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rPr>
        <w:t xml:space="preserve">吴江区</w:t>
      </w:r>
      <w:r>
        <w:rPr>
          <w:rFonts w:hint="eastAsia" w:ascii="宋体" w:hAnsi="宋体" w:cs="宋体"/>
          <w:b/>
          <w:bCs/>
          <w:sz w:val="72"/>
          <w:szCs w:val="72"/>
          <w:lang w:val="zh-CN"/>
        </w:rPr>
        <w:t xml:space="preserve">政</w:t>
      </w:r>
      <w:bookmarkStart w:id="1" w:name="_GoBack"/>
      <w:r/>
      <w:bookmarkEnd w:id="1"/>
      <w:r>
        <w:rPr>
          <w:rFonts w:hint="eastAsia" w:ascii="宋体" w:hAnsi="宋体" w:cs="宋体"/>
          <w:b/>
          <w:bCs/>
          <w:sz w:val="72"/>
          <w:szCs w:val="72"/>
          <w:lang w:val="zh-CN"/>
        </w:rPr>
        <w:t xml:space="preserve">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 标 文 件</w:t>
      </w:r>
      <w:r/>
    </w:p>
    <w:p>
      <w:pPr>
        <w:pStyle w:val="955"/>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61"/>
          <w:rFonts w:ascii="宋体" w:hAnsi="宋体" w:cs="宋体"/>
          <w:sz w:val="30"/>
          <w:szCs w:val="30"/>
        </w:rPr>
      </w:pPr>
      <w:r>
        <w:rPr>
          <w:rFonts w:ascii="宋体" w:hAnsi="宋体" w:cs="宋体"/>
          <w:sz w:val="30"/>
          <w:szCs w:val="30"/>
        </w:rPr>
      </w:r>
      <w:r/>
    </w:p>
    <w:p>
      <w:pPr>
        <w:pStyle w:val="955"/>
        <w:ind w:left="2766" w:hanging="1506"/>
        <w:spacing w:beforeAutospacing="0" w:afterAutospacing="0" w:line="360" w:lineRule="auto"/>
        <w:widowControl/>
        <w:rPr>
          <w:rStyle w:val="961"/>
          <w:rFonts w:ascii="宋体" w:hAnsi="宋体" w:cs="宋体"/>
          <w:sz w:val="30"/>
          <w:szCs w:val="30"/>
        </w:rPr>
      </w:pPr>
      <w:r>
        <w:rPr>
          <w:rStyle w:val="961"/>
          <w:rFonts w:hint="eastAsia" w:ascii="宋体" w:hAnsi="宋体" w:cs="宋体"/>
          <w:sz w:val="30"/>
          <w:szCs w:val="30"/>
        </w:rPr>
        <w:t xml:space="preserve">招标编号：</w:t>
      </w:r>
      <w:r>
        <w:rPr>
          <w:rFonts w:hint="eastAsia" w:ascii="宋体" w:hAnsi="宋体" w:cs="宋体"/>
          <w:sz w:val="30"/>
          <w:szCs w:val="30"/>
          <w:lang w:val="zh-CN"/>
        </w:rPr>
        <w:t xml:space="preserve">JSZC-320509-CJZB-G2024-0106</w:t>
      </w:r>
      <w:r>
        <w:rPr>
          <w:rFonts w:hint="eastAsia" w:ascii="宋体" w:hAnsi="宋体" w:cs="宋体"/>
          <w:sz w:val="30"/>
          <w:szCs w:val="30"/>
        </w:rPr>
        <w:t xml:space="preserve">号</w:t>
      </w:r>
      <w:r/>
    </w:p>
    <w:p>
      <w:pPr>
        <w:pStyle w:val="955"/>
        <w:ind w:left="2766" w:hanging="1506"/>
        <w:spacing w:beforeAutospacing="0" w:afterAutospacing="0" w:line="360" w:lineRule="auto"/>
        <w:widowControl/>
        <w:rPr>
          <w:rStyle w:val="961"/>
          <w:rFonts w:ascii="宋体" w:hAnsi="宋体" w:cs="宋体"/>
          <w:sz w:val="30"/>
          <w:szCs w:val="30"/>
        </w:rPr>
      </w:pPr>
      <w:r>
        <w:rPr>
          <w:rStyle w:val="961"/>
          <w:rFonts w:hint="eastAsia" w:ascii="宋体" w:hAnsi="宋体" w:cs="宋体"/>
          <w:sz w:val="30"/>
          <w:szCs w:val="30"/>
        </w:rPr>
        <w:t xml:space="preserve">项目名称：</w:t>
      </w:r>
      <w:r>
        <w:rPr>
          <w:rFonts w:hint="eastAsia" w:ascii="宋体" w:hAnsi="宋体" w:cs="宋体"/>
          <w:sz w:val="30"/>
          <w:szCs w:val="30"/>
          <w:lang w:val="zh-CN"/>
        </w:rPr>
        <w:t xml:space="preserve">八坼街道环卫保洁、镇区绿化养护及辖区内垃圾清运服务项目</w:t>
      </w:r>
      <w:r/>
    </w:p>
    <w:p>
      <w:pPr>
        <w:pStyle w:val="955"/>
        <w:ind w:left="2766" w:hanging="1506"/>
        <w:spacing w:beforeAutospacing="0" w:afterAutospacing="0" w:line="360" w:lineRule="auto"/>
        <w:widowControl/>
        <w:rPr>
          <w:rFonts w:ascii="宋体" w:hAnsi="宋体" w:cs="宋体"/>
        </w:rPr>
      </w:pPr>
      <w:r>
        <w:rPr>
          <w:rStyle w:val="961"/>
          <w:rFonts w:hint="eastAsia" w:ascii="宋体" w:hAnsi="宋体" w:cs="宋体"/>
          <w:sz w:val="30"/>
          <w:szCs w:val="30"/>
        </w:rPr>
        <w:t xml:space="preserve">采购单位：</w:t>
      </w:r>
      <w:r>
        <w:rPr>
          <w:rFonts w:hint="eastAsia" w:ascii="宋体" w:hAnsi="宋体" w:cs="宋体"/>
          <w:sz w:val="30"/>
          <w:szCs w:val="30"/>
          <w:lang w:val="zh-CN"/>
        </w:rPr>
        <w:t xml:space="preserve">苏州市吴江区人民政府八坼街道办事处</w:t>
      </w:r>
      <w:r/>
    </w:p>
    <w:p>
      <w:pPr>
        <w:pStyle w:val="955"/>
        <w:ind w:left="2766" w:hanging="1506"/>
        <w:spacing w:beforeAutospacing="0" w:afterAutospacing="0" w:line="360" w:lineRule="auto"/>
        <w:widowControl/>
        <w:rPr>
          <w:rFonts w:ascii="宋体" w:hAnsi="宋体" w:cs="宋体"/>
        </w:rPr>
      </w:pPr>
      <w:r>
        <w:rPr>
          <w:rStyle w:val="961"/>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955"/>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955"/>
        <w:jc w:val="center"/>
        <w:spacing w:beforeAutospacing="0" w:afterAutospacing="0" w:line="360" w:lineRule="auto"/>
        <w:widowControl/>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309370" cy="1001395"/>
                <wp:effectExtent l="0" t="0" r="11430" b="1905"/>
                <wp:docPr id="5" name="图片 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2"/>
                        <pic:cNvPicPr>
                          <a:picLocks noChangeAspect="1"/>
                        </pic:cNvPicPr>
                        <pic:nvPr/>
                      </pic:nvPicPr>
                      <pic:blipFill>
                        <a:blip r:embed="rId14"/>
                        <a:stretch/>
                      </pic:blipFill>
                      <pic:spPr bwMode="auto">
                        <a:xfrm>
                          <a:off x="0" y="0"/>
                          <a:ext cx="1309370" cy="10013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3.1pt;height:78.8pt;mso-wrap-distance-left:0.0pt;mso-wrap-distance-top:0.0pt;mso-wrap-distance-right:0.0pt;mso-wrap-distance-bottom:0.0pt;" stroked="f">
                <v:path textboxrect="0,0,0,0"/>
                <v:imagedata r:id="rId14" o:title=""/>
              </v:shape>
            </w:pict>
          </mc:Fallback>
        </mc:AlternateContent>
      </w:r>
      <w:r/>
    </w:p>
    <w:p>
      <w:pPr>
        <w:pStyle w:val="955"/>
        <w:jc w:val="center"/>
        <w:spacing w:beforeAutospacing="0" w:afterAutospacing="0" w:line="360" w:lineRule="auto"/>
        <w:widowControl/>
        <w:rPr>
          <w:rFonts w:ascii="宋体" w:hAnsi="宋体" w:cs="宋体"/>
        </w:rPr>
      </w:pPr>
      <w:r>
        <w:rPr>
          <w:rFonts w:ascii="宋体" w:hAnsi="宋体" w:cs="宋体"/>
        </w:rPr>
      </w:r>
      <w:r/>
    </w:p>
    <w:p>
      <w:pPr>
        <w:pStyle w:val="955"/>
        <w:jc w:val="center"/>
        <w:spacing w:beforeAutospacing="0" w:afterAutospacing="0" w:line="360" w:lineRule="auto"/>
        <w:widowControl/>
        <w:rPr>
          <w:rFonts w:ascii="宋体" w:hAnsi="宋体" w:cs="宋体"/>
        </w:rPr>
      </w:pPr>
      <w:r>
        <w:rPr>
          <w:rFonts w:ascii="宋体" w:hAnsi="宋体" w:cs="宋体"/>
        </w:rPr>
      </w:r>
      <w:r/>
    </w:p>
    <w:p>
      <w:pPr>
        <w:pStyle w:val="955"/>
        <w:jc w:val="center"/>
        <w:spacing w:beforeAutospacing="0" w:afterAutospacing="0" w:line="360" w:lineRule="auto"/>
        <w:widowControl/>
        <w:rPr>
          <w:rStyle w:val="961"/>
          <w:rFonts w:ascii="宋体" w:hAnsi="宋体" w:cs="宋体"/>
          <w:sz w:val="28"/>
          <w:szCs w:val="28"/>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080" w:bottom="1440" w:left="1080" w:header="964" w:footer="1077" w:gutter="0"/>
          <w:cols w:num="1" w:sep="0" w:space="720" w:equalWidth="1"/>
          <w:docGrid w:linePitch="360"/>
        </w:sectPr>
      </w:pPr>
      <w:r/>
      <w:bookmarkStart w:id="2" w:name="XTSCRQ_1"/>
      <w:r>
        <w:rPr>
          <w:rFonts w:hint="eastAsia" w:ascii="宋体" w:hAnsi="宋体" w:cs="宋体"/>
          <w:sz w:val="30"/>
          <w:szCs w:val="30"/>
        </w:rPr>
        <w:t xml:space="preserve">二○二四年</w:t>
      </w:r>
      <w:bookmarkEnd w:id="2"/>
      <w:r>
        <w:rPr>
          <w:rFonts w:hint="eastAsia" w:ascii="宋体" w:hAnsi="宋体" w:cs="宋体"/>
          <w:sz w:val="30"/>
          <w:szCs w:val="30"/>
        </w:rPr>
        <w:t xml:space="preserve">八月</w:t>
      </w:r>
      <w:r/>
    </w:p>
    <w:p>
      <w:pPr>
        <w:pStyle w:val="949"/>
        <w:jc w:val="center"/>
        <w:pageBreakBefore/>
        <w:spacing w:line="360" w:lineRule="auto"/>
        <w:tabs>
          <w:tab w:val="right" w:pos="8302" w:leader="dot"/>
        </w:tabs>
        <w:rPr>
          <w:rStyle w:val="961"/>
          <w:rFonts w:ascii="宋体" w:hAnsi="宋体" w:cs="宋体"/>
          <w:bCs/>
          <w:sz w:val="32"/>
          <w:szCs w:val="32"/>
        </w:rPr>
      </w:pPr>
      <w:r>
        <w:rPr>
          <w:rStyle w:val="961"/>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9962" w:type="dxa"/>
        <w:jc w:val="center"/>
        <w:tblLayout w:type="fixed"/>
        <w:tblLook w:val="04A0" w:firstRow="1" w:lastRow="0" w:firstColumn="1" w:lastColumn="0" w:noHBand="0" w:noVBand="1"/>
      </w:tblPr>
      <w:tblGrid>
        <w:gridCol w:w="699"/>
        <w:gridCol w:w="1842"/>
        <w:gridCol w:w="7421"/>
      </w:tblGrid>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JSZC-320509-CJZB-G2024-0106号</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ind w:firstLine="420"/>
              <w:jc w:val="left"/>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szCs w:val="21"/>
              </w:rPr>
            </w:pPr>
            <w:r>
              <w:rPr>
                <w:rFonts w:hint="eastAsia" w:hAnsi="宋体" w:cs="宋体"/>
              </w:rPr>
              <w:t xml:space="preserve">八坼街道环卫保洁、镇区绿化养护及辖区内垃圾清运服务项目（具体范围及要求详见招标文件第四章）</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pStyle w:val="945"/>
              <w:spacing w:line="360" w:lineRule="auto"/>
              <w:rPr>
                <w:rFonts w:ascii="宋体" w:hAnsi="宋体" w:cs="宋体"/>
                <w:sz w:val="18"/>
                <w:szCs w:val="18"/>
              </w:rPr>
            </w:pPr>
            <w:r>
              <w:rPr>
                <w:rStyle w:val="1004"/>
                <w:rFonts w:ascii="Wingdings" w:hAnsi="Wingdings" w:eastAsia="Wingdings" w:cs="Wingdings"/>
                <w:bCs w:val="0"/>
                <w:spacing w:val="0"/>
                <w:sz w:val="21"/>
                <w:szCs w:val="21"/>
              </w:rPr>
              <w:t xml:space="preserve">þ</w:t>
            </w:r>
            <w:r>
              <w:rPr>
                <w:rStyle w:val="1004"/>
                <w:rFonts w:hint="eastAsia" w:ascii="宋体" w:hAnsi="宋体" w:cs="宋体"/>
                <w:bCs w:val="0"/>
                <w:spacing w:val="0"/>
                <w:sz w:val="21"/>
                <w:szCs w:val="21"/>
              </w:rPr>
              <w:t xml:space="preserve">不需提交，招标文件中有关投标保证金的规定均不适用。但投标（响应）人应在投标（响应）文件中提交《投标（响应）保证承诺书》（详见附件），否则为无效投标。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pStyle w:val="937"/>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电话/传真：0512-68669209  65238892   </w:t>
            </w:r>
            <w:r/>
          </w:p>
          <w:p>
            <w:pPr>
              <w:jc w:val="left"/>
              <w:spacing w:line="360" w:lineRule="auto"/>
              <w:rPr>
                <w:rFonts w:ascii="宋体" w:hAnsi="宋体" w:cs="宋体"/>
              </w:rPr>
            </w:pPr>
            <w:r>
              <w:rPr>
                <w:rFonts w:hint="eastAsia" w:ascii="宋体" w:hAnsi="宋体" w:cs="宋体"/>
                <w:szCs w:val="21"/>
                <w:lang w:val="zh-CN"/>
              </w:rPr>
              <w:t xml:space="preserve">联系人：朱晓芹 </w:t>
            </w:r>
            <w:r>
              <w:rPr>
                <w:rFonts w:hint="eastAsia" w:ascii="宋体" w:hAnsi="宋体" w:cs="宋体"/>
                <w:szCs w:val="21"/>
                <w:lang w:val="zh-CN"/>
              </w:rPr>
              <w:t xml:space="preserve"> </w:t>
            </w:r>
            <w:r>
              <w:rPr>
                <w:rFonts w:hint="eastAsia" w:ascii="宋体" w:hAnsi="宋体" w:cs="宋体"/>
                <w:szCs w:val="21"/>
              </w:rPr>
              <w:t xml:space="preserve">卢君悦  </w:t>
            </w:r>
            <w:r>
              <w:rPr>
                <w:rFonts w:hint="eastAsia" w:ascii="宋体" w:hAnsi="宋体" w:cs="宋体"/>
                <w:szCs w:val="21"/>
                <w:lang w:val="zh-CN"/>
              </w:rPr>
              <w:t xml:space="preserve">潘莉莉  路丽丽</w:t>
            </w:r>
            <w:r>
              <w:rPr>
                <w:rFonts w:hint="eastAsia" w:ascii="宋体" w:hAnsi="宋体" w:cs="宋体"/>
                <w:szCs w:val="21"/>
                <w:lang w:val="zh-CN"/>
              </w:rPr>
              <w:t xml:space="preserve">  </w:t>
            </w:r>
            <w:r>
              <w:rPr>
                <w:rFonts w:hint="eastAsia" w:ascii="宋体" w:hAnsi="宋体" w:cs="宋体"/>
                <w:szCs w:val="21"/>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苏州市吴江区人民政府八坼街道办事处</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地 址：苏州市吴江区八坼街道敬学路28号</w:t>
            </w:r>
            <w:r/>
          </w:p>
          <w:p>
            <w:pPr>
              <w:jc w:val="left"/>
              <w:spacing w:line="360" w:lineRule="auto"/>
              <w:widowControl/>
              <w:rPr>
                <w:rFonts w:ascii="宋体" w:hAnsi="宋体" w:cs="宋体"/>
                <w:szCs w:val="21"/>
              </w:rPr>
            </w:pPr>
            <w:r>
              <w:rPr>
                <w:rFonts w:hint="eastAsia" w:ascii="宋体" w:hAnsi="宋体" w:cs="宋体"/>
                <w:szCs w:val="21"/>
              </w:rPr>
              <w:t xml:space="preserve">联系人：沈钧</w:t>
            </w:r>
            <w:r/>
          </w:p>
          <w:p>
            <w:pPr>
              <w:jc w:val="left"/>
              <w:spacing w:line="360" w:lineRule="auto"/>
              <w:widowControl/>
              <w:rPr>
                <w:rFonts w:ascii="宋体" w:hAnsi="宋体" w:cs="宋体"/>
                <w:lang w:val="zh-CN"/>
              </w:rPr>
            </w:pPr>
            <w:r>
              <w:rPr>
                <w:rFonts w:hint="eastAsia" w:ascii="宋体" w:hAnsi="宋体" w:cs="宋体"/>
                <w:szCs w:val="21"/>
                <w:lang w:val="zh-CN"/>
              </w:rPr>
              <w:t xml:space="preserve">电　话：</w:t>
            </w:r>
            <w:r>
              <w:rPr>
                <w:rFonts w:hint="eastAsia" w:ascii="宋体" w:hAnsi="宋体" w:cs="宋体"/>
                <w:szCs w:val="21"/>
              </w:rPr>
              <w:t xml:space="preserve">0512-63365312</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2024年8月23日9</w:t>
            </w:r>
            <w:r>
              <w:rPr>
                <w:rFonts w:hint="eastAsia" w:ascii="宋体" w:hAnsi="宋体" w:cs="宋体"/>
                <w:szCs w:val="21"/>
              </w:rPr>
              <w:t xml:space="preserve">：</w:t>
            </w:r>
            <w:r>
              <w:rPr>
                <w:rFonts w:hint="eastAsia" w:ascii="宋体" w:hAnsi="宋体" w:cs="宋体"/>
                <w:szCs w:val="21"/>
              </w:rPr>
              <w:t xml:space="preserve">30（北京时间）</w:t>
            </w:r>
            <w:r/>
          </w:p>
          <w:p>
            <w:pPr>
              <w:pStyle w:val="941"/>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2024年8月23日9：30（北京时间）</w:t>
            </w:r>
            <w:r/>
          </w:p>
          <w:p>
            <w:pPr>
              <w:jc w:val="left"/>
              <w:spacing w:line="360" w:lineRule="auto"/>
              <w:rPr>
                <w:rFonts w:ascii="宋体" w:hAnsi="宋体" w:cs="宋体"/>
                <w:szCs w:val="21"/>
              </w:rPr>
            </w:pPr>
            <w:r>
              <w:rPr>
                <w:rFonts w:hint="eastAsia" w:ascii="宋体" w:hAnsi="宋体" w:cs="宋体"/>
                <w:szCs w:val="21"/>
              </w:rPr>
              <w:t xml:space="preserve">“苏采云”系统（网址：http://jszfcg.jsczt.cn/）</w:t>
            </w:r>
            <w:r/>
          </w:p>
          <w:p>
            <w:pPr>
              <w:jc w:val="left"/>
              <w:spacing w:line="360" w:lineRule="auto"/>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2024年8月23日9：30（北京时间）</w:t>
            </w:r>
            <w:r/>
          </w:p>
          <w:p>
            <w:pPr>
              <w:jc w:val="left"/>
              <w:spacing w:line="360" w:lineRule="auto"/>
              <w:rPr>
                <w:rFonts w:ascii="宋体" w:hAnsi="宋体" w:cs="宋体"/>
              </w:rPr>
            </w:pPr>
            <w:r>
              <w:rPr>
                <w:rFonts w:hint="eastAsia" w:ascii="宋体" w:hAnsi="宋体" w:cs="宋体"/>
                <w:szCs w:val="21"/>
              </w:rPr>
              <w:t xml:space="preserve">苏州市公共资源交易中心吴江分中心（吴江区松陵镇开平路998号3楼评标室）</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w:t>
            </w:r>
            <w:r>
              <w:rPr>
                <w:rFonts w:hint="eastAsia" w:ascii="宋体" w:hAnsi="宋体" w:cs="宋体"/>
              </w:rPr>
              <w:t xml:space="preserve">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Height w:val="588"/>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人民币</w:t>
            </w:r>
            <w:r/>
          </w:p>
        </w:tc>
      </w:tr>
      <w:tr>
        <w:trPr>
          <w:jc w:val="center"/>
          <w:trHeight w:val="488"/>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具体按合同约定</w:t>
            </w:r>
            <w:r/>
          </w:p>
        </w:tc>
      </w:tr>
      <w:tr>
        <w:trPr>
          <w:jc w:val="center"/>
          <w:trHeight w:val="1705"/>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pStyle w:val="969"/>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69"/>
              <w:ind w:firstLine="0"/>
              <w:spacing w:line="360" w:lineRule="auto"/>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由中标单位在领取中标通知书时按如下计算方式计算后付清：</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w:t>
            </w:r>
            <w:r>
              <w:rPr>
                <w:rFonts w:hint="eastAsia" w:ascii="宋体" w:hAnsi="宋体" w:cs="宋体"/>
                <w:szCs w:val="21"/>
              </w:rPr>
              <w:t xml:space="preserve">本项目采购代理服务费经中介超市竞价为</w:t>
            </w:r>
            <w:r>
              <w:rPr>
                <w:rFonts w:hint="eastAsia" w:ascii="宋体" w:hAnsi="宋体" w:cs="宋体"/>
              </w:rPr>
              <w:t xml:space="preserve">人民币柒万叁仟肆佰零肆元整；供应商缴纳代理服务费时，如需增值税专用发票的，则须提供有关信息资料。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pStyle w:val="954"/>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w:t>
            </w:r>
            <w:r>
              <w:rPr>
                <w:rFonts w:hint="eastAsia" w:ascii="宋体" w:hAnsi="宋体" w:cs="宋体"/>
              </w:rPr>
              <w:t xml:space="preserve">或报价不符合招标规定</w:t>
            </w:r>
            <w:r>
              <w:rPr>
                <w:rFonts w:hint="eastAsia" w:ascii="宋体" w:hAnsi="宋体" w:cs="宋体"/>
                <w:lang w:val="zh-CN"/>
              </w:rPr>
              <w:t xml:space="preserve">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842"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421"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955"/>
        <w:spacing w:beforeAutospacing="0" w:afterAutospacing="0" w:line="360" w:lineRule="auto"/>
        <w:widowControl/>
        <w:rPr>
          <w:rFonts w:ascii="宋体" w:hAnsi="宋体" w:cs="宋体"/>
        </w:rPr>
      </w:pPr>
      <w:r>
        <w:rPr>
          <w:rFonts w:ascii="宋体" w:hAnsi="宋体" w:cs="宋体"/>
        </w:rPr>
      </w:r>
      <w:r/>
    </w:p>
    <w:p>
      <w:pPr>
        <w:pStyle w:val="955"/>
        <w:spacing w:beforeAutospacing="0" w:afterAutospacing="0" w:line="360" w:lineRule="auto"/>
        <w:widowControl/>
        <w:rPr>
          <w:rFonts w:ascii="宋体" w:hAnsi="宋体" w:cs="宋体"/>
        </w:rPr>
      </w:pPr>
      <w:r>
        <w:rPr>
          <w:rFonts w:ascii="宋体" w:hAnsi="宋体" w:cs="宋体"/>
        </w:rPr>
      </w:r>
      <w:r/>
    </w:p>
    <w:p>
      <w:pPr>
        <w:pStyle w:val="955"/>
        <w:spacing w:beforeAutospacing="0" w:afterAutospacing="0" w:line="360" w:lineRule="auto"/>
        <w:widowControl/>
        <w:rPr>
          <w:rFonts w:ascii="宋体" w:hAnsi="宋体" w:cs="宋体"/>
        </w:rPr>
      </w:pPr>
      <w:r>
        <w:rPr>
          <w:rFonts w:ascii="宋体" w:hAnsi="宋体" w:cs="宋体"/>
        </w:rPr>
      </w:r>
      <w:r/>
    </w:p>
    <w:p>
      <w:pPr>
        <w:pStyle w:val="955"/>
        <w:spacing w:beforeAutospacing="0" w:afterAutospacing="0" w:line="360" w:lineRule="auto"/>
        <w:widowControl/>
        <w:rPr>
          <w:rFonts w:ascii="宋体" w:hAnsi="宋体" w:cs="宋体"/>
        </w:rPr>
      </w:pPr>
      <w:r>
        <w:rPr>
          <w:rFonts w:ascii="宋体" w:hAnsi="宋体" w:cs="宋体"/>
        </w:rPr>
      </w:r>
      <w:r/>
    </w:p>
    <w:p>
      <w:pPr>
        <w:pStyle w:val="955"/>
        <w:spacing w:beforeAutospacing="0" w:afterAutospacing="0" w:line="360" w:lineRule="auto"/>
        <w:widowControl/>
        <w:rPr>
          <w:rFonts w:ascii="宋体" w:hAnsi="宋体" w:cs="宋体"/>
        </w:rPr>
      </w:pPr>
      <w:r>
        <w:rPr>
          <w:rFonts w:ascii="宋体" w:hAnsi="宋体" w:cs="宋体"/>
        </w:rPr>
      </w:r>
      <w:r/>
    </w:p>
    <w:p>
      <w:pPr>
        <w:pStyle w:val="955"/>
        <w:spacing w:beforeAutospacing="0" w:afterAutospacing="0" w:line="360" w:lineRule="auto"/>
        <w:widowControl/>
        <w:rPr>
          <w:rFonts w:ascii="宋体" w:hAnsi="宋体" w:cs="宋体"/>
        </w:r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949"/>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949"/>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949"/>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949"/>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949"/>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合同文本</w:t>
      </w:r>
      <w:r/>
    </w:p>
    <w:p>
      <w:pPr>
        <w:pStyle w:val="949"/>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第六章  评标办法及评分标准</w:t>
      </w:r>
      <w:r/>
    </w:p>
    <w:p>
      <w:pPr>
        <w:pStyle w:val="949"/>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eastAsia="宋体" w:cs="宋体"/>
          <w:sz w:val="36"/>
          <w:szCs w:val="24"/>
        </w:rPr>
        <w:t xml:space="preserve">第七章  招标文件附件</w:t>
      </w:r>
      <w:r/>
    </w:p>
    <w:p>
      <w:pPr>
        <w:pStyle w:val="949"/>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第一章  投标邀请函</w:t>
      </w:r>
      <w:r/>
    </w:p>
    <w:p>
      <w:pPr>
        <w:ind w:firstLine="632"/>
        <w:spacing w:line="360" w:lineRule="auto"/>
        <w:rPr>
          <w:rFonts w:ascii="宋体" w:hAnsi="宋体" w:cs="宋体"/>
          <w:b/>
          <w:bCs/>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b/>
          <w:bCs/>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八坼街道环卫保洁、镇区绿化养护及辖区内垃圾清运服务项目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2024年8月23日9点30分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35393621"/>
      <w:r/>
      <w:bookmarkStart w:id="5" w:name="_Toc28359002"/>
      <w:r/>
      <w:bookmarkStart w:id="6" w:name="_Toc28359079"/>
      <w:r/>
      <w:bookmarkStart w:id="7" w:name="_Toc35393790"/>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0"/>
        <w:spacing w:line="360" w:lineRule="auto"/>
        <w:rPr>
          <w:rFonts w:ascii="宋体" w:hAnsi="宋体" w:cs="宋体"/>
          <w:szCs w:val="21"/>
        </w:rPr>
      </w:pPr>
      <w:r>
        <w:rPr>
          <w:rFonts w:hint="eastAsia" w:ascii="宋体" w:hAnsi="宋体" w:cs="宋体"/>
          <w:szCs w:val="21"/>
        </w:rPr>
        <w:t xml:space="preserve">招标编号：JSZC-320509-CJZB-G2024-0106号</w:t>
      </w:r>
      <w:r/>
    </w:p>
    <w:p>
      <w:pPr>
        <w:ind w:firstLine="420"/>
        <w:jc w:val="left"/>
        <w:spacing w:line="360" w:lineRule="auto"/>
        <w:rPr>
          <w:rFonts w:ascii="宋体" w:hAnsi="宋体" w:cs="宋体"/>
          <w:szCs w:val="21"/>
          <w:lang w:val="zh-CN"/>
        </w:rPr>
      </w:pPr>
      <w:r>
        <w:rPr>
          <w:rFonts w:hint="eastAsia" w:ascii="宋体" w:hAnsi="宋体" w:cs="宋体"/>
          <w:szCs w:val="21"/>
        </w:rPr>
        <w:t xml:space="preserve">项目名称：</w:t>
      </w:r>
      <w:bookmarkEnd w:id="8"/>
      <w:r>
        <w:rPr>
          <w:rFonts w:hint="eastAsia" w:ascii="宋体" w:hAnsi="宋体" w:cs="宋体"/>
          <w:szCs w:val="21"/>
          <w:lang w:val="zh-CN"/>
        </w:rPr>
        <w:t xml:space="preserve">八坼街道环卫保洁、镇区绿化养护及辖区内垃圾清运服务项目</w:t>
      </w:r>
      <w:r/>
    </w:p>
    <w:p>
      <w:pPr>
        <w:ind w:firstLine="420"/>
        <w:jc w:val="left"/>
        <w:spacing w:line="360" w:lineRule="auto"/>
        <w:rPr>
          <w:rFonts w:ascii="宋体" w:hAnsi="宋体" w:cs="宋体"/>
          <w:szCs w:val="21"/>
        </w:rPr>
      </w:pPr>
      <w:r>
        <w:rPr>
          <w:rFonts w:hint="eastAsia" w:ascii="宋体" w:hAnsi="宋体" w:cs="宋体"/>
          <w:szCs w:val="21"/>
        </w:rPr>
        <w:t xml:space="preserve">预算金额：人民币柒佰捌拾贰万元整（¥：7820000.00）</w:t>
      </w:r>
      <w:r/>
    </w:p>
    <w:p>
      <w:pPr>
        <w:ind w:firstLine="420"/>
        <w:jc w:val="left"/>
        <w:spacing w:line="360" w:lineRule="auto"/>
        <w:rPr>
          <w:rFonts w:ascii="宋体" w:hAnsi="宋体" w:cs="宋体"/>
          <w:szCs w:val="21"/>
        </w:rPr>
      </w:pPr>
      <w:r>
        <w:rPr>
          <w:rFonts w:hint="eastAsia" w:ascii="宋体" w:hAnsi="宋体" w:cs="宋体"/>
          <w:szCs w:val="21"/>
        </w:rPr>
        <w:t xml:space="preserve">最高限价：人民币柒佰捌拾贰万元整（¥：7820000.00）</w:t>
      </w:r>
      <w:r/>
    </w:p>
    <w:p>
      <w:pPr>
        <w:pStyle w:val="956"/>
        <w:ind w:firstLine="420"/>
        <w:rPr>
          <w:rFonts w:ascii="宋体" w:hAnsi="宋体" w:cs="宋体"/>
          <w:bCs/>
          <w:sz w:val="21"/>
          <w:szCs w:val="21"/>
        </w:rPr>
      </w:pPr>
      <w:r>
        <w:rPr>
          <w:rFonts w:hint="eastAsia" w:ascii="宋体" w:hAnsi="宋体" w:cs="宋体"/>
          <w:b w:val="0"/>
          <w:sz w:val="21"/>
          <w:szCs w:val="21"/>
          <w:lang w:val="zh-CN"/>
        </w:rPr>
        <w:t xml:space="preserve">采购需求：</w:t>
      </w:r>
      <w:r>
        <w:rPr>
          <w:rFonts w:hint="eastAsia" w:ascii="宋体" w:hAnsi="宋体" w:cs="宋体"/>
          <w:b w:val="0"/>
          <w:bCs/>
          <w:sz w:val="21"/>
          <w:szCs w:val="21"/>
          <w:lang w:val="zh-CN"/>
        </w:rPr>
        <w:t xml:space="preserve">本次采购招标项目为</w:t>
      </w:r>
      <w:r>
        <w:rPr>
          <w:rFonts w:hint="eastAsia" w:ascii="宋体" w:hAnsi="宋体" w:cs="宋体"/>
          <w:b w:val="0"/>
          <w:bCs/>
          <w:sz w:val="21"/>
          <w:szCs w:val="21"/>
        </w:rPr>
        <w:t xml:space="preserve">八坼街道环卫保洁、镇区绿化养护及辖区内垃圾清运服务项目</w:t>
      </w:r>
      <w:r>
        <w:rPr>
          <w:rFonts w:hint="eastAsia" w:ascii="宋体" w:hAnsi="宋体" w:cs="宋体"/>
          <w:b w:val="0"/>
          <w:bCs/>
          <w:sz w:val="21"/>
          <w:szCs w:val="21"/>
          <w:lang w:val="zh-CN"/>
        </w:rPr>
        <w:t xml:space="preserve">,要求</w:t>
      </w:r>
      <w:r>
        <w:rPr>
          <w:rFonts w:hint="eastAsia" w:ascii="宋体" w:hAnsi="宋体" w:cs="宋体"/>
          <w:b w:val="0"/>
          <w:bCs/>
          <w:sz w:val="21"/>
          <w:szCs w:val="21"/>
        </w:rPr>
        <w:t xml:space="preserve">投标单位</w:t>
      </w:r>
      <w:r>
        <w:rPr>
          <w:rFonts w:hint="eastAsia" w:ascii="宋体" w:hAnsi="宋体" w:cs="宋体"/>
          <w:b w:val="0"/>
          <w:bCs/>
          <w:sz w:val="21"/>
          <w:szCs w:val="21"/>
          <w:lang w:val="zh-CN"/>
        </w:rPr>
        <w:t xml:space="preserve">能够通过先进的科技手段，创新管理模式，为</w:t>
      </w:r>
      <w:r>
        <w:rPr>
          <w:rFonts w:hint="eastAsia" w:ascii="宋体" w:hAnsi="宋体" w:cs="宋体"/>
          <w:b w:val="0"/>
          <w:bCs/>
          <w:sz w:val="21"/>
          <w:szCs w:val="21"/>
        </w:rPr>
        <w:t xml:space="preserve">本项目提供智慧管理模式</w:t>
      </w:r>
      <w:r>
        <w:rPr>
          <w:rFonts w:hint="eastAsia" w:ascii="宋体" w:hAnsi="宋体" w:cs="宋体"/>
          <w:b w:val="0"/>
          <w:bCs/>
          <w:sz w:val="21"/>
          <w:szCs w:val="21"/>
          <w:lang w:val="zh-CN"/>
        </w:rPr>
        <w:t xml:space="preserve">，全方位提升</w:t>
      </w:r>
      <w:r>
        <w:rPr>
          <w:rFonts w:hint="eastAsia" w:ascii="宋体" w:hAnsi="宋体" w:cs="宋体"/>
          <w:b w:val="0"/>
          <w:bCs/>
          <w:sz w:val="21"/>
          <w:szCs w:val="21"/>
        </w:rPr>
        <w:t xml:space="preserve">八坼街道整体</w:t>
      </w:r>
      <w:r>
        <w:rPr>
          <w:rFonts w:hint="eastAsia" w:ascii="宋体" w:hAnsi="宋体" w:cs="宋体"/>
          <w:b w:val="0"/>
          <w:bCs/>
          <w:sz w:val="21"/>
          <w:szCs w:val="21"/>
          <w:lang w:val="zh-CN"/>
        </w:rPr>
        <w:t xml:space="preserve">城市品质。项目服务工作内容</w:t>
      </w:r>
      <w:r>
        <w:rPr>
          <w:rFonts w:hint="eastAsia" w:ascii="宋体" w:hAnsi="宋体" w:cs="宋体"/>
          <w:b w:val="0"/>
          <w:bCs/>
          <w:sz w:val="21"/>
          <w:szCs w:val="21"/>
        </w:rPr>
        <w:t xml:space="preserve">包括但不限于本项目服务范围内的绿化养护，八坼镇区道路保洁、河道保洁、公厕保洁、路面和无物业小区垃圾包、无主及建筑垃圾清理等，以及友谊工业区保洁、公厕保洁、路面垃圾包、无主及建筑垃圾清理等，垃圾清运（包含八坼镇区、友谊工业区企事业单位其他垃圾清运）、农村垃圾房其他垃圾清运、公厕吸污、转运站管理等综合管理服务相关工作。</w:t>
      </w:r>
      <w:r>
        <w:rPr>
          <w:rFonts w:hint="eastAsia" w:ascii="宋体" w:hAnsi="宋体" w:cs="宋体"/>
          <w:sz w:val="21"/>
          <w:szCs w:val="21"/>
        </w:rPr>
        <w:t xml:space="preserve">具体按招标文件要求。</w:t>
      </w:r>
      <w:r/>
    </w:p>
    <w:p>
      <w:pPr>
        <w:ind w:firstLine="420"/>
        <w:spacing w:line="360" w:lineRule="auto"/>
        <w:rPr>
          <w:rFonts w:ascii="宋体" w:hAnsi="宋体" w:cs="宋体"/>
          <w:szCs w:val="21"/>
        </w:rPr>
      </w:pPr>
      <w:r/>
      <w:bookmarkStart w:id="9" w:name="_Toc28359003"/>
      <w:r/>
      <w:bookmarkStart w:id="10" w:name="_Toc35393622"/>
      <w:r/>
      <w:bookmarkStart w:id="11" w:name="_Toc28359080"/>
      <w:r/>
      <w:bookmarkStart w:id="12" w:name="_Toc35393791"/>
      <w:r>
        <w:rPr>
          <w:rFonts w:hint="eastAsia" w:ascii="宋体" w:hAnsi="宋体" w:cs="宋体"/>
          <w:szCs w:val="21"/>
        </w:rPr>
        <w:t xml:space="preserve">验收标准：招标文件、中标单位投标文件、最终的合同及考核标准均作为验收依据。</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szCs w:val="21"/>
          <w:lang w:val="zh-CN"/>
        </w:rPr>
        <w:t xml:space="preserve">服务期限</w:t>
      </w:r>
      <w:r>
        <w:rPr>
          <w:rFonts w:hint="eastAsia" w:ascii="宋体" w:hAnsi="宋体" w:cs="宋体"/>
          <w:szCs w:val="21"/>
        </w:rPr>
        <w:t xml:space="preserve">）：12个月，具体按照招标文件及合同约定</w:t>
      </w:r>
      <w:r>
        <w:rPr>
          <w:rFonts w:hint="eastAsia" w:ascii="宋体" w:hAnsi="宋体" w:cs="宋体"/>
          <w:szCs w:val="21"/>
          <w:lang w:val="zh-CN"/>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3" w:name="_Toc28359004"/>
      <w:r/>
      <w:bookmarkStart w:id="14" w:name="_Toc28359081"/>
      <w:r>
        <w:rPr>
          <w:rFonts w:hint="eastAsia" w:ascii="宋体" w:hAnsi="宋体" w:cs="宋体"/>
          <w:szCs w:val="21"/>
        </w:rPr>
        <w:t xml:space="preserve">2.落实政府采购政策需满足的资格要求：</w:t>
      </w:r>
      <w:r>
        <w:rPr>
          <w:rFonts w:hint="eastAsia" w:ascii="宋体" w:hAnsi="宋体" w:cs="宋体"/>
          <w:szCs w:val="21"/>
          <w:shd w:val="clear" w:color="auto" w:fill="ffffff"/>
        </w:rPr>
        <w:t xml:space="preserve">根据《政府采购促进中小企业发展管理办法》的相关规定，本项目非专门面向中小企业采购，所属行业为</w:t>
      </w:r>
      <w:r>
        <w:rPr>
          <w:rFonts w:hint="eastAsia" w:ascii="宋体" w:hAnsi="宋体" w:cs="宋体"/>
          <w:szCs w:val="21"/>
        </w:rPr>
        <w:t xml:space="preserve">其他未列明行业</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Start w:id="15" w:name="_Toc35393623"/>
      <w:r/>
      <w:bookmarkStart w:id="16" w:name="_Toc35393792"/>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w:t>
      </w:r>
      <w:r>
        <w:rPr>
          <w:rFonts w:hint="eastAsia" w:ascii="宋体" w:hAnsi="宋体" w:cs="宋体"/>
          <w:szCs w:val="21"/>
          <w:u w:val="single"/>
        </w:rPr>
        <w:t xml:space="preserve">接受</w:t>
      </w:r>
      <w:r>
        <w:rPr>
          <w:rFonts w:hint="eastAsia" w:ascii="宋体" w:hAnsi="宋体" w:cs="宋体"/>
          <w:szCs w:val="21"/>
        </w:rPr>
        <w:t xml:space="preserve">联合体投标，不接受分包转包；</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（4）法人的分支机构不得参加政府采购活动（除银行、保险、石油石化、电力、电信等行业特殊情况</w:t>
      </w:r>
      <w:r>
        <w:rPr>
          <w:rFonts w:hint="eastAsia" w:ascii="宋体" w:hAnsi="宋体" w:cs="宋体"/>
          <w:szCs w:val="21"/>
        </w:rPr>
        <w:t xml:space="preserve">外）</w:t>
      </w:r>
      <w:r/>
    </w:p>
    <w:p>
      <w:pPr>
        <w:ind w:firstLine="420"/>
        <w:spacing w:line="360" w:lineRule="auto"/>
      </w:pPr>
      <w:r>
        <w:rPr>
          <w:rFonts w:hint="eastAsia" w:ascii="宋体" w:hAnsi="宋体" w:cs="宋体"/>
          <w:szCs w:val="21"/>
        </w:rPr>
        <w:t xml:space="preserve">（5）其他特定资格要求：无</w:t>
      </w:r>
      <w:r>
        <w:rPr>
          <w:rFonts w:hint="eastAsia"/>
        </w:rPr>
        <w:t xml:space="preserve">。</w:t>
      </w:r>
      <w:r/>
    </w:p>
    <w:p>
      <w:pPr>
        <w:ind w:firstLine="422"/>
        <w:spacing w:line="360" w:lineRule="auto"/>
        <w:rPr>
          <w:rFonts w:ascii="宋体" w:hAnsi="宋体" w:cs="宋体"/>
          <w:b/>
          <w:szCs w:val="21"/>
        </w:rPr>
      </w:pPr>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1.时间：自公告发布之日起5个工作日（具体按照政府采购网招标公告）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38"/>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苏州现场办理地址：苏州市姑苏区平泷路251号政务服务中心4楼公共交易中心窗口，咨询电话：0512-69820834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938"/>
        <w:spacing w:line="360" w:lineRule="auto"/>
        <w:rPr>
          <w:rFonts w:ascii="宋体" w:hAnsi="宋体" w:eastAsia="宋体" w:cs="宋体"/>
          <w:sz w:val="21"/>
          <w:szCs w:val="24"/>
        </w:rPr>
      </w:pPr>
      <w:r/>
      <w:bookmarkStart w:id="21" w:name="_Toc28359084"/>
      <w:r/>
      <w:bookmarkStart w:id="22" w:name="_Toc35393794"/>
      <w:r/>
      <w:bookmarkStart w:id="23" w:name="_Toc35393625"/>
      <w:r/>
      <w:bookmarkStart w:id="24" w:name="_Toc28359007"/>
      <w:r>
        <w:rPr>
          <w:rFonts w:hint="eastAsia" w:ascii="宋体" w:hAnsi="宋体" w:eastAsia="宋体" w:cs="宋体"/>
          <w:sz w:val="21"/>
          <w:szCs w:val="24"/>
        </w:rPr>
        <w:t xml:space="preserve">1.提交投标文件截止时间：2024年8月23日9：30（北京时间）； </w:t>
      </w:r>
      <w:r/>
    </w:p>
    <w:p>
      <w:pPr>
        <w:pStyle w:val="938"/>
        <w:spacing w:line="360" w:lineRule="auto"/>
        <w:rPr>
          <w:rFonts w:ascii="宋体" w:hAnsi="宋体" w:eastAsia="宋体" w:cs="宋体"/>
          <w:sz w:val="21"/>
          <w:szCs w:val="24"/>
        </w:rPr>
      </w:pPr>
      <w:r>
        <w:rPr>
          <w:rFonts w:hint="eastAsia" w:ascii="宋体" w:hAnsi="宋体" w:eastAsia="宋体" w:cs="宋体"/>
          <w:sz w:val="21"/>
          <w:szCs w:val="24"/>
        </w:rPr>
        <w:t xml:space="preserve">2.开标时间：2024年8月23日9：30（北京时间）；</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w:t>
      </w:r>
      <w:r>
        <w:rPr>
          <w:rFonts w:hint="eastAsia" w:ascii="宋体" w:hAnsi="宋体" w:eastAsia="宋体" w:cs="宋体"/>
          <w:sz w:val="21"/>
          <w:szCs w:val="21"/>
        </w:rPr>
        <w:t xml:space="preserve">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rPr>
      </w:pPr>
      <w:r/>
      <w:bookmarkStart w:id="25" w:name="_Toc35393795"/>
      <w:r/>
      <w:bookmarkStart w:id="26" w:name="_Toc35393626"/>
      <w:r>
        <w:rPr>
          <w:rFonts w:hint="eastAsia" w:ascii="宋体" w:hAnsi="宋体" w:cs="宋体"/>
          <w:b/>
          <w:szCs w:val="21"/>
        </w:rPr>
        <w:t xml:space="preserve">其他补充事宜</w:t>
      </w:r>
      <w:bookmarkEnd w:id="25"/>
      <w:r/>
      <w:bookmarkEnd w:id="26"/>
      <w:r/>
      <w:r/>
    </w:p>
    <w:p>
      <w:pPr>
        <w:ind w:firstLine="420"/>
        <w:jc w:val="left"/>
        <w:spacing w:line="360" w:lineRule="auto"/>
        <w:rPr>
          <w:rFonts w:ascii="宋体" w:hAnsi="宋体" w:cs="宋体"/>
          <w:szCs w:val="21"/>
        </w:rPr>
      </w:pPr>
      <w:r>
        <w:rPr>
          <w:rFonts w:hint="eastAsia" w:ascii="宋体" w:hAnsi="宋体" w:cs="宋体"/>
          <w:szCs w:val="21"/>
        </w:rPr>
        <w:t xml:space="preserve">1.勘察现场：</w:t>
      </w:r>
      <w:r>
        <w:rPr>
          <w:rFonts w:hint="eastAsia" w:ascii="宋体" w:hAnsi="宋体" w:cs="宋体"/>
        </w:rPr>
        <w:t xml:space="preserve">投标单位可自行</w:t>
      </w:r>
      <w:r>
        <w:rPr>
          <w:rFonts w:hint="eastAsia" w:ascii="宋体" w:hAnsi="宋体" w:cs="宋体"/>
          <w:szCs w:val="21"/>
        </w:rPr>
        <w:t xml:space="preserve">至</w:t>
      </w:r>
      <w:r>
        <w:rPr>
          <w:rFonts w:hint="eastAsia" w:ascii="宋体" w:hAnsi="宋体" w:cs="宋体"/>
        </w:rPr>
        <w:t xml:space="preserve">项目现场，对现场情况进行详细勘察，全面了解清楚项目现场的情况后进行投标。勘察现场所需费用及安全等责任由投标单位自行承担。</w:t>
      </w:r>
      <w:r>
        <w:rPr>
          <w:rFonts w:hint="eastAsia" w:ascii="宋体" w:hAnsi="宋体" w:cs="宋体"/>
          <w:bCs/>
        </w:rPr>
        <w:t xml:space="preserve">投标单位</w:t>
      </w:r>
      <w:r>
        <w:rPr>
          <w:rFonts w:hint="eastAsia" w:ascii="宋体" w:hAnsi="宋体" w:cs="宋体"/>
          <w:szCs w:val="21"/>
          <w:lang w:val="zh-CN"/>
        </w:rPr>
        <w:t xml:space="preserve">不得以不完全了解现场情况或其它任何理由向采购单位提出任何索赔或追加的要求。</w:t>
      </w:r>
      <w:r/>
    </w:p>
    <w:p>
      <w:pPr>
        <w:ind w:firstLine="420"/>
        <w:spacing w:line="360" w:lineRule="auto"/>
        <w:rPr>
          <w:rFonts w:ascii="宋体" w:hAnsi="宋体" w:cs="宋体"/>
          <w:szCs w:val="21"/>
        </w:rPr>
      </w:pPr>
      <w:r>
        <w:rPr>
          <w:rFonts w:hint="eastAsia" w:ascii="宋体" w:hAnsi="宋体" w:cs="宋体"/>
          <w:szCs w:val="21"/>
        </w:rPr>
        <w:t xml:space="preserve">2.本公告有关信息将同时在苏州市政府采购网、江苏省政府采购网、中国政府采购网上发布，敬请留意！</w:t>
      </w:r>
      <w:r/>
    </w:p>
    <w:p>
      <w:pPr>
        <w:ind w:firstLine="422"/>
        <w:spacing w:line="360" w:lineRule="auto"/>
        <w:rPr>
          <w:rFonts w:ascii="宋体" w:hAnsi="宋体" w:cs="宋体"/>
          <w:b/>
          <w:szCs w:val="21"/>
        </w:rPr>
      </w:pPr>
      <w:r/>
      <w:bookmarkStart w:id="27" w:name="_Toc28359085"/>
      <w:r/>
      <w:bookmarkStart w:id="28" w:name="_Toc28359008"/>
      <w:r/>
      <w:bookmarkStart w:id="29" w:name="_Toc35393796"/>
      <w:r/>
      <w:bookmarkStart w:id="30" w:name="_Toc35393627"/>
      <w:r>
        <w:rPr>
          <w:rFonts w:hint="eastAsia" w:ascii="宋体" w:hAnsi="宋体" w:cs="宋体"/>
          <w:b/>
          <w:szCs w:val="21"/>
        </w:rPr>
        <w:t xml:space="preserve">七、对本次招标提出询问，请按以下方式联系。</w:t>
      </w:r>
      <w:bookmarkEnd w:id="27"/>
      <w:r/>
      <w:bookmarkEnd w:id="28"/>
      <w:r/>
      <w:bookmarkEnd w:id="29"/>
      <w:r/>
      <w:bookmarkEnd w:id="30"/>
      <w:r/>
      <w:r/>
    </w:p>
    <w:p>
      <w:pPr>
        <w:ind w:firstLine="420"/>
        <w:jc w:val="left"/>
        <w:spacing w:line="360" w:lineRule="auto"/>
        <w:widowControl/>
        <w:rPr>
          <w:rFonts w:ascii="宋体" w:hAnsi="宋体" w:cs="宋体"/>
          <w:szCs w:val="21"/>
        </w:rPr>
      </w:pPr>
      <w:r/>
      <w:bookmarkStart w:id="31" w:name="_Toc35393617"/>
      <w:r/>
      <w:bookmarkStart w:id="32" w:name="_Toc28359075"/>
      <w:r/>
      <w:bookmarkStart w:id="33" w:name="_Toc35393786"/>
      <w:r/>
      <w:bookmarkStart w:id="34" w:name="_Toc28358998"/>
      <w:r>
        <w:rPr>
          <w:rFonts w:hint="eastAsia" w:ascii="宋体" w:hAnsi="宋体" w:cs="宋体"/>
          <w:szCs w:val="21"/>
        </w:rPr>
        <w:t xml:space="preserve">1.采购单位信息</w:t>
      </w:r>
      <w:bookmarkEnd w:id="31"/>
      <w:r/>
      <w:bookmarkEnd w:id="32"/>
      <w:r/>
      <w:bookmarkEnd w:id="33"/>
      <w:r/>
      <w:bookmarkEnd w:id="34"/>
      <w:r/>
      <w:r/>
    </w:p>
    <w:p>
      <w:pPr>
        <w:ind w:firstLine="420"/>
        <w:jc w:val="left"/>
        <w:spacing w:line="360" w:lineRule="auto"/>
        <w:widowControl/>
        <w:rPr>
          <w:rFonts w:ascii="宋体" w:hAnsi="宋体" w:cs="宋体"/>
          <w:szCs w:val="21"/>
          <w:shd w:val="clear" w:color="auto" w:fill="ffffff"/>
        </w:rPr>
      </w:pPr>
      <w:r/>
      <w:bookmarkStart w:id="35" w:name="_Toc28359077"/>
      <w:r/>
      <w:bookmarkStart w:id="36" w:name="_Toc35393788"/>
      <w:r/>
      <w:bookmarkStart w:id="37" w:name="_Toc28359000"/>
      <w:r/>
      <w:bookmarkStart w:id="38" w:name="_Toc35393619"/>
      <w:r>
        <w:rPr>
          <w:rFonts w:hint="eastAsia" w:ascii="宋体" w:hAnsi="宋体" w:cs="宋体"/>
          <w:szCs w:val="21"/>
          <w:shd w:val="clear" w:color="auto" w:fill="ffffff"/>
        </w:rPr>
        <w:t xml:space="preserve">名 称：苏州市吴江区人民政府八坼街道办事处</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地 址：苏州市吴江区八坼街道敬学路28号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联系人：沈钧</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电　话：</w:t>
      </w:r>
      <w:r>
        <w:rPr>
          <w:rFonts w:hint="eastAsia" w:ascii="宋体" w:hAnsi="宋体" w:cs="宋体"/>
          <w:szCs w:val="21"/>
        </w:rPr>
        <w:t xml:space="preserve">0512-63365312</w:t>
      </w:r>
      <w:r/>
    </w:p>
    <w:p>
      <w:pPr>
        <w:ind w:firstLine="420"/>
        <w:jc w:val="left"/>
        <w:spacing w:line="360" w:lineRule="auto"/>
        <w:widowControl/>
        <w:rPr>
          <w:rFonts w:ascii="宋体" w:hAnsi="宋体" w:cs="宋体"/>
          <w:szCs w:val="21"/>
        </w:rPr>
      </w:pPr>
      <w:r>
        <w:rPr>
          <w:rFonts w:hint="eastAsia" w:ascii="宋体" w:hAnsi="宋体" w:cs="宋体"/>
          <w:szCs w:val="21"/>
        </w:rPr>
        <w:t xml:space="preserve">2.代理机构联系方式</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39" w:name="XTDLJG_2"/>
      <w:r>
        <w:rPr>
          <w:rFonts w:hint="eastAsia" w:ascii="宋体" w:hAnsi="宋体" w:cs="宋体"/>
          <w:szCs w:val="21"/>
        </w:rPr>
        <w:t xml:space="preserve">：</w:t>
      </w:r>
      <w:bookmarkEnd w:id="39"/>
      <w:r>
        <w:rPr>
          <w:rFonts w:hint="eastAsia" w:ascii="宋体" w:hAnsi="宋体" w:cs="宋体"/>
          <w:szCs w:val="21"/>
        </w:rPr>
        <w:t xml:space="preserve">苏州市创杰招投标咨询服务有限公司                </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联系人：朱晓芹</w:t>
      </w:r>
      <w:r>
        <w:rPr>
          <w:rFonts w:hint="eastAsia" w:ascii="宋体" w:hAnsi="宋体" w:cs="宋体"/>
          <w:szCs w:val="21"/>
        </w:rPr>
        <w:t xml:space="preserve">  </w:t>
      </w:r>
      <w:r>
        <w:rPr>
          <w:rFonts w:hint="eastAsia" w:ascii="宋体" w:hAnsi="宋体" w:cs="宋体"/>
          <w:szCs w:val="21"/>
        </w:rPr>
        <w:t xml:space="preserve">卢君悦  潘莉莉  路丽丽</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话：0512-68669209</w:t>
      </w:r>
      <w:bookmarkEnd w:id="3"/>
      <w:r/>
      <w:r/>
    </w:p>
    <w:p>
      <w:pPr>
        <w:pStyle w:val="949"/>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第二章  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系指本次招标文件规定乙方应承担的八坼街道环卫保洁、镇区绿化养护及辖区内垃圾清运服务项目服务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938"/>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938"/>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938"/>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1.4.17书面形式：指书面文字、合同书、信件和数据电文（包括电传、传真、电子数据交换和电子邮件）等可以有形地表现所载内容的形式。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指全权代表投标单位参加投标活动并签署投标文件的人。如果投标单位代表不是法定代表人，须持有《法人授权委托书》（详见统一格式）。</w:t>
      </w:r>
      <w:r/>
    </w:p>
    <w:p>
      <w:pPr>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rPr>
          <w:rFonts w:hint="eastAsia"/>
        </w:rPr>
        <w:t xml:space="preserve">：本次招标不接受联合投标，也不接受分包转包。</w:t>
      </w:r>
      <w:r/>
    </w:p>
    <w:p>
      <w:pPr>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spacing w:line="360" w:lineRule="auto"/>
        <w:rPr>
          <w:rFonts w:ascii="宋体" w:hAnsi="宋体" w:cs="宋体"/>
          <w:b/>
        </w:rPr>
      </w:pPr>
      <w:r>
        <w:rPr>
          <w:rFonts w:hint="eastAsia" w:ascii="宋体" w:hAnsi="宋体" w:cs="宋体"/>
          <w:b/>
        </w:rPr>
        <w:t xml:space="preserve">6. 招标文件</w:t>
      </w:r>
      <w:r/>
    </w:p>
    <w:p>
      <w:pPr>
        <w:ind w:firstLine="480"/>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招标文件的修改</w:t>
      </w:r>
      <w:r/>
    </w:p>
    <w:p>
      <w:pPr>
        <w:ind w:firstLine="420"/>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投标答疑</w:t>
      </w:r>
      <w:r/>
    </w:p>
    <w:p>
      <w:pPr>
        <w:ind w:firstLine="420"/>
        <w:spacing w:line="360" w:lineRule="auto"/>
        <w:rPr>
          <w:rFonts w:ascii="宋体" w:hAnsi="宋体" w:cs="宋体"/>
        </w:rPr>
      </w:pPr>
      <w:r>
        <w:rPr>
          <w:rFonts w:hint="eastAsia" w:ascii="宋体" w:hAnsi="宋体" w:cs="宋体"/>
        </w:rPr>
        <w:t xml:space="preserve">9.1投标人在获取招标文件后，若对招标文件有疑问，可与代理机构或采购单位联系。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9.2.1本项目因项目服务场所的复杂性，投标单位根据自身投标需要，可对有关现场和周围环境进行勘察，以获取编制投标文件和签署合同所需的信息。勘察现场所发生的费用由投标人自己承担。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9.2.2招标采购单位向投标人提供的有关现场的资料和数据，是招标采购单位现有的并认为能使投标人可利用的参考资料。招标采购单位对投标人由此而做出的推论、理解和结论概不负责。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938"/>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938"/>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93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12.3投标报价分析表（格式见附件4）</w:t>
      </w:r>
      <w:r/>
    </w:p>
    <w:p>
      <w:pPr>
        <w:ind w:firstLine="422"/>
        <w:spacing w:line="360" w:lineRule="auto"/>
        <w:rPr>
          <w:rFonts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2）具有良好的商业信誉和健全的财务会计制度。提供包括但不限于最近一期（2022年度或2023年度）经审计的财务报告</w:t>
      </w:r>
      <w:r>
        <w:rPr>
          <w:rFonts w:hint="eastAsia" w:ascii="宋体" w:hAnsi="宋体" w:cs="宋体"/>
          <w:szCs w:val="21"/>
        </w:rPr>
        <w:t xml:space="preserve">或最近一期财务报表（资产负债表、利润表）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6）法律、行政法规规定的其他条件。承诺符合</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（包括但不限于招标公告中其他特定资格要求的证明文件，如有要求须提供）；</w:t>
      </w:r>
      <w:r/>
    </w:p>
    <w:p>
      <w:pPr>
        <w:pStyle w:val="93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12.5.2技术及</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12.5.3商务条款偏离表；</w:t>
      </w:r>
      <w:r/>
    </w:p>
    <w:p>
      <w:pPr>
        <w:ind w:firstLine="420"/>
        <w:spacing w:line="360" w:lineRule="auto"/>
        <w:rPr>
          <w:rFonts w:ascii="宋体" w:hAnsi="宋体" w:cs="宋体"/>
        </w:rPr>
      </w:pPr>
      <w:r>
        <w:rPr>
          <w:rFonts w:hint="eastAsia" w:ascii="宋体" w:hAnsi="宋体" w:cs="宋体"/>
        </w:rPr>
        <w:t xml:space="preserve">12.5.4关于资格文件的声明函；</w:t>
      </w:r>
      <w:r/>
    </w:p>
    <w:p>
      <w:pPr>
        <w:ind w:firstLine="420"/>
        <w:spacing w:line="360" w:lineRule="auto"/>
        <w:rPr>
          <w:rFonts w:ascii="宋体" w:hAnsi="宋体" w:cs="宋体"/>
        </w:rPr>
      </w:pPr>
      <w:r>
        <w:rPr>
          <w:rFonts w:hint="eastAsia" w:ascii="宋体" w:hAnsi="宋体" w:cs="宋体"/>
        </w:rPr>
        <w:t xml:space="preserve">12.5.5投标单位情况表；</w:t>
      </w:r>
      <w:r/>
    </w:p>
    <w:p>
      <w:pPr>
        <w:ind w:firstLine="420"/>
        <w:spacing w:line="360" w:lineRule="auto"/>
        <w:rPr>
          <w:rFonts w:ascii="宋体" w:hAnsi="宋体" w:cs="宋体"/>
        </w:rPr>
      </w:pPr>
      <w:r>
        <w:rPr>
          <w:rFonts w:hint="eastAsia" w:ascii="宋体" w:hAnsi="宋体" w:cs="宋体"/>
          <w:szCs w:val="21"/>
        </w:rPr>
        <w:t xml:space="preserve">12.5.6法人授权委托书（如有授权），法定代表人身份证复印件及委托代理人身份证复印件（如有授权）（见投标文件格式）；针对本项目配置的项目总负责人在投标单位最近三个月内任意一期的社保缴纳证明文件及身份证复印件加盖投标单位公章；</w:t>
      </w:r>
      <w:r/>
    </w:p>
    <w:p>
      <w:pPr>
        <w:ind w:firstLine="420"/>
        <w:spacing w:line="360" w:lineRule="auto"/>
        <w:rPr>
          <w:rFonts w:ascii="宋体" w:hAnsi="宋体" w:cs="宋体"/>
        </w:rPr>
      </w:pPr>
      <w:r>
        <w:rPr>
          <w:rFonts w:hint="eastAsia" w:ascii="宋体" w:hAnsi="宋体" w:cs="宋体"/>
        </w:rPr>
        <w:t xml:space="preserve">12.5.7投标（响应）保证承诺书；</w:t>
      </w:r>
      <w:r/>
    </w:p>
    <w:p>
      <w:pPr>
        <w:ind w:firstLine="420"/>
        <w:spacing w:line="360" w:lineRule="auto"/>
      </w:pPr>
      <w:r>
        <w:rPr>
          <w:rFonts w:hint="eastAsia" w:ascii="宋体" w:hAnsi="宋体" w:cs="宋体"/>
        </w:rPr>
        <w:t xml:space="preserve">12.5.8其他有关符合性证明的文件</w:t>
      </w:r>
      <w:r>
        <w:rPr>
          <w:rFonts w:hint="eastAsia" w:ascii="宋体" w:hAnsi="宋体" w:cs="宋体"/>
          <w:szCs w:val="21"/>
        </w:rPr>
        <w:t xml:space="preserve">（格式见附件7</w:t>
      </w:r>
      <w:r>
        <w:rPr>
          <w:rFonts w:hint="eastAsia" w:ascii="宋体" w:hAnsi="宋体" w:cs="宋体"/>
        </w:rPr>
        <w:t xml:space="preserve">针对本项目的人员配置清单、</w:t>
      </w:r>
      <w:r>
        <w:rPr>
          <w:rFonts w:hint="eastAsia" w:ascii="宋体" w:hAnsi="宋体" w:cs="宋体"/>
          <w:szCs w:val="21"/>
        </w:rPr>
        <w:t xml:space="preserve">附件8投入本项目车辆、船只、设备等配备承诺书，附件11承诺书1、2、3)</w:t>
      </w:r>
      <w:r/>
    </w:p>
    <w:p>
      <w:pPr>
        <w:ind w:firstLine="422"/>
        <w:spacing w:line="360" w:lineRule="auto"/>
        <w:rPr>
          <w:rFonts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 </w:t>
      </w:r>
      <w:r/>
    </w:p>
    <w:p>
      <w:pPr>
        <w:ind w:firstLine="420"/>
        <w:spacing w:line="360" w:lineRule="auto"/>
        <w:rPr>
          <w:rFonts w:ascii="宋体" w:hAnsi="宋体" w:cs="宋体"/>
        </w:rPr>
      </w:pPr>
      <w:r>
        <w:rPr>
          <w:rFonts w:hint="eastAsia" w:ascii="宋体" w:hAnsi="宋体" w:cs="宋体"/>
        </w:rPr>
        <w:t xml:space="preserve">12.6.1项目整体运营管理工作方案；</w:t>
      </w:r>
      <w:r/>
    </w:p>
    <w:p>
      <w:pPr>
        <w:ind w:firstLine="420"/>
        <w:spacing w:line="360" w:lineRule="auto"/>
        <w:rPr>
          <w:rFonts w:ascii="宋体" w:hAnsi="宋体" w:cs="宋体"/>
        </w:rPr>
      </w:pPr>
      <w:r>
        <w:rPr>
          <w:rFonts w:hint="eastAsia" w:ascii="宋体" w:hAnsi="宋体" w:cs="宋体"/>
        </w:rPr>
        <w:t xml:space="preserve">12.6.2针对本项目的人员配置清单；（</w:t>
      </w:r>
      <w:r>
        <w:rPr>
          <w:rFonts w:hint="eastAsia" w:ascii="宋体" w:hAnsi="宋体" w:cs="宋体"/>
          <w:szCs w:val="21"/>
        </w:rPr>
        <w:t xml:space="preserve">格式见附件7）</w:t>
      </w:r>
      <w:r/>
    </w:p>
    <w:p>
      <w:pPr>
        <w:ind w:firstLine="420"/>
        <w:spacing w:line="360" w:lineRule="auto"/>
        <w:rPr>
          <w:rFonts w:ascii="宋体" w:hAnsi="宋体" w:cs="宋体"/>
        </w:rPr>
      </w:pPr>
      <w:r>
        <w:rPr>
          <w:rFonts w:hint="eastAsia" w:ascii="宋体" w:hAnsi="宋体" w:cs="宋体"/>
        </w:rPr>
        <w:t xml:space="preserve">12.6.3类似业绩一览表；</w:t>
      </w:r>
      <w:r/>
    </w:p>
    <w:p>
      <w:pPr>
        <w:ind w:firstLine="420"/>
        <w:spacing w:line="360" w:lineRule="auto"/>
        <w:rPr>
          <w:rFonts w:ascii="宋体" w:hAnsi="宋体" w:cs="宋体"/>
        </w:rPr>
      </w:pPr>
      <w:r>
        <w:rPr>
          <w:rFonts w:hint="eastAsia" w:ascii="宋体" w:hAnsi="宋体" w:cs="宋体"/>
        </w:rPr>
        <w:t xml:space="preserve">12.6.4评分标准中要求的其他相关资料；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不属于上述企业类型提供自身企业类型声明函，格式可参考中小企业声明函格式</w:t>
      </w:r>
      <w:r>
        <w:rPr>
          <w:rFonts w:hint="eastAsia" w:ascii="宋体" w:hAnsi="宋体" w:cs="宋体"/>
          <w:lang w:val="zh-CN"/>
        </w:rPr>
        <w:t xml:space="preserve">）</w:t>
      </w:r>
      <w:r>
        <w:rPr>
          <w:rFonts w:hint="eastAsia" w:ascii="宋体" w:hAnsi="宋体" w:cs="宋体"/>
        </w:rPr>
        <w:t xml:space="preserve">。</w:t>
      </w:r>
      <w:r/>
    </w:p>
    <w:p>
      <w:pPr>
        <w:pStyle w:val="969"/>
        <w:ind w:firstLine="430"/>
        <w:spacing w:line="360" w:lineRule="auto"/>
        <w:rPr>
          <w:rFonts w:ascii="宋体" w:hAnsi="宋体" w:cs="宋体"/>
          <w:b/>
          <w:bCs/>
          <w:szCs w:val="21"/>
        </w:rPr>
      </w:pPr>
      <w:r>
        <w:rPr>
          <w:rFonts w:hint="eastAsia" w:ascii="宋体" w:hAnsi="宋体" w:cs="宋体"/>
          <w:b/>
          <w:bCs/>
          <w:szCs w:val="21"/>
        </w:rPr>
        <w:t xml:space="preserve">注：</w:t>
      </w:r>
      <w:r/>
    </w:p>
    <w:p>
      <w:pPr>
        <w:pStyle w:val="969"/>
        <w:ind w:firstLine="430"/>
        <w:spacing w:line="360" w:lineRule="auto"/>
        <w:rPr>
          <w:rFonts w:ascii="宋体" w:hAnsi="宋体" w:cs="宋体"/>
          <w:b/>
          <w:bCs/>
          <w:szCs w:val="21"/>
        </w:rPr>
      </w:pPr>
      <w:r>
        <w:rPr>
          <w:rFonts w:hint="eastAsia" w:ascii="宋体" w:hAnsi="宋体" w:cs="宋体"/>
          <w:b/>
          <w:bCs/>
          <w:szCs w:val="21"/>
        </w:rPr>
        <w:t xml:space="preserve">（1）以上12.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2</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69"/>
        <w:ind w:firstLine="430"/>
        <w:spacing w:line="360" w:lineRule="auto"/>
        <w:rPr>
          <w:rFonts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969"/>
        <w:ind w:firstLine="430"/>
        <w:spacing w:line="360" w:lineRule="auto"/>
        <w:rPr>
          <w:rFonts w:ascii="宋体" w:hAnsi="宋体" w:cs="宋体"/>
          <w:szCs w:val="21"/>
        </w:rPr>
      </w:pPr>
      <w:r>
        <w:rPr>
          <w:rFonts w:hint="eastAsia" w:ascii="宋体" w:hAnsi="宋体" w:cs="宋体"/>
          <w:b/>
          <w:szCs w:val="21"/>
        </w:rPr>
        <w:t xml:space="preserve">（3）</w:t>
      </w:r>
      <w:r>
        <w:rPr>
          <w:rFonts w:hint="eastAsia" w:ascii="宋体" w:hAnsi="宋体" w:cs="宋体"/>
          <w:b/>
          <w:szCs w:val="21"/>
          <w:lang w:val="en-US"/>
        </w:rPr>
        <w:t xml:space="preserve">12.1、12.4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中不得出现投标总报价。</w:t>
      </w:r>
      <w:r>
        <w:rPr>
          <w:rFonts w:hint="eastAsia" w:ascii="宋体" w:hAnsi="宋体" w:cs="宋体"/>
          <w:szCs w:val="21"/>
        </w:rPr>
        <w:t xml:space="preserve">投标人所提交的资料的完整与否，将直接影响投标人的评分。</w:t>
      </w:r>
      <w:r/>
    </w:p>
    <w:p>
      <w:pPr>
        <w:pStyle w:val="969"/>
        <w:ind w:firstLine="430"/>
        <w:spacing w:line="360" w:lineRule="auto"/>
        <w:rPr>
          <w:rFonts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p>
    <w:p>
      <w:pPr>
        <w:pStyle w:val="969"/>
        <w:ind w:firstLine="430"/>
        <w:spacing w:line="360" w:lineRule="auto"/>
        <w:rPr>
          <w:rFonts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p>
    <w:p>
      <w:pPr>
        <w:ind w:firstLine="420"/>
        <w:spacing w:line="360" w:lineRule="auto"/>
        <w:rPr>
          <w:rFonts w:ascii="宋体" w:hAnsi="宋体" w:cs="宋体"/>
        </w:rPr>
      </w:pPr>
      <w:r>
        <w:rPr>
          <w:rFonts w:hint="eastAsia" w:ascii="宋体" w:hAnsi="宋体" w:cs="宋体"/>
        </w:rPr>
        <w:t xml:space="preserve">15.2投标保证金退款方式：</w:t>
      </w:r>
      <w:r/>
    </w:p>
    <w:p>
      <w:pPr>
        <w:ind w:firstLine="420"/>
        <w:spacing w:line="360" w:lineRule="auto"/>
        <w:rPr>
          <w:rFonts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ascii="宋体" w:hAnsi="宋体" w:cs="宋体"/>
        </w:rPr>
      </w:pPr>
      <w:r>
        <w:rPr>
          <w:rFonts w:hint="eastAsia" w:ascii="宋体" w:hAnsi="宋体" w:cs="宋体"/>
        </w:rPr>
        <w:t xml:space="preserve">15.3发生下列情况之一，投标保证金将被没收：</w:t>
      </w:r>
      <w:r/>
    </w:p>
    <w:p>
      <w:pPr>
        <w:ind w:firstLine="502"/>
        <w:spacing w:line="360" w:lineRule="auto"/>
        <w:rPr>
          <w:rFonts w:ascii="宋体" w:hAnsi="宋体" w:cs="宋体"/>
        </w:rPr>
      </w:pPr>
      <w:r>
        <w:rPr>
          <w:rFonts w:hint="eastAsia" w:ascii="宋体" w:hAnsi="宋体" w:cs="宋体"/>
        </w:rPr>
        <w:t xml:space="preserve">15.3.1在投标有效期内，投标单位撤回其投标文件的；</w:t>
      </w:r>
      <w:r/>
    </w:p>
    <w:p>
      <w:pPr>
        <w:ind w:firstLine="502"/>
        <w:spacing w:line="360" w:lineRule="auto"/>
        <w:rPr>
          <w:rFonts w:ascii="宋体" w:hAnsi="宋体" w:cs="宋体"/>
        </w:rPr>
      </w:pPr>
      <w:r>
        <w:rPr>
          <w:rFonts w:hint="eastAsia" w:ascii="宋体" w:hAnsi="宋体" w:cs="宋体"/>
        </w:rPr>
        <w:t xml:space="preserve">15.3.2 中标单位无正当理由不按本须知相关条款规定与采购单位签订合同的；</w:t>
      </w:r>
      <w:r/>
    </w:p>
    <w:p>
      <w:pPr>
        <w:ind w:firstLine="502"/>
        <w:spacing w:line="360" w:lineRule="auto"/>
        <w:rPr>
          <w:rFonts w:ascii="宋体" w:hAnsi="宋体" w:cs="宋体"/>
        </w:rPr>
      </w:pPr>
      <w:r>
        <w:rPr>
          <w:rFonts w:hint="eastAsia" w:ascii="宋体" w:hAnsi="宋体" w:cs="宋体"/>
        </w:rPr>
        <w:t xml:space="preserve">15.3.3 中标单位不按本须知相关条款规定缴付中标服务费的；</w:t>
      </w:r>
      <w:r/>
    </w:p>
    <w:p>
      <w:pPr>
        <w:ind w:firstLine="502"/>
        <w:spacing w:line="360" w:lineRule="auto"/>
        <w:rPr>
          <w:rFonts w:ascii="宋体" w:hAnsi="宋体" w:cs="宋体"/>
        </w:rPr>
      </w:pPr>
      <w:r>
        <w:rPr>
          <w:rFonts w:hint="eastAsia" w:ascii="宋体" w:hAnsi="宋体" w:cs="宋体"/>
        </w:rPr>
        <w:t xml:space="preserve">15.3.4 投标单位在投标过程中有违反有关法律法规的行为。</w:t>
      </w:r>
      <w:r/>
    </w:p>
    <w:p>
      <w:pPr>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16.1自开标日起60天内，投标</w:t>
      </w:r>
      <w:r>
        <w:rPr>
          <w:rFonts w:hint="eastAsia" w:ascii="宋体" w:hAnsi="宋体" w:cs="宋体"/>
          <w:szCs w:val="21"/>
        </w:rPr>
        <w:t xml:space="preserve">文件</w:t>
      </w:r>
      <w:r>
        <w:rPr>
          <w:rFonts w:hint="eastAsia" w:ascii="宋体" w:hAnsi="宋体" w:cs="宋体"/>
          <w:szCs w:val="21"/>
          <w:lang w:val="zh-CN"/>
        </w:rPr>
        <w:t xml:space="preserve">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w:t>
      </w:r>
      <w:r>
        <w:rPr>
          <w:rFonts w:hint="eastAsia" w:ascii="宋体" w:hAnsi="宋体" w:cs="宋体"/>
          <w:szCs w:val="21"/>
        </w:rPr>
        <w:t xml:space="preserve">文件</w:t>
      </w:r>
      <w:r>
        <w:rPr>
          <w:rFonts w:hint="eastAsia" w:ascii="宋体" w:hAnsi="宋体" w:cs="宋体"/>
          <w:szCs w:val="21"/>
          <w:lang w:val="zh-CN"/>
        </w:rPr>
        <w:t xml:space="preserve">的有效期。这种要求和答复都应以书面、传真的形式进行。同意延长有效期的投标人不能修改投标文件，按本须知第15条规定的投标保证金的有效期也相应延长。拒绝接受延期要求的投标人的投标将被拒绝，但投标保证金不会被没收。</w:t>
      </w:r>
      <w:r/>
    </w:p>
    <w:p>
      <w:pPr>
        <w:pStyle w:val="969"/>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69"/>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w:t>
      </w:r>
      <w:r>
        <w:rPr>
          <w:rFonts w:hint="eastAsia" w:ascii="宋体" w:hAnsi="宋体" w:cs="宋体"/>
          <w:szCs w:val="21"/>
          <w:lang w:val="en-US"/>
        </w:rPr>
        <w:t xml:space="preserve">投标文件。</w:t>
      </w:r>
      <w:r/>
    </w:p>
    <w:p>
      <w:pPr>
        <w:pStyle w:val="969"/>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969"/>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0" w:name="_Toc31150"/>
      <w:r/>
      <w:bookmarkStart w:id="41"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0"/>
      <w:r/>
      <w:bookmarkEnd w:id="41"/>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69"/>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69"/>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938"/>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969"/>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19.1投标人应当在招标文件要求投标文件网上提交截止时间前，将投标文件完成提交（上传）。逾期提交（上传）的投标文件，采购单位和采购代理机构拒绝接收。</w:t>
      </w:r>
      <w:r/>
    </w:p>
    <w:p>
      <w:pPr>
        <w:pStyle w:val="969"/>
        <w:ind w:firstLine="420"/>
        <w:spacing w:line="360" w:lineRule="auto"/>
        <w:rPr>
          <w:rFonts w:ascii="宋体" w:hAnsi="宋体" w:cs="宋体"/>
          <w:szCs w:val="21"/>
          <w:lang w:val="en-US"/>
        </w:rPr>
      </w:pPr>
      <w:r>
        <w:rPr>
          <w:rFonts w:hint="eastAsia" w:ascii="宋体" w:hAnsi="宋体" w:cs="宋体"/>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969"/>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969"/>
        <w:ind w:firstLine="420"/>
        <w:spacing w:line="360" w:lineRule="auto"/>
        <w:rPr>
          <w:rFonts w:ascii="宋体" w:hAnsi="宋体" w:cs="宋体"/>
          <w:szCs w:val="21"/>
        </w:rPr>
      </w:pPr>
      <w:r>
        <w:rPr>
          <w:rFonts w:hint="eastAsia" w:ascii="宋体" w:hAnsi="宋体" w:cs="宋体"/>
          <w:szCs w:val="21"/>
        </w:rPr>
        <w:t xml:space="preserve">21.3资格审查</w:t>
      </w:r>
      <w:r/>
    </w:p>
    <w:p>
      <w:pPr>
        <w:pStyle w:val="96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bCs/>
        </w:rPr>
      </w:pPr>
      <w:r>
        <w:rPr>
          <w:rFonts w:hint="eastAsia" w:ascii="宋体" w:hAnsi="宋体" w:cs="宋体"/>
          <w:b/>
          <w:bCs/>
        </w:rPr>
        <w:t xml:space="preserve">24.1.8其他被评委会认定无效的情况。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采购代理机构会在接收投标文件截止时间后，登录信用中国网站（www.creditchina.gov.cn）查询供应商的信用记录，并将查询结果递交评标委员会。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w:t>
      </w:r>
      <w:r>
        <w:rPr>
          <w:rFonts w:hint="eastAsia" w:ascii="宋体" w:hAnsi="宋体" w:cs="宋体"/>
          <w:szCs w:val="21"/>
        </w:rPr>
        <w:t xml:space="preserve">文件</w:t>
      </w:r>
      <w:r>
        <w:rPr>
          <w:rFonts w:hint="eastAsia" w:ascii="宋体" w:hAnsi="宋体" w:cs="宋体"/>
          <w:szCs w:val="21"/>
          <w:lang w:val="zh-CN"/>
        </w:rPr>
        <w:t xml:space="preserve">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96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969"/>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w:t>
      </w:r>
      <w:r>
        <w:rPr>
          <w:rFonts w:hint="eastAsia" w:ascii="宋体" w:hAnsi="宋体" w:cs="宋体"/>
          <w:b/>
          <w:bCs/>
          <w:szCs w:val="21"/>
        </w:rPr>
        <w:t xml:space="preserve">或报价不符合招标规定</w:t>
      </w:r>
      <w:r>
        <w:rPr>
          <w:rFonts w:hint="eastAsia" w:ascii="宋体" w:hAnsi="宋体" w:cs="宋体"/>
          <w:b/>
          <w:bCs/>
          <w:szCs w:val="21"/>
          <w:lang w:val="zh-CN"/>
        </w:rPr>
        <w:t xml:space="preserve">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28.2.1针对本项目的服务方案；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28.2.2针对本项目的人员、</w:t>
      </w:r>
      <w:r>
        <w:rPr>
          <w:rFonts w:hint="eastAsia" w:ascii="宋体" w:hAnsi="宋体" w:cs="宋体"/>
          <w:szCs w:val="21"/>
        </w:rPr>
        <w:t xml:space="preserve">设备的</w:t>
      </w:r>
      <w:r>
        <w:rPr>
          <w:rFonts w:hint="eastAsia" w:ascii="宋体" w:hAnsi="宋体" w:cs="宋体"/>
          <w:szCs w:val="21"/>
          <w:lang w:val="zh-CN"/>
        </w:rPr>
        <w:t xml:space="preserve">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28.2.3投标</w:t>
      </w:r>
      <w:r>
        <w:rPr>
          <w:rFonts w:hint="eastAsia" w:ascii="宋体" w:hAnsi="宋体" w:cs="宋体"/>
          <w:szCs w:val="21"/>
        </w:rPr>
        <w:t xml:space="preserve">单位</w:t>
      </w:r>
      <w:r>
        <w:rPr>
          <w:rFonts w:hint="eastAsia" w:ascii="宋体" w:hAnsi="宋体" w:cs="宋体"/>
          <w:szCs w:val="21"/>
          <w:lang w:val="zh-CN"/>
        </w:rPr>
        <w:t xml:space="preserve">的质量、服务措施；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28.2.4投标</w:t>
      </w:r>
      <w:r>
        <w:rPr>
          <w:rFonts w:hint="eastAsia" w:ascii="宋体" w:hAnsi="宋体" w:cs="宋体"/>
          <w:szCs w:val="21"/>
        </w:rPr>
        <w:t xml:space="preserve">单位</w:t>
      </w:r>
      <w:r>
        <w:rPr>
          <w:rFonts w:hint="eastAsia" w:ascii="宋体" w:hAnsi="宋体" w:cs="宋体"/>
          <w:szCs w:val="21"/>
          <w:lang w:val="zh-CN"/>
        </w:rPr>
        <w:t xml:space="preserve">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28.3.2.3评委会根据评分标准（除报价）进行独立打分，</w:t>
      </w:r>
      <w:r>
        <w:rPr>
          <w:rFonts w:hint="eastAsia" w:ascii="宋体" w:hAnsi="宋体" w:cs="宋体"/>
          <w:szCs w:val="21"/>
        </w:rPr>
        <w:t xml:space="preserve">工作人员</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spacing w:line="360" w:lineRule="auto"/>
        <w:rPr>
          <w:rFonts w:ascii="宋体" w:hAnsi="宋体" w:cs="宋体"/>
          <w:b/>
          <w:szCs w:val="21"/>
        </w:rPr>
      </w:pPr>
      <w:r>
        <w:rPr>
          <w:rFonts w:hint="eastAsia" w:ascii="宋体" w:hAnsi="宋体" w:cs="宋体"/>
          <w:b/>
          <w:szCs w:val="21"/>
        </w:rPr>
        <w:t xml:space="preserve">30.质疑处理</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作出答复。</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38"/>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质疑联系人：朱晓芹</w:t>
      </w:r>
      <w:r>
        <w:rPr>
          <w:rFonts w:hint="eastAsia" w:ascii="宋体" w:hAnsi="宋体" w:eastAsia="宋体" w:cs="宋体"/>
          <w:sz w:val="21"/>
          <w:szCs w:val="21"/>
        </w:rPr>
        <w:t xml:space="preserve">  卢君悦  </w:t>
      </w:r>
      <w:r>
        <w:rPr>
          <w:rFonts w:hint="eastAsia" w:ascii="宋体" w:hAnsi="宋体" w:eastAsia="宋体" w:cs="宋体"/>
          <w:sz w:val="21"/>
          <w:szCs w:val="21"/>
          <w:lang w:val="zh-CN"/>
        </w:rPr>
        <w:t xml:space="preserve">潘莉莉  路丽丽  庄天扬</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           联系电话：0512-68669209</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38"/>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对采购单位和中标人具有同等法律效力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中标通知书发出后，采购单位不得违法改变中标结果，中标人无正当理由不得放弃中标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中标服务费</w:t>
      </w:r>
      <w:r/>
    </w:p>
    <w:p>
      <w:pPr>
        <w:ind w:firstLine="420"/>
        <w:spacing w:line="360" w:lineRule="auto"/>
        <w:rPr>
          <w:rFonts w:ascii="宋体" w:hAnsi="宋体" w:cs="宋体"/>
        </w:rPr>
      </w:pPr>
      <w:r>
        <w:rPr>
          <w:rFonts w:hint="eastAsia" w:ascii="宋体" w:hAnsi="宋体" w:cs="宋体"/>
        </w:rPr>
        <w:t xml:space="preserve">34.1中标单位须按前附表规定支付中标服务费，该费用应在领取中标通知书时付清。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34.2中标单位如果未按规定缴纳中标服务费，招标代理机构保留诉讼的权利。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35. 监督</w:t>
      </w:r>
      <w:r/>
    </w:p>
    <w:p>
      <w:pPr>
        <w:ind w:firstLine="420"/>
        <w:spacing w:line="360" w:lineRule="auto"/>
        <w:rPr>
          <w:rFonts w:ascii="宋体" w:hAnsi="宋体" w:cs="宋体"/>
        </w:rPr>
      </w:pPr>
      <w:r>
        <w:rPr>
          <w:rFonts w:hint="eastAsia" w:ascii="宋体" w:hAnsi="宋体" w:cs="宋体"/>
        </w:rPr>
        <w:t xml:space="preserve">35.1政府有关监督部门将对招投标全过程进行监督。</w:t>
      </w:r>
      <w:r/>
    </w:p>
    <w:p>
      <w:pPr>
        <w:spacing w:line="360" w:lineRule="auto"/>
        <w:rPr>
          <w:rFonts w:ascii="宋体" w:hAnsi="宋体" w:cs="宋体"/>
          <w:b/>
        </w:rPr>
      </w:pPr>
      <w:r>
        <w:rPr>
          <w:rFonts w:hint="eastAsia" w:ascii="宋体" w:hAnsi="宋体" w:cs="宋体"/>
          <w:b/>
        </w:rPr>
        <w:t xml:space="preserve">36. 未尽事宜</w:t>
      </w:r>
      <w:r/>
    </w:p>
    <w:p>
      <w:pPr>
        <w:pStyle w:val="938"/>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949"/>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第三章 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，投标单位可根据自身情况进行补充和修改，但补充和修改不得造成与本格式内容有实质性的违背。</w:t>
      </w:r>
      <w:r/>
    </w:p>
    <w:p>
      <w:pPr>
        <w:pStyle w:val="930"/>
        <w:spacing w:before="0" w:after="0"/>
        <w:rPr>
          <w:rFonts w:ascii="宋体" w:hAnsi="宋体" w:cs="宋体"/>
          <w:lang w:val="zh-CN"/>
        </w:rPr>
      </w:pPr>
      <w:r>
        <w:rPr>
          <w:rFonts w:ascii="宋体" w:hAnsi="宋体" w:cs="宋体"/>
          <w:lang w:val="zh-CN"/>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附件1、（投标单位）法人授权委托书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sz w:val="28"/>
          <w:szCs w:val="28"/>
          <w:lang w:val="zh-CN"/>
        </w:rPr>
      </w:pPr>
      <w:r>
        <w:rPr>
          <w:rFonts w:hint="eastAsia" w:ascii="宋体" w:hAnsi="宋体" w:cs="宋体"/>
          <w:sz w:val="28"/>
          <w:szCs w:val="28"/>
          <w:lang w:val="zh-CN"/>
        </w:rPr>
        <w:t xml:space="preserve">法人授权委托书</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right="630"/>
        <w:spacing w:line="360" w:lineRule="auto"/>
        <w:rPr>
          <w:rFonts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szCs w:val="21"/>
        </w:rPr>
      </w:pPr>
      <w:r>
        <w:rPr>
          <w:rFonts w:ascii="宋体" w:hAnsi="宋体"/>
          <w:szCs w:val="21"/>
        </w:rPr>
      </w:r>
      <w:r/>
    </w:p>
    <w:p>
      <w:pPr>
        <w:jc w:val="left"/>
        <w:spacing w:line="360" w:lineRule="auto"/>
        <w:widowControl/>
        <w:rPr>
          <w:rFonts w:ascii="宋体" w:hAnsi="宋体"/>
          <w:b/>
          <w:szCs w:val="21"/>
          <w:u w:val="single"/>
        </w:rPr>
      </w:pPr>
      <w:r>
        <w:rPr>
          <w:rFonts w:ascii="宋体" w:hAnsi="宋体"/>
          <w:b/>
          <w:szCs w:val="21"/>
          <w:u w:val="single"/>
        </w:rPr>
        <w:t xml:space="preserve">备注</w:t>
      </w:r>
      <w:r>
        <w:rPr>
          <w:rFonts w:hint="eastAsia" w:ascii="宋体" w:hAnsi="宋体"/>
          <w:b/>
          <w:szCs w:val="21"/>
          <w:u w:val="single"/>
        </w:rPr>
        <w:t xml:space="preserve">：</w:t>
      </w:r>
      <w:r>
        <w:rPr>
          <w:rFonts w:ascii="宋体" w:hAnsi="宋体"/>
          <w:b/>
          <w:szCs w:val="21"/>
          <w:u w:val="single"/>
        </w:rPr>
        <w:t xml:space="preserve">供应商如有授权委托</w:t>
      </w:r>
      <w:r>
        <w:rPr>
          <w:rFonts w:hint="eastAsia" w:ascii="宋体" w:hAnsi="宋体"/>
          <w:b/>
          <w:szCs w:val="21"/>
          <w:u w:val="single"/>
        </w:rPr>
        <w:t xml:space="preserve">，</w:t>
      </w:r>
      <w:r>
        <w:rPr>
          <w:rFonts w:ascii="宋体" w:hAnsi="宋体"/>
          <w:b/>
          <w:szCs w:val="21"/>
          <w:u w:val="single"/>
        </w:rPr>
        <w:t xml:space="preserve">必须提供</w:t>
      </w:r>
      <w:r>
        <w:rPr>
          <w:rFonts w:hint="eastAsia" w:hAnsi="宋体"/>
          <w:b/>
          <w:szCs w:val="21"/>
          <w:u w:val="single"/>
        </w:rPr>
        <w:t xml:space="preserve">法定代表人身份证复印件、</w:t>
      </w:r>
      <w:r>
        <w:rPr>
          <w:rFonts w:ascii="宋体" w:hAnsi="宋体"/>
          <w:b/>
          <w:szCs w:val="21"/>
          <w:u w:val="single"/>
        </w:rPr>
        <w:t xml:space="preserve">法人授权委托书</w:t>
      </w:r>
      <w:r>
        <w:rPr>
          <w:rFonts w:hint="eastAsia" w:ascii="宋体" w:hAnsi="宋体"/>
          <w:b/>
          <w:szCs w:val="21"/>
          <w:u w:val="single"/>
        </w:rPr>
        <w:t xml:space="preserve">及代理人身份证复印件，否则投标无效；</w:t>
      </w:r>
      <w:r/>
    </w:p>
    <w:p>
      <w:pPr>
        <w:spacing w:line="360" w:lineRule="auto"/>
        <w:rPr>
          <w:u w:val="single"/>
        </w:rPr>
      </w:pPr>
      <w:r>
        <w:rPr>
          <w:rFonts w:hint="eastAsia" w:hAnsi="宋体"/>
          <w:b/>
          <w:szCs w:val="21"/>
          <w:u w:val="single"/>
        </w:rPr>
        <w:t xml:space="preserve">供应商无授权委托的情况下，必须提供法定代表人身份证复印件，否则投标无效。</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hint="eastAsia" w:ascii="宋体" w:hAnsi="宋体" w:cs="宋体"/>
          <w:b/>
          <w:bCs/>
          <w:szCs w:val="21"/>
        </w:rPr>
        <w:t xml:space="preserve">附件2、投标函</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14"/>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我们收到贵公司号招标文件，经仔细阅读和研究，我们决定参加投标。</w:t>
      </w:r>
      <w:r/>
    </w:p>
    <w:p>
      <w:pPr>
        <w:pStyle w:val="1014"/>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.我方愿意按照招标文件的一切要求，提供本项目服务，投标报价包含完成本项目所需全部费用。投标报价为人民币大写</w:t>
      </w:r>
      <w:r>
        <w:rPr>
          <w:rFonts w:hint="eastAsia" w:hAnsi="宋体" w:eastAsia="宋体" w:cs="宋体"/>
          <w:sz w:val="21"/>
          <w:szCs w:val="21"/>
          <w:u w:val="single"/>
        </w:rPr>
        <w:t xml:space="preserve">            元(￥        )</w:t>
      </w:r>
      <w:r>
        <w:rPr>
          <w:rFonts w:hint="eastAsia" w:hAnsi="宋体" w:eastAsia="宋体" w:cs="宋体"/>
          <w:sz w:val="21"/>
          <w:szCs w:val="21"/>
        </w:rPr>
        <w:t xml:space="preserve">。</w:t>
      </w:r>
      <w:r>
        <w:rPr>
          <w:rFonts w:hint="eastAsia" w:hAnsi="宋体" w:eastAsia="宋体" w:cs="宋体"/>
          <w:sz w:val="21"/>
          <w:szCs w:val="21"/>
          <w:lang w:val="zh-CN"/>
        </w:rPr>
        <w:t xml:space="preserve">报价明细见《投标报价分析表》。</w:t>
      </w:r>
      <w:r>
        <w:rPr>
          <w:rFonts w:hint="eastAsia" w:hAnsi="宋体" w:eastAsia="宋体" w:cs="宋体"/>
          <w:sz w:val="21"/>
          <w:szCs w:val="21"/>
        </w:rPr>
        <w:t xml:space="preserve">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pStyle w:val="1014"/>
        <w:ind w:firstLine="420"/>
        <w:spacing w:line="360" w:lineRule="auto"/>
        <w:rPr>
          <w:rFonts w:hAnsi="宋体" w:eastAsia="宋体" w:cs="宋体"/>
          <w:sz w:val="21"/>
        </w:rPr>
      </w:pPr>
      <w:r>
        <w:rPr>
          <w:rFonts w:hint="eastAsia" w:hAnsi="宋体" w:eastAsia="宋体" w:cs="宋体"/>
          <w:sz w:val="21"/>
        </w:rPr>
        <w:t xml:space="preserve">2.如果我们的投标文件被接受，我们将严格履行招标文件中规定的每一项要求，按期、按质、按量履行合同的义务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1014"/>
        <w:ind w:firstLine="420"/>
        <w:spacing w:line="360" w:lineRule="auto"/>
        <w:rPr>
          <w:rFonts w:hAnsi="宋体" w:eastAsia="宋体" w:cs="宋体"/>
          <w:sz w:val="21"/>
        </w:rPr>
      </w:pPr>
      <w:r>
        <w:rPr>
          <w:rFonts w:hint="eastAsia" w:hAnsi="宋体" w:eastAsia="宋体" w:cs="宋体"/>
          <w:sz w:val="21"/>
        </w:rPr>
        <w:t xml:space="preserve">3.我们同意按招标文件中的规定，本投标文件的有效期限为开标后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14"/>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14"/>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14"/>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14"/>
        <w:ind w:firstLine="420"/>
        <w:spacing w:line="360" w:lineRule="auto"/>
        <w:rPr>
          <w:rFonts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14"/>
        <w:ind w:firstLine="420"/>
        <w:spacing w:line="360" w:lineRule="auto"/>
        <w:rPr>
          <w:rFonts w:hAnsi="宋体" w:eastAsia="宋体" w:cs="宋体"/>
          <w:sz w:val="21"/>
        </w:rPr>
      </w:pPr>
      <w:r>
        <w:rPr>
          <w:rFonts w:hint="eastAsia" w:hAnsi="宋体" w:eastAsia="宋体" w:cs="宋体"/>
          <w:sz w:val="21"/>
        </w:rPr>
        <w:t xml:space="preserve">8.如果我们中标，我们愿意按前附表的规定支付中标服务费；</w:t>
      </w:r>
      <w:r/>
    </w:p>
    <w:p>
      <w:pPr>
        <w:pStyle w:val="1014"/>
        <w:ind w:firstLine="422"/>
        <w:spacing w:line="360" w:lineRule="auto"/>
        <w:rPr>
          <w:rFonts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1014"/>
        <w:ind w:firstLine="420"/>
        <w:spacing w:line="360" w:lineRule="auto"/>
        <w:rPr>
          <w:rFonts w:hAnsi="宋体" w:eastAsia="宋体" w:cs="宋体"/>
          <w:sz w:val="21"/>
        </w:rPr>
      </w:pPr>
      <w:r>
        <w:rPr>
          <w:rFonts w:hint="eastAsia" w:hAnsi="宋体" w:eastAsia="宋体" w:cs="宋体"/>
          <w:sz w:val="21"/>
          <w:szCs w:val="21"/>
        </w:rPr>
        <w:t xml:space="preserve">10.我们愿意按照《中华人民共和国民法典》履行自己应该承担的全部责任。</w:t>
      </w:r>
      <w:r/>
    </w:p>
    <w:p>
      <w:pPr>
        <w:pStyle w:val="1014"/>
        <w:ind w:firstLine="420"/>
        <w:spacing w:line="360" w:lineRule="auto"/>
        <w:rPr>
          <w:rFonts w:hAnsi="宋体" w:eastAsia="宋体" w:cs="宋体"/>
          <w:sz w:val="21"/>
        </w:rPr>
      </w:pPr>
      <w:r>
        <w:rPr>
          <w:rFonts w:hint="eastAsia" w:hAnsi="宋体" w:eastAsia="宋体" w:cs="宋体"/>
          <w:sz w:val="21"/>
        </w:rPr>
        <w:t xml:space="preserve">11.综合说明：</w:t>
      </w:r>
      <w:r/>
    </w:p>
    <w:p>
      <w:pPr>
        <w:pStyle w:val="1014"/>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14"/>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14"/>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14"/>
        <w:ind w:firstLine="420"/>
        <w:spacing w:line="360" w:lineRule="auto"/>
        <w:rPr>
          <w:rFonts w:hAnsi="宋体" w:eastAsia="宋体" w:cs="宋体"/>
          <w:sz w:val="21"/>
        </w:rPr>
      </w:pPr>
      <w:r>
        <w:rPr>
          <w:rFonts w:hint="eastAsia" w:hAnsi="宋体" w:eastAsia="宋体" w:cs="宋体"/>
          <w:sz w:val="21"/>
        </w:rPr>
        <w:t xml:space="preserve">（4）其它说明。</w:t>
      </w:r>
      <w:r/>
    </w:p>
    <w:p>
      <w:pPr>
        <w:pStyle w:val="1014"/>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14"/>
        <w:ind w:firstLine="420"/>
        <w:spacing w:line="360" w:lineRule="auto"/>
        <w:rPr>
          <w:rFonts w:hAnsi="宋体" w:eastAsia="宋体" w:cs="宋体"/>
          <w:sz w:val="21"/>
        </w:rPr>
      </w:pPr>
      <w:r>
        <w:rPr>
          <w:rFonts w:hint="eastAsia" w:hAnsi="宋体" w:eastAsia="宋体" w:cs="宋体"/>
          <w:sz w:val="21"/>
        </w:rPr>
        <w:t xml:space="preserve">单位：              联系人：</w:t>
      </w:r>
      <w:r/>
    </w:p>
    <w:p>
      <w:pPr>
        <w:pStyle w:val="1014"/>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14"/>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14"/>
        <w:ind w:firstLine="420"/>
        <w:spacing w:line="360" w:lineRule="auto"/>
        <w:rPr>
          <w:rFonts w:hAnsi="宋体" w:eastAsia="宋体" w:cs="宋体"/>
          <w:sz w:val="21"/>
        </w:rPr>
      </w:pPr>
      <w:r>
        <w:rPr>
          <w:rFonts w:hint="eastAsia" w:hAnsi="宋体" w:eastAsia="宋体" w:cs="宋体"/>
          <w:sz w:val="21"/>
        </w:rPr>
        <w:t xml:space="preserve">邮箱地址：</w:t>
      </w:r>
      <w:r/>
    </w:p>
    <w:p>
      <w:pPr>
        <w:pStyle w:val="1014"/>
        <w:ind w:left="3825" w:hanging="45"/>
        <w:spacing w:line="360" w:lineRule="auto"/>
        <w:rPr>
          <w:rFonts w:hAnsi="宋体" w:eastAsia="宋体" w:cs="宋体"/>
          <w:sz w:val="21"/>
        </w:rPr>
      </w:pPr>
      <w:r>
        <w:rPr>
          <w:rFonts w:hint="eastAsia" w:hAnsi="宋体" w:eastAsia="宋体" w:cs="宋体"/>
          <w:sz w:val="21"/>
        </w:rPr>
        <w:t xml:space="preserve">投标单位：（签章）</w:t>
      </w:r>
      <w:r/>
    </w:p>
    <w:p>
      <w:pPr>
        <w:pStyle w:val="1014"/>
        <w:ind w:firstLine="3780"/>
        <w:spacing w:line="360" w:lineRule="auto"/>
        <w:rPr>
          <w:rFonts w:hAnsi="宋体" w:eastAsia="宋体" w:cs="宋体"/>
          <w:sz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8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00"/>
        <w:gridCol w:w="2304"/>
        <w:gridCol w:w="2522"/>
        <w:gridCol w:w="1773"/>
      </w:tblGrid>
      <w:tr>
        <w:trPr>
          <w:jc w:val="center"/>
          <w:trHeight w:val="823"/>
        </w:trPr>
        <w:tc>
          <w:tcPr>
            <w:tcW w:w="2000" w:type="dxa"/>
            <w:vAlign w:val="center"/>
            <w:textDirection w:val="lrTb"/>
            <w:noWrap w:val="false"/>
          </w:tcPr>
          <w:p>
            <w:pPr>
              <w:pStyle w:val="1002"/>
              <w:jc w:val="center"/>
              <w:spacing w:line="360" w:lineRule="auto"/>
              <w:rPr>
                <w:rFonts w:hAnsi="宋体" w:eastAsia="宋体" w:cs="宋体"/>
                <w:sz w:val="21"/>
                <w:szCs w:val="21"/>
              </w:rPr>
            </w:pPr>
            <w:r>
              <w:rPr>
                <w:rFonts w:hint="eastAsia" w:hAnsi="宋体" w:eastAsia="宋体" w:cs="宋体"/>
                <w:sz w:val="21"/>
                <w:szCs w:val="21"/>
              </w:rPr>
              <w:t xml:space="preserve">项目名称</w:t>
            </w:r>
            <w:r/>
          </w:p>
        </w:tc>
        <w:tc>
          <w:tcPr>
            <w:tcW w:w="2304" w:type="dxa"/>
            <w:vAlign w:val="center"/>
            <w:textDirection w:val="lrTb"/>
            <w:noWrap w:val="false"/>
          </w:tcPr>
          <w:p>
            <w:pPr>
              <w:pStyle w:val="1002"/>
              <w:jc w:val="center"/>
              <w:spacing w:line="360" w:lineRule="auto"/>
              <w:rPr>
                <w:rFonts w:hAnsi="宋体" w:eastAsia="宋体" w:cs="宋体"/>
                <w:sz w:val="21"/>
                <w:szCs w:val="21"/>
              </w:rPr>
            </w:pPr>
            <w:r>
              <w:rPr>
                <w:rFonts w:hint="eastAsia" w:hAnsi="宋体" w:eastAsia="宋体" w:cs="宋体"/>
                <w:sz w:val="21"/>
                <w:szCs w:val="21"/>
              </w:rPr>
              <w:t xml:space="preserve">投标总报价</w:t>
            </w:r>
            <w:r/>
          </w:p>
        </w:tc>
        <w:tc>
          <w:tcPr>
            <w:tcW w:w="2522" w:type="dxa"/>
            <w:vAlign w:val="center"/>
            <w:textDirection w:val="lrTb"/>
            <w:noWrap w:val="false"/>
          </w:tcPr>
          <w:p>
            <w:pPr>
              <w:pStyle w:val="1002"/>
              <w:jc w:val="center"/>
              <w:spacing w:line="360" w:lineRule="auto"/>
              <w:rPr>
                <w:rFonts w:hAnsi="宋体" w:eastAsia="宋体" w:cs="宋体"/>
                <w:sz w:val="21"/>
                <w:szCs w:val="21"/>
              </w:rPr>
            </w:pPr>
            <w:r>
              <w:rPr>
                <w:rFonts w:hint="eastAsia" w:hAnsi="宋体" w:eastAsia="宋体" w:cs="宋体"/>
                <w:sz w:val="21"/>
                <w:szCs w:val="21"/>
              </w:rPr>
              <w:t xml:space="preserve">服务期限</w:t>
            </w:r>
            <w:r/>
          </w:p>
        </w:tc>
        <w:tc>
          <w:tcPr>
            <w:tcW w:w="1773" w:type="dxa"/>
            <w:vAlign w:val="center"/>
            <w:textDirection w:val="lrTb"/>
            <w:noWrap w:val="false"/>
          </w:tcPr>
          <w:p>
            <w:pPr>
              <w:pStyle w:val="1014"/>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2000" w:type="dxa"/>
            <w:vAlign w:val="center"/>
            <w:textDirection w:val="lrTb"/>
            <w:noWrap w:val="false"/>
          </w:tcPr>
          <w:p>
            <w:pPr>
              <w:pStyle w:val="1002"/>
              <w:jc w:val="center"/>
              <w:spacing w:line="360" w:lineRule="auto"/>
              <w:rPr>
                <w:rFonts w:hAnsi="宋体" w:eastAsia="宋体" w:cs="宋体"/>
                <w:sz w:val="21"/>
                <w:szCs w:val="21"/>
              </w:rPr>
            </w:pPr>
            <w:r>
              <w:rPr>
                <w:rFonts w:hAnsi="宋体" w:eastAsia="宋体" w:cs="宋体"/>
                <w:sz w:val="21"/>
                <w:szCs w:val="21"/>
              </w:rPr>
            </w:r>
            <w:r/>
          </w:p>
        </w:tc>
        <w:tc>
          <w:tcPr>
            <w:tcW w:w="2304" w:type="dxa"/>
            <w:vAlign w:val="center"/>
            <w:textDirection w:val="lrTb"/>
            <w:noWrap w:val="false"/>
          </w:tcPr>
          <w:p>
            <w:pPr>
              <w:pStyle w:val="1002"/>
              <w:jc w:val="left"/>
              <w:spacing w:line="360" w:lineRule="auto"/>
              <w:rPr>
                <w:rFonts w:hAnsi="宋体" w:eastAsia="宋体" w:cs="宋体"/>
                <w:sz w:val="21"/>
                <w:szCs w:val="21"/>
              </w:rPr>
            </w:pPr>
            <w:r>
              <w:rPr>
                <w:rFonts w:hAnsi="宋体" w:eastAsia="宋体" w:cs="宋体"/>
                <w:sz w:val="21"/>
                <w:szCs w:val="21"/>
              </w:rPr>
            </w:r>
            <w:r/>
          </w:p>
        </w:tc>
        <w:tc>
          <w:tcPr>
            <w:tcW w:w="2522" w:type="dxa"/>
            <w:vAlign w:val="center"/>
            <w:textDirection w:val="lrTb"/>
            <w:noWrap w:val="false"/>
          </w:tcPr>
          <w:p>
            <w:pPr>
              <w:pStyle w:val="1002"/>
              <w:jc w:val="center"/>
              <w:spacing w:line="360" w:lineRule="auto"/>
              <w:rPr>
                <w:rFonts w:hAnsi="宋体" w:eastAsia="宋体" w:cs="宋体"/>
                <w:sz w:val="21"/>
                <w:szCs w:val="21"/>
              </w:rPr>
            </w:pPr>
            <w:r>
              <w:rPr>
                <w:rFonts w:hint="eastAsia" w:hAnsi="宋体" w:eastAsia="宋体" w:cs="宋体"/>
                <w:sz w:val="21"/>
                <w:szCs w:val="21"/>
              </w:rPr>
              <w:t xml:space="preserve">按招标要求</w:t>
            </w:r>
            <w:r/>
          </w:p>
        </w:tc>
        <w:tc>
          <w:tcPr>
            <w:tcW w:w="1773" w:type="dxa"/>
            <w:vAlign w:val="center"/>
            <w:textDirection w:val="lrTb"/>
            <w:noWrap w:val="false"/>
          </w:tcPr>
          <w:p>
            <w:pPr>
              <w:pStyle w:val="1014"/>
              <w:jc w:val="center"/>
              <w:spacing w:line="360" w:lineRule="auto"/>
              <w:rPr>
                <w:rFonts w:hAnsi="宋体" w:eastAsia="宋体" w:cs="宋体"/>
                <w:sz w:val="21"/>
                <w:szCs w:val="21"/>
              </w:rPr>
            </w:pPr>
            <w:r>
              <w:rPr>
                <w:rFonts w:hAnsi="宋体" w:eastAsia="宋体" w:cs="宋体"/>
                <w:sz w:val="21"/>
                <w:szCs w:val="21"/>
              </w:rPr>
            </w:r>
            <w:r/>
          </w:p>
        </w:tc>
      </w:tr>
    </w:tbl>
    <w:p>
      <w:pPr>
        <w:pStyle w:val="1014"/>
        <w:ind w:firstLine="210"/>
        <w:spacing w:line="360" w:lineRule="auto"/>
        <w:rPr>
          <w:rFonts w:hAnsi="宋体" w:eastAsia="宋体" w:cs="宋体"/>
          <w:sz w:val="21"/>
        </w:rPr>
      </w:pPr>
      <w:r/>
      <w:bookmarkStart w:id="42" w:name="_Toc2583141"/>
      <w:r>
        <w:rPr>
          <w:rFonts w:hint="eastAsia" w:hAnsi="宋体" w:eastAsia="宋体" w:cs="宋体"/>
          <w:sz w:val="21"/>
        </w:rPr>
        <w:t xml:space="preserve">投标单位：（签章）</w:t>
      </w:r>
      <w:r/>
    </w:p>
    <w:p>
      <w:pPr>
        <w:pStyle w:val="1014"/>
        <w:ind w:firstLine="210"/>
        <w:spacing w:line="360" w:lineRule="auto"/>
        <w:rPr>
          <w:rFonts w:hAnsi="宋体" w:eastAsia="宋体" w:cs="宋体"/>
          <w:sz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hAnsi="宋体" w:eastAsia="宋体" w:cs="宋体"/>
          <w:sz w:val="21"/>
        </w:rPr>
        <w:t xml:space="preserve">日期：      年     月     日</w:t>
      </w:r>
      <w:r/>
    </w:p>
    <w:p>
      <w:pPr>
        <w:pageBreakBefore/>
        <w:spacing w:line="360" w:lineRule="auto"/>
        <w:rPr>
          <w:rFonts w:ascii="宋体" w:hAnsi="宋体" w:cs="宋体"/>
          <w:b/>
          <w:bCs/>
          <w:szCs w:val="21"/>
          <w:lang w:val="zh-CN"/>
        </w:rPr>
      </w:pPr>
      <w:r>
        <w:rPr>
          <w:rFonts w:hint="eastAsia" w:ascii="宋体" w:hAnsi="宋体" w:cs="宋体"/>
          <w:b/>
          <w:bCs/>
        </w:rPr>
        <w:t xml:space="preserve">附件4、</w:t>
      </w:r>
      <w:r>
        <w:rPr>
          <w:rFonts w:hint="eastAsia" w:ascii="宋体" w:hAnsi="宋体" w:cs="宋体"/>
          <w:b/>
          <w:bCs/>
          <w:szCs w:val="21"/>
          <w:lang w:val="zh-CN"/>
        </w:rPr>
        <w:t xml:space="preserve">投标报价分析表和投标报价分析说明（费用明细分析）（投标单位自行编制）</w:t>
      </w:r>
      <w:r/>
    </w:p>
    <w:p>
      <w:pPr>
        <w:jc w:val="center"/>
        <w:spacing w:line="360" w:lineRule="auto"/>
        <w:rPr>
          <w:rFonts w:ascii="宋体" w:hAnsi="宋体" w:cs="宋体"/>
          <w:b/>
          <w:szCs w:val="21"/>
        </w:rPr>
      </w:pPr>
      <w:r>
        <w:rPr>
          <w:rFonts w:hint="eastAsia" w:ascii="宋体" w:hAnsi="宋体" w:cs="宋体"/>
          <w:b/>
          <w:szCs w:val="21"/>
        </w:rPr>
        <w:t xml:space="preserve">1.投标报价分析表（一）</w:t>
      </w:r>
      <w:r/>
    </w:p>
    <w:p>
      <w:pPr>
        <w:pStyle w:val="1002"/>
        <w:spacing w:line="360" w:lineRule="auto"/>
        <w:rPr>
          <w:rFonts w:hAnsi="宋体" w:eastAsia="宋体" w:cs="宋体"/>
          <w:sz w:val="21"/>
          <w:szCs w:val="21"/>
        </w:rPr>
      </w:pPr>
      <w:r>
        <w:rPr>
          <w:rFonts w:hint="eastAsia" w:hAnsi="宋体" w:eastAsia="宋体" w:cs="宋体"/>
          <w:sz w:val="21"/>
          <w:szCs w:val="21"/>
        </w:rPr>
        <w:t xml:space="preserve">招标编号：         号                 项目名称：  </w:t>
      </w:r>
      <w:r/>
    </w:p>
    <w:tbl>
      <w:tblPr>
        <w:tblW w:w="980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47"/>
        <w:gridCol w:w="2730"/>
        <w:gridCol w:w="2070"/>
        <w:gridCol w:w="1285"/>
        <w:gridCol w:w="1678"/>
        <w:gridCol w:w="1291"/>
      </w:tblGrid>
      <w:tr>
        <w:trPr>
          <w:jc w:val="center"/>
          <w:trHeight w:val="23"/>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数量（月）</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综合</w:t>
            </w:r>
            <w:r>
              <w:rPr>
                <w:rFonts w:hint="eastAsia" w:ascii="宋体" w:hAnsi="宋体" w:cs="宋体"/>
                <w:szCs w:val="21"/>
                <w:lang w:val="zh-CN"/>
              </w:rPr>
              <w:t xml:space="preserve">单价</w:t>
            </w:r>
            <w:r/>
          </w:p>
          <w:p>
            <w:pPr>
              <w:jc w:val="center"/>
              <w:spacing w:line="360" w:lineRule="auto"/>
              <w:rPr>
                <w:rFonts w:ascii="宋体" w:hAnsi="宋体" w:cs="宋体"/>
                <w:szCs w:val="21"/>
              </w:rPr>
            </w:pPr>
            <w:r>
              <w:rPr>
                <w:rFonts w:hint="eastAsia" w:ascii="宋体" w:hAnsi="宋体" w:cs="宋体"/>
                <w:szCs w:val="21"/>
                <w:lang w:val="zh-CN"/>
              </w:rPr>
              <w:t xml:space="preserve">（元</w:t>
            </w:r>
            <w:r>
              <w:rPr>
                <w:rFonts w:hint="eastAsia" w:ascii="宋体" w:hAnsi="宋体" w:cs="宋体"/>
                <w:szCs w:val="21"/>
              </w:rPr>
              <w:t xml:space="preserve">/月）</w:t>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小计（</w:t>
            </w:r>
            <w:r>
              <w:rPr>
                <w:rFonts w:hint="eastAsia" w:ascii="宋体" w:hAnsi="宋体" w:cs="宋体"/>
                <w:szCs w:val="21"/>
              </w:rPr>
              <w:t xml:space="preserve">综合单价*月数</w:t>
            </w:r>
            <w:r>
              <w:rPr>
                <w:rFonts w:hint="eastAsia" w:ascii="宋体" w:hAnsi="宋体" w:cs="宋体"/>
                <w:szCs w:val="21"/>
                <w:lang w:val="zh-CN"/>
              </w:rPr>
              <w:t xml:space="preserve">）</w:t>
            </w:r>
            <w:r/>
          </w:p>
          <w:p>
            <w:pPr>
              <w:jc w:val="center"/>
              <w:spacing w:line="360" w:lineRule="auto"/>
              <w:rPr>
                <w:rFonts w:ascii="宋体" w:hAnsi="宋体" w:cs="宋体"/>
                <w:szCs w:val="21"/>
              </w:rPr>
            </w:pPr>
            <w:r>
              <w:rPr>
                <w:rFonts w:hint="eastAsia" w:ascii="宋体" w:hAnsi="宋体" w:cs="宋体"/>
                <w:szCs w:val="21"/>
              </w:rPr>
              <w:t xml:space="preserve">价格单位：元</w:t>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p>
            <w:pPr>
              <w:jc w:val="center"/>
              <w:spacing w:line="360" w:lineRule="auto"/>
              <w:rPr>
                <w:rFonts w:ascii="宋体" w:hAnsi="宋体" w:cs="宋体"/>
                <w:szCs w:val="21"/>
              </w:rPr>
            </w:pPr>
            <w:r>
              <w:rPr>
                <w:rFonts w:hint="eastAsia" w:ascii="宋体" w:hAnsi="宋体" w:cs="宋体"/>
                <w:szCs w:val="21"/>
              </w:rPr>
              <w:t xml:space="preserve">（最高限价）</w:t>
            </w:r>
            <w:r/>
          </w:p>
        </w:tc>
      </w:tr>
      <w:tr>
        <w:trPr>
          <w:jc w:val="center"/>
          <w:trHeight w:val="90"/>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综合环卫服务（除绿化养护服务以外的其他所有本项目服务）</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732万元</w:t>
            </w:r>
            <w:r/>
          </w:p>
        </w:tc>
      </w:tr>
      <w:tr>
        <w:trPr>
          <w:jc w:val="center"/>
          <w:trHeight w:val="832"/>
        </w:trPr>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left"/>
              <w:spacing w:line="360" w:lineRule="auto"/>
              <w:rPr>
                <w:rFonts w:ascii="宋体" w:hAnsi="宋体" w:cs="宋体"/>
                <w:szCs w:val="21"/>
              </w:rPr>
            </w:pPr>
            <w:r>
              <w:rPr>
                <w:rFonts w:hint="eastAsia" w:ascii="宋体" w:hAnsi="宋体" w:cs="宋体"/>
                <w:spacing w:val="-4"/>
                <w:szCs w:val="21"/>
              </w:rPr>
              <w:t xml:space="preserve">绿化养护服务</w:t>
            </w:r>
            <w:r/>
          </w:p>
        </w:tc>
        <w:tc>
          <w:tcPr>
            <w:tcBorders>
              <w:top w:val="single" w:color="auto" w:sz="4" w:space="0"/>
              <w:left w:val="single" w:color="auto" w:sz="4" w:space="0"/>
              <w:bottom w:val="single" w:color="auto" w:sz="4" w:space="0"/>
              <w:right w:val="single" w:color="auto" w:sz="4" w:space="0"/>
            </w:tcBorders>
            <w:tcW w:w="20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128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7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50万元</w:t>
            </w:r>
            <w:r/>
          </w:p>
        </w:tc>
      </w:tr>
      <w:tr>
        <w:trPr>
          <w:jc w:val="center"/>
          <w:trHeight w:val="742"/>
        </w:trPr>
        <w:tc>
          <w:tcPr>
            <w:gridSpan w:val="6"/>
            <w:tcBorders>
              <w:top w:val="single" w:color="auto" w:sz="4" w:space="0"/>
              <w:left w:val="single" w:color="auto" w:sz="4" w:space="0"/>
              <w:bottom w:val="single" w:color="auto" w:sz="4" w:space="0"/>
              <w:right w:val="single" w:color="auto" w:sz="4" w:space="0"/>
            </w:tcBorders>
            <w:tcW w:w="9801" w:type="dxa"/>
            <w:vAlign w:val="center"/>
            <w:textDirection w:val="lrTb"/>
            <w:noWrap w:val="false"/>
          </w:tcPr>
          <w:p>
            <w:pPr>
              <w:spacing w:line="360" w:lineRule="auto"/>
              <w:rPr>
                <w:rFonts w:ascii="宋体" w:hAnsi="宋体" w:cs="宋体"/>
                <w:szCs w:val="21"/>
              </w:rPr>
            </w:pPr>
            <w:r>
              <w:rPr>
                <w:rFonts w:hint="eastAsia" w:ascii="宋体" w:hAnsi="宋体" w:cs="宋体"/>
                <w:spacing w:val="20"/>
                <w:szCs w:val="21"/>
                <w:lang w:val="zh-CN"/>
              </w:rPr>
              <w:t xml:space="preserve">投标总报价（人民币大写）：</w:t>
            </w:r>
            <w:r/>
          </w:p>
        </w:tc>
      </w:tr>
    </w:tbl>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pStyle w:val="1002"/>
        <w:spacing w:line="360" w:lineRule="auto"/>
        <w:rPr>
          <w:rFonts w:hAnsi="宋体" w:eastAsia="宋体" w:cs="宋体"/>
          <w:sz w:val="21"/>
          <w:szCs w:val="21"/>
        </w:rPr>
      </w:pPr>
      <w:r>
        <w:rPr>
          <w:rFonts w:hAnsi="宋体" w:eastAsia="宋体" w:cs="宋体"/>
          <w:sz w:val="21"/>
          <w:szCs w:val="21"/>
        </w:rPr>
      </w:r>
      <w:r/>
    </w:p>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注：1.本表格投标总报价须与开标一览表及投标报价分析表（二）的投标总报价一致。</w:t>
      </w:r>
      <w:r/>
    </w:p>
    <w:p>
      <w:pPr>
        <w:pStyle w:val="942"/>
        <w:ind w:firstLine="422"/>
        <w:spacing w:line="360" w:lineRule="auto"/>
        <w:rPr>
          <w:rFonts w:ascii="宋体" w:hAnsi="宋体" w:eastAsia="宋体" w:cs="宋体"/>
          <w:sz w:val="21"/>
        </w:rPr>
      </w:pPr>
      <w:r>
        <w:rPr>
          <w:rFonts w:hint="eastAsia" w:ascii="宋体" w:hAnsi="宋体" w:eastAsia="宋体" w:cs="宋体"/>
          <w:b/>
          <w:bCs/>
          <w:sz w:val="21"/>
          <w:szCs w:val="21"/>
        </w:rPr>
        <w:t xml:space="preserve">2.</w:t>
      </w:r>
      <w:r>
        <w:rPr>
          <w:rFonts w:hint="eastAsia" w:ascii="宋体" w:hAnsi="宋体" w:eastAsia="宋体" w:cs="宋体"/>
          <w:sz w:val="21"/>
          <w:szCs w:val="21"/>
        </w:rPr>
        <w:t xml:space="preserve">本次项目投标报价一次报定，投标总价</w:t>
      </w:r>
      <w:r>
        <w:rPr>
          <w:rFonts w:hint="eastAsia" w:ascii="宋体" w:hAnsi="宋体" w:eastAsia="宋体" w:cs="宋体"/>
          <w:sz w:val="21"/>
          <w:szCs w:val="21"/>
        </w:rPr>
        <w:t xml:space="preserve">应</w:t>
      </w:r>
      <w:r>
        <w:rPr>
          <w:rFonts w:hint="eastAsia" w:ascii="宋体" w:hAnsi="宋体" w:eastAsia="宋体" w:cs="宋体"/>
          <w:sz w:val="21"/>
          <w:szCs w:val="21"/>
        </w:rPr>
        <w:t xml:space="preserve">包括全部服务所需的人员费用（包括工资、社保&lt;非超龄人员&gt;、加班费（如涉及）、高温费、一线作业工人环卫津贴、意外险）、通讯费、胸卡、办公设备、巡检器材、防暑降温物品费、环卫信息化费用及相关的维护技术支持、培训、垃圾清运、相关垃圾无害化处置费用、船只和所有设备及场地使用费、工具费、服装、耗材、劳保费、车辆的折旧费、燃油费及充电费、车辆维修及保养费、车辆保险以及在服务过程中发生的一切费用，还包含管理、利润、税金、政策性文件规定及合同包含的所有风险、责任等完成本项目的各项应有费用。</w:t>
      </w:r>
      <w:r>
        <w:rPr>
          <w:rFonts w:hint="eastAsia" w:ascii="宋体" w:hAnsi="宋体" w:eastAsia="宋体" w:cs="宋体"/>
          <w:sz w:val="21"/>
          <w:szCs w:val="21"/>
          <w:lang w:val="zh-CN"/>
        </w:rPr>
        <w:t xml:space="preserve">只投其中部分内容者，其投标文件将被拒绝。</w:t>
      </w:r>
      <w:r>
        <w:rPr>
          <w:rFonts w:hint="eastAsia" w:ascii="宋体" w:hAnsi="宋体" w:eastAsia="宋体" w:cs="宋体"/>
          <w:sz w:val="21"/>
          <w:szCs w:val="21"/>
        </w:rPr>
        <w:t xml:space="preserve">投标单位应无条件接受采购单位的应急服务需求，无论招标文件（含合同）中有任何其他规定，投标单位自行承担项目实施过程中的各项风险、安全责任。投标报价为最终报价，除非因特殊且正当的原因并经甲乙双方协商同意，投标单位不得再要求追加任何费用。同时，除非合同条款中另有规定，否则，投标单位所报价格在合同实施期间不因市场变化因素而变动。</w:t>
      </w:r>
      <w:r>
        <w:rPr>
          <w:rStyle w:val="966"/>
          <w:rFonts w:hint="eastAsia" w:ascii="宋体" w:hAnsi="宋体" w:cs="宋体"/>
        </w:rPr>
        <w:t xml:space="preserve">投标单位参与投标即视为对本项目现场所存在的可能影响项目目标实现的各种因素均已有充分的了解，所有的现场存在的可能影响项目目标实现的风险因素均视为已包含在投标单位所报综合单价范围内。其他报价要求详见招标文件第四章“</w:t>
      </w:r>
      <w:r>
        <w:rPr>
          <w:rStyle w:val="966"/>
          <w:rFonts w:hint="eastAsia" w:ascii="宋体" w:hAnsi="宋体" w:cs="宋体"/>
          <w:lang w:val="zh-TW" w:eastAsia="zh-TW"/>
        </w:rPr>
        <w:t xml:space="preserve">★</w:t>
      </w:r>
      <w:r>
        <w:rPr>
          <w:rStyle w:val="966"/>
          <w:rFonts w:hint="eastAsia" w:ascii="宋体" w:hAnsi="宋体" w:cs="宋体"/>
        </w:rPr>
        <w:t xml:space="preserve">六、</w:t>
      </w:r>
      <w:r>
        <w:rPr>
          <w:rStyle w:val="966"/>
          <w:rFonts w:hint="eastAsia" w:ascii="宋体" w:hAnsi="宋体" w:cs="宋体"/>
          <w:lang w:val="zh-CN"/>
        </w:rPr>
        <w:t xml:space="preserve">投标报价要求</w:t>
      </w:r>
      <w:r>
        <w:rPr>
          <w:rStyle w:val="966"/>
          <w:rFonts w:hint="eastAsia" w:ascii="宋体" w:hAnsi="宋体" w:cs="宋体"/>
        </w:rPr>
        <w:t xml:space="preserve">”。</w:t>
      </w:r>
      <w:r/>
    </w:p>
    <w:p>
      <w:pPr>
        <w:pStyle w:val="938"/>
        <w:spacing w:line="360" w:lineRule="auto"/>
        <w:rPr>
          <w:rFonts w:ascii="宋体" w:hAnsi="宋体" w:eastAsia="宋体" w:cs="宋体"/>
          <w:sz w:val="21"/>
          <w:szCs w:val="21"/>
        </w:rPr>
      </w:pPr>
      <w:r>
        <w:rPr>
          <w:rFonts w:ascii="宋体" w:hAnsi="宋体" w:eastAsia="宋体" w:cs="宋体"/>
          <w:sz w:val="21"/>
          <w:szCs w:val="21"/>
        </w:rPr>
      </w:r>
      <w:r/>
    </w:p>
    <w:p>
      <w:pPr>
        <w:pStyle w:val="937"/>
        <w:spacing w:after="0" w:line="360" w:lineRule="auto"/>
      </w:pPr>
      <w:r/>
      <w:r/>
    </w:p>
    <w:p>
      <w:pPr>
        <w:spacing w:line="360" w:lineRule="auto"/>
        <w:rPr>
          <w:lang w:val="zh-CN"/>
        </w:rPr>
      </w:pPr>
      <w:r>
        <w:rPr>
          <w:lang w:val="zh-CN"/>
        </w:rPr>
      </w:r>
      <w:r/>
    </w:p>
    <w:p>
      <w:pPr>
        <w:jc w:val="center"/>
        <w:spacing w:line="360" w:lineRule="auto"/>
        <w:rPr>
          <w:b/>
          <w:bCs/>
        </w:rPr>
      </w:pPr>
      <w:r>
        <w:rPr>
          <w:b/>
          <w:bCs/>
        </w:rPr>
      </w:r>
      <w:r/>
    </w:p>
    <w:p>
      <w:pPr>
        <w:jc w:val="center"/>
        <w:spacing w:line="360" w:lineRule="auto"/>
        <w:rPr>
          <w:b/>
          <w:bCs/>
        </w:rPr>
      </w:pPr>
      <w:r>
        <w:rPr>
          <w:rFonts w:hint="eastAsia"/>
          <w:b/>
          <w:bCs/>
        </w:rPr>
        <w:t xml:space="preserve">2.</w:t>
      </w:r>
      <w:r>
        <w:rPr>
          <w:rFonts w:hint="eastAsia"/>
          <w:b/>
          <w:bCs/>
        </w:rPr>
        <w:t xml:space="preserve">投标报价分析表（二）</w:t>
      </w:r>
      <w:r/>
    </w:p>
    <w:p>
      <w:pPr>
        <w:pStyle w:val="937"/>
        <w:spacing w:after="0" w:line="360" w:lineRule="auto"/>
        <w:rPr>
          <w:rFonts w:hAnsi="宋体" w:cs="宋体"/>
          <w:b/>
          <w:bCs/>
          <w:sz w:val="21"/>
          <w:szCs w:val="21"/>
        </w:rPr>
      </w:pPr>
      <w:r>
        <w:rPr>
          <w:rFonts w:hint="eastAsia" w:hAnsi="宋体" w:cs="宋体"/>
          <w:b/>
          <w:bCs/>
          <w:sz w:val="21"/>
          <w:szCs w:val="21"/>
        </w:rPr>
        <w:t xml:space="preserve">招标编号：</w:t>
      </w:r>
      <w:r>
        <w:rPr>
          <w:rFonts w:hint="eastAsia" w:hAnsi="宋体" w:cs="宋体"/>
          <w:b/>
          <w:bCs/>
          <w:sz w:val="21"/>
          <w:szCs w:val="21"/>
        </w:rPr>
        <w:t xml:space="preserve">         </w:t>
      </w:r>
      <w:r>
        <w:rPr>
          <w:rFonts w:hint="eastAsia" w:hAnsi="宋体" w:cs="宋体"/>
          <w:b/>
          <w:bCs/>
          <w:sz w:val="21"/>
          <w:szCs w:val="21"/>
        </w:rPr>
        <w:t xml:space="preserve">号</w:t>
      </w:r>
      <w:r>
        <w:rPr>
          <w:rFonts w:hint="eastAsia" w:hAnsi="宋体" w:cs="宋体"/>
          <w:b/>
          <w:bCs/>
          <w:sz w:val="21"/>
          <w:szCs w:val="21"/>
        </w:rPr>
        <w:t xml:space="preserve">                 </w:t>
      </w:r>
      <w:r>
        <w:rPr>
          <w:rFonts w:hint="eastAsia" w:hAnsi="宋体" w:cs="宋体"/>
          <w:b/>
          <w:bCs/>
          <w:sz w:val="21"/>
          <w:szCs w:val="21"/>
        </w:rPr>
        <w:t xml:space="preserve">项目名称：</w:t>
      </w:r>
      <w:r/>
    </w:p>
    <w:tbl>
      <w:tblPr>
        <w:tblW w:w="9464" w:type="dxa"/>
        <w:tblInd w:w="96" w:type="dxa"/>
        <w:tblLayout w:type="fixed"/>
        <w:tblLook w:val="04A0" w:firstRow="1" w:lastRow="0" w:firstColumn="1" w:lastColumn="0" w:noHBand="0" w:noVBand="1"/>
      </w:tblPr>
      <w:tblGrid>
        <w:gridCol w:w="972"/>
        <w:gridCol w:w="4069"/>
        <w:gridCol w:w="3259"/>
        <w:gridCol w:w="1164"/>
      </w:tblGrid>
      <w:tr>
        <w:trPr>
          <w:trHeight w:val="348"/>
        </w:trPr>
        <w:tc>
          <w:tcPr>
            <w:tcBorders>
              <w:top w:val="single" w:color="000000" w:sz="4" w:space="0"/>
              <w:left w:val="single" w:color="000000" w:sz="4" w:space="0"/>
              <w:bottom w:val="single" w:color="auto" w:sz="4" w:space="0"/>
              <w:right w:val="single" w:color="000000" w:sz="4" w:space="0"/>
            </w:tcBorders>
            <w:tcW w:w="972" w:type="dxa"/>
            <w:vAlign w:val="center"/>
            <w:textDirection w:val="lrTb"/>
            <w:noWrap w:val="false"/>
          </w:tcPr>
          <w:p>
            <w:pPr>
              <w:pStyle w:val="938"/>
              <w:ind w:firstLine="0"/>
              <w:spacing w:line="360" w:lineRule="auto"/>
              <w:tabs>
                <w:tab w:val="left" w:pos="7020" w:leader="none"/>
              </w:tabs>
              <w:rPr>
                <w:rFonts w:ascii="宋体" w:hAnsi="宋体" w:eastAsia="宋体" w:cs="宋体"/>
                <w:b/>
                <w:bCs/>
                <w:sz w:val="21"/>
                <w:szCs w:val="21"/>
              </w:rPr>
            </w:pPr>
            <w:r>
              <w:rPr>
                <w:rFonts w:hint="eastAsia" w:ascii="宋体" w:hAnsi="宋体" w:eastAsia="宋体" w:cs="宋体"/>
                <w:b/>
                <w:bCs/>
                <w:sz w:val="21"/>
                <w:szCs w:val="21"/>
              </w:rPr>
              <w:t xml:space="preserve">序号</w:t>
            </w:r>
            <w:r/>
          </w:p>
        </w:tc>
        <w:tc>
          <w:tcPr>
            <w:tcBorders>
              <w:top w:val="single" w:color="000000" w:sz="4" w:space="0"/>
              <w:left w:val="single" w:color="000000" w:sz="4" w:space="0"/>
              <w:bottom w:val="single" w:color="auto" w:sz="4" w:space="0"/>
              <w:right w:val="single" w:color="000000" w:sz="4" w:space="0"/>
            </w:tcBorders>
            <w:tcW w:w="406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报价项</w:t>
            </w:r>
            <w:r/>
          </w:p>
        </w:tc>
        <w:tc>
          <w:tcPr>
            <w:tcBorders>
              <w:top w:val="single" w:color="000000" w:sz="4" w:space="0"/>
              <w:left w:val="single" w:color="000000" w:sz="4" w:space="0"/>
              <w:bottom w:val="single" w:color="auto" w:sz="4" w:space="0"/>
              <w:right w:val="single" w:color="000000" w:sz="4" w:space="0"/>
            </w:tcBorders>
            <w:tcW w:w="325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金额（元）</w:t>
            </w:r>
            <w:r/>
          </w:p>
        </w:tc>
        <w:tc>
          <w:tcPr>
            <w:tcBorders>
              <w:top w:val="single" w:color="000000" w:sz="4" w:space="0"/>
              <w:left w:val="single" w:color="000000" w:sz="4" w:space="0"/>
              <w:bottom w:val="single" w:color="auto" w:sz="4" w:space="0"/>
              <w:right w:val="single" w:color="000000" w:sz="4" w:space="0"/>
            </w:tcBorders>
            <w:tcW w:w="1164"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服务期限</w:t>
            </w:r>
            <w:r/>
          </w:p>
        </w:tc>
      </w:tr>
      <w:tr>
        <w:trPr>
          <w:trHeight w:val="348"/>
        </w:trPr>
        <w:tc>
          <w:tcPr>
            <w:tcBorders>
              <w:top w:val="single" w:color="auto" w:sz="4" w:space="0"/>
              <w:left w:val="single" w:color="auto"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w:t>
            </w:r>
            <w:r/>
          </w:p>
        </w:tc>
        <w:tc>
          <w:tcPr>
            <w:tcBorders>
              <w:top w:val="single" w:color="auto" w:sz="4" w:space="0"/>
              <w:left w:val="single" w:color="000000" w:sz="4" w:space="0"/>
              <w:bottom w:val="single" w:color="000000" w:sz="4" w:space="0"/>
              <w:right w:val="single" w:color="000000" w:sz="4" w:space="0"/>
            </w:tcBorders>
            <w:tcW w:w="406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2-1人员费用总价</w:t>
            </w:r>
            <w:r/>
          </w:p>
        </w:tc>
        <w:tc>
          <w:tcPr>
            <w:tcBorders>
              <w:top w:val="single" w:color="auto" w:sz="4" w:space="0"/>
              <w:left w:val="single" w:color="000000" w:sz="4" w:space="0"/>
              <w:bottom w:val="single" w:color="000000" w:sz="4" w:space="0"/>
              <w:right w:val="single" w:color="000000" w:sz="4" w:space="0"/>
            </w:tcBorders>
            <w:tcW w:w="32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000000" w:sz="4" w:space="0"/>
              <w:right w:val="single" w:color="auto" w:sz="4" w:space="0"/>
            </w:tcBorders>
            <w:tcW w:w="1164"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12个月</w:t>
            </w:r>
            <w:r/>
          </w:p>
        </w:tc>
      </w:tr>
      <w:tr>
        <w:trPr>
          <w:trHeight w:val="348"/>
        </w:trPr>
        <w:tc>
          <w:tcPr>
            <w:tcBorders>
              <w:top w:val="single" w:color="000000" w:sz="4" w:space="0"/>
              <w:left w:val="single" w:color="auto"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（二）</w:t>
            </w:r>
            <w:r/>
          </w:p>
        </w:tc>
        <w:tc>
          <w:tcPr>
            <w:tcBorders>
              <w:top w:val="single" w:color="000000" w:sz="4" w:space="0"/>
              <w:left w:val="single" w:color="000000" w:sz="4" w:space="0"/>
              <w:bottom w:val="single" w:color="000000" w:sz="4" w:space="0"/>
              <w:right w:val="single" w:color="000000" w:sz="4" w:space="0"/>
            </w:tcBorders>
            <w:tcW w:w="406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2-2车辆及设备运行使用费用</w:t>
            </w:r>
            <w:r>
              <w:rPr>
                <w:rFonts w:hint="eastAsia" w:ascii="宋体" w:hAnsi="宋体" w:cs="宋体"/>
                <w:szCs w:val="21"/>
              </w:rPr>
              <w:t xml:space="preserve">总价</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single" w:color="000000" w:sz="4" w:space="0"/>
              <w:right w:val="single" w:color="auto" w:sz="4" w:space="0"/>
            </w:tcBorders>
            <w:tcW w:w="1164"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48"/>
        </w:trPr>
        <w:tc>
          <w:tcPr>
            <w:tcBorders>
              <w:top w:val="single" w:color="000000" w:sz="4" w:space="0"/>
              <w:left w:val="single" w:color="auto"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（三）</w:t>
            </w:r>
            <w:r/>
          </w:p>
        </w:tc>
        <w:tc>
          <w:tcPr>
            <w:tcBorders>
              <w:top w:val="single" w:color="000000" w:sz="4" w:space="0"/>
              <w:left w:val="single" w:color="000000" w:sz="4" w:space="0"/>
              <w:bottom w:val="single" w:color="000000" w:sz="4" w:space="0"/>
              <w:right w:val="single" w:color="000000" w:sz="4" w:space="0"/>
            </w:tcBorders>
            <w:tcW w:w="406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2-3其他费总价（如有）</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single" w:color="000000" w:sz="4" w:space="0"/>
              <w:right w:val="single" w:color="auto" w:sz="4" w:space="0"/>
            </w:tcBorders>
            <w:tcW w:w="1164"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48"/>
        </w:trPr>
        <w:tc>
          <w:tcPr>
            <w:tcBorders>
              <w:top w:val="single" w:color="000000" w:sz="4" w:space="0"/>
              <w:left w:val="single" w:color="auto"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（四）</w:t>
            </w:r>
            <w:r/>
          </w:p>
        </w:tc>
        <w:tc>
          <w:tcPr>
            <w:tcBorders>
              <w:top w:val="single" w:color="000000" w:sz="4" w:space="0"/>
              <w:left w:val="single" w:color="000000" w:sz="4" w:space="0"/>
              <w:bottom w:val="single" w:color="000000" w:sz="4" w:space="0"/>
              <w:right w:val="single" w:color="000000" w:sz="4" w:space="0"/>
            </w:tcBorders>
            <w:tcW w:w="406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总计=（一）＋（二）＋（三）</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single" w:color="000000" w:sz="4" w:space="0"/>
              <w:right w:val="single" w:color="auto" w:sz="4" w:space="0"/>
            </w:tcBorders>
            <w:tcW w:w="1164"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48"/>
        </w:trPr>
        <w:tc>
          <w:tcPr>
            <w:tcBorders>
              <w:top w:val="single" w:color="000000" w:sz="4" w:space="0"/>
              <w:left w:val="single" w:color="auto"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（五）</w:t>
            </w:r>
            <w:r/>
          </w:p>
        </w:tc>
        <w:tc>
          <w:tcPr>
            <w:tcBorders>
              <w:top w:val="single" w:color="000000" w:sz="4" w:space="0"/>
              <w:left w:val="single" w:color="000000" w:sz="4" w:space="0"/>
              <w:bottom w:val="single" w:color="000000" w:sz="4" w:space="0"/>
              <w:right w:val="single" w:color="000000" w:sz="4" w:space="0"/>
            </w:tcBorders>
            <w:tcW w:w="406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管理费=（四）</w:t>
            </w:r>
            <w:r>
              <w:rPr>
                <w:rFonts w:hint="eastAsia" w:ascii="宋体" w:hAnsi="宋体" w:cs="宋体"/>
                <w:szCs w:val="21"/>
              </w:rPr>
              <w:t xml:space="preserve">*</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single" w:color="000000" w:sz="4" w:space="0"/>
              <w:right w:val="single" w:color="auto" w:sz="4" w:space="0"/>
            </w:tcBorders>
            <w:tcW w:w="1164"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90"/>
        </w:trPr>
        <w:tc>
          <w:tcPr>
            <w:tcBorders>
              <w:top w:val="single" w:color="000000" w:sz="4" w:space="0"/>
              <w:left w:val="single" w:color="auto"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（六）</w:t>
            </w:r>
            <w:r/>
          </w:p>
        </w:tc>
        <w:tc>
          <w:tcPr>
            <w:tcBorders>
              <w:top w:val="single" w:color="000000" w:sz="4" w:space="0"/>
              <w:left w:val="single" w:color="000000" w:sz="4" w:space="0"/>
              <w:bottom w:val="single" w:color="000000" w:sz="4" w:space="0"/>
              <w:right w:val="single" w:color="000000" w:sz="4" w:space="0"/>
            </w:tcBorders>
            <w:tcW w:w="406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税费=【（四）+（五）】*税率%</w:t>
            </w:r>
            <w:r/>
          </w:p>
        </w:tc>
        <w:tc>
          <w:tcPr>
            <w:tcBorders>
              <w:top w:val="single" w:color="000000" w:sz="4" w:space="0"/>
              <w:left w:val="single" w:color="000000" w:sz="4" w:space="0"/>
              <w:bottom w:val="single" w:color="000000" w:sz="4" w:space="0"/>
              <w:right w:val="single" w:color="000000" w:sz="4" w:space="0"/>
            </w:tcBorders>
            <w:tcW w:w="32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single" w:color="000000" w:sz="4" w:space="0"/>
              <w:right w:val="single" w:color="auto" w:sz="4" w:space="0"/>
            </w:tcBorders>
            <w:tcW w:w="1164"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90"/>
        </w:trPr>
        <w:tc>
          <w:tcPr>
            <w:tcBorders>
              <w:top w:val="single" w:color="000000" w:sz="4" w:space="0"/>
              <w:left w:val="single" w:color="auto" w:sz="4" w:space="0"/>
              <w:bottom w:val="single" w:color="auto" w:sz="4" w:space="0"/>
              <w:right w:val="single" w:color="000000" w:sz="4" w:space="0"/>
            </w:tcBorders>
            <w:tcW w:w="97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（七）</w:t>
            </w:r>
            <w:r/>
          </w:p>
        </w:tc>
        <w:tc>
          <w:tcPr>
            <w:tcBorders>
              <w:top w:val="single" w:color="000000" w:sz="4" w:space="0"/>
              <w:left w:val="single" w:color="000000" w:sz="4" w:space="0"/>
              <w:bottom w:val="single" w:color="auto" w:sz="4" w:space="0"/>
              <w:right w:val="single" w:color="000000" w:sz="4" w:space="0"/>
            </w:tcBorders>
            <w:tcW w:w="406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投标总报价=（四）+（五）+（六）</w:t>
            </w:r>
            <w:r/>
          </w:p>
        </w:tc>
        <w:tc>
          <w:tcPr>
            <w:tcBorders>
              <w:top w:val="single" w:color="000000" w:sz="4" w:space="0"/>
              <w:left w:val="single" w:color="000000" w:sz="4" w:space="0"/>
              <w:bottom w:val="single" w:color="auto" w:sz="4" w:space="0"/>
              <w:right w:val="single" w:color="000000" w:sz="4" w:space="0"/>
            </w:tcBorders>
            <w:tcW w:w="3259"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single" w:color="000000" w:sz="4" w:space="0"/>
              <w:bottom w:val="single" w:color="auto" w:sz="4" w:space="0"/>
              <w:right w:val="single" w:color="auto" w:sz="4" w:space="0"/>
            </w:tcBorders>
            <w:tcW w:w="1164"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注：1.本表格中投标总报价须与投标报价分析表（一）以及开标一览表投标总报价一致。</w:t>
      </w:r>
      <w:r/>
    </w:p>
    <w:p>
      <w:pPr>
        <w:pStyle w:val="937"/>
        <w:spacing w:after="0" w:line="360" w:lineRule="auto"/>
      </w:p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2-1人员费用报价分析表</w:t>
      </w:r>
      <w:r/>
    </w:p>
    <w:p>
      <w:pPr>
        <w:pStyle w:val="1005"/>
        <w:jc w:val="left"/>
        <w:spacing w:line="360" w:lineRule="auto"/>
        <w:rPr>
          <w:rFonts w:hAnsi="宋体" w:cs="宋体"/>
          <w:b/>
          <w:bCs/>
          <w:szCs w:val="21"/>
        </w:rPr>
      </w:pPr>
      <w:r>
        <w:rPr>
          <w:rFonts w:hint="eastAsia" w:hAnsi="宋体" w:cs="宋体"/>
          <w:b/>
          <w:bCs/>
          <w:szCs w:val="21"/>
        </w:rPr>
        <w:t xml:space="preserve">招标编号：</w:t>
      </w:r>
      <w:r/>
    </w:p>
    <w:tbl>
      <w:tblPr>
        <w:tblStyle w:val="960"/>
        <w:tblW w:w="10057" w:type="dxa"/>
        <w:tblLayout w:type="fixed"/>
        <w:tblLook w:val="04A0" w:firstRow="1" w:lastRow="0" w:firstColumn="1" w:lastColumn="0" w:noHBand="0" w:noVBand="1"/>
      </w:tblPr>
      <w:tblGrid>
        <w:gridCol w:w="593"/>
        <w:gridCol w:w="613"/>
        <w:gridCol w:w="636"/>
        <w:gridCol w:w="224"/>
        <w:gridCol w:w="751"/>
        <w:gridCol w:w="653"/>
        <w:gridCol w:w="517"/>
        <w:gridCol w:w="967"/>
        <w:gridCol w:w="1021"/>
        <w:gridCol w:w="1052"/>
        <w:gridCol w:w="1156"/>
        <w:gridCol w:w="776"/>
        <w:gridCol w:w="99"/>
        <w:gridCol w:w="999"/>
      </w:tblGrid>
      <w:tr>
        <w:trPr/>
        <w:tc>
          <w:tcPr>
            <w:gridSpan w:val="14"/>
            <w:tcW w:w="10057" w:type="dxa"/>
            <w:vAlign w:val="center"/>
            <w:textDirection w:val="lrTb"/>
            <w:noWrap w:val="false"/>
          </w:tcPr>
          <w:p>
            <w:pPr>
              <w:pStyle w:val="938"/>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非超龄人员费用报价分析</w:t>
            </w:r>
            <w:r/>
          </w:p>
        </w:tc>
      </w:tr>
      <w:tr>
        <w:trPr/>
        <w:tc>
          <w:tcPr>
            <w:tcW w:w="593" w:type="dxa"/>
            <w:textDirection w:val="lrTb"/>
            <w:noWrap w:val="false"/>
          </w:tcPr>
          <w:p>
            <w:pPr>
              <w:spacing w:line="360" w:lineRule="auto"/>
              <w:widowControl/>
              <w:rPr>
                <w:rFonts w:ascii="宋体" w:hAnsi="宋体" w:cs="宋体"/>
                <w:szCs w:val="21"/>
              </w:rPr>
            </w:pPr>
            <w:r>
              <w:rPr>
                <w:rFonts w:hint="eastAsia" w:ascii="宋体" w:hAnsi="宋体" w:cs="宋体"/>
                <w:szCs w:val="21"/>
              </w:rPr>
              <w:t xml:space="preserve">序号</w:t>
            </w:r>
            <w:r/>
          </w:p>
        </w:tc>
        <w:tc>
          <w:tcPr>
            <w:tcW w:w="613" w:type="dxa"/>
            <w:textDirection w:val="lrTb"/>
            <w:noWrap w:val="false"/>
          </w:tcPr>
          <w:p>
            <w:pPr>
              <w:spacing w:line="360" w:lineRule="auto"/>
              <w:widowControl/>
              <w:rPr>
                <w:rFonts w:ascii="宋体" w:hAnsi="宋体" w:cs="宋体"/>
                <w:szCs w:val="21"/>
              </w:rPr>
            </w:pPr>
            <w:r>
              <w:rPr>
                <w:rFonts w:hint="eastAsia" w:ascii="宋体" w:hAnsi="宋体" w:cs="宋体"/>
                <w:szCs w:val="21"/>
              </w:rPr>
              <w:t xml:space="preserve">人员</w:t>
            </w:r>
            <w:r/>
          </w:p>
          <w:p>
            <w:pPr>
              <w:spacing w:line="360" w:lineRule="auto"/>
              <w:widowControl/>
              <w:rPr>
                <w:rFonts w:ascii="宋体" w:hAnsi="宋体" w:cs="宋体"/>
                <w:szCs w:val="21"/>
              </w:rPr>
            </w:pPr>
            <w:r>
              <w:rPr>
                <w:rFonts w:hint="eastAsia" w:ascii="宋体" w:hAnsi="宋体" w:cs="宋体"/>
                <w:szCs w:val="21"/>
              </w:rPr>
              <w:t xml:space="preserve">岗位</w:t>
            </w:r>
            <w:r/>
          </w:p>
        </w:tc>
        <w:tc>
          <w:tcPr>
            <w:gridSpan w:val="2"/>
            <w:tcW w:w="860" w:type="dxa"/>
            <w:textDirection w:val="lrTb"/>
            <w:noWrap w:val="false"/>
          </w:tcPr>
          <w:p>
            <w:pPr>
              <w:spacing w:line="360" w:lineRule="auto"/>
              <w:widowControl/>
              <w:rPr>
                <w:rFonts w:ascii="宋体" w:hAnsi="宋体" w:cs="宋体"/>
                <w:szCs w:val="21"/>
              </w:rPr>
            </w:pPr>
            <w:r>
              <w:rPr>
                <w:rFonts w:hint="eastAsia" w:ascii="宋体" w:hAnsi="宋体" w:cs="宋体"/>
                <w:szCs w:val="21"/>
              </w:rPr>
              <w:t xml:space="preserve">A</w:t>
            </w:r>
            <w:r/>
          </w:p>
          <w:p>
            <w:pPr>
              <w:spacing w:line="360" w:lineRule="auto"/>
              <w:widowControl/>
              <w:rPr>
                <w:rFonts w:ascii="宋体" w:hAnsi="宋体" w:cs="宋体"/>
                <w:szCs w:val="21"/>
              </w:rPr>
            </w:pPr>
            <w:r>
              <w:rPr>
                <w:rFonts w:hint="eastAsia" w:ascii="宋体" w:hAnsi="宋体" w:cs="宋体"/>
                <w:szCs w:val="21"/>
              </w:rPr>
              <w:t xml:space="preserve">基本</w:t>
            </w:r>
            <w:r/>
          </w:p>
          <w:p>
            <w:pPr>
              <w:spacing w:line="360" w:lineRule="auto"/>
              <w:widowControl/>
              <w:rPr>
                <w:rFonts w:ascii="宋体" w:hAnsi="宋体" w:cs="宋体"/>
                <w:szCs w:val="21"/>
              </w:rPr>
            </w:pPr>
            <w:r>
              <w:rPr>
                <w:rFonts w:hint="eastAsia" w:ascii="宋体" w:hAnsi="宋体" w:cs="宋体"/>
                <w:szCs w:val="21"/>
              </w:rPr>
              <w:t xml:space="preserve">工资</w:t>
            </w:r>
            <w:r/>
          </w:p>
          <w:p>
            <w:pPr>
              <w:spacing w:line="360" w:lineRule="auto"/>
              <w:widowControl/>
              <w:rPr>
                <w:rFonts w:ascii="宋体" w:hAnsi="宋体" w:cs="宋体"/>
                <w:szCs w:val="21"/>
              </w:rPr>
            </w:pPr>
            <w:r>
              <w:rPr>
                <w:rFonts w:hint="eastAsia" w:ascii="宋体" w:hAnsi="宋体" w:cs="宋体"/>
                <w:szCs w:val="21"/>
              </w:rPr>
              <w:t xml:space="preserve">（元/月）</w:t>
            </w:r>
            <w:r/>
          </w:p>
        </w:tc>
        <w:tc>
          <w:tcPr>
            <w:tcW w:w="751" w:type="dxa"/>
            <w:textDirection w:val="lrTb"/>
            <w:noWrap w:val="false"/>
          </w:tcPr>
          <w:p>
            <w:pPr>
              <w:ind w:firstLine="210"/>
              <w:spacing w:line="360" w:lineRule="auto"/>
              <w:widowControl/>
              <w:rPr>
                <w:rFonts w:ascii="宋体" w:hAnsi="宋体" w:cs="宋体"/>
                <w:szCs w:val="21"/>
              </w:rPr>
            </w:pPr>
            <w:r>
              <w:rPr>
                <w:rFonts w:hint="eastAsia" w:ascii="宋体" w:hAnsi="宋体" w:cs="宋体"/>
                <w:szCs w:val="21"/>
              </w:rPr>
              <w:t xml:space="preserve">B</w:t>
            </w:r>
            <w:r/>
          </w:p>
          <w:p>
            <w:pPr>
              <w:spacing w:line="360" w:lineRule="auto"/>
              <w:widowControl/>
              <w:rPr>
                <w:rFonts w:ascii="宋体" w:hAnsi="宋体" w:cs="宋体"/>
                <w:szCs w:val="21"/>
              </w:rPr>
            </w:pPr>
            <w:r>
              <w:rPr>
                <w:rFonts w:hint="eastAsia" w:ascii="宋体" w:hAnsi="宋体" w:cs="宋体"/>
                <w:szCs w:val="21"/>
              </w:rPr>
              <w:t xml:space="preserve">社保</w:t>
            </w:r>
            <w:r/>
          </w:p>
          <w:p>
            <w:pPr>
              <w:spacing w:line="360" w:lineRule="auto"/>
              <w:widowControl/>
              <w:rPr>
                <w:rFonts w:ascii="宋体" w:hAnsi="宋体" w:cs="宋体"/>
                <w:szCs w:val="21"/>
              </w:rPr>
            </w:pPr>
            <w:r>
              <w:rPr>
                <w:rFonts w:hint="eastAsia" w:ascii="宋体" w:hAnsi="宋体" w:cs="宋体"/>
                <w:szCs w:val="21"/>
              </w:rPr>
              <w:t xml:space="preserve">（元/月）</w:t>
            </w:r>
            <w:r/>
          </w:p>
        </w:tc>
        <w:tc>
          <w:tcPr>
            <w:tcW w:w="653" w:type="dxa"/>
            <w:textDirection w:val="lrTb"/>
            <w:noWrap w:val="false"/>
          </w:tcPr>
          <w:p>
            <w:pPr>
              <w:spacing w:line="360" w:lineRule="auto"/>
              <w:widowControl/>
              <w:rPr>
                <w:rFonts w:ascii="宋体" w:hAnsi="宋体" w:cs="宋体"/>
                <w:szCs w:val="21"/>
              </w:rPr>
            </w:pPr>
            <w:r>
              <w:rPr>
                <w:rFonts w:hint="eastAsia" w:ascii="宋体" w:hAnsi="宋体" w:cs="宋体"/>
                <w:szCs w:val="21"/>
              </w:rPr>
              <w:t xml:space="preserve">C</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月</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小</w:t>
            </w:r>
            <w:r/>
          </w:p>
          <w:p>
            <w:pPr>
              <w:spacing w:line="360" w:lineRule="auto"/>
              <w:widowControl/>
              <w:rPr>
                <w:rFonts w:ascii="宋体" w:hAnsi="宋体" w:cs="宋体"/>
                <w:szCs w:val="21"/>
              </w:rPr>
            </w:pPr>
            <w:r>
              <w:rPr>
                <w:rFonts w:hint="eastAsia" w:ascii="宋体" w:hAnsi="宋体" w:cs="宋体"/>
                <w:szCs w:val="21"/>
              </w:rPr>
              <w:t xml:space="preserve">计（元/月）(A+B)</w:t>
            </w:r>
            <w:r/>
          </w:p>
        </w:tc>
        <w:tc>
          <w:tcPr>
            <w:tcW w:w="517" w:type="dxa"/>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D</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人员数量</w:t>
            </w:r>
            <w:r/>
          </w:p>
        </w:tc>
        <w:tc>
          <w:tcPr>
            <w:tcW w:w="967" w:type="dxa"/>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E</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12个月</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小计(C*D*12个月)（元）</w:t>
            </w:r>
            <w:r/>
          </w:p>
        </w:tc>
        <w:tc>
          <w:tcPr>
            <w:tcW w:w="1021" w:type="dxa"/>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F</w:t>
            </w:r>
            <w:r/>
          </w:p>
          <w:p>
            <w:pPr>
              <w:spacing w:line="360" w:lineRule="auto"/>
              <w:widowControl/>
              <w:rPr>
                <w:rFonts w:ascii="宋体" w:hAnsi="宋体" w:cs="宋体"/>
                <w:szCs w:val="21"/>
              </w:rPr>
            </w:pPr>
            <w:r>
              <w:rPr>
                <w:rFonts w:hint="eastAsia" w:ascii="宋体" w:hAnsi="宋体" w:cs="宋体"/>
                <w:szCs w:val="21"/>
              </w:rPr>
              <w:t xml:space="preserve">12个月</w:t>
            </w:r>
            <w:r>
              <w:rPr>
                <w:rFonts w:hint="eastAsia" w:ascii="宋体" w:hAnsi="宋体" w:cs="宋体"/>
                <w:szCs w:val="21"/>
              </w:rPr>
              <w:t xml:space="preserve">该岗位所有人员</w:t>
            </w:r>
            <w:r>
              <w:rPr>
                <w:rFonts w:hint="eastAsia" w:ascii="宋体" w:hAnsi="宋体" w:cs="宋体"/>
                <w:szCs w:val="21"/>
              </w:rPr>
              <w:t xml:space="preserve">意外险费用总计（元）</w:t>
            </w:r>
            <w:r/>
          </w:p>
        </w:tc>
        <w:tc>
          <w:tcPr>
            <w:tcW w:w="1052" w:type="dxa"/>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G</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12个月该岗位所有人员加班费总计（元）</w:t>
            </w:r>
            <w:r/>
          </w:p>
        </w:tc>
        <w:tc>
          <w:tcPr>
            <w:tcW w:w="1156" w:type="dxa"/>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H</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高温费（涉及4个月，D*4个月高温费总计）（元）</w:t>
            </w:r>
            <w:r/>
          </w:p>
        </w:tc>
        <w:tc>
          <w:tcPr>
            <w:tcW w:w="776" w:type="dxa"/>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I</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其他费（12个月总计，如有）</w:t>
            </w:r>
            <w:r>
              <w:rPr>
                <w:rFonts w:hint="eastAsia" w:ascii="宋体" w:hAnsi="宋体" w:eastAsia="宋体" w:cs="宋体"/>
                <w:sz w:val="21"/>
                <w:szCs w:val="21"/>
              </w:rPr>
              <w:t xml:space="preserve">（元）</w:t>
            </w:r>
            <w:r/>
          </w:p>
        </w:tc>
        <w:tc>
          <w:tcPr>
            <w:gridSpan w:val="2"/>
            <w:tcW w:w="1098" w:type="dxa"/>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12个月费用总计（E+F+G+H+I）（元）</w:t>
            </w:r>
            <w:r/>
          </w:p>
        </w:tc>
      </w:tr>
      <w:tr>
        <w:trPr/>
        <w:tc>
          <w:tcPr>
            <w:tcW w:w="593"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613"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gridSpan w:val="2"/>
            <w:tcW w:w="860"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751"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653"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517"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967"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1021"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1052"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1156"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776"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gridSpan w:val="2"/>
            <w:tcW w:w="1098"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r>
      <w:tr>
        <w:trPr/>
        <w:tc>
          <w:tcPr>
            <w:tcW w:w="593"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613"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gridSpan w:val="2"/>
            <w:tcW w:w="860"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751"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653"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517"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967"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1021"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1052"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1156"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776"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gridSpan w:val="2"/>
            <w:tcW w:w="1098"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r>
      <w:tr>
        <w:trPr/>
        <w:tc>
          <w:tcPr>
            <w:tcW w:w="593"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613"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gridSpan w:val="2"/>
            <w:tcW w:w="860"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751"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653"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517"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967"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1021"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1052"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1156"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tcW w:w="776"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c>
          <w:tcPr>
            <w:gridSpan w:val="2"/>
            <w:tcW w:w="1098" w:type="dxa"/>
            <w:textDirection w:val="lrTb"/>
            <w:noWrap w:val="false"/>
          </w:tcPr>
          <w:p>
            <w:pPr>
              <w:pStyle w:val="938"/>
              <w:spacing w:line="360" w:lineRule="auto"/>
              <w:rPr>
                <w:rFonts w:ascii="宋体" w:hAnsi="宋体" w:eastAsia="宋体" w:cs="宋体"/>
                <w:sz w:val="21"/>
                <w:szCs w:val="21"/>
              </w:rPr>
            </w:pPr>
            <w:r>
              <w:rPr>
                <w:rFonts w:ascii="宋体" w:hAnsi="宋体" w:eastAsia="宋体" w:cs="宋体"/>
                <w:sz w:val="21"/>
                <w:szCs w:val="21"/>
              </w:rPr>
            </w:r>
            <w:r/>
          </w:p>
        </w:tc>
      </w:tr>
      <w:tr>
        <w:trPr/>
        <w:tc>
          <w:tcPr>
            <w:gridSpan w:val="14"/>
            <w:tcW w:w="10057" w:type="dxa"/>
            <w:textDirection w:val="lrTb"/>
            <w:noWrap w:val="false"/>
          </w:tcPr>
          <w:p>
            <w:pPr>
              <w:pStyle w:val="938"/>
              <w:spacing w:line="360" w:lineRule="auto"/>
              <w:rPr>
                <w:rFonts w:ascii="宋体" w:hAnsi="宋体" w:eastAsia="宋体" w:cs="宋体"/>
                <w:sz w:val="21"/>
                <w:szCs w:val="21"/>
              </w:rPr>
            </w:pPr>
            <w:r>
              <w:rPr>
                <w:rFonts w:hint="eastAsia" w:ascii="宋体" w:hAnsi="宋体" w:eastAsia="宋体" w:cs="宋体"/>
                <w:b/>
                <w:bCs/>
                <w:sz w:val="21"/>
                <w:szCs w:val="21"/>
              </w:rPr>
              <w:t xml:space="preserve">合计</w:t>
            </w:r>
            <w:r/>
          </w:p>
        </w:tc>
      </w:tr>
      <w:tr>
        <w:trPr/>
        <w:tc>
          <w:tcPr>
            <w:gridSpan w:val="7"/>
            <w:tcW w:w="3987" w:type="dxa"/>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非超龄人员数量合计</w:t>
            </w:r>
            <w:r/>
          </w:p>
        </w:tc>
        <w:tc>
          <w:tcPr>
            <w:tcW w:w="967" w:type="dxa"/>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  】人</w:t>
            </w:r>
            <w:r/>
          </w:p>
        </w:tc>
        <w:tc>
          <w:tcPr>
            <w:gridSpan w:val="4"/>
            <w:tcW w:w="4005" w:type="dxa"/>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非超龄人员费用总计</w:t>
            </w:r>
            <w:r/>
          </w:p>
        </w:tc>
        <w:tc>
          <w:tcPr>
            <w:gridSpan w:val="2"/>
            <w:tcW w:w="1098" w:type="dxa"/>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  】元</w:t>
            </w:r>
            <w:r/>
          </w:p>
        </w:tc>
      </w:tr>
      <w:tr>
        <w:trPr/>
        <w:tc>
          <w:tcPr>
            <w:gridSpan w:val="14"/>
            <w:tcW w:w="10057" w:type="dxa"/>
            <w:textDirection w:val="lrTb"/>
            <w:noWrap w:val="false"/>
          </w:tcPr>
          <w:p>
            <w:pPr>
              <w:pStyle w:val="938"/>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超龄人员费用报价分析</w:t>
            </w:r>
            <w:r/>
          </w:p>
        </w:tc>
      </w:tr>
      <w:tr>
        <w:trPr>
          <w:trHeight w:val="3066"/>
        </w:trPr>
        <w:tc>
          <w:tcPr>
            <w:tcW w:w="593"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W w:w="613"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人员</w:t>
            </w:r>
            <w:r/>
          </w:p>
          <w:p>
            <w:pPr>
              <w:jc w:val="center"/>
              <w:spacing w:line="360" w:lineRule="auto"/>
              <w:widowControl/>
              <w:rPr>
                <w:rFonts w:ascii="宋体" w:hAnsi="宋体" w:cs="宋体"/>
                <w:szCs w:val="21"/>
              </w:rPr>
            </w:pPr>
            <w:r>
              <w:rPr>
                <w:rFonts w:hint="eastAsia" w:ascii="宋体" w:hAnsi="宋体" w:cs="宋体"/>
                <w:szCs w:val="21"/>
              </w:rPr>
              <w:t xml:space="preserve">岗位</w:t>
            </w:r>
            <w:r/>
          </w:p>
        </w:tc>
        <w:tc>
          <w:tcPr>
            <w:gridSpan w:val="2"/>
            <w:tcW w:w="860"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A</w:t>
            </w:r>
            <w:r/>
          </w:p>
          <w:p>
            <w:pPr>
              <w:jc w:val="center"/>
              <w:spacing w:line="360" w:lineRule="auto"/>
              <w:widowControl/>
              <w:rPr>
                <w:rFonts w:ascii="宋体" w:hAnsi="宋体" w:cs="宋体"/>
                <w:szCs w:val="21"/>
              </w:rPr>
            </w:pPr>
            <w:r>
              <w:rPr>
                <w:rFonts w:hint="eastAsia" w:ascii="宋体" w:hAnsi="宋体" w:cs="宋体"/>
                <w:szCs w:val="21"/>
              </w:rPr>
              <w:t xml:space="preserve">月薪（元/月）</w:t>
            </w:r>
            <w:r/>
          </w:p>
        </w:tc>
        <w:tc>
          <w:tcPr>
            <w:gridSpan w:val="2"/>
            <w:tcW w:w="1404"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B</w:t>
            </w:r>
            <w:r/>
          </w:p>
          <w:p>
            <w:pPr>
              <w:jc w:val="center"/>
              <w:spacing w:line="360" w:lineRule="auto"/>
              <w:widowControl/>
              <w:rPr>
                <w:rFonts w:ascii="宋体" w:hAnsi="宋体" w:cs="宋体"/>
                <w:szCs w:val="21"/>
              </w:rPr>
            </w:pPr>
            <w:r>
              <w:rPr>
                <w:rFonts w:hint="eastAsia" w:ascii="宋体" w:hAnsi="宋体" w:cs="宋体"/>
                <w:szCs w:val="21"/>
              </w:rPr>
              <w:t xml:space="preserve">人员数量</w:t>
            </w:r>
            <w:r/>
          </w:p>
        </w:tc>
        <w:tc>
          <w:tcPr>
            <w:gridSpan w:val="2"/>
            <w:tcW w:w="1484" w:type="dxa"/>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C</w:t>
            </w:r>
            <w:r/>
          </w:p>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12个月小计(A*B*12个月)（元）</w:t>
            </w:r>
            <w:r/>
          </w:p>
        </w:tc>
        <w:tc>
          <w:tcPr>
            <w:tcW w:w="1021" w:type="dxa"/>
            <w:textDirection w:val="lrTb"/>
            <w:noWrap w:val="false"/>
          </w:tcPr>
          <w:p>
            <w:pPr>
              <w:spacing w:line="360" w:lineRule="auto"/>
              <w:widowControl/>
              <w:rPr>
                <w:rFonts w:ascii="宋体" w:hAnsi="宋体" w:cs="宋体"/>
                <w:szCs w:val="21"/>
              </w:rPr>
            </w:pPr>
            <w:r>
              <w:rPr>
                <w:rFonts w:hint="eastAsia" w:ascii="宋体" w:hAnsi="宋体" w:cs="宋体"/>
                <w:szCs w:val="21"/>
              </w:rPr>
              <w:t xml:space="preserve">D</w:t>
            </w:r>
            <w:r/>
          </w:p>
          <w:p>
            <w:pPr>
              <w:spacing w:line="360" w:lineRule="auto"/>
              <w:widowControl/>
              <w:rPr>
                <w:rFonts w:ascii="宋体" w:hAnsi="宋体" w:cs="宋体"/>
                <w:szCs w:val="21"/>
              </w:rPr>
            </w:pPr>
            <w:r>
              <w:rPr>
                <w:rFonts w:hint="eastAsia" w:ascii="宋体" w:hAnsi="宋体" w:cs="宋体"/>
                <w:szCs w:val="21"/>
              </w:rPr>
              <w:t xml:space="preserve">12个月</w:t>
            </w:r>
            <w:r>
              <w:rPr>
                <w:rFonts w:hint="eastAsia" w:ascii="宋体" w:hAnsi="宋体" w:cs="宋体"/>
                <w:szCs w:val="21"/>
              </w:rPr>
              <w:t xml:space="preserve">该岗位所有人员</w:t>
            </w:r>
            <w:r>
              <w:rPr>
                <w:rFonts w:hint="eastAsia" w:ascii="宋体" w:hAnsi="宋体" w:cs="宋体"/>
                <w:szCs w:val="21"/>
              </w:rPr>
              <w:t xml:space="preserve">意外险费用总计（元）</w:t>
            </w:r>
            <w:r/>
          </w:p>
        </w:tc>
        <w:tc>
          <w:tcPr>
            <w:gridSpan w:val="2"/>
            <w:tcW w:w="2208" w:type="dxa"/>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E</w:t>
            </w:r>
            <w:r/>
          </w:p>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高温费（涉及4个月，B*4个月高温费总计）（元）</w:t>
            </w:r>
            <w:r/>
          </w:p>
        </w:tc>
        <w:tc>
          <w:tcPr>
            <w:gridSpan w:val="2"/>
            <w:tcW w:w="875" w:type="dxa"/>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F</w:t>
            </w:r>
            <w:r/>
          </w:p>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其他费（12个月总计，如有）</w:t>
            </w:r>
            <w:r>
              <w:rPr>
                <w:rFonts w:hint="eastAsia" w:ascii="宋体" w:hAnsi="宋体" w:eastAsia="宋体" w:cs="宋体"/>
                <w:sz w:val="21"/>
                <w:szCs w:val="21"/>
              </w:rPr>
              <w:t xml:space="preserve">（元）</w:t>
            </w:r>
            <w:r/>
          </w:p>
        </w:tc>
        <w:tc>
          <w:tcPr>
            <w:tcW w:w="999" w:type="dxa"/>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12个月费用总计（C+D+E+F）（元）</w:t>
            </w:r>
            <w:r/>
          </w:p>
        </w:tc>
      </w:tr>
      <w:tr>
        <w:trPr/>
        <w:tc>
          <w:tcPr>
            <w:tcW w:w="59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1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8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40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gridSpan w:val="2"/>
            <w:tcW w:w="1484"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1021"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208"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875"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999"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tc>
          <w:tcPr>
            <w:tcW w:w="59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1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8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40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gridSpan w:val="2"/>
            <w:tcW w:w="1484"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1021"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208"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875"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999"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tc>
          <w:tcPr>
            <w:tcW w:w="59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1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8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40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gridSpan w:val="2"/>
            <w:tcW w:w="1484"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1021"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208"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875"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999"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tc>
          <w:tcPr>
            <w:tcW w:w="59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61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86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40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gridSpan w:val="2"/>
            <w:tcW w:w="1484"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1021"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208"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875"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999"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tc>
          <w:tcPr>
            <w:gridSpan w:val="14"/>
            <w:tcW w:w="10057" w:type="dxa"/>
            <w:vAlign w:val="center"/>
            <w:textDirection w:val="lrTb"/>
            <w:noWrap w:val="false"/>
          </w:tcPr>
          <w:p>
            <w:pPr>
              <w:pStyle w:val="938"/>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合计</w:t>
            </w:r>
            <w:r/>
          </w:p>
        </w:tc>
      </w:tr>
      <w:tr>
        <w:trPr/>
        <w:tc>
          <w:tcPr>
            <w:gridSpan w:val="7"/>
            <w:tcW w:w="3987" w:type="dxa"/>
            <w:vAlign w:val="center"/>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超龄人员数量合计</w:t>
            </w:r>
            <w:r/>
          </w:p>
        </w:tc>
        <w:tc>
          <w:tcPr>
            <w:tcW w:w="967" w:type="dxa"/>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    人</w:t>
            </w:r>
            <w:r/>
          </w:p>
        </w:tc>
        <w:tc>
          <w:tcPr>
            <w:gridSpan w:val="5"/>
            <w:tcW w:w="4104" w:type="dxa"/>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超龄人员费用总计</w:t>
            </w:r>
            <w:r/>
          </w:p>
        </w:tc>
        <w:tc>
          <w:tcPr>
            <w:tcW w:w="999" w:type="dxa"/>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  】元</w:t>
            </w:r>
            <w:r/>
          </w:p>
        </w:tc>
      </w:tr>
      <w:tr>
        <w:trPr/>
        <w:tc>
          <w:tcPr>
            <w:gridSpan w:val="14"/>
            <w:tcW w:w="10057" w:type="dxa"/>
            <w:vAlign w:val="center"/>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b/>
                <w:bCs/>
                <w:sz w:val="21"/>
                <w:szCs w:val="21"/>
              </w:rPr>
              <w:t xml:space="preserve">一线作业工人（本项目除项目总负责人、项目管理组人员外的其他所有人员）环卫津贴费用</w:t>
            </w:r>
            <w:r/>
          </w:p>
        </w:tc>
      </w:tr>
      <w:tr>
        <w:trPr/>
        <w:tc>
          <w:tcPr>
            <w:gridSpan w:val="3"/>
            <w:tcW w:w="184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报价项名称</w:t>
            </w:r>
            <w:r/>
          </w:p>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4"/>
            <w:tcW w:w="2145"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费用金额（A）</w:t>
            </w:r>
            <w:r/>
          </w:p>
        </w:tc>
        <w:tc>
          <w:tcPr>
            <w:gridSpan w:val="6"/>
            <w:tcW w:w="5071" w:type="dxa"/>
            <w:textDirection w:val="lrTb"/>
            <w:noWrap w:val="false"/>
          </w:tcPr>
          <w:p>
            <w:pPr>
              <w:pStyle w:val="938"/>
              <w:ind w:firstLine="0"/>
              <w:jc w:val="center"/>
              <w:spacing w:line="360" w:lineRule="auto"/>
              <w:rPr>
                <w:rFonts w:ascii="宋体" w:hAnsi="宋体" w:eastAsia="宋体" w:cs="宋体"/>
                <w:sz w:val="21"/>
                <w:szCs w:val="21"/>
              </w:rPr>
            </w:pPr>
            <w:r>
              <w:rPr>
                <w:rFonts w:ascii="宋体" w:hAnsi="宋体" w:eastAsia="宋体" w:cs="宋体"/>
                <w:sz w:val="21"/>
                <w:szCs w:val="21"/>
              </w:rPr>
            </w:r>
            <w:r/>
          </w:p>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人数(B)</w:t>
            </w:r>
            <w:r/>
          </w:p>
        </w:tc>
        <w:tc>
          <w:tcPr>
            <w:tcW w:w="999" w:type="dxa"/>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小计（A*B*1年）</w:t>
            </w:r>
            <w:r/>
          </w:p>
        </w:tc>
      </w:tr>
      <w:tr>
        <w:trPr/>
        <w:tc>
          <w:tcPr>
            <w:gridSpan w:val="3"/>
            <w:tcW w:w="184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一线作业工人环卫津贴费用</w:t>
            </w:r>
            <w:r/>
          </w:p>
        </w:tc>
        <w:tc>
          <w:tcPr>
            <w:gridSpan w:val="4"/>
            <w:tcW w:w="2145"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3490元/人/年</w:t>
            </w:r>
            <w:r/>
          </w:p>
        </w:tc>
        <w:tc>
          <w:tcPr>
            <w:gridSpan w:val="6"/>
            <w:tcW w:w="5071"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【不少于115】人</w:t>
            </w:r>
            <w:r/>
          </w:p>
        </w:tc>
        <w:tc>
          <w:tcPr>
            <w:tcW w:w="999" w:type="dxa"/>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b/>
                <w:bCs/>
                <w:sz w:val="21"/>
                <w:szCs w:val="21"/>
              </w:rPr>
              <w:t xml:space="preserve">【  】元</w:t>
            </w:r>
            <w:r/>
          </w:p>
        </w:tc>
      </w:tr>
      <w:tr>
        <w:trPr/>
        <w:tc>
          <w:tcPr>
            <w:gridSpan w:val="14"/>
            <w:tcW w:w="10057" w:type="dxa"/>
            <w:vAlign w:val="center"/>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b/>
                <w:bCs/>
                <w:sz w:val="21"/>
                <w:szCs w:val="21"/>
              </w:rPr>
              <w:t xml:space="preserve">总计</w:t>
            </w:r>
            <w:r/>
          </w:p>
        </w:tc>
      </w:tr>
      <w:tr>
        <w:trPr>
          <w:trHeight w:val="661"/>
        </w:trPr>
        <w:tc>
          <w:tcPr>
            <w:gridSpan w:val="7"/>
            <w:tcW w:w="3987" w:type="dxa"/>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投入人数总合计（非超龄人员数量合计+超龄人员数量合计）：人</w:t>
            </w:r>
            <w:r/>
          </w:p>
        </w:tc>
        <w:tc>
          <w:tcPr>
            <w:gridSpan w:val="6"/>
            <w:tcW w:w="5071" w:type="dxa"/>
            <w:textDirection w:val="lrTb"/>
            <w:noWrap w:val="false"/>
          </w:tcPr>
          <w:p>
            <w:pPr>
              <w:pStyle w:val="938"/>
              <w:ind w:firstLine="0"/>
              <w:spacing w:line="360" w:lineRule="auto"/>
              <w:rPr>
                <w:rFonts w:ascii="宋体" w:hAnsi="宋体" w:eastAsia="宋体" w:cs="宋体"/>
                <w:b/>
                <w:bCs/>
                <w:sz w:val="21"/>
                <w:szCs w:val="21"/>
              </w:rPr>
            </w:pPr>
            <w:r>
              <w:rPr>
                <w:rFonts w:hint="eastAsia" w:ascii="宋体" w:hAnsi="宋体" w:eastAsia="宋体" w:cs="宋体"/>
                <w:b/>
                <w:bCs/>
                <w:sz w:val="21"/>
                <w:szCs w:val="21"/>
              </w:rPr>
              <w:t xml:space="preserve">所有人员12个月费用总计（非超龄人员费用总计+超龄人员费用总计+一线作业工人环卫津贴费用小计）</w:t>
            </w:r>
            <w:r/>
          </w:p>
        </w:tc>
        <w:tc>
          <w:tcPr>
            <w:tcW w:w="999" w:type="dxa"/>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pStyle w:val="1002"/>
        <w:spacing w:line="360" w:lineRule="auto"/>
        <w:rPr>
          <w:rFonts w:hAnsi="宋体" w:eastAsia="宋体" w:cs="宋体"/>
          <w:b/>
          <w:bCs/>
          <w:sz w:val="21"/>
          <w:szCs w:val="21"/>
        </w:rPr>
      </w:pPr>
      <w:r>
        <w:rPr>
          <w:rFonts w:hint="eastAsia" w:hAnsi="宋体" w:eastAsia="宋体" w:cs="宋体"/>
          <w:b/>
          <w:bCs/>
          <w:sz w:val="21"/>
          <w:szCs w:val="21"/>
        </w:rPr>
        <w:t xml:space="preserve">注：1.本表格中所有人员12个月费用总计须与投标报价分析表（二）中序号（一）人员费用总价金额一致。</w:t>
      </w:r>
      <w:r/>
    </w:p>
    <w:p>
      <w:pPr>
        <w:spacing w:line="360" w:lineRule="auto"/>
        <w:rPr>
          <w:rFonts w:ascii="宋体" w:hAnsi="宋体" w:cs="宋体"/>
          <w:b/>
          <w:bCs/>
          <w:szCs w:val="21"/>
        </w:rPr>
      </w:pPr>
      <w:r>
        <w:rPr>
          <w:rFonts w:hint="eastAsia" w:ascii="宋体" w:hAnsi="宋体" w:cs="宋体"/>
          <w:b/>
          <w:bCs/>
          <w:szCs w:val="21"/>
        </w:rPr>
        <w:t xml:space="preserve">    2.本表中人员报价需符合招标文件第四章“</w:t>
      </w:r>
      <w:r>
        <w:rPr>
          <w:rFonts w:hint="eastAsia" w:ascii="宋体" w:hAnsi="宋体" w:cs="宋体"/>
          <w:b/>
          <w:bCs/>
          <w:szCs w:val="21"/>
          <w:lang w:val="zh-TW" w:eastAsia="zh-TW"/>
        </w:rPr>
        <w:t xml:space="preserve">★</w:t>
      </w:r>
      <w:r>
        <w:rPr>
          <w:rFonts w:hint="eastAsia" w:ascii="宋体" w:hAnsi="宋体" w:cs="宋体"/>
          <w:b/>
          <w:bCs/>
          <w:szCs w:val="21"/>
        </w:rPr>
        <w:t xml:space="preserve">六、</w:t>
      </w:r>
      <w:r>
        <w:rPr>
          <w:rFonts w:hint="eastAsia" w:ascii="宋体" w:hAnsi="宋体" w:cs="宋体"/>
          <w:b/>
          <w:bCs/>
          <w:szCs w:val="21"/>
          <w:lang w:val="zh-CN"/>
        </w:rPr>
        <w:t xml:space="preserve">投标报价要求</w:t>
      </w:r>
      <w:r>
        <w:rPr>
          <w:rFonts w:hint="eastAsia" w:ascii="宋体" w:hAnsi="宋体" w:cs="宋体"/>
          <w:b/>
          <w:bCs/>
          <w:szCs w:val="21"/>
        </w:rPr>
        <w:t xml:space="preserve">”中的规定。</w:t>
      </w:r>
      <w:r/>
    </w:p>
    <w:p>
      <w:pPr>
        <w:spacing w:line="360" w:lineRule="auto"/>
      </w:p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2-2车辆及设备运行使用费用报价分析表</w:t>
      </w:r>
      <w:r/>
    </w:p>
    <w:p>
      <w:pPr>
        <w:pStyle w:val="1005"/>
        <w:jc w:val="left"/>
        <w:spacing w:line="360" w:lineRule="auto"/>
        <w:rPr>
          <w:rFonts w:hAnsi="宋体" w:cs="宋体"/>
          <w:b/>
          <w:szCs w:val="21"/>
        </w:rPr>
      </w:pPr>
      <w:r>
        <w:rPr>
          <w:rFonts w:hint="eastAsia" w:hAnsi="宋体" w:cs="宋体"/>
          <w:szCs w:val="21"/>
        </w:rPr>
        <w:t xml:space="preserve">招标编号：</w:t>
      </w:r>
      <w:r/>
    </w:p>
    <w:tbl>
      <w:tblPr>
        <w:tblW w:w="9984" w:type="dxa"/>
        <w:tblInd w:w="-34" w:type="dxa"/>
        <w:tblLayout w:type="fixed"/>
        <w:tblLook w:val="04A0" w:firstRow="1" w:lastRow="0" w:firstColumn="1" w:lastColumn="0" w:noHBand="0" w:noVBand="1"/>
      </w:tblPr>
      <w:tblGrid>
        <w:gridCol w:w="704"/>
        <w:gridCol w:w="2408"/>
        <w:gridCol w:w="955"/>
        <w:gridCol w:w="1197"/>
        <w:gridCol w:w="1933"/>
        <w:gridCol w:w="1347"/>
        <w:gridCol w:w="1440"/>
      </w:tblGrid>
      <w:tr>
        <w:trPr>
          <w:trHeight w:val="409"/>
        </w:trPr>
        <w:tc>
          <w:tcPr>
            <w:tcBorders>
              <w:top w:val="single" w:color="auto" w:sz="4" w:space="0"/>
              <w:left w:val="single" w:color="auto" w:sz="4" w:space="0"/>
              <w:bottom w:val="single" w:color="auto" w:sz="4" w:space="0"/>
              <w:right w:val="single" w:color="auto" w:sz="4" w:space="0"/>
            </w:tcBorders>
            <w:tcW w:w="704"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408"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报价项名称（车辆或设备或系统名称）</w:t>
            </w:r>
            <w:r/>
          </w:p>
        </w:tc>
        <w:tc>
          <w:tcPr>
            <w:tcBorders>
              <w:top w:val="single" w:color="auto" w:sz="4" w:space="0"/>
              <w:left w:val="single" w:color="auto" w:sz="4" w:space="0"/>
              <w:bottom w:val="single" w:color="auto" w:sz="4" w:space="0"/>
              <w:right w:val="single" w:color="auto" w:sz="4" w:space="0"/>
            </w:tcBorders>
            <w:tcW w:w="955"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数量(A)</w:t>
            </w:r>
            <w:r/>
          </w:p>
        </w:tc>
        <w:tc>
          <w:tcPr>
            <w:tcBorders>
              <w:top w:val="single" w:color="auto" w:sz="4" w:space="0"/>
              <w:left w:val="single" w:color="auto" w:sz="4" w:space="0"/>
              <w:bottom w:val="single" w:color="auto" w:sz="4" w:space="0"/>
              <w:right w:val="single" w:color="auto" w:sz="4" w:space="0"/>
            </w:tcBorders>
            <w:tcW w:w="1197"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服务期(B)</w:t>
            </w:r>
            <w:r/>
          </w:p>
        </w:tc>
        <w:tc>
          <w:tcPr>
            <w:tcBorders>
              <w:top w:val="single" w:color="auto" w:sz="4" w:space="0"/>
              <w:left w:val="single" w:color="auto" w:sz="4" w:space="0"/>
              <w:bottom w:val="single" w:color="auto" w:sz="4" w:space="0"/>
              <w:right w:val="single" w:color="auto" w:sz="4" w:space="0"/>
            </w:tcBorders>
            <w:tcW w:w="1933"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运行使用费用</w:t>
            </w:r>
            <w:r/>
          </w:p>
          <w:p>
            <w:pPr>
              <w:jc w:val="center"/>
              <w:spacing w:line="360" w:lineRule="auto"/>
              <w:widowControl/>
              <w:rPr>
                <w:rFonts w:ascii="宋体" w:hAnsi="宋体" w:cs="宋体"/>
                <w:b/>
                <w:bCs/>
                <w:szCs w:val="21"/>
              </w:rPr>
            </w:pPr>
            <w:r>
              <w:rPr>
                <w:rFonts w:hint="eastAsia" w:ascii="宋体" w:hAnsi="宋体" w:cs="宋体"/>
                <w:b/>
                <w:bCs/>
                <w:szCs w:val="21"/>
              </w:rPr>
              <w:t xml:space="preserve">综合单价(C)</w:t>
            </w:r>
            <w:r/>
          </w:p>
        </w:tc>
        <w:tc>
          <w:tcPr>
            <w:tcBorders>
              <w:top w:val="single" w:color="auto" w:sz="4" w:space="0"/>
              <w:left w:val="single" w:color="auto" w:sz="4" w:space="0"/>
              <w:bottom w:val="single" w:color="000000" w:sz="4" w:space="0"/>
              <w:right w:val="single" w:color="auto" w:sz="4" w:space="0"/>
            </w:tcBorders>
            <w:tcW w:w="1347"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12个月小计（A*B*C）</w:t>
            </w:r>
            <w:r>
              <w:rPr>
                <w:rFonts w:hint="eastAsia" w:ascii="宋体" w:hAnsi="宋体" w:cs="宋体"/>
                <w:b/>
                <w:bCs/>
                <w:szCs w:val="21"/>
              </w:rPr>
              <w:t xml:space="preserve">（元）</w:t>
            </w:r>
            <w:r/>
          </w:p>
        </w:tc>
        <w:tc>
          <w:tcPr>
            <w:tcBorders>
              <w:top w:val="single" w:color="auto" w:sz="4" w:space="0"/>
              <w:left w:val="single" w:color="auto" w:sz="4" w:space="0"/>
              <w:bottom w:val="single" w:color="auto" w:sz="4" w:space="0"/>
              <w:right w:val="single" w:color="auto" w:sz="4" w:space="0"/>
            </w:tcBorders>
            <w:tcW w:w="1440" w:type="dxa"/>
            <w:vAlign w:val="center"/>
            <w:vMerge w:val="restart"/>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r>
      <w:tr>
        <w:trPr>
          <w:trHeight w:val="31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综合环卫服务（除绿化养护服务以外的其他所有本项目服务）</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33"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000000" w:sz="4" w:space="0"/>
              <w:right w:val="single" w:color="auto" w:sz="4" w:space="0"/>
            </w:tcBorders>
            <w:tcW w:w="134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trHeight w:val="9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tcBorders>
              <w:top w:val="none" w:color="000000" w:sz="4" w:space="0"/>
              <w:left w:val="single" w:color="auto" w:sz="4" w:space="0"/>
              <w:bottom w:val="single" w:color="auto" w:sz="4" w:space="0"/>
              <w:right w:val="single" w:color="auto" w:sz="4" w:space="0"/>
            </w:tcBorders>
            <w:tcW w:w="2408"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none" w:color="000000" w:sz="4" w:space="0"/>
              <w:left w:val="single" w:color="auto" w:sz="4" w:space="0"/>
              <w:bottom w:val="single" w:color="auto" w:sz="4" w:space="0"/>
              <w:right w:val="single" w:color="auto" w:sz="4" w:space="0"/>
            </w:tcBorders>
            <w:tcW w:w="955" w:type="dxa"/>
            <w:vAlign w:val="center"/>
            <w:textDirection w:val="lrTb"/>
            <w:noWrap w:val="false"/>
          </w:tcPr>
          <w:p>
            <w:pPr>
              <w:spacing w:line="360" w:lineRule="auto"/>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元/辆</w:t>
            </w:r>
            <w:r>
              <w:rPr>
                <w:rFonts w:hint="eastAsia" w:ascii="宋体" w:hAnsi="宋体" w:cs="宋体"/>
                <w:bCs/>
                <w:szCs w:val="21"/>
              </w:rPr>
              <w:t xml:space="preserve">/月</w:t>
            </w:r>
            <w:r/>
          </w:p>
        </w:tc>
        <w:tc>
          <w:tcPr>
            <w:tcBorders>
              <w:top w:val="none" w:color="000000" w:sz="4" w:space="0"/>
              <w:left w:val="none" w:color="000000" w:sz="4" w:space="0"/>
              <w:bottom w:val="single" w:color="auto" w:sz="4" w:space="0"/>
              <w:right w:val="single" w:color="auto" w:sz="4" w:space="0"/>
            </w:tcBorders>
            <w:tcW w:w="13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right w:val="single" w:color="auto" w:sz="4" w:space="0"/>
            </w:tcBorders>
            <w:tcW w:w="1440"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所有综合费用均为包括服务期内运行使用所需全部各项费用，不含管理费、税费。</w:t>
            </w:r>
            <w:r/>
          </w:p>
        </w:tc>
      </w:tr>
      <w:tr>
        <w:trPr>
          <w:trHeight w:val="40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none" w:color="000000" w:sz="4" w:space="0"/>
              <w:right w:val="single" w:color="auto" w:sz="4" w:space="0"/>
            </w:tcBorders>
            <w:tcW w:w="2408"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4" w:space="0"/>
            </w:tcBorders>
            <w:tcW w:w="955" w:type="dxa"/>
            <w:vAlign w:val="center"/>
            <w:textDirection w:val="lrTb"/>
            <w:noWrap w:val="false"/>
          </w:tcPr>
          <w:p>
            <w:pPr>
              <w:spacing w:line="360" w:lineRule="auto"/>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元/台</w:t>
            </w:r>
            <w:r>
              <w:rPr>
                <w:rFonts w:hint="eastAsia" w:ascii="宋体" w:hAnsi="宋体" w:cs="宋体"/>
                <w:bCs/>
                <w:szCs w:val="21"/>
              </w:rPr>
              <w:t xml:space="preserve">/月</w:t>
            </w:r>
            <w:r/>
          </w:p>
        </w:tc>
        <w:tc>
          <w:tcPr>
            <w:tcBorders>
              <w:top w:val="none" w:color="000000" w:sz="4" w:space="0"/>
              <w:left w:val="none" w:color="000000" w:sz="4" w:space="0"/>
              <w:bottom w:val="single" w:color="auto" w:sz="4" w:space="0"/>
              <w:right w:val="single" w:color="auto" w:sz="4" w:space="0"/>
            </w:tcBorders>
            <w:tcW w:w="13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none" w:color="000000" w:sz="4" w:space="0"/>
              <w:right w:val="single" w:color="auto" w:sz="4" w:space="0"/>
            </w:tcBorders>
            <w:tcW w:w="1440"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9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none" w:color="000000" w:sz="4" w:space="0"/>
              <w:right w:val="single" w:color="auto" w:sz="4" w:space="0"/>
            </w:tcBorders>
            <w:tcW w:w="2408"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none" w:color="000000" w:sz="4" w:space="0"/>
              <w:right w:val="single" w:color="auto" w:sz="4" w:space="0"/>
            </w:tcBorders>
            <w:tcW w:w="955" w:type="dxa"/>
            <w:vAlign w:val="center"/>
            <w:textDirection w:val="lrTb"/>
            <w:noWrap w:val="false"/>
          </w:tcPr>
          <w:p>
            <w:pPr>
              <w:spacing w:line="360" w:lineRule="auto"/>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元/项</w:t>
            </w:r>
            <w:r>
              <w:rPr>
                <w:rFonts w:hint="eastAsia" w:ascii="宋体" w:hAnsi="宋体" w:cs="宋体"/>
                <w:bCs/>
                <w:szCs w:val="21"/>
              </w:rPr>
              <w:t xml:space="preserve">/月</w:t>
            </w:r>
            <w:r/>
          </w:p>
        </w:tc>
        <w:tc>
          <w:tcPr>
            <w:tcBorders>
              <w:top w:val="none" w:color="000000" w:sz="4" w:space="0"/>
              <w:left w:val="none" w:color="000000" w:sz="4" w:space="0"/>
              <w:bottom w:val="single" w:color="auto" w:sz="4" w:space="0"/>
              <w:right w:val="single" w:color="auto" w:sz="4" w:space="0"/>
            </w:tcBorders>
            <w:tcW w:w="134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none" w:color="000000" w:sz="4" w:space="0"/>
              <w:right w:val="single" w:color="auto" w:sz="4" w:space="0"/>
            </w:tcBorders>
            <w:tcW w:w="1440"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left"/>
              <w:spacing w:line="360" w:lineRule="auto"/>
              <w:rPr>
                <w:rFonts w:ascii="宋体" w:hAnsi="宋体" w:cs="宋体"/>
                <w:szCs w:val="21"/>
              </w:rPr>
            </w:pPr>
            <w:r>
              <w:rPr>
                <w:rFonts w:hint="eastAsia" w:ascii="宋体" w:hAnsi="宋体" w:cs="宋体"/>
                <w:spacing w:val="-4"/>
                <w:szCs w:val="21"/>
              </w:rPr>
              <w:t xml:space="preserve">绿化养护服务</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spacing w:line="360" w:lineRule="auto"/>
              <w:widowControl/>
              <w:rPr>
                <w:rFonts w:ascii="宋体" w:hAnsi="宋体" w:cs="宋体"/>
                <w:sz w:val="22"/>
                <w:szCs w:val="22"/>
                <w:u w:val="single"/>
              </w:rPr>
            </w:pPr>
            <w:r>
              <w:rPr>
                <w:rFonts w:ascii="宋体" w:hAnsi="宋体" w:cs="宋体"/>
                <w:sz w:val="22"/>
                <w:szCs w:val="22"/>
                <w:u w:val="single"/>
              </w:rPr>
            </w:r>
            <w:r/>
          </w:p>
        </w:tc>
        <w:tc>
          <w:tcPr>
            <w:tcBorders>
              <w:top w:val="single" w:color="auto" w:sz="4" w:space="0"/>
              <w:left w:val="none" w:color="000000" w:sz="4" w:space="0"/>
              <w:bottom w:val="single" w:color="auto" w:sz="4" w:space="0"/>
              <w:right w:val="single" w:color="auto" w:sz="4" w:space="0"/>
            </w:tcBorders>
            <w:tcW w:w="13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none" w:color="000000" w:sz="4" w:space="0"/>
              <w:right w:val="single" w:color="auto" w:sz="4" w:space="0"/>
            </w:tcBorders>
            <w:tcW w:w="1440"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spacing w:line="360" w:lineRule="auto"/>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元/辆</w:t>
            </w:r>
            <w:r>
              <w:rPr>
                <w:rFonts w:hint="eastAsia" w:ascii="宋体" w:hAnsi="宋体" w:cs="宋体"/>
                <w:bCs/>
                <w:szCs w:val="21"/>
              </w:rPr>
              <w:t xml:space="preserve">/月</w:t>
            </w:r>
            <w:r/>
          </w:p>
        </w:tc>
        <w:tc>
          <w:tcPr>
            <w:tcBorders>
              <w:top w:val="single" w:color="auto" w:sz="4" w:space="0"/>
              <w:left w:val="none" w:color="000000" w:sz="4" w:space="0"/>
              <w:bottom w:val="single" w:color="auto" w:sz="4" w:space="0"/>
              <w:right w:val="single" w:color="auto" w:sz="4" w:space="0"/>
            </w:tcBorders>
            <w:tcW w:w="13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none" w:color="000000" w:sz="4" w:space="0"/>
              <w:right w:val="single" w:color="auto" w:sz="4" w:space="0"/>
            </w:tcBorders>
            <w:tcW w:w="1440"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spacing w:line="360" w:lineRule="auto"/>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元/台</w:t>
            </w:r>
            <w:r>
              <w:rPr>
                <w:rFonts w:hint="eastAsia" w:ascii="宋体" w:hAnsi="宋体" w:cs="宋体"/>
                <w:bCs/>
                <w:szCs w:val="21"/>
              </w:rPr>
              <w:t xml:space="preserve">/月</w:t>
            </w:r>
            <w:r/>
          </w:p>
        </w:tc>
        <w:tc>
          <w:tcPr>
            <w:tcBorders>
              <w:top w:val="single" w:color="auto" w:sz="4" w:space="0"/>
              <w:left w:val="none" w:color="000000" w:sz="4" w:space="0"/>
              <w:bottom w:val="single" w:color="auto" w:sz="4" w:space="0"/>
              <w:right w:val="single" w:color="auto" w:sz="4" w:space="0"/>
            </w:tcBorders>
            <w:tcW w:w="13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none" w:color="000000" w:sz="4" w:space="0"/>
              <w:right w:val="single" w:color="auto" w:sz="4" w:space="0"/>
            </w:tcBorders>
            <w:tcW w:w="1440"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spacing w:line="360" w:lineRule="auto"/>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元/项</w:t>
            </w:r>
            <w:r>
              <w:rPr>
                <w:rFonts w:hint="eastAsia" w:ascii="宋体" w:hAnsi="宋体" w:cs="宋体"/>
                <w:bCs/>
                <w:szCs w:val="21"/>
              </w:rPr>
              <w:t xml:space="preserve">/月</w:t>
            </w:r>
            <w:r/>
          </w:p>
        </w:tc>
        <w:tc>
          <w:tcPr>
            <w:tcBorders>
              <w:top w:val="single" w:color="auto" w:sz="4" w:space="0"/>
              <w:left w:val="none" w:color="000000" w:sz="4" w:space="0"/>
              <w:bottom w:val="single" w:color="auto" w:sz="4" w:space="0"/>
              <w:right w:val="single" w:color="auto" w:sz="4" w:space="0"/>
            </w:tcBorders>
            <w:tcW w:w="13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none" w:color="000000" w:sz="4" w:space="0"/>
              <w:right w:val="single" w:color="auto" w:sz="4" w:space="0"/>
            </w:tcBorders>
            <w:tcW w:w="1440"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41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408" w:type="dxa"/>
            <w:vAlign w:val="center"/>
            <w:textDirection w:val="lrTb"/>
            <w:noWrap w:val="false"/>
          </w:tcPr>
          <w:p>
            <w:pPr>
              <w:jc w:val="left"/>
              <w:spacing w:line="360" w:lineRule="auto"/>
              <w:rPr>
                <w:rFonts w:ascii="宋体" w:hAnsi="宋体" w:cs="宋体"/>
                <w:szCs w:val="21"/>
              </w:rPr>
            </w:pPr>
            <w:r>
              <w:rPr>
                <w:rFonts w:hint="eastAsia" w:ascii="宋体" w:hAnsi="宋体" w:cs="宋体"/>
                <w:spacing w:val="-4"/>
                <w:szCs w:val="21"/>
              </w:rPr>
              <w:t xml:space="preserve">...</w:t>
            </w: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spacing w:line="360" w:lineRule="auto"/>
              <w:widowControl/>
              <w:rPr>
                <w:rFonts w:ascii="宋体" w:hAnsi="宋体" w:cs="宋体"/>
                <w:sz w:val="22"/>
                <w:szCs w:val="22"/>
              </w:rPr>
            </w:pPr>
            <w:r>
              <w:rPr>
                <w:rFonts w:ascii="宋体" w:hAnsi="宋体" w:cs="宋体"/>
                <w:sz w:val="22"/>
                <w:szCs w:val="22"/>
              </w:rPr>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1933" w:type="dxa"/>
            <w:vAlign w:val="center"/>
            <w:textDirection w:val="lrTb"/>
            <w:noWrap w:val="false"/>
          </w:tcPr>
          <w:p>
            <w:pPr>
              <w:spacing w:line="360" w:lineRule="auto"/>
              <w:widowControl/>
              <w:rPr>
                <w:rFonts w:ascii="宋体" w:hAnsi="宋体" w:cs="宋体"/>
                <w:sz w:val="22"/>
                <w:szCs w:val="22"/>
                <w:u w:val="single"/>
              </w:rPr>
            </w:pPr>
            <w:r>
              <w:rPr>
                <w:rFonts w:ascii="宋体" w:hAnsi="宋体" w:cs="宋体"/>
                <w:sz w:val="22"/>
                <w:szCs w:val="22"/>
                <w:u w:val="single"/>
              </w:rPr>
            </w:r>
            <w:r/>
          </w:p>
        </w:tc>
        <w:tc>
          <w:tcPr>
            <w:tcBorders>
              <w:top w:val="single" w:color="auto" w:sz="4" w:space="0"/>
              <w:left w:val="none" w:color="000000" w:sz="4" w:space="0"/>
              <w:bottom w:val="single" w:color="auto" w:sz="4" w:space="0"/>
              <w:right w:val="single" w:color="auto" w:sz="4" w:space="0"/>
            </w:tcBorders>
            <w:tcW w:w="134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left w:val="none" w:color="000000" w:sz="4" w:space="0"/>
              <w:right w:val="single" w:color="auto" w:sz="4" w:space="0"/>
            </w:tcBorders>
            <w:tcW w:w="1440"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551"/>
        </w:trPr>
        <w:tc>
          <w:tcPr>
            <w:gridSpan w:val="4"/>
            <w:tcBorders>
              <w:top w:val="single" w:color="auto" w:sz="4" w:space="0"/>
              <w:left w:val="single" w:color="auto" w:sz="4" w:space="0"/>
              <w:bottom w:val="single" w:color="auto" w:sz="4" w:space="0"/>
              <w:right w:val="single" w:color="auto" w:sz="4" w:space="0"/>
            </w:tcBorders>
            <w:tcW w:w="526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b/>
                <w:bCs/>
                <w:szCs w:val="21"/>
              </w:rPr>
              <w:t xml:space="preserve">运行使用费用（12个月）</w:t>
            </w:r>
            <w:r>
              <w:rPr>
                <w:rFonts w:hint="eastAsia" w:ascii="宋体" w:hAnsi="宋体" w:cs="宋体"/>
                <w:b/>
                <w:bCs/>
                <w:szCs w:val="21"/>
              </w:rPr>
              <w:t xml:space="preserve">总计</w:t>
            </w:r>
            <w:r/>
          </w:p>
        </w:tc>
        <w:tc>
          <w:tcPr>
            <w:gridSpan w:val="3"/>
            <w:tcBorders>
              <w:top w:val="single" w:color="auto" w:sz="4" w:space="0"/>
              <w:left w:val="none" w:color="000000" w:sz="4" w:space="0"/>
              <w:bottom w:val="single" w:color="auto" w:sz="4" w:space="0"/>
              <w:right w:val="single" w:color="auto" w:sz="4" w:space="0"/>
            </w:tcBorders>
            <w:tcW w:w="472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　</w:t>
            </w:r>
            <w:r/>
          </w:p>
        </w:tc>
      </w:tr>
    </w:tbl>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pStyle w:val="1002"/>
        <w:spacing w:line="360" w:lineRule="auto"/>
        <w:rPr>
          <w:rFonts w:hAnsi="宋体" w:eastAsia="宋体" w:cs="宋体"/>
          <w:b/>
          <w:bCs/>
          <w:sz w:val="21"/>
          <w:szCs w:val="21"/>
        </w:rPr>
      </w:pPr>
      <w:r>
        <w:rPr>
          <w:rFonts w:hint="eastAsia" w:hAnsi="宋体" w:eastAsia="宋体" w:cs="宋体"/>
          <w:b/>
          <w:bCs/>
          <w:sz w:val="21"/>
          <w:szCs w:val="21"/>
        </w:rPr>
        <w:t xml:space="preserve">注：本表格中运行使用费用（12个月）总计须与投标报价分析表（二）中序号（二）车辆及设备运行使用费用总价金额一致。</w:t>
      </w:r>
      <w:r/>
    </w:p>
    <w:p>
      <w:pPr>
        <w:spacing w:line="360" w:lineRule="auto"/>
      </w:pPr>
      <w:r/>
      <w:r/>
    </w:p>
    <w:p>
      <w:pPr>
        <w:pStyle w:val="938"/>
        <w:ind w:firstLine="720"/>
        <w:spacing w:line="360" w:lineRule="auto"/>
        <w:tabs>
          <w:tab w:val="left" w:pos="7020" w:leader="none"/>
        </w:tabs>
        <w:rPr>
          <w:rFonts w:ascii="宋体" w:hAnsi="宋体" w:eastAsia="宋体" w:cs="宋体"/>
          <w:b/>
          <w:bCs/>
          <w:sz w:val="21"/>
          <w:szCs w:val="21"/>
        </w:rPr>
      </w:pPr>
      <w:r>
        <w:rPr>
          <w:rFonts w:hint="eastAsia"/>
        </w:rPr>
        <w:t xml:space="preserve">2-3</w:t>
      </w:r>
      <w:r>
        <w:rPr>
          <w:rFonts w:hint="eastAsia" w:ascii="宋体" w:hAnsi="宋体" w:eastAsia="宋体" w:cs="宋体"/>
          <w:b/>
          <w:bCs/>
          <w:sz w:val="21"/>
          <w:szCs w:val="21"/>
        </w:rPr>
        <w:t xml:space="preserve">其他费报价分析表（如有，上述2-1和2-2报价分析表中已包含费用无须重复填报）</w:t>
      </w:r>
      <w:r/>
    </w:p>
    <w:p>
      <w:pPr>
        <w:pStyle w:val="1005"/>
        <w:jc w:val="left"/>
        <w:spacing w:line="360" w:lineRule="auto"/>
        <w:rPr>
          <w:rFonts w:hAnsi="宋体" w:cs="宋体"/>
          <w:b/>
          <w:bCs/>
          <w:szCs w:val="21"/>
        </w:rPr>
      </w:pPr>
      <w:r>
        <w:rPr>
          <w:rFonts w:hint="eastAsia" w:hAnsi="宋体" w:cs="宋体"/>
          <w:b/>
          <w:bCs/>
          <w:szCs w:val="21"/>
        </w:rPr>
        <w:t xml:space="preserve">招标编号：</w:t>
      </w:r>
      <w:r/>
    </w:p>
    <w:tbl>
      <w:tblPr>
        <w:tblW w:w="10274" w:type="dxa"/>
        <w:tblInd w:w="96" w:type="dxa"/>
        <w:tblLayout w:type="fixed"/>
        <w:tblLook w:val="04A0" w:firstRow="1" w:lastRow="0" w:firstColumn="1" w:lastColumn="0" w:noHBand="0" w:noVBand="1"/>
      </w:tblPr>
      <w:tblGrid>
        <w:gridCol w:w="972"/>
        <w:gridCol w:w="1787"/>
        <w:gridCol w:w="1257"/>
        <w:gridCol w:w="1658"/>
        <w:gridCol w:w="2185"/>
        <w:gridCol w:w="2415"/>
      </w:tblGrid>
      <w:tr>
        <w:trPr>
          <w:trHeight w:val="348"/>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报价项名称</w:t>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数量</w:t>
            </w:r>
            <w:r/>
          </w:p>
          <w:p>
            <w:pPr>
              <w:jc w:val="center"/>
              <w:spacing w:line="360" w:lineRule="auto"/>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费用综合单价（元/月）</w:t>
            </w:r>
            <w:r/>
          </w:p>
        </w:tc>
        <w:tc>
          <w:tcPr>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小计（数量*综合单价*12个月）</w:t>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备注（说明属于哪部分服务内容）</w:t>
            </w:r>
            <w:r/>
          </w:p>
        </w:tc>
      </w:tr>
      <w:tr>
        <w:trPr>
          <w:trHeight w:val="348"/>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48"/>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48"/>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48"/>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348"/>
        </w:trPr>
        <w:tc>
          <w:tcPr>
            <w:gridSpan w:val="4"/>
            <w:tcBorders>
              <w:top w:val="single" w:color="000000" w:sz="4" w:space="0"/>
              <w:left w:val="single" w:color="000000" w:sz="4" w:space="0"/>
              <w:bottom w:val="single" w:color="000000" w:sz="4" w:space="0"/>
              <w:right w:val="single" w:color="000000" w:sz="4" w:space="0"/>
            </w:tcBorders>
            <w:tcW w:w="567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b/>
                <w:bCs/>
                <w:szCs w:val="21"/>
              </w:rPr>
              <w:t xml:space="preserve">其他费总计</w:t>
            </w:r>
            <w:r/>
          </w:p>
        </w:tc>
        <w:tc>
          <w:tcPr>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pStyle w:val="1002"/>
        <w:spacing w:line="360" w:lineRule="auto"/>
        <w:rPr>
          <w:rFonts w:hAnsi="宋体" w:eastAsia="宋体" w:cs="宋体"/>
          <w:b/>
          <w:bCs/>
          <w:sz w:val="21"/>
          <w:szCs w:val="21"/>
        </w:rPr>
      </w:pPr>
      <w:r>
        <w:rPr>
          <w:rFonts w:hint="eastAsia" w:hAnsi="宋体" w:eastAsia="宋体" w:cs="宋体"/>
          <w:b/>
          <w:bCs/>
          <w:sz w:val="21"/>
          <w:szCs w:val="21"/>
        </w:rPr>
        <w:t xml:space="preserve">注：本表格中其他费总计须与投标报价分析表（二）中序号（三）其他费总价金额一致。</w:t>
      </w:r>
      <w:r/>
    </w:p>
    <w:p>
      <w:pPr>
        <w:pStyle w:val="941"/>
        <w:ind w:firstLine="0"/>
        <w:jc w:val="center"/>
        <w:rPr>
          <w:rFonts w:ascii="宋体" w:hAnsi="宋体" w:cs="宋体"/>
          <w:b/>
          <w:bCs/>
          <w:sz w:val="21"/>
          <w:szCs w:val="21"/>
        </w:rPr>
      </w:pPr>
      <w:r>
        <w:rPr>
          <w:rFonts w:hint="eastAsia" w:ascii="宋体" w:hAnsi="宋体" w:cs="宋体"/>
          <w:b/>
          <w:bCs/>
          <w:sz w:val="21"/>
          <w:szCs w:val="21"/>
        </w:rPr>
        <w:t xml:space="preserve">3.投标报价合理性说明（如有，非必须提供）</w:t>
      </w:r>
      <w:r/>
    </w:p>
    <w:p>
      <w:pPr>
        <w:pStyle w:val="1005"/>
        <w:jc w:val="left"/>
        <w:spacing w:line="360" w:lineRule="auto"/>
        <w:rPr>
          <w:rFonts w:hAnsi="宋体" w:cs="宋体"/>
          <w:b/>
          <w:bCs/>
          <w:szCs w:val="21"/>
        </w:rPr>
      </w:pPr>
      <w:r>
        <w:rPr>
          <w:rFonts w:hAnsi="宋体" w:cs="宋体"/>
          <w:b/>
          <w:bCs/>
          <w:szCs w:val="21"/>
        </w:rPr>
      </w:r>
      <w:r/>
    </w:p>
    <w:p>
      <w:pPr>
        <w:pStyle w:val="1005"/>
        <w:jc w:val="left"/>
        <w:spacing w:line="360" w:lineRule="auto"/>
        <w:rPr>
          <w:rFonts w:hAnsi="宋体" w:cs="宋体"/>
          <w:b/>
          <w:bCs/>
          <w:szCs w:val="21"/>
        </w:rPr>
      </w:pPr>
      <w:r>
        <w:rPr>
          <w:rFonts w:hint="eastAsia" w:hAnsi="宋体" w:cs="宋体"/>
          <w:b/>
          <w:bCs/>
          <w:szCs w:val="21"/>
        </w:rPr>
        <w:t xml:space="preserve">招标编号：</w:t>
      </w:r>
      <w:r/>
    </w:p>
    <w:p>
      <w:pPr>
        <w:spacing w:line="360" w:lineRule="auto"/>
        <w:rPr>
          <w:rFonts w:ascii="宋体" w:hAnsi="宋体" w:cs="宋体"/>
          <w:b/>
          <w:bCs/>
          <w:szCs w:val="21"/>
          <w:lang w:val="zh-CN"/>
        </w:rPr>
      </w:pPr>
      <w:r>
        <w:rPr>
          <w:rFonts w:ascii="宋体" w:hAnsi="宋体" w:cs="宋体"/>
          <w:b/>
          <w:bCs/>
          <w:szCs w:val="21"/>
          <w:lang w:val="zh-CN"/>
        </w:rPr>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1002"/>
        <w:spacing w:line="360" w:lineRule="auto"/>
        <w:rPr>
          <w:rFonts w:hAnsi="宋体" w:eastAsia="宋体" w:cs="宋体"/>
          <w:sz w:val="21"/>
          <w:szCs w:val="21"/>
          <w:lang w:val="zh-CN"/>
        </w:rPr>
      </w:pPr>
      <w:r>
        <w:rPr>
          <w:rFonts w:hAnsi="宋体" w:eastAsia="宋体" w:cs="宋体"/>
          <w:sz w:val="21"/>
          <w:szCs w:val="21"/>
          <w:lang w:val="zh-CN"/>
        </w:rPr>
      </w:r>
      <w:r/>
    </w:p>
    <w:p>
      <w:pPr>
        <w:pStyle w:val="1002"/>
        <w:spacing w:line="360" w:lineRule="auto"/>
        <w:rPr>
          <w:rFonts w:hAnsi="宋体" w:eastAsia="宋体" w:cs="宋体"/>
          <w:sz w:val="21"/>
          <w:szCs w:val="21"/>
          <w:lang w:val="zh-CN"/>
        </w:rPr>
      </w:pPr>
      <w:r>
        <w:rPr>
          <w:rFonts w:hAnsi="宋体" w:eastAsia="宋体" w:cs="宋体"/>
          <w:sz w:val="21"/>
          <w:szCs w:val="21"/>
          <w:lang w:val="zh-CN"/>
        </w:rPr>
      </w:r>
      <w:r/>
    </w:p>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p>
      <w:pPr>
        <w:jc w:val="center"/>
        <w:spacing w:line="360" w:lineRule="auto"/>
        <w:rPr>
          <w:rFonts w:ascii="宋体" w:hAnsi="宋体" w:cs="宋体"/>
          <w:b/>
          <w:szCs w:val="21"/>
        </w:rPr>
      </w:pPr>
      <w:r>
        <w:rPr>
          <w:rFonts w:ascii="宋体" w:hAnsi="宋体" w:cs="宋体"/>
          <w:b/>
          <w:szCs w:val="21"/>
        </w:rPr>
      </w:r>
      <w:bookmarkEnd w:id="42"/>
      <w:r/>
      <w:r/>
    </w:p>
    <w:p>
      <w:pPr>
        <w:pageBreakBefore/>
        <w:spacing w:line="360" w:lineRule="auto"/>
        <w:rPr>
          <w:rFonts w:ascii="宋体" w:hAnsi="宋体" w:cs="宋体"/>
          <w:b/>
          <w:bCs/>
          <w:szCs w:val="21"/>
        </w:rPr>
      </w:pPr>
      <w:r>
        <w:rPr>
          <w:rFonts w:hint="eastAsia" w:ascii="宋体" w:hAnsi="宋体" w:cs="宋体"/>
          <w:b/>
          <w:bCs/>
          <w:szCs w:val="21"/>
        </w:rPr>
        <w:t xml:space="preserve">附件5、</w:t>
      </w:r>
      <w:bookmarkStart w:id="43" w:name="_Toc518926909"/>
      <w:r/>
      <w:bookmarkStart w:id="44" w:name="_Toc2583142"/>
      <w:r/>
      <w:bookmarkStart w:id="45" w:name="_Toc532444344"/>
      <w:r/>
      <w:bookmarkStart w:id="46" w:name="_Toc532452113"/>
      <w:r/>
      <w:bookmarkStart w:id="47" w:name="_Toc7888"/>
      <w:r/>
      <w:bookmarkStart w:id="48" w:name="_Toc532444506"/>
      <w:r>
        <w:rPr>
          <w:rFonts w:hint="eastAsia" w:ascii="宋体" w:hAnsi="宋体" w:cs="宋体"/>
          <w:b/>
          <w:bCs/>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技术及服务偏离表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9177" w:type="dxa"/>
        <w:tblInd w:w="108" w:type="dxa"/>
        <w:tblLayout w:type="fixed"/>
        <w:tblCellMar>
          <w:left w:w="0" w:type="dxa"/>
          <w:right w:w="0" w:type="dxa"/>
        </w:tblCellMar>
        <w:tblLook w:val="04A0" w:firstRow="1" w:lastRow="0" w:firstColumn="1" w:lastColumn="0" w:noHBand="0" w:noVBand="1"/>
      </w:tblPr>
      <w:tblGrid>
        <w:gridCol w:w="1079"/>
        <w:gridCol w:w="2246"/>
        <w:gridCol w:w="3822"/>
        <w:gridCol w:w="203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spacing w:line="360" w:lineRule="auto"/>
        <w:rPr>
          <w:rFonts w:ascii="宋体" w:hAnsi="宋体" w:cs="宋体"/>
          <w:szCs w:val="21"/>
        </w:rPr>
      </w:pPr>
      <w:r>
        <w:rPr>
          <w:rFonts w:ascii="宋体" w:hAnsi="宋体" w:cs="宋体"/>
          <w:szCs w:val="21"/>
        </w:rPr>
      </w:r>
      <w:r/>
    </w:p>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bookmarkEnd w:id="43"/>
      <w:r/>
      <w:bookmarkEnd w:id="44"/>
      <w:r/>
      <w:bookmarkEnd w:id="45"/>
      <w:r/>
      <w:bookmarkEnd w:id="46"/>
      <w:r/>
      <w:bookmarkEnd w:id="47"/>
      <w:r/>
      <w:bookmarkEnd w:id="48"/>
      <w:r/>
      <w:r/>
    </w:p>
    <w:p>
      <w:pPr>
        <w:pageBreakBefore/>
        <w:spacing w:line="360" w:lineRule="auto"/>
        <w:rPr>
          <w:rFonts w:ascii="宋体" w:hAnsi="宋体" w:cs="宋体"/>
          <w:b/>
          <w:bCs/>
          <w:szCs w:val="21"/>
        </w:rPr>
      </w:pPr>
      <w:r>
        <w:rPr>
          <w:rFonts w:hint="eastAsia" w:ascii="宋体" w:hAnsi="宋体" w:cs="宋体"/>
          <w:b/>
          <w:bCs/>
          <w:szCs w:val="21"/>
        </w:rPr>
        <w:t xml:space="preserve">附件6、商务条款偏离表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W w:w="9679" w:type="dxa"/>
        <w:tblInd w:w="108" w:type="dxa"/>
        <w:tblLayout w:type="fixed"/>
        <w:tblCellMar>
          <w:left w:w="0" w:type="dxa"/>
          <w:right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spacing w:line="360" w:lineRule="auto"/>
        <w:rPr>
          <w:rFonts w:ascii="宋体" w:hAnsi="宋体" w:cs="宋体"/>
          <w:szCs w:val="21"/>
        </w:rPr>
      </w:pPr>
      <w:r>
        <w:rPr>
          <w:rFonts w:ascii="宋体" w:hAnsi="宋体" w:cs="宋体"/>
          <w:szCs w:val="21"/>
        </w:rPr>
      </w:r>
      <w:r/>
    </w:p>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附件7、</w:t>
      </w:r>
      <w:r>
        <w:rPr>
          <w:rFonts w:hint="eastAsia" w:ascii="宋体" w:hAnsi="宋体" w:cs="宋体"/>
          <w:b/>
          <w:szCs w:val="21"/>
        </w:rPr>
        <w:t xml:space="preserve">针对本项目人员配置表</w:t>
      </w:r>
      <w:r/>
    </w:p>
    <w:p>
      <w:pPr>
        <w:jc w:val="center"/>
        <w:spacing w:line="360" w:lineRule="auto"/>
        <w:rPr>
          <w:rFonts w:ascii="宋体" w:hAnsi="宋体" w:cs="宋体"/>
          <w:b/>
          <w:szCs w:val="21"/>
        </w:rPr>
      </w:pPr>
      <w:r>
        <w:rPr>
          <w:rFonts w:hint="eastAsia" w:ascii="宋体" w:hAnsi="宋体" w:cs="宋体"/>
          <w:b/>
          <w:szCs w:val="21"/>
        </w:rPr>
        <w:t xml:space="preserve">针对本项目人员配置表（参考格式）</w:t>
      </w:r>
      <w:r/>
    </w:p>
    <w:tbl>
      <w:tblPr>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1"/>
        <w:gridCol w:w="1499"/>
        <w:gridCol w:w="1180"/>
        <w:gridCol w:w="1395"/>
        <w:gridCol w:w="820"/>
        <w:gridCol w:w="830"/>
        <w:gridCol w:w="830"/>
        <w:gridCol w:w="1235"/>
        <w:gridCol w:w="1078"/>
      </w:tblGrid>
      <w:tr>
        <w:trPr>
          <w:jc w:val="center"/>
          <w:trHeight w:val="283"/>
        </w:trPr>
        <w:tc>
          <w:tcPr>
            <w:shd w:val="clear" w:color="auto" w:fill="e7e6e6" w:themeFill="background2"/>
            <w:tcW w:w="76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序号</w:t>
            </w:r>
            <w:r/>
          </w:p>
        </w:tc>
        <w:tc>
          <w:tcPr>
            <w:shd w:val="clear" w:color="auto" w:fill="e7e6e6" w:themeFill="background2"/>
            <w:tcW w:w="149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pacing w:val="-10"/>
                <w:szCs w:val="21"/>
              </w:rPr>
              <w:t xml:space="preserve">所担任岗位</w:t>
            </w:r>
            <w:r/>
          </w:p>
        </w:tc>
        <w:tc>
          <w:tcPr>
            <w:shd w:val="clear" w:color="auto" w:fill="e7e6e6" w:themeFill="background2"/>
            <w:tcW w:w="11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姓名</w:t>
            </w:r>
            <w:r/>
          </w:p>
        </w:tc>
        <w:tc>
          <w:tcPr>
            <w:shd w:val="clear" w:color="auto" w:fill="e7e6e6" w:themeFill="background2"/>
            <w:tcW w:w="13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身份证号</w:t>
            </w:r>
            <w:r/>
          </w:p>
        </w:tc>
        <w:tc>
          <w:tcPr>
            <w:shd w:val="clear" w:color="auto" w:fill="e7e6e6" w:themeFill="background2"/>
            <w:tcW w:w="82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shd w:val="clear" w:color="auto" w:fill="e7e6e6" w:themeFill="background2"/>
            <w:tcW w:w="8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年龄</w:t>
            </w:r>
            <w:r/>
          </w:p>
        </w:tc>
        <w:tc>
          <w:tcPr>
            <w:shd w:val="clear" w:color="auto" w:fill="e7e6e6" w:themeFill="background2"/>
            <w:tcW w:w="83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学历</w:t>
            </w:r>
            <w:r/>
          </w:p>
        </w:tc>
        <w:tc>
          <w:tcPr>
            <w:shd w:val="clear" w:color="auto" w:fill="e7e6e6" w:themeFill="background2"/>
            <w:tcW w:w="123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持证情况</w:t>
            </w:r>
            <w:r/>
          </w:p>
        </w:tc>
        <w:tc>
          <w:tcPr>
            <w:shd w:val="clear" w:color="auto" w:fill="e7e6e6" w:themeFill="background2"/>
            <w:tcW w:w="107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90"/>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149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项目总负责人</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2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7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3"/>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149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镇区环卫绿化管理负责人</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2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7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3"/>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W w:w="149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友谊工业区环卫管理负责人</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2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7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3"/>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W w:w="149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垃圾清运管理负责人</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2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7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3"/>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W w:w="149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文      员</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2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830"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23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7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3"/>
        </w:trPr>
        <w:tc>
          <w:tcPr>
            <w:shd w:val="clear" w:color="auto" w:fill="e7e6e6" w:themeFill="background2"/>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auto" w:fill="e7e6e6" w:themeFill="background2"/>
            <w:tcW w:w="1499"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岗位</w:t>
            </w:r>
            <w:r/>
          </w:p>
        </w:tc>
        <w:tc>
          <w:tcPr>
            <w:shd w:val="clear" w:color="auto" w:fill="e7e6e6" w:themeFill="background2"/>
            <w:tcW w:w="11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配置</w:t>
            </w:r>
            <w:r/>
          </w:p>
          <w:p>
            <w:pPr>
              <w:jc w:val="center"/>
              <w:spacing w:line="360" w:lineRule="auto"/>
              <w:widowControl/>
              <w:rPr>
                <w:rFonts w:ascii="宋体" w:hAnsi="宋体" w:cs="宋体"/>
                <w:szCs w:val="21"/>
              </w:rPr>
            </w:pPr>
            <w:r>
              <w:rPr>
                <w:rFonts w:hint="eastAsia" w:ascii="宋体" w:hAnsi="宋体" w:cs="宋体"/>
                <w:szCs w:val="21"/>
              </w:rPr>
              <w:t xml:space="preserve">数量（人）</w:t>
            </w:r>
            <w:r/>
          </w:p>
        </w:tc>
        <w:tc>
          <w:tcPr>
            <w:shd w:val="clear" w:color="auto" w:fill="e7e6e6" w:themeFill="background2"/>
            <w:tcW w:w="13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其中超龄人员数量（人）</w:t>
            </w:r>
            <w:r/>
          </w:p>
        </w:tc>
        <w:tc>
          <w:tcPr>
            <w:gridSpan w:val="2"/>
            <w:shd w:val="clear" w:color="auto" w:fill="e7e6e6" w:themeFill="background2"/>
            <w:tcW w:w="16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其中非超龄人员数量（人）</w:t>
            </w:r>
            <w:r/>
          </w:p>
        </w:tc>
        <w:tc>
          <w:tcPr>
            <w:gridSpan w:val="2"/>
            <w:shd w:val="clear" w:color="auto" w:fill="e7e6e6" w:themeFill="background2"/>
            <w:tcW w:w="2065" w:type="dxa"/>
            <w:textDirection w:val="lrTb"/>
            <w:noWrap w:val="false"/>
          </w:tcPr>
          <w:p>
            <w:pPr>
              <w:jc w:val="center"/>
              <w:spacing w:line="360" w:lineRule="auto"/>
              <w:widowControl/>
              <w:rPr>
                <w:rFonts w:ascii="宋体" w:hAnsi="宋体" w:cs="宋体"/>
                <w:szCs w:val="21"/>
              </w:rPr>
            </w:pPr>
            <w:r>
              <w:rPr>
                <w:rFonts w:hint="eastAsia" w:ascii="宋体" w:hAnsi="宋体" w:cs="宋体"/>
                <w:bCs/>
                <w:szCs w:val="21"/>
              </w:rPr>
              <w:t xml:space="preserve">其中持证人员（人）</w:t>
            </w:r>
            <w:r/>
          </w:p>
        </w:tc>
        <w:tc>
          <w:tcPr>
            <w:shd w:val="clear" w:color="auto" w:fill="e7e6e6" w:themeFill="background2"/>
            <w:tcW w:w="1078"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283"/>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W w:w="1499"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机动车驾驶员</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6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gridSpan w:val="2"/>
            <w:tcW w:w="2065"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078"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90"/>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W w:w="1499"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电瓶车驾驶员</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6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gridSpan w:val="2"/>
            <w:tcW w:w="2065"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W w:w="1078"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3"/>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W w:w="1499"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辅助工</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6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2065"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W w:w="1078"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90"/>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W w:w="1499"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保洁及其他服务人员</w:t>
            </w:r>
            <w:r/>
          </w:p>
        </w:tc>
        <w:tc>
          <w:tcPr>
            <w:tcW w:w="118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配置</w:t>
            </w:r>
            <w:r/>
          </w:p>
          <w:p>
            <w:pPr>
              <w:jc w:val="center"/>
              <w:spacing w:line="360" w:lineRule="auto"/>
              <w:widowControl/>
              <w:rPr>
                <w:rFonts w:ascii="宋体" w:hAnsi="宋体" w:cs="宋体"/>
                <w:szCs w:val="21"/>
              </w:rPr>
            </w:pPr>
            <w:r>
              <w:rPr>
                <w:rFonts w:hint="eastAsia" w:ascii="宋体" w:hAnsi="宋体" w:cs="宋体"/>
                <w:szCs w:val="21"/>
              </w:rPr>
              <w:t xml:space="preserve">数量（人）</w:t>
            </w:r>
            <w:r/>
          </w:p>
        </w:tc>
        <w:tc>
          <w:tcPr>
            <w:tcW w:w="13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其中超龄人员数量（人）</w:t>
            </w:r>
            <w:r/>
          </w:p>
        </w:tc>
        <w:tc>
          <w:tcPr>
            <w:gridSpan w:val="2"/>
            <w:tcW w:w="16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其中非超龄人员数量（人）</w:t>
            </w:r>
            <w:r/>
          </w:p>
        </w:tc>
        <w:tc>
          <w:tcPr>
            <w:gridSpan w:val="2"/>
            <w:tcW w:w="2065" w:type="dxa"/>
            <w:textDirection w:val="lrTb"/>
            <w:noWrap w:val="false"/>
          </w:tcPr>
          <w:p>
            <w:pPr>
              <w:jc w:val="center"/>
              <w:spacing w:line="360" w:lineRule="auto"/>
              <w:widowControl/>
              <w:rPr>
                <w:rFonts w:ascii="宋体" w:hAnsi="宋体" w:cs="宋体"/>
                <w:szCs w:val="21"/>
              </w:rPr>
            </w:pPr>
            <w:r>
              <w:rPr>
                <w:rFonts w:hint="eastAsia" w:ascii="宋体" w:hAnsi="宋体" w:cs="宋体"/>
                <w:bCs/>
                <w:szCs w:val="21"/>
              </w:rPr>
              <w:t xml:space="preserve">其中持证人员（人）</w:t>
            </w:r>
            <w:r/>
          </w:p>
        </w:tc>
        <w:tc>
          <w:tcPr>
            <w:tcW w:w="1078" w:type="dxa"/>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90"/>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9.1</w:t>
            </w:r>
            <w:r/>
          </w:p>
        </w:tc>
        <w:tc>
          <w:tcPr>
            <w:tcW w:w="1499"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综合环卫服务人员</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6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2065"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W w:w="1078"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90"/>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9.2</w:t>
            </w:r>
            <w:r/>
          </w:p>
        </w:tc>
        <w:tc>
          <w:tcPr>
            <w:tcW w:w="1499"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绿化养护服务人员</w:t>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6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2065"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W w:w="1078"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90"/>
        </w:trPr>
        <w:tc>
          <w:tcPr>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w:t>
            </w:r>
            <w:r/>
          </w:p>
        </w:tc>
        <w:tc>
          <w:tcPr>
            <w:tcW w:w="1499"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16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tcW w:w="2065"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W w:w="1078"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3"/>
        </w:trPr>
        <w:tc>
          <w:tcPr>
            <w:shd w:val="clear" w:color="auto" w:fill="e7e6e6" w:themeFill="background2"/>
            <w:tcW w:w="7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e7e6e6" w:themeFill="background2"/>
            <w:tcW w:w="1499"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其他人员（如有）</w:t>
            </w:r>
            <w:r/>
          </w:p>
        </w:tc>
        <w:tc>
          <w:tcPr>
            <w:shd w:val="clear" w:color="auto" w:fill="e7e6e6" w:themeFill="background2"/>
            <w:tcW w:w="118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e7e6e6" w:themeFill="background2"/>
            <w:tcW w:w="13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shd w:val="clear" w:color="auto" w:fill="e7e6e6" w:themeFill="background2"/>
            <w:tcW w:w="16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gridSpan w:val="2"/>
            <w:shd w:val="clear" w:color="auto" w:fill="e7e6e6" w:themeFill="background2"/>
            <w:tcW w:w="2065"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e7e6e6" w:themeFill="background2"/>
            <w:tcW w:w="1078" w:type="dxa"/>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jc w:val="center"/>
          <w:trHeight w:val="283"/>
        </w:trPr>
        <w:tc>
          <w:tcPr>
            <w:gridSpan w:val="2"/>
            <w:shd w:val="clear" w:color="auto" w:fill="e7e6e6" w:themeFill="background2"/>
            <w:tcW w:w="226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合计（全部总人数）</w:t>
            </w:r>
            <w:r/>
          </w:p>
        </w:tc>
        <w:tc>
          <w:tcPr>
            <w:gridSpan w:val="7"/>
            <w:shd w:val="clear" w:color="auto" w:fill="e7e6e6" w:themeFill="background2"/>
            <w:tcW w:w="73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【】人，其中超龄人员总人数为【】人，非超龄人员总人数为【】人</w:t>
            </w:r>
            <w:r/>
          </w:p>
        </w:tc>
      </w:tr>
    </w:tbl>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widowControl/>
        <w:rPr>
          <w:rFonts w:ascii="宋体" w:hAnsi="宋体" w:cs="宋体"/>
          <w:b/>
          <w:szCs w:val="21"/>
          <w:u w:val="single"/>
        </w:rPr>
      </w:pPr>
      <w:r>
        <w:rPr>
          <w:rFonts w:hint="eastAsia" w:ascii="宋体" w:hAnsi="宋体" w:cs="宋体"/>
          <w:b/>
          <w:szCs w:val="21"/>
        </w:rPr>
        <w:t xml:space="preserve">注：投标文件中须按招标文件要求提供相关证明材料（如有要求）。</w:t>
      </w:r>
      <w:r/>
    </w:p>
    <w:p>
      <w:pPr>
        <w:pStyle w:val="1002"/>
        <w:spacing w:line="360" w:lineRule="auto"/>
        <w:rPr>
          <w:rFonts w:hAnsi="宋体" w:eastAsia="宋体" w:cs="宋体"/>
          <w:sz w:val="21"/>
          <w:szCs w:val="21"/>
        </w:rPr>
      </w:pPr>
      <w:r>
        <w:rPr>
          <w:rFonts w:hAnsi="宋体" w:eastAsia="宋体" w:cs="宋体"/>
          <w:sz w:val="21"/>
          <w:szCs w:val="21"/>
        </w:rPr>
      </w:r>
      <w:r/>
    </w:p>
    <w:p>
      <w:pPr>
        <w:pStyle w:val="930"/>
        <w:jc w:val="left"/>
        <w:spacing w:before="0" w:after="0"/>
        <w:rPr>
          <w:rFonts w:ascii="宋体" w:hAnsi="宋体" w:cs="宋体"/>
          <w:sz w:val="21"/>
          <w:szCs w:val="21"/>
        </w:rPr>
      </w:pPr>
      <w:r>
        <w:rPr>
          <w:rFonts w:hint="eastAsia" w:ascii="宋体" w:hAnsi="宋体" w:cs="宋体"/>
          <w:szCs w:val="21"/>
        </w:rPr>
        <w:t xml:space="preserve">附件8、</w:t>
      </w:r>
      <w:r/>
    </w:p>
    <w:p>
      <w:pPr>
        <w:pageBreakBefore/>
        <w:spacing w:line="360" w:lineRule="auto"/>
        <w:rPr>
          <w:rFonts w:ascii="宋体" w:hAnsi="宋体" w:cs="宋体"/>
          <w:b/>
          <w:bCs/>
          <w:szCs w:val="21"/>
        </w:rPr>
      </w:pPr>
      <w:r>
        <w:rPr>
          <w:rFonts w:hint="eastAsia" w:ascii="宋体" w:hAnsi="宋体" w:cs="宋体"/>
          <w:b/>
          <w:bCs/>
          <w:szCs w:val="21"/>
        </w:rPr>
        <w:t xml:space="preserve">附件8、投入本项目车辆、船只、设备等配备承诺书</w:t>
      </w:r>
      <w:r/>
    </w:p>
    <w:p>
      <w:pPr>
        <w:pStyle w:val="930"/>
        <w:jc w:val="center"/>
        <w:spacing w:before="0" w:after="0"/>
        <w:rPr>
          <w:rFonts w:ascii="宋体" w:hAnsi="宋体" w:cs="宋体"/>
          <w:sz w:val="21"/>
          <w:szCs w:val="21"/>
        </w:rPr>
      </w:pPr>
      <w:r>
        <w:rPr>
          <w:rFonts w:hint="eastAsia" w:ascii="宋体" w:hAnsi="宋体" w:cs="宋体"/>
          <w:sz w:val="21"/>
          <w:szCs w:val="21"/>
        </w:rPr>
        <w:t xml:space="preserve">投入本项目车辆、船只、设备等配备承诺书</w:t>
      </w:r>
      <w:r/>
    </w:p>
    <w:p>
      <w:pPr>
        <w:pStyle w:val="930"/>
        <w:jc w:val="center"/>
        <w:spacing w:before="0" w:after="0"/>
        <w:rPr>
          <w:rFonts w:ascii="宋体" w:hAnsi="宋体" w:cs="宋体"/>
          <w:sz w:val="21"/>
          <w:szCs w:val="21"/>
        </w:rPr>
      </w:pPr>
      <w:r>
        <w:rPr>
          <w:rFonts w:ascii="宋体" w:hAnsi="宋体" w:cs="宋体"/>
          <w:sz w:val="21"/>
          <w:szCs w:val="21"/>
        </w:rPr>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苏州市吴江区人民政府八坼街道办事处</w:t>
      </w:r>
      <w:r/>
    </w:p>
    <w:p>
      <w:pPr>
        <w:ind w:firstLine="451"/>
        <w:spacing w:line="360" w:lineRule="auto"/>
        <w:rPr>
          <w:rFonts w:ascii="宋体" w:hAnsi="宋体" w:cs="宋体"/>
          <w:szCs w:val="21"/>
        </w:rPr>
      </w:pPr>
      <w:r>
        <w:rPr>
          <w:rFonts w:hint="eastAsia" w:ascii="宋体" w:hAnsi="宋体" w:cs="宋体"/>
          <w:szCs w:val="21"/>
        </w:rPr>
        <w:t xml:space="preserve">针对【】号招标项目，经仔细阅读和研究，我司承诺：</w:t>
      </w:r>
      <w:r>
        <w:rPr>
          <w:rFonts w:hint="eastAsia" w:ascii="宋体" w:hAnsi="宋体" w:cs="宋体"/>
          <w:bCs/>
          <w:szCs w:val="21"/>
        </w:rPr>
        <w:t xml:space="preserve">若我司中标，承诺下述车辆、船只、设备均为自有或已租赁或中标后租赁或新购，</w:t>
      </w:r>
      <w:r>
        <w:rPr>
          <w:rFonts w:hint="eastAsia" w:ascii="宋体" w:hAnsi="宋体" w:cs="宋体"/>
          <w:szCs w:val="21"/>
        </w:rPr>
        <w:t xml:space="preserve">针对本项目区域内专有车辆、船只、设备专用，不跨区域作业。2024年8月31日前全部配置到位（如项目要求的进场日期在前（或之后的），以进场日期前一日必须配置到位为准）</w:t>
      </w:r>
      <w:r>
        <w:rPr>
          <w:rFonts w:hint="eastAsia" w:ascii="宋体" w:hAnsi="宋体" w:cs="宋体"/>
          <w:bCs/>
          <w:szCs w:val="21"/>
        </w:rPr>
        <w:t xml:space="preserve">，并按招标文件要求投入车辆、船只、设备，车辆船只设备配置明细见下表：</w:t>
      </w:r>
      <w:r/>
    </w:p>
    <w:tbl>
      <w:tblPr>
        <w:tblW w:w="9116" w:type="dxa"/>
        <w:jc w:val="center"/>
        <w:tblLayout w:type="fixed"/>
        <w:tblLook w:val="04A0" w:firstRow="1" w:lastRow="0" w:firstColumn="1" w:lastColumn="0" w:noHBand="0" w:noVBand="1"/>
      </w:tblPr>
      <w:tblGrid>
        <w:gridCol w:w="710"/>
        <w:gridCol w:w="1507"/>
        <w:gridCol w:w="1375"/>
        <w:gridCol w:w="1275"/>
        <w:gridCol w:w="2385"/>
        <w:gridCol w:w="1864"/>
      </w:tblGrid>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车辆、船只、设备名称</w:t>
            </w:r>
            <w:r/>
          </w:p>
        </w:tc>
        <w:tc>
          <w:tcPr>
            <w:tcBorders>
              <w:top w:val="single" w:color="auto" w:sz="4" w:space="0"/>
              <w:left w:val="none" w:color="000000"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最低配置数量招标要求</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承诺配置数量</w:t>
            </w:r>
            <w:r/>
          </w:p>
        </w:tc>
        <w:tc>
          <w:tcPr>
            <w:tcBorders>
              <w:top w:val="single" w:color="auto" w:sz="4" w:space="0"/>
              <w:left w:val="none" w:color="000000" w:sz="4" w:space="0"/>
              <w:bottom w:val="single" w:color="auto" w:sz="4" w:space="0"/>
              <w:right w:val="single" w:color="auto" w:sz="4" w:space="0"/>
            </w:tcBorders>
            <w:tcW w:w="238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承诺配置到位日期</w:t>
            </w:r>
            <w:r/>
          </w:p>
        </w:tc>
        <w:tc>
          <w:tcPr>
            <w:tcBorders>
              <w:top w:val="single" w:color="auto" w:sz="4" w:space="0"/>
              <w:left w:val="none" w:color="000000" w:sz="4" w:space="0"/>
              <w:bottom w:val="single" w:color="auto" w:sz="4" w:space="0"/>
              <w:right w:val="single" w:color="auto" w:sz="4" w:space="0"/>
            </w:tcBorders>
            <w:tcW w:w="1864"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r>
      <w:tr>
        <w:trPr>
          <w:jc w:val="center"/>
          <w:trHeight w:val="528"/>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right w:val="single" w:color="auto" w:sz="4" w:space="0"/>
            </w:tcBorders>
            <w:tcW w:w="2385" w:type="dxa"/>
            <w:vAlign w:val="center"/>
            <w:vMerge w:val="restart"/>
            <w:textDirection w:val="lrTb"/>
            <w:noWrap w:val="false"/>
          </w:tcPr>
          <w:p>
            <w:pPr>
              <w:jc w:val="center"/>
              <w:spacing w:line="360" w:lineRule="auto"/>
              <w:widowControl/>
              <w:rPr>
                <w:rFonts w:ascii="宋体" w:hAnsi="宋体" w:cs="宋体"/>
                <w:bCs/>
                <w:szCs w:val="21"/>
              </w:rPr>
            </w:pPr>
            <w:r>
              <w:rPr>
                <w:rFonts w:hint="eastAsia" w:ascii="宋体" w:hAnsi="宋体" w:cs="宋体"/>
                <w:szCs w:val="21"/>
              </w:rPr>
              <w:t xml:space="preserve">2024年8月31日前全部配置到位（如项目要求的进场日期在前（或之后的），以进场日期前一日必须配置到位为准）</w:t>
            </w:r>
            <w:r/>
          </w:p>
        </w:tc>
        <w:tc>
          <w:tcPr>
            <w:tcBorders>
              <w:top w:val="single" w:color="auto" w:sz="4" w:space="0"/>
              <w:left w:val="single" w:color="auto" w:sz="4" w:space="0"/>
              <w:right w:val="single" w:color="auto" w:sz="4" w:space="0"/>
            </w:tcBorders>
            <w:tcW w:w="1864" w:type="dxa"/>
            <w:vAlign w:val="center"/>
            <w:vMerge w:val="restart"/>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本单位承诺投入的车辆、船只、设备均能够满足招标使用需求。</w:t>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385" w:type="dxa"/>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864" w:type="dxa"/>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385" w:type="dxa"/>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864" w:type="dxa"/>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385" w:type="dxa"/>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864" w:type="dxa"/>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385"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864"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385" w:type="dxa"/>
            <w:vAlign w:val="center"/>
            <w:vMerge w:val="continue"/>
            <w:textDirection w:val="lrTb"/>
            <w:noWrap w:val="false"/>
          </w:tcPr>
          <w:p>
            <w:pPr>
              <w:ind w:firstLine="210"/>
              <w:jc w:val="left"/>
              <w:spacing w:line="360" w:lineRule="auto"/>
              <w:widowControl/>
              <w:tabs>
                <w:tab w:val="left" w:pos="597" w:leader="none"/>
              </w:tabs>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864"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385"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864" w:type="dxa"/>
            <w:vAlign w:val="center"/>
            <w:vMerge w:val="continue"/>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2385"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right w:val="single" w:color="auto" w:sz="4" w:space="0"/>
            </w:tcBorders>
            <w:tcW w:w="1864"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jc w:val="center"/>
          <w:trHeight w:val="540"/>
          <w:tblHeader/>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50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bottom w:val="single" w:color="auto" w:sz="4" w:space="0"/>
              <w:right w:val="single" w:color="auto" w:sz="4" w:space="0"/>
            </w:tcBorders>
            <w:tcW w:w="2385"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left w:val="single" w:color="auto" w:sz="4" w:space="0"/>
              <w:bottom w:val="single" w:color="auto" w:sz="4" w:space="0"/>
              <w:right w:val="single" w:color="auto" w:sz="4" w:space="0"/>
            </w:tcBorders>
            <w:tcW w:w="1864" w:type="dxa"/>
            <w:vAlign w:val="center"/>
            <w:vMerge w:val="continue"/>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bl>
    <w:p>
      <w:pPr>
        <w:ind w:firstLine="422"/>
        <w:spacing w:line="360" w:lineRule="auto"/>
        <w:rPr>
          <w:rFonts w:ascii="宋体" w:hAnsi="宋体" w:cs="宋体"/>
          <w:b/>
          <w:szCs w:val="21"/>
        </w:rPr>
      </w:pPr>
      <w:r>
        <w:rPr>
          <w:rFonts w:hint="eastAsia" w:ascii="宋体" w:hAnsi="宋体" w:cs="宋体"/>
          <w:b/>
          <w:szCs w:val="21"/>
        </w:rPr>
        <w:t xml:space="preserve">注：</w:t>
      </w:r>
      <w:r/>
    </w:p>
    <w:p>
      <w:pPr>
        <w:ind w:firstLine="422"/>
        <w:spacing w:line="360" w:lineRule="auto"/>
        <w:rPr>
          <w:rFonts w:ascii="宋体" w:hAnsi="宋体" w:cs="宋体"/>
          <w:b/>
          <w:szCs w:val="21"/>
        </w:rPr>
      </w:pPr>
      <w:r>
        <w:rPr>
          <w:rFonts w:hint="eastAsia" w:ascii="宋体" w:hAnsi="宋体" w:cs="宋体"/>
          <w:b/>
          <w:szCs w:val="21"/>
        </w:rPr>
        <w:t xml:space="preserve">1、投入本项目车辆、船只、设备等配置及配备数量不得低于招标文件要求，否则视为未实质性响应。</w:t>
      </w:r>
      <w:r/>
    </w:p>
    <w:p>
      <w:pPr>
        <w:ind w:firstLine="422"/>
        <w:spacing w:line="360" w:lineRule="auto"/>
        <w:rPr>
          <w:rFonts w:ascii="宋体" w:hAnsi="宋体" w:cs="宋体"/>
          <w:b/>
          <w:szCs w:val="21"/>
        </w:rPr>
      </w:pPr>
      <w:r>
        <w:rPr>
          <w:rFonts w:hint="eastAsia" w:ascii="宋体" w:hAnsi="宋体" w:cs="宋体"/>
          <w:b/>
          <w:bCs/>
          <w:szCs w:val="21"/>
        </w:rPr>
        <w:t xml:space="preserve">2、进场后不提供或提供的设备不符合招标使用需求的，</w:t>
      </w:r>
      <w:r>
        <w:rPr>
          <w:rFonts w:hint="eastAsia" w:ascii="宋体" w:hAnsi="宋体" w:cs="宋体"/>
          <w:b/>
          <w:szCs w:val="21"/>
        </w:rPr>
        <w:t xml:space="preserve">采购单位有权解除合同。</w:t>
      </w:r>
      <w:r/>
    </w:p>
    <w:p>
      <w:pPr>
        <w:spacing w:line="360" w:lineRule="auto"/>
        <w:widowControl/>
        <w:rPr>
          <w:rFonts w:ascii="宋体" w:hAnsi="宋体" w:cs="宋体"/>
          <w:b/>
          <w:szCs w:val="21"/>
        </w:rPr>
      </w:pPr>
      <w:r>
        <w:rPr>
          <w:rFonts w:ascii="宋体" w:hAnsi="宋体" w:cs="宋体"/>
          <w:b/>
          <w:szCs w:val="21"/>
        </w:rPr>
      </w:r>
      <w:r/>
    </w:p>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szCs w:val="21"/>
        </w:rPr>
      </w:pPr>
      <w:r>
        <w:rPr>
          <w:rFonts w:hint="eastAsia" w:ascii="宋体" w:hAnsi="宋体" w:cs="宋体"/>
          <w:szCs w:val="21"/>
          <w:lang w:val="zh-CN"/>
        </w:rPr>
        <w:br w:type="page" w:clear="all"/>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附件9、</w:t>
      </w:r>
      <w:r>
        <w:rPr>
          <w:rFonts w:hint="eastAsia" w:ascii="宋体" w:hAnsi="宋体" w:cs="宋体"/>
          <w:b/>
          <w:szCs w:val="21"/>
        </w:rPr>
        <w:t xml:space="preserve">类似业绩一览表</w:t>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b/>
          <w:szCs w:val="21"/>
        </w:rPr>
      </w:pPr>
      <w:r>
        <w:rPr>
          <w:rFonts w:hint="eastAsia" w:ascii="宋体" w:hAnsi="宋体" w:cs="宋体"/>
          <w:szCs w:val="21"/>
          <w:lang w:val="zh-CN"/>
        </w:rPr>
        <w:t xml:space="preserve">招标编号：         号                         项目名称：</w:t>
      </w:r>
      <w:r/>
    </w:p>
    <w:tbl>
      <w:tblPr>
        <w:tblW w:w="93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899"/>
        <w:gridCol w:w="1440"/>
        <w:gridCol w:w="1500"/>
        <w:gridCol w:w="1845"/>
        <w:gridCol w:w="1875"/>
        <w:gridCol w:w="1825"/>
      </w:tblGrid>
      <w:tr>
        <w:trPr>
          <w:cantSplit/>
          <w:trHeight w:val="740"/>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44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5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合同服务期</w:t>
            </w:r>
            <w:r/>
          </w:p>
        </w:tc>
        <w:tc>
          <w:tcPr>
            <w:tcW w:w="18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8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18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甲方联系人及电话</w:t>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2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2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2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2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2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p>
            <w:pPr>
              <w:jc w:val="center"/>
              <w:spacing w:line="360" w:lineRule="auto"/>
              <w:rPr>
                <w:rFonts w:ascii="宋体" w:hAnsi="宋体" w:cs="宋体"/>
                <w:szCs w:val="21"/>
              </w:rPr>
            </w:pPr>
            <w:r>
              <w:rPr>
                <w:rFonts w:hint="eastAsia" w:ascii="宋体" w:hAnsi="宋体" w:cs="宋体"/>
                <w:szCs w:val="21"/>
              </w:rPr>
              <w:t xml:space="preserve">...</w:t>
            </w:r>
            <w:r/>
          </w:p>
        </w:tc>
        <w:tc>
          <w:tcPr>
            <w:tcW w:w="144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2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trHeight w:val="510" w:hRule="exact"/>
        </w:trPr>
        <w:tc>
          <w:tcPr>
            <w:tcW w:w="89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4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500"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4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7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825"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bl>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cs="宋体"/>
          <w:szCs w:val="21"/>
        </w:rPr>
      </w:r>
      <w:r/>
    </w:p>
    <w:p>
      <w:pPr>
        <w:spacing w:line="360" w:lineRule="auto"/>
        <w:widowControl/>
        <w:rPr>
          <w:rFonts w:ascii="宋体" w:hAnsi="宋体" w:cs="宋体"/>
          <w:b/>
          <w:bCs/>
          <w:szCs w:val="21"/>
          <w:lang w:val="zh-CN"/>
        </w:rPr>
      </w:pPr>
      <w:r>
        <w:rPr>
          <w:rFonts w:hint="eastAsia" w:ascii="宋体" w:hAnsi="宋体" w:cs="宋体"/>
          <w:b/>
          <w:szCs w:val="21"/>
        </w:rPr>
        <w:t xml:space="preserve">附件10、</w:t>
      </w:r>
      <w:r>
        <w:rPr>
          <w:rFonts w:hint="eastAsia" w:ascii="宋体" w:hAnsi="宋体" w:cs="宋体"/>
          <w:b/>
          <w:bCs/>
        </w:rPr>
        <w:t xml:space="preserve">项目整体运营管理工作方案</w:t>
      </w:r>
      <w:r/>
    </w:p>
    <w:p>
      <w:pPr>
        <w:jc w:val="center"/>
        <w:spacing w:line="360" w:lineRule="auto"/>
        <w:widowControl/>
        <w:rPr>
          <w:rFonts w:ascii="宋体" w:hAnsi="宋体" w:cs="宋体"/>
          <w:szCs w:val="21"/>
        </w:rPr>
      </w:pPr>
      <w:r>
        <w:rPr>
          <w:rFonts w:hint="eastAsia" w:ascii="宋体" w:hAnsi="宋体" w:cs="宋体"/>
        </w:rPr>
        <w:t xml:space="preserve">项目整体运营管理工作方案</w:t>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387"/>
      </w:tblGrid>
      <w:tr>
        <w:trPr>
          <w:jc w:val="center"/>
          <w:trHeight w:val="1152"/>
        </w:trPr>
        <w:tc>
          <w:tcPr>
            <w:tcW w:w="9387" w:type="dxa"/>
            <w:textDirection w:val="lrTb"/>
            <w:noWrap w:val="false"/>
          </w:tcPr>
          <w:p>
            <w:pPr>
              <w:spacing w:line="360" w:lineRule="auto"/>
              <w:widowControl/>
              <w:rPr>
                <w:rFonts w:ascii="宋体" w:hAnsi="宋体" w:cs="宋体"/>
                <w:bCs/>
                <w:szCs w:val="21"/>
              </w:rPr>
            </w:pPr>
            <w:r>
              <w:rPr>
                <w:rFonts w:hint="eastAsia" w:ascii="宋体" w:hAnsi="宋体" w:cs="宋体"/>
                <w:bCs/>
                <w:szCs w:val="21"/>
              </w:rPr>
              <w:t xml:space="preserve">提示：</w:t>
            </w:r>
            <w:r/>
          </w:p>
          <w:p>
            <w:pPr>
              <w:ind w:right="240"/>
              <w:spacing w:line="360" w:lineRule="auto"/>
              <w:rPr>
                <w:rFonts w:ascii="宋体" w:hAnsi="宋体" w:cs="宋体"/>
                <w:bCs/>
                <w:szCs w:val="21"/>
              </w:rPr>
            </w:pPr>
            <w:r>
              <w:rPr>
                <w:rFonts w:hint="eastAsia" w:ascii="宋体" w:hAnsi="宋体" w:cs="宋体"/>
                <w:bCs/>
                <w:szCs w:val="21"/>
              </w:rPr>
              <w:t xml:space="preserve">1.投标单位应根据本次采购项目要求，对本项目的方案进行说明与描述。</w:t>
            </w:r>
            <w:r/>
          </w:p>
          <w:p>
            <w:pPr>
              <w:ind w:right="240"/>
              <w:spacing w:line="360" w:lineRule="auto"/>
              <w:rPr>
                <w:rFonts w:ascii="宋体" w:hAnsi="宋体" w:cs="宋体"/>
                <w:szCs w:val="21"/>
              </w:rPr>
            </w:pPr>
            <w:r>
              <w:rPr>
                <w:rFonts w:hint="eastAsia" w:ascii="宋体" w:hAnsi="宋体" w:cs="宋体"/>
                <w:bCs/>
                <w:szCs w:val="21"/>
              </w:rPr>
              <w:t xml:space="preserve">2.投标单位</w:t>
            </w:r>
            <w:r>
              <w:rPr>
                <w:rFonts w:hint="eastAsia" w:ascii="宋体" w:hAnsi="宋体" w:cs="宋体"/>
                <w:szCs w:val="21"/>
              </w:rPr>
              <w:t xml:space="preserve">可根据自身情况编写，本页不够可另加页附后。</w:t>
            </w:r>
            <w:r/>
          </w:p>
        </w:tc>
      </w:tr>
      <w:tr>
        <w:trPr>
          <w:jc w:val="center"/>
          <w:trHeight w:val="8594"/>
        </w:trPr>
        <w:tc>
          <w:tcPr>
            <w:tcW w:w="9387" w:type="dxa"/>
            <w:textDirection w:val="lrTb"/>
            <w:noWrap w:val="false"/>
          </w:tcPr>
          <w:p>
            <w:pPr>
              <w:ind w:right="240"/>
              <w:spacing w:line="360" w:lineRule="auto"/>
              <w:rPr>
                <w:rFonts w:ascii="宋体" w:hAnsi="宋体" w:cs="宋体"/>
                <w:bCs/>
                <w:szCs w:val="21"/>
              </w:rPr>
            </w:pPr>
            <w:r>
              <w:rPr>
                <w:rFonts w:ascii="宋体" w:hAnsi="宋体" w:cs="宋体"/>
                <w:bCs/>
                <w:szCs w:val="21"/>
              </w:rPr>
            </w:r>
            <w:r/>
          </w:p>
        </w:tc>
      </w:tr>
    </w:tbl>
    <w:p>
      <w:pPr>
        <w:spacing w:line="360" w:lineRule="auto"/>
        <w:rPr>
          <w:rFonts w:ascii="宋体" w:hAnsi="宋体" w:cs="宋体"/>
          <w:bCs/>
          <w:szCs w:val="21"/>
        </w:rPr>
      </w:pPr>
      <w:r>
        <w:rPr>
          <w:rFonts w:ascii="宋体" w:hAnsi="宋体" w:cs="宋体"/>
          <w:bCs/>
          <w:szCs w:val="21"/>
        </w:rPr>
      </w:r>
      <w:r/>
    </w:p>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938"/>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附件11：各项承诺书（格式）</w:t>
      </w:r>
      <w:r/>
    </w:p>
    <w:p>
      <w:pPr>
        <w:pStyle w:val="970"/>
        <w:ind w:firstLine="402"/>
        <w:jc w:val="center"/>
        <w:spacing w:line="360" w:lineRule="auto"/>
        <w:rPr>
          <w:rFonts w:hAnsi="宋体" w:cs="宋体"/>
          <w:b/>
          <w:bCs/>
        </w:rPr>
      </w:pPr>
      <w:r>
        <w:rPr>
          <w:rFonts w:hint="eastAsia" w:hAnsi="宋体" w:cs="宋体"/>
          <w:b/>
          <w:szCs w:val="21"/>
        </w:rPr>
        <w:t xml:space="preserve">1.</w:t>
      </w:r>
      <w:r>
        <w:rPr>
          <w:rFonts w:hint="eastAsia" w:hAnsi="宋体" w:cs="宋体"/>
          <w:b/>
          <w:bCs/>
        </w:rPr>
        <w:t xml:space="preserve">承诺书（机动车驾驶员）</w:t>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苏州市吴江区人民政府八坼街道办事处</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u w:val="single"/>
        </w:rPr>
      </w:pPr>
      <w:r>
        <w:rPr>
          <w:rFonts w:hint="eastAsia" w:ascii="宋体" w:hAnsi="宋体" w:cs="宋体"/>
          <w:szCs w:val="21"/>
        </w:rPr>
        <w:t xml:space="preserve">本公司承诺配备的机动车驾驶员</w:t>
      </w:r>
      <w:r>
        <w:rPr>
          <w:rFonts w:hint="eastAsia" w:ascii="宋体" w:hAnsi="宋体" w:cs="宋体"/>
          <w:szCs w:val="21"/>
        </w:rPr>
        <w:t xml:space="preserve">持有可驾驶符合招标文件要求的车辆的合法有效的驾驶证，驾驶员未曾因道路交通安全违法行为受到拘留及以上处罚</w:t>
      </w:r>
      <w:r>
        <w:rPr>
          <w:rFonts w:hint="eastAsia" w:ascii="宋体" w:hAnsi="宋体" w:cs="宋体"/>
          <w:szCs w:val="21"/>
        </w:rPr>
        <w:t xml:space="preserve">，</w:t>
      </w:r>
      <w:r>
        <w:rPr>
          <w:rFonts w:hint="eastAsia" w:ascii="宋体" w:hAnsi="宋体" w:cs="宋体"/>
          <w:szCs w:val="21"/>
        </w:rPr>
        <w:t xml:space="preserve">无毒驾酒驾记录、无色盲弱视。我单位于2024年8月31日前全部配置到位（如项目要求的进场日期在前（或之后的），以进场日期前一日必须配置到位为准）提供驾照复印件，完全响应招标文件人员要求。</w:t>
      </w:r>
      <w:r/>
    </w:p>
    <w:p>
      <w:pPr>
        <w:pStyle w:val="1002"/>
        <w:spacing w:line="360" w:lineRule="auto"/>
        <w:rPr>
          <w:rFonts w:hAnsi="宋体" w:eastAsia="宋体" w:cs="宋体"/>
          <w:sz w:val="21"/>
          <w:szCs w:val="21"/>
        </w:rPr>
      </w:pPr>
      <w:r>
        <w:rPr>
          <w:rFonts w:hAnsi="宋体" w:eastAsia="宋体" w:cs="宋体"/>
          <w:sz w:val="21"/>
          <w:szCs w:val="21"/>
        </w:rPr>
      </w:r>
      <w:r/>
    </w:p>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pStyle w:val="970"/>
        <w:ind w:firstLine="402"/>
        <w:jc w:val="center"/>
        <w:spacing w:line="360" w:lineRule="auto"/>
        <w:rPr>
          <w:rFonts w:hAnsi="宋体" w:cs="宋体"/>
          <w:b/>
          <w:bCs/>
        </w:rPr>
      </w:pPr>
      <w:r>
        <w:rPr>
          <w:rFonts w:hAnsi="宋体" w:cs="宋体"/>
          <w:b/>
          <w:bCs/>
        </w:rPr>
      </w:r>
      <w:r/>
    </w:p>
    <w:p>
      <w:pPr>
        <w:pStyle w:val="970"/>
        <w:ind w:firstLine="402"/>
        <w:jc w:val="center"/>
        <w:spacing w:line="360" w:lineRule="auto"/>
        <w:rPr>
          <w:rFonts w:hAnsi="宋体" w:cs="宋体"/>
          <w:b/>
          <w:bCs/>
        </w:rPr>
      </w:pPr>
      <w:r>
        <w:rPr>
          <w:rFonts w:hint="eastAsia" w:hAnsi="宋体" w:cs="宋体"/>
          <w:b/>
          <w:bCs/>
        </w:rPr>
        <w:t xml:space="preserve">2.承诺书（人员、设施设备</w:t>
      </w:r>
      <w:r>
        <w:rPr>
          <w:rFonts w:hint="eastAsia" w:hAnsi="宋体" w:eastAsia="宋体" w:cs="宋体"/>
          <w:b/>
          <w:bCs/>
        </w:rPr>
        <w:t xml:space="preserve">等</w:t>
      </w:r>
      <w:r>
        <w:rPr>
          <w:rFonts w:hint="eastAsia" w:hAnsi="宋体" w:cs="宋体"/>
          <w:b/>
          <w:bCs/>
        </w:rPr>
        <w:t xml:space="preserve">）</w:t>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苏州市吴江区人民政府八坼街道办事处</w:t>
      </w:r>
      <w:r/>
    </w:p>
    <w:p>
      <w:pPr>
        <w:ind w:firstLine="420"/>
        <w:spacing w:line="360" w:lineRule="auto"/>
        <w:rPr>
          <w:rFonts w:ascii="宋体" w:hAnsi="宋体" w:cs="宋体"/>
          <w:szCs w:val="21"/>
        </w:rPr>
      </w:pPr>
      <w:r>
        <w:rPr>
          <w:rFonts w:hint="eastAsia" w:ascii="宋体" w:hAnsi="宋体" w:cs="宋体"/>
          <w:szCs w:val="21"/>
        </w:rPr>
        <w:t xml:space="preserve">本公司承诺在2024年8月31日前全部配置到位（如项目要求的进场日期在前（或之后的），以进场日期前一日必须配置到位为准）配齐符合招标文件要求的人员、设施设备最低配置总数，并承诺完全响应招标文件关于人员、设施设备的招标要求。我单位承诺：在中标项目所在地已具备满足本项目作业车辆停放的停车场地及办公场所(或承诺2024年8月31日前在中标项目所在地配置能够本项目作业车辆停放的停车场地及办公场所）。</w:t>
      </w:r>
      <w:r/>
    </w:p>
    <w:p>
      <w:pPr>
        <w:ind w:firstLine="420"/>
        <w:spacing w:line="360" w:lineRule="auto"/>
        <w:rPr>
          <w:rFonts w:ascii="宋体" w:hAnsi="宋体" w:cs="宋体"/>
          <w:szCs w:val="21"/>
          <w:u w:val="single"/>
        </w:rPr>
      </w:pPr>
      <w:r>
        <w:rPr>
          <w:rFonts w:ascii="宋体" w:hAnsi="宋体" w:cs="宋体"/>
          <w:szCs w:val="21"/>
          <w:u w:val="single"/>
        </w:rPr>
      </w:r>
      <w:r/>
    </w:p>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jc w:val="center"/>
        <w:spacing w:line="360" w:lineRule="auto"/>
        <w:rPr>
          <w:rFonts w:ascii="宋体" w:hAnsi="宋体" w:cs="宋体"/>
          <w:b/>
          <w:lang w:val="zh-CN"/>
        </w:rPr>
      </w:pPr>
      <w:r>
        <w:rPr>
          <w:rFonts w:hint="eastAsia" w:ascii="宋体" w:hAnsi="宋体" w:cs="宋体"/>
          <w:b/>
          <w:szCs w:val="21"/>
        </w:rPr>
        <w:t xml:space="preserve">3.</w:t>
      </w:r>
      <w:r>
        <w:rPr>
          <w:rFonts w:hint="eastAsia" w:ascii="宋体" w:hAnsi="宋体" w:cs="宋体"/>
          <w:b/>
          <w:lang w:val="zh-CN"/>
        </w:rPr>
        <w:t xml:space="preserve">安全责任承诺书</w:t>
      </w:r>
      <w:r/>
    </w:p>
    <w:p>
      <w:pPr>
        <w:spacing w:line="360" w:lineRule="auto"/>
        <w:rPr>
          <w:rFonts w:ascii="宋体" w:hAnsi="宋体" w:cs="宋体"/>
        </w:rPr>
      </w:pPr>
      <w:r>
        <w:rPr>
          <w:rFonts w:ascii="宋体" w:hAnsi="宋体" w:cs="宋体"/>
        </w:rPr>
      </w:r>
      <w:r/>
    </w:p>
    <w:p>
      <w:pPr>
        <w:spacing w:line="360" w:lineRule="auto"/>
        <w:rPr>
          <w:rFonts w:ascii="宋体" w:hAnsi="宋体" w:cs="宋体"/>
          <w:szCs w:val="21"/>
          <w:lang w:val="zh-CN"/>
        </w:rPr>
      </w:pPr>
      <w:r>
        <w:rPr>
          <w:rFonts w:hint="eastAsia" w:ascii="宋体" w:hAnsi="宋体" w:cs="宋体"/>
          <w:szCs w:val="21"/>
        </w:rPr>
        <w:t xml:space="preserve">致：</w:t>
      </w:r>
      <w:r>
        <w:rPr>
          <w:rFonts w:hint="eastAsia" w:ascii="宋体" w:hAnsi="宋体" w:cs="宋体"/>
          <w:szCs w:val="21"/>
          <w:lang w:val="zh-CN"/>
        </w:rPr>
        <w:t xml:space="preserve">苏州市吴江区人民政府八坼街道办事处</w:t>
      </w:r>
      <w:r/>
    </w:p>
    <w:p>
      <w:pPr>
        <w:ind w:firstLine="420"/>
        <w:spacing w:line="360" w:lineRule="auto"/>
        <w:rPr>
          <w:rFonts w:ascii="宋体" w:hAnsi="宋体" w:cs="宋体"/>
          <w:szCs w:val="21"/>
        </w:rPr>
      </w:pPr>
      <w:r>
        <w:rPr>
          <w:rFonts w:hint="eastAsia" w:ascii="宋体" w:hAnsi="宋体" w:cs="宋体"/>
          <w:szCs w:val="21"/>
        </w:rPr>
        <w:t xml:space="preserve">如我单位中标，我方将认真履行本次采购项目的所有承诺，</w:t>
      </w:r>
      <w:r>
        <w:rPr>
          <w:rFonts w:hint="eastAsia" w:ascii="宋体" w:hAnsi="宋体" w:cs="宋体"/>
          <w:szCs w:val="21"/>
        </w:rPr>
        <w:t xml:space="preserve">项目服务期内（包括灾害天气、</w:t>
      </w:r>
      <w:r>
        <w:rPr>
          <w:rFonts w:hint="eastAsia" w:ascii="宋体" w:hAnsi="宋体" w:cs="宋体"/>
          <w:szCs w:val="21"/>
        </w:rPr>
        <w:t xml:space="preserve">重大保障、上级检查、庆典、专项布置、文明创建等</w:t>
      </w:r>
      <w:r>
        <w:rPr>
          <w:rFonts w:hint="eastAsia" w:ascii="宋体" w:hAnsi="宋体" w:cs="宋体"/>
          <w:szCs w:val="21"/>
        </w:rPr>
        <w:t xml:space="preserve">做好政府号召的应急工作时间段内），</w:t>
      </w:r>
      <w:r>
        <w:rPr>
          <w:rFonts w:hint="eastAsia" w:ascii="宋体" w:hAnsi="宋体" w:cs="宋体"/>
          <w:szCs w:val="21"/>
        </w:rPr>
        <w:t xml:space="preserve">我方愿承担所聘全部人员的人身安全及设备的财产安全等全部责任，一旦发生安全等责任问题，均由我方全权负责。</w:t>
      </w:r>
      <w:r/>
    </w:p>
    <w:p>
      <w:pPr>
        <w:pStyle w:val="1002"/>
        <w:spacing w:line="360" w:lineRule="auto"/>
        <w:rPr>
          <w:rFonts w:hAnsi="宋体" w:eastAsia="宋体" w:cs="宋体"/>
          <w:sz w:val="21"/>
          <w:szCs w:val="21"/>
        </w:rPr>
      </w:pPr>
      <w:r>
        <w:rPr>
          <w:rFonts w:hAnsi="宋体" w:eastAsia="宋体" w:cs="宋体"/>
          <w:sz w:val="21"/>
          <w:szCs w:val="21"/>
        </w:rPr>
      </w:r>
      <w:r/>
    </w:p>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pageBreakBefore/>
        <w:spacing w:line="360" w:lineRule="auto"/>
        <w:rPr>
          <w:rFonts w:ascii="宋体" w:hAnsi="宋体" w:cs="宋体"/>
          <w:b/>
          <w:bCs/>
          <w:szCs w:val="21"/>
        </w:rPr>
      </w:pPr>
      <w:r>
        <w:rPr>
          <w:rFonts w:hint="eastAsia" w:ascii="宋体" w:hAnsi="宋体" w:cs="宋体"/>
          <w:b/>
          <w:bCs/>
          <w:szCs w:val="21"/>
        </w:rPr>
        <w:t xml:space="preserve">附件12、关于资格文件的声明函</w:t>
      </w:r>
      <w:r/>
    </w:p>
    <w:p>
      <w:pPr>
        <w:pStyle w:val="938"/>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38"/>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38"/>
        <w:jc w:val="center"/>
        <w:spacing w:line="360" w:lineRule="auto"/>
        <w:rPr>
          <w:rFonts w:ascii="宋体" w:hAnsi="宋体" w:eastAsia="宋体" w:cs="宋体"/>
          <w:sz w:val="21"/>
        </w:rPr>
      </w:pPr>
      <w:r>
        <w:rPr>
          <w:rFonts w:ascii="宋体" w:hAnsi="宋体" w:eastAsia="宋体" w:cs="宋体"/>
          <w:sz w:val="21"/>
        </w:rPr>
      </w:r>
      <w:r/>
    </w:p>
    <w:p>
      <w:pPr>
        <w:pStyle w:val="938"/>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938"/>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938"/>
        <w:spacing w:line="360" w:lineRule="auto"/>
        <w:rPr>
          <w:rFonts w:ascii="宋体" w:hAnsi="宋体" w:eastAsia="宋体" w:cs="宋体"/>
          <w:sz w:val="21"/>
        </w:rPr>
      </w:pPr>
      <w:r>
        <w:rPr>
          <w:rFonts w:ascii="宋体" w:hAnsi="宋体" w:eastAsia="宋体" w:cs="宋体"/>
          <w:sz w:val="21"/>
        </w:rPr>
      </w:r>
      <w:r/>
    </w:p>
    <w:p>
      <w:pPr>
        <w:pStyle w:val="938"/>
        <w:spacing w:line="360" w:lineRule="auto"/>
        <w:rPr>
          <w:rFonts w:ascii="宋体" w:hAnsi="宋体" w:eastAsia="宋体" w:cs="宋体"/>
          <w:sz w:val="21"/>
        </w:rPr>
      </w:pPr>
      <w:r>
        <w:rPr>
          <w:rFonts w:ascii="宋体" w:hAnsi="宋体" w:eastAsia="宋体" w:cs="宋体"/>
          <w:sz w:val="21"/>
        </w:rPr>
      </w:r>
      <w:r/>
    </w:p>
    <w:p>
      <w:pPr>
        <w:pStyle w:val="1002"/>
        <w:spacing w:line="360" w:lineRule="auto"/>
        <w:rPr>
          <w:rFonts w:hAnsi="宋体" w:eastAsia="宋体" w:cs="宋体"/>
          <w:sz w:val="21"/>
          <w:szCs w:val="21"/>
          <w:u w:val="single"/>
        </w:rPr>
      </w:pPr>
      <w:r>
        <w:rPr>
          <w:rFonts w:hint="eastAsia" w:hAnsi="宋体" w:eastAsia="宋体" w:cs="宋体"/>
          <w:sz w:val="21"/>
          <w:szCs w:val="21"/>
        </w:rPr>
        <w:t xml:space="preserve">投标单位名称（签章）：</w:t>
      </w:r>
      <w:r/>
    </w:p>
    <w:p>
      <w:pPr>
        <w:pStyle w:val="1002"/>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附件13、投标单位情况表</w:t>
      </w:r>
      <w:r/>
    </w:p>
    <w:p>
      <w:pPr>
        <w:pStyle w:val="938"/>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996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783"/>
        <w:gridCol w:w="2070"/>
        <w:gridCol w:w="1572"/>
        <w:gridCol w:w="2206"/>
        <w:gridCol w:w="1330"/>
      </w:tblGrid>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2070"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1572"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536"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070"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tcW w:w="1572"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536" w:type="dxa"/>
            <w:vAlign w:val="center"/>
            <w:textDirection w:val="lrTb"/>
            <w:noWrap w:val="false"/>
          </w:tcPr>
          <w:p>
            <w:pPr>
              <w:pStyle w:val="938"/>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7178"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070"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778"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30"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2070" w:type="dxa"/>
            <w:vAlign w:val="center"/>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572"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536" w:type="dxa"/>
            <w:vAlign w:val="center"/>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2070" w:type="dxa"/>
            <w:vAlign w:val="center"/>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572"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536" w:type="dxa"/>
            <w:vAlign w:val="center"/>
            <w:textDirection w:val="lrTb"/>
            <w:noWrap w:val="false"/>
          </w:tcPr>
          <w:p>
            <w:pPr>
              <w:pStyle w:val="938"/>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2023年          万元</w:t>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2070"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2023年  万元</w:t>
            </w:r>
            <w:r/>
          </w:p>
        </w:tc>
        <w:tc>
          <w:tcPr>
            <w:tcW w:w="1572"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36"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070"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572"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536"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7178"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7178"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7178"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7178"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7178"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7178"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7178"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783" w:type="dxa"/>
            <w:vAlign w:val="center"/>
            <w:textDirection w:val="lrTb"/>
            <w:noWrap w:val="false"/>
          </w:tcPr>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7178" w:type="dxa"/>
            <w:vAlign w:val="center"/>
            <w:textDirection w:val="lrTb"/>
            <w:noWrap w:val="false"/>
          </w:tcPr>
          <w:p>
            <w:pPr>
              <w:pStyle w:val="938"/>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附件14、投标（响应）保证承诺书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（项目名称和招标编号）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附件15、</w:t>
      </w:r>
      <w:r>
        <w:rPr>
          <w:rFonts w:hint="eastAsia" w:ascii="宋体" w:hAnsi="宋体" w:cs="宋体"/>
          <w:b/>
          <w:szCs w:val="21"/>
        </w:rPr>
        <w:t xml:space="preserve">中小企业</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日期：</w:t>
      </w:r>
      <w:r/>
    </w:p>
    <w:p>
      <w:pPr>
        <w:pStyle w:val="952"/>
        <w:ind w:firstLine="0"/>
        <w:rPr>
          <w:rFonts w:ascii="宋体" w:hAnsi="宋体" w:cs="宋体"/>
          <w:b w:val="0"/>
          <w:bCs w:val="0"/>
          <w:sz w:val="21"/>
          <w:szCs w:val="24"/>
        </w:rPr>
      </w:pPr>
      <w:r/>
      <w:bookmarkStart w:id="49" w:name="_Toc532444514"/>
      <w:r/>
      <w:bookmarkStart w:id="50" w:name="_Toc532452121"/>
      <w:r/>
      <w:bookmarkStart w:id="51" w:name="_Toc532444352"/>
      <w:r/>
      <w:bookmarkStart w:id="52" w:name="_Toc2583149"/>
      <w:r/>
      <w:r/>
    </w:p>
    <w:p>
      <w:pPr>
        <w:pStyle w:val="952"/>
        <w:ind w:firstLine="0"/>
        <w:rPr>
          <w:rFonts w:ascii="宋体" w:hAnsi="宋体" w:cs="宋体"/>
          <w:b w:val="0"/>
          <w:bCs w:val="0"/>
          <w:sz w:val="21"/>
          <w:szCs w:val="24"/>
        </w:rPr>
      </w:pPr>
      <w:r>
        <w:rPr>
          <w:rFonts w:ascii="宋体" w:hAnsi="宋体" w:cs="宋体"/>
          <w:b w:val="0"/>
          <w:bCs w:val="0"/>
          <w:sz w:val="21"/>
          <w:szCs w:val="24"/>
        </w:rPr>
      </w:r>
      <w:r/>
    </w:p>
    <w:p>
      <w:pPr>
        <w:pStyle w:val="952"/>
        <w:ind w:firstLine="0"/>
        <w:rPr>
          <w:rFonts w:ascii="宋体" w:hAnsi="宋体" w:cs="宋体"/>
          <w:b w:val="0"/>
          <w:bCs w:val="0"/>
          <w:sz w:val="21"/>
          <w:szCs w:val="24"/>
        </w:rPr>
      </w:pPr>
      <w:r>
        <w:rPr>
          <w:rFonts w:ascii="宋体" w:hAnsi="宋体" w:cs="宋体"/>
          <w:b w:val="0"/>
          <w:bCs w:val="0"/>
          <w:sz w:val="21"/>
          <w:szCs w:val="24"/>
        </w:rPr>
      </w:r>
      <w:r/>
    </w:p>
    <w:p>
      <w:pPr>
        <w:pStyle w:val="952"/>
        <w:ind w:firstLine="0"/>
        <w:rPr>
          <w:rFonts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1.从业人员、营业收入、资产总额填报上一年度数据，无上一年度数据的新成立企业可不填报。</w:t>
      </w:r>
      <w:r/>
    </w:p>
    <w:p>
      <w:pPr>
        <w:pStyle w:val="952"/>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952"/>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952"/>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11"/>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pStyle w:val="1011"/>
        <w:ind w:left="840" w:hanging="210"/>
        <w:spacing w:line="360" w:lineRule="auto"/>
        <w:rPr>
          <w:rFonts w:hAnsi="宋体" w:eastAsia="宋体" w:cs="宋体"/>
          <w:sz w:val="21"/>
          <w:szCs w:val="24"/>
          <w:lang w:val="zh-CN"/>
        </w:rPr>
      </w:pPr>
      <w:r>
        <w:rPr>
          <w:rFonts w:hAnsi="宋体" w:eastAsia="宋体" w:cs="宋体"/>
          <w:sz w:val="21"/>
          <w:szCs w:val="24"/>
          <w:lang w:val="zh-CN"/>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w:t>
      </w:r>
      <w:r>
        <w:rPr>
          <w:rFonts w:hint="eastAsia" w:ascii="宋体" w:hAnsi="宋体" w:cs="宋体"/>
        </w:rPr>
        <w:t xml:space="preserve">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w:t>
      </w:r>
      <w:r>
        <w:rPr>
          <w:rFonts w:hint="eastAsia" w:ascii="宋体" w:hAnsi="宋体" w:cs="宋体"/>
        </w:rPr>
        <w:t xml:space="preserve">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11"/>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spacing w:line="360" w:lineRule="auto"/>
        <w:rPr>
          <w:rFonts w:ascii="宋体" w:hAnsi="宋体" w:cs="宋体"/>
          <w:b/>
          <w:szCs w:val="21"/>
        </w:rPr>
      </w:pPr>
      <w:r>
        <w:rPr>
          <w:rFonts w:hint="eastAsia" w:ascii="宋体" w:hAnsi="宋体" w:cs="宋体"/>
          <w:b/>
          <w:szCs w:val="21"/>
        </w:rPr>
        <w:t xml:space="preserve">附件16、残疾人福利性单位声明函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pacing w:val="6"/>
          <w:szCs w:val="21"/>
        </w:rPr>
      </w:pPr>
      <w:r>
        <w:rPr>
          <w:rFonts w:hint="eastAsia" w:ascii="宋体" w:hAnsi="宋体" w:cs="宋体"/>
          <w:b/>
          <w:szCs w:val="21"/>
        </w:rPr>
        <w:t xml:space="preserve">残疾人福利性单位声明函</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单位名称（签章）：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r/>
    </w:p>
    <w:p>
      <w:pPr>
        <w:pStyle w:val="944"/>
        <w:spacing w:line="360" w:lineRule="auto"/>
        <w:rPr>
          <w:rFonts w:hAnsi="宋体" w:eastAsia="宋体" w:cs="宋体"/>
          <w:b/>
          <w:sz w:val="21"/>
          <w:szCs w:val="21"/>
        </w:rPr>
      </w:pPr>
      <w:r>
        <w:rPr>
          <w:rFonts w:hAnsi="宋体" w:eastAsia="宋体" w:cs="宋体"/>
          <w:b/>
          <w:sz w:val="21"/>
          <w:szCs w:val="21"/>
        </w:rPr>
      </w:r>
      <w:bookmarkEnd w:id="49"/>
      <w:r/>
      <w:bookmarkEnd w:id="50"/>
      <w:r/>
      <w:bookmarkEnd w:id="51"/>
      <w:r/>
      <w:bookmarkEnd w:id="52"/>
      <w:r/>
      <w:r/>
    </w:p>
    <w:p>
      <w:pPr>
        <w:pStyle w:val="949"/>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3" w:name="XTDLJG_1"/>
      <w:r>
        <w:rPr>
          <w:rFonts w:hint="eastAsia" w:ascii="宋体" w:hAnsi="宋体" w:cs="宋体"/>
          <w:szCs w:val="21"/>
          <w:lang w:val="zh-CN"/>
        </w:rPr>
        <w:t xml:space="preserve">受</w:t>
      </w:r>
      <w:r>
        <w:rPr>
          <w:rFonts w:hint="eastAsia" w:ascii="宋体" w:hAnsi="宋体" w:cs="宋体"/>
          <w:bCs/>
          <w:szCs w:val="21"/>
        </w:rPr>
        <w:t xml:space="preserve">苏州市吴江区人民政府八坼街道办事处</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八坼街道环卫保洁、镇区绿化养护及辖区内垃圾清运服务项目</w:t>
      </w:r>
      <w:r>
        <w:rPr>
          <w:rFonts w:hint="eastAsia" w:ascii="宋体" w:hAnsi="宋体" w:cs="宋体"/>
          <w:szCs w:val="21"/>
          <w:lang w:val="zh-CN"/>
        </w:rPr>
        <w:t xml:space="preserve">的政府采购进行国内公开招标。</w:t>
      </w:r>
      <w:r/>
    </w:p>
    <w:p>
      <w:pPr>
        <w:pStyle w:val="930"/>
        <w:ind w:left="0"/>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JSZC-320509-CJZB-G2024-0106号</w:t>
      </w:r>
      <w:r/>
    </w:p>
    <w:p>
      <w:pPr>
        <w:numPr>
          <w:ilvl w:val="0"/>
          <w:numId w:val="3"/>
        </w:numPr>
        <w:spacing w:line="360" w:lineRule="auto"/>
        <w:rPr>
          <w:rFonts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八坼街道环卫保洁、镇区绿化养护及辖区内垃圾清运服务项目</w:t>
      </w:r>
      <w:bookmarkEnd w:id="53"/>
      <w:r/>
      <w:r/>
    </w:p>
    <w:p>
      <w:pPr>
        <w:jc w:val="left"/>
        <w:spacing w:line="360" w:lineRule="auto"/>
        <w:shd w:val="clear" w:color="auto" w:fill="ffffff"/>
        <w:widowControl/>
        <w:rPr>
          <w:rFonts w:ascii="宋体" w:hAnsi="宋体" w:cs="宋体"/>
          <w:b/>
          <w:szCs w:val="21"/>
          <w:shd w:val="clear" w:color="auto" w:fill="ffffff"/>
        </w:rPr>
      </w:pPr>
      <w:r>
        <w:rPr>
          <w:rFonts w:hint="eastAsia" w:ascii="宋体" w:hAnsi="宋体" w:cs="宋体"/>
          <w:b/>
          <w:szCs w:val="21"/>
        </w:rPr>
        <w:t xml:space="preserve">★三、</w:t>
      </w:r>
      <w:r>
        <w:rPr>
          <w:rFonts w:hint="eastAsia" w:ascii="宋体" w:hAnsi="宋体" w:cs="宋体"/>
          <w:b/>
          <w:szCs w:val="21"/>
          <w:lang w:val="zh-CN"/>
        </w:rPr>
        <w:t xml:space="preserve">预算金额</w:t>
      </w:r>
      <w:r>
        <w:rPr>
          <w:rFonts w:hint="eastAsia" w:ascii="宋体" w:hAnsi="宋体" w:cs="宋体"/>
          <w:b/>
          <w:szCs w:val="21"/>
          <w:shd w:val="clear" w:color="auto" w:fill="ffffff"/>
          <w:lang w:val="zh-CN"/>
        </w:rPr>
        <w:t xml:space="preserve">：</w:t>
      </w:r>
      <w:r>
        <w:rPr>
          <w:rFonts w:hint="eastAsia" w:ascii="宋体" w:hAnsi="宋体" w:cs="宋体"/>
          <w:b/>
          <w:szCs w:val="21"/>
          <w:shd w:val="clear" w:color="auto" w:fill="ffffff"/>
        </w:rPr>
        <w:t xml:space="preserve">人民币</w:t>
      </w:r>
      <w:r>
        <w:rPr>
          <w:rFonts w:hint="eastAsia" w:ascii="宋体" w:hAnsi="宋体" w:cs="宋体"/>
          <w:b/>
          <w:szCs w:val="21"/>
          <w:shd w:val="clear" w:color="auto" w:fill="ffffff"/>
        </w:rPr>
        <w:fldChar w:fldCharType="begin"/>
      </w:r>
      <w:r>
        <w:rPr>
          <w:rFonts w:hint="eastAsia" w:ascii="宋体" w:hAnsi="宋体" w:cs="宋体"/>
          <w:b/>
          <w:szCs w:val="21"/>
          <w:shd w:val="clear" w:color="auto" w:fill="ffffff"/>
        </w:rPr>
        <w:instrText xml:space="preserve"> = 5100000 \* CHINESENUM2 \* MERGEFORMAT </w:instrText>
      </w:r>
      <w:r>
        <w:rPr>
          <w:rFonts w:hint="eastAsia" w:ascii="宋体" w:hAnsi="宋体" w:cs="宋体"/>
          <w:b/>
          <w:szCs w:val="21"/>
          <w:shd w:val="clear" w:color="auto" w:fill="ffffff"/>
        </w:rPr>
        <w:fldChar w:fldCharType="separate"/>
      </w:r>
      <w:r>
        <w:rPr>
          <w:rFonts w:hint="eastAsia" w:ascii="宋体" w:hAnsi="宋体" w:cs="宋体"/>
          <w:b/>
          <w:szCs w:val="21"/>
          <w:shd w:val="clear" w:color="auto" w:fill="ffffff"/>
        </w:rPr>
        <w:t xml:space="preserve">柒佰捌拾贰万</w:t>
      </w:r>
      <w:r>
        <w:rPr>
          <w:rFonts w:hint="eastAsia" w:ascii="宋体" w:hAnsi="宋体" w:cs="宋体"/>
          <w:b/>
          <w:szCs w:val="21"/>
          <w:shd w:val="clear" w:color="auto" w:fill="ffffff"/>
        </w:rPr>
        <w:fldChar w:fldCharType="end"/>
      </w:r>
      <w:r>
        <w:rPr>
          <w:rFonts w:hint="eastAsia" w:ascii="宋体" w:hAnsi="宋体" w:cs="宋体"/>
          <w:b/>
          <w:szCs w:val="21"/>
          <w:shd w:val="clear" w:color="auto" w:fill="ffffff"/>
        </w:rPr>
        <w:t xml:space="preserve">元整（￥7820000.00）</w:t>
      </w:r>
      <w:r/>
    </w:p>
    <w:p>
      <w:pPr>
        <w:ind w:firstLine="632"/>
        <w:jc w:val="left"/>
        <w:spacing w:line="360" w:lineRule="auto"/>
        <w:shd w:val="clear" w:color="auto" w:fill="ffffff"/>
        <w:widowControl/>
        <w:rPr>
          <w:rFonts w:ascii="宋体" w:hAnsi="宋体" w:cs="宋体"/>
          <w:b/>
          <w:szCs w:val="21"/>
          <w:shd w:val="clear" w:color="auto" w:fill="ffffff"/>
        </w:rPr>
      </w:pPr>
      <w:r>
        <w:rPr>
          <w:rFonts w:hint="eastAsia" w:ascii="宋体" w:hAnsi="宋体" w:cs="宋体"/>
          <w:b/>
          <w:szCs w:val="21"/>
          <w:shd w:val="clear" w:color="auto" w:fill="ffffff"/>
        </w:rPr>
        <w:t xml:space="preserve">最高限价：人民币</w:t>
      </w:r>
      <w:r>
        <w:rPr>
          <w:rFonts w:hint="eastAsia" w:ascii="宋体" w:hAnsi="宋体" w:cs="宋体"/>
          <w:b/>
          <w:szCs w:val="21"/>
          <w:shd w:val="clear" w:color="auto" w:fill="ffffff"/>
        </w:rPr>
        <w:fldChar w:fldCharType="begin"/>
      </w:r>
      <w:r>
        <w:rPr>
          <w:rFonts w:hint="eastAsia" w:ascii="宋体" w:hAnsi="宋体" w:cs="宋体"/>
          <w:b/>
          <w:szCs w:val="21"/>
          <w:shd w:val="clear" w:color="auto" w:fill="ffffff"/>
        </w:rPr>
        <w:instrText xml:space="preserve"> = 5100000 \* CHINESENUM2 \* MERGEFORMAT </w:instrText>
      </w:r>
      <w:r>
        <w:rPr>
          <w:rFonts w:hint="eastAsia" w:ascii="宋体" w:hAnsi="宋体" w:cs="宋体"/>
          <w:b/>
          <w:szCs w:val="21"/>
          <w:shd w:val="clear" w:color="auto" w:fill="ffffff"/>
        </w:rPr>
        <w:fldChar w:fldCharType="separate"/>
      </w:r>
      <w:r>
        <w:rPr>
          <w:rFonts w:hint="eastAsia" w:ascii="宋体" w:hAnsi="宋体" w:cs="宋体"/>
          <w:b/>
          <w:szCs w:val="21"/>
          <w:shd w:val="clear" w:color="auto" w:fill="ffffff"/>
        </w:rPr>
        <w:t xml:space="preserve">柒佰捌拾贰万</w:t>
      </w:r>
      <w:r>
        <w:rPr>
          <w:rFonts w:hint="eastAsia" w:ascii="宋体" w:hAnsi="宋体" w:cs="宋体"/>
          <w:b/>
          <w:szCs w:val="21"/>
          <w:shd w:val="clear" w:color="auto" w:fill="ffffff"/>
        </w:rPr>
        <w:fldChar w:fldCharType="end"/>
      </w:r>
      <w:r>
        <w:rPr>
          <w:rFonts w:hint="eastAsia" w:ascii="宋体" w:hAnsi="宋体" w:cs="宋体"/>
          <w:b/>
          <w:szCs w:val="21"/>
          <w:shd w:val="clear" w:color="auto" w:fill="ffffff"/>
        </w:rPr>
        <w:t xml:space="preserve">元整（￥7820000.00），其中绿化养护服务最高限价为人民币伍拾万元整（￥500000.00）；除绿化养护以外的其他所有综合环卫服务包括垃圾清运服务最高限价为人民币柒佰叁拾贰万元整（￥7320000.00）；</w:t>
      </w:r>
      <w:r/>
    </w:p>
    <w:p>
      <w:pPr>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bCs/>
          <w:szCs w:val="21"/>
        </w:rPr>
        <w:t xml:space="preserve">四、合同履行期限</w:t>
      </w:r>
      <w:r>
        <w:rPr>
          <w:rFonts w:hint="eastAsia" w:ascii="宋体" w:hAnsi="宋体" w:cs="宋体"/>
          <w:szCs w:val="21"/>
        </w:rPr>
        <w:t xml:space="preserve">：12个月（计划为2024年9月1日至2025年8月31日），进场时间按采购单位具体要求以实际为准。具体合同履行期限根据实际进退场时间，项目根据实际工作量及中标综合单价，结合考核办法按实结算和支付费用。中标单位接到采购单位通知进场时间以后，与原服务相关</w:t>
      </w:r>
      <w:r>
        <w:rPr>
          <w:rFonts w:hint="eastAsia" w:ascii="宋体" w:hAnsi="宋体" w:cs="宋体"/>
          <w:szCs w:val="21"/>
          <w:lang w:val="zh-CN"/>
        </w:rPr>
        <w:t xml:space="preserve">单位之间</w:t>
      </w:r>
      <w:r>
        <w:rPr>
          <w:rFonts w:hint="eastAsia" w:ascii="宋体" w:hAnsi="宋体" w:cs="宋体"/>
          <w:szCs w:val="21"/>
        </w:rPr>
        <w:t xml:space="preserve">应</w:t>
      </w:r>
      <w:r>
        <w:rPr>
          <w:rFonts w:hint="eastAsia" w:ascii="宋体" w:hAnsi="宋体" w:cs="宋体"/>
          <w:szCs w:val="21"/>
          <w:lang w:val="zh-CN"/>
        </w:rPr>
        <w:t xml:space="preserve">无缝交接、平稳过渡，确保</w:t>
      </w:r>
      <w:r>
        <w:rPr>
          <w:rFonts w:hint="eastAsia" w:ascii="宋体" w:hAnsi="宋体" w:cs="宋体"/>
          <w:szCs w:val="21"/>
        </w:rPr>
        <w:t xml:space="preserve">本项目各项服务</w:t>
      </w:r>
      <w:r>
        <w:rPr>
          <w:rFonts w:hint="eastAsia" w:ascii="宋体" w:hAnsi="宋体" w:cs="宋体"/>
          <w:szCs w:val="21"/>
          <w:lang w:val="zh-CN"/>
        </w:rPr>
        <w:t xml:space="preserve">工作如期顺利开展。</w:t>
      </w:r>
      <w:r/>
    </w:p>
    <w:p>
      <w:pPr>
        <w:jc w:val="left"/>
        <w:spacing w:line="360" w:lineRule="auto"/>
        <w:shd w:val="clear" w:color="auto" w:fill="ffffff"/>
        <w:widowControl/>
        <w:rPr>
          <w:rFonts w:ascii="宋体" w:hAnsi="宋体" w:cs="宋体"/>
          <w:szCs w:val="21"/>
        </w:rPr>
      </w:pPr>
      <w:r>
        <w:rPr>
          <w:rFonts w:hint="eastAsia" w:ascii="宋体" w:hAnsi="宋体" w:cs="宋体"/>
          <w:b/>
          <w:szCs w:val="21"/>
        </w:rPr>
        <w:t xml:space="preserve">★五</w:t>
      </w:r>
      <w:r>
        <w:rPr>
          <w:rFonts w:hint="eastAsia" w:ascii="宋体" w:hAnsi="宋体" w:cs="宋体"/>
          <w:b/>
          <w:szCs w:val="21"/>
          <w:lang w:val="zh-CN"/>
        </w:rPr>
        <w:t xml:space="preserve">、</w:t>
      </w:r>
      <w:r>
        <w:rPr>
          <w:rFonts w:hint="eastAsia" w:ascii="宋体" w:hAnsi="宋体" w:cs="宋体"/>
          <w:b/>
          <w:szCs w:val="21"/>
        </w:rPr>
        <w:t xml:space="preserve">采购需求</w:t>
      </w:r>
      <w:r>
        <w:rPr>
          <w:rFonts w:hint="eastAsia" w:ascii="宋体" w:hAnsi="宋体" w:cs="宋体"/>
          <w:b/>
          <w:szCs w:val="21"/>
          <w:lang w:val="zh-CN"/>
        </w:rPr>
        <w:t xml:space="preserve">：</w:t>
      </w:r>
      <w:r/>
    </w:p>
    <w:p>
      <w:pPr>
        <w:pStyle w:val="956"/>
        <w:rPr>
          <w:rFonts w:ascii="宋体" w:hAnsi="宋体" w:cs="宋体"/>
          <w:bCs/>
          <w:sz w:val="21"/>
          <w:szCs w:val="21"/>
        </w:rPr>
      </w:pPr>
      <w:r/>
      <w:bookmarkStart w:id="54" w:name="_Toc12318"/>
      <w:r/>
      <w:bookmarkStart w:id="55" w:name="_Toc25599"/>
      <w:r/>
      <w:bookmarkStart w:id="56" w:name="_Toc15958"/>
      <w:r/>
      <w:bookmarkStart w:id="57" w:name="_Toc3562"/>
      <w:r>
        <w:rPr>
          <w:rFonts w:hint="eastAsia" w:ascii="宋体" w:hAnsi="宋体" w:cs="宋体"/>
          <w:bCs/>
          <w:sz w:val="21"/>
          <w:szCs w:val="21"/>
        </w:rPr>
        <w:t xml:space="preserve">（一）</w:t>
      </w:r>
      <w:bookmarkEnd w:id="54"/>
      <w:r/>
      <w:bookmarkEnd w:id="55"/>
      <w:r/>
      <w:bookmarkEnd w:id="56"/>
      <w:r/>
      <w:bookmarkEnd w:id="57"/>
      <w:r>
        <w:rPr>
          <w:rFonts w:hint="eastAsia" w:ascii="宋体" w:hAnsi="宋体" w:cs="宋体"/>
          <w:bCs/>
          <w:sz w:val="21"/>
          <w:szCs w:val="21"/>
          <w:lang w:val="zh-CN"/>
        </w:rPr>
        <w:t xml:space="preserve">项目简要</w:t>
      </w:r>
      <w:r>
        <w:rPr>
          <w:rFonts w:hint="eastAsia" w:ascii="宋体" w:hAnsi="宋体" w:cs="宋体"/>
          <w:bCs/>
          <w:sz w:val="21"/>
          <w:szCs w:val="21"/>
        </w:rPr>
        <w:t xml:space="preserve">概述及项目主要工作量清单</w:t>
      </w:r>
      <w:r>
        <w:rPr>
          <w:rFonts w:hint="eastAsia" w:ascii="宋体" w:hAnsi="宋体" w:cs="宋体"/>
          <w:bCs/>
          <w:sz w:val="21"/>
          <w:szCs w:val="21"/>
          <w:lang w:val="zh-CN"/>
        </w:rPr>
        <w:t xml:space="preserve">：</w:t>
      </w:r>
      <w:r/>
    </w:p>
    <w:p>
      <w:pPr>
        <w:pStyle w:val="956"/>
        <w:rPr>
          <w:rFonts w:ascii="宋体" w:hAnsi="宋体" w:cs="宋体"/>
          <w:sz w:val="21"/>
          <w:szCs w:val="21"/>
        </w:rPr>
      </w:pPr>
      <w:r/>
      <w:bookmarkStart w:id="58" w:name="_Toc12026"/>
      <w:r/>
      <w:bookmarkStart w:id="59" w:name="_Toc24103"/>
      <w:r/>
      <w:bookmarkStart w:id="60" w:name="_Toc26634"/>
      <w:r/>
      <w:bookmarkStart w:id="61" w:name="_Toc12672"/>
      <w:r>
        <w:rPr>
          <w:rFonts w:hint="eastAsia" w:ascii="宋体" w:hAnsi="宋体" w:cs="宋体"/>
          <w:sz w:val="21"/>
          <w:szCs w:val="21"/>
        </w:rPr>
        <w:t xml:space="preserve">1.1项目简要概述：</w:t>
      </w:r>
      <w:r/>
    </w:p>
    <w:p>
      <w:pPr>
        <w:pStyle w:val="956"/>
        <w:ind w:firstLine="420"/>
        <w:rPr>
          <w:rFonts w:ascii="宋体" w:hAnsi="宋体" w:cs="宋体"/>
          <w:sz w:val="21"/>
          <w:szCs w:val="21"/>
        </w:rPr>
      </w:pPr>
      <w:r>
        <w:rPr>
          <w:rFonts w:hint="eastAsia" w:ascii="宋体" w:hAnsi="宋体" w:cs="宋体"/>
          <w:b w:val="0"/>
          <w:bCs/>
          <w:sz w:val="21"/>
          <w:szCs w:val="21"/>
          <w:lang w:val="zh-CN"/>
        </w:rPr>
        <w:t xml:space="preserve">本次采购招标项目为</w:t>
      </w:r>
      <w:r>
        <w:rPr>
          <w:rFonts w:hint="eastAsia" w:ascii="宋体" w:hAnsi="宋体" w:cs="宋体"/>
          <w:b w:val="0"/>
          <w:bCs/>
          <w:sz w:val="21"/>
          <w:szCs w:val="21"/>
        </w:rPr>
        <w:t xml:space="preserve">八坼街道环卫保洁、镇区绿化养护及辖区内垃圾清运服务项目</w:t>
      </w:r>
      <w:r>
        <w:rPr>
          <w:rFonts w:hint="eastAsia" w:ascii="宋体" w:hAnsi="宋体" w:cs="宋体"/>
          <w:b w:val="0"/>
          <w:bCs/>
          <w:sz w:val="21"/>
          <w:szCs w:val="21"/>
          <w:lang w:val="zh-CN"/>
        </w:rPr>
        <w:t xml:space="preserve">,要求</w:t>
      </w:r>
      <w:r>
        <w:rPr>
          <w:rFonts w:hint="eastAsia" w:ascii="宋体" w:hAnsi="宋体" w:cs="宋体"/>
          <w:b w:val="0"/>
          <w:bCs/>
          <w:sz w:val="21"/>
          <w:szCs w:val="21"/>
        </w:rPr>
        <w:t xml:space="preserve">投标单位</w:t>
      </w:r>
      <w:r>
        <w:rPr>
          <w:rFonts w:hint="eastAsia" w:ascii="宋体" w:hAnsi="宋体" w:cs="宋体"/>
          <w:b w:val="0"/>
          <w:bCs/>
          <w:sz w:val="21"/>
          <w:szCs w:val="21"/>
          <w:lang w:val="zh-CN"/>
        </w:rPr>
        <w:t xml:space="preserve">能够通过先进的科技手段，创新管理模式，为</w:t>
      </w:r>
      <w:r>
        <w:rPr>
          <w:rFonts w:hint="eastAsia" w:ascii="宋体" w:hAnsi="宋体" w:cs="宋体"/>
          <w:b w:val="0"/>
          <w:bCs/>
          <w:sz w:val="21"/>
          <w:szCs w:val="21"/>
        </w:rPr>
        <w:t xml:space="preserve">本项目提供智慧管理模式</w:t>
      </w:r>
      <w:r>
        <w:rPr>
          <w:rFonts w:hint="eastAsia" w:ascii="宋体" w:hAnsi="宋体" w:cs="宋体"/>
          <w:b w:val="0"/>
          <w:bCs/>
          <w:sz w:val="21"/>
          <w:szCs w:val="21"/>
          <w:lang w:val="zh-CN"/>
        </w:rPr>
        <w:t xml:space="preserve">，全方位提升</w:t>
      </w:r>
      <w:r>
        <w:rPr>
          <w:rFonts w:hint="eastAsia" w:ascii="宋体" w:hAnsi="宋体" w:cs="宋体"/>
          <w:b w:val="0"/>
          <w:bCs/>
          <w:sz w:val="21"/>
          <w:szCs w:val="21"/>
        </w:rPr>
        <w:t xml:space="preserve">八坼街道整体</w:t>
      </w:r>
      <w:r>
        <w:rPr>
          <w:rFonts w:hint="eastAsia" w:ascii="宋体" w:hAnsi="宋体" w:cs="宋体"/>
          <w:b w:val="0"/>
          <w:bCs/>
          <w:sz w:val="21"/>
          <w:szCs w:val="21"/>
          <w:lang w:val="zh-CN"/>
        </w:rPr>
        <w:t xml:space="preserve">城市品质。项目服务工作内容</w:t>
      </w:r>
      <w:r>
        <w:rPr>
          <w:rFonts w:hint="eastAsia" w:ascii="宋体" w:hAnsi="宋体" w:cs="宋体"/>
          <w:b w:val="0"/>
          <w:bCs/>
          <w:sz w:val="21"/>
          <w:szCs w:val="21"/>
        </w:rPr>
        <w:t xml:space="preserve">包括但不限于本项目服务范围内的绿化养护，八坼镇区道路保洁、河道保洁、公厕保洁、路面和无物业小区垃圾包、无主及建筑垃圾清理等，以及友谊工业区保洁、公厕保洁、路面垃圾包、无主及建筑垃圾清理等，垃圾清运（包含八坼镇区、友谊工业区企事业单位其他垃圾清运）、农村垃圾房其他垃圾清运、公厕吸污、转运站管理等综合管理服务相关工作。</w:t>
      </w:r>
      <w:r/>
    </w:p>
    <w:p>
      <w:pPr>
        <w:pStyle w:val="956"/>
        <w:rPr>
          <w:rFonts w:ascii="宋体" w:hAnsi="宋体" w:cs="宋体"/>
          <w:sz w:val="21"/>
          <w:szCs w:val="21"/>
        </w:rPr>
      </w:pPr>
      <w:r>
        <w:rPr>
          <w:rFonts w:hint="eastAsia" w:ascii="宋体" w:hAnsi="宋体" w:cs="宋体"/>
          <w:sz w:val="21"/>
          <w:szCs w:val="21"/>
        </w:rPr>
        <w:t xml:space="preserve">1.2项目主要工作量清单</w:t>
      </w:r>
      <w:r/>
    </w:p>
    <w:p>
      <w:pPr>
        <w:pStyle w:val="941"/>
        <w:ind w:firstLine="420"/>
      </w:pPr>
      <w:r>
        <w:rPr>
          <w:rFonts w:hint="eastAsia" w:ascii="宋体" w:hAnsi="宋体" w:cs="宋体"/>
          <w:sz w:val="21"/>
          <w:szCs w:val="21"/>
        </w:rPr>
        <w:t xml:space="preserve">以下清单数据仅供参考，中标单位具体根据现场实际情况为准提供服务。在本项目招标区域范围内后期如有新增服务工作量或其他相关新增工作任务的，所需费用均含在投标总报价之内，投标单位自行承担风险责任。服务期内如有综合管理面积减少的，则按照减少面积核减服务费用。作业期内服务工作时间如有调整具体根据采购单位要求。</w:t>
      </w:r>
      <w:r/>
    </w:p>
    <w:tbl>
      <w:tblPr>
        <w:tblW w:w="970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63"/>
        <w:gridCol w:w="3011"/>
        <w:gridCol w:w="2161"/>
        <w:gridCol w:w="2077"/>
        <w:gridCol w:w="1488"/>
      </w:tblGrid>
      <w:tr>
        <w:trPr>
          <w:trHeight w:val="561"/>
        </w:trPr>
        <w:tc>
          <w:tcPr>
            <w:gridSpan w:val="4"/>
            <w:shd w:val="clear" w:color="auto" w:fill="auto"/>
            <w:tcW w:w="821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szCs w:val="21"/>
              </w:rPr>
              <w:t xml:space="preserve">八坼镇区</w:t>
            </w:r>
            <w:r/>
          </w:p>
        </w:tc>
        <w:tc>
          <w:tcPr>
            <w:shd w:val="clear" w:color="auto" w:fill="auto"/>
            <w:tcW w:w="1488" w:type="dxa"/>
            <w:vAlign w:val="center"/>
            <w:vMerge w:val="restart"/>
            <w:textDirection w:val="lrTb"/>
            <w:noWrap w:val="false"/>
          </w:tcPr>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szCs w:val="21"/>
              </w:rPr>
            </w:pPr>
            <w:r>
              <w:rPr>
                <w:rFonts w:hint="eastAsia" w:ascii="宋体" w:hAnsi="宋体" w:cs="宋体"/>
                <w:szCs w:val="21"/>
              </w:rPr>
              <w:t xml:space="preserve">注：还有部分支路并不能详细列出，投标单位自行安排。</w:t>
            </w:r>
            <w:r/>
          </w:p>
        </w:tc>
      </w:tr>
      <w:tr>
        <w:trPr>
          <w:trHeight w:val="561"/>
        </w:trPr>
        <w:tc>
          <w:tcPr>
            <w:shd w:val="clear" w:color="auto" w:fill="auto"/>
            <w:tcW w:w="96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W w:w="301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路段</w:t>
            </w:r>
            <w:r/>
          </w:p>
        </w:tc>
        <w:tc>
          <w:tcPr>
            <w:shd w:val="clear" w:color="auto" w:fill="auto"/>
            <w:tcW w:w="216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面积（平方米）</w:t>
            </w:r>
            <w:r/>
          </w:p>
        </w:tc>
        <w:tc>
          <w:tcPr>
            <w:shd w:val="clear" w:color="auto" w:fill="auto"/>
            <w:tcW w:w="207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绿化带面积（平方米）</w:t>
            </w:r>
            <w:r/>
          </w:p>
        </w:tc>
        <w:tc>
          <w:tcPr>
            <w:shd w:val="clear" w:color="auto" w:fill="auto"/>
            <w:tcW w:w="1488" w:type="dxa"/>
            <w:vAlign w:val="center"/>
            <w:vMerge w:val="continue"/>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康欣路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104800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53300</w:t>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金和路</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通联路</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学联路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51900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2000</w:t>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敬学路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10400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82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学营路（至新营小区桥）</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2500</w:t>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0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大桥路（含八坼大桥东桥铺）</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19300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北新街</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39500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w:t>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西塘街</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21520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6600</w:t>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邮电街</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开源路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老三队</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14800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浩上</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9300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中心街</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9900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学校支路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10200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蒋家湾</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11700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5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生态园酒店对面</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教师弄</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银行小区</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北新小区</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财富广场</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航东街</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13840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5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朱家弄西塘街住宅</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南河浜南</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11500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禽蛋市场</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新源小区</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5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通联路南广场</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989</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8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公厕保洁</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11座</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8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河道保洁</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45000</w:t>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0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八坼大桥及通联路北西侧至西联村部</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285"/>
        </w:trPr>
        <w:tc>
          <w:tcPr>
            <w:gridSpan w:val="2"/>
            <w:shd w:val="clear" w:color="auto" w:fill="auto"/>
            <w:tcW w:w="397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合计</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387349</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65400</w:t>
            </w:r>
            <w:r/>
          </w:p>
        </w:tc>
        <w:tc>
          <w:tcPr>
            <w:shd w:val="clear" w:color="auto" w:fill="auto"/>
            <w:tcW w:w="148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555"/>
        </w:trPr>
        <w:tc>
          <w:tcPr>
            <w:gridSpan w:val="5"/>
            <w:shd w:val="clear" w:color="auto" w:fill="auto"/>
            <w:tcW w:w="97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友谊工业区</w:t>
            </w:r>
            <w:r/>
          </w:p>
        </w:tc>
      </w:tr>
      <w:tr>
        <w:trPr>
          <w:trHeight w:val="555"/>
        </w:trPr>
        <w:tc>
          <w:tcPr>
            <w:shd w:val="clear" w:color="auto" w:fill="auto"/>
            <w:tcW w:w="96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序号</w:t>
            </w:r>
            <w:r/>
          </w:p>
        </w:tc>
        <w:tc>
          <w:tcPr>
            <w:shd w:val="clear" w:color="auto" w:fill="auto"/>
            <w:tcW w:w="301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路段</w:t>
            </w:r>
            <w:r/>
          </w:p>
        </w:tc>
        <w:tc>
          <w:tcPr>
            <w:shd w:val="clear" w:color="auto" w:fill="auto"/>
            <w:tcW w:w="216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面积（平方米）</w:t>
            </w:r>
            <w:r/>
          </w:p>
        </w:tc>
        <w:tc>
          <w:tcPr>
            <w:shd w:val="clear" w:color="auto" w:fill="auto"/>
            <w:tcW w:w="207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绿化带面积（平方米）</w:t>
            </w:r>
            <w:r/>
          </w:p>
        </w:tc>
        <w:tc>
          <w:tcPr>
            <w:shd w:val="clear" w:color="auto" w:fill="auto"/>
            <w:tcW w:w="148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五方路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12400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16000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花园路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30400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20900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长安路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26600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34200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长青路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15200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20900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联华路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23200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23000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5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227省道复线</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30600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鑫康路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16000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物流中心</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448"/>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吴江大道辅路及地下通道</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26800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22400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759"/>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入镇口及八坼大桥（至桥东桥铺于桥面交汇处）</w:t>
            </w:r>
            <w:r/>
          </w:p>
        </w:tc>
        <w:tc>
          <w:tcPr>
            <w:shd w:val="clear" w:color="auto" w:fill="auto"/>
            <w:tcW w:w="21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07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胜信路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22800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19000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9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友谊路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26600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26600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80"/>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友明路</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8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公厕保洁</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1座</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285"/>
        </w:trPr>
        <w:tc>
          <w:tcPr>
            <w:shd w:val="clear" w:color="auto" w:fill="auto"/>
            <w:tcW w:w="96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auto"/>
            <w:tcW w:w="3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合计</w:t>
            </w:r>
            <w:r/>
          </w:p>
        </w:tc>
        <w:tc>
          <w:tcPr>
            <w:shd w:val="clear" w:color="auto" w:fill="auto"/>
            <w:tcW w:w="21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248400</w:t>
            </w:r>
            <w:r/>
          </w:p>
        </w:tc>
        <w:tc>
          <w:tcPr>
            <w:shd w:val="clear" w:color="auto" w:fill="auto"/>
            <w:tcW w:w="207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237600</w:t>
            </w:r>
            <w:r/>
          </w:p>
        </w:tc>
        <w:tc>
          <w:tcPr>
            <w:shd w:val="clear" w:color="auto" w:fill="auto"/>
            <w:tcW w:w="1488"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pStyle w:val="956"/>
        <w:rPr>
          <w:rFonts w:ascii="宋体" w:hAnsi="宋体" w:cs="宋体"/>
          <w:bCs/>
          <w:sz w:val="21"/>
          <w:szCs w:val="21"/>
        </w:rPr>
      </w:pPr>
      <w:r/>
      <w:bookmarkStart w:id="62" w:name="_Toc32725"/>
      <w:r/>
      <w:bookmarkStart w:id="63" w:name="_Toc21873"/>
      <w:r/>
      <w:bookmarkEnd w:id="58"/>
      <w:r/>
      <w:bookmarkEnd w:id="59"/>
      <w:r>
        <w:rPr>
          <w:rFonts w:hint="eastAsia" w:ascii="宋体" w:hAnsi="宋体" w:cs="宋体"/>
          <w:sz w:val="21"/>
          <w:szCs w:val="21"/>
        </w:rPr>
        <w:t xml:space="preserve">★</w:t>
      </w:r>
      <w:r>
        <w:rPr>
          <w:rFonts w:hint="eastAsia" w:ascii="宋体" w:hAnsi="宋体" w:cs="宋体"/>
          <w:bCs/>
          <w:sz w:val="21"/>
          <w:szCs w:val="21"/>
        </w:rPr>
        <w:t xml:space="preserve">（二）人员及车辆设备配置：</w:t>
      </w:r>
      <w:bookmarkEnd w:id="60"/>
      <w:r/>
      <w:bookmarkEnd w:id="61"/>
      <w:r/>
      <w:bookmarkEnd w:id="62"/>
      <w:r/>
      <w:bookmarkEnd w:id="63"/>
      <w:r/>
      <w:r/>
    </w:p>
    <w:p>
      <w:pPr>
        <w:pStyle w:val="970"/>
        <w:ind w:firstLine="0"/>
        <w:spacing w:line="360" w:lineRule="auto"/>
        <w:rPr>
          <w:rFonts w:hAnsi="宋体" w:eastAsia="宋体" w:cs="宋体"/>
          <w:b/>
          <w:sz w:val="21"/>
          <w:szCs w:val="21"/>
        </w:rPr>
      </w:pPr>
      <w:r>
        <w:rPr>
          <w:rFonts w:hint="eastAsia" w:hAnsi="宋体" w:eastAsia="宋体" w:cs="宋体"/>
          <w:b/>
          <w:sz w:val="21"/>
          <w:szCs w:val="21"/>
        </w:rPr>
        <w:t xml:space="preserve">2.1人员配置清单（本项目投标单位拟派综合管理服务人员最低配置人数不得低于下表要求）：</w:t>
      </w:r>
      <w:r/>
    </w:p>
    <w:tbl>
      <w:tblPr>
        <w:tblW w:w="9778" w:type="dxa"/>
        <w:tblBorders>
          <w:top w:val="single" w:color="000000" w:sz="2" w:space="0"/>
          <w:left w:val="single" w:color="000000" w:sz="2" w:space="0"/>
          <w:bottom w:val="single" w:color="000000" w:sz="2" w:space="0"/>
          <w:right w:val="single" w:color="000000" w:sz="2" w:space="0"/>
        </w:tblBorders>
        <w:tblLayout w:type="fixed"/>
        <w:tblCellMar>
          <w:left w:w="0" w:type="dxa"/>
          <w:right w:w="0" w:type="dxa"/>
        </w:tblCellMar>
        <w:tblLook w:val="04A0" w:firstRow="1" w:lastRow="0" w:firstColumn="1" w:lastColumn="0" w:noHBand="0" w:noVBand="1"/>
      </w:tblPr>
      <w:tblGrid>
        <w:gridCol w:w="934"/>
        <w:gridCol w:w="919"/>
        <w:gridCol w:w="745"/>
        <w:gridCol w:w="2333"/>
        <w:gridCol w:w="4122"/>
        <w:gridCol w:w="725"/>
      </w:tblGrid>
      <w:tr>
        <w:trPr>
          <w:trHeight w:val="637"/>
        </w:trPr>
        <w:tc>
          <w:tcPr>
            <w:tcBorders>
              <w:top w:val="single" w:color="auto" w:sz="8" w:space="0"/>
              <w:left w:val="single" w:color="auto" w:sz="8" w:space="0"/>
              <w:bottom w:val="single" w:color="auto" w:sz="8" w:space="0"/>
              <w:right w:val="single" w:color="auto" w:sz="8" w:space="0"/>
            </w:tcBorders>
            <w:tcMar>
              <w:left w:w="108" w:type="dxa"/>
              <w:right w:w="108" w:type="dxa"/>
            </w:tcMar>
            <w:tcW w:w="934"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岗位</w:t>
            </w:r>
            <w:r/>
          </w:p>
        </w:tc>
        <w:tc>
          <w:tcPr>
            <w:tcBorders>
              <w:top w:val="single" w:color="auto" w:sz="8" w:space="0"/>
              <w:left w:val="single" w:color="auto" w:sz="8" w:space="0"/>
              <w:bottom w:val="single" w:color="auto" w:sz="8" w:space="0"/>
              <w:right w:val="single" w:color="auto" w:sz="8" w:space="0"/>
            </w:tcBorders>
            <w:tcMar>
              <w:left w:w="108" w:type="dxa"/>
              <w:right w:w="108" w:type="dxa"/>
            </w:tcMar>
            <w:tcW w:w="919"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人数下限</w:t>
            </w:r>
            <w:r/>
          </w:p>
        </w:tc>
        <w:tc>
          <w:tcPr>
            <w:tcBorders>
              <w:top w:val="single" w:color="auto" w:sz="8" w:space="0"/>
              <w:left w:val="single" w:color="auto" w:sz="8" w:space="0"/>
              <w:bottom w:val="single" w:color="auto" w:sz="8" w:space="0"/>
              <w:right w:val="single" w:color="auto" w:sz="8" w:space="0"/>
            </w:tcBorders>
            <w:tcMar>
              <w:left w:w="108" w:type="dxa"/>
              <w:right w:w="108" w:type="dxa"/>
            </w:tcMar>
            <w:tcW w:w="74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性别</w:t>
            </w:r>
            <w:r/>
          </w:p>
        </w:tc>
        <w:tc>
          <w:tcPr>
            <w:tcBorders>
              <w:top w:val="single" w:color="auto" w:sz="8" w:space="0"/>
              <w:left w:val="single" w:color="auto" w:sz="8" w:space="0"/>
              <w:bottom w:val="single" w:color="auto" w:sz="8" w:space="0"/>
              <w:right w:val="single" w:color="auto" w:sz="8" w:space="0"/>
            </w:tcBorders>
            <w:tcMar>
              <w:left w:w="108" w:type="dxa"/>
              <w:right w:w="108" w:type="dxa"/>
            </w:tcMar>
            <w:tcW w:w="233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年龄要求</w:t>
            </w:r>
            <w:r/>
          </w:p>
        </w:tc>
        <w:tc>
          <w:tcPr>
            <w:tcBorders>
              <w:top w:val="single" w:color="auto" w:sz="8" w:space="0"/>
              <w:left w:val="single" w:color="auto" w:sz="8" w:space="0"/>
              <w:bottom w:val="single" w:color="auto" w:sz="8" w:space="0"/>
              <w:right w:val="single" w:color="auto" w:sz="8" w:space="0"/>
            </w:tcBorders>
            <w:tcMar>
              <w:left w:w="108" w:type="dxa"/>
              <w:right w:w="108" w:type="dxa"/>
            </w:tcMar>
            <w:tcW w:w="412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基本要求</w:t>
            </w:r>
            <w:r/>
          </w:p>
        </w:tc>
        <w:tc>
          <w:tcPr>
            <w:tcBorders>
              <w:top w:val="single" w:color="auto" w:sz="8" w:space="0"/>
              <w:left w:val="single" w:color="auto" w:sz="8" w:space="0"/>
              <w:bottom w:val="single" w:color="auto" w:sz="8" w:space="0"/>
              <w:right w:val="single" w:color="auto" w:sz="8" w:space="0"/>
            </w:tcBorders>
            <w:tcMar>
              <w:left w:w="108" w:type="dxa"/>
              <w:right w:w="108" w:type="dxa"/>
            </w:tcMar>
            <w:tcW w:w="72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r>
      <w:tr>
        <w:trPr>
          <w:trHeight w:val="434"/>
        </w:trPr>
        <w:tc>
          <w:tcPr>
            <w:tcBorders>
              <w:top w:val="none" w:color="000000" w:sz="4" w:space="0"/>
              <w:left w:val="single" w:color="auto" w:sz="8" w:space="0"/>
              <w:bottom w:val="single" w:color="auto" w:sz="8" w:space="0"/>
              <w:right w:val="single" w:color="auto" w:sz="8" w:space="0"/>
            </w:tcBorders>
            <w:tcMar>
              <w:left w:w="108" w:type="dxa"/>
              <w:right w:w="108" w:type="dxa"/>
            </w:tcMar>
            <w:tcW w:w="93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项目总负责人</w:t>
            </w:r>
            <w:r/>
          </w:p>
        </w:tc>
        <w:tc>
          <w:tcPr>
            <w:tcBorders>
              <w:top w:val="none" w:color="000000" w:sz="4" w:space="0"/>
              <w:left w:val="single" w:color="auto" w:sz="8" w:space="0"/>
              <w:bottom w:val="single" w:color="auto" w:sz="8" w:space="0"/>
              <w:right w:val="single" w:color="auto" w:sz="8" w:space="0"/>
            </w:tcBorders>
            <w:tcMar>
              <w:left w:w="108" w:type="dxa"/>
              <w:right w:w="108" w:type="dxa"/>
            </w:tcMar>
            <w:tcW w:w="9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1人</w:t>
            </w:r>
            <w:r/>
          </w:p>
        </w:tc>
        <w:tc>
          <w:tcPr>
            <w:tcBorders>
              <w:top w:val="none" w:color="000000" w:sz="4" w:space="0"/>
              <w:left w:val="single" w:color="auto" w:sz="8" w:space="0"/>
              <w:bottom w:val="single" w:color="auto" w:sz="8" w:space="0"/>
              <w:right w:val="single" w:color="auto" w:sz="8" w:space="0"/>
            </w:tcBorders>
            <w:tcMar>
              <w:left w:w="108" w:type="dxa"/>
              <w:right w:w="108" w:type="dxa"/>
            </w:tcMar>
            <w:tcW w:w="7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不限</w:t>
            </w:r>
            <w:r/>
          </w:p>
        </w:tc>
        <w:tc>
          <w:tcPr>
            <w:tcBorders>
              <w:top w:val="none" w:color="000000" w:sz="4" w:space="0"/>
              <w:left w:val="single" w:color="auto" w:sz="8" w:space="0"/>
              <w:bottom w:val="single" w:color="auto" w:sz="8" w:space="0"/>
              <w:right w:val="single" w:color="auto" w:sz="8" w:space="0"/>
            </w:tcBorders>
            <w:tcMar>
              <w:left w:w="108" w:type="dxa"/>
              <w:right w:w="108" w:type="dxa"/>
            </w:tcMar>
            <w:tcW w:w="23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男55周岁（含）以下，女40周岁（含）以下</w:t>
            </w:r>
            <w:r/>
          </w:p>
        </w:tc>
        <w:tc>
          <w:tcPr>
            <w:tcBorders>
              <w:top w:val="none" w:color="000000" w:sz="4" w:space="0"/>
              <w:left w:val="single" w:color="auto" w:sz="8" w:space="0"/>
              <w:bottom w:val="single" w:color="auto" w:sz="8" w:space="0"/>
              <w:right w:val="single" w:color="auto" w:sz="8" w:space="0"/>
            </w:tcBorders>
            <w:tcMar>
              <w:left w:w="108" w:type="dxa"/>
              <w:right w:w="108" w:type="dxa"/>
            </w:tcMar>
            <w:tcW w:w="412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项目总负责人</w:t>
            </w:r>
            <w:r>
              <w:rPr>
                <w:rFonts w:hint="eastAsia" w:ascii="宋体" w:hAnsi="宋体" w:cs="宋体"/>
                <w:szCs w:val="21"/>
              </w:rPr>
              <w:t xml:space="preserve">负责服务整体项目的统筹协调，负责对项目整体质量把控。</w:t>
            </w:r>
            <w:r/>
          </w:p>
        </w:tc>
        <w:tc>
          <w:tcPr>
            <w:tcBorders>
              <w:top w:val="none" w:color="000000" w:sz="4" w:space="0"/>
              <w:left w:val="single" w:color="auto" w:sz="8" w:space="0"/>
              <w:bottom w:val="single" w:color="auto" w:sz="8" w:space="0"/>
              <w:right w:val="single" w:color="auto" w:sz="8" w:space="0"/>
            </w:tcBorders>
            <w:tcMar>
              <w:left w:w="108" w:type="dxa"/>
              <w:right w:w="108" w:type="dxa"/>
            </w:tcMar>
            <w:tcW w:w="725" w:type="dxa"/>
            <w:vAlign w:val="center"/>
            <w:textDirection w:val="lrTb"/>
            <w:noWrap w:val="false"/>
          </w:tcPr>
          <w:p>
            <w:pPr>
              <w:pStyle w:val="937"/>
              <w:jc w:val="left"/>
              <w:spacing w:after="0" w:line="360" w:lineRule="auto"/>
              <w:rPr>
                <w:rFonts w:ascii="宋体" w:hAnsi="宋体" w:cs="宋体"/>
                <w:sz w:val="21"/>
                <w:szCs w:val="21"/>
              </w:rPr>
            </w:pPr>
            <w:r>
              <w:rPr>
                <w:rFonts w:ascii="宋体" w:hAnsi="宋体" w:cs="宋体"/>
                <w:sz w:val="21"/>
                <w:szCs w:val="21"/>
              </w:rPr>
            </w:r>
            <w:r/>
          </w:p>
        </w:tc>
      </w:tr>
      <w:tr>
        <w:trPr>
          <w:trHeight w:val="947"/>
        </w:trPr>
        <w:tc>
          <w:tcPr>
            <w:tcBorders>
              <w:top w:val="none" w:color="000000" w:sz="4" w:space="0"/>
              <w:left w:val="single" w:color="auto" w:sz="8" w:space="0"/>
              <w:bottom w:val="single" w:color="auto" w:sz="8" w:space="0"/>
              <w:right w:val="single" w:color="auto" w:sz="8" w:space="0"/>
            </w:tcBorders>
            <w:tcMar>
              <w:left w:w="108" w:type="dxa"/>
              <w:right w:w="108" w:type="dxa"/>
            </w:tcMar>
            <w:tcW w:w="93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项目管理组人员</w:t>
            </w:r>
            <w:r/>
          </w:p>
        </w:tc>
        <w:tc>
          <w:tcPr>
            <w:tcBorders>
              <w:top w:val="none" w:color="000000" w:sz="4" w:space="0"/>
              <w:left w:val="single" w:color="auto" w:sz="8" w:space="0"/>
              <w:bottom w:val="single" w:color="auto" w:sz="8" w:space="0"/>
              <w:right w:val="single" w:color="auto" w:sz="8" w:space="0"/>
            </w:tcBorders>
            <w:tcMar>
              <w:left w:w="108" w:type="dxa"/>
              <w:right w:w="108" w:type="dxa"/>
            </w:tcMar>
            <w:tcW w:w="9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4人</w:t>
            </w:r>
            <w:r/>
          </w:p>
        </w:tc>
        <w:tc>
          <w:tcPr>
            <w:tcBorders>
              <w:top w:val="none" w:color="000000" w:sz="4" w:space="0"/>
              <w:left w:val="single" w:color="auto" w:sz="8" w:space="0"/>
              <w:bottom w:val="single" w:color="auto" w:sz="8" w:space="0"/>
              <w:right w:val="single" w:color="auto" w:sz="8" w:space="0"/>
            </w:tcBorders>
            <w:tcMar>
              <w:left w:w="108" w:type="dxa"/>
              <w:right w:w="108" w:type="dxa"/>
            </w:tcMar>
            <w:tcW w:w="7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不限</w:t>
            </w:r>
            <w:r/>
          </w:p>
        </w:tc>
        <w:tc>
          <w:tcPr>
            <w:tcBorders>
              <w:top w:val="none" w:color="000000" w:sz="4" w:space="0"/>
              <w:left w:val="single" w:color="auto" w:sz="8" w:space="0"/>
              <w:bottom w:val="single" w:color="auto" w:sz="8" w:space="0"/>
              <w:right w:val="single" w:color="auto" w:sz="8" w:space="0"/>
            </w:tcBorders>
            <w:tcMar>
              <w:left w:w="108" w:type="dxa"/>
              <w:right w:w="108" w:type="dxa"/>
            </w:tcMar>
            <w:tcW w:w="23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男55周岁（含）以下，女40周岁（含）以下</w:t>
            </w:r>
            <w:r/>
          </w:p>
        </w:tc>
        <w:tc>
          <w:tcPr>
            <w:tcBorders>
              <w:top w:val="none" w:color="000000" w:sz="4" w:space="0"/>
              <w:left w:val="single" w:color="auto" w:sz="8" w:space="0"/>
              <w:bottom w:val="single" w:color="auto" w:sz="8" w:space="0"/>
              <w:right w:val="single" w:color="auto" w:sz="8" w:space="0"/>
            </w:tcBorders>
            <w:tcMar>
              <w:left w:w="108" w:type="dxa"/>
              <w:right w:w="108" w:type="dxa"/>
            </w:tcMar>
            <w:tcW w:w="412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安排3人分别负责服务管理中的镇区环卫绿化管理、友谊工业区环卫管理、垃圾清运管理的负责人工作（其中安排1人兼管安全</w:t>
            </w:r>
            <w:r>
              <w:rPr>
                <w:rFonts w:hint="eastAsia" w:ascii="宋体" w:hAnsi="宋体" w:cs="宋体"/>
                <w:szCs w:val="21"/>
              </w:rPr>
              <w:t xml:space="preserve">管理工作），负责对各分项业务质量把控，以及项目整体运营、作业安排工作；安排至少1人负责资料收集等文员客服工作。上述所有项目管理组人员</w:t>
            </w:r>
            <w:r>
              <w:rPr>
                <w:rFonts w:hint="eastAsia" w:ascii="宋体" w:hAnsi="宋体" w:cs="宋体"/>
                <w:szCs w:val="21"/>
                <w:shd w:val="clear" w:color="auto" w:fill="ffffff"/>
              </w:rPr>
              <w:t xml:space="preserve">需熟练运用手机及电脑，应同时负责数字化运营，数据整理分析，内部基础工作管理，台帐整理等。</w:t>
            </w:r>
            <w:r/>
          </w:p>
        </w:tc>
        <w:tc>
          <w:tcPr>
            <w:tcBorders>
              <w:top w:val="none" w:color="000000" w:sz="4" w:space="0"/>
              <w:left w:val="single" w:color="auto" w:sz="8" w:space="0"/>
              <w:bottom w:val="single" w:color="auto" w:sz="8" w:space="0"/>
              <w:right w:val="single" w:color="auto" w:sz="8" w:space="0"/>
            </w:tcBorders>
            <w:tcMar>
              <w:left w:w="108" w:type="dxa"/>
              <w:right w:w="108" w:type="dxa"/>
            </w:tcMar>
            <w:tcW w:w="725" w:type="dxa"/>
            <w:vAlign w:val="center"/>
            <w:textDirection w:val="lrTb"/>
            <w:noWrap w:val="false"/>
          </w:tcPr>
          <w:p>
            <w:pPr>
              <w:pStyle w:val="937"/>
              <w:jc w:val="left"/>
              <w:spacing w:after="0" w:line="360" w:lineRule="auto"/>
              <w:rPr>
                <w:rFonts w:ascii="宋体" w:hAnsi="宋体" w:cs="宋体"/>
                <w:sz w:val="21"/>
                <w:szCs w:val="21"/>
              </w:rPr>
            </w:pPr>
            <w:r>
              <w:rPr>
                <w:rFonts w:ascii="宋体" w:hAnsi="宋体" w:cs="宋体"/>
                <w:sz w:val="21"/>
                <w:szCs w:val="21"/>
              </w:rPr>
            </w:r>
            <w:r/>
          </w:p>
        </w:tc>
      </w:tr>
      <w:tr>
        <w:trPr>
          <w:trHeight w:val="585"/>
        </w:trPr>
        <w:tc>
          <w:tcPr>
            <w:tcBorders>
              <w:top w:val="none" w:color="000000" w:sz="4" w:space="0"/>
              <w:left w:val="single" w:color="auto" w:sz="8" w:space="0"/>
              <w:bottom w:val="single" w:color="auto" w:sz="8" w:space="0"/>
              <w:right w:val="single" w:color="auto" w:sz="8" w:space="0"/>
            </w:tcBorders>
            <w:tcMar>
              <w:left w:w="108" w:type="dxa"/>
              <w:right w:w="108" w:type="dxa"/>
            </w:tcMar>
            <w:tcW w:w="93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机动车驾驶员</w:t>
            </w:r>
            <w:r/>
          </w:p>
        </w:tc>
        <w:tc>
          <w:tcPr>
            <w:tcBorders>
              <w:top w:val="none" w:color="000000" w:sz="4" w:space="0"/>
              <w:left w:val="single" w:color="auto" w:sz="8" w:space="0"/>
              <w:bottom w:val="single" w:color="auto" w:sz="8" w:space="0"/>
              <w:right w:val="single" w:color="auto" w:sz="8" w:space="0"/>
            </w:tcBorders>
            <w:tcMar>
              <w:left w:w="108" w:type="dxa"/>
              <w:right w:w="108" w:type="dxa"/>
            </w:tcMar>
            <w:tcW w:w="9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9人</w:t>
            </w:r>
            <w:r/>
          </w:p>
        </w:tc>
        <w:tc>
          <w:tcPr>
            <w:tcBorders>
              <w:top w:val="none" w:color="000000" w:sz="4" w:space="0"/>
              <w:left w:val="single" w:color="auto" w:sz="8" w:space="0"/>
              <w:bottom w:val="single" w:color="auto" w:sz="8" w:space="0"/>
              <w:right w:val="single" w:color="auto" w:sz="8" w:space="0"/>
            </w:tcBorders>
            <w:tcMar>
              <w:left w:w="108" w:type="dxa"/>
              <w:right w:w="108" w:type="dxa"/>
            </w:tcMar>
            <w:tcW w:w="7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不限</w:t>
            </w:r>
            <w:r/>
          </w:p>
        </w:tc>
        <w:tc>
          <w:tcPr>
            <w:tcBorders>
              <w:top w:val="none" w:color="000000" w:sz="4" w:space="0"/>
              <w:left w:val="single" w:color="auto" w:sz="8" w:space="0"/>
              <w:bottom w:val="single" w:color="auto" w:sz="8" w:space="0"/>
              <w:right w:val="single" w:color="auto" w:sz="8" w:space="0"/>
            </w:tcBorders>
            <w:tcMar>
              <w:left w:w="108" w:type="dxa"/>
              <w:right w:w="108" w:type="dxa"/>
            </w:tcMar>
            <w:tcW w:w="23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男55周岁（含）以下，女40周岁（含）以下</w:t>
            </w:r>
            <w:r/>
          </w:p>
        </w:tc>
        <w:tc>
          <w:tcPr>
            <w:tcBorders>
              <w:top w:val="none" w:color="000000" w:sz="4" w:space="0"/>
              <w:left w:val="single" w:color="auto" w:sz="8" w:space="0"/>
              <w:bottom w:val="single" w:color="auto" w:sz="8" w:space="0"/>
              <w:right w:val="single" w:color="auto" w:sz="8" w:space="0"/>
            </w:tcBorders>
            <w:tcMar>
              <w:left w:w="108" w:type="dxa"/>
              <w:right w:w="108" w:type="dxa"/>
            </w:tcMar>
            <w:tcW w:w="412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要求</w:t>
            </w:r>
            <w:r>
              <w:rPr>
                <w:rFonts w:hint="eastAsia" w:ascii="宋体" w:hAnsi="宋体" w:cs="宋体"/>
                <w:szCs w:val="21"/>
              </w:rPr>
              <w:t xml:space="preserve">具有相应的作业服务能力，机动车驾驶员要求必须按机动车驾驶证准驾车型合法驾驶，未曾因道路交通安全违法等行为受到拘留及以上处罚。无毒驾酒驾记录、无色盲弱视。</w:t>
            </w:r>
            <w:r/>
          </w:p>
        </w:tc>
        <w:tc>
          <w:tcPr>
            <w:tcBorders>
              <w:top w:val="none" w:color="000000" w:sz="4" w:space="0"/>
              <w:left w:val="single" w:color="auto" w:sz="8" w:space="0"/>
              <w:bottom w:val="single" w:color="auto" w:sz="8" w:space="0"/>
              <w:right w:val="single" w:color="auto" w:sz="8" w:space="0"/>
            </w:tcBorders>
            <w:tcMar>
              <w:left w:w="108" w:type="dxa"/>
              <w:right w:w="108" w:type="dxa"/>
            </w:tcMar>
            <w:tcW w:w="725" w:type="dxa"/>
            <w:vAlign w:val="center"/>
            <w:textDirection w:val="lrTb"/>
            <w:noWrap w:val="false"/>
          </w:tcPr>
          <w:p>
            <w:pPr>
              <w:pStyle w:val="937"/>
              <w:jc w:val="left"/>
              <w:spacing w:after="0" w:line="360" w:lineRule="auto"/>
              <w:rPr>
                <w:rFonts w:ascii="宋体" w:hAnsi="宋体" w:cs="宋体"/>
                <w:sz w:val="21"/>
                <w:szCs w:val="21"/>
              </w:rPr>
            </w:pPr>
            <w:r>
              <w:rPr>
                <w:rFonts w:ascii="宋体" w:hAnsi="宋体" w:cs="宋体"/>
                <w:sz w:val="21"/>
                <w:szCs w:val="21"/>
              </w:rPr>
            </w:r>
            <w:r/>
          </w:p>
        </w:tc>
      </w:tr>
      <w:tr>
        <w:trPr>
          <w:trHeight w:val="1345"/>
        </w:trPr>
        <w:tc>
          <w:tcPr>
            <w:tcBorders>
              <w:top w:val="none" w:color="000000" w:sz="4" w:space="0"/>
              <w:left w:val="single" w:color="auto" w:sz="8" w:space="0"/>
              <w:bottom w:val="single" w:color="auto" w:sz="8" w:space="0"/>
              <w:right w:val="single" w:color="auto" w:sz="8" w:space="0"/>
            </w:tcBorders>
            <w:tcMar>
              <w:left w:w="108" w:type="dxa"/>
              <w:right w:w="108" w:type="dxa"/>
            </w:tcMar>
            <w:tcW w:w="93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电瓶车驾驶员</w:t>
            </w:r>
            <w:r/>
          </w:p>
        </w:tc>
        <w:tc>
          <w:tcPr>
            <w:tcBorders>
              <w:top w:val="none" w:color="000000" w:sz="4" w:space="0"/>
              <w:left w:val="single" w:color="auto" w:sz="8" w:space="0"/>
              <w:bottom w:val="single" w:color="auto" w:sz="8" w:space="0"/>
              <w:right w:val="single" w:color="auto" w:sz="8" w:space="0"/>
            </w:tcBorders>
            <w:tcMar>
              <w:left w:w="108" w:type="dxa"/>
              <w:right w:w="108" w:type="dxa"/>
            </w:tcMar>
            <w:tcW w:w="9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3人</w:t>
            </w:r>
            <w:r/>
          </w:p>
        </w:tc>
        <w:tc>
          <w:tcPr>
            <w:tcBorders>
              <w:top w:val="none" w:color="000000" w:sz="4" w:space="0"/>
              <w:left w:val="single" w:color="auto" w:sz="8" w:space="0"/>
              <w:bottom w:val="single" w:color="auto" w:sz="8" w:space="0"/>
              <w:right w:val="single" w:color="auto" w:sz="8" w:space="0"/>
            </w:tcBorders>
            <w:tcMar>
              <w:left w:w="108" w:type="dxa"/>
              <w:right w:w="108" w:type="dxa"/>
            </w:tcMar>
            <w:tcW w:w="7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不限</w:t>
            </w:r>
            <w:r/>
          </w:p>
        </w:tc>
        <w:tc>
          <w:tcPr>
            <w:tcBorders>
              <w:top w:val="none" w:color="000000" w:sz="4" w:space="0"/>
              <w:left w:val="single" w:color="auto" w:sz="8" w:space="0"/>
              <w:bottom w:val="single" w:color="auto" w:sz="8" w:space="0"/>
              <w:right w:val="single" w:color="auto" w:sz="8" w:space="0"/>
            </w:tcBorders>
            <w:tcMar>
              <w:left w:w="108" w:type="dxa"/>
              <w:right w:w="108" w:type="dxa"/>
            </w:tcMar>
            <w:tcW w:w="23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男55周岁（含）以下，女40周岁（含）以下</w:t>
            </w:r>
            <w:r/>
          </w:p>
        </w:tc>
        <w:tc>
          <w:tcPr>
            <w:tcBorders>
              <w:top w:val="none" w:color="000000" w:sz="4" w:space="0"/>
              <w:left w:val="single" w:color="auto" w:sz="8" w:space="0"/>
              <w:bottom w:val="single" w:color="auto" w:sz="8" w:space="0"/>
              <w:right w:val="single" w:color="auto" w:sz="8" w:space="0"/>
            </w:tcBorders>
            <w:tcMar>
              <w:left w:w="108" w:type="dxa"/>
              <w:right w:w="108" w:type="dxa"/>
            </w:tcMar>
            <w:tcW w:w="412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要求</w:t>
            </w:r>
            <w:r>
              <w:rPr>
                <w:rFonts w:hint="eastAsia" w:ascii="宋体" w:hAnsi="宋体" w:cs="宋体"/>
                <w:szCs w:val="21"/>
              </w:rPr>
              <w:t xml:space="preserve">具有相应的作业服务能力，身体健康、精神面貌佳，应变能力强，服务态度好，责任心强。</w:t>
            </w:r>
            <w:r/>
          </w:p>
        </w:tc>
        <w:tc>
          <w:tcPr>
            <w:tcBorders>
              <w:top w:val="none" w:color="000000" w:sz="4" w:space="0"/>
              <w:left w:val="single" w:color="auto" w:sz="8" w:space="0"/>
              <w:bottom w:val="single" w:color="auto" w:sz="8" w:space="0"/>
              <w:right w:val="single" w:color="auto" w:sz="8" w:space="0"/>
            </w:tcBorders>
            <w:tcMar>
              <w:left w:w="108" w:type="dxa"/>
              <w:right w:w="108" w:type="dxa"/>
            </w:tcMar>
            <w:tcW w:w="725" w:type="dxa"/>
            <w:vAlign w:val="center"/>
            <w:textDirection w:val="lrTb"/>
            <w:noWrap w:val="false"/>
          </w:tcPr>
          <w:p>
            <w:pPr>
              <w:pStyle w:val="937"/>
              <w:jc w:val="left"/>
              <w:spacing w:after="0" w:line="360" w:lineRule="auto"/>
              <w:rPr>
                <w:rFonts w:ascii="宋体" w:hAnsi="宋体" w:cs="宋体"/>
                <w:sz w:val="21"/>
                <w:szCs w:val="21"/>
              </w:rPr>
            </w:pPr>
            <w:r>
              <w:rPr>
                <w:rFonts w:ascii="宋体" w:hAnsi="宋体" w:cs="宋体"/>
                <w:sz w:val="21"/>
                <w:szCs w:val="21"/>
              </w:rPr>
            </w:r>
            <w:r/>
          </w:p>
        </w:tc>
      </w:tr>
      <w:tr>
        <w:trPr>
          <w:trHeight w:val="1345"/>
        </w:trPr>
        <w:tc>
          <w:tcPr>
            <w:tcBorders>
              <w:top w:val="none" w:color="000000" w:sz="4" w:space="0"/>
              <w:left w:val="single" w:color="auto" w:sz="8" w:space="0"/>
              <w:bottom w:val="single" w:color="auto" w:sz="8" w:space="0"/>
              <w:right w:val="single" w:color="auto" w:sz="8" w:space="0"/>
            </w:tcBorders>
            <w:tcMar>
              <w:left w:w="108" w:type="dxa"/>
              <w:right w:w="108" w:type="dxa"/>
            </w:tcMar>
            <w:tcW w:w="93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辅助工</w:t>
            </w:r>
            <w:r/>
          </w:p>
        </w:tc>
        <w:tc>
          <w:tcPr>
            <w:tcBorders>
              <w:top w:val="none" w:color="000000" w:sz="4" w:space="0"/>
              <w:left w:val="single" w:color="auto" w:sz="8" w:space="0"/>
              <w:bottom w:val="single" w:color="auto" w:sz="8" w:space="0"/>
              <w:right w:val="single" w:color="auto" w:sz="8" w:space="0"/>
            </w:tcBorders>
            <w:tcMar>
              <w:left w:w="108" w:type="dxa"/>
              <w:right w:w="108" w:type="dxa"/>
            </w:tcMar>
            <w:tcW w:w="9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人</w:t>
            </w:r>
            <w:r/>
          </w:p>
        </w:tc>
        <w:tc>
          <w:tcPr>
            <w:tcBorders>
              <w:top w:val="none" w:color="000000" w:sz="4" w:space="0"/>
              <w:left w:val="single" w:color="auto" w:sz="8" w:space="0"/>
              <w:bottom w:val="single" w:color="auto" w:sz="8" w:space="0"/>
              <w:right w:val="single" w:color="auto" w:sz="8" w:space="0"/>
            </w:tcBorders>
            <w:tcMar>
              <w:left w:w="108" w:type="dxa"/>
              <w:right w:w="108" w:type="dxa"/>
            </w:tcMar>
            <w:tcW w:w="7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不限</w:t>
            </w:r>
            <w:r/>
          </w:p>
        </w:tc>
        <w:tc>
          <w:tcPr>
            <w:tcBorders>
              <w:top w:val="none" w:color="000000" w:sz="4" w:space="0"/>
              <w:left w:val="single" w:color="auto" w:sz="8" w:space="0"/>
              <w:bottom w:val="single" w:color="auto" w:sz="8" w:space="0"/>
              <w:right w:val="single" w:color="auto" w:sz="8" w:space="0"/>
            </w:tcBorders>
            <w:tcMar>
              <w:left w:w="108" w:type="dxa"/>
              <w:right w:w="108" w:type="dxa"/>
            </w:tcMar>
            <w:tcW w:w="2333" w:type="dxa"/>
            <w:vAlign w:val="center"/>
            <w:textDirection w:val="lrTb"/>
            <w:noWrap w:val="false"/>
          </w:tcPr>
          <w:p>
            <w:pPr>
              <w:jc w:val="left"/>
              <w:spacing w:line="360" w:lineRule="auto"/>
              <w:widowControl/>
              <w:rPr>
                <w:rFonts w:ascii="宋体" w:hAnsi="宋体" w:cs="宋体"/>
                <w:b/>
                <w:szCs w:val="21"/>
              </w:rPr>
            </w:pPr>
            <w:r>
              <w:rPr>
                <w:rFonts w:hint="eastAsia" w:ascii="宋体" w:hAnsi="宋体" w:cs="宋体"/>
                <w:szCs w:val="21"/>
              </w:rPr>
              <w:t xml:space="preserve">男65周岁（含）以下，女60周岁（含）以下。</w:t>
            </w:r>
            <w:r/>
          </w:p>
        </w:tc>
        <w:tc>
          <w:tcPr>
            <w:tcBorders>
              <w:top w:val="none" w:color="000000" w:sz="4" w:space="0"/>
              <w:left w:val="single" w:color="auto" w:sz="8" w:space="0"/>
              <w:bottom w:val="single" w:color="auto" w:sz="8" w:space="0"/>
              <w:right w:val="single" w:color="auto" w:sz="8" w:space="0"/>
            </w:tcBorders>
            <w:tcMar>
              <w:left w:w="108" w:type="dxa"/>
              <w:right w:w="108" w:type="dxa"/>
            </w:tcMar>
            <w:tcW w:w="412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要求</w:t>
            </w:r>
            <w:r>
              <w:rPr>
                <w:rFonts w:hint="eastAsia" w:ascii="宋体" w:hAnsi="宋体" w:cs="宋体"/>
                <w:szCs w:val="21"/>
              </w:rPr>
              <w:t xml:space="preserve">具有相应的作业服务能力，身体健康、精神面貌佳，应变能力强，服务态度好，责任心强。</w:t>
            </w:r>
            <w:r/>
          </w:p>
        </w:tc>
        <w:tc>
          <w:tcPr>
            <w:tcBorders>
              <w:top w:val="none" w:color="000000" w:sz="4" w:space="0"/>
              <w:left w:val="single" w:color="auto" w:sz="8" w:space="0"/>
              <w:bottom w:val="single" w:color="auto" w:sz="8" w:space="0"/>
              <w:right w:val="single" w:color="auto" w:sz="8" w:space="0"/>
            </w:tcBorders>
            <w:tcMar>
              <w:left w:w="108" w:type="dxa"/>
              <w:right w:w="108" w:type="dxa"/>
            </w:tcMar>
            <w:tcW w:w="725" w:type="dxa"/>
            <w:vAlign w:val="center"/>
            <w:textDirection w:val="lrTb"/>
            <w:noWrap w:val="false"/>
          </w:tcPr>
          <w:p>
            <w:pPr>
              <w:pStyle w:val="937"/>
              <w:jc w:val="left"/>
              <w:spacing w:after="0" w:line="360" w:lineRule="auto"/>
              <w:rPr>
                <w:rFonts w:ascii="宋体" w:hAnsi="宋体" w:cs="宋体"/>
                <w:sz w:val="21"/>
                <w:szCs w:val="21"/>
              </w:rPr>
            </w:pPr>
            <w:r>
              <w:rPr>
                <w:rFonts w:ascii="宋体" w:hAnsi="宋体" w:cs="宋体"/>
                <w:sz w:val="21"/>
                <w:szCs w:val="21"/>
              </w:rPr>
            </w:r>
            <w:r/>
          </w:p>
        </w:tc>
      </w:tr>
      <w:tr>
        <w:trPr>
          <w:trHeight w:val="1345"/>
        </w:trPr>
        <w:tc>
          <w:tcPr>
            <w:tcBorders>
              <w:top w:val="none" w:color="000000" w:sz="4" w:space="0"/>
              <w:left w:val="single" w:color="auto" w:sz="8" w:space="0"/>
              <w:bottom w:val="single" w:color="auto" w:sz="8" w:space="0"/>
              <w:right w:val="single" w:color="auto" w:sz="8" w:space="0"/>
            </w:tcBorders>
            <w:tcMar>
              <w:left w:w="108" w:type="dxa"/>
              <w:right w:w="108" w:type="dxa"/>
            </w:tcMar>
            <w:tcW w:w="93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保洁及其他服务人员</w:t>
            </w:r>
            <w:r/>
          </w:p>
        </w:tc>
        <w:tc>
          <w:tcPr>
            <w:tcBorders>
              <w:top w:val="none" w:color="000000" w:sz="4" w:space="0"/>
              <w:left w:val="single" w:color="auto" w:sz="8" w:space="0"/>
              <w:bottom w:val="single" w:color="auto" w:sz="8" w:space="0"/>
              <w:right w:val="single" w:color="auto" w:sz="8" w:space="0"/>
            </w:tcBorders>
            <w:tcMar>
              <w:left w:w="108" w:type="dxa"/>
              <w:right w:w="108" w:type="dxa"/>
            </w:tcMar>
            <w:tcW w:w="9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92</w:t>
            </w:r>
            <w:r>
              <w:rPr>
                <w:rFonts w:hint="eastAsia" w:ascii="宋体" w:hAnsi="宋体" w:cs="宋体"/>
                <w:szCs w:val="21"/>
              </w:rPr>
              <w:t xml:space="preserve">人</w:t>
            </w:r>
            <w:r/>
          </w:p>
        </w:tc>
        <w:tc>
          <w:tcPr>
            <w:tcBorders>
              <w:top w:val="none" w:color="000000" w:sz="4" w:space="0"/>
              <w:left w:val="single" w:color="auto" w:sz="8" w:space="0"/>
              <w:bottom w:val="single" w:color="auto" w:sz="8" w:space="0"/>
              <w:right w:val="single" w:color="auto" w:sz="8" w:space="0"/>
            </w:tcBorders>
            <w:tcMar>
              <w:left w:w="108" w:type="dxa"/>
              <w:right w:w="108" w:type="dxa"/>
            </w:tcMar>
            <w:tcW w:w="74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不限</w:t>
            </w:r>
            <w:r/>
          </w:p>
        </w:tc>
        <w:tc>
          <w:tcPr>
            <w:tcBorders>
              <w:top w:val="none" w:color="000000" w:sz="4" w:space="0"/>
              <w:left w:val="single" w:color="auto" w:sz="8" w:space="0"/>
              <w:bottom w:val="single" w:color="auto" w:sz="8" w:space="0"/>
              <w:right w:val="single" w:color="auto" w:sz="8" w:space="0"/>
            </w:tcBorders>
            <w:tcMar>
              <w:left w:w="108" w:type="dxa"/>
              <w:right w:w="108" w:type="dxa"/>
            </w:tcMar>
            <w:tcW w:w="2333" w:type="dxa"/>
            <w:vAlign w:val="center"/>
            <w:textDirection w:val="lrTb"/>
            <w:noWrap w:val="false"/>
          </w:tcPr>
          <w:p>
            <w:pPr>
              <w:jc w:val="left"/>
              <w:spacing w:line="360" w:lineRule="auto"/>
              <w:widowControl/>
              <w:rPr>
                <w:rFonts w:ascii="宋体" w:hAnsi="宋体" w:cs="宋体"/>
                <w:b/>
                <w:szCs w:val="21"/>
              </w:rPr>
            </w:pPr>
            <w:r>
              <w:rPr>
                <w:rFonts w:hint="eastAsia" w:ascii="宋体" w:hAnsi="宋体" w:cs="宋体"/>
                <w:szCs w:val="21"/>
              </w:rPr>
              <w:t xml:space="preserve">男65周岁（含）以下，女60周岁（含）以下。</w:t>
            </w:r>
            <w:r/>
          </w:p>
        </w:tc>
        <w:tc>
          <w:tcPr>
            <w:tcBorders>
              <w:top w:val="none" w:color="000000" w:sz="4" w:space="0"/>
              <w:left w:val="single" w:color="auto" w:sz="8" w:space="0"/>
              <w:bottom w:val="single" w:color="auto" w:sz="8" w:space="0"/>
              <w:right w:val="single" w:color="auto" w:sz="8" w:space="0"/>
            </w:tcBorders>
            <w:tcMar>
              <w:left w:w="108" w:type="dxa"/>
              <w:right w:w="108" w:type="dxa"/>
            </w:tcMar>
            <w:tcW w:w="412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要求</w:t>
            </w:r>
            <w:r>
              <w:rPr>
                <w:rFonts w:hint="eastAsia" w:ascii="宋体" w:hAnsi="宋体" w:cs="宋体"/>
                <w:szCs w:val="21"/>
              </w:rPr>
              <w:t xml:space="preserve">具有相应的作业服务能力，身体健康、精神面貌佳，应变能力强，服务态度好，责任心强。其中绿化养护至少配置6人。</w:t>
            </w:r>
            <w:r/>
          </w:p>
        </w:tc>
        <w:tc>
          <w:tcPr>
            <w:tcBorders>
              <w:top w:val="none" w:color="000000" w:sz="4" w:space="0"/>
              <w:left w:val="single" w:color="auto" w:sz="8" w:space="0"/>
              <w:bottom w:val="single" w:color="auto" w:sz="8" w:space="0"/>
              <w:right w:val="single" w:color="auto" w:sz="8" w:space="0"/>
            </w:tcBorders>
            <w:tcMar>
              <w:left w:w="108" w:type="dxa"/>
              <w:right w:w="108" w:type="dxa"/>
            </w:tcMar>
            <w:tcW w:w="725" w:type="dxa"/>
            <w:vAlign w:val="center"/>
            <w:textDirection w:val="lrTb"/>
            <w:noWrap w:val="false"/>
          </w:tcPr>
          <w:p>
            <w:pPr>
              <w:pStyle w:val="937"/>
              <w:jc w:val="left"/>
              <w:spacing w:after="0" w:line="360" w:lineRule="auto"/>
              <w:rPr>
                <w:rFonts w:ascii="宋体" w:hAnsi="宋体" w:cs="宋体"/>
                <w:sz w:val="21"/>
                <w:szCs w:val="21"/>
              </w:rPr>
            </w:pPr>
            <w:r>
              <w:rPr>
                <w:rFonts w:ascii="宋体" w:hAnsi="宋体" w:cs="宋体"/>
                <w:sz w:val="21"/>
                <w:szCs w:val="21"/>
              </w:rPr>
            </w:r>
            <w:r/>
          </w:p>
        </w:tc>
      </w:tr>
      <w:tr>
        <w:trPr>
          <w:trHeight w:val="1345"/>
        </w:trPr>
        <w:tc>
          <w:tcPr>
            <w:tcBorders>
              <w:top w:val="none" w:color="000000" w:sz="4" w:space="0"/>
              <w:left w:val="single" w:color="auto" w:sz="8" w:space="0"/>
              <w:bottom w:val="single" w:color="auto" w:sz="8" w:space="0"/>
              <w:right w:val="single" w:color="auto" w:sz="8" w:space="0"/>
            </w:tcBorders>
            <w:tcMar>
              <w:left w:w="108" w:type="dxa"/>
              <w:right w:w="108" w:type="dxa"/>
            </w:tcMar>
            <w:tcW w:w="93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合计</w:t>
            </w:r>
            <w:r/>
          </w:p>
        </w:tc>
        <w:tc>
          <w:tcPr>
            <w:tcBorders>
              <w:top w:val="none" w:color="000000" w:sz="4" w:space="0"/>
              <w:left w:val="single" w:color="auto" w:sz="8" w:space="0"/>
              <w:bottom w:val="single" w:color="auto" w:sz="8" w:space="0"/>
              <w:right w:val="single" w:color="auto" w:sz="8" w:space="0"/>
            </w:tcBorders>
            <w:tcMar>
              <w:left w:w="108" w:type="dxa"/>
              <w:right w:w="108" w:type="dxa"/>
            </w:tcMar>
            <w:tcW w:w="91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120人</w:t>
            </w:r>
            <w:r/>
          </w:p>
        </w:tc>
        <w:tc>
          <w:tcPr>
            <w:gridSpan w:val="4"/>
            <w:tcBorders>
              <w:top w:val="none" w:color="000000" w:sz="4" w:space="0"/>
              <w:left w:val="single" w:color="auto" w:sz="8" w:space="0"/>
              <w:bottom w:val="single" w:color="auto" w:sz="8" w:space="0"/>
              <w:right w:val="single" w:color="auto" w:sz="8" w:space="0"/>
            </w:tcBorders>
            <w:tcMar>
              <w:left w:w="108" w:type="dxa"/>
              <w:right w:w="108" w:type="dxa"/>
            </w:tcMar>
            <w:tcW w:w="7925" w:type="dxa"/>
            <w:vAlign w:val="center"/>
            <w:textDirection w:val="lrTb"/>
            <w:noWrap w:val="false"/>
          </w:tcPr>
          <w:p>
            <w:pPr>
              <w:pStyle w:val="937"/>
              <w:jc w:val="left"/>
              <w:spacing w:after="0"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b/>
          <w:bCs/>
          <w:szCs w:val="21"/>
        </w:rPr>
      </w:pPr>
      <w:r>
        <w:rPr>
          <w:rFonts w:hint="eastAsia" w:ascii="宋体" w:hAnsi="宋体" w:cs="宋体"/>
          <w:b/>
          <w:bCs/>
          <w:szCs w:val="21"/>
        </w:rPr>
        <w:t xml:space="preserve">2.2人员配置相关要求：</w:t>
      </w:r>
      <w:r/>
    </w:p>
    <w:p>
      <w:pPr>
        <w:spacing w:line="360" w:lineRule="auto"/>
        <w:rPr>
          <w:rFonts w:ascii="宋体" w:hAnsi="宋体" w:cs="宋体"/>
          <w:b/>
          <w:bCs/>
          <w:szCs w:val="21"/>
        </w:rPr>
      </w:pPr>
      <w:r>
        <w:rPr>
          <w:rFonts w:hint="eastAsia" w:ascii="宋体" w:hAnsi="宋体" w:cs="宋体"/>
          <w:b/>
          <w:bCs/>
          <w:szCs w:val="21"/>
        </w:rPr>
        <w:t xml:space="preserve">（1）上述人员数量为最低配置要求人数，上述人员要求在招标文件规定时间内配置到位，投标文件中须提供满足上述人员配置要求的承诺书（可参照招标文件第三章附件格式7的承诺书），否则视为未实质性响应为无效投标。</w:t>
      </w:r>
      <w:r/>
    </w:p>
    <w:p>
      <w:pPr>
        <w:spacing w:line="360" w:lineRule="auto"/>
        <w:rPr>
          <w:rFonts w:ascii="宋体" w:hAnsi="宋体" w:cs="宋体"/>
          <w:szCs w:val="21"/>
        </w:rPr>
      </w:pPr>
      <w:r>
        <w:rPr>
          <w:rFonts w:hint="eastAsia" w:ascii="宋体" w:hAnsi="宋体" w:cs="宋体"/>
          <w:szCs w:val="21"/>
        </w:rPr>
        <w:t xml:space="preserve">（2）投标单位可以根据自身情况增加人员的配置。合同履行期间如发现中标单位投入服务人员数量不能满足服务要求，则采购单位有权要求中标单位增加服务人员，且增加人员费用包括在中标单位报价中，不另行调整。</w:t>
      </w:r>
      <w:r/>
    </w:p>
    <w:p>
      <w:pPr>
        <w:spacing w:line="360" w:lineRule="auto"/>
        <w:rPr>
          <w:rFonts w:ascii="宋体" w:hAnsi="宋体" w:cs="宋体"/>
          <w:szCs w:val="21"/>
          <w:lang w:val="zh-CN"/>
        </w:rPr>
      </w:pPr>
      <w:r>
        <w:rPr>
          <w:rFonts w:hint="eastAsia" w:ascii="宋体" w:hAnsi="宋体" w:cs="宋体"/>
          <w:szCs w:val="21"/>
        </w:rPr>
        <w:t xml:space="preserve">（3）上述人员配置为最低要求，如遇重大活动、重要节日或其他特殊紧急情况，中标单位必须服从采购单位的统一安排和调度，</w:t>
      </w:r>
      <w:r>
        <w:rPr>
          <w:rFonts w:hint="eastAsia" w:ascii="宋体" w:hAnsi="宋体" w:cs="宋体"/>
          <w:szCs w:val="21"/>
          <w:lang w:val="zh-CN"/>
        </w:rPr>
        <w:t xml:space="preserve">同时要准备好一支突击队伍，随时应对各种突击工作。</w:t>
      </w:r>
      <w:r/>
    </w:p>
    <w:p>
      <w:pPr>
        <w:spacing w:line="360" w:lineRule="auto"/>
        <w:rPr>
          <w:rFonts w:ascii="宋体" w:hAnsi="宋体" w:cs="宋体"/>
          <w:b/>
          <w:bCs/>
          <w:szCs w:val="21"/>
        </w:rPr>
      </w:pPr>
      <w:r>
        <w:rPr>
          <w:rFonts w:hint="eastAsia" w:ascii="宋体" w:hAnsi="宋体" w:cs="宋体"/>
          <w:b/>
          <w:bCs/>
          <w:szCs w:val="21"/>
        </w:rPr>
        <w:t xml:space="preserve">（4）如有需要具有特定资质证书人员完成的工作，中标单位必须安排持有合法资质证书的人员负责完成。投标单位须为本项目服务中的全员购买意外险。</w:t>
      </w:r>
      <w:r/>
    </w:p>
    <w:p>
      <w:pPr>
        <w:spacing w:line="360" w:lineRule="auto"/>
        <w:rPr>
          <w:rFonts w:ascii="宋体" w:hAnsi="宋体" w:cs="宋体"/>
          <w:b/>
          <w:bCs/>
          <w:szCs w:val="21"/>
          <w:u w:val="single"/>
        </w:rPr>
      </w:pPr>
      <w:r>
        <w:rPr>
          <w:rFonts w:hint="eastAsia" w:ascii="宋体" w:hAnsi="宋体" w:cs="宋体"/>
          <w:b/>
          <w:bCs/>
          <w:szCs w:val="21"/>
        </w:rPr>
        <w:t xml:space="preserve">（5）项目总负责人要求：</w:t>
      </w:r>
      <w:r>
        <w:rPr>
          <w:rFonts w:hint="eastAsia" w:ascii="宋体" w:hAnsi="宋体" w:cs="宋体"/>
          <w:szCs w:val="21"/>
        </w:rPr>
        <w:t xml:space="preserve">项目总负责人应具有丰富的类似工作经验，项目总负责人必须专门服务于本项目，不得用于其他项目中。未经采购单位许可不得随意更换项目总负责人，如有特殊情况需提前履行请假手续，经批准方可离岗，若采购单位发现擅自离岗情况将严格按考核制度进行扣分。项目总负责人须及时向采购单位报备日常管理发现的各类问题，并协助采购单位或相关单位进行调查、处理。中标后未按投标承诺到位或更换将视为违约行为。</w:t>
      </w:r>
      <w:r>
        <w:rPr>
          <w:rFonts w:hint="eastAsia" w:ascii="宋体" w:hAnsi="宋体" w:cs="宋体"/>
          <w:b/>
          <w:bCs/>
          <w:szCs w:val="21"/>
        </w:rPr>
        <w:t xml:space="preserve">投标文件中提供针对本项目配置的项目总负责人在投标单位最近三个月内任意一期的社保缴纳证明文件及身份证复印件加盖投标单位公章，上述资料未提供或提供不完整的视为未实质性响应为无效投标。</w:t>
      </w:r>
      <w:r/>
    </w:p>
    <w:p>
      <w:pPr>
        <w:spacing w:line="360" w:lineRule="auto"/>
        <w:rPr>
          <w:rFonts w:ascii="宋体" w:hAnsi="宋体" w:cs="宋体"/>
          <w:b/>
          <w:szCs w:val="21"/>
        </w:rPr>
      </w:pPr>
      <w:r>
        <w:rPr>
          <w:rFonts w:hint="eastAsia" w:ascii="宋体" w:hAnsi="宋体" w:cs="宋体"/>
          <w:b/>
          <w:szCs w:val="21"/>
        </w:rPr>
        <w:t xml:space="preserve">2.3车辆、船只、设备配置：</w:t>
      </w:r>
      <w:r/>
    </w:p>
    <w:tbl>
      <w:tblPr>
        <w:tblW w:w="100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1"/>
        <w:gridCol w:w="4833"/>
        <w:gridCol w:w="1457"/>
        <w:gridCol w:w="2781"/>
      </w:tblGrid>
      <w:tr>
        <w:trPr/>
        <w:tc>
          <w:tcPr>
            <w:tcW w:w="951" w:type="dxa"/>
            <w:vAlign w:val="center"/>
            <w:textDirection w:val="lrTb"/>
            <w:noWrap w:val="false"/>
          </w:tcPr>
          <w:p>
            <w:pPr>
              <w:pStyle w:val="937"/>
              <w:jc w:val="center"/>
              <w:spacing w:after="0" w:line="360" w:lineRule="auto"/>
              <w:rPr>
                <w:rFonts w:ascii="宋体" w:hAnsi="宋体" w:cs="宋体"/>
                <w:b/>
                <w:sz w:val="21"/>
                <w:szCs w:val="21"/>
              </w:rPr>
            </w:pPr>
            <w:r>
              <w:rPr>
                <w:rFonts w:hint="eastAsia" w:ascii="宋体" w:hAnsi="宋体" w:cs="宋体"/>
                <w:b/>
                <w:sz w:val="21"/>
                <w:szCs w:val="21"/>
              </w:rPr>
              <w:t xml:space="preserve">序号</w:t>
            </w:r>
            <w:r/>
          </w:p>
        </w:tc>
        <w:tc>
          <w:tcPr>
            <w:tcW w:w="4833" w:type="dxa"/>
            <w:vAlign w:val="center"/>
            <w:textDirection w:val="lrTb"/>
            <w:noWrap w:val="false"/>
          </w:tcPr>
          <w:p>
            <w:pPr>
              <w:pStyle w:val="937"/>
              <w:jc w:val="center"/>
              <w:spacing w:after="0" w:line="360" w:lineRule="auto"/>
              <w:rPr>
                <w:rFonts w:ascii="宋体" w:hAnsi="宋体" w:cs="宋体"/>
                <w:b/>
                <w:sz w:val="21"/>
                <w:szCs w:val="21"/>
              </w:rPr>
            </w:pPr>
            <w:r>
              <w:rPr>
                <w:rFonts w:hint="eastAsia" w:ascii="宋体" w:hAnsi="宋体" w:cs="宋体"/>
                <w:b/>
                <w:sz w:val="21"/>
                <w:szCs w:val="21"/>
              </w:rPr>
              <w:t xml:space="preserve">设备名称</w:t>
            </w:r>
            <w:r/>
          </w:p>
        </w:tc>
        <w:tc>
          <w:tcPr>
            <w:tcW w:w="1457" w:type="dxa"/>
            <w:vAlign w:val="center"/>
            <w:textDirection w:val="lrTb"/>
            <w:noWrap w:val="false"/>
          </w:tcPr>
          <w:p>
            <w:pPr>
              <w:pStyle w:val="937"/>
              <w:jc w:val="center"/>
              <w:spacing w:after="0" w:line="360" w:lineRule="auto"/>
              <w:rPr>
                <w:rFonts w:ascii="宋体" w:hAnsi="宋体" w:cs="宋体"/>
                <w:b/>
                <w:sz w:val="21"/>
                <w:szCs w:val="21"/>
              </w:rPr>
            </w:pPr>
            <w:r>
              <w:rPr>
                <w:rFonts w:hint="eastAsia" w:ascii="宋体" w:hAnsi="宋体" w:cs="宋体"/>
                <w:b/>
                <w:sz w:val="21"/>
                <w:szCs w:val="21"/>
              </w:rPr>
              <w:t xml:space="preserve">数量</w:t>
            </w:r>
            <w:r/>
          </w:p>
        </w:tc>
        <w:tc>
          <w:tcPr>
            <w:tcW w:w="2781" w:type="dxa"/>
            <w:vAlign w:val="center"/>
            <w:textDirection w:val="lrTb"/>
            <w:noWrap w:val="false"/>
          </w:tcPr>
          <w:p>
            <w:pPr>
              <w:pStyle w:val="937"/>
              <w:jc w:val="center"/>
              <w:spacing w:after="0" w:line="360" w:lineRule="auto"/>
              <w:rPr>
                <w:rFonts w:ascii="宋体" w:hAnsi="宋体" w:cs="宋体"/>
                <w:b/>
                <w:sz w:val="21"/>
                <w:szCs w:val="21"/>
              </w:rPr>
            </w:pPr>
            <w:r>
              <w:rPr>
                <w:rFonts w:hint="eastAsia" w:ascii="宋体" w:hAnsi="宋体" w:cs="宋体"/>
                <w:b/>
                <w:sz w:val="21"/>
                <w:szCs w:val="21"/>
              </w:rPr>
              <w:t xml:space="preserve">备注</w:t>
            </w:r>
            <w:r/>
          </w:p>
        </w:tc>
      </w:tr>
      <w:tr>
        <w:trPr>
          <w:trHeight w:val="90"/>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8T机扫一体车（新能源车）</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2辆 </w:t>
            </w:r>
            <w:r/>
          </w:p>
        </w:tc>
        <w:tc>
          <w:tcPr>
            <w:tcW w:w="2781" w:type="dxa"/>
            <w:vAlign w:val="center"/>
            <w:textDirection w:val="lrTb"/>
            <w:noWrap w:val="false"/>
          </w:tcPr>
          <w:p>
            <w:pPr>
              <w:pStyle w:val="940"/>
              <w:rPr>
                <w:rFonts w:ascii="宋体" w:hAnsi="宋体" w:cs="宋体"/>
                <w:szCs w:val="21"/>
              </w:rPr>
            </w:pPr>
            <w:r>
              <w:rPr>
                <w:rFonts w:ascii="宋体" w:hAnsi="宋体" w:cs="宋体"/>
                <w:szCs w:val="21"/>
              </w:rPr>
            </w:r>
            <w:r/>
          </w:p>
        </w:tc>
      </w:tr>
      <w:tr>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小型机扫车</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1辆</w:t>
            </w:r>
            <w:r/>
          </w:p>
        </w:tc>
        <w:tc>
          <w:tcPr>
            <w:tcW w:w="2781" w:type="dxa"/>
            <w:vAlign w:val="center"/>
            <w:textDirection w:val="lrTb"/>
            <w:noWrap w:val="false"/>
          </w:tcPr>
          <w:p>
            <w:pPr>
              <w:pStyle w:val="940"/>
              <w:rPr>
                <w:rFonts w:ascii="宋体" w:hAnsi="宋体" w:cs="宋体"/>
                <w:szCs w:val="21"/>
              </w:rPr>
            </w:pPr>
            <w:r>
              <w:rPr>
                <w:rFonts w:ascii="宋体" w:hAnsi="宋体" w:cs="宋体"/>
                <w:szCs w:val="21"/>
              </w:rPr>
            </w:r>
            <w:r/>
          </w:p>
        </w:tc>
      </w:tr>
      <w:tr>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8T高压冲洗车</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1辆</w:t>
            </w:r>
            <w:r/>
          </w:p>
        </w:tc>
        <w:tc>
          <w:tcPr>
            <w:tcW w:w="2781" w:type="dxa"/>
            <w:vAlign w:val="center"/>
            <w:textDirection w:val="lrTb"/>
            <w:noWrap w:val="false"/>
          </w:tcPr>
          <w:p>
            <w:pPr>
              <w:pStyle w:val="940"/>
              <w:rPr>
                <w:rFonts w:ascii="宋体" w:hAnsi="宋体" w:cs="宋体"/>
                <w:szCs w:val="21"/>
              </w:rPr>
            </w:pPr>
            <w:r>
              <w:rPr>
                <w:rFonts w:ascii="宋体" w:hAnsi="宋体" w:cs="宋体"/>
                <w:szCs w:val="21"/>
              </w:rPr>
            </w:r>
            <w:r/>
          </w:p>
        </w:tc>
      </w:tr>
      <w:tr>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3T压缩车（</w:t>
            </w:r>
            <w:r>
              <w:rPr>
                <w:rFonts w:hint="eastAsia"/>
              </w:rPr>
              <w:t xml:space="preserve">垃圾收集车</w:t>
            </w:r>
            <w:r>
              <w:rPr>
                <w:rFonts w:hint="eastAsia" w:ascii="宋体" w:hAnsi="宋体" w:cs="宋体"/>
                <w:szCs w:val="21"/>
              </w:rPr>
              <w:t xml:space="preserve">）</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4辆</w:t>
            </w:r>
            <w:r/>
          </w:p>
        </w:tc>
        <w:tc>
          <w:tcPr>
            <w:tcW w:w="2781" w:type="dxa"/>
            <w:vAlign w:val="center"/>
            <w:textDirection w:val="lrTb"/>
            <w:noWrap w:val="false"/>
          </w:tcPr>
          <w:p>
            <w:pPr>
              <w:pStyle w:val="940"/>
              <w:rPr>
                <w:rFonts w:ascii="宋体" w:hAnsi="宋体" w:cs="宋体"/>
                <w:szCs w:val="21"/>
              </w:rPr>
            </w:pPr>
            <w:r>
              <w:rPr>
                <w:rFonts w:ascii="宋体" w:hAnsi="宋体" w:cs="宋体"/>
                <w:szCs w:val="21"/>
              </w:rPr>
            </w:r>
            <w:r/>
          </w:p>
        </w:tc>
      </w:tr>
      <w:tr>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8吨多功能抑尘车</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1辆</w:t>
            </w:r>
            <w:r/>
          </w:p>
        </w:tc>
        <w:tc>
          <w:tcPr>
            <w:tcW w:w="2781" w:type="dxa"/>
            <w:vAlign w:val="center"/>
            <w:textDirection w:val="lrTb"/>
            <w:noWrap w:val="false"/>
          </w:tcPr>
          <w:p>
            <w:pPr>
              <w:pStyle w:val="940"/>
              <w:rPr>
                <w:rFonts w:ascii="宋体" w:hAnsi="宋体" w:cs="宋体"/>
                <w:szCs w:val="21"/>
              </w:rPr>
            </w:pPr>
            <w:r>
              <w:rPr>
                <w:rFonts w:ascii="宋体" w:hAnsi="宋体" w:cs="宋体"/>
                <w:szCs w:val="21"/>
              </w:rPr>
            </w:r>
            <w:r/>
          </w:p>
        </w:tc>
      </w:tr>
      <w:tr>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四轮电瓶车</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3辆</w:t>
            </w:r>
            <w:r/>
          </w:p>
        </w:tc>
        <w:tc>
          <w:tcPr>
            <w:tcW w:w="2781" w:type="dxa"/>
            <w:vAlign w:val="center"/>
            <w:textDirection w:val="lrTb"/>
            <w:noWrap w:val="false"/>
          </w:tcPr>
          <w:p>
            <w:pPr>
              <w:pStyle w:val="940"/>
              <w:rPr>
                <w:rFonts w:ascii="宋体" w:hAnsi="宋体" w:cs="宋体"/>
                <w:szCs w:val="21"/>
              </w:rPr>
            </w:pPr>
            <w:r>
              <w:rPr>
                <w:rFonts w:ascii="宋体" w:hAnsi="宋体" w:cs="宋体"/>
                <w:szCs w:val="21"/>
              </w:rPr>
            </w:r>
            <w:r/>
          </w:p>
        </w:tc>
      </w:tr>
      <w:tr>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吸粪车</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1辆</w:t>
            </w:r>
            <w:r/>
          </w:p>
        </w:tc>
        <w:tc>
          <w:tcPr>
            <w:tcW w:w="2781" w:type="dxa"/>
            <w:vAlign w:val="center"/>
            <w:textDirection w:val="lrTb"/>
            <w:noWrap w:val="false"/>
          </w:tcPr>
          <w:p>
            <w:pPr>
              <w:pStyle w:val="940"/>
              <w:rPr>
                <w:rFonts w:ascii="宋体" w:hAnsi="宋体" w:cs="宋体"/>
                <w:szCs w:val="21"/>
              </w:rPr>
            </w:pPr>
            <w:r>
              <w:rPr>
                <w:rFonts w:ascii="宋体" w:hAnsi="宋体" w:cs="宋体"/>
                <w:szCs w:val="21"/>
              </w:rPr>
            </w:r>
            <w:r/>
          </w:p>
        </w:tc>
      </w:tr>
      <w:tr>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三轮快速保洁车</w:t>
            </w:r>
            <w:r>
              <w:rPr>
                <w:rFonts w:hint="eastAsia"/>
              </w:rPr>
              <w:t xml:space="preserve">（收集车）</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4辆</w:t>
            </w:r>
            <w:r/>
          </w:p>
        </w:tc>
        <w:tc>
          <w:tcPr>
            <w:tcW w:w="2781" w:type="dxa"/>
            <w:vAlign w:val="center"/>
            <w:textDirection w:val="lrTb"/>
            <w:noWrap w:val="false"/>
          </w:tcPr>
          <w:p>
            <w:pPr>
              <w:pStyle w:val="940"/>
              <w:rPr>
                <w:rFonts w:ascii="宋体" w:hAnsi="宋体" w:cs="宋体"/>
                <w:szCs w:val="21"/>
              </w:rPr>
            </w:pPr>
            <w:r>
              <w:rPr>
                <w:rFonts w:ascii="宋体" w:hAnsi="宋体" w:cs="宋体"/>
                <w:szCs w:val="21"/>
              </w:rPr>
            </w:r>
            <w:r/>
          </w:p>
        </w:tc>
      </w:tr>
      <w:tr>
        <w:trPr>
          <w:trHeight w:val="277"/>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1吨电动保洁船</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3台</w:t>
            </w:r>
            <w:r/>
          </w:p>
        </w:tc>
        <w:tc>
          <w:tcPr>
            <w:tcW w:w="27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77"/>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修剪登高车</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1辆</w:t>
            </w:r>
            <w:r/>
          </w:p>
        </w:tc>
        <w:tc>
          <w:tcPr>
            <w:tcW w:w="27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77"/>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草坪打孔机</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1台</w:t>
            </w:r>
            <w:r/>
          </w:p>
        </w:tc>
        <w:tc>
          <w:tcPr>
            <w:tcW w:w="27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510"/>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打药机</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2台</w:t>
            </w:r>
            <w:r/>
          </w:p>
        </w:tc>
        <w:tc>
          <w:tcPr>
            <w:tcW w:w="27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510"/>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水泵</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2台</w:t>
            </w:r>
            <w:r/>
          </w:p>
        </w:tc>
        <w:tc>
          <w:tcPr>
            <w:tcW w:w="27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510"/>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草坪机</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2台</w:t>
            </w:r>
            <w:r/>
          </w:p>
        </w:tc>
        <w:tc>
          <w:tcPr>
            <w:tcW w:w="27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510"/>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疏草机</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1台</w:t>
            </w:r>
            <w:r/>
          </w:p>
        </w:tc>
        <w:tc>
          <w:tcPr>
            <w:tcW w:w="27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510"/>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割灌机</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1台</w:t>
            </w:r>
            <w:r/>
          </w:p>
        </w:tc>
        <w:tc>
          <w:tcPr>
            <w:tcW w:w="27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510"/>
        </w:trPr>
        <w:tc>
          <w:tcPr>
            <w:tcW w:w="95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w:t>
            </w:r>
            <w:r/>
          </w:p>
        </w:tc>
        <w:tc>
          <w:tcPr>
            <w:tcW w:w="483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草坪修剪车</w:t>
            </w:r>
            <w:r/>
          </w:p>
        </w:tc>
        <w:tc>
          <w:tcPr>
            <w:tcW w:w="145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1辆</w:t>
            </w:r>
            <w:r/>
          </w:p>
        </w:tc>
        <w:tc>
          <w:tcPr>
            <w:tcW w:w="27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jc w:val="left"/>
        <w:spacing w:line="360" w:lineRule="auto"/>
        <w:rPr>
          <w:rFonts w:ascii="宋体" w:hAnsi="宋体" w:cs="宋体"/>
          <w:b/>
          <w:szCs w:val="21"/>
        </w:rPr>
      </w:pPr>
      <w:r>
        <w:rPr>
          <w:rFonts w:hint="eastAsia" w:ascii="宋体" w:hAnsi="宋体" w:cs="宋体"/>
          <w:b/>
          <w:szCs w:val="21"/>
        </w:rPr>
        <w:t xml:space="preserve">2.4车辆、船只、设备配置相关要求：</w:t>
      </w:r>
      <w:r/>
    </w:p>
    <w:p>
      <w:pPr>
        <w:pStyle w:val="930"/>
        <w:ind w:left="0"/>
        <w:jc w:val="left"/>
        <w:spacing w:before="0" w:after="0"/>
        <w:rPr>
          <w:rFonts w:ascii="宋体" w:hAnsi="宋体" w:cs="宋体"/>
          <w:b w:val="0"/>
          <w:bCs w:val="0"/>
          <w:sz w:val="21"/>
          <w:szCs w:val="21"/>
        </w:rPr>
      </w:pPr>
      <w:r>
        <w:rPr>
          <w:rFonts w:hint="eastAsia" w:ascii="宋体" w:hAnsi="宋体" w:cs="宋体"/>
          <w:b w:val="0"/>
          <w:bCs w:val="0"/>
          <w:sz w:val="21"/>
          <w:szCs w:val="21"/>
        </w:rPr>
        <w:t xml:space="preserve">（1）投标文件中须承诺上述车辆、船只、设备均为自有或已租赁或中标后租赁或新购，并承诺2024年8月31日前全部配置到位（如项目要求的进场日期在前（或之后的），以进场日期前一日必须配置到位为准），针对本项目区域内专有车辆、船只、设备专用，禁止跨区域作业。（可参照招标文件第三章附件格式8的</w:t>
      </w:r>
      <w:r>
        <w:rPr>
          <w:rFonts w:hint="eastAsia" w:ascii="宋体" w:hAnsi="宋体" w:cs="宋体"/>
          <w:b w:val="0"/>
          <w:bCs w:val="0"/>
          <w:sz w:val="21"/>
          <w:szCs w:val="21"/>
        </w:rPr>
        <w:t xml:space="preserve">承诺书。）</w:t>
      </w:r>
      <w:r/>
    </w:p>
    <w:p>
      <w:pPr>
        <w:pStyle w:val="930"/>
        <w:ind w:left="0"/>
        <w:jc w:val="left"/>
        <w:spacing w:before="0" w:after="0"/>
        <w:rPr>
          <w:rFonts w:ascii="宋体" w:hAnsi="宋体" w:cs="宋体"/>
          <w:b w:val="0"/>
          <w:bCs w:val="0"/>
          <w:sz w:val="21"/>
          <w:szCs w:val="21"/>
        </w:rPr>
      </w:pPr>
      <w:r>
        <w:rPr>
          <w:rFonts w:hint="eastAsia" w:ascii="宋体" w:hAnsi="宋体" w:cs="宋体"/>
          <w:b w:val="0"/>
          <w:bCs w:val="0"/>
          <w:sz w:val="21"/>
          <w:szCs w:val="21"/>
        </w:rPr>
        <w:t xml:space="preserve">（2）除特别说明外，上表中机动车车辆吨数为行驶证上总质量，非机动车车辆吨数为核定载质量，投标人提供的车辆吨数≥上表所要求的对应车辆吨数。（车辆、船只、设备数量不得少于上述配置要求，服务期内如因实际工作需要需增加车辆，相关费用包含在合同总价中不另行增加。）。</w:t>
      </w:r>
      <w:r/>
    </w:p>
    <w:p>
      <w:pPr>
        <w:spacing w:line="360" w:lineRule="auto"/>
        <w:rPr>
          <w:rFonts w:ascii="宋体" w:hAnsi="宋体" w:cs="宋体"/>
          <w:szCs w:val="21"/>
        </w:rPr>
      </w:pPr>
      <w:r>
        <w:rPr>
          <w:rFonts w:hint="eastAsia" w:ascii="宋体" w:hAnsi="宋体" w:cs="宋体"/>
          <w:szCs w:val="21"/>
        </w:rPr>
        <w:t xml:space="preserve">（3）所有车辆、船只需符合法律法规要求，具备购买或租赁手续，具有保险手续，一切事故所产生费用及事故责任均由中标单位承担。投标单位应根据规定规范配置垃圾清运车，禁止用农用车和拖拉机替代。</w:t>
      </w:r>
      <w:r/>
    </w:p>
    <w:p>
      <w:pPr>
        <w:spacing w:line="360" w:lineRule="auto"/>
        <w:rPr>
          <w:rFonts w:ascii="宋体" w:hAnsi="宋体" w:cs="宋体"/>
          <w:szCs w:val="21"/>
        </w:rPr>
      </w:pPr>
      <w:r>
        <w:rPr>
          <w:rFonts w:hint="eastAsia" w:ascii="宋体" w:hAnsi="宋体" w:cs="宋体"/>
          <w:szCs w:val="21"/>
        </w:rPr>
        <w:t xml:space="preserve">（4）投标文件中须提供满足上述车辆、船只、设备配置要求的承诺书（可参照招标文件第三章附件格式8的承诺书），否则视为无效投标。</w:t>
      </w:r>
      <w:r/>
    </w:p>
    <w:p>
      <w:pPr>
        <w:pStyle w:val="1029"/>
        <w:ind w:firstLine="0"/>
        <w:rPr>
          <w:rFonts w:ascii="宋体" w:hAnsi="宋体" w:eastAsia="宋体" w:cs="宋体"/>
          <w:sz w:val="21"/>
          <w:szCs w:val="21"/>
        </w:rPr>
      </w:pPr>
      <w:r>
        <w:rPr>
          <w:rFonts w:hint="eastAsia" w:ascii="宋体" w:hAnsi="宋体" w:eastAsia="宋体" w:cs="宋体"/>
          <w:b/>
          <w:bCs/>
          <w:sz w:val="21"/>
          <w:szCs w:val="21"/>
        </w:rPr>
        <w:t xml:space="preserve">2.5人员及车辆（船只）设备管理要求：</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1）中标后，合同期内不允许私自更换投标文件中承诺的项目总负责人。如因离职、开除等特殊原因的，必须提出书面申请并经采购单位审核通过后更换。若服务期内如对应岗位人员不能胜任项目服务管理工作的，采购单位提出要求更换的，中标单位须无条件服从更换（更换人员不得低于招标要求）。未按采购单位提出的要求进行更换的，视作人员不到位，按相关考核办法进行考核。</w:t>
      </w:r>
      <w:r/>
    </w:p>
    <w:p>
      <w:pPr>
        <w:pStyle w:val="1029"/>
        <w:ind w:firstLine="420"/>
        <w:rPr>
          <w:rFonts w:ascii="宋体" w:hAnsi="宋体" w:eastAsia="宋体" w:cs="宋体"/>
          <w:sz w:val="21"/>
          <w:szCs w:val="21"/>
        </w:rPr>
      </w:pPr>
      <w:r>
        <w:rPr>
          <w:rFonts w:hint="eastAsia" w:ascii="宋体" w:hAnsi="宋体" w:eastAsia="宋体" w:cs="宋体"/>
          <w:sz w:val="21"/>
          <w:szCs w:val="21"/>
        </w:rPr>
        <w:t xml:space="preserve">表格中列明的人员、设备配备数量为本项目的最低配置要求，投标人不能降低或减少人员的配置方式及配置数量。投标人可以根据自身情况增加人员的配置。作业人员作业时间由投标人根据国家有关规定及实际工作需要自行安排。本项目为三百六十五天全年服务项目，环卫服务时间应包括所有节假日，并根据不同区域的特点合理调配服务设备和人员。服务单位应做好人员配备的统筹安排工作，做到不违法用工。</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2）为保证项目服务质量，采购单位有权对项目服务人员使用现代化考勤机制，包括但不限于定位设备、电子工牌、指纹识别、手机app考勤等考勤方式，如涉及所需考勤设备由中标单位配置，含在投标总价之内。</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3）所有作业人员须按规定统一着装上岗并保持衣着整洁，中标单位须为作业人员提供工作服（采用苏州市区统一环卫工人样式工作服，每人夏、秋、冬装各2套和雨衣1套，具体根据采购单位要求），同时须为作业人员提供必要的劳动防护用品。所有人员在服务中</w:t>
      </w:r>
      <w:r>
        <w:rPr>
          <w:rFonts w:hint="eastAsia" w:ascii="宋体" w:hAnsi="宋体" w:eastAsia="宋体" w:cs="宋体"/>
          <w:sz w:val="21"/>
          <w:szCs w:val="21"/>
          <w:lang w:val="zh-TW" w:eastAsia="zh-TW"/>
        </w:rPr>
        <w:t xml:space="preserve">讲究礼仪、仪表，态度热情，服务到位</w:t>
      </w: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安全文明作业，遵章守纪。所有人员安全责任一律由中标单位自行承担。</w:t>
      </w:r>
      <w:r>
        <w:rPr>
          <w:rFonts w:hint="eastAsia" w:ascii="宋体" w:hAnsi="宋体" w:eastAsia="宋体" w:cs="宋体"/>
          <w:sz w:val="21"/>
          <w:szCs w:val="21"/>
          <w:lang w:val="zh-CN"/>
        </w:rPr>
        <w:t xml:space="preserve">所有人员必须遵守</w:t>
      </w:r>
      <w:r>
        <w:rPr>
          <w:rFonts w:hint="eastAsia" w:ascii="宋体" w:hAnsi="宋体" w:eastAsia="宋体" w:cs="宋体"/>
          <w:sz w:val="21"/>
          <w:szCs w:val="21"/>
        </w:rPr>
        <w:t xml:space="preserve">采购单位各个</w:t>
      </w:r>
      <w:r>
        <w:rPr>
          <w:rFonts w:hint="eastAsia" w:ascii="宋体" w:hAnsi="宋体" w:eastAsia="宋体" w:cs="宋体"/>
          <w:sz w:val="21"/>
          <w:szCs w:val="21"/>
          <w:lang w:val="zh-CN"/>
        </w:rPr>
        <w:t xml:space="preserve">部门的各项规章制度。</w:t>
      </w:r>
      <w:r/>
    </w:p>
    <w:p>
      <w:pPr>
        <w:pStyle w:val="1029"/>
        <w:ind w:firstLine="0"/>
        <w:rPr>
          <w:rFonts w:ascii="宋体" w:hAnsi="宋体" w:eastAsia="宋体" w:cs="宋体"/>
          <w:sz w:val="21"/>
          <w:szCs w:val="21"/>
          <w:lang w:val="zh-TW" w:eastAsia="zh-TW"/>
        </w:rPr>
      </w:pPr>
      <w:r>
        <w:rPr>
          <w:rFonts w:hint="eastAsia" w:ascii="宋体" w:hAnsi="宋体" w:eastAsia="宋体" w:cs="宋体"/>
          <w:sz w:val="21"/>
          <w:szCs w:val="21"/>
        </w:rPr>
        <w:t xml:space="preserve">（4）投标单位应按照“人员配置清单”的最低人数要求配置人员,投标单位应根据采购项目服务内容、要求和考核要求，合理安排服务人员，保质保量完成各项服务工作任务。非超龄人员</w:t>
      </w:r>
      <w:r>
        <w:rPr>
          <w:rFonts w:hint="eastAsia" w:ascii="宋体" w:hAnsi="宋体" w:eastAsia="宋体" w:cs="宋体"/>
          <w:sz w:val="21"/>
          <w:szCs w:val="21"/>
          <w:lang w:val="zh-CN"/>
        </w:rPr>
        <w:t xml:space="preserve">涉及</w:t>
      </w:r>
      <w:r>
        <w:rPr>
          <w:rFonts w:hint="eastAsia" w:ascii="宋体" w:hAnsi="宋体" w:eastAsia="宋体" w:cs="宋体"/>
          <w:sz w:val="21"/>
          <w:szCs w:val="21"/>
        </w:rPr>
        <w:t xml:space="preserve">加班</w:t>
      </w:r>
      <w:r>
        <w:rPr>
          <w:rFonts w:hint="eastAsia" w:ascii="宋体" w:hAnsi="宋体" w:eastAsia="宋体" w:cs="宋体"/>
          <w:sz w:val="21"/>
          <w:szCs w:val="21"/>
          <w:lang w:val="zh-CN"/>
        </w:rPr>
        <w:t xml:space="preserve">的，投标单位须按规定支付加班费。</w:t>
      </w:r>
      <w:r>
        <w:rPr>
          <w:rFonts w:hint="eastAsia" w:ascii="宋体" w:hAnsi="宋体" w:eastAsia="宋体" w:cs="宋体"/>
          <w:sz w:val="21"/>
          <w:szCs w:val="21"/>
        </w:rPr>
        <w:t xml:space="preserve">有重大活动保障或临时突击任务时应无条件满足采购单位要求，完成采购单位布置的工作。同时要准备好突击队伍，随时应对各种突击任务工作。本项目</w:t>
      </w:r>
      <w:r>
        <w:rPr>
          <w:rFonts w:hint="eastAsia" w:ascii="宋体" w:hAnsi="宋体" w:eastAsia="宋体" w:cs="宋体"/>
          <w:sz w:val="21"/>
          <w:szCs w:val="21"/>
          <w:lang w:val="zh-CN"/>
        </w:rPr>
        <w:t xml:space="preserve">合同履行期间如发现中标</w:t>
      </w:r>
      <w:r>
        <w:rPr>
          <w:rFonts w:hint="eastAsia" w:ascii="宋体" w:hAnsi="宋体" w:eastAsia="宋体" w:cs="宋体"/>
          <w:sz w:val="21"/>
          <w:szCs w:val="21"/>
        </w:rPr>
        <w:t xml:space="preserve">单位</w:t>
      </w:r>
      <w:r>
        <w:rPr>
          <w:rFonts w:hint="eastAsia" w:ascii="宋体" w:hAnsi="宋体" w:eastAsia="宋体" w:cs="宋体"/>
          <w:sz w:val="21"/>
          <w:szCs w:val="21"/>
          <w:lang w:val="zh-CN"/>
        </w:rPr>
        <w:t xml:space="preserve">投入服务人员数量不能满足服务要求，则</w:t>
      </w:r>
      <w:r>
        <w:rPr>
          <w:rFonts w:hint="eastAsia" w:ascii="宋体" w:hAnsi="宋体" w:eastAsia="宋体" w:cs="宋体"/>
          <w:sz w:val="21"/>
          <w:szCs w:val="21"/>
        </w:rPr>
        <w:t xml:space="preserve">采购单位</w:t>
      </w:r>
      <w:r>
        <w:rPr>
          <w:rFonts w:hint="eastAsia" w:ascii="宋体" w:hAnsi="宋体" w:eastAsia="宋体" w:cs="宋体"/>
          <w:sz w:val="21"/>
          <w:szCs w:val="21"/>
          <w:lang w:val="zh-CN"/>
        </w:rPr>
        <w:t xml:space="preserve">有权要求中标</w:t>
      </w:r>
      <w:r>
        <w:rPr>
          <w:rFonts w:hint="eastAsia" w:ascii="宋体" w:hAnsi="宋体" w:eastAsia="宋体" w:cs="宋体"/>
          <w:sz w:val="21"/>
          <w:szCs w:val="21"/>
        </w:rPr>
        <w:t xml:space="preserve">单位</w:t>
      </w:r>
      <w:r>
        <w:rPr>
          <w:rFonts w:hint="eastAsia" w:ascii="宋体" w:hAnsi="宋体" w:eastAsia="宋体" w:cs="宋体"/>
          <w:sz w:val="21"/>
          <w:szCs w:val="21"/>
          <w:lang w:val="zh-CN"/>
        </w:rPr>
        <w:t xml:space="preserve">增加服务人员，且增加人员费用包括在中标</w:t>
      </w:r>
      <w:r>
        <w:rPr>
          <w:rFonts w:hint="eastAsia" w:ascii="宋体" w:hAnsi="宋体" w:eastAsia="宋体" w:cs="宋体"/>
          <w:sz w:val="21"/>
          <w:szCs w:val="21"/>
        </w:rPr>
        <w:t xml:space="preserve">单位</w:t>
      </w:r>
      <w:r>
        <w:rPr>
          <w:rFonts w:hint="eastAsia" w:ascii="宋体" w:hAnsi="宋体" w:eastAsia="宋体" w:cs="宋体"/>
          <w:sz w:val="21"/>
          <w:szCs w:val="21"/>
          <w:lang w:val="zh-CN"/>
        </w:rPr>
        <w:t xml:space="preserve">报价中，不另行调整。项目履约期内鼓励中标</w:t>
      </w:r>
      <w:r>
        <w:rPr>
          <w:rFonts w:hint="eastAsia" w:ascii="宋体" w:hAnsi="宋体" w:eastAsia="宋体" w:cs="宋体"/>
          <w:sz w:val="21"/>
          <w:szCs w:val="21"/>
        </w:rPr>
        <w:t xml:space="preserve">单位</w:t>
      </w:r>
      <w:r>
        <w:rPr>
          <w:rFonts w:hint="eastAsia" w:ascii="宋体" w:hAnsi="宋体" w:eastAsia="宋体" w:cs="宋体"/>
          <w:sz w:val="21"/>
          <w:szCs w:val="21"/>
          <w:lang w:val="zh-CN"/>
        </w:rPr>
        <w:t xml:space="preserve">积极推行机械化作业，新增的机械化设备在采购单位确认能有效替代人工的基础上，经采购单位同意，可减少人员基准配备数。</w:t>
      </w:r>
      <w:r>
        <w:rPr>
          <w:rFonts w:hint="eastAsia" w:ascii="宋体" w:hAnsi="宋体" w:eastAsia="宋体" w:cs="宋体"/>
          <w:sz w:val="21"/>
          <w:szCs w:val="21"/>
          <w:lang w:val="zh-TW" w:eastAsia="zh-TW"/>
        </w:rPr>
        <w:t xml:space="preserve">中标单位在项目</w:t>
      </w:r>
      <w:r>
        <w:rPr>
          <w:rFonts w:hint="eastAsia" w:ascii="宋体" w:hAnsi="宋体" w:eastAsia="宋体" w:cs="宋体"/>
          <w:sz w:val="21"/>
          <w:szCs w:val="21"/>
        </w:rPr>
        <w:t xml:space="preserve">服务期</w:t>
      </w:r>
      <w:r>
        <w:rPr>
          <w:rFonts w:hint="eastAsia" w:ascii="宋体" w:hAnsi="宋体" w:eastAsia="宋体" w:cs="宋体"/>
          <w:sz w:val="21"/>
          <w:szCs w:val="21"/>
          <w:lang w:val="zh-TW" w:eastAsia="zh-TW"/>
        </w:rPr>
        <w:t xml:space="preserve">内</w:t>
      </w:r>
      <w:r>
        <w:rPr>
          <w:rFonts w:hint="eastAsia" w:ascii="宋体" w:hAnsi="宋体" w:eastAsia="宋体" w:cs="宋体"/>
          <w:sz w:val="21"/>
          <w:szCs w:val="21"/>
          <w:lang w:val="zh-TW" w:eastAsia="zh-TW"/>
        </w:rPr>
        <w:t xml:space="preserve">的</w:t>
      </w:r>
      <w:r>
        <w:rPr>
          <w:rFonts w:hint="eastAsia" w:ascii="宋体" w:hAnsi="宋体" w:eastAsia="宋体" w:cs="宋体"/>
          <w:sz w:val="21"/>
          <w:szCs w:val="21"/>
        </w:rPr>
        <w:t xml:space="preserve">所有</w:t>
      </w:r>
      <w:r>
        <w:rPr>
          <w:rFonts w:hint="eastAsia" w:ascii="宋体" w:hAnsi="宋体" w:eastAsia="宋体" w:cs="宋体"/>
          <w:sz w:val="21"/>
          <w:szCs w:val="21"/>
          <w:lang w:val="zh-TW" w:eastAsia="zh-TW"/>
        </w:rPr>
        <w:t xml:space="preserve">服务工作，接受采购单位管理部门的日常工作的监督和管理</w:t>
      </w: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具体按招标文件附件考核管理办法执行</w:t>
      </w:r>
      <w:r>
        <w:rPr>
          <w:rFonts w:hint="eastAsia" w:ascii="宋体" w:hAnsi="宋体" w:eastAsia="宋体" w:cs="宋体"/>
          <w:sz w:val="21"/>
          <w:szCs w:val="21"/>
          <w:lang w:val="zh-TW" w:eastAsia="zh-TW"/>
        </w:rPr>
        <w:t xml:space="preserve">。</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5）投标单位必须为项目所有人员购买意外险。投标单位自行承担所有人员的安全责任及费用。中标单位工作人员在岗履行职责期间（包括上下班途中），发生自身或第三方的人身伤害、伤亡，以及项目服务期间产生的安全事故等责任，均由中标单位负责处理并承担所有责任，采购单位不承担任何责任。中标单位违反国家相关法规，与聘用人员发生纠纷，均由中标单位负责调解与处理，采购单位不承担责任。</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（6）项目服务期内，采购单位根据工作需要召开会议，中标单位的法定代表人或项目总负责人必须准时参加。</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7）根据项目服务工作需要，相应工作人员在工作期间须穿着统一的反光马甲上岗，在道路周边工作时需佩戴安全帽，设置安全三角锥，高空作业时装备安全绳等，对作业人员必须采取相应的安全措施。现场管理人员安排专人作为安全员维持现场安全秩序。相关服务作业时如未设置安全设施的，按相关考核要求处理，且责任一律由中标单位承担。</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b/>
          <w:bCs/>
          <w:sz w:val="21"/>
          <w:szCs w:val="21"/>
        </w:rPr>
        <w:t xml:space="preserve">所有车辆、船只需符合法律法规要求，具备购买或租赁手续，具有保险手续，一切事故所产生费用及事故责任均由中标单位承担。</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（9）所有机动车辆中标单位须自行安装定位装置，费用由中标单位自行承担。环卫工具车辆需外观美观、统一、全封闭，且车辆需要按照区城管局的要求进行统一喷涂。</w:t>
      </w:r>
      <w:r/>
    </w:p>
    <w:p>
      <w:pPr>
        <w:pStyle w:val="1029"/>
        <w:ind w:firstLine="0"/>
        <w:rPr>
          <w:rFonts w:ascii="宋体" w:hAnsi="宋体" w:eastAsia="宋体" w:cs="宋体"/>
          <w:b/>
          <w:bCs/>
          <w:sz w:val="21"/>
          <w:szCs w:val="21"/>
        </w:rPr>
      </w:pPr>
      <w:r>
        <w:rPr>
          <w:rFonts w:hint="eastAsia" w:ascii="宋体" w:hAnsi="宋体" w:eastAsia="宋体" w:cs="宋体"/>
          <w:b/>
          <w:bCs/>
          <w:sz w:val="21"/>
          <w:szCs w:val="21"/>
        </w:rPr>
        <w:t xml:space="preserve">（10）所有机驾人员要求必须按机动车驾驶证准驾车型（有特殊要求的按特殊要求规定）合法驾驶，未曾因道路交通安全违法等行为受到拘留及以上处罚。无毒驾酒驾记录、无色盲弱视。项目服务中涉及需要具有专业技术人员提供服务的，必须为专业技术人员持证上岗，技术工种和特殊作业人员必须使用非超龄人员，上述涉及一切责任均由中标单位承担。</w:t>
      </w:r>
      <w:r/>
    </w:p>
    <w:p>
      <w:pPr>
        <w:pStyle w:val="1029"/>
        <w:ind w:firstLine="0"/>
        <w:rPr>
          <w:rFonts w:ascii="宋体" w:hAnsi="宋体" w:eastAsia="宋体" w:cs="宋体"/>
          <w:b/>
          <w:bCs/>
          <w:sz w:val="21"/>
          <w:szCs w:val="21"/>
        </w:rPr>
      </w:pPr>
      <w:r>
        <w:rPr>
          <w:rFonts w:hint="eastAsia" w:ascii="宋体" w:hAnsi="宋体" w:eastAsia="宋体" w:cs="宋体"/>
          <w:sz w:val="21"/>
          <w:szCs w:val="21"/>
        </w:rPr>
        <w:t xml:space="preserve">（11）中标单位在本项目服务中涉及所需的全部工作装备和耗材（包括但不限于涉及的公益广告宣传费、易损易耗品、垃圾袋、扫帚、火钳以及各类作业设备的水电费、燃油费、维护保养，绿化养护所需的药品、肥料等各种材料费，等等）均由中标单位自行负责，包含在投标报价之内。作业区域车辆取水必须到城南污水处理厂再生水取水点加注用水，加装自来水的费用与采购单位无关。所有环卫作业工具必须统一标明“八坼环卫”。垃圾桶、果壳箱所有权归采购单位所有。</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（12）人员及车辆、船只设备为本项目专用，不得用于其他项目或标段，</w:t>
      </w:r>
      <w:r>
        <w:rPr>
          <w:rFonts w:hint="eastAsia" w:ascii="宋体" w:hAnsi="宋体" w:eastAsia="宋体" w:cs="宋体"/>
          <w:sz w:val="21"/>
          <w:szCs w:val="21"/>
          <w:lang w:val="zh-TW" w:eastAsia="zh-TW"/>
        </w:rPr>
        <w:t xml:space="preserve">采购单位有权监督检查中标单位管理服务质量，对不称职的工作人员有权要求中标单位在一周内更换，直至人选合格为止。</w:t>
      </w:r>
      <w:r/>
    </w:p>
    <w:p>
      <w:pPr>
        <w:pStyle w:val="1029"/>
        <w:ind w:firstLine="0"/>
        <w:rPr>
          <w:rFonts w:ascii="宋体" w:hAnsi="宋体" w:eastAsia="宋体" w:cs="宋体"/>
          <w:sz w:val="21"/>
          <w:szCs w:val="21"/>
          <w:lang w:val="zh-TW" w:eastAsia="zh-TW"/>
        </w:rPr>
      </w:pPr>
      <w:r>
        <w:rPr>
          <w:rFonts w:hint="eastAsia" w:ascii="宋体" w:hAnsi="宋体" w:eastAsia="宋体" w:cs="宋体"/>
          <w:sz w:val="21"/>
          <w:szCs w:val="21"/>
        </w:rPr>
        <w:t xml:space="preserve">（13）</w:t>
      </w:r>
      <w:r>
        <w:rPr>
          <w:rFonts w:hint="eastAsia" w:ascii="宋体" w:hAnsi="宋体" w:eastAsia="宋体" w:cs="宋体"/>
          <w:sz w:val="21"/>
          <w:szCs w:val="21"/>
          <w:lang w:val="zh-TW" w:eastAsia="zh-TW"/>
        </w:rPr>
        <w:t xml:space="preserve">中标单位在项目</w:t>
      </w:r>
      <w:r>
        <w:rPr>
          <w:rFonts w:hint="eastAsia" w:ascii="宋体" w:hAnsi="宋体" w:eastAsia="宋体" w:cs="宋体"/>
          <w:sz w:val="21"/>
          <w:szCs w:val="21"/>
        </w:rPr>
        <w:t xml:space="preserve">服务期</w:t>
      </w:r>
      <w:r>
        <w:rPr>
          <w:rFonts w:hint="eastAsia" w:ascii="宋体" w:hAnsi="宋体" w:eastAsia="宋体" w:cs="宋体"/>
          <w:sz w:val="21"/>
          <w:szCs w:val="21"/>
          <w:lang w:val="zh-TW" w:eastAsia="zh-TW"/>
        </w:rPr>
        <w:t xml:space="preserve">内的</w:t>
      </w:r>
      <w:r>
        <w:rPr>
          <w:rFonts w:hint="eastAsia" w:ascii="宋体" w:hAnsi="宋体" w:eastAsia="宋体" w:cs="宋体"/>
          <w:sz w:val="21"/>
          <w:szCs w:val="21"/>
        </w:rPr>
        <w:t xml:space="preserve">所有</w:t>
      </w:r>
      <w:r>
        <w:rPr>
          <w:rFonts w:hint="eastAsia" w:ascii="宋体" w:hAnsi="宋体" w:eastAsia="宋体" w:cs="宋体"/>
          <w:sz w:val="21"/>
          <w:szCs w:val="21"/>
          <w:lang w:val="zh-TW" w:eastAsia="zh-TW"/>
        </w:rPr>
        <w:t xml:space="preserve">服务工作，接受采购单位管理部门的日常工作的监督和管理</w:t>
      </w:r>
      <w:r>
        <w:rPr>
          <w:rFonts w:hint="eastAsia" w:ascii="宋体" w:hAnsi="宋体" w:eastAsia="宋体" w:cs="宋体"/>
          <w:sz w:val="21"/>
          <w:szCs w:val="21"/>
          <w:lang w:val="zh-TW"/>
        </w:rPr>
        <w:t xml:space="preserve">，</w:t>
      </w:r>
      <w:r>
        <w:rPr>
          <w:rFonts w:hint="eastAsia" w:ascii="宋体" w:hAnsi="宋体" w:eastAsia="宋体" w:cs="宋体"/>
          <w:sz w:val="21"/>
          <w:szCs w:val="21"/>
        </w:rPr>
        <w:t xml:space="preserve">具体按招标文件附件考核管理办法执行</w:t>
      </w:r>
      <w:r>
        <w:rPr>
          <w:rFonts w:hint="eastAsia" w:ascii="宋体" w:hAnsi="宋体" w:eastAsia="宋体" w:cs="宋体"/>
          <w:sz w:val="21"/>
          <w:szCs w:val="21"/>
          <w:lang w:val="zh-TW" w:eastAsia="zh-TW"/>
        </w:rPr>
        <w:t xml:space="preserve">。</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（14）人员及车辆、船只设备管理其他要求按招标文件及考核管理办法规定执行。</w:t>
      </w:r>
      <w:r/>
    </w:p>
    <w:p>
      <w:pPr>
        <w:spacing w:line="360" w:lineRule="auto"/>
        <w:rPr>
          <w:rFonts w:ascii="宋体" w:hAnsi="宋体" w:cs="宋体"/>
          <w:b/>
          <w:bCs/>
          <w:szCs w:val="21"/>
        </w:rPr>
      </w:pPr>
      <w:r>
        <w:rPr>
          <w:rFonts w:hint="eastAsia" w:ascii="宋体" w:hAnsi="宋体" w:cs="宋体"/>
          <w:b/>
          <w:bCs/>
          <w:szCs w:val="21"/>
        </w:rPr>
        <w:t xml:space="preserve">（15）在服务期限内，中标单位必须在中标项目所在地具备满足本项目作业车辆停放的停车场地及办公场所或在投标文件中提供2024年8月31日前在中标项目所在地的停车场地及办公场所的承诺书原件并加盖公章，否则为视为未实质性响应采购要求为无效投标。</w:t>
      </w:r>
      <w:r/>
    </w:p>
    <w:p>
      <w:pPr>
        <w:pStyle w:val="937"/>
        <w:numPr>
          <w:ilvl w:val="0"/>
          <w:numId w:val="4"/>
        </w:numPr>
        <w:jc w:val="left"/>
        <w:spacing w:after="0" w:line="360" w:lineRule="auto"/>
        <w:rPr>
          <w:rFonts w:ascii="宋体" w:hAnsi="宋体" w:cs="宋体"/>
          <w:b/>
          <w:bCs/>
          <w:sz w:val="21"/>
          <w:szCs w:val="21"/>
        </w:rPr>
      </w:pPr>
      <w:r>
        <w:rPr>
          <w:rFonts w:hint="eastAsia" w:ascii="宋体" w:hAnsi="宋体" w:cs="宋体"/>
          <w:b/>
          <w:bCs/>
          <w:sz w:val="21"/>
          <w:szCs w:val="21"/>
        </w:rPr>
        <w:t xml:space="preserve">服务要求</w:t>
      </w:r>
      <w:r/>
    </w:p>
    <w:p>
      <w:pPr>
        <w:pStyle w:val="937"/>
        <w:jc w:val="left"/>
        <w:spacing w:after="0" w:line="360" w:lineRule="auto"/>
        <w:rPr>
          <w:rFonts w:ascii="宋体" w:hAnsi="宋体" w:cs="宋体"/>
          <w:b/>
          <w:bCs/>
          <w:sz w:val="21"/>
          <w:szCs w:val="21"/>
        </w:rPr>
      </w:pPr>
      <w:r>
        <w:rPr>
          <w:rFonts w:hint="eastAsia" w:ascii="宋体" w:hAnsi="宋体" w:cs="宋体"/>
          <w:b/>
          <w:bCs/>
          <w:sz w:val="21"/>
          <w:szCs w:val="21"/>
        </w:rPr>
        <w:t xml:space="preserve">3.1服务质量总体要求：</w:t>
      </w:r>
      <w:r/>
    </w:p>
    <w:p>
      <w:pPr>
        <w:pStyle w:val="942"/>
        <w:spacing w:line="360" w:lineRule="auto"/>
        <w:rPr>
          <w:rFonts w:ascii="宋体" w:hAnsi="宋体" w:eastAsia="宋体" w:cs="宋体"/>
          <w:b/>
          <w:bCs/>
          <w:sz w:val="21"/>
          <w:szCs w:val="21"/>
        </w:rPr>
      </w:pPr>
      <w:r/>
      <w:bookmarkStart w:id="64" w:name="_Toc6290"/>
      <w:r/>
      <w:bookmarkStart w:id="65" w:name="_Toc7409"/>
      <w:r>
        <w:rPr>
          <w:rFonts w:hint="eastAsia" w:ascii="宋体" w:hAnsi="宋体" w:eastAsia="宋体" w:cs="宋体"/>
          <w:b/>
          <w:bCs/>
          <w:sz w:val="21"/>
          <w:szCs w:val="21"/>
        </w:rPr>
        <w:t xml:space="preserve">3.1.1服务质量总体要求：本项目服务质量要求按照招标文件及采购单位关于本项目的管理要求和考核办法。中标单位须确保全域无卫生清洁死角，确保按招标规定的服务质量提供综合管理服务。</w:t>
      </w:r>
      <w:r/>
    </w:p>
    <w:p>
      <w:pPr>
        <w:spacing w:line="360" w:lineRule="auto"/>
        <w:rPr>
          <w:rFonts w:ascii="宋体" w:hAnsi="宋体" w:cs="宋体"/>
          <w:bCs/>
          <w:szCs w:val="21"/>
        </w:rPr>
      </w:pPr>
      <w:r>
        <w:rPr>
          <w:rFonts w:hint="eastAsia" w:ascii="宋体" w:hAnsi="宋体" w:cs="宋体"/>
          <w:bCs/>
          <w:szCs w:val="21"/>
        </w:rPr>
        <w:t xml:space="preserve">3.1.2当班作业人员、最少配置人员、管理人员、车辆配备及作业时间不低于采购要求，如因道路、区域、设施等改造发生工作量变化，按招标规定原则处理。所有设备及人员应在承诺时间内全部到位，由采购单位统一清点，并在设备上制作统一标识。</w:t>
      </w:r>
      <w:r/>
    </w:p>
    <w:p>
      <w:pPr>
        <w:spacing w:line="360" w:lineRule="auto"/>
        <w:rPr>
          <w:rFonts w:ascii="宋体" w:hAnsi="宋体" w:cs="宋体"/>
          <w:bCs/>
          <w:szCs w:val="21"/>
        </w:rPr>
      </w:pPr>
      <w:r>
        <w:rPr>
          <w:rFonts w:hint="eastAsia" w:ascii="宋体" w:hAnsi="宋体" w:cs="宋体"/>
          <w:bCs/>
          <w:szCs w:val="21"/>
        </w:rPr>
        <w:t xml:space="preserve">3.1.3按采购单位要求在每月25日前向采购单位提供相关运行资料，包括但不限于人员信息、工资和加班费发放、车辆信息等，并确保资料信息的真实性。</w:t>
      </w:r>
      <w:bookmarkEnd w:id="64"/>
      <w:r/>
      <w:bookmarkEnd w:id="65"/>
      <w:r/>
      <w:r/>
    </w:p>
    <w:p>
      <w:pPr>
        <w:spacing w:line="360" w:lineRule="auto"/>
        <w:rPr>
          <w:rFonts w:ascii="宋体" w:hAnsi="宋体" w:cs="宋体"/>
          <w:bCs/>
          <w:szCs w:val="21"/>
        </w:rPr>
      </w:pPr>
      <w:r>
        <w:rPr>
          <w:rFonts w:hint="eastAsia" w:ascii="宋体" w:hAnsi="宋体" w:cs="宋体"/>
          <w:bCs/>
          <w:szCs w:val="21"/>
        </w:rPr>
        <w:t xml:space="preserve">3.1.4人员专用原则：</w:t>
      </w:r>
      <w:r/>
    </w:p>
    <w:p>
      <w:pPr>
        <w:spacing w:line="360" w:lineRule="auto"/>
        <w:rPr>
          <w:rFonts w:ascii="宋体" w:hAnsi="宋体" w:cs="宋体"/>
          <w:bCs/>
          <w:szCs w:val="21"/>
        </w:rPr>
      </w:pPr>
      <w:r>
        <w:rPr>
          <w:rFonts w:hint="eastAsia" w:ascii="宋体" w:hAnsi="宋体" w:cs="宋体"/>
          <w:bCs/>
          <w:szCs w:val="21"/>
        </w:rPr>
        <w:t xml:space="preserve">（1）项目组成员专用原则：投标项目组成员必须专门服务于本项目，不得服务其他项目。项目总负责人必须实时在岗，电话保证24小时畅通，如外出需经采购单位批准，每月请假天数不得超过三天。中标后项目组成员未按投标承诺到位或更换项目组成员将视为违约行为。针对本项目配备项目总负责人及管理组人员（不得兼管其他项目），中标后上述人员应保持在接到采购单位指令30分钟内做出响应。</w:t>
      </w:r>
      <w:r/>
    </w:p>
    <w:p>
      <w:pPr>
        <w:spacing w:line="360" w:lineRule="auto"/>
        <w:rPr>
          <w:rFonts w:ascii="宋体" w:hAnsi="宋体" w:cs="宋体"/>
          <w:bCs/>
          <w:szCs w:val="21"/>
        </w:rPr>
      </w:pPr>
      <w:r>
        <w:rPr>
          <w:rFonts w:hint="eastAsia" w:ascii="宋体" w:hAnsi="宋体" w:cs="宋体"/>
          <w:bCs/>
          <w:szCs w:val="21"/>
        </w:rPr>
        <w:t xml:space="preserve">（2）中标后由于项目管理人员现场管理工作不到位，或无法起到应有的作用，视为不称职，采购单位提出要求更换的，中标单位须无条件服从更换（更换人员不得低于招标要求）。未按采购单位提出的要求进行更换的，视作人员不到位，按相关考核办法进行考核。</w:t>
      </w:r>
      <w:r/>
    </w:p>
    <w:p>
      <w:pPr>
        <w:spacing w:line="360" w:lineRule="auto"/>
        <w:rPr>
          <w:rFonts w:ascii="宋体" w:hAnsi="宋体" w:cs="宋体"/>
          <w:bCs/>
          <w:szCs w:val="21"/>
        </w:rPr>
      </w:pPr>
      <w:r>
        <w:rPr>
          <w:rFonts w:hint="eastAsia" w:ascii="宋体" w:hAnsi="宋体" w:cs="宋体"/>
          <w:bCs/>
          <w:szCs w:val="21"/>
        </w:rPr>
        <w:t xml:space="preserve">3.1.5车辆设备专用原则：</w:t>
      </w:r>
      <w:r/>
    </w:p>
    <w:p>
      <w:pPr>
        <w:spacing w:line="360" w:lineRule="auto"/>
        <w:rPr>
          <w:rFonts w:ascii="宋体" w:hAnsi="宋体" w:cs="宋体"/>
          <w:bCs/>
          <w:szCs w:val="21"/>
        </w:rPr>
      </w:pPr>
      <w:r>
        <w:rPr>
          <w:rFonts w:hint="eastAsia" w:ascii="宋体" w:hAnsi="宋体" w:cs="宋体"/>
          <w:bCs/>
          <w:szCs w:val="21"/>
        </w:rPr>
        <w:t xml:space="preserve">（1）车辆设备专用原则：中标单位必须按照要求配备相关车辆设备，且承诺投入车辆设备均为该项目专用车辆设备，不得用于其他项目。在合同履行过程中，如发现专用车辆设备用于其它项目的，或在检查过程中有车辆设备不到位现象的，或未经采购单位同意更换车辆设备的，将被视为违约，采购单位有权终止合同。</w:t>
      </w:r>
      <w:r/>
    </w:p>
    <w:p>
      <w:pPr>
        <w:spacing w:line="360" w:lineRule="auto"/>
        <w:rPr>
          <w:rFonts w:ascii="宋体" w:hAnsi="宋体" w:cs="宋体"/>
          <w:bCs/>
          <w:szCs w:val="21"/>
        </w:rPr>
      </w:pPr>
      <w:r>
        <w:rPr>
          <w:rFonts w:hint="eastAsia" w:ascii="宋体" w:hAnsi="宋体" w:cs="宋体"/>
          <w:bCs/>
          <w:szCs w:val="21"/>
        </w:rPr>
        <w:t xml:space="preserve">(2)中标单位投入的专用车辆设备，在服务期开始前应按照其投标文件承诺将车辆设备配备到位。若在服务期开始前车辆设备未到位或投入本项目的专用车辆设备不能满足招标文件要求的，则采购单位有权取消其中标资格（已签订合同的终止合同）。上述情形并按“政府采购法”相关规定处理并报请政府监管部门给予行政处罚，取消其1年至3年内参加依法必须进行招标的项目的投标资格。</w:t>
      </w:r>
      <w:r/>
    </w:p>
    <w:p>
      <w:pPr>
        <w:spacing w:line="360" w:lineRule="auto"/>
        <w:rPr>
          <w:rFonts w:ascii="宋体" w:hAnsi="宋体" w:cs="宋体"/>
          <w:bCs/>
          <w:szCs w:val="21"/>
        </w:rPr>
      </w:pPr>
      <w:r>
        <w:rPr>
          <w:rFonts w:hint="eastAsia" w:ascii="宋体" w:hAnsi="宋体" w:cs="宋体"/>
          <w:bCs/>
          <w:szCs w:val="21"/>
        </w:rPr>
        <w:t xml:space="preserve">（3）各类车辆、船只、机具设备配备必须满足采购需求的最低数量，采用符合采购单位要求的专业车辆、船只或设备。中标单位在开始服务之前，所有车辆开至采购单位，由采购单位拍照留存，并将所投入本项目的车辆行驶证、产权证复印件交给采购单位登记备案，按采购单位要求张贴车辆标识。所有车辆等外观整洁，车容车况良好，密闭运输。垃圾收集车必须是全封闭的。中标单位在履行服务前，必须对所有作业车辆按照采购单位要求安装定位系统装置，安装产生的费用由中标单位自理。</w:t>
      </w:r>
      <w:r/>
    </w:p>
    <w:p>
      <w:pPr>
        <w:spacing w:line="360" w:lineRule="auto"/>
        <w:rPr>
          <w:rFonts w:ascii="宋体" w:hAnsi="宋体" w:cs="宋体"/>
          <w:bCs/>
          <w:szCs w:val="21"/>
        </w:rPr>
      </w:pPr>
      <w:r>
        <w:rPr>
          <w:rFonts w:hint="eastAsia" w:ascii="宋体" w:hAnsi="宋体" w:cs="宋体"/>
          <w:bCs/>
          <w:szCs w:val="21"/>
        </w:rPr>
        <w:t xml:space="preserve">3.1.6作业时间均须符合劳动法及相关规定。保洁工人每天平均工作时间八小时。作业人员待遇不得低于苏州市吴江区最低工资标准，中标单位必须为非超龄人员缴纳社会保险金，为全部人员必须购买意外保险。</w:t>
      </w:r>
      <w:r/>
    </w:p>
    <w:p>
      <w:pPr>
        <w:spacing w:line="360" w:lineRule="auto"/>
        <w:rPr>
          <w:rFonts w:ascii="宋体" w:hAnsi="宋体" w:cs="宋体"/>
          <w:b/>
          <w:bCs/>
          <w:szCs w:val="21"/>
        </w:rPr>
      </w:pPr>
      <w:r>
        <w:rPr>
          <w:rFonts w:hint="eastAsia" w:ascii="宋体" w:hAnsi="宋体" w:cs="宋体"/>
          <w:b/>
          <w:bCs/>
          <w:szCs w:val="21"/>
        </w:rPr>
        <w:t xml:space="preserve">3.2环卫作业服务要求：</w:t>
      </w:r>
      <w:r/>
    </w:p>
    <w:p>
      <w:pPr>
        <w:spacing w:line="360" w:lineRule="auto"/>
        <w:rPr>
          <w:rFonts w:ascii="宋体" w:hAnsi="宋体" w:cs="宋体"/>
          <w:b/>
          <w:bCs/>
          <w:szCs w:val="21"/>
        </w:rPr>
      </w:pPr>
      <w:r>
        <w:rPr>
          <w:rFonts w:hint="eastAsia" w:ascii="宋体" w:hAnsi="宋体" w:cs="宋体"/>
          <w:b/>
          <w:bCs/>
          <w:szCs w:val="21"/>
        </w:rPr>
        <w:t xml:space="preserve">3.2.1作业质量标准要求</w:t>
      </w:r>
      <w:r/>
    </w:p>
    <w:p>
      <w:pPr>
        <w:spacing w:line="360" w:lineRule="auto"/>
        <w:rPr>
          <w:rFonts w:ascii="宋体" w:hAnsi="宋体" w:cs="宋体"/>
          <w:szCs w:val="21"/>
        </w:rPr>
      </w:pPr>
      <w:r>
        <w:rPr>
          <w:rFonts w:hint="eastAsia" w:ascii="宋体" w:hAnsi="宋体" w:cs="宋体"/>
          <w:szCs w:val="21"/>
        </w:rPr>
        <w:t xml:space="preserve">3.2.1.1通用标准</w:t>
      </w:r>
      <w:r/>
    </w:p>
    <w:p>
      <w:pPr>
        <w:spacing w:line="360" w:lineRule="auto"/>
        <w:rPr>
          <w:rFonts w:ascii="宋体" w:hAnsi="宋体" w:cs="宋体"/>
          <w:szCs w:val="21"/>
        </w:rPr>
      </w:pPr>
      <w:r>
        <w:rPr>
          <w:rFonts w:hint="eastAsia" w:ascii="宋体" w:hAnsi="宋体" w:cs="宋体"/>
          <w:szCs w:val="21"/>
        </w:rPr>
        <w:t xml:space="preserve">（1）作业人员统一着装、佩证上岗。</w:t>
      </w:r>
      <w:r>
        <w:rPr>
          <w:rFonts w:hint="eastAsia" w:ascii="宋体" w:hAnsi="宋体" w:cs="宋体"/>
          <w:bCs/>
          <w:szCs w:val="21"/>
        </w:rPr>
        <w:t xml:space="preserve">环卫作业人员（含车辆驾驶员、随车工作人员等）作业时须按规定穿着工作服，做到着装整齐，保洁作业人员在作业时应统一着具有反光功能的工作服装。</w:t>
      </w:r>
      <w:r/>
    </w:p>
    <w:p>
      <w:pPr>
        <w:spacing w:line="360" w:lineRule="auto"/>
        <w:rPr>
          <w:rFonts w:ascii="宋体" w:hAnsi="宋体" w:cs="宋体"/>
          <w:szCs w:val="21"/>
        </w:rPr>
      </w:pPr>
      <w:r>
        <w:rPr>
          <w:rFonts w:hint="eastAsia" w:ascii="宋体" w:hAnsi="宋体" w:cs="宋体"/>
          <w:szCs w:val="21"/>
        </w:rPr>
        <w:t xml:space="preserve">（2）机动车驾驶员须持有法定准驾证照，安全、文明、规范作业。</w:t>
      </w:r>
      <w:r>
        <w:rPr>
          <w:rFonts w:hint="eastAsia" w:ascii="宋体" w:hAnsi="宋体" w:cs="宋体"/>
          <w:bCs/>
          <w:szCs w:val="21"/>
        </w:rPr>
        <w:t xml:space="preserve">环卫作业车辆年检、保险、车辆行驶证合格有效。作业车辆驾驶员需按规定持有效证件驾驶车辆。环卫作业车辆出车前应进行车辆检查，发现故障及时排除，确保车况良好；作业完毕后，应对车辆进行清洗和维护。非工作需要不得随意使用环卫作业车辆。环卫作业车辆应遵守交通规则，尽量避开交通高峰时段作业，礼让行车，注意行人的安全，不得违章（随意）停放、逆向行驶。</w:t>
      </w:r>
      <w:r>
        <w:rPr>
          <w:rFonts w:hint="eastAsia" w:ascii="宋体" w:hAnsi="宋体" w:cs="宋体"/>
          <w:szCs w:val="21"/>
        </w:rPr>
        <w:t xml:space="preserve">作业车辆保持车容整洁，车况良好。车上无乱挂放，工具摆放整齐。</w:t>
      </w:r>
      <w:r>
        <w:rPr>
          <w:rFonts w:hint="eastAsia" w:ascii="宋体" w:hAnsi="宋体" w:cs="宋体"/>
          <w:bCs/>
          <w:szCs w:val="21"/>
        </w:rPr>
        <w:t xml:space="preserve">应根据规定规范配置环卫作业车辆，禁止用农用车和拖拉机替代。</w:t>
      </w:r>
      <w:r/>
    </w:p>
    <w:p>
      <w:pPr>
        <w:spacing w:line="360" w:lineRule="auto"/>
        <w:rPr>
          <w:rFonts w:ascii="宋体" w:hAnsi="宋体" w:cs="宋体"/>
          <w:szCs w:val="21"/>
        </w:rPr>
      </w:pPr>
      <w:r>
        <w:rPr>
          <w:rFonts w:hint="eastAsia" w:ascii="宋体" w:hAnsi="宋体" w:cs="宋体"/>
          <w:szCs w:val="21"/>
        </w:rPr>
        <w:t xml:space="preserve">（3）保洁员、收集员无拾荒行为，无聚堆闲聊、瞌睡或做与工作无关之事。</w:t>
      </w:r>
      <w:r>
        <w:rPr>
          <w:rFonts w:hint="eastAsia" w:ascii="宋体" w:hAnsi="宋体" w:cs="宋体"/>
          <w:bCs/>
          <w:szCs w:val="21"/>
        </w:rPr>
        <w:t xml:space="preserve">环卫作业应做到文明、安全和有序，最大限度地减少对环境的污染和对公众生活的影响。中标单位应建立健全安全生产管理制度和落实安全生产责任人，确保安全生产。中标单位应定期对作业人员进行作业技能、交通安全等方面培训。</w:t>
      </w:r>
      <w:r/>
    </w:p>
    <w:p>
      <w:pPr>
        <w:spacing w:line="360" w:lineRule="auto"/>
        <w:rPr>
          <w:rFonts w:ascii="宋体" w:hAnsi="宋体" w:cs="宋体"/>
          <w:szCs w:val="21"/>
        </w:rPr>
      </w:pPr>
      <w:r>
        <w:rPr>
          <w:rFonts w:hint="eastAsia" w:ascii="宋体" w:hAnsi="宋体" w:cs="宋体"/>
          <w:szCs w:val="21"/>
        </w:rPr>
        <w:t xml:space="preserve">（4）作业文明，采取有效措施减少扬尘、噪音、污水、占道等作业扰民问题。</w:t>
      </w:r>
      <w:r/>
    </w:p>
    <w:p>
      <w:pPr>
        <w:spacing w:line="360" w:lineRule="auto"/>
        <w:rPr>
          <w:rFonts w:ascii="宋体" w:hAnsi="宋体" w:cs="宋体"/>
          <w:szCs w:val="21"/>
        </w:rPr>
      </w:pPr>
      <w:r>
        <w:rPr>
          <w:rFonts w:hint="eastAsia" w:ascii="宋体" w:hAnsi="宋体" w:cs="宋体"/>
          <w:szCs w:val="21"/>
        </w:rPr>
        <w:t xml:space="preserve">（5）环卫工单严格按《环卫工单处置规范》办结。</w:t>
      </w:r>
      <w:r/>
    </w:p>
    <w:p>
      <w:pPr>
        <w:spacing w:line="360" w:lineRule="auto"/>
        <w:rPr>
          <w:rFonts w:ascii="宋体" w:hAnsi="宋体" w:cs="宋体"/>
          <w:szCs w:val="21"/>
        </w:rPr>
      </w:pPr>
      <w:r>
        <w:rPr>
          <w:rFonts w:hint="eastAsia" w:ascii="宋体" w:hAnsi="宋体" w:cs="宋体"/>
          <w:szCs w:val="21"/>
        </w:rPr>
        <w:t xml:space="preserve">（6）实行台账监督。中标单位应建立完善的台账监督制度，对服务质量进行自查，并由中标单位按照全市统一的监督机制，对保洁与服务质量进行现场检查。对监督中发现的问题以及投诉问题，应及时调查、核实、处理，按规定向采购单位反馈调查处理结果。</w:t>
      </w:r>
      <w:r/>
    </w:p>
    <w:p>
      <w:pPr>
        <w:spacing w:line="360" w:lineRule="auto"/>
        <w:rPr>
          <w:rFonts w:ascii="宋体" w:hAnsi="宋体" w:cs="宋体"/>
          <w:szCs w:val="21"/>
        </w:rPr>
      </w:pPr>
      <w:r>
        <w:rPr>
          <w:rFonts w:hint="eastAsia" w:ascii="宋体" w:hAnsi="宋体" w:cs="宋体"/>
          <w:szCs w:val="21"/>
        </w:rPr>
        <w:t xml:space="preserve">（7）遇重大活动或节假日,需按采购单位要求无偿采用适当措施(如增加相应作业人员等服务) 。</w:t>
      </w:r>
      <w:r/>
    </w:p>
    <w:p>
      <w:pPr>
        <w:spacing w:line="360" w:lineRule="auto"/>
        <w:rPr>
          <w:rFonts w:ascii="宋体" w:hAnsi="宋体" w:cs="宋体"/>
          <w:szCs w:val="21"/>
        </w:rPr>
        <w:outlineLvl w:val="0"/>
      </w:pPr>
      <w:r/>
      <w:bookmarkStart w:id="66" w:name="_Toc21295"/>
      <w:r/>
      <w:bookmarkStart w:id="67" w:name="_Toc14781"/>
      <w:r>
        <w:rPr>
          <w:rFonts w:hint="eastAsia" w:ascii="宋体" w:hAnsi="宋体" w:cs="宋体"/>
          <w:szCs w:val="21"/>
        </w:rPr>
        <w:t xml:space="preserve">3.2.1.2道路、广场清扫保洁质量标准</w:t>
      </w:r>
      <w:bookmarkEnd w:id="66"/>
      <w:r/>
      <w:bookmarkEnd w:id="67"/>
      <w:r/>
      <w:r/>
    </w:p>
    <w:p>
      <w:pPr>
        <w:spacing w:line="360" w:lineRule="auto"/>
        <w:rPr>
          <w:rFonts w:ascii="宋体" w:hAnsi="宋体" w:cs="宋体"/>
          <w:szCs w:val="21"/>
        </w:rPr>
      </w:pPr>
      <w:r>
        <w:rPr>
          <w:rFonts w:hint="eastAsia" w:ascii="宋体" w:hAnsi="宋体" w:cs="宋体"/>
          <w:szCs w:val="21"/>
        </w:rPr>
        <w:t xml:space="preserve">（1）清扫作业包括机械化清扫和人工清扫。每日大扫作业应避开上下班交通高峰。早间大扫（机械和人工）7:30前结束，下午（机械和人工）2:30分前大扫结束，其他时间不间断循环保洁，每日至规定时间结束。</w:t>
      </w:r>
      <w:r/>
    </w:p>
    <w:p>
      <w:pPr>
        <w:spacing w:line="360" w:lineRule="auto"/>
        <w:rPr>
          <w:rFonts w:ascii="宋体" w:hAnsi="宋体" w:cs="宋体"/>
          <w:szCs w:val="21"/>
        </w:rPr>
      </w:pPr>
      <w:r>
        <w:rPr>
          <w:rFonts w:hint="eastAsia" w:ascii="宋体" w:hAnsi="宋体" w:cs="宋体"/>
          <w:szCs w:val="21"/>
        </w:rPr>
        <w:t xml:space="preserve">(2)全路段实行保洁，对沿线路面、绿化带点状垃圾进行快速清理。保洁员配置到位，采用规定的作业车辆，采取必要安全措施，按规定作业时间作业。遇重大保障或突发情况时，根据采购单位要求，应及时充实道路清扫保洁等作业。</w:t>
      </w:r>
      <w:r/>
    </w:p>
    <w:p>
      <w:pPr>
        <w:spacing w:line="360" w:lineRule="auto"/>
        <w:rPr>
          <w:rFonts w:ascii="宋体" w:hAnsi="宋体" w:cs="宋体"/>
          <w:szCs w:val="21"/>
        </w:rPr>
      </w:pPr>
      <w:r>
        <w:rPr>
          <w:rFonts w:hint="eastAsia" w:ascii="宋体" w:hAnsi="宋体" w:cs="宋体"/>
          <w:szCs w:val="21"/>
        </w:rPr>
        <w:t xml:space="preserve">（3）道路做到从墙根到墙根的保洁，道路、广场、绿化等保持整洁；道路、广场做到无垃圾包、无杂草、无散落垃圾，无明显积泥、积水、污迹，窨井眼畅通。</w:t>
      </w:r>
      <w:r/>
    </w:p>
    <w:p>
      <w:pPr>
        <w:spacing w:line="360" w:lineRule="auto"/>
        <w:rPr>
          <w:rFonts w:ascii="宋体" w:hAnsi="宋体" w:cs="宋体"/>
          <w:szCs w:val="21"/>
        </w:rPr>
      </w:pPr>
      <w:r>
        <w:rPr>
          <w:rFonts w:hint="eastAsia" w:ascii="宋体" w:hAnsi="宋体" w:cs="宋体"/>
          <w:szCs w:val="21"/>
        </w:rPr>
        <w:t xml:space="preserve">（4）与街巷交界处应延伸扫过5米。</w:t>
      </w:r>
      <w:r/>
    </w:p>
    <w:p>
      <w:pPr>
        <w:spacing w:line="360" w:lineRule="auto"/>
        <w:rPr>
          <w:rFonts w:ascii="宋体" w:hAnsi="宋体" w:cs="宋体"/>
          <w:szCs w:val="21"/>
        </w:rPr>
      </w:pPr>
      <w:r>
        <w:rPr>
          <w:rFonts w:hint="eastAsia" w:ascii="宋体" w:hAnsi="宋体" w:cs="宋体"/>
          <w:szCs w:val="21"/>
        </w:rPr>
        <w:t xml:space="preserve">（5）清扫垃圾及时，收集干净，不得往道路两侧、绿化、河道等区域中倾倒清扫垃圾。不得将垃圾、积泥直接扫入道路两侧、绿化、河道或下水道。建筑垃圾等其他垃圾不得混入生活垃圾。</w:t>
      </w:r>
      <w:r/>
    </w:p>
    <w:p>
      <w:pPr>
        <w:spacing w:line="360" w:lineRule="auto"/>
        <w:rPr>
          <w:rFonts w:ascii="宋体" w:hAnsi="宋体" w:cs="宋体"/>
          <w:szCs w:val="21"/>
        </w:rPr>
      </w:pPr>
      <w:r>
        <w:rPr>
          <w:rFonts w:hint="eastAsia" w:ascii="宋体" w:hAnsi="宋体" w:cs="宋体"/>
          <w:szCs w:val="21"/>
        </w:rPr>
        <w:t xml:space="preserve">（6）落叶季节及时增加人员，及时清扫落叶。</w:t>
      </w:r>
      <w:r/>
    </w:p>
    <w:p>
      <w:pPr>
        <w:spacing w:line="360" w:lineRule="auto"/>
        <w:rPr>
          <w:rFonts w:ascii="宋体" w:hAnsi="宋体" w:cs="宋体"/>
          <w:szCs w:val="21"/>
        </w:rPr>
      </w:pPr>
      <w:r>
        <w:rPr>
          <w:rFonts w:hint="eastAsia" w:ascii="宋体" w:hAnsi="宋体" w:cs="宋体"/>
          <w:szCs w:val="21"/>
        </w:rPr>
        <w:t xml:space="preserve">（7）施工车辆抛洒导致路面污染无法清扫清除的，应及时（全天候，不受作业时间限制）进行道路清理，</w:t>
      </w:r>
      <w:r>
        <w:rPr>
          <w:rFonts w:hint="eastAsia" w:ascii="宋体" w:hAnsi="宋体" w:cs="宋体"/>
          <w:szCs w:val="21"/>
        </w:rPr>
        <w:t xml:space="preserve">做到路面见本色。</w:t>
      </w:r>
      <w:r/>
    </w:p>
    <w:p>
      <w:pPr>
        <w:spacing w:line="360" w:lineRule="auto"/>
        <w:rPr>
          <w:rFonts w:ascii="宋体" w:hAnsi="宋体" w:cs="宋体"/>
          <w:szCs w:val="21"/>
        </w:rPr>
      </w:pPr>
      <w:r>
        <w:rPr>
          <w:rFonts w:hint="eastAsia" w:ascii="宋体" w:hAnsi="宋体" w:cs="宋体"/>
          <w:szCs w:val="21"/>
        </w:rPr>
        <w:t xml:space="preserve">（8）绿化带、绿化地块（人行道向内垂直延伸10米范围）内无明显散落垃圾、杂草、落叶、枯枝、动物粪便等杂物。</w:t>
      </w:r>
      <w:r/>
    </w:p>
    <w:p>
      <w:pPr>
        <w:spacing w:line="360" w:lineRule="auto"/>
        <w:rPr>
          <w:rFonts w:ascii="宋体" w:hAnsi="宋体" w:cs="宋体"/>
          <w:szCs w:val="21"/>
        </w:rPr>
      </w:pPr>
      <w:r>
        <w:rPr>
          <w:rFonts w:hint="eastAsia" w:ascii="宋体" w:hAnsi="宋体" w:cs="宋体"/>
          <w:szCs w:val="21"/>
        </w:rPr>
        <w:t xml:space="preserve">（9）降雪天气，应及时组织铲雪作业。雪后，及时清除残雪雪堆。</w:t>
      </w:r>
      <w:r/>
    </w:p>
    <w:p>
      <w:pPr>
        <w:spacing w:line="360" w:lineRule="auto"/>
        <w:rPr>
          <w:rFonts w:ascii="宋体" w:hAnsi="宋体" w:cs="宋体"/>
          <w:szCs w:val="21"/>
        </w:rPr>
      </w:pPr>
      <w:r>
        <w:rPr>
          <w:rFonts w:hint="eastAsia" w:ascii="宋体" w:hAnsi="宋体" w:cs="宋体"/>
          <w:szCs w:val="21"/>
        </w:rPr>
        <w:t xml:space="preserve">（10）及时分类收集清理果壳箱内垃圾，确保不满溢，箱内设置塑料分类收集袋。保持果壳箱内外清洁，周围无抛洒、留存垃圾。</w:t>
      </w:r>
      <w:r/>
    </w:p>
    <w:p>
      <w:pPr>
        <w:spacing w:line="360" w:lineRule="auto"/>
        <w:rPr>
          <w:rFonts w:ascii="宋体" w:hAnsi="宋体" w:cs="宋体"/>
          <w:szCs w:val="21"/>
        </w:rPr>
      </w:pPr>
      <w:r>
        <w:rPr>
          <w:rFonts w:hint="eastAsia" w:ascii="宋体" w:hAnsi="宋体" w:cs="宋体"/>
          <w:szCs w:val="21"/>
        </w:rPr>
        <w:t xml:space="preserve">（11）果壳箱损坏及时报修，外表无乱涂贴，垃圾分类标识完好。</w:t>
      </w:r>
      <w:r/>
    </w:p>
    <w:p>
      <w:pPr>
        <w:spacing w:line="360" w:lineRule="auto"/>
        <w:rPr>
          <w:rFonts w:ascii="宋体" w:hAnsi="宋体" w:cs="宋体"/>
          <w:b/>
          <w:bCs/>
          <w:szCs w:val="21"/>
        </w:rPr>
      </w:pPr>
      <w:r>
        <w:rPr>
          <w:rFonts w:hint="eastAsia" w:ascii="宋体" w:hAnsi="宋体" w:cs="宋体"/>
          <w:szCs w:val="21"/>
        </w:rPr>
        <w:t xml:space="preserve">3.2.1.3</w:t>
      </w:r>
      <w:r>
        <w:rPr>
          <w:rFonts w:hint="eastAsia" w:ascii="宋体" w:hAnsi="宋体" w:cs="宋体"/>
          <w:b/>
          <w:bCs/>
          <w:szCs w:val="21"/>
        </w:rPr>
        <w:t xml:space="preserve">路面清扫及保洁质量要求</w:t>
      </w:r>
      <w:r/>
    </w:p>
    <w:p>
      <w:pPr>
        <w:ind w:firstLine="420"/>
        <w:spacing w:line="360" w:lineRule="auto"/>
        <w:rPr>
          <w:rFonts w:ascii="宋体" w:hAnsi="宋体" w:cs="宋体"/>
          <w:szCs w:val="21"/>
        </w:rPr>
      </w:pPr>
      <w:r>
        <w:rPr>
          <w:rFonts w:hint="eastAsia" w:ascii="宋体" w:hAnsi="宋体" w:cs="宋体"/>
          <w:szCs w:val="21"/>
        </w:rPr>
        <w:t xml:space="preserve">道路保洁实行从墙根到墙根保洁，范围应为车行道、人行道（含公共敞开地）、廊棚、背街小巷、小区、院落、楼道、桥梁、河桥、隔离栏、绿化带及其他建筑物、构筑物立面等。</w:t>
      </w:r>
      <w:r/>
    </w:p>
    <w:p>
      <w:pPr>
        <w:spacing w:line="360" w:lineRule="auto"/>
        <w:rPr>
          <w:rFonts w:ascii="宋体" w:hAnsi="宋体" w:cs="宋体"/>
          <w:b/>
          <w:szCs w:val="21"/>
        </w:rPr>
      </w:pPr>
      <w:r>
        <w:rPr>
          <w:rFonts w:hint="eastAsia" w:ascii="宋体" w:hAnsi="宋体" w:cs="宋体"/>
          <w:b/>
          <w:szCs w:val="21"/>
        </w:rPr>
        <w:t xml:space="preserve">3.2.1.3.1道路清扫、保洁质量应符合下列要求：</w:t>
      </w:r>
      <w:r/>
    </w:p>
    <w:p>
      <w:pPr>
        <w:spacing w:line="360" w:lineRule="auto"/>
        <w:rPr>
          <w:rFonts w:ascii="宋体" w:hAnsi="宋体" w:cs="宋体"/>
          <w:szCs w:val="21"/>
        </w:rPr>
      </w:pPr>
      <w:r>
        <w:rPr>
          <w:rFonts w:hint="eastAsia" w:ascii="宋体" w:hAnsi="宋体" w:cs="宋体"/>
          <w:szCs w:val="21"/>
        </w:rPr>
        <w:t xml:space="preserve">（1）每日的清扫作业应避开上下班交通高峰，道路第一遍清扫作业应于每日7:30前结束，人行道、路面、边沟、下水口、树穴等应整洁。</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pacing w:val="-2"/>
          <w:szCs w:val="21"/>
        </w:rPr>
        <w:t xml:space="preserve">严禁将垃圾扫入雨水井、绿化带或焚烧垃圾，应到指定地点倾倒垃圾。垃圾倾倒后应将垃圾收集容器、清扫保洁工具复位、摆放整齐、地面冲洗干净，不应对行人、周边环境和市民生活造成影响。</w:t>
      </w:r>
      <w:r/>
    </w:p>
    <w:p>
      <w:pPr>
        <w:spacing w:line="360" w:lineRule="auto"/>
        <w:rPr>
          <w:rFonts w:ascii="宋体" w:hAnsi="宋体" w:cs="宋体"/>
          <w:spacing w:val="-2"/>
          <w:szCs w:val="21"/>
        </w:rPr>
      </w:pPr>
      <w:r>
        <w:rPr>
          <w:rFonts w:hint="eastAsia" w:ascii="宋体" w:hAnsi="宋体" w:cs="宋体"/>
          <w:szCs w:val="21"/>
        </w:rPr>
        <w:t xml:space="preserve">（3）路面冲洗路面应见本色，下水口不应堵塞。结冰期不宜冲洗。宜优先采用符合标准的再生水或河道水源进行冲洗。在雾霾天气预警时，宜增加道路冲洒水次数。</w:t>
      </w:r>
      <w:r/>
    </w:p>
    <w:p>
      <w:pPr>
        <w:spacing w:line="360" w:lineRule="auto"/>
        <w:rPr>
          <w:rFonts w:ascii="宋体" w:hAnsi="宋体" w:cs="宋体"/>
          <w:szCs w:val="21"/>
        </w:rPr>
      </w:pPr>
      <w:r>
        <w:rPr>
          <w:rFonts w:hint="eastAsia" w:ascii="宋体" w:hAnsi="宋体" w:cs="宋体"/>
          <w:szCs w:val="21"/>
        </w:rPr>
        <w:t xml:space="preserve">（4）机械化作业时，应开启警示灯和特效音乐，夜间作业应调整为开启警示灯模式。</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pacing w:val="-3"/>
          <w:szCs w:val="21"/>
        </w:rPr>
        <w:t xml:space="preserve">餐饮饭店、建筑工地等周边道路和土方车运输路线应适当增加各项作业频次。</w:t>
      </w:r>
      <w:r/>
    </w:p>
    <w:p>
      <w:pPr>
        <w:spacing w:line="360" w:lineRule="auto"/>
        <w:rPr>
          <w:rFonts w:ascii="宋体" w:hAnsi="宋体" w:cs="宋体"/>
          <w:szCs w:val="21"/>
        </w:rPr>
      </w:pPr>
      <w:r>
        <w:rPr>
          <w:rFonts w:hint="eastAsia" w:ascii="宋体" w:hAnsi="宋体" w:cs="宋体"/>
          <w:spacing w:val="-3"/>
          <w:szCs w:val="21"/>
        </w:rPr>
        <w:t xml:space="preserve">（6）</w:t>
      </w:r>
      <w:r>
        <w:rPr>
          <w:rFonts w:hint="eastAsia" w:ascii="宋体" w:hAnsi="宋体" w:cs="宋体"/>
          <w:szCs w:val="21"/>
        </w:rPr>
        <w:t xml:space="preserve">降雪天气，应及时组织铲雪作业。道路融雪后，应及时清扫干净路面灰沙及其他废弃物。</w:t>
      </w:r>
      <w:r/>
    </w:p>
    <w:p>
      <w:pPr>
        <w:pStyle w:val="1037"/>
        <w:spacing w:line="360" w:lineRule="auto"/>
        <w:rPr>
          <w:rFonts w:ascii="宋体" w:hAnsi="宋体" w:cs="宋体"/>
          <w:sz w:val="21"/>
          <w:szCs w:val="21"/>
        </w:rPr>
      </w:pPr>
      <w:r/>
      <w:bookmarkStart w:id="68" w:name="_Toc407025905"/>
      <w:r>
        <w:rPr>
          <w:rFonts w:hint="eastAsia" w:ascii="宋体" w:hAnsi="宋体" w:cs="宋体"/>
          <w:sz w:val="21"/>
          <w:szCs w:val="21"/>
        </w:rPr>
        <w:t xml:space="preserve">（7）主次干道应采用人机结合保洁方式实施全天候保洁，人工巡回保洁与机扫保洁相结合，高温高压冲洗车和扫地车不间断巡回保洁，避免油污迹、泥斑残留，特殊天气除外。</w:t>
      </w:r>
      <w:r/>
    </w:p>
    <w:p>
      <w:pPr>
        <w:pStyle w:val="1037"/>
        <w:spacing w:line="360" w:lineRule="auto"/>
        <w:rPr>
          <w:rFonts w:ascii="宋体" w:hAnsi="宋体" w:cs="宋体"/>
          <w:sz w:val="21"/>
          <w:szCs w:val="21"/>
        </w:rPr>
      </w:pPr>
      <w:r>
        <w:rPr>
          <w:rFonts w:hint="eastAsia" w:ascii="宋体" w:hAnsi="宋体" w:cs="宋体"/>
          <w:sz w:val="21"/>
          <w:szCs w:val="21"/>
        </w:rPr>
        <w:t xml:space="preserve">（8）全路段清扫无死角，垃圾无漏收；雨水窨井盖、下水道无阻塞，突发情况需按采购单位要求清理。</w:t>
      </w:r>
      <w:r/>
    </w:p>
    <w:p>
      <w:pPr>
        <w:pStyle w:val="1037"/>
        <w:spacing w:line="360" w:lineRule="auto"/>
        <w:rPr>
          <w:rFonts w:ascii="宋体" w:hAnsi="宋体" w:cs="宋体"/>
          <w:sz w:val="21"/>
          <w:szCs w:val="21"/>
        </w:rPr>
      </w:pPr>
      <w:r>
        <w:rPr>
          <w:rFonts w:hint="eastAsia" w:ascii="宋体" w:hAnsi="宋体" w:cs="宋体"/>
          <w:sz w:val="21"/>
          <w:szCs w:val="21"/>
        </w:rPr>
        <w:t xml:space="preserve">（9）建筑物、构筑物，如指示牌、空调外机等每周清洗2遍，无明显灰尘污物，休息长椅等每天不间断清洗保洁。</w:t>
      </w:r>
      <w:r/>
    </w:p>
    <w:p>
      <w:pPr>
        <w:pStyle w:val="1037"/>
        <w:spacing w:line="360" w:lineRule="auto"/>
        <w:rPr>
          <w:rFonts w:ascii="宋体" w:hAnsi="宋体" w:cs="宋体"/>
          <w:sz w:val="21"/>
          <w:szCs w:val="21"/>
        </w:rPr>
      </w:pPr>
      <w:r>
        <w:rPr>
          <w:rFonts w:hint="eastAsia" w:ascii="宋体" w:hAnsi="宋体" w:cs="宋体"/>
          <w:sz w:val="21"/>
          <w:szCs w:val="21"/>
        </w:rPr>
        <w:t xml:space="preserve">（10）背街小巷清扫保洁实行全日制不间断循环保洁，每日保洁至规定时间结束。</w:t>
      </w:r>
      <w:r/>
    </w:p>
    <w:p>
      <w:pPr>
        <w:pStyle w:val="1037"/>
        <w:spacing w:line="360" w:lineRule="auto"/>
        <w:rPr>
          <w:rFonts w:ascii="宋体" w:hAnsi="宋体" w:cs="宋体"/>
          <w:sz w:val="21"/>
          <w:szCs w:val="21"/>
        </w:rPr>
      </w:pPr>
      <w:r>
        <w:rPr>
          <w:rFonts w:hint="eastAsia" w:ascii="宋体" w:hAnsi="宋体" w:cs="宋体"/>
          <w:sz w:val="21"/>
          <w:szCs w:val="21"/>
        </w:rPr>
        <w:t xml:space="preserve">（11）背街小巷清扫保洁做到从墙根到墙根。交界处相互扫过5米。道路、场地、花台、夹弄、墙角、台阶、桥梁等硬化地面等做到无垃圾包、无散落垃圾、无杂草、基本无积泥、积水，窨井眼畅通。绿化缺失地块、闲置边角地、菜地、斜坡等未硬化地面、做到无暴露垃圾堆、无明显散落垃圾、杂物、枯枝及砖石。</w:t>
      </w:r>
      <w:r/>
    </w:p>
    <w:p>
      <w:pPr>
        <w:pStyle w:val="1037"/>
        <w:spacing w:line="360" w:lineRule="auto"/>
        <w:rPr>
          <w:rFonts w:ascii="宋体" w:hAnsi="宋体" w:cs="宋体"/>
          <w:sz w:val="21"/>
          <w:szCs w:val="21"/>
        </w:rPr>
      </w:pPr>
      <w:r>
        <w:rPr>
          <w:rFonts w:hint="eastAsia" w:ascii="宋体" w:hAnsi="宋体" w:cs="宋体"/>
          <w:sz w:val="21"/>
          <w:szCs w:val="21"/>
        </w:rPr>
        <w:t xml:space="preserve">（12）景区高峰时段应采用火钳等人工作业工具进行巡回保洁。</w:t>
      </w:r>
      <w:r/>
    </w:p>
    <w:p>
      <w:pPr>
        <w:pStyle w:val="1037"/>
        <w:spacing w:line="360" w:lineRule="auto"/>
        <w:rPr>
          <w:rFonts w:ascii="宋体" w:hAnsi="宋体" w:cs="宋体"/>
          <w:sz w:val="21"/>
          <w:szCs w:val="21"/>
        </w:rPr>
      </w:pPr>
      <w:r>
        <w:rPr>
          <w:rFonts w:hint="eastAsia" w:ascii="宋体" w:hAnsi="宋体" w:cs="宋体"/>
          <w:sz w:val="21"/>
          <w:szCs w:val="21"/>
        </w:rPr>
        <w:t xml:space="preserve">（13）桥面的保洁质量应与所连接的道路保洁质量标准相同，桥栏杆应整洁。</w:t>
      </w:r>
      <w:r/>
    </w:p>
    <w:p>
      <w:pPr>
        <w:pStyle w:val="1037"/>
        <w:spacing w:line="360" w:lineRule="auto"/>
        <w:rPr>
          <w:rFonts w:ascii="宋体" w:hAnsi="宋体" w:cs="宋体"/>
          <w:sz w:val="21"/>
          <w:szCs w:val="21"/>
        </w:rPr>
      </w:pPr>
      <w:r>
        <w:rPr>
          <w:rFonts w:hint="eastAsia" w:ascii="宋体" w:hAnsi="宋体" w:cs="宋体"/>
          <w:sz w:val="21"/>
          <w:szCs w:val="21"/>
        </w:rPr>
        <w:t xml:space="preserve">（14）道路绿化带内无堆放物、白色垃圾及烟蒂，行道树穴内应无积存垃圾和人畜粪便等，应与道路的洁净相协调</w:t>
      </w:r>
      <w:bookmarkEnd w:id="68"/>
      <w:r>
        <w:rPr>
          <w:rFonts w:hint="eastAsia" w:ascii="宋体" w:hAnsi="宋体" w:cs="宋体"/>
          <w:sz w:val="21"/>
          <w:szCs w:val="21"/>
        </w:rPr>
        <w:t xml:space="preserve">。</w:t>
      </w:r>
      <w:r/>
    </w:p>
    <w:p>
      <w:pPr>
        <w:pStyle w:val="1037"/>
        <w:spacing w:line="360" w:lineRule="auto"/>
        <w:rPr>
          <w:rFonts w:ascii="宋体" w:hAnsi="宋体" w:cs="宋体"/>
          <w:sz w:val="21"/>
          <w:szCs w:val="21"/>
        </w:rPr>
      </w:pPr>
      <w:r>
        <w:rPr>
          <w:rFonts w:hint="eastAsia" w:ascii="宋体" w:hAnsi="宋体" w:cs="宋体"/>
          <w:sz w:val="21"/>
          <w:szCs w:val="21"/>
        </w:rPr>
        <w:t xml:space="preserve">（15）垃圾桶（箱）、果壳箱应每日清洗不少于1次、底部无积存垃圾、无积灰、无涂贴，完好率为100%；周围地面应无抛撒、存留垃圾、无污迹。</w:t>
      </w:r>
      <w:r/>
    </w:p>
    <w:p>
      <w:pPr>
        <w:spacing w:line="360" w:lineRule="auto"/>
        <w:rPr>
          <w:rFonts w:ascii="宋体" w:hAnsi="宋体" w:cs="宋体"/>
          <w:szCs w:val="21"/>
        </w:rPr>
      </w:pPr>
      <w:r>
        <w:rPr>
          <w:rFonts w:hint="eastAsia" w:ascii="宋体" w:hAnsi="宋体" w:cs="宋体"/>
          <w:szCs w:val="21"/>
        </w:rPr>
        <w:t xml:space="preserve">3.2.1.4机扫一体车作业质量标准</w:t>
      </w:r>
      <w:r/>
    </w:p>
    <w:p>
      <w:pPr>
        <w:spacing w:line="360" w:lineRule="auto"/>
        <w:rPr>
          <w:rFonts w:ascii="宋体" w:hAnsi="宋体" w:cs="宋体"/>
          <w:szCs w:val="21"/>
        </w:rPr>
      </w:pPr>
      <w:r>
        <w:rPr>
          <w:rFonts w:hint="eastAsia" w:ascii="宋体" w:hAnsi="宋体" w:cs="宋体"/>
          <w:szCs w:val="21"/>
        </w:rPr>
        <w:t xml:space="preserve">（1）车辆清扫作业中，每日辆车的作业路段必须扫两遍，主机怠速1000转/分，副机怠速1800转/分。</w:t>
      </w:r>
      <w:r/>
    </w:p>
    <w:p>
      <w:pPr>
        <w:spacing w:line="360" w:lineRule="auto"/>
        <w:rPr>
          <w:rFonts w:ascii="宋体" w:hAnsi="宋体" w:cs="宋体"/>
          <w:szCs w:val="21"/>
        </w:rPr>
      </w:pPr>
      <w:r>
        <w:rPr>
          <w:rFonts w:hint="eastAsia" w:ascii="宋体" w:hAnsi="宋体" w:cs="宋体"/>
          <w:szCs w:val="21"/>
        </w:rPr>
        <w:t xml:space="preserve">（2）按规定路线作业，作业时开启双跳灯， 每辆车应该在指定的路段作业，不得去其他作业路段作业，混合车道能扫到边，就一定要扫到边。</w:t>
      </w:r>
      <w:r/>
    </w:p>
    <w:p>
      <w:pPr>
        <w:spacing w:line="360" w:lineRule="auto"/>
        <w:rPr>
          <w:rFonts w:ascii="宋体" w:hAnsi="宋体" w:cs="宋体"/>
          <w:szCs w:val="21"/>
        </w:rPr>
      </w:pPr>
      <w:r>
        <w:rPr>
          <w:rFonts w:hint="eastAsia" w:ascii="宋体" w:hAnsi="宋体" w:cs="宋体"/>
          <w:szCs w:val="21"/>
        </w:rPr>
        <w:t xml:space="preserve">（3）在规定的时间、指定场所清倒垃圾。</w:t>
      </w:r>
      <w:r/>
    </w:p>
    <w:p>
      <w:pPr>
        <w:spacing w:line="360" w:lineRule="auto"/>
        <w:rPr>
          <w:rFonts w:ascii="宋体" w:hAnsi="宋体" w:cs="宋体"/>
          <w:szCs w:val="21"/>
        </w:rPr>
      </w:pPr>
      <w:r>
        <w:rPr>
          <w:rFonts w:hint="eastAsia" w:ascii="宋体" w:hAnsi="宋体" w:cs="宋体"/>
          <w:szCs w:val="21"/>
        </w:rPr>
        <w:t xml:space="preserve">（4）做好车辆清洗工作，保障车容车貌。</w:t>
      </w:r>
      <w:r/>
    </w:p>
    <w:p>
      <w:pPr>
        <w:spacing w:line="360" w:lineRule="auto"/>
        <w:rPr>
          <w:rFonts w:ascii="宋体" w:hAnsi="宋体" w:cs="宋体"/>
          <w:szCs w:val="21"/>
        </w:rPr>
      </w:pPr>
      <w:r>
        <w:rPr>
          <w:rFonts w:hint="eastAsia" w:ascii="宋体" w:hAnsi="宋体" w:cs="宋体"/>
          <w:szCs w:val="21"/>
        </w:rPr>
        <w:t xml:space="preserve">（5）冬季，当气温≤5ºC暂停对桥面、坡道的带水作业；当气温≤2ºC停止所有路段带水作业。</w:t>
      </w:r>
      <w:r/>
    </w:p>
    <w:p>
      <w:pPr>
        <w:spacing w:line="360" w:lineRule="auto"/>
        <w:rPr>
          <w:rFonts w:ascii="宋体" w:hAnsi="宋体" w:cs="宋体"/>
          <w:szCs w:val="21"/>
        </w:rPr>
      </w:pPr>
      <w:r>
        <w:rPr>
          <w:rFonts w:hint="eastAsia" w:ascii="宋体" w:hAnsi="宋体" w:cs="宋体"/>
          <w:szCs w:val="21"/>
        </w:rPr>
        <w:t xml:space="preserve">3.2.1.5洒水车作业质量标准</w:t>
      </w:r>
      <w:r/>
    </w:p>
    <w:p>
      <w:pPr>
        <w:spacing w:line="360" w:lineRule="auto"/>
        <w:rPr>
          <w:rFonts w:ascii="宋体" w:hAnsi="宋体" w:cs="宋体"/>
          <w:szCs w:val="21"/>
        </w:rPr>
      </w:pPr>
      <w:r>
        <w:rPr>
          <w:rFonts w:hint="eastAsia" w:ascii="宋体" w:hAnsi="宋体" w:cs="宋体"/>
          <w:szCs w:val="21"/>
        </w:rPr>
        <w:t xml:space="preserve">（1）冲洒作业包括冲洗作业、洒水作业和降尘（喷雾）作业。常规冲洒作业时间：机动车道上午8:00前及10:00前各一次，下午14:00前及16:00前各一次。</w:t>
      </w:r>
      <w:r/>
    </w:p>
    <w:p>
      <w:pPr>
        <w:spacing w:line="360" w:lineRule="auto"/>
        <w:rPr>
          <w:rFonts w:ascii="宋体" w:hAnsi="宋体" w:cs="宋体"/>
          <w:szCs w:val="21"/>
        </w:rPr>
      </w:pPr>
      <w:r>
        <w:rPr>
          <w:rFonts w:hint="eastAsia" w:ascii="宋体" w:hAnsi="宋体" w:cs="宋体"/>
          <w:szCs w:val="21"/>
        </w:rPr>
        <w:t xml:space="preserve">（2）春、秋季，桥面、坡道气温在5ºC～25 ºC时，其他道路气温在2ºC～25 ºC时，白天采用洒水或喷雾（降尘）作业模式作业；夜间采用冲道作业模式。</w:t>
      </w:r>
      <w:r/>
    </w:p>
    <w:p>
      <w:pPr>
        <w:spacing w:line="360" w:lineRule="auto"/>
        <w:rPr>
          <w:rFonts w:ascii="宋体" w:hAnsi="宋体" w:cs="宋体"/>
          <w:szCs w:val="21"/>
        </w:rPr>
      </w:pPr>
      <w:r>
        <w:rPr>
          <w:rFonts w:hint="eastAsia" w:ascii="宋体" w:hAnsi="宋体" w:cs="宋体"/>
          <w:szCs w:val="21"/>
        </w:rPr>
        <w:t xml:space="preserve">（3）夏季，气温在25 ºC以上时，道路白天采用洒水作业模式，当气温超过32 ºC时，需要增加车辆和频次达到降温效果；夜间，采用冲道作业模式。</w:t>
      </w:r>
      <w:r/>
    </w:p>
    <w:p>
      <w:pPr>
        <w:spacing w:line="360" w:lineRule="auto"/>
        <w:rPr>
          <w:rFonts w:ascii="宋体" w:hAnsi="宋体" w:cs="宋体"/>
          <w:szCs w:val="21"/>
        </w:rPr>
      </w:pPr>
      <w:r>
        <w:rPr>
          <w:rFonts w:hint="eastAsia" w:ascii="宋体" w:hAnsi="宋体" w:cs="宋体"/>
          <w:szCs w:val="21"/>
        </w:rPr>
        <w:t xml:space="preserve">（4）冬季，当气温≤5ºC暂停对桥面、坡道的冲洒作业；当气温≤2ºC停止所有路段作业。</w:t>
      </w:r>
      <w:r/>
    </w:p>
    <w:p>
      <w:pPr>
        <w:spacing w:line="360" w:lineRule="auto"/>
        <w:rPr>
          <w:rFonts w:ascii="宋体" w:hAnsi="宋体" w:cs="宋体"/>
          <w:szCs w:val="21"/>
        </w:rPr>
      </w:pPr>
      <w:r>
        <w:rPr>
          <w:rFonts w:hint="eastAsia" w:ascii="宋体" w:hAnsi="宋体" w:cs="宋体"/>
          <w:szCs w:val="21"/>
        </w:rPr>
        <w:t xml:space="preserve">3.2.1.6清扫及保洁服务</w:t>
      </w:r>
      <w:r/>
    </w:p>
    <w:p>
      <w:pPr>
        <w:spacing w:line="360" w:lineRule="auto"/>
        <w:rPr>
          <w:rFonts w:ascii="宋体" w:hAnsi="宋体" w:cs="宋体"/>
          <w:szCs w:val="21"/>
        </w:rPr>
      </w:pPr>
      <w:r>
        <w:rPr>
          <w:rFonts w:hint="eastAsia" w:ascii="宋体" w:hAnsi="宋体" w:cs="宋体"/>
          <w:szCs w:val="21"/>
        </w:rPr>
        <w:t xml:space="preserve">（1） 作业区域范围：区域内包括但不限于道路（镇郊结合部、小区、镇中村、街、巷、弄道路）、场地（游园、台阶、斜坡、荒地、菜地、边角地）、绿化、楼梯等全方位清扫保洁。</w:t>
      </w:r>
      <w:r/>
    </w:p>
    <w:p>
      <w:pPr>
        <w:spacing w:line="360" w:lineRule="auto"/>
        <w:rPr>
          <w:rFonts w:ascii="宋体" w:hAnsi="宋体" w:cs="宋体"/>
          <w:szCs w:val="21"/>
        </w:rPr>
      </w:pPr>
      <w:r>
        <w:rPr>
          <w:rFonts w:hint="eastAsia" w:ascii="宋体" w:hAnsi="宋体" w:cs="宋体"/>
          <w:szCs w:val="21"/>
        </w:rPr>
        <w:t xml:space="preserve">备注：物业管理小区、单位及出租区内部、环卫部门负责管理的主次干道除外。</w:t>
      </w:r>
      <w:r/>
    </w:p>
    <w:p>
      <w:pPr>
        <w:spacing w:line="360" w:lineRule="auto"/>
        <w:rPr>
          <w:rFonts w:ascii="宋体" w:hAnsi="宋体" w:cs="宋体"/>
          <w:szCs w:val="21"/>
        </w:rPr>
      </w:pPr>
      <w:r>
        <w:rPr>
          <w:rFonts w:hint="eastAsia" w:ascii="宋体" w:hAnsi="宋体" w:cs="宋体"/>
          <w:szCs w:val="21"/>
        </w:rPr>
        <w:t xml:space="preserve">（2） 作业模式：区域内硬化区域进行清扫保洁，非硬化区域进行保洁。</w:t>
      </w:r>
      <w:r/>
    </w:p>
    <w:p>
      <w:pPr>
        <w:spacing w:line="360" w:lineRule="auto"/>
        <w:rPr>
          <w:rFonts w:ascii="宋体" w:hAnsi="宋体" w:cs="宋体"/>
          <w:szCs w:val="21"/>
        </w:rPr>
      </w:pPr>
      <w:r>
        <w:rPr>
          <w:rFonts w:hint="eastAsia" w:ascii="宋体" w:hAnsi="宋体" w:cs="宋体"/>
          <w:szCs w:val="21"/>
        </w:rPr>
        <w:t xml:space="preserve">3.2.1.7清扫保洁垃圾的收集服务</w:t>
      </w:r>
      <w:r/>
    </w:p>
    <w:p>
      <w:pPr>
        <w:spacing w:line="360" w:lineRule="auto"/>
        <w:rPr>
          <w:rFonts w:ascii="宋体" w:hAnsi="宋体" w:cs="宋体"/>
          <w:szCs w:val="21"/>
        </w:rPr>
      </w:pPr>
      <w:r>
        <w:rPr>
          <w:rFonts w:hint="eastAsia" w:ascii="宋体" w:hAnsi="宋体" w:cs="宋体"/>
          <w:szCs w:val="21"/>
        </w:rPr>
        <w:t xml:space="preserve">（1）模式：区域内清扫保洁产生的垃圾收集至采购单位指定地点。</w:t>
      </w:r>
      <w:r/>
    </w:p>
    <w:p>
      <w:pPr>
        <w:spacing w:line="360" w:lineRule="auto"/>
        <w:rPr>
          <w:rFonts w:ascii="宋体" w:hAnsi="宋体" w:cs="宋体"/>
          <w:szCs w:val="21"/>
        </w:rPr>
      </w:pPr>
      <w:r>
        <w:rPr>
          <w:rFonts w:hint="eastAsia" w:ascii="宋体" w:hAnsi="宋体" w:cs="宋体"/>
          <w:szCs w:val="21"/>
        </w:rPr>
        <w:t xml:space="preserve">3.2.1.8垃圾容器作业服务</w:t>
      </w:r>
      <w:r/>
    </w:p>
    <w:p>
      <w:pPr>
        <w:spacing w:line="360" w:lineRule="auto"/>
        <w:rPr>
          <w:rFonts w:ascii="宋体" w:hAnsi="宋体" w:cs="宋体"/>
          <w:szCs w:val="21"/>
        </w:rPr>
      </w:pPr>
      <w:r>
        <w:rPr>
          <w:rFonts w:hint="eastAsia" w:ascii="宋体" w:hAnsi="宋体" w:cs="宋体"/>
          <w:szCs w:val="21"/>
        </w:rPr>
        <w:t xml:space="preserve">（1）区域内所有垃圾容器的清洗、保洁和消杀。</w:t>
      </w:r>
      <w:r/>
    </w:p>
    <w:p>
      <w:pPr>
        <w:spacing w:line="360" w:lineRule="auto"/>
        <w:rPr>
          <w:rFonts w:ascii="宋体" w:hAnsi="宋体" w:cs="宋体"/>
          <w:szCs w:val="21"/>
        </w:rPr>
      </w:pPr>
      <w:r>
        <w:rPr>
          <w:rFonts w:hint="eastAsia" w:ascii="宋体" w:hAnsi="宋体" w:cs="宋体"/>
          <w:szCs w:val="21"/>
        </w:rPr>
        <w:t xml:space="preserve">（2）区域内发现垃圾容器缺失、损坏的及时汇报采购单位。</w:t>
      </w:r>
      <w:r/>
    </w:p>
    <w:p>
      <w:pPr>
        <w:spacing w:line="360" w:lineRule="auto"/>
        <w:rPr>
          <w:rFonts w:ascii="宋体" w:hAnsi="宋体" w:cs="宋体"/>
          <w:szCs w:val="21"/>
        </w:rPr>
      </w:pPr>
      <w:r>
        <w:rPr>
          <w:rFonts w:hint="eastAsia" w:ascii="宋体" w:hAnsi="宋体" w:cs="宋体"/>
          <w:szCs w:val="21"/>
        </w:rPr>
        <w:t xml:space="preserve">3.2.1.9河道保洁作业服务内容：</w:t>
      </w:r>
      <w:r/>
    </w:p>
    <w:p>
      <w:pPr>
        <w:spacing w:line="360" w:lineRule="auto"/>
        <w:rPr>
          <w:rFonts w:ascii="宋体" w:hAnsi="宋体" w:cs="宋体"/>
          <w:szCs w:val="21"/>
        </w:rPr>
      </w:pPr>
      <w:r>
        <w:rPr>
          <w:rFonts w:hint="eastAsia" w:ascii="宋体" w:hAnsi="宋体" w:cs="宋体"/>
          <w:szCs w:val="21"/>
        </w:rPr>
        <w:t xml:space="preserve">（1）河道保洁作业服务工作范围：标段区域范围内包括但不限于水面水域，驳岸（包括压顶），堤岸（沿河1米内），河桥踏步，水域内桥梁支柱、基础和桥洞的垃圾、水草、树叶、树枝、成块青苔、污泥结块等漂浮物。</w:t>
      </w:r>
      <w:r/>
    </w:p>
    <w:p>
      <w:pPr>
        <w:spacing w:line="360" w:lineRule="auto"/>
        <w:rPr>
          <w:rFonts w:ascii="宋体" w:hAnsi="宋体" w:cs="宋体"/>
          <w:szCs w:val="21"/>
        </w:rPr>
      </w:pPr>
      <w:r>
        <w:rPr>
          <w:rFonts w:hint="eastAsia" w:ascii="宋体" w:hAnsi="宋体" w:cs="宋体"/>
          <w:szCs w:val="21"/>
        </w:rPr>
        <w:t xml:space="preserve">（2）垃圾存放规定：按要求将打捞垃圾袋装化后存放在采购单位指定场所，做好存放场所的清洁工作。</w:t>
      </w:r>
      <w:r/>
    </w:p>
    <w:p>
      <w:pPr>
        <w:spacing w:line="360" w:lineRule="auto"/>
        <w:rPr>
          <w:rFonts w:ascii="宋体" w:hAnsi="宋体" w:cs="宋体"/>
          <w:szCs w:val="21"/>
        </w:rPr>
      </w:pPr>
      <w:r>
        <w:rPr>
          <w:rFonts w:hint="eastAsia" w:ascii="宋体" w:hAnsi="宋体" w:cs="宋体"/>
          <w:szCs w:val="21"/>
        </w:rPr>
        <w:t xml:space="preserve">3.2.2其他要求具体按照最新版《苏州市环卫精细化保洁导则》、《苏州市环卫精细化保洁指导手册》的规</w:t>
      </w:r>
      <w:r>
        <w:rPr>
          <w:rFonts w:hint="eastAsia" w:ascii="宋体" w:hAnsi="宋体" w:cs="宋体"/>
          <w:szCs w:val="21"/>
        </w:rPr>
        <w:t xml:space="preserve">定和招标文件附件考核细则的规定执行。</w:t>
      </w:r>
      <w:r/>
    </w:p>
    <w:p>
      <w:pPr>
        <w:spacing w:line="360" w:lineRule="auto"/>
        <w:rPr>
          <w:rFonts w:ascii="宋体" w:hAnsi="宋体" w:cs="宋体"/>
          <w:szCs w:val="21"/>
        </w:rPr>
      </w:pPr>
      <w:r>
        <w:rPr>
          <w:rFonts w:hint="eastAsia" w:ascii="宋体" w:hAnsi="宋体" w:cs="宋体"/>
          <w:b/>
          <w:bCs/>
          <w:szCs w:val="21"/>
        </w:rPr>
        <w:t xml:space="preserve">3.3垃圾清运服务作业要求：</w:t>
      </w:r>
      <w:r/>
    </w:p>
    <w:p>
      <w:pPr>
        <w:spacing w:line="360" w:lineRule="auto"/>
        <w:widowControl/>
        <w:rPr>
          <w:rFonts w:ascii="宋体" w:hAnsi="宋体" w:cs="宋体"/>
          <w:szCs w:val="21"/>
        </w:rPr>
      </w:pPr>
      <w:r>
        <w:rPr>
          <w:rFonts w:hint="eastAsia" w:ascii="宋体" w:hAnsi="宋体" w:cs="宋体"/>
          <w:szCs w:val="21"/>
        </w:rPr>
        <w:t xml:space="preserve">3.3.1工作范围主要包含八坼镇区、友谊工业区企事业单位其他垃圾清运、八坼农村垃圾房其他垃圾清运、八坼范围内公厕吸污、垃圾转运站管理等。包括但不限于：</w:t>
      </w:r>
      <w:r/>
    </w:p>
    <w:p>
      <w:pPr>
        <w:spacing w:line="360" w:lineRule="auto"/>
        <w:rPr>
          <w:rFonts w:ascii="宋体" w:hAnsi="宋体" w:cs="宋体"/>
          <w:szCs w:val="21"/>
        </w:rPr>
      </w:pPr>
      <w:r>
        <w:rPr>
          <w:rFonts w:hint="eastAsia" w:ascii="宋体" w:hAnsi="宋体" w:cs="宋体"/>
          <w:szCs w:val="21"/>
        </w:rPr>
        <w:t xml:space="preserve">八坼范围内：垃圾桶约1000只，大小企业约600个，小区约20个，行政村8个共27个垃圾收集点及垃圾中转站的操作管理，包含中转站门卫、中转站操作工等。</w:t>
      </w:r>
      <w:r/>
    </w:p>
    <w:p>
      <w:pPr>
        <w:pStyle w:val="1038"/>
        <w:ind w:firstLine="0"/>
        <w:spacing w:line="360" w:lineRule="auto"/>
        <w:rPr>
          <w:rFonts w:ascii="宋体" w:hAnsi="宋体" w:cs="宋体"/>
          <w:szCs w:val="21"/>
        </w:rPr>
      </w:pPr>
      <w:r>
        <w:rPr>
          <w:rFonts w:hint="eastAsia" w:ascii="宋体" w:hAnsi="宋体" w:cs="宋体"/>
          <w:szCs w:val="21"/>
        </w:rPr>
        <w:t xml:space="preserve">3.3.2作业人员负责垃圾收集点做到日产日清，垃圾桶，垃圾房周边卫生整洁，无暴露垃圾，做好台账资料等。</w:t>
      </w:r>
      <w:r/>
    </w:p>
    <w:p>
      <w:pPr>
        <w:spacing w:line="360" w:lineRule="auto"/>
        <w:rPr>
          <w:rFonts w:ascii="宋体" w:hAnsi="宋体" w:cs="宋体"/>
          <w:szCs w:val="21"/>
        </w:rPr>
      </w:pPr>
      <w:r>
        <w:rPr>
          <w:rFonts w:hint="eastAsia" w:ascii="宋体" w:hAnsi="宋体" w:cs="宋体"/>
          <w:szCs w:val="21"/>
        </w:rPr>
        <w:t xml:space="preserve">3.3.3其他要求具体按照最新版《苏州市环卫精细化保洁导则》、《苏州市环卫精细化保洁指导手册》的规定和招标文件附件考核细则的规定执行。</w:t>
      </w:r>
      <w:r/>
    </w:p>
    <w:p>
      <w:pPr>
        <w:spacing w:line="360" w:lineRule="auto"/>
        <w:rPr>
          <w:rFonts w:ascii="宋体" w:hAnsi="宋体" w:cs="宋体"/>
          <w:b/>
          <w:bCs/>
          <w:szCs w:val="21"/>
        </w:rPr>
      </w:pPr>
      <w:r>
        <w:rPr>
          <w:rFonts w:hint="eastAsia" w:ascii="宋体" w:hAnsi="宋体" w:cs="宋体"/>
          <w:b/>
          <w:bCs/>
          <w:szCs w:val="21"/>
        </w:rPr>
        <w:t xml:space="preserve">3.4绿化养护服务要求：</w:t>
      </w:r>
      <w:r/>
    </w:p>
    <w:p>
      <w:pPr>
        <w:spacing w:line="360" w:lineRule="auto"/>
        <w:rPr>
          <w:rFonts w:ascii="宋体" w:hAnsi="宋体" w:cs="宋体"/>
          <w:szCs w:val="21"/>
        </w:rPr>
      </w:pPr>
      <w:r>
        <w:rPr>
          <w:rFonts w:hint="eastAsia" w:ascii="宋体" w:hAnsi="宋体" w:cs="宋体"/>
          <w:szCs w:val="21"/>
        </w:rPr>
        <w:t xml:space="preserve">3.4.1总体要求：</w:t>
      </w:r>
      <w:r/>
    </w:p>
    <w:p>
      <w:pPr>
        <w:spacing w:line="360" w:lineRule="auto"/>
        <w:rPr>
          <w:rFonts w:ascii="宋体" w:hAnsi="宋体" w:cs="宋体"/>
          <w:szCs w:val="21"/>
        </w:rPr>
      </w:pPr>
      <w:r>
        <w:rPr>
          <w:rFonts w:hint="eastAsia" w:ascii="宋体" w:hAnsi="宋体" w:cs="宋体"/>
          <w:szCs w:val="21"/>
        </w:rPr>
        <w:t xml:space="preserve">（1）苗木保存量：根据上期移交时的总量，年末苗木保有量及成活率要求达到100%以上。</w:t>
      </w:r>
      <w:r/>
    </w:p>
    <w:p>
      <w:pPr>
        <w:spacing w:line="360" w:lineRule="auto"/>
        <w:rPr>
          <w:rFonts w:ascii="宋体" w:hAnsi="宋体" w:cs="宋体"/>
          <w:szCs w:val="21"/>
        </w:rPr>
      </w:pPr>
      <w:r>
        <w:rPr>
          <w:rFonts w:hint="eastAsia" w:ascii="宋体" w:hAnsi="宋体" w:cs="宋体"/>
          <w:szCs w:val="21"/>
        </w:rPr>
        <w:t xml:space="preserve">（2）苗木长势：苗木生长健壮，苗木年生长量达到八坼街道建管办规定的要求。</w:t>
      </w:r>
      <w:r/>
    </w:p>
    <w:p>
      <w:pPr>
        <w:spacing w:line="360" w:lineRule="auto"/>
        <w:rPr>
          <w:rFonts w:ascii="宋体" w:hAnsi="宋体" w:cs="宋体"/>
          <w:szCs w:val="21"/>
        </w:rPr>
      </w:pPr>
      <w:r>
        <w:rPr>
          <w:rFonts w:hint="eastAsia" w:ascii="宋体" w:hAnsi="宋体" w:cs="宋体"/>
          <w:szCs w:val="21"/>
        </w:rPr>
        <w:t xml:space="preserve">（3）病虫害防治：病虫害防治应以预防为主、防治结合的原则，病虫发生后， 应及时开展科学防治，把病虫危害控制到最低水平。</w:t>
      </w:r>
      <w:r/>
    </w:p>
    <w:p>
      <w:pPr>
        <w:spacing w:line="360" w:lineRule="auto"/>
        <w:rPr>
          <w:rFonts w:ascii="宋体" w:hAnsi="宋体" w:cs="宋体"/>
          <w:szCs w:val="21"/>
        </w:rPr>
      </w:pPr>
      <w:r>
        <w:rPr>
          <w:rFonts w:hint="eastAsia" w:ascii="宋体" w:hAnsi="宋体" w:cs="宋体"/>
          <w:szCs w:val="21"/>
        </w:rPr>
        <w:t xml:space="preserve">（4）排灌施肥：根据林地实情，采取合理的浇灌和排涝措施，保证林木正常生长；根据林木不同的生长季节，进行科学施肥，促进林木生长健壮。</w:t>
      </w:r>
      <w:r/>
    </w:p>
    <w:p>
      <w:pPr>
        <w:spacing w:line="360" w:lineRule="auto"/>
        <w:rPr>
          <w:rFonts w:ascii="宋体" w:hAnsi="宋体" w:cs="宋体"/>
          <w:szCs w:val="21"/>
        </w:rPr>
      </w:pPr>
      <w:r>
        <w:rPr>
          <w:rFonts w:hint="eastAsia" w:ascii="宋体" w:hAnsi="宋体" w:cs="宋体"/>
          <w:szCs w:val="21"/>
        </w:rPr>
        <w:t xml:space="preserve">（5）松土除草：及时松土、除草，保持土壤疏松，林地整洁，基本无杂草。</w:t>
      </w:r>
      <w:r/>
    </w:p>
    <w:p>
      <w:pPr>
        <w:spacing w:line="360" w:lineRule="auto"/>
        <w:rPr>
          <w:rFonts w:ascii="宋体" w:hAnsi="宋体" w:cs="宋体"/>
          <w:szCs w:val="21"/>
        </w:rPr>
      </w:pPr>
      <w:r>
        <w:rPr>
          <w:rFonts w:hint="eastAsia" w:ascii="宋体" w:hAnsi="宋体" w:cs="宋体"/>
          <w:szCs w:val="21"/>
        </w:rPr>
        <w:t xml:space="preserve">（6）整枝修剪：根据植物长势及生长周期，及时进行科学合理地整枝、修剪， 做到不见枯枝败叶，保持树形匀称，林相整齐。特别是新建绿地，因苗木种植密集，每年需进行两至三次，各类乔木、亚乔木整形修剪。</w:t>
      </w:r>
      <w:r/>
    </w:p>
    <w:p>
      <w:pPr>
        <w:spacing w:line="360" w:lineRule="auto"/>
        <w:rPr>
          <w:rFonts w:ascii="宋体" w:hAnsi="宋体" w:cs="宋体"/>
          <w:szCs w:val="21"/>
        </w:rPr>
      </w:pPr>
      <w:r>
        <w:rPr>
          <w:rFonts w:hint="eastAsia" w:ascii="宋体" w:hAnsi="宋体" w:cs="宋体"/>
          <w:szCs w:val="21"/>
        </w:rPr>
        <w:t xml:space="preserve">（7）合理补植：抓住最佳季节，及时搞好补植，保证年末林木总量。</w:t>
      </w:r>
      <w:r/>
    </w:p>
    <w:p>
      <w:pPr>
        <w:spacing w:line="360" w:lineRule="auto"/>
        <w:rPr>
          <w:rFonts w:ascii="宋体" w:hAnsi="宋体" w:cs="宋体"/>
          <w:szCs w:val="21"/>
        </w:rPr>
      </w:pPr>
      <w:r>
        <w:rPr>
          <w:rFonts w:hint="eastAsia" w:ascii="宋体" w:hAnsi="宋体" w:cs="宋体"/>
          <w:szCs w:val="21"/>
        </w:rPr>
        <w:t xml:space="preserve">（8）档案资料：养护档案资料要求齐全规范。</w:t>
      </w:r>
      <w:r/>
    </w:p>
    <w:p>
      <w:pPr>
        <w:spacing w:line="360" w:lineRule="auto"/>
        <w:rPr>
          <w:rFonts w:ascii="宋体" w:hAnsi="宋体" w:cs="宋体"/>
          <w:szCs w:val="21"/>
        </w:rPr>
      </w:pPr>
      <w:r>
        <w:rPr>
          <w:rFonts w:hint="eastAsia" w:ascii="宋体" w:hAnsi="宋体" w:cs="宋体"/>
          <w:szCs w:val="21"/>
        </w:rPr>
        <w:t xml:space="preserve">3.4.2养护规范</w:t>
      </w:r>
      <w:r/>
    </w:p>
    <w:p>
      <w:pPr>
        <w:spacing w:line="360" w:lineRule="auto"/>
        <w:rPr>
          <w:rFonts w:ascii="宋体" w:hAnsi="宋体" w:cs="宋体"/>
          <w:szCs w:val="21"/>
        </w:rPr>
      </w:pPr>
      <w:r>
        <w:rPr>
          <w:rFonts w:hint="eastAsia" w:ascii="宋体" w:hAnsi="宋体" w:cs="宋体"/>
          <w:szCs w:val="21"/>
        </w:rPr>
        <w:t xml:space="preserve">3.4.2.1公共绿地养护标准：</w:t>
      </w:r>
      <w:r/>
    </w:p>
    <w:p>
      <w:pPr>
        <w:spacing w:line="360" w:lineRule="auto"/>
        <w:rPr>
          <w:rFonts w:ascii="宋体" w:hAnsi="宋体" w:cs="宋体"/>
          <w:szCs w:val="21"/>
        </w:rPr>
      </w:pPr>
      <w:r>
        <w:rPr>
          <w:rFonts w:hint="eastAsia" w:ascii="宋体" w:hAnsi="宋体" w:cs="宋体"/>
          <w:szCs w:val="21"/>
        </w:rPr>
        <w:t xml:space="preserve">（1）苗木养护</w:t>
      </w:r>
      <w:r/>
    </w:p>
    <w:p>
      <w:pPr>
        <w:spacing w:line="360" w:lineRule="auto"/>
        <w:rPr>
          <w:rFonts w:ascii="宋体" w:hAnsi="宋体" w:cs="宋体"/>
          <w:szCs w:val="21"/>
        </w:rPr>
      </w:pPr>
      <w:r>
        <w:rPr>
          <w:rFonts w:hint="eastAsia" w:ascii="宋体" w:hAnsi="宋体" w:cs="宋体"/>
          <w:szCs w:val="21"/>
        </w:rPr>
        <w:t xml:space="preserve">1.1灌溉与排水</w:t>
      </w:r>
      <w:r/>
    </w:p>
    <w:p>
      <w:pPr>
        <w:spacing w:line="360" w:lineRule="auto"/>
        <w:rPr>
          <w:rFonts w:ascii="宋体" w:hAnsi="宋体" w:cs="宋体"/>
          <w:szCs w:val="21"/>
        </w:rPr>
      </w:pPr>
      <w:r>
        <w:rPr>
          <w:rFonts w:hint="eastAsia" w:ascii="宋体" w:hAnsi="宋体" w:cs="宋体"/>
          <w:szCs w:val="21"/>
        </w:rPr>
        <w:t xml:space="preserve">苗木的浇水应根据不同的环境条件、季节差异和植物的生长情况确定浇水量。</w:t>
      </w:r>
      <w:r/>
    </w:p>
    <w:p>
      <w:pPr>
        <w:spacing w:line="360" w:lineRule="auto"/>
        <w:rPr>
          <w:rFonts w:ascii="宋体" w:hAnsi="宋体" w:cs="宋体"/>
          <w:szCs w:val="21"/>
        </w:rPr>
      </w:pPr>
      <w:r>
        <w:rPr>
          <w:rFonts w:hint="eastAsia" w:ascii="宋体" w:hAnsi="宋体" w:cs="宋体"/>
          <w:szCs w:val="21"/>
        </w:rPr>
        <w:t xml:space="preserve">1.1.1中标单位应确保所浇的水不含任何污染物。</w:t>
      </w:r>
      <w:r/>
    </w:p>
    <w:p>
      <w:pPr>
        <w:spacing w:line="360" w:lineRule="auto"/>
        <w:rPr>
          <w:rFonts w:ascii="宋体" w:hAnsi="宋体" w:cs="宋体"/>
          <w:szCs w:val="21"/>
        </w:rPr>
      </w:pPr>
      <w:r>
        <w:rPr>
          <w:rFonts w:hint="eastAsia" w:ascii="宋体" w:hAnsi="宋体" w:cs="宋体"/>
          <w:szCs w:val="21"/>
        </w:rPr>
        <w:t xml:space="preserve">1.1.2中标单位应自行解决从水源到浇水地点的运输，严禁擅自打开消防水龙头或窨井盖取水。</w:t>
      </w:r>
      <w:r/>
    </w:p>
    <w:p>
      <w:pPr>
        <w:spacing w:line="360" w:lineRule="auto"/>
        <w:rPr>
          <w:rFonts w:ascii="宋体" w:hAnsi="宋体" w:cs="宋体"/>
          <w:szCs w:val="21"/>
        </w:rPr>
      </w:pPr>
      <w:r>
        <w:rPr>
          <w:rFonts w:hint="eastAsia" w:ascii="宋体" w:hAnsi="宋体" w:cs="宋体"/>
          <w:szCs w:val="21"/>
        </w:rPr>
        <w:t xml:space="preserve">1.1.3浇水前应先松土，并围堰做好积水坑。夏季浇水宜在上午进行，浇水要一次浇透，特别是春、夏季节。浇水水流不能过急，以防止地表泾流。</w:t>
      </w:r>
      <w:r/>
    </w:p>
    <w:p>
      <w:pPr>
        <w:spacing w:line="360" w:lineRule="auto"/>
        <w:rPr>
          <w:rFonts w:ascii="宋体" w:hAnsi="宋体" w:cs="宋体"/>
          <w:szCs w:val="21"/>
        </w:rPr>
      </w:pPr>
      <w:r>
        <w:rPr>
          <w:rFonts w:hint="eastAsia" w:ascii="宋体" w:hAnsi="宋体" w:cs="宋体"/>
          <w:szCs w:val="21"/>
        </w:rPr>
        <w:t xml:space="preserve">1.1.4对于名贵树木及新种植树木，视天气干旱情况和植物情况对树干和树体进行喷雾。</w:t>
      </w:r>
      <w:r/>
    </w:p>
    <w:p>
      <w:pPr>
        <w:spacing w:line="360" w:lineRule="auto"/>
        <w:rPr>
          <w:rFonts w:ascii="宋体" w:hAnsi="宋体" w:cs="宋体"/>
          <w:szCs w:val="21"/>
        </w:rPr>
      </w:pPr>
      <w:r>
        <w:rPr>
          <w:rFonts w:hint="eastAsia" w:ascii="宋体" w:hAnsi="宋体" w:cs="宋体"/>
          <w:szCs w:val="21"/>
        </w:rPr>
        <w:t xml:space="preserve">1.1.5树木周围雨后积水应及时排除。</w:t>
      </w:r>
      <w:r/>
    </w:p>
    <w:p>
      <w:pPr>
        <w:spacing w:line="360" w:lineRule="auto"/>
        <w:rPr>
          <w:rFonts w:ascii="宋体" w:hAnsi="宋体" w:cs="宋体"/>
          <w:szCs w:val="21"/>
        </w:rPr>
      </w:pPr>
      <w:r>
        <w:rPr>
          <w:rFonts w:hint="eastAsia" w:ascii="宋体" w:hAnsi="宋体" w:cs="宋体"/>
          <w:szCs w:val="21"/>
        </w:rPr>
        <w:t xml:space="preserve">（2）松土、除草</w:t>
      </w:r>
      <w:r/>
    </w:p>
    <w:p>
      <w:pPr>
        <w:spacing w:line="360" w:lineRule="auto"/>
        <w:rPr>
          <w:rFonts w:ascii="宋体" w:hAnsi="宋体" w:cs="宋体"/>
          <w:szCs w:val="21"/>
        </w:rPr>
      </w:pPr>
      <w:r>
        <w:rPr>
          <w:rFonts w:hint="eastAsia" w:ascii="宋体" w:hAnsi="宋体" w:cs="宋体"/>
          <w:szCs w:val="21"/>
        </w:rPr>
        <w:t xml:space="preserve">2.1苗木根部周围的土壤要保持疏松，易板结的土壤在蒸腾旺季须每月松土一次，松土深度以不伤根系生长为限。</w:t>
      </w:r>
      <w:r/>
    </w:p>
    <w:p>
      <w:pPr>
        <w:spacing w:line="360" w:lineRule="auto"/>
        <w:rPr>
          <w:rFonts w:ascii="宋体" w:hAnsi="宋体" w:cs="宋体"/>
          <w:szCs w:val="21"/>
        </w:rPr>
      </w:pPr>
      <w:r>
        <w:rPr>
          <w:rFonts w:hint="eastAsia" w:ascii="宋体" w:hAnsi="宋体" w:cs="宋体"/>
          <w:szCs w:val="21"/>
        </w:rPr>
        <w:t xml:space="preserve">2.2种植在草坪内的树木须每年在树穴周围对草坪切边。</w:t>
      </w:r>
      <w:r/>
    </w:p>
    <w:p>
      <w:pPr>
        <w:spacing w:line="360" w:lineRule="auto"/>
        <w:rPr>
          <w:rFonts w:ascii="宋体" w:hAnsi="宋体" w:cs="宋体"/>
          <w:szCs w:val="21"/>
        </w:rPr>
      </w:pPr>
      <w:r>
        <w:rPr>
          <w:rFonts w:hint="eastAsia" w:ascii="宋体" w:hAnsi="宋体" w:cs="宋体"/>
          <w:szCs w:val="21"/>
        </w:rPr>
        <w:t xml:space="preserve">2.3松土除草应选在晴朗或初晴天气，且土壤不过分潮湿（一般在土壤含水 50%）的时候进行，不得在土壤泥泞下进行，以免破坏土壤结构。</w:t>
      </w:r>
      <w:r/>
    </w:p>
    <w:p>
      <w:pPr>
        <w:spacing w:line="360" w:lineRule="auto"/>
        <w:rPr>
          <w:rFonts w:ascii="宋体" w:hAnsi="宋体" w:cs="宋体"/>
          <w:szCs w:val="21"/>
        </w:rPr>
      </w:pPr>
      <w:r>
        <w:rPr>
          <w:rFonts w:hint="eastAsia" w:ascii="宋体" w:hAnsi="宋体" w:cs="宋体"/>
          <w:szCs w:val="21"/>
        </w:rPr>
        <w:t xml:space="preserve">2.4乔、灌木下的杂草应及时铲除，除掉的杂草要马上清理，运出绿化带。</w:t>
      </w:r>
      <w:r/>
    </w:p>
    <w:p>
      <w:pPr>
        <w:spacing w:line="360" w:lineRule="auto"/>
        <w:rPr>
          <w:rFonts w:ascii="宋体" w:hAnsi="宋体" w:cs="宋体"/>
          <w:szCs w:val="21"/>
        </w:rPr>
      </w:pPr>
      <w:r>
        <w:rPr>
          <w:rFonts w:hint="eastAsia" w:ascii="宋体" w:hAnsi="宋体" w:cs="宋体"/>
          <w:szCs w:val="21"/>
        </w:rPr>
        <w:t xml:space="preserve">2.5未经苏州市吴江区人民政府八坼街道办事处同意不得使用任何除草剂。使用除草剂的申请应为书面的并附有有关化学药品的功能的详细资料，得到批准后，中标单位应确保该药品的使用符合政府规定的要求。</w:t>
      </w:r>
      <w:r/>
    </w:p>
    <w:p>
      <w:pPr>
        <w:spacing w:line="360" w:lineRule="auto"/>
        <w:rPr>
          <w:rFonts w:ascii="宋体" w:hAnsi="宋体" w:cs="宋体"/>
          <w:szCs w:val="21"/>
        </w:rPr>
      </w:pPr>
      <w:r>
        <w:rPr>
          <w:rFonts w:hint="eastAsia" w:ascii="宋体" w:hAnsi="宋体" w:cs="宋体"/>
          <w:szCs w:val="21"/>
        </w:rPr>
        <w:t xml:space="preserve">（3）病虫害防治</w:t>
      </w:r>
      <w:r/>
    </w:p>
    <w:p>
      <w:pPr>
        <w:spacing w:line="360" w:lineRule="auto"/>
        <w:rPr>
          <w:rFonts w:ascii="宋体" w:hAnsi="宋体" w:cs="宋体"/>
          <w:szCs w:val="21"/>
        </w:rPr>
      </w:pPr>
      <w:r>
        <w:rPr>
          <w:rFonts w:hint="eastAsia" w:ascii="宋体" w:hAnsi="宋体" w:cs="宋体"/>
          <w:szCs w:val="21"/>
        </w:rPr>
        <w:t xml:space="preserve">3.1做好植物病虫害的预测、预报，及时防治、控制，做到用药配比正确， 安全操作，不发生危害。</w:t>
      </w:r>
      <w:r/>
    </w:p>
    <w:p>
      <w:pPr>
        <w:spacing w:line="360" w:lineRule="auto"/>
        <w:rPr>
          <w:rFonts w:ascii="宋体" w:hAnsi="宋体" w:cs="宋体"/>
          <w:szCs w:val="21"/>
        </w:rPr>
      </w:pPr>
      <w:r>
        <w:rPr>
          <w:rFonts w:hint="eastAsia" w:ascii="宋体" w:hAnsi="宋体" w:cs="宋体"/>
          <w:szCs w:val="21"/>
        </w:rPr>
        <w:t xml:space="preserve">3.2喷药时间宜有清早或傍晚，同时，为防止产生抗药性，应轮流使用多种药剂。</w:t>
      </w:r>
      <w:r/>
    </w:p>
    <w:p>
      <w:pPr>
        <w:spacing w:line="360" w:lineRule="auto"/>
        <w:rPr>
          <w:rFonts w:ascii="宋体" w:hAnsi="宋体" w:cs="宋体"/>
          <w:szCs w:val="21"/>
        </w:rPr>
      </w:pPr>
      <w:r>
        <w:rPr>
          <w:rFonts w:hint="eastAsia" w:ascii="宋体" w:hAnsi="宋体" w:cs="宋体"/>
          <w:szCs w:val="21"/>
        </w:rPr>
        <w:t xml:space="preserve">3.3每次打药应在浇水后进行，以确保杀虫剂不被冲掉。</w:t>
      </w:r>
      <w:r/>
    </w:p>
    <w:p>
      <w:pPr>
        <w:spacing w:line="360" w:lineRule="auto"/>
        <w:rPr>
          <w:rFonts w:ascii="宋体" w:hAnsi="宋体" w:cs="宋体"/>
          <w:szCs w:val="21"/>
        </w:rPr>
      </w:pPr>
      <w:r>
        <w:rPr>
          <w:rFonts w:hint="eastAsia" w:ascii="宋体" w:hAnsi="宋体" w:cs="宋体"/>
          <w:szCs w:val="21"/>
        </w:rPr>
        <w:t xml:space="preserve">3.4制止病虫害发生的效果，应是植物看不到明显的伤害及发生大面积病虫害蔓延现象。</w:t>
      </w:r>
      <w:r/>
    </w:p>
    <w:p>
      <w:pPr>
        <w:spacing w:line="360" w:lineRule="auto"/>
        <w:rPr>
          <w:rFonts w:ascii="宋体" w:hAnsi="宋体" w:cs="宋体"/>
          <w:szCs w:val="21"/>
        </w:rPr>
      </w:pPr>
      <w:r>
        <w:rPr>
          <w:rFonts w:hint="eastAsia" w:ascii="宋体" w:hAnsi="宋体" w:cs="宋体"/>
          <w:szCs w:val="21"/>
        </w:rPr>
        <w:t xml:space="preserve">（4）施肥</w:t>
      </w:r>
      <w:r/>
    </w:p>
    <w:p>
      <w:pPr>
        <w:spacing w:line="360" w:lineRule="auto"/>
        <w:rPr>
          <w:rFonts w:ascii="宋体" w:hAnsi="宋体" w:cs="宋体"/>
          <w:szCs w:val="21"/>
        </w:rPr>
      </w:pPr>
      <w:r>
        <w:rPr>
          <w:rFonts w:hint="eastAsia" w:ascii="宋体" w:hAnsi="宋体" w:cs="宋体"/>
          <w:szCs w:val="21"/>
        </w:rPr>
        <w:t xml:space="preserve">施肥应根据不同的树种、树龄、生长势和土壤理化性质而定。</w:t>
      </w:r>
      <w:r/>
    </w:p>
    <w:p>
      <w:pPr>
        <w:spacing w:line="360" w:lineRule="auto"/>
        <w:rPr>
          <w:rFonts w:ascii="宋体" w:hAnsi="宋体" w:cs="宋体"/>
          <w:szCs w:val="21"/>
        </w:rPr>
      </w:pPr>
      <w:r>
        <w:rPr>
          <w:rFonts w:hint="eastAsia" w:ascii="宋体" w:hAnsi="宋体" w:cs="宋体"/>
          <w:szCs w:val="21"/>
        </w:rPr>
        <w:t xml:space="preserve">4.1树木休眠和栽植前，需施基肥，生长期可按植株的生长势施追肥，花灌木应在花前、花后进行施肥。宜选择晴天进行。</w:t>
      </w:r>
      <w:r/>
    </w:p>
    <w:p>
      <w:pPr>
        <w:spacing w:line="360" w:lineRule="auto"/>
        <w:rPr>
          <w:rFonts w:ascii="宋体" w:hAnsi="宋体" w:cs="宋体"/>
          <w:szCs w:val="21"/>
        </w:rPr>
      </w:pPr>
      <w:r>
        <w:rPr>
          <w:rFonts w:hint="eastAsia" w:ascii="宋体" w:hAnsi="宋体" w:cs="宋体"/>
          <w:szCs w:val="21"/>
        </w:rPr>
        <w:t xml:space="preserve">4.2基肥施用，应将肥料和表层土彻底搅和，追肥使用，应确保植物的叶子不因施肥而变枯焦。</w:t>
      </w:r>
      <w:r/>
    </w:p>
    <w:p>
      <w:pPr>
        <w:spacing w:line="360" w:lineRule="auto"/>
        <w:rPr>
          <w:rFonts w:ascii="宋体" w:hAnsi="宋体" w:cs="宋体"/>
          <w:szCs w:val="21"/>
        </w:rPr>
      </w:pPr>
      <w:r>
        <w:rPr>
          <w:rFonts w:hint="eastAsia" w:ascii="宋体" w:hAnsi="宋体" w:cs="宋体"/>
          <w:szCs w:val="21"/>
        </w:rPr>
        <w:t xml:space="preserve">4.3各类绿地应以施有机肥为主，有机肥应腐熟后施用。应用微量元素和根外施肥技术，推广应用复合肥料和长效缓释肥料。</w:t>
      </w:r>
      <w:r/>
    </w:p>
    <w:p>
      <w:pPr>
        <w:spacing w:line="360" w:lineRule="auto"/>
        <w:rPr>
          <w:rFonts w:ascii="宋体" w:hAnsi="宋体" w:cs="宋体"/>
          <w:szCs w:val="21"/>
        </w:rPr>
      </w:pPr>
      <w:r>
        <w:rPr>
          <w:rFonts w:hint="eastAsia" w:ascii="宋体" w:hAnsi="宋体" w:cs="宋体"/>
          <w:szCs w:val="21"/>
        </w:rPr>
        <w:t xml:space="preserve">4.5树木施肥应先挖好施肥环沟，其外径与冠幅相适应。环沟深、宽均为25-30 公分。</w:t>
      </w:r>
      <w:r/>
    </w:p>
    <w:p>
      <w:pPr>
        <w:spacing w:line="360" w:lineRule="auto"/>
        <w:rPr>
          <w:rFonts w:ascii="宋体" w:hAnsi="宋体" w:cs="宋体"/>
          <w:szCs w:val="21"/>
        </w:rPr>
      </w:pPr>
      <w:r>
        <w:rPr>
          <w:rFonts w:hint="eastAsia" w:ascii="宋体" w:hAnsi="宋体" w:cs="宋体"/>
          <w:szCs w:val="21"/>
        </w:rPr>
        <w:t xml:space="preserve">4.6所有的化肥应清楚的贴有标签。必须说明化学元素及其比例；化肥必须有制造厂的名字和商标；制造和出厂日期及过期日期也应标明。</w:t>
      </w:r>
      <w:r/>
    </w:p>
    <w:p>
      <w:pPr>
        <w:spacing w:line="360" w:lineRule="auto"/>
        <w:rPr>
          <w:rFonts w:ascii="宋体" w:hAnsi="宋体" w:cs="宋体"/>
          <w:szCs w:val="21"/>
        </w:rPr>
      </w:pPr>
      <w:r>
        <w:rPr>
          <w:rFonts w:hint="eastAsia" w:ascii="宋体" w:hAnsi="宋体" w:cs="宋体"/>
          <w:szCs w:val="21"/>
        </w:rPr>
        <w:t xml:space="preserve">（5）树木保护、支撑</w:t>
      </w:r>
      <w:r/>
    </w:p>
    <w:p>
      <w:pPr>
        <w:spacing w:line="360" w:lineRule="auto"/>
        <w:rPr>
          <w:rFonts w:ascii="宋体" w:hAnsi="宋体" w:cs="宋体"/>
          <w:szCs w:val="21"/>
        </w:rPr>
      </w:pPr>
      <w:r>
        <w:rPr>
          <w:rFonts w:hint="eastAsia" w:ascii="宋体" w:hAnsi="宋体" w:cs="宋体"/>
          <w:szCs w:val="21"/>
        </w:rPr>
        <w:t xml:space="preserve">5.1树木保护：</w:t>
      </w:r>
      <w:r/>
    </w:p>
    <w:p>
      <w:pPr>
        <w:spacing w:line="360" w:lineRule="auto"/>
        <w:rPr>
          <w:rFonts w:ascii="宋体" w:hAnsi="宋体" w:cs="宋体"/>
          <w:szCs w:val="21"/>
        </w:rPr>
      </w:pPr>
      <w:r>
        <w:rPr>
          <w:rFonts w:hint="eastAsia" w:ascii="宋体" w:hAnsi="宋体" w:cs="宋体"/>
          <w:szCs w:val="21"/>
        </w:rPr>
        <w:t xml:space="preserve">每年的初冬，均需对行道树进行抗冻处理（根际培土、主干包扎、涂白），并在树木休眠期内，进行扶正。</w:t>
      </w:r>
      <w:r/>
    </w:p>
    <w:p>
      <w:pPr>
        <w:spacing w:line="360" w:lineRule="auto"/>
        <w:rPr>
          <w:rFonts w:ascii="宋体" w:hAnsi="宋体" w:cs="宋体"/>
          <w:szCs w:val="21"/>
        </w:rPr>
      </w:pPr>
      <w:r>
        <w:rPr>
          <w:rFonts w:hint="eastAsia" w:ascii="宋体" w:hAnsi="宋体" w:cs="宋体"/>
          <w:szCs w:val="21"/>
        </w:rPr>
        <w:t xml:space="preserve">对树体上出现的伤口应清理后用药剂消毒，涂保护剂或抹灰膏，做到早治，防止扩大。</w:t>
      </w:r>
      <w:r/>
    </w:p>
    <w:p>
      <w:pPr>
        <w:spacing w:line="360" w:lineRule="auto"/>
        <w:rPr>
          <w:rFonts w:ascii="宋体" w:hAnsi="宋体" w:cs="宋体"/>
          <w:szCs w:val="21"/>
        </w:rPr>
      </w:pPr>
      <w:r>
        <w:rPr>
          <w:rFonts w:hint="eastAsia" w:ascii="宋体" w:hAnsi="宋体" w:cs="宋体"/>
          <w:szCs w:val="21"/>
        </w:rPr>
        <w:t xml:space="preserve">以现树洞要及时修补，防止腐朽进一步扩大；对腐烂部位应按外科方法进行处理。</w:t>
      </w:r>
      <w:r/>
    </w:p>
    <w:p>
      <w:pPr>
        <w:spacing w:line="360" w:lineRule="auto"/>
        <w:rPr>
          <w:rFonts w:ascii="宋体" w:hAnsi="宋体" w:cs="宋体"/>
          <w:szCs w:val="21"/>
        </w:rPr>
      </w:pPr>
      <w:r>
        <w:rPr>
          <w:rFonts w:hint="eastAsia" w:ascii="宋体" w:hAnsi="宋体" w:cs="宋体"/>
          <w:szCs w:val="21"/>
        </w:rPr>
        <w:t xml:space="preserve">5.2树木支撑：</w:t>
      </w:r>
      <w:r/>
    </w:p>
    <w:p>
      <w:pPr>
        <w:spacing w:line="360" w:lineRule="auto"/>
        <w:rPr>
          <w:rFonts w:ascii="宋体" w:hAnsi="宋体" w:cs="宋体"/>
          <w:szCs w:val="21"/>
        </w:rPr>
      </w:pPr>
      <w:r>
        <w:rPr>
          <w:rFonts w:hint="eastAsia" w:ascii="宋体" w:hAnsi="宋体" w:cs="宋体"/>
          <w:szCs w:val="21"/>
        </w:rPr>
        <w:t xml:space="preserve">做好高大乔木抗风暴的预防工作，根据树木的实际情况，采取立支柱、绑扎、加土、扶正、疏枝等措施。</w:t>
      </w:r>
      <w:r>
        <w:rPr>
          <w:rFonts w:hint="eastAsia" w:ascii="宋体" w:hAnsi="宋体" w:cs="宋体"/>
          <w:szCs w:val="21"/>
        </w:rPr>
        <w:t xml:space="preserve">一旦风暴来临，应及时检查，发现问题，妥善处理。</w:t>
      </w:r>
      <w:r/>
    </w:p>
    <w:p>
      <w:pPr>
        <w:spacing w:line="360" w:lineRule="auto"/>
        <w:rPr>
          <w:rFonts w:ascii="宋体" w:hAnsi="宋体" w:cs="宋体"/>
          <w:szCs w:val="21"/>
        </w:rPr>
      </w:pPr>
      <w:r>
        <w:rPr>
          <w:rFonts w:hint="eastAsia" w:ascii="宋体" w:hAnsi="宋体" w:cs="宋体"/>
          <w:szCs w:val="21"/>
        </w:rPr>
        <w:t xml:space="preserve">用于支撑、固定的材料应坚固耐用，并采用软性材料同植物接触。</w:t>
      </w:r>
      <w:r/>
    </w:p>
    <w:p>
      <w:pPr>
        <w:spacing w:line="360" w:lineRule="auto"/>
        <w:rPr>
          <w:rFonts w:ascii="宋体" w:hAnsi="宋体" w:cs="宋体"/>
          <w:szCs w:val="21"/>
        </w:rPr>
      </w:pPr>
      <w:r>
        <w:rPr>
          <w:rFonts w:hint="eastAsia" w:ascii="宋体" w:hAnsi="宋体" w:cs="宋体"/>
          <w:szCs w:val="21"/>
        </w:rPr>
        <w:t xml:space="preserve">（6）修剪</w:t>
      </w:r>
      <w:r/>
    </w:p>
    <w:p>
      <w:pPr>
        <w:spacing w:line="360" w:lineRule="auto"/>
        <w:rPr>
          <w:rFonts w:ascii="宋体" w:hAnsi="宋体" w:cs="宋体"/>
          <w:szCs w:val="21"/>
        </w:rPr>
      </w:pPr>
      <w:r>
        <w:rPr>
          <w:rFonts w:hint="eastAsia" w:ascii="宋体" w:hAnsi="宋体" w:cs="宋体"/>
          <w:szCs w:val="21"/>
        </w:rPr>
        <w:t xml:space="preserve">6.1主要修剪内膛枝、徒长枝、病虫枝、交叉枝、扭伤枝。枝条修剪时，切口必须靠节，剪口应在剪口芽的后侧呈 45 度倾斜。剪口要平整，涂抹防腐剂。（剪口直径大于 15 公分以上时）对于粗壮的大枝，应采取分段截枝法，防止撕裂树枝，并做好操作时的安全工作。</w:t>
      </w:r>
      <w:r/>
    </w:p>
    <w:p>
      <w:pPr>
        <w:spacing w:line="360" w:lineRule="auto"/>
        <w:rPr>
          <w:rFonts w:ascii="宋体" w:hAnsi="宋体" w:cs="宋体"/>
          <w:szCs w:val="21"/>
        </w:rPr>
      </w:pPr>
      <w:r>
        <w:rPr>
          <w:rFonts w:hint="eastAsia" w:ascii="宋体" w:hAnsi="宋体" w:cs="宋体"/>
          <w:szCs w:val="21"/>
        </w:rPr>
        <w:t xml:space="preserve">6.2修剪程度：休眠期修剪以整形为主，可稍重剪，生长期修剪（包括剥芽、去蘖、疏枝等工作）以调整树势为主，宜轻剪。</w:t>
      </w:r>
      <w:r/>
    </w:p>
    <w:p>
      <w:pPr>
        <w:spacing w:line="360" w:lineRule="auto"/>
        <w:rPr>
          <w:rFonts w:ascii="宋体" w:hAnsi="宋体" w:cs="宋体"/>
          <w:szCs w:val="21"/>
        </w:rPr>
      </w:pPr>
      <w:r>
        <w:rPr>
          <w:rFonts w:hint="eastAsia" w:ascii="宋体" w:hAnsi="宋体" w:cs="宋体"/>
          <w:szCs w:val="21"/>
        </w:rPr>
        <w:t xml:space="preserve">6.3花灌木修剪要有利于短枝和花芽的形成，遵循“先上后下，先内后外， 去弱留强，去老留新”的原则进行修剪。</w:t>
      </w:r>
      <w:r/>
    </w:p>
    <w:p>
      <w:pPr>
        <w:spacing w:line="360" w:lineRule="auto"/>
        <w:rPr>
          <w:rFonts w:ascii="宋体" w:hAnsi="宋体" w:cs="宋体"/>
          <w:szCs w:val="21"/>
        </w:rPr>
      </w:pPr>
      <w:r>
        <w:rPr>
          <w:rFonts w:hint="eastAsia" w:ascii="宋体" w:hAnsi="宋体" w:cs="宋体"/>
          <w:szCs w:val="21"/>
        </w:rPr>
        <w:t xml:space="preserve">6.4绿篱、地被修剪应促其分枝，保持全株枝叶丰满，加速覆盖。</w:t>
      </w:r>
      <w:r/>
    </w:p>
    <w:p>
      <w:pPr>
        <w:spacing w:line="360" w:lineRule="auto"/>
        <w:rPr>
          <w:rFonts w:ascii="宋体" w:hAnsi="宋体" w:cs="宋体"/>
          <w:szCs w:val="21"/>
        </w:rPr>
      </w:pPr>
      <w:r>
        <w:rPr>
          <w:rFonts w:hint="eastAsia" w:ascii="宋体" w:hAnsi="宋体" w:cs="宋体"/>
          <w:szCs w:val="21"/>
        </w:rPr>
        <w:t xml:space="preserve">6.5修剪剩余物要及时清理，保证作业现场洁净。</w:t>
      </w:r>
      <w:r/>
    </w:p>
    <w:p>
      <w:pPr>
        <w:spacing w:line="360" w:lineRule="auto"/>
        <w:rPr>
          <w:rFonts w:ascii="宋体" w:hAnsi="宋体" w:cs="宋体"/>
          <w:szCs w:val="21"/>
        </w:rPr>
      </w:pPr>
      <w:r>
        <w:rPr>
          <w:rFonts w:hint="eastAsia" w:ascii="宋体" w:hAnsi="宋体" w:cs="宋体"/>
          <w:szCs w:val="21"/>
        </w:rPr>
        <w:t xml:space="preserve">（7）树木补植及死树处理</w:t>
      </w:r>
      <w:r/>
    </w:p>
    <w:p>
      <w:pPr>
        <w:spacing w:line="360" w:lineRule="auto"/>
        <w:rPr>
          <w:rFonts w:ascii="宋体" w:hAnsi="宋体" w:cs="宋体"/>
          <w:szCs w:val="21"/>
        </w:rPr>
      </w:pPr>
      <w:r>
        <w:rPr>
          <w:rFonts w:hint="eastAsia" w:ascii="宋体" w:hAnsi="宋体" w:cs="宋体"/>
          <w:szCs w:val="21"/>
        </w:rPr>
        <w:t xml:space="preserve">7.1补植树木应选用规格略大于原树种 1---2 公分的树种。</w:t>
      </w:r>
      <w:r/>
    </w:p>
    <w:p>
      <w:pPr>
        <w:spacing w:line="360" w:lineRule="auto"/>
        <w:rPr>
          <w:rFonts w:ascii="宋体" w:hAnsi="宋体" w:cs="宋体"/>
          <w:szCs w:val="21"/>
        </w:rPr>
      </w:pPr>
      <w:r>
        <w:rPr>
          <w:rFonts w:hint="eastAsia" w:ascii="宋体" w:hAnsi="宋体" w:cs="宋体"/>
          <w:szCs w:val="21"/>
        </w:rPr>
        <w:t xml:space="preserve">7.2补植季节与绿化季节相同。</w:t>
      </w:r>
      <w:r/>
    </w:p>
    <w:p>
      <w:pPr>
        <w:spacing w:line="360" w:lineRule="auto"/>
        <w:rPr>
          <w:rFonts w:ascii="宋体" w:hAnsi="宋体" w:cs="宋体"/>
          <w:szCs w:val="21"/>
        </w:rPr>
      </w:pPr>
      <w:r>
        <w:rPr>
          <w:rFonts w:hint="eastAsia" w:ascii="宋体" w:hAnsi="宋体" w:cs="宋体"/>
          <w:szCs w:val="21"/>
        </w:rPr>
        <w:t xml:space="preserve">7.3及时清除死树，并填平坑塘。</w:t>
      </w:r>
      <w:r/>
    </w:p>
    <w:p>
      <w:pPr>
        <w:spacing w:line="360" w:lineRule="auto"/>
        <w:rPr>
          <w:rFonts w:ascii="宋体" w:hAnsi="宋体" w:cs="宋体"/>
          <w:szCs w:val="21"/>
        </w:rPr>
      </w:pPr>
      <w:r>
        <w:rPr>
          <w:rFonts w:hint="eastAsia" w:ascii="宋体" w:hAnsi="宋体" w:cs="宋体"/>
          <w:szCs w:val="21"/>
        </w:rPr>
        <w:t xml:space="preserve">3.4.2.2地被植物</w:t>
      </w:r>
      <w:r/>
    </w:p>
    <w:p>
      <w:pPr>
        <w:spacing w:line="360" w:lineRule="auto"/>
        <w:rPr>
          <w:rFonts w:ascii="宋体" w:hAnsi="宋体" w:cs="宋体"/>
          <w:szCs w:val="21"/>
        </w:rPr>
      </w:pPr>
      <w:r>
        <w:rPr>
          <w:rFonts w:hint="eastAsia" w:ascii="宋体" w:hAnsi="宋体" w:cs="宋体"/>
          <w:szCs w:val="21"/>
        </w:rPr>
        <w:t xml:space="preserve">（1）地被植物在未覆盖前，每年应及时进行松土、除草，松土除草时要防止损伤根系和地下茎。</w:t>
      </w:r>
      <w:r/>
    </w:p>
    <w:p>
      <w:pPr>
        <w:spacing w:line="360" w:lineRule="auto"/>
        <w:rPr>
          <w:rFonts w:ascii="宋体" w:hAnsi="宋体" w:cs="宋体"/>
          <w:szCs w:val="21"/>
        </w:rPr>
      </w:pPr>
      <w:r>
        <w:rPr>
          <w:rFonts w:hint="eastAsia" w:ascii="宋体" w:hAnsi="宋体" w:cs="宋体"/>
          <w:szCs w:val="21"/>
        </w:rPr>
        <w:t xml:space="preserve">（2）天气干旱、土壤干燥时要适时、适量浇水。早春发芽前要施肥，生长季节采取薄肥勤施。</w:t>
      </w:r>
      <w:r/>
    </w:p>
    <w:p>
      <w:pPr>
        <w:spacing w:line="360" w:lineRule="auto"/>
        <w:rPr>
          <w:rFonts w:ascii="宋体" w:hAnsi="宋体" w:cs="宋体"/>
          <w:szCs w:val="21"/>
        </w:rPr>
      </w:pPr>
      <w:r>
        <w:rPr>
          <w:rFonts w:hint="eastAsia" w:ascii="宋体" w:hAnsi="宋体" w:cs="宋体"/>
          <w:szCs w:val="21"/>
        </w:rPr>
        <w:t xml:space="preserve">（3）枯死植物应及时挖除并补植，枯枝败叶、残花要随时清理。</w:t>
      </w:r>
      <w:r/>
    </w:p>
    <w:p>
      <w:pPr>
        <w:spacing w:line="360" w:lineRule="auto"/>
        <w:rPr>
          <w:rFonts w:ascii="宋体" w:hAnsi="宋体" w:cs="宋体"/>
          <w:szCs w:val="21"/>
        </w:rPr>
      </w:pPr>
      <w:r>
        <w:rPr>
          <w:rFonts w:hint="eastAsia" w:ascii="宋体" w:hAnsi="宋体" w:cs="宋体"/>
          <w:szCs w:val="21"/>
        </w:rPr>
        <w:t xml:space="preserve">（4）木本地被植物应在冬季休眠期修剪，应使植株在生长期间保持高度不超过 60 公分的低矮状态。</w:t>
      </w:r>
      <w:r/>
    </w:p>
    <w:p>
      <w:pPr>
        <w:spacing w:line="360" w:lineRule="auto"/>
        <w:rPr>
          <w:rFonts w:ascii="宋体" w:hAnsi="宋体" w:cs="宋体"/>
          <w:szCs w:val="21"/>
        </w:rPr>
      </w:pPr>
      <w:r>
        <w:rPr>
          <w:rFonts w:hint="eastAsia" w:ascii="宋体" w:hAnsi="宋体" w:cs="宋体"/>
          <w:szCs w:val="21"/>
        </w:rPr>
        <w:t xml:space="preserve">3.4.2.3草坪</w:t>
      </w:r>
      <w:r/>
    </w:p>
    <w:p>
      <w:pPr>
        <w:spacing w:line="360" w:lineRule="auto"/>
        <w:rPr>
          <w:rFonts w:ascii="宋体" w:hAnsi="宋体" w:cs="宋体"/>
          <w:szCs w:val="21"/>
        </w:rPr>
      </w:pPr>
      <w:r>
        <w:rPr>
          <w:rFonts w:hint="eastAsia" w:ascii="宋体" w:hAnsi="宋体" w:cs="宋体"/>
          <w:szCs w:val="21"/>
        </w:rPr>
        <w:t xml:space="preserve">（1）总体要求：草坪覆盖度不得少于95%，集中空秃不得大于1平方米；及时控制病虫害；及时挑除杂草，保证草坪色泽正常生长良好、无明显杂草。</w:t>
      </w:r>
      <w:r/>
    </w:p>
    <w:p>
      <w:pPr>
        <w:spacing w:line="360" w:lineRule="auto"/>
        <w:rPr>
          <w:rFonts w:ascii="宋体" w:hAnsi="宋体" w:cs="宋体"/>
          <w:szCs w:val="21"/>
        </w:rPr>
      </w:pPr>
      <w:r>
        <w:rPr>
          <w:rFonts w:hint="eastAsia" w:ascii="宋体" w:hAnsi="宋体" w:cs="宋体"/>
          <w:szCs w:val="21"/>
        </w:rPr>
        <w:t xml:space="preserve">（2）浇水灌溉：必须湿透根系层；灌溉量应根据土质、生长期、草种等因素确定；灌溉方式应以喷灌为主，也可用浸灌；灌溉时间及时期；冷季型草坪在春秋二季充分浇水，夏季早晨适量浇水，暖季型草坪夏季要勤浇水，宜早晚浇；雨后及时排除草坪上的积水。</w:t>
      </w:r>
      <w:r/>
    </w:p>
    <w:tbl>
      <w:tblPr>
        <w:tblW w:w="9787" w:type="dxa"/>
        <w:tblInd w:w="-1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412"/>
        <w:gridCol w:w="1538"/>
        <w:gridCol w:w="1462"/>
        <w:gridCol w:w="1675"/>
        <w:gridCol w:w="1838"/>
        <w:gridCol w:w="1862"/>
      </w:tblGrid>
      <w:tr>
        <w:trPr>
          <w:trHeight w:val="798"/>
        </w:trPr>
        <w:tc>
          <w:tcPr>
            <w:tcBorders>
              <w:bottom w:val="single" w:color="000000" w:sz="4" w:space="0"/>
              <w:right w:val="single" w:color="000000" w:sz="4" w:space="0"/>
            </w:tcBorders>
            <w:tcW w:w="1412" w:type="dxa"/>
            <w:textDirection w:val="lrTb"/>
            <w:noWrap w:val="false"/>
          </w:tcPr>
          <w:p>
            <w:pPr>
              <w:pStyle w:val="1036"/>
              <w:ind w:left="34" w:right="32" w:firstLine="840"/>
              <w:jc w:val="both"/>
              <w:spacing w:line="360" w:lineRule="auto"/>
              <w:rPr>
                <w:rFonts w:ascii="宋体" w:hAnsi="宋体" w:cs="宋体"/>
                <w:sz w:val="21"/>
                <w:szCs w:val="21"/>
              </w:rPr>
            </w:pPr>
            <w:r>
              <w:rPr>
                <w:rFonts w:hint="eastAsia" w:ascii="宋体" w:hAnsi="宋体" w:cs="宋体"/>
                <w:sz w:val="21"/>
                <w:szCs w:val="21"/>
              </w:rPr>
              <w:t xml:space="preserve">月份</w:t>
            </w:r>
            <w:r/>
          </w:p>
          <w:p>
            <w:pPr>
              <w:pStyle w:val="1036"/>
              <w:ind w:right="32"/>
              <w:jc w:val="both"/>
              <w:spacing w:line="360" w:lineRule="auto"/>
              <w:rPr>
                <w:rFonts w:ascii="宋体" w:hAnsi="宋体" w:cs="宋体"/>
                <w:sz w:val="21"/>
                <w:szCs w:val="21"/>
              </w:rPr>
            </w:pPr>
            <w:r>
              <w:rPr>
                <w:rFonts w:hint="eastAsia" w:ascii="宋体" w:hAnsi="宋体" w:cs="宋体"/>
                <w:sz w:val="21"/>
                <w:szCs w:val="21"/>
              </w:rPr>
              <w:t xml:space="preserve">事项</w:t>
            </w:r>
            <w:r/>
          </w:p>
        </w:tc>
        <w:tc>
          <w:tcPr>
            <w:tcBorders>
              <w:left w:val="single" w:color="000000" w:sz="4" w:space="0"/>
              <w:bottom w:val="single" w:color="000000" w:sz="4" w:space="0"/>
              <w:right w:val="single" w:color="000000" w:sz="4" w:space="0"/>
            </w:tcBorders>
            <w:tcW w:w="1538"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spacing w:line="360" w:lineRule="auto"/>
              <w:rPr>
                <w:rFonts w:ascii="宋体" w:hAnsi="宋体" w:cs="宋体"/>
                <w:sz w:val="21"/>
                <w:szCs w:val="21"/>
              </w:rPr>
            </w:pPr>
            <w:r>
              <w:rPr>
                <w:rFonts w:hint="eastAsia" w:ascii="宋体" w:hAnsi="宋体" w:cs="宋体"/>
                <w:sz w:val="21"/>
                <w:szCs w:val="21"/>
              </w:rPr>
              <w:t xml:space="preserve">1-2 月</w:t>
            </w:r>
            <w:r/>
          </w:p>
        </w:tc>
        <w:tc>
          <w:tcPr>
            <w:tcBorders>
              <w:left w:val="single" w:color="000000" w:sz="4" w:space="0"/>
              <w:bottom w:val="single" w:color="000000" w:sz="4" w:space="0"/>
              <w:right w:val="single" w:color="000000" w:sz="4" w:space="0"/>
            </w:tcBorders>
            <w:tcW w:w="1462"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ind w:left="460"/>
              <w:spacing w:line="360" w:lineRule="auto"/>
              <w:rPr>
                <w:rFonts w:ascii="宋体" w:hAnsi="宋体" w:cs="宋体"/>
                <w:sz w:val="21"/>
                <w:szCs w:val="21"/>
              </w:rPr>
            </w:pPr>
            <w:r>
              <w:rPr>
                <w:rFonts w:hint="eastAsia" w:ascii="宋体" w:hAnsi="宋体" w:cs="宋体"/>
                <w:sz w:val="21"/>
                <w:szCs w:val="21"/>
              </w:rPr>
              <w:t xml:space="preserve">3-6 月</w:t>
            </w:r>
            <w:r/>
          </w:p>
        </w:tc>
        <w:tc>
          <w:tcPr>
            <w:tcBorders>
              <w:left w:val="single" w:color="000000" w:sz="4" w:space="0"/>
              <w:bottom w:val="single" w:color="000000" w:sz="4" w:space="0"/>
              <w:right w:val="single" w:color="000000" w:sz="4" w:space="0"/>
            </w:tcBorders>
            <w:tcW w:w="1675"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ind w:left="458"/>
              <w:spacing w:line="360" w:lineRule="auto"/>
              <w:rPr>
                <w:rFonts w:ascii="宋体" w:hAnsi="宋体" w:cs="宋体"/>
                <w:sz w:val="21"/>
                <w:szCs w:val="21"/>
              </w:rPr>
            </w:pPr>
            <w:r>
              <w:rPr>
                <w:rFonts w:hint="eastAsia" w:ascii="宋体" w:hAnsi="宋体" w:cs="宋体"/>
                <w:sz w:val="21"/>
                <w:szCs w:val="21"/>
              </w:rPr>
              <w:t xml:space="preserve">7-8 月</w:t>
            </w:r>
            <w:r/>
          </w:p>
        </w:tc>
        <w:tc>
          <w:tcPr>
            <w:tcBorders>
              <w:left w:val="single" w:color="000000" w:sz="4" w:space="0"/>
              <w:bottom w:val="single" w:color="000000" w:sz="4" w:space="0"/>
              <w:right w:val="single" w:color="000000" w:sz="4" w:space="0"/>
            </w:tcBorders>
            <w:tcW w:w="1838"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ind w:left="398"/>
              <w:spacing w:line="360" w:lineRule="auto"/>
              <w:rPr>
                <w:rFonts w:ascii="宋体" w:hAnsi="宋体" w:cs="宋体"/>
                <w:sz w:val="21"/>
                <w:szCs w:val="21"/>
              </w:rPr>
            </w:pPr>
            <w:r>
              <w:rPr>
                <w:rFonts w:hint="eastAsia" w:ascii="宋体" w:hAnsi="宋体" w:cs="宋体"/>
                <w:sz w:val="21"/>
                <w:szCs w:val="21"/>
              </w:rPr>
              <w:t xml:space="preserve">9-10 月</w:t>
            </w:r>
            <w:r/>
          </w:p>
        </w:tc>
        <w:tc>
          <w:tcPr>
            <w:tcBorders>
              <w:left w:val="single" w:color="000000" w:sz="4" w:space="0"/>
              <w:bottom w:val="single" w:color="000000" w:sz="4" w:space="0"/>
            </w:tcBorders>
            <w:tcW w:w="1862"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ind w:left="341"/>
              <w:spacing w:line="360" w:lineRule="auto"/>
              <w:rPr>
                <w:rFonts w:ascii="宋体" w:hAnsi="宋体" w:cs="宋体"/>
                <w:sz w:val="21"/>
                <w:szCs w:val="21"/>
              </w:rPr>
            </w:pPr>
            <w:r>
              <w:rPr>
                <w:rFonts w:hint="eastAsia" w:ascii="宋体" w:hAnsi="宋体" w:cs="宋体"/>
                <w:sz w:val="21"/>
                <w:szCs w:val="21"/>
              </w:rPr>
              <w:t xml:space="preserve">11-12 月</w:t>
            </w:r>
            <w:r/>
          </w:p>
        </w:tc>
      </w:tr>
      <w:tr>
        <w:trPr>
          <w:trHeight w:val="1968"/>
        </w:trPr>
        <w:tc>
          <w:tcPr>
            <w:tcBorders>
              <w:top w:val="single" w:color="000000" w:sz="4" w:space="0"/>
              <w:right w:val="single" w:color="000000" w:sz="4" w:space="0"/>
            </w:tcBorders>
            <w:tcW w:w="1412" w:type="dxa"/>
            <w:textDirection w:val="lrTb"/>
            <w:noWrap w:val="false"/>
          </w:tcPr>
          <w:p>
            <w:pPr>
              <w:pStyle w:val="1036"/>
              <w:ind w:left="175"/>
              <w:spacing w:line="360" w:lineRule="auto"/>
              <w:rPr>
                <w:rFonts w:ascii="宋体" w:hAnsi="宋体" w:cs="宋体"/>
                <w:sz w:val="21"/>
                <w:szCs w:val="21"/>
              </w:rPr>
            </w:pPr>
            <w:r>
              <w:rPr>
                <w:rFonts w:hint="eastAsia" w:ascii="宋体" w:hAnsi="宋体" w:cs="宋体"/>
                <w:sz w:val="21"/>
                <w:szCs w:val="21"/>
              </w:rPr>
              <w:t xml:space="preserve">浇水</w:t>
            </w:r>
            <w:r/>
          </w:p>
        </w:tc>
        <w:tc>
          <w:tcPr>
            <w:tcBorders>
              <w:top w:val="single" w:color="000000" w:sz="4" w:space="0"/>
              <w:left w:val="single" w:color="000000" w:sz="4" w:space="0"/>
              <w:right w:val="single" w:color="000000" w:sz="4" w:space="0"/>
            </w:tcBorders>
            <w:tcW w:w="1538" w:type="dxa"/>
            <w:textDirection w:val="lrTb"/>
            <w:noWrap w:val="false"/>
          </w:tcPr>
          <w:p>
            <w:pPr>
              <w:pStyle w:val="1036"/>
              <w:ind w:left="8" w:right="2"/>
              <w:jc w:val="center"/>
              <w:spacing w:line="360" w:lineRule="auto"/>
              <w:rPr>
                <w:rFonts w:ascii="宋体" w:hAnsi="宋体" w:cs="宋体"/>
                <w:sz w:val="21"/>
                <w:szCs w:val="21"/>
              </w:rPr>
            </w:pPr>
            <w:r>
              <w:rPr>
                <w:rFonts w:hint="eastAsia" w:ascii="宋体" w:hAnsi="宋体" w:cs="宋体"/>
                <w:sz w:val="21"/>
                <w:szCs w:val="21"/>
              </w:rPr>
              <w:t xml:space="preserve">1 次/周，浇水量为土壤</w:t>
            </w:r>
            <w:r/>
          </w:p>
          <w:p>
            <w:pPr>
              <w:pStyle w:val="1036"/>
              <w:ind w:left="69" w:right="65" w:firstLine="2"/>
              <w:jc w:val="center"/>
              <w:spacing w:line="360" w:lineRule="auto"/>
              <w:rPr>
                <w:rFonts w:ascii="宋体" w:hAnsi="宋体" w:cs="宋体"/>
                <w:sz w:val="21"/>
                <w:szCs w:val="21"/>
              </w:rPr>
            </w:pPr>
            <w:r>
              <w:rPr>
                <w:rFonts w:hint="eastAsia" w:ascii="宋体" w:hAnsi="宋体" w:cs="宋体"/>
                <w:sz w:val="21"/>
                <w:szCs w:val="21"/>
              </w:rPr>
              <w:t xml:space="preserve">2---3 厘米深度湿润为标准</w:t>
            </w:r>
            <w:r/>
          </w:p>
        </w:tc>
        <w:tc>
          <w:tcPr>
            <w:tcBorders>
              <w:top w:val="single" w:color="000000" w:sz="4" w:space="0"/>
              <w:left w:val="single" w:color="000000" w:sz="4" w:space="0"/>
              <w:right w:val="single" w:color="000000" w:sz="4" w:space="0"/>
            </w:tcBorders>
            <w:tcW w:w="1462" w:type="dxa"/>
            <w:textDirection w:val="lrTb"/>
            <w:noWrap w:val="false"/>
          </w:tcPr>
          <w:p>
            <w:pPr>
              <w:pStyle w:val="1036"/>
              <w:ind w:left="6" w:right="4"/>
              <w:jc w:val="center"/>
              <w:spacing w:line="360" w:lineRule="auto"/>
              <w:rPr>
                <w:rFonts w:ascii="宋体" w:hAnsi="宋体" w:cs="宋体"/>
                <w:sz w:val="21"/>
                <w:szCs w:val="21"/>
              </w:rPr>
            </w:pPr>
            <w:r>
              <w:rPr>
                <w:rFonts w:hint="eastAsia" w:ascii="宋体" w:hAnsi="宋体" w:cs="宋体"/>
                <w:sz w:val="21"/>
                <w:szCs w:val="21"/>
              </w:rPr>
              <w:t xml:space="preserve">3 次/周，浇水量为主壤</w:t>
            </w:r>
            <w:r/>
          </w:p>
          <w:p>
            <w:pPr>
              <w:pStyle w:val="1036"/>
              <w:ind w:left="71" w:right="67" w:hanging="3"/>
              <w:jc w:val="center"/>
              <w:spacing w:line="360" w:lineRule="auto"/>
              <w:rPr>
                <w:rFonts w:ascii="宋体" w:hAnsi="宋体" w:cs="宋体"/>
                <w:sz w:val="21"/>
                <w:szCs w:val="21"/>
              </w:rPr>
            </w:pPr>
            <w:r>
              <w:rPr>
                <w:rFonts w:hint="eastAsia" w:ascii="宋体" w:hAnsi="宋体" w:cs="宋体"/>
                <w:sz w:val="21"/>
                <w:szCs w:val="21"/>
              </w:rPr>
              <w:t xml:space="preserve">3---4 厘米深度湿润为标准</w:t>
            </w:r>
            <w:r/>
          </w:p>
        </w:tc>
        <w:tc>
          <w:tcPr>
            <w:tcBorders>
              <w:top w:val="single" w:color="000000" w:sz="4" w:space="0"/>
              <w:left w:val="single" w:color="000000" w:sz="4" w:space="0"/>
              <w:right w:val="single" w:color="000000" w:sz="4" w:space="0"/>
            </w:tcBorders>
            <w:tcW w:w="1675" w:type="dxa"/>
            <w:textDirection w:val="lrTb"/>
            <w:noWrap w:val="false"/>
          </w:tcPr>
          <w:p>
            <w:pPr>
              <w:pStyle w:val="1036"/>
              <w:ind w:left="38"/>
              <w:spacing w:line="360" w:lineRule="auto"/>
              <w:rPr>
                <w:rFonts w:ascii="宋体" w:hAnsi="宋体" w:cs="宋体"/>
                <w:sz w:val="21"/>
                <w:szCs w:val="21"/>
              </w:rPr>
            </w:pPr>
            <w:r>
              <w:rPr>
                <w:rFonts w:hint="eastAsia" w:ascii="宋体" w:hAnsi="宋体" w:cs="宋体"/>
                <w:sz w:val="21"/>
                <w:szCs w:val="21"/>
              </w:rPr>
              <w:t xml:space="preserve">4 次/周，浇水</w:t>
            </w:r>
            <w:r/>
          </w:p>
          <w:p>
            <w:pPr>
              <w:pStyle w:val="1036"/>
              <w:ind w:left="38"/>
              <w:spacing w:line="360" w:lineRule="auto"/>
              <w:rPr>
                <w:rFonts w:ascii="宋体" w:hAnsi="宋体" w:cs="宋体"/>
                <w:sz w:val="21"/>
                <w:szCs w:val="21"/>
              </w:rPr>
            </w:pPr>
            <w:r>
              <w:rPr>
                <w:rFonts w:hint="eastAsia" w:ascii="宋体" w:hAnsi="宋体" w:cs="宋体"/>
                <w:sz w:val="21"/>
                <w:szCs w:val="21"/>
              </w:rPr>
              <w:t xml:space="preserve">量为土壤 10—15 米深度湿润为标准</w:t>
            </w:r>
            <w:r/>
          </w:p>
        </w:tc>
        <w:tc>
          <w:tcPr>
            <w:tcBorders>
              <w:top w:val="single" w:color="000000" w:sz="4" w:space="0"/>
              <w:left w:val="single" w:color="000000" w:sz="4" w:space="0"/>
              <w:right w:val="single" w:color="000000" w:sz="4" w:space="0"/>
            </w:tcBorders>
            <w:tcW w:w="1838" w:type="dxa"/>
            <w:textDirection w:val="lrTb"/>
            <w:noWrap w:val="false"/>
          </w:tcPr>
          <w:p>
            <w:pPr>
              <w:pStyle w:val="1036"/>
              <w:ind w:left="38"/>
              <w:spacing w:line="360" w:lineRule="auto"/>
              <w:rPr>
                <w:rFonts w:ascii="宋体" w:hAnsi="宋体" w:cs="宋体"/>
                <w:sz w:val="21"/>
                <w:szCs w:val="21"/>
              </w:rPr>
            </w:pPr>
            <w:r>
              <w:rPr>
                <w:rFonts w:hint="eastAsia" w:ascii="宋体" w:hAnsi="宋体" w:cs="宋体"/>
                <w:sz w:val="21"/>
                <w:szCs w:val="21"/>
              </w:rPr>
              <w:t xml:space="preserve">3 次/周，浇水</w:t>
            </w:r>
            <w:r/>
          </w:p>
          <w:p>
            <w:pPr>
              <w:pStyle w:val="1036"/>
              <w:ind w:left="69" w:right="67" w:hanging="3"/>
              <w:jc w:val="center"/>
              <w:spacing w:line="360" w:lineRule="auto"/>
              <w:rPr>
                <w:rFonts w:ascii="宋体" w:hAnsi="宋体" w:cs="宋体"/>
                <w:sz w:val="21"/>
                <w:szCs w:val="21"/>
              </w:rPr>
            </w:pPr>
            <w:r>
              <w:rPr>
                <w:rFonts w:hint="eastAsia" w:ascii="宋体" w:hAnsi="宋体" w:cs="宋体"/>
                <w:sz w:val="21"/>
                <w:szCs w:val="21"/>
              </w:rPr>
              <w:t xml:space="preserve">量为土壤 4-6 厘米深度湿润为标准</w:t>
            </w:r>
            <w:r/>
          </w:p>
        </w:tc>
        <w:tc>
          <w:tcPr>
            <w:tcBorders>
              <w:top w:val="single" w:color="000000" w:sz="4" w:space="0"/>
              <w:left w:val="single" w:color="000000" w:sz="4" w:space="0"/>
            </w:tcBorders>
            <w:tcW w:w="1862" w:type="dxa"/>
            <w:textDirection w:val="lrTb"/>
            <w:noWrap w:val="false"/>
          </w:tcPr>
          <w:p>
            <w:pPr>
              <w:pStyle w:val="1036"/>
              <w:ind w:left="40"/>
              <w:spacing w:line="360" w:lineRule="auto"/>
              <w:rPr>
                <w:rFonts w:ascii="宋体" w:hAnsi="宋体" w:cs="宋体"/>
                <w:sz w:val="21"/>
                <w:szCs w:val="21"/>
              </w:rPr>
            </w:pPr>
            <w:r>
              <w:rPr>
                <w:rFonts w:hint="eastAsia" w:ascii="宋体" w:hAnsi="宋体" w:cs="宋体"/>
                <w:sz w:val="21"/>
                <w:szCs w:val="21"/>
              </w:rPr>
              <w:t xml:space="preserve">2 次/周，浇水</w:t>
            </w:r>
            <w:r/>
          </w:p>
          <w:p>
            <w:pPr>
              <w:pStyle w:val="1036"/>
              <w:ind w:left="7" w:right="5"/>
              <w:jc w:val="center"/>
              <w:spacing w:line="360" w:lineRule="auto"/>
              <w:rPr>
                <w:rFonts w:ascii="宋体" w:hAnsi="宋体" w:cs="宋体"/>
                <w:sz w:val="21"/>
                <w:szCs w:val="21"/>
              </w:rPr>
            </w:pPr>
            <w:r>
              <w:rPr>
                <w:rFonts w:hint="eastAsia" w:ascii="宋体" w:hAnsi="宋体" w:cs="宋体"/>
                <w:sz w:val="21"/>
                <w:szCs w:val="21"/>
              </w:rPr>
              <w:t xml:space="preserve">量为土壤 2—3 厘米深度湿润为标准</w:t>
            </w:r>
            <w:r/>
          </w:p>
        </w:tc>
      </w:tr>
    </w:tbl>
    <w:p>
      <w:pPr>
        <w:spacing w:line="360" w:lineRule="auto"/>
        <w:rPr>
          <w:rFonts w:ascii="宋体" w:hAnsi="宋体" w:cs="宋体"/>
          <w:szCs w:val="21"/>
        </w:rPr>
      </w:pPr>
      <w:r>
        <w:rPr>
          <w:rFonts w:hint="eastAsia" w:ascii="宋体" w:hAnsi="宋体" w:cs="宋体"/>
          <w:szCs w:val="21"/>
        </w:rPr>
        <w:t xml:space="preserve">（3）修剪：草坪在生长季节,应按三分之一原则适时进行修剪,修剪后高度冷季型不超过6公分,暖季型宜为 5-7 公分,年修剪次数：冷季型为40-41次（冬季 12-2 月份,2 次/月：春季 3-4 月份,3 次/月、5-6 月份，5次/月；夏季7-8月份，2 次/月；秋季9-10月份，5 次/月），暖季型为20次。</w:t>
      </w:r>
      <w:r/>
    </w:p>
    <w:p>
      <w:pPr>
        <w:ind w:firstLine="315"/>
        <w:spacing w:line="360" w:lineRule="auto"/>
        <w:rPr>
          <w:rFonts w:ascii="宋体" w:hAnsi="宋体" w:cs="宋体"/>
          <w:szCs w:val="21"/>
        </w:rPr>
      </w:pPr>
      <w:r>
        <w:rPr>
          <w:rFonts w:hint="eastAsia" w:ascii="宋体" w:hAnsi="宋体" w:cs="宋体"/>
          <w:szCs w:val="21"/>
        </w:rPr>
        <w:t xml:space="preserve">刈剪方式：同一草坪应避免用同一种方式刈剪，防止同一点、同一方式多次重复修剪，使该处草坪长势弱，且趋于同一方向生长。一般应采用条纹状交叉修剪。</w:t>
      </w:r>
      <w:r/>
    </w:p>
    <w:p>
      <w:pPr>
        <w:ind w:firstLine="315"/>
        <w:spacing w:line="360" w:lineRule="auto"/>
        <w:rPr>
          <w:rFonts w:ascii="宋体" w:hAnsi="宋体" w:cs="宋体"/>
          <w:szCs w:val="21"/>
        </w:rPr>
      </w:pPr>
      <w:r>
        <w:rPr>
          <w:rFonts w:hint="eastAsia" w:ascii="宋体" w:hAnsi="宋体" w:cs="宋体"/>
          <w:szCs w:val="21"/>
        </w:rPr>
        <w:t xml:space="preserve">清理：在每次修剪后，应及时清除草坪上的茎叶，以防止滋生病害，影响美观。所有修剪下的绿化弃料应在每次修剪后清除并运出。</w:t>
      </w:r>
      <w:r/>
    </w:p>
    <w:p>
      <w:pPr>
        <w:ind w:firstLine="315"/>
        <w:spacing w:line="360" w:lineRule="auto"/>
        <w:rPr>
          <w:rFonts w:ascii="宋体" w:hAnsi="宋体" w:cs="宋体"/>
          <w:szCs w:val="21"/>
        </w:rPr>
      </w:pPr>
      <w:r>
        <w:rPr>
          <w:rFonts w:hint="eastAsia" w:ascii="宋体" w:hAnsi="宋体" w:cs="宋体"/>
          <w:szCs w:val="21"/>
        </w:rPr>
        <w:t xml:space="preserve">修剪后过 1-2 天，应喷洒一次常规抗菌剂（如甲基托布津、代森锌等）防止病害发生，此工作在6-8月病虫害多发季节尤其重要。</w:t>
      </w:r>
      <w:r/>
    </w:p>
    <w:p>
      <w:pPr>
        <w:spacing w:line="360" w:lineRule="auto"/>
        <w:rPr>
          <w:rFonts w:ascii="宋体" w:hAnsi="宋体" w:cs="宋体"/>
          <w:szCs w:val="21"/>
        </w:rPr>
      </w:pPr>
      <w:r>
        <w:rPr>
          <w:rFonts w:hint="eastAsia" w:ascii="宋体" w:hAnsi="宋体" w:cs="宋体"/>
          <w:szCs w:val="21"/>
        </w:rPr>
        <w:t xml:space="preserve">（4）施肥；每次修剪后需立即施肥。主要施肥时期在春秋季。施肥可采用撒施和根外追肥。</w:t>
      </w:r>
      <w:r/>
    </w:p>
    <w:p>
      <w:pPr>
        <w:ind w:firstLine="525"/>
        <w:spacing w:line="360" w:lineRule="auto"/>
        <w:rPr>
          <w:rFonts w:ascii="宋体" w:hAnsi="宋体" w:cs="宋体"/>
          <w:szCs w:val="21"/>
        </w:rPr>
      </w:pPr>
      <w:r>
        <w:rPr>
          <w:rFonts w:hint="eastAsia" w:ascii="宋体" w:hAnsi="宋体" w:cs="宋体"/>
          <w:szCs w:val="21"/>
        </w:rPr>
        <w:t xml:space="preserve">春秋季应加大施肥，施肥前应先除草，以使肥料容易渗入泥土；施肥应均匀，采取东西向施肥和南北向施肥相结合，在叶片干燥时进行，施后立即水，这样有利于草坪对肥力的快速吸收和防止叶片灼伤，中标单位应确保植物的叶子不因施肥而大面积变焦，不发生明显的肥害现象。</w:t>
      </w:r>
      <w:r/>
    </w:p>
    <w:tbl>
      <w:tblPr>
        <w:tblW w:w="9772" w:type="dxa"/>
        <w:jc w:val="righ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60"/>
        <w:gridCol w:w="1950"/>
        <w:gridCol w:w="1799"/>
        <w:gridCol w:w="1293"/>
        <w:gridCol w:w="1948"/>
        <w:gridCol w:w="2022"/>
      </w:tblGrid>
      <w:tr>
        <w:trPr>
          <w:jc w:val="right"/>
          <w:trHeight w:val="798"/>
        </w:trPr>
        <w:tc>
          <w:tcPr>
            <w:tcW w:w="760" w:type="dxa"/>
            <w:vAlign w:val="bottom"/>
            <w:textDirection w:val="lrTb"/>
            <w:noWrap w:val="false"/>
          </w:tcPr>
          <w:p>
            <w:pPr>
              <w:pStyle w:val="1036"/>
              <w:ind w:right="33" w:firstLine="210"/>
              <w:spacing w:line="360" w:lineRule="auto"/>
              <w:rPr>
                <w:rFonts w:ascii="宋体" w:hAnsi="宋体" w:cs="宋体"/>
                <w:sz w:val="21"/>
                <w:szCs w:val="21"/>
              </w:rPr>
            </w:pPr>
            <w:r>
              <w:rPr>
                <w:rFonts w:hint="eastAsia" w:ascii="宋体" w:hAnsi="宋体" w:cs="宋体"/>
                <w:sz w:val="21"/>
                <w:szCs w:val="21"/>
              </w:rPr>
              <w:t xml:space="preserve">月份</w:t>
            </w:r>
            <w:r/>
          </w:p>
          <w:p>
            <w:pPr>
              <w:pStyle w:val="1036"/>
              <w:ind w:right="33"/>
              <w:spacing w:line="360" w:lineRule="auto"/>
              <w:rPr>
                <w:rFonts w:ascii="宋体" w:hAnsi="宋体" w:cs="宋体"/>
                <w:sz w:val="21"/>
                <w:szCs w:val="21"/>
              </w:rPr>
            </w:pPr>
            <w:r>
              <w:rPr>
                <w:rFonts w:hint="eastAsia" w:ascii="宋体" w:hAnsi="宋体" w:cs="宋体"/>
                <w:sz w:val="21"/>
                <w:szCs w:val="21"/>
              </w:rPr>
              <w:t xml:space="preserve">项目</w:t>
            </w:r>
            <w:r/>
          </w:p>
        </w:tc>
        <w:tc>
          <w:tcPr>
            <w:tcW w:w="1950" w:type="dxa"/>
            <w:vAlign w:val="bottom"/>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ind w:left="331"/>
              <w:spacing w:line="360" w:lineRule="auto"/>
              <w:rPr>
                <w:rFonts w:ascii="宋体" w:hAnsi="宋体" w:cs="宋体"/>
                <w:sz w:val="21"/>
                <w:szCs w:val="21"/>
              </w:rPr>
            </w:pPr>
            <w:r>
              <w:rPr>
                <w:rFonts w:hint="eastAsia" w:ascii="宋体" w:hAnsi="宋体" w:cs="宋体"/>
                <w:sz w:val="21"/>
                <w:szCs w:val="21"/>
              </w:rPr>
              <w:t xml:space="preserve">1-2 月份</w:t>
            </w:r>
            <w:r/>
          </w:p>
        </w:tc>
        <w:tc>
          <w:tcPr>
            <w:tcW w:w="1799" w:type="dxa"/>
            <w:vAlign w:val="bottom"/>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ind w:left="334"/>
              <w:spacing w:line="360" w:lineRule="auto"/>
              <w:rPr>
                <w:rFonts w:ascii="宋体" w:hAnsi="宋体" w:cs="宋体"/>
                <w:sz w:val="21"/>
                <w:szCs w:val="21"/>
              </w:rPr>
            </w:pPr>
            <w:r>
              <w:rPr>
                <w:rFonts w:hint="eastAsia" w:ascii="宋体" w:hAnsi="宋体" w:cs="宋体"/>
                <w:sz w:val="21"/>
                <w:szCs w:val="21"/>
              </w:rPr>
              <w:t xml:space="preserve">3-6 月份</w:t>
            </w:r>
            <w:r/>
          </w:p>
        </w:tc>
        <w:tc>
          <w:tcPr>
            <w:tcW w:w="1293" w:type="dxa"/>
            <w:vAlign w:val="bottom"/>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ind w:left="331"/>
              <w:spacing w:line="360" w:lineRule="auto"/>
              <w:rPr>
                <w:rFonts w:ascii="宋体" w:hAnsi="宋体" w:cs="宋体"/>
                <w:sz w:val="21"/>
                <w:szCs w:val="21"/>
              </w:rPr>
            </w:pPr>
            <w:r>
              <w:rPr>
                <w:rFonts w:hint="eastAsia" w:ascii="宋体" w:hAnsi="宋体" w:cs="宋体"/>
                <w:sz w:val="21"/>
                <w:szCs w:val="21"/>
              </w:rPr>
              <w:t xml:space="preserve">7-8 月份</w:t>
            </w:r>
            <w:r/>
          </w:p>
        </w:tc>
        <w:tc>
          <w:tcPr>
            <w:tcW w:w="1948" w:type="dxa"/>
            <w:vAlign w:val="bottom"/>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ind w:left="274"/>
              <w:spacing w:line="360" w:lineRule="auto"/>
              <w:rPr>
                <w:rFonts w:ascii="宋体" w:hAnsi="宋体" w:cs="宋体"/>
                <w:sz w:val="21"/>
                <w:szCs w:val="21"/>
              </w:rPr>
            </w:pPr>
            <w:r>
              <w:rPr>
                <w:rFonts w:hint="eastAsia" w:ascii="宋体" w:hAnsi="宋体" w:cs="宋体"/>
                <w:sz w:val="21"/>
                <w:szCs w:val="21"/>
              </w:rPr>
              <w:t xml:space="preserve">9-10 月份</w:t>
            </w:r>
            <w:r/>
          </w:p>
        </w:tc>
        <w:tc>
          <w:tcPr>
            <w:tcW w:w="2022" w:type="dxa"/>
            <w:vAlign w:val="bottom"/>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p>
            <w:pPr>
              <w:pStyle w:val="1036"/>
              <w:ind w:left="215"/>
              <w:spacing w:line="360" w:lineRule="auto"/>
              <w:rPr>
                <w:rFonts w:ascii="宋体" w:hAnsi="宋体" w:cs="宋体"/>
                <w:sz w:val="21"/>
                <w:szCs w:val="21"/>
              </w:rPr>
            </w:pPr>
            <w:r>
              <w:rPr>
                <w:rFonts w:hint="eastAsia" w:ascii="宋体" w:hAnsi="宋体" w:cs="宋体"/>
                <w:sz w:val="21"/>
                <w:szCs w:val="21"/>
              </w:rPr>
              <w:t xml:space="preserve">11-12 月份</w:t>
            </w:r>
            <w:r/>
          </w:p>
        </w:tc>
      </w:tr>
      <w:tr>
        <w:trPr>
          <w:jc w:val="right"/>
          <w:trHeight w:val="2001"/>
        </w:trPr>
        <w:tc>
          <w:tcPr>
            <w:tcW w:w="760" w:type="dxa"/>
            <w:vAlign w:val="center"/>
            <w:textDirection w:val="lrTb"/>
            <w:noWrap w:val="false"/>
          </w:tcPr>
          <w:p>
            <w:pPr>
              <w:pStyle w:val="1036"/>
              <w:ind w:left="160"/>
              <w:jc w:val="both"/>
              <w:spacing w:line="360" w:lineRule="auto"/>
              <w:rPr>
                <w:rFonts w:ascii="宋体" w:hAnsi="宋体" w:cs="宋体"/>
                <w:sz w:val="21"/>
                <w:szCs w:val="21"/>
              </w:rPr>
            </w:pPr>
            <w:r>
              <w:rPr>
                <w:rFonts w:hint="eastAsia" w:ascii="宋体" w:hAnsi="宋体" w:cs="宋体"/>
                <w:sz w:val="21"/>
                <w:szCs w:val="21"/>
              </w:rPr>
              <w:t xml:space="preserve">施肥</w:t>
            </w:r>
            <w:r/>
          </w:p>
        </w:tc>
        <w:tc>
          <w:tcPr>
            <w:tcW w:w="1950" w:type="dxa"/>
            <w:vAlign w:val="center"/>
            <w:textDirection w:val="lrTb"/>
            <w:noWrap w:val="false"/>
          </w:tcPr>
          <w:p>
            <w:pPr>
              <w:pStyle w:val="1036"/>
              <w:ind w:left="31" w:right="21"/>
              <w:jc w:val="both"/>
              <w:spacing w:line="360" w:lineRule="auto"/>
              <w:rPr>
                <w:rFonts w:ascii="宋体" w:hAnsi="宋体" w:cs="宋体"/>
                <w:sz w:val="21"/>
                <w:szCs w:val="21"/>
              </w:rPr>
            </w:pPr>
            <w:r>
              <w:rPr>
                <w:rFonts w:hint="eastAsia" w:ascii="宋体" w:hAnsi="宋体" w:cs="宋体"/>
                <w:sz w:val="21"/>
                <w:szCs w:val="21"/>
              </w:rPr>
              <w:t xml:space="preserve">1 次/月、鸡粪等专用有机肥</w:t>
            </w:r>
            <w:r/>
          </w:p>
          <w:p>
            <w:pPr>
              <w:pStyle w:val="1036"/>
              <w:ind w:left="91" w:right="81"/>
              <w:jc w:val="both"/>
              <w:spacing w:line="360" w:lineRule="auto"/>
              <w:rPr>
                <w:rFonts w:ascii="宋体" w:hAnsi="宋体" w:cs="宋体"/>
                <w:sz w:val="21"/>
                <w:szCs w:val="21"/>
              </w:rPr>
            </w:pPr>
            <w:r>
              <w:rPr>
                <w:rFonts w:hint="eastAsia" w:ascii="宋体" w:hAnsi="宋体" w:cs="宋体"/>
                <w:sz w:val="21"/>
                <w:szCs w:val="21"/>
              </w:rPr>
              <w:t xml:space="preserve">130g/m2 次结合打孔进行</w:t>
            </w:r>
            <w:r/>
          </w:p>
        </w:tc>
        <w:tc>
          <w:tcPr>
            <w:tcW w:w="1799" w:type="dxa"/>
            <w:vAlign w:val="center"/>
            <w:textDirection w:val="lrTb"/>
            <w:noWrap w:val="false"/>
          </w:tcPr>
          <w:p>
            <w:pPr>
              <w:pStyle w:val="1036"/>
              <w:jc w:val="both"/>
              <w:spacing w:line="360" w:lineRule="auto"/>
              <w:rPr>
                <w:rFonts w:ascii="宋体" w:hAnsi="宋体" w:cs="宋体"/>
                <w:sz w:val="21"/>
                <w:szCs w:val="21"/>
              </w:rPr>
            </w:pPr>
            <w:r>
              <w:rPr>
                <w:rFonts w:hint="eastAsia" w:ascii="宋体" w:hAnsi="宋体" w:cs="宋体"/>
                <w:sz w:val="21"/>
                <w:szCs w:val="21"/>
              </w:rPr>
              <w:t xml:space="preserve">2 次/月、</w:t>
            </w:r>
            <w:r/>
          </w:p>
          <w:p>
            <w:pPr>
              <w:pStyle w:val="1036"/>
              <w:ind w:left="5"/>
              <w:jc w:val="both"/>
              <w:spacing w:line="360" w:lineRule="auto"/>
              <w:rPr>
                <w:rFonts w:ascii="宋体" w:hAnsi="宋体" w:cs="宋体"/>
                <w:sz w:val="21"/>
                <w:szCs w:val="21"/>
              </w:rPr>
            </w:pPr>
            <w:r>
              <w:rPr>
                <w:rFonts w:hint="eastAsia" w:ascii="宋体" w:hAnsi="宋体" w:cs="宋体"/>
                <w:sz w:val="21"/>
                <w:szCs w:val="21"/>
              </w:rPr>
              <w:t xml:space="preserve">20g/m2 次N：P</w:t>
            </w:r>
            <w:r/>
          </w:p>
          <w:p>
            <w:pPr>
              <w:pStyle w:val="1036"/>
              <w:ind w:left="662" w:right="20" w:hanging="629"/>
              <w:jc w:val="both"/>
              <w:spacing w:line="360" w:lineRule="auto"/>
              <w:rPr>
                <w:rFonts w:ascii="宋体" w:hAnsi="宋体" w:cs="宋体"/>
                <w:sz w:val="21"/>
                <w:szCs w:val="21"/>
              </w:rPr>
            </w:pPr>
            <w:r>
              <w:rPr>
                <w:rFonts w:hint="eastAsia" w:ascii="宋体" w:hAnsi="宋体" w:cs="宋体"/>
                <w:sz w:val="21"/>
                <w:szCs w:val="21"/>
              </w:rPr>
              <w:t xml:space="preserve">K=10：5：5 复合</w:t>
            </w:r>
            <w:r/>
          </w:p>
        </w:tc>
        <w:tc>
          <w:tcPr>
            <w:tcW w:w="1293" w:type="dxa"/>
            <w:vAlign w:val="center"/>
            <w:textDirection w:val="lrTb"/>
            <w:noWrap w:val="false"/>
          </w:tcPr>
          <w:p>
            <w:pPr>
              <w:pStyle w:val="1036"/>
              <w:jc w:val="both"/>
              <w:spacing w:line="360" w:lineRule="auto"/>
              <w:rPr>
                <w:rFonts w:ascii="宋体" w:hAnsi="宋体" w:cs="宋体"/>
                <w:sz w:val="21"/>
                <w:szCs w:val="21"/>
              </w:rPr>
            </w:pPr>
            <w:r>
              <w:rPr>
                <w:rFonts w:hint="eastAsia" w:ascii="宋体" w:hAnsi="宋体" w:cs="宋体"/>
                <w:sz w:val="21"/>
                <w:szCs w:val="21"/>
              </w:rPr>
              <w:t xml:space="preserve">基本不需施肥</w:t>
            </w:r>
            <w:r/>
          </w:p>
        </w:tc>
        <w:tc>
          <w:tcPr>
            <w:tcW w:w="1948" w:type="dxa"/>
            <w:vAlign w:val="center"/>
            <w:textDirection w:val="lrTb"/>
            <w:noWrap w:val="false"/>
          </w:tcPr>
          <w:p>
            <w:pPr>
              <w:pStyle w:val="1036"/>
              <w:jc w:val="both"/>
              <w:spacing w:line="360" w:lineRule="auto"/>
              <w:rPr>
                <w:rFonts w:ascii="宋体" w:hAnsi="宋体" w:cs="宋体"/>
                <w:sz w:val="21"/>
                <w:szCs w:val="21"/>
              </w:rPr>
            </w:pPr>
            <w:r>
              <w:rPr>
                <w:rFonts w:hint="eastAsia" w:ascii="宋体" w:hAnsi="宋体" w:cs="宋体"/>
                <w:sz w:val="21"/>
                <w:szCs w:val="21"/>
              </w:rPr>
              <w:t xml:space="preserve">2 次/月、</w:t>
            </w:r>
            <w:r/>
          </w:p>
          <w:p>
            <w:pPr>
              <w:pStyle w:val="1036"/>
              <w:ind w:left="6" w:right="-29"/>
              <w:jc w:val="both"/>
              <w:spacing w:line="360" w:lineRule="auto"/>
              <w:rPr>
                <w:rFonts w:ascii="宋体" w:hAnsi="宋体" w:cs="宋体"/>
                <w:sz w:val="21"/>
                <w:szCs w:val="21"/>
              </w:rPr>
            </w:pPr>
            <w:r>
              <w:rPr>
                <w:rFonts w:hint="eastAsia" w:ascii="宋体" w:hAnsi="宋体" w:cs="宋体"/>
                <w:sz w:val="21"/>
                <w:szCs w:val="21"/>
              </w:rPr>
              <w:t xml:space="preserve">15g/m2 次 ，N P：K=10：6：4复合肥</w:t>
            </w:r>
            <w:r/>
          </w:p>
        </w:tc>
        <w:tc>
          <w:tcPr>
            <w:tcW w:w="2022" w:type="dxa"/>
            <w:vAlign w:val="center"/>
            <w:textDirection w:val="lrTb"/>
            <w:noWrap w:val="false"/>
          </w:tcPr>
          <w:p>
            <w:pPr>
              <w:pStyle w:val="1036"/>
              <w:ind w:right="50"/>
              <w:jc w:val="both"/>
              <w:spacing w:line="360" w:lineRule="auto"/>
              <w:rPr>
                <w:rFonts w:ascii="宋体" w:hAnsi="宋体" w:cs="宋体"/>
                <w:sz w:val="21"/>
                <w:szCs w:val="21"/>
              </w:rPr>
            </w:pPr>
            <w:r>
              <w:rPr>
                <w:rFonts w:hint="eastAsia" w:ascii="宋体" w:hAnsi="宋体" w:cs="宋体"/>
                <w:sz w:val="21"/>
                <w:szCs w:val="21"/>
              </w:rPr>
              <w:t xml:space="preserve">1 次/月、</w:t>
            </w:r>
            <w:r/>
          </w:p>
          <w:p>
            <w:pPr>
              <w:pStyle w:val="1036"/>
              <w:ind w:right="162"/>
              <w:jc w:val="both"/>
              <w:spacing w:line="360" w:lineRule="auto"/>
              <w:rPr>
                <w:rFonts w:ascii="宋体" w:hAnsi="宋体" w:cs="宋体"/>
                <w:sz w:val="21"/>
                <w:szCs w:val="21"/>
              </w:rPr>
            </w:pPr>
            <w:r>
              <w:rPr>
                <w:rFonts w:hint="eastAsia" w:ascii="宋体" w:hAnsi="宋体" w:cs="宋体"/>
                <w:sz w:val="21"/>
                <w:szCs w:val="21"/>
              </w:rPr>
              <w:t xml:space="preserve">15g/m2 次，N</w:t>
            </w:r>
            <w:r/>
          </w:p>
          <w:p>
            <w:pPr>
              <w:pStyle w:val="1036"/>
              <w:ind w:left="-181"/>
              <w:jc w:val="both"/>
              <w:spacing w:line="360" w:lineRule="auto"/>
              <w:rPr>
                <w:rFonts w:ascii="宋体" w:hAnsi="宋体" w:cs="宋体"/>
                <w:sz w:val="21"/>
                <w:szCs w:val="21"/>
              </w:rPr>
            </w:pPr>
            <w:r>
              <w:rPr>
                <w:rFonts w:hint="eastAsia" w:ascii="宋体" w:hAnsi="宋体" w:cs="宋体"/>
                <w:sz w:val="21"/>
                <w:szCs w:val="21"/>
              </w:rPr>
              <w:t xml:space="preserve">：</w:t>
            </w:r>
            <w:r/>
          </w:p>
          <w:p>
            <w:pPr>
              <w:pStyle w:val="1036"/>
              <w:ind w:left="6" w:right="-15"/>
              <w:jc w:val="both"/>
              <w:spacing w:line="360" w:lineRule="auto"/>
              <w:rPr>
                <w:rFonts w:ascii="宋体" w:hAnsi="宋体" w:cs="宋体"/>
                <w:sz w:val="21"/>
                <w:szCs w:val="21"/>
              </w:rPr>
            </w:pPr>
            <w:r>
              <w:rPr>
                <w:rFonts w:hint="eastAsia" w:ascii="宋体" w:hAnsi="宋体" w:cs="宋体"/>
                <w:sz w:val="21"/>
                <w:szCs w:val="21"/>
              </w:rPr>
              <w:t xml:space="preserve">P：K=5：10：5</w:t>
            </w:r>
            <w:r/>
          </w:p>
          <w:p>
            <w:pPr>
              <w:pStyle w:val="1036"/>
              <w:ind w:left="63" w:right="52"/>
              <w:jc w:val="both"/>
              <w:spacing w:line="360" w:lineRule="auto"/>
              <w:rPr>
                <w:rFonts w:ascii="宋体" w:hAnsi="宋体" w:cs="宋体"/>
                <w:sz w:val="21"/>
                <w:szCs w:val="21"/>
              </w:rPr>
            </w:pPr>
            <w:r>
              <w:rPr>
                <w:rFonts w:hint="eastAsia" w:ascii="宋体" w:hAnsi="宋体" w:cs="宋体"/>
                <w:sz w:val="21"/>
                <w:szCs w:val="21"/>
              </w:rPr>
              <w:t xml:space="preserve">复合肥结合中耕进行</w:t>
            </w:r>
            <w:r/>
          </w:p>
        </w:tc>
      </w:tr>
    </w:tbl>
    <w:p>
      <w:pPr>
        <w:spacing w:line="360" w:lineRule="auto"/>
        <w:rPr>
          <w:rFonts w:ascii="宋体" w:hAnsi="宋体" w:cs="宋体"/>
          <w:szCs w:val="21"/>
        </w:rPr>
      </w:pPr>
      <w:r>
        <w:rPr>
          <w:rFonts w:hint="eastAsia" w:ascii="宋体" w:hAnsi="宋体" w:cs="宋体"/>
          <w:szCs w:val="21"/>
        </w:rPr>
        <w:t xml:space="preserve">（5）清除杂草：草坪杂草应及时清除，做到除早、除小、除净。清除方法可采用人工除草、生物除草、机械除草和化学除草，采用化学除草剂必须经苏州市吴江区人民政府八坼街道办事处同意后方可实施。</w:t>
      </w:r>
      <w:r/>
    </w:p>
    <w:p>
      <w:pPr>
        <w:spacing w:line="360" w:lineRule="auto"/>
        <w:rPr>
          <w:rFonts w:ascii="宋体" w:hAnsi="宋体" w:cs="宋体"/>
          <w:szCs w:val="21"/>
        </w:rPr>
      </w:pPr>
      <w:r>
        <w:rPr>
          <w:rFonts w:hint="eastAsia" w:ascii="宋体" w:hAnsi="宋体" w:cs="宋体"/>
          <w:szCs w:val="21"/>
        </w:rPr>
        <w:t xml:space="preserve">（6）病虫害防治：病虫害应以防为主，防治结合，尽量采用生物防治。如采用化学防治应选择无公害药剂或高效低毒的化学药剂。7-9 月份，每次修剪后需立即打药防治病害发生。</w:t>
      </w:r>
      <w:r/>
    </w:p>
    <w:p>
      <w:pPr>
        <w:spacing w:line="360" w:lineRule="auto"/>
        <w:rPr>
          <w:rFonts w:ascii="宋体" w:hAnsi="宋体" w:cs="宋体"/>
          <w:szCs w:val="21"/>
        </w:rPr>
      </w:pPr>
      <w:r>
        <w:rPr>
          <w:rFonts w:hint="eastAsia" w:ascii="宋体" w:hAnsi="宋体" w:cs="宋体"/>
          <w:szCs w:val="21"/>
        </w:rPr>
        <w:t xml:space="preserve">（7）草坪更新：可采用补播草籽复壮、条状更新、定期封闭和断根更新等方法。</w:t>
      </w:r>
      <w:r/>
    </w:p>
    <w:p>
      <w:pPr>
        <w:spacing w:line="360" w:lineRule="auto"/>
        <w:rPr>
          <w:rFonts w:ascii="宋体" w:hAnsi="宋体" w:cs="宋体"/>
          <w:szCs w:val="21"/>
        </w:rPr>
      </w:pPr>
      <w:r>
        <w:rPr>
          <w:rFonts w:hint="eastAsia" w:ascii="宋体" w:hAnsi="宋体" w:cs="宋体"/>
          <w:szCs w:val="21"/>
        </w:rPr>
        <w:t xml:space="preserve">（8）滚压、打孔：每年早春，土壤解冻之际，应对草坪进行滚压一次。滚压采用重量 60-200 公斤的空心铁轮。滚压前土壤处于微湿润状态，滚压后应及时对草坪进行疏耙，并追施 P.K 为主的复合肥 25 公斤/亩。</w:t>
      </w:r>
      <w:r/>
    </w:p>
    <w:p>
      <w:pPr>
        <w:ind w:firstLine="315"/>
        <w:spacing w:line="360" w:lineRule="auto"/>
        <w:rPr>
          <w:rFonts w:ascii="宋体" w:hAnsi="宋体" w:cs="宋体"/>
          <w:szCs w:val="21"/>
        </w:rPr>
      </w:pPr>
      <w:r>
        <w:rPr>
          <w:rFonts w:hint="eastAsia" w:ascii="宋体" w:hAnsi="宋体" w:cs="宋体"/>
          <w:szCs w:val="21"/>
        </w:rPr>
        <w:t xml:space="preserve">草坪使用一段时间后土壤会板结，草坪根部严重缺气，排水不良。应采用打孔中耕措施改良草坪的理性</w:t>
      </w:r>
      <w:r>
        <w:rPr>
          <w:rFonts w:hint="eastAsia" w:ascii="宋体" w:hAnsi="宋体" w:cs="宋体"/>
          <w:szCs w:val="21"/>
        </w:rPr>
        <w:t xml:space="preserve">能，增加土壤透气性，促进地下部分生长。每年深秋采用专用草坪打孔机进行打孔。打孔深度达到 5-8 厘米。然后粉碎土壤，并对草坪进行耙平和修剪，使土壤均匀撒播在草坪上。打孔后立即用消毒过的壤土和草坪专用有机肥料（N.P.K 复合肥,用量为 20 公斤/亩）按 2：1 的比例（体积比）,进行混合后覆盖在草坪上,平均覆盖厚度为 0.3-0.5 厘米,并及时浇透水.每年复末和初秋用松土机或中耕机（安装垂直刀片）进行近地表的垂直刈剪或划破草皮,中耙后需及时修剪一次,并清除枯草、修整草坪。</w:t>
      </w:r>
      <w:r/>
    </w:p>
    <w:p>
      <w:pPr>
        <w:spacing w:line="360" w:lineRule="auto"/>
        <w:rPr>
          <w:rFonts w:ascii="宋体" w:hAnsi="宋体" w:cs="宋体"/>
          <w:szCs w:val="21"/>
        </w:rPr>
      </w:pPr>
      <w:r>
        <w:rPr>
          <w:rFonts w:hint="eastAsia" w:ascii="宋体" w:hAnsi="宋体" w:cs="宋体"/>
          <w:szCs w:val="21"/>
        </w:rPr>
        <w:t xml:space="preserve">（9）场地平整：为保证草坪的弹性和保护根系，冬季应在草坪上覆盖厚为 0.5-1 公分的细土或细砂。</w:t>
      </w:r>
      <w:r/>
    </w:p>
    <w:p>
      <w:pPr>
        <w:spacing w:line="360" w:lineRule="auto"/>
        <w:rPr>
          <w:rFonts w:ascii="宋体" w:hAnsi="宋体" w:cs="宋体"/>
          <w:szCs w:val="21"/>
        </w:rPr>
      </w:pPr>
      <w:r>
        <w:rPr>
          <w:rFonts w:hint="eastAsia" w:ascii="宋体" w:hAnsi="宋体" w:cs="宋体"/>
          <w:szCs w:val="21"/>
        </w:rPr>
        <w:t xml:space="preserve">（10）疏草：冬季应用专门机械对草坪疏草一次，以减少来年病虫害的发生。</w:t>
      </w:r>
      <w:r/>
    </w:p>
    <w:p>
      <w:pPr>
        <w:spacing w:line="360" w:lineRule="auto"/>
        <w:rPr>
          <w:rFonts w:ascii="宋体" w:hAnsi="宋体" w:cs="宋体"/>
          <w:szCs w:val="21"/>
        </w:rPr>
      </w:pPr>
      <w:r>
        <w:rPr>
          <w:rFonts w:hint="eastAsia" w:ascii="宋体" w:hAnsi="宋体" w:cs="宋体"/>
          <w:szCs w:val="21"/>
        </w:rPr>
        <w:t xml:space="preserve">（11）其它养护：草坪中的树坛、花坛边缘应进行切边，保持线条清晰；每年秋冬，采用刺孔在草坪上打洞，除去打出的老土，撒入泥炭土或沙粒，以增加土壤的透气性，促进草坪的生长。</w:t>
      </w:r>
      <w:r/>
    </w:p>
    <w:p>
      <w:pPr>
        <w:spacing w:line="360" w:lineRule="auto"/>
        <w:rPr>
          <w:rFonts w:ascii="宋体" w:hAnsi="宋体" w:cs="宋体"/>
          <w:szCs w:val="21"/>
        </w:rPr>
      </w:pPr>
      <w:r>
        <w:rPr>
          <w:rFonts w:hint="eastAsia" w:ascii="宋体" w:hAnsi="宋体" w:cs="宋体"/>
          <w:szCs w:val="21"/>
        </w:rPr>
        <w:t xml:space="preserve">3.4.2.4花坛和花卉养护</w:t>
      </w:r>
      <w:r/>
    </w:p>
    <w:p>
      <w:pPr>
        <w:spacing w:line="360" w:lineRule="auto"/>
        <w:rPr>
          <w:rFonts w:ascii="宋体" w:hAnsi="宋体" w:cs="宋体"/>
          <w:szCs w:val="21"/>
        </w:rPr>
      </w:pPr>
      <w:r>
        <w:rPr>
          <w:rFonts w:hint="eastAsia" w:ascii="宋体" w:hAnsi="宋体" w:cs="宋体"/>
          <w:szCs w:val="21"/>
        </w:rPr>
        <w:t xml:space="preserve">（1）换花移栽前必须深翻细耙，除尽土中石块、草屑、残茎、落叶等杂物，并施足基肥。</w:t>
      </w:r>
      <w:r/>
    </w:p>
    <w:p>
      <w:pPr>
        <w:spacing w:line="360" w:lineRule="auto"/>
        <w:rPr>
          <w:rFonts w:ascii="宋体" w:hAnsi="宋体" w:cs="宋体"/>
          <w:szCs w:val="21"/>
        </w:rPr>
      </w:pPr>
      <w:r>
        <w:rPr>
          <w:rFonts w:hint="eastAsia" w:ascii="宋体" w:hAnsi="宋体" w:cs="宋体"/>
          <w:szCs w:val="21"/>
        </w:rPr>
        <w:t xml:space="preserve">（2）花坛的防护设施应当保持清洁完好，并尽量保证行人的安全。</w:t>
      </w:r>
      <w:r/>
    </w:p>
    <w:p>
      <w:pPr>
        <w:spacing w:line="360" w:lineRule="auto"/>
        <w:rPr>
          <w:rFonts w:ascii="宋体" w:hAnsi="宋体" w:cs="宋体"/>
          <w:szCs w:val="21"/>
        </w:rPr>
      </w:pPr>
      <w:r>
        <w:rPr>
          <w:rFonts w:hint="eastAsia" w:ascii="宋体" w:hAnsi="宋体" w:cs="宋体"/>
          <w:szCs w:val="21"/>
        </w:rPr>
        <w:t xml:space="preserve">（3）球根、宿根类地被植物，经 2-3 年生长后，根部拥挤以致影响其正常生长时，必须按不同类群的生理习性进行分株或更新移植。</w:t>
      </w:r>
      <w:r/>
    </w:p>
    <w:p>
      <w:pPr>
        <w:spacing w:line="360" w:lineRule="auto"/>
        <w:rPr>
          <w:rFonts w:ascii="宋体" w:hAnsi="宋体" w:cs="宋体"/>
          <w:szCs w:val="21"/>
        </w:rPr>
      </w:pPr>
      <w:r>
        <w:rPr>
          <w:rFonts w:hint="eastAsia" w:ascii="宋体" w:hAnsi="宋体" w:cs="宋体"/>
          <w:szCs w:val="21"/>
        </w:rPr>
        <w:t xml:space="preserve">3.4.2.5造型树</w:t>
      </w:r>
      <w:r/>
    </w:p>
    <w:p>
      <w:pPr>
        <w:spacing w:line="360" w:lineRule="auto"/>
        <w:rPr>
          <w:rFonts w:ascii="宋体" w:hAnsi="宋体" w:cs="宋体"/>
          <w:szCs w:val="21"/>
        </w:rPr>
      </w:pPr>
      <w:r>
        <w:rPr>
          <w:rFonts w:hint="eastAsia" w:ascii="宋体" w:hAnsi="宋体" w:cs="宋体"/>
          <w:szCs w:val="21"/>
        </w:rPr>
        <w:t xml:space="preserve">（1）造型树木需要由专业人员管理，修剪成型。</w:t>
      </w:r>
      <w:r/>
    </w:p>
    <w:p>
      <w:pPr>
        <w:pStyle w:val="937"/>
        <w:spacing w:after="0" w:line="360" w:lineRule="auto"/>
        <w:rPr>
          <w:rFonts w:ascii="宋体" w:hAnsi="宋体" w:cs="宋体"/>
          <w:b/>
          <w:bCs/>
          <w:sz w:val="21"/>
          <w:szCs w:val="21"/>
        </w:rPr>
      </w:pPr>
      <w:r>
        <w:rPr>
          <w:rFonts w:hint="eastAsia" w:ascii="宋体" w:hAnsi="宋体" w:cs="宋体"/>
          <w:b/>
          <w:bCs/>
          <w:sz w:val="21"/>
          <w:szCs w:val="21"/>
        </w:rPr>
        <w:t xml:space="preserve">3.4.2.6果岭草（补播了黑麦草）养护要求</w:t>
      </w:r>
      <w:r/>
    </w:p>
    <w:p>
      <w:pPr>
        <w:pStyle w:val="937"/>
        <w:ind w:right="223"/>
        <w:spacing w:after="0" w:line="360" w:lineRule="auto"/>
        <w:rPr>
          <w:rFonts w:ascii="宋体" w:hAnsi="宋体" w:cs="宋体"/>
          <w:sz w:val="21"/>
          <w:szCs w:val="21"/>
        </w:rPr>
      </w:pPr>
      <w:r>
        <w:rPr>
          <w:rFonts w:hint="eastAsia" w:ascii="宋体" w:hAnsi="宋体" w:cs="宋体"/>
          <w:sz w:val="21"/>
          <w:szCs w:val="21"/>
        </w:rPr>
        <w:t xml:space="preserve">一月：果岭草休眠。秋季补圈播黑麦草的草坪上旬增施复合肥或有机肥，适量灌水，及时修剪草坪，留草 3 一 4cm 高度。为防止春季杂草种子萌发，重点喷施芽前除草剂。通过剪草抑制杂草生长，辅以除草剂或手工拔除。</w:t>
      </w:r>
      <w:r/>
    </w:p>
    <w:p>
      <w:pPr>
        <w:pStyle w:val="937"/>
        <w:ind w:right="225"/>
        <w:spacing w:after="0" w:line="360" w:lineRule="auto"/>
        <w:rPr>
          <w:rFonts w:ascii="宋体" w:hAnsi="宋体" w:cs="宋体"/>
          <w:sz w:val="21"/>
          <w:szCs w:val="21"/>
        </w:rPr>
      </w:pPr>
      <w:r>
        <w:rPr>
          <w:rFonts w:hint="eastAsia" w:ascii="宋体" w:hAnsi="宋体" w:cs="宋体"/>
          <w:sz w:val="21"/>
          <w:szCs w:val="21"/>
        </w:rPr>
        <w:t xml:space="preserve">二月：果岭草休眠。补播黑麦草的果岭草及时剪草，下旬开始坚持低修剪，留草高度 3—4cm，下旬起控水控肥，停止施肥，少浇或不浇水。杂草可用除草剂或手工拔除，病虫害因低温而少发。</w:t>
      </w:r>
      <w:r/>
    </w:p>
    <w:p>
      <w:pPr>
        <w:pStyle w:val="937"/>
        <w:ind w:right="223"/>
        <w:spacing w:after="0" w:line="360" w:lineRule="auto"/>
        <w:rPr>
          <w:rFonts w:ascii="宋体" w:hAnsi="宋体" w:cs="宋体"/>
          <w:sz w:val="21"/>
          <w:szCs w:val="21"/>
        </w:rPr>
      </w:pPr>
      <w:r>
        <w:rPr>
          <w:rFonts w:hint="eastAsia" w:ascii="宋体" w:hAnsi="宋体" w:cs="宋体"/>
          <w:sz w:val="21"/>
          <w:szCs w:val="21"/>
        </w:rPr>
        <w:t xml:space="preserve">三月：本月初果岭草匍匐茎节芽已开始萌动，补播黑麦草及时剪草，坚持低修剪，留草高度 2cm，继续控水控肥。在剪草的同时，可用 10％水剂的草甘膦稀释 2000 倍或用多效唑兑水喷洒黑麦草，以抑制其生长。此阶段最为</w:t>
      </w:r>
      <w:r>
        <w:rPr>
          <w:rFonts w:hint="eastAsia" w:ascii="宋体" w:hAnsi="宋体" w:cs="宋体"/>
          <w:sz w:val="21"/>
          <w:szCs w:val="21"/>
        </w:rPr>
        <w:t xml:space="preserve">关键，因矮生百慕大的休眠芽于 3 月 10 日左右开始萌动、发芽、长出新叶，紧贴地面匍匐生长。而黑麦草生长极快，两者均在争夺水分、光照及养分。此生长方式决定了果岭草处于劣势状态，若顺其自然，则果岭草无法顺利返青。因此，宜采用频繁低修剪和使用除草剂及矮壮素来抑制黑麦草生长。同时对草坪宜打孔、梳草，梳除部分黑麦草、枯死的、过密的果岭草草茎，增加草坪根部的透气性，促进根部生长，有利于果岭草的返青。此阶段草坪易患春季死斑病，注意预防为主，坚持 7—10 天用代森锰锌+甲基托布津混合喷洒，连续 2—3 次，即可防治。</w:t>
      </w:r>
      <w:r/>
    </w:p>
    <w:p>
      <w:pPr>
        <w:pStyle w:val="937"/>
        <w:ind w:right="225"/>
        <w:spacing w:after="0" w:line="360" w:lineRule="auto"/>
        <w:rPr>
          <w:rFonts w:ascii="宋体" w:hAnsi="宋体" w:cs="宋体"/>
          <w:sz w:val="21"/>
          <w:szCs w:val="21"/>
        </w:rPr>
      </w:pPr>
      <w:r>
        <w:rPr>
          <w:rFonts w:hint="eastAsia" w:ascii="宋体" w:hAnsi="宋体" w:cs="宋体"/>
          <w:sz w:val="21"/>
          <w:szCs w:val="21"/>
        </w:rPr>
        <w:t xml:space="preserve">四月：至本月底暖季型草坪完全返青。因此，补播多年生黑麦草的草坪坚持低修剪，留草 1cm，增施复合肥，适时浇水。</w:t>
      </w:r>
      <w:r/>
    </w:p>
    <w:p>
      <w:pPr>
        <w:pStyle w:val="937"/>
        <w:ind w:right="225"/>
        <w:spacing w:after="0" w:line="360" w:lineRule="auto"/>
        <w:rPr>
          <w:rFonts w:ascii="宋体" w:hAnsi="宋体" w:cs="宋体"/>
          <w:sz w:val="21"/>
          <w:szCs w:val="21"/>
        </w:rPr>
      </w:pPr>
      <w:r>
        <w:rPr>
          <w:rFonts w:hint="eastAsia" w:ascii="宋体" w:hAnsi="宋体" w:cs="宋体"/>
          <w:sz w:val="21"/>
          <w:szCs w:val="21"/>
        </w:rPr>
        <w:t xml:space="preserve">五月：及时修草，留草 2—3cm，中旬增施一次复合肥，适时浇水。杂草通过低修剪及人工拔除相结合，</w:t>
      </w:r>
      <w:r>
        <w:rPr>
          <w:rFonts w:hint="eastAsia" w:ascii="宋体" w:hAnsi="宋体" w:cs="宋体"/>
          <w:sz w:val="21"/>
          <w:szCs w:val="21"/>
        </w:rPr>
        <w:t xml:space="preserve">病虫害少发期。</w:t>
      </w:r>
      <w:r/>
    </w:p>
    <w:p>
      <w:pPr>
        <w:pStyle w:val="937"/>
        <w:ind w:right="141"/>
        <w:spacing w:after="0" w:line="360" w:lineRule="auto"/>
        <w:rPr>
          <w:rFonts w:ascii="宋体" w:hAnsi="宋体" w:cs="宋体"/>
          <w:sz w:val="21"/>
          <w:szCs w:val="21"/>
        </w:rPr>
      </w:pPr>
      <w:r>
        <w:rPr>
          <w:rFonts w:hint="eastAsia" w:ascii="宋体" w:hAnsi="宋体" w:cs="宋体"/>
          <w:sz w:val="21"/>
          <w:szCs w:val="21"/>
        </w:rPr>
        <w:t xml:space="preserve">六月：草坪生长进入高峰期，及时修草，留草 2—3cm，中旬增施一次复合肥， 适时浇水。杂草生长进入旺盛期，可用除草剂及人工拔除，阔叶类杂草幼苗，用 2．4 一 D 类除草剂（5</w:t>
      </w:r>
      <w:r>
        <w:rPr>
          <w:rFonts w:hint="eastAsia" w:ascii="宋体" w:hAnsi="宋体" w:cs="宋体"/>
          <w:sz w:val="21"/>
          <w:szCs w:val="21"/>
        </w:rPr>
        <w:t xml:space="preserve">—12g／100m2 或二甲四氯（5—10g/100 平方米）进行控制；对于禾本科杂草，可以恶草灵，有机砷，赛克津（30g/100 平方米）防治。或用草坪宁1 号加 42 号的 80—90&amp;量喷一次，喷后 40 分钟浇灌水 15—20 分钟，以减少草坪叶面对除草剂吸收，造成伤害。频繁的低修剪也可剪去部分杂草。本阶段雨水较多， 高温湿热，草坪易患锈病、镰刀菌、枯萎病、霜霉病等，应注意观察，及时防治， 可根据天气预报，做好预防工作，每隔 7—10 天喷施杀菌剂，如代森锰锌、多菌灵、甲基托布津、甲霜灵或杀毒矾等。</w:t>
      </w:r>
      <w:r/>
    </w:p>
    <w:p>
      <w:pPr>
        <w:pStyle w:val="937"/>
        <w:ind w:right="223"/>
        <w:spacing w:after="0" w:line="360" w:lineRule="auto"/>
        <w:rPr>
          <w:rFonts w:ascii="宋体" w:hAnsi="宋体" w:cs="宋体"/>
          <w:sz w:val="21"/>
          <w:szCs w:val="21"/>
        </w:rPr>
      </w:pPr>
      <w:r>
        <w:rPr>
          <w:rFonts w:hint="eastAsia" w:ascii="宋体" w:hAnsi="宋体" w:cs="宋体"/>
          <w:sz w:val="21"/>
          <w:szCs w:val="21"/>
        </w:rPr>
        <w:t xml:space="preserve">七月：生长高峰期。黑麦草将彻底死亡，及时剪草，留草 2—3cm，上旬增施一次复合肥，见干见湿，控制水分。七月上旬末黄梅季节结束进入高温期，浇水宜早晚进行，上旬宜再次喷洒杀菌剂以预防病害。</w:t>
      </w:r>
      <w:r/>
    </w:p>
    <w:p>
      <w:pPr>
        <w:pStyle w:val="937"/>
        <w:ind w:right="202"/>
        <w:spacing w:after="0" w:line="360" w:lineRule="auto"/>
        <w:rPr>
          <w:rFonts w:ascii="宋体" w:hAnsi="宋体" w:cs="宋体"/>
          <w:sz w:val="21"/>
          <w:szCs w:val="21"/>
        </w:rPr>
      </w:pPr>
      <w:r>
        <w:rPr>
          <w:rFonts w:hint="eastAsia" w:ascii="宋体" w:hAnsi="宋体" w:cs="宋体"/>
          <w:sz w:val="21"/>
          <w:szCs w:val="21"/>
        </w:rPr>
        <w:t xml:space="preserve">八月：持续生长高峰，及时剪草，同时宜梳草以去除部分草茎和枯草层，以利于草坪复壮。杂草主要以手工拔除为主，适时浇水。此阶段进入虫害高发期，主要以食叶性害虫最多，有斜纹夜蛾、水稻切叶螟、叶蝉等，地下害虫有蛴螬、蝼蛄、地老虎等，发现虫害及时用药，把虫口密度控制在最少状态。常用 75％辛硫磷 1000倍液、2．5％溴氰菊酯 4000 倍液、以及百克威、敌百虫等防治。</w:t>
      </w:r>
      <w:r/>
    </w:p>
    <w:p>
      <w:pPr>
        <w:pStyle w:val="937"/>
        <w:ind w:right="225"/>
        <w:spacing w:after="0" w:line="360" w:lineRule="auto"/>
        <w:rPr>
          <w:rFonts w:ascii="宋体" w:hAnsi="宋体" w:cs="宋体"/>
          <w:sz w:val="21"/>
          <w:szCs w:val="21"/>
        </w:rPr>
      </w:pPr>
      <w:r>
        <w:rPr>
          <w:rFonts w:hint="eastAsia" w:ascii="宋体" w:hAnsi="宋体" w:cs="宋体"/>
          <w:sz w:val="21"/>
          <w:szCs w:val="21"/>
        </w:rPr>
        <w:t xml:space="preserve">九月：生长高峰，及时剪草，浇水，施肥。为防锈病、白粉病发生，宜喷施杀菌剂 1—2 次，密切注意虫害发生，及时防治。</w:t>
      </w:r>
      <w:r/>
    </w:p>
    <w:p>
      <w:pPr>
        <w:pStyle w:val="937"/>
        <w:ind w:right="223"/>
        <w:spacing w:after="0" w:line="360" w:lineRule="auto"/>
        <w:rPr>
          <w:rFonts w:ascii="宋体" w:hAnsi="宋体" w:cs="宋体"/>
          <w:sz w:val="21"/>
          <w:szCs w:val="21"/>
        </w:rPr>
      </w:pPr>
      <w:r>
        <w:rPr>
          <w:rFonts w:hint="eastAsia" w:ascii="宋体" w:hAnsi="宋体" w:cs="宋体"/>
          <w:sz w:val="21"/>
          <w:szCs w:val="21"/>
        </w:rPr>
        <w:t xml:space="preserve">十月：草坪生长旺盛，及时剪草，修至 2—3cm，在中旬左右补播黑麦草，此时播种，黑麦草的幼草通过一个多月的生长，与百慕大的绿色期正好衔接。播种量以20—25g/平方米较好，目前在上海地区应用较广的黑麦草以“补播王 II”为佳。出苗整齐，其叶色嫩绿，抗寒性强。播种后可覆沙或震动轻拍，浇透水，5—7 天即可发芽。约一个月左右即可修剪成坪。</w:t>
      </w:r>
      <w:r/>
    </w:p>
    <w:p>
      <w:pPr>
        <w:pStyle w:val="937"/>
        <w:ind w:right="202"/>
        <w:spacing w:after="0" w:line="360" w:lineRule="auto"/>
        <w:rPr>
          <w:rFonts w:ascii="宋体" w:hAnsi="宋体" w:cs="宋体"/>
          <w:sz w:val="21"/>
          <w:szCs w:val="21"/>
        </w:rPr>
      </w:pPr>
      <w:r>
        <w:rPr>
          <w:rFonts w:hint="eastAsia" w:ascii="宋体" w:hAnsi="宋体" w:cs="宋体"/>
          <w:sz w:val="21"/>
          <w:szCs w:val="21"/>
        </w:rPr>
        <w:t xml:space="preserve">十一月：百慕大生长进人缓慢期。补播的黑麦草下旬应重施有机肥或复合肥， 以利保持冬季良好绿色效果。如果补播黑麦草出苗不良，上旬宜抓紧增补，此阶段虫害尚有 1—2 代发生，密切观察注意，发现及时防治。减少越冬虫害。</w:t>
      </w:r>
      <w:r/>
    </w:p>
    <w:p>
      <w:pPr>
        <w:pStyle w:val="937"/>
        <w:ind w:right="106"/>
        <w:spacing w:after="0" w:line="360" w:lineRule="auto"/>
        <w:rPr>
          <w:rFonts w:ascii="宋体" w:hAnsi="宋体" w:cs="宋体"/>
          <w:sz w:val="21"/>
          <w:szCs w:val="21"/>
        </w:rPr>
      </w:pPr>
      <w:r>
        <w:rPr>
          <w:rFonts w:hint="eastAsia" w:ascii="宋体" w:hAnsi="宋体" w:cs="宋体"/>
          <w:sz w:val="21"/>
          <w:szCs w:val="21"/>
        </w:rPr>
        <w:t xml:space="preserve">十二月：百慕大进入休眠期，黑麦草进入生长期，应加强冬季管理，及时剪草， 留草 3—4crn。此阶段杂草及病虫害较少，管理简单，粗放。</w:t>
      </w:r>
      <w:r/>
    </w:p>
    <w:p>
      <w:pPr>
        <w:pStyle w:val="937"/>
        <w:ind w:right="223"/>
        <w:spacing w:after="0" w:line="360" w:lineRule="auto"/>
        <w:rPr>
          <w:rFonts w:ascii="宋体" w:hAnsi="宋体" w:cs="宋体"/>
          <w:sz w:val="21"/>
          <w:szCs w:val="21"/>
        </w:rPr>
      </w:pPr>
      <w:r>
        <w:rPr>
          <w:rFonts w:hint="eastAsia" w:ascii="宋体" w:hAnsi="宋体" w:cs="宋体"/>
          <w:sz w:val="21"/>
          <w:szCs w:val="21"/>
        </w:rPr>
        <w:t xml:space="preserve">重点抓好，3 月下旬一 4 月下旬百慕大返青期以及 10 月上旬一 11 月中旬补播黑麦草发芽成坪期这两个阶段，加上平时常规养护，就能实现草坪常绿，达到较好的景观效果。</w:t>
      </w:r>
      <w:r/>
    </w:p>
    <w:p>
      <w:pPr>
        <w:pStyle w:val="937"/>
        <w:ind w:right="223"/>
        <w:spacing w:after="0" w:line="360" w:lineRule="auto"/>
        <w:rPr>
          <w:rFonts w:ascii="宋体" w:hAnsi="宋体" w:cs="宋体"/>
          <w:b/>
          <w:bCs/>
          <w:sz w:val="21"/>
          <w:szCs w:val="21"/>
        </w:rPr>
      </w:pPr>
      <w:r>
        <w:rPr>
          <w:rFonts w:hint="eastAsia" w:ascii="宋体" w:hAnsi="宋体" w:cs="宋体"/>
          <w:b/>
          <w:bCs/>
          <w:sz w:val="21"/>
          <w:szCs w:val="21"/>
        </w:rPr>
        <w:t xml:space="preserve">3.4.3其他按照考核细则相关要求执行。</w:t>
      </w:r>
      <w:r/>
    </w:p>
    <w:p>
      <w:pPr>
        <w:spacing w:line="360" w:lineRule="auto"/>
        <w:rPr>
          <w:rFonts w:ascii="宋体" w:hAnsi="宋体" w:cs="宋体"/>
          <w:szCs w:val="21"/>
        </w:rPr>
      </w:pPr>
      <w:r>
        <w:rPr>
          <w:rFonts w:hint="eastAsia" w:ascii="宋体" w:hAnsi="宋体" w:cs="宋体"/>
          <w:b/>
          <w:bCs/>
          <w:szCs w:val="21"/>
        </w:rPr>
        <w:t xml:space="preserve">3.5各类零星维修服务：</w:t>
      </w:r>
      <w:r>
        <w:rPr>
          <w:rFonts w:hint="eastAsia" w:ascii="宋体" w:hAnsi="宋体" w:cs="宋体"/>
          <w:szCs w:val="21"/>
        </w:rPr>
        <w:t xml:space="preserve">指中标单位根据采购单位指定安排的与本项目服务相关的工作内容，包括但不限于绿化零星修复，节假日临时安排的氛围布置，市政和环卫设施维修等，所有费用含在投标总报价之内。</w:t>
      </w:r>
      <w:r/>
    </w:p>
    <w:p>
      <w:pPr>
        <w:spacing w:line="360" w:lineRule="auto"/>
        <w:rPr>
          <w:rFonts w:ascii="宋体" w:hAnsi="宋体" w:cs="宋体"/>
          <w:b/>
          <w:bCs/>
          <w:szCs w:val="21"/>
        </w:rPr>
      </w:pPr>
      <w:r>
        <w:rPr>
          <w:rFonts w:hint="eastAsia" w:ascii="宋体" w:hAnsi="宋体" w:cs="宋体"/>
          <w:b/>
          <w:bCs/>
          <w:szCs w:val="21"/>
        </w:rPr>
        <w:t xml:space="preserve">3.6应急保障</w:t>
      </w:r>
      <w:r/>
    </w:p>
    <w:p>
      <w:pPr>
        <w:spacing w:line="360" w:lineRule="auto"/>
        <w:rPr>
          <w:rFonts w:ascii="宋体" w:hAnsi="宋体" w:cs="宋体"/>
          <w:szCs w:val="21"/>
        </w:rPr>
        <w:outlineLvl w:val="4"/>
      </w:pPr>
      <w:r>
        <w:rPr>
          <w:rFonts w:hint="eastAsia" w:ascii="宋体" w:hAnsi="宋体" w:cs="宋体"/>
          <w:szCs w:val="21"/>
        </w:rPr>
        <w:t xml:space="preserve">（1）服务内容</w:t>
      </w:r>
      <w:r/>
    </w:p>
    <w:p>
      <w:pPr>
        <w:spacing w:line="360" w:lineRule="auto"/>
        <w:rPr>
          <w:rFonts w:ascii="宋体" w:hAnsi="宋体" w:cs="宋体"/>
          <w:szCs w:val="21"/>
        </w:rPr>
      </w:pPr>
      <w:r>
        <w:rPr>
          <w:rFonts w:hint="eastAsia" w:ascii="宋体" w:hAnsi="宋体" w:cs="宋体"/>
          <w:szCs w:val="21"/>
        </w:rPr>
        <w:t xml:space="preserve">本项目采购范围内的各类创建、专项布置、上级检查、庆典、活动保障、重大事故、道路大面积污染、极</w:t>
      </w:r>
      <w:r>
        <w:rPr>
          <w:rFonts w:hint="eastAsia" w:ascii="宋体" w:hAnsi="宋体" w:cs="宋体"/>
          <w:szCs w:val="21"/>
        </w:rPr>
        <w:t xml:space="preserve">端天气等涉及城市管理的应急保障工作。</w:t>
      </w:r>
      <w:r/>
    </w:p>
    <w:p>
      <w:pPr>
        <w:spacing w:line="360" w:lineRule="auto"/>
        <w:rPr>
          <w:rFonts w:ascii="宋体" w:hAnsi="宋体" w:cs="宋体"/>
          <w:szCs w:val="21"/>
        </w:rPr>
        <w:outlineLvl w:val="4"/>
      </w:pPr>
      <w:r>
        <w:rPr>
          <w:rFonts w:hint="eastAsia" w:ascii="宋体" w:hAnsi="宋体" w:cs="宋体"/>
          <w:szCs w:val="21"/>
        </w:rPr>
        <w:t xml:space="preserve">（2）工作要求</w:t>
      </w:r>
      <w:r/>
    </w:p>
    <w:p>
      <w:pPr>
        <w:spacing w:line="360" w:lineRule="auto"/>
        <w:rPr>
          <w:rFonts w:ascii="宋体" w:hAnsi="宋体" w:cs="宋体"/>
          <w:szCs w:val="21"/>
        </w:rPr>
      </w:pPr>
      <w:r>
        <w:rPr>
          <w:rFonts w:hint="eastAsia" w:ascii="宋体" w:hAnsi="宋体" w:cs="宋体"/>
          <w:szCs w:val="21"/>
        </w:rPr>
        <w:t xml:space="preserve">2.1负责特殊情况下的应急保障服务，包括突发应急事件或大型检查、重大活动保障、一般自然灾害保障等。</w:t>
      </w:r>
      <w:r/>
    </w:p>
    <w:p>
      <w:pPr>
        <w:spacing w:line="360" w:lineRule="auto"/>
        <w:rPr>
          <w:rFonts w:ascii="宋体" w:hAnsi="宋体" w:cs="宋体"/>
          <w:szCs w:val="21"/>
        </w:rPr>
      </w:pPr>
      <w:r>
        <w:rPr>
          <w:rFonts w:hint="eastAsia" w:ascii="宋体" w:hAnsi="宋体" w:cs="宋体"/>
          <w:szCs w:val="21"/>
        </w:rPr>
        <w:t xml:space="preserve">2.2中标单位应建立应急保障机制，成立应急保障领导小组，储备充分的应急物资，制定专项保障和应急预案、明确责任人员、规范处置程序，确保突发事件得到及时妥善处理。按照充分准备、周密部署、快速反应、协调联动、果断处置的原则，开展各项应急及特勤作业的处置工作。主要包括突发性公共污染事件（道路遗撒等）应急处置极端天气（“极端天气”包括台风、暴雨、暴雪等）环境卫生保障、重大活动任务临时保障等。</w:t>
      </w:r>
      <w:r/>
    </w:p>
    <w:p>
      <w:pPr>
        <w:spacing w:line="360" w:lineRule="auto"/>
        <w:rPr>
          <w:rFonts w:ascii="宋体" w:hAnsi="宋体" w:cs="宋体"/>
          <w:szCs w:val="21"/>
        </w:rPr>
      </w:pPr>
      <w:r>
        <w:rPr>
          <w:rFonts w:hint="eastAsia" w:ascii="宋体" w:hAnsi="宋体" w:cs="宋体"/>
          <w:szCs w:val="21"/>
        </w:rPr>
        <w:t xml:space="preserve">2.3在台风或持续大雨过后，路面废弃物普遍性激增或出现大面积污染时，中标单位在风雨过后，应及时组织突击清理，及时将路面泥沙及垃圾冲洗清扫干净，及时将断树枝清理干净，确保迅速恢复交通畅通，并及时清洗交通护栏、路沿石。</w:t>
      </w:r>
      <w:r/>
    </w:p>
    <w:p>
      <w:pPr>
        <w:spacing w:line="360" w:lineRule="auto"/>
        <w:rPr>
          <w:rFonts w:ascii="宋体" w:hAnsi="宋体" w:cs="宋体"/>
          <w:szCs w:val="21"/>
        </w:rPr>
      </w:pPr>
      <w:r>
        <w:rPr>
          <w:rFonts w:hint="eastAsia" w:ascii="宋体" w:hAnsi="宋体" w:cs="宋体"/>
          <w:szCs w:val="21"/>
        </w:rPr>
        <w:t xml:space="preserve">2.4按采购单位要求在服务期内，中标单位应对相关区域保持充足的环卫作业力量。根据活动规模组织环卫作业队伍，协调解决环卫作业车辆、移动公厕、消杀、垃圾短途接驳等相关事宜，积极主动地开展各项专业作业。</w:t>
      </w:r>
      <w:r/>
    </w:p>
    <w:p>
      <w:pPr>
        <w:spacing w:line="360" w:lineRule="auto"/>
        <w:rPr>
          <w:rFonts w:ascii="宋体" w:hAnsi="宋体" w:cs="宋体"/>
          <w:szCs w:val="21"/>
        </w:rPr>
      </w:pPr>
      <w:r>
        <w:rPr>
          <w:rFonts w:hint="eastAsia" w:ascii="宋体" w:hAnsi="宋体" w:cs="宋体"/>
          <w:szCs w:val="21"/>
        </w:rPr>
        <w:t xml:space="preserve">2.5中标单位在处理应急工作时，应做到：</w:t>
      </w:r>
      <w:r/>
    </w:p>
    <w:p>
      <w:pPr>
        <w:spacing w:line="360" w:lineRule="auto"/>
        <w:rPr>
          <w:rFonts w:ascii="宋体" w:hAnsi="宋体" w:cs="宋体"/>
          <w:szCs w:val="21"/>
        </w:rPr>
      </w:pPr>
      <w:r>
        <w:rPr>
          <w:rFonts w:hint="eastAsia" w:ascii="宋体" w:hAnsi="宋体" w:cs="宋体"/>
          <w:szCs w:val="21"/>
        </w:rPr>
        <w:t xml:space="preserve">2.5.1遇有重大活动响应及时，能够有力保证作业人员、作业设备按需到位。</w:t>
      </w:r>
      <w:r/>
    </w:p>
    <w:p>
      <w:pPr>
        <w:spacing w:line="360" w:lineRule="auto"/>
        <w:rPr>
          <w:rFonts w:ascii="宋体" w:hAnsi="宋体" w:cs="宋体"/>
          <w:szCs w:val="21"/>
        </w:rPr>
      </w:pPr>
      <w:r>
        <w:rPr>
          <w:rFonts w:hint="eastAsia" w:ascii="宋体" w:hAnsi="宋体" w:cs="宋体"/>
          <w:szCs w:val="21"/>
        </w:rPr>
        <w:t xml:space="preserve">2.5.2各项作业质量达到活动发生地所对应的各服务项目的相应质量标准。</w:t>
      </w:r>
      <w:r/>
    </w:p>
    <w:p>
      <w:pPr>
        <w:spacing w:line="360" w:lineRule="auto"/>
        <w:rPr>
          <w:rFonts w:ascii="宋体" w:hAnsi="宋体" w:cs="宋体"/>
          <w:szCs w:val="21"/>
        </w:rPr>
      </w:pPr>
      <w:r>
        <w:rPr>
          <w:rFonts w:hint="eastAsia" w:ascii="宋体" w:hAnsi="宋体" w:cs="宋体"/>
          <w:szCs w:val="21"/>
        </w:rPr>
        <w:t xml:space="preserve">2.5.3遇有特殊情况需要适当提高作业服务质量标准的，能够按需完成。</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2.6中标单位需根据采购单位要求做好日常各类应急清运、防冻防寒、防汛、降尘等保障工作，涉及耗材由中标单位承担；</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2.7其他相关要求按考核细则相关规定执行。</w:t>
      </w:r>
      <w:r/>
    </w:p>
    <w:p>
      <w:pPr>
        <w:spacing w:line="360" w:lineRule="auto"/>
        <w:rPr>
          <w:rFonts w:ascii="宋体" w:hAnsi="宋体" w:cs="宋体"/>
          <w:b/>
          <w:bCs/>
          <w:szCs w:val="21"/>
        </w:rPr>
      </w:pPr>
      <w:r>
        <w:rPr>
          <w:rFonts w:hint="eastAsia" w:ascii="宋体" w:hAnsi="宋体" w:cs="宋体"/>
          <w:b/>
          <w:bCs/>
          <w:szCs w:val="21"/>
        </w:rPr>
        <w:t xml:space="preserve">3.7创新服务：</w:t>
      </w:r>
      <w:r/>
    </w:p>
    <w:p>
      <w:pPr>
        <w:spacing w:line="360" w:lineRule="auto"/>
        <w:rPr>
          <w:rFonts w:ascii="宋体" w:hAnsi="宋体" w:cs="宋体"/>
          <w:szCs w:val="21"/>
        </w:rPr>
      </w:pPr>
      <w:r>
        <w:rPr>
          <w:rFonts w:hint="eastAsia" w:ascii="宋体" w:hAnsi="宋体" w:cs="宋体"/>
          <w:szCs w:val="21"/>
        </w:rPr>
        <w:t xml:space="preserve">（1）本项目投标单位应按照各项服务内容、考核标准提供配套数字化管理，实现可视化运行、工单处理、应急指挥调度等智慧配套应用管理。</w:t>
      </w:r>
      <w:r>
        <w:rPr>
          <w:rFonts w:hint="eastAsia" w:ascii="宋体" w:hAnsi="宋体" w:cs="宋体"/>
          <w:szCs w:val="21"/>
          <w:lang w:val="zh-CN"/>
        </w:rPr>
        <w:t xml:space="preserve">采购单位可随时掌握一线作业人员、车辆的作业轨迹；</w:t>
      </w:r>
      <w:r>
        <w:rPr>
          <w:rFonts w:hint="eastAsia" w:ascii="宋体" w:hAnsi="宋体" w:cs="宋体"/>
          <w:szCs w:val="21"/>
        </w:rPr>
        <w:t xml:space="preserve">一线作业人员</w:t>
      </w:r>
      <w:r>
        <w:rPr>
          <w:rFonts w:hint="eastAsia" w:ascii="宋体" w:hAnsi="宋体" w:cs="宋体"/>
          <w:szCs w:val="21"/>
          <w:lang w:val="zh-CN"/>
        </w:rPr>
        <w:t xml:space="preserve">必须佩带</w:t>
      </w:r>
      <w:r>
        <w:rPr>
          <w:rFonts w:hint="eastAsia" w:ascii="宋体" w:hAnsi="宋体" w:cs="宋体"/>
          <w:szCs w:val="21"/>
        </w:rPr>
        <w:t xml:space="preserve">智能设备（包含但不限于满足定位、通讯等功能）</w:t>
      </w:r>
      <w:r>
        <w:rPr>
          <w:rFonts w:hint="eastAsia" w:ascii="宋体" w:hAnsi="宋体" w:cs="宋体"/>
          <w:szCs w:val="21"/>
          <w:lang w:val="zh-CN"/>
        </w:rPr>
        <w:t xml:space="preserve">，作业车辆必须安装</w:t>
      </w:r>
      <w:r>
        <w:rPr>
          <w:rFonts w:hint="eastAsia" w:ascii="宋体" w:hAnsi="宋体" w:cs="宋体"/>
          <w:szCs w:val="21"/>
        </w:rPr>
        <w:t xml:space="preserve">定位装置</w:t>
      </w:r>
      <w:r>
        <w:rPr>
          <w:rFonts w:hint="eastAsia" w:ascii="宋体" w:hAnsi="宋体" w:cs="宋体"/>
          <w:szCs w:val="21"/>
          <w:lang w:val="zh-CN"/>
        </w:rPr>
        <w:t xml:space="preserve">。对外提供点位管理、参数配置、位置信息管理、电子围栏、语音对讲服务、远程协作、文件上传、广播管理、</w:t>
      </w:r>
      <w:r>
        <w:rPr>
          <w:rFonts w:hint="eastAsia" w:ascii="宋体" w:hAnsi="宋体" w:cs="宋体"/>
          <w:szCs w:val="21"/>
        </w:rPr>
        <w:t xml:space="preserve">配套</w:t>
      </w:r>
      <w:r>
        <w:rPr>
          <w:rFonts w:hint="eastAsia" w:ascii="宋体" w:hAnsi="宋体" w:cs="宋体"/>
          <w:szCs w:val="21"/>
          <w:lang w:val="zh-CN"/>
        </w:rPr>
        <w:t xml:space="preserve">系统管理等。</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2）为提升运营管理效率，中标单位需利用先进的管理方式，进行创新服务，包含但不限于人员配置、人员排班、人员考勤、车辆安排、车辆路线、车辆运营等进行精细化管理，实时调度、监控、记录、分析，提升项目管理水平。在现有定时定点模式之下，实现降本增效的效果。</w:t>
      </w:r>
      <w:r/>
    </w:p>
    <w:p>
      <w:pPr>
        <w:spacing w:line="360" w:lineRule="auto"/>
        <w:rPr>
          <w:rFonts w:ascii="宋体" w:hAnsi="宋体" w:cs="宋体"/>
          <w:b/>
          <w:bCs/>
          <w:szCs w:val="21"/>
        </w:rPr>
      </w:pPr>
      <w:r>
        <w:rPr>
          <w:rFonts w:hint="eastAsia" w:ascii="宋体" w:hAnsi="宋体" w:cs="宋体"/>
          <w:b/>
          <w:bCs/>
          <w:szCs w:val="21"/>
        </w:rPr>
        <w:t xml:space="preserve">3.8考核办法及考核标准：详见招标文件附件考核细则的规定。</w:t>
      </w:r>
      <w:r/>
    </w:p>
    <w:p>
      <w:pPr>
        <w:spacing w:line="360" w:lineRule="auto"/>
        <w:rPr>
          <w:rFonts w:ascii="宋体" w:hAnsi="宋体" w:cs="宋体"/>
          <w:b/>
          <w:bCs/>
          <w:szCs w:val="21"/>
        </w:rPr>
        <w:outlineLvl w:val="2"/>
      </w:pPr>
      <w:r>
        <w:rPr>
          <w:rFonts w:hint="eastAsia" w:ascii="宋体" w:hAnsi="宋体" w:cs="宋体"/>
          <w:b/>
          <w:bCs/>
          <w:szCs w:val="21"/>
        </w:rPr>
        <w:t xml:space="preserve">3.9其它说明：</w:t>
      </w:r>
      <w:r/>
    </w:p>
    <w:p>
      <w:pPr>
        <w:pStyle w:val="1029"/>
        <w:ind w:firstLine="0"/>
        <w:rPr>
          <w:rFonts w:ascii="宋体" w:hAnsi="宋体" w:eastAsia="宋体" w:cs="宋体"/>
          <w:b/>
          <w:bCs/>
          <w:sz w:val="21"/>
          <w:szCs w:val="21"/>
        </w:rPr>
      </w:pPr>
      <w:r>
        <w:rPr>
          <w:rFonts w:hint="eastAsia" w:ascii="宋体" w:hAnsi="宋体" w:eastAsia="宋体" w:cs="宋体"/>
          <w:b/>
          <w:bCs/>
          <w:sz w:val="21"/>
          <w:szCs w:val="21"/>
        </w:rPr>
        <w:t xml:space="preserve">（1）上述各类作业量清单只作为参考，如后期涉及新增全部由中标单位负责提供相应服务，服务期限内涉及垃圾袋等耗材费用全部由中标单位自行采购承担。</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中标单位在本项目服务中涉及所需的全部工作装备和耗材（包括但不限于涉及的公益广告宣传费、易损易耗品、垃圾袋以及各类作业设备的水电费、燃油费、维护保养，绿化养护所需的药品、肥料等各种材料费，等等）均由中标单位自行负责，包含在投标报价之内。作业区域车辆取水必须到城南污水处理厂再生水，取水点加注用水，加装自来水的费用与采购单位无关。</w:t>
      </w:r>
      <w:r/>
    </w:p>
    <w:p>
      <w:pPr>
        <w:pStyle w:val="1029"/>
        <w:ind w:firstLine="0"/>
        <w:rPr>
          <w:rFonts w:ascii="宋体" w:hAnsi="宋体" w:eastAsia="宋体" w:cs="宋体"/>
          <w:sz w:val="21"/>
          <w:szCs w:val="21"/>
        </w:rPr>
      </w:pPr>
      <w:r>
        <w:rPr>
          <w:rFonts w:hint="eastAsia" w:ascii="宋体" w:hAnsi="宋体" w:eastAsia="宋体" w:cs="宋体"/>
          <w:sz w:val="21"/>
          <w:szCs w:val="21"/>
        </w:rPr>
        <w:t xml:space="preserve">服务期内，中标单位负责各系统设备的日常保养，并确保系统设备的正常运转，涉及需要维修的，由中标单位负责上报采购单位负责更换或维修。</w:t>
      </w:r>
      <w:r/>
    </w:p>
    <w:p>
      <w:pPr>
        <w:pStyle w:val="1029"/>
        <w:ind w:firstLine="0"/>
        <w:rPr>
          <w:rFonts w:ascii="宋体" w:hAnsi="宋体" w:eastAsia="宋体" w:cs="宋体"/>
          <w:b/>
          <w:bCs/>
          <w:sz w:val="21"/>
          <w:szCs w:val="21"/>
        </w:rPr>
      </w:pPr>
      <w:r>
        <w:rPr>
          <w:rFonts w:hint="eastAsia" w:ascii="宋体" w:hAnsi="宋体" w:eastAsia="宋体" w:cs="宋体"/>
          <w:sz w:val="21"/>
          <w:szCs w:val="21"/>
        </w:rPr>
        <w:t xml:space="preserve">所有环卫作业工具必须统一标明“八坼环卫”。垃圾桶、果壳箱所有权归采购单位所有，各环卫作业区域内现有垃圾桶、果壳箱在项目服务期内必须保证现有数量及状态，垃圾桶、果壳箱如有损坏或偷盗等中标单位负责管理并上报采购单位。公厕纸篓需按采购单位要求进行统一配置，垃圾袋数量必须能够满足服务要求,以上均包含在投标单位的投标报价中。</w:t>
      </w:r>
      <w:r/>
    </w:p>
    <w:p>
      <w:pPr>
        <w:pStyle w:val="1029"/>
        <w:ind w:firstLine="0"/>
        <w:rPr>
          <w:rFonts w:ascii="宋体" w:hAnsi="宋体" w:eastAsia="宋体" w:cs="宋体"/>
          <w:sz w:val="21"/>
          <w:szCs w:val="21"/>
          <w:lang w:val="zh-TW"/>
        </w:rPr>
      </w:pPr>
      <w:r>
        <w:rPr>
          <w:rFonts w:hint="eastAsia" w:ascii="宋体" w:hAnsi="宋体" w:eastAsia="宋体" w:cs="宋体"/>
          <w:sz w:val="21"/>
          <w:szCs w:val="21"/>
          <w:lang w:val="zh-TW" w:eastAsia="zh-TW"/>
        </w:rPr>
        <w:t xml:space="preserve">因中标单位管理不善，造成工作范围内的设施、设备等损坏的，由直接责任人赔偿，若直接责任人因故无法赔偿的，采购单位有权要求中标单位负责赔偿损失，情节严重的可终止合同甚至诉诸法律。</w:t>
      </w:r>
      <w:r/>
    </w:p>
    <w:p>
      <w:pPr>
        <w:pStyle w:val="1029"/>
        <w:ind w:firstLine="0"/>
        <w:rPr>
          <w:rFonts w:ascii="宋体" w:hAnsi="宋体" w:eastAsia="宋体" w:cs="宋体"/>
          <w:b/>
          <w:bCs/>
          <w:sz w:val="21"/>
          <w:szCs w:val="21"/>
        </w:rPr>
        <w:outlineLvl w:val="3"/>
      </w:pPr>
      <w:r>
        <w:rPr>
          <w:rFonts w:hint="eastAsia" w:ascii="宋体" w:hAnsi="宋体" w:eastAsia="宋体" w:cs="宋体"/>
          <w:b/>
          <w:bCs/>
          <w:sz w:val="21"/>
          <w:szCs w:val="21"/>
        </w:rPr>
        <w:t xml:space="preserve">（2）进退场规定：</w:t>
      </w:r>
      <w:r/>
    </w:p>
    <w:p>
      <w:pPr>
        <w:spacing w:line="360" w:lineRule="auto"/>
        <w:rPr>
          <w:rFonts w:ascii="宋体" w:hAnsi="宋体" w:cs="宋体"/>
          <w:szCs w:val="21"/>
        </w:rPr>
      </w:pPr>
      <w:r>
        <w:rPr>
          <w:rFonts w:hint="eastAsia" w:ascii="宋体" w:hAnsi="宋体" w:cs="宋体"/>
          <w:b/>
          <w:bCs/>
          <w:szCs w:val="21"/>
        </w:rPr>
        <w:t xml:space="preserve">2.1本项目中标单位与原服务相关</w:t>
      </w:r>
      <w:r>
        <w:rPr>
          <w:rFonts w:hint="eastAsia" w:ascii="宋体" w:hAnsi="宋体" w:cs="宋体"/>
          <w:b/>
          <w:bCs/>
          <w:szCs w:val="21"/>
          <w:lang w:val="zh-CN"/>
        </w:rPr>
        <w:t xml:space="preserve">单位之间</w:t>
      </w:r>
      <w:r>
        <w:rPr>
          <w:rFonts w:hint="eastAsia" w:ascii="宋体" w:hAnsi="宋体" w:cs="宋体"/>
          <w:b/>
          <w:bCs/>
          <w:szCs w:val="21"/>
        </w:rPr>
        <w:t xml:space="preserve">应</w:t>
      </w:r>
      <w:r>
        <w:rPr>
          <w:rFonts w:hint="eastAsia" w:ascii="宋体" w:hAnsi="宋体" w:cs="宋体"/>
          <w:b/>
          <w:bCs/>
          <w:szCs w:val="21"/>
          <w:lang w:val="zh-CN"/>
        </w:rPr>
        <w:t xml:space="preserve">无缝交接、平稳过渡，确保镇区综合管理工作如期顺利开展。</w:t>
      </w:r>
      <w:r>
        <w:rPr>
          <w:rFonts w:hint="eastAsia" w:ascii="宋体" w:hAnsi="宋体" w:cs="宋体"/>
          <w:b/>
          <w:bCs/>
          <w:szCs w:val="21"/>
        </w:rPr>
        <w:t xml:space="preserve">2024年8月31日前全部配置到位（如项目要求的进场日期在前（或之后的），以进场日期前一日必须配置到位为准），必须按照不低于招标规定的人员及车辆船只设备配置到位，</w:t>
      </w:r>
      <w:r>
        <w:rPr>
          <w:rFonts w:hint="eastAsia" w:ascii="宋体" w:hAnsi="宋体" w:cs="宋体"/>
          <w:szCs w:val="21"/>
        </w:rPr>
        <w:t xml:space="preserve">否则视为中标单位虚假应标取消中标资格，并将按《中华人民共和国政府采购法》相关规定处理并由政府监管部门给予行政处罚。</w:t>
      </w:r>
      <w:r/>
    </w:p>
    <w:p>
      <w:pPr>
        <w:spacing w:line="360" w:lineRule="auto"/>
        <w:rPr>
          <w:rFonts w:ascii="宋体" w:hAnsi="宋体" w:cs="宋体"/>
          <w:szCs w:val="21"/>
        </w:rPr>
      </w:pPr>
      <w:r>
        <w:rPr>
          <w:rFonts w:hint="eastAsia" w:ascii="宋体" w:hAnsi="宋体" w:cs="宋体"/>
          <w:szCs w:val="21"/>
        </w:rPr>
        <w:t xml:space="preserve">2.2中标单位</w:t>
      </w:r>
      <w:r>
        <w:rPr>
          <w:rFonts w:hint="eastAsia" w:ascii="宋体" w:hAnsi="宋体" w:cs="宋体"/>
          <w:szCs w:val="21"/>
          <w:lang w:val="zh-CN"/>
        </w:rPr>
        <w:t xml:space="preserve">接管</w:t>
      </w:r>
      <w:r>
        <w:rPr>
          <w:rFonts w:hint="eastAsia" w:ascii="宋体" w:hAnsi="宋体" w:cs="宋体"/>
          <w:szCs w:val="21"/>
        </w:rPr>
        <w:t xml:space="preserve">过程中</w:t>
      </w:r>
      <w:r>
        <w:rPr>
          <w:rFonts w:hint="eastAsia" w:ascii="宋体" w:hAnsi="宋体" w:cs="宋体"/>
          <w:szCs w:val="21"/>
          <w:lang w:val="zh-CN"/>
        </w:rPr>
        <w:t xml:space="preserve">突击整治产生的费用包含在投标报价中。刚进场后应对区域范围内的垃圾排摸整治大清除，应对平时区域范围内被乱倾倒的无主垃圾清除，</w:t>
      </w:r>
      <w:r>
        <w:rPr>
          <w:rFonts w:hint="eastAsia" w:ascii="宋体" w:hAnsi="宋体" w:cs="宋体"/>
          <w:szCs w:val="21"/>
        </w:rPr>
        <w:t xml:space="preserve">以上均含在投标报价中</w:t>
      </w:r>
      <w:r>
        <w:rPr>
          <w:rFonts w:hint="eastAsia" w:ascii="宋体" w:hAnsi="宋体" w:cs="宋体"/>
          <w:szCs w:val="21"/>
          <w:lang w:val="zh-CN"/>
        </w:rPr>
        <w:t xml:space="preserve">。本项目采购单位不组织统一现场勘察，请各投标人认真阅读招标文件，自行踏勘现场，充分了解本次招标项目情况，承担投标风险。任何因投标人对招标文件理解、现场踏勘原因导致的投标失误，均由投标人承担，采购单位不承担任何责任。</w:t>
      </w:r>
      <w:r>
        <w:rPr>
          <w:rFonts w:hint="eastAsia" w:ascii="宋体" w:hAnsi="宋体" w:cs="宋体"/>
          <w:szCs w:val="21"/>
        </w:rPr>
        <w:t xml:space="preserve">投标单位参与投标即视为对本项目现场所存在的可能影响项目目标实现的各种因素均已有充分的了解，所有的现场存在的可能影响项目目标实现的风险因素均视为已包含在投标单位所报综合单价范围内。最终根据实际工作量及中标综合单价，结合考核结果按实结算和支付费用。</w:t>
      </w:r>
      <w:r/>
    </w:p>
    <w:p>
      <w:pPr>
        <w:pStyle w:val="1029"/>
        <w:ind w:firstLine="0"/>
        <w:rPr>
          <w:rFonts w:ascii="宋体" w:hAnsi="宋体" w:eastAsia="宋体" w:cs="宋体"/>
          <w:sz w:val="21"/>
          <w:szCs w:val="21"/>
          <w:lang w:val="zh-TW" w:eastAsia="zh-TW"/>
        </w:rPr>
      </w:pPr>
      <w:r>
        <w:rPr>
          <w:rFonts w:hint="eastAsia" w:ascii="宋体" w:hAnsi="宋体" w:eastAsia="宋体" w:cs="宋体"/>
          <w:sz w:val="21"/>
          <w:szCs w:val="21"/>
          <w:lang w:val="zh-TW" w:eastAsia="zh-TW"/>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val="zh-TW" w:eastAsia="zh-TW"/>
        </w:rPr>
        <w:t xml:space="preserve">）在本管理服务期限到期后，在新的管理企业接管本项目前，除采购单位要求中标单位提前撤离外，新老管理企业的交接过渡期最长为7天，在此期间中标单位应提供过渡期管理服务，过渡期管理服务标准和服务费标准不变，由中标单位按交接过渡期具体天数按实计算收取；过渡期满后，未按规定进行交接、撤离的，每逾期一天采购单位向中标单位收取相应服务费用总价1‰的违约金。</w:t>
      </w:r>
      <w:r/>
    </w:p>
    <w:p>
      <w:pPr>
        <w:ind w:right="-153"/>
        <w:spacing w:line="360" w:lineRule="auto"/>
        <w:rPr>
          <w:rFonts w:ascii="宋体" w:hAnsi="宋体" w:cs="宋体"/>
          <w:b/>
          <w:szCs w:val="21"/>
        </w:rPr>
      </w:pPr>
      <w:r>
        <w:rPr>
          <w:rFonts w:hint="eastAsia" w:ascii="宋体" w:hAnsi="宋体" w:cs="宋体"/>
          <w:b/>
          <w:szCs w:val="21"/>
        </w:rPr>
        <w:t xml:space="preserve">（4）关于不得拖欠作业工人劳动报酬的规定：</w:t>
      </w:r>
      <w:r/>
    </w:p>
    <w:p>
      <w:pPr>
        <w:ind w:right="-153" w:firstLine="424"/>
        <w:spacing w:line="360" w:lineRule="auto"/>
        <w:rPr>
          <w:rFonts w:ascii="宋体" w:hAnsi="宋体" w:cs="宋体"/>
          <w:szCs w:val="21"/>
        </w:rPr>
      </w:pPr>
      <w:r>
        <w:rPr>
          <w:rFonts w:hint="eastAsia" w:ascii="宋体" w:hAnsi="宋体" w:cs="宋体"/>
          <w:szCs w:val="21"/>
        </w:rPr>
        <w:t xml:space="preserve">投标单位应按照劳动、合同法等相关法律法规要求，向其聘用、服务本项目的作业工人，按时、足额发放工资和（或）支付劳动报酬。如因投标人蓄意拖欠等违法违规行为，致发放不及时、不到位，进而产生严</w:t>
      </w:r>
      <w:r>
        <w:rPr>
          <w:rFonts w:hint="eastAsia" w:ascii="宋体" w:hAnsi="宋体" w:cs="宋体"/>
          <w:szCs w:val="21"/>
        </w:rPr>
        <w:t xml:space="preserve">重后果和（或）出现相关仲裁、判决等事项的，责任一律由中标单位承担，与采购单位无关，且发生上述情形的，采购单位有权按照中标单位严重违约终止合同处理。</w:t>
      </w:r>
      <w:r/>
    </w:p>
    <w:p>
      <w:pPr>
        <w:spacing w:line="360" w:lineRule="auto"/>
        <w:rPr>
          <w:rFonts w:ascii="宋体" w:hAnsi="宋体" w:cs="宋体"/>
          <w:b/>
          <w:bCs/>
          <w:szCs w:val="21"/>
        </w:rPr>
        <w:outlineLvl w:val="1"/>
      </w:pPr>
      <w:r>
        <w:rPr>
          <w:rFonts w:hint="eastAsia" w:ascii="宋体" w:hAnsi="宋体" w:cs="宋体"/>
          <w:b/>
          <w:bCs/>
          <w:szCs w:val="21"/>
        </w:rPr>
        <w:t xml:space="preserve">（5）防暑降温用品发放要求</w:t>
      </w:r>
      <w:r/>
    </w:p>
    <w:p>
      <w:pPr>
        <w:spacing w:line="360" w:lineRule="auto"/>
        <w:rPr>
          <w:rFonts w:ascii="宋体" w:hAnsi="宋体" w:cs="宋体"/>
          <w:szCs w:val="21"/>
        </w:rPr>
        <w:outlineLvl w:val="1"/>
      </w:pPr>
      <w:r>
        <w:rPr>
          <w:rFonts w:hint="eastAsia" w:ascii="宋体" w:hAnsi="宋体" w:cs="宋体"/>
          <w:szCs w:val="21"/>
        </w:rPr>
        <w:t xml:space="preserve">中标单位需在夏季高温期间，为一线员工发放防暑降温用品。发放人数不少于投标承诺的作业人员总人数。防暑降温物品应保持充足，按时按量发放到位。</w:t>
      </w:r>
      <w:r/>
    </w:p>
    <w:p>
      <w:pPr>
        <w:spacing w:line="360" w:lineRule="auto"/>
        <w:rPr>
          <w:rFonts w:ascii="宋体" w:hAnsi="宋体" w:cs="宋体"/>
          <w:b/>
          <w:bCs/>
          <w:szCs w:val="21"/>
        </w:rPr>
        <w:outlineLvl w:val="1"/>
      </w:pPr>
      <w:r>
        <w:rPr>
          <w:rFonts w:hint="eastAsia" w:ascii="宋体" w:hAnsi="宋体" w:cs="宋体"/>
          <w:b/>
          <w:bCs/>
          <w:szCs w:val="21"/>
        </w:rPr>
        <w:t xml:space="preserve">（6）投标单位实际配置投入的人数低于采购要求的，或投标车辆、船只、设备配置的数量不符合采购需求的，视为非实质性响应招标文件，其投标文件将被拒绝。</w:t>
      </w:r>
      <w:r/>
    </w:p>
    <w:p>
      <w:pPr>
        <w:spacing w:line="360" w:lineRule="auto"/>
        <w:rPr>
          <w:rFonts w:ascii="宋体" w:hAnsi="宋体" w:cs="宋体"/>
          <w:szCs w:val="21"/>
        </w:rPr>
        <w:outlineLvl w:val="1"/>
      </w:pPr>
      <w:r>
        <w:rPr>
          <w:rFonts w:hint="eastAsia" w:ascii="宋体" w:hAnsi="宋体" w:cs="宋体"/>
          <w:szCs w:val="21"/>
        </w:rPr>
        <w:t xml:space="preserve">（7）服务期间（包括灾害天气、重大活动等做好政府号召的应急工作时间段内），服务人员配备情况应达到招标要求及中标单位投标时承诺的配备能力，并应配合采购单位需要提供相关证明资料。</w:t>
      </w:r>
      <w:r/>
    </w:p>
    <w:p>
      <w:pPr>
        <w:spacing w:line="360" w:lineRule="auto"/>
        <w:rPr>
          <w:rFonts w:ascii="宋体" w:hAnsi="宋体" w:cs="宋体"/>
          <w:szCs w:val="21"/>
        </w:rPr>
        <w:outlineLvl w:val="1"/>
      </w:pPr>
      <w:r>
        <w:rPr>
          <w:rFonts w:hint="eastAsia" w:ascii="宋体" w:hAnsi="宋体" w:cs="宋体"/>
          <w:szCs w:val="21"/>
        </w:rPr>
        <w:t xml:space="preserve">（8）本项目所有人员在服务期间内（包括灾害天气、重大活动等做好政府号召的应急工作时间段内）出现的工伤及其他意外事故，均由中标单位自行负责，采购单位不承担任何责任。</w:t>
      </w:r>
      <w:r/>
    </w:p>
    <w:p>
      <w:pPr>
        <w:spacing w:line="360" w:lineRule="auto"/>
        <w:rPr>
          <w:rFonts w:ascii="宋体" w:hAnsi="宋体" w:cs="宋体"/>
          <w:szCs w:val="21"/>
        </w:rPr>
        <w:outlineLvl w:val="1"/>
      </w:pPr>
      <w:r>
        <w:rPr>
          <w:rFonts w:hint="eastAsia" w:ascii="宋体" w:hAnsi="宋体" w:cs="宋体"/>
          <w:szCs w:val="21"/>
        </w:rPr>
        <w:t xml:space="preserve">（9）中标单位须按照本招标文件的要求对该招标项目进行本项目的综合管理服务工作，其他要求具体按照最新版《苏州市环卫精细化保洁导则》、《苏州市环卫精细化保洁指导手册》的规定和招标文件附件考核细则的规定执行。投标单位应针对本项目具体项目情况进行调查了解和分析，在投标文件中提供</w:t>
      </w:r>
      <w:r>
        <w:rPr>
          <w:rFonts w:hint="eastAsia" w:ascii="宋体" w:hAnsi="宋体" w:cs="宋体"/>
          <w:szCs w:val="21"/>
          <w:lang w:val="zh-TW" w:eastAsia="zh-TW"/>
        </w:rPr>
        <w:t xml:space="preserve">针对本项目的项目调研方案</w:t>
      </w:r>
      <w:r>
        <w:rPr>
          <w:rFonts w:hint="eastAsia" w:ascii="宋体" w:hAnsi="宋体" w:cs="宋体"/>
          <w:szCs w:val="21"/>
          <w:lang w:val="zh-TW"/>
        </w:rPr>
        <w:t xml:space="preserve">、</w:t>
      </w:r>
      <w:r>
        <w:rPr>
          <w:rFonts w:hint="eastAsia" w:ascii="宋体" w:hAnsi="宋体" w:cs="宋体"/>
          <w:szCs w:val="21"/>
          <w:lang w:val="zh-TW" w:eastAsia="zh-TW"/>
        </w:rPr>
        <w:t xml:space="preserve">针对本项目的工作重点及难点分析及解决方案</w:t>
      </w:r>
      <w:r>
        <w:rPr>
          <w:rFonts w:hint="eastAsia" w:ascii="宋体" w:hAnsi="宋体" w:cs="宋体"/>
          <w:szCs w:val="21"/>
        </w:rPr>
        <w:t xml:space="preserve">以及针对本项目综合环卫</w:t>
      </w:r>
      <w:r>
        <w:rPr>
          <w:rFonts w:hint="eastAsia" w:ascii="宋体" w:hAnsi="宋体" w:cs="宋体"/>
          <w:szCs w:val="21"/>
          <w:lang w:val="zh-CN"/>
        </w:rPr>
        <w:t xml:space="preserve">服务</w:t>
      </w:r>
      <w:r>
        <w:rPr>
          <w:rFonts w:hint="eastAsia" w:ascii="宋体" w:hAnsi="宋体" w:cs="宋体"/>
          <w:szCs w:val="21"/>
        </w:rPr>
        <w:t xml:space="preserve">工作方案</w:t>
      </w:r>
      <w:r>
        <w:rPr>
          <w:rFonts w:hint="eastAsia" w:ascii="宋体" w:hAnsi="宋体" w:cs="宋体"/>
          <w:szCs w:val="21"/>
          <w:lang w:val="zh-TW"/>
        </w:rPr>
        <w:t xml:space="preserve">、</w:t>
      </w:r>
      <w:r>
        <w:rPr>
          <w:rFonts w:hint="eastAsia" w:ascii="宋体" w:hAnsi="宋体" w:cs="宋体"/>
          <w:szCs w:val="21"/>
          <w:lang w:val="zh-TW" w:eastAsia="zh-TW"/>
        </w:rPr>
        <w:t xml:space="preserve">绿化养护方案</w:t>
      </w:r>
      <w:r>
        <w:rPr>
          <w:rFonts w:hint="eastAsia" w:ascii="宋体" w:hAnsi="宋体" w:cs="宋体"/>
          <w:szCs w:val="21"/>
          <w:lang w:val="zh-TW"/>
        </w:rPr>
        <w:t xml:space="preserve">、</w:t>
      </w:r>
      <w:r>
        <w:rPr>
          <w:rFonts w:hint="eastAsia" w:ascii="宋体" w:hAnsi="宋体" w:cs="宋体"/>
          <w:szCs w:val="21"/>
        </w:rPr>
        <w:t xml:space="preserve">垃圾清运服务方案</w:t>
      </w:r>
      <w:r>
        <w:rPr>
          <w:rFonts w:hint="eastAsia" w:ascii="宋体" w:hAnsi="宋体" w:cs="宋体"/>
          <w:szCs w:val="21"/>
          <w:lang w:val="zh-TW"/>
        </w:rPr>
        <w:t xml:space="preserve">、</w:t>
      </w:r>
      <w:r>
        <w:rPr>
          <w:rFonts w:hint="eastAsia" w:ascii="宋体" w:hAnsi="宋体" w:cs="宋体"/>
          <w:szCs w:val="21"/>
          <w:lang w:val="zh-TW" w:eastAsia="zh-TW"/>
        </w:rPr>
        <w:t xml:space="preserve">创新服务方案</w:t>
      </w:r>
      <w:r>
        <w:rPr>
          <w:rFonts w:hint="eastAsia" w:ascii="宋体" w:hAnsi="宋体" w:cs="宋体"/>
          <w:szCs w:val="21"/>
          <w:lang w:val="zh-TW"/>
        </w:rPr>
        <w:t xml:space="preserve">、</w:t>
      </w:r>
      <w:r>
        <w:rPr>
          <w:rFonts w:hint="eastAsia" w:ascii="宋体" w:hAnsi="宋体" w:cs="宋体"/>
          <w:szCs w:val="21"/>
        </w:rPr>
        <w:t xml:space="preserve">应急重大事件保障、突击保障等的措施及方案</w:t>
      </w:r>
      <w:r>
        <w:rPr>
          <w:rFonts w:hint="eastAsia" w:ascii="宋体" w:hAnsi="宋体" w:cs="宋体"/>
          <w:szCs w:val="21"/>
          <w:lang w:val="zh-TW"/>
        </w:rPr>
        <w:t xml:space="preserve">、</w:t>
      </w:r>
      <w:r>
        <w:rPr>
          <w:rFonts w:hint="eastAsia" w:ascii="宋体" w:hAnsi="宋体" w:cs="宋体"/>
          <w:szCs w:val="21"/>
          <w:lang w:val="zh-TW" w:eastAsia="zh-TW"/>
        </w:rPr>
        <w:t xml:space="preserve">安全文明措施方案</w:t>
      </w:r>
      <w:r>
        <w:rPr>
          <w:rFonts w:hint="eastAsia" w:ascii="宋体" w:hAnsi="宋体" w:cs="宋体"/>
          <w:szCs w:val="21"/>
          <w:lang w:val="zh-TW"/>
        </w:rPr>
        <w:t xml:space="preserve">、</w:t>
      </w:r>
      <w:r>
        <w:rPr>
          <w:rFonts w:hint="eastAsia" w:ascii="宋体" w:hAnsi="宋体" w:cs="宋体"/>
          <w:szCs w:val="21"/>
          <w:lang w:val="zh-TW" w:eastAsia="zh-TW"/>
        </w:rPr>
        <w:t xml:space="preserve">与其他有关单位、部门的综合协调方案</w:t>
      </w:r>
      <w:r>
        <w:rPr>
          <w:rFonts w:hint="eastAsia" w:ascii="宋体" w:hAnsi="宋体" w:cs="宋体"/>
          <w:szCs w:val="21"/>
          <w:lang w:val="zh-TW"/>
        </w:rPr>
        <w:t xml:space="preserve">、</w:t>
      </w:r>
      <w:r>
        <w:rPr>
          <w:rFonts w:hint="eastAsia" w:ascii="宋体" w:hAnsi="宋体" w:cs="宋体"/>
          <w:szCs w:val="21"/>
          <w:lang w:val="zh-TW" w:eastAsia="zh-TW"/>
        </w:rPr>
        <w:t xml:space="preserve">项目交接保障措施方案</w:t>
      </w:r>
      <w:r>
        <w:rPr>
          <w:rFonts w:hint="eastAsia" w:ascii="宋体" w:hAnsi="宋体" w:cs="宋体"/>
          <w:szCs w:val="21"/>
          <w:lang w:val="zh-TW"/>
        </w:rPr>
        <w:t xml:space="preserve">，</w:t>
      </w:r>
      <w:r>
        <w:rPr>
          <w:rFonts w:hint="eastAsia" w:ascii="宋体" w:hAnsi="宋体" w:cs="宋体"/>
          <w:szCs w:val="21"/>
        </w:rPr>
        <w:t xml:space="preserve">以及针对本项目的合理化建议及优化方案等，具体根据本项目的招标服务要求。 </w:t>
      </w:r>
      <w:r/>
    </w:p>
    <w:p>
      <w:pPr>
        <w:spacing w:line="360" w:lineRule="auto"/>
        <w:rPr>
          <w:rFonts w:ascii="宋体" w:hAnsi="宋体" w:cs="宋体"/>
          <w:szCs w:val="21"/>
        </w:rPr>
        <w:outlineLvl w:val="1"/>
      </w:pPr>
      <w:r>
        <w:rPr>
          <w:rFonts w:hint="eastAsia" w:ascii="宋体" w:hAnsi="宋体" w:cs="宋体"/>
          <w:szCs w:val="21"/>
        </w:rPr>
        <w:t xml:space="preserve">（10）验收标准：招标文件、中标单位投标文件、最终的合同及考核标准均作为验收依据。</w:t>
      </w:r>
      <w:r/>
    </w:p>
    <w:p>
      <w:pPr>
        <w:spacing w:line="360" w:lineRule="auto"/>
        <w:rPr>
          <w:rFonts w:ascii="宋体" w:hAnsi="宋体" w:cs="宋体"/>
          <w:b/>
          <w:bCs/>
          <w:szCs w:val="21"/>
          <w:lang w:val="zh-CN"/>
        </w:rPr>
        <w:outlineLvl w:val="1"/>
      </w:pPr>
      <w:r>
        <w:rPr>
          <w:rFonts w:hint="eastAsia" w:ascii="宋体" w:hAnsi="宋体" w:cs="宋体"/>
          <w:b/>
          <w:bCs/>
          <w:szCs w:val="21"/>
          <w:lang w:val="zh-TW" w:eastAsia="zh-TW"/>
        </w:rPr>
        <w:t xml:space="preserve">★</w:t>
      </w:r>
      <w:r>
        <w:rPr>
          <w:rFonts w:hint="eastAsia" w:ascii="宋体" w:hAnsi="宋体" w:cs="宋体"/>
          <w:b/>
          <w:bCs/>
          <w:szCs w:val="21"/>
        </w:rPr>
        <w:t xml:space="preserve">六、</w:t>
      </w:r>
      <w:r>
        <w:rPr>
          <w:rFonts w:hint="eastAsia" w:ascii="宋体" w:hAnsi="宋体" w:cs="宋体"/>
          <w:b/>
          <w:bCs/>
          <w:szCs w:val="21"/>
          <w:lang w:val="zh-CN"/>
        </w:rPr>
        <w:t xml:space="preserve">投标报价要求</w:t>
      </w:r>
      <w:r/>
    </w:p>
    <w:p>
      <w:pPr>
        <w:spacing w:line="360" w:lineRule="auto"/>
        <w:rPr>
          <w:rFonts w:ascii="宋体" w:hAnsi="宋体" w:cs="宋体"/>
          <w:szCs w:val="21"/>
          <w:lang w:val="zh-CN"/>
        </w:rPr>
        <w:outlineLvl w:val="1"/>
      </w:pPr>
      <w:r>
        <w:rPr>
          <w:rFonts w:hint="eastAsia" w:ascii="宋体" w:hAnsi="宋体" w:cs="宋体"/>
          <w:szCs w:val="21"/>
          <w:lang w:val="zh-CN"/>
        </w:rPr>
        <w:t xml:space="preserve">1、投标报价：人民币报价。</w:t>
      </w:r>
      <w:r/>
    </w:p>
    <w:p>
      <w:pPr>
        <w:spacing w:line="360" w:lineRule="auto"/>
        <w:rPr>
          <w:rFonts w:ascii="宋体" w:hAnsi="宋体" w:cs="宋体"/>
          <w:szCs w:val="21"/>
        </w:rPr>
        <w:outlineLvl w:val="1"/>
      </w:pPr>
      <w:r>
        <w:rPr>
          <w:rFonts w:hint="eastAsia" w:ascii="宋体" w:hAnsi="宋体" w:cs="宋体"/>
          <w:szCs w:val="21"/>
          <w:lang w:val="zh-CN"/>
        </w:rPr>
        <w:t xml:space="preserve">2、报价形式：</w:t>
      </w:r>
      <w:r>
        <w:rPr>
          <w:rFonts w:hint="eastAsia" w:ascii="宋体" w:hAnsi="宋体" w:cs="宋体"/>
          <w:szCs w:val="21"/>
        </w:rPr>
        <w:t xml:space="preserve">按投标报价分析表格式；</w:t>
      </w:r>
      <w:r/>
    </w:p>
    <w:p>
      <w:pPr>
        <w:spacing w:line="360" w:lineRule="auto"/>
        <w:rPr>
          <w:rFonts w:ascii="宋体" w:hAnsi="宋体" w:cs="宋体"/>
          <w:szCs w:val="21"/>
          <w:lang w:val="zh-CN"/>
        </w:rPr>
        <w:outlineLvl w:val="1"/>
      </w:pPr>
      <w:r>
        <w:rPr>
          <w:rFonts w:hint="eastAsia" w:ascii="宋体" w:hAnsi="宋体" w:cs="宋体"/>
          <w:szCs w:val="21"/>
          <w:lang w:val="zh-CN"/>
        </w:rPr>
        <w:t xml:space="preserve">3、投标单位报价内容：</w:t>
      </w:r>
      <w:r/>
    </w:p>
    <w:p>
      <w:pPr>
        <w:pStyle w:val="938"/>
        <w:ind w:firstLine="0"/>
        <w:spacing w:line="360" w:lineRule="auto"/>
        <w:rPr>
          <w:rFonts w:ascii="宋体" w:hAnsi="宋体" w:eastAsia="宋体" w:cs="宋体"/>
          <w:sz w:val="21"/>
          <w:szCs w:val="21"/>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rPr>
        <w:t xml:space="preserve">单位</w:t>
      </w:r>
      <w:r>
        <w:rPr>
          <w:rFonts w:hint="eastAsia" w:ascii="宋体" w:hAnsi="宋体" w:eastAsia="宋体" w:cs="宋体"/>
          <w:sz w:val="21"/>
          <w:szCs w:val="21"/>
          <w:lang w:val="zh-CN"/>
        </w:rPr>
        <w:t xml:space="preserve">应对所投项目的全部内容进行报价，</w:t>
      </w:r>
      <w:r>
        <w:rPr>
          <w:rFonts w:hint="eastAsia" w:ascii="宋体" w:hAnsi="宋体" w:eastAsia="宋体" w:cs="宋体"/>
          <w:sz w:val="21"/>
          <w:szCs w:val="21"/>
        </w:rPr>
        <w:t xml:space="preserve">本次项目投</w:t>
      </w:r>
      <w:r>
        <w:rPr>
          <w:rFonts w:hint="eastAsia" w:ascii="宋体" w:hAnsi="宋体" w:eastAsia="宋体" w:cs="宋体"/>
          <w:sz w:val="21"/>
          <w:szCs w:val="21"/>
        </w:rPr>
        <w:t xml:space="preserve">标报价一次报定，投标总价应包括但不限于全部服务所需的人员费用（包括工资、社保&lt;非超龄人员&gt;、加班费（如涉及）、高温费、一线作业工人环卫津贴、意外险）、通讯费、胸卡、办公设备、巡检器材、防暑降温物品费、环卫信息化费用及相关的维护技术支持、培训、垃圾清运、相关垃圾无害化处置费用、船只和所有设备及场地使用费、工具费、服装、耗材、劳保费、车辆的折旧费、燃油费及充电费、车辆维修及保养费、车辆保险以及在服务过程中发生的一切费用，还包含管理、利润、税金、政策性文件规定及合同包含的所有风险、责任等完成本项目的各项应有费用。</w:t>
      </w:r>
      <w:r>
        <w:rPr>
          <w:rFonts w:hint="eastAsia" w:ascii="宋体" w:hAnsi="宋体" w:eastAsia="宋体" w:cs="宋体"/>
          <w:sz w:val="21"/>
          <w:szCs w:val="21"/>
          <w:lang w:val="zh-CN"/>
        </w:rPr>
        <w:t xml:space="preserve">只投其中部分内容者，其投标文件将被拒绝。</w:t>
      </w:r>
      <w:r>
        <w:rPr>
          <w:rFonts w:hint="eastAsia" w:ascii="宋体" w:hAnsi="宋体" w:eastAsia="宋体" w:cs="宋体"/>
          <w:sz w:val="21"/>
          <w:szCs w:val="21"/>
        </w:rPr>
        <w:t xml:space="preserve">投标单位应无条件接受采购单位的应急服务需求，无论招标文件（含合同）中有任何其他规定，投标单位自行承担项目实施过程中的各项风险、安全责任。投标报价为最终报价，除非因特殊且正当的原因并经甲乙双方协商同意，投标单位不得再要求追加任何费用。同时，除非合同条款中另有规定，否则，投标单位所报价格在合同实施期间不因市场变化因素而变动。</w:t>
      </w:r>
      <w:r>
        <w:rPr>
          <w:rStyle w:val="966"/>
          <w:rFonts w:hint="eastAsia" w:ascii="宋体" w:hAnsi="宋体" w:cs="宋体"/>
        </w:rPr>
        <w:t xml:space="preserve">投标单位参与投标即视为对本项目现场所存在的可能影响项目目标实现的各种因素均已有充分的了解，所有的现场存在的可能影响项目目标实现的风险因素均视为已包含在投标单位所报综合单价范围内。</w:t>
      </w:r>
      <w:r/>
    </w:p>
    <w:p>
      <w:pPr>
        <w:spacing w:line="360" w:lineRule="auto"/>
        <w:rPr>
          <w:rFonts w:ascii="宋体" w:hAnsi="宋体" w:cs="宋体"/>
          <w:szCs w:val="21"/>
        </w:rPr>
      </w:pPr>
      <w:r>
        <w:rPr>
          <w:rFonts w:hint="eastAsia" w:ascii="宋体" w:hAnsi="宋体" w:cs="宋体"/>
          <w:szCs w:val="21"/>
        </w:rPr>
        <w:t xml:space="preserve">1.1报价费用应考虑并包括服务期间相应的意外险（该费用由中标单位负责所有人员投保并由中标单位将保单及发票交采购单位核实，否则采购单位有权不支付服务费用）、赔偿及所需的全部费用的市场风险系数，计入总报价。</w:t>
      </w:r>
      <w:r/>
    </w:p>
    <w:p>
      <w:pPr>
        <w:pStyle w:val="970"/>
        <w:ind w:firstLine="0"/>
        <w:spacing w:line="360" w:lineRule="auto"/>
        <w:rPr>
          <w:rFonts w:hAnsi="宋体" w:eastAsia="宋体" w:cs="宋体"/>
          <w:sz w:val="21"/>
          <w:szCs w:val="21"/>
        </w:rPr>
      </w:pPr>
      <w:r>
        <w:rPr>
          <w:rFonts w:hint="eastAsia" w:hAnsi="宋体" w:eastAsia="宋体" w:cs="宋体"/>
          <w:sz w:val="21"/>
          <w:szCs w:val="21"/>
        </w:rPr>
        <w:t xml:space="preserve">1.2</w:t>
      </w:r>
      <w:r>
        <w:rPr>
          <w:rFonts w:hint="eastAsia" w:hAnsi="宋体" w:eastAsia="宋体" w:cs="宋体"/>
          <w:bCs/>
          <w:sz w:val="21"/>
          <w:szCs w:val="21"/>
        </w:rPr>
        <w:t xml:space="preserve">投标单位在投标报价时还应考虑各种风险因素，相关风险因素费用包含在投标总价中。风险因素包括遇重大活动、检查、突发情况、物价调整、税费调整等。如不可预见费用由投标单位自报，含在投标总报价之内。除非合同条款中另有规定，否则，投标单位所报价格在合同实施期间不因各种风险因素而变动。投标单位在报价中必须考虑到服务期</w:t>
      </w:r>
      <w:r>
        <w:rPr>
          <w:rFonts w:hint="eastAsia" w:hAnsi="宋体" w:eastAsia="宋体" w:cs="宋体"/>
          <w:sz w:val="21"/>
          <w:szCs w:val="21"/>
        </w:rPr>
        <w:t xml:space="preserve">内最低工资标准或其他费用调整的风险因素，期间国家政策规定若有调整，调整部分费用由中标单位自理。采购单位除支付合同金额外不再承担其它任何费用，中标单位服务人员的薪金、福利、休假日补贴等由中标单位付给，与采购单位无关。</w:t>
      </w:r>
      <w:r/>
    </w:p>
    <w:p>
      <w:pPr>
        <w:spacing w:line="360" w:lineRule="auto"/>
        <w:rPr>
          <w:rFonts w:ascii="宋体" w:hAnsi="宋体" w:cs="宋体"/>
          <w:szCs w:val="21"/>
        </w:rPr>
      </w:pPr>
      <w:r>
        <w:rPr>
          <w:rFonts w:hint="eastAsia" w:ascii="宋体" w:hAnsi="宋体" w:cs="宋体"/>
          <w:szCs w:val="21"/>
        </w:rPr>
        <w:t xml:space="preserve">1.3投标单位必须按照《劳动法》及苏州市的有关规定，并支付工资（充分考虑本地区最低工资标准）、国假加班费和交纳正常的社会保险，加班费、法定节假日的加班费、高温费等按国家有关规定费用一并包含在投标报价中。</w:t>
      </w:r>
      <w:r/>
    </w:p>
    <w:p>
      <w:pPr>
        <w:pStyle w:val="940"/>
        <w:spacing w:line="360" w:lineRule="auto"/>
        <w:rPr>
          <w:rFonts w:ascii="宋体" w:hAnsi="宋体" w:cs="宋体"/>
          <w:szCs w:val="21"/>
        </w:rPr>
      </w:pPr>
      <w:r>
        <w:rPr>
          <w:rFonts w:hint="eastAsia" w:ascii="宋体" w:hAnsi="宋体" w:cs="宋体"/>
          <w:szCs w:val="21"/>
        </w:rPr>
        <w:t xml:space="preserve">1.4招标文件中说明的其他费用，均包括在上述报价中。主要工作量清单的所有数据为参考数据，实际服务均以现场实际情况为准。在本项目服务范围内后期如有其他或新增工作任务，所需费用含在投标总报价之内，投标单位自行承担风险责任。作业服务工作时间如有调整，具体须根据采购单位要求。</w:t>
      </w:r>
      <w:r/>
    </w:p>
    <w:p>
      <w:pPr>
        <w:spacing w:line="360" w:lineRule="auto"/>
        <w:rPr>
          <w:rFonts w:ascii="宋体" w:hAnsi="宋体" w:cs="宋体"/>
          <w:szCs w:val="21"/>
          <w:lang w:val="zh-CN" w:eastAsia="zh-TW"/>
        </w:rPr>
      </w:pPr>
      <w:r>
        <w:rPr>
          <w:rFonts w:hint="eastAsia" w:ascii="宋体" w:hAnsi="宋体" w:cs="宋体"/>
          <w:b/>
          <w:bCs/>
          <w:szCs w:val="21"/>
        </w:rPr>
        <w:t xml:space="preserve">（2）</w:t>
      </w:r>
      <w:r>
        <w:rPr>
          <w:rFonts w:hint="eastAsia" w:ascii="宋体" w:hAnsi="宋体" w:cs="宋体"/>
          <w:szCs w:val="21"/>
          <w:lang w:val="zh-TW" w:eastAsia="zh-TW"/>
        </w:rPr>
        <w:t xml:space="preserve">本项目人员最低费用至少包括</w:t>
      </w:r>
      <w:r>
        <w:rPr>
          <w:rFonts w:hint="eastAsia" w:ascii="宋体" w:hAnsi="宋体" w:cs="宋体"/>
          <w:szCs w:val="21"/>
        </w:rPr>
        <w:t xml:space="preserve">服务期内的</w:t>
      </w:r>
      <w:r>
        <w:rPr>
          <w:rFonts w:hint="eastAsia" w:ascii="宋体" w:hAnsi="宋体" w:cs="宋体"/>
          <w:szCs w:val="21"/>
          <w:lang w:val="zh-TW" w:eastAsia="zh-TW"/>
        </w:rPr>
        <w:t xml:space="preserve">工资、高温费、</w:t>
      </w:r>
      <w:r>
        <w:rPr>
          <w:rFonts w:hint="eastAsia" w:ascii="宋体" w:hAnsi="宋体" w:cs="宋体"/>
          <w:szCs w:val="21"/>
        </w:rPr>
        <w:t xml:space="preserve">一线作业工人（本项目除项目总负责人和项目管理组工作人员以外的其他所有人员）环卫津贴、</w:t>
      </w:r>
      <w:r>
        <w:rPr>
          <w:rFonts w:hint="eastAsia" w:ascii="宋体" w:hAnsi="宋体" w:cs="宋体"/>
          <w:szCs w:val="21"/>
          <w:lang w:val="zh-TW"/>
        </w:rPr>
        <w:t xml:space="preserve">意外险、</w:t>
      </w:r>
      <w:r>
        <w:rPr>
          <w:rFonts w:hint="eastAsia" w:ascii="宋体" w:hAnsi="宋体" w:cs="宋体"/>
          <w:szCs w:val="21"/>
          <w:lang w:val="zh-TW" w:eastAsia="zh-TW"/>
        </w:rPr>
        <w:t xml:space="preserve">社保</w:t>
      </w:r>
      <w:r>
        <w:rPr>
          <w:rFonts w:hint="eastAsia" w:ascii="宋体" w:hAnsi="宋体" w:cs="宋体"/>
          <w:szCs w:val="21"/>
          <w:lang w:val="zh-TW"/>
        </w:rPr>
        <w:t xml:space="preserve">（</w:t>
      </w:r>
      <w:r>
        <w:rPr>
          <w:rFonts w:hint="eastAsia" w:ascii="宋体" w:hAnsi="宋体" w:cs="宋体"/>
          <w:szCs w:val="21"/>
        </w:rPr>
        <w:t xml:space="preserve">非超龄人员）</w:t>
      </w:r>
      <w:r>
        <w:rPr>
          <w:rFonts w:hint="eastAsia" w:ascii="宋体" w:hAnsi="宋体" w:cs="宋体"/>
          <w:szCs w:val="21"/>
          <w:lang w:val="zh-TW" w:eastAsia="zh-TW"/>
        </w:rPr>
        <w:t xml:space="preserve">、加班费</w:t>
      </w:r>
      <w:r>
        <w:rPr>
          <w:rFonts w:hint="eastAsia" w:ascii="宋体" w:hAnsi="宋体" w:cs="宋体"/>
          <w:szCs w:val="21"/>
          <w:lang w:val="zh-TW"/>
        </w:rPr>
        <w:t xml:space="preserve">（</w:t>
      </w:r>
      <w:r>
        <w:rPr>
          <w:rFonts w:hint="eastAsia" w:ascii="宋体" w:hAnsi="宋体" w:cs="宋体"/>
          <w:szCs w:val="21"/>
        </w:rPr>
        <w:t xml:space="preserve">如涉及</w:t>
      </w:r>
      <w:r>
        <w:rPr>
          <w:rFonts w:hint="eastAsia" w:ascii="宋体" w:hAnsi="宋体" w:cs="宋体"/>
          <w:szCs w:val="21"/>
          <w:lang w:val="zh-TW"/>
        </w:rPr>
        <w:t xml:space="preserve">）</w:t>
      </w:r>
      <w:r>
        <w:rPr>
          <w:rFonts w:hint="eastAsia" w:ascii="宋体" w:hAnsi="宋体" w:cs="宋体"/>
          <w:szCs w:val="21"/>
          <w:lang w:val="zh-TW" w:eastAsia="zh-TW"/>
        </w:rPr>
        <w:t xml:space="preserve">，</w:t>
      </w:r>
      <w:r>
        <w:rPr>
          <w:rFonts w:hint="eastAsia" w:ascii="宋体" w:hAnsi="宋体" w:cs="宋体"/>
          <w:szCs w:val="21"/>
          <w:lang w:val="zh-TW"/>
        </w:rPr>
        <w:t xml:space="preserve">投标报价不得低于项目人员最低费用规定</w:t>
      </w:r>
      <w:r>
        <w:rPr>
          <w:rFonts w:hint="eastAsia" w:ascii="宋体" w:hAnsi="宋体" w:cs="宋体"/>
          <w:szCs w:val="21"/>
          <w:lang w:val="zh-TW" w:eastAsia="zh-TW"/>
        </w:rPr>
        <w:t xml:space="preserve">，否则为无效</w:t>
      </w:r>
      <w:r>
        <w:rPr>
          <w:rFonts w:hint="eastAsia" w:ascii="宋体" w:hAnsi="宋体" w:cs="宋体"/>
          <w:szCs w:val="21"/>
        </w:rPr>
        <w:t xml:space="preserve">投标</w:t>
      </w:r>
      <w:r>
        <w:rPr>
          <w:rFonts w:hint="eastAsia" w:ascii="宋体" w:hAnsi="宋体" w:cs="宋体"/>
          <w:szCs w:val="21"/>
          <w:lang w:val="zh-TW" w:eastAsia="zh-TW"/>
        </w:rPr>
        <w:t xml:space="preserve">。遇法律法规规定最低工资</w:t>
      </w:r>
      <w:r>
        <w:rPr>
          <w:rFonts w:hint="eastAsia" w:ascii="宋体" w:hAnsi="宋体" w:cs="宋体"/>
          <w:szCs w:val="21"/>
        </w:rPr>
        <w:t xml:space="preserve">或其他费用</w:t>
      </w:r>
      <w:r>
        <w:rPr>
          <w:rFonts w:hint="eastAsia" w:ascii="宋体" w:hAnsi="宋体" w:cs="宋体"/>
          <w:szCs w:val="21"/>
          <w:lang w:val="zh-TW" w:eastAsia="zh-TW"/>
        </w:rPr>
        <w:t xml:space="preserve">调整，其中人工费用相应浮动，由</w:t>
      </w:r>
      <w:r>
        <w:rPr>
          <w:rFonts w:hint="eastAsia" w:ascii="宋体" w:hAnsi="宋体" w:cs="宋体"/>
          <w:szCs w:val="21"/>
        </w:rPr>
        <w:t xml:space="preserve">中标单位</w:t>
      </w:r>
      <w:r>
        <w:rPr>
          <w:rFonts w:hint="eastAsia" w:ascii="宋体" w:hAnsi="宋体" w:cs="宋体"/>
          <w:szCs w:val="21"/>
          <w:lang w:val="zh-TW" w:eastAsia="zh-TW"/>
        </w:rPr>
        <w:t xml:space="preserve">自行承担</w:t>
      </w:r>
      <w:r>
        <w:rPr>
          <w:rFonts w:hint="eastAsia" w:ascii="宋体" w:hAnsi="宋体" w:cs="宋体"/>
          <w:szCs w:val="21"/>
          <w:lang w:val="zh-CN" w:eastAsia="zh-TW"/>
        </w:rPr>
        <w:t xml:space="preserve">。</w:t>
      </w:r>
      <w:r/>
    </w:p>
    <w:p>
      <w:pPr>
        <w:spacing w:line="360" w:lineRule="auto"/>
        <w:tabs>
          <w:tab w:val="left" w:pos="724" w:leader="none"/>
        </w:tabs>
        <w:rPr>
          <w:rFonts w:ascii="宋体" w:hAnsi="宋体" w:cs="宋体"/>
          <w:b/>
          <w:bCs/>
          <w:szCs w:val="21"/>
        </w:rPr>
      </w:pPr>
      <w:r>
        <w:rPr>
          <w:rFonts w:hint="eastAsia" w:ascii="宋体" w:hAnsi="宋体" w:cs="宋体"/>
          <w:b/>
          <w:bCs/>
          <w:szCs w:val="21"/>
        </w:rPr>
        <w:t xml:space="preserve">2.1非超龄人员（男60周岁以下，女50周岁以下，提前退休人员除外）最低费用：</w:t>
      </w:r>
      <w:r/>
    </w:p>
    <w:p>
      <w:pPr>
        <w:spacing w:line="360" w:lineRule="auto"/>
        <w:tabs>
          <w:tab w:val="left" w:pos="724" w:leader="none"/>
        </w:tabs>
        <w:rPr>
          <w:rFonts w:ascii="宋体" w:hAnsi="宋体" w:cs="宋体"/>
          <w:szCs w:val="21"/>
        </w:rPr>
      </w:pPr>
      <w:r>
        <w:rPr>
          <w:rFonts w:hint="eastAsia" w:ascii="宋体" w:hAnsi="宋体" w:cs="宋体"/>
          <w:szCs w:val="21"/>
        </w:rPr>
        <w:t xml:space="preserve">2.1.1工资：</w:t>
      </w:r>
      <w:r>
        <w:rPr>
          <w:rFonts w:hint="eastAsia" w:ascii="宋体" w:hAnsi="宋体" w:cs="宋体"/>
          <w:szCs w:val="21"/>
          <w:lang w:val="zh-TW" w:eastAsia="zh-TW"/>
        </w:rPr>
        <w:t xml:space="preserve">人员</w:t>
      </w:r>
      <w:r>
        <w:rPr>
          <w:rFonts w:hint="eastAsia" w:ascii="宋体" w:hAnsi="宋体" w:cs="宋体"/>
          <w:szCs w:val="21"/>
        </w:rPr>
        <w:t xml:space="preserve">每</w:t>
      </w:r>
      <w:r>
        <w:rPr>
          <w:rFonts w:hint="eastAsia" w:ascii="宋体" w:hAnsi="宋体" w:cs="宋体"/>
          <w:szCs w:val="21"/>
          <w:lang w:val="zh-TW" w:eastAsia="zh-TW"/>
        </w:rPr>
        <w:t xml:space="preserve">月工资标准不得低于苏州市吴江区最低工资标准要求（本项目人员最低工资标准：每月每人不得低于</w:t>
      </w:r>
      <w:r>
        <w:rPr>
          <w:rFonts w:hint="eastAsia" w:ascii="宋体" w:hAnsi="宋体" w:cs="宋体"/>
          <w:szCs w:val="21"/>
        </w:rPr>
        <w:t xml:space="preserve">2490</w:t>
      </w:r>
      <w:r>
        <w:rPr>
          <w:rFonts w:hint="eastAsia" w:ascii="宋体" w:hAnsi="宋体" w:cs="宋体"/>
          <w:szCs w:val="21"/>
          <w:lang w:val="zh-TW" w:eastAsia="zh-TW"/>
        </w:rPr>
        <w:t xml:space="preserve">元）</w:t>
      </w:r>
      <w:r>
        <w:rPr>
          <w:rFonts w:hint="eastAsia" w:ascii="宋体" w:hAnsi="宋体" w:cs="宋体"/>
          <w:szCs w:val="21"/>
          <w:lang w:val="zh-TW"/>
        </w:rPr>
        <w:t xml:space="preserve">。</w:t>
      </w:r>
      <w:r/>
    </w:p>
    <w:p>
      <w:pPr>
        <w:spacing w:line="360" w:lineRule="auto"/>
        <w:tabs>
          <w:tab w:val="left" w:pos="724" w:leader="none"/>
        </w:tabs>
        <w:rPr>
          <w:rFonts w:ascii="宋体" w:hAnsi="宋体" w:cs="宋体"/>
          <w:szCs w:val="21"/>
        </w:rPr>
      </w:pPr>
      <w:r>
        <w:rPr>
          <w:rFonts w:hint="eastAsia" w:ascii="宋体" w:hAnsi="宋体" w:cs="宋体"/>
          <w:szCs w:val="21"/>
        </w:rPr>
        <w:t xml:space="preserve">2.1.2高温费全员发放，每人每月不低于300元。</w:t>
      </w:r>
      <w:r/>
    </w:p>
    <w:p>
      <w:pPr>
        <w:spacing w:line="360" w:lineRule="auto"/>
        <w:tabs>
          <w:tab w:val="left" w:pos="724" w:leader="none"/>
        </w:tabs>
        <w:rPr>
          <w:rFonts w:ascii="宋体" w:hAnsi="宋体" w:cs="宋体"/>
          <w:b/>
          <w:bCs/>
          <w:szCs w:val="21"/>
        </w:rPr>
      </w:pPr>
      <w:r>
        <w:rPr>
          <w:rFonts w:hint="eastAsia" w:ascii="宋体" w:hAnsi="宋体" w:cs="宋体"/>
          <w:szCs w:val="21"/>
        </w:rPr>
        <w:t xml:space="preserve">2.1.3</w:t>
      </w:r>
      <w:r>
        <w:rPr>
          <w:rFonts w:hint="eastAsia" w:ascii="宋体" w:hAnsi="宋体" w:cs="宋体"/>
          <w:szCs w:val="21"/>
          <w:lang w:val="zh-TW" w:eastAsia="zh-TW"/>
        </w:rPr>
        <w:t xml:space="preserve">社会保险标准不得低于苏州市吴江区规定最低社会保险要求（本项目人员最低社会保险标准：每月每人不得低于</w:t>
      </w:r>
      <w:r>
        <w:rPr>
          <w:rFonts w:hint="eastAsia" w:ascii="宋体" w:hAnsi="宋体" w:cs="宋体"/>
          <w:szCs w:val="21"/>
        </w:rPr>
        <w:t xml:space="preserve">1101.03元</w:t>
      </w:r>
      <w:r>
        <w:rPr>
          <w:rFonts w:hint="eastAsia" w:ascii="宋体" w:hAnsi="宋体" w:cs="宋体"/>
          <w:szCs w:val="21"/>
          <w:lang w:val="zh-TW" w:eastAsia="zh-TW"/>
        </w:rPr>
        <w:t xml:space="preserve">）。</w:t>
      </w:r>
      <w:r/>
    </w:p>
    <w:p>
      <w:pPr>
        <w:spacing w:line="360" w:lineRule="auto"/>
        <w:tabs>
          <w:tab w:val="left" w:pos="724" w:leader="none"/>
        </w:tabs>
        <w:rPr>
          <w:rFonts w:ascii="宋体" w:hAnsi="宋体" w:cs="宋体"/>
          <w:szCs w:val="21"/>
        </w:rPr>
      </w:pPr>
      <w:r>
        <w:rPr>
          <w:rFonts w:hint="eastAsia" w:ascii="宋体" w:hAnsi="宋体" w:cs="宋体"/>
          <w:szCs w:val="21"/>
        </w:rPr>
        <w:t xml:space="preserve">2.1.4一线作业工人（本项目除项目总负责人和项目管理组工作人员以外的其他所有人员）环卫津贴：人民币3490元/人/年，其中包括1000元/人/年的春节慰问金费用必须在自然年度的春节后全部发放至工作人员，2490元/人/年的第十三月薪酬必须在服务期满一年度时全部发放到工作人员。</w:t>
      </w:r>
      <w:r/>
    </w:p>
    <w:p>
      <w:pPr>
        <w:spacing w:line="360" w:lineRule="auto"/>
        <w:tabs>
          <w:tab w:val="left" w:pos="724" w:leader="none"/>
        </w:tabs>
        <w:rPr>
          <w:rFonts w:ascii="宋体" w:hAnsi="宋体" w:cs="宋体"/>
          <w:b/>
          <w:bCs/>
          <w:szCs w:val="21"/>
        </w:rPr>
      </w:pPr>
      <w:r>
        <w:rPr>
          <w:rFonts w:hint="eastAsia" w:ascii="宋体" w:hAnsi="宋体" w:cs="宋体"/>
          <w:szCs w:val="21"/>
        </w:rPr>
        <w:t xml:space="preserve">2.1.5必须为所有人员缴纳意外险，意外险保额每人每年（不足一年的按一年缴纳计算）不低于100万元（一切安全责任均由乙方负责，保险种类由中标单位自行选择）</w:t>
      </w:r>
      <w:r>
        <w:rPr>
          <w:rFonts w:hint="eastAsia" w:ascii="宋体" w:hAnsi="宋体" w:cs="宋体"/>
          <w:b/>
          <w:bCs/>
          <w:szCs w:val="21"/>
        </w:rPr>
        <w:t xml:space="preserve">。</w:t>
      </w:r>
      <w:r/>
    </w:p>
    <w:p>
      <w:pPr>
        <w:spacing w:line="360" w:lineRule="auto"/>
        <w:tabs>
          <w:tab w:val="left" w:pos="724" w:leader="none"/>
        </w:tabs>
        <w:rPr>
          <w:rFonts w:ascii="宋体" w:hAnsi="宋体" w:cs="宋体"/>
          <w:szCs w:val="21"/>
        </w:rPr>
      </w:pPr>
      <w:r>
        <w:rPr>
          <w:rFonts w:hint="eastAsia" w:ascii="宋体" w:hAnsi="宋体" w:cs="宋体"/>
          <w:szCs w:val="21"/>
        </w:rPr>
        <w:t xml:space="preserve">2.1.6</w:t>
      </w:r>
      <w:r>
        <w:rPr>
          <w:rFonts w:hint="eastAsia" w:ascii="宋体" w:hAnsi="宋体" w:cs="宋体"/>
          <w:szCs w:val="21"/>
          <w:lang w:val="zh-TW" w:eastAsia="zh-TW"/>
        </w:rPr>
        <w:t xml:space="preserve">应按国家有关规定发放法定国假日加班费，法定国假日按11天计算，支付不低于日工资的百分之三</w:t>
      </w:r>
      <w:r>
        <w:rPr>
          <w:rFonts w:hint="eastAsia" w:ascii="宋体" w:hAnsi="宋体" w:cs="宋体"/>
          <w:szCs w:val="21"/>
          <w:lang w:val="zh-TW" w:eastAsia="zh-TW"/>
        </w:rPr>
        <w:t xml:space="preserve">百的工资报酬（加班最低标准：月工资</w:t>
      </w:r>
      <w:r>
        <w:rPr>
          <w:rFonts w:hint="eastAsia" w:ascii="宋体" w:hAnsi="宋体" w:cs="宋体"/>
          <w:szCs w:val="21"/>
        </w:rPr>
        <w:t xml:space="preserve">2490</w:t>
      </w:r>
      <w:r>
        <w:rPr>
          <w:rFonts w:hint="eastAsia" w:ascii="宋体" w:hAnsi="宋体" w:cs="宋体"/>
          <w:szCs w:val="21"/>
          <w:lang w:val="zh-TW" w:eastAsia="zh-TW"/>
        </w:rPr>
        <w:t xml:space="preserve">元/人/月，日工资按</w:t>
      </w:r>
      <w:r>
        <w:rPr>
          <w:rFonts w:hint="eastAsia" w:ascii="宋体" w:hAnsi="宋体" w:cs="宋体"/>
          <w:szCs w:val="21"/>
        </w:rPr>
        <w:t xml:space="preserve">2490</w:t>
      </w:r>
      <w:r>
        <w:rPr>
          <w:rFonts w:hint="eastAsia" w:ascii="宋体" w:hAnsi="宋体" w:cs="宋体"/>
          <w:szCs w:val="21"/>
          <w:lang w:val="zh-TW" w:eastAsia="zh-TW"/>
        </w:rPr>
        <w:t xml:space="preserve">÷21.75</w:t>
      </w:r>
      <w:r>
        <w:rPr>
          <w:rFonts w:hint="eastAsia" w:ascii="宋体" w:hAnsi="宋体" w:cs="宋体"/>
          <w:szCs w:val="21"/>
        </w:rPr>
        <w:t xml:space="preserve">=114.48</w:t>
      </w:r>
      <w:r>
        <w:rPr>
          <w:rFonts w:hint="eastAsia" w:ascii="宋体" w:hAnsi="宋体" w:cs="宋体"/>
          <w:szCs w:val="21"/>
          <w:lang w:val="zh-TW" w:eastAsia="zh-TW"/>
        </w:rPr>
        <w:t xml:space="preserve">计算），按国家有关规定发放双休日加班费，</w:t>
      </w:r>
      <w:r>
        <w:rPr>
          <w:rFonts w:hint="eastAsia" w:ascii="宋体" w:hAnsi="宋体" w:cs="宋体"/>
          <w:szCs w:val="21"/>
        </w:rPr>
        <w:t xml:space="preserve">一年</w:t>
      </w:r>
      <w:r>
        <w:rPr>
          <w:rFonts w:hint="eastAsia" w:ascii="宋体" w:hAnsi="宋体" w:cs="宋体"/>
          <w:bCs/>
          <w:szCs w:val="21"/>
        </w:rPr>
        <w:t xml:space="preserve">按52周计算</w:t>
      </w:r>
      <w:r>
        <w:rPr>
          <w:rFonts w:hint="eastAsia" w:ascii="宋体" w:hAnsi="宋体" w:cs="宋体"/>
          <w:szCs w:val="21"/>
        </w:rPr>
        <w:t xml:space="preserve">，</w:t>
      </w:r>
      <w:r>
        <w:rPr>
          <w:rFonts w:hint="eastAsia" w:ascii="宋体" w:hAnsi="宋体" w:cs="宋体"/>
          <w:szCs w:val="21"/>
          <w:lang w:val="zh-TW" w:eastAsia="zh-TW"/>
        </w:rPr>
        <w:t xml:space="preserve">支付不低于日工资的百分之二百的工资报酬（加班最低标准：月工资</w:t>
      </w:r>
      <w:r>
        <w:rPr>
          <w:rFonts w:hint="eastAsia" w:ascii="宋体" w:hAnsi="宋体" w:cs="宋体"/>
          <w:szCs w:val="21"/>
        </w:rPr>
        <w:t xml:space="preserve">2490</w:t>
      </w:r>
      <w:r>
        <w:rPr>
          <w:rFonts w:hint="eastAsia" w:ascii="宋体" w:hAnsi="宋体" w:cs="宋体"/>
          <w:szCs w:val="21"/>
          <w:lang w:val="zh-TW" w:eastAsia="zh-TW"/>
        </w:rPr>
        <w:t xml:space="preserve">元/人/月，日工资按</w:t>
      </w:r>
      <w:r>
        <w:rPr>
          <w:rFonts w:hint="eastAsia" w:ascii="宋体" w:hAnsi="宋体" w:cs="宋体"/>
          <w:szCs w:val="21"/>
        </w:rPr>
        <w:t xml:space="preserve">2490</w:t>
      </w:r>
      <w:r>
        <w:rPr>
          <w:rFonts w:hint="eastAsia" w:ascii="宋体" w:hAnsi="宋体" w:cs="宋体"/>
          <w:szCs w:val="21"/>
          <w:lang w:val="zh-TW" w:eastAsia="zh-TW"/>
        </w:rPr>
        <w:t xml:space="preserve">÷21.75</w:t>
      </w:r>
      <w:r>
        <w:rPr>
          <w:rFonts w:hint="eastAsia" w:ascii="宋体" w:hAnsi="宋体" w:cs="宋体"/>
          <w:szCs w:val="21"/>
        </w:rPr>
        <w:t xml:space="preserve">=114.48</w:t>
      </w:r>
      <w:r>
        <w:rPr>
          <w:rFonts w:hint="eastAsia" w:ascii="宋体" w:hAnsi="宋体" w:cs="宋体"/>
          <w:szCs w:val="21"/>
          <w:lang w:val="zh-TW" w:eastAsia="zh-TW"/>
        </w:rPr>
        <w:t xml:space="preserve">计算）。</w:t>
      </w:r>
      <w:r/>
    </w:p>
    <w:p>
      <w:pPr>
        <w:spacing w:line="360" w:lineRule="auto"/>
        <w:tabs>
          <w:tab w:val="left" w:pos="724" w:leader="none"/>
        </w:tabs>
        <w:rPr>
          <w:rFonts w:ascii="宋体" w:hAnsi="宋体" w:cs="宋体"/>
          <w:szCs w:val="21"/>
        </w:rPr>
      </w:pPr>
      <w:r>
        <w:rPr>
          <w:rFonts w:hint="eastAsia" w:ascii="宋体" w:hAnsi="宋体" w:cs="宋体"/>
          <w:szCs w:val="21"/>
        </w:rPr>
        <w:t xml:space="preserve">2.1.7如人员数量正偏离，按正偏离后的人员配置数量*相应费用计算，全部计入投标总报价。</w:t>
      </w:r>
      <w:r/>
    </w:p>
    <w:p>
      <w:pPr>
        <w:spacing w:line="360" w:lineRule="auto"/>
        <w:tabs>
          <w:tab w:val="left" w:pos="724" w:leader="none"/>
        </w:tabs>
        <w:rPr>
          <w:rFonts w:ascii="宋体" w:hAnsi="宋体" w:cs="宋体"/>
          <w:b/>
          <w:bCs/>
          <w:szCs w:val="21"/>
        </w:rPr>
      </w:pPr>
      <w:r>
        <w:rPr>
          <w:rFonts w:hint="eastAsia" w:ascii="宋体" w:hAnsi="宋体" w:cs="宋体"/>
          <w:b/>
          <w:bCs/>
          <w:szCs w:val="21"/>
        </w:rPr>
        <w:t xml:space="preserve">2.2超龄人员最低费用：</w:t>
      </w:r>
      <w:r/>
    </w:p>
    <w:p>
      <w:pPr>
        <w:spacing w:line="360" w:lineRule="auto"/>
        <w:tabs>
          <w:tab w:val="left" w:pos="724" w:leader="none"/>
        </w:tabs>
        <w:rPr>
          <w:rFonts w:ascii="宋体" w:hAnsi="宋体" w:cs="宋体"/>
          <w:szCs w:val="21"/>
        </w:rPr>
      </w:pPr>
      <w:r>
        <w:rPr>
          <w:rFonts w:hint="eastAsia" w:ascii="宋体" w:hAnsi="宋体" w:cs="宋体"/>
          <w:szCs w:val="21"/>
        </w:rPr>
        <w:t xml:space="preserve">2.2.1工资：为人员支付每月工资，人员月工资（基本工资+福利费等所有费用，不含高温费和意外险及环卫津贴费用）不低于2490元/月。</w:t>
      </w:r>
      <w:r/>
    </w:p>
    <w:p>
      <w:pPr>
        <w:spacing w:line="360" w:lineRule="auto"/>
        <w:tabs>
          <w:tab w:val="left" w:pos="724" w:leader="none"/>
        </w:tabs>
        <w:rPr>
          <w:rFonts w:ascii="宋体" w:hAnsi="宋体" w:cs="宋体"/>
          <w:szCs w:val="21"/>
        </w:rPr>
      </w:pPr>
      <w:r>
        <w:rPr>
          <w:rFonts w:hint="eastAsia" w:ascii="宋体" w:hAnsi="宋体" w:cs="宋体"/>
          <w:szCs w:val="21"/>
        </w:rPr>
        <w:t xml:space="preserve">2.2.2高温费全员发放，每人每月（不足一月的按一月计算）不低于300元。</w:t>
      </w:r>
      <w:r/>
    </w:p>
    <w:p>
      <w:pPr>
        <w:spacing w:line="360" w:lineRule="auto"/>
        <w:tabs>
          <w:tab w:val="left" w:pos="724" w:leader="none"/>
        </w:tabs>
        <w:rPr>
          <w:rFonts w:ascii="宋体" w:hAnsi="宋体" w:cs="宋体"/>
          <w:szCs w:val="21"/>
        </w:rPr>
      </w:pPr>
      <w:r>
        <w:rPr>
          <w:rFonts w:hint="eastAsia" w:ascii="宋体" w:hAnsi="宋体" w:cs="宋体"/>
          <w:szCs w:val="21"/>
        </w:rPr>
        <w:t xml:space="preserve">2.2.3一线作业工人（本项目除项目总负责人和项目管理组工作人员以外的其他所有人员）环卫津贴：人民币3490元/人/年，其中包括1000元/人/年的春节慰问金费用必须在自然年度的春节后全部发放至工作人员，2490元/人/年的第十三月薪酬必须在服务期满一年度时全部发放到工作人员。</w:t>
      </w:r>
      <w:r/>
    </w:p>
    <w:p>
      <w:pPr>
        <w:spacing w:line="360" w:lineRule="auto"/>
        <w:tabs>
          <w:tab w:val="left" w:pos="724" w:leader="none"/>
        </w:tabs>
        <w:rPr>
          <w:rFonts w:ascii="宋体" w:hAnsi="宋体" w:cs="宋体"/>
          <w:szCs w:val="21"/>
        </w:rPr>
      </w:pPr>
      <w:r>
        <w:rPr>
          <w:rFonts w:hint="eastAsia" w:ascii="宋体" w:hAnsi="宋体" w:cs="宋体"/>
          <w:szCs w:val="21"/>
        </w:rPr>
        <w:t xml:space="preserve">2.3.4必须为所有人员缴纳意外险，意外险保额每人每年（不足一年的按一年缴纳计算）不低于100万元（一切安全责任均由乙方负责，保险种类由乙方自行选择）。</w:t>
      </w:r>
      <w:r/>
    </w:p>
    <w:p>
      <w:pPr>
        <w:spacing w:line="360" w:lineRule="auto"/>
        <w:tabs>
          <w:tab w:val="left" w:pos="724" w:leader="none"/>
        </w:tabs>
        <w:rPr>
          <w:rFonts w:ascii="宋体" w:hAnsi="宋体" w:cs="宋体"/>
          <w:szCs w:val="21"/>
        </w:rPr>
      </w:pPr>
      <w:r>
        <w:rPr>
          <w:rFonts w:hint="eastAsia" w:ascii="宋体" w:hAnsi="宋体" w:cs="宋体"/>
          <w:szCs w:val="21"/>
        </w:rPr>
        <w:t xml:space="preserve">2.2.5如人员数量正偏离，按正偏离后的人员配置数量*相应费用计算，全部计入投标总报价。</w:t>
      </w:r>
      <w:r/>
    </w:p>
    <w:p>
      <w:pPr>
        <w:spacing w:line="360" w:lineRule="auto"/>
        <w:tabs>
          <w:tab w:val="left" w:pos="724" w:leader="none"/>
        </w:tabs>
        <w:rPr>
          <w:rFonts w:ascii="宋体" w:hAnsi="宋体" w:cs="宋体"/>
          <w:szCs w:val="21"/>
        </w:rPr>
      </w:pPr>
      <w:r>
        <w:rPr>
          <w:rFonts w:hint="eastAsia" w:ascii="宋体" w:hAnsi="宋体" w:cs="宋体"/>
          <w:szCs w:val="21"/>
        </w:rPr>
        <w:t xml:space="preserve">2.2.6超龄人员：是指达到或超过法定退休年龄人员（即男性60周岁，女干部55周岁，女工人50周岁），或者虽未满上述年龄，但已领取基本养老保险待遇的人员（须提供有效退休证复印件加盖投标单位公章）。</w:t>
      </w:r>
      <w:r/>
    </w:p>
    <w:p>
      <w:pPr>
        <w:spacing w:line="360" w:lineRule="auto"/>
        <w:tabs>
          <w:tab w:val="left" w:pos="724" w:leader="none"/>
        </w:tabs>
        <w:rPr>
          <w:rFonts w:ascii="宋体" w:hAnsi="宋体" w:cs="宋体"/>
          <w:szCs w:val="21"/>
        </w:rPr>
      </w:pPr>
      <w:r>
        <w:rPr>
          <w:rFonts w:hint="eastAsia" w:ascii="宋体" w:hAnsi="宋体" w:cs="宋体"/>
          <w:szCs w:val="21"/>
        </w:rPr>
        <w:t xml:space="preserve">3、税金（含增值税、城市维护建设税、教育税附加、地方教育税附加、企业所得税。）按照投标单位实际应缴税率计算（中标后，中标单位须按照增值税所投报税率开具发票方可结算费用）。税率不低于3%，一般纳税人税率不低于6%。</w:t>
      </w:r>
      <w:r/>
    </w:p>
    <w:p>
      <w:pPr>
        <w:pStyle w:val="941"/>
        <w:ind w:firstLine="0"/>
        <w:rPr>
          <w:rFonts w:ascii="宋体" w:hAnsi="宋体" w:cs="宋体"/>
          <w:sz w:val="21"/>
          <w:szCs w:val="21"/>
          <w:lang w:val="zh-CN"/>
        </w:rPr>
      </w:pPr>
      <w:r>
        <w:rPr>
          <w:rFonts w:hint="eastAsia" w:ascii="宋体" w:hAnsi="宋体" w:cs="宋体"/>
          <w:b/>
          <w:bCs/>
          <w:sz w:val="21"/>
          <w:szCs w:val="21"/>
        </w:rPr>
        <w:t xml:space="preserve">4、根据第87号令 《政府采购货物和服务招标投标管理办法》“第六十条　评标委员会认为投标人的报价明显低于其他通过符合性审查投标人的报价，有可能影响产品质量或者不能诚信履约的，应当要求其在苏采云系统内提供书面说明，必要时提交相关证明材料；投标人不能证明其报价合理性的，评标委员会应当将其作为无效投标处理。”</w:t>
      </w:r>
      <w:r/>
    </w:p>
    <w:p>
      <w:pPr>
        <w:spacing w:line="360" w:lineRule="auto"/>
        <w:rPr>
          <w:rFonts w:ascii="宋体" w:hAnsi="宋体" w:cs="宋体"/>
          <w:b/>
          <w:szCs w:val="21"/>
        </w:rPr>
      </w:pPr>
      <w:r>
        <w:rPr>
          <w:rFonts w:hint="eastAsia" w:ascii="宋体" w:hAnsi="宋体" w:cs="宋体"/>
          <w:b/>
          <w:bCs/>
          <w:szCs w:val="21"/>
        </w:rPr>
        <w:t xml:space="preserve">七、</w:t>
      </w:r>
      <w:r>
        <w:rPr>
          <w:rFonts w:hint="eastAsia" w:ascii="宋体" w:hAnsi="宋体" w:cs="宋体"/>
          <w:b/>
          <w:szCs w:val="21"/>
        </w:rPr>
        <w:t xml:space="preserve">综合说明：</w:t>
      </w:r>
      <w:r/>
    </w:p>
    <w:p>
      <w:pPr>
        <w:spacing w:line="360" w:lineRule="auto"/>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招标文件的组成，包括本文件及招标代理机构发出的所有书面补充通知（如有），本招标文件涉及资料的知识产权属于采购单位及招标代理机构；投标期间及实施期间的有关文档资料，由采购单位保存和使用，其知识产权属于双方共有；双方均不得透露给第三方。</w:t>
      </w:r>
      <w:r/>
    </w:p>
    <w:p>
      <w:pPr>
        <w:spacing w:line="360" w:lineRule="auto"/>
        <w:rPr>
          <w:rFonts w:ascii="宋体" w:hAnsi="宋体" w:cs="宋体"/>
          <w:szCs w:val="21"/>
        </w:rPr>
      </w:pPr>
      <w:r>
        <w:rPr>
          <w:rFonts w:hint="eastAsia" w:ascii="宋体" w:hAnsi="宋体" w:cs="宋体"/>
          <w:szCs w:val="21"/>
        </w:rPr>
        <w:t xml:space="preserve">2、投标单位应认真检查招标文件的内容是否齐全，如有遗漏请及时向招标代理机构索取，否则责任自负。</w:t>
      </w:r>
      <w:r/>
    </w:p>
    <w:p>
      <w:pPr>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中标单位须按照本招标文件的要求对该招标项目进行服务工作。如遇服务范围内有大的调整或迁移等重大情况，采购单位将提前告知中标单位，</w:t>
      </w:r>
      <w:r>
        <w:rPr>
          <w:rFonts w:hint="eastAsia" w:ascii="宋体" w:hAnsi="宋体" w:cs="宋体"/>
          <w:szCs w:val="21"/>
        </w:rPr>
        <w:t xml:space="preserve">具体</w:t>
      </w:r>
      <w:r>
        <w:rPr>
          <w:rFonts w:hint="eastAsia" w:ascii="宋体" w:hAnsi="宋体" w:cs="宋体"/>
          <w:szCs w:val="21"/>
          <w:lang w:val="zh-CN"/>
        </w:rPr>
        <w:t xml:space="preserve">内容经双方协商调整。</w:t>
      </w:r>
      <w:r/>
    </w:p>
    <w:p>
      <w:pPr>
        <w:spacing w:line="360" w:lineRule="auto"/>
        <w:tabs>
          <w:tab w:val="left" w:pos="360" w:leader="none"/>
          <w:tab w:val="left" w:pos="753" w:leader="none"/>
          <w:tab w:val="left" w:pos="780" w:leader="none"/>
        </w:tabs>
        <w:rPr>
          <w:rFonts w:ascii="宋体" w:hAnsi="宋体" w:cs="宋体"/>
          <w:szCs w:val="21"/>
        </w:rPr>
      </w:pPr>
      <w:r>
        <w:rPr>
          <w:rFonts w:hint="eastAsia" w:ascii="宋体" w:hAnsi="宋体" w:cs="宋体"/>
          <w:szCs w:val="21"/>
        </w:rPr>
        <w:t xml:space="preserve">4、投标单位提供的服务能够至少达到以上招标要求，同时对每项要求做出明确应答并提供详细的服务方案。招标文件提出的是最低限度的要求，并未对一切细节做出规定，也未充分引述全部有关标准和规范的条文，投标人提供的所有服务都应符合已颁布的现行中华人民共和国认可的（部颁、行业）标准和国际标准化组</w:t>
      </w:r>
      <w:r>
        <w:rPr>
          <w:rFonts w:hint="eastAsia" w:ascii="宋体" w:hAnsi="宋体" w:cs="宋体"/>
          <w:szCs w:val="21"/>
        </w:rPr>
        <w:t xml:space="preserve">织以及等效或更优的其他国家的权威性标准和规范的有关条文。如果这些标准内容有矛盾时，应按最高标准的条款执行。</w:t>
      </w:r>
      <w:r/>
    </w:p>
    <w:p>
      <w:pPr>
        <w:jc w:val="left"/>
        <w:spacing w:line="360" w:lineRule="auto"/>
        <w:tabs>
          <w:tab w:val="left" w:pos="1080" w:leader="none"/>
        </w:tabs>
        <w:rPr>
          <w:rFonts w:ascii="宋体" w:hAnsi="宋体" w:cs="宋体"/>
          <w:szCs w:val="21"/>
        </w:rPr>
      </w:pPr>
      <w:r>
        <w:rPr>
          <w:rFonts w:hint="eastAsia" w:ascii="宋体" w:hAnsi="宋体" w:cs="宋体"/>
          <w:szCs w:val="21"/>
        </w:rPr>
        <w:t xml:space="preserve">5、投标单位必须承诺招标文件中提出的全部服务要求，如果以其中某些条款不响应时，应在文件中逐条列出，未列出的视同响应。投标文件必须如实进行实质性响应，量化指标必须列明具体数值。</w:t>
      </w:r>
      <w:r/>
    </w:p>
    <w:p>
      <w:pPr>
        <w:jc w:val="left"/>
        <w:spacing w:line="360" w:lineRule="auto"/>
        <w:tabs>
          <w:tab w:val="left" w:pos="1080" w:leader="none"/>
        </w:tabs>
        <w:rPr>
          <w:rFonts w:ascii="宋体" w:hAnsi="宋体" w:cs="宋体"/>
          <w:szCs w:val="21"/>
        </w:rPr>
      </w:pPr>
      <w:r>
        <w:rPr>
          <w:rFonts w:hint="eastAsia" w:ascii="宋体" w:hAnsi="宋体" w:cs="宋体"/>
          <w:szCs w:val="21"/>
        </w:rPr>
        <w:t xml:space="preserve">6、供应商应对所投项目的全部内容进行报价，只投其中部分内容者或出现选择性报价的，其标书将被拒绝。投标总报价一次报定，包括完成该项目全部服务内容所需的全部费用。</w:t>
      </w:r>
      <w:r>
        <w:rPr>
          <w:rFonts w:hint="eastAsia" w:ascii="宋体" w:hAnsi="宋体" w:cs="宋体"/>
          <w:szCs w:val="21"/>
        </w:rPr>
        <w:t xml:space="preserve">具体按照投标报价说明。</w:t>
      </w:r>
      <w:r/>
    </w:p>
    <w:p>
      <w:pPr>
        <w:spacing w:line="360" w:lineRule="auto"/>
        <w:tabs>
          <w:tab w:val="left" w:pos="720" w:leader="none"/>
        </w:tabs>
        <w:rPr>
          <w:rFonts w:ascii="宋体" w:hAnsi="宋体" w:cs="宋体"/>
          <w:szCs w:val="21"/>
        </w:rPr>
      </w:pPr>
      <w:r>
        <w:rPr>
          <w:rFonts w:hint="eastAsia" w:ascii="宋体" w:hAnsi="宋体" w:cs="宋体"/>
          <w:szCs w:val="21"/>
        </w:rPr>
        <w:t xml:space="preserve">7、无论中标与否，采购单位不承担投标单位的任何费用，所有投标文件均不退还。</w:t>
      </w:r>
      <w:r/>
    </w:p>
    <w:p>
      <w:pPr>
        <w:spacing w:line="360" w:lineRule="auto"/>
        <w:rPr>
          <w:rFonts w:ascii="宋体" w:hAnsi="宋体" w:cs="宋体"/>
          <w:szCs w:val="21"/>
        </w:rPr>
      </w:pPr>
      <w:r>
        <w:rPr>
          <w:rFonts w:hint="eastAsia" w:ascii="宋体" w:hAnsi="宋体" w:cs="宋体"/>
          <w:szCs w:val="21"/>
        </w:rPr>
        <w:t xml:space="preserve">8、不侵权：供方应保证需方免除且供方承担由于需方在使用其投标的产品或其任何一部分时而引起第三方提出的侵犯专利权、商标权或工业设计权等知识产权权利或者其他在先合法权利的起诉、行动、索赔、请求等权利主张以及需方为此而产生的损失和损害、费用和支出（包括律师费）。</w:t>
      </w:r>
      <w:r/>
    </w:p>
    <w:p>
      <w:pPr>
        <w:spacing w:line="360" w:lineRule="auto"/>
        <w:rPr>
          <w:rFonts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本项目采购单位不组织统一现场勘察，请各投标人认真阅读招标文件，自行踏勘现场，充分了解本次招标项目情况，承担投标风险。任何因投标人对招标文件理解、现场踏勘原因导致的投标失误，均由投标人承担，采购单位不承担任何责任。</w:t>
      </w:r>
      <w:r/>
    </w:p>
    <w:p>
      <w:pPr>
        <w:spacing w:line="360" w:lineRule="auto"/>
        <w:rPr>
          <w:rFonts w:ascii="宋体" w:hAnsi="宋体" w:cs="宋体"/>
          <w:szCs w:val="21"/>
        </w:rPr>
      </w:pPr>
      <w:r>
        <w:rPr>
          <w:rFonts w:hint="eastAsia" w:ascii="宋体" w:hAnsi="宋体" w:cs="宋体"/>
          <w:szCs w:val="21"/>
        </w:rPr>
        <w:t xml:space="preserve">10、投标人提供的投标文件内容必须真实、准确、有效，如提供虚假材料或对招标文件所要求说明的情况故意隐瞒或虚报，视为不实质性响应招标要求，其投标文件将被拒绝。已成交的将取消中标资格，并按《中华人民共和国政府采购法》第七十七条的相关办法处理。</w:t>
      </w:r>
      <w:r/>
    </w:p>
    <w:p>
      <w:pPr>
        <w:spacing w:line="360" w:lineRule="auto"/>
        <w:rPr>
          <w:rFonts w:ascii="宋体" w:hAnsi="宋体" w:cs="宋体"/>
          <w:szCs w:val="21"/>
        </w:rPr>
      </w:pPr>
      <w:r>
        <w:rPr>
          <w:rFonts w:hint="eastAsia" w:ascii="宋体" w:hAnsi="宋体" w:cs="宋体"/>
          <w:szCs w:val="21"/>
        </w:rPr>
        <w:t xml:space="preserve">11、凡涉及招标文件的补充说明和修改，均以招标代理机构公示的补充通知为准。</w:t>
      </w:r>
      <w:r/>
    </w:p>
    <w:p>
      <w:pPr>
        <w:spacing w:line="360" w:lineRule="auto"/>
        <w:rPr>
          <w:rFonts w:ascii="宋体" w:hAnsi="宋体" w:cs="宋体"/>
          <w:b/>
          <w:szCs w:val="21"/>
        </w:rPr>
      </w:pPr>
      <w:r>
        <w:rPr>
          <w:rFonts w:hint="eastAsia" w:ascii="宋体" w:hAnsi="宋体" w:cs="宋体"/>
          <w:b/>
          <w:szCs w:val="21"/>
        </w:rPr>
        <w:t xml:space="preserve">八、政策执行（如涉及）</w:t>
      </w:r>
      <w:r/>
    </w:p>
    <w:p>
      <w:pPr>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spacing w:line="360" w:lineRule="auto"/>
        <w:rPr>
          <w:rFonts w:ascii="宋体" w:hAnsi="宋体" w:cs="宋体"/>
          <w:szCs w:val="21"/>
          <w:shd w:val="clear" w:color="auto" w:fill="ffffff"/>
        </w:rPr>
      </w:pPr>
      <w:r>
        <w:rPr>
          <w:rFonts w:hint="eastAsia" w:ascii="宋体" w:hAnsi="宋体" w:cs="宋体"/>
          <w:szCs w:val="21"/>
        </w:rPr>
        <w:t xml:space="preserve">2、</w:t>
      </w:r>
      <w:r>
        <w:rPr>
          <w:rFonts w:hint="eastAsia" w:ascii="宋体" w:hAnsi="宋体" w:cs="宋体"/>
          <w:szCs w:val="21"/>
          <w:shd w:val="clear" w:color="auto" w:fill="ffffff"/>
        </w:rPr>
        <w:t xml:space="preserve">中小微企业：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小型企业、微型企业的投标报价扣除20%后参与评审。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w:t>
      </w:r>
      <w:r>
        <w:rPr>
          <w:rFonts w:hint="eastAsia" w:ascii="宋体" w:hAnsi="宋体" w:cs="宋体"/>
          <w:b/>
          <w:bCs/>
          <w:szCs w:val="21"/>
        </w:rPr>
        <w:t xml:space="preserve">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spacing w:line="360" w:lineRule="auto"/>
        <w:rPr>
          <w:rFonts w:ascii="宋体" w:hAnsi="宋体" w:cs="宋体"/>
          <w:szCs w:val="21"/>
        </w:rPr>
      </w:pPr>
      <w:r>
        <w:rPr>
          <w:rFonts w:hint="eastAsia" w:ascii="宋体" w:hAnsi="宋体" w:cs="宋体"/>
          <w:szCs w:val="21"/>
        </w:rPr>
        <w:t xml:space="preserve">3、残疾人福利性单位</w:t>
      </w:r>
      <w:r/>
    </w:p>
    <w:p>
      <w:pPr>
        <w:ind w:firstLine="420"/>
        <w:spacing w:line="360" w:lineRule="auto"/>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rPr>
          <w:rFonts w:ascii="宋体" w:hAnsi="宋体" w:cs="宋体"/>
          <w:szCs w:val="21"/>
        </w:rPr>
      </w:pPr>
      <w:r>
        <w:rPr>
          <w:rFonts w:hint="eastAsia" w:ascii="宋体" w:hAnsi="宋体" w:cs="宋体"/>
          <w:szCs w:val="21"/>
        </w:rPr>
        <w:t xml:space="preserve">4、监狱企业</w:t>
      </w:r>
      <w:r/>
    </w:p>
    <w:p>
      <w:pPr>
        <w:ind w:firstLine="420"/>
        <w:spacing w:line="360" w:lineRule="auto"/>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spacing w:line="360" w:lineRule="auto"/>
        <w:rPr>
          <w:rFonts w:ascii="宋体" w:hAnsi="宋体" w:cs="宋体"/>
          <w:szCs w:val="21"/>
        </w:rPr>
      </w:pPr>
      <w:r>
        <w:rPr>
          <w:rFonts w:hint="eastAsia" w:ascii="宋体" w:hAnsi="宋体" w:cs="宋体"/>
          <w:szCs w:val="21"/>
        </w:rPr>
        <w:t xml:space="preserve">5、绿色采购</w:t>
      </w:r>
      <w:r/>
    </w:p>
    <w:p>
      <w:pPr>
        <w:ind w:firstLine="420"/>
        <w:spacing w:line="360" w:lineRule="auto"/>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spacing w:line="360" w:lineRule="auto"/>
        <w:rPr>
          <w:rFonts w:ascii="宋体" w:hAnsi="宋体" w:cs="宋体"/>
          <w:szCs w:val="21"/>
        </w:rPr>
      </w:pPr>
      <w:r>
        <w:rPr>
          <w:rFonts w:hint="eastAsia" w:ascii="宋体" w:hAnsi="宋体" w:cs="宋体"/>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49"/>
        <w:jc w:val="center"/>
        <w:pageBreakBefore/>
        <w:spacing w:line="360" w:lineRule="auto"/>
        <w:tabs>
          <w:tab w:val="right" w:pos="8302" w:leader="dot"/>
        </w:tabs>
        <w:rPr>
          <w:rStyle w:val="961"/>
          <w:rFonts w:ascii="宋体" w:hAnsi="宋体" w:cs="宋体"/>
          <w:sz w:val="32"/>
          <w:szCs w:val="32"/>
        </w:rPr>
      </w:pPr>
      <w:r>
        <w:rPr>
          <w:rStyle w:val="961"/>
          <w:rFonts w:hint="eastAsia" w:ascii="宋体" w:hAnsi="宋体" w:cs="宋体"/>
          <w:sz w:val="32"/>
          <w:szCs w:val="32"/>
        </w:rPr>
        <w:t xml:space="preserve">第五章  合同文本</w:t>
      </w:r>
      <w:r/>
    </w:p>
    <w:p>
      <w:pPr>
        <w:pStyle w:val="944"/>
        <w:ind w:firstLine="420"/>
        <w:spacing w:line="360" w:lineRule="auto"/>
        <w:rPr>
          <w:rFonts w:hAnsi="宋体" w:eastAsia="宋体" w:cs="宋体"/>
          <w:sz w:val="21"/>
          <w:szCs w:val="21"/>
        </w:rPr>
      </w:pPr>
      <w:r>
        <w:rPr>
          <w:rFonts w:hint="eastAsia" w:hAnsi="宋体" w:eastAsia="宋体" w:cs="宋体"/>
          <w:sz w:val="21"/>
          <w:szCs w:val="21"/>
        </w:rPr>
        <w:t xml:space="preserve">根据苏州市政府采购招标编号JSZC-320509-CJZB-G2024-0106号招标文件、乙方的投标文件和中标通知书，依照《中华人民共和国民法典》及其他有关法律、行政法规，遵循平等、自愿、公平和诚实信用的原则，甲方（采购单位）乙方（中标单位）双方就此次中标的的事宜，签订本合同书。</w:t>
      </w:r>
      <w:r/>
    </w:p>
    <w:p>
      <w:pPr>
        <w:ind w:left="432" w:hanging="432"/>
        <w:spacing w:line="360" w:lineRule="auto"/>
        <w:tabs>
          <w:tab w:val="left" w:pos="432" w:leader="none"/>
        </w:tabs>
        <w:rPr>
          <w:rFonts w:ascii="宋体" w:hAnsi="宋体" w:cs="宋体"/>
          <w:b/>
          <w:bCs/>
          <w:spacing w:val="-10"/>
          <w:szCs w:val="21"/>
        </w:rPr>
      </w:pPr>
      <w:r/>
      <w:bookmarkStart w:id="69" w:name="_Toc79765516"/>
      <w:r>
        <w:rPr>
          <w:rFonts w:hint="eastAsia" w:ascii="宋体" w:hAnsi="宋体" w:cs="宋体"/>
          <w:b/>
          <w:bCs/>
          <w:spacing w:val="-10"/>
          <w:szCs w:val="21"/>
          <w:lang w:val="zh-CN"/>
        </w:rPr>
        <w:t xml:space="preserve">一、合同内容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、乙方负责</w:t>
      </w:r>
      <w:r>
        <w:rPr>
          <w:rFonts w:hint="eastAsia" w:ascii="宋体" w:hAnsi="宋体" w:cs="宋体"/>
          <w:szCs w:val="21"/>
        </w:rPr>
        <w:t xml:space="preserve">提供本次中标的</w:t>
      </w:r>
      <w:r>
        <w:rPr>
          <w:rFonts w:hint="eastAsia" w:ascii="宋体" w:hAnsi="宋体" w:cs="宋体"/>
          <w:szCs w:val="21"/>
          <w:u w:val="single"/>
        </w:rPr>
        <w:t xml:space="preserve">八坼街道环卫保洁、镇区绿化养护及辖区内垃圾清运服务项目</w:t>
      </w:r>
      <w:r>
        <w:rPr>
          <w:rFonts w:hint="eastAsia" w:ascii="宋体" w:hAnsi="宋体" w:cs="宋体"/>
          <w:szCs w:val="21"/>
        </w:rPr>
        <w:t xml:space="preserve">，具体工作内容及要求按照招标文件及考核规定。</w:t>
      </w:r>
      <w:r/>
    </w:p>
    <w:p>
      <w:pPr>
        <w:ind w:firstLine="380"/>
        <w:spacing w:line="360" w:lineRule="auto"/>
        <w:rPr>
          <w:rFonts w:ascii="宋体" w:hAnsi="宋体" w:cs="宋体"/>
          <w:szCs w:val="21"/>
          <w:lang w:val="zh-CN"/>
        </w:rPr>
      </w:pPr>
      <w:r>
        <w:rPr>
          <w:rFonts w:hint="eastAsia" w:ascii="宋体" w:hAnsi="宋体" w:cs="宋体"/>
          <w:spacing w:val="-10"/>
          <w:szCs w:val="21"/>
        </w:rPr>
        <w:t xml:space="preserve">2、服务期限：</w:t>
      </w:r>
      <w:r>
        <w:rPr>
          <w:rFonts w:hint="eastAsia" w:ascii="宋体" w:hAnsi="宋体" w:cs="宋体"/>
          <w:szCs w:val="21"/>
        </w:rPr>
        <w:t xml:space="preserve">12个月（计划为2024年9月1日至2025年8月31日），进场时间按采购单位具体要求以实际为准。具体合同履行期限根据实际进退场时间，项目根据实际工作量及中标综合单价，结合考核办法按实结算和支付费用。中标单位接到采购单位通知进场时间以后，与原服务相关</w:t>
      </w:r>
      <w:r>
        <w:rPr>
          <w:rFonts w:hint="eastAsia" w:ascii="宋体" w:hAnsi="宋体" w:cs="宋体"/>
          <w:szCs w:val="21"/>
          <w:lang w:val="zh-CN"/>
        </w:rPr>
        <w:t xml:space="preserve">单位之间</w:t>
      </w:r>
      <w:r>
        <w:rPr>
          <w:rFonts w:hint="eastAsia" w:ascii="宋体" w:hAnsi="宋体" w:cs="宋体"/>
          <w:szCs w:val="21"/>
        </w:rPr>
        <w:t xml:space="preserve">应</w:t>
      </w:r>
      <w:r>
        <w:rPr>
          <w:rFonts w:hint="eastAsia" w:ascii="宋体" w:hAnsi="宋体" w:cs="宋体"/>
          <w:szCs w:val="21"/>
          <w:lang w:val="zh-CN"/>
        </w:rPr>
        <w:t xml:space="preserve">无缝交接、平稳过渡，确保</w:t>
      </w:r>
      <w:r>
        <w:rPr>
          <w:rFonts w:hint="eastAsia" w:ascii="宋体" w:hAnsi="宋体" w:cs="宋体"/>
          <w:szCs w:val="21"/>
        </w:rPr>
        <w:t xml:space="preserve">本项目各项服务</w:t>
      </w:r>
      <w:r>
        <w:rPr>
          <w:rFonts w:hint="eastAsia" w:ascii="宋体" w:hAnsi="宋体" w:cs="宋体"/>
          <w:szCs w:val="21"/>
          <w:lang w:val="zh-CN"/>
        </w:rPr>
        <w:t xml:space="preserve">工作如期顺利开展。在</w:t>
      </w:r>
      <w:r>
        <w:rPr>
          <w:rFonts w:hint="eastAsia" w:ascii="宋体" w:hAnsi="宋体" w:cs="宋体"/>
          <w:szCs w:val="21"/>
        </w:rPr>
        <w:t xml:space="preserve">服务</w:t>
      </w:r>
      <w:r>
        <w:rPr>
          <w:rFonts w:hint="eastAsia" w:ascii="宋体" w:hAnsi="宋体" w:cs="宋体"/>
          <w:szCs w:val="21"/>
          <w:lang w:val="zh-CN"/>
        </w:rPr>
        <w:t xml:space="preserve">期限内，</w:t>
      </w:r>
      <w:r>
        <w:rPr>
          <w:rFonts w:hint="eastAsia" w:ascii="宋体" w:hAnsi="宋体" w:cs="宋体"/>
          <w:szCs w:val="21"/>
        </w:rPr>
        <w:t xml:space="preserve">甲方</w:t>
      </w:r>
      <w:r>
        <w:rPr>
          <w:rFonts w:hint="eastAsia" w:ascii="宋体" w:hAnsi="宋体" w:cs="宋体"/>
          <w:szCs w:val="21"/>
          <w:lang w:val="zh-CN"/>
        </w:rPr>
        <w:t xml:space="preserve">每</w:t>
      </w:r>
      <w:r>
        <w:rPr>
          <w:rFonts w:hint="eastAsia" w:ascii="宋体" w:hAnsi="宋体" w:cs="宋体"/>
          <w:szCs w:val="21"/>
        </w:rPr>
        <w:t xml:space="preserve">月</w:t>
      </w:r>
      <w:r>
        <w:rPr>
          <w:rFonts w:hint="eastAsia" w:ascii="宋体" w:hAnsi="宋体" w:cs="宋体"/>
          <w:szCs w:val="21"/>
          <w:lang w:val="zh-CN"/>
        </w:rPr>
        <w:t xml:space="preserve">组织考核，</w:t>
      </w:r>
      <w:r>
        <w:rPr>
          <w:rFonts w:hint="eastAsia" w:ascii="宋体" w:hAnsi="宋体" w:cs="宋体"/>
          <w:szCs w:val="21"/>
        </w:rPr>
        <w:t xml:space="preserve">具体根据本项目《考核办法（试行）》</w:t>
      </w:r>
      <w:r>
        <w:rPr>
          <w:rFonts w:hint="eastAsia" w:ascii="宋体" w:hAnsi="宋体" w:cs="宋体"/>
          <w:szCs w:val="21"/>
          <w:lang w:val="zh-CN"/>
        </w:rPr>
        <w:t xml:space="preserve">。</w:t>
      </w:r>
      <w:r/>
    </w:p>
    <w:p>
      <w:pPr>
        <w:ind w:firstLine="380"/>
        <w:spacing w:line="360" w:lineRule="auto"/>
        <w:rPr>
          <w:rFonts w:ascii="宋体" w:hAnsi="宋体" w:cs="宋体"/>
          <w:spacing w:val="-10"/>
          <w:szCs w:val="21"/>
        </w:rPr>
      </w:pPr>
      <w:r>
        <w:rPr>
          <w:rFonts w:hint="eastAsia" w:ascii="宋体" w:hAnsi="宋体" w:cs="宋体"/>
          <w:spacing w:val="-10"/>
          <w:szCs w:val="21"/>
        </w:rPr>
        <w:t xml:space="preserve">3</w:t>
      </w:r>
      <w:r>
        <w:rPr>
          <w:rFonts w:hint="eastAsia" w:ascii="宋体" w:hAnsi="宋体" w:cs="宋体"/>
          <w:spacing w:val="-10"/>
          <w:szCs w:val="21"/>
          <w:lang w:val="zh-CN"/>
        </w:rPr>
        <w:t xml:space="preserve">、下列文件为本合同不可分割部分</w:t>
      </w:r>
      <w:r>
        <w:rPr>
          <w:rFonts w:hint="eastAsia" w:ascii="宋体" w:hAnsi="宋体" w:cs="宋体"/>
          <w:szCs w:val="21"/>
          <w:lang w:val="zh-CN"/>
        </w:rPr>
        <w:t xml:space="preserve">，其中的条款与要求为本合同执行的依据</w:t>
      </w:r>
      <w:r>
        <w:rPr>
          <w:rFonts w:hint="eastAsia" w:ascii="宋体" w:hAnsi="宋体" w:cs="宋体"/>
          <w:spacing w:val="-10"/>
          <w:szCs w:val="21"/>
          <w:lang w:val="zh-CN"/>
        </w:rPr>
        <w:t xml:space="preserve">：</w:t>
      </w:r>
      <w:r/>
    </w:p>
    <w:p>
      <w:pPr>
        <w:ind w:firstLine="420"/>
        <w:spacing w:line="360" w:lineRule="auto"/>
        <w:rPr>
          <w:rFonts w:ascii="宋体" w:hAnsi="宋体" w:cs="宋体"/>
          <w:szCs w:val="21"/>
        </w:rPr>
      </w:pPr>
      <w:r>
        <w:rPr>
          <w:rFonts w:hint="eastAsia" w:ascii="宋体" w:hAnsi="宋体" w:cs="宋体"/>
          <w:szCs w:val="21"/>
          <w:lang w:val="zh-CN"/>
        </w:rPr>
        <w:t xml:space="preserve">①中标通知书；</w:t>
      </w:r>
      <w:r/>
    </w:p>
    <w:p>
      <w:pPr>
        <w:ind w:firstLine="420"/>
        <w:spacing w:line="360" w:lineRule="auto"/>
        <w:rPr>
          <w:rFonts w:ascii="宋体" w:hAnsi="宋体" w:cs="宋体"/>
          <w:szCs w:val="21"/>
        </w:rPr>
      </w:pPr>
      <w:r>
        <w:rPr>
          <w:rFonts w:hint="eastAsia" w:ascii="宋体" w:hAnsi="宋体" w:cs="宋体"/>
          <w:szCs w:val="21"/>
          <w:lang w:val="zh-CN"/>
        </w:rPr>
        <w:t xml:space="preserve">②乙方的投标文件；</w:t>
      </w:r>
      <w:r/>
    </w:p>
    <w:p>
      <w:pPr>
        <w:ind w:firstLine="420"/>
        <w:spacing w:line="360" w:lineRule="auto"/>
        <w:rPr>
          <w:rFonts w:ascii="宋体" w:hAnsi="宋体" w:cs="宋体"/>
          <w:szCs w:val="21"/>
        </w:rPr>
      </w:pPr>
      <w:r>
        <w:rPr>
          <w:rFonts w:hint="eastAsia" w:ascii="宋体" w:hAnsi="宋体" w:cs="宋体"/>
          <w:szCs w:val="21"/>
          <w:lang w:val="zh-CN"/>
        </w:rPr>
        <w:t xml:space="preserve">③乙方在招投标过程中所作的其它承诺、声明、书面澄清等；</w:t>
      </w:r>
      <w:r/>
    </w:p>
    <w:p>
      <w:pPr>
        <w:ind w:firstLine="420"/>
        <w:spacing w:line="360" w:lineRule="auto"/>
        <w:rPr>
          <w:rFonts w:ascii="宋体" w:hAnsi="宋体" w:cs="宋体"/>
          <w:szCs w:val="21"/>
          <w:lang w:val="zh-CN"/>
        </w:rPr>
      </w:pPr>
      <w:r>
        <w:rPr>
          <w:rFonts w:hint="eastAsia" w:ascii="宋体" w:hAnsi="宋体" w:cs="宋体"/>
          <w:szCs w:val="21"/>
          <w:lang w:val="zh-CN"/>
        </w:rPr>
        <w:t xml:space="preserve">④招标文件及其附件；</w:t>
      </w:r>
      <w:r/>
    </w:p>
    <w:p>
      <w:pPr>
        <w:ind w:firstLine="420"/>
        <w:spacing w:line="360" w:lineRule="auto"/>
      </w:pPr>
      <w:r>
        <w:rPr>
          <w:rFonts w:hint="eastAsia" w:ascii="宋体" w:hAnsi="宋体" w:cs="宋体"/>
          <w:szCs w:val="21"/>
        </w:rPr>
        <w:t xml:space="preserve">⑤ </w:t>
      </w:r>
      <w:r>
        <w:rPr>
          <w:rFonts w:hint="eastAsia" w:ascii="宋体" w:hAnsi="宋体" w:cs="宋体"/>
          <w:szCs w:val="21"/>
          <w:lang w:val="zh-CN"/>
        </w:rPr>
        <w:t xml:space="preserve">合同附件。</w:t>
      </w:r>
      <w:r/>
    </w:p>
    <w:p>
      <w:pPr>
        <w:ind w:firstLine="420"/>
        <w:spacing w:line="360" w:lineRule="auto"/>
        <w:rPr>
          <w:rFonts w:ascii="宋体" w:hAnsi="宋体" w:cs="宋体"/>
          <w:szCs w:val="21"/>
        </w:rPr>
      </w:pPr>
      <w:r>
        <w:rPr>
          <w:rFonts w:hint="eastAsia" w:ascii="宋体" w:hAnsi="宋体" w:cs="宋体"/>
          <w:szCs w:val="21"/>
          <w:lang w:val="zh-CN"/>
        </w:rPr>
        <w:t xml:space="preserve">以上与本合同具有同等法律效力。</w:t>
      </w:r>
      <w:r/>
    </w:p>
    <w:p>
      <w:pPr>
        <w:spacing w:line="360" w:lineRule="auto"/>
        <w:rPr>
          <w:rFonts w:ascii="宋体" w:hAnsi="宋体" w:cs="宋体"/>
          <w:b/>
          <w:bCs/>
          <w:szCs w:val="21"/>
        </w:rPr>
      </w:pPr>
      <w:r>
        <w:rPr>
          <w:rFonts w:hint="eastAsia" w:ascii="宋体" w:hAnsi="宋体" w:cs="宋体"/>
          <w:b/>
          <w:bCs/>
          <w:szCs w:val="21"/>
        </w:rPr>
        <w:t xml:space="preserve">二</w:t>
      </w:r>
      <w:r>
        <w:rPr>
          <w:rFonts w:hint="eastAsia" w:ascii="宋体" w:hAnsi="宋体" w:cs="宋体"/>
          <w:b/>
          <w:bCs/>
          <w:szCs w:val="21"/>
          <w:lang w:val="zh-CN"/>
        </w:rPr>
        <w:t xml:space="preserve">、费用及结算</w:t>
      </w:r>
      <w:r/>
    </w:p>
    <w:p>
      <w:pPr>
        <w:pStyle w:val="1011"/>
        <w:numPr>
          <w:ilvl w:val="0"/>
          <w:numId w:val="5"/>
        </w:numPr>
        <w:ind w:firstLine="420"/>
        <w:spacing w:line="360" w:lineRule="auto"/>
        <w:rPr>
          <w:rFonts w:hAnsi="宋体" w:eastAsia="宋体" w:cs="宋体"/>
          <w:sz w:val="21"/>
          <w:szCs w:val="21"/>
        </w:rPr>
      </w:pPr>
      <w:r>
        <w:rPr>
          <w:rFonts w:hint="eastAsia" w:hAnsi="宋体" w:eastAsia="宋体" w:cs="宋体"/>
          <w:sz w:val="21"/>
          <w:szCs w:val="21"/>
        </w:rPr>
        <w:t xml:space="preserve">合同金额暂按中标金额，为人民币（大写） 元（￥：），最终根据实际工作量及中标综合单价，结合考核办法按实结算和支付费用。</w:t>
      </w:r>
      <w:r/>
    </w:p>
    <w:p>
      <w:pPr>
        <w:pStyle w:val="1011"/>
        <w:numPr>
          <w:ilvl w:val="0"/>
          <w:numId w:val="5"/>
        </w:numPr>
        <w:ind w:firstLine="420"/>
        <w:spacing w:line="360" w:lineRule="auto"/>
        <w:rPr>
          <w:rFonts w:hAnsi="宋体" w:eastAsia="宋体" w:cs="宋体"/>
          <w:sz w:val="21"/>
          <w:szCs w:val="21"/>
        </w:rPr>
      </w:pPr>
      <w:r>
        <w:rPr>
          <w:rFonts w:hint="eastAsia" w:hAnsi="宋体" w:eastAsia="宋体" w:cs="宋体"/>
          <w:sz w:val="21"/>
          <w:szCs w:val="21"/>
        </w:rPr>
        <w:t xml:space="preserve">结算与支付（付款步骤）：本项目先服务后付款。 </w:t>
      </w:r>
      <w:r/>
    </w:p>
    <w:p>
      <w:pPr>
        <w:pStyle w:val="1011"/>
        <w:ind w:firstLine="420"/>
        <w:spacing w:line="360" w:lineRule="auto"/>
        <w:rPr>
          <w:rFonts w:hAnsi="宋体" w:eastAsia="宋体" w:cs="宋体"/>
          <w:sz w:val="21"/>
          <w:szCs w:val="21"/>
        </w:rPr>
      </w:pPr>
      <w:r>
        <w:rPr>
          <w:rFonts w:hint="eastAsia" w:hAnsi="宋体" w:eastAsia="宋体" w:cs="宋体"/>
          <w:sz w:val="21"/>
          <w:szCs w:val="21"/>
        </w:rPr>
        <w:t xml:space="preserve">2.1本项目按月考核按月支付：乙方每完成一个月服务工作内容后，甲方于次月考核结果出来后根据考核情况结算和支付每个月的服务费。合同到期并完成移交后，新服务单位接收并签订移交单一个月后，甲方支付最后一个月度的费用，如移交过程中发现存在缺陷未整改的，可指定第三方公司进行整改，相关费用在最终结算时扣除。</w:t>
      </w:r>
      <w:r/>
    </w:p>
    <w:p>
      <w:pPr>
        <w:ind w:firstLine="420"/>
        <w:spacing w:line="360" w:lineRule="auto"/>
        <w:rPr>
          <w:rFonts w:ascii="宋体" w:hAnsi="宋体" w:cs="宋体"/>
          <w:szCs w:val="21"/>
        </w:rPr>
      </w:pPr>
      <w:r>
        <w:rPr>
          <w:rFonts w:hint="eastAsia" w:ascii="宋体" w:hAnsi="宋体" w:cs="宋体"/>
          <w:szCs w:val="21"/>
        </w:rPr>
        <w:t xml:space="preserve">2.2甲方每次付款时，乙方需提供付款金额等额的合格的发票、甲方签字的考核单等凭证。</w:t>
      </w:r>
      <w:r/>
    </w:p>
    <w:p>
      <w:pPr>
        <w:ind w:firstLine="420"/>
        <w:spacing w:line="360" w:lineRule="auto"/>
        <w:rPr>
          <w:rFonts w:ascii="宋体" w:hAnsi="宋体" w:cs="宋体"/>
          <w:szCs w:val="21"/>
        </w:rPr>
      </w:pPr>
      <w:r>
        <w:rPr>
          <w:rFonts w:hint="eastAsia" w:ascii="宋体" w:hAnsi="宋体" w:cs="宋体"/>
          <w:szCs w:val="21"/>
        </w:rPr>
        <w:t xml:space="preserve">2.3上述付款，甲方不代扣或代缴任何税金，直接将合同款汇到乙方指定银行账户。鉴于甲方向政府财政部门申请资金等因素，具体付款进度视财政拨付情况而定。若因此甲方未能遵照上述支付步骤和比例付款，不视为甲方逾期支付。</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lang w:val="zh-CN"/>
        </w:rPr>
        <w:t xml:space="preserve">如</w:t>
      </w:r>
      <w:r>
        <w:rPr>
          <w:rFonts w:hint="eastAsia" w:ascii="宋体" w:hAnsi="宋体" w:cs="宋体"/>
          <w:szCs w:val="21"/>
        </w:rPr>
        <w:t xml:space="preserve">乙方</w:t>
      </w:r>
      <w:r>
        <w:rPr>
          <w:rFonts w:hint="eastAsia" w:ascii="宋体" w:hAnsi="宋体" w:cs="宋体"/>
          <w:szCs w:val="21"/>
          <w:lang w:val="zh-CN"/>
        </w:rPr>
        <w:t xml:space="preserve">对服务缺陷不予更正，</w:t>
      </w:r>
      <w:r>
        <w:rPr>
          <w:rFonts w:hint="eastAsia" w:ascii="宋体" w:hAnsi="宋体" w:cs="宋体"/>
          <w:szCs w:val="21"/>
        </w:rPr>
        <w:t xml:space="preserve">甲方</w:t>
      </w:r>
      <w:r>
        <w:rPr>
          <w:rFonts w:hint="eastAsia" w:ascii="宋体" w:hAnsi="宋体" w:cs="宋体"/>
          <w:szCs w:val="21"/>
          <w:lang w:val="zh-CN"/>
        </w:rPr>
        <w:t xml:space="preserve">有权另请其他单位更正，所发生的费用在合同金额中扣除。</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2.5</w:t>
      </w:r>
      <w:r>
        <w:rPr>
          <w:rFonts w:hint="eastAsia" w:ascii="宋体" w:hAnsi="宋体" w:cs="宋体"/>
          <w:szCs w:val="21"/>
          <w:lang w:val="zh-CN"/>
        </w:rPr>
        <w:t xml:space="preserve">甲方支付此项费用外不再承担其它任何费用（包括个人），服务人员的薪金（含国家或地方政府政</w:t>
      </w:r>
      <w:r>
        <w:rPr>
          <w:rFonts w:hint="eastAsia" w:ascii="宋体" w:hAnsi="宋体" w:cs="宋体"/>
          <w:szCs w:val="21"/>
          <w:lang w:val="zh-CN"/>
        </w:rPr>
        <w:t xml:space="preserve">策性调整基础工资、社保）、福利、保险、休假日补贴等所有工资福利待遇由乙方付给，与甲方无关。</w:t>
      </w:r>
      <w:r/>
    </w:p>
    <w:p>
      <w:pPr>
        <w:ind w:firstLine="420"/>
        <w:spacing w:line="360" w:lineRule="auto"/>
        <w:tabs>
          <w:tab w:val="left" w:pos="0" w:leader="none"/>
        </w:tabs>
        <w:rPr>
          <w:rFonts w:ascii="宋体" w:hAnsi="宋体" w:cs="宋体"/>
          <w:szCs w:val="21"/>
          <w:lang w:val="zh-CN"/>
        </w:rPr>
      </w:pPr>
      <w:r>
        <w:rPr>
          <w:rFonts w:hint="eastAsia" w:ascii="宋体" w:hAnsi="宋体" w:cs="宋体"/>
          <w:szCs w:val="21"/>
        </w:rPr>
        <w:t xml:space="preserve">2.6</w:t>
      </w:r>
      <w:r>
        <w:rPr>
          <w:rFonts w:hint="eastAsia" w:ascii="宋体" w:hAnsi="宋体" w:cs="宋体"/>
          <w:szCs w:val="21"/>
          <w:lang w:val="zh-CN"/>
        </w:rPr>
        <w:t xml:space="preserve">确因甲方工作需要，乙方应无条件配合甲方完成一些突击工作。如：安排服务人员（内部）临时加班。</w:t>
      </w:r>
      <w:r/>
    </w:p>
    <w:p>
      <w:pPr>
        <w:ind w:firstLine="420"/>
        <w:jc w:val="left"/>
        <w:spacing w:line="360" w:lineRule="auto"/>
        <w:rPr>
          <w:rFonts w:ascii="宋体" w:hAnsi="宋体" w:cs="宋体"/>
          <w:szCs w:val="21"/>
        </w:rPr>
      </w:pPr>
      <w:r>
        <w:rPr>
          <w:rFonts w:hint="eastAsia" w:ascii="宋体" w:hAnsi="宋体" w:cs="宋体"/>
          <w:szCs w:val="21"/>
        </w:rPr>
        <w:t xml:space="preserve">3、付款方式：银行转账或甲乙双方约定的其他合法形式。</w:t>
      </w:r>
      <w:r/>
    </w:p>
    <w:p>
      <w:pPr>
        <w:ind w:firstLine="420"/>
        <w:jc w:val="left"/>
        <w:spacing w:line="360" w:lineRule="auto"/>
        <w:rPr>
          <w:rFonts w:ascii="宋体" w:hAnsi="宋体" w:cs="宋体"/>
          <w:szCs w:val="21"/>
        </w:rPr>
      </w:pPr>
      <w:r>
        <w:rPr>
          <w:rFonts w:hint="eastAsia" w:ascii="宋体" w:hAnsi="宋体" w:cs="宋体"/>
          <w:szCs w:val="21"/>
        </w:rPr>
        <w:t xml:space="preserve">4、履约保证金：</w:t>
      </w:r>
      <w:r/>
    </w:p>
    <w:p>
      <w:pPr>
        <w:ind w:firstLine="420"/>
        <w:jc w:val="left"/>
        <w:spacing w:line="360" w:lineRule="auto"/>
        <w:rPr>
          <w:rFonts w:ascii="宋体" w:hAnsi="宋体" w:cs="宋体"/>
          <w:szCs w:val="21"/>
        </w:rPr>
      </w:pPr>
      <w:r>
        <w:rPr>
          <w:rFonts w:hint="eastAsia" w:ascii="宋体" w:hAnsi="宋体" w:cs="宋体"/>
          <w:szCs w:val="21"/>
        </w:rPr>
        <w:t xml:space="preserve">4.1中标公示之日起至合同签订之日前乙方向甲方缴纳合同金额的5%履约保证金，乙方自主选择以支票、汇票、本票、保函等非现金形式缴纳或提交，本项目约定以形式提交，本项目服务期满经甲方验收设施设备现状（如有），确认无质量问题后三个月内无息退还保证金。</w:t>
      </w:r>
      <w:r/>
    </w:p>
    <w:p>
      <w:pPr>
        <w:ind w:firstLine="420"/>
        <w:jc w:val="left"/>
        <w:spacing w:line="360" w:lineRule="auto"/>
        <w:rPr>
          <w:rFonts w:ascii="宋体" w:hAnsi="宋体" w:cs="宋体"/>
          <w:szCs w:val="21"/>
        </w:rPr>
      </w:pPr>
      <w:r>
        <w:rPr>
          <w:rFonts w:hint="eastAsia" w:ascii="宋体" w:hAnsi="宋体" w:cs="宋体"/>
          <w:szCs w:val="21"/>
        </w:rPr>
        <w:t xml:space="preserve">4.2乙方不履行合同或根据考核乙方有违反相关扣除全额履约保证金的行为的，履约保证金不予退还；给甲方造成的损失的，甲方有权从履约保证金中扣除相应费用或赔偿；给甲方造成的损失超过履约保证金数额的，乙方还应当对超过部分予以赔偿。但因不可抗力不能履行合同的，不适用此款规定。</w:t>
      </w:r>
      <w:r/>
    </w:p>
    <w:p>
      <w:pPr>
        <w:spacing w:line="360" w:lineRule="auto"/>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lang w:val="zh-CN"/>
        </w:rPr>
        <w:t xml:space="preserve">、乙方工作职责：</w:t>
      </w:r>
      <w:r>
        <w:rPr>
          <w:rFonts w:hint="eastAsia" w:ascii="宋体" w:hAnsi="宋体" w:cs="宋体"/>
          <w:b/>
          <w:bCs/>
          <w:szCs w:val="21"/>
        </w:rPr>
        <w:t xml:space="preserve">按招标文件采购需求规定。</w:t>
      </w:r>
      <w:r/>
    </w:p>
    <w:p>
      <w:pPr>
        <w:spacing w:line="360" w:lineRule="auto"/>
        <w:tabs>
          <w:tab w:val="left" w:pos="0" w:leader="none"/>
        </w:tabs>
        <w:rPr>
          <w:rFonts w:ascii="宋体" w:hAnsi="宋体" w:cs="宋体"/>
          <w:b/>
          <w:bCs/>
          <w:szCs w:val="21"/>
        </w:rPr>
      </w:pPr>
      <w:r>
        <w:rPr>
          <w:rFonts w:hint="eastAsia" w:ascii="宋体" w:hAnsi="宋体" w:cs="宋体"/>
          <w:b/>
          <w:bCs/>
          <w:szCs w:val="21"/>
        </w:rPr>
        <w:t xml:space="preserve">四</w:t>
      </w:r>
      <w:r>
        <w:rPr>
          <w:rFonts w:hint="eastAsia" w:ascii="宋体" w:hAnsi="宋体" w:cs="宋体"/>
          <w:b/>
          <w:bCs/>
          <w:szCs w:val="21"/>
          <w:lang w:val="zh-CN"/>
        </w:rPr>
        <w:t xml:space="preserve">、其它</w:t>
      </w:r>
      <w:r>
        <w:rPr>
          <w:rFonts w:hint="eastAsia" w:ascii="宋体" w:hAnsi="宋体" w:cs="宋体"/>
          <w:b/>
          <w:bCs/>
          <w:szCs w:val="21"/>
        </w:rPr>
        <w:t xml:space="preserve">说明</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、乙方除应为相关人员提供必要的劳动保护条件并支付员工工资和缴纳正常的社会保险外（</w:t>
      </w:r>
      <w:r>
        <w:rPr>
          <w:rFonts w:hint="eastAsia" w:ascii="宋体" w:hAnsi="宋体" w:cs="宋体"/>
          <w:szCs w:val="21"/>
        </w:rPr>
        <w:t xml:space="preserve">具体根据采购需求规定</w:t>
      </w:r>
      <w:r>
        <w:rPr>
          <w:rFonts w:hint="eastAsia" w:ascii="宋体" w:hAnsi="宋体" w:cs="宋体"/>
          <w:szCs w:val="21"/>
          <w:lang w:val="zh-CN"/>
        </w:rPr>
        <w:t xml:space="preserve">），还应为其办理作业时的</w:t>
      </w:r>
      <w:r>
        <w:rPr>
          <w:rFonts w:hint="eastAsia" w:ascii="宋体" w:hAnsi="宋体" w:cs="宋体"/>
          <w:szCs w:val="21"/>
        </w:rPr>
        <w:t xml:space="preserve">意外险</w:t>
      </w:r>
      <w:r>
        <w:rPr>
          <w:rFonts w:hint="eastAsia" w:ascii="宋体" w:hAnsi="宋体" w:cs="宋体"/>
          <w:szCs w:val="21"/>
          <w:lang w:val="zh-CN"/>
        </w:rPr>
        <w:t xml:space="preserve">，乙方在合同期限内发生的一切安全责任事故均由乙方自行负责（保险种类由乙方自行选择）。</w:t>
      </w:r>
      <w:r/>
    </w:p>
    <w:p>
      <w:pPr>
        <w:ind w:firstLine="420"/>
        <w:spacing w:line="360" w:lineRule="auto"/>
        <w:tabs>
          <w:tab w:val="left" w:pos="0" w:leader="none"/>
        </w:tabs>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、乙方应做好职工的安全生产教育，并配备一定的劳动保护必需品以供职工使用。</w:t>
      </w:r>
      <w:r/>
    </w:p>
    <w:p>
      <w:pPr>
        <w:ind w:firstLine="420"/>
        <w:spacing w:line="360" w:lineRule="auto"/>
        <w:tabs>
          <w:tab w:val="left" w:pos="0" w:leader="none"/>
        </w:tabs>
        <w:rPr>
          <w:rFonts w:ascii="宋体" w:hAnsi="宋体" w:cs="宋体"/>
          <w:szCs w:val="21"/>
          <w:lang w:val="zh-CN"/>
        </w:rPr>
      </w:pPr>
      <w:r>
        <w:rPr>
          <w:rFonts w:hint="eastAsia" w:ascii="宋体" w:hAnsi="宋体" w:cs="宋体"/>
          <w:szCs w:val="21"/>
          <w:lang w:val="zh-CN"/>
        </w:rPr>
        <w:t xml:space="preserve">3、乙方服务人员需遵守有关保密规定。</w:t>
      </w:r>
      <w:r/>
    </w:p>
    <w:p>
      <w:pPr>
        <w:ind w:firstLine="420"/>
        <w:spacing w:line="360" w:lineRule="auto"/>
        <w:tabs>
          <w:tab w:val="left" w:pos="0" w:leader="none"/>
        </w:tabs>
        <w:rPr>
          <w:rFonts w:ascii="宋体" w:hAnsi="宋体" w:cs="宋体"/>
          <w:szCs w:val="21"/>
        </w:rPr>
      </w:pPr>
      <w:r>
        <w:rPr>
          <w:rFonts w:hint="eastAsia" w:ascii="宋体" w:hAnsi="宋体" w:cs="宋体"/>
          <w:szCs w:val="21"/>
          <w:lang w:val="zh-CN"/>
        </w:rPr>
        <w:t xml:space="preserve">4、乙方服务人员需遵守甲方管理规定。</w:t>
      </w:r>
      <w:r/>
    </w:p>
    <w:p>
      <w:pPr>
        <w:ind w:firstLine="420"/>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考核办法：见招标文件附件。</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6、针对本项目的工作安排具体根据甲方的要求，实施过程中如有调整，乙方应予以配合调整。</w:t>
      </w:r>
      <w:r/>
    </w:p>
    <w:p>
      <w:pPr>
        <w:spacing w:line="360" w:lineRule="auto"/>
        <w:widowControl/>
        <w:rPr>
          <w:rFonts w:ascii="宋体" w:hAnsi="宋体" w:cs="宋体"/>
          <w:b/>
          <w:bCs/>
          <w:szCs w:val="21"/>
        </w:rPr>
      </w:pPr>
      <w:r>
        <w:rPr>
          <w:rFonts w:hint="eastAsia" w:ascii="宋体" w:hAnsi="宋体" w:cs="宋体"/>
          <w:b/>
          <w:bCs/>
          <w:szCs w:val="21"/>
        </w:rPr>
        <w:t xml:space="preserve">五、双方的责任</w:t>
      </w:r>
      <w:r/>
    </w:p>
    <w:p>
      <w:pPr>
        <w:ind w:firstLine="422"/>
        <w:spacing w:line="360" w:lineRule="auto"/>
        <w:rPr>
          <w:rFonts w:ascii="宋体" w:hAnsi="宋体" w:cs="宋体"/>
          <w:b/>
          <w:bCs/>
          <w:szCs w:val="21"/>
        </w:rPr>
      </w:pPr>
      <w:r>
        <w:rPr>
          <w:rFonts w:hint="eastAsia" w:ascii="宋体" w:hAnsi="宋体" w:cs="宋体"/>
          <w:b/>
          <w:bCs/>
          <w:szCs w:val="21"/>
        </w:rPr>
        <w:t xml:space="preserve">1、甲方责任：</w:t>
      </w:r>
      <w:r/>
    </w:p>
    <w:p>
      <w:pPr>
        <w:ind w:firstLine="420"/>
        <w:spacing w:line="360" w:lineRule="auto"/>
        <w:rPr>
          <w:rFonts w:ascii="宋体" w:hAnsi="宋体" w:cs="宋体"/>
          <w:szCs w:val="21"/>
        </w:rPr>
      </w:pPr>
      <w:r>
        <w:rPr>
          <w:rFonts w:hint="eastAsia" w:ascii="宋体" w:hAnsi="宋体" w:cs="宋体"/>
          <w:szCs w:val="21"/>
        </w:rPr>
        <w:t xml:space="preserve">1.1甲方</w:t>
      </w:r>
      <w:r>
        <w:rPr>
          <w:rFonts w:hint="eastAsia" w:ascii="宋体" w:hAnsi="宋体" w:cs="宋体"/>
          <w:szCs w:val="21"/>
          <w:lang w:val="zh-CN"/>
        </w:rPr>
        <w:t xml:space="preserve">指定专人作为甲方联系人予以协调工作，加强与乙方沟通，交流情况，互通信息。</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甲方所属人员应尊重乙方工作人员的劳动成果，积极配合乙方工作人员履行好合同所规定的职责和义务。对甲方人员因使用设备、器材、器械不当而造成的损失与乙方无关。</w:t>
      </w:r>
      <w:r/>
    </w:p>
    <w:p>
      <w:pPr>
        <w:ind w:firstLine="420"/>
        <w:spacing w:line="360" w:lineRule="auto"/>
        <w:rPr>
          <w:rFonts w:ascii="宋体" w:hAnsi="宋体" w:cs="宋体"/>
          <w:szCs w:val="21"/>
        </w:rPr>
      </w:pPr>
      <w:r>
        <w:rPr>
          <w:rFonts w:hint="eastAsia" w:ascii="宋体" w:hAnsi="宋体" w:cs="宋体"/>
          <w:szCs w:val="21"/>
        </w:rPr>
        <w:t xml:space="preserve">1.3甲方按照招标规定的考核办法，以及苏州市及吴江区各级文件要求对乙方进行日常考核和管理。</w:t>
      </w:r>
      <w:r/>
    </w:p>
    <w:p>
      <w:pPr>
        <w:ind w:firstLine="420"/>
        <w:spacing w:line="360" w:lineRule="auto"/>
        <w:rPr>
          <w:rFonts w:ascii="宋体" w:hAnsi="宋体" w:cs="宋体"/>
          <w:szCs w:val="21"/>
          <w:lang w:val="zh-CN"/>
        </w:rPr>
      </w:pPr>
      <w:r>
        <w:rPr>
          <w:rFonts w:hint="eastAsia" w:ascii="宋体" w:hAnsi="宋体" w:cs="宋体"/>
          <w:szCs w:val="21"/>
        </w:rPr>
        <w:t xml:space="preserve">1.4根据对乙方的考核结果及合同规定的付款步骤向乙方支付费用。</w:t>
      </w:r>
      <w:bookmarkEnd w:id="69"/>
      <w:r/>
      <w:r/>
    </w:p>
    <w:p>
      <w:pPr>
        <w:ind w:firstLine="422"/>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lang w:val="zh-CN"/>
        </w:rPr>
        <w:t xml:space="preserve">乙方责任：</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zh-CN"/>
        </w:rPr>
        <w:t xml:space="preserve">乙方在从事工作中应当做到文明工作、安全生产，采取必要的安全防范措施，合同期内若发生安全事故由乙方承担，与甲方无关。</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lang w:val="zh-CN"/>
        </w:rPr>
        <w:t xml:space="preserve">乙方应及时调整不适应工作需求的人员，如甲方认为该员工不能胜任本职工作的，必须</w:t>
      </w:r>
      <w:r>
        <w:rPr>
          <w:rFonts w:hint="eastAsia" w:ascii="宋体" w:hAnsi="宋体" w:cs="宋体"/>
          <w:szCs w:val="21"/>
        </w:rPr>
        <w:t xml:space="preserve">按甲方规定</w:t>
      </w:r>
      <w:r>
        <w:rPr>
          <w:rFonts w:hint="eastAsia" w:ascii="宋体" w:hAnsi="宋体" w:cs="宋体"/>
          <w:szCs w:val="21"/>
          <w:lang w:val="zh-CN"/>
        </w:rPr>
        <w:t xml:space="preserve">调整。</w:t>
      </w:r>
      <w:r/>
    </w:p>
    <w:p>
      <w:pPr>
        <w:ind w:firstLine="420"/>
        <w:spacing w:line="360" w:lineRule="auto"/>
        <w:rPr>
          <w:rFonts w:ascii="宋体" w:hAnsi="宋体" w:cs="宋体"/>
          <w:szCs w:val="21"/>
          <w:lang w:val="zh-CN"/>
        </w:rPr>
      </w:pPr>
      <w:r>
        <w:rPr>
          <w:rFonts w:hint="eastAsia" w:ascii="宋体" w:hAnsi="宋体" w:cs="宋体"/>
          <w:szCs w:val="21"/>
        </w:rPr>
        <w:t xml:space="preserve">2.3</w:t>
      </w:r>
      <w:r>
        <w:rPr>
          <w:rFonts w:hint="eastAsia" w:ascii="宋体" w:hAnsi="宋体" w:cs="宋体"/>
          <w:szCs w:val="21"/>
          <w:lang w:val="zh-CN"/>
        </w:rPr>
        <w:t xml:space="preserve">乙方应经常对员工进行岗位职责和安全教育，加强岗位责任考核。因管理不当、违规操作发生设备损坏、被盗等安全事故对甲方造成一定损失的，乙方需承担相应的赔偿责任。具体办法</w:t>
      </w:r>
      <w:r>
        <w:rPr>
          <w:rFonts w:hint="eastAsia" w:ascii="宋体" w:hAnsi="宋体" w:cs="宋体"/>
          <w:szCs w:val="21"/>
        </w:rPr>
        <w:t xml:space="preserve">按</w:t>
      </w:r>
      <w:r>
        <w:rPr>
          <w:rFonts w:hint="eastAsia" w:ascii="宋体" w:hAnsi="宋体" w:cs="宋体"/>
          <w:szCs w:val="21"/>
          <w:lang w:val="zh-CN"/>
        </w:rPr>
        <w:t xml:space="preserve">甲乙双方协商确定。</w:t>
      </w:r>
      <w:r/>
    </w:p>
    <w:p>
      <w:pPr>
        <w:ind w:firstLine="359"/>
        <w:spacing w:line="360" w:lineRule="auto"/>
        <w:rPr>
          <w:rFonts w:ascii="宋体" w:hAnsi="宋体" w:cs="宋体"/>
          <w:szCs w:val="21"/>
        </w:rPr>
      </w:pPr>
      <w:r>
        <w:rPr>
          <w:rFonts w:hint="eastAsia" w:ascii="宋体" w:hAnsi="宋体" w:cs="宋体"/>
          <w:szCs w:val="21"/>
        </w:rPr>
        <w:t xml:space="preserve">2.4根据招标要求、招标文件中的考核办法和乙方投标文件中所作的承诺自觉开展各项服务工作。</w:t>
      </w:r>
      <w:r/>
    </w:p>
    <w:p>
      <w:pPr>
        <w:ind w:firstLine="359"/>
        <w:spacing w:line="360" w:lineRule="auto"/>
        <w:tabs>
          <w:tab w:val="left" w:pos="552" w:leader="none"/>
        </w:tabs>
        <w:rPr>
          <w:rFonts w:ascii="宋体" w:hAnsi="宋体" w:cs="宋体"/>
          <w:szCs w:val="21"/>
        </w:rPr>
      </w:pPr>
      <w:r>
        <w:rPr>
          <w:rFonts w:hint="eastAsia" w:ascii="宋体" w:hAnsi="宋体" w:cs="宋体"/>
          <w:szCs w:val="21"/>
        </w:rPr>
        <w:t xml:space="preserve">2.5接受甲方及各级管理部门的监督检查及考核，并按规定时间响应整改要求。</w:t>
      </w:r>
      <w:r/>
    </w:p>
    <w:p>
      <w:pPr>
        <w:ind w:firstLine="359"/>
        <w:spacing w:line="360" w:lineRule="auto"/>
        <w:tabs>
          <w:tab w:val="center" w:pos="5131" w:leader="none"/>
        </w:tabs>
        <w:rPr>
          <w:rFonts w:ascii="宋体" w:hAnsi="宋体" w:cs="宋体"/>
          <w:szCs w:val="21"/>
        </w:rPr>
      </w:pPr>
      <w:r>
        <w:rPr>
          <w:rFonts w:hint="eastAsia" w:ascii="宋体" w:hAnsi="宋体" w:cs="宋体"/>
          <w:szCs w:val="21"/>
        </w:rPr>
        <w:t xml:space="preserve">2.6为保证本项目服务工作正常有效开展，乙方须根据《劳动法》用工要求组建固定的服务队伍，按要求将从业人员资料、作业计划（含作业设备、工具）和各项服务预案，报甲方备案。</w:t>
      </w:r>
      <w:r/>
    </w:p>
    <w:p>
      <w:pPr>
        <w:ind w:firstLine="359"/>
        <w:spacing w:line="360" w:lineRule="auto"/>
        <w:tabs>
          <w:tab w:val="center" w:pos="5131" w:leader="none"/>
        </w:tabs>
        <w:rPr>
          <w:rFonts w:ascii="宋体" w:hAnsi="宋体" w:cs="宋体"/>
          <w:szCs w:val="21"/>
        </w:rPr>
      </w:pPr>
      <w:r>
        <w:rPr>
          <w:rFonts w:hint="eastAsia" w:ascii="宋体" w:hAnsi="宋体" w:cs="宋体"/>
          <w:szCs w:val="21"/>
        </w:rPr>
        <w:t xml:space="preserve">2.7乙方应按甲方要求制定和建立本项目各项服务管理相关制度和台帐记录，经甲方认可并备案。</w:t>
      </w:r>
      <w:r/>
    </w:p>
    <w:p>
      <w:pPr>
        <w:ind w:firstLine="359"/>
        <w:spacing w:line="360" w:lineRule="auto"/>
        <w:tabs>
          <w:tab w:val="center" w:pos="5131" w:leader="none"/>
        </w:tabs>
        <w:rPr>
          <w:rFonts w:ascii="宋体" w:hAnsi="宋体" w:cs="宋体"/>
          <w:szCs w:val="21"/>
        </w:rPr>
      </w:pPr>
      <w:r>
        <w:rPr>
          <w:rFonts w:hint="eastAsia" w:ascii="宋体" w:hAnsi="宋体" w:cs="宋体"/>
          <w:szCs w:val="21"/>
        </w:rPr>
        <w:t xml:space="preserve">2.8乙方按招标规定配备车辆船只等工具，所有人员统一着装上岗，并承担人员、车辆、船只等相关的安全责任。</w:t>
      </w:r>
      <w:r/>
    </w:p>
    <w:p>
      <w:pPr>
        <w:ind w:firstLine="359"/>
        <w:spacing w:line="360" w:lineRule="auto"/>
        <w:tabs>
          <w:tab w:val="center" w:pos="5131" w:leader="none"/>
        </w:tabs>
        <w:rPr>
          <w:rFonts w:ascii="宋体" w:hAnsi="宋体" w:cs="宋体"/>
          <w:szCs w:val="21"/>
        </w:rPr>
      </w:pPr>
      <w:r>
        <w:rPr>
          <w:rFonts w:hint="eastAsia" w:ascii="宋体" w:hAnsi="宋体" w:cs="宋体"/>
          <w:szCs w:val="21"/>
        </w:rPr>
        <w:t xml:space="preserve">2.9在任何情况下（灾害天气期间或重大活动期间），乙方均应按照合同约定的服务范畴服从甲方要求和安排，做好本项目各项服务工作。</w:t>
      </w:r>
      <w:r/>
    </w:p>
    <w:p>
      <w:pPr>
        <w:ind w:firstLine="359"/>
        <w:spacing w:line="360" w:lineRule="auto"/>
        <w:tabs>
          <w:tab w:val="center" w:pos="5131" w:leader="none"/>
        </w:tabs>
        <w:rPr>
          <w:rFonts w:ascii="宋体" w:hAnsi="宋体" w:cs="宋体"/>
          <w:szCs w:val="21"/>
        </w:rPr>
      </w:pPr>
      <w:r>
        <w:rPr>
          <w:rFonts w:hint="eastAsia" w:ascii="宋体" w:hAnsi="宋体" w:cs="宋体"/>
          <w:szCs w:val="21"/>
        </w:rPr>
        <w:t xml:space="preserve">2.10接受社会监督，对群众提出的合理要求和存在的问题必须在甲方规定时间内进行整改，并将整改结果报甲方。</w:t>
      </w:r>
      <w:r/>
    </w:p>
    <w:p>
      <w:pPr>
        <w:ind w:firstLine="359"/>
        <w:spacing w:line="360" w:lineRule="auto"/>
        <w:tabs>
          <w:tab w:val="center" w:pos="5131" w:leader="none"/>
        </w:tabs>
        <w:rPr>
          <w:rFonts w:ascii="宋体" w:hAnsi="宋体" w:cs="宋体"/>
          <w:szCs w:val="21"/>
        </w:rPr>
      </w:pPr>
      <w:r>
        <w:rPr>
          <w:rFonts w:hint="eastAsia" w:ascii="宋体" w:hAnsi="宋体" w:cs="宋体"/>
          <w:szCs w:val="21"/>
        </w:rPr>
        <w:t xml:space="preserve">2.11乙方独立承担服务作业中的各类责任（安全责任、用工责任和经济责任等）。乙方在从事人员外包服务工作中应当做到文明工作、安全生产，采取必要的安全防范措施，合同期内若发生消防事故、安全事故、治安案件、刑事案件的，乙方应承担全部责任，并负责赔偿由此造成的损失，与甲方无关。</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2.12乙方的工作人员在岗履行职责期间（包括上下班途中），发生自身或第三方的人身伤害、伤亡，均由乙方负责处理并承担经济和道义上的责任，甲方不承担任何责任。</w:t>
      </w:r>
      <w:r/>
    </w:p>
    <w:p>
      <w:pPr>
        <w:ind w:firstLine="359"/>
        <w:spacing w:line="360" w:lineRule="auto"/>
        <w:tabs>
          <w:tab w:val="center" w:pos="5131" w:leader="none"/>
        </w:tabs>
        <w:rPr>
          <w:rFonts w:ascii="宋体" w:hAnsi="宋体" w:cs="宋体"/>
          <w:szCs w:val="21"/>
        </w:rPr>
      </w:pPr>
      <w:r>
        <w:rPr>
          <w:rFonts w:hint="eastAsia" w:ascii="宋体" w:hAnsi="宋体" w:cs="宋体"/>
          <w:szCs w:val="21"/>
        </w:rPr>
        <w:t xml:space="preserve">2.13乙方应执行国家有关规定（如苏州市、吴江区最低工资标准和其他规定），负责乙方员工的生病、事故、伤残、死亡和劳务纠纷，甲方不承担任何相关责任。</w:t>
      </w:r>
      <w:r/>
    </w:p>
    <w:p>
      <w:pPr>
        <w:ind w:firstLine="359"/>
        <w:spacing w:line="360" w:lineRule="auto"/>
        <w:tabs>
          <w:tab w:val="center" w:pos="5131" w:leader="none"/>
        </w:tabs>
        <w:rPr>
          <w:rFonts w:ascii="宋体" w:hAnsi="宋体" w:cs="宋体"/>
          <w:szCs w:val="21"/>
        </w:rPr>
      </w:pPr>
      <w:r>
        <w:rPr>
          <w:rFonts w:hint="eastAsia" w:ascii="宋体" w:hAnsi="宋体" w:cs="宋体"/>
          <w:szCs w:val="21"/>
        </w:rPr>
        <w:t xml:space="preserve">2.14乙方必须将所投入本项目的车辆、船只行驶证及产权证复印件交给甲方备案，针对本项目配置使用的车辆、船只只能在本项目使用，不得与其他项目重复使用。</w:t>
      </w:r>
      <w:r/>
    </w:p>
    <w:p>
      <w:pPr>
        <w:ind w:firstLine="359"/>
        <w:spacing w:line="360" w:lineRule="auto"/>
        <w:tabs>
          <w:tab w:val="center" w:pos="5131" w:leader="none"/>
        </w:tabs>
        <w:rPr>
          <w:rFonts w:ascii="宋体" w:hAnsi="宋体" w:cs="宋体"/>
          <w:szCs w:val="21"/>
        </w:rPr>
      </w:pPr>
      <w:r>
        <w:rPr>
          <w:rFonts w:hint="eastAsia" w:ascii="宋体" w:hAnsi="宋体" w:cs="宋体"/>
          <w:szCs w:val="21"/>
        </w:rPr>
        <w:t xml:space="preserve">2.15车辆、船只在作业期间发生车祸或其他相关安全问题，均由乙方全权负责，甲方不承担任何责任。</w:t>
      </w:r>
      <w:r/>
    </w:p>
    <w:p>
      <w:pPr>
        <w:ind w:firstLine="359"/>
        <w:spacing w:line="360" w:lineRule="auto"/>
        <w:tabs>
          <w:tab w:val="center" w:pos="5131" w:leader="none"/>
        </w:tabs>
        <w:rPr>
          <w:rFonts w:ascii="宋体" w:hAnsi="宋体" w:cs="宋体"/>
          <w:szCs w:val="21"/>
          <w:lang w:val="zh-CN"/>
        </w:rPr>
      </w:pPr>
      <w:r>
        <w:rPr>
          <w:rFonts w:hint="eastAsia" w:ascii="宋体" w:hAnsi="宋体" w:cs="宋体"/>
          <w:szCs w:val="21"/>
        </w:rPr>
        <w:t xml:space="preserve">2.16乙方各级管理人员应按甲方规定准时参加甲方召开的本项目各类会议。</w:t>
      </w:r>
      <w:r/>
    </w:p>
    <w:p>
      <w:pPr>
        <w:ind w:firstLine="422"/>
        <w:spacing w:line="360" w:lineRule="auto"/>
        <w:rPr>
          <w:rFonts w:ascii="宋体" w:hAnsi="宋体" w:cs="宋体"/>
          <w:b/>
          <w:szCs w:val="21"/>
        </w:rPr>
      </w:pPr>
      <w:r>
        <w:rPr>
          <w:rFonts w:hint="eastAsia" w:ascii="宋体" w:hAnsi="宋体" w:cs="宋体"/>
          <w:b/>
          <w:szCs w:val="21"/>
        </w:rPr>
        <w:t xml:space="preserve">3、乙方违约责任</w:t>
      </w:r>
      <w:r/>
    </w:p>
    <w:p>
      <w:pPr>
        <w:ind w:firstLine="475"/>
        <w:spacing w:line="360" w:lineRule="auto"/>
        <w:rPr>
          <w:rFonts w:ascii="宋体" w:hAnsi="宋体" w:cs="宋体"/>
          <w:szCs w:val="21"/>
        </w:rPr>
      </w:pPr>
      <w:r>
        <w:rPr>
          <w:rFonts w:hint="eastAsia" w:ascii="宋体" w:hAnsi="宋体" w:cs="宋体"/>
          <w:szCs w:val="21"/>
        </w:rPr>
        <w:t xml:space="preserve">3.1在合同生效后，乙方无故要求解除合同的，应向甲方偿付合同总价款5%的违约金，违约金不足以补偿损失的，甲方有权要求乙方补足。</w:t>
      </w:r>
      <w:r/>
    </w:p>
    <w:p>
      <w:pPr>
        <w:ind w:firstLine="420"/>
        <w:spacing w:line="360" w:lineRule="auto"/>
        <w:rPr>
          <w:rFonts w:ascii="宋体" w:hAnsi="宋体" w:cs="宋体"/>
          <w:szCs w:val="21"/>
        </w:rPr>
      </w:pPr>
      <w:r>
        <w:rPr>
          <w:rFonts w:hint="eastAsia" w:ascii="宋体" w:hAnsi="宋体" w:cs="宋体"/>
          <w:szCs w:val="21"/>
        </w:rPr>
        <w:t xml:space="preserve">3.2乙方未按合同规定的时间、质量要求提供服务，不能按甲方要求完成合同并经甲方三次或以上书面督促仍未整改完成时，甲方有权终止合同，重新组织招标,由此造成乙方的直接损失和间接损失甲方不给予补偿和赔偿，造成甲方损失时，甲方有权要求乙方赔偿，可从余款、合同履约担保中扣除并可提出索赔要求。</w:t>
      </w:r>
      <w:r/>
    </w:p>
    <w:p>
      <w:pPr>
        <w:ind w:firstLine="475"/>
        <w:spacing w:line="360" w:lineRule="auto"/>
        <w:rPr>
          <w:rFonts w:ascii="宋体" w:hAnsi="宋体" w:cs="宋体"/>
          <w:szCs w:val="21"/>
        </w:rPr>
      </w:pPr>
      <w:r>
        <w:rPr>
          <w:rFonts w:hint="eastAsia" w:ascii="宋体" w:hAnsi="宋体" w:cs="宋体"/>
          <w:szCs w:val="21"/>
        </w:rPr>
        <w:t xml:space="preserve">3.3其他违约及处罚按照本项目考核办法规定执行。</w:t>
      </w:r>
      <w:r/>
    </w:p>
    <w:p>
      <w:pPr>
        <w:ind w:firstLine="422"/>
        <w:spacing w:line="360" w:lineRule="auto"/>
        <w:rPr>
          <w:rFonts w:ascii="宋体" w:hAnsi="宋体" w:cs="宋体"/>
          <w:b/>
          <w:szCs w:val="21"/>
        </w:rPr>
      </w:pPr>
      <w:r>
        <w:rPr>
          <w:rFonts w:hint="eastAsia" w:ascii="宋体" w:hAnsi="宋体" w:cs="宋体"/>
          <w:b/>
          <w:szCs w:val="21"/>
        </w:rPr>
        <w:t xml:space="preserve">4、不可抗力</w:t>
      </w:r>
      <w:r/>
    </w:p>
    <w:p>
      <w:pPr>
        <w:ind w:firstLine="420"/>
        <w:spacing w:line="360" w:lineRule="auto"/>
        <w:rPr>
          <w:rFonts w:ascii="宋体" w:hAnsi="宋体" w:cs="宋体"/>
          <w:szCs w:val="21"/>
        </w:rPr>
        <w:outlineLvl w:val="0"/>
      </w:pPr>
      <w:r/>
      <w:bookmarkStart w:id="70" w:name="_Toc19577"/>
      <w:r/>
      <w:bookmarkStart w:id="71" w:name="_Toc26459"/>
      <w:r>
        <w:rPr>
          <w:rFonts w:hint="eastAsia" w:ascii="宋体" w:hAnsi="宋体" w:cs="宋体"/>
          <w:szCs w:val="21"/>
        </w:rPr>
        <w:t xml:space="preserve">4.1因不可抗力不能履行合同的，根据不可抗力的影响，部分或者全部免除责任。但合同一方延迟履行后发生不可抗力的，不能免除责任。</w:t>
      </w:r>
      <w:bookmarkEnd w:id="70"/>
      <w:r/>
      <w:bookmarkEnd w:id="71"/>
      <w:r/>
      <w:r/>
    </w:p>
    <w:p>
      <w:pPr>
        <w:ind w:firstLine="420"/>
        <w:spacing w:line="360" w:lineRule="auto"/>
        <w:rPr>
          <w:rFonts w:ascii="宋体" w:hAnsi="宋体" w:cs="宋体"/>
          <w:szCs w:val="21"/>
        </w:rPr>
        <w:outlineLvl w:val="0"/>
      </w:pPr>
      <w:r/>
      <w:bookmarkStart w:id="72" w:name="_Toc1537"/>
      <w:r/>
      <w:bookmarkStart w:id="73" w:name="_Toc1863"/>
      <w:r>
        <w:rPr>
          <w:rFonts w:hint="eastAsia" w:ascii="宋体" w:hAnsi="宋体" w:cs="宋体"/>
          <w:szCs w:val="21"/>
        </w:rPr>
        <w:t xml:space="preserve">4.2合同一方因不可抗力不能履行合同的，应当及时通知对方，以减轻可能给对方造成的损失，并应当在合理期限内提供证明。</w:t>
      </w:r>
      <w:bookmarkEnd w:id="72"/>
      <w:r/>
      <w:bookmarkEnd w:id="73"/>
      <w:r/>
      <w:r/>
    </w:p>
    <w:p>
      <w:pPr>
        <w:spacing w:line="360" w:lineRule="auto"/>
        <w:rPr>
          <w:rFonts w:ascii="宋体" w:hAnsi="宋体" w:cs="宋体"/>
          <w:b/>
          <w:szCs w:val="21"/>
        </w:rPr>
        <w:outlineLvl w:val="0"/>
      </w:pPr>
      <w:r>
        <w:rPr>
          <w:rFonts w:hint="eastAsia" w:ascii="宋体" w:hAnsi="宋体" w:cs="宋体"/>
          <w:b/>
          <w:szCs w:val="21"/>
        </w:rPr>
        <w:t xml:space="preserve">六、合同的解除和转让：</w:t>
      </w:r>
      <w:r/>
    </w:p>
    <w:p>
      <w:pPr>
        <w:spacing w:line="360" w:lineRule="auto"/>
        <w:rPr>
          <w:rFonts w:ascii="宋体" w:hAnsi="宋体" w:cs="宋体"/>
          <w:szCs w:val="21"/>
        </w:rPr>
      </w:pPr>
      <w:r/>
      <w:bookmarkStart w:id="74" w:name="_Toc17804"/>
      <w:r/>
      <w:bookmarkStart w:id="75" w:name="_Toc17747"/>
      <w:r>
        <w:rPr>
          <w:rFonts w:hint="eastAsia" w:ascii="宋体" w:hAnsi="宋体" w:cs="宋体"/>
          <w:szCs w:val="21"/>
        </w:rPr>
        <w:t xml:space="preserve">1、甲方和乙方协商一致，可以解除合同。</w:t>
      </w:r>
      <w:bookmarkEnd w:id="74"/>
      <w:r/>
      <w:bookmarkEnd w:id="75"/>
      <w:r/>
      <w:r/>
    </w:p>
    <w:p>
      <w:pPr>
        <w:spacing w:line="360" w:lineRule="auto"/>
        <w:rPr>
          <w:rFonts w:ascii="宋体" w:hAnsi="宋体" w:cs="宋体"/>
          <w:b/>
          <w:bCs/>
        </w:rPr>
      </w:pPr>
      <w:r>
        <w:rPr>
          <w:rFonts w:hint="eastAsia" w:ascii="宋体" w:hAnsi="宋体" w:cs="宋体"/>
          <w:b/>
          <w:bCs/>
        </w:rPr>
        <w:t xml:space="preserve">2、有下列情形之一，合同一方可以解除合同：</w:t>
      </w:r>
      <w:r/>
    </w:p>
    <w:p>
      <w:pPr>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乙方未能如期进场（因采购单位原因除外），或进场后不提供或提供的设备不符合招标使用需求，或人员配置不符合招标使用需求的，甲方有权解除合同。</w:t>
      </w:r>
      <w:r/>
    </w:p>
    <w:p>
      <w:pPr>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因</w:t>
      </w:r>
      <w:r>
        <w:rPr>
          <w:rFonts w:hint="eastAsia" w:ascii="宋体" w:hAnsi="宋体" w:cs="宋体"/>
        </w:rPr>
        <w:t xml:space="preserve">乙方</w:t>
      </w:r>
      <w:r>
        <w:rPr>
          <w:rFonts w:hint="eastAsia" w:ascii="宋体" w:hAnsi="宋体" w:cs="宋体"/>
          <w:lang w:val="zh-CN"/>
        </w:rPr>
        <w:t xml:space="preserve">管理不当，</w:t>
      </w:r>
      <w:r>
        <w:rPr>
          <w:rFonts w:hint="eastAsia" w:ascii="宋体" w:hAnsi="宋体" w:cs="宋体"/>
        </w:rPr>
        <w:t xml:space="preserve">乙方</w:t>
      </w:r>
      <w:r>
        <w:rPr>
          <w:rFonts w:hint="eastAsia" w:ascii="宋体" w:hAnsi="宋体" w:cs="宋体"/>
          <w:lang w:val="zh-CN"/>
        </w:rPr>
        <w:t xml:space="preserve">在承包期间出现重大失误或安全事故并负主要责任以上的，</w:t>
      </w:r>
      <w:r>
        <w:rPr>
          <w:rFonts w:hint="eastAsia" w:ascii="宋体" w:hAnsi="宋体" w:cs="宋体"/>
          <w:szCs w:val="21"/>
          <w:lang w:val="zh-CN"/>
        </w:rPr>
        <w:t xml:space="preserve">视情况给予经济处罚，</w:t>
      </w:r>
      <w:r>
        <w:rPr>
          <w:rFonts w:hint="eastAsia" w:ascii="宋体" w:hAnsi="宋体" w:cs="宋体"/>
        </w:rPr>
        <w:t xml:space="preserve">因乙方管理失职造成恶劣社会影响、安全事故或导致各级（含县区级、地市级、省级）管理部门被追责的，</w:t>
      </w:r>
      <w:r>
        <w:rPr>
          <w:rFonts w:hint="eastAsia" w:ascii="宋体" w:hAnsi="宋体" w:cs="宋体"/>
          <w:szCs w:val="21"/>
        </w:rPr>
        <w:t xml:space="preserve">甲方</w:t>
      </w:r>
      <w:r>
        <w:rPr>
          <w:rFonts w:hint="eastAsia" w:ascii="宋体" w:hAnsi="宋体" w:cs="宋体"/>
        </w:rPr>
        <w:t xml:space="preserve">有权直接解除合同，当月服务费不予支付，并扣除</w:t>
      </w:r>
      <w:r>
        <w:rPr>
          <w:rFonts w:hint="eastAsia" w:ascii="宋体" w:hAnsi="宋体" w:cs="宋体"/>
          <w:szCs w:val="21"/>
        </w:rPr>
        <w:t xml:space="preserve">乙方</w:t>
      </w:r>
      <w:r>
        <w:rPr>
          <w:rFonts w:hint="eastAsia" w:ascii="宋体" w:hAnsi="宋体" w:cs="宋体"/>
        </w:rPr>
        <w:t xml:space="preserve">所提交的履约保证金。因</w:t>
      </w:r>
      <w:r>
        <w:rPr>
          <w:rFonts w:hint="eastAsia" w:ascii="宋体" w:hAnsi="宋体" w:cs="宋体"/>
          <w:szCs w:val="21"/>
        </w:rPr>
        <w:t xml:space="preserve">乙方</w:t>
      </w:r>
      <w:r>
        <w:rPr>
          <w:rFonts w:hint="eastAsia" w:ascii="宋体" w:hAnsi="宋体" w:cs="宋体"/>
        </w:rPr>
        <w:t xml:space="preserve">管理失职而严重损害国家声誉的情形，</w:t>
      </w:r>
      <w:r>
        <w:rPr>
          <w:rFonts w:hint="eastAsia" w:ascii="宋体" w:hAnsi="宋体" w:cs="宋体"/>
          <w:szCs w:val="21"/>
        </w:rPr>
        <w:t xml:space="preserve">甲方有</w:t>
      </w:r>
      <w:r>
        <w:rPr>
          <w:rFonts w:hint="eastAsia" w:ascii="宋体" w:hAnsi="宋体" w:cs="宋体"/>
        </w:rPr>
        <w:t xml:space="preserve">权直接解除合同，当月服务费不予支付，并扣除</w:t>
      </w:r>
      <w:r>
        <w:rPr>
          <w:rFonts w:hint="eastAsia" w:ascii="宋体" w:hAnsi="宋体" w:cs="宋体"/>
          <w:szCs w:val="21"/>
        </w:rPr>
        <w:t xml:space="preserve">乙方</w:t>
      </w:r>
      <w:r>
        <w:rPr>
          <w:rFonts w:hint="eastAsia" w:ascii="宋体" w:hAnsi="宋体" w:cs="宋体"/>
        </w:rPr>
        <w:t xml:space="preserve">所提交的履约保证金。</w:t>
      </w:r>
      <w:r/>
    </w:p>
    <w:p>
      <w:pPr>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在吴江区级、苏州市级、</w:t>
      </w:r>
      <w:r>
        <w:rPr>
          <w:rFonts w:hint="eastAsia" w:ascii="宋体" w:hAnsi="宋体" w:cs="宋体"/>
          <w:szCs w:val="21"/>
        </w:rPr>
        <w:t xml:space="preserve">江苏省级、</w:t>
      </w:r>
      <w:r>
        <w:rPr>
          <w:rFonts w:hint="eastAsia" w:ascii="宋体" w:hAnsi="宋体" w:cs="宋体"/>
          <w:szCs w:val="21"/>
          <w:lang w:val="zh-CN"/>
        </w:rPr>
        <w:t xml:space="preserve">国家级重要检查（如全国文明城市复评、全国文明典范城市创建、国家卫生城市复评、苏州市环卫</w:t>
      </w:r>
      <w:r>
        <w:rPr>
          <w:rFonts w:hint="eastAsia" w:ascii="宋体" w:hAnsi="宋体" w:cs="宋体"/>
          <w:szCs w:val="21"/>
        </w:rPr>
        <w:t xml:space="preserve">作业质量考核、各行业单位考核</w:t>
      </w:r>
      <w:r>
        <w:rPr>
          <w:rFonts w:hint="eastAsia" w:ascii="宋体" w:hAnsi="宋体" w:cs="宋体"/>
          <w:szCs w:val="21"/>
          <w:lang w:val="zh-CN"/>
        </w:rPr>
        <w:t xml:space="preserve">等）中因保洁、</w:t>
      </w:r>
      <w:r>
        <w:rPr>
          <w:rFonts w:hint="eastAsia" w:ascii="宋体" w:hAnsi="宋体" w:cs="宋体"/>
          <w:szCs w:val="21"/>
        </w:rPr>
        <w:t xml:space="preserve">管养、</w:t>
      </w:r>
      <w:r>
        <w:rPr>
          <w:rFonts w:hint="eastAsia" w:ascii="宋体" w:hAnsi="宋体" w:cs="宋体"/>
          <w:szCs w:val="21"/>
          <w:lang w:val="zh-CN"/>
        </w:rPr>
        <w:t xml:space="preserve">管理</w:t>
      </w:r>
      <w:r>
        <w:rPr>
          <w:rFonts w:hint="eastAsia" w:ascii="宋体" w:hAnsi="宋体" w:cs="宋体"/>
          <w:szCs w:val="21"/>
        </w:rPr>
        <w:t xml:space="preserve">等</w:t>
      </w:r>
      <w:r>
        <w:rPr>
          <w:rFonts w:hint="eastAsia" w:ascii="宋体" w:hAnsi="宋体" w:cs="宋体"/>
          <w:szCs w:val="21"/>
          <w:lang w:val="zh-CN"/>
        </w:rPr>
        <w:t xml:space="preserve">不到位被考核通报导致扣分影响排名，第一次向</w:t>
      </w:r>
      <w:r>
        <w:rPr>
          <w:rFonts w:hint="eastAsia" w:ascii="宋体" w:hAnsi="宋体" w:cs="宋体"/>
          <w:szCs w:val="21"/>
        </w:rPr>
        <w:t xml:space="preserve">乙方</w:t>
      </w:r>
      <w:r>
        <w:rPr>
          <w:rFonts w:hint="eastAsia" w:ascii="宋体" w:hAnsi="宋体" w:cs="宋体"/>
          <w:szCs w:val="21"/>
          <w:lang w:val="zh-CN"/>
        </w:rPr>
        <w:t xml:space="preserve">发放整改告知书，第二次对</w:t>
      </w:r>
      <w:r>
        <w:rPr>
          <w:rFonts w:hint="eastAsia" w:ascii="宋体" w:hAnsi="宋体" w:cs="宋体"/>
          <w:szCs w:val="21"/>
        </w:rPr>
        <w:t xml:space="preserve">乙方</w:t>
      </w:r>
      <w:r>
        <w:rPr>
          <w:rFonts w:hint="eastAsia" w:ascii="宋体" w:hAnsi="宋体" w:cs="宋体"/>
          <w:szCs w:val="21"/>
          <w:lang w:val="zh-CN"/>
        </w:rPr>
        <w:t xml:space="preserve">进行</w:t>
      </w:r>
      <w:r>
        <w:rPr>
          <w:rFonts w:hint="eastAsia" w:ascii="宋体" w:hAnsi="宋体" w:cs="宋体"/>
          <w:szCs w:val="21"/>
        </w:rPr>
        <w:t xml:space="preserve">约谈</w:t>
      </w:r>
      <w:r>
        <w:rPr>
          <w:rFonts w:hint="eastAsia" w:ascii="宋体" w:hAnsi="宋体" w:cs="宋体"/>
          <w:szCs w:val="21"/>
          <w:lang w:val="zh-CN"/>
        </w:rPr>
        <w:t xml:space="preserve">，第三次甲方有权直接解除承包合同</w:t>
      </w:r>
      <w:r>
        <w:rPr>
          <w:rFonts w:hint="eastAsia" w:ascii="宋体" w:hAnsi="宋体" w:cs="宋体"/>
        </w:rPr>
        <w:t xml:space="preserve">，并扣除</w:t>
      </w:r>
      <w:r>
        <w:rPr>
          <w:rFonts w:hint="eastAsia" w:ascii="宋体" w:hAnsi="宋体" w:cs="宋体"/>
          <w:szCs w:val="21"/>
        </w:rPr>
        <w:t xml:space="preserve">乙方</w:t>
      </w:r>
      <w:r>
        <w:rPr>
          <w:rFonts w:hint="eastAsia" w:ascii="宋体" w:hAnsi="宋体" w:cs="宋体"/>
        </w:rPr>
        <w:t xml:space="preserve">所提交的履约保证金。</w:t>
      </w:r>
      <w:r/>
    </w:p>
    <w:p>
      <w:pPr>
        <w:pStyle w:val="94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甲方</w:t>
      </w:r>
      <w:r>
        <w:rPr>
          <w:rFonts w:hint="eastAsia" w:ascii="宋体" w:hAnsi="宋体" w:cs="宋体"/>
          <w:szCs w:val="21"/>
        </w:rPr>
        <w:t xml:space="preserve">有</w:t>
      </w:r>
      <w:r>
        <w:rPr>
          <w:rFonts w:hint="eastAsia" w:ascii="宋体" w:hAnsi="宋体" w:cs="宋体"/>
          <w:szCs w:val="21"/>
          <w:lang w:val="zh-CN"/>
        </w:rPr>
        <w:t xml:space="preserve">权视情况对</w:t>
      </w:r>
      <w:r>
        <w:rPr>
          <w:rFonts w:hint="eastAsia" w:ascii="宋体" w:hAnsi="宋体" w:cs="宋体"/>
          <w:szCs w:val="21"/>
        </w:rPr>
        <w:t xml:space="preserve">乙方</w:t>
      </w:r>
      <w:r>
        <w:rPr>
          <w:rFonts w:hint="eastAsia" w:ascii="宋体" w:hAnsi="宋体" w:cs="宋体"/>
          <w:szCs w:val="21"/>
          <w:lang w:val="zh-CN"/>
        </w:rPr>
        <w:t xml:space="preserve">进行约谈。每次约谈，</w:t>
      </w:r>
      <w:r>
        <w:rPr>
          <w:rFonts w:hint="eastAsia" w:ascii="宋体" w:hAnsi="宋体" w:cs="宋体"/>
          <w:szCs w:val="21"/>
        </w:rPr>
        <w:t xml:space="preserve">乙方</w:t>
      </w:r>
      <w:r>
        <w:rPr>
          <w:rFonts w:hint="eastAsia" w:ascii="宋体" w:hAnsi="宋体" w:cs="宋体"/>
          <w:szCs w:val="21"/>
          <w:lang w:val="zh-CN"/>
        </w:rPr>
        <w:t xml:space="preserve">需按照要求在规定时间内进行书面答复并加盖公章，根据约谈事件的严重性额外扣款2万-10万，如</w:t>
      </w:r>
      <w:r>
        <w:rPr>
          <w:rFonts w:hint="eastAsia" w:ascii="宋体" w:hAnsi="宋体" w:cs="宋体"/>
          <w:szCs w:val="21"/>
        </w:rPr>
        <w:t xml:space="preserve">连续3次</w:t>
      </w:r>
      <w:r>
        <w:rPr>
          <w:rFonts w:hint="eastAsia" w:ascii="宋体" w:hAnsi="宋体" w:cs="宋体"/>
          <w:szCs w:val="21"/>
          <w:lang w:val="zh-CN"/>
        </w:rPr>
        <w:t xml:space="preserve">未在规定时间内进行书面答复且实际未落实甲方约谈要求的，</w:t>
      </w:r>
      <w:r>
        <w:rPr>
          <w:rFonts w:hint="eastAsia" w:ascii="宋体" w:hAnsi="宋体" w:cs="宋体"/>
          <w:szCs w:val="21"/>
        </w:rPr>
        <w:t xml:space="preserve">或一个作业服务年度内累计书面记满3次落实不力（含约谈）的，或</w:t>
      </w:r>
      <w:r>
        <w:rPr>
          <w:rFonts w:hint="eastAsia" w:ascii="宋体" w:hAnsi="宋体" w:cs="宋体"/>
          <w:szCs w:val="21"/>
          <w:lang w:val="zh-CN"/>
        </w:rPr>
        <w:t xml:space="preserve">因各类情况，</w:t>
      </w:r>
      <w:r>
        <w:rPr>
          <w:rFonts w:hint="eastAsia" w:ascii="宋体" w:hAnsi="宋体" w:cs="宋体"/>
          <w:szCs w:val="21"/>
        </w:rPr>
        <w:t xml:space="preserve">乙方</w:t>
      </w:r>
      <w:r>
        <w:rPr>
          <w:rFonts w:hint="eastAsia" w:ascii="宋体" w:hAnsi="宋体" w:cs="宋体"/>
          <w:szCs w:val="21"/>
          <w:lang w:val="zh-CN"/>
        </w:rPr>
        <w:t xml:space="preserve">累计被约谈达</w:t>
      </w:r>
      <w:r>
        <w:rPr>
          <w:rFonts w:hint="eastAsia" w:ascii="宋体" w:hAnsi="宋体" w:cs="宋体"/>
          <w:szCs w:val="21"/>
        </w:rPr>
        <w:t xml:space="preserve">5</w:t>
      </w:r>
      <w:r>
        <w:rPr>
          <w:rFonts w:hint="eastAsia" w:ascii="宋体" w:hAnsi="宋体" w:cs="宋体"/>
          <w:szCs w:val="21"/>
          <w:lang w:val="zh-CN"/>
        </w:rPr>
        <w:t xml:space="preserve">次及以上的，甲方有权解除承包合同</w:t>
      </w:r>
      <w:r>
        <w:rPr>
          <w:rFonts w:hint="eastAsia" w:ascii="宋体" w:hAnsi="宋体" w:cs="宋体"/>
        </w:rPr>
        <w:t xml:space="preserve">，并扣除</w:t>
      </w:r>
      <w:r>
        <w:rPr>
          <w:rFonts w:hint="eastAsia" w:ascii="宋体" w:hAnsi="宋体" w:cs="宋体"/>
          <w:szCs w:val="21"/>
        </w:rPr>
        <w:t xml:space="preserve">乙方</w:t>
      </w:r>
      <w:r>
        <w:rPr>
          <w:rFonts w:hint="eastAsia" w:ascii="宋体" w:hAnsi="宋体" w:cs="宋体"/>
        </w:rPr>
        <w:t xml:space="preserve">所提交的履约保证金。</w:t>
      </w:r>
      <w:r/>
    </w:p>
    <w:p>
      <w:pPr>
        <w:spacing w:line="360" w:lineRule="auto"/>
        <w:rPr>
          <w:rFonts w:ascii="宋体" w:hAnsi="宋体" w:cs="宋体"/>
          <w:szCs w:val="21"/>
          <w:lang w:val="zh-CN"/>
        </w:rPr>
      </w:pPr>
      <w:r>
        <w:rPr>
          <w:rFonts w:hint="eastAsia" w:ascii="宋体" w:hAnsi="宋体" w:cs="宋体"/>
          <w:szCs w:val="21"/>
        </w:rPr>
        <w:t xml:space="preserve">（5）乙方</w:t>
      </w:r>
      <w:r>
        <w:rPr>
          <w:rFonts w:hint="eastAsia" w:ascii="宋体" w:hAnsi="宋体" w:cs="宋体"/>
          <w:szCs w:val="21"/>
          <w:lang w:val="zh-CN"/>
        </w:rPr>
        <w:t xml:space="preserve">无正当理由停止作业的，甲方有权解除承包合同</w:t>
      </w:r>
      <w:r>
        <w:rPr>
          <w:rFonts w:hint="eastAsia" w:ascii="宋体" w:hAnsi="宋体" w:cs="宋体"/>
        </w:rPr>
        <w:t xml:space="preserve">，并扣除</w:t>
      </w:r>
      <w:r>
        <w:rPr>
          <w:rFonts w:hint="eastAsia" w:ascii="宋体" w:hAnsi="宋体" w:cs="宋体"/>
          <w:szCs w:val="21"/>
        </w:rPr>
        <w:t xml:space="preserve">乙方</w:t>
      </w:r>
      <w:r>
        <w:rPr>
          <w:rFonts w:hint="eastAsia" w:ascii="宋体" w:hAnsi="宋体" w:cs="宋体"/>
        </w:rPr>
        <w:t xml:space="preserve">所提交的履约保证金。</w:t>
      </w:r>
      <w:r/>
    </w:p>
    <w:p>
      <w:pPr>
        <w:spacing w:line="360" w:lineRule="auto"/>
        <w:rPr>
          <w:rFonts w:ascii="宋体" w:hAnsi="宋体" w:cs="宋体"/>
          <w:szCs w:val="21"/>
          <w:lang w:val="zh-CN"/>
        </w:rPr>
      </w:pPr>
      <w:r>
        <w:rPr>
          <w:rFonts w:hint="eastAsia" w:ascii="宋体" w:hAnsi="宋体" w:cs="宋体"/>
          <w:szCs w:val="21"/>
        </w:rPr>
        <w:t xml:space="preserve">（6）乙方</w:t>
      </w:r>
      <w:r>
        <w:rPr>
          <w:rFonts w:hint="eastAsia" w:ascii="宋体" w:hAnsi="宋体" w:cs="宋体"/>
          <w:szCs w:val="21"/>
          <w:lang w:val="zh-CN"/>
        </w:rPr>
        <w:t xml:space="preserve">不得有转包或分包行为，如发现甲方有权立即解除承包合同</w:t>
      </w:r>
      <w:r>
        <w:rPr>
          <w:rFonts w:hint="eastAsia" w:ascii="宋体" w:hAnsi="宋体" w:cs="宋体"/>
        </w:rPr>
        <w:t xml:space="preserve">，并扣除</w:t>
      </w:r>
      <w:r>
        <w:rPr>
          <w:rFonts w:hint="eastAsia" w:ascii="宋体" w:hAnsi="宋体" w:cs="宋体"/>
          <w:szCs w:val="21"/>
        </w:rPr>
        <w:t xml:space="preserve">乙方</w:t>
      </w:r>
      <w:r>
        <w:rPr>
          <w:rFonts w:hint="eastAsia" w:ascii="宋体" w:hAnsi="宋体" w:cs="宋体"/>
        </w:rPr>
        <w:t xml:space="preserve">所提交的履约保证金。</w:t>
      </w:r>
      <w:r/>
    </w:p>
    <w:p>
      <w:pPr>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节假日，遇突击任务及重大活动时，</w:t>
      </w:r>
      <w:r>
        <w:rPr>
          <w:rFonts w:hint="eastAsia" w:ascii="宋体" w:hAnsi="宋体" w:cs="宋体"/>
          <w:szCs w:val="21"/>
        </w:rPr>
        <w:t xml:space="preserve">乙方</w:t>
      </w:r>
      <w:r>
        <w:rPr>
          <w:rFonts w:hint="eastAsia" w:ascii="宋体" w:hAnsi="宋体" w:cs="宋体"/>
          <w:szCs w:val="21"/>
          <w:lang w:val="zh-CN"/>
        </w:rPr>
        <w:t xml:space="preserve">未无条件按甲方要求完成服务的，第一次向</w:t>
      </w:r>
      <w:r>
        <w:rPr>
          <w:rFonts w:hint="eastAsia" w:ascii="宋体" w:hAnsi="宋体" w:cs="宋体"/>
          <w:szCs w:val="21"/>
        </w:rPr>
        <w:t xml:space="preserve">乙方</w:t>
      </w:r>
      <w:r>
        <w:rPr>
          <w:rFonts w:hint="eastAsia" w:ascii="宋体" w:hAnsi="宋体" w:cs="宋体"/>
          <w:szCs w:val="21"/>
          <w:lang w:val="zh-CN"/>
        </w:rPr>
        <w:t xml:space="preserve">发放整改告知书，第二次对</w:t>
      </w:r>
      <w:r>
        <w:rPr>
          <w:rFonts w:hint="eastAsia" w:ascii="宋体" w:hAnsi="宋体" w:cs="宋体"/>
          <w:szCs w:val="21"/>
        </w:rPr>
        <w:t xml:space="preserve">乙方</w:t>
      </w:r>
      <w:r>
        <w:rPr>
          <w:rFonts w:hint="eastAsia" w:ascii="宋体" w:hAnsi="宋体" w:cs="宋体"/>
          <w:szCs w:val="21"/>
          <w:lang w:val="zh-CN"/>
        </w:rPr>
        <w:t xml:space="preserve">进行约谈，第三次甲方有权直接解除承包合同</w:t>
      </w:r>
      <w:r>
        <w:rPr>
          <w:rFonts w:hint="eastAsia" w:ascii="宋体" w:hAnsi="宋体" w:cs="宋体"/>
        </w:rPr>
        <w:t xml:space="preserve">，并扣除</w:t>
      </w:r>
      <w:r>
        <w:rPr>
          <w:rFonts w:hint="eastAsia" w:ascii="宋体" w:hAnsi="宋体" w:cs="宋体"/>
          <w:szCs w:val="21"/>
        </w:rPr>
        <w:t xml:space="preserve">乙方</w:t>
      </w:r>
      <w:r>
        <w:rPr>
          <w:rFonts w:hint="eastAsia" w:ascii="宋体" w:hAnsi="宋体" w:cs="宋体"/>
        </w:rPr>
        <w:t xml:space="preserve">所提交的履约保证金。</w:t>
      </w:r>
      <w:r/>
    </w:p>
    <w:p>
      <w:pPr>
        <w:spacing w:line="360" w:lineRule="auto"/>
        <w:rPr>
          <w:rFonts w:ascii="宋体" w:hAnsi="宋体" w:cs="宋体"/>
        </w:rPr>
      </w:pPr>
      <w:r>
        <w:rPr>
          <w:rFonts w:hint="eastAsia" w:ascii="宋体" w:hAnsi="宋体" w:cs="宋体"/>
          <w:szCs w:val="21"/>
        </w:rPr>
        <w:t xml:space="preserve">（8）对乙方在一个服务年度内连续2月或一个服务年度内累计3次作业质量考核得分低于80分的，或单次考核得分75分以下的，或重大活动期间因工作不到位造成重大影响的，或一个环卫作业服务年度内累计书面记满3次保障不力的，或一个环卫作业服务年度内累计扣款金额超过当年度作业服务总经费10%的，</w:t>
      </w:r>
      <w:r>
        <w:rPr>
          <w:rFonts w:hint="eastAsia" w:ascii="宋体" w:hAnsi="宋体" w:cs="宋体"/>
          <w:szCs w:val="21"/>
          <w:lang w:val="zh-CN"/>
        </w:rPr>
        <w:t xml:space="preserve">甲方</w:t>
      </w:r>
      <w:r>
        <w:rPr>
          <w:rFonts w:hint="eastAsia" w:ascii="宋体" w:hAnsi="宋体" w:cs="宋体"/>
          <w:szCs w:val="21"/>
        </w:rPr>
        <w:t xml:space="preserve">有权直接解除合同，并扣除乙方所提交的履约保证金。</w:t>
      </w:r>
      <w:r/>
    </w:p>
    <w:p>
      <w:pPr>
        <w:spacing w:line="360" w:lineRule="auto"/>
        <w:rPr>
          <w:rFonts w:ascii="宋体" w:hAnsi="宋体" w:cs="宋体"/>
        </w:rPr>
      </w:pPr>
      <w:r>
        <w:rPr>
          <w:rFonts w:hint="eastAsia" w:ascii="宋体" w:hAnsi="宋体" w:cs="宋体"/>
        </w:rPr>
        <w:t xml:space="preserve">（9）因不可抗力致使不能实现合同目的，未受不可抗力影响的一方有权解除合同。</w:t>
      </w:r>
      <w:r/>
    </w:p>
    <w:p>
      <w:pPr>
        <w:spacing w:line="360" w:lineRule="auto"/>
        <w:rPr>
          <w:rFonts w:ascii="宋体" w:hAnsi="宋体" w:cs="宋体"/>
        </w:rPr>
      </w:pPr>
      <w:r>
        <w:rPr>
          <w:rFonts w:hint="eastAsia" w:ascii="宋体" w:hAnsi="宋体" w:cs="宋体"/>
        </w:rPr>
        <w:t xml:space="preserve">(10)因合同一方违约导致合同不能履行，另一方有权解除合同。</w:t>
      </w:r>
      <w:r/>
    </w:p>
    <w:p>
      <w:pPr>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11）出现招标文件中规定的其他的属于终止或解除合同约定情形的。</w:t>
      </w:r>
      <w:r/>
    </w:p>
    <w:p>
      <w:pPr>
        <w:spacing w:line="360" w:lineRule="auto"/>
        <w:rPr>
          <w:rFonts w:ascii="宋体" w:hAnsi="宋体" w:cs="宋体"/>
          <w:szCs w:val="21"/>
          <w:lang w:val="zh-CN"/>
        </w:rPr>
      </w:pPr>
      <w:r>
        <w:rPr>
          <w:rFonts w:hint="eastAsia" w:ascii="宋体" w:hAnsi="宋体" w:cs="宋体"/>
          <w:szCs w:val="21"/>
        </w:rPr>
        <w:t xml:space="preserve">注：</w:t>
      </w:r>
      <w:r>
        <w:rPr>
          <w:rFonts w:hint="eastAsia" w:ascii="宋体" w:hAnsi="宋体" w:cs="宋体"/>
          <w:szCs w:val="21"/>
          <w:lang w:val="zh-CN"/>
        </w:rPr>
        <w:t xml:space="preserve">以上退出情形，甲方有权没收履约保证金或向履约担保单位提取相应的履约保证金、当月费用不予支付，并列入黑名单体系。</w:t>
      </w:r>
      <w:r>
        <w:rPr>
          <w:rFonts w:hint="eastAsia" w:ascii="宋体" w:hAnsi="宋体" w:cs="宋体"/>
          <w:szCs w:val="21"/>
        </w:rPr>
        <w:t xml:space="preserve">乙方</w:t>
      </w:r>
      <w:r>
        <w:rPr>
          <w:rFonts w:hint="eastAsia" w:ascii="宋体" w:hAnsi="宋体" w:cs="宋体"/>
          <w:szCs w:val="21"/>
          <w:lang w:val="zh-CN"/>
        </w:rPr>
        <w:t xml:space="preserve">须继续负责免费执行本项目相关要求直至甲方找到新的接替服务企业。</w:t>
      </w:r>
      <w:r/>
    </w:p>
    <w:p>
      <w:pPr>
        <w:spacing w:line="360" w:lineRule="auto"/>
        <w:rPr>
          <w:rFonts w:ascii="宋体" w:hAnsi="宋体" w:cs="宋体"/>
          <w:szCs w:val="21"/>
        </w:rPr>
      </w:pPr>
      <w:r>
        <w:rPr>
          <w:rFonts w:hint="eastAsia" w:ascii="宋体" w:hAnsi="宋体" w:cs="宋体"/>
        </w:rPr>
        <w:t xml:space="preserve">3、有权解除合同的一方，应当在违约事实或不可抗力发生之后三十天内书面通知对方以主张解除合同，合同在书面通知到达对方时解除。</w:t>
      </w:r>
      <w:r/>
    </w:p>
    <w:p>
      <w:pPr>
        <w:spacing w:line="360" w:lineRule="auto"/>
        <w:rPr>
          <w:rFonts w:ascii="宋体" w:hAnsi="宋体" w:cs="宋体"/>
          <w:szCs w:val="21"/>
        </w:rPr>
      </w:pPr>
      <w:r>
        <w:rPr>
          <w:rFonts w:hint="eastAsia" w:ascii="宋体" w:hAnsi="宋体" w:cs="宋体"/>
          <w:szCs w:val="21"/>
        </w:rPr>
        <w:t xml:space="preserve">4、本项目不允许整体转包、分包。</w:t>
      </w:r>
      <w:r/>
    </w:p>
    <w:p>
      <w:pPr>
        <w:spacing w:line="360" w:lineRule="auto"/>
        <w:rPr>
          <w:rFonts w:ascii="宋体" w:hAnsi="宋体" w:cs="宋体"/>
          <w:b/>
          <w:szCs w:val="21"/>
        </w:rPr>
      </w:pPr>
      <w:r>
        <w:rPr>
          <w:rFonts w:hint="eastAsia" w:ascii="宋体" w:hAnsi="宋体" w:cs="宋体"/>
          <w:b/>
          <w:szCs w:val="21"/>
        </w:rPr>
        <w:t xml:space="preserve">七、争议的解决：</w:t>
      </w:r>
      <w:r/>
    </w:p>
    <w:p>
      <w:pPr>
        <w:ind w:firstLine="420"/>
        <w:spacing w:line="360" w:lineRule="auto"/>
        <w:rPr>
          <w:rFonts w:ascii="宋体" w:hAnsi="宋体" w:cs="宋体"/>
          <w:szCs w:val="21"/>
        </w:rPr>
      </w:pPr>
      <w:r>
        <w:rPr>
          <w:rFonts w:hint="eastAsia" w:ascii="宋体" w:hAnsi="宋体" w:cs="宋体"/>
          <w:szCs w:val="21"/>
        </w:rPr>
        <w:t xml:space="preserve">因本合同或与本合同有关的一切事项发生争议，由双方友好协商解决。协商不成的，任何一方均可向甲方所在地的人民法院起诉。</w:t>
      </w:r>
      <w:r/>
    </w:p>
    <w:p>
      <w:pPr>
        <w:spacing w:line="360" w:lineRule="auto"/>
        <w:rPr>
          <w:rFonts w:ascii="宋体" w:hAnsi="宋体" w:cs="宋体"/>
          <w:b/>
          <w:szCs w:val="21"/>
        </w:rPr>
      </w:pPr>
      <w:r>
        <w:rPr>
          <w:rFonts w:hint="eastAsia" w:ascii="宋体" w:hAnsi="宋体" w:cs="宋体"/>
          <w:b/>
          <w:szCs w:val="21"/>
        </w:rPr>
        <w:t xml:space="preserve">八、合同份数：</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1、本合同经招标代理机构加盖骑缝章，并甲、乙双方签字盖章后生效，生效合同需在签订日期起2个工作日内上传系统备案。</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2、合同签订后双方即直接产生权利与义务的关系，合同执行过程中出现的问题应按照《中华人民共和国民法典》、《中华人民共和国政府采购法》等的规定办理。</w:t>
      </w:r>
      <w:r/>
    </w:p>
    <w:p>
      <w:pPr>
        <w:pStyle w:val="938"/>
        <w:spacing w:line="360" w:lineRule="auto"/>
        <w:rPr>
          <w:rFonts w:ascii="宋体" w:hAnsi="宋体" w:eastAsia="宋体" w:cs="宋体"/>
          <w:sz w:val="21"/>
          <w:szCs w:val="21"/>
        </w:rPr>
      </w:pPr>
      <w:r>
        <w:rPr>
          <w:rFonts w:hint="eastAsia" w:ascii="宋体" w:hAnsi="宋体" w:eastAsia="宋体" w:cs="宋体"/>
          <w:sz w:val="21"/>
          <w:szCs w:val="21"/>
        </w:rPr>
        <w:t xml:space="preserve">3、合同在执行过程中出现的未尽事宜，双方在不违背本合同和招标文件的原则下协商解决，协商结果以书面形式盖章记录在案，作为本合同的附件，与本合同具有同等效力，但需提交甲方一份备存。</w:t>
      </w:r>
      <w:r/>
    </w:p>
    <w:p>
      <w:pPr>
        <w:ind w:firstLine="420"/>
        <w:spacing w:line="360" w:lineRule="auto"/>
        <w:rPr>
          <w:rFonts w:ascii="宋体" w:hAnsi="宋体" w:cs="宋体"/>
          <w:szCs w:val="21"/>
        </w:rPr>
      </w:pPr>
      <w:r>
        <w:rPr>
          <w:rFonts w:hint="eastAsia" w:ascii="宋体" w:hAnsi="宋体" w:cs="宋体"/>
          <w:szCs w:val="21"/>
        </w:rPr>
        <w:t xml:space="preserve">4、合同份数：本合同一式捌份，甲方、乙方各执三份，招标代理机构执贰份，具备同等法律效力。</w:t>
      </w:r>
      <w:r/>
    </w:p>
    <w:p>
      <w:pPr>
        <w:pStyle w:val="1021"/>
        <w:jc w:val="left"/>
        <w:spacing w:line="360" w:lineRule="auto"/>
        <w:rPr>
          <w:rFonts w:ascii="宋体" w:hAnsi="宋体" w:cs="宋体"/>
          <w:szCs w:val="21"/>
        </w:rPr>
      </w:pPr>
      <w:r>
        <w:rPr>
          <w:rFonts w:ascii="宋体" w:hAnsi="宋体" w:cs="宋体"/>
          <w:szCs w:val="21"/>
        </w:rPr>
        <w:t xml:space="preserve">（以下无正文）</w:t>
      </w:r>
      <w:r/>
    </w:p>
    <w:p>
      <w:pPr>
        <w:pStyle w:val="1021"/>
        <w:jc w:val="left"/>
        <w:spacing w:line="360" w:lineRule="auto"/>
        <w:rPr>
          <w:rFonts w:ascii="宋体" w:hAnsi="宋体" w:cs="宋体"/>
          <w:szCs w:val="21"/>
        </w:rPr>
      </w:pPr>
      <w:r>
        <w:rPr>
          <w:rFonts w:ascii="宋体" w:hAnsi="宋体" w:cs="宋体"/>
          <w:szCs w:val="21"/>
        </w:rPr>
      </w:r>
      <w:r/>
    </w:p>
    <w:p>
      <w:pPr>
        <w:pStyle w:val="1021"/>
        <w:jc w:val="left"/>
        <w:spacing w:line="360" w:lineRule="auto"/>
        <w:rPr>
          <w:rFonts w:hint="default" w:ascii="宋体" w:hAnsi="宋体" w:cs="宋体"/>
          <w:szCs w:val="21"/>
        </w:rPr>
      </w:pPr>
      <w:r>
        <w:rPr>
          <w:rFonts w:hint="default" w:ascii="宋体" w:hAnsi="宋体" w:cs="宋体"/>
          <w:szCs w:val="21"/>
        </w:rPr>
      </w:r>
      <w:r/>
    </w:p>
    <w:tbl>
      <w:tblPr>
        <w:tblW w:w="8779" w:type="dxa"/>
        <w:tblInd w:w="-17" w:type="dxa"/>
        <w:tblLayout w:type="fixed"/>
        <w:tblLook w:val="04A0" w:firstRow="1" w:lastRow="0" w:firstColumn="1" w:lastColumn="0" w:noHBand="0" w:noVBand="1"/>
      </w:tblPr>
      <w:tblGrid>
        <w:gridCol w:w="4387"/>
        <w:gridCol w:w="4392"/>
      </w:tblGrid>
      <w:tr>
        <w:trPr>
          <w:trHeight w:val="691"/>
        </w:trPr>
        <w:tc>
          <w:tcPr>
            <w:tcBorders>
              <w:top w:val="none" w:color="000000" w:sz="4" w:space="0"/>
              <w:left w:val="none" w:color="000000" w:sz="4" w:space="0"/>
              <w:bottom w:val="none" w:color="000000" w:sz="4" w:space="0"/>
              <w:right w:val="none" w:color="000000" w:sz="4" w:space="0"/>
            </w:tcBorders>
            <w:tcW w:w="4387"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甲方（盖章）：</w:t>
            </w:r>
            <w:r/>
          </w:p>
        </w:tc>
        <w:tc>
          <w:tcPr>
            <w:tcBorders>
              <w:top w:val="none" w:color="000000" w:sz="4" w:space="0"/>
              <w:left w:val="none" w:color="000000" w:sz="4" w:space="0"/>
              <w:bottom w:val="none" w:color="000000" w:sz="4" w:space="0"/>
              <w:right w:val="none" w:color="000000" w:sz="4" w:space="0"/>
            </w:tcBorders>
            <w:tcW w:w="4392"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乙方（盖章）：</w:t>
            </w:r>
            <w:r/>
          </w:p>
        </w:tc>
      </w:tr>
      <w:tr>
        <w:trPr>
          <w:trHeight w:val="734"/>
        </w:trPr>
        <w:tc>
          <w:tcPr>
            <w:tcBorders>
              <w:top w:val="none" w:color="000000" w:sz="4" w:space="0"/>
              <w:left w:val="none" w:color="000000" w:sz="4" w:space="0"/>
              <w:bottom w:val="none" w:color="000000" w:sz="4" w:space="0"/>
              <w:right w:val="none" w:color="000000" w:sz="4" w:space="0"/>
            </w:tcBorders>
            <w:tcW w:w="4387"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法定代表人或委托代理人（签字或盖章）：</w:t>
            </w:r>
            <w:r/>
          </w:p>
        </w:tc>
        <w:tc>
          <w:tcPr>
            <w:tcBorders>
              <w:top w:val="none" w:color="000000" w:sz="4" w:space="0"/>
              <w:left w:val="none" w:color="000000" w:sz="4" w:space="0"/>
              <w:bottom w:val="none" w:color="000000" w:sz="4" w:space="0"/>
              <w:right w:val="none" w:color="000000" w:sz="4" w:space="0"/>
            </w:tcBorders>
            <w:tcW w:w="4392" w:type="dxa"/>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法定代表人或委托代理人（签字或盖章）：     </w:t>
            </w:r>
            <w:r/>
          </w:p>
        </w:tc>
      </w:tr>
      <w:tr>
        <w:trPr>
          <w:trHeight w:val="691"/>
        </w:trPr>
        <w:tc>
          <w:tcPr>
            <w:tcBorders>
              <w:top w:val="none" w:color="000000" w:sz="4" w:space="0"/>
              <w:left w:val="none" w:color="000000" w:sz="4" w:space="0"/>
              <w:bottom w:val="none" w:color="000000" w:sz="4" w:space="0"/>
              <w:right w:val="none" w:color="000000" w:sz="4" w:space="0"/>
            </w:tcBorders>
            <w:tcW w:w="4387"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签订日期：</w:t>
            </w:r>
            <w:r/>
          </w:p>
        </w:tc>
        <w:tc>
          <w:tcPr>
            <w:tcBorders>
              <w:top w:val="none" w:color="000000" w:sz="4" w:space="0"/>
              <w:left w:val="none" w:color="000000" w:sz="4" w:space="0"/>
              <w:bottom w:val="none" w:color="000000" w:sz="4" w:space="0"/>
              <w:right w:val="none" w:color="000000" w:sz="4" w:space="0"/>
            </w:tcBorders>
            <w:tcW w:w="4392" w:type="dxa"/>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签订日期：</w:t>
            </w:r>
            <w:r/>
          </w:p>
        </w:tc>
      </w:tr>
    </w:tbl>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pageBreakBefore/>
        <w:spacing w:line="360" w:lineRule="auto"/>
        <w:rPr>
          <w:rFonts w:ascii="宋体" w:hAnsi="宋体" w:cs="宋体"/>
          <w:b/>
          <w:szCs w:val="21"/>
        </w:rPr>
      </w:pPr>
      <w:r>
        <w:rPr>
          <w:rFonts w:hint="eastAsia" w:ascii="宋体" w:hAnsi="宋体" w:cs="宋体"/>
          <w:b/>
          <w:szCs w:val="21"/>
        </w:rPr>
        <w:t xml:space="preserve">合同附件：</w:t>
      </w:r>
      <w:r/>
    </w:p>
    <w:p>
      <w:pPr>
        <w:jc w:val="center"/>
        <w:spacing w:line="360" w:lineRule="auto"/>
        <w:rPr>
          <w:rFonts w:ascii="宋体" w:hAnsi="宋体" w:cs="宋体"/>
          <w:b/>
          <w:bCs/>
          <w:szCs w:val="21"/>
        </w:rPr>
      </w:pPr>
      <w:r>
        <w:rPr>
          <w:rFonts w:hint="eastAsia" w:ascii="宋体" w:hAnsi="宋体" w:cs="宋体"/>
          <w:b/>
          <w:bCs/>
          <w:szCs w:val="21"/>
        </w:rPr>
        <w:t xml:space="preserve">履约验收方案</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为确保</w:t>
      </w:r>
      <w:r>
        <w:rPr>
          <w:rFonts w:hint="eastAsia" w:ascii="宋体" w:hAnsi="宋体" w:cs="宋体"/>
          <w:szCs w:val="21"/>
          <w:u w:val="single"/>
          <w:lang w:val="zh-CN"/>
        </w:rPr>
        <w:t xml:space="preserve">八坼街道环卫保洁、镇区绿化养护及辖区内垃圾清运服务项目</w:t>
      </w:r>
      <w:r>
        <w:rPr>
          <w:rFonts w:hint="eastAsia" w:ascii="宋体" w:hAnsi="宋体" w:cs="宋体"/>
          <w:szCs w:val="21"/>
        </w:rPr>
        <w:t xml:space="preserve">，有序衔接中标单位进场前验收及日常督查考核，特制定方案如下：</w:t>
      </w:r>
      <w:r/>
    </w:p>
    <w:p>
      <w:pPr>
        <w:numPr>
          <w:ilvl w:val="0"/>
          <w:numId w:val="6"/>
        </w:numPr>
        <w:spacing w:line="360" w:lineRule="auto"/>
        <w:rPr>
          <w:rFonts w:ascii="宋体" w:hAnsi="宋体" w:cs="宋体"/>
          <w:szCs w:val="21"/>
        </w:rPr>
      </w:pPr>
      <w:r>
        <w:rPr>
          <w:rFonts w:hint="eastAsia" w:ascii="宋体" w:hAnsi="宋体" w:cs="宋体"/>
          <w:szCs w:val="21"/>
        </w:rPr>
        <w:t xml:space="preserve">验收步骤</w:t>
      </w:r>
      <w:r/>
    </w:p>
    <w:p>
      <w:pPr>
        <w:ind w:firstLine="420"/>
        <w:spacing w:line="360" w:lineRule="auto"/>
        <w:rPr>
          <w:rFonts w:ascii="宋体" w:hAnsi="宋体" w:cs="宋体"/>
          <w:szCs w:val="21"/>
        </w:rPr>
      </w:pPr>
      <w:r>
        <w:rPr>
          <w:rFonts w:hint="eastAsia" w:ascii="宋体" w:hAnsi="宋体" w:cs="宋体"/>
          <w:szCs w:val="21"/>
        </w:rPr>
        <w:t xml:space="preserve">2024年8月31日前（如项目要求的进场日期在前（或之后的），以进场日期前一日必须配置到位为准），中标单位按采购单位各部门指定时间、地点进行人员及车辆等设备的清点，符合人员及车辆等设备的配置规定的予以进场，中标单位进场后采购单位予以日常考核，日常考核不达标的采购单位有权解除合同。具体根据考核标准。</w:t>
      </w:r>
      <w:r/>
    </w:p>
    <w:p>
      <w:pPr>
        <w:numPr>
          <w:ilvl w:val="0"/>
          <w:numId w:val="6"/>
        </w:numPr>
        <w:spacing w:line="360" w:lineRule="auto"/>
        <w:rPr>
          <w:rFonts w:ascii="宋体" w:hAnsi="宋体" w:cs="宋体"/>
          <w:szCs w:val="21"/>
        </w:rPr>
      </w:pPr>
      <w:r>
        <w:rPr>
          <w:rFonts w:hint="eastAsia" w:ascii="宋体" w:hAnsi="宋体" w:cs="宋体"/>
          <w:szCs w:val="21"/>
        </w:rPr>
        <w:t xml:space="preserve">人员及车辆验收清单明细（格式）</w:t>
      </w:r>
      <w:r/>
    </w:p>
    <w:p>
      <w:pPr>
        <w:jc w:val="center"/>
        <w:spacing w:line="360" w:lineRule="auto"/>
        <w:rPr>
          <w:rFonts w:ascii="宋体" w:hAnsi="宋体" w:cs="宋体"/>
          <w:b/>
          <w:bCs/>
          <w:szCs w:val="21"/>
        </w:rPr>
      </w:pPr>
      <w:r>
        <w:rPr>
          <w:rFonts w:hint="eastAsia" w:ascii="宋体" w:hAnsi="宋体" w:cs="宋体"/>
          <w:b/>
          <w:bCs/>
          <w:szCs w:val="21"/>
        </w:rPr>
        <w:t xml:space="preserve">人员验收表</w:t>
      </w:r>
      <w:r/>
    </w:p>
    <w:p>
      <w:pPr>
        <w:pStyle w:val="969"/>
        <w:ind w:firstLine="0"/>
        <w:spacing w:line="360" w:lineRule="auto"/>
        <w:rPr>
          <w:rFonts w:ascii="宋体" w:hAnsi="宋体" w:cs="宋体"/>
          <w:szCs w:val="21"/>
        </w:rPr>
      </w:pPr>
      <w:r>
        <w:rPr>
          <w:rFonts w:hint="eastAsia" w:ascii="宋体" w:hAnsi="宋体" w:cs="宋体"/>
          <w:szCs w:val="21"/>
        </w:rPr>
        <w:t xml:space="preserve">中标单位名称（盖章）：</w:t>
      </w:r>
      <w:r/>
    </w:p>
    <w:tbl>
      <w:tblPr>
        <w:tblW w:w="9486" w:type="dxa"/>
        <w:tblInd w:w="96" w:type="dxa"/>
        <w:tblLayout w:type="fixed"/>
        <w:tblLook w:val="04A0" w:firstRow="1" w:lastRow="0" w:firstColumn="1" w:lastColumn="0" w:noHBand="0" w:noVBand="1"/>
      </w:tblPr>
      <w:tblGrid>
        <w:gridCol w:w="968"/>
        <w:gridCol w:w="754"/>
        <w:gridCol w:w="1128"/>
        <w:gridCol w:w="1084"/>
        <w:gridCol w:w="737"/>
        <w:gridCol w:w="2369"/>
        <w:gridCol w:w="1442"/>
        <w:gridCol w:w="1004"/>
      </w:tblGrid>
      <w:tr>
        <w:trPr>
          <w:trHeight w:val="540"/>
        </w:trPr>
        <w:tc>
          <w:tcPr>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服务项目</w:t>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工种</w:t>
            </w:r>
            <w:r/>
          </w:p>
          <w:p>
            <w:pPr>
              <w:jc w:val="center"/>
              <w:spacing w:line="360" w:lineRule="auto"/>
              <w:widowControl/>
              <w:rPr>
                <w:rFonts w:ascii="宋体" w:hAnsi="宋体" w:cs="宋体"/>
                <w:szCs w:val="21"/>
              </w:rPr>
            </w:pPr>
            <w:r>
              <w:rPr>
                <w:rFonts w:hint="eastAsia" w:ascii="宋体" w:hAnsi="宋体" w:cs="宋体"/>
                <w:szCs w:val="21"/>
              </w:rPr>
              <w:t xml:space="preserve">（岗位）</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身份证号码</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联系电话</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r>
      <w:tr>
        <w:trPr>
          <w:trHeight w:val="560"/>
        </w:trPr>
        <w:tc>
          <w:tcPr>
            <w:tcBorders>
              <w:top w:val="single" w:color="000000" w:sz="4" w:space="0"/>
              <w:left w:val="single" w:color="000000" w:sz="4" w:space="0"/>
              <w:right w:val="single" w:color="000000" w:sz="4" w:space="0"/>
            </w:tcBorders>
            <w:tcW w:w="968" w:type="dxa"/>
            <w:vAlign w:val="center"/>
            <w:vMerge w:val="restart"/>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0"/>
        </w:trPr>
        <w:tc>
          <w:tcPr>
            <w:tcBorders>
              <w:left w:val="single" w:color="000000" w:sz="4" w:space="0"/>
              <w:right w:val="single" w:color="000000" w:sz="4" w:space="0"/>
            </w:tcBorders>
            <w:tcW w:w="96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numPr>
          <w:ilvl w:val="0"/>
          <w:numId w:val="7"/>
        </w:numPr>
        <w:jc w:val="left"/>
        <w:spacing w:line="360" w:lineRule="auto"/>
        <w:rPr>
          <w:rFonts w:ascii="宋体" w:hAnsi="宋体" w:cs="宋体"/>
          <w:szCs w:val="21"/>
        </w:rPr>
      </w:pPr>
      <w:r>
        <w:rPr>
          <w:rFonts w:hint="eastAsia" w:ascii="宋体" w:hAnsi="宋体" w:cs="宋体"/>
          <w:szCs w:val="21"/>
        </w:rPr>
        <w:t xml:space="preserve">验收日期为：      年    月     日 </w:t>
      </w:r>
      <w:r/>
    </w:p>
    <w:p>
      <w:pPr>
        <w:numPr>
          <w:ilvl w:val="0"/>
          <w:numId w:val="7"/>
        </w:numPr>
        <w:jc w:val="left"/>
        <w:spacing w:line="360" w:lineRule="auto"/>
        <w:rPr>
          <w:rFonts w:ascii="宋体" w:hAnsi="宋体" w:cs="宋体"/>
          <w:szCs w:val="21"/>
        </w:rPr>
      </w:pPr>
      <w:r>
        <w:rPr>
          <w:rFonts w:hint="eastAsia" w:ascii="宋体" w:hAnsi="宋体" w:cs="宋体"/>
          <w:szCs w:val="21"/>
        </w:rPr>
        <w:t xml:space="preserve">进场日期为：      年    月     日 </w:t>
      </w:r>
      <w:r/>
    </w:p>
    <w:p>
      <w:pPr>
        <w:numPr>
          <w:ilvl w:val="0"/>
          <w:numId w:val="7"/>
        </w:numPr>
        <w:jc w:val="left"/>
        <w:spacing w:line="360" w:lineRule="auto"/>
        <w:rPr>
          <w:rFonts w:ascii="宋体" w:hAnsi="宋体" w:cs="宋体"/>
          <w:szCs w:val="21"/>
        </w:rPr>
      </w:pPr>
      <w:r>
        <w:rPr>
          <w:rFonts w:hint="eastAsia" w:ascii="宋体" w:hAnsi="宋体" w:cs="宋体"/>
          <w:szCs w:val="21"/>
        </w:rPr>
        <w:t xml:space="preserve">验收人：</w:t>
      </w:r>
      <w:r/>
    </w:p>
    <w:p>
      <w:pPr>
        <w:ind w:left="109"/>
        <w:jc w:val="center"/>
        <w:spacing w:line="360" w:lineRule="auto"/>
        <w:rPr>
          <w:rFonts w:ascii="宋体" w:hAnsi="宋体" w:cs="宋体"/>
          <w:b/>
          <w:bCs/>
          <w:szCs w:val="21"/>
        </w:rPr>
      </w:pPr>
      <w:r>
        <w:rPr>
          <w:rFonts w:hint="eastAsia" w:ascii="宋体" w:hAnsi="宋体" w:cs="宋体"/>
          <w:b/>
          <w:bCs/>
          <w:szCs w:val="21"/>
        </w:rPr>
        <w:t xml:space="preserve">车辆（船只等设备）验收表</w:t>
      </w:r>
      <w:r/>
    </w:p>
    <w:p>
      <w:pPr>
        <w:pStyle w:val="969"/>
        <w:ind w:firstLine="0"/>
        <w:spacing w:line="360" w:lineRule="auto"/>
        <w:rPr>
          <w:rFonts w:ascii="宋体" w:hAnsi="宋体" w:cs="宋体"/>
          <w:szCs w:val="21"/>
        </w:rPr>
      </w:pPr>
      <w:r>
        <w:rPr>
          <w:rFonts w:hint="eastAsia" w:ascii="宋体" w:hAnsi="宋体" w:cs="宋体"/>
          <w:szCs w:val="21"/>
        </w:rPr>
        <w:t xml:space="preserve">中标单位名称（盖章）：</w:t>
      </w:r>
      <w:r/>
    </w:p>
    <w:tbl>
      <w:tblPr>
        <w:tblW w:w="9498" w:type="dxa"/>
        <w:tblInd w:w="96" w:type="dxa"/>
        <w:tblLayout w:type="fixed"/>
        <w:tblLook w:val="04A0" w:firstRow="1" w:lastRow="0" w:firstColumn="1" w:lastColumn="0" w:noHBand="0" w:noVBand="1"/>
      </w:tblPr>
      <w:tblGrid>
        <w:gridCol w:w="663"/>
        <w:gridCol w:w="570"/>
        <w:gridCol w:w="961"/>
        <w:gridCol w:w="846"/>
        <w:gridCol w:w="867"/>
        <w:gridCol w:w="692"/>
        <w:gridCol w:w="1346"/>
        <w:gridCol w:w="756"/>
        <w:gridCol w:w="1297"/>
        <w:gridCol w:w="1500"/>
      </w:tblGrid>
      <w:tr>
        <w:trPr>
          <w:trHeight w:val="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服务项目</w:t>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车辆（或船只设备）</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规格（吨）</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驾驶员姓名</w:t>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身份证号</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联系电话</w:t>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车牌</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照片</w:t>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tbRlV"/>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textDirection w:val="tbRlV"/>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4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1.验收日期为：      年    月     日 </w:t>
      </w:r>
      <w:r/>
    </w:p>
    <w:p>
      <w:pPr>
        <w:jc w:val="left"/>
        <w:spacing w:line="360" w:lineRule="auto"/>
        <w:rPr>
          <w:rFonts w:ascii="宋体" w:hAnsi="宋体" w:cs="宋体"/>
          <w:szCs w:val="21"/>
        </w:rPr>
      </w:pPr>
      <w:r>
        <w:rPr>
          <w:rFonts w:hint="eastAsia" w:ascii="宋体" w:hAnsi="宋体" w:cs="宋体"/>
          <w:szCs w:val="21"/>
        </w:rPr>
        <w:t xml:space="preserve">2.进场日期为：      年    月     日 </w:t>
      </w:r>
      <w:r/>
    </w:p>
    <w:p>
      <w:pPr>
        <w:jc w:val="left"/>
        <w:spacing w:line="360" w:lineRule="auto"/>
        <w:rPr>
          <w:rFonts w:ascii="宋体" w:hAnsi="宋体" w:cs="宋体"/>
          <w:szCs w:val="21"/>
        </w:rPr>
      </w:pPr>
      <w:r>
        <w:rPr>
          <w:rFonts w:hint="eastAsia" w:ascii="宋体" w:hAnsi="宋体" w:cs="宋体"/>
          <w:szCs w:val="21"/>
        </w:rPr>
        <w:t xml:space="preserve">3.验收人：</w:t>
      </w:r>
      <w:r/>
    </w:p>
    <w:p>
      <w:pPr>
        <w:pStyle w:val="949"/>
        <w:jc w:val="center"/>
        <w:pageBreakBefore/>
        <w:spacing w:line="360" w:lineRule="auto"/>
        <w:tabs>
          <w:tab w:val="right" w:pos="8302" w:leader="dot"/>
        </w:tabs>
        <w:rPr>
          <w:rFonts w:ascii="宋体" w:hAnsi="宋体" w:eastAsia="宋体" w:cs="宋体"/>
          <w:b/>
          <w:sz w:val="32"/>
          <w:szCs w:val="32"/>
        </w:rPr>
      </w:pPr>
      <w:r>
        <w:rPr>
          <w:rStyle w:val="961"/>
          <w:rFonts w:hint="eastAsia" w:ascii="宋体" w:hAnsi="宋体" w:cs="宋体"/>
          <w:sz w:val="32"/>
          <w:szCs w:val="32"/>
        </w:rPr>
        <w:t xml:space="preserve">第六章  评标办法及评分标准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一、评标办法：</w:t>
      </w:r>
      <w:r/>
    </w:p>
    <w:p>
      <w:pPr>
        <w:ind w:firstLine="420"/>
        <w:jc w:val="left"/>
        <w:spacing w:line="360" w:lineRule="auto"/>
        <w:rPr>
          <w:rFonts w:ascii="宋体" w:hAnsi="宋体" w:cs="宋体"/>
          <w:szCs w:val="21"/>
        </w:rPr>
      </w:pPr>
      <w:r>
        <w:rPr>
          <w:rFonts w:hint="eastAsia" w:ascii="宋体" w:hAnsi="宋体" w:cs="宋体"/>
          <w:szCs w:val="21"/>
        </w:rPr>
        <w:t xml:space="preserve">1、本次招标评标采用综合评分法，即在满足招标文件实质性要求前提下，按照招标文件中规定的评分标准和各项因素进行综合评审，以评标总得分最高的投标单位作为中标单位。</w:t>
      </w:r>
      <w:r/>
    </w:p>
    <w:p>
      <w:pPr>
        <w:ind w:firstLine="420"/>
        <w:jc w:val="left"/>
        <w:spacing w:line="360" w:lineRule="auto"/>
        <w:rPr>
          <w:rFonts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ind w:firstLine="420"/>
        <w:jc w:val="left"/>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jc w:val="left"/>
        <w:spacing w:line="360" w:lineRule="auto"/>
        <w:rPr>
          <w:rFonts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 </w:t>
      </w:r>
      <w:r/>
    </w:p>
    <w:p>
      <w:pPr>
        <w:spacing w:line="360" w:lineRule="auto"/>
        <w:rPr>
          <w:rFonts w:ascii="宋体" w:hAnsi="宋体" w:cs="宋体"/>
          <w:b/>
          <w:bCs/>
          <w:szCs w:val="21"/>
          <w:lang w:val="zh-CN"/>
        </w:rPr>
      </w:pPr>
      <w:r>
        <w:rPr>
          <w:rFonts w:hint="eastAsia" w:ascii="宋体" w:hAnsi="宋体" w:cs="宋体"/>
          <w:b/>
          <w:bCs/>
          <w:szCs w:val="21"/>
          <w:lang w:val="zh-CN"/>
        </w:rPr>
        <w:t xml:space="preserve">二、评分标准：</w:t>
      </w:r>
      <w:r/>
    </w:p>
    <w:p>
      <w:pPr>
        <w:jc w:val="left"/>
        <w:spacing w:line="360" w:lineRule="auto"/>
        <w:rPr>
          <w:rFonts w:ascii="宋体" w:hAnsi="宋体" w:cs="宋体"/>
          <w:b/>
          <w:bCs/>
          <w:szCs w:val="21"/>
        </w:rPr>
      </w:pPr>
      <w:r>
        <w:rPr>
          <w:rFonts w:hint="eastAsia" w:ascii="宋体" w:hAnsi="宋体" w:cs="宋体"/>
          <w:b/>
          <w:bCs/>
          <w:szCs w:val="21"/>
        </w:rPr>
        <w:t xml:space="preserve">（一）价格分：最高为10分</w:t>
      </w:r>
      <w:r/>
    </w:p>
    <w:p>
      <w:pPr>
        <w:jc w:val="left"/>
        <w:spacing w:line="360" w:lineRule="auto"/>
        <w:rPr>
          <w:rFonts w:ascii="宋体" w:hAnsi="宋体" w:cs="宋体"/>
          <w:szCs w:val="21"/>
        </w:rPr>
      </w:pPr>
      <w:r>
        <w:rPr>
          <w:rFonts w:hint="eastAsia" w:ascii="宋体" w:hAnsi="宋体" w:cs="宋体"/>
          <w:bCs/>
          <w:szCs w:val="21"/>
          <w:lang w:val="zh-CN"/>
        </w:rPr>
        <w:t xml:space="preserve">第一步：投标总报价低于或等于</w:t>
      </w:r>
      <w:r>
        <w:rPr>
          <w:rFonts w:hint="eastAsia" w:ascii="宋体" w:hAnsi="宋体" w:cs="宋体"/>
          <w:bCs/>
          <w:szCs w:val="21"/>
        </w:rPr>
        <w:t xml:space="preserve">最高限价且各项报价均符合招标规定的</w:t>
      </w:r>
      <w:r>
        <w:rPr>
          <w:rFonts w:hint="eastAsia" w:ascii="宋体" w:hAnsi="宋体" w:cs="宋体"/>
          <w:bCs/>
          <w:szCs w:val="21"/>
          <w:lang w:val="zh-CN"/>
        </w:rPr>
        <w:t xml:space="preserve">，为有效投标报价。</w:t>
      </w:r>
      <w:r>
        <w:rPr>
          <w:rFonts w:hint="eastAsia" w:ascii="宋体" w:hAnsi="宋体" w:cs="宋体"/>
          <w:szCs w:val="21"/>
        </w:rPr>
        <w:t xml:space="preserve">报价超过最高限价或不符合招标文件相关规定的将不进入综合评审程序，也不得中标。</w:t>
      </w:r>
      <w:r/>
    </w:p>
    <w:p>
      <w:pPr>
        <w:jc w:val="left"/>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第二步：价格分采用低价优先法计算，即满足招标文件要求且投标价格最低的投标报价为评标基准价【如投标人为小微企业、监狱企业或残疾人福利性单位的，则用扣除后的价格参与评审（</w:t>
      </w:r>
      <w:r>
        <w:rPr>
          <w:rFonts w:hint="eastAsia" w:ascii="宋体" w:hAnsi="宋体" w:cs="宋体"/>
          <w:bCs/>
          <w:szCs w:val="21"/>
        </w:rPr>
        <w:t xml:space="preserve">投入项目的服务人员如涉及使用超龄人员的，将不享受价格扣除优惠政策</w:t>
      </w:r>
      <w:r>
        <w:rPr>
          <w:rFonts w:hint="eastAsia" w:ascii="宋体" w:hAnsi="宋体" w:cs="宋体"/>
          <w:bCs/>
          <w:szCs w:val="21"/>
          <w:lang w:val="zh-CN"/>
        </w:rPr>
        <w:t xml:space="preserve">），如扣除后的价格为最低价的，则作为评标基准价，中标金额则以实际投标报价为准。】，其价格分为满分。其他投标</w:t>
      </w:r>
      <w:r>
        <w:rPr>
          <w:rFonts w:hint="eastAsia" w:ascii="宋体" w:hAnsi="宋体" w:cs="宋体"/>
          <w:bCs/>
          <w:szCs w:val="21"/>
        </w:rPr>
        <w:t xml:space="preserve">单位</w:t>
      </w:r>
      <w:r>
        <w:rPr>
          <w:rFonts w:hint="eastAsia" w:ascii="宋体" w:hAnsi="宋体" w:cs="宋体"/>
          <w:bCs/>
          <w:szCs w:val="21"/>
          <w:lang w:val="zh-CN"/>
        </w:rPr>
        <w:t xml:space="preserve">的价格分统一按照下列公式计算：投标报价得分＝（评标基准价/投标报价）×</w:t>
      </w:r>
      <w:r>
        <w:rPr>
          <w:rFonts w:hint="eastAsia" w:ascii="宋体" w:hAnsi="宋体" w:cs="宋体"/>
          <w:bCs/>
          <w:szCs w:val="21"/>
        </w:rPr>
        <w:t xml:space="preserve">10</w:t>
      </w:r>
      <w:r>
        <w:rPr>
          <w:rFonts w:hint="eastAsia" w:ascii="宋体" w:hAnsi="宋体" w:cs="宋体"/>
          <w:bCs/>
          <w:szCs w:val="21"/>
          <w:lang w:val="zh-CN"/>
        </w:rPr>
        <w:t xml:space="preserve">％×100（计算结果四舍五入保留两位小数）。</w:t>
      </w:r>
      <w:r/>
    </w:p>
    <w:p>
      <w:pPr>
        <w:pStyle w:val="937"/>
        <w:numPr>
          <w:ilvl w:val="0"/>
          <w:numId w:val="8"/>
        </w:numPr>
        <w:spacing w:after="0" w:line="360" w:lineRule="auto"/>
        <w:rPr>
          <w:rFonts w:ascii="宋体" w:hAnsi="宋体" w:cs="宋体"/>
          <w:b/>
          <w:bCs/>
          <w:sz w:val="21"/>
          <w:szCs w:val="21"/>
        </w:rPr>
      </w:pPr>
      <w:r>
        <w:rPr>
          <w:rFonts w:hint="eastAsia" w:ascii="宋体" w:hAnsi="宋体" w:cs="宋体"/>
          <w:b/>
          <w:bCs/>
          <w:sz w:val="21"/>
          <w:szCs w:val="21"/>
        </w:rPr>
        <w:t xml:space="preserve">技术方案及质量：最高为67分</w:t>
      </w:r>
      <w:r/>
    </w:p>
    <w:p>
      <w:pPr>
        <w:pStyle w:val="1011"/>
        <w:spacing w:line="360" w:lineRule="auto"/>
        <w:rPr>
          <w:rFonts w:hAnsi="宋体" w:eastAsia="宋体" w:cs="宋体"/>
          <w:sz w:val="21"/>
          <w:szCs w:val="21"/>
        </w:rPr>
      </w:pPr>
      <w:r>
        <w:rPr>
          <w:rFonts w:hint="eastAsia" w:hAnsi="宋体" w:eastAsia="宋体" w:cs="宋体"/>
          <w:sz w:val="21"/>
          <w:szCs w:val="21"/>
        </w:rPr>
        <w:t xml:space="preserve">1、针对本项目的项目调研方案（最高为7分）</w:t>
      </w:r>
      <w:r/>
    </w:p>
    <w:p>
      <w:pPr>
        <w:spacing w:line="360" w:lineRule="auto"/>
        <w:rPr>
          <w:rFonts w:ascii="宋体" w:hAnsi="宋体" w:cs="宋体"/>
          <w:szCs w:val="21"/>
        </w:rPr>
      </w:pPr>
      <w:r>
        <w:rPr>
          <w:rFonts w:hint="eastAsia" w:ascii="宋体" w:hAnsi="宋体" w:cs="宋体"/>
          <w:szCs w:val="21"/>
        </w:rPr>
        <w:t xml:space="preserve">根据各投标单位针对服务范围内，对本项目运行的现状进行调查与问题剖析，并且提出合理化的设想和建议，根据项目了解是否深入详细、问题剖析是否全面透彻、建议是否切实可行等方面评定：</w:t>
      </w:r>
      <w:r>
        <w:rPr>
          <w:rFonts w:hint="eastAsia" w:ascii="宋体" w:hAnsi="宋体" w:cs="宋体"/>
          <w:szCs w:val="21"/>
        </w:rPr>
        <w:t xml:space="preserve">方案合理、详细，全面、透彻，建议合理有效的得7分；方案较为合理、详细，建议较为合理的得5分；方案不够详细，建议合理性可行性较差的得3分；方案内容简单且建议合理性可行性差的得1分；未提供相关说明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2、针对本项目的工作重点及难点分析及解决方案（最高为7分）</w:t>
      </w:r>
      <w:r/>
    </w:p>
    <w:p>
      <w:pPr>
        <w:pStyle w:val="958"/>
        <w:ind w:firstLine="0"/>
        <w:spacing w:after="0" w:line="360" w:lineRule="auto"/>
        <w:rPr>
          <w:rFonts w:ascii="宋体" w:hAnsi="宋体" w:cs="宋体"/>
          <w:szCs w:val="21"/>
        </w:rPr>
      </w:pPr>
      <w:r>
        <w:rPr>
          <w:rFonts w:hint="eastAsia" w:ascii="宋体" w:hAnsi="宋体" w:cs="宋体"/>
          <w:szCs w:val="21"/>
        </w:rPr>
        <w:t xml:space="preserve">根据针对本项目重难点分析方案的详细程度，切合实际情况，能否真实体现项目的重点及存在的难点及提出合理解决方案等方面进行评定：重点难点分析及解决方案详实具体、科学合理、贴合项目实际情况需求的得7分；重点难点分析及解决方案较为详细、较为合理、较为贴合项目需求的得5分；重点难点分析及解决方案不够详细、与项目需求贴合度较差或合理性较差得3分；重点难点分析及解决方案内容简单且未能贴合项目需求、合理性差的为1分；未提供相关说明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3、针对本项目综合环卫</w:t>
      </w:r>
      <w:r>
        <w:rPr>
          <w:rFonts w:hint="eastAsia" w:hAnsi="宋体" w:eastAsia="宋体" w:cs="宋体"/>
          <w:sz w:val="21"/>
          <w:szCs w:val="21"/>
          <w:lang w:val="zh-CN"/>
        </w:rPr>
        <w:t xml:space="preserve">服务</w:t>
      </w:r>
      <w:r>
        <w:rPr>
          <w:rFonts w:hint="eastAsia" w:hAnsi="宋体" w:eastAsia="宋体" w:cs="宋体"/>
          <w:sz w:val="21"/>
          <w:szCs w:val="21"/>
        </w:rPr>
        <w:t xml:space="preserve">工作方案（最高为10分）</w:t>
      </w:r>
      <w:r/>
    </w:p>
    <w:p>
      <w:pPr>
        <w:pStyle w:val="937"/>
        <w:spacing w:after="0" w:line="360" w:lineRule="auto"/>
        <w:rPr>
          <w:rFonts w:ascii="宋体" w:hAnsi="宋体" w:cs="宋体"/>
          <w:sz w:val="21"/>
          <w:szCs w:val="21"/>
        </w:rPr>
      </w:pPr>
      <w:r>
        <w:rPr>
          <w:rFonts w:hint="eastAsia" w:ascii="宋体" w:hAnsi="宋体" w:cs="宋体"/>
          <w:sz w:val="21"/>
          <w:szCs w:val="21"/>
        </w:rPr>
        <w:t xml:space="preserve">根据针对本项目的综合环卫服</w:t>
      </w:r>
      <w:r>
        <w:rPr>
          <w:rFonts w:hint="eastAsia" w:ascii="宋体" w:hAnsi="宋体" w:cs="宋体"/>
          <w:spacing w:val="-4"/>
          <w:sz w:val="21"/>
          <w:szCs w:val="21"/>
        </w:rPr>
        <w:t xml:space="preserve">务的方案评定，包括项目范围内所有的道路保洁、公厕保洁、河道保洁、路面、</w:t>
      </w:r>
      <w:r>
        <w:rPr>
          <w:rFonts w:hint="eastAsia" w:ascii="宋体" w:hAnsi="宋体" w:cs="宋体"/>
          <w:spacing w:val="-4"/>
          <w:sz w:val="21"/>
          <w:szCs w:val="21"/>
        </w:rPr>
        <w:t xml:space="preserve">无物业小区垃圾包、无主及建筑垃圾清理等，投标单位结合招标内容、组织机构管理责任、人员设备设施的资源调度分配、责任区内作业区域划分、设备的维修保养等使用工作方案、机械化作业和人工</w:t>
      </w:r>
      <w:r>
        <w:rPr>
          <w:rFonts w:hint="eastAsia" w:ascii="宋体" w:hAnsi="宋体" w:cs="宋体"/>
          <w:sz w:val="21"/>
          <w:szCs w:val="21"/>
        </w:rPr>
        <w:t xml:space="preserve">作业相结合工作方案及作业流程及措施的方案合理性和详细程度、作业范围是否全范围覆盖无死角等方面进行综合评定：方案详实具体、科学合理、范围覆盖全面无死角，方案内容全面具体的得10分；方案较为详细、范围覆盖无死角、方案内容较为完整科学合理性较好的得8分；方案不够详细、范围覆盖未全面，方案内容完整性和合理性较差的得6分；方案内容简单且整体合理性可实施性差的为4分；未提供相关说明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4、针对本项目的绿化养护方案（最高为4分）</w:t>
      </w:r>
      <w:r/>
    </w:p>
    <w:p>
      <w:pPr>
        <w:pStyle w:val="958"/>
        <w:ind w:firstLine="0"/>
        <w:spacing w:after="0" w:line="360" w:lineRule="auto"/>
        <w:rPr>
          <w:rFonts w:ascii="宋体" w:hAnsi="宋体" w:cs="宋体"/>
          <w:szCs w:val="21"/>
        </w:rPr>
      </w:pPr>
      <w:r>
        <w:rPr>
          <w:rFonts w:hint="eastAsia" w:ascii="宋体" w:hAnsi="宋体" w:cs="宋体"/>
          <w:szCs w:val="21"/>
        </w:rPr>
        <w:t xml:space="preserve">各投标单位根据本项目所提供的绿化养护方案情况综合评定：方案内容详细完整、方案实施科学合理、内容针对性适用性强的得4分；方案内容较完整、方案实施较合理、具有较好的针对性适用性的得3分；方案不够完善或内容较简单、方案实施针对性适用性较差的为2分；方案内容简单或针对性和可实施性差的得1分；未提供相关说明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5、针对本项目的垃圾清运服务方案（最高为6分）</w:t>
      </w:r>
      <w:r/>
    </w:p>
    <w:p>
      <w:pPr>
        <w:pStyle w:val="940"/>
        <w:spacing w:line="360" w:lineRule="auto"/>
        <w:rPr>
          <w:rFonts w:ascii="宋体" w:hAnsi="宋体" w:cs="宋体"/>
          <w:szCs w:val="21"/>
        </w:rPr>
      </w:pPr>
      <w:r>
        <w:rPr>
          <w:rFonts w:hint="eastAsia" w:ascii="宋体" w:hAnsi="宋体" w:cs="宋体"/>
          <w:szCs w:val="21"/>
        </w:rPr>
        <w:t xml:space="preserve">各投标单位根据本项目制定的垃圾清运服务（</w:t>
      </w:r>
      <w:r>
        <w:rPr>
          <w:rFonts w:hint="eastAsia" w:ascii="宋体" w:hAnsi="宋体" w:cs="宋体"/>
          <w:bCs/>
          <w:szCs w:val="21"/>
        </w:rPr>
        <w:t xml:space="preserve">包含八坼镇区、友谊工业区企事业单位其他垃圾清运、农村垃圾房其他垃圾清运</w:t>
      </w:r>
      <w:r>
        <w:rPr>
          <w:rFonts w:hint="eastAsia" w:ascii="宋体" w:hAnsi="宋体" w:cs="宋体"/>
          <w:szCs w:val="21"/>
        </w:rPr>
        <w:t xml:space="preserve">、公厕吸污、转运站管理等）具体作业方案等综合评定：方案详实具体，全面、透彻，措施合理有效的得6分；方案较为合理、详细，措施较为合理的得4分；方案不够详细，贴合度较差或措施合理性较差的得2分；方案内容简单且贴合度合理性差的得1分；未提供相关说明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6、针对本项目的创新服务方案（最高为8分）</w:t>
      </w:r>
      <w:r/>
    </w:p>
    <w:p>
      <w:pPr>
        <w:spacing w:line="360" w:lineRule="auto"/>
        <w:rPr>
          <w:rFonts w:ascii="宋体" w:hAnsi="宋体" w:cs="宋体"/>
          <w:szCs w:val="21"/>
        </w:rPr>
      </w:pPr>
      <w:r>
        <w:rPr>
          <w:rFonts w:hint="eastAsia" w:ascii="宋体" w:hAnsi="宋体" w:cs="宋体"/>
          <w:szCs w:val="21"/>
        </w:rPr>
        <w:t xml:space="preserve">各投标单位为提升运营管理效率，需利用先进的管理方式及先进技术方式，日常对人员考勤、人员排班、设备运行情况等进行项目综合管理，提高管理效率：方案详实具体、具</w:t>
      </w:r>
      <w:r>
        <w:rPr>
          <w:rFonts w:hint="eastAsia" w:ascii="宋体" w:hAnsi="宋体" w:cs="宋体"/>
          <w:szCs w:val="21"/>
          <w:lang w:val="zh-CN"/>
        </w:rPr>
        <w:t xml:space="preserve">有</w:t>
      </w:r>
      <w:r>
        <w:rPr>
          <w:rFonts w:hint="eastAsia" w:ascii="宋体" w:hAnsi="宋体" w:cs="宋体"/>
          <w:szCs w:val="21"/>
        </w:rPr>
        <w:t xml:space="preserve">合理性、全面性、针对性、可操作性强的得8分；方案较为详细，较为合理，具有较好的</w:t>
      </w:r>
      <w:r>
        <w:rPr>
          <w:rFonts w:hint="eastAsia" w:ascii="宋体" w:hAnsi="宋体" w:cs="宋体"/>
          <w:szCs w:val="21"/>
          <w:lang w:val="zh-CN"/>
        </w:rPr>
        <w:t xml:space="preserve">针对性</w:t>
      </w:r>
      <w:r>
        <w:rPr>
          <w:rFonts w:hint="eastAsia" w:ascii="宋体" w:hAnsi="宋体" w:cs="宋体"/>
          <w:szCs w:val="21"/>
        </w:rPr>
        <w:t xml:space="preserve">和</w:t>
      </w:r>
      <w:r>
        <w:rPr>
          <w:rFonts w:hint="eastAsia" w:ascii="宋体" w:hAnsi="宋体" w:cs="宋体"/>
          <w:szCs w:val="21"/>
          <w:lang w:val="zh-CN"/>
        </w:rPr>
        <w:t xml:space="preserve">可操作性</w:t>
      </w:r>
      <w:r>
        <w:rPr>
          <w:rFonts w:hint="eastAsia" w:ascii="宋体" w:hAnsi="宋体" w:cs="宋体"/>
          <w:szCs w:val="21"/>
        </w:rPr>
        <w:t xml:space="preserve">的得6分；方案不够详细，与项目不够贴切，合理性、可操作性较差的为4分；方案内容简单且无明显</w:t>
      </w:r>
      <w:r>
        <w:rPr>
          <w:rFonts w:hint="eastAsia" w:ascii="宋体" w:hAnsi="宋体" w:cs="宋体"/>
          <w:szCs w:val="21"/>
          <w:lang w:val="zh-CN"/>
        </w:rPr>
        <w:t xml:space="preserve">针对性、可操作性</w:t>
      </w:r>
      <w:r>
        <w:rPr>
          <w:rFonts w:hint="eastAsia" w:ascii="宋体" w:hAnsi="宋体" w:cs="宋体"/>
          <w:szCs w:val="21"/>
        </w:rPr>
        <w:t xml:space="preserve">差的得2分；未提供相关说明不得分。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7、针对本项目的应急重大事件保障、突击保障等的措施及方案（最高为6分） </w:t>
      </w:r>
      <w:r/>
    </w:p>
    <w:p>
      <w:pPr>
        <w:pStyle w:val="937"/>
        <w:spacing w:after="0" w:line="360" w:lineRule="auto"/>
        <w:rPr>
          <w:rFonts w:ascii="宋体" w:hAnsi="宋体" w:cs="宋体"/>
          <w:sz w:val="21"/>
          <w:szCs w:val="21"/>
        </w:rPr>
      </w:pPr>
      <w:r>
        <w:rPr>
          <w:rFonts w:hint="eastAsia" w:ascii="宋体" w:hAnsi="宋体" w:cs="宋体"/>
          <w:sz w:val="21"/>
          <w:szCs w:val="21"/>
        </w:rPr>
        <w:t xml:space="preserve">针对本项目应急重大事件保障、突击保障等的措施及方案，例如文明创建等重要工作时，及时落实各项工作，确保作业质量的具体方案，以及道路灾害天气应急预案及其它应急抢险方案（含台风天气、暴雨天气、冰雪天气、纠纷处置应急预案）、突击保障方案及措施内容：应对方案合理、完善、详实具体、可靠性、可实施性强的得6分；应对方案较合理、较完善、内容较完整、可行性较好的得4分；方案不够详细，贴合度较差或措施合理性和可实施性较差的为2分；方案内容简单且合理性和可实施性差的得1分；未提供相关说明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8、针对本项目的安全文明措施方案（最高为6分）</w:t>
      </w:r>
      <w:r/>
    </w:p>
    <w:p>
      <w:pPr>
        <w:pStyle w:val="958"/>
        <w:ind w:firstLine="0"/>
        <w:spacing w:after="0" w:line="360" w:lineRule="auto"/>
        <w:rPr>
          <w:rFonts w:ascii="宋体" w:hAnsi="宋体" w:cs="宋体"/>
          <w:szCs w:val="21"/>
        </w:rPr>
      </w:pPr>
      <w:r>
        <w:rPr>
          <w:rFonts w:hint="eastAsia" w:ascii="宋体" w:hAnsi="宋体" w:cs="宋体"/>
          <w:szCs w:val="21"/>
        </w:rPr>
        <w:t xml:space="preserve">投标单位针对本项目具备安全文明预案、安全文明保障措施、作业安全管理措施、安全设施设备、安全检查记录等，根据方案的合理性和详细等方面评定：方案详实具体、合理、完整，针对性、可靠性、可实施性强的得6分；方案较合理、针对性、可实施性较好的得4分；方案不够详细，合理性和可实施性较差的</w:t>
      </w:r>
      <w:r>
        <w:rPr>
          <w:rFonts w:hint="eastAsia" w:ascii="宋体" w:hAnsi="宋体" w:cs="宋体"/>
          <w:szCs w:val="21"/>
        </w:rPr>
        <w:t xml:space="preserve">为2分；方案内容简单或可实施性差的为1分；未提供相关说明不得分。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9、合同履行期间与其他有关单位、部门的综合协调方案（最高为4分）</w:t>
      </w:r>
      <w:r/>
    </w:p>
    <w:p>
      <w:pPr>
        <w:spacing w:line="360" w:lineRule="auto"/>
        <w:rPr>
          <w:rFonts w:ascii="宋体" w:hAnsi="宋体" w:cs="宋体"/>
          <w:szCs w:val="21"/>
        </w:rPr>
      </w:pPr>
      <w:r>
        <w:rPr>
          <w:rFonts w:hint="eastAsia" w:ascii="宋体" w:hAnsi="宋体" w:cs="宋体"/>
          <w:szCs w:val="21"/>
        </w:rPr>
        <w:t xml:space="preserve">合同履行期间与其他有关单位、部门的综合协调方案：方案详实具体，贴合项目需求可实施性好的得4分；方案较为详细可实施性较好的得3分；方案不够详细、可实施性较差的为2分；方案内容简单且合理性和可实施性差的为1分；未提供相关说明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10、项目交接保障措施方案（最高为5分） </w:t>
      </w:r>
      <w:r/>
    </w:p>
    <w:p>
      <w:pPr>
        <w:pStyle w:val="937"/>
        <w:spacing w:after="0" w:line="360" w:lineRule="auto"/>
        <w:rPr>
          <w:rFonts w:ascii="宋体" w:hAnsi="宋体" w:cs="宋体"/>
          <w:sz w:val="21"/>
          <w:szCs w:val="21"/>
        </w:rPr>
      </w:pPr>
      <w:r>
        <w:rPr>
          <w:rFonts w:hint="eastAsia" w:ascii="宋体" w:hAnsi="宋体" w:cs="宋体"/>
          <w:sz w:val="21"/>
          <w:szCs w:val="21"/>
        </w:rPr>
        <w:t xml:space="preserve">针对本项目的进退场交接工作保障措施方案及承诺，由评标委员会根据进退场交接工作保障措施方案及承诺的合理性、完善性、可操作性进行评定：方案合理完善、可操作性强的得5分；方案较合理完善、可操作性较好的得4分；方案不够详细、合理性和可操作性较差的为2分；方案内容简单且合理性和可实施性差的为1分；未提供相关说明不得分。</w:t>
      </w:r>
      <w:r/>
    </w:p>
    <w:p>
      <w:pPr>
        <w:pStyle w:val="940"/>
        <w:numPr>
          <w:ilvl w:val="0"/>
          <w:numId w:val="9"/>
        </w:numPr>
        <w:spacing w:line="360" w:lineRule="auto"/>
        <w:rPr>
          <w:rFonts w:ascii="宋体" w:hAnsi="宋体" w:cs="宋体"/>
          <w:szCs w:val="21"/>
        </w:rPr>
      </w:pPr>
      <w:r>
        <w:rPr>
          <w:rFonts w:hint="eastAsia" w:ascii="宋体" w:hAnsi="宋体" w:cs="宋体"/>
          <w:szCs w:val="21"/>
        </w:rPr>
        <w:t xml:space="preserve">针对本项目的合理化建议及优化方案（最高为4分）</w:t>
      </w:r>
      <w:r/>
    </w:p>
    <w:p>
      <w:pPr>
        <w:pStyle w:val="940"/>
        <w:spacing w:line="360" w:lineRule="auto"/>
        <w:rPr>
          <w:rFonts w:ascii="宋体" w:hAnsi="宋体" w:cs="宋体"/>
          <w:szCs w:val="21"/>
        </w:rPr>
      </w:pPr>
      <w:r>
        <w:rPr>
          <w:rFonts w:hint="eastAsia" w:ascii="宋体" w:hAnsi="宋体" w:cs="宋体"/>
          <w:szCs w:val="21"/>
        </w:rPr>
        <w:t xml:space="preserve">结合国家政策和行业发展趋势，各投标单位针对该项目运营现状提出可行性建议及降本增效的优化方案，根据方案的合理性、科学性、有效性由评审专家进行综合评分：方案完整详实、先进科学、有效、分析切实合理的得4分；方案较为详细可实施性较好的得3分；方案不够详细、可实施性较差的为2分；方案内容简单且合理性和可实施性差的为1分；未提供相关说明不得分。</w:t>
      </w:r>
      <w:r/>
    </w:p>
    <w:p>
      <w:pPr>
        <w:pStyle w:val="937"/>
        <w:numPr>
          <w:ilvl w:val="0"/>
          <w:numId w:val="8"/>
        </w:numPr>
        <w:spacing w:after="0" w:line="360" w:lineRule="auto"/>
        <w:rPr>
          <w:rFonts w:ascii="宋体" w:hAnsi="宋体" w:cs="宋体"/>
          <w:b/>
          <w:bCs/>
          <w:sz w:val="21"/>
          <w:szCs w:val="21"/>
        </w:rPr>
      </w:pPr>
      <w:r>
        <w:rPr>
          <w:rFonts w:hint="eastAsia" w:ascii="宋体" w:hAnsi="宋体" w:cs="宋体"/>
          <w:b/>
          <w:bCs/>
          <w:sz w:val="21"/>
          <w:szCs w:val="21"/>
        </w:rPr>
        <w:t xml:space="preserve">针对本项目的技术力量配置：最高为11分</w:t>
      </w:r>
      <w:r/>
    </w:p>
    <w:p>
      <w:pPr>
        <w:pStyle w:val="1011"/>
        <w:numPr>
          <w:ilvl w:val="0"/>
          <w:numId w:val="10"/>
        </w:numPr>
        <w:spacing w:line="360" w:lineRule="auto"/>
        <w:rPr>
          <w:rFonts w:hAnsi="宋体" w:eastAsia="宋体" w:cs="宋体"/>
          <w:sz w:val="21"/>
          <w:szCs w:val="21"/>
        </w:rPr>
      </w:pPr>
      <w:r>
        <w:rPr>
          <w:rFonts w:hint="eastAsia" w:hAnsi="宋体" w:eastAsia="宋体" w:cs="宋体"/>
          <w:sz w:val="21"/>
          <w:szCs w:val="21"/>
        </w:rPr>
        <w:t xml:space="preserve">针对本项目配备的项目总负责人（1人）学历配置（最高为2分）</w:t>
      </w:r>
      <w:r/>
    </w:p>
    <w:p>
      <w:pPr>
        <w:pStyle w:val="1011"/>
        <w:spacing w:line="360" w:lineRule="auto"/>
        <w:rPr>
          <w:rFonts w:hAnsi="宋体" w:eastAsia="宋体" w:cs="宋体"/>
          <w:bCs/>
          <w:sz w:val="21"/>
          <w:szCs w:val="21"/>
        </w:rPr>
      </w:pPr>
      <w:r>
        <w:rPr>
          <w:rFonts w:hint="eastAsia" w:hAnsi="宋体" w:eastAsia="宋体" w:cs="宋体"/>
          <w:sz w:val="21"/>
          <w:szCs w:val="21"/>
        </w:rPr>
        <w:t xml:space="preserve">项目总负责</w:t>
      </w:r>
      <w:r>
        <w:rPr>
          <w:rFonts w:hint="eastAsia" w:hAnsi="宋体" w:eastAsia="宋体" w:cs="宋体"/>
          <w:bCs/>
          <w:sz w:val="21"/>
          <w:szCs w:val="21"/>
        </w:rPr>
        <w:t xml:space="preserve">人具备大专学历的得1分，具备本科（或以上）学历的得2分，最高为2分；提供对应评分内容的证书证明复印件及对应人员在投标单位最近三个月内任意一期的社保缴纳证明复印件并加盖投标单位公章，资料未提供或所提供资料无法证明的不得分。同一人员不得兼任。</w:t>
      </w:r>
      <w:r/>
    </w:p>
    <w:p>
      <w:pPr>
        <w:pStyle w:val="1011"/>
        <w:numPr>
          <w:ilvl w:val="0"/>
          <w:numId w:val="10"/>
        </w:numPr>
        <w:spacing w:line="360" w:lineRule="auto"/>
        <w:rPr>
          <w:rFonts w:hAnsi="宋体" w:eastAsia="宋体" w:cs="宋体"/>
          <w:sz w:val="21"/>
          <w:szCs w:val="21"/>
        </w:rPr>
      </w:pPr>
      <w:r>
        <w:rPr>
          <w:rFonts w:hint="eastAsia" w:hAnsi="宋体" w:eastAsia="宋体" w:cs="宋体"/>
          <w:sz w:val="21"/>
          <w:szCs w:val="21"/>
        </w:rPr>
        <w:t xml:space="preserve">针对本项目配备的项目总负责人（1人）职称情况（最高为2分）</w:t>
      </w:r>
      <w:r/>
    </w:p>
    <w:p>
      <w:pPr>
        <w:pStyle w:val="1011"/>
        <w:spacing w:line="360" w:lineRule="auto"/>
        <w:rPr>
          <w:rFonts w:hAnsi="宋体" w:eastAsia="宋体" w:cs="宋体"/>
          <w:bCs/>
          <w:sz w:val="21"/>
          <w:szCs w:val="21"/>
        </w:rPr>
      </w:pPr>
      <w:r>
        <w:rPr>
          <w:rFonts w:hint="eastAsia" w:hAnsi="宋体" w:eastAsia="宋体" w:cs="宋体"/>
          <w:sz w:val="21"/>
          <w:szCs w:val="21"/>
        </w:rPr>
        <w:t xml:space="preserve">项目总负责</w:t>
      </w:r>
      <w:r>
        <w:rPr>
          <w:rFonts w:hint="eastAsia" w:hAnsi="宋体" w:eastAsia="宋体" w:cs="宋体"/>
          <w:bCs/>
          <w:sz w:val="21"/>
          <w:szCs w:val="21"/>
        </w:rPr>
        <w:t xml:space="preserve">人具有中级职称证书的得1分，具备高级（或以上）职称证书的得2分，最高为2分；提供对应评分内容的证书证明复印件及对应人员在投标单位最近三个月内任意一期的社保缴纳证明复印件并加盖投标单位公章，资料未提供或所提供资料无法证明的不得分。同一人员不得兼任。</w:t>
      </w:r>
      <w:r/>
    </w:p>
    <w:p>
      <w:pPr>
        <w:pStyle w:val="1011"/>
        <w:numPr>
          <w:ilvl w:val="0"/>
          <w:numId w:val="10"/>
        </w:numPr>
        <w:spacing w:line="360" w:lineRule="auto"/>
        <w:rPr>
          <w:rFonts w:hAnsi="宋体" w:eastAsia="宋体" w:cs="宋体"/>
          <w:sz w:val="21"/>
          <w:szCs w:val="21"/>
        </w:rPr>
      </w:pPr>
      <w:r>
        <w:rPr>
          <w:rFonts w:hint="eastAsia" w:hAnsi="宋体" w:eastAsia="宋体" w:cs="宋体"/>
          <w:sz w:val="21"/>
          <w:szCs w:val="21"/>
        </w:rPr>
        <w:t xml:space="preserve">针对本项目配备的项目管理工作人员（项目总负责人除外）学历配置（最高为3分）</w:t>
      </w:r>
      <w:r/>
    </w:p>
    <w:p>
      <w:pPr>
        <w:pStyle w:val="1011"/>
        <w:spacing w:line="360" w:lineRule="auto"/>
        <w:rPr>
          <w:rFonts w:hAnsi="宋体" w:eastAsia="宋体" w:cs="宋体"/>
          <w:sz w:val="21"/>
          <w:szCs w:val="21"/>
        </w:rPr>
      </w:pPr>
      <w:r>
        <w:rPr>
          <w:rFonts w:hint="eastAsia" w:hAnsi="宋体" w:eastAsia="宋体" w:cs="宋体"/>
          <w:sz w:val="21"/>
          <w:szCs w:val="21"/>
        </w:rPr>
        <w:t xml:space="preserve">针对本项目配备的项目管理工作人员具备大专学历的得1分/人，具备本科或以上学历的得2分/人，最高为3分；</w:t>
      </w:r>
      <w:r>
        <w:rPr>
          <w:rFonts w:hint="eastAsia" w:hAnsi="宋体" w:eastAsia="宋体" w:cs="宋体"/>
          <w:bCs/>
          <w:sz w:val="21"/>
          <w:szCs w:val="21"/>
        </w:rPr>
        <w:t xml:space="preserve">提供对应评分内容的证书证明复印件及对应人员在投标单位最近三个月内任意一期的社保缴纳证明复印件并加盖投标单位公章，资料未提供或所提供资料无法证明的不得分。</w:t>
      </w:r>
      <w:r/>
    </w:p>
    <w:p>
      <w:pPr>
        <w:pStyle w:val="1011"/>
        <w:numPr>
          <w:ilvl w:val="0"/>
          <w:numId w:val="10"/>
        </w:numPr>
        <w:spacing w:line="360" w:lineRule="auto"/>
        <w:rPr>
          <w:rFonts w:hAnsi="宋体" w:eastAsia="宋体" w:cs="宋体"/>
          <w:sz w:val="21"/>
          <w:szCs w:val="21"/>
        </w:rPr>
      </w:pPr>
      <w:r>
        <w:rPr>
          <w:rFonts w:hint="eastAsia" w:hAnsi="宋体" w:eastAsia="宋体" w:cs="宋体"/>
          <w:sz w:val="21"/>
          <w:szCs w:val="21"/>
        </w:rPr>
        <w:t xml:space="preserve">针对本项目配备的项目管理工作人员（项目总负责人除外）职称情况（最高为2分）</w:t>
      </w:r>
      <w:r/>
    </w:p>
    <w:p>
      <w:pPr>
        <w:pStyle w:val="1011"/>
        <w:spacing w:line="360" w:lineRule="auto"/>
        <w:rPr>
          <w:rFonts w:hAnsi="宋体" w:eastAsia="宋体" w:cs="宋体"/>
          <w:sz w:val="21"/>
          <w:szCs w:val="21"/>
        </w:rPr>
      </w:pPr>
      <w:r>
        <w:rPr>
          <w:rFonts w:hint="eastAsia" w:hAnsi="宋体" w:eastAsia="宋体" w:cs="宋体"/>
          <w:sz w:val="21"/>
          <w:szCs w:val="21"/>
        </w:rPr>
        <w:t xml:space="preserve">针对本项目配备的项目管理工作人员具备中级（或以上）职称证书的得1分/人，最高为2分；</w:t>
      </w:r>
      <w:r>
        <w:rPr>
          <w:rFonts w:hint="eastAsia" w:hAnsi="宋体" w:eastAsia="宋体" w:cs="宋体"/>
          <w:bCs/>
          <w:sz w:val="21"/>
          <w:szCs w:val="21"/>
        </w:rPr>
        <w:t xml:space="preserve">提供对应评分内容的证书证明复印件及对应人员在投标单位最近三个月内任意一期的社保缴纳证明复印件并加盖投标单位公章，资料未提供或所提供资料无法证明的不得分。</w:t>
      </w:r>
      <w:r/>
    </w:p>
    <w:p>
      <w:pPr>
        <w:pStyle w:val="1011"/>
        <w:numPr>
          <w:ilvl w:val="0"/>
          <w:numId w:val="10"/>
        </w:numPr>
        <w:spacing w:line="360" w:lineRule="auto"/>
        <w:rPr>
          <w:rFonts w:hAnsi="宋体" w:eastAsia="宋体" w:cs="宋体"/>
          <w:sz w:val="21"/>
          <w:szCs w:val="21"/>
        </w:rPr>
      </w:pPr>
      <w:r>
        <w:rPr>
          <w:rFonts w:hint="eastAsia" w:hAnsi="宋体" w:eastAsia="宋体" w:cs="宋体"/>
          <w:sz w:val="21"/>
          <w:szCs w:val="21"/>
        </w:rPr>
        <w:t xml:space="preserve">针对本项目配备的项目管理工作人员（项目总负责人除外）技术证书情况（最高为2分）</w:t>
      </w:r>
      <w:r/>
    </w:p>
    <w:p>
      <w:pPr>
        <w:pStyle w:val="1011"/>
        <w:spacing w:line="360" w:lineRule="auto"/>
        <w:rPr>
          <w:rFonts w:hAnsi="宋体" w:eastAsia="宋体" w:cs="宋体"/>
          <w:bCs/>
          <w:sz w:val="21"/>
          <w:szCs w:val="21"/>
        </w:rPr>
      </w:pPr>
      <w:r>
        <w:rPr>
          <w:rFonts w:hint="eastAsia" w:hAnsi="宋体" w:eastAsia="宋体" w:cs="宋体"/>
          <w:sz w:val="21"/>
          <w:szCs w:val="21"/>
        </w:rPr>
        <w:t xml:space="preserve">针对本项目配备的项目管理工作人员</w:t>
      </w:r>
      <w:r>
        <w:rPr>
          <w:rFonts w:hint="eastAsia" w:hAnsi="宋体" w:eastAsia="宋体" w:cs="宋体"/>
          <w:bCs/>
          <w:sz w:val="21"/>
          <w:szCs w:val="21"/>
        </w:rPr>
        <w:t xml:space="preserve">具备</w:t>
      </w:r>
      <w:r>
        <w:rPr>
          <w:rFonts w:hint="eastAsia" w:hAnsi="宋体" w:eastAsia="宋体" w:cs="宋体"/>
          <w:sz w:val="21"/>
          <w:szCs w:val="21"/>
        </w:rPr>
        <w:t xml:space="preserve">环</w:t>
      </w:r>
      <w:r>
        <w:rPr>
          <w:rFonts w:hint="eastAsia" w:hAnsi="宋体" w:eastAsia="宋体" w:cs="宋体"/>
          <w:bCs/>
          <w:sz w:val="21"/>
          <w:szCs w:val="21"/>
        </w:rPr>
        <w:t xml:space="preserve">卫项目经理证书或垃圾分类相关证书或安全相关证书（安全培训相关合格证书或救护培训相关合格证书）或计算机信息相关证书的，上述四项每具备其中一项证书得0.5分，最高为2分。同一人员或同类证书只计算一次得分，不重复计分。提供对应评分内容的证书证明复印件及对应人员在投标单位最近三个月内任意一期的社保缴纳证明复印件并加盖投标单位公章，资料未提供或所提供资料无法证明的不得分。</w:t>
      </w:r>
      <w:r/>
    </w:p>
    <w:p>
      <w:pPr>
        <w:pStyle w:val="958"/>
        <w:numPr>
          <w:ilvl w:val="0"/>
          <w:numId w:val="8"/>
        </w:numPr>
        <w:ind w:firstLine="0"/>
        <w:spacing w:after="0" w:line="360" w:lineRule="auto"/>
        <w:rPr>
          <w:rFonts w:ascii="宋体" w:hAnsi="宋体" w:cs="宋体"/>
          <w:b/>
          <w:bCs/>
          <w:szCs w:val="21"/>
        </w:rPr>
      </w:pPr>
      <w:r>
        <w:rPr>
          <w:rFonts w:hint="eastAsia" w:ascii="宋体" w:hAnsi="宋体" w:cs="宋体"/>
          <w:b/>
          <w:bCs/>
          <w:szCs w:val="21"/>
        </w:rPr>
        <w:t xml:space="preserve">投标单位履约能力：最高为12分</w:t>
      </w:r>
      <w:r/>
    </w:p>
    <w:p>
      <w:pPr>
        <w:pStyle w:val="1011"/>
        <w:spacing w:line="360" w:lineRule="auto"/>
        <w:rPr>
          <w:rFonts w:hAnsi="宋体" w:eastAsia="宋体" w:cs="宋体"/>
          <w:sz w:val="21"/>
          <w:szCs w:val="21"/>
        </w:rPr>
      </w:pPr>
      <w:r>
        <w:rPr>
          <w:rFonts w:hint="eastAsia" w:hAnsi="宋体" w:eastAsia="宋体" w:cs="宋体"/>
          <w:sz w:val="21"/>
          <w:szCs w:val="21"/>
        </w:rPr>
        <w:t xml:space="preserve">1、投标单位管理体系认证证书情况（最高为3分）</w:t>
      </w:r>
      <w:r/>
    </w:p>
    <w:p>
      <w:pPr>
        <w:pStyle w:val="1011"/>
        <w:spacing w:line="360" w:lineRule="auto"/>
        <w:rPr>
          <w:rFonts w:hAnsi="宋体" w:eastAsia="宋体" w:cs="宋体"/>
          <w:sz w:val="21"/>
          <w:szCs w:val="21"/>
        </w:rPr>
      </w:pPr>
      <w:r>
        <w:rPr>
          <w:rFonts w:hint="eastAsia" w:hAnsi="宋体" w:eastAsia="宋体" w:cs="宋体"/>
          <w:sz w:val="21"/>
          <w:szCs w:val="21"/>
        </w:rPr>
        <w:t xml:space="preserve">投标</w:t>
      </w:r>
      <w:r>
        <w:rPr>
          <w:rFonts w:hint="eastAsia" w:hAnsi="宋体" w:eastAsia="宋体" w:cs="宋体"/>
          <w:sz w:val="21"/>
          <w:szCs w:val="21"/>
          <w:lang w:val="zh-TW"/>
        </w:rPr>
        <w:t xml:space="preserve">单位</w:t>
      </w:r>
      <w:r>
        <w:rPr>
          <w:rFonts w:hint="eastAsia" w:hAnsi="宋体" w:eastAsia="宋体" w:cs="宋体"/>
          <w:sz w:val="21"/>
          <w:szCs w:val="21"/>
        </w:rPr>
        <w:t xml:space="preserve">具有有效的质量管理体系认证证书、环境管理体系认证证书、职业健康安全管理体系认证证书的，每具备一项得 1分，最高为3分。上述认证证书须在认证有效期内，投标文件中提供证书复印件加盖投标单位公章以及上述证书在全国认证认可信息公共服务平台查询到的清晰页面截图加盖投标单位公章</w:t>
      </w:r>
      <w:r>
        <w:rPr>
          <w:rFonts w:hint="eastAsia" w:hAnsi="宋体" w:eastAsia="宋体" w:cs="宋体"/>
          <w:bCs/>
          <w:sz w:val="21"/>
          <w:szCs w:val="21"/>
        </w:rPr>
        <w:t xml:space="preserve">，资料未提供或所提供资料无法证明的不得分。</w:t>
      </w:r>
      <w:r/>
    </w:p>
    <w:p>
      <w:pPr>
        <w:pStyle w:val="1011"/>
        <w:spacing w:line="360" w:lineRule="auto"/>
        <w:rPr>
          <w:rFonts w:hAnsi="宋体" w:eastAsia="宋体" w:cs="宋体"/>
          <w:sz w:val="21"/>
          <w:szCs w:val="21"/>
        </w:rPr>
      </w:pPr>
      <w:r>
        <w:rPr>
          <w:rFonts w:hint="eastAsia" w:hAnsi="宋体" w:eastAsia="宋体" w:cs="宋体"/>
          <w:sz w:val="21"/>
          <w:szCs w:val="21"/>
        </w:rPr>
        <w:t xml:space="preserve">2、投标单位获奖及荣誉情况（最高为6分）</w:t>
      </w:r>
      <w:r/>
    </w:p>
    <w:p>
      <w:pPr>
        <w:pStyle w:val="1011"/>
        <w:spacing w:line="360" w:lineRule="auto"/>
        <w:rPr>
          <w:rFonts w:hAnsi="宋体" w:eastAsia="宋体" w:cs="宋体"/>
          <w:sz w:val="21"/>
          <w:szCs w:val="21"/>
        </w:rPr>
      </w:pPr>
      <w:r>
        <w:rPr>
          <w:rFonts w:hint="eastAsia" w:hAnsi="宋体" w:eastAsia="宋体" w:cs="宋体"/>
          <w:sz w:val="21"/>
          <w:szCs w:val="21"/>
        </w:rPr>
        <w:t xml:space="preserve">投标单位获得政府部门颁发的获奖或荣誉的：县（区）级政府部门颁发的获奖或荣誉的得0.5分/个，获得市级政府部门颁发获奖或荣誉的得1分/个，获得省级及以上政府部门颁发的获奖或荣誉的得2分/个，总计最高为6分；投标文件中提供证书或证明复印件加盖投标单位公章，资料未提供或所提供资料无法证明的不得分。最高为6分。</w:t>
      </w:r>
      <w:r/>
    </w:p>
    <w:p>
      <w:pPr>
        <w:spacing w:line="360" w:lineRule="auto"/>
        <w:rPr>
          <w:rFonts w:ascii="宋体" w:hAnsi="宋体" w:cs="宋体"/>
          <w:szCs w:val="21"/>
        </w:rPr>
      </w:pPr>
      <w:r>
        <w:rPr>
          <w:rFonts w:hint="eastAsia" w:ascii="宋体" w:hAnsi="宋体" w:cs="宋体"/>
          <w:szCs w:val="21"/>
        </w:rPr>
        <w:t xml:space="preserve">3、投标单位类似项目业绩经验情况（最高为3分）</w:t>
      </w:r>
      <w:r/>
    </w:p>
    <w:p>
      <w:pPr>
        <w:spacing w:line="360" w:lineRule="auto"/>
        <w:rPr>
          <w:rFonts w:ascii="宋体" w:hAnsi="宋体" w:cs="宋体"/>
          <w:szCs w:val="21"/>
        </w:rPr>
      </w:pPr>
      <w:r>
        <w:rPr>
          <w:rFonts w:hint="eastAsia" w:ascii="宋体" w:hAnsi="宋体" w:cs="宋体"/>
          <w:szCs w:val="21"/>
        </w:rPr>
        <w:t xml:space="preserve">投标单位2020年1月1日至今（以合同签订日期为准）具有履行类似服务项目（至少包括环卫保洁服务）业绩经验的得1分，最高为3分；合同期限为一年（含一年）以内的，合同必须履行完毕；合同在一年以上的，必须至少履行一个完整年度（12个月）。投标文件中须提供完整合同复印件或扫描件加盖投标单位公章</w:t>
      </w:r>
      <w:r>
        <w:rPr>
          <w:rFonts w:hint="eastAsia" w:ascii="宋体" w:hAnsi="宋体" w:cs="宋体"/>
          <w:bCs/>
          <w:szCs w:val="21"/>
        </w:rPr>
        <w:t xml:space="preserve">，资料未提供或所提供资料无法证明的不得分。</w:t>
      </w:r>
      <w:r/>
    </w:p>
    <w:p>
      <w:pPr>
        <w:spacing w:line="360" w:lineRule="auto"/>
        <w:rPr>
          <w:rFonts w:ascii="宋体" w:hAnsi="宋体" w:cs="宋体"/>
          <w:b/>
          <w:bCs/>
          <w:szCs w:val="21"/>
        </w:rPr>
      </w:pPr>
      <w:r>
        <w:rPr>
          <w:rFonts w:hint="eastAsia" w:ascii="宋体" w:hAnsi="宋体" w:cs="宋体"/>
          <w:b/>
          <w:bCs/>
          <w:szCs w:val="21"/>
        </w:rPr>
        <w:t xml:space="preserve">三、评分标准其他说明：</w:t>
      </w:r>
      <w:r/>
    </w:p>
    <w:p>
      <w:pPr>
        <w:spacing w:line="360" w:lineRule="auto"/>
        <w:tabs>
          <w:tab w:val="left" w:pos="567" w:leader="none"/>
        </w:tabs>
        <w:rPr>
          <w:rFonts w:ascii="宋体" w:hAnsi="宋体" w:cs="宋体"/>
          <w:szCs w:val="21"/>
        </w:rPr>
      </w:pPr>
      <w:r>
        <w:rPr>
          <w:rFonts w:hint="eastAsia" w:ascii="宋体" w:hAnsi="宋体" w:cs="宋体"/>
          <w:szCs w:val="21"/>
        </w:rPr>
        <w:t xml:space="preserve">1.报价超过最高限价或不符合招标文件相关规定的，或付款步骤、服务期限有负偏离的将不进入综合评审程序，也不得中标。</w:t>
      </w:r>
      <w:r/>
    </w:p>
    <w:p>
      <w:pPr>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3.要求加盖公章的，电子投标文件中可用电子签章；要求提供复印件的，也可提供扫描件。</w:t>
      </w:r>
      <w:r/>
    </w:p>
    <w:p>
      <w:pPr>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spacing w:line="360" w:lineRule="auto"/>
        <w:tabs>
          <w:tab w:val="left" w:pos="567" w:leader="none"/>
        </w:tabs>
        <w:rPr>
          <w:rFonts w:ascii="宋体" w:hAnsi="宋体" w:cs="宋体"/>
          <w:szCs w:val="21"/>
        </w:rPr>
      </w:pPr>
      <w:r>
        <w:rPr>
          <w:rFonts w:ascii="宋体" w:hAnsi="宋体" w:cs="宋体"/>
          <w:szCs w:val="21"/>
        </w:rPr>
      </w:r>
      <w:r/>
    </w:p>
    <w:p>
      <w:pPr>
        <w:pStyle w:val="969"/>
        <w:ind w:firstLine="0"/>
        <w:jc w:val="center"/>
        <w:pageBreakBefore/>
        <w:spacing w:line="360" w:lineRule="auto"/>
        <w:rPr>
          <w:rFonts w:cs="宋体"/>
          <w:b/>
          <w:sz w:val="44"/>
          <w:szCs w:val="44"/>
        </w:rPr>
      </w:pPr>
      <w:r>
        <w:rPr>
          <w:rFonts w:hint="eastAsia" w:cs="宋体"/>
          <w:b/>
          <w:sz w:val="44"/>
          <w:szCs w:val="44"/>
        </w:rPr>
        <w:t xml:space="preserve">第七章</w:t>
      </w:r>
      <w:r>
        <w:rPr>
          <w:rFonts w:hint="eastAsia" w:cs="宋体"/>
          <w:b/>
          <w:sz w:val="44"/>
          <w:szCs w:val="44"/>
        </w:rPr>
        <w:t xml:space="preserve">    </w:t>
      </w:r>
      <w:r>
        <w:rPr>
          <w:rFonts w:hint="eastAsia" w:cs="宋体"/>
          <w:b/>
          <w:sz w:val="44"/>
          <w:szCs w:val="44"/>
        </w:rPr>
        <w:t xml:space="preserve">招标文件附件</w:t>
      </w:r>
      <w:r/>
    </w:p>
    <w:p>
      <w:pPr>
        <w:spacing w:line="360" w:lineRule="auto"/>
        <w:rPr>
          <w:rFonts w:ascii="宋体" w:hAnsi="宋体" w:cs="宋体"/>
          <w:b/>
          <w:szCs w:val="21"/>
        </w:rPr>
      </w:pPr>
      <w:r/>
      <w:bookmarkStart w:id="76" w:name="_Toc95231466"/>
      <w:r/>
      <w:bookmarkEnd w:id="76"/>
      <w:r/>
      <w:r/>
    </w:p>
    <w:p>
      <w:pPr>
        <w:pStyle w:val="937"/>
        <w:jc w:val="left"/>
        <w:spacing w:after="0" w:line="360" w:lineRule="auto"/>
        <w:rPr>
          <w:rFonts w:ascii="宋体" w:hAnsi="宋体" w:cs="宋体"/>
          <w:b/>
          <w:bCs/>
          <w:sz w:val="21"/>
          <w:szCs w:val="21"/>
        </w:rPr>
      </w:pPr>
      <w:r>
        <w:rPr>
          <w:rFonts w:hint="eastAsia" w:ascii="宋体" w:hAnsi="宋体" w:cs="宋体"/>
          <w:b/>
          <w:szCs w:val="21"/>
        </w:rPr>
        <w:t xml:space="preserve">附件一：</w:t>
      </w:r>
      <w:r>
        <w:rPr>
          <w:rFonts w:hint="eastAsia" w:ascii="宋体" w:hAnsi="宋体" w:cs="宋体"/>
          <w:b/>
          <w:bCs/>
          <w:sz w:val="21"/>
          <w:szCs w:val="21"/>
        </w:rPr>
        <w:t xml:space="preserve">招标文件附件：</w:t>
      </w:r>
      <w:r/>
    </w:p>
    <w:p>
      <w:pPr>
        <w:pStyle w:val="954"/>
        <w:ind w:firstLine="422"/>
        <w:jc w:val="center"/>
        <w:spacing w:line="360" w:lineRule="auto"/>
        <w:rPr>
          <w:rFonts w:ascii="宋体" w:hAnsi="宋体" w:cs="宋体"/>
          <w:b/>
          <w:bCs/>
          <w:sz w:val="21"/>
          <w:szCs w:val="21"/>
        </w:rPr>
      </w:pPr>
      <w:r>
        <w:rPr>
          <w:rFonts w:hint="eastAsia" w:ascii="宋体" w:hAnsi="宋体" w:cs="宋体"/>
          <w:b/>
          <w:bCs/>
          <w:sz w:val="21"/>
          <w:szCs w:val="21"/>
        </w:rPr>
        <w:t xml:space="preserve">考核办法（施行）</w:t>
      </w:r>
      <w:r/>
    </w:p>
    <w:p>
      <w:pPr>
        <w:ind w:firstLine="420"/>
        <w:spacing w:line="360" w:lineRule="auto"/>
        <w:rPr>
          <w:rFonts w:ascii="宋体" w:hAnsi="宋体" w:cs="宋体"/>
          <w:szCs w:val="21"/>
        </w:rPr>
      </w:pPr>
      <w:r>
        <w:rPr>
          <w:rFonts w:hint="eastAsia" w:ascii="宋体" w:hAnsi="宋体" w:cs="宋体"/>
          <w:szCs w:val="21"/>
        </w:rPr>
        <w:t xml:space="preserve">甲方成立考核小组，根据投标承诺，采用社会监督和环卫专项考核相结合的方法，按下述考核细则对中标单位的作业服务质量进行考核。</w:t>
      </w:r>
      <w:r/>
    </w:p>
    <w:p>
      <w:pPr>
        <w:spacing w:line="360" w:lineRule="auto"/>
        <w:rPr>
          <w:rFonts w:ascii="宋体" w:hAnsi="宋体" w:cs="宋体"/>
          <w:b/>
          <w:bCs/>
          <w:szCs w:val="21"/>
        </w:rPr>
      </w:pPr>
      <w:r>
        <w:rPr>
          <w:rFonts w:hint="eastAsia" w:ascii="宋体" w:hAnsi="宋体" w:cs="宋体"/>
          <w:b/>
          <w:bCs/>
          <w:szCs w:val="21"/>
        </w:rPr>
        <w:t xml:space="preserve">一、作业质量考核</w:t>
      </w:r>
      <w:r/>
    </w:p>
    <w:p>
      <w:pPr>
        <w:spacing w:line="360" w:lineRule="auto"/>
        <w:rPr>
          <w:rFonts w:ascii="宋体" w:hAnsi="宋体" w:cs="宋体"/>
          <w:b/>
          <w:bCs/>
          <w:szCs w:val="21"/>
        </w:rPr>
      </w:pPr>
      <w:r>
        <w:rPr>
          <w:rFonts w:hint="eastAsia" w:ascii="宋体" w:hAnsi="宋体" w:cs="宋体"/>
          <w:b/>
          <w:bCs/>
          <w:szCs w:val="21"/>
        </w:rPr>
        <w:t xml:space="preserve">（一）考核小组对作业质量实行月度考核，按照考评细则进行百分制（总分满分为100分）考核。</w:t>
      </w:r>
      <w:r/>
    </w:p>
    <w:p>
      <w:pPr>
        <w:spacing w:line="360" w:lineRule="auto"/>
        <w:rPr>
          <w:rFonts w:ascii="宋体" w:hAnsi="宋体" w:cs="宋体"/>
          <w:b/>
          <w:bCs/>
          <w:szCs w:val="21"/>
        </w:rPr>
      </w:pPr>
      <w:r>
        <w:rPr>
          <w:rFonts w:hint="eastAsia" w:ascii="宋体" w:hAnsi="宋体" w:cs="宋体"/>
          <w:b/>
          <w:bCs/>
          <w:szCs w:val="21"/>
        </w:rPr>
        <w:t xml:space="preserve">（二）作业质量考核扣分采取累计制。环卫考核由日常督查巡查整改考核+多部门月度集中考核+上级部门考核得分情况，三项累计扣分相加即为本月最终考核扣分。</w:t>
      </w:r>
      <w:r/>
    </w:p>
    <w:p>
      <w:pPr>
        <w:spacing w:line="360" w:lineRule="auto"/>
        <w:rPr>
          <w:rFonts w:ascii="宋体" w:hAnsi="宋体" w:cs="宋体"/>
          <w:szCs w:val="21"/>
        </w:rPr>
        <w:outlineLvl w:val="0"/>
      </w:pPr>
      <w:r/>
      <w:bookmarkStart w:id="77" w:name="_Toc31793"/>
      <w:r/>
      <w:bookmarkStart w:id="78" w:name="_Toc31198"/>
      <w:r>
        <w:rPr>
          <w:rFonts w:hint="eastAsia" w:ascii="宋体" w:hAnsi="宋体" w:cs="宋体"/>
          <w:szCs w:val="21"/>
        </w:rPr>
        <w:t xml:space="preserve">1、社会监督</w:t>
      </w:r>
      <w:bookmarkEnd w:id="77"/>
      <w:r/>
      <w:bookmarkEnd w:id="78"/>
      <w:r/>
      <w:r/>
    </w:p>
    <w:p>
      <w:pPr>
        <w:spacing w:line="360" w:lineRule="auto"/>
        <w:rPr>
          <w:rFonts w:ascii="宋体" w:hAnsi="宋体" w:cs="宋体"/>
          <w:szCs w:val="21"/>
        </w:rPr>
      </w:pPr>
      <w:r>
        <w:rPr>
          <w:rFonts w:hint="eastAsia" w:ascii="宋体" w:hAnsi="宋体" w:cs="宋体"/>
          <w:szCs w:val="21"/>
        </w:rPr>
        <w:t xml:space="preserve">（1）一般信访来电、城市管理监督指挥中心派单、智慧环卫管理平台指派单、12345便民服务热线、市长热线等反映的环卫事（部）件，由采购单位以“环卫工单”形式书面通知中标单位按《环卫工单处置规范》及时整改落实，并按环卫工单处置考评标准考核。</w:t>
      </w:r>
      <w:r/>
    </w:p>
    <w:p>
      <w:pPr>
        <w:spacing w:line="360" w:lineRule="auto"/>
        <w:rPr>
          <w:rFonts w:ascii="宋体" w:hAnsi="宋体" w:cs="宋体"/>
          <w:szCs w:val="21"/>
        </w:rPr>
      </w:pPr>
      <w:r>
        <w:rPr>
          <w:rFonts w:hint="eastAsia" w:ascii="宋体" w:hAnsi="宋体" w:cs="宋体"/>
          <w:szCs w:val="21"/>
        </w:rPr>
        <w:t xml:space="preserve">（2）中标单位责任范围内工作不到位，受到市长热线投诉、媒体曝光、上级部门或领导批评的，经查对核实，对照考评细则视情节按1～5倍扣分。</w:t>
      </w:r>
      <w:r/>
    </w:p>
    <w:p>
      <w:pPr>
        <w:spacing w:line="360" w:lineRule="auto"/>
        <w:rPr>
          <w:rFonts w:ascii="宋体" w:hAnsi="宋体" w:cs="宋体"/>
          <w:szCs w:val="21"/>
        </w:rPr>
        <w:outlineLvl w:val="0"/>
      </w:pPr>
      <w:r/>
      <w:bookmarkStart w:id="79" w:name="_Toc32181"/>
      <w:r/>
      <w:bookmarkStart w:id="80" w:name="_Toc15011"/>
      <w:r>
        <w:rPr>
          <w:rFonts w:hint="eastAsia" w:ascii="宋体" w:hAnsi="宋体" w:cs="宋体"/>
          <w:szCs w:val="21"/>
        </w:rPr>
        <w:t xml:space="preserve">2、环卫部门专项考核</w:t>
      </w:r>
      <w:bookmarkEnd w:id="79"/>
      <w:r/>
      <w:bookmarkEnd w:id="80"/>
      <w:r/>
      <w:r/>
    </w:p>
    <w:p>
      <w:pPr>
        <w:spacing w:line="360" w:lineRule="auto"/>
        <w:rPr>
          <w:rFonts w:ascii="宋体" w:hAnsi="宋体" w:cs="宋体"/>
          <w:szCs w:val="21"/>
        </w:rPr>
      </w:pPr>
      <w:r>
        <w:rPr>
          <w:rFonts w:hint="eastAsia" w:ascii="宋体" w:hAnsi="宋体" w:cs="宋体"/>
          <w:szCs w:val="21"/>
        </w:rPr>
        <w:t xml:space="preserve">(1)环卫部门在日常巡查考核中发现的中标单位责任范围内的环卫事件，以“环卫工单”形式书面通知中标单位按《环卫工单处置规范》及时整改落实，并按环卫工单处置考评标准考核。</w:t>
      </w:r>
      <w:r/>
    </w:p>
    <w:p>
      <w:pPr>
        <w:spacing w:line="360" w:lineRule="auto"/>
        <w:rPr>
          <w:rFonts w:ascii="宋体" w:hAnsi="宋体" w:cs="宋体"/>
          <w:szCs w:val="21"/>
        </w:rPr>
        <w:outlineLvl w:val="0"/>
      </w:pPr>
      <w:r/>
      <w:bookmarkStart w:id="81" w:name="_Toc13632"/>
      <w:r/>
      <w:bookmarkStart w:id="82" w:name="_Toc27524"/>
      <w:r>
        <w:rPr>
          <w:rFonts w:hint="eastAsia" w:ascii="宋体" w:hAnsi="宋体" w:cs="宋体"/>
          <w:szCs w:val="21"/>
        </w:rPr>
        <w:t xml:space="preserve">3、环卫工单处置考评标准</w:t>
      </w:r>
      <w:bookmarkEnd w:id="81"/>
      <w:r/>
      <w:bookmarkEnd w:id="82"/>
      <w:r/>
      <w:r/>
    </w:p>
    <w:p>
      <w:pPr>
        <w:spacing w:line="360" w:lineRule="auto"/>
        <w:rPr>
          <w:rFonts w:ascii="宋体" w:hAnsi="宋体" w:cs="宋体"/>
          <w:szCs w:val="21"/>
        </w:rPr>
      </w:pPr>
      <w:r>
        <w:rPr>
          <w:rFonts w:hint="eastAsia" w:ascii="宋体" w:hAnsi="宋体" w:cs="宋体"/>
          <w:szCs w:val="21"/>
        </w:rPr>
        <w:t xml:space="preserve">（1）对反映由于中标单位日常管理不到位造成脏点死角或产生较大影响的环卫工单，对照考评细则进行扣分。</w:t>
      </w:r>
      <w:r/>
    </w:p>
    <w:p>
      <w:pPr>
        <w:spacing w:line="360" w:lineRule="auto"/>
        <w:rPr>
          <w:rFonts w:ascii="宋体" w:hAnsi="宋体" w:cs="宋体"/>
          <w:szCs w:val="21"/>
        </w:rPr>
      </w:pPr>
      <w:r>
        <w:rPr>
          <w:rFonts w:hint="eastAsia" w:ascii="宋体" w:hAnsi="宋体" w:cs="宋体"/>
          <w:szCs w:val="21"/>
        </w:rPr>
        <w:t xml:space="preserve">（2）对反映环卫动态事件的环卫工单，中标单位在规定时限内整改到位的，一般不予扣分。但对于同一区域同类问题发生两次的，按考评细则进行扣分，发生两次以上的按考评细则加倍扣分。</w:t>
      </w:r>
      <w:r/>
    </w:p>
    <w:p>
      <w:pPr>
        <w:spacing w:line="360" w:lineRule="auto"/>
        <w:rPr>
          <w:rFonts w:ascii="宋体" w:hAnsi="宋体" w:cs="宋体"/>
          <w:szCs w:val="21"/>
        </w:rPr>
      </w:pPr>
      <w:r>
        <w:rPr>
          <w:rFonts w:hint="eastAsia" w:ascii="宋体" w:hAnsi="宋体" w:cs="宋体"/>
          <w:szCs w:val="21"/>
        </w:rPr>
        <w:t xml:space="preserve">（3）环卫工单处置不及时或不到位的，对照考评细则进行扣分。</w:t>
      </w:r>
      <w:r/>
    </w:p>
    <w:p>
      <w:pPr>
        <w:spacing w:line="360" w:lineRule="auto"/>
        <w:rPr>
          <w:rFonts w:ascii="宋体" w:hAnsi="宋体" w:cs="宋体"/>
          <w:szCs w:val="21"/>
        </w:rPr>
      </w:pPr>
      <w:r>
        <w:rPr>
          <w:rFonts w:hint="eastAsia" w:ascii="宋体" w:hAnsi="宋体" w:cs="宋体"/>
          <w:szCs w:val="21"/>
        </w:rPr>
        <w:t xml:space="preserve">4、采购单位根据项目实际履行情况有权对考核办法进行调整,有权对市区两级考核最低扣分分值进行调整。</w:t>
      </w:r>
      <w:r/>
    </w:p>
    <w:p>
      <w:pPr>
        <w:spacing w:line="360" w:lineRule="auto"/>
        <w:rPr>
          <w:rFonts w:ascii="宋体" w:hAnsi="宋体" w:cs="宋体"/>
          <w:b/>
          <w:bCs/>
          <w:szCs w:val="21"/>
        </w:rPr>
      </w:pPr>
      <w:r>
        <w:rPr>
          <w:rFonts w:hint="eastAsia" w:ascii="宋体" w:hAnsi="宋体" w:cs="宋体"/>
          <w:b/>
          <w:bCs/>
          <w:szCs w:val="21"/>
        </w:rPr>
        <w:t xml:space="preserve">二、奖惩措施</w:t>
      </w:r>
      <w:r/>
    </w:p>
    <w:p>
      <w:pPr>
        <w:spacing w:line="360" w:lineRule="auto"/>
        <w:rPr>
          <w:rFonts w:ascii="宋体" w:hAnsi="宋体" w:cs="宋体"/>
          <w:szCs w:val="21"/>
        </w:rPr>
      </w:pPr>
      <w:r>
        <w:rPr>
          <w:rFonts w:hint="eastAsia" w:ascii="宋体" w:hAnsi="宋体" w:cs="宋体"/>
          <w:szCs w:val="21"/>
        </w:rPr>
        <w:t xml:space="preserve">1、月度作业质量考核每扣1分，在月度考核费用中扣除2000元。其中，市级、区级每次考核≥95分，无需扣分，＜95分的，扣1分，＜90分的，扣2分，＜85分的，扣3分，＜80分的，扣4分。上级考核中环卫保洁、转运站管理等单独100分计算，则累计相加扣分。</w:t>
      </w:r>
      <w:r/>
    </w:p>
    <w:p>
      <w:pPr>
        <w:spacing w:line="360" w:lineRule="auto"/>
        <w:rPr>
          <w:rFonts w:ascii="宋体" w:hAnsi="宋体" w:cs="宋体"/>
          <w:b/>
          <w:bCs/>
          <w:szCs w:val="21"/>
        </w:rPr>
      </w:pPr>
      <w:r>
        <w:rPr>
          <w:rFonts w:hint="eastAsia" w:ascii="宋体" w:hAnsi="宋体" w:cs="宋体"/>
          <w:b/>
          <w:bCs/>
          <w:szCs w:val="21"/>
        </w:rPr>
        <w:t xml:space="preserve">2、项目退出机制：</w:t>
      </w:r>
      <w:r/>
    </w:p>
    <w:p>
      <w:pPr>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中标单位未能如期进场（因采购单位原因除外），或进场后不提供或提供的设备不符合招标使用需求，</w:t>
      </w:r>
      <w:r>
        <w:rPr>
          <w:rFonts w:hint="eastAsia" w:ascii="宋体" w:hAnsi="宋体" w:cs="宋体"/>
          <w:szCs w:val="21"/>
          <w:lang w:val="zh-CN"/>
        </w:rPr>
        <w:t xml:space="preserve">或人员配置不符合招标使用需求的，采购单位有权解除合同。</w:t>
      </w:r>
      <w:r/>
    </w:p>
    <w:p>
      <w:pPr>
        <w:pStyle w:val="94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因</w:t>
      </w:r>
      <w:r>
        <w:rPr>
          <w:rFonts w:hint="eastAsia" w:ascii="宋体" w:hAnsi="宋体" w:cs="宋体"/>
          <w:szCs w:val="21"/>
        </w:rPr>
        <w:t xml:space="preserve">中标单位</w:t>
      </w:r>
      <w:r>
        <w:rPr>
          <w:rFonts w:hint="eastAsia" w:ascii="宋体" w:hAnsi="宋体" w:cs="宋体"/>
          <w:szCs w:val="21"/>
          <w:lang w:val="zh-CN"/>
        </w:rPr>
        <w:t xml:space="preserve">管理不当，</w:t>
      </w:r>
      <w:r>
        <w:rPr>
          <w:rFonts w:hint="eastAsia" w:ascii="宋体" w:hAnsi="宋体" w:cs="宋体"/>
          <w:szCs w:val="21"/>
        </w:rPr>
        <w:t xml:space="preserve">中标单位</w:t>
      </w:r>
      <w:r>
        <w:rPr>
          <w:rFonts w:hint="eastAsia" w:ascii="宋体" w:hAnsi="宋体" w:cs="宋体"/>
          <w:szCs w:val="21"/>
          <w:lang w:val="zh-CN"/>
        </w:rPr>
        <w:t xml:space="preserve">在承包期间出现重大失误或安全事故并负主要责任以上的，视情况给予经济处罚，</w:t>
      </w:r>
      <w:r>
        <w:rPr>
          <w:rFonts w:hint="eastAsia" w:ascii="宋体" w:hAnsi="宋体" w:cs="宋体"/>
        </w:rPr>
        <w:t xml:space="preserve">因</w:t>
      </w:r>
      <w:r>
        <w:rPr>
          <w:rFonts w:hint="eastAsia" w:ascii="宋体" w:hAnsi="宋体" w:cs="宋体"/>
          <w:szCs w:val="21"/>
        </w:rPr>
        <w:t xml:space="preserve">中标单位</w:t>
      </w:r>
      <w:r>
        <w:rPr>
          <w:rFonts w:hint="eastAsia" w:ascii="宋体" w:hAnsi="宋体" w:cs="宋体"/>
        </w:rPr>
        <w:t xml:space="preserve">管理失职造成恶劣社会影响、安全事故或导致各级（含县区级、地市级、省级）管理部门被追责的，</w:t>
      </w:r>
      <w:r>
        <w:rPr>
          <w:rFonts w:hint="eastAsia" w:ascii="宋体" w:hAnsi="宋体" w:cs="宋体"/>
          <w:szCs w:val="21"/>
          <w:lang w:val="zh-CN"/>
        </w:rPr>
        <w:t xml:space="preserve">采购</w:t>
      </w:r>
      <w:r>
        <w:rPr>
          <w:rFonts w:hint="eastAsia" w:ascii="宋体" w:hAnsi="宋体" w:cs="宋体"/>
          <w:szCs w:val="21"/>
        </w:rPr>
        <w:t xml:space="preserve">单位</w:t>
      </w:r>
      <w:r>
        <w:rPr>
          <w:rFonts w:hint="eastAsia" w:ascii="宋体" w:hAnsi="宋体" w:cs="宋体"/>
        </w:rPr>
        <w:t xml:space="preserve">有权直接解除合同，当月服务费不予支付，并扣除</w:t>
      </w:r>
      <w:r>
        <w:rPr>
          <w:rFonts w:hint="eastAsia" w:ascii="宋体" w:hAnsi="宋体" w:cs="宋体"/>
          <w:szCs w:val="21"/>
        </w:rPr>
        <w:t xml:space="preserve">中标单位</w:t>
      </w:r>
      <w:r>
        <w:rPr>
          <w:rFonts w:hint="eastAsia" w:ascii="宋体" w:hAnsi="宋体" w:cs="宋体"/>
        </w:rPr>
        <w:t xml:space="preserve">所提交的履约保证金。因</w:t>
      </w:r>
      <w:r>
        <w:rPr>
          <w:rFonts w:hint="eastAsia" w:ascii="宋体" w:hAnsi="宋体" w:cs="宋体"/>
          <w:szCs w:val="21"/>
        </w:rPr>
        <w:t xml:space="preserve">中标单位</w:t>
      </w:r>
      <w:r>
        <w:rPr>
          <w:rFonts w:hint="eastAsia" w:ascii="宋体" w:hAnsi="宋体" w:cs="宋体"/>
        </w:rPr>
        <w:t xml:space="preserve">管理失职而严重损害国家声誉的情形，</w:t>
      </w:r>
      <w:r>
        <w:rPr>
          <w:rFonts w:hint="eastAsia" w:ascii="宋体" w:hAnsi="宋体" w:cs="宋体"/>
          <w:szCs w:val="21"/>
          <w:lang w:val="zh-CN"/>
        </w:rPr>
        <w:t xml:space="preserve">采购</w:t>
      </w:r>
      <w:r>
        <w:rPr>
          <w:rFonts w:hint="eastAsia" w:ascii="宋体" w:hAnsi="宋体" w:cs="宋体"/>
          <w:szCs w:val="21"/>
        </w:rPr>
        <w:t xml:space="preserve">单位</w:t>
      </w:r>
      <w:r>
        <w:rPr>
          <w:rFonts w:hint="eastAsia" w:ascii="宋体" w:hAnsi="宋体" w:cs="宋体"/>
        </w:rPr>
        <w:t xml:space="preserve">有权直接解除合同，当月服务费不予支付，并扣除</w:t>
      </w:r>
      <w:r>
        <w:rPr>
          <w:rFonts w:hint="eastAsia" w:ascii="宋体" w:hAnsi="宋体" w:cs="宋体"/>
          <w:szCs w:val="21"/>
        </w:rPr>
        <w:t xml:space="preserve">中标单位</w:t>
      </w:r>
      <w:r>
        <w:rPr>
          <w:rFonts w:hint="eastAsia" w:ascii="宋体" w:hAnsi="宋体" w:cs="宋体"/>
        </w:rPr>
        <w:t xml:space="preserve">所提交的履约保证金。</w:t>
      </w:r>
      <w:r/>
    </w:p>
    <w:p>
      <w:pPr>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在吴江区级、苏州市级、</w:t>
      </w:r>
      <w:r>
        <w:rPr>
          <w:rFonts w:hint="eastAsia" w:ascii="宋体" w:hAnsi="宋体" w:cs="宋体"/>
          <w:szCs w:val="21"/>
        </w:rPr>
        <w:t xml:space="preserve">江苏省级、</w:t>
      </w:r>
      <w:r>
        <w:rPr>
          <w:rFonts w:hint="eastAsia" w:ascii="宋体" w:hAnsi="宋体" w:cs="宋体"/>
          <w:szCs w:val="21"/>
          <w:lang w:val="zh-CN"/>
        </w:rPr>
        <w:t xml:space="preserve">国家级重要检查（如全国文明城市复评、全国文明典范城市创建、国家卫生城市复评、苏州市环卫</w:t>
      </w:r>
      <w:r>
        <w:rPr>
          <w:rFonts w:hint="eastAsia" w:ascii="宋体" w:hAnsi="宋体" w:cs="宋体"/>
          <w:szCs w:val="21"/>
        </w:rPr>
        <w:t xml:space="preserve">作业质量考核、各行业单位考核</w:t>
      </w:r>
      <w:r>
        <w:rPr>
          <w:rFonts w:hint="eastAsia" w:ascii="宋体" w:hAnsi="宋体" w:cs="宋体"/>
          <w:szCs w:val="21"/>
          <w:lang w:val="zh-CN"/>
        </w:rPr>
        <w:t xml:space="preserve">等）中因保洁、</w:t>
      </w:r>
      <w:r>
        <w:rPr>
          <w:rFonts w:hint="eastAsia" w:ascii="宋体" w:hAnsi="宋体" w:cs="宋体"/>
          <w:szCs w:val="21"/>
        </w:rPr>
        <w:t xml:space="preserve">管养、</w:t>
      </w:r>
      <w:r>
        <w:rPr>
          <w:rFonts w:hint="eastAsia" w:ascii="宋体" w:hAnsi="宋体" w:cs="宋体"/>
          <w:szCs w:val="21"/>
          <w:lang w:val="zh-CN"/>
        </w:rPr>
        <w:t xml:space="preserve">管理</w:t>
      </w:r>
      <w:r>
        <w:rPr>
          <w:rFonts w:hint="eastAsia" w:ascii="宋体" w:hAnsi="宋体" w:cs="宋体"/>
          <w:szCs w:val="21"/>
        </w:rPr>
        <w:t xml:space="preserve">等</w:t>
      </w:r>
      <w:r>
        <w:rPr>
          <w:rFonts w:hint="eastAsia" w:ascii="宋体" w:hAnsi="宋体" w:cs="宋体"/>
          <w:szCs w:val="21"/>
          <w:lang w:val="zh-CN"/>
        </w:rPr>
        <w:t xml:space="preserve">不到位被考核通报导致扣分影响排名，第一次向</w:t>
      </w:r>
      <w:r>
        <w:rPr>
          <w:rFonts w:hint="eastAsia" w:ascii="宋体" w:hAnsi="宋体" w:cs="宋体"/>
          <w:szCs w:val="21"/>
        </w:rPr>
        <w:t xml:space="preserve">中标单位</w:t>
      </w:r>
      <w:r>
        <w:rPr>
          <w:rFonts w:hint="eastAsia" w:ascii="宋体" w:hAnsi="宋体" w:cs="宋体"/>
          <w:szCs w:val="21"/>
          <w:lang w:val="zh-CN"/>
        </w:rPr>
        <w:t xml:space="preserve">发放整改告知书，第二次对</w:t>
      </w:r>
      <w:r>
        <w:rPr>
          <w:rFonts w:hint="eastAsia" w:ascii="宋体" w:hAnsi="宋体" w:cs="宋体"/>
          <w:szCs w:val="21"/>
        </w:rPr>
        <w:t xml:space="preserve">中标单位</w:t>
      </w:r>
      <w:r>
        <w:rPr>
          <w:rFonts w:hint="eastAsia" w:ascii="宋体" w:hAnsi="宋体" w:cs="宋体"/>
          <w:szCs w:val="21"/>
          <w:lang w:val="zh-CN"/>
        </w:rPr>
        <w:t xml:space="preserve">进行</w:t>
      </w:r>
      <w:r>
        <w:rPr>
          <w:rFonts w:hint="eastAsia" w:ascii="宋体" w:hAnsi="宋体" w:cs="宋体"/>
          <w:szCs w:val="21"/>
        </w:rPr>
        <w:t xml:space="preserve">约谈</w:t>
      </w:r>
      <w:r>
        <w:rPr>
          <w:rFonts w:hint="eastAsia" w:ascii="宋体" w:hAnsi="宋体" w:cs="宋体"/>
          <w:szCs w:val="21"/>
          <w:lang w:val="zh-CN"/>
        </w:rPr>
        <w:t xml:space="preserve">，第三次采购单位有权直接解除承包合同</w:t>
      </w:r>
      <w:r>
        <w:rPr>
          <w:rFonts w:hint="eastAsia" w:ascii="宋体" w:hAnsi="宋体" w:cs="宋体"/>
        </w:rPr>
        <w:t xml:space="preserve">，并扣除</w:t>
      </w:r>
      <w:r>
        <w:rPr>
          <w:rFonts w:hint="eastAsia" w:ascii="宋体" w:hAnsi="宋体" w:cs="宋体"/>
          <w:szCs w:val="21"/>
        </w:rPr>
        <w:t xml:space="preserve">中标单位</w:t>
      </w:r>
      <w:r>
        <w:rPr>
          <w:rFonts w:hint="eastAsia" w:ascii="宋体" w:hAnsi="宋体" w:cs="宋体"/>
        </w:rPr>
        <w:t xml:space="preserve">所提交的履约保证金。</w:t>
      </w:r>
      <w:r/>
    </w:p>
    <w:p>
      <w:pPr>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采购单位</w:t>
      </w:r>
      <w:r>
        <w:rPr>
          <w:rFonts w:hint="eastAsia" w:ascii="宋体" w:hAnsi="宋体" w:cs="宋体"/>
          <w:szCs w:val="21"/>
        </w:rPr>
        <w:t xml:space="preserve">有</w:t>
      </w:r>
      <w:r>
        <w:rPr>
          <w:rFonts w:hint="eastAsia" w:ascii="宋体" w:hAnsi="宋体" w:cs="宋体"/>
          <w:szCs w:val="21"/>
          <w:lang w:val="zh-CN"/>
        </w:rPr>
        <w:t xml:space="preserve">权视情况对</w:t>
      </w:r>
      <w:r>
        <w:rPr>
          <w:rFonts w:hint="eastAsia" w:ascii="宋体" w:hAnsi="宋体" w:cs="宋体"/>
          <w:szCs w:val="21"/>
        </w:rPr>
        <w:t xml:space="preserve">中标单位</w:t>
      </w:r>
      <w:r>
        <w:rPr>
          <w:rFonts w:hint="eastAsia" w:ascii="宋体" w:hAnsi="宋体" w:cs="宋体"/>
          <w:szCs w:val="21"/>
          <w:lang w:val="zh-CN"/>
        </w:rPr>
        <w:t xml:space="preserve">进行约谈。每次约谈，</w:t>
      </w:r>
      <w:r>
        <w:rPr>
          <w:rFonts w:hint="eastAsia" w:ascii="宋体" w:hAnsi="宋体" w:cs="宋体"/>
          <w:szCs w:val="21"/>
        </w:rPr>
        <w:t xml:space="preserve">中标单位</w:t>
      </w:r>
      <w:r>
        <w:rPr>
          <w:rFonts w:hint="eastAsia" w:ascii="宋体" w:hAnsi="宋体" w:cs="宋体"/>
          <w:szCs w:val="21"/>
          <w:lang w:val="zh-CN"/>
        </w:rPr>
        <w:t xml:space="preserve">需按照要求在规定时间内进行书面答复并加盖公章，根据约谈事件的严重性额外扣款2万-10万，如</w:t>
      </w:r>
      <w:r>
        <w:rPr>
          <w:rFonts w:hint="eastAsia" w:ascii="宋体" w:hAnsi="宋体" w:cs="宋体"/>
          <w:szCs w:val="21"/>
        </w:rPr>
        <w:t xml:space="preserve">连续3次</w:t>
      </w:r>
      <w:r>
        <w:rPr>
          <w:rFonts w:hint="eastAsia" w:ascii="宋体" w:hAnsi="宋体" w:cs="宋体"/>
          <w:szCs w:val="21"/>
          <w:lang w:val="zh-CN"/>
        </w:rPr>
        <w:t xml:space="preserve">未在规定时间内进行书面答复且实际未落实采购</w:t>
      </w:r>
      <w:r>
        <w:rPr>
          <w:rFonts w:hint="eastAsia" w:ascii="宋体" w:hAnsi="宋体" w:cs="宋体"/>
          <w:szCs w:val="21"/>
        </w:rPr>
        <w:t xml:space="preserve">单位</w:t>
      </w:r>
      <w:r>
        <w:rPr>
          <w:rFonts w:hint="eastAsia" w:ascii="宋体" w:hAnsi="宋体" w:cs="宋体"/>
          <w:szCs w:val="21"/>
          <w:lang w:val="zh-CN"/>
        </w:rPr>
        <w:t xml:space="preserve">约谈要求的，</w:t>
      </w:r>
      <w:r>
        <w:rPr>
          <w:rFonts w:hint="eastAsia" w:ascii="宋体" w:hAnsi="宋体" w:cs="宋体"/>
          <w:szCs w:val="21"/>
        </w:rPr>
        <w:t xml:space="preserve">或一个作业服务年度内累计书面记满3次落实不力（含约谈）的，或</w:t>
      </w:r>
      <w:r>
        <w:rPr>
          <w:rFonts w:hint="eastAsia" w:ascii="宋体" w:hAnsi="宋体" w:cs="宋体"/>
          <w:szCs w:val="21"/>
          <w:lang w:val="zh-CN"/>
        </w:rPr>
        <w:t xml:space="preserve">因各类情况，</w:t>
      </w:r>
      <w:r>
        <w:rPr>
          <w:rFonts w:hint="eastAsia" w:ascii="宋体" w:hAnsi="宋体" w:cs="宋体"/>
          <w:szCs w:val="21"/>
        </w:rPr>
        <w:t xml:space="preserve">中标单位</w:t>
      </w:r>
      <w:r>
        <w:rPr>
          <w:rFonts w:hint="eastAsia" w:ascii="宋体" w:hAnsi="宋体" w:cs="宋体"/>
          <w:szCs w:val="21"/>
          <w:lang w:val="zh-CN"/>
        </w:rPr>
        <w:t xml:space="preserve">累计被约谈达</w:t>
      </w:r>
      <w:r>
        <w:rPr>
          <w:rFonts w:hint="eastAsia" w:ascii="宋体" w:hAnsi="宋体" w:cs="宋体"/>
          <w:szCs w:val="21"/>
        </w:rPr>
        <w:t xml:space="preserve">5</w:t>
      </w:r>
      <w:r>
        <w:rPr>
          <w:rFonts w:hint="eastAsia" w:ascii="宋体" w:hAnsi="宋体" w:cs="宋体"/>
          <w:szCs w:val="21"/>
          <w:lang w:val="zh-CN"/>
        </w:rPr>
        <w:t xml:space="preserve">次及以上的，采购单位有权解除承包合同</w:t>
      </w:r>
      <w:r>
        <w:rPr>
          <w:rFonts w:hint="eastAsia" w:ascii="宋体" w:hAnsi="宋体" w:cs="宋体"/>
        </w:rPr>
        <w:t xml:space="preserve">，并扣除</w:t>
      </w:r>
      <w:r>
        <w:rPr>
          <w:rFonts w:hint="eastAsia" w:ascii="宋体" w:hAnsi="宋体" w:cs="宋体"/>
          <w:szCs w:val="21"/>
        </w:rPr>
        <w:t xml:space="preserve">中标单位</w:t>
      </w:r>
      <w:r>
        <w:rPr>
          <w:rFonts w:hint="eastAsia" w:ascii="宋体" w:hAnsi="宋体" w:cs="宋体"/>
        </w:rPr>
        <w:t xml:space="preserve">所提交的履约保证金。</w:t>
      </w:r>
      <w:r/>
    </w:p>
    <w:p>
      <w:pPr>
        <w:spacing w:line="360" w:lineRule="auto"/>
        <w:rPr>
          <w:rFonts w:ascii="宋体" w:hAnsi="宋体" w:cs="宋体"/>
          <w:szCs w:val="21"/>
          <w:lang w:val="zh-CN"/>
        </w:rPr>
      </w:pPr>
      <w:r>
        <w:rPr>
          <w:rFonts w:hint="eastAsia" w:ascii="宋体" w:hAnsi="宋体" w:cs="宋体"/>
          <w:szCs w:val="21"/>
        </w:rPr>
        <w:t xml:space="preserve">（5）中标单位</w:t>
      </w:r>
      <w:r>
        <w:rPr>
          <w:rFonts w:hint="eastAsia" w:ascii="宋体" w:hAnsi="宋体" w:cs="宋体"/>
          <w:szCs w:val="21"/>
          <w:lang w:val="zh-CN"/>
        </w:rPr>
        <w:t xml:space="preserve">无正当理由停止作业的，采购单位有权解除承包合同</w:t>
      </w:r>
      <w:r>
        <w:rPr>
          <w:rFonts w:hint="eastAsia" w:ascii="宋体" w:hAnsi="宋体" w:cs="宋体"/>
        </w:rPr>
        <w:t xml:space="preserve">，并扣除</w:t>
      </w:r>
      <w:r>
        <w:rPr>
          <w:rFonts w:hint="eastAsia" w:ascii="宋体" w:hAnsi="宋体" w:cs="宋体"/>
          <w:szCs w:val="21"/>
        </w:rPr>
        <w:t xml:space="preserve">中标单位</w:t>
      </w:r>
      <w:r>
        <w:rPr>
          <w:rFonts w:hint="eastAsia" w:ascii="宋体" w:hAnsi="宋体" w:cs="宋体"/>
        </w:rPr>
        <w:t xml:space="preserve">所提交的履约保证金。</w:t>
      </w:r>
      <w:r/>
    </w:p>
    <w:p>
      <w:pPr>
        <w:spacing w:line="360" w:lineRule="auto"/>
        <w:rPr>
          <w:rFonts w:ascii="宋体" w:hAnsi="宋体" w:cs="宋体"/>
          <w:szCs w:val="21"/>
          <w:lang w:val="zh-CN"/>
        </w:rPr>
      </w:pPr>
      <w:r>
        <w:rPr>
          <w:rFonts w:hint="eastAsia" w:ascii="宋体" w:hAnsi="宋体" w:cs="宋体"/>
          <w:szCs w:val="21"/>
        </w:rPr>
        <w:t xml:space="preserve">（6）中标单位</w:t>
      </w:r>
      <w:r>
        <w:rPr>
          <w:rFonts w:hint="eastAsia" w:ascii="宋体" w:hAnsi="宋体" w:cs="宋体"/>
          <w:szCs w:val="21"/>
          <w:lang w:val="zh-CN"/>
        </w:rPr>
        <w:t xml:space="preserve">不得有转包或分包行为，如发现采购单位有权立即解除承包合同</w:t>
      </w:r>
      <w:r>
        <w:rPr>
          <w:rFonts w:hint="eastAsia" w:ascii="宋体" w:hAnsi="宋体" w:cs="宋体"/>
        </w:rPr>
        <w:t xml:space="preserve">，并扣除</w:t>
      </w:r>
      <w:r>
        <w:rPr>
          <w:rFonts w:hint="eastAsia" w:ascii="宋体" w:hAnsi="宋体" w:cs="宋体"/>
          <w:szCs w:val="21"/>
        </w:rPr>
        <w:t xml:space="preserve">中标单位</w:t>
      </w:r>
      <w:r>
        <w:rPr>
          <w:rFonts w:hint="eastAsia" w:ascii="宋体" w:hAnsi="宋体" w:cs="宋体"/>
        </w:rPr>
        <w:t xml:space="preserve">所提交的履约保证金。</w:t>
      </w:r>
      <w:r/>
    </w:p>
    <w:p>
      <w:pPr>
        <w:spacing w:line="360" w:lineRule="auto"/>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节假日，遇突击任务及重大活动时，</w:t>
      </w:r>
      <w:r>
        <w:rPr>
          <w:rFonts w:hint="eastAsia" w:ascii="宋体" w:hAnsi="宋体" w:cs="宋体"/>
          <w:szCs w:val="21"/>
        </w:rPr>
        <w:t xml:space="preserve">中标单位</w:t>
      </w:r>
      <w:r>
        <w:rPr>
          <w:rFonts w:hint="eastAsia" w:ascii="宋体" w:hAnsi="宋体" w:cs="宋体"/>
          <w:szCs w:val="21"/>
          <w:lang w:val="zh-CN"/>
        </w:rPr>
        <w:t xml:space="preserve">未无条件按采购单位要求完成服务的，第一次向</w:t>
      </w:r>
      <w:r>
        <w:rPr>
          <w:rFonts w:hint="eastAsia" w:ascii="宋体" w:hAnsi="宋体" w:cs="宋体"/>
          <w:szCs w:val="21"/>
        </w:rPr>
        <w:t xml:space="preserve">中标单位</w:t>
      </w:r>
      <w:r>
        <w:rPr>
          <w:rFonts w:hint="eastAsia" w:ascii="宋体" w:hAnsi="宋体" w:cs="宋体"/>
          <w:szCs w:val="21"/>
          <w:lang w:val="zh-CN"/>
        </w:rPr>
        <w:t xml:space="preserve">发放整改告知书，第二次对</w:t>
      </w:r>
      <w:r>
        <w:rPr>
          <w:rFonts w:hint="eastAsia" w:ascii="宋体" w:hAnsi="宋体" w:cs="宋体"/>
          <w:szCs w:val="21"/>
        </w:rPr>
        <w:t xml:space="preserve">中标单位</w:t>
      </w:r>
      <w:r>
        <w:rPr>
          <w:rFonts w:hint="eastAsia" w:ascii="宋体" w:hAnsi="宋体" w:cs="宋体"/>
          <w:szCs w:val="21"/>
          <w:lang w:val="zh-CN"/>
        </w:rPr>
        <w:t xml:space="preserve">进行约谈，第三次采购单位有权直接解除承包合同</w:t>
      </w:r>
      <w:r>
        <w:rPr>
          <w:rFonts w:hint="eastAsia" w:ascii="宋体" w:hAnsi="宋体" w:cs="宋体"/>
        </w:rPr>
        <w:t xml:space="preserve">，并扣除</w:t>
      </w:r>
      <w:r>
        <w:rPr>
          <w:rFonts w:hint="eastAsia" w:ascii="宋体" w:hAnsi="宋体" w:cs="宋体"/>
          <w:szCs w:val="21"/>
        </w:rPr>
        <w:t xml:space="preserve">中标单位</w:t>
      </w:r>
      <w:r>
        <w:rPr>
          <w:rFonts w:hint="eastAsia" w:ascii="宋体" w:hAnsi="宋体" w:cs="宋体"/>
        </w:rPr>
        <w:t xml:space="preserve">所提交的履约保证金。</w:t>
      </w:r>
      <w:r/>
    </w:p>
    <w:p>
      <w:pPr>
        <w:spacing w:line="360" w:lineRule="auto"/>
        <w:rPr>
          <w:rFonts w:ascii="宋体" w:hAnsi="宋体" w:cs="宋体"/>
        </w:rPr>
      </w:pPr>
      <w:r>
        <w:rPr>
          <w:rFonts w:hint="eastAsia" w:ascii="宋体" w:hAnsi="宋体" w:cs="宋体"/>
          <w:szCs w:val="21"/>
        </w:rPr>
        <w:t xml:space="preserve">（8）对中标单位在一个服务年度内连续2月或一个服务年度内累计3次月度作业质量考核得分低于80分的，或单次月度考核得分75分以下的，或重大活动期间因工作不到位造成重大影响的，或一个环卫作业服务年度内累计书面记满3次保障不力的，或一个环卫作业服务年度内累计扣款金额超过当年度作业服务总经费10%的</w:t>
      </w:r>
      <w:r>
        <w:rPr>
          <w:rFonts w:hint="eastAsia" w:ascii="宋体" w:hAnsi="宋体" w:cs="宋体"/>
        </w:rPr>
        <w:t xml:space="preserve">，</w:t>
      </w:r>
      <w:r>
        <w:rPr>
          <w:rFonts w:hint="eastAsia" w:ascii="宋体" w:hAnsi="宋体" w:cs="宋体"/>
          <w:szCs w:val="21"/>
          <w:lang w:val="zh-CN"/>
        </w:rPr>
        <w:t xml:space="preserve">采购</w:t>
      </w:r>
      <w:r>
        <w:rPr>
          <w:rFonts w:hint="eastAsia" w:ascii="宋体" w:hAnsi="宋体" w:cs="宋体"/>
          <w:szCs w:val="21"/>
        </w:rPr>
        <w:t xml:space="preserve">单位</w:t>
      </w:r>
      <w:r>
        <w:rPr>
          <w:rFonts w:hint="eastAsia" w:ascii="宋体" w:hAnsi="宋体" w:cs="宋体"/>
        </w:rPr>
        <w:t xml:space="preserve">有权直接解除合同，并扣除</w:t>
      </w:r>
      <w:r>
        <w:rPr>
          <w:rFonts w:hint="eastAsia" w:ascii="宋体" w:hAnsi="宋体" w:cs="宋体"/>
          <w:szCs w:val="21"/>
        </w:rPr>
        <w:t xml:space="preserve">中标单位</w:t>
      </w:r>
      <w:r>
        <w:rPr>
          <w:rFonts w:hint="eastAsia" w:ascii="宋体" w:hAnsi="宋体" w:cs="宋体"/>
        </w:rPr>
        <w:t xml:space="preserve">所提交的履约保证金。</w:t>
      </w:r>
      <w:r/>
    </w:p>
    <w:p>
      <w:pPr>
        <w:spacing w:line="360" w:lineRule="auto"/>
        <w:rPr>
          <w:rFonts w:ascii="宋体" w:hAnsi="宋体" w:cs="宋体"/>
        </w:rPr>
      </w:pPr>
      <w:r>
        <w:rPr>
          <w:rFonts w:hint="eastAsia" w:ascii="宋体" w:hAnsi="宋体" w:cs="宋体"/>
        </w:rPr>
        <w:t xml:space="preserve">（9）因不可抗力致使不能实现合同目的，未受不可抗力影响的一方有权解除合同。</w:t>
      </w:r>
      <w:r/>
    </w:p>
    <w:p>
      <w:pPr>
        <w:spacing w:line="360" w:lineRule="auto"/>
        <w:rPr>
          <w:rFonts w:ascii="宋体" w:hAnsi="宋体" w:cs="宋体"/>
        </w:rPr>
      </w:pPr>
      <w:r>
        <w:rPr>
          <w:rFonts w:hint="eastAsia" w:ascii="宋体" w:hAnsi="宋体" w:cs="宋体"/>
        </w:rPr>
        <w:t xml:space="preserve">（10）因合同一方违约导致合同不能履行，另一方有权解除合同。</w:t>
      </w:r>
      <w:r/>
    </w:p>
    <w:p>
      <w:pPr>
        <w:spacing w:line="360" w:lineRule="auto"/>
        <w:rPr>
          <w:rFonts w:ascii="宋体" w:hAnsi="宋体" w:cs="宋体"/>
          <w:szCs w:val="21"/>
        </w:rPr>
      </w:pPr>
      <w:r>
        <w:rPr>
          <w:rFonts w:hint="eastAsia" w:ascii="宋体" w:hAnsi="宋体" w:cs="宋体"/>
          <w:szCs w:val="21"/>
        </w:rPr>
        <w:t xml:space="preserve">（11）出现招标文件中规定的其他的属于终止或解除合同约定情形的。</w:t>
      </w:r>
      <w:r/>
    </w:p>
    <w:p>
      <w:pPr>
        <w:spacing w:line="360" w:lineRule="auto"/>
        <w:rPr>
          <w:rFonts w:ascii="宋体" w:hAnsi="宋体" w:cs="宋体"/>
          <w:szCs w:val="21"/>
          <w:lang w:val="zh-CN"/>
        </w:rPr>
      </w:pPr>
      <w:r>
        <w:rPr>
          <w:rFonts w:hint="eastAsia" w:ascii="宋体" w:hAnsi="宋体" w:cs="宋体"/>
          <w:szCs w:val="21"/>
        </w:rPr>
        <w:t xml:space="preserve">注：</w:t>
      </w:r>
      <w:r>
        <w:rPr>
          <w:rFonts w:hint="eastAsia" w:ascii="宋体" w:hAnsi="宋体" w:cs="宋体"/>
          <w:szCs w:val="21"/>
          <w:lang w:val="zh-CN"/>
        </w:rPr>
        <w:t xml:space="preserve">以上退出情形，采购单位有权没收履约保证金或向履约担保单位提取相应的履约保证金、当月费用不予支付，并列入黑名单体系。</w:t>
      </w:r>
      <w:r>
        <w:rPr>
          <w:rFonts w:hint="eastAsia" w:ascii="宋体" w:hAnsi="宋体" w:cs="宋体"/>
          <w:szCs w:val="21"/>
        </w:rPr>
        <w:t xml:space="preserve">中标单位</w:t>
      </w:r>
      <w:r>
        <w:rPr>
          <w:rFonts w:hint="eastAsia" w:ascii="宋体" w:hAnsi="宋体" w:cs="宋体"/>
          <w:szCs w:val="21"/>
          <w:lang w:val="zh-CN"/>
        </w:rPr>
        <w:t xml:space="preserve">须继续负责免费执行本项目相关要求直至采购单位找到新的接替服务企业。</w:t>
      </w:r>
      <w:r/>
    </w:p>
    <w:p>
      <w:pPr>
        <w:pStyle w:val="941"/>
        <w:ind w:firstLine="0"/>
        <w:rPr>
          <w:rFonts w:ascii="宋体" w:hAnsi="宋体" w:cs="宋体"/>
          <w:b/>
          <w:bCs/>
          <w:sz w:val="21"/>
          <w:szCs w:val="21"/>
          <w:lang w:val="zh-CN"/>
        </w:rPr>
      </w:pPr>
      <w:r>
        <w:rPr>
          <w:rFonts w:hint="eastAsia" w:ascii="宋体" w:hAnsi="宋体" w:cs="宋体"/>
          <w:b/>
          <w:bCs/>
          <w:sz w:val="21"/>
          <w:szCs w:val="21"/>
        </w:rPr>
        <w:t xml:space="preserve">三、</w:t>
      </w:r>
      <w:r>
        <w:rPr>
          <w:rFonts w:hint="eastAsia" w:ascii="宋体" w:hAnsi="宋体" w:cs="宋体"/>
          <w:b/>
          <w:bCs/>
          <w:sz w:val="21"/>
          <w:szCs w:val="21"/>
          <w:lang w:val="zh-CN"/>
        </w:rPr>
        <w:t xml:space="preserve">在合同履行期间，采购</w:t>
      </w:r>
      <w:r>
        <w:rPr>
          <w:rFonts w:hint="eastAsia" w:ascii="宋体" w:hAnsi="宋体" w:cs="宋体"/>
          <w:b/>
          <w:bCs/>
          <w:sz w:val="21"/>
          <w:szCs w:val="21"/>
        </w:rPr>
        <w:t xml:space="preserve">单位</w:t>
      </w:r>
      <w:r>
        <w:rPr>
          <w:rFonts w:hint="eastAsia" w:ascii="宋体" w:hAnsi="宋体" w:cs="宋体"/>
          <w:b/>
          <w:bCs/>
          <w:sz w:val="21"/>
          <w:szCs w:val="21"/>
          <w:lang w:val="zh-CN"/>
        </w:rPr>
        <w:t xml:space="preserve">有权根据实际情况对考核办法、考核细则作出变更，</w:t>
      </w:r>
      <w:r>
        <w:rPr>
          <w:rFonts w:hint="eastAsia" w:ascii="宋体" w:hAnsi="宋体" w:cs="宋体"/>
          <w:b/>
          <w:bCs/>
          <w:sz w:val="21"/>
          <w:szCs w:val="21"/>
        </w:rPr>
        <w:t xml:space="preserve">中标单位</w:t>
      </w:r>
      <w:r>
        <w:rPr>
          <w:rFonts w:hint="eastAsia" w:ascii="宋体" w:hAnsi="宋体" w:cs="宋体"/>
          <w:b/>
          <w:bCs/>
          <w:sz w:val="21"/>
          <w:szCs w:val="21"/>
          <w:lang w:val="zh-CN"/>
        </w:rPr>
        <w:t xml:space="preserve">应</w:t>
      </w:r>
      <w:r>
        <w:rPr>
          <w:rFonts w:hint="eastAsia" w:ascii="宋体" w:hAnsi="宋体" w:cs="宋体"/>
          <w:b/>
          <w:bCs/>
          <w:sz w:val="21"/>
          <w:szCs w:val="21"/>
        </w:rPr>
        <w:t xml:space="preserve">按照变更条款接受考核，否则采购单位有权解除合同。</w:t>
      </w:r>
      <w:r/>
    </w:p>
    <w:p>
      <w:pPr>
        <w:spacing w:line="360" w:lineRule="auto"/>
        <w:rPr>
          <w:rFonts w:ascii="宋体" w:hAnsi="宋体" w:cs="宋体"/>
          <w:b/>
          <w:bCs/>
          <w:szCs w:val="21"/>
        </w:rPr>
      </w:pPr>
      <w:r>
        <w:rPr>
          <w:rFonts w:hint="eastAsia" w:ascii="宋体" w:hAnsi="宋体" w:cs="宋体"/>
          <w:b/>
          <w:bCs/>
          <w:szCs w:val="21"/>
        </w:rPr>
        <w:t xml:space="preserve">四、考核办法附件：</w:t>
      </w:r>
      <w:r/>
    </w:p>
    <w:p>
      <w:pPr>
        <w:spacing w:line="360" w:lineRule="auto"/>
        <w:rPr>
          <w:rFonts w:ascii="宋体" w:hAnsi="宋体" w:cs="宋体"/>
          <w:b/>
          <w:bCs/>
          <w:szCs w:val="21"/>
        </w:rPr>
      </w:pPr>
      <w:r>
        <w:rPr>
          <w:rFonts w:hint="eastAsia" w:ascii="宋体" w:hAnsi="宋体" w:cs="宋体"/>
          <w:b/>
          <w:bCs/>
          <w:szCs w:val="21"/>
        </w:rPr>
        <w:t xml:space="preserve">考核办法附件1：环卫作业服务作业质量标准和评分细则【得分占比为最终考核总分值（100分）的60%】</w:t>
      </w:r>
      <w:r/>
    </w:p>
    <w:tbl>
      <w:tblPr>
        <w:tblpPr w:horzAnchor="text" w:tblpXSpec="center" w:vertAnchor="text" w:tblpY="1" w:leftFromText="180" w:topFromText="0" w:rightFromText="180" w:bottomFromText="0"/>
        <w:tblW w:w="10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7"/>
        <w:gridCol w:w="4756"/>
        <w:gridCol w:w="445"/>
        <w:gridCol w:w="4182"/>
      </w:tblGrid>
      <w:tr>
        <w:trPr>
          <w:jc w:val="center"/>
          <w:trHeight w:val="23"/>
        </w:trPr>
        <w:tc>
          <w:tcPr>
            <w:gridSpan w:val="2"/>
            <w:tcW w:w="551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考核内容及标准</w:t>
            </w:r>
            <w:r/>
          </w:p>
        </w:tc>
        <w:tc>
          <w:tcPr>
            <w:tcW w:w="44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分值</w:t>
            </w:r>
            <w:r/>
          </w:p>
        </w:tc>
        <w:tc>
          <w:tcPr>
            <w:tcW w:w="4182"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评分细则</w:t>
            </w:r>
            <w:r/>
          </w:p>
        </w:tc>
      </w:tr>
      <w:tr>
        <w:trPr>
          <w:jc w:val="center"/>
          <w:trHeight w:val="23"/>
        </w:trPr>
        <w:tc>
          <w:tcPr>
            <w:tcW w:w="757" w:type="dxa"/>
            <w:vAlign w:val="center"/>
            <w:vMerge w:val="restart"/>
            <w:textDirection w:val="tbRlV"/>
            <w:noWrap w:val="false"/>
          </w:tcPr>
          <w:p>
            <w:pPr>
              <w:ind w:left="113" w:right="113"/>
              <w:jc w:val="center"/>
              <w:spacing w:line="360" w:lineRule="auto"/>
              <w:rPr>
                <w:rFonts w:ascii="宋体" w:hAnsi="宋体" w:cs="宋体"/>
                <w:szCs w:val="21"/>
              </w:rPr>
            </w:pPr>
            <w:r>
              <w:rPr>
                <w:rFonts w:hint="eastAsia" w:ascii="宋体" w:hAnsi="宋体" w:cs="宋体"/>
                <w:szCs w:val="21"/>
              </w:rPr>
              <w:t xml:space="preserve">管理标准</w:t>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作业人员统一着装、佩证上岗。</w:t>
            </w:r>
            <w:r/>
          </w:p>
        </w:tc>
        <w:tc>
          <w:tcPr>
            <w:tcW w:w="445"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20分</w:t>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未统一着装扣0.1~0.3分/人·次，着装不规范0.1~0.2分/人·次，未佩证上岗扣0.1分/人·次。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作业人员无焚烧垃圾行为。</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发现焚烧垃圾的，扣1~5分/起。</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作业人员无拾荒行为，无聚堆闲聊、瞌睡及做与工作无关之事。</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发现拾荒扣0.1~0.3分/起，发现瞌睡、闲聊、串岗等扣0.1分~0.5/人·次。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作业车辆保持车容整洁、车况良好，外表无乱挂放，工具摆放整齐。</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发现车容车况不好的扣0.2-0.5分/次，乱挂、乱放，工具摆放不整齐的扣0.1-0.5分/次。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作业文明，采取措施减少扬尘、噪音、污水、臭味、苍蝇、占道等作业扰民问题。不发生与他人争吵、辱骂他人情况。</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发现未采取措施，具有明显扰民现象，扣0.1</w:t>
            </w:r>
            <w:r>
              <w:rPr>
                <w:rFonts w:hint="eastAsia" w:ascii="宋体" w:hAnsi="宋体" w:cs="宋体"/>
                <w:spacing w:val="-6"/>
                <w:szCs w:val="21"/>
              </w:rPr>
              <w:t xml:space="preserve">～</w:t>
            </w:r>
            <w:r>
              <w:rPr>
                <w:rFonts w:hint="eastAsia" w:ascii="宋体" w:hAnsi="宋体" w:cs="宋体"/>
                <w:szCs w:val="21"/>
              </w:rPr>
              <w:t xml:space="preserve">0.3分/起；违反交通规则，扣0.3</w:t>
            </w:r>
            <w:r>
              <w:rPr>
                <w:rFonts w:hint="eastAsia" w:ascii="宋体" w:hAnsi="宋体" w:cs="宋体"/>
                <w:spacing w:val="-6"/>
                <w:szCs w:val="21"/>
              </w:rPr>
              <w:t xml:space="preserve">～</w:t>
            </w:r>
            <w:r>
              <w:rPr>
                <w:rFonts w:hint="eastAsia" w:ascii="宋体" w:hAnsi="宋体" w:cs="宋体"/>
                <w:szCs w:val="21"/>
              </w:rPr>
              <w:t xml:space="preserve">0.5分/起，情节严重的扣1</w:t>
            </w:r>
            <w:r>
              <w:rPr>
                <w:rFonts w:hint="eastAsia" w:ascii="宋体" w:hAnsi="宋体" w:cs="宋体"/>
                <w:spacing w:val="-6"/>
                <w:szCs w:val="21"/>
              </w:rPr>
              <w:t xml:space="preserve">～</w:t>
            </w:r>
            <w:r>
              <w:rPr>
                <w:rFonts w:hint="eastAsia" w:ascii="宋体" w:hAnsi="宋体" w:cs="宋体"/>
                <w:szCs w:val="21"/>
              </w:rPr>
              <w:t xml:space="preserve">3分/起；无故与他人争吵的扣0.3</w:t>
            </w:r>
            <w:r>
              <w:rPr>
                <w:rFonts w:hint="eastAsia" w:ascii="宋体" w:hAnsi="宋体" w:cs="宋体"/>
                <w:spacing w:val="-6"/>
                <w:szCs w:val="21"/>
              </w:rPr>
              <w:t xml:space="preserve">～0.5 </w:t>
            </w:r>
            <w:r>
              <w:rPr>
                <w:rFonts w:hint="eastAsia" w:ascii="宋体" w:hAnsi="宋体" w:cs="宋体"/>
                <w:szCs w:val="21"/>
              </w:rPr>
              <w:t xml:space="preserve">分/起，辱骂、殴打他人扣0.5</w:t>
            </w:r>
            <w:r>
              <w:rPr>
                <w:rFonts w:hint="eastAsia" w:ascii="宋体" w:hAnsi="宋体" w:cs="宋体"/>
                <w:spacing w:val="-6"/>
                <w:szCs w:val="21"/>
              </w:rPr>
              <w:t xml:space="preserve">～</w:t>
            </w:r>
            <w:r>
              <w:rPr>
                <w:rFonts w:hint="eastAsia" w:ascii="宋体" w:hAnsi="宋体" w:cs="宋体"/>
                <w:szCs w:val="21"/>
              </w:rPr>
              <w:t xml:space="preserve">2分/起。</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环卫工单严格按《环卫工单处置规范》办结。</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环卫工单处置、回复不及时的，视情节扣0.2</w:t>
            </w:r>
            <w:r>
              <w:rPr>
                <w:rFonts w:hint="eastAsia" w:ascii="宋体" w:hAnsi="宋体" w:cs="宋体"/>
                <w:spacing w:val="-6"/>
                <w:szCs w:val="21"/>
              </w:rPr>
              <w:t xml:space="preserve">～2分</w:t>
            </w:r>
            <w:r>
              <w:rPr>
                <w:rFonts w:hint="eastAsia" w:ascii="宋体" w:hAnsi="宋体" w:cs="宋体"/>
                <w:szCs w:val="21"/>
              </w:rPr>
              <w:t xml:space="preserve">/次。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遇上级检查、庆典等重大活动或节假日期间，及时落实保障措施，确保作业质量。</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保障措施不到位扣0.5</w:t>
            </w:r>
            <w:r>
              <w:rPr>
                <w:rFonts w:hint="eastAsia" w:ascii="宋体" w:hAnsi="宋体" w:cs="宋体"/>
                <w:spacing w:val="-6"/>
                <w:szCs w:val="21"/>
              </w:rPr>
              <w:t xml:space="preserve">～</w:t>
            </w:r>
            <w:r>
              <w:rPr>
                <w:rFonts w:hint="eastAsia" w:ascii="宋体" w:hAnsi="宋体" w:cs="宋体"/>
                <w:szCs w:val="21"/>
              </w:rPr>
              <w:t xml:space="preserve">2分/次；未采取措施的扣2</w:t>
            </w:r>
            <w:r>
              <w:rPr>
                <w:rFonts w:hint="eastAsia" w:ascii="宋体" w:hAnsi="宋体" w:cs="宋体"/>
                <w:spacing w:val="-6"/>
                <w:szCs w:val="21"/>
              </w:rPr>
              <w:t xml:space="preserve">～5</w:t>
            </w:r>
            <w:r>
              <w:rPr>
                <w:rFonts w:hint="eastAsia" w:ascii="宋体" w:hAnsi="宋体" w:cs="宋体"/>
                <w:szCs w:val="21"/>
              </w:rPr>
              <w:t xml:space="preserve">分/次，并书面记保障不力1次。</w:t>
            </w:r>
            <w:r/>
          </w:p>
        </w:tc>
      </w:tr>
      <w:tr>
        <w:trPr>
          <w:jc w:val="center"/>
          <w:trHeight w:val="90"/>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各类保洁、收集车辆配备满足作业服务量清单中的最低数量，采用符合采购人要求的环卫专业车辆。</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机动车辆未达到最低（承诺）配置数量要求的，扣1~3分∕辆·天；电动车辆未达到最低（承诺）配置数量要求的，扣0.2~0.5分∕辆·天；各类车辆不符合要求的，扣0.1~0.3分∕辆·天。</w:t>
            </w:r>
            <w:r/>
          </w:p>
        </w:tc>
      </w:tr>
      <w:tr>
        <w:trPr>
          <w:jc w:val="center"/>
          <w:trHeight w:val="793"/>
        </w:trPr>
        <w:tc>
          <w:tcPr>
            <w:tcW w:w="757" w:type="dxa"/>
            <w:vAlign w:val="center"/>
            <w:vMerge w:val="restart"/>
            <w:textDirection w:val="tbRlV"/>
            <w:noWrap w:val="false"/>
          </w:tcPr>
          <w:p>
            <w:pPr>
              <w:ind w:left="113" w:right="113"/>
              <w:jc w:val="center"/>
              <w:spacing w:line="360" w:lineRule="auto"/>
              <w:rPr>
                <w:rFonts w:ascii="宋体" w:hAnsi="宋体" w:cs="宋体"/>
                <w:szCs w:val="21"/>
              </w:rPr>
            </w:pPr>
            <w:r>
              <w:rPr>
                <w:rFonts w:hint="eastAsia" w:ascii="宋体" w:hAnsi="宋体" w:cs="宋体"/>
                <w:szCs w:val="21"/>
              </w:rPr>
              <w:t xml:space="preserve">清扫保洁</w:t>
            </w:r>
            <w:r/>
          </w:p>
        </w:tc>
        <w:tc>
          <w:tcPr>
            <w:tcW w:w="4756" w:type="dxa"/>
            <w:vAlign w:val="center"/>
            <w:textDirection w:val="lrTb"/>
            <w:noWrap w:val="false"/>
          </w:tcPr>
          <w:p>
            <w:pPr>
              <w:pStyle w:val="940"/>
              <w:spacing w:line="360" w:lineRule="auto"/>
              <w:rPr>
                <w:rFonts w:ascii="宋体" w:hAnsi="宋体" w:cs="宋体"/>
                <w:szCs w:val="21"/>
              </w:rPr>
            </w:pPr>
            <w:r>
              <w:rPr>
                <w:rFonts w:hint="eastAsia" w:ascii="宋体" w:hAnsi="宋体" w:cs="宋体"/>
                <w:szCs w:val="21"/>
              </w:rPr>
              <w:t xml:space="preserve">道路、广场早间大扫不得影响上下班交通高峰出行。无物业小区、镇中村清扫保洁，全日制不间断循环保洁，每日保洁至规定时间结束。</w:t>
            </w:r>
            <w:r/>
          </w:p>
          <w:p>
            <w:pPr>
              <w:spacing w:line="360" w:lineRule="auto"/>
              <w:rPr>
                <w:rFonts w:ascii="宋体" w:hAnsi="宋体" w:cs="宋体"/>
                <w:szCs w:val="21"/>
              </w:rPr>
            </w:pPr>
            <w:r>
              <w:rPr>
                <w:rFonts w:hint="eastAsia" w:ascii="宋体" w:hAnsi="宋体" w:cs="宋体"/>
                <w:szCs w:val="21"/>
              </w:rPr>
              <w:t xml:space="preserve">每日大扫作业应避开上下班交通高峰。早间大扫（机械和人工）7:30前结束，下午（机械和人工）2:30分前大扫结束，其他时间不间断循环保洁，</w:t>
            </w:r>
            <w:r>
              <w:rPr>
                <w:rFonts w:hint="eastAsia" w:ascii="宋体" w:hAnsi="宋体" w:cs="宋体"/>
                <w:szCs w:val="21"/>
              </w:rPr>
              <w:t xml:space="preserve">每日至规定时间结束。</w:t>
            </w:r>
            <w:r/>
          </w:p>
        </w:tc>
        <w:tc>
          <w:tcPr>
            <w:tcW w:w="445"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45分</w:t>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大扫影响出行招到投诉的，每路段扣0.5分/次；未按规定完成保洁的，扣1分/次；</w:t>
            </w:r>
            <w:r/>
          </w:p>
          <w:p>
            <w:pPr>
              <w:spacing w:line="360" w:lineRule="auto"/>
              <w:rPr>
                <w:rFonts w:ascii="宋体" w:hAnsi="宋体" w:cs="宋体"/>
                <w:szCs w:val="21"/>
              </w:rPr>
            </w:pPr>
            <w:r>
              <w:rPr>
                <w:rFonts w:hint="eastAsia" w:ascii="宋体" w:hAnsi="宋体" w:cs="宋体"/>
                <w:szCs w:val="21"/>
              </w:rPr>
              <w:t xml:space="preserve">大扫延时完成，每路段扣0.2-0.5分/次；未按规定时间保洁的，扣0.3-0.5分/次；保洁员人数未达配置要求的，扣0.1-0.5分/人·天，脱岗的，扣0.1-0.3分/人；机动</w:t>
            </w:r>
            <w:r>
              <w:rPr>
                <w:rFonts w:hint="eastAsia" w:ascii="宋体" w:hAnsi="宋体" w:cs="宋体"/>
                <w:szCs w:val="21"/>
              </w:rPr>
              <w:t xml:space="preserve">车怠工的，扣0.1-0.5分/辆，电动车怠工的，扣0.1-0.3分/辆。</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无物业小区、城中村、镇中村道路保洁做到从墙根到墙根。道路、场地、花台、夹弄、墙角、台阶、桥梁等硬化地面等做到无垃圾包、无散落垃圾、无杂草、基本无积泥、积水，窨井眼畅通。交界处相互扫过2米。绿化缺失地块、闲置边角地、菜地、斜坡等未硬化地面做到无暴露垃圾堆、无明显散落垃圾、杂物、枯枝及砖石。</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零星垃圾100平方米内超过3处扣0.1～0.5分；2、成堆垃圾未及时清理、沟牙明显积泥等扣0.3～1分/处；3、杂草未及时清除扣0.5～1分/处；4、形成脏点死角的视情况扣1～3分/处。5、楼道保洁不到位视情况扣0.5～2分。</w:t>
            </w:r>
            <w:r>
              <w:rPr>
                <w:rFonts w:hint="eastAsia" w:ascii="宋体" w:hAnsi="宋体" w:cs="宋体"/>
                <w:spacing w:val="-6"/>
                <w:szCs w:val="21"/>
              </w:rPr>
              <w:t xml:space="preserve">6、街头小广告扣0.2~0.5分/处；</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楼梯保洁，每天上、下午各扫一遍，日常做到无垃圾、无烟头、无灰尘、无蛛网、无污渍。门窗表相、水电管、扶手、楼梯等，基本做到扶手摸无灰尘，眼看无灰尘，每周至少彻底清擦一遍。</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pStyle w:val="940"/>
              <w:spacing w:line="360" w:lineRule="auto"/>
              <w:rPr>
                <w:b/>
                <w:bCs/>
              </w:rPr>
            </w:pPr>
            <w:r>
              <w:rPr>
                <w:rFonts w:hint="eastAsia"/>
              </w:rPr>
              <w:t xml:space="preserve">未完成一日二清扫的，扣</w:t>
            </w:r>
            <w:r>
              <w:rPr>
                <w:rFonts w:hint="eastAsia"/>
              </w:rPr>
              <w:t xml:space="preserve">0.1</w:t>
            </w:r>
            <w:r>
              <w:rPr>
                <w:rFonts w:hint="eastAsia"/>
              </w:rPr>
              <w:t xml:space="preserve">～</w:t>
            </w:r>
            <w:r>
              <w:rPr>
                <w:rFonts w:hint="eastAsia"/>
              </w:rPr>
              <w:t xml:space="preserve">0.3</w:t>
            </w:r>
            <w:r>
              <w:rPr>
                <w:rFonts w:hint="eastAsia"/>
              </w:rPr>
              <w:t xml:space="preserve">分</w:t>
            </w:r>
            <w:r>
              <w:rPr>
                <w:rFonts w:hint="eastAsia"/>
              </w:rPr>
              <w:t xml:space="preserve">/</w:t>
            </w:r>
            <w:r>
              <w:rPr>
                <w:rFonts w:hint="eastAsia"/>
              </w:rPr>
              <w:t xml:space="preserve">次</w:t>
            </w:r>
            <w:r>
              <w:rPr>
                <w:rFonts w:hint="eastAsia"/>
              </w:rPr>
              <w:t xml:space="preserve">,</w:t>
            </w:r>
            <w:r>
              <w:rPr>
                <w:rFonts w:hint="eastAsia"/>
              </w:rPr>
              <w:t xml:space="preserve">保洁不到位的视情况扣</w:t>
            </w:r>
            <w:r>
              <w:rPr>
                <w:rFonts w:hint="eastAsia"/>
              </w:rPr>
              <w:t xml:space="preserve">0.2</w:t>
            </w:r>
            <w:r>
              <w:rPr>
                <w:rFonts w:hint="eastAsia"/>
              </w:rPr>
              <w:t xml:space="preserve">～</w:t>
            </w:r>
            <w:r>
              <w:rPr>
                <w:rFonts w:hint="eastAsia"/>
              </w:rPr>
              <w:t xml:space="preserve">1</w:t>
            </w:r>
            <w:r>
              <w:rPr>
                <w:rFonts w:hint="eastAsia"/>
              </w:rPr>
              <w:t xml:space="preserve">分</w:t>
            </w:r>
            <w:r>
              <w:rPr>
                <w:rFonts w:hint="eastAsia"/>
              </w:rPr>
              <w:t xml:space="preserve">/</w:t>
            </w:r>
            <w:r>
              <w:rPr>
                <w:rFonts w:hint="eastAsia"/>
              </w:rPr>
              <w:t xml:space="preserve">次。</w:t>
            </w:r>
            <w:r/>
          </w:p>
          <w:p>
            <w:pPr>
              <w:spacing w:line="360" w:lineRule="auto"/>
              <w:rPr>
                <w:rFonts w:ascii="宋体" w:hAnsi="宋体" w:cs="宋体"/>
                <w:szCs w:val="21"/>
              </w:rPr>
            </w:pPr>
            <w:r>
              <w:rPr>
                <w:rFonts w:ascii="宋体" w:hAnsi="宋体" w:cs="宋体"/>
                <w:szCs w:val="21"/>
              </w:rPr>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清扫垃圾及时，收集干净，不得往道路两侧、河道、绿化等其他区域倾倒清扫垃圾。不得将垃圾、积泥直接扫入道路两侧、绿化、河道或下水道。建筑垃圾等其他垃圾单独收集，不得混入生活垃圾。</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垃圾漏清扣0.2～2分/处；向其他区域倾倒垃圾的扣0.5～2分/起，情节严重的扣2～5分/次；建筑垃圾混入生活垃圾收集的，视情况扣0.2～2分/次。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落叶季节及时增加人员及时清扫落叶。</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落叶清扫不及时，视情况扣0.5～3分/路段，</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降雪天气，应及时组织铲雪作业。雪后，及时清除道路两侧残雪雪堆。</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影响市容的残雪未及时清除，视情况扣0.2～3分/处。</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施工车辆抛洒导致路面污染无法清扫清除的，应及时（</w:t>
            </w:r>
            <w:r>
              <w:rPr>
                <w:rFonts w:hint="eastAsia" w:ascii="宋体" w:hAnsi="宋体" w:cs="宋体"/>
                <w:b/>
                <w:bCs/>
                <w:szCs w:val="21"/>
              </w:rPr>
              <w:t xml:space="preserve">全天候，不受作业时间限制</w:t>
            </w:r>
            <w:r>
              <w:rPr>
                <w:rFonts w:hint="eastAsia" w:ascii="宋体" w:hAnsi="宋体" w:cs="宋体"/>
                <w:szCs w:val="21"/>
              </w:rPr>
              <w:t xml:space="preserve">）进行道路冲洗，做到路面见本色。</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清除不及时的，扣0.5～2分/次；因措施不到位，造成一定影响的，视情况扣2～5分/次，并书面记保障不力1次。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绿化带、绿化地块（</w:t>
            </w:r>
            <w:r>
              <w:rPr>
                <w:rFonts w:hint="eastAsia" w:ascii="宋体" w:hAnsi="宋体" w:cs="宋体"/>
                <w:b/>
                <w:szCs w:val="21"/>
              </w:rPr>
              <w:t xml:space="preserve">人行道向内垂直延伸10米范围</w:t>
            </w:r>
            <w:r>
              <w:rPr>
                <w:rFonts w:hint="eastAsia" w:ascii="宋体" w:hAnsi="宋体" w:cs="宋体"/>
                <w:szCs w:val="21"/>
              </w:rPr>
              <w:t xml:space="preserve">）内无明显散落垃圾、杂草、落叶、枯枝、动物粪便等杂物。</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pacing w:val="-6"/>
                <w:szCs w:val="21"/>
              </w:rPr>
            </w:pPr>
            <w:r>
              <w:rPr>
                <w:rFonts w:hint="eastAsia" w:ascii="宋体" w:hAnsi="宋体" w:cs="宋体"/>
                <w:spacing w:val="-6"/>
                <w:szCs w:val="21"/>
              </w:rPr>
              <w:t xml:space="preserve">1、零星垃圾扣0.1~0.5分/处；2、成堆垃圾未及时清理的扣0.2~0.5分/处；3、形成脏点死角的视情况扣0.5～2分/处。</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及时分类收集清理果壳箱内垃圾，确保不满溢，箱内设置塑料分类收集袋。保持果壳箱内外清洁，周围无抛洒、留存垃圾，地面无污迹，外表无乱涂贴，垃圾分类标识完好。果壳箱损坏及时报修。</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pacing w:val="-6"/>
                <w:szCs w:val="21"/>
              </w:rPr>
            </w:pPr>
            <w:r>
              <w:rPr>
                <w:rFonts w:hint="eastAsia" w:ascii="宋体" w:hAnsi="宋体" w:cs="宋体"/>
                <w:szCs w:val="21"/>
              </w:rPr>
              <w:t xml:space="preserve">垃圾满溢扣0.2~0.5分/处；未设塑料袋扣0.1~0.3分/只；外表或周边地面不洁扣0.1~0.3分/处分类标识缺损或果壳箱损坏未及时报修，扣0.1~0.2分/只</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楼梯保洁，每天上、下午各扫一遍，日常做到无垃圾、无烟头、无灰尘、无蛛网。门窗表相、水电管、扶手、楼梯，基本做到扶手摸无灰尘，眼看无灰尘，</w:t>
            </w:r>
            <w:r>
              <w:rPr>
                <w:rFonts w:hint="eastAsia" w:ascii="宋体" w:hAnsi="宋体" w:cs="宋体"/>
                <w:szCs w:val="21"/>
              </w:rPr>
              <w:t xml:space="preserve">每周至少彻底清擦一遍。</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pacing w:val="-6"/>
                <w:szCs w:val="21"/>
              </w:rPr>
            </w:pPr>
            <w:r>
              <w:rPr>
                <w:rFonts w:hint="eastAsia" w:ascii="宋体" w:hAnsi="宋体" w:cs="宋体"/>
                <w:spacing w:val="-6"/>
                <w:szCs w:val="21"/>
              </w:rPr>
              <w:t xml:space="preserve">未完成一日二清扫的，扣0.2分，保洁不到位的视情扣0.2～1分/次</w:t>
            </w:r>
            <w:r/>
          </w:p>
        </w:tc>
      </w:tr>
      <w:tr>
        <w:trPr>
          <w:jc w:val="center"/>
          <w:trHeight w:val="90"/>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建筑、园林、大件等垃圾收集做到日产日清，采用专用车辆收集至各指定点，沿途做到密闭运输，不得抛撒滴漏、不得超载。</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收集不及时的，视垃圾量扣0.1～0.5分/次，形成脏点死角的，视情况扣0.5～2分；不采用专用车辆收集的扣0.5～1分/次；与生活垃圾混装的扣0.5～1分/次；沿途抛撒、超载的扣0.2～0.5分/次；不收集至各指定点的扣0.3～0.5分/次；建筑垃圾、园林垃圾及大件垃圾及时处置，不到位的扣0.2～2分/次；不遵守建筑垃圾堆放场管理规定的，视情况扣0.2～2分/次。</w:t>
            </w:r>
            <w:r/>
          </w:p>
        </w:tc>
      </w:tr>
      <w:tr>
        <w:trPr>
          <w:jc w:val="center"/>
          <w:trHeight w:val="90"/>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垃圾容器每日清洗，做到垃圾房、亭、桶及墙、地面无积灰、污迹、乱涂贴，垃圾桶外表整洁，桶内、桶底每周清洗一次</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未清洗的，扣0.1～0.3分/处；垃圾容器周围2米内积存垃圾未清扣0.1～0.3分/处，其余扣0.1～0.3分/处。</w:t>
            </w:r>
            <w:r/>
          </w:p>
        </w:tc>
      </w:tr>
      <w:tr>
        <w:trPr>
          <w:jc w:val="center"/>
          <w:trHeight w:val="90"/>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发现垃圾容器缺失、损坏的及时上报并整改到位。</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未及时上报的扣0.1～0.5分/处；未整改到位的扣0.3～0.5分/处。</w:t>
            </w:r>
            <w:r/>
          </w:p>
        </w:tc>
      </w:tr>
      <w:tr>
        <w:trPr>
          <w:jc w:val="center"/>
          <w:trHeight w:val="90"/>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苍蝇孽生季节及时消杀（消杀时间为：4月—11月），做到基本无蝇。配合环卫中心做好区域内的除四害工作。</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规定时间未消杀的，扣1分/日；消杀不到位的，视情况扣0.1～1分/处。</w:t>
            </w:r>
            <w:r/>
          </w:p>
        </w:tc>
      </w:tr>
      <w:tr>
        <w:trPr>
          <w:jc w:val="center"/>
          <w:trHeight w:val="90"/>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垃圾房、亭、桶无污水外溢，保持下水口清洁、排水畅通。垃圾容器周围无明显污渍、无污水积存。</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周边污水、下水道堵塞未清理扣0.2～0.5分/处；其余扣0.1～0.3分/处。</w:t>
            </w:r>
            <w:r/>
          </w:p>
        </w:tc>
      </w:tr>
      <w:tr>
        <w:trPr>
          <w:jc w:val="center"/>
          <w:trHeight w:val="90"/>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垃圾收集作业完毕后保洁员做到车走地净。</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清运后地面未清洁扣0.2～0.5分/处。</w:t>
            </w:r>
            <w:r/>
          </w:p>
        </w:tc>
      </w:tr>
      <w:tr>
        <w:trPr>
          <w:jc w:val="center"/>
          <w:trHeight w:val="23"/>
        </w:trPr>
        <w:tc>
          <w:tcPr>
            <w:tcW w:w="757" w:type="dxa"/>
            <w:vAlign w:val="center"/>
            <w:vMerge w:val="restart"/>
            <w:textDirection w:val="lrTb"/>
            <w:noWrap w:val="false"/>
          </w:tcPr>
          <w:p>
            <w:pPr>
              <w:ind w:left="-57" w:right="113"/>
              <w:spacing w:line="360" w:lineRule="auto"/>
              <w:rPr>
                <w:rFonts w:ascii="宋体" w:hAnsi="宋体" w:cs="宋体"/>
                <w:szCs w:val="21"/>
              </w:rPr>
            </w:pPr>
            <w:r>
              <w:rPr>
                <w:rFonts w:hint="eastAsia" w:ascii="宋体" w:hAnsi="宋体" w:cs="宋体"/>
                <w:szCs w:val="21"/>
              </w:rPr>
              <w:t xml:space="preserve">公厕保洁</w:t>
            </w:r>
            <w:r/>
          </w:p>
        </w:tc>
        <w:tc>
          <w:tcPr>
            <w:tcW w:w="4756" w:type="dxa"/>
            <w:vAlign w:val="center"/>
            <w:vMerge w:val="restart"/>
            <w:textDirection w:val="lrTb"/>
            <w:noWrap w:val="false"/>
          </w:tcPr>
          <w:p>
            <w:pPr>
              <w:spacing w:line="360" w:lineRule="auto"/>
              <w:widowControl/>
              <w:rPr>
                <w:rFonts w:ascii="宋体" w:hAnsi="宋体" w:cs="宋体"/>
                <w:szCs w:val="21"/>
              </w:rPr>
            </w:pPr>
            <w:r>
              <w:rPr>
                <w:rFonts w:hint="eastAsia" w:ascii="宋体" w:hAnsi="宋体" w:cs="宋体"/>
                <w:szCs w:val="21"/>
              </w:rPr>
              <w:t xml:space="preserve">文明服务，礼貌待客，遵章守纪，衣着整洁，配合检查考核人员正常检查。</w:t>
            </w:r>
            <w:r/>
          </w:p>
        </w:tc>
        <w:tc>
          <w:tcPr>
            <w:tcW w:w="445"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10分</w:t>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（1）厕内有饮酒、玩牌、睡觉、看电视（电脑）等其它与保洁无关的事项的，扣0.2～0.5分；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（2）服务态度较差（有举报经核实有责）的，扣0.2～0.5分；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（3）未穿着统一工作服，穿着不规范不整洁（未全套穿着），每项每人次扣0.2～0.5分；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（4）无理阻挠、谩骂检查考核人员、影响其正常工作的，扣0.5～2分；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（5）管理间内有闲杂人员，每人次扣0.3～0.5分。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人员配置</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未按要求配置保洁人员的，扣0.5～2分/人。</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无断岗、脱岗现象，在规定时间内上岗。</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保洁人员脱岗的，扣0.5～2分。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公厕水、电使用规范、不得私拉私接水电。</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厕内私拉私接水电情况的，扣0.2～0.5分。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非结构性的公厕室内、室外破损及时发现及时上报</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未及时上报扣0.5～1分。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环卫工单严格按《环卫工单处置规范》办结。</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环卫工单处置、回复不及时的，视情节扣0.2～2分/次。</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遇上级检查、庆典等重大活动、恶劣天气或节假日期间，及时落实保障措施，确保作业质量。</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保障措施不到位扣0.5～2分/次；未采取措施的扣2～5分/次，并书面记保障不力1次。</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实行全天24小时开放,巡回保洁，公厕实行1人1厕管理时间为：7：00-11:00，13:00-17:00.</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未按要求开放的0.1～0.3分。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restart"/>
            <w:textDirection w:val="lrTb"/>
            <w:noWrap w:val="false"/>
          </w:tcPr>
          <w:p>
            <w:pPr>
              <w:spacing w:line="360" w:lineRule="auto"/>
              <w:widowControl/>
              <w:rPr>
                <w:rFonts w:ascii="宋体" w:hAnsi="宋体" w:cs="宋体"/>
                <w:szCs w:val="21"/>
              </w:rPr>
            </w:pPr>
            <w:r>
              <w:rPr>
                <w:rFonts w:hint="eastAsia" w:ascii="宋体" w:hAnsi="宋体" w:cs="宋体"/>
                <w:szCs w:val="21"/>
              </w:rPr>
              <w:t xml:space="preserve">每天全面打扫、消杀，实行一客一保洁，保持厕内通风良好，无异味。</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（1）消杀不到位，有蚊蝇的，扣0.1 ～0.5分；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（2）厕内有异味的，扣0.1 ～0.5分。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（3）未实行一客一保洁，每发现一次扣0.1～0.3分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保持厕内、外环境良好，禁止寄养家禽、犬类等宠物。</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（1）厕内、外寄养家禽、犬类等宠物，发现一次扣0.2～0.5分；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restart"/>
            <w:textDirection w:val="lrTb"/>
            <w:noWrap w:val="false"/>
          </w:tcPr>
          <w:p>
            <w:pPr>
              <w:spacing w:line="360" w:lineRule="auto"/>
              <w:widowControl/>
              <w:rPr>
                <w:rFonts w:ascii="宋体" w:hAnsi="宋体" w:cs="宋体"/>
                <w:szCs w:val="21"/>
              </w:rPr>
            </w:pPr>
            <w:r>
              <w:rPr>
                <w:rFonts w:hint="eastAsia" w:ascii="宋体" w:hAnsi="宋体" w:cs="宋体"/>
                <w:szCs w:val="21"/>
              </w:rPr>
              <w:t xml:space="preserve">管理间门窗常关，内部整洁美观，物品摆放整齐有序，地面及四壁等干净无涂贴。</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（1）管理间门敞开或窗帘未拉的，扣0.2～0.5分；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（2）管理间内堆放杂物的，扣0.1 ～0.3分；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（3）管理间内物品摆放不整齐的，扣0.1 ～0.2分；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（4）管理间地面及四壁不洁或有涂贴，扣0.2～0.5分；;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（5）残疾人间门、窗常关的，扣0.1～0.3分。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（6）残疾人间内堆放杂物的，扣0.1 ～0.3分；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restart"/>
            <w:textDirection w:val="lrTb"/>
            <w:noWrap w:val="false"/>
          </w:tcPr>
          <w:p>
            <w:pPr>
              <w:spacing w:line="360" w:lineRule="auto"/>
              <w:widowControl/>
              <w:rPr>
                <w:rFonts w:ascii="宋体" w:hAnsi="宋体" w:cs="宋体"/>
                <w:szCs w:val="21"/>
              </w:rPr>
            </w:pPr>
            <w:r>
              <w:rPr>
                <w:rFonts w:hint="eastAsia" w:ascii="宋体" w:hAnsi="宋体" w:cs="宋体"/>
                <w:szCs w:val="21"/>
              </w:rPr>
              <w:t xml:space="preserve">室内地面、室外周围5米内门口、通道打扫干净，无杂物杂草，无桌椅板凳（配置的除外）</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（1）室内地面不洁，有污迹、污物等，扣0.1 ～0.5分；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（2）室外周围3米内及门口、通道处有零散垃圾的，扣0.1 ～0.5分；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（3）室内或室外堆放拾荒废品及其它杂物的，扣0.1 ～0.5分；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（4）室外有杂草或种植蔬菜的，扣0.1 ～0.3分；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（5）室内或室外乱摆乱放桌椅板凳的，扣0.1～0.3分；</w:t>
            </w:r>
            <w:r/>
          </w:p>
        </w:tc>
      </w:tr>
      <w:tr>
        <w:trPr>
          <w:jc w:val="center"/>
          <w:trHeight w:val="23"/>
        </w:trPr>
        <w:tc>
          <w:tcPr>
            <w:tcW w:w="757" w:type="dxa"/>
            <w:vAlign w:val="center"/>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（6）室内外拖把等洁具随意摆放、晾晒衣物不规范影响公厕美观的，扣0.1 ～0.3分；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（7）室内外摆放明火灶具的，扣0.3～0.5分。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restart"/>
            <w:textDirection w:val="lrTb"/>
            <w:noWrap w:val="false"/>
          </w:tcPr>
          <w:p>
            <w:pPr>
              <w:spacing w:line="360" w:lineRule="auto"/>
              <w:widowControl/>
              <w:rPr>
                <w:rFonts w:ascii="宋体" w:hAnsi="宋体" w:cs="宋体"/>
                <w:szCs w:val="21"/>
              </w:rPr>
            </w:pPr>
            <w:r>
              <w:rPr>
                <w:rFonts w:hint="eastAsia" w:ascii="宋体" w:hAnsi="宋体" w:cs="宋体"/>
                <w:szCs w:val="21"/>
              </w:rPr>
              <w:t xml:space="preserve">便池畅通，四壁、蹲位、挡板及其它设施无污物、污迹，室内无蛛网、积尘。</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（1）蹲位、小便池未冲洗、有污物、堵塞的，一处扣0.1～0.3分，两处及以上每处扣0.2～0.5分；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（2）蹲位、小便池、四壁、挡板及其它设施有污迹、积灰、积垢的，每处扣0.1～0.3分；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（3）室内有蜘蛛肉、涂贴的，每处扣0.1～0.3分。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restart"/>
            <w:textDirection w:val="lrTb"/>
            <w:noWrap w:val="false"/>
          </w:tcPr>
          <w:p>
            <w:pPr>
              <w:spacing w:line="360" w:lineRule="auto"/>
              <w:widowControl/>
              <w:rPr>
                <w:rFonts w:ascii="宋体" w:hAnsi="宋体" w:cs="宋体"/>
                <w:szCs w:val="21"/>
              </w:rPr>
            </w:pPr>
            <w:r>
              <w:rPr>
                <w:rFonts w:hint="eastAsia" w:ascii="宋体" w:hAnsi="宋体" w:cs="宋体"/>
                <w:szCs w:val="21"/>
              </w:rPr>
              <w:t xml:space="preserve">清水池有水，无杂物，粪池有盖，不漫溢，倒粪口无污物。</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（1）清水池无水、有杂物的，扣0.1 ～0.3分；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（2）粪池无盖或有盖未盖、粪池漫溢的，扣0.1 ～0.3分；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（3）倒粪口较脏，扣0.2～0.5分。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restart"/>
            <w:textDirection w:val="lrTb"/>
            <w:noWrap w:val="false"/>
          </w:tcPr>
          <w:p>
            <w:pPr>
              <w:spacing w:line="360" w:lineRule="auto"/>
              <w:widowControl/>
              <w:rPr>
                <w:rFonts w:ascii="宋体" w:hAnsi="宋体" w:cs="宋体"/>
                <w:szCs w:val="21"/>
              </w:rPr>
            </w:pPr>
            <w:r>
              <w:rPr>
                <w:rFonts w:hint="eastAsia" w:ascii="宋体" w:hAnsi="宋体" w:cs="宋体"/>
                <w:szCs w:val="21"/>
              </w:rPr>
              <w:t xml:space="preserve">设施齐全完好，换气、除臭等设施必须使用。</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（1）设施损坏未按原配置要求修复的，发现一件扣0.2～1分；第二次检查仍未修复的，每件扣0.5～2分；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（2）换气扇、烘手器、除臭等设施未投入使用的，每处扣0.1～0.3分。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（3）拖把箱、拖把架未正常、规范投入使用的，每个扣0.3～0.5分。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（4）已使用拖把箱内工具有缺失的，扣0.1～0.3分。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（5）未配置安装标准衣帽钩、门锁等的，</w:t>
            </w:r>
            <w:r>
              <w:rPr>
                <w:rFonts w:hint="eastAsia" w:ascii="宋体" w:hAnsi="宋体" w:cs="宋体"/>
                <w:szCs w:val="21"/>
              </w:rPr>
              <w:t xml:space="preserve">每处扣0.1～0.3分。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苍蝇孽生季节及时消杀（消杀时间为：4月—11月），做到基本无蝇。配合环卫中心做好区域内的除四害工作。</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规定时间未消杀的，扣1分/日；消杀不到位的，视情况扣0.1～1分/处。</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restart"/>
            <w:textDirection w:val="lrTb"/>
            <w:noWrap w:val="false"/>
          </w:tcPr>
          <w:p>
            <w:pPr>
              <w:spacing w:line="360" w:lineRule="auto"/>
              <w:widowControl/>
              <w:rPr>
                <w:rFonts w:ascii="宋体" w:hAnsi="宋体" w:cs="宋体"/>
                <w:szCs w:val="21"/>
              </w:rPr>
            </w:pPr>
            <w:r>
              <w:rPr>
                <w:rFonts w:hint="eastAsia" w:ascii="宋体" w:hAnsi="宋体" w:cs="宋体"/>
                <w:szCs w:val="21"/>
              </w:rPr>
              <w:t xml:space="preserve">保持厕内光线良好，保证正常用水。</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（1）厕内光线较暗且未打开照明的，每处扣0.1～0.3分；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（2）门灯、指示灯未开启的，扣0.1～0.3分；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（3）人为原因造成水流过小的，每处扣0.2～0.5分。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restart"/>
            <w:textDirection w:val="lrTb"/>
            <w:noWrap w:val="false"/>
          </w:tcPr>
          <w:p>
            <w:pPr>
              <w:spacing w:line="360" w:lineRule="auto"/>
              <w:widowControl/>
              <w:rPr>
                <w:rFonts w:ascii="宋体" w:hAnsi="宋体" w:cs="宋体"/>
                <w:szCs w:val="21"/>
              </w:rPr>
            </w:pPr>
            <w:r>
              <w:rPr>
                <w:rFonts w:hint="eastAsia" w:ascii="宋体" w:hAnsi="宋体" w:cs="宋体"/>
                <w:szCs w:val="21"/>
              </w:rPr>
              <w:t xml:space="preserve">厕内燃点盘香，设置烟灰缸、男小便器内投放专用樟脑球，废纸篓内套放标准垃圾袋。</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（1）未点燃盘香的，扣0.2～0.5分；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（2）男小便器未投放樟脑球或樟脑球明显偏小的，每次扣0.1～0.3分；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（3）烟灰缸未及时清理的，每处扣0.5～3分。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（4）配置专用烟灰缸的（以饮料瓶、罐等代替的），每个扣0.1～0.3分。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（5）未配置标准废纸篓（以水桶、涂料桶等代替的），每处扣0.2～0.5分。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（6）废纸篓内未套放标准垃圾袋或垃圾袋有破损的，每处扣0.1～0.3分；</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vMerge w:val="continue"/>
            <w:textDirection w:val="lrTb"/>
            <w:noWrap w:val="false"/>
          </w:tcPr>
          <w:p>
            <w:pPr>
              <w:spacing w:line="360" w:lineRule="auto"/>
              <w:widowControl/>
              <w:rPr>
                <w:rFonts w:ascii="宋体" w:hAnsi="宋体" w:cs="宋体"/>
                <w:szCs w:val="21"/>
              </w:rPr>
            </w:pPr>
            <w:r>
              <w:rPr>
                <w:rFonts w:ascii="宋体" w:hAnsi="宋体" w:cs="宋体"/>
                <w:szCs w:val="21"/>
              </w:rPr>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（7）废纸篓满未及时清理的，每处扣0.1～0.3分。</w:t>
            </w:r>
            <w:r/>
          </w:p>
        </w:tc>
      </w:tr>
      <w:tr>
        <w:trPr>
          <w:jc w:val="center"/>
          <w:trHeight w:val="23"/>
        </w:trPr>
        <w:tc>
          <w:tcPr>
            <w:tcW w:w="757" w:type="dxa"/>
            <w:vMerge w:val="restart"/>
            <w:textDirection w:val="lrTb"/>
            <w:noWrap w:val="false"/>
          </w:tcPr>
          <w:p>
            <w:pPr>
              <w:ind w:left="-57" w:right="113"/>
              <w:spacing w:line="360" w:lineRule="auto"/>
              <w:rPr>
                <w:rFonts w:ascii="宋体" w:hAnsi="宋体" w:cs="宋体"/>
                <w:szCs w:val="21"/>
              </w:rPr>
            </w:pPr>
            <w:r>
              <w:rPr>
                <w:rFonts w:hint="eastAsia" w:ascii="宋体" w:hAnsi="宋体" w:cs="宋体"/>
                <w:szCs w:val="21"/>
              </w:rPr>
              <w:t xml:space="preserve">河道保洁（10分）</w:t>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上午首轮保洁应在08:00前结束。</w:t>
            </w:r>
            <w:r/>
          </w:p>
        </w:tc>
        <w:tc>
          <w:tcPr>
            <w:tcW w:w="445" w:type="dxa"/>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10分</w:t>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未在规定时间完成首轮保洁的河道扣0.5～2分/河。</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加强河道精细化打捞水平，河面以及生态浮岛、人工湿地周边无垃圾、水草、树叶、树枝、油脂；无明显的细琐漂浮物。</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发现任一扣0.2～0.5分/处。</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河滩、弯道处无垃圾沉淀死角。</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发现死角扣0.5～2分/处。</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水域内桥梁支柱、基础、附属设施、桥洞等做到无垃圾、杂草、杂物等。</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发现扣0.5～2分/处。</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河道进水口、闸站拦污栅等处无水草、垃圾、树枝等。</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发现扣0.5～2分/处。</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驳岸、桥墩等处无福寿螺、螺卵及清理后的螺卵印记。</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发现10米内福寿螺或螺卵超过5个，扣0.5～2分/处。清理后未及时清除螺卵印记扣0.5～2分/处。</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福寿螺必须要装袋清运，做到无害化清运。</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未执行扣1～5分/次。</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河道因保洁需要设网，应做规范、整齐的标识，并征得采购方同意。</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标识不规范或不整齐扣0.3～1分/处；未提前报备扣0.5～2分/处。</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河道垃圾应定点堆放，有固定的垃圾桶。垃圾堆放点及桶数量要书面报备。如有变动要及时书面上报。</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不符合扣1～5分/次。</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河道垃圾临时堆放点应设置告示牌，垃圾应装袋（特殊情况应提前报备）。告示牌除明确标识“河道垃圾临时堆放点”外，应注明乙方名称。</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河道垃圾临时堆放点无告示牌扣1～3分/处；告示牌内容不符合要求扣0.3～0.5分/处；垃圾未装袋扣0.5～2分/处。</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垃圾桶使用后应清洗干净，外表清洁。桶盖盖严。</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垃圾桶沿口未清理干净，外壁不洁扣0.3～0.5分/桶。垃圾桶未盖桶盖扣0.1～0.3分/桶。垃圾桶未印有“水利保洁”字样扣0.2～0.5分/桶。</w:t>
            </w:r>
            <w:r/>
          </w:p>
        </w:tc>
      </w:tr>
      <w:tr>
        <w:trPr>
          <w:jc w:val="center"/>
          <w:trHeight w:val="23"/>
        </w:trPr>
        <w:tc>
          <w:tcPr>
            <w:tcW w:w="757" w:type="dxa"/>
            <w:vMerge w:val="continue"/>
            <w:textDirection w:val="lrTb"/>
            <w:noWrap w:val="false"/>
          </w:tcPr>
          <w:p>
            <w:pPr>
              <w:ind w:left="-57" w:right="113"/>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如需增添、维修、更换垃圾桶及时上报。</w:t>
            </w:r>
            <w:r/>
          </w:p>
        </w:tc>
        <w:tc>
          <w:tcPr>
            <w:tcW w:w="4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未及时上报扣0.3～0.5分/处。</w:t>
            </w:r>
            <w:r/>
          </w:p>
        </w:tc>
      </w:tr>
      <w:tr>
        <w:trPr>
          <w:jc w:val="center"/>
          <w:trHeight w:val="23"/>
        </w:trPr>
        <w:tc>
          <w:tcPr>
            <w:tcW w:w="75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bCs/>
                <w:szCs w:val="21"/>
              </w:rPr>
              <w:t xml:space="preserve">机械化作业规范</w:t>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常规冲洒作业时间：机动车道上午8:00前及10:00前各一次，下午14:00前及16:00前各一次。</w:t>
            </w:r>
            <w:r/>
          </w:p>
        </w:tc>
        <w:tc>
          <w:tcPr>
            <w:tcW w:w="445"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15分</w:t>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未按规定时间作业的，扣0.5分/条；未达规定作业次数的，扣1分/条。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春、秋季，桥面、坡道气温在5ºC～25 ºC时，其他道路气温在2ºC～25 ºC时，白天采用洒水或喷雾（降尘）作业模式作业；夜间采用冲道作业模式。</w:t>
            </w:r>
            <w:r/>
          </w:p>
        </w:tc>
        <w:tc>
          <w:tcPr>
            <w:tcW w:w="445"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未按规定模式作业的，扣0.5分/次。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夏季，气温在25 ºC以上时，道路白天采用洒水作业模式，当气温超过32 ºC时，需要增加车辆和频次达到降温效果；夜间，采用冲道作业模式。</w:t>
            </w:r>
            <w:r/>
          </w:p>
        </w:tc>
        <w:tc>
          <w:tcPr>
            <w:tcW w:w="445"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未按要求增加车辆和频次作业的，视情节扣0.5～2分/次。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车辆清扫作业中，每日辆车的作业路段必须扫两遍，主机怠速1000转/分，副机怠速1800转/分。</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未达到出车次数的0.5分/次，超速作业的扣0.2分/次。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按规定路线作业，作业时开启双跳灯， 每辆车应该在指定的路段作业，不得去其他作业路段作业，混合车道能扫到边，就一定要扫到边。</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违反者扣0.2分/次情节严重加倍扣除；</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在规定的时间、指定场所清倒垃圾</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违反者扣0.2-0.5分/次；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作业时，车辆各操作部件位置要安放到位</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违反者扣0.1分/次；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操作系统未收到安全位置的情况下行驶和倒车</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违反者扣0.5分/次；造成后果的，视后果</w:t>
            </w:r>
            <w:r>
              <w:rPr>
                <w:rFonts w:hint="eastAsia" w:ascii="宋体" w:hAnsi="宋体" w:cs="宋体"/>
                <w:szCs w:val="21"/>
              </w:rPr>
              <w:t xml:space="preserve">严重程度扣1-5分/次；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道路清扫不到位</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出现扣0.2分/次，造成后果的，视后果严重程度扣0.5-1分/次；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冬季，当气温≤5ºC暂停对桥面、坡道的带水作业；当气温≤2ºC停止所有路段带水作业。</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违规作业，造成影响的，扣0.5分/次，视后果严重程度扣0.5-1分/次.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车辆作业过程中遵守交通法规，尽量避让，减少作业时对行人车辆、商铺、公共设施等的损坏或影响。</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作业车辆有违反交通法规的情况，扣0.5分/次</w:t>
            </w:r>
            <w:r>
              <w:rPr>
                <w:rFonts w:hint="eastAsia" w:ascii="宋体" w:hAnsi="宋体" w:cs="宋体"/>
                <w:bCs/>
                <w:szCs w:val="21"/>
              </w:rPr>
              <w:t xml:space="preserve">，并由中标单位负责处理造成的影响。</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作业过程中严禁逆向行驶作业的；</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违反者扣0.5分/次，若造成后果视严重程度扣1-2分</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未经允许，作业车辆不得携带非本单位人员</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违反规定者扣0.5分/次；</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bCs/>
                <w:szCs w:val="21"/>
              </w:rPr>
              <w:t xml:space="preserve">作业车辆满足招标配置并统一安装导航系统接受监督。</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bCs/>
                <w:szCs w:val="21"/>
              </w:rPr>
              <w:t xml:space="preserve">车辆未到位扣1分/次，未安装、损坏或无故关闭导航的车辆上路发现一次扣0.1分。</w:t>
            </w:r>
            <w:r/>
          </w:p>
        </w:tc>
      </w:tr>
      <w:tr>
        <w:trPr>
          <w:jc w:val="center"/>
          <w:trHeight w:val="23"/>
        </w:trPr>
        <w:tc>
          <w:tcPr>
            <w:tcW w:w="757"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bCs/>
                <w:szCs w:val="21"/>
              </w:rPr>
              <w:t xml:space="preserve">作业车辆作业时间每天不低于8小时(每天记录台帐。</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bCs/>
                <w:szCs w:val="21"/>
              </w:rPr>
              <w:t xml:space="preserve">如发现有车辆空转、空路的，一次扣0.2分。</w:t>
            </w:r>
            <w:r/>
          </w:p>
        </w:tc>
      </w:tr>
      <w:tr>
        <w:trPr>
          <w:jc w:val="center"/>
          <w:trHeight w:val="23"/>
        </w:trPr>
        <w:tc>
          <w:tcPr>
            <w:tcW w:w="757" w:type="dxa"/>
            <w:vAlign w:val="center"/>
            <w:vMerge w:val="continue"/>
            <w:textDirection w:val="lrTb"/>
            <w:noWrap w:val="false"/>
          </w:tcPr>
          <w:p>
            <w:pPr>
              <w:spacing w:line="360" w:lineRule="auto"/>
              <w:rPr>
                <w:rFonts w:ascii="宋体" w:hAnsi="宋体" w:cs="宋体"/>
                <w:bCs/>
                <w:szCs w:val="21"/>
              </w:rPr>
            </w:pPr>
            <w:r>
              <w:rPr>
                <w:rFonts w:ascii="宋体" w:hAnsi="宋体" w:cs="宋体"/>
                <w:bCs/>
                <w:szCs w:val="21"/>
              </w:rPr>
            </w:r>
            <w:r/>
          </w:p>
        </w:tc>
        <w:tc>
          <w:tcPr>
            <w:tcW w:w="4756"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作业车辆由于故障或发生事故,其它不可抗拒原因不能正常作业，中标单位应与环卫所及时联系或租用其它车辆代班。</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bCs/>
                <w:szCs w:val="21"/>
              </w:rPr>
              <w:t xml:space="preserve">未及时处理扣0.1-0.5分/次。</w:t>
            </w:r>
            <w:r/>
          </w:p>
        </w:tc>
      </w:tr>
      <w:tr>
        <w:trPr>
          <w:jc w:val="center"/>
          <w:trHeight w:val="23"/>
        </w:trPr>
        <w:tc>
          <w:tcPr>
            <w:tcW w:w="757" w:type="dxa"/>
            <w:vAlign w:val="center"/>
            <w:vMerge w:val="continue"/>
            <w:textDirection w:val="lrTb"/>
            <w:noWrap w:val="false"/>
          </w:tcPr>
          <w:p>
            <w:pPr>
              <w:spacing w:line="360" w:lineRule="auto"/>
              <w:rPr>
                <w:rFonts w:ascii="宋体" w:hAnsi="宋体" w:cs="宋体"/>
                <w:bCs/>
                <w:szCs w:val="21"/>
              </w:rPr>
            </w:pPr>
            <w:r>
              <w:rPr>
                <w:rFonts w:ascii="宋体" w:hAnsi="宋体" w:cs="宋体"/>
                <w:bCs/>
                <w:szCs w:val="21"/>
              </w:rPr>
            </w:r>
            <w:r/>
          </w:p>
        </w:tc>
        <w:tc>
          <w:tcPr>
            <w:tcW w:w="4756"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由于天气原因停止作业时，中标单位应向环卫所汇报后由环卫所批准后通知暂停作业。</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bCs/>
                <w:szCs w:val="21"/>
              </w:rPr>
              <w:t xml:space="preserve">未汇报造成影响的一次扣1分。</w:t>
            </w:r>
            <w:r/>
          </w:p>
        </w:tc>
      </w:tr>
      <w:tr>
        <w:trPr>
          <w:jc w:val="center"/>
          <w:trHeight w:val="23"/>
        </w:trPr>
        <w:tc>
          <w:tcPr>
            <w:tcW w:w="75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作业区域车辆取水必须到城南污水处理厂再生水取水点加注用水，加装自来水的费用与采购单位无关。</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未在规定区域取水的，未按照规定实施扣0.22分/辆/次</w:t>
            </w:r>
            <w:r/>
          </w:p>
        </w:tc>
      </w:tr>
      <w:tr>
        <w:trPr>
          <w:jc w:val="center"/>
          <w:trHeight w:val="23"/>
        </w:trPr>
        <w:tc>
          <w:tcPr>
            <w:tcW w:w="75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扫路车、洒水车、抑尘车、护栏清洗车等车辆作业时应开启示宽跳灯，并播放特效警示避让音乐，车辆转弯、倒车等警示安全提示音。</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未按规定执行的，每次扣0.1分/辆/天</w:t>
            </w:r>
            <w:r/>
          </w:p>
        </w:tc>
      </w:tr>
      <w:tr>
        <w:trPr>
          <w:jc w:val="center"/>
          <w:trHeight w:val="23"/>
        </w:trPr>
        <w:tc>
          <w:tcPr>
            <w:tcW w:w="75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车辆进行洒水作业时，应采取降低水压或停止作业等措施来避让行人、非机动车、路边商铺等，通过桥面时应停止洒水，桥梁保洁以清扫为主</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发现影响市民的扣0.1分/次，被投诉举报的扣0.3分/</w:t>
            </w:r>
            <w:r>
              <w:rPr>
                <w:rFonts w:hint="eastAsia" w:ascii="宋体" w:hAnsi="宋体" w:cs="宋体"/>
                <w:szCs w:val="21"/>
              </w:rPr>
              <w:br/>
              <w:t xml:space="preserve">次；对桥梁设施造成污染的，扣0.3分/次</w:t>
            </w:r>
            <w:r/>
          </w:p>
        </w:tc>
      </w:tr>
      <w:tr>
        <w:trPr>
          <w:jc w:val="center"/>
          <w:trHeight w:val="23"/>
        </w:trPr>
        <w:tc>
          <w:tcPr>
            <w:tcW w:w="75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75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配备护栏清洗车的标段，负责全镇范围内的隔离栏清洗工作，一个星期必须清洗二遍，每个月不少于八次，有检查考核时，需服从环卫所安排进行隔离栏清洗作业。</w:t>
            </w:r>
            <w:r/>
          </w:p>
        </w:tc>
        <w:tc>
          <w:tcPr>
            <w:tcW w:w="44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418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隔离栏清洗不到位或不按时清洗的，扣0.22分/次；不服从安排清洗的或被检查发现问题的，扣1分/次</w:t>
            </w:r>
            <w:r/>
          </w:p>
        </w:tc>
      </w:tr>
    </w:tbl>
    <w:p>
      <w:pPr>
        <w:pStyle w:val="1011"/>
        <w:jc w:val="center"/>
        <w:spacing w:line="360" w:lineRule="auto"/>
        <w:rPr>
          <w:rFonts w:hint="eastAsia" w:hAnsi="宋体" w:eastAsia="宋体" w:cs="宋体"/>
          <w:b/>
          <w:bCs/>
          <w:sz w:val="21"/>
          <w:szCs w:val="21"/>
        </w:rPr>
      </w:pPr>
      <w:r>
        <w:rPr>
          <w:rFonts w:hint="eastAsia" w:hAnsi="宋体" w:eastAsia="宋体" w:cs="宋体"/>
          <w:b/>
          <w:bCs/>
          <w:sz w:val="21"/>
          <w:szCs w:val="21"/>
        </w:rPr>
      </w:r>
      <w:r/>
    </w:p>
    <w:p>
      <w:pPr>
        <w:pStyle w:val="1011"/>
        <w:jc w:val="center"/>
        <w:spacing w:line="360" w:lineRule="auto"/>
        <w:rPr>
          <w:rFonts w:hAnsi="宋体" w:eastAsia="宋体" w:cs="宋体"/>
          <w:bCs/>
          <w:sz w:val="21"/>
          <w:szCs w:val="21"/>
        </w:rPr>
      </w:pPr>
      <w:r>
        <w:rPr>
          <w:rFonts w:hint="eastAsia" w:hAnsi="宋体" w:eastAsia="宋体" w:cs="宋体"/>
          <w:b/>
          <w:bCs/>
          <w:sz w:val="21"/>
          <w:szCs w:val="21"/>
        </w:rPr>
        <w:t xml:space="preserve">考核办法附件2：</w:t>
      </w:r>
      <w:r>
        <w:rPr>
          <w:rFonts w:hint="eastAsia" w:hAnsi="宋体" w:eastAsia="宋体" w:cs="宋体"/>
          <w:b/>
          <w:sz w:val="21"/>
          <w:szCs w:val="21"/>
        </w:rPr>
        <w:t xml:space="preserve">环卫工单处置规范</w:t>
      </w:r>
      <w:r/>
    </w:p>
    <w:p>
      <w:pPr>
        <w:ind w:firstLine="420"/>
        <w:spacing w:line="360" w:lineRule="auto"/>
        <w:rPr>
          <w:rFonts w:ascii="宋体" w:hAnsi="宋体" w:cs="宋体"/>
          <w:szCs w:val="21"/>
        </w:rPr>
      </w:pPr>
      <w:r>
        <w:rPr>
          <w:rFonts w:hint="eastAsia" w:ascii="宋体" w:hAnsi="宋体" w:cs="宋体"/>
          <w:szCs w:val="21"/>
        </w:rPr>
        <w:t xml:space="preserve">为规范环卫事（部）件的处置管理，提高环卫工单办理效率和处置成效，实现环卫管理问题的快速发现、及时处置、有效监督，切实提高城区环卫工作质量，特制定本规范。</w:t>
      </w:r>
      <w:r/>
    </w:p>
    <w:p>
      <w:pPr>
        <w:ind w:firstLine="420"/>
        <w:spacing w:line="360" w:lineRule="auto"/>
        <w:rPr>
          <w:rFonts w:ascii="宋体" w:hAnsi="宋体" w:cs="宋体"/>
          <w:szCs w:val="21"/>
        </w:rPr>
      </w:pPr>
      <w:r>
        <w:rPr>
          <w:rFonts w:hint="eastAsia" w:ascii="宋体" w:hAnsi="宋体" w:cs="宋体"/>
          <w:szCs w:val="21"/>
        </w:rPr>
        <w:t xml:space="preserve">一、工单形成</w:t>
      </w:r>
      <w:r/>
    </w:p>
    <w:p>
      <w:pPr>
        <w:ind w:firstLine="420"/>
        <w:spacing w:line="360" w:lineRule="auto"/>
        <w:rPr>
          <w:rFonts w:ascii="宋体" w:hAnsi="宋体" w:cs="宋体"/>
          <w:szCs w:val="21"/>
        </w:rPr>
      </w:pPr>
      <w:r>
        <w:rPr>
          <w:rFonts w:hint="eastAsia" w:ascii="宋体" w:hAnsi="宋体" w:cs="宋体"/>
          <w:szCs w:val="21"/>
        </w:rPr>
        <w:t xml:space="preserve">一般信访来电、城市管理监督指挥中心派单、智慧管理平台指派单、12345便民服务热线、市长热线等反映的环卫事（部）件，环卫部门日常巡查中发现的环卫管理问题，需环卫责任部门和单位处置的，形成环境卫生工单。</w:t>
      </w:r>
      <w:r/>
    </w:p>
    <w:p>
      <w:pPr>
        <w:ind w:firstLine="420"/>
        <w:spacing w:line="360" w:lineRule="auto"/>
        <w:rPr>
          <w:rFonts w:ascii="宋体" w:hAnsi="宋体" w:cs="宋体"/>
          <w:szCs w:val="21"/>
        </w:rPr>
      </w:pPr>
      <w:r>
        <w:rPr>
          <w:rFonts w:hint="eastAsia" w:ascii="宋体" w:hAnsi="宋体" w:cs="宋体"/>
          <w:szCs w:val="21"/>
        </w:rPr>
        <w:t xml:space="preserve">二、工单类别</w:t>
      </w:r>
      <w:r/>
    </w:p>
    <w:p>
      <w:pPr>
        <w:ind w:firstLine="420"/>
        <w:spacing w:line="360" w:lineRule="auto"/>
        <w:rPr>
          <w:rFonts w:ascii="宋体" w:hAnsi="宋体" w:cs="宋体"/>
          <w:szCs w:val="21"/>
        </w:rPr>
      </w:pPr>
      <w:r>
        <w:rPr>
          <w:rFonts w:hint="eastAsia" w:ascii="宋体" w:hAnsi="宋体" w:cs="宋体"/>
          <w:szCs w:val="21"/>
        </w:rPr>
        <w:t xml:space="preserve">根据环卫管理、作业的范围，环卫工单内容主要分为以下九类：</w:t>
      </w:r>
      <w:r/>
    </w:p>
    <w:p>
      <w:pPr>
        <w:ind w:firstLine="420"/>
        <w:spacing w:line="360" w:lineRule="auto"/>
        <w:rPr>
          <w:rFonts w:ascii="宋体" w:hAnsi="宋体" w:cs="宋体"/>
          <w:szCs w:val="21"/>
        </w:rPr>
      </w:pPr>
      <w:r>
        <w:rPr>
          <w:rFonts w:hint="eastAsia" w:ascii="宋体" w:hAnsi="宋体" w:cs="宋体"/>
          <w:szCs w:val="21"/>
        </w:rPr>
        <w:t xml:space="preserve">暴露生活垃圾堆。</w:t>
      </w:r>
      <w:r/>
    </w:p>
    <w:p>
      <w:pPr>
        <w:ind w:firstLine="420"/>
        <w:spacing w:line="360" w:lineRule="auto"/>
        <w:rPr>
          <w:rFonts w:ascii="宋体" w:hAnsi="宋体" w:cs="宋体"/>
          <w:szCs w:val="21"/>
        </w:rPr>
      </w:pPr>
      <w:r>
        <w:rPr>
          <w:rFonts w:hint="eastAsia" w:ascii="宋体" w:hAnsi="宋体" w:cs="宋体"/>
          <w:szCs w:val="21"/>
        </w:rPr>
        <w:t xml:space="preserve">保洁消杀不到位。</w:t>
      </w:r>
      <w:r/>
    </w:p>
    <w:p>
      <w:pPr>
        <w:ind w:firstLine="420"/>
        <w:spacing w:line="360" w:lineRule="auto"/>
        <w:rPr>
          <w:rFonts w:ascii="宋体" w:hAnsi="宋体" w:cs="宋体"/>
          <w:szCs w:val="21"/>
        </w:rPr>
      </w:pPr>
      <w:r>
        <w:rPr>
          <w:rFonts w:hint="eastAsia" w:ascii="宋体" w:hAnsi="宋体" w:cs="宋体"/>
          <w:szCs w:val="21"/>
        </w:rPr>
        <w:t xml:space="preserve">路面抛洒滴漏。</w:t>
      </w:r>
      <w:r/>
    </w:p>
    <w:p>
      <w:pPr>
        <w:ind w:firstLine="420"/>
        <w:spacing w:line="360" w:lineRule="auto"/>
        <w:rPr>
          <w:rFonts w:ascii="宋体" w:hAnsi="宋体" w:cs="宋体"/>
          <w:szCs w:val="21"/>
        </w:rPr>
      </w:pPr>
      <w:r>
        <w:rPr>
          <w:rFonts w:hint="eastAsia" w:ascii="宋体" w:hAnsi="宋体" w:cs="宋体"/>
          <w:szCs w:val="21"/>
        </w:rPr>
        <w:t xml:space="preserve">垃圾容器满溢。</w:t>
      </w:r>
      <w:r/>
    </w:p>
    <w:p>
      <w:pPr>
        <w:ind w:firstLine="420"/>
        <w:spacing w:line="360" w:lineRule="auto"/>
        <w:rPr>
          <w:rFonts w:ascii="宋体" w:hAnsi="宋体" w:cs="宋体"/>
          <w:szCs w:val="21"/>
        </w:rPr>
      </w:pPr>
      <w:r>
        <w:rPr>
          <w:rFonts w:hint="eastAsia" w:ascii="宋体" w:hAnsi="宋体" w:cs="宋体"/>
          <w:szCs w:val="21"/>
        </w:rPr>
        <w:t xml:space="preserve">环卫设施缺损。</w:t>
      </w:r>
      <w:r/>
    </w:p>
    <w:p>
      <w:pPr>
        <w:ind w:firstLine="420"/>
        <w:spacing w:line="360" w:lineRule="auto"/>
        <w:rPr>
          <w:rFonts w:ascii="宋体" w:hAnsi="宋体" w:cs="宋体"/>
          <w:szCs w:val="21"/>
        </w:rPr>
      </w:pPr>
      <w:r>
        <w:rPr>
          <w:rFonts w:hint="eastAsia" w:ascii="宋体" w:hAnsi="宋体" w:cs="宋体"/>
          <w:szCs w:val="21"/>
        </w:rPr>
        <w:t xml:space="preserve">无主建筑装修垃圾及渣土。</w:t>
      </w:r>
      <w:r/>
    </w:p>
    <w:p>
      <w:pPr>
        <w:ind w:firstLine="420"/>
        <w:spacing w:line="360" w:lineRule="auto"/>
        <w:rPr>
          <w:rFonts w:ascii="宋体" w:hAnsi="宋体" w:cs="宋体"/>
          <w:szCs w:val="21"/>
        </w:rPr>
      </w:pPr>
      <w:r>
        <w:rPr>
          <w:rFonts w:hint="eastAsia" w:ascii="宋体" w:hAnsi="宋体" w:cs="宋体"/>
          <w:szCs w:val="21"/>
        </w:rPr>
        <w:t xml:space="preserve">废弃家具设施。</w:t>
      </w:r>
      <w:r/>
    </w:p>
    <w:p>
      <w:pPr>
        <w:ind w:firstLine="420"/>
        <w:spacing w:line="360" w:lineRule="auto"/>
        <w:rPr>
          <w:rFonts w:ascii="宋体" w:hAnsi="宋体" w:cs="宋体"/>
          <w:szCs w:val="21"/>
        </w:rPr>
      </w:pPr>
      <w:r>
        <w:rPr>
          <w:rFonts w:hint="eastAsia" w:ascii="宋体" w:hAnsi="宋体" w:cs="宋体"/>
          <w:szCs w:val="21"/>
        </w:rPr>
        <w:t xml:space="preserve">作业车辆不整洁。</w:t>
      </w:r>
      <w:r/>
    </w:p>
    <w:p>
      <w:pPr>
        <w:ind w:firstLine="420"/>
        <w:spacing w:line="360" w:lineRule="auto"/>
        <w:rPr>
          <w:rFonts w:ascii="宋体" w:hAnsi="宋体" w:cs="宋体"/>
          <w:szCs w:val="21"/>
        </w:rPr>
      </w:pPr>
      <w:r>
        <w:rPr>
          <w:rFonts w:hint="eastAsia" w:ascii="宋体" w:hAnsi="宋体" w:cs="宋体"/>
          <w:szCs w:val="21"/>
        </w:rPr>
        <w:t xml:space="preserve">动物尸体。</w:t>
      </w:r>
      <w:r/>
    </w:p>
    <w:p>
      <w:pPr>
        <w:ind w:firstLine="420"/>
        <w:spacing w:line="360" w:lineRule="auto"/>
        <w:rPr>
          <w:rFonts w:ascii="宋体" w:hAnsi="宋体" w:cs="宋体"/>
          <w:szCs w:val="21"/>
        </w:rPr>
      </w:pPr>
      <w:r>
        <w:rPr>
          <w:rFonts w:hint="eastAsia" w:ascii="宋体" w:hAnsi="宋体" w:cs="宋体"/>
          <w:szCs w:val="21"/>
        </w:rPr>
        <w:t xml:space="preserve">三、处置流程</w:t>
      </w:r>
      <w:r/>
    </w:p>
    <w:p>
      <w:pPr>
        <w:ind w:firstLine="420"/>
        <w:spacing w:line="360" w:lineRule="auto"/>
        <w:rPr>
          <w:rFonts w:ascii="宋体" w:hAnsi="宋体" w:cs="宋体"/>
          <w:szCs w:val="21"/>
        </w:rPr>
      </w:pPr>
      <w:r>
        <w:rPr>
          <w:rFonts w:hint="eastAsia" w:ascii="宋体" w:hAnsi="宋体" w:cs="宋体"/>
          <w:szCs w:val="21"/>
        </w:rPr>
        <w:t xml:space="preserve">1、上级部门下派工单：由采购单位根据工单内容进行审核后分类处置。</w:t>
      </w:r>
      <w:r/>
    </w:p>
    <w:p>
      <w:pPr>
        <w:ind w:firstLine="420"/>
        <w:spacing w:line="360" w:lineRule="auto"/>
        <w:rPr>
          <w:rFonts w:ascii="宋体" w:hAnsi="宋体" w:cs="宋体"/>
          <w:szCs w:val="21"/>
        </w:rPr>
      </w:pPr>
      <w:r>
        <w:rPr>
          <w:rFonts w:hint="eastAsia" w:ascii="宋体" w:hAnsi="宋体" w:cs="宋体"/>
          <w:szCs w:val="21"/>
        </w:rPr>
        <w:t xml:space="preserve">（1）不属责任范围的，说明情况并直接回复。</w:t>
      </w:r>
      <w:r/>
    </w:p>
    <w:p>
      <w:pPr>
        <w:ind w:firstLine="420"/>
        <w:spacing w:line="360" w:lineRule="auto"/>
        <w:rPr>
          <w:rFonts w:ascii="宋体" w:hAnsi="宋体" w:cs="宋体"/>
          <w:szCs w:val="21"/>
        </w:rPr>
      </w:pPr>
      <w:r>
        <w:rPr>
          <w:rFonts w:hint="eastAsia" w:ascii="宋体" w:hAnsi="宋体" w:cs="宋体"/>
          <w:szCs w:val="21"/>
        </w:rPr>
        <w:t xml:space="preserve">（2）责任范围内的，形成环卫工单，派发到责任部门；责任部门根据工单内容，自行处置或下派环卫服务企业处置，在规定时限内办结并向环卫部门回复处置结果；环卫部门向上级部门反馈处置情况，上级部门核实处置情况并结案。</w:t>
      </w:r>
      <w:r/>
    </w:p>
    <w:p>
      <w:pPr>
        <w:ind w:firstLine="420"/>
        <w:spacing w:line="360" w:lineRule="auto"/>
        <w:rPr>
          <w:rFonts w:ascii="宋体" w:hAnsi="宋体" w:cs="宋体"/>
          <w:szCs w:val="21"/>
        </w:rPr>
        <w:outlineLvl w:val="0"/>
      </w:pPr>
      <w:r/>
      <w:bookmarkStart w:id="83" w:name="_Toc27597"/>
      <w:r/>
      <w:bookmarkStart w:id="84" w:name="_Toc23541"/>
      <w:r>
        <w:rPr>
          <w:rFonts w:hint="eastAsia" w:ascii="宋体" w:hAnsi="宋体" w:cs="宋体"/>
          <w:szCs w:val="21"/>
        </w:rPr>
        <w:t xml:space="preserve">2、环卫内部工单</w:t>
      </w:r>
      <w:bookmarkEnd w:id="83"/>
      <w:r/>
      <w:bookmarkEnd w:id="84"/>
      <w:r/>
      <w:r/>
    </w:p>
    <w:p>
      <w:pPr>
        <w:ind w:firstLine="420"/>
        <w:spacing w:line="360" w:lineRule="auto"/>
        <w:rPr>
          <w:rFonts w:ascii="宋体" w:hAnsi="宋体" w:cs="宋体"/>
          <w:szCs w:val="21"/>
        </w:rPr>
      </w:pPr>
      <w:r>
        <w:rPr>
          <w:rFonts w:hint="eastAsia" w:ascii="宋体" w:hAnsi="宋体" w:cs="宋体"/>
          <w:szCs w:val="21"/>
        </w:rPr>
        <w:t xml:space="preserve">（1）环卫部门根据本处信访来电反映和日常检查考核中发现的环卫管理问题形成工单，以书面形式派发到责任部门。责任部门根据下派工单，自行处置或下派环卫服务企业处置，在规定时限内办结并向环卫部门回复处置结果，环卫部门核实处置情况后结案。</w:t>
      </w:r>
      <w:r/>
    </w:p>
    <w:p>
      <w:pPr>
        <w:ind w:firstLine="420"/>
        <w:spacing w:line="360" w:lineRule="auto"/>
        <w:rPr>
          <w:rFonts w:ascii="宋体" w:hAnsi="宋体" w:cs="宋体"/>
          <w:szCs w:val="21"/>
        </w:rPr>
      </w:pPr>
      <w:r>
        <w:rPr>
          <w:rFonts w:hint="eastAsia" w:ascii="宋体" w:hAnsi="宋体" w:cs="宋体"/>
          <w:szCs w:val="21"/>
        </w:rPr>
        <w:t xml:space="preserve">四、处置要求</w:t>
      </w:r>
      <w:r/>
    </w:p>
    <w:p>
      <w:pPr>
        <w:ind w:firstLine="420"/>
        <w:spacing w:line="360" w:lineRule="auto"/>
        <w:rPr>
          <w:rFonts w:ascii="宋体" w:hAnsi="宋体" w:cs="宋体"/>
          <w:szCs w:val="21"/>
        </w:rPr>
      </w:pPr>
      <w:r>
        <w:rPr>
          <w:rFonts w:hint="eastAsia" w:ascii="宋体" w:hAnsi="宋体" w:cs="宋体"/>
          <w:szCs w:val="21"/>
        </w:rPr>
        <w:t xml:space="preserve">1、各责任部门、环卫服务企业分别落实一名主要业务管理人员负责责任范围内环卫工单的处置工作，根据工单内容类别在规定时限内整改落实，逐级回复处置情况，并要做好工单派发、处置、核查记录。</w:t>
      </w:r>
      <w:r/>
    </w:p>
    <w:p>
      <w:pPr>
        <w:ind w:firstLine="420"/>
        <w:spacing w:line="360" w:lineRule="auto"/>
        <w:rPr>
          <w:rFonts w:ascii="宋体" w:hAnsi="宋体" w:cs="宋体"/>
          <w:szCs w:val="21"/>
        </w:rPr>
      </w:pPr>
      <w:r>
        <w:rPr>
          <w:rFonts w:hint="eastAsia" w:ascii="宋体" w:hAnsi="宋体" w:cs="宋体"/>
          <w:szCs w:val="21"/>
        </w:rPr>
        <w:t xml:space="preserve">2、各类环卫工单的处置时限见5、《环境卫生工单处置时限表》。处置时限是指从派单到回复处置结果的时间要求。</w:t>
      </w:r>
      <w:r/>
    </w:p>
    <w:p>
      <w:pPr>
        <w:ind w:firstLine="420"/>
        <w:spacing w:line="360" w:lineRule="auto"/>
        <w:rPr>
          <w:rFonts w:ascii="宋体" w:hAnsi="宋体" w:cs="宋体"/>
          <w:szCs w:val="21"/>
        </w:rPr>
      </w:pPr>
      <w:r>
        <w:rPr>
          <w:rFonts w:hint="eastAsia" w:ascii="宋体" w:hAnsi="宋体" w:cs="宋体"/>
          <w:szCs w:val="21"/>
        </w:rPr>
        <w:t xml:space="preserve">3、工单处置回复用语要简洁明了、表达清晰、客观真实。</w:t>
      </w:r>
      <w:r/>
    </w:p>
    <w:p>
      <w:pPr>
        <w:ind w:firstLine="420"/>
        <w:spacing w:line="360" w:lineRule="auto"/>
        <w:rPr>
          <w:rFonts w:ascii="宋体" w:hAnsi="宋体" w:cs="宋体"/>
          <w:szCs w:val="21"/>
        </w:rPr>
      </w:pPr>
      <w:r>
        <w:rPr>
          <w:rFonts w:hint="eastAsia" w:ascii="宋体" w:hAnsi="宋体" w:cs="宋体"/>
          <w:szCs w:val="21"/>
        </w:rPr>
        <w:t xml:space="preserve">4、环卫工单处置情况是环卫部门对各部门，以及环卫部门对环卫服务企业作业质量考核的主要内容，根据处置情况对照考评细则进行扣分。</w:t>
      </w:r>
      <w:r/>
    </w:p>
    <w:p>
      <w:pPr>
        <w:ind w:firstLine="420"/>
        <w:spacing w:line="360" w:lineRule="auto"/>
        <w:rPr>
          <w:rFonts w:ascii="宋体" w:hAnsi="宋体" w:cs="宋体"/>
          <w:b/>
          <w:szCs w:val="21"/>
        </w:rPr>
      </w:pPr>
      <w:r>
        <w:rPr>
          <w:rFonts w:hint="eastAsia" w:ascii="宋体" w:hAnsi="宋体" w:cs="宋体"/>
          <w:szCs w:val="21"/>
        </w:rPr>
        <w:t xml:space="preserve">5、《环境卫生工单处置时限表》</w:t>
      </w:r>
      <w:r/>
    </w:p>
    <w:tbl>
      <w:tblPr>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43"/>
        <w:gridCol w:w="6016"/>
        <w:gridCol w:w="1628"/>
      </w:tblGrid>
      <w:tr>
        <w:trPr>
          <w:jc w:val="center"/>
          <w:trHeight w:val="340"/>
        </w:trPr>
        <w:tc>
          <w:tcPr>
            <w:tcW w:w="18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类   别</w:t>
            </w:r>
            <w:r/>
          </w:p>
        </w:tc>
        <w:tc>
          <w:tcPr>
            <w:tcW w:w="60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      容</w:t>
            </w:r>
            <w:r/>
          </w:p>
        </w:tc>
        <w:tc>
          <w:tcPr>
            <w:tcW w:w="16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处置时限</w:t>
            </w:r>
            <w:r/>
          </w:p>
        </w:tc>
      </w:tr>
      <w:tr>
        <w:trPr>
          <w:jc w:val="center"/>
          <w:trHeight w:val="340"/>
        </w:trPr>
        <w:tc>
          <w:tcPr>
            <w:tcW w:w="1843"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暴露生活垃圾堆</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主次干道两侧、繁华商业区等重点区域</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0.5小时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pStyle w:val="940"/>
              <w:spacing w:line="360" w:lineRule="auto"/>
              <w:rPr>
                <w:rFonts w:ascii="宋体" w:hAnsi="宋体" w:cs="宋体"/>
                <w:szCs w:val="21"/>
              </w:rPr>
            </w:pPr>
            <w:r>
              <w:rPr>
                <w:rFonts w:hint="eastAsia" w:ascii="宋体" w:hAnsi="宋体" w:cs="宋体"/>
                <w:szCs w:val="21"/>
              </w:rPr>
              <w:t xml:space="preserve">村、社区道路、绿地、楼道等</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1小时</w:t>
            </w:r>
            <w:r/>
          </w:p>
        </w:tc>
      </w:tr>
      <w:tr>
        <w:trPr>
          <w:jc w:val="center"/>
          <w:trHeight w:val="340"/>
        </w:trPr>
        <w:tc>
          <w:tcPr>
            <w:tcW w:w="1843"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保洁消杀不到位</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主次干道、繁华商业区等重点区域保洁不到位</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0.5小时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pStyle w:val="940"/>
              <w:spacing w:line="360" w:lineRule="auto"/>
              <w:rPr>
                <w:rFonts w:ascii="宋体" w:hAnsi="宋体" w:cs="宋体"/>
                <w:szCs w:val="21"/>
              </w:rPr>
            </w:pPr>
            <w:r>
              <w:rPr>
                <w:rFonts w:hint="eastAsia" w:ascii="宋体" w:hAnsi="宋体" w:cs="宋体"/>
                <w:szCs w:val="21"/>
              </w:rPr>
              <w:t xml:space="preserve">村、社区道路、绿地、楼道等保洁不到位</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公厕保洁消杀不到位</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垃圾容器和中转站点不洁，消杀不到位等</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2小时</w:t>
            </w:r>
            <w:r/>
          </w:p>
        </w:tc>
      </w:tr>
      <w:tr>
        <w:trPr>
          <w:jc w:val="center"/>
          <w:trHeight w:val="340"/>
        </w:trPr>
        <w:tc>
          <w:tcPr>
            <w:tcW w:w="18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路面抛洒滴漏</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车辆运输或装卸过程中发生遗撒污染路面</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1小时</w:t>
            </w:r>
            <w:r/>
          </w:p>
        </w:tc>
      </w:tr>
      <w:tr>
        <w:trPr>
          <w:jc w:val="center"/>
          <w:trHeight w:val="340"/>
        </w:trPr>
        <w:tc>
          <w:tcPr>
            <w:tcW w:w="1843"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垃圾容器满溢</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主次干道两侧、繁华商业区等重点区域垃圾容器满溢</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村、社区垃圾容器满溢</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2小时</w:t>
            </w:r>
            <w:r/>
          </w:p>
        </w:tc>
      </w:tr>
      <w:tr>
        <w:trPr>
          <w:jc w:val="center"/>
          <w:trHeight w:val="340"/>
        </w:trPr>
        <w:tc>
          <w:tcPr>
            <w:tcW w:w="1843"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环卫设施缺损</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公厕水箱、龙头漏水。 </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公厕管道堵塞、粪便满溢，破旧垃圾桶更换</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照明设施维修、标识牌更换、公厕节水装置、水箱维修更换等</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公厕、垃圾箱房瓷砖修补、地面小修、下水管道修理</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24小时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公厕、垃圾箱房、中转站、作息点较大范围的整修</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1周</w:t>
            </w:r>
            <w:r/>
          </w:p>
        </w:tc>
      </w:tr>
      <w:tr>
        <w:trPr>
          <w:jc w:val="center"/>
          <w:trHeight w:val="340"/>
        </w:trPr>
        <w:tc>
          <w:tcPr>
            <w:tcW w:w="1843"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无主建筑装修垃圾及渣土</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少量（保洁员可处理）</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0.5小时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较大量（1吨机动垃圾收集车可处理）</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大量（需大型机械设备）</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8小时</w:t>
            </w:r>
            <w:r/>
          </w:p>
        </w:tc>
      </w:tr>
      <w:tr>
        <w:trPr>
          <w:jc w:val="center"/>
          <w:trHeight w:val="340"/>
        </w:trPr>
        <w:tc>
          <w:tcPr>
            <w:tcW w:w="18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废弃家具设施</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长期占道摆放无主家具设备</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3小时</w:t>
            </w:r>
            <w:r/>
          </w:p>
        </w:tc>
      </w:tr>
      <w:tr>
        <w:trPr>
          <w:jc w:val="center"/>
          <w:trHeight w:val="340"/>
        </w:trPr>
        <w:tc>
          <w:tcPr>
            <w:tcW w:w="184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作业车辆不整洁</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垃圾收集运输车辆、保洁车辆等外观破损、不洁。</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3小时</w:t>
            </w:r>
            <w:r/>
          </w:p>
        </w:tc>
      </w:tr>
      <w:tr>
        <w:trPr>
          <w:jc w:val="center"/>
          <w:trHeight w:val="340"/>
        </w:trPr>
        <w:tc>
          <w:tcPr>
            <w:tcW w:w="1843"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动物尸体</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主次干道两侧、繁华商业区等重点区域</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0.5小时</w:t>
            </w:r>
            <w:r/>
          </w:p>
        </w:tc>
      </w:tr>
      <w:tr>
        <w:trPr>
          <w:jc w:val="center"/>
          <w:trHeight w:val="340"/>
        </w:trPr>
        <w:tc>
          <w:tcPr>
            <w:tcW w:w="1843"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村、社区等区域</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1小时</w:t>
            </w:r>
            <w:r/>
          </w:p>
        </w:tc>
      </w:tr>
      <w:tr>
        <w:trPr>
          <w:jc w:val="center"/>
          <w:trHeight w:val="340"/>
        </w:trPr>
        <w:tc>
          <w:tcPr>
            <w:tcW w:w="1843"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驳岸、堤岸、河桥踏步上垃圾</w:t>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主次干道两侧、繁华商业区等重点区域</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1小时</w:t>
            </w:r>
            <w:r/>
          </w:p>
        </w:tc>
      </w:tr>
      <w:tr>
        <w:trPr>
          <w:jc w:val="center"/>
          <w:trHeight w:val="340"/>
        </w:trPr>
        <w:tc>
          <w:tcPr>
            <w:tcW w:w="1843" w:type="dxa"/>
            <w:vAlign w:val="center"/>
            <w:vMerge w:val="continue"/>
            <w:textDirection w:val="lrTb"/>
            <w:noWrap w:val="false"/>
          </w:tcPr>
          <w:p>
            <w:pPr>
              <w:keepLines/>
              <w:keepNext/>
              <w:spacing w:before="260" w:after="260" w:line="360" w:lineRule="auto"/>
              <w:rPr>
                <w:rFonts w:ascii="宋体" w:hAnsi="宋体" w:cs="宋体"/>
                <w:szCs w:val="21"/>
              </w:rPr>
              <w:outlineLvl w:val="2"/>
            </w:pPr>
            <w:r>
              <w:rPr>
                <w:rFonts w:ascii="宋体" w:hAnsi="宋体" w:cs="宋体"/>
                <w:szCs w:val="21"/>
              </w:rPr>
            </w:r>
            <w:r/>
          </w:p>
        </w:tc>
        <w:tc>
          <w:tcPr>
            <w:tcW w:w="601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其他非重点区域等</w:t>
            </w:r>
            <w:r/>
          </w:p>
        </w:tc>
        <w:tc>
          <w:tcPr>
            <w:tcW w:w="162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4小时</w:t>
            </w:r>
            <w:r/>
          </w:p>
        </w:tc>
      </w:tr>
      <w:tr>
        <w:trPr>
          <w:jc w:val="center"/>
          <w:trHeight w:val="891"/>
        </w:trPr>
        <w:tc>
          <w:tcPr>
            <w:gridSpan w:val="3"/>
            <w:tcW w:w="948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备注：工单下派时间在责任单位工作时间之外（主要为夜间时段，不含节假日）的，根据环卫事（部）件的重要性和紧急程度另行确定处置时限。</w:t>
            </w:r>
            <w:r/>
          </w:p>
        </w:tc>
      </w:tr>
    </w:tbl>
    <w:p>
      <w:pPr>
        <w:pStyle w:val="954"/>
        <w:ind w:firstLine="422"/>
        <w:jc w:val="center"/>
        <w:pageBreakBefore/>
        <w:spacing w:line="360" w:lineRule="auto"/>
        <w:widowControl/>
        <w:rPr>
          <w:rFonts w:ascii="宋体" w:hAnsi="宋体" w:cs="宋体"/>
          <w:sz w:val="21"/>
          <w:szCs w:val="21"/>
        </w:rPr>
      </w:pPr>
      <w:r>
        <w:rPr>
          <w:rFonts w:hint="eastAsia" w:ascii="宋体" w:hAnsi="宋体" w:cs="宋体"/>
          <w:b/>
          <w:bCs/>
          <w:sz w:val="21"/>
          <w:szCs w:val="21"/>
        </w:rPr>
        <w:t xml:space="preserve">考核办法附件3：垃圾清运服务外包管理要求【得分占比为最终考核总分值（100分）的30%】</w:t>
      </w:r>
      <w:r/>
    </w:p>
    <w:tbl>
      <w:tblPr>
        <w:tblW w:w="10269" w:type="dxa"/>
        <w:tblInd w:w="-176" w:type="dxa"/>
        <w:tblLayout w:type="fixed"/>
        <w:tblLook w:val="04A0" w:firstRow="1" w:lastRow="0" w:firstColumn="1" w:lastColumn="0" w:noHBand="0" w:noVBand="1"/>
      </w:tblPr>
      <w:tblGrid>
        <w:gridCol w:w="847"/>
        <w:gridCol w:w="4515"/>
        <w:gridCol w:w="4907"/>
      </w:tblGrid>
      <w:tr>
        <w:trPr>
          <w:trHeight w:val="549"/>
        </w:trPr>
        <w:tc>
          <w:tcPr>
            <w:tcBorders>
              <w:top w:val="single" w:color="auto" w:sz="4" w:space="0"/>
              <w:left w:val="single" w:color="auto" w:sz="4" w:space="0"/>
              <w:bottom w:val="single" w:color="auto" w:sz="4" w:space="0"/>
              <w:right w:val="single" w:color="auto" w:sz="4" w:space="0"/>
            </w:tcBorders>
            <w:tcW w:w="84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项目</w:t>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420"/>
              <w:jc w:val="center"/>
              <w:spacing w:line="360" w:lineRule="auto"/>
              <w:rPr>
                <w:rFonts w:ascii="宋体" w:hAnsi="宋体" w:cs="宋体"/>
                <w:sz w:val="21"/>
                <w:szCs w:val="21"/>
              </w:rPr>
            </w:pPr>
            <w:r>
              <w:rPr>
                <w:rFonts w:hint="eastAsia" w:ascii="宋体" w:hAnsi="宋体" w:cs="宋体"/>
                <w:sz w:val="21"/>
                <w:szCs w:val="21"/>
              </w:rPr>
              <w:t xml:space="preserve">考核内容及标准</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34"/>
              <w:jc w:val="center"/>
              <w:spacing w:line="360" w:lineRule="auto"/>
              <w:rPr>
                <w:rFonts w:ascii="宋体" w:hAnsi="宋体" w:cs="宋体"/>
                <w:sz w:val="21"/>
                <w:szCs w:val="21"/>
              </w:rPr>
            </w:pPr>
            <w:r>
              <w:rPr>
                <w:rFonts w:hint="eastAsia" w:ascii="宋体" w:hAnsi="宋体" w:cs="宋体"/>
                <w:sz w:val="21"/>
                <w:szCs w:val="21"/>
              </w:rPr>
              <w:t xml:space="preserve">评分细则</w:t>
            </w:r>
            <w:r/>
          </w:p>
        </w:tc>
      </w:tr>
      <w:tr>
        <w:trPr>
          <w:trHeight w:val="523"/>
        </w:trPr>
        <w:tc>
          <w:tcPr>
            <w:tcBorders>
              <w:top w:val="none" w:color="000000" w:sz="4" w:space="0"/>
              <w:left w:val="single" w:color="auto" w:sz="4" w:space="0"/>
              <w:bottom w:val="single" w:color="auto" w:sz="4" w:space="0"/>
              <w:right w:val="single" w:color="auto" w:sz="4" w:space="0"/>
            </w:tcBorders>
            <w:tcW w:w="847" w:type="dxa"/>
            <w:vAlign w:val="center"/>
            <w:vMerge w:val="restart"/>
            <w:textDirection w:val="lrTb"/>
            <w:noWrap w:val="false"/>
          </w:tcPr>
          <w:p>
            <w:pPr>
              <w:pStyle w:val="954"/>
              <w:ind w:firstLine="174"/>
              <w:spacing w:line="360" w:lineRule="auto"/>
              <w:rPr>
                <w:rFonts w:ascii="宋体" w:hAnsi="宋体" w:cs="宋体"/>
                <w:sz w:val="21"/>
                <w:szCs w:val="21"/>
              </w:rPr>
            </w:pPr>
            <w:r>
              <w:rPr>
                <w:rFonts w:hint="eastAsia" w:ascii="宋体" w:hAnsi="宋体" w:cs="宋体"/>
                <w:sz w:val="21"/>
                <w:szCs w:val="21"/>
              </w:rPr>
              <w:t xml:space="preserve">管</w:t>
            </w:r>
            <w:r/>
          </w:p>
          <w:p>
            <w:pPr>
              <w:pStyle w:val="954"/>
              <w:ind w:firstLine="174"/>
              <w:spacing w:line="360" w:lineRule="auto"/>
              <w:rPr>
                <w:rFonts w:ascii="宋体" w:hAnsi="宋体" w:cs="宋体"/>
                <w:sz w:val="21"/>
                <w:szCs w:val="21"/>
              </w:rPr>
            </w:pPr>
            <w:r>
              <w:rPr>
                <w:rFonts w:hint="eastAsia" w:ascii="宋体" w:hAnsi="宋体" w:cs="宋体"/>
                <w:sz w:val="21"/>
                <w:szCs w:val="21"/>
              </w:rPr>
              <w:t xml:space="preserve">理</w:t>
            </w:r>
            <w:r/>
          </w:p>
          <w:p>
            <w:pPr>
              <w:pStyle w:val="954"/>
              <w:ind w:firstLine="174"/>
              <w:spacing w:line="360" w:lineRule="auto"/>
              <w:rPr>
                <w:rFonts w:ascii="宋体" w:hAnsi="宋体" w:cs="宋体"/>
                <w:sz w:val="21"/>
                <w:szCs w:val="21"/>
              </w:rPr>
            </w:pPr>
            <w:r>
              <w:rPr>
                <w:rFonts w:hint="eastAsia" w:ascii="宋体" w:hAnsi="宋体" w:cs="宋体"/>
                <w:sz w:val="21"/>
                <w:szCs w:val="21"/>
              </w:rPr>
              <w:t xml:space="preserve">标</w:t>
            </w:r>
            <w:r/>
          </w:p>
          <w:p>
            <w:pPr>
              <w:pStyle w:val="954"/>
              <w:ind w:firstLine="174"/>
              <w:spacing w:line="360" w:lineRule="auto"/>
              <w:rPr>
                <w:rFonts w:ascii="宋体" w:hAnsi="宋体" w:cs="宋体"/>
                <w:sz w:val="21"/>
                <w:szCs w:val="21"/>
              </w:rPr>
            </w:pPr>
            <w:r>
              <w:rPr>
                <w:rFonts w:hint="eastAsia" w:ascii="宋体" w:hAnsi="宋体" w:cs="宋体"/>
                <w:sz w:val="21"/>
                <w:szCs w:val="21"/>
              </w:rPr>
              <w:t xml:space="preserve">准</w:t>
            </w:r>
            <w:r/>
          </w:p>
          <w:p>
            <w:pPr>
              <w:pStyle w:val="954"/>
              <w:ind w:firstLine="174"/>
              <w:spacing w:line="360" w:lineRule="auto"/>
              <w:rPr>
                <w:rFonts w:ascii="宋体" w:hAnsi="宋体" w:cs="宋体"/>
                <w:sz w:val="21"/>
                <w:szCs w:val="21"/>
              </w:rPr>
            </w:pPr>
            <w:r>
              <w:rPr>
                <w:rFonts w:hint="eastAsia" w:ascii="宋体" w:hAnsi="宋体" w:cs="宋体"/>
                <w:sz w:val="21"/>
                <w:szCs w:val="21"/>
              </w:rPr>
              <w:t xml:space="preserve">20分</w:t>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作业人员统一着装、佩证上岗。</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未统一着装扣0.2分/人，着装不规范0.1分/人，未佩证上岗扣0.1分/人。</w:t>
            </w:r>
            <w:r/>
          </w:p>
        </w:tc>
      </w:tr>
      <w:tr>
        <w:trPr>
          <w:trHeight w:val="523"/>
        </w:trPr>
        <w:tc>
          <w:tcPr>
            <w:tcBorders>
              <w:top w:val="none" w:color="000000" w:sz="4" w:space="0"/>
              <w:left w:val="single" w:color="auto" w:sz="4" w:space="0"/>
              <w:bottom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作业人员无焚烧垃圾行为。</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发现焚烧垃圾的，扣2分/起。</w:t>
            </w:r>
            <w:r/>
          </w:p>
        </w:tc>
      </w:tr>
      <w:tr>
        <w:trPr>
          <w:trHeight w:val="523"/>
        </w:trPr>
        <w:tc>
          <w:tcPr>
            <w:tcBorders>
              <w:top w:val="none" w:color="000000" w:sz="4" w:space="0"/>
              <w:left w:val="single" w:color="auto" w:sz="4" w:space="0"/>
              <w:bottom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作业人员无拾荒行为，无聚堆闲聊、瞌睡及做与工作无关之事。</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发现拾荒扣0.2分/起，发现瞌睡、闲聊、串岗等扣0.1分/人·次。</w:t>
            </w:r>
            <w:r/>
          </w:p>
        </w:tc>
      </w:tr>
      <w:tr>
        <w:trPr>
          <w:trHeight w:val="523"/>
        </w:trPr>
        <w:tc>
          <w:tcPr>
            <w:tcBorders>
              <w:top w:val="none" w:color="000000" w:sz="4" w:space="0"/>
              <w:left w:val="single" w:color="auto" w:sz="4" w:space="0"/>
              <w:bottom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作业车辆保持车容整洁、车况良好,工具摆放整齐。外表无乱挂放，不得遮挡公司名称、号牌,不准装载与车辆不相符的物品。（遵守交通规则）</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发现车容车况不好的扣0.3分/次，乱挂、乱放，工具摆放不整齐的扣0.1分/次。</w:t>
            </w:r>
            <w:r/>
          </w:p>
        </w:tc>
      </w:tr>
      <w:tr>
        <w:trPr>
          <w:trHeight w:val="523"/>
        </w:trPr>
        <w:tc>
          <w:tcPr>
            <w:tcBorders>
              <w:top w:val="none" w:color="000000" w:sz="4" w:space="0"/>
              <w:left w:val="single" w:color="auto" w:sz="4" w:space="0"/>
              <w:bottom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作业文明，采取措施减少扬尘、噪音、污水、臭味、苍蝇、占道等作业扰民问题。不发生与他人争吵、辱骂、斗殴、窃取他人财物等情况。</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发现未采取措施，具有明显扰民现象，扣0.1～0.3分/起；违反交通规则，扣0.3～0.5分/起，情节严重的扣1～3分/起；无故与他人争吵的扣0.3～0.5 分/起，辱骂、殴打他人扣0.5～2分/起。</w:t>
            </w:r>
            <w:r/>
          </w:p>
        </w:tc>
      </w:tr>
      <w:tr>
        <w:trPr>
          <w:trHeight w:val="523"/>
        </w:trPr>
        <w:tc>
          <w:tcPr>
            <w:tcBorders>
              <w:top w:val="none" w:color="000000" w:sz="4" w:space="0"/>
              <w:left w:val="single" w:color="auto" w:sz="4" w:space="0"/>
              <w:bottom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遇上级检查、庆典等重大活动或节假日期间，及时落实保障措施，确保作业质量。</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环卫工单处置、回复不及时的，视情节扣0.2～2分/次。</w:t>
            </w:r>
            <w:r/>
          </w:p>
        </w:tc>
      </w:tr>
      <w:tr>
        <w:trPr>
          <w:trHeight w:val="523"/>
        </w:trPr>
        <w:tc>
          <w:tcPr>
            <w:tcBorders>
              <w:top w:val="none" w:color="000000" w:sz="4" w:space="0"/>
              <w:left w:val="single" w:color="auto" w:sz="4" w:space="0"/>
              <w:bottom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各类垃圾收集车辆、清运车辆配备满足作业任务量清单中的最低数量，采用符合采购人要求的环卫专业车辆。</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保障措施不到位扣0.5～2分/次；未采取措施的扣2～5分/次，并书面记保障不力1次。</w:t>
            </w:r>
            <w:r/>
          </w:p>
        </w:tc>
      </w:tr>
      <w:tr>
        <w:trPr>
          <w:trHeight w:val="523"/>
        </w:trPr>
        <w:tc>
          <w:tcPr>
            <w:tcBorders>
              <w:top w:val="none" w:color="000000" w:sz="4" w:space="0"/>
              <w:left w:val="single" w:color="auto" w:sz="4" w:space="0"/>
              <w:right w:val="single" w:color="auto" w:sz="4" w:space="0"/>
            </w:tcBorders>
            <w:tcW w:w="847" w:type="dxa"/>
            <w:vAlign w:val="center"/>
            <w:vMerge w:val="restart"/>
            <w:textDirection w:val="lrTb"/>
            <w:noWrap w:val="false"/>
          </w:tcPr>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垃</w:t>
            </w:r>
            <w:r/>
          </w:p>
          <w:p>
            <w:pPr>
              <w:jc w:val="center"/>
              <w:spacing w:line="360" w:lineRule="auto"/>
              <w:rPr>
                <w:rFonts w:ascii="宋体" w:hAnsi="宋体" w:cs="宋体"/>
                <w:szCs w:val="21"/>
              </w:rPr>
            </w:pPr>
            <w:r>
              <w:rPr>
                <w:rFonts w:hint="eastAsia" w:ascii="宋体" w:hAnsi="宋体" w:cs="宋体"/>
                <w:szCs w:val="21"/>
              </w:rPr>
              <w:t xml:space="preserve">圾</w:t>
            </w:r>
            <w:r/>
          </w:p>
          <w:p>
            <w:pPr>
              <w:jc w:val="center"/>
              <w:spacing w:line="360" w:lineRule="auto"/>
              <w:rPr>
                <w:rFonts w:ascii="宋体" w:hAnsi="宋体" w:cs="宋体"/>
                <w:szCs w:val="21"/>
              </w:rPr>
            </w:pPr>
            <w:r>
              <w:rPr>
                <w:rFonts w:hint="eastAsia" w:ascii="宋体" w:hAnsi="宋体" w:cs="宋体"/>
                <w:szCs w:val="21"/>
              </w:rPr>
              <w:t xml:space="preserve">收</w:t>
            </w:r>
            <w:r/>
          </w:p>
          <w:p>
            <w:pPr>
              <w:jc w:val="center"/>
              <w:spacing w:line="360" w:lineRule="auto"/>
              <w:rPr>
                <w:rFonts w:ascii="宋体" w:hAnsi="宋体" w:cs="宋体"/>
                <w:szCs w:val="21"/>
              </w:rPr>
            </w:pPr>
            <w:r>
              <w:rPr>
                <w:rFonts w:hint="eastAsia" w:ascii="宋体" w:hAnsi="宋体" w:cs="宋体"/>
                <w:szCs w:val="21"/>
              </w:rPr>
              <w:t xml:space="preserve">集</w:t>
            </w:r>
            <w:r/>
          </w:p>
          <w:p>
            <w:pPr>
              <w:jc w:val="center"/>
              <w:spacing w:line="360" w:lineRule="auto"/>
              <w:rPr>
                <w:rFonts w:ascii="宋体" w:hAnsi="宋体" w:cs="宋体"/>
                <w:szCs w:val="21"/>
              </w:rPr>
            </w:pPr>
            <w:r>
              <w:rPr>
                <w:rFonts w:hint="eastAsia" w:ascii="宋体" w:hAnsi="宋体" w:cs="宋体"/>
                <w:szCs w:val="21"/>
              </w:rPr>
              <w:t xml:space="preserve">60分</w:t>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分类收集清理果壳箱内垃圾，确保不满溢，箱内设置塑料收集袋。保持果壳箱内外清洁，周围无抛洒、留存垃圾，地面无污迹。外表无乱涂贴，垃圾分类标识完好。果壳箱损坏及时报修。</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垃圾满溢扣0.1分/处；未设塑料袋扣0.1分/只；外表或周边地面不洁扣0.1分/处；分类标识缺损或果壳箱损坏未及时报修，扣0.1分/只。</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垃圾收集作业做到车走地净。</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清运后地面未清洁0.2分/处。</w:t>
            </w:r>
            <w:r/>
          </w:p>
        </w:tc>
      </w:tr>
      <w:tr>
        <w:trPr>
          <w:trHeight w:val="90"/>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生活垃圾收集做到日产日清。道路、广场，城中村、城无物业小区每日二次收集，第一次收集时间：5:00—12:00，第二次收集时间：12:00—21:00。重点路段、重点区域每日二次以上收集，确保垃圾不满溢。</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垃圾漏清扣0.2分/处，延时完成扣0.1分/处，未达规定收集次数扣0.2分/处；垃圾满溢扣0.3分/处。</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收集结束后垃圾容器及时复位、摆放整齐。垃</w:t>
            </w:r>
            <w:r>
              <w:rPr>
                <w:rFonts w:hint="eastAsia" w:ascii="宋体" w:hAnsi="宋体" w:cs="宋体"/>
                <w:sz w:val="21"/>
                <w:szCs w:val="21"/>
              </w:rPr>
              <w:t xml:space="preserve">圾房门及时关闭。</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垃圾桶未及时复位扣0.1分/处，摆放不整齐、门未</w:t>
            </w:r>
            <w:r>
              <w:rPr>
                <w:rFonts w:hint="eastAsia" w:ascii="宋体" w:hAnsi="宋体" w:cs="宋体"/>
                <w:sz w:val="21"/>
                <w:szCs w:val="21"/>
              </w:rPr>
              <w:t xml:space="preserve">关扣0.1分。</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建筑垃圾收集做到日产日清，采用专用车辆专门收集至建筑垃圾堆放场，沿途做到密闭运输，不得抛冒滴漏。</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34"/>
              <w:jc w:val="both"/>
              <w:spacing w:line="360" w:lineRule="auto"/>
              <w:rPr>
                <w:rFonts w:ascii="宋体" w:hAnsi="宋体" w:cs="宋体"/>
                <w:sz w:val="21"/>
                <w:szCs w:val="21"/>
              </w:rPr>
            </w:pPr>
            <w:r>
              <w:rPr>
                <w:rFonts w:hint="eastAsia" w:ascii="宋体" w:hAnsi="宋体" w:cs="宋体"/>
                <w:sz w:val="21"/>
                <w:szCs w:val="21"/>
              </w:rPr>
              <w:t xml:space="preserve">清理不及时的，视垃圾量扣1分/次，形成脏点死角的，视情况扣1-2分；不采用专用车辆收集的扣1分/次；建筑垃圾与生活垃圾混装的扣1分/次。</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垃圾收集运输途中做到密闭运输。</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未密闭运输、沿途抛洒扣0.5分/次；情况严重扣1分/次。</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生活垃圾运至指定中转站点，在进入中转站点后的排水、卸料等作业应严格遵守相关管理规定，并服从相关人员指挥。</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未运至指定中转站点的，扣1分/次；不遵守中转站点管理规定的，视情况扣0.2～5分/次。</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垃圾容器实行每日清洗。垃圾房墙地砖砖面无积灰、污迹、乱涂贴。垃圾桶外表清洁，桶内及桶底每月彻底清理不少于一次。</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未清洗的，扣0.1分/处；垃圾容器周围2米内积存垃圾未清扣0.2分/处，其余扣0.1分/处。</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发现垃圾容器缺失、损坏的及时汇报并增添、维修、更换。</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增添、更换、维修不及时扣0.2分/处；不按质量、标准要求更换的扣0.3分/处。</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苍蝇孽生季节及时消杀（消杀时间为：4月—11月），做到基本无蝇。</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规定时间未消杀的，扣1分/日；消杀不到位的，视情况扣0.1～1分/处。</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垃圾房、垃圾桶无污水外溢，保持下水口清洁、排水畅通。垃圾容器周围无污水积存。</w:t>
            </w:r>
            <w:r/>
          </w:p>
        </w:tc>
        <w:tc>
          <w:tcPr>
            <w:tcBorders>
              <w:top w:val="single" w:color="auto" w:sz="4" w:space="0"/>
              <w:left w:val="none" w:color="000000" w:sz="4" w:space="0"/>
              <w:bottom w:val="single" w:color="auto" w:sz="4" w:space="0"/>
              <w:right w:val="single" w:color="auto" w:sz="4" w:space="0"/>
            </w:tcBorders>
            <w:tcW w:w="4907" w:type="dxa"/>
            <w:vAlign w:val="center"/>
            <w:textDirection w:val="lrTb"/>
            <w:noWrap w:val="false"/>
          </w:tcPr>
          <w:p>
            <w:pPr>
              <w:pStyle w:val="954"/>
              <w:ind w:firstLine="34"/>
              <w:jc w:val="both"/>
              <w:spacing w:line="360" w:lineRule="auto"/>
              <w:rPr>
                <w:rFonts w:ascii="宋体" w:hAnsi="宋体" w:cs="宋体"/>
                <w:sz w:val="21"/>
                <w:szCs w:val="21"/>
              </w:rPr>
            </w:pPr>
            <w:r>
              <w:rPr>
                <w:rFonts w:hint="eastAsia" w:ascii="宋体" w:hAnsi="宋体" w:cs="宋体"/>
                <w:sz w:val="21"/>
                <w:szCs w:val="21"/>
              </w:rPr>
              <w:t xml:space="preserve">周边污水、下水道堵塞未清理扣0.2分/处；其余扣0.1分/处。</w:t>
            </w:r>
            <w:r/>
          </w:p>
        </w:tc>
      </w:tr>
      <w:tr>
        <w:trPr>
          <w:trHeight w:val="523"/>
        </w:trPr>
        <w:tc>
          <w:tcPr>
            <w:tcBorders>
              <w:top w:val="single" w:color="auto" w:sz="4" w:space="0"/>
              <w:left w:val="single" w:color="auto" w:sz="4" w:space="0"/>
              <w:right w:val="single" w:color="auto" w:sz="4" w:space="0"/>
            </w:tcBorders>
            <w:tcW w:w="847"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车辆考核10分</w:t>
            </w:r>
            <w:r/>
          </w:p>
        </w:tc>
        <w:tc>
          <w:tcPr>
            <w:tcBorders>
              <w:top w:val="single" w:color="auto" w:sz="4" w:space="0"/>
              <w:left w:val="single" w:color="auto"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作业车辆由于故障或发生事故,其它不可抗拒原因不能正常作业，中标单位应与环卫所及时联系或租用其它车辆代班。</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未及时处理扣0.1-0.5分/次。</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由于天气原因停止作业时，中标单位应向环卫所汇报后由环卫所批准后通知暂停作业。</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未汇报造成影响的一次扣1分。</w:t>
            </w:r>
            <w:r/>
          </w:p>
        </w:tc>
      </w:tr>
      <w:tr>
        <w:trPr>
          <w:trHeight w:val="523"/>
        </w:trPr>
        <w:tc>
          <w:tcPr>
            <w:tcBorders>
              <w:left w:val="single" w:color="auto" w:sz="4" w:space="0"/>
              <w:bottom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车辆作业过程中遵守交通法规，尽量避让，减少作业时对行人车辆、商铺、公共设施等的损坏或影响。</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如发现上述情况一次扣0.5分，并由中标单位负责处理造成的影响。</w:t>
            </w:r>
            <w:r/>
          </w:p>
        </w:tc>
      </w:tr>
      <w:tr>
        <w:trPr>
          <w:trHeight w:val="523"/>
        </w:trPr>
        <w:tc>
          <w:tcPr>
            <w:tcBorders>
              <w:top w:val="single" w:color="auto" w:sz="4" w:space="0"/>
              <w:left w:val="single" w:color="auto" w:sz="4" w:space="0"/>
              <w:right w:val="single" w:color="auto" w:sz="4" w:space="0"/>
            </w:tcBorders>
            <w:tcW w:w="847" w:type="dxa"/>
            <w:vAlign w:val="center"/>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消杀考核10分</w:t>
            </w:r>
            <w:r/>
          </w:p>
        </w:tc>
        <w:tc>
          <w:tcPr>
            <w:tcBorders>
              <w:top w:val="single" w:color="auto" w:sz="4" w:space="0"/>
              <w:left w:val="single" w:color="auto"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消杀作业时间：上午7:00~10:00，下午1:00~4:00。</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消极怠工、未按规定打药水扣0.1分/次。</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工作时间必须按规定穿好工作服。</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未穿工作服扣0.1分/次。</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消杀工具必须按时保养，不能滴漏。</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工具损坏未及时修理扣0.1分/次。</w:t>
            </w:r>
            <w:r/>
          </w:p>
        </w:tc>
      </w:tr>
      <w:tr>
        <w:trPr>
          <w:trHeight w:val="523"/>
        </w:trPr>
        <w:tc>
          <w:tcPr>
            <w:tcBorders>
              <w:left w:val="single" w:color="auto" w:sz="4" w:space="0"/>
              <w:right w:val="single" w:color="auto" w:sz="4" w:space="0"/>
            </w:tcBorders>
            <w:tcW w:w="84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4515" w:type="dxa"/>
            <w:vAlign w:val="center"/>
            <w:textDirection w:val="lrTb"/>
            <w:noWrap w:val="false"/>
          </w:tcPr>
          <w:p>
            <w:pPr>
              <w:pStyle w:val="954"/>
              <w:ind w:firstLine="0"/>
              <w:spacing w:line="360" w:lineRule="auto"/>
              <w:rPr>
                <w:rFonts w:ascii="宋体" w:hAnsi="宋体" w:cs="宋体"/>
                <w:sz w:val="21"/>
                <w:szCs w:val="21"/>
              </w:rPr>
            </w:pPr>
            <w:r>
              <w:rPr>
                <w:rFonts w:hint="eastAsia" w:ascii="宋体" w:hAnsi="宋体" w:cs="宋体"/>
                <w:sz w:val="21"/>
                <w:szCs w:val="21"/>
              </w:rPr>
              <w:t xml:space="preserve">消杀药水领用应专人保管,保管不当发生安全事故的</w:t>
            </w:r>
            <w:r/>
          </w:p>
        </w:tc>
        <w:tc>
          <w:tcPr>
            <w:tcBorders>
              <w:top w:val="single" w:color="auto" w:sz="4" w:space="0"/>
              <w:left w:val="single" w:color="auto" w:sz="4" w:space="0"/>
              <w:bottom w:val="single" w:color="auto" w:sz="4" w:space="0"/>
              <w:right w:val="single" w:color="auto" w:sz="4" w:space="0"/>
            </w:tcBorders>
            <w:tcW w:w="4907"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sz w:val="21"/>
                <w:szCs w:val="21"/>
              </w:rPr>
              <w:t xml:space="preserve">发生人身安全事故的扣5分/次,并由中标单位负责处理造成的全部后果。</w:t>
            </w:r>
            <w:r/>
          </w:p>
        </w:tc>
      </w:tr>
      <w:tr>
        <w:trPr>
          <w:trHeight w:val="523"/>
        </w:trPr>
        <w:tc>
          <w:tcPr>
            <w:gridSpan w:val="3"/>
            <w:tcBorders>
              <w:left w:val="single" w:color="auto" w:sz="4" w:space="0"/>
              <w:bottom w:val="single" w:color="auto" w:sz="4" w:space="0"/>
              <w:right w:val="single" w:color="auto" w:sz="4" w:space="0"/>
            </w:tcBorders>
            <w:tcW w:w="10269" w:type="dxa"/>
            <w:vAlign w:val="center"/>
            <w:textDirection w:val="lrTb"/>
            <w:noWrap w:val="false"/>
          </w:tcPr>
          <w:p>
            <w:pPr>
              <w:pStyle w:val="954"/>
              <w:ind w:firstLine="0"/>
              <w:jc w:val="both"/>
              <w:spacing w:line="360" w:lineRule="auto"/>
              <w:rPr>
                <w:rFonts w:ascii="宋体" w:hAnsi="宋体" w:cs="宋体"/>
                <w:sz w:val="21"/>
                <w:szCs w:val="21"/>
              </w:rPr>
            </w:pPr>
            <w:r>
              <w:rPr>
                <w:rFonts w:hint="eastAsia" w:ascii="宋体" w:hAnsi="宋体" w:cs="宋体"/>
                <w:b/>
                <w:sz w:val="21"/>
                <w:szCs w:val="21"/>
              </w:rPr>
              <w:t xml:space="preserve">合计得分（100 分-总扣分数）：                分</w:t>
            </w:r>
            <w:r/>
          </w:p>
        </w:tc>
      </w:tr>
    </w:tbl>
    <w:p>
      <w:pPr>
        <w:pStyle w:val="941"/>
        <w:ind w:firstLine="0"/>
        <w:rPr>
          <w:rFonts w:ascii="宋体" w:hAnsi="宋体" w:cs="宋体"/>
          <w:b/>
          <w:sz w:val="21"/>
          <w:szCs w:val="21"/>
        </w:rPr>
      </w:pPr>
      <w:r>
        <w:rPr>
          <w:rFonts w:hint="eastAsia" w:ascii="宋体" w:hAnsi="宋体" w:cs="宋体"/>
          <w:b/>
          <w:sz w:val="21"/>
          <w:szCs w:val="21"/>
        </w:rPr>
        <w:t xml:space="preserve">采购单位考核小组签字：</w:t>
      </w:r>
      <w:r/>
    </w:p>
    <w:p>
      <w:pPr>
        <w:pStyle w:val="941"/>
        <w:ind w:firstLine="0"/>
        <w:rPr>
          <w:rFonts w:ascii="宋体" w:hAnsi="宋体" w:cs="宋体"/>
          <w:b/>
          <w:sz w:val="21"/>
          <w:szCs w:val="21"/>
        </w:rPr>
      </w:pPr>
      <w:r>
        <w:rPr>
          <w:rFonts w:hint="eastAsia" w:ascii="宋体" w:hAnsi="宋体" w:cs="宋体"/>
          <w:b/>
          <w:sz w:val="21"/>
          <w:szCs w:val="21"/>
        </w:rPr>
        <w:t xml:space="preserve">中标单位项目总负责人签字:</w:t>
      </w:r>
      <w:r/>
    </w:p>
    <w:p>
      <w:pPr>
        <w:pStyle w:val="942"/>
        <w:spacing w:line="360" w:lineRule="auto"/>
      </w:pPr>
      <w:r>
        <w:rPr>
          <w:rFonts w:hint="eastAsia" w:ascii="宋体" w:hAnsi="宋体" w:eastAsia="宋体" w:cs="宋体"/>
          <w:b/>
          <w:sz w:val="21"/>
          <w:szCs w:val="21"/>
        </w:rPr>
        <w:t xml:space="preserve">考核日期：    年     月</w:t>
      </w:r>
      <w:r/>
    </w:p>
    <w:p>
      <w:pPr>
        <w:pStyle w:val="941"/>
        <w:ind w:firstLine="0"/>
        <w:rPr>
          <w:rFonts w:ascii="宋体" w:hAnsi="宋体" w:cs="宋体"/>
          <w:b/>
          <w:bCs/>
          <w:sz w:val="21"/>
          <w:szCs w:val="21"/>
        </w:rPr>
      </w:pPr>
      <w:r>
        <w:rPr>
          <w:rFonts w:ascii="宋体" w:hAnsi="宋体" w:cs="宋体"/>
          <w:b/>
          <w:bCs/>
          <w:sz w:val="21"/>
          <w:szCs w:val="21"/>
        </w:rPr>
      </w:r>
      <w:r/>
    </w:p>
    <w:p>
      <w:pPr>
        <w:ind w:left="1371"/>
        <w:jc w:val="center"/>
        <w:spacing w:line="360" w:lineRule="auto"/>
        <w:tabs>
          <w:tab w:val="left" w:pos="5063" w:leader="none"/>
          <w:tab w:val="left" w:pos="8961" w:leader="none"/>
        </w:tabs>
        <w:rPr>
          <w:rFonts w:ascii="宋体" w:hAnsi="宋体" w:cs="宋体"/>
          <w:b/>
          <w:szCs w:val="21"/>
        </w:rPr>
      </w:pPr>
      <w:r>
        <w:rPr>
          <w:rFonts w:hint="eastAsia" w:ascii="宋体" w:hAnsi="宋体" w:cs="宋体"/>
          <w:b/>
          <w:bCs/>
          <w:szCs w:val="21"/>
        </w:rPr>
        <w:t xml:space="preserve">考核办法附件4：</w:t>
      </w:r>
      <w:r>
        <w:rPr>
          <w:rFonts w:hint="eastAsia" w:ascii="宋体" w:hAnsi="宋体" w:cs="宋体"/>
          <w:b/>
          <w:szCs w:val="21"/>
        </w:rPr>
        <w:t xml:space="preserve">绿化养护考核评分表</w:t>
      </w:r>
      <w:r>
        <w:rPr>
          <w:rFonts w:hint="eastAsia" w:ascii="宋体" w:hAnsi="宋体" w:cs="宋体"/>
          <w:b/>
          <w:bCs/>
          <w:szCs w:val="21"/>
        </w:rPr>
        <w:t xml:space="preserve">【得分占比为最终考核总分值（100分）的10%】</w:t>
      </w:r>
      <w:r/>
    </w:p>
    <w:p>
      <w:pPr>
        <w:spacing w:line="360" w:lineRule="auto"/>
        <w:tabs>
          <w:tab w:val="left" w:pos="5063" w:leader="none"/>
          <w:tab w:val="left" w:pos="8961" w:leader="none"/>
        </w:tabs>
        <w:rPr>
          <w:rFonts w:ascii="宋体" w:hAnsi="宋体" w:cs="宋体"/>
          <w:b/>
          <w:szCs w:val="21"/>
        </w:rPr>
      </w:pPr>
      <w:r>
        <w:rPr>
          <w:rFonts w:hint="eastAsia" w:ascii="宋体" w:hAnsi="宋体" w:cs="宋体"/>
          <w:b/>
          <w:szCs w:val="21"/>
        </w:rPr>
        <w:t xml:space="preserve">考核日期：</w:t>
      </w:r>
      <w:r>
        <w:rPr>
          <w:rFonts w:hint="eastAsia" w:ascii="宋体" w:hAnsi="宋体" w:cs="宋体"/>
          <w:b/>
          <w:szCs w:val="21"/>
        </w:rPr>
        <w:tab/>
      </w:r>
      <w:r>
        <w:rPr>
          <w:rFonts w:hint="eastAsia" w:ascii="宋体" w:hAnsi="宋体" w:cs="宋体"/>
          <w:b/>
          <w:szCs w:val="21"/>
        </w:rPr>
        <w:tab/>
      </w:r>
      <w:r/>
    </w:p>
    <w:p>
      <w:pPr>
        <w:spacing w:line="360" w:lineRule="auto"/>
        <w:tabs>
          <w:tab w:val="left" w:pos="5063" w:leader="none"/>
          <w:tab w:val="left" w:pos="8961" w:leader="none"/>
        </w:tabs>
        <w:rPr>
          <w:rFonts w:ascii="宋体" w:hAnsi="宋体" w:cs="宋体"/>
          <w:b/>
          <w:szCs w:val="21"/>
        </w:rPr>
      </w:pPr>
      <w:r>
        <w:rPr>
          <w:rFonts w:hint="eastAsia" w:ascii="宋体" w:hAnsi="宋体" w:cs="宋体"/>
          <w:b/>
          <w:szCs w:val="21"/>
        </w:rPr>
        <w:t xml:space="preserve">考核路段：</w:t>
      </w:r>
      <w:r/>
    </w:p>
    <w:tbl>
      <w:tblPr>
        <w:tblW w:w="10302"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72"/>
        <w:gridCol w:w="545"/>
        <w:gridCol w:w="5571"/>
        <w:gridCol w:w="1228"/>
        <w:gridCol w:w="886"/>
        <w:gridCol w:w="1200"/>
      </w:tblGrid>
      <w:tr>
        <w:trPr>
          <w:trHeight w:val="335"/>
        </w:trPr>
        <w:tc>
          <w:tcPr>
            <w:tcW w:w="872" w:type="dxa"/>
            <w:textDirection w:val="lrTb"/>
            <w:noWrap w:val="false"/>
          </w:tcPr>
          <w:p>
            <w:pPr>
              <w:pStyle w:val="1036"/>
              <w:spacing w:line="360" w:lineRule="auto"/>
              <w:rPr>
                <w:rFonts w:ascii="宋体" w:hAnsi="宋体" w:cs="宋体"/>
                <w:b/>
                <w:sz w:val="21"/>
                <w:szCs w:val="21"/>
              </w:rPr>
            </w:pPr>
            <w:r>
              <w:rPr>
                <w:rFonts w:hint="eastAsia" w:ascii="宋体" w:hAnsi="宋体" w:cs="宋体"/>
                <w:b/>
                <w:sz w:val="21"/>
                <w:szCs w:val="21"/>
              </w:rPr>
              <w:t xml:space="preserve">考核内容</w:t>
            </w:r>
            <w:r/>
          </w:p>
        </w:tc>
        <w:tc>
          <w:tcPr>
            <w:tcW w:w="545" w:type="dxa"/>
            <w:textDirection w:val="lrTb"/>
            <w:noWrap w:val="false"/>
          </w:tcPr>
          <w:p>
            <w:pPr>
              <w:pStyle w:val="1036"/>
              <w:ind w:left="163"/>
              <w:spacing w:line="360" w:lineRule="auto"/>
              <w:rPr>
                <w:rFonts w:ascii="宋体" w:hAnsi="宋体" w:cs="宋体"/>
                <w:b/>
                <w:sz w:val="21"/>
                <w:szCs w:val="21"/>
              </w:rPr>
            </w:pPr>
            <w:r>
              <w:rPr>
                <w:rFonts w:hint="eastAsia" w:ascii="宋体" w:hAnsi="宋体" w:cs="宋体"/>
                <w:b/>
                <w:sz w:val="21"/>
                <w:szCs w:val="21"/>
              </w:rPr>
              <w:t xml:space="preserve">分值</w:t>
            </w:r>
            <w:r/>
          </w:p>
        </w:tc>
        <w:tc>
          <w:tcPr>
            <w:tcW w:w="5571" w:type="dxa"/>
            <w:textDirection w:val="lrTb"/>
            <w:noWrap w:val="false"/>
          </w:tcPr>
          <w:p>
            <w:pPr>
              <w:pStyle w:val="1036"/>
              <w:ind w:left="163"/>
              <w:spacing w:line="360" w:lineRule="auto"/>
              <w:rPr>
                <w:rFonts w:ascii="宋体" w:hAnsi="宋体" w:cs="宋体"/>
                <w:b/>
                <w:sz w:val="21"/>
                <w:szCs w:val="21"/>
              </w:rPr>
            </w:pPr>
            <w:r>
              <w:rPr>
                <w:rFonts w:hint="eastAsia" w:ascii="宋体" w:hAnsi="宋体" w:cs="宋体"/>
                <w:b/>
                <w:sz w:val="21"/>
                <w:szCs w:val="21"/>
              </w:rPr>
              <w:t xml:space="preserve">绿化管养状态描述</w:t>
            </w:r>
            <w:r/>
          </w:p>
        </w:tc>
        <w:tc>
          <w:tcPr>
            <w:tcW w:w="1228" w:type="dxa"/>
            <w:textDirection w:val="lrTb"/>
            <w:noWrap w:val="false"/>
          </w:tcPr>
          <w:p>
            <w:pPr>
              <w:pStyle w:val="1036"/>
              <w:ind w:left="132" w:right="132"/>
              <w:jc w:val="center"/>
              <w:spacing w:line="360" w:lineRule="auto"/>
              <w:rPr>
                <w:rFonts w:ascii="宋体" w:hAnsi="宋体" w:cs="宋体"/>
                <w:b/>
                <w:sz w:val="21"/>
                <w:szCs w:val="21"/>
              </w:rPr>
            </w:pPr>
            <w:r>
              <w:rPr>
                <w:rFonts w:hint="eastAsia" w:ascii="宋体" w:hAnsi="宋体" w:cs="宋体"/>
                <w:b/>
                <w:sz w:val="21"/>
                <w:szCs w:val="21"/>
              </w:rPr>
              <w:t xml:space="preserve">扣分标准</w:t>
            </w:r>
            <w:r/>
          </w:p>
        </w:tc>
        <w:tc>
          <w:tcPr>
            <w:tcW w:w="886" w:type="dxa"/>
            <w:textDirection w:val="lrTb"/>
            <w:noWrap w:val="false"/>
          </w:tcPr>
          <w:p>
            <w:pPr>
              <w:pStyle w:val="1036"/>
              <w:ind w:left="125"/>
              <w:spacing w:line="360" w:lineRule="auto"/>
              <w:rPr>
                <w:rFonts w:ascii="宋体" w:hAnsi="宋体" w:cs="宋体"/>
                <w:b/>
                <w:sz w:val="21"/>
                <w:szCs w:val="21"/>
              </w:rPr>
            </w:pPr>
            <w:r>
              <w:rPr>
                <w:rFonts w:hint="eastAsia" w:ascii="宋体" w:hAnsi="宋体" w:cs="宋体"/>
                <w:b/>
                <w:sz w:val="21"/>
                <w:szCs w:val="21"/>
              </w:rPr>
              <w:t xml:space="preserve">扣分分值</w:t>
            </w:r>
            <w:r/>
          </w:p>
        </w:tc>
        <w:tc>
          <w:tcPr>
            <w:tcW w:w="1200" w:type="dxa"/>
            <w:textDirection w:val="lrTb"/>
            <w:noWrap w:val="false"/>
          </w:tcPr>
          <w:p>
            <w:pPr>
              <w:pStyle w:val="1036"/>
              <w:ind w:left="208"/>
              <w:spacing w:line="360" w:lineRule="auto"/>
              <w:rPr>
                <w:rFonts w:ascii="宋体" w:hAnsi="宋体" w:cs="宋体"/>
                <w:b/>
                <w:sz w:val="21"/>
                <w:szCs w:val="21"/>
              </w:rPr>
            </w:pPr>
            <w:r>
              <w:rPr>
                <w:rFonts w:hint="eastAsia" w:ascii="宋体" w:hAnsi="宋体" w:cs="宋体"/>
                <w:b/>
                <w:sz w:val="21"/>
                <w:szCs w:val="21"/>
              </w:rPr>
              <w:t xml:space="preserve">备注</w:t>
            </w:r>
            <w:r/>
          </w:p>
        </w:tc>
      </w:tr>
      <w:tr>
        <w:trPr>
          <w:trHeight w:val="333"/>
        </w:trPr>
        <w:tc>
          <w:tcPr>
            <w:tcW w:w="872" w:type="dxa"/>
            <w:vMerge w:val="restart"/>
            <w:textDirection w:val="lrTb"/>
            <w:noWrap w:val="false"/>
          </w:tcPr>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ind w:left="107" w:right="58"/>
              <w:spacing w:line="360" w:lineRule="auto"/>
              <w:rPr>
                <w:rFonts w:ascii="宋体" w:hAnsi="宋体" w:cs="宋体"/>
                <w:sz w:val="21"/>
                <w:szCs w:val="21"/>
              </w:rPr>
            </w:pPr>
            <w:r>
              <w:rPr>
                <w:rFonts w:hint="eastAsia" w:ascii="宋体" w:hAnsi="宋体" w:cs="宋体"/>
                <w:sz w:val="21"/>
                <w:szCs w:val="21"/>
              </w:rPr>
              <w:t xml:space="preserve">日常养护方面</w:t>
            </w:r>
            <w:r/>
          </w:p>
        </w:tc>
        <w:tc>
          <w:tcPr>
            <w:tcW w:w="545" w:type="dxa"/>
            <w:vMerge w:val="restart"/>
            <w:textDirection w:val="lrTb"/>
            <w:noWrap w:val="false"/>
          </w:tcPr>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ind w:left="107"/>
              <w:spacing w:line="360" w:lineRule="auto"/>
              <w:rPr>
                <w:rFonts w:ascii="宋体" w:hAnsi="宋体" w:cs="宋体"/>
                <w:sz w:val="21"/>
                <w:szCs w:val="21"/>
              </w:rPr>
            </w:pPr>
            <w:r>
              <w:rPr>
                <w:rFonts w:hint="eastAsia" w:ascii="宋体" w:hAnsi="宋体" w:cs="宋体"/>
                <w:sz w:val="21"/>
                <w:szCs w:val="21"/>
              </w:rPr>
              <w:t xml:space="preserve">90</w:t>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未按苗木习性、生长特点、标准要求修剪，</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2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W w:w="1200" w:type="dxa"/>
            <w:vMerge w:val="restart"/>
            <w:textDirection w:val="lrTb"/>
            <w:noWrap w:val="false"/>
          </w:tcPr>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spacing w:line="360" w:lineRule="auto"/>
              <w:rPr>
                <w:rFonts w:ascii="宋体" w:hAnsi="宋体" w:cs="宋体"/>
                <w:b/>
                <w:sz w:val="21"/>
                <w:szCs w:val="21"/>
              </w:rPr>
            </w:pPr>
            <w:r>
              <w:rPr>
                <w:rFonts w:ascii="宋体" w:hAnsi="宋体" w:cs="宋体"/>
                <w:b/>
                <w:sz w:val="21"/>
                <w:szCs w:val="21"/>
              </w:rPr>
            </w:r>
            <w:r/>
          </w:p>
          <w:p>
            <w:pPr>
              <w:pStyle w:val="1036"/>
              <w:ind w:left="107"/>
              <w:spacing w:line="360" w:lineRule="auto"/>
              <w:tabs>
                <w:tab w:val="left" w:pos="553" w:leader="none"/>
              </w:tabs>
              <w:rPr>
                <w:rFonts w:ascii="宋体" w:hAnsi="宋体" w:cs="宋体"/>
                <w:sz w:val="21"/>
                <w:szCs w:val="21"/>
              </w:rPr>
            </w:pPr>
            <w:r>
              <w:rPr>
                <w:rFonts w:hint="eastAsia" w:ascii="宋体" w:hAnsi="宋体" w:cs="宋体"/>
                <w:sz w:val="21"/>
                <w:szCs w:val="21"/>
              </w:rPr>
              <w:t xml:space="preserve">附</w:t>
            </w:r>
            <w:r>
              <w:rPr>
                <w:rFonts w:hint="eastAsia" w:ascii="宋体" w:hAnsi="宋体" w:cs="宋体"/>
                <w:sz w:val="21"/>
                <w:szCs w:val="21"/>
              </w:rPr>
              <w:tab/>
              <w:t xml:space="preserve">页</w:t>
            </w:r>
            <w:r/>
          </w:p>
          <w:p>
            <w:pPr>
              <w:pStyle w:val="1036"/>
              <w:ind w:left="107"/>
              <w:spacing w:line="360" w:lineRule="auto"/>
              <w:tabs>
                <w:tab w:val="left" w:pos="553" w:leader="none"/>
              </w:tabs>
              <w:rPr>
                <w:rFonts w:ascii="宋体" w:hAnsi="宋体" w:cs="宋体"/>
                <w:sz w:val="21"/>
                <w:szCs w:val="21"/>
              </w:rPr>
            </w:pPr>
            <w:r>
              <w:rPr>
                <w:rFonts w:hint="eastAsia" w:ascii="宋体" w:hAnsi="宋体" w:cs="宋体"/>
                <w:sz w:val="21"/>
                <w:szCs w:val="21"/>
              </w:rPr>
              <w:t xml:space="preserve">说</w:t>
            </w:r>
            <w:r>
              <w:rPr>
                <w:rFonts w:hint="eastAsia" w:ascii="宋体" w:hAnsi="宋体" w:cs="宋体"/>
                <w:sz w:val="21"/>
                <w:szCs w:val="21"/>
              </w:rPr>
              <w:tab/>
              <w:t xml:space="preserve">明</w:t>
            </w:r>
            <w:r/>
          </w:p>
          <w:p>
            <w:pPr>
              <w:pStyle w:val="1036"/>
              <w:ind w:left="107" w:right="68"/>
              <w:jc w:val="both"/>
              <w:spacing w:line="360" w:lineRule="auto"/>
              <w:rPr>
                <w:rFonts w:ascii="宋体" w:hAnsi="宋体" w:cs="宋体"/>
                <w:sz w:val="21"/>
                <w:szCs w:val="21"/>
              </w:rPr>
            </w:pPr>
            <w:r>
              <w:rPr>
                <w:rFonts w:hint="eastAsia" w:ascii="宋体" w:hAnsi="宋体" w:cs="宋体"/>
                <w:sz w:val="21"/>
                <w:szCs w:val="21"/>
              </w:rPr>
              <w:t xml:space="preserve">详 细地点、原因、日 期</w:t>
            </w:r>
            <w:r/>
          </w:p>
          <w:p>
            <w:pPr>
              <w:pStyle w:val="1036"/>
              <w:ind w:left="107"/>
              <w:spacing w:line="360" w:lineRule="auto"/>
              <w:tabs>
                <w:tab w:val="left" w:pos="553" w:leader="none"/>
              </w:tabs>
              <w:rPr>
                <w:rFonts w:ascii="宋体" w:hAnsi="宋体" w:cs="宋体"/>
                <w:sz w:val="21"/>
                <w:szCs w:val="21"/>
              </w:rPr>
            </w:pPr>
            <w:r>
              <w:rPr>
                <w:rFonts w:hint="eastAsia" w:ascii="宋体" w:hAnsi="宋体" w:cs="宋体"/>
                <w:sz w:val="21"/>
                <w:szCs w:val="21"/>
              </w:rPr>
              <w:t xml:space="preserve">及</w:t>
            </w:r>
            <w:r>
              <w:rPr>
                <w:rFonts w:hint="eastAsia" w:ascii="宋体" w:hAnsi="宋体" w:cs="宋体"/>
                <w:sz w:val="21"/>
                <w:szCs w:val="21"/>
              </w:rPr>
              <w:tab/>
              <w:t xml:space="preserve">相</w:t>
            </w:r>
            <w:r/>
          </w:p>
          <w:p>
            <w:pPr>
              <w:pStyle w:val="1036"/>
              <w:ind w:left="107" w:right="103"/>
              <w:spacing w:line="360" w:lineRule="auto"/>
              <w:tabs>
                <w:tab w:val="left" w:pos="553" w:leader="none"/>
              </w:tabs>
              <w:rPr>
                <w:rFonts w:ascii="宋体" w:hAnsi="宋体" w:cs="宋体"/>
                <w:sz w:val="21"/>
                <w:szCs w:val="21"/>
              </w:rPr>
            </w:pPr>
            <w:r>
              <w:rPr>
                <w:rFonts w:hint="eastAsia" w:ascii="宋体" w:hAnsi="宋体" w:cs="宋体"/>
                <w:sz w:val="21"/>
                <w:szCs w:val="21"/>
              </w:rPr>
              <w:t xml:space="preserve">关</w:t>
            </w:r>
            <w:r>
              <w:rPr>
                <w:rFonts w:hint="eastAsia" w:ascii="宋体" w:hAnsi="宋体" w:cs="宋体"/>
                <w:sz w:val="21"/>
                <w:szCs w:val="21"/>
              </w:rPr>
              <w:tab/>
              <w:t xml:space="preserve">照片</w:t>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乔木修剪后留有短桩、截口不平，同条道路同树种行道树树形留养标准不一致</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1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5"/>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剥芽去蘖，萌蘖枝长超过 15 公分,剥芽、去萌蘖等时拉伤树皮、未剥到位</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1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色块日常修剪不及时，出现单枝（芽）超出 10 公分未剪现象</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2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绿篱色块修剪面线条缺断不一致，同一色块修剪后高差超 10 公分</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2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5"/>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不同地被、草坪品种未按要求及时修剪、补种等</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3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树洞、腐烂、脱皮、5 公分以上截口、涂白等未按标准要求处理</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1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苗木缺水严重，叶片枯萎</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2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5"/>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植物缺肥明显，长势衰弱</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2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乔木未按要求松土做树穴，灌木未按要求切边，线条乱</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2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绿地内杂草明显、有大杂草、攀援性杂草、缠绕性杂草</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2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5"/>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绿地内有明显建筑垃圾、塑料袋、烟盒等各类杂物</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1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绿化垃圾随意抛弃，随意倾倒、焚烧绿化垃圾</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5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苗木枯枝危膀、徒长枝、病虫枝、萌蘖、残花残果明显，枯（死）树未及时清除</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2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5"/>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有明显虫口、虫粪、巢螟、蛀干、病害等</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2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树木歪斜（10º以上）未及时扶正</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1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乔木空缺、地被草坪集中空秃面积 1 平方米以上 且无合理理由</w:t>
            </w:r>
            <w:r/>
          </w:p>
        </w:tc>
        <w:tc>
          <w:tcPr>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3 分/处</w:t>
            </w:r>
            <w:r/>
          </w:p>
        </w:tc>
        <w:tc>
          <w:tcPr>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tcW w:w="872" w:type="dxa"/>
            <w:vMerge w:val="restart"/>
            <w:textDirection w:val="lrTb"/>
            <w:noWrap w:val="false"/>
          </w:tcPr>
          <w:p>
            <w:pPr>
              <w:pStyle w:val="1036"/>
              <w:ind w:left="107"/>
              <w:spacing w:line="360" w:lineRule="auto"/>
              <w:rPr>
                <w:rFonts w:ascii="宋体" w:hAnsi="宋体" w:cs="宋体"/>
                <w:sz w:val="21"/>
                <w:szCs w:val="21"/>
              </w:rPr>
            </w:pPr>
            <w:r>
              <w:rPr>
                <w:rFonts w:hint="eastAsia" w:ascii="宋体" w:hAnsi="宋体" w:cs="宋体"/>
                <w:sz w:val="21"/>
                <w:szCs w:val="21"/>
              </w:rPr>
              <w:t xml:space="preserve">安全方面</w:t>
            </w:r>
            <w:r/>
          </w:p>
        </w:tc>
        <w:tc>
          <w:tcPr>
            <w:tcW w:w="545" w:type="dxa"/>
            <w:vMerge w:val="restart"/>
            <w:textDirection w:val="lrTb"/>
            <w:noWrap w:val="false"/>
          </w:tcPr>
          <w:p>
            <w:pPr>
              <w:pStyle w:val="1036"/>
              <w:ind w:left="107"/>
              <w:spacing w:line="360" w:lineRule="auto"/>
              <w:rPr>
                <w:rFonts w:ascii="宋体" w:hAnsi="宋体" w:cs="宋体"/>
                <w:sz w:val="21"/>
                <w:szCs w:val="21"/>
              </w:rPr>
            </w:pPr>
            <w:r>
              <w:rPr>
                <w:rFonts w:hint="eastAsia" w:ascii="宋体" w:hAnsi="宋体" w:cs="宋体"/>
                <w:sz w:val="21"/>
                <w:szCs w:val="21"/>
              </w:rPr>
              <w:t xml:space="preserve">10</w:t>
            </w:r>
            <w:r/>
          </w:p>
        </w:tc>
        <w:tc>
          <w:tcPr>
            <w:tcBorders>
              <w:bottom w:val="single" w:color="000000" w:sz="6" w:space="0"/>
            </w:tcBorders>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支撑、绑扎物等未及时调整、整新、加固更新</w:t>
            </w:r>
            <w:r/>
          </w:p>
        </w:tc>
        <w:tc>
          <w:tcPr>
            <w:tcBorders>
              <w:bottom w:val="single" w:color="000000" w:sz="6" w:space="0"/>
            </w:tcBorders>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1 分/处</w:t>
            </w:r>
            <w:r/>
          </w:p>
        </w:tc>
        <w:tc>
          <w:tcPr>
            <w:tcBorders>
              <w:bottom w:val="single" w:color="000000" w:sz="6" w:space="0"/>
            </w:tcBorders>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0"/>
        </w:trPr>
        <w:tc>
          <w:tcPr>
            <w:tcBorders>
              <w:top w:val="none" w:color="000000" w:sz="4" w:space="0"/>
            </w:tcBorders>
            <w:tcW w:w="87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54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6" w:space="0"/>
            </w:tcBorders>
            <w:tcW w:w="5571" w:type="dxa"/>
            <w:textDirection w:val="lrTb"/>
            <w:noWrap w:val="false"/>
          </w:tcPr>
          <w:p>
            <w:pPr>
              <w:pStyle w:val="1036"/>
              <w:ind w:left="102"/>
              <w:spacing w:line="360" w:lineRule="auto"/>
              <w:rPr>
                <w:rFonts w:ascii="宋体" w:hAnsi="宋体" w:cs="宋体"/>
                <w:sz w:val="21"/>
                <w:szCs w:val="21"/>
              </w:rPr>
            </w:pPr>
            <w:r>
              <w:rPr>
                <w:rFonts w:hint="eastAsia" w:ascii="宋体" w:hAnsi="宋体" w:cs="宋体"/>
                <w:sz w:val="21"/>
                <w:szCs w:val="21"/>
              </w:rPr>
              <w:t xml:space="preserve">绿地内塘、沟、坡、井等周边安全警示牌缺失</w:t>
            </w:r>
            <w:r/>
          </w:p>
        </w:tc>
        <w:tc>
          <w:tcPr>
            <w:tcBorders>
              <w:top w:val="single" w:color="000000" w:sz="6" w:space="0"/>
            </w:tcBorders>
            <w:tcW w:w="1228" w:type="dxa"/>
            <w:textDirection w:val="lrTb"/>
            <w:noWrap w:val="false"/>
          </w:tcPr>
          <w:p>
            <w:pPr>
              <w:pStyle w:val="1036"/>
              <w:ind w:left="132" w:right="129"/>
              <w:jc w:val="center"/>
              <w:spacing w:line="360" w:lineRule="auto"/>
              <w:rPr>
                <w:rFonts w:ascii="宋体" w:hAnsi="宋体" w:cs="宋体"/>
                <w:sz w:val="21"/>
                <w:szCs w:val="21"/>
              </w:rPr>
            </w:pPr>
            <w:r>
              <w:rPr>
                <w:rFonts w:hint="eastAsia" w:ascii="宋体" w:hAnsi="宋体" w:cs="宋体"/>
                <w:sz w:val="21"/>
                <w:szCs w:val="21"/>
              </w:rPr>
              <w:t xml:space="preserve">1 分/处</w:t>
            </w:r>
            <w:r/>
          </w:p>
        </w:tc>
        <w:tc>
          <w:tcPr>
            <w:tcBorders>
              <w:top w:val="single" w:color="000000" w:sz="6" w:space="0"/>
            </w:tcBorders>
            <w:tcW w:w="886" w:type="dxa"/>
            <w:textDirection w:val="lrTb"/>
            <w:noWrap w:val="false"/>
          </w:tcPr>
          <w:p>
            <w:pPr>
              <w:pStyle w:val="1036"/>
              <w:spacing w:line="360" w:lineRule="auto"/>
              <w:rPr>
                <w:rFonts w:ascii="宋体" w:hAnsi="宋体" w:cs="宋体"/>
                <w:sz w:val="21"/>
                <w:szCs w:val="21"/>
              </w:rPr>
            </w:pPr>
            <w:r>
              <w:rPr>
                <w:rFonts w:ascii="宋体" w:hAnsi="宋体" w:cs="宋体"/>
                <w:sz w:val="21"/>
                <w:szCs w:val="21"/>
              </w:rPr>
            </w:r>
            <w:r/>
          </w:p>
        </w:tc>
        <w:tc>
          <w:tcPr>
            <w:tcBorders>
              <w:top w:val="none" w:color="000000" w:sz="4" w:space="0"/>
            </w:tcBorders>
            <w:tcW w:w="1200"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trHeight w:val="333"/>
        </w:trPr>
        <w:tc>
          <w:tcPr>
            <w:gridSpan w:val="6"/>
            <w:tcW w:w="10302" w:type="dxa"/>
            <w:textDirection w:val="lrTb"/>
            <w:noWrap w:val="false"/>
          </w:tcPr>
          <w:p>
            <w:pPr>
              <w:pStyle w:val="1036"/>
              <w:ind w:left="107"/>
              <w:spacing w:line="360" w:lineRule="auto"/>
              <w:rPr>
                <w:rFonts w:ascii="宋体" w:hAnsi="宋体" w:cs="宋体"/>
                <w:b/>
                <w:sz w:val="21"/>
                <w:szCs w:val="21"/>
              </w:rPr>
            </w:pPr>
            <w:r>
              <w:rPr>
                <w:rFonts w:hint="eastAsia" w:ascii="宋体" w:hAnsi="宋体" w:cs="宋体"/>
                <w:b/>
                <w:sz w:val="21"/>
                <w:szCs w:val="21"/>
              </w:rPr>
              <w:t xml:space="preserve">合计得分（100 分-总扣分数）：                分</w:t>
            </w:r>
            <w:r/>
          </w:p>
        </w:tc>
      </w:tr>
    </w:tbl>
    <w:p>
      <w:pPr>
        <w:spacing w:line="360" w:lineRule="auto"/>
        <w:tabs>
          <w:tab w:val="left" w:pos="5063" w:leader="none"/>
          <w:tab w:val="left" w:pos="8961" w:leader="none"/>
        </w:tabs>
        <w:rPr>
          <w:rFonts w:ascii="宋体" w:hAnsi="宋体" w:cs="宋体"/>
          <w:b/>
          <w:szCs w:val="21"/>
        </w:rPr>
      </w:pPr>
      <w:r>
        <w:rPr>
          <w:rFonts w:hint="eastAsia" w:ascii="宋体" w:hAnsi="宋体" w:cs="宋体"/>
          <w:b/>
          <w:szCs w:val="21"/>
        </w:rPr>
        <w:t xml:space="preserve">考评小组：总监：       中标单位项目总负责人签字:</w:t>
      </w:r>
      <w:r/>
    </w:p>
    <w:p>
      <w:pPr>
        <w:pStyle w:val="941"/>
        <w:ind w:firstLine="0"/>
        <w:rPr>
          <w:rFonts w:hint="eastAsia" w:ascii="宋体" w:hAnsi="宋体" w:cs="宋体"/>
          <w:b/>
          <w:bCs/>
          <w:sz w:val="21"/>
          <w:szCs w:val="21"/>
        </w:rPr>
      </w:pPr>
      <w:r>
        <w:rPr>
          <w:rFonts w:hint="eastAsia" w:ascii="宋体" w:hAnsi="宋体" w:cs="宋体"/>
          <w:b/>
          <w:bCs/>
          <w:sz w:val="21"/>
          <w:szCs w:val="21"/>
        </w:rPr>
      </w:r>
      <w:r/>
    </w:p>
    <w:p>
      <w:pPr>
        <w:pStyle w:val="941"/>
        <w:ind w:firstLine="0"/>
        <w:rPr>
          <w:rFonts w:hint="eastAsia" w:ascii="宋体" w:hAnsi="宋体" w:cs="宋体"/>
          <w:b/>
          <w:bCs/>
          <w:sz w:val="21"/>
          <w:szCs w:val="21"/>
        </w:rPr>
      </w:pPr>
      <w:r>
        <w:rPr>
          <w:rFonts w:hint="eastAsia" w:ascii="宋体" w:hAnsi="宋体" w:cs="宋体"/>
          <w:b/>
          <w:bCs/>
          <w:sz w:val="21"/>
          <w:szCs w:val="21"/>
        </w:rPr>
      </w:r>
      <w:r/>
    </w:p>
    <w:p>
      <w:pPr>
        <w:pStyle w:val="941"/>
        <w:ind w:firstLine="0"/>
        <w:rPr>
          <w:rFonts w:ascii="宋体" w:hAnsi="宋体" w:cs="宋体"/>
        </w:rPr>
      </w:pPr>
      <w:r>
        <w:rPr>
          <w:rFonts w:hint="eastAsia" w:ascii="宋体" w:hAnsi="宋体" w:cs="宋体"/>
          <w:b/>
          <w:bCs/>
          <w:sz w:val="21"/>
          <w:szCs w:val="21"/>
        </w:rPr>
        <w:t xml:space="preserve">（全文完）</w:t>
      </w:r>
      <w:r/>
    </w:p>
    <w:p>
      <w:pPr>
        <w:pStyle w:val="941"/>
        <w:ind w:firstLine="0"/>
        <w:rPr>
          <w:rFonts w:ascii="宋体" w:hAnsi="宋体" w:cs="宋体"/>
        </w:rPr>
      </w:pPr>
      <w:r>
        <w:rPr>
          <w:rFonts w:ascii="宋体" w:hAnsi="宋体" w:cs="宋体"/>
        </w:rPr>
      </w:r>
      <w:r/>
    </w:p>
    <w:sectPr>
      <w:headerReference w:type="default" r:id="rId10"/>
      <w:footerReference w:type="default" r:id="rId12"/>
      <w:footnotePr/>
      <w:endnotePr/>
      <w:type w:val="nextPage"/>
      <w:pgSz w:w="11906" w:h="16838" w:orient="portrait"/>
      <w:pgMar w:top="1440" w:right="1080" w:bottom="1440" w:left="108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47"/>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47"/>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47"/>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47"/>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标号：JSZC-320509-CJZB-G2024-0106号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6350" b="6350"/>
              <wp:docPr id="2" name="图片 5"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标号：JSZC-320509-CJZB-G2024-0106号</w:t>
    </w:r>
    <w:r/>
  </w:p>
  <w:p>
    <w:pPr>
      <w:ind w:left="6700"/>
      <w:spacing w:line="217" w:lineRule="auto"/>
      <w:rPr>
        <w:rFonts w:ascii="楷体" w:hAnsi="楷体" w:eastAsia="楷体" w:cs="楷体"/>
        <w:sz w:val="18"/>
        <w:szCs w:val="18"/>
      </w:rPr>
    </w:pPr>
    <w:r>
      <w:rPr>
        <w:rFonts w:ascii="楷体" w:hAnsi="楷体" w:eastAsia="楷体" w:cs="楷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3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3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9"/>
  </w:num>
  <w:num w:numId="2">
    <w:abstractNumId w:val="1"/>
  </w:num>
  <w:num w:numId="3">
    <w:abstractNumId w:val="7"/>
  </w:num>
  <w:num w:numId="4">
    <w:abstractNumId w:val="6"/>
  </w:num>
  <w:num w:numId="5">
    <w:abstractNumId w:val="5"/>
  </w:num>
  <w:num w:numId="6">
    <w:abstractNumId w:val="8"/>
  </w:num>
  <w:num w:numId="7">
    <w:abstractNumId w:val="0"/>
  </w:num>
  <w:num w:numId="8">
    <w:abstractNumId w:val="3"/>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6">
    <w:name w:val="Heading 1 Char"/>
    <w:basedOn w:val="934"/>
    <w:link w:val="929"/>
    <w:uiPriority w:val="9"/>
    <w:rPr>
      <w:rFonts w:ascii="Arial" w:hAnsi="Arial" w:eastAsia="Arial" w:cs="Arial"/>
      <w:sz w:val="40"/>
      <w:szCs w:val="40"/>
    </w:rPr>
  </w:style>
  <w:style w:type="character" w:styleId="767">
    <w:name w:val="Heading 2 Char"/>
    <w:basedOn w:val="934"/>
    <w:link w:val="930"/>
    <w:uiPriority w:val="9"/>
    <w:rPr>
      <w:rFonts w:ascii="Arial" w:hAnsi="Arial" w:eastAsia="Arial" w:cs="Arial"/>
      <w:sz w:val="34"/>
    </w:rPr>
  </w:style>
  <w:style w:type="character" w:styleId="768">
    <w:name w:val="Heading 3 Char"/>
    <w:basedOn w:val="934"/>
    <w:link w:val="931"/>
    <w:uiPriority w:val="9"/>
    <w:rPr>
      <w:rFonts w:ascii="Arial" w:hAnsi="Arial" w:eastAsia="Arial" w:cs="Arial"/>
      <w:sz w:val="30"/>
      <w:szCs w:val="30"/>
    </w:rPr>
  </w:style>
  <w:style w:type="paragraph" w:styleId="769">
    <w:name w:val="Heading 4"/>
    <w:basedOn w:val="928"/>
    <w:next w:val="928"/>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basedOn w:val="934"/>
    <w:link w:val="769"/>
    <w:uiPriority w:val="9"/>
    <w:rPr>
      <w:rFonts w:ascii="Arial" w:hAnsi="Arial" w:eastAsia="Arial" w:cs="Arial"/>
      <w:b/>
      <w:bCs/>
      <w:sz w:val="26"/>
      <w:szCs w:val="26"/>
    </w:rPr>
  </w:style>
  <w:style w:type="character" w:styleId="771">
    <w:name w:val="Heading 5 Char"/>
    <w:basedOn w:val="934"/>
    <w:link w:val="932"/>
    <w:uiPriority w:val="9"/>
    <w:rPr>
      <w:rFonts w:ascii="Arial" w:hAnsi="Arial" w:eastAsia="Arial" w:cs="Arial"/>
      <w:b/>
      <w:bCs/>
      <w:sz w:val="24"/>
      <w:szCs w:val="24"/>
    </w:rPr>
  </w:style>
  <w:style w:type="character" w:styleId="772">
    <w:name w:val="Heading 6 Char"/>
    <w:basedOn w:val="934"/>
    <w:link w:val="933"/>
    <w:uiPriority w:val="9"/>
    <w:rPr>
      <w:rFonts w:ascii="Arial" w:hAnsi="Arial" w:eastAsia="Arial" w:cs="Arial"/>
      <w:b/>
      <w:bCs/>
      <w:sz w:val="22"/>
      <w:szCs w:val="22"/>
    </w:rPr>
  </w:style>
  <w:style w:type="paragraph" w:styleId="773">
    <w:name w:val="Heading 7"/>
    <w:basedOn w:val="928"/>
    <w:next w:val="928"/>
    <w:link w:val="774"/>
    <w:uiPriority w:val="9"/>
    <w:unhideWhenUsed/>
    <w:qFormat/>
    <w:pPr>
      <w:keepLines/>
      <w:keepNext/>
      <w:spacing w:before="320" w:after="200"/>
      <w:outlineLvl w:val="6"/>
    </w:pPr>
    <w:rPr>
      <w:rFonts w:ascii="Arial" w:hAnsi="Arial" w:eastAsia="Arial" w:cs="Arial"/>
      <w:b/>
      <w:bCs/>
      <w:i/>
      <w:iCs/>
      <w:sz w:val="22"/>
      <w:szCs w:val="22"/>
    </w:rPr>
  </w:style>
  <w:style w:type="character" w:styleId="774">
    <w:name w:val="Heading 7 Char"/>
    <w:basedOn w:val="934"/>
    <w:link w:val="773"/>
    <w:uiPriority w:val="9"/>
    <w:rPr>
      <w:rFonts w:ascii="Arial" w:hAnsi="Arial" w:eastAsia="Arial" w:cs="Arial"/>
      <w:b/>
      <w:bCs/>
      <w:i/>
      <w:iCs/>
      <w:sz w:val="22"/>
      <w:szCs w:val="22"/>
    </w:rPr>
  </w:style>
  <w:style w:type="paragraph" w:styleId="775">
    <w:name w:val="Heading 8"/>
    <w:basedOn w:val="928"/>
    <w:next w:val="928"/>
    <w:link w:val="776"/>
    <w:uiPriority w:val="9"/>
    <w:unhideWhenUsed/>
    <w:qFormat/>
    <w:pPr>
      <w:keepLines/>
      <w:keepNext/>
      <w:spacing w:before="320" w:after="200"/>
      <w:outlineLvl w:val="7"/>
    </w:pPr>
    <w:rPr>
      <w:rFonts w:ascii="Arial" w:hAnsi="Arial" w:eastAsia="Arial" w:cs="Arial"/>
      <w:i/>
      <w:iCs/>
      <w:sz w:val="22"/>
      <w:szCs w:val="22"/>
    </w:rPr>
  </w:style>
  <w:style w:type="character" w:styleId="776">
    <w:name w:val="Heading 8 Char"/>
    <w:basedOn w:val="934"/>
    <w:link w:val="775"/>
    <w:uiPriority w:val="9"/>
    <w:rPr>
      <w:rFonts w:ascii="Arial" w:hAnsi="Arial" w:eastAsia="Arial" w:cs="Arial"/>
      <w:i/>
      <w:iCs/>
      <w:sz w:val="22"/>
      <w:szCs w:val="22"/>
    </w:rPr>
  </w:style>
  <w:style w:type="paragraph" w:styleId="777">
    <w:name w:val="Heading 9"/>
    <w:basedOn w:val="928"/>
    <w:next w:val="928"/>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basedOn w:val="934"/>
    <w:link w:val="777"/>
    <w:uiPriority w:val="9"/>
    <w:rPr>
      <w:rFonts w:ascii="Arial" w:hAnsi="Arial" w:eastAsia="Arial" w:cs="Arial"/>
      <w:i/>
      <w:iCs/>
      <w:sz w:val="21"/>
      <w:szCs w:val="21"/>
    </w:rPr>
  </w:style>
  <w:style w:type="paragraph" w:styleId="779">
    <w:name w:val="No Spacing"/>
    <w:uiPriority w:val="1"/>
    <w:qFormat/>
    <w:pPr>
      <w:spacing w:before="0" w:after="0" w:line="240" w:lineRule="auto"/>
    </w:pPr>
  </w:style>
  <w:style w:type="character" w:styleId="780">
    <w:name w:val="Title Char"/>
    <w:basedOn w:val="934"/>
    <w:link w:val="956"/>
    <w:uiPriority w:val="10"/>
    <w:rPr>
      <w:sz w:val="48"/>
      <w:szCs w:val="48"/>
    </w:rPr>
  </w:style>
  <w:style w:type="character" w:styleId="781">
    <w:name w:val="Subtitle Char"/>
    <w:basedOn w:val="934"/>
    <w:link w:val="951"/>
    <w:uiPriority w:val="11"/>
    <w:rPr>
      <w:sz w:val="24"/>
      <w:szCs w:val="24"/>
    </w:rPr>
  </w:style>
  <w:style w:type="paragraph" w:styleId="782">
    <w:name w:val="Quote"/>
    <w:basedOn w:val="928"/>
    <w:next w:val="928"/>
    <w:link w:val="783"/>
    <w:uiPriority w:val="29"/>
    <w:qFormat/>
    <w:pPr>
      <w:ind w:left="720" w:right="720"/>
    </w:pPr>
    <w:rPr>
      <w:i/>
    </w:rPr>
  </w:style>
  <w:style w:type="character" w:styleId="783">
    <w:name w:val="Quote Char"/>
    <w:link w:val="782"/>
    <w:uiPriority w:val="29"/>
    <w:rPr>
      <w:i/>
    </w:rPr>
  </w:style>
  <w:style w:type="paragraph" w:styleId="784">
    <w:name w:val="Intense Quote"/>
    <w:basedOn w:val="928"/>
    <w:next w:val="928"/>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4"/>
    <w:link w:val="948"/>
    <w:uiPriority w:val="99"/>
  </w:style>
  <w:style w:type="character" w:styleId="787">
    <w:name w:val="Footer Char"/>
    <w:basedOn w:val="934"/>
    <w:link w:val="947"/>
    <w:uiPriority w:val="99"/>
  </w:style>
  <w:style w:type="paragraph" w:styleId="788">
    <w:name w:val="Caption"/>
    <w:basedOn w:val="928"/>
    <w:next w:val="928"/>
    <w:uiPriority w:val="35"/>
    <w:semiHidden/>
    <w:unhideWhenUsed/>
    <w:qFormat/>
    <w:pPr>
      <w:spacing w:line="276" w:lineRule="auto"/>
    </w:pPr>
    <w:rPr>
      <w:b/>
      <w:bCs/>
      <w:color w:val="4f81bd" w:themeColor="accent1"/>
      <w:sz w:val="18"/>
      <w:szCs w:val="18"/>
    </w:rPr>
  </w:style>
  <w:style w:type="character" w:styleId="789">
    <w:name w:val="Caption Char"/>
    <w:basedOn w:val="788"/>
    <w:link w:val="947"/>
    <w:uiPriority w:val="99"/>
  </w:style>
  <w:style w:type="table" w:styleId="790">
    <w:name w:val="Table Grid Light"/>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5">
    <w:name w:val="Footnote Text Char"/>
    <w:link w:val="952"/>
    <w:uiPriority w:val="99"/>
    <w:rPr>
      <w:sz w:val="18"/>
    </w:rPr>
  </w:style>
  <w:style w:type="character" w:styleId="916">
    <w:name w:val="footnote reference"/>
    <w:basedOn w:val="934"/>
    <w:uiPriority w:val="99"/>
    <w:unhideWhenUsed/>
    <w:rPr>
      <w:vertAlign w:val="superscript"/>
    </w:rPr>
  </w:style>
  <w:style w:type="paragraph" w:styleId="917">
    <w:name w:val="endnote text"/>
    <w:basedOn w:val="928"/>
    <w:link w:val="918"/>
    <w:uiPriority w:val="99"/>
    <w:semiHidden/>
    <w:unhideWhenUsed/>
    <w:pPr>
      <w:spacing w:after="0" w:line="240" w:lineRule="auto"/>
    </w:pPr>
    <w:rPr>
      <w:sz w:val="20"/>
    </w:rPr>
  </w:style>
  <w:style w:type="character" w:styleId="918">
    <w:name w:val="Endnote Text Char"/>
    <w:link w:val="917"/>
    <w:uiPriority w:val="99"/>
    <w:rPr>
      <w:sz w:val="20"/>
    </w:rPr>
  </w:style>
  <w:style w:type="character" w:styleId="919">
    <w:name w:val="endnote reference"/>
    <w:basedOn w:val="934"/>
    <w:uiPriority w:val="99"/>
    <w:semiHidden/>
    <w:unhideWhenUsed/>
    <w:rPr>
      <w:vertAlign w:val="superscript"/>
    </w:rPr>
  </w:style>
  <w:style w:type="paragraph" w:styleId="920">
    <w:name w:val="toc 2"/>
    <w:basedOn w:val="928"/>
    <w:next w:val="928"/>
    <w:uiPriority w:val="39"/>
    <w:unhideWhenUsed/>
    <w:pPr>
      <w:ind w:left="283" w:right="0" w:firstLine="0"/>
      <w:spacing w:after="57"/>
    </w:pPr>
  </w:style>
  <w:style w:type="paragraph" w:styleId="921">
    <w:name w:val="toc 3"/>
    <w:basedOn w:val="928"/>
    <w:next w:val="928"/>
    <w:uiPriority w:val="39"/>
    <w:unhideWhenUsed/>
    <w:pPr>
      <w:ind w:left="567" w:right="0" w:firstLine="0"/>
      <w:spacing w:after="57"/>
    </w:pPr>
  </w:style>
  <w:style w:type="paragraph" w:styleId="922">
    <w:name w:val="toc 5"/>
    <w:basedOn w:val="928"/>
    <w:next w:val="928"/>
    <w:uiPriority w:val="39"/>
    <w:unhideWhenUsed/>
    <w:pPr>
      <w:ind w:left="1134"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37"/>
    <w:qFormat/>
    <w:pPr>
      <w:jc w:val="both"/>
      <w:widowControl w:val="off"/>
    </w:pPr>
    <w:rPr>
      <w:sz w:val="21"/>
      <w:szCs w:val="24"/>
    </w:rPr>
  </w:style>
  <w:style w:type="paragraph" w:styleId="929">
    <w:name w:val="Heading 1"/>
    <w:basedOn w:val="928"/>
    <w:next w:val="928"/>
    <w:link w:val="972"/>
    <w:qFormat/>
    <w:pPr>
      <w:keepLines/>
      <w:keepNext/>
      <w:spacing w:before="340" w:after="330" w:line="578" w:lineRule="auto"/>
      <w:outlineLvl w:val="0"/>
    </w:pPr>
    <w:rPr>
      <w:b/>
      <w:bCs/>
      <w:sz w:val="44"/>
      <w:szCs w:val="44"/>
    </w:rPr>
  </w:style>
  <w:style w:type="paragraph" w:styleId="930">
    <w:name w:val="Heading 2"/>
    <w:basedOn w:val="928"/>
    <w:next w:val="928"/>
    <w:link w:val="973"/>
    <w:qFormat/>
    <w:pPr>
      <w:numPr>
        <w:ilvl w:val="1"/>
        <w:numId w:val="1"/>
      </w:numPr>
      <w:spacing w:before="156" w:after="156" w:line="360" w:lineRule="auto"/>
      <w:outlineLvl w:val="1"/>
    </w:pPr>
    <w:rPr>
      <w:rFonts w:ascii="Cambria" w:hAnsi="Cambria"/>
      <w:b/>
      <w:bCs/>
      <w:sz w:val="32"/>
      <w:szCs w:val="32"/>
    </w:rPr>
  </w:style>
  <w:style w:type="paragraph" w:styleId="931">
    <w:name w:val="Heading 3"/>
    <w:basedOn w:val="928"/>
    <w:next w:val="938"/>
    <w:link w:val="975"/>
    <w:qFormat/>
    <w:pPr>
      <w:keepLines/>
      <w:keepNext/>
      <w:spacing w:before="260" w:after="260" w:line="416" w:lineRule="auto"/>
      <w:outlineLvl w:val="2"/>
    </w:pPr>
    <w:rPr>
      <w:b/>
      <w:sz w:val="32"/>
      <w:szCs w:val="20"/>
    </w:rPr>
  </w:style>
  <w:style w:type="paragraph" w:styleId="932">
    <w:name w:val="Heading 5"/>
    <w:basedOn w:val="928"/>
    <w:next w:val="928"/>
    <w:link w:val="976"/>
    <w:qFormat/>
    <w:pPr>
      <w:jc w:val="left"/>
      <w:keepLines/>
      <w:keepNext/>
      <w:spacing w:before="280" w:after="290" w:line="376" w:lineRule="auto"/>
      <w:widowControl/>
      <w:outlineLvl w:val="4"/>
    </w:pPr>
    <w:rPr>
      <w:b/>
      <w:bCs/>
      <w:sz w:val="28"/>
      <w:szCs w:val="28"/>
    </w:rPr>
  </w:style>
  <w:style w:type="paragraph" w:styleId="933">
    <w:name w:val="Heading 6"/>
    <w:basedOn w:val="928"/>
    <w:next w:val="928"/>
    <w:link w:val="977"/>
    <w:uiPriority w:val="9"/>
    <w:qFormat/>
    <w:pPr>
      <w:numPr>
        <w:ilvl w:val="5"/>
        <w:numId w:val="1"/>
      </w:numPr>
      <w:keepLines/>
      <w:keepNext/>
      <w:spacing w:before="120" w:after="64" w:line="300" w:lineRule="auto"/>
      <w:outlineLvl w:val="5"/>
    </w:pPr>
    <w:rPr>
      <w:rFonts w:ascii="Arial" w:hAnsi="Arial"/>
      <w:bCs/>
      <w:sz w:val="24"/>
    </w:rPr>
  </w:style>
  <w:style w:type="character" w:styleId="934" w:default="1">
    <w:name w:val="Default Paragraph Font"/>
    <w:uiPriority w:val="1"/>
    <w:semiHidden/>
    <w:unhideWhenUsed/>
  </w:style>
  <w:style w:type="table" w:styleId="935" w:default="1">
    <w:name w:val="Normal Table"/>
    <w:uiPriority w:val="99"/>
    <w:semiHidden/>
    <w:unhideWhenUsed/>
    <w:qFormat/>
    <w:tblPr>
      <w:tblInd w:w="0" w:type="dxa"/>
      <w:tblCellMar>
        <w:left w:w="108" w:type="dxa"/>
        <w:top w:w="0" w:type="dxa"/>
        <w:right w:w="108" w:type="dxa"/>
        <w:bottom w:w="0" w:type="dxa"/>
      </w:tblCellMar>
    </w:tblPr>
  </w:style>
  <w:style w:type="numbering" w:styleId="936" w:default="1">
    <w:name w:val="No List"/>
    <w:uiPriority w:val="99"/>
    <w:semiHidden/>
    <w:unhideWhenUsed/>
  </w:style>
  <w:style w:type="paragraph" w:styleId="937">
    <w:name w:val="Body Text"/>
    <w:basedOn w:val="928"/>
    <w:link w:val="979"/>
    <w:uiPriority w:val="99"/>
    <w:unhideWhenUsed/>
    <w:qFormat/>
    <w:pPr>
      <w:spacing w:after="120"/>
    </w:pPr>
    <w:rPr>
      <w:sz w:val="20"/>
    </w:rPr>
  </w:style>
  <w:style w:type="paragraph" w:styleId="938">
    <w:name w:val="Normal Indent"/>
    <w:basedOn w:val="928"/>
    <w:next w:val="937"/>
    <w:link w:val="974"/>
    <w:qFormat/>
    <w:pPr>
      <w:ind w:firstLine="420"/>
    </w:pPr>
    <w:rPr>
      <w:rFonts w:eastAsia="楷体_GB2312"/>
      <w:sz w:val="24"/>
      <w:szCs w:val="20"/>
    </w:rPr>
  </w:style>
  <w:style w:type="paragraph" w:styleId="939">
    <w:name w:val="Document Map"/>
    <w:basedOn w:val="928"/>
    <w:next w:val="937"/>
    <w:qFormat/>
    <w:rPr>
      <w:rFonts w:ascii="宋体"/>
      <w:sz w:val="18"/>
      <w:szCs w:val="18"/>
    </w:rPr>
  </w:style>
  <w:style w:type="paragraph" w:styleId="940">
    <w:name w:val="annotation text"/>
    <w:basedOn w:val="928"/>
    <w:link w:val="978"/>
    <w:qFormat/>
    <w:pPr>
      <w:jc w:val="left"/>
    </w:pPr>
  </w:style>
  <w:style w:type="paragraph" w:styleId="941">
    <w:name w:val="Body Text Indent"/>
    <w:basedOn w:val="928"/>
    <w:next w:val="942"/>
    <w:link w:val="971"/>
    <w:qFormat/>
    <w:pPr>
      <w:ind w:firstLine="425"/>
      <w:spacing w:line="360" w:lineRule="auto"/>
    </w:pPr>
    <w:rPr>
      <w:sz w:val="24"/>
    </w:rPr>
  </w:style>
  <w:style w:type="paragraph" w:styleId="942">
    <w:name w:val="envelope return"/>
    <w:basedOn w:val="928"/>
    <w:qFormat/>
    <w:rPr>
      <w:rFonts w:ascii="Arial" w:hAnsi="Arial" w:eastAsia="楷体_GB2312"/>
      <w:sz w:val="26"/>
    </w:rPr>
  </w:style>
  <w:style w:type="paragraph" w:styleId="943">
    <w:name w:val="Block Text"/>
    <w:basedOn w:val="929"/>
    <w:next w:val="928"/>
    <w:qFormat/>
    <w:pPr>
      <w:ind w:left="630" w:right="-609" w:firstLine="420"/>
      <w:spacing w:line="360" w:lineRule="auto"/>
    </w:pPr>
    <w:rPr>
      <w:rFonts w:hint="eastAsia" w:ascii="仿宋_GB2312" w:eastAsia="仿宋_GB2312"/>
      <w:szCs w:val="20"/>
    </w:rPr>
  </w:style>
  <w:style w:type="paragraph" w:styleId="944">
    <w:name w:val="Plain Text"/>
    <w:basedOn w:val="928"/>
    <w:link w:val="980"/>
    <w:qFormat/>
    <w:rPr>
      <w:rFonts w:ascii="宋体" w:hAnsi="Courier New" w:eastAsia="楷体_GB2312"/>
      <w:sz w:val="26"/>
    </w:rPr>
  </w:style>
  <w:style w:type="paragraph" w:styleId="945">
    <w:name w:val="Date"/>
    <w:basedOn w:val="928"/>
    <w:next w:val="928"/>
    <w:link w:val="981"/>
    <w:qFormat/>
    <w:rPr>
      <w:b/>
      <w:bCs/>
      <w:spacing w:val="20"/>
      <w:sz w:val="20"/>
    </w:rPr>
  </w:style>
  <w:style w:type="paragraph" w:styleId="946">
    <w:name w:val="Balloon Text"/>
    <w:basedOn w:val="928"/>
    <w:link w:val="982"/>
    <w:qFormat/>
    <w:rPr>
      <w:sz w:val="18"/>
      <w:szCs w:val="18"/>
    </w:rPr>
  </w:style>
  <w:style w:type="paragraph" w:styleId="947">
    <w:name w:val="Footer"/>
    <w:basedOn w:val="928"/>
    <w:link w:val="983"/>
    <w:uiPriority w:val="99"/>
    <w:qFormat/>
    <w:pPr>
      <w:jc w:val="left"/>
      <w:tabs>
        <w:tab w:val="center" w:pos="4153" w:leader="none"/>
        <w:tab w:val="right" w:pos="8306" w:leader="none"/>
      </w:tabs>
    </w:pPr>
    <w:rPr>
      <w:sz w:val="18"/>
      <w:szCs w:val="18"/>
    </w:rPr>
  </w:style>
  <w:style w:type="paragraph" w:styleId="948">
    <w:name w:val="Header"/>
    <w:basedOn w:val="928"/>
    <w:link w:val="984"/>
    <w:qFormat/>
    <w:pPr>
      <w:jc w:val="center"/>
      <w:tabs>
        <w:tab w:val="center" w:pos="4153" w:leader="none"/>
        <w:tab w:val="right" w:pos="8306" w:leader="none"/>
      </w:tabs>
      <w:pBdr>
        <w:bottom w:val="single" w:color="auto" w:sz="6" w:space="1"/>
      </w:pBdr>
    </w:pPr>
    <w:rPr>
      <w:sz w:val="18"/>
      <w:szCs w:val="18"/>
    </w:rPr>
  </w:style>
  <w:style w:type="paragraph" w:styleId="949">
    <w:name w:val="toc 1"/>
    <w:basedOn w:val="928"/>
    <w:next w:val="928"/>
    <w:qFormat/>
    <w:pPr>
      <w:jc w:val="left"/>
    </w:pPr>
    <w:rPr>
      <w:rFonts w:eastAsia="楷体_GB2312"/>
      <w:sz w:val="24"/>
      <w:szCs w:val="20"/>
    </w:rPr>
  </w:style>
  <w:style w:type="paragraph" w:styleId="950">
    <w:name w:val="toc 4"/>
    <w:basedOn w:val="928"/>
    <w:next w:val="928"/>
    <w:qFormat/>
    <w:pPr>
      <w:ind w:left="1260"/>
    </w:pPr>
  </w:style>
  <w:style w:type="paragraph" w:styleId="951">
    <w:name w:val="Subtitle"/>
    <w:basedOn w:val="928"/>
    <w:next w:val="928"/>
    <w:link w:val="985"/>
    <w:qFormat/>
    <w:pPr>
      <w:jc w:val="center"/>
      <w:spacing w:before="240" w:after="60" w:line="312" w:lineRule="auto"/>
      <w:outlineLvl w:val="1"/>
    </w:pPr>
    <w:rPr>
      <w:rFonts w:ascii="宋体" w:hAnsi="Courier New" w:eastAsia="楷体_GB2312"/>
      <w:sz w:val="26"/>
      <w:szCs w:val="20"/>
    </w:rPr>
  </w:style>
  <w:style w:type="paragraph" w:styleId="952">
    <w:name w:val="footnote text"/>
    <w:basedOn w:val="929"/>
    <w:next w:val="943"/>
    <w:qFormat/>
    <w:pPr>
      <w:ind w:firstLine="3584"/>
      <w:spacing w:before="0" w:after="0" w:line="360" w:lineRule="auto"/>
    </w:pPr>
  </w:style>
  <w:style w:type="paragraph" w:styleId="953">
    <w:name w:val="toc 6"/>
    <w:basedOn w:val="928"/>
    <w:next w:val="928"/>
    <w:uiPriority w:val="39"/>
    <w:unhideWhenUsed/>
    <w:qFormat/>
    <w:pPr>
      <w:ind w:left="2100"/>
    </w:pPr>
    <w:rPr>
      <w:rFonts w:ascii="Calibri" w:hAnsi="Calibri"/>
      <w:szCs w:val="22"/>
    </w:rPr>
  </w:style>
  <w:style w:type="paragraph" w:styleId="954">
    <w:name w:val="Body Text Indent 3"/>
    <w:basedOn w:val="928"/>
    <w:link w:val="986"/>
    <w:qFormat/>
    <w:pPr>
      <w:ind w:firstLine="480"/>
      <w:jc w:val="left"/>
      <w:spacing w:line="440" w:lineRule="atLeast"/>
    </w:pPr>
    <w:rPr>
      <w:sz w:val="24"/>
    </w:rPr>
  </w:style>
  <w:style w:type="paragraph" w:styleId="955">
    <w:name w:val="Normal (Web)"/>
    <w:basedOn w:val="928"/>
    <w:uiPriority w:val="99"/>
    <w:qFormat/>
    <w:pPr>
      <w:jc w:val="left"/>
      <w:spacing w:beforeAutospacing="1" w:afterAutospacing="1"/>
    </w:pPr>
    <w:rPr>
      <w:sz w:val="24"/>
    </w:rPr>
  </w:style>
  <w:style w:type="paragraph" w:styleId="956">
    <w:name w:val="Title"/>
    <w:basedOn w:val="928"/>
    <w:next w:val="928"/>
    <w:qFormat/>
    <w:pPr>
      <w:jc w:val="left"/>
      <w:spacing w:line="360" w:lineRule="auto"/>
      <w:outlineLvl w:val="0"/>
    </w:pPr>
    <w:rPr>
      <w:rFonts w:ascii="Arial" w:hAnsi="Arial"/>
      <w:b/>
      <w:sz w:val="24"/>
      <w:szCs w:val="22"/>
    </w:rPr>
  </w:style>
  <w:style w:type="paragraph" w:styleId="957">
    <w:name w:val="annotation subject"/>
    <w:basedOn w:val="940"/>
    <w:next w:val="928"/>
    <w:link w:val="987"/>
    <w:qFormat/>
    <w:rPr>
      <w:b/>
      <w:bCs/>
    </w:rPr>
  </w:style>
  <w:style w:type="paragraph" w:styleId="958">
    <w:name w:val="Body Text First Indent"/>
    <w:basedOn w:val="937"/>
    <w:next w:val="928"/>
    <w:qFormat/>
    <w:pPr>
      <w:ind w:firstLine="420"/>
    </w:pPr>
    <w:rPr>
      <w:sz w:val="21"/>
    </w:rPr>
  </w:style>
  <w:style w:type="paragraph" w:styleId="959">
    <w:name w:val="Body Text First Indent 2"/>
    <w:basedOn w:val="941"/>
    <w:next w:val="928"/>
    <w:qFormat/>
    <w:pPr>
      <w:ind w:left="420" w:firstLine="210"/>
      <w:spacing w:after="120" w:line="240" w:lineRule="auto"/>
    </w:pPr>
    <w:rPr>
      <w:rFonts w:eastAsia="仿宋_GB2312"/>
      <w:sz w:val="30"/>
    </w:rPr>
  </w:style>
  <w:style w:type="table" w:styleId="960">
    <w:name w:val="Table Grid"/>
    <w:basedOn w:val="93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1">
    <w:name w:val="Strong"/>
    <w:qFormat/>
    <w:rPr>
      <w:rFonts w:ascii="Calibri" w:hAnsi="Calibri" w:eastAsia="宋体" w:cs="Times New Roman"/>
      <w:b/>
    </w:rPr>
  </w:style>
  <w:style w:type="character" w:styleId="962">
    <w:name w:val="FollowedHyperlink"/>
    <w:qFormat/>
    <w:rPr>
      <w:color w:val="337ab7"/>
      <w:u w:val="none"/>
    </w:rPr>
  </w:style>
  <w:style w:type="character" w:styleId="963">
    <w:name w:val="HTML Definition"/>
    <w:qFormat/>
    <w:rPr>
      <w:i/>
    </w:rPr>
  </w:style>
  <w:style w:type="character" w:styleId="964">
    <w:name w:val="Hyperlink"/>
    <w:qFormat/>
    <w:rPr>
      <w:color w:val="337ab7"/>
      <w:u w:val="none"/>
    </w:rPr>
  </w:style>
  <w:style w:type="character" w:styleId="965">
    <w:name w:val="HTML Code"/>
    <w:qFormat/>
    <w:rPr>
      <w:rFonts w:hint="default" w:ascii="Consolas" w:hAnsi="Consolas" w:eastAsia="Consolas" w:cs="Consolas"/>
      <w:color w:val="c7254e"/>
      <w:sz w:val="21"/>
      <w:szCs w:val="21"/>
      <w:shd w:val="clear" w:color="auto" w:fill="f9f2f4"/>
    </w:rPr>
  </w:style>
  <w:style w:type="character" w:styleId="966">
    <w:name w:val="annotation reference"/>
    <w:basedOn w:val="934"/>
    <w:qFormat/>
    <w:rPr>
      <w:rFonts w:ascii="Calibri" w:hAnsi="Calibri" w:eastAsia="宋体" w:cs="Times New Roman"/>
      <w:sz w:val="21"/>
      <w:szCs w:val="21"/>
    </w:rPr>
  </w:style>
  <w:style w:type="character" w:styleId="967">
    <w:name w:val="HTML Keyboard"/>
    <w:qFormat/>
    <w:rPr>
      <w:rFonts w:ascii="Consolas" w:hAnsi="Consolas" w:eastAsia="Consolas" w:cs="Consolas"/>
      <w:color w:val="ffffff"/>
      <w:sz w:val="21"/>
      <w:szCs w:val="21"/>
      <w:shd w:val="clear" w:color="auto" w:fill="333333"/>
    </w:rPr>
  </w:style>
  <w:style w:type="character" w:styleId="968">
    <w:name w:val="HTML Sample"/>
    <w:qFormat/>
    <w:rPr>
      <w:rFonts w:hint="default" w:ascii="Consolas" w:hAnsi="Consolas" w:eastAsia="Consolas" w:cs="Consolas"/>
      <w:sz w:val="21"/>
      <w:szCs w:val="21"/>
    </w:rPr>
  </w:style>
  <w:style w:type="paragraph" w:styleId="969" w:customStyle="1">
    <w:name w:val="首行缩进"/>
    <w:basedOn w:val="928"/>
    <w:uiPriority w:val="99"/>
    <w:qFormat/>
    <w:pPr>
      <w:ind w:firstLine="480"/>
    </w:pPr>
    <w:rPr>
      <w:szCs w:val="20"/>
      <w:lang w:val="zh-CN"/>
    </w:rPr>
  </w:style>
  <w:style w:type="paragraph" w:styleId="970" w:customStyle="1">
    <w:name w:val="段"/>
    <w:next w:val="928"/>
    <w:qFormat/>
    <w:pPr>
      <w:ind w:firstLine="420"/>
      <w:jc w:val="both"/>
      <w:tabs>
        <w:tab w:val="center" w:pos="4201" w:leader="none"/>
        <w:tab w:val="right" w:pos="9298" w:leader="dot"/>
      </w:tabs>
    </w:pPr>
    <w:rPr>
      <w:rFonts w:ascii="宋体" w:eastAsia="Times New Roman"/>
    </w:rPr>
  </w:style>
  <w:style w:type="character" w:styleId="971" w:customStyle="1">
    <w:name w:val="正文文本缩进 Char"/>
    <w:basedOn w:val="934"/>
    <w:link w:val="941"/>
    <w:qFormat/>
    <w:rPr>
      <w:rFonts w:ascii="Times New Roman" w:hAnsi="Times New Roman" w:eastAsia="宋体" w:cs="Times New Roman"/>
      <w:sz w:val="24"/>
      <w:szCs w:val="24"/>
    </w:rPr>
  </w:style>
  <w:style w:type="character" w:styleId="972" w:customStyle="1">
    <w:name w:val="标题 1 Char"/>
    <w:basedOn w:val="934"/>
    <w:link w:val="929"/>
    <w:qFormat/>
    <w:rPr>
      <w:rFonts w:ascii="Times New Roman" w:hAnsi="Times New Roman" w:eastAsia="宋体" w:cs="Times New Roman"/>
      <w:b/>
      <w:bCs/>
      <w:sz w:val="44"/>
      <w:szCs w:val="44"/>
    </w:rPr>
  </w:style>
  <w:style w:type="character" w:styleId="973" w:customStyle="1">
    <w:name w:val="标题 2 Char"/>
    <w:basedOn w:val="934"/>
    <w:link w:val="930"/>
    <w:qFormat/>
    <w:rPr>
      <w:rFonts w:ascii="Cambria" w:hAnsi="Cambria" w:eastAsia="宋体" w:cs="Times New Roman"/>
      <w:b/>
      <w:bCs/>
      <w:sz w:val="32"/>
      <w:szCs w:val="32"/>
    </w:rPr>
  </w:style>
  <w:style w:type="character" w:styleId="974" w:customStyle="1">
    <w:name w:val="正文缩进 Char"/>
    <w:link w:val="938"/>
    <w:qFormat/>
    <w:rPr>
      <w:rFonts w:ascii="Times New Roman" w:hAnsi="Times New Roman" w:eastAsia="楷体_GB2312" w:cs="Times New Roman"/>
      <w:sz w:val="24"/>
      <w:szCs w:val="20"/>
    </w:rPr>
  </w:style>
  <w:style w:type="character" w:styleId="975" w:customStyle="1">
    <w:name w:val="标题 3 Char"/>
    <w:basedOn w:val="934"/>
    <w:link w:val="931"/>
    <w:qFormat/>
    <w:rPr>
      <w:rFonts w:ascii="Times New Roman" w:hAnsi="Times New Roman" w:eastAsia="宋体" w:cs="Times New Roman"/>
      <w:b/>
      <w:sz w:val="32"/>
      <w:szCs w:val="20"/>
    </w:rPr>
  </w:style>
  <w:style w:type="character" w:styleId="976" w:customStyle="1">
    <w:name w:val="标题 5 Char"/>
    <w:basedOn w:val="934"/>
    <w:link w:val="932"/>
    <w:qFormat/>
    <w:rPr>
      <w:rFonts w:ascii="Times New Roman" w:hAnsi="Times New Roman" w:eastAsia="宋体" w:cs="Times New Roman"/>
      <w:b/>
      <w:bCs/>
      <w:sz w:val="28"/>
      <w:szCs w:val="28"/>
    </w:rPr>
  </w:style>
  <w:style w:type="character" w:styleId="977" w:customStyle="1">
    <w:name w:val="标题 6 Char"/>
    <w:basedOn w:val="934"/>
    <w:link w:val="933"/>
    <w:uiPriority w:val="9"/>
    <w:qFormat/>
    <w:rPr>
      <w:rFonts w:ascii="Arial" w:hAnsi="Arial" w:eastAsia="宋体" w:cs="Times New Roman"/>
      <w:bCs/>
      <w:sz w:val="24"/>
      <w:szCs w:val="24"/>
    </w:rPr>
  </w:style>
  <w:style w:type="character" w:styleId="978" w:customStyle="1">
    <w:name w:val="批注文字 Char"/>
    <w:basedOn w:val="934"/>
    <w:link w:val="940"/>
    <w:qFormat/>
    <w:rPr>
      <w:rFonts w:ascii="Times New Roman" w:hAnsi="Times New Roman" w:eastAsia="宋体" w:cs="Times New Roman"/>
      <w:szCs w:val="24"/>
    </w:rPr>
  </w:style>
  <w:style w:type="character" w:styleId="979" w:customStyle="1">
    <w:name w:val="正文文本 Char1"/>
    <w:basedOn w:val="934"/>
    <w:link w:val="937"/>
    <w:uiPriority w:val="99"/>
    <w:qFormat/>
    <w:rPr>
      <w:rFonts w:ascii="Times New Roman" w:hAnsi="Times New Roman" w:eastAsia="宋体" w:cs="Times New Roman"/>
      <w:sz w:val="20"/>
      <w:szCs w:val="24"/>
    </w:rPr>
  </w:style>
  <w:style w:type="character" w:styleId="980" w:customStyle="1">
    <w:name w:val="纯文本 Char1"/>
    <w:basedOn w:val="934"/>
    <w:link w:val="944"/>
    <w:qFormat/>
    <w:rPr>
      <w:rFonts w:ascii="宋体" w:hAnsi="Courier New" w:eastAsia="楷体_GB2312" w:cs="Times New Roman"/>
      <w:sz w:val="26"/>
      <w:szCs w:val="24"/>
    </w:rPr>
  </w:style>
  <w:style w:type="character" w:styleId="981" w:customStyle="1">
    <w:name w:val="日期 Char"/>
    <w:basedOn w:val="934"/>
    <w:link w:val="945"/>
    <w:qFormat/>
    <w:rPr>
      <w:rFonts w:ascii="Times New Roman" w:hAnsi="Times New Roman" w:eastAsia="宋体" w:cs="Times New Roman"/>
      <w:b/>
      <w:bCs/>
      <w:spacing w:val="20"/>
      <w:sz w:val="20"/>
      <w:szCs w:val="24"/>
    </w:rPr>
  </w:style>
  <w:style w:type="character" w:styleId="982" w:customStyle="1">
    <w:name w:val="批注框文本 Char"/>
    <w:basedOn w:val="934"/>
    <w:link w:val="946"/>
    <w:qFormat/>
    <w:rPr>
      <w:rFonts w:ascii="Times New Roman" w:hAnsi="Times New Roman" w:eastAsia="宋体" w:cs="Times New Roman"/>
      <w:sz w:val="18"/>
      <w:szCs w:val="18"/>
    </w:rPr>
  </w:style>
  <w:style w:type="character" w:styleId="983" w:customStyle="1">
    <w:name w:val="页脚 Char"/>
    <w:basedOn w:val="934"/>
    <w:link w:val="947"/>
    <w:uiPriority w:val="99"/>
    <w:qFormat/>
    <w:rPr>
      <w:rFonts w:ascii="Times New Roman" w:hAnsi="Times New Roman" w:eastAsia="宋体" w:cs="Times New Roman"/>
      <w:sz w:val="18"/>
      <w:szCs w:val="18"/>
    </w:rPr>
  </w:style>
  <w:style w:type="character" w:styleId="984" w:customStyle="1">
    <w:name w:val="页眉 Char"/>
    <w:basedOn w:val="934"/>
    <w:link w:val="948"/>
    <w:qFormat/>
    <w:rPr>
      <w:rFonts w:ascii="Times New Roman" w:hAnsi="Times New Roman" w:eastAsia="宋体" w:cs="Times New Roman"/>
      <w:sz w:val="18"/>
      <w:szCs w:val="18"/>
    </w:rPr>
  </w:style>
  <w:style w:type="character" w:styleId="985" w:customStyle="1">
    <w:name w:val="副标题 Char"/>
    <w:basedOn w:val="934"/>
    <w:link w:val="951"/>
    <w:qFormat/>
    <w:rPr>
      <w:rFonts w:ascii="宋体" w:hAnsi="Courier New" w:eastAsia="楷体_GB2312" w:cs="Times New Roman"/>
      <w:sz w:val="26"/>
      <w:szCs w:val="20"/>
    </w:rPr>
  </w:style>
  <w:style w:type="character" w:styleId="986" w:customStyle="1">
    <w:name w:val="正文文本缩进 3 Char"/>
    <w:basedOn w:val="934"/>
    <w:link w:val="954"/>
    <w:qFormat/>
    <w:rPr>
      <w:rFonts w:ascii="Times New Roman" w:hAnsi="Times New Roman" w:eastAsia="宋体" w:cs="Times New Roman"/>
      <w:sz w:val="24"/>
      <w:szCs w:val="24"/>
    </w:rPr>
  </w:style>
  <w:style w:type="character" w:styleId="987" w:customStyle="1">
    <w:name w:val="批注主题 Char"/>
    <w:basedOn w:val="978"/>
    <w:link w:val="957"/>
    <w:qFormat/>
    <w:rPr>
      <w:rFonts w:ascii="Times New Roman" w:hAnsi="Times New Roman" w:eastAsia="宋体" w:cs="Times New Roman"/>
      <w:b/>
      <w:bCs/>
      <w:szCs w:val="24"/>
    </w:rPr>
  </w:style>
  <w:style w:type="character" w:styleId="988" w:customStyle="1">
    <w:name w:val="hover14"/>
    <w:qFormat/>
    <w:rPr>
      <w:shd w:val="clear" w:color="auto" w:fill="eeeeee"/>
    </w:rPr>
  </w:style>
  <w:style w:type="character" w:styleId="989" w:customStyle="1">
    <w:name w:val="hour_pm"/>
    <w:qFormat/>
  </w:style>
  <w:style w:type="character" w:styleId="990" w:customStyle="1">
    <w:name w:val="first-child"/>
    <w:qFormat/>
  </w:style>
  <w:style w:type="character" w:styleId="991" w:customStyle="1">
    <w:name w:val="正文文本 Char"/>
    <w:uiPriority w:val="99"/>
    <w:qFormat/>
    <w:rPr>
      <w:rFonts w:ascii="Calibri" w:hAnsi="Calibri" w:eastAsia="宋体" w:cs="Times New Roman"/>
      <w:szCs w:val="24"/>
    </w:rPr>
  </w:style>
  <w:style w:type="character" w:styleId="992" w:customStyle="1">
    <w:name w:val="font81"/>
    <w:basedOn w:val="934"/>
    <w:qFormat/>
    <w:rPr>
      <w:rFonts w:hint="eastAsia" w:ascii="宋体" w:hAnsi="宋体" w:eastAsia="宋体" w:cs="宋体"/>
      <w:b/>
      <w:color w:val="000000"/>
      <w:sz w:val="22"/>
      <w:szCs w:val="22"/>
      <w:u w:val="none"/>
    </w:rPr>
  </w:style>
  <w:style w:type="character" w:styleId="993" w:customStyle="1">
    <w:name w:val="日期 Char1"/>
    <w:qFormat/>
    <w:rPr>
      <w:rFonts w:ascii="Calibri" w:hAnsi="Calibri" w:eastAsia="宋体" w:cs="Times New Roman"/>
      <w:szCs w:val="24"/>
    </w:rPr>
  </w:style>
  <w:style w:type="character" w:styleId="994" w:customStyle="1">
    <w:name w:val="hover13"/>
    <w:qFormat/>
    <w:rPr>
      <w:shd w:val="clear" w:color="auto" w:fill="eeeeee"/>
    </w:rPr>
  </w:style>
  <w:style w:type="character" w:styleId="995" w:customStyle="1">
    <w:name w:val="font71"/>
    <w:basedOn w:val="934"/>
    <w:qFormat/>
    <w:rPr>
      <w:rFonts w:hint="eastAsia" w:ascii="宋体" w:hAnsi="宋体" w:eastAsia="宋体" w:cs="宋体"/>
      <w:b/>
      <w:color w:val="000000"/>
      <w:sz w:val="22"/>
      <w:szCs w:val="22"/>
      <w:u w:val="none"/>
      <w:vertAlign w:val="superscript"/>
    </w:rPr>
  </w:style>
  <w:style w:type="character" w:styleId="996" w:customStyle="1">
    <w:name w:val="纯文本 Char"/>
    <w:qFormat/>
    <w:rPr>
      <w:rFonts w:ascii="宋体" w:hAnsi="Courier New" w:eastAsia="宋体" w:cs="Courier New"/>
      <w:szCs w:val="21"/>
    </w:rPr>
  </w:style>
  <w:style w:type="character" w:styleId="997" w:customStyle="1">
    <w:name w:val="select2-selection__rendered"/>
    <w:qFormat/>
    <w:rPr>
      <w:sz w:val="18"/>
      <w:szCs w:val="18"/>
    </w:rPr>
  </w:style>
  <w:style w:type="character" w:styleId="998" w:customStyle="1">
    <w:name w:val="first-child1"/>
    <w:qFormat/>
  </w:style>
  <w:style w:type="character" w:styleId="999" w:customStyle="1">
    <w:name w:val="old"/>
    <w:qFormat/>
    <w:rPr>
      <w:color w:val="999999"/>
    </w:rPr>
  </w:style>
  <w:style w:type="character" w:styleId="1000" w:customStyle="1">
    <w:name w:val="time"/>
    <w:qFormat/>
    <w:rPr>
      <w:rFonts w:ascii="Arial" w:hAnsi="Arial" w:cs="Arial"/>
    </w:rPr>
  </w:style>
  <w:style w:type="character" w:styleId="1001" w:customStyle="1">
    <w:name w:val="Plain Text Char"/>
    <w:link w:val="1002"/>
    <w:qFormat/>
    <w:rPr>
      <w:rFonts w:ascii="宋体" w:hAnsi="Courier New" w:eastAsia="楷体_GB2312" w:cs="Times New Roman"/>
      <w:sz w:val="26"/>
    </w:rPr>
  </w:style>
  <w:style w:type="paragraph" w:styleId="1002" w:customStyle="1">
    <w:name w:val="纯文本3"/>
    <w:basedOn w:val="928"/>
    <w:link w:val="1001"/>
    <w:qFormat/>
    <w:rPr>
      <w:rFonts w:ascii="宋体" w:hAnsi="Courier New" w:eastAsia="楷体_GB2312"/>
      <w:sz w:val="26"/>
      <w:szCs w:val="22"/>
    </w:rPr>
  </w:style>
  <w:style w:type="character" w:styleId="1003" w:customStyle="1">
    <w:name w:val="hour_am"/>
    <w:qFormat/>
  </w:style>
  <w:style w:type="character" w:styleId="1004" w:customStyle="1">
    <w:name w:val="NormalCharacter"/>
    <w:semiHidden/>
    <w:qFormat/>
    <w:rPr>
      <w:rFonts w:ascii="Times New Roman" w:hAnsi="Times New Roman" w:eastAsia="宋体" w:cs="Times New Roman"/>
    </w:rPr>
  </w:style>
  <w:style w:type="paragraph" w:styleId="1005" w:customStyle="1">
    <w:name w:val="纯文本2"/>
    <w:basedOn w:val="928"/>
    <w:qFormat/>
    <w:rPr>
      <w:rFonts w:ascii="宋体" w:hAnsi="Courier New"/>
    </w:rPr>
  </w:style>
  <w:style w:type="paragraph" w:styleId="1006" w:customStyle="1">
    <w:name w:val="文本正文"/>
    <w:basedOn w:val="928"/>
    <w:qFormat/>
    <w:pPr>
      <w:ind w:firstLine="560"/>
      <w:jc w:val="left"/>
      <w:spacing w:line="360" w:lineRule="auto"/>
    </w:pPr>
    <w:rPr>
      <w:sz w:val="28"/>
      <w:szCs w:val="28"/>
    </w:rPr>
  </w:style>
  <w:style w:type="paragraph" w:styleId="1007" w:customStyle="1">
    <w:name w:val="Plain Text1"/>
    <w:basedOn w:val="928"/>
    <w:qFormat/>
    <w:pPr>
      <w:jc w:val="left"/>
      <w:widowControl/>
    </w:pPr>
    <w:rPr>
      <w:rFonts w:ascii="宋体" w:hAnsi="Courier New" w:eastAsia="楷体_GB2312"/>
      <w:sz w:val="26"/>
      <w:szCs w:val="20"/>
    </w:rPr>
  </w:style>
  <w:style w:type="paragraph" w:styleId="1008" w:customStyle="1">
    <w:name w:val="纯文本4"/>
    <w:basedOn w:val="928"/>
    <w:qFormat/>
    <w:rPr>
      <w:rFonts w:ascii="宋体" w:hAnsi="Courier New" w:eastAsia="楷体_GB2312"/>
      <w:sz w:val="26"/>
      <w:szCs w:val="20"/>
    </w:rPr>
  </w:style>
  <w:style w:type="paragraph" w:styleId="1009" w:customStyle="1">
    <w:name w:val="Default"/>
    <w:qFormat/>
    <w:pPr>
      <w:widowControl w:val="off"/>
    </w:pPr>
    <w:rPr>
      <w:rFonts w:ascii="宋体"/>
      <w:color w:val="000000"/>
      <w:sz w:val="24"/>
      <w:szCs w:val="24"/>
    </w:rPr>
  </w:style>
  <w:style w:type="paragraph" w:styleId="1010">
    <w:name w:val="List Paragraph"/>
    <w:basedOn w:val="928"/>
    <w:uiPriority w:val="99"/>
    <w:qFormat/>
    <w:pPr>
      <w:ind w:firstLine="420"/>
    </w:pPr>
  </w:style>
  <w:style w:type="paragraph" w:styleId="1011" w:customStyle="1">
    <w:name w:val="纯文本1"/>
    <w:basedOn w:val="928"/>
    <w:next w:val="950"/>
    <w:qFormat/>
    <w:rPr>
      <w:rFonts w:ascii="宋体" w:hAnsi="Courier New" w:eastAsia="楷体_GB2312"/>
      <w:sz w:val="28"/>
      <w:szCs w:val="20"/>
    </w:rPr>
  </w:style>
  <w:style w:type="paragraph" w:styleId="1012" w:customStyle="1">
    <w:name w:val="修订1"/>
    <w:uiPriority w:val="99"/>
    <w:unhideWhenUsed/>
    <w:qFormat/>
    <w:rPr>
      <w:sz w:val="21"/>
      <w:szCs w:val="24"/>
    </w:rPr>
  </w:style>
  <w:style w:type="paragraph" w:styleId="1013" w:customStyle="1">
    <w:name w:val="纯文本5"/>
    <w:basedOn w:val="928"/>
    <w:qFormat/>
    <w:rPr>
      <w:rFonts w:ascii="宋体" w:hAnsi="Courier New" w:eastAsia="楷体_GB2312"/>
      <w:sz w:val="26"/>
      <w:szCs w:val="20"/>
    </w:rPr>
  </w:style>
  <w:style w:type="paragraph" w:styleId="1014" w:customStyle="1">
    <w:name w:val="纯文本6"/>
    <w:basedOn w:val="928"/>
    <w:qFormat/>
    <w:rPr>
      <w:rFonts w:ascii="宋体" w:hAnsi="Courier New" w:eastAsia="楷体_GB2312"/>
      <w:sz w:val="26"/>
      <w:szCs w:val="20"/>
    </w:rPr>
  </w:style>
  <w:style w:type="character" w:styleId="1015" w:customStyle="1">
    <w:name w:val="font21"/>
    <w:basedOn w:val="934"/>
    <w:qFormat/>
    <w:rPr>
      <w:rFonts w:hint="eastAsia" w:ascii="宋体" w:hAnsi="宋体" w:eastAsia="宋体" w:cs="宋体"/>
      <w:color w:val="000000"/>
      <w:sz w:val="22"/>
      <w:szCs w:val="22"/>
      <w:u w:val="none"/>
    </w:rPr>
  </w:style>
  <w:style w:type="paragraph" w:styleId="1016" w:customStyle="1">
    <w:name w:val="正文1"/>
    <w:basedOn w:val="928"/>
    <w:next w:val="928"/>
    <w:qFormat/>
    <w:rPr>
      <w:rFonts w:ascii="宋体" w:hAnsi="宋体" w:cs="宋体"/>
      <w:sz w:val="24"/>
      <w:szCs w:val="20"/>
      <w:lang w:eastAsia="en-US"/>
    </w:rPr>
  </w:style>
  <w:style w:type="paragraph" w:styleId="1017" w:customStyle="1">
    <w:name w:val="Table Text"/>
    <w:basedOn w:val="928"/>
    <w:semiHidden/>
    <w:qFormat/>
    <w:rPr>
      <w:rFonts w:ascii="宋体" w:hAnsi="宋体" w:cs="宋体"/>
      <w:sz w:val="24"/>
      <w:lang w:eastAsia="en-US"/>
    </w:rPr>
  </w:style>
  <w:style w:type="table" w:styleId="1018" w:customStyle="1">
    <w:name w:val="Table Normal"/>
    <w:semiHidden/>
    <w:unhideWhenUsed/>
    <w:qFormat/>
    <w:tblPr>
      <w:tblCellMar>
        <w:left w:w="0" w:type="dxa"/>
        <w:top w:w="0" w:type="dxa"/>
        <w:right w:w="0" w:type="dxa"/>
        <w:bottom w:w="0" w:type="dxa"/>
      </w:tblCellMar>
    </w:tblPr>
  </w:style>
  <w:style w:type="paragraph" w:styleId="1019" w:customStyle="1">
    <w:name w:val="UserStyle_62"/>
    <w:basedOn w:val="928"/>
    <w:qFormat/>
    <w:pPr>
      <w:widowControl/>
    </w:pPr>
    <w:rPr>
      <w:rFonts w:ascii="宋体" w:hAnsi="Courier New"/>
    </w:rPr>
  </w:style>
  <w:style w:type="paragraph" w:styleId="1020" w:customStyle="1">
    <w:name w:val="+正文"/>
    <w:basedOn w:val="928"/>
    <w:qFormat/>
    <w:pPr>
      <w:ind w:firstLine="200"/>
      <w:spacing w:line="360" w:lineRule="auto"/>
    </w:pPr>
    <w:rPr>
      <w:sz w:val="24"/>
    </w:rPr>
  </w:style>
  <w:style w:type="paragraph" w:styleId="1021" w:customStyle="1">
    <w:name w:val="p0"/>
    <w:basedOn w:val="928"/>
    <w:qFormat/>
    <w:pPr>
      <w:widowControl/>
    </w:pPr>
    <w:rPr>
      <w:rFonts w:hint="eastAsia" w:ascii="Calibri" w:hAnsi="Calibri"/>
    </w:rPr>
  </w:style>
  <w:style w:type="paragraph" w:styleId="1022" w:customStyle="1">
    <w:name w:val="Andy_正文"/>
    <w:basedOn w:val="928"/>
    <w:qFormat/>
    <w:pPr>
      <w:ind w:firstLine="200"/>
      <w:spacing w:line="360" w:lineRule="auto"/>
    </w:pPr>
    <w:rPr>
      <w:rFonts w:ascii="Calibri" w:hAnsi="Calibri"/>
      <w:sz w:val="24"/>
    </w:rPr>
  </w:style>
  <w:style w:type="paragraph" w:styleId="1023" w:customStyle="1">
    <w:name w:val="正文2"/>
    <w:basedOn w:val="928"/>
    <w:qFormat/>
    <w:pPr>
      <w:ind w:firstLine="200"/>
      <w:jc w:val="left"/>
      <w:spacing w:line="500" w:lineRule="exact"/>
      <w:widowControl/>
    </w:pPr>
    <w:rPr>
      <w:sz w:val="24"/>
      <w:lang w:eastAsia="en-US"/>
    </w:rPr>
  </w:style>
  <w:style w:type="paragraph" w:styleId="1024" w:customStyle="1">
    <w:name w:val="表格文字"/>
    <w:basedOn w:val="928"/>
    <w:next w:val="937"/>
    <w:qFormat/>
    <w:pPr>
      <w:spacing w:before="80" w:after="80"/>
    </w:pPr>
    <w:rPr>
      <w:rFonts w:ascii="Arial" w:hAnsi="Arial" w:eastAsia="仿宋_GB2312"/>
      <w:spacing w:val="10"/>
      <w:sz w:val="28"/>
    </w:rPr>
  </w:style>
  <w:style w:type="character" w:styleId="1025" w:customStyle="1">
    <w:name w:val="font31"/>
    <w:basedOn w:val="934"/>
    <w:qFormat/>
    <w:rPr>
      <w:rFonts w:hint="eastAsia" w:ascii="宋体" w:hAnsi="宋体" w:eastAsia="宋体" w:cs="宋体"/>
      <w:color w:val="000000"/>
      <w:sz w:val="22"/>
      <w:szCs w:val="22"/>
      <w:u w:val="none"/>
    </w:rPr>
  </w:style>
  <w:style w:type="character" w:styleId="1026" w:customStyle="1">
    <w:name w:val="font11"/>
    <w:basedOn w:val="934"/>
    <w:qFormat/>
    <w:rPr>
      <w:rFonts w:hint="default" w:ascii="Times New Roman" w:hAnsi="Times New Roman" w:cs="Times New Roman"/>
      <w:color w:val="000000"/>
      <w:sz w:val="22"/>
      <w:szCs w:val="22"/>
      <w:u w:val="none"/>
    </w:rPr>
  </w:style>
  <w:style w:type="paragraph" w:styleId="1027" w:customStyle="1">
    <w:name w:val="A正文"/>
    <w:basedOn w:val="928"/>
    <w:qFormat/>
    <w:pPr>
      <w:ind w:firstLine="844"/>
      <w:spacing w:line="600" w:lineRule="exact"/>
    </w:pPr>
    <w:rPr>
      <w:rFonts w:ascii="仿宋_GB2312" w:hAnsi="仿宋_GB2312" w:eastAsia="仿宋_GB2312"/>
      <w:sz w:val="32"/>
      <w:szCs w:val="32"/>
    </w:rPr>
  </w:style>
  <w:style w:type="paragraph" w:styleId="1028" w:customStyle="1">
    <w:name w:val="纯文本12"/>
    <w:basedOn w:val="928"/>
    <w:next w:val="950"/>
    <w:qFormat/>
    <w:rPr>
      <w:rFonts w:ascii="宋体" w:hAnsi="Courier New" w:eastAsia="楷体_GB2312"/>
      <w:sz w:val="28"/>
    </w:rPr>
  </w:style>
  <w:style w:type="paragraph" w:styleId="1029" w:customStyle="1">
    <w:name w:val="*正文"/>
    <w:basedOn w:val="928"/>
    <w:qFormat/>
    <w:pPr>
      <w:ind w:firstLine="200"/>
      <w:spacing w:line="360" w:lineRule="auto"/>
      <w:widowControl/>
    </w:pPr>
    <w:rPr>
      <w:rFonts w:ascii="仿宋_GB2312" w:hAnsi="Calibri" w:eastAsia="仿宋_GB2312"/>
      <w:sz w:val="24"/>
      <w:szCs w:val="28"/>
    </w:rPr>
  </w:style>
  <w:style w:type="character" w:styleId="1030" w:customStyle="1">
    <w:name w:val="font51"/>
    <w:basedOn w:val="934"/>
    <w:qFormat/>
    <w:rPr>
      <w:rFonts w:hint="eastAsia" w:ascii="宋体" w:hAnsi="宋体" w:eastAsia="宋体" w:cs="宋体"/>
      <w:color w:val="000000"/>
      <w:sz w:val="20"/>
      <w:szCs w:val="20"/>
      <w:u w:val="none"/>
    </w:rPr>
  </w:style>
  <w:style w:type="character" w:styleId="1031" w:customStyle="1">
    <w:name w:val="font01"/>
    <w:basedOn w:val="934"/>
    <w:qFormat/>
    <w:rPr>
      <w:rFonts w:hint="default" w:ascii="仿宋_GB2312" w:eastAsia="仿宋_GB2312" w:cs="仿宋_GB2312"/>
      <w:color w:val="ff0000"/>
      <w:sz w:val="22"/>
      <w:szCs w:val="22"/>
      <w:u w:val="none"/>
    </w:rPr>
  </w:style>
  <w:style w:type="character" w:styleId="1032" w:customStyle="1">
    <w:name w:val="font91"/>
    <w:basedOn w:val="934"/>
    <w:qFormat/>
    <w:rPr>
      <w:rFonts w:hint="eastAsia" w:ascii="宋体" w:hAnsi="宋体" w:eastAsia="宋体" w:cs="宋体"/>
      <w:color w:val="000000"/>
      <w:sz w:val="21"/>
      <w:szCs w:val="21"/>
      <w:u w:val="none"/>
    </w:rPr>
  </w:style>
  <w:style w:type="character" w:styleId="1033" w:customStyle="1">
    <w:name w:val="font101"/>
    <w:basedOn w:val="934"/>
    <w:qFormat/>
    <w:rPr>
      <w:rFonts w:hint="eastAsia" w:ascii="宋体" w:hAnsi="宋体" w:eastAsia="宋体" w:cs="宋体"/>
      <w:b/>
      <w:bCs/>
      <w:color w:val="000000"/>
      <w:sz w:val="32"/>
      <w:szCs w:val="32"/>
      <w:u w:val="none"/>
    </w:rPr>
  </w:style>
  <w:style w:type="character" w:styleId="1034" w:customStyle="1">
    <w:name w:val="font121"/>
    <w:basedOn w:val="934"/>
    <w:qFormat/>
    <w:rPr>
      <w:rFonts w:hint="eastAsia" w:ascii="宋体" w:hAnsi="宋体" w:eastAsia="宋体" w:cs="宋体"/>
      <w:b/>
      <w:bCs/>
      <w:color w:val="000000"/>
      <w:sz w:val="32"/>
      <w:szCs w:val="32"/>
      <w:u w:val="none"/>
    </w:rPr>
  </w:style>
  <w:style w:type="character" w:styleId="1035" w:customStyle="1">
    <w:name w:val="font41"/>
    <w:basedOn w:val="934"/>
    <w:qFormat/>
    <w:rPr>
      <w:rFonts w:hint="eastAsia" w:ascii="宋体" w:hAnsi="宋体" w:eastAsia="宋体" w:cs="宋体"/>
      <w:color w:val="000000"/>
      <w:sz w:val="21"/>
      <w:szCs w:val="21"/>
      <w:u w:val="none"/>
    </w:rPr>
  </w:style>
  <w:style w:type="paragraph" w:styleId="1036" w:customStyle="1">
    <w:name w:val="Table Paragraph"/>
    <w:basedOn w:val="928"/>
    <w:qFormat/>
    <w:pPr>
      <w:jc w:val="left"/>
    </w:pPr>
    <w:rPr>
      <w:sz w:val="22"/>
      <w:szCs w:val="22"/>
    </w:rPr>
  </w:style>
  <w:style w:type="paragraph" w:styleId="1037" w:customStyle="1">
    <w:name w:val="No Spacing1"/>
    <w:qFormat/>
    <w:pPr>
      <w:jc w:val="both"/>
      <w:widowControl w:val="off"/>
    </w:pPr>
    <w:rPr>
      <w:rFonts w:ascii="Calibri" w:hAnsi="Calibri"/>
      <w:sz w:val="24"/>
      <w:szCs w:val="24"/>
    </w:rPr>
  </w:style>
  <w:style w:type="paragraph" w:styleId="1038" w:customStyle="1">
    <w:name w:val="列出段落1"/>
    <w:basedOn w:val="928"/>
    <w:qFormat/>
    <w:pPr>
      <w:ind w:firstLine="420"/>
    </w:pPr>
    <w:rPr>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朱晓芹</cp:lastModifiedBy>
  <cp:revision>15</cp:revision>
  <dcterms:created xsi:type="dcterms:W3CDTF">2023-03-06T07:30:00Z</dcterms:created>
  <dcterms:modified xsi:type="dcterms:W3CDTF">2024-08-02T01:16:42Z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FA81519A8B4A43F6825BB489CF7AC861_13</vt:lpwstr>
  </property>
</Properties>
</file>