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hint="eastAsia" w:ascii="楷体_GB2312" w:eastAsia="楷体_GB2312"/>
          <w:bCs/>
          <w:sz w:val="30"/>
        </w:rPr>
        <w:t xml:space="preserve">   </w:t>
      </w:r>
      <w:r/>
    </w:p>
    <w:p>
      <w:pPr>
        <w:pStyle w:val="1104"/>
      </w:pPr>
      <w:r/>
      <w:r/>
    </w:p>
    <w:p>
      <w:pPr>
        <w:ind w:left="660"/>
        <w:rPr>
          <w:rFonts w:ascii="楷体_GB2312" w:eastAsia="楷体_GB2312"/>
          <w:bCs/>
          <w:sz w:val="30"/>
        </w:rPr>
      </w:pPr>
      <w:r>
        <w:rPr>
          <w:rFonts w:ascii="楷体_GB2312" w:eastAsia="楷体_GB2312"/>
          <w:bCs/>
          <w:sz w:val="30"/>
        </w:rPr>
      </w:r>
      <w:r/>
    </w:p>
    <w:p>
      <w:pPr>
        <w:jc w:val="center"/>
        <w:spacing w:line="360" w:lineRule="auto"/>
        <w:rPr>
          <w:b/>
          <w:sz w:val="140"/>
          <w:szCs w:val="140"/>
        </w:rPr>
      </w:pPr>
      <w:r>
        <w:rPr>
          <w:rFonts w:hint="eastAsia"/>
          <w:b/>
          <w:sz w:val="120"/>
          <w:szCs w:val="120"/>
        </w:rPr>
        <w:t xml:space="preserve">锡山区政府采购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pStyle w:val="1111"/>
        <w:jc w:val="center"/>
        <w:rPr>
          <w:rFonts w:hAnsi="宋体"/>
          <w:b/>
          <w:sz w:val="72"/>
          <w:szCs w:val="72"/>
        </w:rPr>
      </w:pPr>
      <w:r>
        <w:rPr>
          <w:rFonts w:hint="eastAsia" w:hAnsi="宋体"/>
          <w:b/>
          <w:sz w:val="72"/>
          <w:szCs w:val="72"/>
        </w:rPr>
        <w:t xml:space="preserve">公开招标</w:t>
      </w:r>
      <w:r>
        <w:rPr>
          <w:rFonts w:hAnsi="宋体"/>
          <w:b/>
          <w:sz w:val="72"/>
          <w:szCs w:val="72"/>
        </w:rPr>
        <w:t xml:space="preserve">文</w:t>
      </w:r>
      <w:r>
        <w:rPr>
          <w:rFonts w:hint="eastAsia" w:hAnsi="宋体"/>
          <w:b/>
          <w:sz w:val="72"/>
          <w:szCs w:val="72"/>
        </w:rPr>
        <w:t xml:space="preserve">件</w:t>
      </w:r>
      <w:r/>
    </w:p>
    <w:p>
      <w:pPr>
        <w:rPr>
          <w:rFonts w:ascii="宋体" w:hAnsi="宋体"/>
          <w:b/>
          <w:sz w:val="28"/>
          <w:szCs w:val="28"/>
        </w:rPr>
      </w:pPr>
      <w:r>
        <w:rPr>
          <w:rFonts w:ascii="宋体" w:hAnsi="宋体"/>
          <w:b/>
          <w:sz w:val="28"/>
          <w:szCs w:val="28"/>
        </w:rPr>
      </w:r>
      <w:r/>
    </w:p>
    <w:p>
      <w:pPr>
        <w:jc w:val="center"/>
        <w:rPr>
          <w:rFonts w:ascii="宋体" w:hAnsi="宋体"/>
          <w:b/>
          <w:bCs/>
          <w:sz w:val="28"/>
          <w:szCs w:val="28"/>
        </w:rPr>
      </w:pPr>
      <w:r>
        <w:rPr>
          <w:rFonts w:hint="eastAsia" w:ascii="宋体" w:hAnsi="宋体"/>
          <w:b/>
          <w:bCs/>
          <w:sz w:val="28"/>
          <w:szCs w:val="28"/>
        </w:rPr>
        <w:t xml:space="preserve">（全流程电子化）</w:t>
      </w:r>
      <w:r/>
    </w:p>
    <w:p>
      <w:pPr>
        <w:jc w:val="left"/>
        <w:rPr>
          <w:rFonts w:ascii="华文中宋" w:hAnsi="华文中宋" w:eastAsia="华文中宋"/>
          <w:bCs/>
          <w:sz w:val="30"/>
        </w:rPr>
      </w:pPr>
      <w:r>
        <w:rPr>
          <w:rFonts w:ascii="华文中宋" w:hAnsi="华文中宋" w:eastAsia="华文中宋"/>
          <w:bCs/>
          <w:sz w:val="30"/>
        </w:rPr>
      </w:r>
      <w:r/>
    </w:p>
    <w:p>
      <w:pPr>
        <w:rPr>
          <w:rFonts w:ascii="宋体" w:hAnsi="宋体"/>
          <w:b/>
          <w:sz w:val="28"/>
          <w:szCs w:val="28"/>
        </w:rPr>
      </w:pPr>
      <w:r>
        <w:rPr>
          <w:rFonts w:ascii="宋体" w:hAnsi="宋体"/>
          <w:b/>
          <w:sz w:val="28"/>
          <w:szCs w:val="28"/>
        </w:rPr>
      </w:r>
      <w:r/>
    </w:p>
    <w:p>
      <w:pPr>
        <w:ind w:left="-2" w:firstLine="279"/>
        <w:spacing w:line="360" w:lineRule="auto"/>
        <w:rPr>
          <w:rFonts w:ascii="黑体" w:hAnsi="华文中宋"/>
          <w:bCs/>
          <w:sz w:val="30"/>
          <w:szCs w:val="30"/>
        </w:rPr>
      </w:pPr>
      <w:r>
        <w:rPr>
          <w:rFonts w:ascii="宋体" w:hAnsi="宋体"/>
          <w:b/>
          <w:spacing w:val="108"/>
          <w:sz w:val="32"/>
          <w:szCs w:val="32"/>
        </w:rPr>
        <w:t xml:space="preserve">项目名</w:t>
      </w:r>
      <w:r>
        <w:rPr>
          <w:rFonts w:ascii="宋体" w:hAnsi="宋体"/>
          <w:b/>
          <w:sz w:val="32"/>
          <w:szCs w:val="32"/>
        </w:rPr>
        <w:t xml:space="preserve">称：</w:t>
      </w:r>
      <w:r>
        <w:rPr>
          <w:rFonts w:hint="eastAsia" w:ascii="宋体" w:hAnsi="宋体" w:cs="宋体"/>
          <w:bCs/>
          <w:sz w:val="30"/>
          <w:szCs w:val="30"/>
        </w:rPr>
        <w:t xml:space="preserve">鹅真荡嘉菱荡宛山荡区域蓝藻打捞及河道保洁项目</w:t>
      </w:r>
      <w:r/>
    </w:p>
    <w:p>
      <w:pPr>
        <w:ind w:left="-2" w:firstLine="279"/>
        <w:spacing w:line="360" w:lineRule="auto"/>
        <w:rPr>
          <w:rFonts w:hint="eastAsia" w:ascii="宋体" w:hAnsi="宋体" w:cs="宋体"/>
          <w:b w:val="0"/>
          <w:bCs/>
          <w:spacing w:val="0"/>
          <w:sz w:val="30"/>
          <w:szCs w:val="30"/>
        </w:rPr>
      </w:pPr>
      <w:r>
        <w:rPr>
          <w:rFonts w:ascii="宋体" w:hAnsi="宋体"/>
          <w:b/>
          <w:spacing w:val="108"/>
          <w:sz w:val="32"/>
          <w:szCs w:val="32"/>
        </w:rPr>
        <w:t xml:space="preserve">项目编</w:t>
      </w:r>
      <w:r>
        <w:rPr>
          <w:rFonts w:ascii="宋体" w:hAnsi="宋体"/>
          <w:b/>
          <w:sz w:val="32"/>
          <w:szCs w:val="32"/>
        </w:rPr>
        <w:t xml:space="preserve">号</w:t>
      </w:r>
      <w:r>
        <w:rPr>
          <w:rFonts w:hint="eastAsia" w:ascii="宋体" w:hAnsi="宋体"/>
          <w:b/>
          <w:sz w:val="32"/>
          <w:szCs w:val="32"/>
        </w:rPr>
        <w:t xml:space="preserve">：</w:t>
      </w:r>
      <w:r>
        <w:rPr>
          <w:rFonts w:hint="eastAsia" w:ascii="宋体" w:hAnsi="宋体" w:cs="宋体"/>
          <w:b w:val="0"/>
          <w:bCs/>
          <w:sz w:val="30"/>
          <w:szCs w:val="30"/>
        </w:rPr>
        <w:t xml:space="preserve">JSZC-320205-JYJF-G2024-0076</w:t>
      </w:r>
      <w:r/>
    </w:p>
    <w:p>
      <w:pPr>
        <w:ind w:left="-2" w:firstLine="279"/>
        <w:spacing w:line="360" w:lineRule="auto"/>
        <w:rPr>
          <w:rFonts w:ascii="宋体" w:hAnsi="宋体"/>
          <w:b/>
          <w:sz w:val="32"/>
          <w:szCs w:val="32"/>
        </w:rPr>
      </w:pPr>
      <w:r>
        <w:rPr>
          <w:rFonts w:ascii="宋体" w:hAnsi="宋体"/>
          <w:b/>
          <w:spacing w:val="108"/>
          <w:sz w:val="32"/>
          <w:szCs w:val="32"/>
        </w:rPr>
        <w:t xml:space="preserve">采购单</w:t>
      </w:r>
      <w:r>
        <w:rPr>
          <w:rFonts w:ascii="宋体" w:hAnsi="宋体"/>
          <w:b/>
          <w:sz w:val="32"/>
          <w:szCs w:val="32"/>
        </w:rPr>
        <w:t xml:space="preserve">位：</w:t>
      </w:r>
      <w:r>
        <w:rPr>
          <w:rFonts w:hint="eastAsia" w:ascii="宋体" w:hAnsi="宋体"/>
          <w:sz w:val="30"/>
          <w:szCs w:val="30"/>
        </w:rPr>
        <w:t xml:space="preserve">无锡市锡山区水利局</w:t>
      </w:r>
      <w:r/>
    </w:p>
    <w:p>
      <w:pPr>
        <w:ind w:left="-2" w:firstLine="283"/>
        <w:spacing w:line="360" w:lineRule="auto"/>
        <w:rPr>
          <w:rFonts w:ascii="宋体" w:hAnsi="宋体"/>
          <w:b/>
          <w:sz w:val="32"/>
          <w:szCs w:val="32"/>
        </w:rPr>
      </w:pPr>
      <w:r>
        <w:rPr>
          <w:rFonts w:ascii="宋体" w:hAnsi="宋体"/>
          <w:b/>
          <w:sz w:val="32"/>
          <w:szCs w:val="32"/>
        </w:rPr>
        <w:t xml:space="preserve">采购</w:t>
      </w:r>
      <w:r>
        <w:rPr>
          <w:rFonts w:hint="eastAsia" w:ascii="宋体" w:hAnsi="宋体"/>
          <w:b/>
          <w:sz w:val="32"/>
          <w:szCs w:val="32"/>
        </w:rPr>
        <w:t xml:space="preserve">代理</w:t>
      </w:r>
      <w:r>
        <w:rPr>
          <w:rFonts w:ascii="宋体" w:hAnsi="宋体"/>
          <w:b/>
          <w:sz w:val="32"/>
          <w:szCs w:val="32"/>
        </w:rPr>
        <w:t xml:space="preserve">机构：</w:t>
      </w:r>
      <w:r>
        <w:rPr>
          <w:rFonts w:hint="eastAsia" w:ascii="宋体" w:hAnsi="宋体"/>
          <w:sz w:val="30"/>
          <w:szCs w:val="30"/>
        </w:rPr>
        <w:t xml:space="preserve">江苏建圆建方工程管理咨询有限公司</w:t>
      </w:r>
      <w:r/>
    </w:p>
    <w:p>
      <w:pPr>
        <w:rPr>
          <w:rFonts w:ascii="宋体" w:hAnsi="宋体"/>
          <w:b/>
          <w:sz w:val="28"/>
          <w:szCs w:val="28"/>
        </w:rPr>
      </w:pPr>
      <w:r>
        <w:rPr>
          <w:rFonts w:ascii="宋体" w:hAnsi="宋体"/>
          <w:b/>
          <w:sz w:val="28"/>
          <w:szCs w:val="28"/>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t xml:space="preserve">二○二</w:t>
      </w:r>
      <w:r>
        <w:rPr>
          <w:rFonts w:hint="eastAsia" w:ascii="宋体" w:hAnsi="宋体"/>
          <w:b/>
          <w:sz w:val="44"/>
          <w:szCs w:val="44"/>
        </w:rPr>
        <w:t xml:space="preserve">四</w:t>
      </w:r>
      <w:r>
        <w:rPr>
          <w:rFonts w:ascii="宋体" w:hAnsi="宋体"/>
          <w:b/>
          <w:sz w:val="44"/>
          <w:szCs w:val="44"/>
        </w:rPr>
        <w:t xml:space="preserve">年</w:t>
      </w:r>
      <w:r>
        <w:rPr>
          <w:rFonts w:hint="eastAsia" w:ascii="宋体" w:hAnsi="宋体"/>
          <w:b/>
          <w:sz w:val="44"/>
          <w:szCs w:val="44"/>
        </w:rPr>
        <w:t xml:space="preserve">十二</w:t>
      </w:r>
      <w:r>
        <w:rPr>
          <w:rFonts w:ascii="宋体" w:hAnsi="宋体"/>
          <w:b/>
          <w:sz w:val="44"/>
          <w:szCs w:val="44"/>
        </w:rPr>
        <w:t xml:space="preserve">月</w:t>
      </w:r>
      <w:r/>
    </w:p>
    <w:p>
      <w:pPr>
        <w:jc w:val="center"/>
        <w:rPr>
          <w:rFonts w:ascii="黑体" w:eastAsia="黑体"/>
          <w:bCs/>
          <w:sz w:val="44"/>
        </w:rPr>
      </w:pPr>
      <w:r>
        <w:rPr>
          <w:rFonts w:ascii="黑体" w:eastAsia="黑体"/>
          <w:bCs/>
          <w:sz w:val="44"/>
        </w:rPr>
      </w:r>
      <w:r/>
    </w:p>
    <w:p>
      <w:pPr>
        <w:rPr>
          <w:rFonts w:ascii="华文新魏" w:eastAsia="华文新魏"/>
          <w:bCs/>
          <w:sz w:val="44"/>
        </w:rPr>
      </w:pPr>
      <w:r>
        <w:rPr>
          <w:rFonts w:ascii="华文新魏" w:eastAsia="华文新魏"/>
          <w:bCs/>
          <w:sz w:val="44"/>
        </w:rPr>
      </w:r>
      <w:r/>
    </w:p>
    <w:p>
      <w:pPr>
        <w:jc w:val="center"/>
        <w:rPr>
          <w:rStyle w:val="1142"/>
          <w:rFonts w:eastAsia="黑体"/>
          <w:bCs/>
          <w:sz w:val="48"/>
        </w:rPr>
      </w:pPr>
      <w:r>
        <w:rPr>
          <w:rStyle w:val="1142"/>
          <w:rFonts w:eastAsia="黑体"/>
          <w:bCs/>
          <w:sz w:val="48"/>
        </w:rPr>
        <w:t xml:space="preserve"> </w:t>
      </w:r>
      <w:r/>
    </w:p>
    <w:p>
      <w:pPr>
        <w:jc w:val="center"/>
        <w:rPr>
          <w:b/>
          <w:sz w:val="32"/>
          <w:szCs w:val="32"/>
        </w:rPr>
      </w:pPr>
      <w:r>
        <w:rPr>
          <w:b/>
          <w:sz w:val="32"/>
          <w:szCs w:val="32"/>
        </w:rPr>
        <w:br w:type="page" w:clear="all"/>
      </w:r>
      <w:r>
        <w:rPr>
          <w:b/>
          <w:sz w:val="32"/>
          <w:szCs w:val="32"/>
        </w:rPr>
        <w:t xml:space="preserve">目    录</w:t>
      </w:r>
      <w:r/>
    </w:p>
    <w:p>
      <w:pPr>
        <w:pStyle w:val="1124"/>
        <w:rPr>
          <w:rFonts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1124"/>
        <w:rPr>
          <w:rFonts w:ascii="宋体" w:hAnsi="宋体" w:eastAsia="宋体"/>
          <w:bCs/>
        </w:rPr>
      </w:pPr>
      <w:r>
        <w:rPr>
          <w:rFonts w:hint="eastAsia" w:ascii="宋体" w:hAnsi="宋体" w:eastAsia="宋体"/>
          <w:bCs/>
        </w:rPr>
        <w:t xml:space="preserve">二、投标人须知</w:t>
      </w:r>
      <w:r>
        <w:rPr>
          <w:rFonts w:hint="eastAsia" w:ascii="宋体" w:hAnsi="宋体" w:eastAsia="宋体"/>
          <w:bCs/>
        </w:rPr>
        <w:tab/>
      </w:r>
      <w:r>
        <w:rPr>
          <w:rFonts w:ascii="宋体" w:hAnsi="宋体" w:eastAsia="宋体"/>
          <w:bCs/>
        </w:rPr>
        <w:t xml:space="preserve">6</w:t>
      </w:r>
      <w:r/>
    </w:p>
    <w:p>
      <w:pPr>
        <w:pStyle w:val="1124"/>
        <w:rPr>
          <w:rFonts w:ascii="宋体" w:hAnsi="宋体" w:eastAsia="宋体"/>
          <w:bCs/>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w:t>
      </w:r>
      <w:r>
        <w:rPr>
          <w:rFonts w:ascii="宋体" w:hAnsi="宋体" w:eastAsia="宋体"/>
          <w:bCs/>
        </w:rPr>
        <w:t xml:space="preserve">6</w:t>
      </w:r>
      <w:r/>
    </w:p>
    <w:p>
      <w:pPr>
        <w:pStyle w:val="1124"/>
        <w:rPr>
          <w:rFonts w:ascii="宋体" w:hAnsi="宋体" w:eastAsia="宋体"/>
          <w:bCs/>
        </w:rPr>
      </w:pPr>
      <w:r>
        <w:rPr>
          <w:rFonts w:hint="eastAsia" w:ascii="宋体" w:hAnsi="宋体" w:eastAsia="宋体"/>
          <w:bCs/>
        </w:rPr>
        <w:t xml:space="preserve">四、合同书(格式)</w:t>
      </w:r>
      <w:r>
        <w:rPr>
          <w:rFonts w:hint="eastAsia" w:ascii="宋体" w:hAnsi="宋体" w:eastAsia="宋体"/>
          <w:bCs/>
        </w:rPr>
        <w:tab/>
      </w:r>
      <w:r>
        <w:rPr>
          <w:rFonts w:hint="eastAsia" w:ascii="宋体" w:hAnsi="宋体" w:eastAsia="宋体"/>
          <w:bCs/>
        </w:rPr>
        <w:t xml:space="preserve">2</w:t>
      </w:r>
      <w:r>
        <w:rPr>
          <w:rFonts w:ascii="宋体" w:hAnsi="宋体" w:eastAsia="宋体"/>
          <w:bCs/>
        </w:rPr>
        <w:t xml:space="preserve">7</w:t>
      </w:r>
      <w:r/>
    </w:p>
    <w:p>
      <w:pPr>
        <w:pStyle w:val="1124"/>
        <w:rPr>
          <w:rFonts w:ascii="宋体" w:hAnsi="宋体" w:eastAsia="宋体"/>
          <w:bCs/>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rPr>
        <w:t xml:space="preserve">30</w:t>
      </w:r>
      <w:r/>
    </w:p>
    <w:p>
      <w:pPr>
        <w:pStyle w:val="1124"/>
        <w:rPr>
          <w:rFonts w:ascii="宋体" w:hAnsi="宋体" w:eastAsia="宋体"/>
          <w:bCs/>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rPr>
        <w:t xml:space="preserve">35</w:t>
      </w:r>
      <w:r/>
    </w:p>
    <w:p>
      <w:pPr>
        <w:spacing w:line="720" w:lineRule="auto"/>
        <w:rPr>
          <w:rFonts w:ascii="宋体"/>
          <w:bCs/>
          <w:sz w:val="30"/>
        </w:rPr>
      </w:pPr>
      <w:r>
        <w:rPr>
          <w:rFonts w:ascii="宋体"/>
          <w:bCs/>
          <w:sz w:val="30"/>
        </w:rPr>
      </w:r>
      <w:r/>
    </w:p>
    <w:p>
      <w:pPr>
        <w:spacing w:line="480" w:lineRule="auto"/>
        <w:rPr>
          <w:rFonts w:ascii="宋体"/>
          <w:bCs/>
          <w:sz w:val="30"/>
        </w:rPr>
      </w:pPr>
      <w:r>
        <w:rPr>
          <w:rFonts w:ascii="宋体"/>
          <w:bCs/>
          <w:sz w:val="30"/>
        </w:rPr>
      </w:r>
      <w:r/>
    </w:p>
    <w:p>
      <w:pPr>
        <w:rPr>
          <w:rFonts w:ascii="宋体"/>
          <w:bCs/>
          <w:sz w:val="28"/>
        </w:rPr>
      </w:pPr>
      <w:r>
        <w:rPr>
          <w:rFonts w:ascii="宋体"/>
          <w:bCs/>
          <w:sz w:val="28"/>
        </w:rPr>
      </w:r>
      <w:r/>
    </w:p>
    <w:p>
      <w:pPr>
        <w:rPr>
          <w:rFonts w:ascii="宋体"/>
          <w:bCs/>
          <w:sz w:val="32"/>
        </w:rPr>
      </w:pPr>
      <w:r>
        <w:rPr>
          <w:rFonts w:ascii="宋体"/>
          <w:bCs/>
          <w:sz w:val="32"/>
        </w:rPr>
      </w:r>
      <w:r/>
    </w:p>
    <w:p>
      <w:pPr>
        <w:rPr>
          <w:rFonts w:ascii="宋体"/>
          <w:bCs/>
          <w:sz w:val="32"/>
        </w:rPr>
      </w:pPr>
      <w:r>
        <w:rPr>
          <w:rFonts w:ascii="宋体"/>
          <w:bCs/>
          <w:sz w:val="32"/>
        </w:rPr>
      </w:r>
      <w:r/>
    </w:p>
    <w:p>
      <w:pPr>
        <w:rPr>
          <w:rFonts w:ascii="宋体"/>
          <w:bCs/>
          <w:sz w:val="32"/>
        </w:rPr>
      </w:pPr>
      <w:r>
        <w:rPr>
          <w:rFonts w:ascii="宋体"/>
          <w:bCs/>
          <w:sz w:val="32"/>
        </w:rPr>
      </w:r>
      <w:r/>
    </w:p>
    <w:p>
      <w:pPr>
        <w:jc w:val="center"/>
        <w:spacing w:line="360" w:lineRule="auto"/>
        <w:rPr>
          <w:rFonts w:ascii="黑体" w:eastAsia="黑体"/>
          <w:bCs/>
          <w:sz w:val="28"/>
          <w:szCs w:val="28"/>
        </w:rPr>
        <w:sectPr>
          <w:headerReference w:type="default" r:id="rId9"/>
          <w:footerReference w:type="default" r:id="rId11"/>
          <w:footerReference w:type="first" r:id="rId12"/>
          <w:footnotePr/>
          <w:endnotePr/>
          <w:type w:val="nextPage"/>
          <w:pgSz w:w="11906" w:h="16838" w:orient="portrait"/>
          <w:pgMar w:top="1134" w:right="1134" w:bottom="1134" w:left="1418" w:header="624" w:footer="907" w:gutter="0"/>
          <w:cols w:num="1" w:sep="0" w:space="1701" w:equalWidth="1"/>
          <w:docGrid w:linePitch="360"/>
          <w:titlePg/>
        </w:sectPr>
      </w:pPr>
      <w:r/>
      <w:bookmarkStart w:id="0" w:name="报价方须知前附表"/>
      <w:r/>
      <w:bookmarkEnd w:id="0"/>
      <w:r/>
      <w:r/>
    </w:p>
    <w:p>
      <w:pPr>
        <w:jc w:val="center"/>
        <w:spacing w:line="360" w:lineRule="auto"/>
        <w:rPr>
          <w:rFonts w:ascii="黑体" w:eastAsia="黑体"/>
          <w:bCs/>
          <w:sz w:val="28"/>
          <w:szCs w:val="28"/>
        </w:rPr>
      </w:pPr>
      <w:r>
        <w:rPr>
          <w:rFonts w:hint="eastAsia" w:ascii="黑体" w:eastAsia="黑体"/>
          <w:bCs/>
          <w:sz w:val="28"/>
          <w:szCs w:val="28"/>
        </w:rPr>
        <w:t xml:space="preserve">一．投标邀请函</w:t>
      </w:r>
      <w:r/>
    </w:p>
    <w:p>
      <w:pPr>
        <w:ind w:firstLine="480"/>
        <w:spacing w:line="480" w:lineRule="exact"/>
        <w:rPr>
          <w:rFonts w:ascii="宋体" w:hAnsi="宋体"/>
          <w:bCs/>
          <w:sz w:val="24"/>
          <w:szCs w:val="24"/>
        </w:rPr>
      </w:pPr>
      <w:r>
        <w:rPr>
          <w:rFonts w:hint="eastAsia" w:ascii="宋体" w:hAnsi="宋体"/>
          <w:bCs/>
          <w:sz w:val="24"/>
          <w:szCs w:val="24"/>
        </w:rPr>
        <w:t xml:space="preserve">江苏建圆建方工程管理咨询有限公司受</w:t>
      </w:r>
      <w:r>
        <w:rPr>
          <w:rFonts w:hint="eastAsia" w:ascii="宋体" w:hAnsi="宋体"/>
          <w:b/>
          <w:sz w:val="24"/>
          <w:szCs w:val="24"/>
        </w:rPr>
        <w:t xml:space="preserve">无锡市锡山区水利局</w:t>
      </w:r>
      <w:r>
        <w:rPr>
          <w:rFonts w:hint="eastAsia" w:ascii="宋体" w:hAnsi="宋体"/>
          <w:bCs/>
          <w:sz w:val="24"/>
          <w:szCs w:val="24"/>
        </w:rPr>
        <w:t xml:space="preserve">委托，对</w:t>
      </w:r>
      <w:r>
        <w:rPr>
          <w:rFonts w:hint="eastAsia" w:ascii="宋体" w:hAnsi="宋体" w:cs="宋体"/>
          <w:b/>
          <w:bCs/>
          <w:sz w:val="24"/>
          <w:szCs w:val="24"/>
        </w:rPr>
        <w:t xml:space="preserve">鹅真荡嘉菱荡宛山荡区域蓝藻打捞及河道保洁项目</w:t>
      </w:r>
      <w:r>
        <w:rPr>
          <w:rFonts w:hint="eastAsia" w:ascii="宋体" w:hAnsi="宋体"/>
          <w:bCs/>
          <w:sz w:val="24"/>
          <w:szCs w:val="24"/>
        </w:rPr>
        <w:t xml:space="preserve">进行公开招标采购，欢迎符合相关条件的供应商参加投标并提请注意下列相关事项：</w:t>
      </w:r>
      <w:r/>
    </w:p>
    <w:p>
      <w:pPr>
        <w:ind w:firstLine="480"/>
        <w:spacing w:line="480" w:lineRule="exact"/>
        <w:rPr>
          <w:rFonts w:ascii="宋体" w:hAnsi="宋体"/>
          <w:bCs/>
          <w:sz w:val="24"/>
          <w:szCs w:val="24"/>
        </w:rPr>
      </w:pPr>
      <w:r>
        <w:rPr>
          <w:rFonts w:hint="eastAsia" w:ascii="宋体" w:hAnsi="宋体"/>
          <w:bCs/>
          <w:sz w:val="24"/>
          <w:szCs w:val="24"/>
        </w:rPr>
        <w:t xml:space="preserve">（一）</w:t>
      </w:r>
      <w:r>
        <w:rPr>
          <w:rFonts w:hint="eastAsia" w:ascii="宋体" w:hAnsi="宋体" w:cs="宋体"/>
          <w:sz w:val="24"/>
          <w:szCs w:val="24"/>
        </w:rPr>
        <w:t xml:space="preserve">招标项目信息</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1.项目名称：鹅真荡嘉菱荡宛山荡区域蓝藻打捞及河道保洁项目</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2.项目编号：JSZC-320205-JYJF-G2024-0076</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3.最高限价</w:t>
      </w:r>
      <w:r>
        <w:rPr>
          <w:rFonts w:hint="eastAsia" w:ascii="宋体" w:hAnsi="宋体" w:cs="宋体"/>
          <w:color w:val="000000"/>
          <w:sz w:val="24"/>
          <w:szCs w:val="24"/>
        </w:rPr>
        <w:t xml:space="preserve">：1008.9576万元/3年，供应商的投标总价在最高限价以内的为有效报价，</w:t>
      </w:r>
      <w:r>
        <w:rPr>
          <w:rFonts w:hint="eastAsia" w:ascii="宋体" w:hAnsi="宋体"/>
          <w:bCs/>
          <w:sz w:val="24"/>
          <w:lang w:val="zh-CN"/>
        </w:rPr>
        <w:t xml:space="preserve">超过</w:t>
      </w:r>
      <w:r>
        <w:rPr>
          <w:rFonts w:hint="eastAsia" w:ascii="宋体" w:hAnsi="宋体" w:cs="宋体"/>
          <w:sz w:val="24"/>
          <w:szCs w:val="24"/>
          <w:lang w:val="zh-CN"/>
        </w:rPr>
        <w:t xml:space="preserve">最高限价的</w:t>
      </w:r>
      <w:r>
        <w:rPr>
          <w:rFonts w:hint="eastAsia" w:ascii="宋体" w:hAnsi="宋体" w:cs="宋体"/>
          <w:sz w:val="24"/>
          <w:szCs w:val="24"/>
        </w:rPr>
        <w:t xml:space="preserve">投标</w:t>
      </w:r>
      <w:r>
        <w:rPr>
          <w:rFonts w:hint="eastAsia" w:ascii="宋体" w:hAnsi="宋体" w:cs="宋体"/>
          <w:sz w:val="24"/>
          <w:szCs w:val="24"/>
          <w:lang w:val="zh-CN"/>
        </w:rPr>
        <w:t xml:space="preserve">文件无效</w:t>
      </w:r>
      <w:r>
        <w:rPr>
          <w:rFonts w:hint="eastAsia" w:ascii="宋体" w:hAnsi="宋体" w:cs="宋体"/>
          <w:sz w:val="24"/>
          <w:szCs w:val="24"/>
        </w:rPr>
        <w:t xml:space="preserve">；</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4. 采购范围：采购鹅真荡嘉菱荡宛山荡区域蓝藻打捞及河道保洁</w:t>
      </w:r>
      <w:r>
        <w:rPr>
          <w:rFonts w:hint="eastAsia" w:ascii="宋体" w:hAnsi="宋体" w:cs="宋体"/>
          <w:sz w:val="24"/>
          <w:szCs w:val="24"/>
          <w:lang w:val="zh-CN"/>
        </w:rPr>
        <w:t xml:space="preserve">；</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5.采购方式：公开招标；</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6.采购人：无锡市锡山区水利局；</w:t>
      </w:r>
      <w:r/>
    </w:p>
    <w:p>
      <w:pPr>
        <w:ind w:firstLine="480"/>
        <w:jc w:val="left"/>
        <w:spacing w:line="480" w:lineRule="exact"/>
        <w:shd w:val="clear" w:color="auto" w:fill="ffffff"/>
        <w:widowControl/>
        <w:rPr>
          <w:rFonts w:hAnsi="宋体"/>
          <w:sz w:val="24"/>
        </w:rPr>
      </w:pPr>
      <w:r>
        <w:rPr>
          <w:rFonts w:hint="eastAsia" w:ascii="宋体" w:hAnsi="宋体" w:cs="宋体"/>
          <w:sz w:val="24"/>
          <w:szCs w:val="24"/>
        </w:rPr>
        <w:t xml:space="preserve">7.服务期：</w:t>
      </w:r>
      <w:r>
        <w:rPr>
          <w:rFonts w:hint="eastAsia" w:hAnsi="宋体"/>
          <w:sz w:val="24"/>
        </w:rPr>
        <w:t xml:space="preserve">3年，合同一年一签，具体时间以合同约定为准；</w:t>
      </w:r>
      <w:r/>
    </w:p>
    <w:p>
      <w:pPr>
        <w:ind w:firstLine="480"/>
        <w:jc w:val="left"/>
        <w:spacing w:line="480" w:lineRule="exact"/>
        <w:shd w:val="clear" w:color="auto" w:fill="ffffff"/>
        <w:widowControl/>
        <w:rPr>
          <w:rFonts w:hAnsi="宋体"/>
          <w:sz w:val="24"/>
        </w:rPr>
      </w:pPr>
      <w:r>
        <w:rPr>
          <w:rFonts w:hint="eastAsia" w:hAnsi="宋体"/>
          <w:sz w:val="24"/>
        </w:rPr>
        <w:t xml:space="preserve">8.服务要求：满足采购人需求；</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9.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10.本项目是否专门面向中小企业：</w:t>
      </w:r>
      <w:r>
        <w:rPr>
          <w:rFonts w:hint="eastAsia" w:ascii="宋体" w:hAnsi="宋体" w:cs="宋体"/>
          <w:b/>
          <w:bCs/>
          <w:sz w:val="24"/>
          <w:szCs w:val="24"/>
        </w:rPr>
        <w:t xml:space="preserve">是</w:t>
      </w:r>
      <w:r>
        <w:rPr>
          <w:rFonts w:hint="eastAsia" w:ascii="宋体" w:hAnsi="宋体" w:cs="宋体"/>
          <w:sz w:val="24"/>
          <w:szCs w:val="24"/>
        </w:rPr>
        <w:t xml:space="preserve">；</w:t>
      </w:r>
      <w:r/>
    </w:p>
    <w:p>
      <w:pPr>
        <w:ind w:firstLine="480"/>
        <w:jc w:val="left"/>
        <w:spacing w:line="480" w:lineRule="exact"/>
        <w:shd w:val="clear" w:color="auto" w:fill="ffffff"/>
        <w:widowControl/>
        <w:rPr>
          <w:rFonts w:ascii="宋体" w:hAnsi="宋体"/>
          <w:sz w:val="24"/>
          <w:szCs w:val="24"/>
        </w:rPr>
      </w:pPr>
      <w:r>
        <w:rPr>
          <w:rFonts w:hint="eastAsia" w:ascii="宋体" w:hAnsi="宋体" w:cs="宋体"/>
          <w:sz w:val="24"/>
          <w:szCs w:val="24"/>
        </w:rPr>
        <w:t xml:space="preserve">11.</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（二）投标人资格要求</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2.未被“信用中国”网站（www.creditchina.gov.cn）、中国政府采购网(www.ccgp.gov.cn)列入失信被执行人、重大税收违法案件当事人名单、政府采购严重违法失信行为记录名单；</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3.落实政府采购政策需满足的资格要求：供应商为中型企业/小型企业/微型企业（监狱企业、残疾人福利性单位视同小微企业）； </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4.本项目的特定资格要求：/。</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rPr>
          <w:rFonts w:hint="eastAsia" w:ascii="宋体" w:hAnsi="宋体" w:cs="宋体"/>
          <w:sz w:val="24"/>
          <w:szCs w:val="24"/>
        </w:rPr>
        <w:t xml:space="preserve">。</w:t>
      </w:r>
      <w:r/>
    </w:p>
    <w:p>
      <w:pPr>
        <w:ind w:firstLine="480"/>
        <w:jc w:val="left"/>
        <w:spacing w:line="480" w:lineRule="exact"/>
        <w:shd w:val="clear" w:color="auto" w:fill="ffffff"/>
        <w:widowControl/>
        <w:rPr>
          <w:rFonts w:ascii="宋体" w:hAnsi="宋体" w:cs="宋体"/>
          <w:sz w:val="24"/>
          <w:szCs w:val="24"/>
        </w:rPr>
      </w:pPr>
      <w:r>
        <w:rPr>
          <w:rFonts w:hint="eastAsia" w:ascii="宋体" w:hAnsi="宋体" w:cs="宋体"/>
          <w:sz w:val="24"/>
          <w:szCs w:val="24"/>
        </w:rPr>
        <w:t xml:space="preserve">（三）供应商主体信息库注册</w:t>
      </w:r>
      <w:r/>
    </w:p>
    <w:p>
      <w:pPr>
        <w:ind w:firstLine="480"/>
        <w:spacing w:line="480" w:lineRule="exact"/>
        <w:rPr>
          <w:rFonts w:ascii="宋体" w:hAnsi="宋体"/>
          <w:bCs/>
          <w:sz w:val="24"/>
          <w:szCs w:val="24"/>
        </w:rPr>
      </w:pPr>
      <w:r>
        <w:rPr>
          <w:rFonts w:hint="eastAsia" w:ascii="宋体" w:hAnsi="宋体"/>
          <w:bCs/>
          <w:sz w:val="24"/>
          <w:szCs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480" w:lineRule="exact"/>
        <w:rPr>
          <w:rFonts w:ascii="宋体" w:hAnsi="宋体"/>
          <w:bCs/>
          <w:sz w:val="24"/>
          <w:szCs w:val="24"/>
        </w:rPr>
      </w:pPr>
      <w:r>
        <w:rPr>
          <w:rFonts w:hint="eastAsia" w:ascii="宋体" w:hAnsi="宋体"/>
          <w:bCs/>
          <w:sz w:val="24"/>
          <w:szCs w:val="24"/>
        </w:rPr>
        <w:t xml:space="preserve">（2）办理“意源”CA数字证书和“方正”电子签章（办理地址：无锡市滨湖区观山路199号12号楼二楼9号、10号窗口），办理指南链接：http://jsxcmm.com/help/help.html。</w:t>
      </w:r>
      <w:r/>
    </w:p>
    <w:p>
      <w:pPr>
        <w:ind w:firstLine="480"/>
        <w:spacing w:line="480" w:lineRule="exact"/>
        <w:rPr>
          <w:rFonts w:ascii="宋体" w:hAnsi="宋体"/>
          <w:bCs/>
          <w:sz w:val="24"/>
          <w:szCs w:val="24"/>
        </w:rPr>
      </w:pPr>
      <w:r>
        <w:rPr>
          <w:rFonts w:hint="eastAsia" w:ascii="宋体" w:hAnsi="宋体"/>
          <w:bCs/>
          <w:sz w:val="24"/>
          <w:szCs w:val="24"/>
        </w:rPr>
        <w:t xml:space="preserve">（3）CA驱动下载：</w:t>
      </w:r>
      <w:r/>
    </w:p>
    <w:p>
      <w:pPr>
        <w:ind w:firstLine="480"/>
        <w:spacing w:line="480" w:lineRule="exact"/>
        <w:rPr>
          <w:rFonts w:ascii="宋体" w:hAnsi="宋体"/>
          <w:bCs/>
          <w:sz w:val="24"/>
          <w:szCs w:val="24"/>
        </w:rPr>
      </w:pPr>
      <w:r>
        <w:rPr>
          <w:rFonts w:hint="eastAsia" w:ascii="宋体" w:hAnsi="宋体"/>
          <w:bCs/>
          <w:sz w:val="24"/>
          <w:szCs w:val="24"/>
        </w:rPr>
        <w:t xml:space="preserve">1.在“江苏省政府采购（苏采云）平台”账号登陆页面，点击“驱动下载”链接中的“政务CA、方正签章控件驱动安装包及安装说明”可以直接下载驱动安装包，安装包中附有驱动安装手册。</w:t>
      </w:r>
      <w:r/>
    </w:p>
    <w:p>
      <w:pPr>
        <w:ind w:firstLine="480"/>
        <w:spacing w:line="480" w:lineRule="exact"/>
        <w:rPr>
          <w:rFonts w:ascii="宋体" w:hAnsi="宋体"/>
          <w:bCs/>
          <w:sz w:val="24"/>
          <w:szCs w:val="24"/>
        </w:rPr>
      </w:pPr>
      <w:r>
        <w:rPr>
          <w:rFonts w:hint="eastAsia" w:ascii="宋体" w:hAnsi="宋体"/>
          <w:bCs/>
          <w:sz w:val="24"/>
          <w:szCs w:val="24"/>
        </w:rPr>
        <w:t xml:space="preserve">技术服务电话：0510-81827781（服务时间：工作日 9:00-11:30，13:00-17:00）</w:t>
      </w:r>
      <w:r/>
    </w:p>
    <w:p>
      <w:pPr>
        <w:ind w:firstLine="480"/>
        <w:spacing w:line="480" w:lineRule="exact"/>
        <w:rPr>
          <w:rFonts w:ascii="宋体" w:hAnsi="宋体"/>
          <w:bCs/>
          <w:sz w:val="24"/>
          <w:szCs w:val="24"/>
        </w:rPr>
      </w:pPr>
      <w:r>
        <w:rPr>
          <w:rFonts w:hint="eastAsia" w:ascii="宋体" w:hAnsi="宋体"/>
          <w:bCs/>
          <w:sz w:val="24"/>
          <w:szCs w:val="24"/>
        </w:rPr>
        <w:t xml:space="preserve">2.完成苏采云注册的供应商方可在苏采云中进行CA绑定。登录“江苏省政府采购（苏采云）平台”，插入CA后，点击【账号设置】——【绑定CA】。</w:t>
      </w:r>
      <w:r/>
    </w:p>
    <w:p>
      <w:pPr>
        <w:ind w:firstLine="480"/>
        <w:spacing w:line="480" w:lineRule="exact"/>
        <w:rPr>
          <w:rFonts w:ascii="宋体" w:hAnsi="宋体"/>
          <w:bCs/>
          <w:sz w:val="24"/>
          <w:szCs w:val="24"/>
        </w:rPr>
      </w:pPr>
      <w:r>
        <w:rPr>
          <w:rFonts w:hint="eastAsia" w:ascii="宋体" w:hAnsi="宋体"/>
          <w:bCs/>
          <w:sz w:val="24"/>
          <w:szCs w:val="24"/>
        </w:rPr>
        <w:t xml:space="preserve">3.供应商应按上述要求提供相关材料及注册登记信息，所提供的材料应均是真实的、准确的，若有违背，供应商自行承担由此而产生的一切后果。</w:t>
      </w:r>
      <w:r/>
    </w:p>
    <w:p>
      <w:pPr>
        <w:ind w:firstLine="480"/>
        <w:spacing w:line="480" w:lineRule="exact"/>
        <w:rPr>
          <w:rFonts w:ascii="宋体" w:hAnsi="宋体"/>
          <w:bCs/>
          <w:sz w:val="24"/>
          <w:szCs w:val="24"/>
        </w:rPr>
      </w:pPr>
      <w:r>
        <w:rPr>
          <w:rFonts w:hint="eastAsia" w:ascii="宋体" w:hAnsi="宋体"/>
          <w:bCs/>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pacing w:line="480" w:lineRule="exact"/>
        <w:rPr>
          <w:rFonts w:ascii="宋体" w:hAnsi="宋体"/>
          <w:bCs/>
          <w:sz w:val="24"/>
          <w:szCs w:val="24"/>
        </w:rPr>
      </w:pPr>
      <w:r>
        <w:rPr>
          <w:rFonts w:hint="eastAsia" w:ascii="宋体" w:hAnsi="宋体"/>
          <w:bCs/>
          <w:sz w:val="24"/>
          <w:szCs w:val="24"/>
        </w:rPr>
        <w:t xml:space="preserve">技术支持QQ：田女士：3071474382 ；王先生：897651173。</w:t>
      </w:r>
      <w:r/>
    </w:p>
    <w:p>
      <w:pPr>
        <w:pStyle w:val="1086"/>
        <w:jc w:val="both"/>
        <w:keepLines/>
        <w:spacing w:line="480" w:lineRule="exact"/>
        <w:rPr>
          <w:rFonts w:ascii="宋体" w:hAnsi="宋体" w:eastAsia="宋体"/>
          <w:b w:val="0"/>
          <w:sz w:val="24"/>
          <w:szCs w:val="24"/>
        </w:rPr>
      </w:pPr>
      <w:r>
        <w:rPr>
          <w:rFonts w:hint="eastAsia" w:ascii="宋体" w:hAnsi="宋体" w:eastAsia="宋体"/>
          <w:b w:val="0"/>
          <w:sz w:val="24"/>
          <w:szCs w:val="24"/>
        </w:rPr>
        <w:t xml:space="preserve">（四）获取采购文件</w:t>
      </w:r>
      <w:r/>
    </w:p>
    <w:p>
      <w:pPr>
        <w:ind w:firstLine="480"/>
        <w:spacing w:line="480" w:lineRule="exact"/>
        <w:rPr>
          <w:rFonts w:ascii="宋体" w:hAnsi="宋体"/>
          <w:bCs/>
          <w:sz w:val="24"/>
          <w:szCs w:val="24"/>
        </w:rPr>
      </w:pPr>
      <w:r>
        <w:rPr>
          <w:rFonts w:hint="eastAsia" w:ascii="宋体" w:hAnsi="宋体"/>
          <w:sz w:val="24"/>
          <w:szCs w:val="24"/>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480" w:lineRule="exact"/>
        <w:rPr>
          <w:rFonts w:hint="eastAsia" w:ascii="宋体" w:hAnsi="宋体"/>
          <w:bCs/>
          <w:sz w:val="24"/>
          <w:szCs w:val="24"/>
        </w:rPr>
      </w:pPr>
      <w:r>
        <w:rPr>
          <w:rFonts w:hint="eastAsia" w:ascii="宋体" w:hAnsi="宋体" w:eastAsia="宋体"/>
          <w:b w:val="0"/>
          <w:sz w:val="24"/>
          <w:szCs w:val="24"/>
        </w:rPr>
        <w:t xml:space="preserve">（五）公开答疑时间、地点</w:t>
      </w:r>
      <w:r/>
    </w:p>
    <w:p>
      <w:pPr>
        <w:ind w:firstLine="0"/>
        <w:spacing w:line="360" w:lineRule="auto"/>
        <w:rPr>
          <w:rFonts w:ascii="宋体" w:hAnsi="宋体"/>
          <w:bCs/>
          <w:sz w:val="24"/>
          <w:szCs w:val="24"/>
          <w:highlight w:val="none"/>
        </w:rPr>
      </w:pPr>
      <w:r>
        <w:rPr>
          <w:rFonts w:hint="eastAsia" w:ascii="宋体" w:hAnsi="宋体"/>
          <w:bCs/>
          <w:sz w:val="24"/>
          <w:szCs w:val="24"/>
        </w:rPr>
        <w:t xml:space="preserve">采购人、江苏建圆建方工程管理咨询有限公司将以电话咨询、邮箱等方式开展线上不见面答疑服务。截</w:t>
      </w:r>
      <w:r>
        <w:rPr>
          <w:rFonts w:hint="eastAsia" w:ascii="宋体" w:hAnsi="宋体"/>
          <w:bCs/>
          <w:color w:val="000000"/>
          <w:sz w:val="24"/>
          <w:szCs w:val="24"/>
        </w:rPr>
        <w:t xml:space="preserve">止至</w:t>
      </w:r>
      <w:r>
        <w:rPr>
          <w:rFonts w:hint="eastAsia" w:ascii="宋体" w:hAnsi="宋体"/>
          <w:bCs/>
          <w:color w:val="000000"/>
          <w:sz w:val="24"/>
          <w:szCs w:val="24"/>
          <w:highlight w:val="none"/>
          <w:u w:val="single"/>
        </w:rPr>
        <w:t xml:space="preserve">202</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14</w:t>
      </w:r>
      <w:bookmarkStart w:id="28" w:name="_GoBack"/>
      <w:r/>
      <w:bookmarkEnd w:id="28"/>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日10:00前，</w:t>
      </w:r>
      <w:r>
        <w:rPr>
          <w:rFonts w:hint="eastAsia" w:ascii="宋体" w:hAnsi="宋体"/>
          <w:bCs/>
          <w:sz w:val="24"/>
          <w:szCs w:val="24"/>
          <w:highlight w:val="none"/>
        </w:rPr>
        <w:t xml:space="preserve">有关单位对于招标文件的相关事项如有疑问可通过上述方式咨询；投标人如有需要对招标文件要求澄清的问题，请以邮箱形式</w:t>
      </w:r>
      <w:r>
        <w:rPr>
          <w:rFonts w:hint="eastAsia" w:ascii="宋体" w:hAnsi="宋体"/>
          <w:b/>
          <w:bCs/>
          <w:sz w:val="24"/>
          <w:szCs w:val="24"/>
          <w:highlight w:val="none"/>
        </w:rPr>
        <w:t xml:space="preserve">（必须加盖投标人公章，也请务必留下联系方式，以便回复）</w:t>
      </w:r>
      <w:r>
        <w:rPr>
          <w:rFonts w:hint="eastAsia" w:ascii="宋体" w:hAnsi="宋体"/>
          <w:bCs/>
          <w:sz w:val="24"/>
          <w:szCs w:val="24"/>
          <w:highlight w:val="none"/>
        </w:rPr>
        <w:t xml:space="preserve">提出“</w:t>
      </w:r>
      <w:r>
        <w:rPr>
          <w:rFonts w:hint="eastAsia" w:ascii="宋体" w:hAnsi="宋体"/>
          <w:bCs/>
          <w:sz w:val="24"/>
          <w:szCs w:val="24"/>
          <w:highlight w:val="none"/>
          <w:lang w:eastAsia="zh-CN"/>
        </w:rPr>
        <w:t xml:space="preserve">JSZC-320205-JYJF-G2024-0076</w:t>
      </w:r>
      <w:r>
        <w:rPr>
          <w:rFonts w:hint="eastAsia" w:ascii="宋体" w:hAnsi="宋体"/>
          <w:bCs/>
          <w:sz w:val="24"/>
          <w:szCs w:val="24"/>
          <w:highlight w:val="none"/>
        </w:rPr>
        <w:t xml:space="preserve">项目需澄清问题”，并于答疑截止时间前邮箱发送（</w:t>
      </w:r>
      <w:r>
        <w:rPr>
          <w:rFonts w:ascii="宋体" w:hAnsi="宋体"/>
          <w:bCs/>
          <w:sz w:val="24"/>
          <w:szCs w:val="24"/>
          <w:highlight w:val="none"/>
        </w:rPr>
        <w:t xml:space="preserve">969304561</w:t>
      </w:r>
      <w:r>
        <w:rPr>
          <w:rFonts w:hint="eastAsia" w:ascii="宋体" w:hAnsi="宋体"/>
          <w:bCs/>
          <w:sz w:val="24"/>
          <w:szCs w:val="24"/>
          <w:highlight w:val="none"/>
        </w:rPr>
        <w:t xml:space="preserve">@qq.com）给项目联系人。若未在法定时间内提出澄清，由此造成的损失及风险由投标人自行承担。</w:t>
      </w:r>
      <w:r/>
    </w:p>
    <w:p>
      <w:pPr>
        <w:pStyle w:val="1086"/>
        <w:jc w:val="both"/>
        <w:keepLines/>
        <w:spacing w:line="360" w:lineRule="auto"/>
        <w:rPr>
          <w:rFonts w:ascii="宋体" w:hAnsi="宋体" w:eastAsia="宋体"/>
          <w:b w:val="0"/>
          <w:sz w:val="24"/>
          <w:szCs w:val="24"/>
          <w:highlight w:val="none"/>
        </w:rPr>
      </w:pPr>
      <w:r>
        <w:rPr>
          <w:rFonts w:hint="eastAsia" w:ascii="宋体" w:hAnsi="宋体" w:eastAsia="宋体"/>
          <w:b w:val="0"/>
          <w:sz w:val="24"/>
          <w:szCs w:val="24"/>
          <w:highlight w:val="none"/>
        </w:rPr>
        <w:t xml:space="preserve">（六）投标及开标、定标时间、地点：</w:t>
      </w:r>
      <w:r/>
    </w:p>
    <w:p>
      <w:pPr>
        <w:ind w:firstLine="480"/>
        <w:spacing w:line="360" w:lineRule="auto"/>
        <w:rPr>
          <w:rFonts w:ascii="宋体" w:hAnsi="宋体" w:cs="宋体"/>
          <w:b/>
          <w:color w:val="000000"/>
          <w:sz w:val="24"/>
          <w:szCs w:val="24"/>
          <w:highlight w:val="none"/>
        </w:rPr>
      </w:pPr>
      <w:r>
        <w:rPr>
          <w:rFonts w:hint="eastAsia" w:ascii="宋体" w:hAnsi="宋体" w:cs="宋体"/>
          <w:sz w:val="24"/>
          <w:szCs w:val="24"/>
          <w:highlight w:val="none"/>
        </w:rPr>
        <w:t xml:space="preserve">本项目进行线上采购活动，供应商准备好制作标书的笔记本电脑、CA锁，在投标截止时间前半小时，登录苏采云网上开标大厅签到，在我代理机构人员开启标书解密后，方可解密，</w:t>
      </w:r>
      <w:r>
        <w:rPr>
          <w:rFonts w:hint="eastAsia" w:ascii="宋体" w:hAnsi="宋体" w:cs="宋体"/>
          <w:color w:val="000000"/>
          <w:sz w:val="24"/>
          <w:szCs w:val="24"/>
          <w:highlight w:val="none"/>
        </w:rPr>
        <w:t xml:space="preserve">请在规定时间内登录网上开标大厅参与采购活动。</w:t>
      </w:r>
      <w:r>
        <w:rPr>
          <w:rFonts w:hint="eastAsia" w:ascii="宋体" w:hAnsi="宋体" w:cs="宋体"/>
          <w:b/>
          <w:color w:val="000000"/>
          <w:sz w:val="24"/>
          <w:szCs w:val="24"/>
          <w:highlight w:val="none"/>
        </w:rPr>
        <w:t xml:space="preserve"> </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投标开始时间：</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u w:val="single"/>
        </w:rPr>
        <w:t xml:space="preserve">09:</w:t>
      </w:r>
      <w:r>
        <w:rPr>
          <w:rFonts w:hint="eastAsia" w:ascii="宋体" w:hAnsi="宋体" w:cs="宋体"/>
          <w:color w:val="000000"/>
          <w:sz w:val="24"/>
          <w:szCs w:val="24"/>
          <w:highlight w:val="none"/>
          <w:u w:val="single"/>
          <w:lang w:val="en-US" w:eastAsia="zh-CN"/>
        </w:rPr>
        <w:t xml:space="preserve">0</w:t>
      </w:r>
      <w:r>
        <w:rPr>
          <w:rFonts w:hint="eastAsia" w:ascii="宋体" w:hAnsi="宋体" w:cs="宋体"/>
          <w:color w:val="000000"/>
          <w:sz w:val="24"/>
          <w:szCs w:val="24"/>
          <w:highlight w:val="none"/>
          <w:u w:val="single"/>
        </w:rPr>
        <w:t xml:space="preserve">0</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投标截止时间</w:t>
      </w:r>
      <w:r>
        <w:rPr>
          <w:rFonts w:hint="eastAsia" w:ascii="宋体" w:hAnsi="宋体"/>
          <w:color w:val="000000"/>
          <w:sz w:val="24"/>
          <w:szCs w:val="24"/>
          <w:highlight w:val="none"/>
        </w:rPr>
        <w:t xml:space="preserve">（网上投标截止时间苏采云投标客户端投标）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u w:val="single"/>
        </w:rPr>
        <w:t xml:space="preserve">09:30</w:t>
      </w:r>
      <w:r>
        <w:rPr>
          <w:rFonts w:hint="eastAsia" w:ascii="宋体" w:hAnsi="宋体" w:cs="宋体"/>
          <w:color w:val="000000"/>
          <w:sz w:val="24"/>
          <w:szCs w:val="24"/>
          <w:highlight w:val="none"/>
        </w:rPr>
        <w:t xml:space="preserve">，投标截止时间后的投标文件恕不接受</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开标时间（网上投标解密时间）：</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日开启解密后半小时。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投标及开标地点：网上线上</w:t>
      </w:r>
      <w:r>
        <w:rPr>
          <w:rFonts w:hint="eastAsia" w:ascii="宋体" w:hAnsi="宋体" w:cs="宋体"/>
          <w:bCs/>
          <w:color w:val="000000"/>
          <w:sz w:val="24"/>
          <w:szCs w:val="24"/>
          <w:highlight w:val="none"/>
        </w:rPr>
        <w:t xml:space="preserve">报价</w:t>
      </w:r>
      <w:r>
        <w:rPr>
          <w:rFonts w:hint="eastAsia" w:ascii="宋体" w:hAnsi="宋体" w:cs="宋体"/>
          <w:color w:val="000000"/>
          <w:sz w:val="24"/>
          <w:szCs w:val="24"/>
          <w:highlight w:val="none"/>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定标时间：评标结束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定标地点：无锡市锡山区迎宾南路21号2楼20</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室</w:t>
      </w:r>
      <w:r/>
    </w:p>
    <w:p>
      <w:pPr>
        <w:pStyle w:val="1086"/>
        <w:jc w:val="both"/>
        <w:keepLines/>
        <w:spacing w:line="360" w:lineRule="auto"/>
        <w:rPr>
          <w:rFonts w:ascii="宋体" w:hAnsi="宋体" w:eastAsia="宋体" w:cs="宋体"/>
          <w:b w:val="0"/>
          <w:bCs w:val="0"/>
          <w:sz w:val="24"/>
          <w:szCs w:val="24"/>
        </w:rPr>
      </w:pPr>
      <w:r>
        <w:rPr>
          <w:rFonts w:hint="eastAsia" w:ascii="宋体" w:hAnsi="宋体" w:eastAsia="宋体"/>
          <w:b w:val="0"/>
          <w:sz w:val="24"/>
          <w:szCs w:val="24"/>
        </w:rPr>
        <w:t xml:space="preserve">（七）投标文件份数：</w:t>
      </w:r>
      <w:r>
        <w:rPr>
          <w:rFonts w:hint="eastAsia" w:ascii="宋体" w:hAnsi="宋体" w:eastAsia="宋体" w:cs="宋体"/>
          <w:b w:val="0"/>
          <w:bCs w:val="0"/>
          <w:sz w:val="24"/>
          <w:szCs w:val="24"/>
        </w:rPr>
        <w:t xml:space="preserve">1.请按规上传电子投标文件，不接收纸质投标文件。2.中标供应商在收到中标通知书后与采购人签订合同前，必须提供与系统中电子投标文件一致的纸质投标文件一式二份。</w:t>
      </w:r>
      <w:r/>
    </w:p>
    <w:p>
      <w:pPr>
        <w:spacing w:line="360" w:lineRule="auto"/>
        <w:rPr>
          <w:rFonts w:ascii="宋体" w:hAnsi="宋体"/>
          <w:bCs/>
          <w:sz w:val="24"/>
          <w:szCs w:val="24"/>
        </w:rPr>
      </w:pPr>
      <w:r>
        <w:rPr>
          <w:rFonts w:hint="eastAsia" w:ascii="宋体" w:hAnsi="宋体"/>
          <w:bCs/>
          <w:sz w:val="24"/>
          <w:szCs w:val="24"/>
        </w:rPr>
        <w:t xml:space="preserve">（八）投标有效期：开标之日起</w:t>
      </w:r>
      <w:r>
        <w:rPr>
          <w:rFonts w:ascii="宋体" w:hAnsi="宋体"/>
          <w:bCs/>
          <w:sz w:val="24"/>
          <w:szCs w:val="24"/>
        </w:rPr>
        <w:t xml:space="preserve">90</w:t>
      </w:r>
      <w:r>
        <w:rPr>
          <w:rFonts w:hint="eastAsia" w:ascii="宋体" w:hAnsi="宋体"/>
          <w:bCs/>
          <w:sz w:val="24"/>
          <w:szCs w:val="24"/>
        </w:rPr>
        <w:t xml:space="preserve">天</w:t>
      </w:r>
      <w:r/>
    </w:p>
    <w:p>
      <w:pPr>
        <w:spacing w:line="360" w:lineRule="auto"/>
        <w:rPr>
          <w:rFonts w:ascii="宋体" w:hAnsi="宋体"/>
          <w:bCs/>
          <w:sz w:val="24"/>
          <w:szCs w:val="24"/>
        </w:rPr>
      </w:pPr>
      <w:r>
        <w:rPr>
          <w:rFonts w:hint="eastAsia" w:ascii="宋体" w:hAnsi="宋体"/>
          <w:bCs/>
          <w:sz w:val="24"/>
          <w:szCs w:val="24"/>
        </w:rPr>
        <w:t xml:space="preserve">（九）采购方法：</w:t>
      </w:r>
      <w:r/>
    </w:p>
    <w:p>
      <w:pPr>
        <w:ind w:firstLine="480"/>
        <w:spacing w:line="360" w:lineRule="auto"/>
        <w:rPr>
          <w:rFonts w:ascii="宋体" w:hAnsi="宋体"/>
          <w:bCs/>
          <w:sz w:val="24"/>
          <w:szCs w:val="24"/>
        </w:rPr>
      </w:pPr>
      <w:r>
        <w:rPr>
          <w:rFonts w:hint="eastAsia" w:ascii="宋体" w:hAnsi="宋体"/>
          <w:sz w:val="24"/>
          <w:szCs w:val="24"/>
        </w:rPr>
        <w:t xml:space="preserve">本次采购采用《江苏省政府采购（苏采云）平台》进行招标投标活动，招标、投标、评标和中标结果发布全程电子化。</w:t>
      </w:r>
      <w:r/>
    </w:p>
    <w:p>
      <w:pPr>
        <w:pStyle w:val="1086"/>
        <w:jc w:val="both"/>
        <w:keepLines/>
        <w:spacing w:line="360" w:lineRule="auto"/>
        <w:rPr>
          <w:rFonts w:ascii="宋体" w:hAnsi="宋体" w:eastAsia="宋体"/>
          <w:b w:val="0"/>
          <w:sz w:val="24"/>
          <w:szCs w:val="24"/>
        </w:rPr>
      </w:pPr>
      <w:r>
        <w:rPr>
          <w:rFonts w:hint="eastAsia" w:ascii="宋体" w:hAnsi="宋体" w:eastAsia="宋体"/>
          <w:b w:val="0"/>
          <w:sz w:val="24"/>
          <w:szCs w:val="24"/>
        </w:rPr>
        <w:t xml:space="preserve">（十）其它</w:t>
      </w:r>
      <w:r/>
    </w:p>
    <w:p>
      <w:pPr>
        <w:ind w:firstLine="480"/>
        <w:spacing w:line="360" w:lineRule="auto"/>
        <w:rPr>
          <w:rFonts w:ascii="宋体" w:hAnsi="宋体"/>
          <w:bCs/>
          <w:sz w:val="24"/>
          <w:szCs w:val="24"/>
        </w:rPr>
      </w:pPr>
      <w:r>
        <w:rPr>
          <w:rFonts w:hint="eastAsia" w:ascii="宋体" w:hAnsi="宋体"/>
          <w:bCs/>
          <w:sz w:val="24"/>
          <w:szCs w:val="24"/>
        </w:rPr>
        <w:t xml:space="preserve">采购代理机构：江苏建圆建方工程管理咨询有限公司</w:t>
      </w:r>
      <w:r/>
    </w:p>
    <w:p>
      <w:pPr>
        <w:ind w:firstLine="480"/>
        <w:spacing w:line="360" w:lineRule="auto"/>
        <w:rPr>
          <w:rFonts w:ascii="宋体" w:hAnsi="宋体"/>
          <w:bCs/>
          <w:sz w:val="24"/>
          <w:szCs w:val="24"/>
        </w:rPr>
      </w:pPr>
      <w:r>
        <w:rPr>
          <w:rFonts w:hint="eastAsia" w:ascii="宋体" w:hAnsi="宋体"/>
          <w:bCs/>
          <w:sz w:val="24"/>
          <w:szCs w:val="24"/>
        </w:rPr>
        <w:t xml:space="preserve">地址：江苏建圆建方工程管理咨询有限公司（无锡市锡山区迎宾南路17号7楼） </w:t>
      </w:r>
      <w:r/>
    </w:p>
    <w:p>
      <w:pPr>
        <w:ind w:firstLine="480"/>
        <w:spacing w:line="360" w:lineRule="auto"/>
        <w:rPr>
          <w:rFonts w:ascii="宋体" w:hAnsi="宋体"/>
          <w:bCs/>
          <w:sz w:val="24"/>
          <w:szCs w:val="24"/>
        </w:rPr>
      </w:pPr>
      <w:r>
        <w:rPr>
          <w:rFonts w:hint="eastAsia" w:ascii="宋体" w:hAnsi="宋体"/>
          <w:bCs/>
          <w:sz w:val="24"/>
          <w:szCs w:val="24"/>
        </w:rPr>
        <w:t xml:space="preserve">联系人：夏海英、毛静</w:t>
      </w:r>
      <w:r/>
    </w:p>
    <w:p>
      <w:pPr>
        <w:ind w:firstLine="480"/>
        <w:spacing w:line="360" w:lineRule="auto"/>
        <w:rPr>
          <w:rFonts w:ascii="宋体" w:hAnsi="宋体"/>
          <w:bCs/>
          <w:sz w:val="24"/>
          <w:szCs w:val="24"/>
        </w:rPr>
      </w:pPr>
      <w:r>
        <w:rPr>
          <w:rFonts w:hint="eastAsia" w:ascii="宋体" w:hAnsi="宋体"/>
          <w:bCs/>
          <w:sz w:val="24"/>
          <w:szCs w:val="24"/>
        </w:rPr>
        <w:t xml:space="preserve">电</w:t>
      </w:r>
      <w:r>
        <w:rPr>
          <w:rFonts w:ascii="宋体" w:hAnsi="宋体"/>
          <w:bCs/>
          <w:sz w:val="24"/>
          <w:szCs w:val="24"/>
        </w:rPr>
        <w:t xml:space="preserve">  </w:t>
      </w:r>
      <w:r>
        <w:rPr>
          <w:rFonts w:hint="eastAsia" w:ascii="宋体" w:hAnsi="宋体"/>
          <w:bCs/>
          <w:sz w:val="24"/>
          <w:szCs w:val="24"/>
        </w:rPr>
        <w:t xml:space="preserve">话：13151022582</w:t>
      </w:r>
      <w:r/>
    </w:p>
    <w:p>
      <w:pPr>
        <w:ind w:firstLine="480"/>
        <w:jc w:val="left"/>
        <w:spacing w:line="360" w:lineRule="auto"/>
        <w:shd w:val="clear" w:color="auto" w:fill="ffffff"/>
        <w:widowControl/>
        <w:rPr>
          <w:rFonts w:ascii="宋体" w:hAnsi="宋体" w:cs="宋体"/>
          <w:bCs/>
          <w:sz w:val="24"/>
          <w:szCs w:val="24"/>
        </w:rPr>
      </w:pPr>
      <w:r>
        <w:rPr>
          <w:rFonts w:hint="eastAsia" w:ascii="宋体" w:hAnsi="宋体"/>
          <w:bCs/>
          <w:sz w:val="24"/>
          <w:szCs w:val="24"/>
        </w:rPr>
        <w:t xml:space="preserve">邮</w:t>
      </w:r>
      <w:r>
        <w:rPr>
          <w:rFonts w:ascii="宋体" w:hAnsi="宋体"/>
          <w:bCs/>
          <w:sz w:val="24"/>
          <w:szCs w:val="24"/>
        </w:rPr>
        <w:t xml:space="preserve">  </w:t>
      </w:r>
      <w:r>
        <w:rPr>
          <w:rFonts w:hint="eastAsia" w:ascii="宋体" w:hAnsi="宋体"/>
          <w:bCs/>
          <w:sz w:val="24"/>
          <w:szCs w:val="24"/>
        </w:rPr>
        <w:t xml:space="preserve">编：214101</w:t>
      </w:r>
      <w:r/>
    </w:p>
    <w:p>
      <w:pPr>
        <w:ind w:firstLine="0"/>
        <w:spacing w:line="480" w:lineRule="exact"/>
        <w:rPr>
          <w:rFonts w:ascii="宋体" w:hAnsi="宋体"/>
          <w:bCs/>
          <w:sz w:val="24"/>
          <w:szCs w:val="24"/>
        </w:rPr>
        <w:sectPr>
          <w:footerReference w:type="default" r:id="rId13"/>
          <w:footerReference w:type="first" r:id="rId14"/>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sz w:val="24"/>
          <w:szCs w:val="24"/>
        </w:rPr>
      </w:r>
      <w:r/>
    </w:p>
    <w:p>
      <w:pPr>
        <w:pStyle w:val="1085"/>
        <w:ind w:left="0" w:firstLine="0"/>
        <w:jc w:val="center"/>
        <w:spacing w:before="160" w:after="160" w:line="320" w:lineRule="exact"/>
        <w:widowControl/>
        <w:tabs>
          <w:tab w:val="left" w:pos="432" w:leader="none"/>
        </w:tabs>
        <w:rPr>
          <w:rFonts w:ascii="黑体" w:eastAsia="黑体"/>
          <w:b w:val="0"/>
          <w:sz w:val="32"/>
        </w:rPr>
      </w:pPr>
      <w:r/>
      <w:bookmarkStart w:id="1" w:name="_Toc112006910"/>
      <w:r>
        <w:rPr>
          <w:rFonts w:ascii="黑体" w:eastAsia="黑体"/>
          <w:b w:val="0"/>
          <w:sz w:val="32"/>
        </w:rPr>
        <w:t xml:space="preserve">二、投标人须知</w:t>
      </w:r>
      <w:bookmarkEnd w:id="1"/>
      <w:r/>
      <w:r/>
    </w:p>
    <w:p>
      <w:pPr>
        <w:pStyle w:val="1086"/>
        <w:jc w:val="both"/>
        <w:keepLines/>
        <w:spacing w:line="360" w:lineRule="auto"/>
        <w:rPr>
          <w:rFonts w:ascii="宋体" w:hAnsi="宋体" w:eastAsia="宋体"/>
          <w:b w:val="0"/>
          <w:sz w:val="24"/>
          <w:szCs w:val="24"/>
        </w:rPr>
      </w:pPr>
      <w:r/>
      <w:bookmarkStart w:id="2" w:name="_Toc112006911"/>
      <w:r>
        <w:rPr>
          <w:rFonts w:ascii="宋体" w:hAnsi="宋体" w:eastAsia="宋体"/>
          <w:b w:val="0"/>
          <w:sz w:val="24"/>
          <w:szCs w:val="24"/>
        </w:rPr>
        <w:t xml:space="preserve">(一)遵循原则：</w:t>
      </w:r>
      <w:bookmarkEnd w:id="2"/>
      <w:r/>
      <w:r/>
    </w:p>
    <w:p>
      <w:pPr>
        <w:ind w:firstLine="480"/>
        <w:spacing w:line="360" w:lineRule="auto"/>
        <w:rPr>
          <w:rFonts w:ascii="宋体" w:hAnsi="宋体"/>
          <w:bCs/>
          <w:sz w:val="24"/>
          <w:szCs w:val="24"/>
        </w:rPr>
      </w:pPr>
      <w:r>
        <w:rPr>
          <w:rFonts w:ascii="宋体" w:hAnsi="宋体"/>
          <w:bCs/>
          <w:sz w:val="24"/>
          <w:szCs w:val="24"/>
        </w:rPr>
        <w:t xml:space="preserve">公开透明原则、公平竞争原则、公正原则和诚实信用原则。</w:t>
      </w:r>
      <w:r/>
    </w:p>
    <w:p>
      <w:pPr>
        <w:pStyle w:val="1086"/>
        <w:jc w:val="both"/>
        <w:keepLines/>
        <w:spacing w:line="360" w:lineRule="auto"/>
        <w:rPr>
          <w:rFonts w:ascii="宋体" w:hAnsi="宋体" w:eastAsia="宋体"/>
          <w:b w:val="0"/>
          <w:sz w:val="24"/>
          <w:szCs w:val="24"/>
        </w:rPr>
      </w:pPr>
      <w:r/>
      <w:bookmarkStart w:id="3" w:name="_Toc112006912"/>
      <w:r>
        <w:rPr>
          <w:rFonts w:ascii="宋体" w:hAnsi="宋体" w:eastAsia="宋体"/>
          <w:b w:val="0"/>
          <w:sz w:val="24"/>
          <w:szCs w:val="24"/>
        </w:rPr>
        <w:t xml:space="preserve">(二)招标文件：</w:t>
      </w:r>
      <w:bookmarkEnd w:id="3"/>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招标文件包括本文件目录所列全部内容，投标人应仔细阅读，并在投标文件中充分响应招标文件的所有要求。</w:t>
      </w:r>
      <w:r/>
    </w:p>
    <w:p>
      <w:pPr>
        <w:ind w:firstLine="480"/>
        <w:spacing w:line="360" w:lineRule="auto"/>
        <w:rPr>
          <w:rFonts w:ascii="宋体" w:hAnsi="宋体"/>
          <w:bCs/>
          <w:sz w:val="24"/>
          <w:szCs w:val="24"/>
        </w:rPr>
      </w:pPr>
      <w:r>
        <w:rPr>
          <w:rFonts w:hint="eastAsia" w:ascii="宋体" w:hAnsi="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ascii="宋体" w:hAnsi="宋体"/>
          <w:bCs/>
          <w:sz w:val="24"/>
          <w:szCs w:val="24"/>
        </w:rPr>
        <w:t xml:space="preserve">投标人一旦参加本项目投标，即表明承诺接受了本招标文件中的所有条件和规定。</w:t>
      </w:r>
      <w:r/>
    </w:p>
    <w:p>
      <w:pPr>
        <w:ind w:firstLine="480"/>
        <w:spacing w:line="360" w:lineRule="auto"/>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招标文件仅作为本次招投标使用。</w:t>
      </w:r>
      <w:r/>
    </w:p>
    <w:p>
      <w:pPr>
        <w:ind w:firstLine="480"/>
        <w:spacing w:line="360" w:lineRule="auto"/>
        <w:rPr>
          <w:rFonts w:ascii="宋体" w:hAnsi="宋体"/>
          <w:bCs/>
          <w:sz w:val="24"/>
          <w:szCs w:val="24"/>
        </w:rPr>
      </w:pPr>
      <w:r>
        <w:rPr>
          <w:rFonts w:hint="eastAsia" w:ascii="宋体" w:hAnsi="宋体"/>
          <w:bCs/>
          <w:sz w:val="24"/>
          <w:szCs w:val="24"/>
        </w:rPr>
        <w:t xml:space="preserve">5.招标文件中的“法定代表人”是指投标人的营业执照或相关部门的登记证明文件中的“法定代表人”或“负责人”。</w:t>
      </w:r>
      <w:r/>
    </w:p>
    <w:p>
      <w:pPr>
        <w:pStyle w:val="1086"/>
        <w:jc w:val="both"/>
        <w:keepLines/>
        <w:spacing w:line="360" w:lineRule="auto"/>
        <w:rPr>
          <w:rFonts w:ascii="宋体" w:hAnsi="宋体" w:eastAsia="宋体"/>
          <w:b w:val="0"/>
          <w:sz w:val="24"/>
          <w:szCs w:val="24"/>
        </w:rPr>
      </w:pPr>
      <w:r/>
      <w:bookmarkStart w:id="4" w:name="_Toc112006913"/>
      <w:r>
        <w:rPr>
          <w:rFonts w:ascii="宋体" w:hAnsi="宋体" w:eastAsia="宋体"/>
          <w:b w:val="0"/>
          <w:sz w:val="24"/>
          <w:szCs w:val="24"/>
        </w:rPr>
        <w:t xml:space="preserve">(三)招标文件的解释：</w:t>
      </w:r>
      <w:bookmarkEnd w:id="4"/>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本文件的最终解释权归</w:t>
      </w:r>
      <w:r>
        <w:rPr>
          <w:rFonts w:hint="eastAsia" w:ascii="宋体" w:hAnsi="宋体"/>
          <w:bCs/>
          <w:sz w:val="24"/>
          <w:szCs w:val="24"/>
        </w:rPr>
        <w:t xml:space="preserve">采购人及江苏建圆建方工程管理咨询有限公司</w:t>
      </w:r>
      <w:r>
        <w:rPr>
          <w:rFonts w:ascii="宋体" w:hAnsi="宋体"/>
          <w:bCs/>
          <w:sz w:val="24"/>
          <w:szCs w:val="24"/>
        </w:rPr>
        <w:t xml:space="preserve">。</w:t>
      </w:r>
      <w:r/>
    </w:p>
    <w:p>
      <w:pPr>
        <w:pStyle w:val="1086"/>
        <w:jc w:val="both"/>
        <w:keepLines/>
        <w:spacing w:line="360" w:lineRule="auto"/>
        <w:rPr>
          <w:rFonts w:ascii="宋体" w:hAnsi="宋体" w:eastAsia="宋体"/>
          <w:b w:val="0"/>
          <w:sz w:val="24"/>
          <w:szCs w:val="24"/>
        </w:rPr>
      </w:pPr>
      <w:r/>
      <w:bookmarkStart w:id="5" w:name="_Toc112006914"/>
      <w:r>
        <w:rPr>
          <w:rFonts w:ascii="宋体" w:hAnsi="宋体" w:eastAsia="宋体"/>
          <w:b w:val="0"/>
          <w:sz w:val="24"/>
          <w:szCs w:val="24"/>
        </w:rPr>
        <w:t xml:space="preserve">(四)招标文件的补充或修正：</w:t>
      </w:r>
      <w:bookmarkEnd w:id="5"/>
      <w:r>
        <w:rPr>
          <w:rFonts w:ascii="宋体" w:hAnsi="宋体" w:eastAsia="宋体"/>
          <w:b w:val="0"/>
          <w:sz w:val="24"/>
          <w:szCs w:val="24"/>
        </w:rPr>
        <w:t xml:space="preserve"> </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1.江苏建圆建方工程管理咨询有限公司</w:t>
      </w:r>
      <w:r>
        <w:rPr>
          <w:rFonts w:ascii="宋体" w:hAnsi="宋体"/>
          <w:bCs/>
          <w:sz w:val="24"/>
          <w:szCs w:val="24"/>
        </w:rPr>
        <w:t xml:space="preserve">可在投标截止时间</w:t>
      </w:r>
      <w:r>
        <w:rPr>
          <w:rFonts w:hint="eastAsia" w:ascii="宋体" w:hAnsi="宋体"/>
          <w:bCs/>
          <w:sz w:val="24"/>
          <w:szCs w:val="24"/>
        </w:rPr>
        <w:t xml:space="preserve">15</w:t>
      </w:r>
      <w:r>
        <w:rPr>
          <w:rFonts w:ascii="宋体" w:hAnsi="宋体"/>
          <w:bCs/>
          <w:sz w:val="24"/>
          <w:szCs w:val="24"/>
        </w:rPr>
        <w:t xml:space="preserve">日前对招标文件进行必要的澄清或者修改</w:t>
      </w:r>
      <w:r>
        <w:rPr>
          <w:rFonts w:hint="eastAsia" w:ascii="宋体" w:hAnsi="宋体"/>
          <w:bCs/>
          <w:sz w:val="24"/>
          <w:szCs w:val="24"/>
        </w:rPr>
        <w:t xml:space="preserve">，不足15日的，将顺延提交投标文件的截止时间</w:t>
      </w:r>
      <w:r>
        <w:rPr>
          <w:rFonts w:ascii="宋体" w:hAnsi="宋体"/>
          <w:bCs/>
          <w:sz w:val="24"/>
          <w:szCs w:val="24"/>
        </w:rPr>
        <w:t xml:space="preserve">。</w:t>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要求，而造成的损失及风险（包括但不限于未中标）由投标人自行承担。</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sz w:val="24"/>
          <w:szCs w:val="24"/>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w:t>
      </w:r>
      <w:r/>
    </w:p>
    <w:p>
      <w:pPr>
        <w:pStyle w:val="1086"/>
        <w:jc w:val="both"/>
        <w:keepLines/>
        <w:spacing w:line="360" w:lineRule="auto"/>
        <w:rPr>
          <w:rFonts w:ascii="宋体" w:hAnsi="宋体" w:eastAsia="宋体"/>
          <w:bCs w:val="0"/>
          <w:sz w:val="24"/>
          <w:szCs w:val="24"/>
        </w:rPr>
      </w:pPr>
      <w:r/>
      <w:bookmarkStart w:id="6" w:name="_Toc112006915"/>
      <w:r>
        <w:rPr>
          <w:rFonts w:ascii="宋体" w:hAnsi="宋体" w:eastAsia="宋体"/>
          <w:bCs w:val="0"/>
          <w:sz w:val="24"/>
          <w:szCs w:val="24"/>
        </w:rPr>
        <w:t xml:space="preserve">(五)投标文件的组成：</w:t>
      </w:r>
      <w:bookmarkEnd w:id="6"/>
      <w:r/>
      <w:r/>
    </w:p>
    <w:p>
      <w:pPr>
        <w:ind w:firstLine="480"/>
        <w:spacing w:line="360" w:lineRule="auto"/>
        <w:tabs>
          <w:tab w:val="left" w:pos="1050" w:leader="none"/>
        </w:tabs>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．投标函(格式见附件)</w:t>
      </w:r>
      <w:r/>
    </w:p>
    <w:p>
      <w:pPr>
        <w:ind w:firstLine="480"/>
        <w:spacing w:line="360" w:lineRule="auto"/>
        <w:tabs>
          <w:tab w:val="left" w:pos="1050" w:leader="none"/>
        </w:tabs>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资格、资信证明文件：</w:t>
      </w:r>
      <w:r/>
    </w:p>
    <w:p>
      <w:pPr>
        <w:ind w:firstLine="480"/>
        <w:spacing w:line="360" w:lineRule="auto"/>
        <w:tabs>
          <w:tab w:val="left" w:pos="1050" w:leader="none"/>
        </w:tabs>
        <w:rPr>
          <w:rFonts w:ascii="宋体" w:hAnsi="宋体" w:cs="宋体"/>
          <w:b/>
          <w:sz w:val="24"/>
          <w:szCs w:val="24"/>
        </w:rPr>
      </w:pPr>
      <w:r>
        <w:rPr>
          <w:rFonts w:hint="eastAsia" w:ascii="宋体" w:hAnsi="宋体" w:cs="宋体"/>
          <w:bCs/>
          <w:sz w:val="24"/>
          <w:szCs w:val="24"/>
        </w:rPr>
        <w:t xml:space="preserve">（1）关于资格的声明函</w:t>
      </w:r>
      <w:r>
        <w:rPr>
          <w:rFonts w:hint="eastAsia" w:ascii="宋体" w:hAnsi="宋体" w:cs="宋体"/>
          <w:b/>
          <w:sz w:val="24"/>
          <w:szCs w:val="24"/>
        </w:rPr>
        <w:t xml:space="preserve">(格式见附件)；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（3）投标人法定代表人授权委托书扫描件</w:t>
      </w:r>
      <w:r>
        <w:rPr>
          <w:rFonts w:hint="eastAsia" w:ascii="宋体" w:hAnsi="宋体" w:cs="宋体"/>
          <w:sz w:val="24"/>
          <w:szCs w:val="24"/>
        </w:rPr>
        <w:t xml:space="preserve">(</w:t>
      </w:r>
      <w:r>
        <w:rPr>
          <w:rFonts w:hint="eastAsia" w:ascii="宋体" w:hAnsi="宋体" w:cs="宋体"/>
          <w:b/>
          <w:bCs/>
          <w:sz w:val="24"/>
          <w:szCs w:val="24"/>
        </w:rPr>
        <w:t xml:space="preserve">法定代表人亲自参与投标的除外，格式见附件</w:t>
      </w:r>
      <w:r>
        <w:rPr>
          <w:rFonts w:hint="eastAsia" w:ascii="宋体" w:hAnsi="宋体" w:cs="宋体"/>
          <w:sz w:val="24"/>
          <w:szCs w:val="24"/>
        </w:rPr>
        <w:t xml:space="preserve">)</w:t>
      </w:r>
      <w:r>
        <w:rPr>
          <w:rFonts w:hint="eastAsia" w:ascii="宋体" w:hAnsi="宋体" w:cs="宋体"/>
          <w:b/>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（4）投标人法定代表人身份证扫描件（正、反面）加盖公章；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（5）投标人法定代表人授权代表身份证扫描件（正、反面）加盖公章（</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投标人近三个月中任意一个月份(不含投标当月)的财务状况报告（资产负债表和利润表）或由会计师事务所出具的近两年中任意一个年度的审计报告（2022年度或2023年度）和所附已审财务报告扫描件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（7）投标人近三个月中任意一个月份(不含投标当月)的依法缴纳税收的相关材料（提供相关主管部门证明或银行代扣证明）扫描件加盖公章；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（8）投标人近三个月中任意一个月份(不含投标当月)的依法缴纳社会保障资金的相关材料（提供相关主管部门证明或银行代扣证明）扫描件加盖公章；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w:t>
      </w:r>
      <w:r>
        <w:rPr>
          <w:rFonts w:hint="eastAsia" w:ascii="宋体" w:hAnsi="宋体"/>
          <w:bCs/>
          <w:sz w:val="24"/>
          <w:szCs w:val="24"/>
        </w:rPr>
        <w:t xml:space="preserve">采购人要求的特定资质证明扫描件加盖公章（详见“投标邀请函”-“投标人资格要求”之4中要求）</w:t>
      </w:r>
      <w:r>
        <w:rPr>
          <w:rFonts w:hint="eastAsia" w:ascii="宋体" w:hAnsi="宋体" w:cs="宋体"/>
          <w:bCs/>
          <w:sz w:val="24"/>
          <w:szCs w:val="24"/>
        </w:rPr>
        <w:t xml:space="preserve">；</w:t>
      </w:r>
      <w:r/>
    </w:p>
    <w:p>
      <w:pPr>
        <w:ind w:firstLine="480"/>
        <w:spacing w:line="360" w:lineRule="auto"/>
        <w:tabs>
          <w:tab w:val="left" w:pos="1050" w:leader="none"/>
        </w:tabs>
      </w:pPr>
      <w:r>
        <w:rPr>
          <w:rFonts w:hint="eastAsia" w:ascii="宋体" w:hAnsi="宋体" w:cs="宋体"/>
          <w:bCs/>
          <w:sz w:val="24"/>
          <w:szCs w:val="24"/>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（11）承诺书（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ind w:firstLine="480"/>
        <w:spacing w:line="360" w:lineRule="auto"/>
        <w:tabs>
          <w:tab w:val="left" w:pos="525" w:leader="none"/>
        </w:tabs>
        <w:rPr>
          <w:rFonts w:ascii="宋体" w:hAnsi="宋体" w:cs="宋体"/>
          <w:bCs/>
          <w:sz w:val="24"/>
          <w:szCs w:val="24"/>
        </w:rPr>
      </w:pPr>
      <w:r/>
      <w:bookmarkStart w:id="7" w:name="_Hlk23510977"/>
      <w:r/>
      <w:bookmarkStart w:id="8" w:name="_Hlk529436263"/>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rPr>
          <w:rFonts w:hint="eastAsia" w:ascii="宋体" w:hAnsi="宋体" w:cs="宋体"/>
          <w:sz w:val="24"/>
          <w:szCs w:val="24"/>
        </w:rPr>
        <w:t xml:space="preserve">；</w:t>
      </w:r>
      <w:bookmarkEnd w:id="7"/>
      <w:bookmarkEnd w:id="8"/>
      <w:r/>
    </w:p>
    <w:p>
      <w:pPr>
        <w:ind w:firstLine="480"/>
        <w:spacing w:line="360" w:lineRule="auto"/>
        <w:tabs>
          <w:tab w:val="left" w:pos="525" w:leader="none"/>
        </w:tabs>
        <w:rPr>
          <w:rFonts w:ascii="宋体" w:hAnsi="宋体" w:cs="宋体"/>
          <w:b/>
          <w:bCs/>
          <w:sz w:val="24"/>
          <w:szCs w:val="24"/>
        </w:rPr>
      </w:pPr>
      <w:r>
        <w:rPr>
          <w:rFonts w:hint="eastAsia" w:ascii="宋体" w:hAnsi="宋体" w:cs="宋体"/>
          <w:bCs/>
          <w:sz w:val="24"/>
          <w:szCs w:val="24"/>
        </w:rPr>
        <w:t xml:space="preserve">4．报价明细表</w:t>
      </w:r>
      <w:r>
        <w:rPr>
          <w:rFonts w:hint="eastAsia" w:ascii="宋体" w:hAnsi="宋体" w:cs="宋体"/>
          <w:b/>
          <w:bCs/>
          <w:sz w:val="24"/>
          <w:szCs w:val="24"/>
        </w:rPr>
        <w:t xml:space="preserve">(格式见附件)</w:t>
      </w:r>
      <w:r>
        <w:rPr>
          <w:rFonts w:hint="eastAsia" w:ascii="宋体" w:hAnsi="宋体" w:cs="宋体"/>
          <w:sz w:val="24"/>
          <w:szCs w:val="24"/>
        </w:rPr>
        <w:t xml:space="preserve">；</w:t>
      </w:r>
      <w:r/>
    </w:p>
    <w:p>
      <w:pPr>
        <w:ind w:firstLine="480"/>
        <w:spacing w:line="360" w:lineRule="auto"/>
        <w:tabs>
          <w:tab w:val="left" w:pos="525" w:leader="none"/>
        </w:tabs>
        <w:rPr>
          <w:rFonts w:ascii="宋体" w:hAnsi="宋体" w:cs="宋体"/>
          <w:sz w:val="24"/>
          <w:szCs w:val="24"/>
        </w:rPr>
      </w:pPr>
      <w:r>
        <w:rPr>
          <w:rFonts w:hint="eastAsia" w:ascii="宋体" w:hAnsi="宋体" w:cs="宋体"/>
          <w:bCs/>
          <w:sz w:val="24"/>
          <w:szCs w:val="24"/>
        </w:rPr>
        <w:t xml:space="preserve">5．偏离表</w:t>
      </w:r>
      <w:r>
        <w:rPr>
          <w:rFonts w:hint="eastAsia" w:ascii="宋体" w:hAnsi="宋体" w:cs="宋体"/>
          <w:b/>
          <w:bCs/>
          <w:sz w:val="24"/>
          <w:szCs w:val="24"/>
        </w:rPr>
        <w:t xml:space="preserve">（格式见附件）</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 </w:t>
      </w:r>
      <w:r>
        <w:rPr>
          <w:rFonts w:hint="eastAsia" w:ascii="宋体" w:hAnsi="宋体" w:cs="宋体"/>
          <w:bCs/>
          <w:sz w:val="24"/>
          <w:szCs w:val="24"/>
        </w:rPr>
        <w:t xml:space="preserve">服务承诺</w:t>
      </w:r>
      <w:r>
        <w:rPr>
          <w:rFonts w:hint="eastAsia" w:ascii="宋体" w:hAnsi="宋体" w:cs="宋体"/>
          <w:b/>
          <w:sz w:val="24"/>
          <w:szCs w:val="24"/>
        </w:rPr>
        <w:t xml:space="preserve">（格式见附件）</w:t>
      </w:r>
      <w:r>
        <w:rPr>
          <w:rFonts w:hint="eastAsia" w:ascii="宋体" w:hAnsi="宋体" w:cs="宋体"/>
          <w:bCs/>
          <w:sz w:val="24"/>
          <w:szCs w:val="24"/>
        </w:rPr>
        <w:t xml:space="preserve">；</w:t>
      </w:r>
      <w:r/>
    </w:p>
    <w:p>
      <w:pPr>
        <w:ind w:firstLine="480"/>
        <w:spacing w:line="360" w:lineRule="auto"/>
        <w:rPr>
          <w:rFonts w:hint="eastAsia" w:ascii="宋体" w:hAnsi="宋体" w:eastAsia="宋体" w:cs="宋体"/>
          <w:b/>
          <w:sz w:val="24"/>
          <w:szCs w:val="24"/>
          <w:lang w:eastAsia="zh-CN"/>
        </w:rPr>
      </w:pPr>
      <w:r>
        <w:rPr>
          <w:rFonts w:hint="eastAsia" w:ascii="宋体" w:hAnsi="宋体" w:cs="宋体"/>
          <w:bCs/>
          <w:sz w:val="24"/>
        </w:rPr>
        <w:t xml:space="preserve">7．人员配置表</w:t>
      </w:r>
      <w:r>
        <w:rPr>
          <w:rFonts w:hint="eastAsia" w:ascii="宋体" w:hAnsi="宋体" w:cs="宋体"/>
          <w:b/>
          <w:sz w:val="24"/>
          <w:szCs w:val="24"/>
        </w:rPr>
        <w:t xml:space="preserve">（格式见附件）</w:t>
      </w:r>
      <w:r>
        <w:rPr>
          <w:rFonts w:hint="eastAsia" w:ascii="宋体" w:hAnsi="宋体" w:cs="宋体"/>
          <w:b/>
          <w:sz w:val="24"/>
          <w:szCs w:val="24"/>
          <w:lang w:eastAsia="zh-CN"/>
        </w:rPr>
        <w:t xml:space="preserve">；</w:t>
      </w:r>
      <w:r/>
    </w:p>
    <w:p>
      <w:pPr>
        <w:ind w:firstLine="480"/>
        <w:spacing w:line="360" w:lineRule="auto"/>
        <w:rPr>
          <w:rFonts w:ascii="宋体" w:hAnsi="宋体" w:cs="宋体"/>
          <w:b/>
          <w:sz w:val="24"/>
          <w:szCs w:val="24"/>
          <w:highlight w:val="yellow"/>
        </w:rPr>
      </w:pPr>
      <w:r>
        <w:rPr>
          <w:rFonts w:hint="eastAsia" w:ascii="宋体" w:hAnsi="宋体"/>
          <w:bCs/>
          <w:color w:val="000000"/>
          <w:sz w:val="24"/>
          <w:szCs w:val="24"/>
        </w:rPr>
        <w:t xml:space="preserve">8. 车辆船只一览表（格式见附件）</w:t>
      </w:r>
      <w:r/>
    </w:p>
    <w:p>
      <w:pPr>
        <w:ind w:firstLine="480"/>
        <w:spacing w:line="360" w:lineRule="auto"/>
        <w:rPr>
          <w:rFonts w:ascii="宋体" w:hAnsi="宋体"/>
          <w:bCs/>
          <w:sz w:val="24"/>
          <w:szCs w:val="24"/>
        </w:rPr>
      </w:pPr>
      <w:r>
        <w:rPr>
          <w:rFonts w:hint="eastAsia" w:ascii="宋体" w:hAnsi="宋体"/>
          <w:bCs/>
          <w:sz w:val="24"/>
          <w:szCs w:val="24"/>
        </w:rPr>
        <w:t xml:space="preserve">9.服务方案（详见评分标准）。</w:t>
      </w:r>
      <w:r/>
    </w:p>
    <w:p>
      <w:pPr>
        <w:ind w:firstLine="480"/>
        <w:spacing w:line="360" w:lineRule="auto"/>
        <w:tabs>
          <w:tab w:val="left" w:pos="525" w:leader="none"/>
          <w:tab w:val="left" w:pos="945" w:leader="none"/>
        </w:tabs>
        <w:rPr>
          <w:rFonts w:ascii="宋体" w:hAnsi="宋体"/>
          <w:sz w:val="24"/>
          <w:szCs w:val="24"/>
        </w:rPr>
      </w:pPr>
      <w:r>
        <w:rPr>
          <w:rFonts w:hint="eastAsia" w:ascii="宋体" w:hAnsi="宋体" w:cs="宋体"/>
          <w:bCs/>
          <w:sz w:val="24"/>
          <w:szCs w:val="24"/>
        </w:rPr>
        <w:t xml:space="preserve">10.</w:t>
      </w:r>
      <w:r>
        <w:rPr>
          <w:rFonts w:hint="eastAsia" w:ascii="宋体" w:hAnsi="宋体"/>
          <w:bCs/>
          <w:sz w:val="24"/>
          <w:szCs w:val="24"/>
        </w:rPr>
        <w:t xml:space="preserve">评分标准中对应的其它所需证明材料（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11.要求采购人提供的配合（</w:t>
      </w:r>
      <w:r>
        <w:rPr>
          <w:rFonts w:hint="eastAsia" w:ascii="宋体" w:hAnsi="宋体" w:cs="宋体"/>
          <w:b/>
          <w:bCs/>
          <w:sz w:val="24"/>
          <w:szCs w:val="24"/>
        </w:rPr>
        <w:t xml:space="preserve">如有格式自拟并自行添加</w:t>
      </w:r>
      <w:r>
        <w:rPr>
          <w:rFonts w:hint="eastAsia" w:ascii="宋体" w:hAnsi="宋体" w:cs="宋体"/>
          <w:bCs/>
          <w:sz w:val="24"/>
          <w:szCs w:val="24"/>
        </w:rPr>
        <w:t xml:space="preserve">）；</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12. 其它</w:t>
      </w:r>
      <w:r>
        <w:rPr>
          <w:rFonts w:hint="eastAsia" w:ascii="宋体" w:hAnsi="宋体" w:cs="宋体"/>
          <w:b/>
          <w:sz w:val="24"/>
          <w:szCs w:val="24"/>
        </w:rPr>
        <w:t xml:space="preserve">（投标人</w:t>
      </w:r>
      <w:r>
        <w:rPr>
          <w:rFonts w:hint="eastAsia" w:ascii="宋体" w:hAnsi="宋体" w:cs="宋体"/>
          <w:b/>
          <w:bCs/>
          <w:sz w:val="24"/>
          <w:szCs w:val="24"/>
        </w:rPr>
        <w:t xml:space="preserve">认为有必要提供的声明和文件，如有格式自拟并自行添加</w:t>
      </w:r>
      <w:r>
        <w:rPr>
          <w:rFonts w:hint="eastAsia" w:ascii="宋体" w:hAnsi="宋体" w:cs="宋体"/>
          <w:b/>
          <w:sz w:val="24"/>
          <w:szCs w:val="24"/>
        </w:rPr>
        <w:t xml:space="preserve">）</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
          <w:sz w:val="24"/>
          <w:szCs w:val="24"/>
        </w:rPr>
        <w:t xml:space="preserve">上述1-8项投标人必须按要求全部提供，否则投标文件无效。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pStyle w:val="1086"/>
        <w:jc w:val="both"/>
        <w:keepLines/>
        <w:spacing w:line="360" w:lineRule="auto"/>
        <w:rPr>
          <w:rFonts w:ascii="宋体" w:hAnsi="宋体" w:eastAsia="宋体"/>
          <w:b w:val="0"/>
          <w:sz w:val="24"/>
          <w:szCs w:val="24"/>
        </w:rPr>
      </w:pPr>
      <w:r/>
      <w:bookmarkStart w:id="9" w:name="_Toc112006916"/>
      <w:r>
        <w:rPr>
          <w:rFonts w:ascii="宋体" w:hAnsi="宋体" w:eastAsia="宋体"/>
          <w:b w:val="0"/>
          <w:sz w:val="24"/>
          <w:szCs w:val="24"/>
        </w:rPr>
        <w:t xml:space="preserve">(六)投标文件的要求：</w:t>
      </w:r>
      <w:bookmarkEnd w:id="9"/>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sz w:val="24"/>
          <w:szCs w:val="24"/>
        </w:rPr>
      </w:pP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如无特别说明，</w:t>
      </w:r>
      <w:r>
        <w:rPr>
          <w:rFonts w:ascii="宋体" w:hAnsi="宋体"/>
          <w:bCs/>
          <w:sz w:val="24"/>
          <w:szCs w:val="24"/>
        </w:rPr>
        <w:t xml:space="preserve">投标人报价一律以人民币为投标结算货币，结算单位为“元”。</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投标文件格式部分，应由投标人按给定格式提供，不得更改。</w:t>
      </w:r>
      <w:r/>
    </w:p>
    <w:p>
      <w:pPr>
        <w:ind w:firstLine="480"/>
        <w:jc w:val="left"/>
        <w:spacing w:line="360" w:lineRule="auto"/>
        <w:widowControl/>
        <w:rPr>
          <w:rFonts w:ascii="宋体" w:hAnsi="宋体"/>
          <w:b/>
          <w:sz w:val="24"/>
          <w:szCs w:val="24"/>
        </w:rPr>
      </w:pPr>
      <w:r>
        <w:rPr>
          <w:rFonts w:hint="eastAsia" w:ascii="宋体" w:hAnsi="宋体"/>
          <w:bCs/>
          <w:sz w:val="24"/>
          <w:szCs w:val="24"/>
        </w:rPr>
        <w:t xml:space="preserve">5. 制作电子</w:t>
      </w:r>
      <w:r>
        <w:rPr>
          <w:rFonts w:hint="eastAsia" w:ascii="宋体" w:hAnsi="宋体"/>
          <w:bCs/>
          <w:sz w:val="24"/>
          <w:szCs w:val="24"/>
          <w:lang w:val="zh-CN"/>
        </w:rPr>
        <w:t xml:space="preserve">投标文件时，请正确关联对应页面，评委在相对应页面找不到相关联的文件，由此产生的后果由投标人自行承担。</w:t>
      </w:r>
      <w:r>
        <w:rPr>
          <w:rFonts w:hint="eastAsia" w:ascii="宋体" w:hAnsi="宋体"/>
          <w:bCs/>
          <w:color w:val="ff0000"/>
          <w:sz w:val="24"/>
          <w:szCs w:val="24"/>
          <w:lang w:val="zh-CN"/>
        </w:rPr>
        <w:t xml:space="preserve"> </w:t>
      </w:r>
      <w:r>
        <w:rPr>
          <w:rFonts w:hint="eastAsia" w:ascii="宋体" w:hAnsi="宋体"/>
          <w:b/>
          <w:sz w:val="24"/>
          <w:szCs w:val="24"/>
        </w:rPr>
        <w:t xml:space="preserve"> </w:t>
      </w:r>
      <w:r/>
    </w:p>
    <w:p>
      <w:pPr>
        <w:ind w:firstLine="480"/>
        <w:spacing w:line="360" w:lineRule="auto"/>
        <w:tabs>
          <w:tab w:val="left" w:pos="525" w:leader="none"/>
          <w:tab w:val="left" w:pos="1050" w:leader="none"/>
        </w:tabs>
        <w:rPr>
          <w:rFonts w:ascii="宋体" w:hAnsi="宋体" w:cs="Tahoma"/>
          <w:sz w:val="24"/>
          <w:szCs w:val="24"/>
        </w:rPr>
      </w:pPr>
      <w:r>
        <w:rPr>
          <w:rFonts w:hint="eastAsia" w:ascii="宋体" w:hAnsi="宋体" w:cs="Tahoma"/>
          <w:sz w:val="24"/>
          <w:szCs w:val="24"/>
        </w:rPr>
        <w:t xml:space="preserve">6.</w:t>
      </w:r>
      <w:r>
        <w:rPr>
          <w:rFonts w:ascii="宋体" w:hAnsi="宋体" w:cs="Tahoma"/>
          <w:sz w:val="24"/>
          <w:szCs w:val="24"/>
        </w:rPr>
        <w:t xml:space="preserve">投标费用自理。</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7.在评分标准中除了投标报价外，还须包含明标（供应商评价）和暗标（技术方案）两大部分，其暗标编制要求如下：</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（1）暗标编制应按采购文件规定的格式制作，要求版面整洁、字迹清楚、不得涂改、不得标注。</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(3)字体、段落、页码、页面布局的设置：</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字体：一级标题为宋体黑色二号字，其余正文均采用宋体黑色小四号字体，不得出现手写。</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段落：使用1.5倍行间距、字间距标准、每段段前空两格。</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页码：页码应当连续居中，不得有空白页。不得设置页眉，页脚只准出现页码，采用黑色小5号阿拉伯数字格式，设在页脚对中位置。</w:t>
      </w:r>
      <w:r/>
    </w:p>
    <w:p>
      <w:p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页面布局：纸张方向纵向、页面底色白色，分栏为一栏。</w:t>
      </w:r>
      <w:r/>
    </w:p>
    <w:p>
      <w:pPr>
        <w:numPr>
          <w:ilvl w:val="0"/>
          <w:numId w:val="3"/>
        </w:numPr>
        <w:ind w:firstLine="482"/>
        <w:spacing w:line="360" w:lineRule="auto"/>
        <w:shd w:val="clear" w:color="auto" w:fill="ffffff"/>
        <w:rPr>
          <w:rFonts w:ascii="宋体" w:hAnsi="宋体" w:cs="宋体"/>
          <w:b/>
          <w:bCs/>
          <w:sz w:val="24"/>
          <w:szCs w:val="24"/>
        </w:rPr>
      </w:pPr>
      <w:r>
        <w:rPr>
          <w:rFonts w:hint="eastAsia" w:ascii="宋体" w:hAnsi="宋体" w:cs="宋体"/>
          <w:b/>
          <w:bCs/>
          <w:sz w:val="24"/>
          <w:szCs w:val="24"/>
        </w:rPr>
        <w:t xml:space="preserve">暗标页数要求：</w:t>
      </w:r>
      <w:r/>
    </w:p>
    <w:p>
      <w:pPr>
        <w:ind w:firstLine="723"/>
        <w:spacing w:line="360" w:lineRule="auto"/>
        <w:shd w:val="clear" w:color="auto" w:fill="ffffff"/>
        <w:rPr>
          <w:rFonts w:ascii="宋体" w:hAnsi="宋体" w:cs="宋体"/>
          <w:b/>
          <w:bCs/>
          <w:sz w:val="24"/>
          <w:szCs w:val="24"/>
        </w:rPr>
      </w:pPr>
      <w:r>
        <w:rPr>
          <w:rFonts w:hint="eastAsia" w:ascii="宋体" w:hAnsi="宋体"/>
          <w:b/>
          <w:sz w:val="24"/>
          <w:szCs w:val="24"/>
          <w:shd w:val="clear" w:color="auto" w:fill="92d050"/>
        </w:rPr>
        <w:t xml:space="preserve">技术标暗标页数不得少于30页，不得多于300页。</w:t>
      </w:r>
      <w:r/>
    </w:p>
    <w:p>
      <w:pPr>
        <w:pStyle w:val="1086"/>
        <w:jc w:val="both"/>
        <w:keepLines/>
        <w:spacing w:line="360" w:lineRule="auto"/>
        <w:rPr>
          <w:rFonts w:ascii="宋体" w:hAnsi="宋体" w:eastAsia="宋体"/>
          <w:b w:val="0"/>
          <w:sz w:val="24"/>
          <w:szCs w:val="24"/>
        </w:rPr>
      </w:pPr>
      <w:r/>
      <w:bookmarkStart w:id="10" w:name="_Toc112006917"/>
      <w:r>
        <w:rPr>
          <w:rFonts w:ascii="宋体" w:hAnsi="宋体" w:eastAsia="宋体"/>
          <w:b w:val="0"/>
          <w:sz w:val="24"/>
          <w:szCs w:val="24"/>
        </w:rPr>
        <w:t xml:space="preserve">(七)</w:t>
      </w:r>
      <w:r>
        <w:rPr>
          <w:rFonts w:hint="eastAsia" w:ascii="宋体" w:hAnsi="宋体" w:eastAsia="宋体"/>
          <w:b w:val="0"/>
          <w:sz w:val="24"/>
          <w:szCs w:val="24"/>
        </w:rPr>
        <w:t xml:space="preserve"> 网上投标</w:t>
      </w:r>
      <w:bookmarkEnd w:id="10"/>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1.投标人应由其法定代表人或法定代表人授权代表在规定的网上投标时间内，凭CA数字证书登陆政府采购交易管理一体化系统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2.投标人应对CA数字证书妥善保管，如被他人盗用投标，后果自负。</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6.投标人进行网上投标请参照《政府采购项目电子交易管理操作指南-供应商》。</w:t>
      </w:r>
      <w:r/>
    </w:p>
    <w:p>
      <w:pPr>
        <w:pStyle w:val="1086"/>
        <w:jc w:val="both"/>
        <w:keepLines/>
        <w:spacing w:line="360" w:lineRule="auto"/>
        <w:rPr>
          <w:rFonts w:ascii="宋体" w:hAnsi="宋体" w:eastAsia="宋体"/>
          <w:b w:val="0"/>
          <w:sz w:val="24"/>
          <w:szCs w:val="24"/>
        </w:rPr>
      </w:pPr>
      <w:r/>
      <w:bookmarkStart w:id="11" w:name="_Toc112006918"/>
      <w:r>
        <w:rPr>
          <w:rFonts w:hint="eastAsia" w:ascii="宋体" w:hAnsi="宋体" w:eastAsia="宋体"/>
          <w:b w:val="0"/>
          <w:sz w:val="24"/>
          <w:szCs w:val="24"/>
        </w:rPr>
        <w:t xml:space="preserve">(八)</w:t>
      </w:r>
      <w:r>
        <w:rPr>
          <w:rFonts w:ascii="宋体" w:hAnsi="宋体" w:eastAsia="宋体"/>
          <w:b w:val="0"/>
          <w:sz w:val="24"/>
          <w:szCs w:val="24"/>
        </w:rPr>
        <w:t xml:space="preserve">无效投标文件的确认：</w:t>
      </w:r>
      <w:bookmarkEnd w:id="11"/>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投标人有下列情况之一者，投标文件无效：</w:t>
      </w:r>
      <w:r/>
    </w:p>
    <w:p>
      <w:pPr>
        <w:numPr>
          <w:ilvl w:val="0"/>
          <w:numId w:val="4"/>
        </w:numPr>
        <w:ind w:left="0" w:firstLine="480"/>
        <w:spacing w:line="360" w:lineRule="auto"/>
        <w:tabs>
          <w:tab w:val="left" w:pos="0" w:leader="none"/>
          <w:tab w:val="clear" w:pos="900" w:leader="none"/>
        </w:tabs>
        <w:rPr>
          <w:rFonts w:ascii="宋体" w:hAnsi="宋体"/>
          <w:sz w:val="24"/>
        </w:rPr>
      </w:pPr>
      <w:r/>
      <w:bookmarkStart w:id="12" w:name="_Toc112006919"/>
      <w:r>
        <w:rPr>
          <w:rFonts w:hint="eastAsia" w:ascii="宋体" w:hAnsi="宋体"/>
          <w:sz w:val="24"/>
        </w:rPr>
        <w:t xml:space="preserve">投标文件未按规定的期限、地点送达的；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投标文件未按要求签署、盖章的；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供应商的法定代表人或法定代表人授权代表，未准时参加投标会议的；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供应商的法定代表人授权代表无法定代表人授权委托书的；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不具备招标文件中规定的资格要求的；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投标文件未按招标文件规定的格式、内容和要求填写、制作的；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投标文件书写潦草、字迹模糊不清、无法辨认的；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投标文件中有招标文件未允许提供的选择性内容的；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恶意串通其他投标供应商，故意哄抬价格或压价的；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提供虚假材料的（包括工商营业执照、财务报表、资格、资信证明文件等）；</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供应商为本项目提供整体设计、规范编制或者项目管理、监理、检测等服务的；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投标文件中同一方案有选择性报价且未声明以哪一个为准的；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报价超过招标文件中规定的预算价或最高限价的；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经评标委员会认定投标供应商的投标报价明显低于其他通过符合性审查供应商的报价（有可能影响产品质量或者不能诚信履约的），且供应商未能在一小时内提供书面说明或相关证明材料的证明其报价合理性的；供应商的投标报价畸高或畸低，但投标总报价与各投标分项报价不能相互对应，在询标时没有合理的解释或者不能提供计算依据和报价依据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未通过投标文件资格性检查、投标文件符合性检查的；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不同供应商的投标文件的目录序号、排版格式、文字风格等存在明显的相似性或一致性，特征显示由同一单位或者个人编制的；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不同供应商投标文件中错误（或异常）一致或雷同、电子文档信息一致或雷同的；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不同供应商的委托代理人、项目负责人以及其他相关人员有在同一个单位缴纳社会保险的；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投标供应商未遵循公平竞争的原则，恶意串通，妨碍其他投标供应商的竞争行为，损害采购人或者其他投标供应商的合法权益；</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不同投标供应商的投标文件载明的项目管理成员或者联系人员为同一人；</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不同供应商聘请同一人为其投标提供技术或经济咨询服务的；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不同供应商的单位负责人为同一人或者存在直接控股、管理关系的；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不同供应商委托同一单位或者个人办理投标事宜；</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不同供应商的投标文件载明的项目管理成员或者联系人为同一人的；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不同供应商的投标文件异常一致或者投标报价呈规律性差异；</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不同供应商的投标文件相互混装；</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w:t>
      </w:r>
      <w:r>
        <w:rPr>
          <w:rFonts w:ascii="宋体" w:hAnsi="宋体"/>
          <w:sz w:val="24"/>
        </w:rPr>
        <w:t xml:space="preserve">中含有采购人不能接受的附加条件的</w:t>
      </w:r>
      <w:r>
        <w:rPr>
          <w:rFonts w:hint="eastAsia" w:ascii="宋体" w:hAnsi="宋体"/>
          <w:sz w:val="24"/>
        </w:rPr>
        <w:t xml:space="preserve">；</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同一投标文件中单位名称落款与公章不是同一单位的；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投标文件内容不全或不符合法律、法规和招标文件中规定的其他无效情形的；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技术标（暗标）中出现该投标供应商单位名称、简称、人员姓名、Logo、商标、电话号码、图片等任何标识标记及其他暗示性标志的；</w:t>
      </w:r>
      <w:r/>
    </w:p>
    <w:p>
      <w:pPr>
        <w:numPr>
          <w:ilvl w:val="0"/>
          <w:numId w:val="4"/>
        </w:numPr>
        <w:ind w:left="0" w:firstLine="480"/>
        <w:spacing w:line="360" w:lineRule="auto"/>
        <w:tabs>
          <w:tab w:val="left" w:pos="0" w:leader="none"/>
          <w:tab w:val="clear" w:pos="900" w:leader="none"/>
        </w:tabs>
        <w:rPr>
          <w:rFonts w:ascii="宋体" w:hAnsi="宋体"/>
          <w:sz w:val="24"/>
        </w:rPr>
      </w:pPr>
      <w:r>
        <w:rPr>
          <w:rFonts w:hint="eastAsia" w:ascii="宋体" w:hAnsi="宋体"/>
          <w:sz w:val="24"/>
        </w:rPr>
        <w:t xml:space="preserve">商务标（明标）和技术标（暗标），其中某一标被本项目评委确认为无效投标文件的；</w:t>
      </w:r>
      <w:r/>
    </w:p>
    <w:p>
      <w:pPr>
        <w:numPr>
          <w:ilvl w:val="0"/>
          <w:numId w:val="4"/>
        </w:numPr>
        <w:ind w:left="0" w:firstLine="480"/>
        <w:spacing w:line="360" w:lineRule="auto"/>
        <w:tabs>
          <w:tab w:val="left" w:pos="0" w:leader="none"/>
          <w:tab w:val="clear" w:pos="900" w:leader="none"/>
        </w:tabs>
        <w:rPr>
          <w:rFonts w:ascii="宋体" w:hAnsi="宋体"/>
          <w:color w:val="000000"/>
          <w:sz w:val="24"/>
        </w:rPr>
      </w:pPr>
      <w:r>
        <w:rPr>
          <w:rFonts w:hint="eastAsia" w:ascii="宋体" w:hAnsi="宋体"/>
          <w:sz w:val="24"/>
        </w:rPr>
        <w:t xml:space="preserve">投标偏离表较采购需求有负偏离的。</w:t>
      </w:r>
      <w:r/>
    </w:p>
    <w:p>
      <w:pPr>
        <w:pStyle w:val="1086"/>
        <w:jc w:val="both"/>
        <w:keepLines/>
        <w:spacing w:line="360" w:lineRule="auto"/>
        <w:rPr>
          <w:rFonts w:ascii="宋体" w:hAnsi="宋体" w:eastAsia="宋体"/>
          <w:b w:val="0"/>
          <w:sz w:val="24"/>
          <w:szCs w:val="24"/>
        </w:rPr>
      </w:pPr>
      <w:r>
        <w:rPr>
          <w:rFonts w:hint="eastAsia" w:ascii="宋体" w:hAnsi="宋体" w:eastAsia="宋体"/>
          <w:b w:val="0"/>
          <w:sz w:val="24"/>
          <w:szCs w:val="24"/>
        </w:rPr>
        <w:t xml:space="preserve">(九)开标、评标：</w:t>
      </w:r>
      <w:bookmarkEnd w:id="12"/>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 投标文件报价出现前后不一致的，按照下列规定修正：</w:t>
      </w:r>
      <w:r>
        <w:rPr>
          <w:rFonts w:ascii="宋体" w:hAnsi="宋体"/>
          <w:bCs/>
          <w:sz w:val="24"/>
          <w:szCs w:val="24"/>
        </w:rPr>
        <w:t xml:space="preserve"> </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①</w:t>
      </w:r>
      <w:r>
        <w:rPr>
          <w:rFonts w:hint="eastAsia" w:ascii="宋体" w:hAnsi="宋体"/>
          <w:bCs/>
          <w:sz w:val="24"/>
          <w:szCs w:val="24"/>
        </w:rPr>
        <w:tab/>
      </w:r>
      <w:r>
        <w:rPr>
          <w:rFonts w:hint="eastAsia"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4"/>
        </w:rPr>
        <w:tab/>
      </w:r>
      <w:r>
        <w:rPr>
          <w:rFonts w:hint="eastAsia" w:ascii="宋体" w:hAnsi="宋体"/>
          <w:bCs/>
          <w:sz w:val="24"/>
          <w:szCs w:val="24"/>
        </w:rPr>
        <w:t xml:space="preserve">大写金额和小写金额不一致的，以大写金额为准；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③</w:t>
      </w:r>
      <w:r>
        <w:rPr>
          <w:rFonts w:hint="eastAsia" w:ascii="宋体" w:hAnsi="宋体"/>
          <w:bCs/>
          <w:sz w:val="24"/>
          <w:szCs w:val="24"/>
        </w:rPr>
        <w:tab/>
      </w:r>
      <w:r>
        <w:rPr>
          <w:rFonts w:hint="eastAsia" w:ascii="宋体" w:hAnsi="宋体"/>
          <w:bCs/>
          <w:sz w:val="24"/>
          <w:szCs w:val="24"/>
        </w:rPr>
        <w:t xml:space="preserve">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④</w:t>
      </w:r>
      <w:r>
        <w:rPr>
          <w:rFonts w:hint="eastAsia" w:ascii="宋体" w:hAnsi="宋体"/>
          <w:bCs/>
          <w:sz w:val="24"/>
          <w:szCs w:val="24"/>
        </w:rPr>
        <w:tab/>
      </w:r>
      <w:r>
        <w:rPr>
          <w:rFonts w:hint="eastAsia" w:ascii="宋体" w:hAnsi="宋体"/>
          <w:bCs/>
          <w:sz w:val="24"/>
          <w:szCs w:val="24"/>
        </w:rPr>
        <w:t xml:space="preserve">总价金额与按单价汇总金额不一致的，以单价金额计算结果为准。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3)投标人未参加开标的，视同认可开标结果。</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4．评标程序</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评标工作由</w:t>
      </w:r>
      <w:r>
        <w:rPr>
          <w:rFonts w:hint="eastAsia" w:ascii="宋体" w:hAnsi="宋体"/>
          <w:bCs/>
          <w:sz w:val="24"/>
          <w:szCs w:val="24"/>
        </w:rPr>
        <w:t xml:space="preserve">江苏建圆建方工程管理咨询有限公司</w:t>
      </w:r>
      <w:r>
        <w:rPr>
          <w:rFonts w:ascii="宋体" w:hAnsi="宋体"/>
          <w:bCs/>
          <w:sz w:val="24"/>
          <w:szCs w:val="24"/>
        </w:rPr>
        <w:t xml:space="preserve">负责组织，具体评标事务由依法组建的评标委员会负责。</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rPr>
        <w:t xml:space="preserve">、中国政府采购网(www.ccgp.gov.cn)</w:t>
      </w:r>
      <w:r>
        <w:rPr>
          <w:rFonts w:ascii="宋体" w:hAnsi="宋体"/>
          <w:bCs/>
          <w:sz w:val="24"/>
          <w:szCs w:val="24"/>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tbl>
      <w:tblPr>
        <w:tblStyle w:val="911"/>
        <w:tblW w:w="950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265"/>
        <w:gridCol w:w="5555"/>
      </w:tblGrid>
      <w:tr>
        <w:trPr>
          <w:trHeight w:val="186"/>
        </w:trPr>
        <w:tc>
          <w:tcPr>
            <w:tcW w:w="689" w:type="dxa"/>
            <w:vAlign w:val="center"/>
            <w:textDirection w:val="lrTb"/>
            <w:noWrap w:val="false"/>
          </w:tcPr>
          <w:p>
            <w:pPr>
              <w:jc w:val="center"/>
              <w:rPr>
                <w:rFonts w:ascii="宋体" w:hAnsi="宋体" w:cs="宋体"/>
                <w:b/>
                <w:bCs/>
                <w:color w:val="000000"/>
                <w:szCs w:val="24"/>
              </w:rPr>
            </w:pPr>
            <w:r>
              <w:rPr>
                <w:rFonts w:hint="eastAsia" w:ascii="宋体" w:hAnsi="宋体" w:cs="宋体"/>
                <w:b/>
                <w:bCs/>
                <w:color w:val="000000"/>
                <w:szCs w:val="24"/>
              </w:rPr>
              <w:t xml:space="preserve">序号</w:t>
            </w:r>
            <w:r/>
          </w:p>
        </w:tc>
        <w:tc>
          <w:tcPr>
            <w:gridSpan w:val="2"/>
            <w:tcW w:w="8820" w:type="dxa"/>
            <w:vAlign w:val="center"/>
            <w:textDirection w:val="lrTb"/>
            <w:noWrap w:val="false"/>
          </w:tcPr>
          <w:p>
            <w:pPr>
              <w:jc w:val="center"/>
              <w:rPr>
                <w:rFonts w:ascii="宋体" w:hAnsi="宋体" w:cs="宋体"/>
                <w:b/>
                <w:bCs/>
                <w:color w:val="000000"/>
                <w:szCs w:val="24"/>
              </w:rPr>
            </w:pPr>
            <w:r>
              <w:rPr>
                <w:rFonts w:hint="eastAsia" w:ascii="宋体" w:hAnsi="宋体" w:cs="宋体"/>
                <w:b/>
                <w:bCs/>
                <w:color w:val="000000"/>
                <w:szCs w:val="24"/>
              </w:rPr>
              <w:t xml:space="preserve">资格审查内容</w:t>
            </w:r>
            <w:r/>
          </w:p>
        </w:tc>
      </w:tr>
      <w:tr>
        <w:trPr>
          <w:trHeight w:val="389"/>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关于资格的声明函</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格式见附件</w:t>
            </w:r>
            <w:r/>
          </w:p>
        </w:tc>
      </w:tr>
      <w:tr>
        <w:trPr>
          <w:trHeight w:val="288"/>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2</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具有独立承担民事责任的能力</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具有独立承担民事责任能力的投标人营业执照或相关部门的登记证明文件扫描件加盖公章；</w:t>
            </w:r>
            <w:r/>
          </w:p>
        </w:tc>
      </w:tr>
      <w:tr>
        <w:trPr>
          <w:trHeight w:val="30"/>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3</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供应商法定代表人授权委托书扫描件</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法定代表人亲自参与投标的除外，格式见附件</w:t>
            </w:r>
            <w:r/>
          </w:p>
        </w:tc>
      </w:tr>
      <w:tr>
        <w:trPr>
          <w:trHeight w:val="213"/>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4</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供应商法定代表人身份证扫描件加盖公章</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（正、反面）</w:t>
            </w:r>
            <w:r/>
          </w:p>
        </w:tc>
      </w:tr>
      <w:tr>
        <w:trPr>
          <w:trHeight w:val="213"/>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5</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供应商法定代表人授权代表身份证扫描件加盖公章</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（正、反面, 法定代表人亲自参与投标的除外）</w:t>
            </w:r>
            <w:r/>
          </w:p>
        </w:tc>
      </w:tr>
      <w:tr>
        <w:trPr>
          <w:trHeight w:val="423"/>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6</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具有良好的商业信誉和健全的财务会计制度</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投标人近三个月中任意一个月份(不含投标当月)的财务状况报告（资产负债表和利润表）或由会计师事务所出具的近两年中任意一个年度的审计报告（2022年度或2023年度）和所附已审财务报告扫描件加盖公章；</w:t>
            </w:r>
            <w:r/>
          </w:p>
        </w:tc>
      </w:tr>
      <w:tr>
        <w:trPr>
          <w:trHeight w:val="314"/>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7</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具有依法缴纳税收的良好记录</w:t>
            </w:r>
            <w:r/>
          </w:p>
        </w:tc>
        <w:tc>
          <w:tcPr>
            <w:tcW w:w="5555" w:type="dxa"/>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投标人近三个月中任意一个月份(不含投标当月)的依法缴纳税收的相关材料（提供相关主管部门证明或银行代扣证明）扫描件加盖公章；</w:t>
            </w:r>
            <w:r/>
          </w:p>
        </w:tc>
      </w:tr>
      <w:tr>
        <w:trPr>
          <w:trHeight w:val="312"/>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8</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具有依法缴纳社会保障资金的良好记录</w:t>
            </w:r>
            <w:r/>
          </w:p>
        </w:tc>
        <w:tc>
          <w:tcPr>
            <w:tcW w:w="5555" w:type="dxa"/>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投标人近三个月中任意一个月份(不含投标当月)的依法缴纳社会保障资金的相关材料（提供相关主管部门证明或银行代扣证明）扫描件加盖公章；</w:t>
            </w:r>
            <w:r/>
          </w:p>
        </w:tc>
      </w:tr>
      <w:tr>
        <w:trPr>
          <w:trHeight w:val="199"/>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9</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落实政府采购政策需满足的资格要求</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247"/>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10</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特定资质证明扫描件加盖公章</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（详见“投标邀请函”-“投标人资格要求”之4中要求）</w:t>
            </w:r>
            <w:r/>
          </w:p>
        </w:tc>
      </w:tr>
      <w:tr>
        <w:trPr>
          <w:trHeight w:val="199"/>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11</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承诺书</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格式见附件</w:t>
            </w:r>
            <w:r/>
          </w:p>
        </w:tc>
      </w:tr>
      <w:tr>
        <w:trPr>
          <w:trHeight w:val="141"/>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12</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信用记录</w:t>
            </w:r>
            <w:r/>
          </w:p>
        </w:tc>
        <w:tc>
          <w:tcPr>
            <w:tcW w:w="5555" w:type="dxa"/>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207"/>
        </w:trPr>
        <w:tc>
          <w:tcPr>
            <w:tcW w:w="68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13</w:t>
            </w:r>
            <w:r/>
          </w:p>
        </w:tc>
        <w:tc>
          <w:tcPr>
            <w:tcW w:w="326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关于联合体投标</w:t>
            </w:r>
            <w:r/>
          </w:p>
        </w:tc>
        <w:tc>
          <w:tcPr>
            <w:tcW w:w="5555"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（详见“投标邀请函”-“供应商资格要求”之5中要求）；</w:t>
            </w:r>
            <w:r/>
          </w:p>
        </w:tc>
      </w:tr>
    </w:tbl>
    <w:p>
      <w:pPr>
        <w:numPr>
          <w:ilvl w:val="0"/>
          <w:numId w:val="5"/>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tbl>
      <w:tblPr>
        <w:tblStyle w:val="911"/>
        <w:tblW w:w="9433"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39"/>
        <w:gridCol w:w="5511"/>
      </w:tblGrid>
      <w:tr>
        <w:trPr>
          <w:trHeight w:val="565"/>
        </w:trPr>
        <w:tc>
          <w:tcPr>
            <w:tcW w:w="683" w:type="dxa"/>
            <w:vAlign w:val="center"/>
            <w:textDirection w:val="lrTb"/>
            <w:noWrap w:val="false"/>
          </w:tcPr>
          <w:p>
            <w:pPr>
              <w:jc w:val="center"/>
              <w:rPr>
                <w:rFonts w:ascii="宋体" w:hAnsi="宋体" w:cs="宋体"/>
                <w:b/>
                <w:bCs/>
                <w:color w:val="000000"/>
                <w:szCs w:val="24"/>
              </w:rPr>
            </w:pPr>
            <w:r>
              <w:rPr>
                <w:rFonts w:hint="eastAsia" w:ascii="宋体" w:hAnsi="宋体" w:cs="宋体"/>
                <w:b/>
                <w:bCs/>
                <w:color w:val="000000"/>
                <w:szCs w:val="24"/>
              </w:rPr>
              <w:t xml:space="preserve">序号</w:t>
            </w:r>
            <w:r/>
          </w:p>
        </w:tc>
        <w:tc>
          <w:tcPr>
            <w:tcW w:w="3239" w:type="dxa"/>
            <w:vAlign w:val="center"/>
            <w:textDirection w:val="lrTb"/>
            <w:noWrap w:val="false"/>
          </w:tcPr>
          <w:p>
            <w:pPr>
              <w:jc w:val="center"/>
              <w:rPr>
                <w:rFonts w:ascii="宋体" w:hAnsi="宋体" w:cs="宋体"/>
                <w:b/>
                <w:bCs/>
                <w:color w:val="000000"/>
                <w:szCs w:val="24"/>
              </w:rPr>
            </w:pPr>
            <w:r>
              <w:rPr>
                <w:rFonts w:hint="eastAsia" w:ascii="宋体" w:hAnsi="宋体" w:cs="宋体"/>
                <w:bCs/>
                <w:color w:val="000000"/>
                <w:szCs w:val="24"/>
              </w:rPr>
              <w:t xml:space="preserve">评审点要求概况</w:t>
            </w:r>
            <w:r/>
          </w:p>
        </w:tc>
        <w:tc>
          <w:tcPr>
            <w:tcW w:w="5511" w:type="dxa"/>
            <w:vAlign w:val="center"/>
            <w:textDirection w:val="lrTb"/>
            <w:noWrap w:val="false"/>
          </w:tcPr>
          <w:p>
            <w:pPr>
              <w:jc w:val="center"/>
              <w:rPr>
                <w:rFonts w:ascii="宋体" w:hAnsi="宋体" w:cs="宋体"/>
                <w:b/>
                <w:bCs/>
                <w:color w:val="000000"/>
                <w:szCs w:val="24"/>
              </w:rPr>
            </w:pPr>
            <w:r>
              <w:rPr>
                <w:rFonts w:hint="eastAsia" w:ascii="宋体" w:hAnsi="宋体" w:cs="宋体"/>
                <w:bCs/>
                <w:color w:val="000000"/>
                <w:szCs w:val="24"/>
              </w:rPr>
              <w:t xml:space="preserve">评审点具体描述</w:t>
            </w:r>
            <w:r/>
          </w:p>
        </w:tc>
      </w:tr>
      <w:tr>
        <w:trPr>
          <w:trHeight w:val="520"/>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1</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投标函</w:t>
            </w:r>
            <w:r/>
          </w:p>
        </w:tc>
        <w:tc>
          <w:tcPr>
            <w:tcW w:w="5511" w:type="dxa"/>
            <w:vAlign w:val="center"/>
            <w:textDirection w:val="lrTb"/>
            <w:noWrap w:val="false"/>
          </w:tcPr>
          <w:p>
            <w:pPr>
              <w:jc w:val="center"/>
              <w:rPr>
                <w:rFonts w:ascii="宋体" w:hAnsi="宋体" w:cs="宋体"/>
                <w:color w:val="000000"/>
                <w:szCs w:val="24"/>
              </w:rPr>
            </w:pPr>
            <w:r>
              <w:rPr>
                <w:rFonts w:hint="eastAsia" w:ascii="宋体" w:hAnsi="宋体" w:cs="宋体"/>
                <w:bCs/>
                <w:color w:val="000000"/>
                <w:szCs w:val="24"/>
              </w:rPr>
              <w:t xml:space="preserve">按招标文件填写 ，格式见附件</w:t>
            </w:r>
            <w:r/>
          </w:p>
        </w:tc>
      </w:tr>
      <w:tr>
        <w:trPr>
          <w:trHeight w:val="871"/>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2</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开标一览表</w:t>
            </w:r>
            <w:r/>
          </w:p>
        </w:tc>
        <w:tc>
          <w:tcPr>
            <w:tcW w:w="5511" w:type="dxa"/>
            <w:vAlign w:val="center"/>
            <w:textDirection w:val="lrTb"/>
            <w:noWrap w:val="false"/>
          </w:tcPr>
          <w:p>
            <w:pPr>
              <w:jc w:val="center"/>
              <w:rPr>
                <w:rFonts w:ascii="宋体" w:hAnsi="宋体" w:cs="宋体"/>
                <w:bCs/>
                <w:color w:val="000000"/>
                <w:szCs w:val="24"/>
              </w:rPr>
            </w:pPr>
            <w:r>
              <w:rPr>
                <w:rFonts w:hint="eastAsia" w:ascii="宋体" w:hAnsi="宋体" w:cs="宋体"/>
                <w:bCs/>
                <w:color w:val="000000"/>
                <w:szCs w:val="24"/>
              </w:rPr>
              <w:t xml:space="preserve">按招标文件填写 ，格式见附件</w:t>
            </w:r>
            <w:r/>
          </w:p>
        </w:tc>
      </w:tr>
      <w:tr>
        <w:trPr>
          <w:trHeight w:val="671"/>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3</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olor w:val="000000"/>
                <w:szCs w:val="24"/>
              </w:rPr>
              <w:t xml:space="preserve">明细报价表</w:t>
            </w:r>
            <w:r/>
          </w:p>
        </w:tc>
        <w:tc>
          <w:tcPr>
            <w:tcW w:w="5511" w:type="dxa"/>
            <w:vAlign w:val="center"/>
            <w:textDirection w:val="lrTb"/>
            <w:noWrap w:val="false"/>
          </w:tcPr>
          <w:p>
            <w:pPr>
              <w:jc w:val="center"/>
              <w:tabs>
                <w:tab w:val="left" w:pos="1050" w:leader="none"/>
              </w:tabs>
              <w:rPr>
                <w:rFonts w:ascii="宋体" w:hAnsi="宋体" w:cs="宋体"/>
                <w:bCs/>
                <w:color w:val="000000"/>
                <w:szCs w:val="24"/>
              </w:rPr>
            </w:pPr>
            <w:r>
              <w:rPr>
                <w:rFonts w:hint="eastAsia" w:ascii="宋体" w:hAnsi="宋体" w:cs="宋体"/>
                <w:bCs/>
                <w:color w:val="000000"/>
                <w:szCs w:val="24"/>
              </w:rPr>
              <w:t xml:space="preserve">按招标文件填写 ，格式见附件</w:t>
            </w:r>
            <w:r/>
          </w:p>
        </w:tc>
      </w:tr>
      <w:tr>
        <w:trPr>
          <w:trHeight w:val="645"/>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4</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olor w:val="000000"/>
                <w:szCs w:val="24"/>
              </w:rPr>
              <w:t xml:space="preserve">偏离表</w:t>
            </w:r>
            <w:r/>
          </w:p>
        </w:tc>
        <w:tc>
          <w:tcPr>
            <w:tcW w:w="5511" w:type="dxa"/>
            <w:vAlign w:val="center"/>
            <w:textDirection w:val="lrTb"/>
            <w:noWrap w:val="false"/>
          </w:tcPr>
          <w:p>
            <w:pPr>
              <w:jc w:val="center"/>
              <w:rPr>
                <w:rFonts w:ascii="宋体" w:hAnsi="宋体" w:cs="宋体"/>
                <w:bCs/>
                <w:color w:val="000000"/>
                <w:szCs w:val="24"/>
              </w:rPr>
            </w:pPr>
            <w:r>
              <w:rPr>
                <w:rFonts w:hint="eastAsia" w:ascii="宋体" w:hAnsi="宋体" w:cs="宋体"/>
                <w:bCs/>
                <w:color w:val="000000"/>
                <w:szCs w:val="24"/>
              </w:rPr>
              <w:t xml:space="preserve">按招标文件填写 ，格式见附件</w:t>
            </w:r>
            <w:r/>
          </w:p>
        </w:tc>
      </w:tr>
      <w:tr>
        <w:trPr>
          <w:trHeight w:val="645"/>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5</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olor w:val="000000"/>
                <w:szCs w:val="24"/>
              </w:rPr>
              <w:t xml:space="preserve">服务承诺</w:t>
            </w:r>
            <w:r/>
          </w:p>
        </w:tc>
        <w:tc>
          <w:tcPr>
            <w:tcW w:w="5511" w:type="dxa"/>
            <w:vAlign w:val="center"/>
            <w:textDirection w:val="lrTb"/>
            <w:noWrap w:val="false"/>
          </w:tcPr>
          <w:p>
            <w:pPr>
              <w:jc w:val="center"/>
              <w:rPr>
                <w:rFonts w:ascii="宋体" w:hAnsi="宋体" w:cs="宋体"/>
                <w:bCs/>
                <w:color w:val="000000"/>
                <w:szCs w:val="24"/>
              </w:rPr>
            </w:pPr>
            <w:r>
              <w:rPr>
                <w:rFonts w:hint="eastAsia" w:ascii="宋体" w:hAnsi="宋体" w:cs="宋体"/>
                <w:bCs/>
                <w:color w:val="000000"/>
                <w:szCs w:val="24"/>
              </w:rPr>
              <w:t xml:space="preserve">按招标文件填写 ，格式见附件</w:t>
            </w:r>
            <w:r/>
          </w:p>
        </w:tc>
      </w:tr>
      <w:tr>
        <w:trPr>
          <w:trHeight w:val="609"/>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6</w:t>
            </w:r>
            <w:r/>
          </w:p>
        </w:tc>
        <w:tc>
          <w:tcPr>
            <w:tcW w:w="3239" w:type="dxa"/>
            <w:vAlign w:val="center"/>
            <w:textDirection w:val="lrTb"/>
            <w:noWrap w:val="false"/>
          </w:tcPr>
          <w:p>
            <w:pPr>
              <w:jc w:val="center"/>
              <w:rPr>
                <w:rFonts w:ascii="宋体" w:hAnsi="宋体"/>
                <w:color w:val="000000"/>
                <w:szCs w:val="24"/>
              </w:rPr>
            </w:pPr>
            <w:r>
              <w:rPr>
                <w:rFonts w:hint="eastAsia" w:ascii="宋体" w:hAnsi="宋体"/>
                <w:color w:val="000000"/>
                <w:szCs w:val="24"/>
              </w:rPr>
              <w:t xml:space="preserve">人员配置表</w:t>
            </w:r>
            <w:r/>
          </w:p>
        </w:tc>
        <w:tc>
          <w:tcPr>
            <w:tcW w:w="5511" w:type="dxa"/>
            <w:vAlign w:val="center"/>
            <w:textDirection w:val="lrTb"/>
            <w:noWrap w:val="false"/>
          </w:tcPr>
          <w:p>
            <w:pPr>
              <w:jc w:val="center"/>
              <w:rPr>
                <w:rFonts w:ascii="宋体" w:hAnsi="宋体"/>
                <w:color w:val="000000"/>
                <w:szCs w:val="24"/>
              </w:rPr>
            </w:pPr>
            <w:r>
              <w:rPr>
                <w:rFonts w:hint="eastAsia" w:ascii="宋体" w:hAnsi="宋体"/>
                <w:color w:val="000000"/>
                <w:szCs w:val="24"/>
              </w:rPr>
              <w:t xml:space="preserve">按招标文件填写 ，格式见附件</w:t>
            </w:r>
            <w:r/>
          </w:p>
        </w:tc>
      </w:tr>
      <w:tr>
        <w:trPr>
          <w:trHeight w:val="600"/>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7</w:t>
            </w:r>
            <w:r/>
          </w:p>
        </w:tc>
        <w:tc>
          <w:tcPr>
            <w:tcW w:w="3239" w:type="dxa"/>
            <w:vAlign w:val="center"/>
            <w:textDirection w:val="lrTb"/>
            <w:noWrap w:val="false"/>
          </w:tcPr>
          <w:p>
            <w:pPr>
              <w:jc w:val="center"/>
              <w:rPr>
                <w:rFonts w:ascii="宋体" w:hAnsi="宋体"/>
                <w:color w:val="000000"/>
                <w:szCs w:val="24"/>
              </w:rPr>
            </w:pPr>
            <w:r>
              <w:rPr>
                <w:rFonts w:hint="eastAsia" w:ascii="宋体" w:hAnsi="宋体"/>
                <w:color w:val="000000"/>
                <w:szCs w:val="24"/>
              </w:rPr>
              <w:t xml:space="preserve">车辆船只一览表</w:t>
            </w:r>
            <w:r/>
          </w:p>
        </w:tc>
        <w:tc>
          <w:tcPr>
            <w:tcW w:w="5511" w:type="dxa"/>
            <w:vAlign w:val="center"/>
            <w:textDirection w:val="lrTb"/>
            <w:noWrap w:val="false"/>
          </w:tcPr>
          <w:p>
            <w:pPr>
              <w:jc w:val="center"/>
              <w:rPr>
                <w:rFonts w:ascii="宋体" w:hAnsi="宋体"/>
                <w:color w:val="000000"/>
                <w:szCs w:val="24"/>
              </w:rPr>
            </w:pPr>
            <w:r>
              <w:rPr>
                <w:rFonts w:hint="eastAsia" w:ascii="宋体" w:hAnsi="宋体"/>
                <w:color w:val="000000"/>
                <w:szCs w:val="24"/>
              </w:rPr>
              <w:t xml:space="preserve">按招标文件填写 ，格式见附件</w:t>
            </w:r>
            <w:r/>
          </w:p>
        </w:tc>
      </w:tr>
      <w:tr>
        <w:trPr>
          <w:trHeight w:val="820"/>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8</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s="宋体"/>
                <w:bCs/>
                <w:color w:val="000000"/>
                <w:szCs w:val="24"/>
              </w:rPr>
              <w:t xml:space="preserve">满足采购需求</w:t>
            </w:r>
            <w:r/>
          </w:p>
        </w:tc>
        <w:tc>
          <w:tcPr>
            <w:tcW w:w="5511" w:type="dxa"/>
            <w:vAlign w:val="center"/>
            <w:textDirection w:val="lrTb"/>
            <w:noWrap w:val="false"/>
          </w:tcPr>
          <w:p>
            <w:pPr>
              <w:jc w:val="center"/>
              <w:tabs>
                <w:tab w:val="left" w:pos="1050" w:leader="none"/>
              </w:tabs>
              <w:rPr>
                <w:rFonts w:ascii="宋体" w:hAnsi="宋体" w:cs="宋体"/>
                <w:bCs/>
                <w:color w:val="000000"/>
                <w:szCs w:val="24"/>
              </w:rPr>
            </w:pPr>
            <w:r>
              <w:rPr>
                <w:rFonts w:hint="eastAsia" w:ascii="宋体" w:hAnsi="宋体" w:cs="宋体"/>
                <w:bCs/>
                <w:color w:val="000000"/>
                <w:szCs w:val="24"/>
              </w:rPr>
              <w:t xml:space="preserve">满足招标文件第三章采购需求和技术有关要求，提供相关证明材料。</w:t>
            </w:r>
            <w:r/>
          </w:p>
        </w:tc>
      </w:tr>
      <w:tr>
        <w:trPr>
          <w:trHeight w:val="714"/>
        </w:trPr>
        <w:tc>
          <w:tcPr>
            <w:tcW w:w="683" w:type="dxa"/>
            <w:vAlign w:val="center"/>
            <w:textDirection w:val="lrTb"/>
            <w:noWrap w:val="false"/>
          </w:tcPr>
          <w:p>
            <w:pPr>
              <w:jc w:val="center"/>
              <w:rPr>
                <w:rFonts w:ascii="宋体" w:hAnsi="宋体" w:cs="宋体"/>
                <w:color w:val="000000"/>
                <w:szCs w:val="24"/>
              </w:rPr>
            </w:pPr>
            <w:r>
              <w:rPr>
                <w:rFonts w:hint="eastAsia" w:ascii="宋体" w:hAnsi="宋体" w:cs="宋体"/>
                <w:color w:val="000000"/>
                <w:szCs w:val="24"/>
              </w:rPr>
              <w:t xml:space="preserve">9</w:t>
            </w:r>
            <w:r/>
          </w:p>
        </w:tc>
        <w:tc>
          <w:tcPr>
            <w:tcW w:w="3239" w:type="dxa"/>
            <w:vAlign w:val="center"/>
            <w:textDirection w:val="lrTb"/>
            <w:noWrap w:val="false"/>
          </w:tcPr>
          <w:p>
            <w:pPr>
              <w:jc w:val="center"/>
              <w:rPr>
                <w:rFonts w:ascii="宋体" w:hAnsi="宋体" w:cs="宋体"/>
                <w:color w:val="000000"/>
                <w:szCs w:val="24"/>
              </w:rPr>
            </w:pPr>
            <w:r>
              <w:rPr>
                <w:rFonts w:hint="eastAsia" w:ascii="宋体" w:hAnsi="宋体" w:cs="宋体"/>
                <w:bCs/>
                <w:color w:val="000000"/>
                <w:szCs w:val="24"/>
              </w:rPr>
              <w:t xml:space="preserve">投标文件内容</w:t>
            </w:r>
            <w:r/>
          </w:p>
        </w:tc>
        <w:tc>
          <w:tcPr>
            <w:tcW w:w="5511" w:type="dxa"/>
            <w:vAlign w:val="center"/>
            <w:textDirection w:val="lrTb"/>
            <w:noWrap w:val="false"/>
          </w:tcPr>
          <w:p>
            <w:pPr>
              <w:jc w:val="center"/>
              <w:rPr>
                <w:rFonts w:ascii="宋体" w:hAnsi="宋体" w:cs="宋体"/>
                <w:color w:val="000000"/>
                <w:szCs w:val="24"/>
              </w:rPr>
            </w:pPr>
            <w:r>
              <w:rPr>
                <w:rFonts w:hint="eastAsia" w:ascii="宋体" w:hAnsi="宋体"/>
                <w:color w:val="000000"/>
                <w:szCs w:val="24"/>
              </w:rPr>
              <w:t xml:space="preserve">不存在</w:t>
            </w:r>
            <w:r>
              <w:rPr>
                <w:rFonts w:hint="eastAsia"/>
                <w:color w:val="000000"/>
              </w:rPr>
              <w:t xml:space="preserve">供应商须知</w:t>
            </w:r>
            <w:r>
              <w:rPr>
                <w:rFonts w:hint="eastAsia" w:ascii="宋体" w:hAnsi="宋体"/>
                <w:color w:val="000000"/>
                <w:szCs w:val="24"/>
              </w:rPr>
              <w:t xml:space="preserve">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(2)澄清有关问题。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(3)比较与评价。评标委员会按招标文件中规定的评标方法和标准，对资格性检查和符合性检查合格的投标文件进行商务和技术评估，综合比较与评价。</w:t>
      </w:r>
      <w:r/>
    </w:p>
    <w:p>
      <w:pPr>
        <w:ind w:firstLine="470"/>
        <w:spacing w:line="360" w:lineRule="auto"/>
        <w:rPr>
          <w:rFonts w:ascii="宋体" w:hAnsi="宋体"/>
          <w:bCs/>
          <w:sz w:val="24"/>
          <w:szCs w:val="24"/>
        </w:rPr>
      </w:pPr>
      <w:r>
        <w:rPr>
          <w:rFonts w:ascii="宋体" w:hAnsi="宋体"/>
          <w:bCs/>
          <w:sz w:val="24"/>
          <w:szCs w:val="24"/>
        </w:rPr>
        <w:t xml:space="preserve">5．评标方法</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投标人通过初审的，方可进入比较与评价程序，本项目采用综合评分法。</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6．评标标准：</w:t>
      </w:r>
      <w:r>
        <w:rPr>
          <w:rFonts w:hint="eastAsia" w:ascii="宋体" w:hAnsi="宋体"/>
          <w:bCs/>
          <w:sz w:val="24"/>
          <w:szCs w:val="24"/>
        </w:rPr>
        <w:t xml:space="preserve">详见附件。</w:t>
      </w:r>
      <w:r/>
    </w:p>
    <w:p>
      <w:pPr>
        <w:pStyle w:val="1086"/>
        <w:jc w:val="both"/>
        <w:keepLines/>
        <w:spacing w:line="360" w:lineRule="auto"/>
        <w:rPr>
          <w:rFonts w:ascii="宋体" w:hAnsi="宋体" w:eastAsia="宋体"/>
          <w:b w:val="0"/>
          <w:sz w:val="24"/>
          <w:szCs w:val="24"/>
        </w:rPr>
      </w:pPr>
      <w:r/>
      <w:bookmarkStart w:id="13" w:name="_Toc112006920"/>
      <w:r>
        <w:rPr>
          <w:rFonts w:hint="eastAsia" w:ascii="宋体" w:hAnsi="宋体" w:eastAsia="宋体"/>
          <w:b w:val="0"/>
          <w:sz w:val="24"/>
          <w:szCs w:val="24"/>
        </w:rPr>
        <w:t xml:space="preserve">(十)定标：</w:t>
      </w:r>
      <w:bookmarkEnd w:id="13"/>
      <w:r/>
      <w:r/>
    </w:p>
    <w:p>
      <w:pPr>
        <w:ind w:firstLine="523"/>
        <w:spacing w:line="360" w:lineRule="auto"/>
        <w:tabs>
          <w:tab w:val="left" w:pos="945"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评标委员会根据招标文件规定的评标方法和评标标准进行评审，按招标文件的要求依法确定中标供应商。江苏建圆建方工程管理咨询有限公司将在无锡市公共资源交易中心政府采购专栏、无锡政府采购网和江苏政府采购网上发布中标公告。江苏建圆建方工程管理咨询有限公司和评标委员会对未中标原因不做解释。如有质疑，应在法定质疑期限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个工作日内，以书面形式（原件）送达江苏建圆建方工程管理咨询有限公司，并且</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政府采购供应商质疑函范本</w:t>
      </w:r>
      <w:r>
        <w:rPr>
          <w:rFonts w:hint="eastAsia" w:ascii="宋体" w:hAnsi="宋体"/>
          <w:bCs/>
          <w:sz w:val="24"/>
          <w:szCs w:val="24"/>
        </w:rPr>
        <w:fldChar w:fldCharType="end"/>
      </w:r>
      <w:r>
        <w:rPr>
          <w:rFonts w:hint="eastAsia" w:ascii="宋体" w:hAnsi="宋体"/>
          <w:bCs/>
          <w:sz w:val="24"/>
          <w:szCs w:val="24"/>
        </w:rPr>
        <w:t xml:space="preserve">》）。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115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．在发布中标公告的同时，</w:t>
      </w:r>
      <w:r>
        <w:rPr>
          <w:rFonts w:hint="eastAsia" w:ascii="宋体" w:hAnsi="宋体"/>
          <w:bCs/>
          <w:sz w:val="24"/>
          <w:szCs w:val="24"/>
        </w:rPr>
        <w:t xml:space="preserve">江苏建圆建方工程管理咨询有限公司</w:t>
      </w:r>
      <w:r>
        <w:rPr>
          <w:rFonts w:ascii="宋体" w:hAnsi="宋体"/>
          <w:bCs/>
          <w:sz w:val="24"/>
          <w:szCs w:val="24"/>
        </w:rPr>
        <w:t xml:space="preserve">将向中标供应商发中标通知书。</w:t>
      </w:r>
      <w:r/>
    </w:p>
    <w:p>
      <w:pPr>
        <w:ind w:firstLine="480"/>
        <w:spacing w:line="360" w:lineRule="auto"/>
        <w:rPr>
          <w:rFonts w:ascii="宋体" w:hAnsi="宋体"/>
          <w:bCs/>
          <w:sz w:val="24"/>
          <w:szCs w:val="24"/>
        </w:rPr>
      </w:pPr>
      <w:r/>
      <w:bookmarkStart w:id="14" w:name="_Hlk88052710"/>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投标人电子投标文件将作为电子档案保存。</w:t>
      </w:r>
      <w:bookmarkEnd w:id="14"/>
      <w:r/>
    </w:p>
    <w:p>
      <w:pPr>
        <w:pStyle w:val="1086"/>
        <w:jc w:val="both"/>
        <w:keepLines/>
        <w:spacing w:line="360" w:lineRule="auto"/>
        <w:rPr>
          <w:rFonts w:ascii="宋体" w:hAnsi="宋体" w:eastAsia="宋体"/>
          <w:b w:val="0"/>
          <w:sz w:val="24"/>
          <w:szCs w:val="24"/>
        </w:rPr>
      </w:pPr>
      <w:r/>
      <w:bookmarkStart w:id="15" w:name="_Toc112006921"/>
      <w:r>
        <w:rPr>
          <w:rFonts w:hint="eastAsia" w:ascii="宋体" w:hAnsi="宋体" w:eastAsia="宋体"/>
          <w:b w:val="0"/>
          <w:sz w:val="24"/>
          <w:szCs w:val="24"/>
        </w:rPr>
        <w:t xml:space="preserve">(十一)废标的确认：</w:t>
      </w:r>
      <w:bookmarkEnd w:id="15"/>
      <w:r/>
      <w:r/>
    </w:p>
    <w:p>
      <w:pPr>
        <w:ind w:firstLine="480"/>
        <w:spacing w:line="360" w:lineRule="auto"/>
        <w:rPr>
          <w:rFonts w:ascii="宋体" w:hAnsi="宋体"/>
          <w:bCs/>
          <w:sz w:val="24"/>
          <w:szCs w:val="24"/>
        </w:rPr>
      </w:pPr>
      <w:r>
        <w:rPr>
          <w:rFonts w:ascii="宋体" w:hAnsi="宋体"/>
          <w:bCs/>
          <w:sz w:val="24"/>
          <w:szCs w:val="24"/>
        </w:rPr>
        <w:t xml:space="preserve">在招标采购中，出现下列情况之一的，</w:t>
      </w:r>
      <w:r>
        <w:rPr>
          <w:rFonts w:hint="eastAsia" w:ascii="宋体" w:hAnsi="宋体"/>
          <w:bCs/>
          <w:sz w:val="24"/>
          <w:szCs w:val="24"/>
        </w:rPr>
        <w:t xml:space="preserve">应予废标</w:t>
      </w:r>
      <w:r>
        <w:rPr>
          <w:rFonts w:ascii="宋体" w:hAnsi="宋体"/>
          <w:bCs/>
          <w:sz w:val="24"/>
          <w:szCs w:val="24"/>
        </w:rPr>
        <w:t xml:space="preserve">：</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1．符合专业条件的投标人或者对招标文件作出实质性响应的投标人不足三家；</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ascii="宋体" w:hAnsi="宋体"/>
          <w:bCs/>
          <w:sz w:val="24"/>
          <w:szCs w:val="24"/>
        </w:rPr>
      </w:pPr>
      <w:r>
        <w:rPr>
          <w:rFonts w:ascii="宋体" w:hAnsi="宋体"/>
          <w:bCs/>
          <w:sz w:val="24"/>
          <w:szCs w:val="24"/>
        </w:rPr>
        <w:t xml:space="preserve">4．因重大变故，采购任务取消。</w:t>
      </w:r>
      <w:r/>
    </w:p>
    <w:p>
      <w:pPr>
        <w:pStyle w:val="1086"/>
        <w:jc w:val="both"/>
        <w:keepLines/>
        <w:spacing w:line="360" w:lineRule="auto"/>
        <w:rPr>
          <w:rFonts w:ascii="宋体" w:hAnsi="宋体" w:eastAsia="宋体"/>
          <w:b w:val="0"/>
          <w:bCs w:val="0"/>
          <w:sz w:val="24"/>
          <w:szCs w:val="24"/>
        </w:rPr>
      </w:pPr>
      <w:r/>
      <w:bookmarkStart w:id="16" w:name="_Toc112006922"/>
      <w:r>
        <w:rPr>
          <w:rFonts w:hint="eastAsia" w:ascii="宋体" w:hAnsi="宋体" w:eastAsia="宋体"/>
          <w:b w:val="0"/>
          <w:bCs w:val="0"/>
          <w:sz w:val="24"/>
          <w:szCs w:val="24"/>
        </w:rPr>
        <w:t xml:space="preserve">(十二)中标无效的确认：</w:t>
      </w:r>
      <w:bookmarkEnd w:id="16"/>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提供虚假材料谋取中标的；</w:t>
      </w:r>
      <w:r/>
    </w:p>
    <w:p>
      <w:pPr>
        <w:ind w:firstLine="480"/>
        <w:spacing w:line="360" w:lineRule="auto"/>
        <w:rPr>
          <w:rFonts w:ascii="宋体" w:hAnsi="宋体"/>
          <w:bCs/>
          <w:sz w:val="24"/>
          <w:szCs w:val="24"/>
        </w:rPr>
      </w:pPr>
      <w:r>
        <w:rPr>
          <w:rFonts w:hint="eastAsia" w:ascii="宋体" w:hAnsi="宋体"/>
          <w:bCs/>
          <w:sz w:val="24"/>
          <w:szCs w:val="24"/>
        </w:rPr>
        <w:t xml:space="preserve">2．采取不正当手段诋毁、排挤其他投标人的；</w:t>
      </w:r>
      <w:r/>
    </w:p>
    <w:p>
      <w:pPr>
        <w:ind w:firstLine="480"/>
        <w:spacing w:line="360" w:lineRule="auto"/>
        <w:rPr>
          <w:rFonts w:ascii="宋体" w:hAnsi="宋体"/>
          <w:bCs/>
          <w:sz w:val="24"/>
          <w:szCs w:val="24"/>
        </w:rPr>
      </w:pPr>
      <w:r>
        <w:rPr>
          <w:rFonts w:hint="eastAsia" w:ascii="宋体" w:hAnsi="宋体"/>
          <w:bCs/>
          <w:sz w:val="24"/>
          <w:szCs w:val="24"/>
        </w:rPr>
        <w:t xml:space="preserve">3．与招标采购单位、其他投标人恶意串通的；</w:t>
      </w:r>
      <w:r/>
    </w:p>
    <w:p>
      <w:pPr>
        <w:ind w:firstLine="480"/>
        <w:spacing w:line="360" w:lineRule="auto"/>
        <w:rPr>
          <w:rFonts w:ascii="宋体" w:hAnsi="宋体"/>
          <w:bCs/>
          <w:sz w:val="24"/>
          <w:szCs w:val="24"/>
        </w:rPr>
      </w:pPr>
      <w:r>
        <w:rPr>
          <w:rFonts w:hint="eastAsia" w:ascii="宋体" w:hAnsi="宋体"/>
          <w:bCs/>
          <w:sz w:val="24"/>
          <w:szCs w:val="24"/>
        </w:rPr>
        <w:t xml:space="preserve">4．向招标采购单位行贿或者提供其他不正当利益的；</w:t>
      </w:r>
      <w:r/>
    </w:p>
    <w:p>
      <w:pPr>
        <w:ind w:firstLine="480"/>
        <w:spacing w:line="360" w:lineRule="auto"/>
        <w:rPr>
          <w:rFonts w:ascii="宋体" w:hAnsi="宋体"/>
          <w:bCs/>
          <w:sz w:val="24"/>
          <w:szCs w:val="24"/>
        </w:rPr>
      </w:pPr>
      <w:r>
        <w:rPr>
          <w:rFonts w:hint="eastAsia" w:ascii="宋体" w:hAnsi="宋体"/>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bCs/>
          <w:sz w:val="24"/>
          <w:szCs w:val="24"/>
        </w:rPr>
      </w:pPr>
      <w:r>
        <w:rPr>
          <w:rFonts w:hint="eastAsia" w:ascii="宋体" w:hAnsi="宋体"/>
          <w:bCs/>
          <w:sz w:val="24"/>
          <w:szCs w:val="24"/>
        </w:rPr>
        <w:t xml:space="preserve">6．拒绝有关部门监督检查或者提供虚假情况的。</w:t>
      </w:r>
      <w:r/>
    </w:p>
    <w:p>
      <w:pPr>
        <w:ind w:firstLine="480"/>
        <w:spacing w:line="360" w:lineRule="auto"/>
        <w:rPr>
          <w:rFonts w:ascii="宋体" w:hAnsi="宋体"/>
          <w:bCs/>
          <w:sz w:val="24"/>
          <w:szCs w:val="24"/>
        </w:rPr>
      </w:pPr>
      <w:r>
        <w:rPr>
          <w:rFonts w:hint="eastAsia" w:ascii="宋体" w:hAnsi="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86"/>
        <w:jc w:val="both"/>
        <w:keepLines/>
        <w:spacing w:line="360" w:lineRule="auto"/>
        <w:rPr>
          <w:rFonts w:ascii="宋体" w:hAnsi="宋体" w:eastAsia="宋体"/>
          <w:b w:val="0"/>
          <w:sz w:val="24"/>
          <w:szCs w:val="24"/>
        </w:rPr>
      </w:pPr>
      <w:r/>
      <w:bookmarkStart w:id="17" w:name="_Toc112006923"/>
      <w:r>
        <w:rPr>
          <w:rFonts w:hint="eastAsia" w:ascii="宋体" w:hAnsi="宋体" w:eastAsia="宋体"/>
          <w:b w:val="0"/>
          <w:sz w:val="24"/>
          <w:szCs w:val="24"/>
        </w:rPr>
        <w:t xml:space="preserve">(十三)签订、履行合同：</w:t>
      </w:r>
      <w:bookmarkEnd w:id="17"/>
      <w:r/>
      <w:r/>
    </w:p>
    <w:p>
      <w:pPr>
        <w:ind w:firstLine="480"/>
        <w:spacing w:line="360" w:lineRule="auto"/>
        <w:rPr>
          <w:rFonts w:ascii="宋体" w:hAnsi="宋体"/>
          <w:bCs/>
          <w:sz w:val="24"/>
          <w:szCs w:val="24"/>
        </w:rPr>
      </w:pPr>
      <w:r>
        <w:rPr>
          <w:rFonts w:hint="eastAsia" w:ascii="宋体" w:hAnsi="宋体"/>
          <w:bCs/>
          <w:sz w:val="24"/>
          <w:szCs w:val="24"/>
        </w:rPr>
        <w:t xml:space="preserve">1．采购人应当自中标通知书发出之日起三十日内</w:t>
      </w:r>
      <w:r>
        <w:rPr>
          <w:rFonts w:ascii="宋体" w:hAnsi="宋体"/>
          <w:bCs/>
          <w:sz w:val="24"/>
          <w:szCs w:val="24"/>
        </w:rPr>
        <w:t xml:space="preserve">，按照招标文件和中标供应商投标文件的约定，与中标供应商签订书面合同</w:t>
      </w:r>
      <w:r>
        <w:rPr>
          <w:rFonts w:hint="eastAsia" w:ascii="宋体" w:hAnsi="宋体"/>
          <w:bCs/>
          <w:sz w:val="24"/>
          <w:szCs w:val="24"/>
        </w:rPr>
        <w:t xml:space="preserve">。</w:t>
      </w:r>
      <w:r>
        <w:rPr>
          <w:rFonts w:ascii="宋体" w:hAnsi="宋体"/>
          <w:bCs/>
          <w:sz w:val="24"/>
          <w:szCs w:val="24"/>
        </w:rPr>
        <w:t xml:space="preserve">所签订的合同不得对招标文件和中标供应商投标文件作实质性修改。</w:t>
      </w:r>
      <w:r>
        <w:rPr>
          <w:rFonts w:hint="eastAsia" w:ascii="宋体" w:hAnsi="宋体"/>
          <w:bCs/>
          <w:sz w:val="24"/>
          <w:szCs w:val="24"/>
        </w:rPr>
        <w:t xml:space="preserve">采购人</w:t>
      </w:r>
      <w:r>
        <w:rPr>
          <w:rFonts w:ascii="宋体" w:hAnsi="宋体"/>
          <w:bCs/>
          <w:sz w:val="24"/>
          <w:szCs w:val="24"/>
        </w:rPr>
        <w:t xml:space="preserve">不得向中标供应商提出任何不合理的要求，作为签订合同的条件，不得与中标供应商私下订立背离合同实质性内容的协议。</w:t>
      </w:r>
      <w:r>
        <w:rPr>
          <w:rFonts w:hint="eastAsia" w:ascii="宋体" w:hAnsi="宋体"/>
          <w:bCs/>
          <w:sz w:val="24"/>
          <w:szCs w:val="24"/>
        </w:rPr>
        <w:t xml:space="preserve">合同报江苏建圆建方工程管理咨询有限公司备案。</w:t>
      </w:r>
      <w:r/>
    </w:p>
    <w:p>
      <w:pPr>
        <w:ind w:firstLine="480"/>
        <w:spacing w:line="360" w:lineRule="auto"/>
        <w:rPr>
          <w:rFonts w:ascii="宋体" w:hAnsi="宋体"/>
          <w:bCs/>
          <w:sz w:val="24"/>
          <w:szCs w:val="24"/>
        </w:rPr>
      </w:pPr>
      <w:r>
        <w:rPr>
          <w:rFonts w:ascii="宋体" w:hAnsi="宋体" w:cs="宋体"/>
          <w:bCs/>
          <w:sz w:val="24"/>
          <w:szCs w:val="24"/>
        </w:rPr>
        <w:t xml:space="preserve">2</w:t>
      </w:r>
      <w:r>
        <w:rPr>
          <w:rFonts w:hint="eastAsia" w:ascii="宋体" w:hAnsi="宋体" w:cs="宋体"/>
          <w:bCs/>
          <w:sz w:val="24"/>
          <w:szCs w:val="24"/>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bCs/>
          <w:sz w:val="24"/>
          <w:szCs w:val="24"/>
        </w:rPr>
      </w:pPr>
      <w:r>
        <w:rPr>
          <w:rFonts w:hint="eastAsia" w:ascii="宋体" w:hAnsi="宋体"/>
          <w:bCs/>
          <w:sz w:val="24"/>
          <w:szCs w:val="24"/>
        </w:rPr>
        <w:t xml:space="preserve">3．中标供应商非因不可抗力未履行招、投标文件和合同规定的义务，一经查实，江苏建圆建方工程管理咨询有限公司将根据具体情况提请政府采购管理部门作出相应处理。</w:t>
      </w:r>
      <w:r/>
    </w:p>
    <w:p>
      <w:pPr>
        <w:pStyle w:val="1086"/>
        <w:jc w:val="both"/>
        <w:keepLines/>
        <w:spacing w:line="360" w:lineRule="auto"/>
        <w:rPr>
          <w:rFonts w:ascii="宋体" w:hAnsi="宋体" w:eastAsia="宋体"/>
          <w:b w:val="0"/>
          <w:sz w:val="24"/>
          <w:szCs w:val="24"/>
        </w:rPr>
      </w:pPr>
      <w:r/>
      <w:bookmarkStart w:id="18" w:name="_Toc112006924"/>
      <w:r>
        <w:rPr>
          <w:rFonts w:hint="eastAsia" w:ascii="宋体" w:hAnsi="宋体" w:eastAsia="宋体"/>
          <w:b w:val="0"/>
          <w:sz w:val="24"/>
          <w:szCs w:val="24"/>
        </w:rPr>
        <w:t xml:space="preserve">(十四)注意事项：</w:t>
      </w:r>
      <w:bookmarkEnd w:id="18"/>
      <w:r/>
      <w:r/>
    </w:p>
    <w:p>
      <w:pPr>
        <w:ind w:firstLine="480"/>
        <w:spacing w:line="360" w:lineRule="auto"/>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spacing w:line="360" w:lineRule="auto"/>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bCs/>
          <w:sz w:val="24"/>
          <w:szCs w:val="24"/>
        </w:rPr>
      </w:pPr>
      <w:r>
        <w:rPr>
          <w:rFonts w:hint="eastAsia" w:ascii="宋体" w:hAnsi="宋体"/>
          <w:bCs/>
          <w:sz w:val="24"/>
          <w:szCs w:val="24"/>
        </w:rPr>
        <w:t xml:space="preserve">（3）拒绝履行合同义务的。</w:t>
      </w:r>
      <w:bookmarkStart w:id="19" w:name="_Toc112006925"/>
      <w:r/>
      <w:r/>
    </w:p>
    <w:p>
      <w:pPr>
        <w:pStyle w:val="1086"/>
        <w:jc w:val="both"/>
        <w:keepLines/>
        <w:spacing w:line="360" w:lineRule="auto"/>
        <w:rPr>
          <w:rFonts w:ascii="宋体" w:hAnsi="宋体" w:eastAsia="宋体"/>
          <w:b w:val="0"/>
          <w:sz w:val="24"/>
          <w:szCs w:val="24"/>
        </w:rPr>
      </w:pPr>
      <w:r>
        <w:rPr>
          <w:rFonts w:hint="eastAsia" w:ascii="宋体" w:hAnsi="宋体" w:eastAsia="宋体"/>
          <w:b w:val="0"/>
          <w:sz w:val="24"/>
          <w:szCs w:val="24"/>
        </w:rPr>
        <w:t xml:space="preserve">(十五)中标服务费：</w:t>
      </w:r>
      <w:bookmarkEnd w:id="19"/>
      <w:r>
        <w:rPr>
          <w:rFonts w:hint="eastAsia" w:ascii="宋体" w:hAnsi="宋体" w:eastAsia="宋体"/>
          <w:b w:val="0"/>
          <w:sz w:val="24"/>
          <w:szCs w:val="24"/>
        </w:rPr>
        <w:t xml:space="preserve"> </w:t>
      </w:r>
      <w:r/>
    </w:p>
    <w:p>
      <w:pPr>
        <w:ind w:firstLine="480"/>
        <w:spacing w:line="360" w:lineRule="auto"/>
        <w:rPr>
          <w:rFonts w:ascii="宋体" w:hAnsi="宋体"/>
          <w:b/>
          <w:sz w:val="24"/>
          <w:szCs w:val="24"/>
        </w:rPr>
      </w:pPr>
      <w:r>
        <w:rPr>
          <w:rFonts w:hint="eastAsia" w:ascii="宋体" w:hAnsi="宋体"/>
          <w:b/>
          <w:sz w:val="24"/>
          <w:szCs w:val="24"/>
        </w:rPr>
        <w:t xml:space="preserve">本项目代理服务费按差额定率累进法计算，中标服务费以成交金额为计费基础，100万（含）以下部分费率为1.2%，100万-500万（含）部分费率为0.64%，500万-1000万（含）部分费率为0.432%。代理服务费由采购人支付。</w:t>
      </w:r>
      <w:r/>
    </w:p>
    <w:p>
      <w:pPr>
        <w:spacing w:line="360" w:lineRule="auto"/>
        <w:tabs>
          <w:tab w:val="left" w:pos="420" w:leader="none"/>
        </w:tabs>
        <w:rPr>
          <w:rFonts w:ascii="宋体" w:hAnsi="宋体"/>
          <w:bCs/>
          <w:sz w:val="24"/>
          <w:szCs w:val="24"/>
        </w:rPr>
        <w:outlineLvl w:val="1"/>
      </w:pPr>
      <w:r>
        <w:rPr>
          <w:rFonts w:ascii="宋体" w:hAnsi="宋体"/>
          <w:bCs/>
          <w:sz w:val="24"/>
          <w:szCs w:val="24"/>
        </w:rPr>
        <w:t xml:space="preserve">(</w:t>
      </w:r>
      <w:r>
        <w:rPr>
          <w:rFonts w:hint="eastAsia" w:ascii="宋体" w:hAnsi="宋体"/>
          <w:bCs/>
          <w:sz w:val="24"/>
          <w:szCs w:val="24"/>
        </w:rPr>
        <w:t xml:space="preserve">十六</w:t>
      </w:r>
      <w:r>
        <w:rPr>
          <w:rFonts w:ascii="宋体" w:hAnsi="宋体"/>
          <w:bCs/>
          <w:sz w:val="24"/>
          <w:szCs w:val="24"/>
        </w:rPr>
        <w:t xml:space="preserve">)</w:t>
      </w:r>
      <w:r>
        <w:rPr>
          <w:rFonts w:hint="eastAsia" w:ascii="宋体" w:hAnsi="宋体"/>
          <w:bCs/>
          <w:sz w:val="24"/>
          <w:szCs w:val="24"/>
        </w:rPr>
        <w:t xml:space="preserve">其他说明：</w:t>
      </w:r>
      <w:r/>
    </w:p>
    <w:p>
      <w:pPr>
        <w:ind w:firstLine="480"/>
        <w:spacing w:line="360" w:lineRule="auto"/>
        <w:tabs>
          <w:tab w:val="right" w:pos="525" w:leader="none"/>
          <w:tab w:val="left" w:pos="945" w:leader="none"/>
        </w:tabs>
        <w:rPr>
          <w:rFonts w:ascii="宋体" w:hAnsi="宋体"/>
          <w:bCs/>
          <w:sz w:val="24"/>
          <w:szCs w:val="24"/>
        </w:rPr>
      </w:pPr>
      <w:r>
        <w:rPr>
          <w:rFonts w:hint="eastAsia" w:ascii="宋体" w:hAnsi="宋体"/>
          <w:bCs/>
          <w:sz w:val="24"/>
          <w:szCs w:val="24"/>
        </w:rPr>
        <w:t xml:space="preserve">1.根据国家扶持中小企业的有关政策，在我代理机构组织的采购项目中标（成交）的供应商，如需要政府采购合同融资，请按锡财购【2020】17号文件执行。</w:t>
      </w:r>
      <w:r/>
    </w:p>
    <w:p>
      <w:pPr>
        <w:ind w:firstLine="480"/>
        <w:spacing w:line="360" w:lineRule="auto"/>
        <w:tabs>
          <w:tab w:val="right" w:pos="525" w:leader="none"/>
          <w:tab w:val="left" w:pos="945" w:leader="none"/>
        </w:tabs>
        <w:rPr>
          <w:rFonts w:ascii="宋体" w:hAnsi="宋体"/>
          <w:bCs/>
          <w:sz w:val="24"/>
          <w:szCs w:val="24"/>
        </w:rPr>
      </w:pPr>
      <w:r>
        <w:rPr>
          <w:rFonts w:hint="eastAsia" w:ascii="宋体" w:hAnsi="宋体"/>
          <w:bCs/>
          <w:sz w:val="24"/>
          <w:szCs w:val="24"/>
        </w:rPr>
        <w:t xml:space="preserve">合同融资，是指参与政府采购的供应商，凭借中</w:t>
      </w:r>
      <w:r>
        <w:rPr>
          <w:rFonts w:hint="eastAsia" w:ascii="宋体" w:hAnsi="宋体"/>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right" w:pos="525" w:leader="none"/>
          <w:tab w:val="left" w:pos="945" w:leader="none"/>
        </w:tabs>
        <w:rPr>
          <w:rFonts w:ascii="宋体" w:hAnsi="宋体"/>
          <w:bCs/>
          <w:sz w:val="24"/>
          <w:szCs w:val="24"/>
        </w:rPr>
      </w:pPr>
      <w:r>
        <w:rPr>
          <w:rFonts w:hint="eastAsia" w:ascii="宋体" w:hAnsi="宋体"/>
          <w:bCs/>
          <w:sz w:val="24"/>
          <w:szCs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right" w:pos="525" w:leader="none"/>
          <w:tab w:val="left" w:pos="945" w:leader="none"/>
        </w:tabs>
        <w:rPr>
          <w:rFonts w:ascii="宋体" w:hAnsi="宋体"/>
          <w:bCs/>
          <w:sz w:val="24"/>
          <w:szCs w:val="24"/>
        </w:rPr>
      </w:pPr>
      <w:r>
        <w:rPr>
          <w:rFonts w:hint="eastAsia" w:ascii="宋体" w:hAnsi="宋体"/>
          <w:bCs/>
          <w:sz w:val="24"/>
          <w:szCs w:val="24"/>
        </w:rPr>
        <w:t xml:space="preserve">2.中标供应商为残疾人福利性单位的，其《残疾人福利性单位声明函》将随成交公告同时发布，接受社会监督。投标人提供的《残疾人福利性单位声明函》与事实不符的，依照《政府采购法》第七十七条第一款的规定追究法律责任。</w:t>
      </w:r>
      <w:r/>
    </w:p>
    <w:p>
      <w:pPr>
        <w:ind w:firstLine="480"/>
        <w:spacing w:line="360" w:lineRule="auto"/>
        <w:tabs>
          <w:tab w:val="right" w:pos="525" w:leader="none"/>
          <w:tab w:val="left" w:pos="945" w:leader="none"/>
        </w:tabs>
        <w:rPr>
          <w:rFonts w:ascii="宋体" w:hAnsi="宋体"/>
          <w:bCs/>
          <w:sz w:val="24"/>
          <w:szCs w:val="24"/>
        </w:rPr>
      </w:pPr>
      <w:r>
        <w:rPr>
          <w:rFonts w:hint="eastAsia" w:ascii="宋体" w:hAnsi="宋体"/>
          <w:bCs/>
          <w:sz w:val="24"/>
          <w:szCs w:val="24"/>
        </w:rPr>
        <w:t xml:space="preserve">3.依据《政府采购促进中小企业发展管理办法》规定享受扶持政策获得政府采购合同的，小微企业不得将合同分包给大中型企业，中型企业不得将合同分包给大型企业。</w:t>
      </w:r>
      <w:r/>
    </w:p>
    <w:p>
      <w:pPr>
        <w:jc w:val="center"/>
        <w:spacing w:line="360" w:lineRule="auto"/>
        <w:rPr>
          <w:rFonts w:ascii="黑体" w:eastAsia="黑体"/>
          <w:b/>
          <w:sz w:val="30"/>
          <w:szCs w:val="30"/>
        </w:rPr>
      </w:pPr>
      <w:r>
        <w:rPr>
          <w:rFonts w:ascii="黑体" w:eastAsia="黑体"/>
          <w:b/>
          <w:sz w:val="30"/>
          <w:szCs w:val="30"/>
        </w:rPr>
      </w:r>
      <w:r/>
    </w:p>
    <w:p>
      <w:pPr>
        <w:jc w:val="center"/>
        <w:spacing w:line="360" w:lineRule="auto"/>
        <w:rPr>
          <w:rFonts w:ascii="黑体" w:eastAsia="黑体"/>
          <w:b/>
          <w:sz w:val="30"/>
          <w:szCs w:val="30"/>
        </w:rPr>
      </w:pPr>
      <w:r>
        <w:rPr>
          <w:rFonts w:ascii="黑体" w:eastAsia="黑体"/>
          <w:b/>
          <w:sz w:val="30"/>
          <w:szCs w:val="30"/>
        </w:rPr>
      </w:r>
      <w:r/>
    </w:p>
    <w:p>
      <w:pPr>
        <w:rPr>
          <w:rFonts w:ascii="黑体" w:eastAsia="黑体"/>
          <w:b/>
          <w:sz w:val="30"/>
          <w:szCs w:val="30"/>
        </w:rPr>
      </w:pPr>
      <w:r>
        <w:rPr>
          <w:rFonts w:hint="eastAsia" w:ascii="黑体" w:eastAsia="黑体"/>
          <w:b/>
          <w:sz w:val="30"/>
          <w:szCs w:val="30"/>
        </w:rPr>
        <w:br w:type="page" w:clear="all"/>
      </w:r>
      <w:r/>
    </w:p>
    <w:p>
      <w:pPr>
        <w:jc w:val="center"/>
        <w:spacing w:line="360" w:lineRule="auto"/>
        <w:rPr>
          <w:rFonts w:ascii="黑体" w:eastAsia="黑体"/>
          <w:b/>
          <w:sz w:val="30"/>
          <w:szCs w:val="30"/>
        </w:rPr>
      </w:pPr>
      <w:r/>
      <w:bookmarkStart w:id="20" w:name="OLE_LINK2"/>
      <w:r>
        <w:rPr>
          <w:rFonts w:hint="eastAsia" w:ascii="黑体" w:eastAsia="黑体"/>
          <w:b/>
          <w:sz w:val="30"/>
          <w:szCs w:val="30"/>
        </w:rPr>
        <w:t xml:space="preserve">三．</w:t>
      </w:r>
      <w:bookmarkStart w:id="21" w:name="_Toc112006933"/>
      <w:r>
        <w:rPr>
          <w:rFonts w:hint="eastAsia" w:ascii="黑体" w:eastAsia="黑体"/>
          <w:b/>
          <w:sz w:val="30"/>
          <w:szCs w:val="30"/>
        </w:rPr>
        <w:t xml:space="preserve">项目技术要求和有关说明</w:t>
      </w:r>
      <w:r/>
    </w:p>
    <w:p>
      <w:pPr>
        <w:ind w:firstLine="482"/>
        <w:spacing w:line="360" w:lineRule="auto"/>
        <w:rPr>
          <w:rFonts w:hAnsi="宋体"/>
          <w:b/>
          <w:bCs/>
          <w:sz w:val="24"/>
        </w:rPr>
      </w:pPr>
      <w:r>
        <w:rPr>
          <w:rFonts w:hAnsi="宋体"/>
          <w:b/>
          <w:bCs/>
          <w:sz w:val="24"/>
        </w:rPr>
        <w:t xml:space="preserve">一、实施范围</w:t>
      </w:r>
      <w:r/>
    </w:p>
    <w:p>
      <w:pPr>
        <w:ind w:firstLine="480"/>
        <w:spacing w:line="360" w:lineRule="auto"/>
        <w:rPr>
          <w:rFonts w:hAnsi="宋体"/>
          <w:sz w:val="24"/>
        </w:rPr>
      </w:pPr>
      <w:r>
        <w:rPr>
          <w:rFonts w:hAnsi="宋体"/>
          <w:sz w:val="24"/>
        </w:rPr>
        <w:t xml:space="preserve">宛山</w:t>
      </w:r>
      <w:r>
        <w:rPr>
          <w:rFonts w:hint="eastAsia" w:hAnsi="宋体"/>
          <w:sz w:val="24"/>
        </w:rPr>
        <w:t xml:space="preserve">湖</w:t>
      </w:r>
      <w:r>
        <w:rPr>
          <w:rFonts w:hAnsi="宋体"/>
          <w:sz w:val="24"/>
        </w:rPr>
        <w:t xml:space="preserve">区域：从九里河东枢纽起，经宛山湖、宛山荡，至望虞河西控工程以内的主河道及相通的</w:t>
      </w:r>
      <w:r>
        <w:rPr>
          <w:rFonts w:hAnsi="宋体"/>
          <w:sz w:val="24"/>
          <w:highlight w:val="none"/>
        </w:rPr>
        <w:t xml:space="preserve">支浜</w:t>
      </w:r>
      <w:r>
        <w:rPr>
          <w:rFonts w:hint="eastAsia" w:hAnsi="宋体"/>
          <w:sz w:val="24"/>
          <w:highlight w:val="none"/>
        </w:rPr>
        <w:t xml:space="preserve">口（闸外）</w:t>
      </w:r>
      <w:r>
        <w:rPr>
          <w:rFonts w:hAnsi="宋体"/>
          <w:sz w:val="24"/>
          <w:highlight w:val="none"/>
        </w:rPr>
        <w:t xml:space="preserve">区域</w:t>
      </w:r>
      <w:r>
        <w:rPr>
          <w:rFonts w:hAnsi="宋体"/>
          <w:sz w:val="24"/>
        </w:rPr>
        <w:t xml:space="preserve">；</w:t>
      </w:r>
      <w:r/>
    </w:p>
    <w:p>
      <w:pPr>
        <w:ind w:firstLine="480"/>
        <w:spacing w:line="360" w:lineRule="auto"/>
        <w:tabs>
          <w:tab w:val="left" w:pos="5837" w:leader="none"/>
        </w:tabs>
        <w:rPr>
          <w:rFonts w:hAnsi="宋体"/>
          <w:sz w:val="24"/>
        </w:rPr>
      </w:pPr>
      <w:r>
        <w:rPr>
          <w:rFonts w:hAnsi="宋体"/>
          <w:sz w:val="24"/>
        </w:rPr>
        <w:t xml:space="preserve">鹅真荡区域：鹅真荡及与之相通的支浜</w:t>
      </w:r>
      <w:r>
        <w:rPr>
          <w:rFonts w:hint="eastAsia" w:hAnsi="宋体"/>
          <w:sz w:val="24"/>
        </w:rPr>
        <w:t xml:space="preserve">口（闸外）</w:t>
      </w:r>
      <w:r>
        <w:rPr>
          <w:rFonts w:hAnsi="宋体"/>
          <w:sz w:val="24"/>
        </w:rPr>
        <w:t xml:space="preserve">区域；</w:t>
      </w:r>
      <w:r>
        <w:rPr>
          <w:rFonts w:hint="eastAsia" w:hAnsi="宋体"/>
          <w:sz w:val="24"/>
        </w:rPr>
        <w:tab/>
      </w:r>
      <w:r/>
    </w:p>
    <w:p>
      <w:pPr>
        <w:ind w:firstLine="480"/>
        <w:spacing w:line="360" w:lineRule="auto"/>
        <w:rPr>
          <w:rFonts w:hAnsi="宋体"/>
          <w:sz w:val="24"/>
        </w:rPr>
      </w:pPr>
      <w:r>
        <w:rPr>
          <w:rFonts w:hAnsi="宋体"/>
          <w:sz w:val="24"/>
        </w:rPr>
        <w:t xml:space="preserve">嘉菱荡区域：嘉菱荡区域。</w:t>
      </w:r>
      <w:r/>
    </w:p>
    <w:p>
      <w:pPr>
        <w:ind w:firstLine="482"/>
        <w:spacing w:line="360" w:lineRule="auto"/>
        <w:rPr>
          <w:rFonts w:hAnsi="宋体"/>
          <w:sz w:val="24"/>
        </w:rPr>
      </w:pPr>
      <w:r>
        <w:rPr>
          <w:rFonts w:hAnsi="宋体"/>
          <w:b/>
          <w:bCs/>
          <w:sz w:val="24"/>
        </w:rPr>
        <w:t xml:space="preserve">二、</w:t>
      </w:r>
      <w:r>
        <w:rPr>
          <w:rFonts w:hint="eastAsia" w:hAnsi="宋体"/>
          <w:b/>
          <w:bCs/>
          <w:sz w:val="24"/>
        </w:rPr>
        <w:t xml:space="preserve">服务期：</w:t>
      </w:r>
      <w:r>
        <w:rPr>
          <w:rFonts w:hint="eastAsia" w:hAnsi="宋体"/>
          <w:sz w:val="24"/>
        </w:rPr>
        <w:t xml:space="preserve">3年，合同一年一签，具体时间以合同约定为准。</w:t>
      </w:r>
      <w:r/>
    </w:p>
    <w:p>
      <w:pPr>
        <w:ind w:firstLine="482"/>
        <w:spacing w:line="360" w:lineRule="auto"/>
        <w:rPr>
          <w:rFonts w:hAnsi="宋体"/>
          <w:b/>
          <w:bCs/>
          <w:sz w:val="24"/>
        </w:rPr>
      </w:pPr>
      <w:r>
        <w:rPr>
          <w:rFonts w:hAnsi="宋体"/>
          <w:b/>
          <w:bCs/>
          <w:sz w:val="24"/>
        </w:rPr>
        <w:t xml:space="preserve">三、工作要求</w:t>
      </w:r>
      <w:r/>
    </w:p>
    <w:p>
      <w:pPr>
        <w:ind w:firstLine="470"/>
        <w:spacing w:line="360" w:lineRule="auto"/>
        <w:rPr>
          <w:rFonts w:hAnsi="宋体"/>
          <w:sz w:val="24"/>
        </w:rPr>
      </w:pPr>
      <w:r>
        <w:rPr>
          <w:rFonts w:hint="eastAsia" w:hAnsi="宋体"/>
          <w:sz w:val="24"/>
        </w:rPr>
        <w:t xml:space="preserve">（一）</w:t>
      </w:r>
      <w:r>
        <w:rPr>
          <w:rFonts w:hAnsi="宋体"/>
          <w:sz w:val="24"/>
        </w:rPr>
        <w:t xml:space="preserve">河道保洁与蓝藻打捞由</w:t>
      </w:r>
      <w:r>
        <w:rPr>
          <w:rFonts w:hint="eastAsia" w:hAnsi="宋体"/>
          <w:sz w:val="24"/>
        </w:rPr>
        <w:t xml:space="preserve">成交供应商</w:t>
      </w:r>
      <w:r>
        <w:rPr>
          <w:rFonts w:hAnsi="宋体"/>
          <w:sz w:val="24"/>
        </w:rPr>
        <w:t xml:space="preserve">一起组织实施。</w:t>
      </w:r>
      <w:r/>
    </w:p>
    <w:p>
      <w:pPr>
        <w:ind w:firstLine="470"/>
        <w:spacing w:line="360" w:lineRule="auto"/>
        <w:rPr>
          <w:rFonts w:hAnsi="宋体"/>
          <w:sz w:val="24"/>
        </w:rPr>
      </w:pPr>
      <w:r>
        <w:rPr>
          <w:rFonts w:hAnsi="宋体"/>
          <w:sz w:val="24"/>
        </w:rPr>
        <w:t xml:space="preserve">（</w:t>
      </w:r>
      <w:r>
        <w:rPr>
          <w:rFonts w:hint="eastAsia" w:hAnsi="宋体"/>
          <w:sz w:val="24"/>
        </w:rPr>
        <w:t xml:space="preserve">二</w:t>
      </w:r>
      <w:r>
        <w:rPr>
          <w:rFonts w:hAnsi="宋体"/>
          <w:sz w:val="24"/>
        </w:rPr>
        <w:t xml:space="preserve">）蓝藻打捞</w:t>
      </w:r>
      <w:r/>
    </w:p>
    <w:p>
      <w:pPr>
        <w:ind w:firstLine="480"/>
        <w:spacing w:line="360" w:lineRule="auto"/>
        <w:rPr>
          <w:rFonts w:hAnsi="宋体"/>
          <w:sz w:val="24"/>
        </w:rPr>
      </w:pPr>
      <w:r>
        <w:rPr>
          <w:rFonts w:hint="eastAsia" w:hAnsi="宋体"/>
          <w:sz w:val="24"/>
        </w:rPr>
        <w:t xml:space="preserve">1</w:t>
      </w:r>
      <w:r>
        <w:rPr>
          <w:rFonts w:hAnsi="宋体"/>
          <w:sz w:val="24"/>
        </w:rPr>
        <w:t xml:space="preserve">、蓝藻打捞必须使用专用蓝藻打捞船进行水面打捞。</w:t>
      </w:r>
      <w:r/>
    </w:p>
    <w:p>
      <w:pPr>
        <w:ind w:firstLine="482"/>
        <w:spacing w:line="360" w:lineRule="auto"/>
        <w:rPr>
          <w:rFonts w:hint="eastAsia" w:ascii="宋体" w:hAnsi="宋体" w:cs="宋体"/>
          <w:b/>
          <w:bCs/>
          <w:sz w:val="24"/>
          <w:szCs w:val="24"/>
        </w:rPr>
      </w:pPr>
      <w:r>
        <w:rPr>
          <w:rFonts w:hint="eastAsia" w:hAnsi="宋体"/>
          <w:b/>
          <w:bCs/>
          <w:sz w:val="24"/>
        </w:rPr>
        <w:t xml:space="preserve">2</w:t>
      </w:r>
      <w:r>
        <w:rPr>
          <w:rFonts w:hAnsi="宋体"/>
          <w:b/>
          <w:bCs/>
          <w:sz w:val="24"/>
        </w:rPr>
        <w:t xml:space="preserve">、</w:t>
      </w:r>
      <w:r>
        <w:rPr>
          <w:rFonts w:hint="eastAsia" w:hAnsi="宋体"/>
          <w:b/>
          <w:bCs/>
          <w:sz w:val="24"/>
        </w:rPr>
        <w:t xml:space="preserve">供应商</w:t>
      </w:r>
      <w:r>
        <w:rPr>
          <w:rFonts w:hAnsi="宋体"/>
          <w:b/>
          <w:bCs/>
          <w:sz w:val="24"/>
        </w:rPr>
        <w:t xml:space="preserve">需</w:t>
      </w:r>
      <w:r>
        <w:rPr>
          <w:rFonts w:hint="eastAsia" w:hAnsi="宋体"/>
          <w:b/>
          <w:bCs/>
          <w:sz w:val="24"/>
        </w:rPr>
        <w:t xml:space="preserve">为本项目</w:t>
      </w:r>
      <w:r>
        <w:rPr>
          <w:rFonts w:hAnsi="宋体"/>
          <w:b/>
          <w:bCs/>
          <w:sz w:val="24"/>
        </w:rPr>
        <w:t xml:space="preserve">配备</w:t>
      </w:r>
      <w:r>
        <w:rPr>
          <w:rFonts w:hint="eastAsia" w:hAnsi="宋体"/>
          <w:b/>
          <w:bCs/>
          <w:sz w:val="24"/>
        </w:rPr>
        <w:t xml:space="preserve">至少1艘日处理藻泥10吨/艘以上的长臂蓝藻干化一体船、长臂藻水分离船6-8条、机动保洁船4-6条、</w:t>
      </w:r>
      <w:r>
        <w:rPr>
          <w:rFonts w:hint="eastAsia" w:ascii="宋体" w:hAnsi="宋体"/>
          <w:b/>
          <w:bCs/>
          <w:sz w:val="24"/>
        </w:rPr>
        <w:t xml:space="preserve">吸粪车（总质量≥11000kg）1-2辆</w:t>
      </w:r>
      <w:r>
        <w:rPr>
          <w:rFonts w:hint="eastAsia" w:hAnsi="宋体"/>
          <w:b/>
          <w:bCs/>
          <w:sz w:val="24"/>
        </w:rPr>
        <w:t xml:space="preserve">。</w:t>
      </w:r>
      <w:r>
        <w:rPr>
          <w:rFonts w:hint="eastAsia" w:ascii="宋体" w:hAnsi="宋体" w:cs="宋体"/>
          <w:b/>
          <w:bCs/>
          <w:sz w:val="24"/>
          <w:szCs w:val="24"/>
        </w:rPr>
        <w:t xml:space="preserve">（承诺书详见附件，未提供承诺书视为无效投标文件）</w:t>
      </w:r>
      <w:r/>
    </w:p>
    <w:p>
      <w:pPr>
        <w:ind w:firstLine="480"/>
        <w:spacing w:line="360" w:lineRule="auto"/>
        <w:rPr>
          <w:rFonts w:hAnsi="宋体"/>
          <w:sz w:val="24"/>
        </w:rPr>
      </w:pPr>
      <w:r>
        <w:rPr>
          <w:rFonts w:hint="eastAsia" w:hAnsi="宋体"/>
          <w:sz w:val="24"/>
        </w:rPr>
        <w:t xml:space="preserve">3</w:t>
      </w:r>
      <w:r>
        <w:rPr>
          <w:rFonts w:hAnsi="宋体"/>
          <w:sz w:val="24"/>
        </w:rPr>
        <w:t xml:space="preserve">、打捞的蓝藻由中标方采取无害化处理</w:t>
      </w:r>
      <w:r>
        <w:rPr>
          <w:rFonts w:hint="eastAsia" w:hAnsi="宋体"/>
          <w:sz w:val="24"/>
        </w:rPr>
        <w:t xml:space="preserve">。</w:t>
      </w:r>
      <w:r/>
    </w:p>
    <w:p>
      <w:pPr>
        <w:ind w:firstLine="480"/>
        <w:spacing w:line="360" w:lineRule="auto"/>
        <w:rPr>
          <w:rFonts w:hAnsi="宋体"/>
          <w:sz w:val="24"/>
        </w:rPr>
      </w:pPr>
      <w:r>
        <w:rPr>
          <w:rFonts w:hint="eastAsia" w:hAnsi="宋体"/>
          <w:sz w:val="24"/>
        </w:rPr>
        <w:t xml:space="preserve">4</w:t>
      </w:r>
      <w:r>
        <w:rPr>
          <w:rFonts w:hAnsi="宋体"/>
          <w:sz w:val="24"/>
        </w:rPr>
        <w:t xml:space="preserve">、蓝藻打捞的时间根据每年蓝藻产生的时机来定</w:t>
      </w:r>
      <w:r>
        <w:rPr>
          <w:rFonts w:hint="eastAsia" w:hAnsi="宋体"/>
          <w:sz w:val="24"/>
        </w:rPr>
        <w:t xml:space="preserve">（一般为每年的5月-</w:t>
      </w:r>
      <w:r>
        <w:rPr>
          <w:rFonts w:hAnsi="宋体"/>
          <w:sz w:val="24"/>
        </w:rPr>
        <w:t xml:space="preserve">1</w:t>
      </w:r>
      <w:r>
        <w:rPr>
          <w:rFonts w:hint="eastAsia" w:hAnsi="宋体"/>
          <w:sz w:val="24"/>
        </w:rPr>
        <w:t xml:space="preserve">1月）</w:t>
      </w:r>
      <w:r>
        <w:rPr>
          <w:rFonts w:hAnsi="宋体"/>
          <w:sz w:val="24"/>
        </w:rPr>
        <w:t xml:space="preserve">，</w:t>
      </w:r>
      <w:r>
        <w:rPr>
          <w:rFonts w:hint="eastAsia" w:hAnsi="宋体"/>
          <w:sz w:val="24"/>
        </w:rPr>
        <w:t xml:space="preserve">做到日产日清、应捞尽捞</w:t>
      </w:r>
      <w:r>
        <w:rPr>
          <w:rFonts w:hAnsi="宋体"/>
          <w:sz w:val="24"/>
        </w:rPr>
        <w:t xml:space="preserve">。</w:t>
      </w:r>
      <w:r/>
    </w:p>
    <w:p>
      <w:pPr>
        <w:ind w:firstLine="480"/>
        <w:spacing w:line="360" w:lineRule="auto"/>
        <w:rPr>
          <w:rFonts w:hAnsi="宋体"/>
          <w:sz w:val="24"/>
        </w:rPr>
      </w:pPr>
      <w:r>
        <w:rPr>
          <w:rFonts w:hint="eastAsia" w:hAnsi="宋体"/>
          <w:sz w:val="24"/>
        </w:rPr>
        <w:t xml:space="preserve">5</w:t>
      </w:r>
      <w:r>
        <w:rPr>
          <w:rFonts w:hAnsi="宋体"/>
          <w:sz w:val="24"/>
        </w:rPr>
        <w:t xml:space="preserve">、蓝藻打捞要求水体无明显蓝藻悬浮物，无成块积聚蓝藻。</w:t>
      </w:r>
      <w:r/>
    </w:p>
    <w:p>
      <w:pPr>
        <w:ind w:firstLine="470"/>
        <w:spacing w:line="360" w:lineRule="auto"/>
        <w:rPr>
          <w:rFonts w:hAnsi="宋体"/>
          <w:sz w:val="24"/>
        </w:rPr>
      </w:pPr>
      <w:r>
        <w:rPr>
          <w:rFonts w:hAnsi="宋体"/>
          <w:sz w:val="24"/>
        </w:rPr>
        <w:t xml:space="preserve">（</w:t>
      </w:r>
      <w:r>
        <w:rPr>
          <w:rFonts w:hint="eastAsia" w:hAnsi="宋体"/>
          <w:sz w:val="24"/>
        </w:rPr>
        <w:t xml:space="preserve">三</w:t>
      </w:r>
      <w:r>
        <w:rPr>
          <w:rFonts w:hAnsi="宋体"/>
          <w:sz w:val="24"/>
        </w:rPr>
        <w:t xml:space="preserve">）河道保洁</w:t>
      </w:r>
      <w:r/>
    </w:p>
    <w:p>
      <w:pPr>
        <w:ind w:firstLine="470"/>
        <w:spacing w:line="360" w:lineRule="auto"/>
        <w:rPr>
          <w:rFonts w:hAnsi="宋体"/>
          <w:sz w:val="24"/>
        </w:rPr>
      </w:pPr>
      <w:r>
        <w:rPr>
          <w:rFonts w:hint="eastAsia" w:hAnsi="宋体"/>
          <w:sz w:val="24"/>
        </w:rPr>
        <w:t xml:space="preserve">1、面积：鹅湖镇鹅真荡河道保洁面积为207960㎡；嘉菱荡河道保洁面积为67320㎡，钓渚大桥至嘉菱荡荡口区域保洁面积为104580㎡。九里河东枢纽至宛山荡湖口水面面积为141219㎡；厚桥街道、羊尖镇宛山湖保洁面积为409980㎡；总面积为931059㎡。宛山湖包含水生植物养护23000㎡，需达到二级养护标准。</w:t>
      </w:r>
      <w:r/>
    </w:p>
    <w:p>
      <w:pPr>
        <w:ind w:firstLine="480"/>
        <w:spacing w:line="360" w:lineRule="auto"/>
        <w:rPr>
          <w:rFonts w:hAnsi="宋体"/>
          <w:sz w:val="24"/>
        </w:rPr>
      </w:pPr>
      <w:r>
        <w:rPr>
          <w:rFonts w:hint="eastAsia" w:hAnsi="宋体"/>
          <w:sz w:val="24"/>
        </w:rPr>
        <w:t xml:space="preserve">2</w:t>
      </w:r>
      <w:r>
        <w:rPr>
          <w:rFonts w:hAnsi="宋体"/>
          <w:sz w:val="24"/>
        </w:rPr>
        <w:t xml:space="preserve">、河道保洁必须使用河道保洁人员，水面漂浮物必须使用专用保洁船进行水面打捞。</w:t>
      </w:r>
      <w:r/>
    </w:p>
    <w:p>
      <w:pPr>
        <w:ind w:firstLine="480"/>
        <w:spacing w:line="360" w:lineRule="auto"/>
        <w:rPr>
          <w:rFonts w:hAnsi="宋体"/>
          <w:sz w:val="24"/>
        </w:rPr>
      </w:pPr>
      <w:r>
        <w:rPr>
          <w:rFonts w:hint="eastAsia" w:hAnsi="宋体"/>
          <w:sz w:val="24"/>
        </w:rPr>
        <w:t xml:space="preserve">3</w:t>
      </w:r>
      <w:r>
        <w:rPr>
          <w:rFonts w:hAnsi="宋体"/>
          <w:sz w:val="24"/>
        </w:rPr>
        <w:t xml:space="preserve">、河道保洁的漂浮物由</w:t>
      </w:r>
      <w:r>
        <w:rPr>
          <w:rFonts w:hint="eastAsia" w:hAnsi="宋体"/>
          <w:sz w:val="24"/>
        </w:rPr>
        <w:t xml:space="preserve">成交供应商采取无害化处理。</w:t>
      </w:r>
      <w:r/>
    </w:p>
    <w:p>
      <w:pPr>
        <w:ind w:firstLine="480"/>
        <w:spacing w:line="360" w:lineRule="auto"/>
        <w:rPr>
          <w:rFonts w:hAnsi="宋体"/>
          <w:sz w:val="24"/>
        </w:rPr>
      </w:pPr>
      <w:r>
        <w:rPr>
          <w:rFonts w:hint="eastAsia" w:hAnsi="宋体"/>
          <w:sz w:val="24"/>
        </w:rPr>
        <w:t xml:space="preserve">4</w:t>
      </w:r>
      <w:r>
        <w:rPr>
          <w:rFonts w:hAnsi="宋体"/>
          <w:sz w:val="24"/>
        </w:rPr>
        <w:t xml:space="preserve">、河道保洁时间为</w:t>
      </w:r>
      <w:r>
        <w:rPr>
          <w:rFonts w:hint="eastAsia" w:hAnsi="宋体"/>
          <w:sz w:val="24"/>
        </w:rPr>
        <w:t xml:space="preserve">36</w:t>
      </w:r>
      <w:r>
        <w:rPr>
          <w:rFonts w:hAnsi="宋体"/>
          <w:sz w:val="24"/>
        </w:rPr>
        <w:t xml:space="preserve">个月。</w:t>
      </w:r>
      <w:r/>
    </w:p>
    <w:p>
      <w:pPr>
        <w:ind w:firstLine="480"/>
        <w:spacing w:line="360" w:lineRule="auto"/>
        <w:rPr>
          <w:rFonts w:hAnsi="宋体"/>
          <w:sz w:val="24"/>
        </w:rPr>
      </w:pPr>
      <w:r>
        <w:rPr>
          <w:rFonts w:hint="eastAsia" w:hAnsi="宋体"/>
          <w:sz w:val="24"/>
        </w:rPr>
        <w:t xml:space="preserve">5</w:t>
      </w:r>
      <w:r>
        <w:rPr>
          <w:rFonts w:hAnsi="宋体"/>
          <w:sz w:val="24"/>
        </w:rPr>
        <w:t xml:space="preserve">、</w:t>
      </w:r>
      <w:r>
        <w:rPr>
          <w:rFonts w:hint="eastAsia" w:hAnsi="宋体"/>
          <w:sz w:val="24"/>
        </w:rPr>
        <w:t xml:space="preserve">河道保洁作业船要规范管理，统一着色和标志。</w:t>
      </w:r>
      <w:r/>
    </w:p>
    <w:p>
      <w:pPr>
        <w:ind w:firstLine="480"/>
        <w:spacing w:line="360" w:lineRule="auto"/>
        <w:rPr>
          <w:rFonts w:hAnsi="宋体"/>
          <w:sz w:val="24"/>
        </w:rPr>
      </w:pPr>
      <w:r>
        <w:rPr>
          <w:rFonts w:hint="eastAsia" w:hAnsi="宋体"/>
          <w:sz w:val="24"/>
        </w:rPr>
        <w:t xml:space="preserve">6、</w:t>
      </w:r>
      <w:r>
        <w:rPr>
          <w:rFonts w:hAnsi="宋体"/>
          <w:sz w:val="24"/>
        </w:rPr>
        <w:t xml:space="preserve">河道保洁要求水面</w:t>
      </w:r>
      <w:r>
        <w:rPr>
          <w:rFonts w:hint="eastAsia" w:hAnsi="宋体"/>
          <w:sz w:val="24"/>
        </w:rPr>
        <w:t xml:space="preserve">、</w:t>
      </w:r>
      <w:r>
        <w:rPr>
          <w:rFonts w:hAnsi="宋体"/>
          <w:sz w:val="24"/>
        </w:rPr>
        <w:t xml:space="preserve">河坡及河岸清洁，无任何生活、建筑、水草垃圾，水葫芦不成灾且冬季枯萎下沉之前全部</w:t>
      </w:r>
      <w:r>
        <w:rPr>
          <w:rFonts w:hint="eastAsia" w:hAnsi="宋体"/>
          <w:sz w:val="24"/>
        </w:rPr>
        <w:t xml:space="preserve">完成</w:t>
      </w:r>
      <w:r>
        <w:rPr>
          <w:rFonts w:hAnsi="宋体"/>
          <w:sz w:val="24"/>
        </w:rPr>
        <w:t xml:space="preserve">打捞</w:t>
      </w:r>
      <w:r>
        <w:rPr>
          <w:rFonts w:hint="eastAsia" w:hAnsi="宋体"/>
          <w:sz w:val="24"/>
        </w:rPr>
        <w:t xml:space="preserve">。</w:t>
      </w:r>
      <w:r/>
    </w:p>
    <w:p>
      <w:pPr>
        <w:ind w:firstLine="470"/>
        <w:spacing w:line="360" w:lineRule="auto"/>
        <w:rPr>
          <w:rFonts w:hAnsi="宋体"/>
          <w:sz w:val="24"/>
        </w:rPr>
      </w:pPr>
      <w:r>
        <w:rPr>
          <w:rFonts w:hAnsi="宋体"/>
          <w:sz w:val="24"/>
        </w:rPr>
        <w:t xml:space="preserve">（</w:t>
      </w:r>
      <w:r>
        <w:rPr>
          <w:rFonts w:hint="eastAsia" w:hAnsi="宋体"/>
          <w:sz w:val="24"/>
        </w:rPr>
        <w:t xml:space="preserve">四</w:t>
      </w:r>
      <w:r>
        <w:rPr>
          <w:rFonts w:hAnsi="宋体"/>
          <w:sz w:val="24"/>
        </w:rPr>
        <w:t xml:space="preserve">）</w:t>
      </w:r>
      <w:r>
        <w:rPr>
          <w:rFonts w:hint="eastAsia" w:hAnsi="宋体"/>
          <w:sz w:val="24"/>
        </w:rPr>
        <w:t xml:space="preserve">应急</w:t>
      </w:r>
      <w:r>
        <w:rPr>
          <w:rFonts w:hAnsi="宋体"/>
          <w:sz w:val="24"/>
        </w:rPr>
        <w:t xml:space="preserve">打捞</w:t>
      </w:r>
      <w:r/>
    </w:p>
    <w:p>
      <w:pPr>
        <w:ind w:firstLine="480"/>
        <w:spacing w:line="360" w:lineRule="auto"/>
        <w:rPr>
          <w:rFonts w:hAnsi="宋体"/>
          <w:sz w:val="24"/>
        </w:rPr>
      </w:pPr>
      <w:r>
        <w:rPr>
          <w:rFonts w:hint="eastAsia" w:hAnsi="宋体"/>
          <w:sz w:val="24"/>
        </w:rPr>
        <w:t xml:space="preserve">服务期内，季节转换等应急打捞综合考虑在报价中，后期不做调整。</w:t>
      </w:r>
      <w:r/>
    </w:p>
    <w:p>
      <w:pPr>
        <w:numPr>
          <w:ilvl w:val="0"/>
          <w:numId w:val="6"/>
        </w:numPr>
        <w:ind w:firstLine="482"/>
        <w:spacing w:line="360" w:lineRule="auto"/>
        <w:rPr>
          <w:rFonts w:hAnsi="宋体"/>
          <w:b/>
          <w:bCs/>
          <w:sz w:val="24"/>
        </w:rPr>
      </w:pPr>
      <w:r>
        <w:rPr>
          <w:rFonts w:hint="eastAsia" w:hAnsi="宋体"/>
          <w:b/>
          <w:bCs/>
          <w:sz w:val="24"/>
        </w:rPr>
        <w:t xml:space="preserve">人员配备</w:t>
      </w:r>
      <w:r/>
    </w:p>
    <w:p>
      <w:pPr>
        <w:ind w:firstLine="482"/>
        <w:spacing w:line="360" w:lineRule="auto"/>
        <w:rPr>
          <w:rFonts w:hAnsi="宋体"/>
          <w:b/>
          <w:bCs/>
          <w:sz w:val="24"/>
          <w:szCs w:val="24"/>
        </w:rPr>
      </w:pPr>
      <w:r>
        <w:rPr>
          <w:rFonts w:hint="eastAsia" w:hAnsi="宋体"/>
          <w:b/>
          <w:bCs/>
          <w:sz w:val="24"/>
          <w:szCs w:val="24"/>
        </w:rPr>
        <w:t xml:space="preserve">投标供应商须配备满足本项目要求的每条船配备工作人员3人。</w:t>
      </w:r>
      <w:r>
        <w:rPr>
          <w:rFonts w:hint="eastAsia" w:ascii="宋体" w:hAnsi="宋体" w:cs="宋体"/>
          <w:b/>
          <w:bCs/>
          <w:sz w:val="24"/>
          <w:szCs w:val="24"/>
        </w:rPr>
        <w:t xml:space="preserve">（承诺书详见附件，未提供承诺书视为无效投标文件）</w:t>
      </w:r>
      <w:r>
        <w:rPr>
          <w:rFonts w:hAnsi="宋体"/>
          <w:b/>
          <w:bCs/>
          <w:sz w:val="24"/>
        </w:rPr>
        <w:t xml:space="preserve">。</w:t>
      </w:r>
      <w:r/>
    </w:p>
    <w:p>
      <w:pPr>
        <w:numPr>
          <w:ilvl w:val="0"/>
          <w:numId w:val="6"/>
        </w:numPr>
        <w:ind w:firstLine="482"/>
        <w:spacing w:line="360" w:lineRule="auto"/>
        <w:rPr>
          <w:rFonts w:hAnsi="宋体"/>
          <w:b/>
          <w:bCs/>
          <w:sz w:val="24"/>
        </w:rPr>
      </w:pPr>
      <w:r>
        <w:rPr>
          <w:rFonts w:hint="eastAsia" w:hAnsi="宋体"/>
          <w:b/>
          <w:bCs/>
          <w:sz w:val="24"/>
        </w:rPr>
        <w:t xml:space="preserve">付款方式</w:t>
      </w:r>
      <w:r/>
    </w:p>
    <w:p>
      <w:pPr>
        <w:ind w:firstLine="480"/>
        <w:spacing w:line="360" w:lineRule="auto"/>
        <w:rPr>
          <w:rFonts w:ascii="宋体" w:hAnsi="宋体" w:cs="宋体"/>
          <w:sz w:val="24"/>
        </w:rPr>
      </w:pPr>
      <w:r>
        <w:rPr>
          <w:rFonts w:hint="eastAsia" w:ascii="宋体" w:hAnsi="宋体" w:cs="宋体"/>
          <w:sz w:val="24"/>
        </w:rPr>
        <w:t xml:space="preserve">合同签订后预付单年度合同金额的30%，合同总价除以12为每月的服务费用，月度考核作为与成交供应商的月度费用结算的重要参考依据，每3个月支付一次（预付款在项目第一次支付服务费时一次性扣回，如无法一次性扣回则顺延至下一次支付服务费时扣回直至全部扣回预付款）。</w:t>
      </w:r>
      <w:r/>
    </w:p>
    <w:p>
      <w:pPr>
        <w:ind w:firstLine="482"/>
        <w:spacing w:line="360" w:lineRule="auto"/>
        <w:rPr>
          <w:rFonts w:hAnsi="宋体"/>
          <w:b/>
          <w:bCs/>
          <w:sz w:val="24"/>
        </w:rPr>
      </w:pPr>
      <w:r>
        <w:rPr>
          <w:rFonts w:hint="eastAsia" w:hAnsi="宋体"/>
          <w:b/>
          <w:bCs/>
          <w:sz w:val="24"/>
        </w:rPr>
        <w:t xml:space="preserve">六、其他要求</w:t>
      </w:r>
      <w:r/>
    </w:p>
    <w:p>
      <w:pPr>
        <w:ind w:firstLine="480"/>
        <w:spacing w:line="360" w:lineRule="auto"/>
        <w:rPr>
          <w:rFonts w:hAnsi="宋体"/>
          <w:sz w:val="24"/>
          <w:highlight w:val="none"/>
        </w:rPr>
      </w:pPr>
      <w:r>
        <w:rPr>
          <w:rFonts w:hAnsi="宋体"/>
          <w:sz w:val="24"/>
        </w:rPr>
        <w:t xml:space="preserve">1、本项目总报价</w:t>
      </w:r>
      <w:r>
        <w:rPr>
          <w:rFonts w:hAnsi="宋体"/>
          <w:sz w:val="24"/>
          <w:highlight w:val="none"/>
        </w:rPr>
        <w:t xml:space="preserve">：包括</w:t>
      </w:r>
      <w:r>
        <w:rPr>
          <w:rFonts w:hint="eastAsia" w:hAnsi="宋体"/>
          <w:sz w:val="24"/>
          <w:highlight w:val="none"/>
        </w:rPr>
        <w:t xml:space="preserve">乙方</w:t>
      </w:r>
      <w:r>
        <w:rPr>
          <w:rFonts w:hAnsi="宋体"/>
          <w:sz w:val="24"/>
          <w:highlight w:val="none"/>
        </w:rPr>
        <w:t xml:space="preserve">承担本项目</w:t>
      </w:r>
      <w:r>
        <w:rPr>
          <w:rFonts w:hint="eastAsia" w:hAnsi="宋体"/>
          <w:sz w:val="24"/>
          <w:highlight w:val="none"/>
        </w:rPr>
        <w:t xml:space="preserve">蓝藻打捞、河道保洁</w:t>
      </w:r>
      <w:r>
        <w:rPr>
          <w:rFonts w:hAnsi="宋体"/>
          <w:sz w:val="24"/>
          <w:highlight w:val="none"/>
        </w:rPr>
        <w:t xml:space="preserve">全部</w:t>
      </w:r>
      <w:r>
        <w:rPr>
          <w:rFonts w:hint="eastAsia" w:hAnsi="宋体"/>
          <w:sz w:val="24"/>
          <w:highlight w:val="none"/>
        </w:rPr>
        <w:t xml:space="preserve">服务</w:t>
      </w:r>
      <w:r>
        <w:rPr>
          <w:rFonts w:hAnsi="宋体"/>
          <w:sz w:val="24"/>
          <w:highlight w:val="none"/>
        </w:rPr>
        <w:t xml:space="preserve">实施、完成所需要的所有材料费、设备费</w:t>
      </w:r>
      <w:r>
        <w:rPr>
          <w:rFonts w:hint="eastAsia" w:hAnsi="宋体"/>
          <w:sz w:val="24"/>
          <w:highlight w:val="none"/>
        </w:rPr>
        <w:t xml:space="preserve">（包括船只折旧及维修养护、燃油、耗材等一切设备费用）</w:t>
      </w:r>
      <w:r>
        <w:rPr>
          <w:rFonts w:hAnsi="宋体"/>
          <w:sz w:val="24"/>
          <w:highlight w:val="none"/>
        </w:rPr>
        <w:t xml:space="preserve">、</w:t>
      </w:r>
      <w:r>
        <w:rPr>
          <w:rFonts w:hint="eastAsia" w:hAnsi="宋体"/>
          <w:sz w:val="24"/>
          <w:highlight w:val="none"/>
        </w:rPr>
        <w:t xml:space="preserve">蓝藻收集转送中转站费、蓝藻处理费、人工工资、人员福利、工具及服装费、人员意外保险费、</w:t>
      </w:r>
      <w:r>
        <w:rPr>
          <w:rFonts w:hAnsi="宋体"/>
          <w:sz w:val="24"/>
          <w:highlight w:val="none"/>
        </w:rPr>
        <w:t xml:space="preserve">管理费、利润和所有税费</w:t>
      </w:r>
      <w:r>
        <w:rPr>
          <w:rFonts w:hint="eastAsia" w:hAnsi="宋体"/>
          <w:sz w:val="24"/>
          <w:highlight w:val="none"/>
        </w:rPr>
        <w:t xml:space="preserve">等</w:t>
      </w:r>
      <w:r>
        <w:rPr>
          <w:rFonts w:hAnsi="宋体"/>
          <w:sz w:val="24"/>
          <w:highlight w:val="none"/>
        </w:rPr>
        <w:t xml:space="preserve">的一切费用。</w:t>
      </w:r>
      <w:r/>
    </w:p>
    <w:p>
      <w:pPr>
        <w:ind w:firstLine="480"/>
        <w:spacing w:line="360" w:lineRule="auto"/>
        <w:rPr>
          <w:rFonts w:hAnsi="宋体"/>
          <w:sz w:val="24"/>
          <w:highlight w:val="none"/>
        </w:rPr>
      </w:pPr>
      <w:r>
        <w:rPr>
          <w:rFonts w:hint="eastAsia" w:hAnsi="宋体"/>
          <w:sz w:val="24"/>
          <w:highlight w:val="none"/>
        </w:rPr>
        <w:t xml:space="preserve">2、投标供应商在编制投标价时需充分考虑投标期间、签订合同期间和服务期间各类价格风险和国家政策性调整风险等一切因素，并将其考虑在投标报价中。投标总价不得调整。</w:t>
      </w:r>
      <w:r/>
    </w:p>
    <w:p>
      <w:pPr>
        <w:ind w:firstLine="480"/>
        <w:spacing w:line="360" w:lineRule="auto"/>
        <w:rPr>
          <w:rFonts w:hAnsi="宋体"/>
          <w:sz w:val="24"/>
          <w:highlight w:val="none"/>
        </w:rPr>
      </w:pPr>
      <w:r>
        <w:rPr>
          <w:rFonts w:hint="eastAsia" w:hAnsi="宋体"/>
          <w:sz w:val="24"/>
          <w:highlight w:val="none"/>
        </w:rPr>
        <w:t xml:space="preserve">3、成交供应商自行承担一切安全、交通事故及其它纠纷的责任，发生事故的经济损失一律由成交供应商承担。</w:t>
      </w:r>
      <w:r/>
    </w:p>
    <w:p>
      <w:pPr>
        <w:ind w:firstLine="480"/>
        <w:spacing w:line="360" w:lineRule="auto"/>
        <w:rPr>
          <w:rFonts w:hAnsi="宋体"/>
          <w:sz w:val="24"/>
          <w:highlight w:val="none"/>
        </w:rPr>
      </w:pPr>
      <w:r>
        <w:rPr>
          <w:rFonts w:hint="eastAsia" w:hAnsi="宋体"/>
          <w:sz w:val="24"/>
          <w:highlight w:val="none"/>
        </w:rPr>
        <w:t xml:space="preserve">4、成交供应商对河道保洁产生的垃圾及打捞的蓝藻，符合环保要求进行无害化处理。</w:t>
      </w:r>
      <w:r/>
    </w:p>
    <w:p>
      <w:pPr>
        <w:ind w:firstLine="480"/>
        <w:spacing w:line="360" w:lineRule="auto"/>
        <w:rPr>
          <w:rFonts w:hAnsi="宋体"/>
          <w:sz w:val="24"/>
          <w:highlight w:val="none"/>
        </w:rPr>
      </w:pPr>
      <w:r>
        <w:rPr>
          <w:rFonts w:hint="eastAsia" w:hAnsi="宋体"/>
          <w:sz w:val="24"/>
          <w:highlight w:val="none"/>
        </w:rPr>
        <w:t xml:space="preserve">5、考核标准详见合同附件。</w:t>
      </w:r>
      <w:r/>
    </w:p>
    <w:p>
      <w:pPr>
        <w:ind w:firstLine="480"/>
        <w:spacing w:line="360" w:lineRule="auto"/>
        <w:rPr>
          <w:rFonts w:hAnsi="宋体"/>
          <w:sz w:val="24"/>
          <w:highlight w:val="none"/>
        </w:rPr>
      </w:pPr>
      <w:r>
        <w:rPr>
          <w:rFonts w:hint="eastAsia" w:hAnsi="宋体"/>
          <w:sz w:val="24"/>
          <w:highlight w:val="none"/>
        </w:rPr>
        <w:t xml:space="preserve">6、履约保证：本项目无需缴纳履约保证金。</w:t>
      </w:r>
      <w:r/>
    </w:p>
    <w:p>
      <w:pPr>
        <w:ind w:firstLine="480"/>
        <w:spacing w:line="360" w:lineRule="auto"/>
        <w:rPr>
          <w:rFonts w:hAnsi="宋体"/>
          <w:sz w:val="24"/>
          <w:highlight w:val="none"/>
        </w:rPr>
      </w:pPr>
      <w:r>
        <w:rPr>
          <w:rFonts w:hint="eastAsia" w:hAnsi="宋体"/>
          <w:sz w:val="24"/>
          <w:highlight w:val="none"/>
        </w:rPr>
        <w:t xml:space="preserve">7、后期若区政府根据实际情况取消此项目，合同自行中止。</w:t>
      </w:r>
      <w:bookmarkEnd w:id="20"/>
      <w:r/>
      <w:bookmarkEnd w:id="21"/>
      <w:r/>
      <w:r/>
    </w:p>
    <w:p>
      <w:pPr>
        <w:rPr>
          <w:rFonts w:ascii="宋体" w:hAnsi="宋体" w:cs="宋体"/>
          <w:bCs/>
          <w:sz w:val="30"/>
          <w:szCs w:val="30"/>
        </w:rPr>
      </w:pPr>
      <w:r>
        <w:rPr>
          <w:rFonts w:hint="eastAsia" w:ascii="宋体" w:hAnsi="宋体" w:cs="宋体"/>
          <w:bCs/>
          <w:sz w:val="30"/>
          <w:szCs w:val="30"/>
        </w:rPr>
        <w:br w:type="page" w:clear="all"/>
      </w:r>
      <w:r/>
    </w:p>
    <w:p>
      <w:pPr>
        <w:jc w:val="center"/>
        <w:spacing w:line="360" w:lineRule="auto"/>
        <w:rPr>
          <w:rFonts w:ascii="宋体" w:hAnsi="宋体" w:cs="宋体"/>
          <w:bCs/>
          <w:sz w:val="30"/>
          <w:szCs w:val="30"/>
        </w:rPr>
      </w:pPr>
      <w:r>
        <w:rPr>
          <w:rFonts w:hint="eastAsia" w:ascii="宋体" w:hAnsi="宋体" w:cs="宋体"/>
          <w:bCs/>
          <w:sz w:val="30"/>
          <w:szCs w:val="30"/>
        </w:rPr>
        <w:t xml:space="preserve">四．合同书（格式文本）</w:t>
      </w:r>
      <w:r/>
    </w:p>
    <w:p>
      <w:pPr>
        <w:ind w:firstLine="240"/>
        <w:spacing w:line="440" w:lineRule="exact"/>
        <w:rPr>
          <w:rFonts w:ascii="宋体" w:hAnsi="宋体" w:cs="宋体"/>
          <w:bCs/>
          <w:sz w:val="24"/>
          <w:szCs w:val="24"/>
          <w:u w:val="single"/>
        </w:rPr>
      </w:pPr>
      <w:r>
        <w:rPr>
          <w:rFonts w:hint="eastAsia" w:ascii="宋体" w:hAnsi="宋体" w:cs="宋体"/>
          <w:bCs/>
          <w:sz w:val="24"/>
          <w:szCs w:val="24"/>
        </w:rPr>
        <w:t xml:space="preserve">甲方(采购人)：</w:t>
      </w:r>
      <w:r>
        <w:rPr>
          <w:rFonts w:hint="eastAsia" w:ascii="宋体" w:hAnsi="宋体" w:cs="宋体"/>
          <w:bCs/>
          <w:sz w:val="24"/>
          <w:szCs w:val="24"/>
          <w:u w:val="single"/>
        </w:rPr>
        <w:t xml:space="preserve">                                </w:t>
      </w:r>
      <w:r/>
    </w:p>
    <w:p>
      <w:pPr>
        <w:ind w:firstLine="240"/>
        <w:spacing w:line="440" w:lineRule="exact"/>
        <w:rPr>
          <w:rFonts w:ascii="宋体" w:hAnsi="宋体" w:cs="宋体"/>
          <w:bCs/>
          <w:sz w:val="24"/>
          <w:szCs w:val="24"/>
          <w:u w:val="single"/>
        </w:rPr>
      </w:pPr>
      <w:r>
        <w:rPr>
          <w:rFonts w:hint="eastAsia" w:ascii="宋体" w:hAnsi="宋体" w:cs="宋体"/>
          <w:bCs/>
          <w:sz w:val="24"/>
          <w:szCs w:val="24"/>
        </w:rPr>
        <w:t xml:space="preserve">乙方(成交方)：</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bCs/>
          <w:color w:val="000000"/>
          <w:sz w:val="24"/>
        </w:rPr>
        <w:t xml:space="preserve">政府采购编号：</w:t>
      </w:r>
      <w:r>
        <w:rPr>
          <w:rFonts w:hint="eastAsia" w:ascii="宋体" w:hAnsi="宋体"/>
          <w:bCs/>
          <w:color w:val="000000"/>
          <w:sz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采购内容：</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成交总金额：(大写)</w:t>
      </w:r>
      <w:r>
        <w:rPr>
          <w:rFonts w:hint="eastAsia" w:ascii="宋体" w:hAnsi="宋体" w:cs="宋体"/>
          <w:bCs/>
          <w:sz w:val="24"/>
          <w:szCs w:val="24"/>
          <w:u w:val="single"/>
        </w:rPr>
        <w:t xml:space="preserve">                 </w:t>
      </w:r>
      <w:r>
        <w:rPr>
          <w:rFonts w:hint="eastAsia" w:ascii="宋体" w:hAnsi="宋体" w:cs="宋体"/>
          <w:bCs/>
          <w:sz w:val="24"/>
          <w:szCs w:val="24"/>
        </w:rPr>
        <w:t xml:space="preserve">； (小写)</w:t>
      </w:r>
      <w:r>
        <w:rPr>
          <w:rFonts w:hint="eastAsia" w:ascii="宋体" w:hAnsi="宋体" w:cs="宋体"/>
          <w:bCs/>
          <w:sz w:val="24"/>
          <w:szCs w:val="24"/>
          <w:u w:val="single"/>
        </w:rPr>
        <w:t xml:space="preserve">                   元</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bCs/>
          <w:color w:val="000000"/>
          <w:sz w:val="24"/>
        </w:rPr>
        <w:t xml:space="preserve">质量和服务要求及验收标准</w:t>
      </w:r>
      <w:r>
        <w:rPr>
          <w:rFonts w:hint="eastAsia" w:ascii="宋体" w:hAnsi="宋体" w:cs="宋体"/>
          <w:bCs/>
          <w:sz w:val="24"/>
          <w:szCs w:val="24"/>
        </w:rPr>
        <w:t xml:space="preserve">：</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服务期限：</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服务地点和方式：</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款项支付步骤和办法：</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违约责任：</w:t>
      </w:r>
      <w:r>
        <w:rPr>
          <w:rFonts w:hint="eastAsia" w:ascii="宋体" w:hAnsi="宋体" w:cs="宋体"/>
          <w:bCs/>
          <w:sz w:val="24"/>
          <w:szCs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bCs/>
          <w:color w:val="000000"/>
          <w:sz w:val="24"/>
        </w:rPr>
      </w:pPr>
      <w:r>
        <w:rPr>
          <w:rFonts w:ascii="宋体" w:hAnsi="宋体"/>
          <w:color w:val="000000"/>
          <w:sz w:val="24"/>
        </w:rPr>
        <w:t xml:space="preserve">解决争议的方</w:t>
      </w:r>
      <w:r>
        <w:rPr>
          <w:rFonts w:hint="eastAsia" w:ascii="宋体" w:hAnsi="宋体"/>
          <w:color w:val="000000"/>
          <w:sz w:val="24"/>
        </w:rPr>
        <w:t xml:space="preserve">式：</w:t>
      </w:r>
      <w:r>
        <w:rPr>
          <w:rFonts w:hint="eastAsia" w:ascii="宋体" w:hAnsi="宋体"/>
          <w:color w:val="000000"/>
          <w:sz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bCs/>
          <w:color w:val="000000"/>
          <w:sz w:val="24"/>
        </w:rPr>
      </w:pPr>
      <w:r>
        <w:rPr>
          <w:rFonts w:hint="eastAsia" w:ascii="宋体" w:hAnsi="宋体"/>
          <w:bCs/>
          <w:color w:val="000000"/>
          <w:sz w:val="24"/>
        </w:rPr>
        <w:t xml:space="preserve">其它事项：</w:t>
      </w:r>
      <w:r>
        <w:rPr>
          <w:rFonts w:hint="eastAsia" w:ascii="宋体" w:hAnsi="宋体"/>
          <w:bCs/>
          <w:color w:val="000000"/>
          <w:sz w:val="24"/>
          <w:u w:val="single"/>
        </w:rPr>
        <w:t xml:space="preserve">                                                            </w:t>
      </w:r>
      <w:r/>
    </w:p>
    <w:p>
      <w:pPr>
        <w:numPr>
          <w:ilvl w:val="0"/>
          <w:numId w:val="7"/>
        </w:numPr>
        <w:ind w:left="0" w:firstLine="523"/>
        <w:spacing w:line="440" w:lineRule="exact"/>
        <w:tabs>
          <w:tab w:val="left" w:pos="210" w:leader="none"/>
          <w:tab w:val="left" w:pos="840" w:leader="none"/>
          <w:tab w:val="left" w:pos="1260" w:leader="none"/>
        </w:tabs>
        <w:rPr>
          <w:rFonts w:ascii="宋体" w:hAnsi="宋体"/>
          <w:bCs/>
          <w:color w:val="000000"/>
          <w:sz w:val="24"/>
        </w:rPr>
      </w:pPr>
      <w:r>
        <w:rPr>
          <w:rFonts w:hint="eastAsia" w:ascii="宋体" w:hAnsi="宋体"/>
          <w:bCs/>
          <w:color w:val="000000"/>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000000"/>
          <w:sz w:val="24"/>
        </w:rPr>
      </w:pPr>
      <w:r>
        <w:rPr>
          <w:rFonts w:hint="eastAsia" w:ascii="宋体" w:hAnsi="宋体"/>
          <w:bCs/>
          <w:color w:val="000000"/>
          <w:sz w:val="24"/>
        </w:rPr>
        <w:t xml:space="preserve">招标文件、投标文件、合同条款及成交通知书，乙方在开标、评标过程中所作其它有关承诺、声明、书面澄清等均为合同不可分割的部分，与主合同具有同等法律效力。</w:t>
      </w:r>
      <w:r/>
    </w:p>
    <w:p>
      <w:pPr>
        <w:numPr>
          <w:ilvl w:val="0"/>
          <w:numId w:val="7"/>
        </w:numPr>
        <w:ind w:left="0" w:firstLine="523"/>
        <w:spacing w:line="440" w:lineRule="exact"/>
        <w:tabs>
          <w:tab w:val="left" w:pos="210" w:leader="none"/>
          <w:tab w:val="left" w:pos="840" w:leader="none"/>
          <w:tab w:val="left" w:pos="1155" w:leader="none"/>
        </w:tabs>
        <w:rPr>
          <w:rFonts w:ascii="宋体" w:hAnsi="宋体"/>
          <w:bCs/>
          <w:color w:val="000000"/>
          <w:sz w:val="24"/>
        </w:rPr>
      </w:pPr>
      <w:r>
        <w:rPr>
          <w:rFonts w:hint="eastAsia" w:ascii="宋体" w:hAnsi="宋体"/>
          <w:bCs/>
          <w:color w:val="000000"/>
          <w:sz w:val="24"/>
        </w:rPr>
        <w:t xml:space="preserve">合同备案：</w:t>
      </w:r>
      <w:r/>
    </w:p>
    <w:p>
      <w:pPr>
        <w:ind w:firstLine="480"/>
        <w:spacing w:line="440" w:lineRule="exact"/>
        <w:tabs>
          <w:tab w:val="left" w:pos="210" w:leader="none"/>
          <w:tab w:val="left" w:pos="735" w:leader="none"/>
          <w:tab w:val="left" w:pos="1155" w:leader="none"/>
        </w:tabs>
        <w:rPr>
          <w:rFonts w:ascii="宋体" w:hAnsi="宋体"/>
          <w:bCs/>
          <w:color w:val="000000"/>
          <w:sz w:val="24"/>
        </w:rPr>
      </w:pPr>
      <w:r>
        <w:rPr>
          <w:rFonts w:hint="eastAsia" w:ascii="宋体" w:hAnsi="宋体"/>
          <w:bCs/>
          <w:color w:val="000000"/>
          <w:sz w:val="24"/>
        </w:rPr>
        <w:t xml:space="preserve">合同一式伍份，甲乙双方各执二份，招标代理一份。</w:t>
      </w:r>
      <w:r/>
    </w:p>
    <w:p>
      <w:pPr>
        <w:numPr>
          <w:ilvl w:val="0"/>
          <w:numId w:val="7"/>
        </w:numPr>
        <w:ind w:left="0" w:firstLine="523"/>
        <w:spacing w:line="440" w:lineRule="exact"/>
        <w:tabs>
          <w:tab w:val="left" w:pos="210" w:leader="none"/>
          <w:tab w:val="left" w:pos="840" w:leader="none"/>
          <w:tab w:val="left" w:pos="1155" w:leader="none"/>
        </w:tabs>
        <w:rPr>
          <w:rFonts w:ascii="宋体" w:hAnsi="宋体"/>
          <w:bCs/>
          <w:color w:val="000000"/>
          <w:sz w:val="24"/>
        </w:rPr>
      </w:pPr>
      <w:r>
        <w:rPr>
          <w:rFonts w:hint="eastAsia" w:ascii="宋体" w:hAnsi="宋体"/>
          <w:bCs/>
          <w:color w:val="000000"/>
          <w:sz w:val="24"/>
        </w:rPr>
        <w:t xml:space="preserve">合同生效：</w:t>
      </w:r>
      <w:r/>
    </w:p>
    <w:p>
      <w:pPr>
        <w:ind w:firstLine="480"/>
        <w:spacing w:line="440" w:lineRule="exact"/>
        <w:tabs>
          <w:tab w:val="left" w:pos="210" w:leader="none"/>
          <w:tab w:val="left" w:pos="840" w:leader="none"/>
          <w:tab w:val="left" w:pos="1155" w:leader="none"/>
        </w:tabs>
        <w:rPr>
          <w:rFonts w:ascii="宋体" w:hAnsi="宋体"/>
          <w:bCs/>
          <w:color w:val="000000"/>
          <w:sz w:val="24"/>
        </w:rPr>
      </w:pPr>
      <w:r>
        <w:rPr>
          <w:rFonts w:hint="eastAsia" w:ascii="宋体" w:hAnsi="宋体"/>
          <w:bCs/>
          <w:color w:val="000000"/>
          <w:sz w:val="24"/>
        </w:rPr>
        <w:t xml:space="preserve">本合同由甲乙双方签字、盖章，并经江苏建圆建方工程管理咨询有限公司见证后生效。</w:t>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u w:val="single"/>
        </w:rPr>
      </w:pPr>
      <w:r>
        <w:rPr>
          <w:rFonts w:hint="eastAsia" w:ascii="宋体" w:hAnsi="宋体"/>
          <w:bCs/>
          <w:color w:val="000000"/>
          <w:sz w:val="24"/>
        </w:rPr>
        <w:t xml:space="preserve">甲方（采购人）：</w:t>
      </w:r>
      <w:r>
        <w:rPr>
          <w:rFonts w:hint="eastAsia" w:ascii="宋体" w:hAnsi="宋体"/>
          <w:bCs/>
          <w:color w:val="000000"/>
          <w:sz w:val="24"/>
          <w:u w:val="single"/>
        </w:rPr>
        <w:t xml:space="preserve">            </w:t>
      </w:r>
      <w:r>
        <w:rPr>
          <w:rFonts w:hint="eastAsia" w:ascii="宋体" w:hAnsi="宋体"/>
          <w:bCs/>
          <w:color w:val="000000"/>
          <w:sz w:val="24"/>
        </w:rPr>
        <w:t xml:space="preserve">（盖章）    乙方（成交方）：</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（盖章）</w:t>
      </w:r>
      <w:r/>
    </w:p>
    <w:p>
      <w:pPr>
        <w:spacing w:line="440" w:lineRule="exact"/>
        <w:rPr>
          <w:rFonts w:ascii="宋体" w:hAnsi="宋体"/>
          <w:bCs/>
          <w:color w:val="000000"/>
          <w:sz w:val="24"/>
          <w:u w:val="single"/>
        </w:rPr>
      </w:pPr>
      <w:r>
        <w:rPr>
          <w:rFonts w:hint="eastAsia" w:ascii="宋体" w:hAnsi="宋体"/>
          <w:bCs/>
          <w:color w:val="000000"/>
          <w:sz w:val="24"/>
        </w:rPr>
        <w:t xml:space="preserve">法定（授权）代表人：</w:t>
      </w:r>
      <w:r>
        <w:rPr>
          <w:rFonts w:hint="eastAsia" w:ascii="宋体" w:hAnsi="宋体"/>
          <w:bCs/>
          <w:color w:val="000000"/>
          <w:sz w:val="24"/>
          <w:u w:val="single"/>
        </w:rPr>
        <w:t xml:space="preserve">                </w:t>
      </w:r>
      <w:r>
        <w:rPr>
          <w:rFonts w:hint="eastAsia" w:ascii="宋体" w:hAnsi="宋体"/>
          <w:bCs/>
          <w:color w:val="000000"/>
          <w:sz w:val="24"/>
        </w:rPr>
        <w:t xml:space="preserve">    法定（授权）代表人：</w:t>
      </w:r>
      <w:r>
        <w:rPr>
          <w:rFonts w:hint="eastAsia" w:ascii="宋体" w:hAnsi="宋体"/>
          <w:bCs/>
          <w:color w:val="000000"/>
          <w:sz w:val="24"/>
          <w:u w:val="single"/>
        </w:rPr>
        <w:t xml:space="preserve">             </w:t>
      </w:r>
      <w:r/>
    </w:p>
    <w:p>
      <w:pPr>
        <w:spacing w:line="44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             </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spacing w:line="440" w:lineRule="exact"/>
        <w:rPr>
          <w:rFonts w:ascii="宋体" w:hAnsi="宋体"/>
          <w:bCs/>
          <w:color w:val="000000"/>
          <w:sz w:val="24"/>
          <w:u w:val="single"/>
        </w:rPr>
      </w:pPr>
      <w:r>
        <w:rPr>
          <w:rFonts w:hint="eastAsia" w:ascii="宋体" w:hAnsi="宋体"/>
          <w:bCs/>
          <w:color w:val="000000"/>
          <w:sz w:val="24"/>
        </w:rPr>
        <w:t xml:space="preserve">见证方：</w:t>
      </w:r>
      <w:r>
        <w:rPr>
          <w:rFonts w:hint="eastAsia" w:ascii="宋体" w:hAnsi="宋体"/>
          <w:bCs/>
          <w:color w:val="000000"/>
          <w:sz w:val="24"/>
          <w:u w:val="single"/>
        </w:rPr>
        <w:t xml:space="preserve">                  </w:t>
      </w:r>
      <w:r>
        <w:rPr>
          <w:rFonts w:hint="eastAsia" w:ascii="宋体" w:hAnsi="宋体"/>
          <w:bCs/>
          <w:color w:val="000000"/>
          <w:sz w:val="24"/>
        </w:rPr>
        <w:t xml:space="preserve">（盖章）      乙方户名：</w:t>
      </w:r>
      <w:r>
        <w:rPr>
          <w:rFonts w:hint="eastAsia" w:ascii="宋体" w:hAnsi="宋体"/>
          <w:bCs/>
          <w:color w:val="000000"/>
          <w:sz w:val="24"/>
          <w:u w:val="single"/>
        </w:rPr>
        <w:t xml:space="preserve">                       </w:t>
      </w:r>
      <w:r/>
    </w:p>
    <w:p>
      <w:pPr>
        <w:spacing w:line="440" w:lineRule="exact"/>
        <w:rPr>
          <w:rFonts w:ascii="宋体" w:hAnsi="宋体"/>
          <w:bCs/>
          <w:color w:val="000000"/>
          <w:sz w:val="24"/>
          <w:u w:val="single"/>
        </w:rPr>
      </w:pPr>
      <w:r>
        <w:rPr>
          <w:rFonts w:hint="eastAsia" w:ascii="宋体" w:hAnsi="宋体"/>
          <w:bCs/>
          <w:color w:val="000000"/>
          <w:sz w:val="24"/>
        </w:rPr>
        <w:t xml:space="preserve">                                        乙方开户银行：</w:t>
      </w:r>
      <w:r>
        <w:rPr>
          <w:rFonts w:hint="eastAsia" w:ascii="宋体" w:hAnsi="宋体"/>
          <w:bCs/>
          <w:color w:val="000000"/>
          <w:sz w:val="24"/>
          <w:u w:val="single"/>
        </w:rPr>
        <w:t xml:space="preserve">                   </w:t>
      </w:r>
      <w:r/>
    </w:p>
    <w:p>
      <w:pPr>
        <w:spacing w:line="440" w:lineRule="exact"/>
        <w:rPr>
          <w:rFonts w:ascii="宋体" w:hAnsi="宋体"/>
          <w:bCs/>
          <w:color w:val="000000"/>
          <w:sz w:val="24"/>
          <w:u w:val="single"/>
        </w:rPr>
      </w:pPr>
      <w:r>
        <w:rPr>
          <w:rFonts w:hint="eastAsia" w:ascii="宋体" w:hAnsi="宋体"/>
          <w:bCs/>
          <w:color w:val="000000"/>
          <w:sz w:val="24"/>
        </w:rPr>
        <w:t xml:space="preserve">                                        乙方帐号：</w:t>
      </w:r>
      <w:r>
        <w:rPr>
          <w:rFonts w:hint="eastAsia" w:ascii="宋体" w:hAnsi="宋体"/>
          <w:bCs/>
          <w:color w:val="000000"/>
          <w:sz w:val="24"/>
          <w:u w:val="single"/>
        </w:rPr>
        <w:t xml:space="preserve">                       </w:t>
      </w:r>
      <w:r/>
    </w:p>
    <w:p>
      <w:pPr>
        <w:jc w:val="left"/>
        <w:spacing w:line="440" w:lineRule="exact"/>
        <w:rPr>
          <w:rFonts w:ascii="宋体" w:hAnsi="宋体"/>
          <w:bCs/>
          <w:color w:val="000000"/>
          <w:sz w:val="24"/>
        </w:rPr>
      </w:pPr>
      <w:r>
        <w:rPr>
          <w:rFonts w:hint="eastAsia" w:ascii="宋体" w:hAnsi="宋体"/>
          <w:bCs/>
          <w:color w:val="000000"/>
          <w:sz w:val="24"/>
        </w:rPr>
        <w:t xml:space="preserve">★.</w:t>
      </w:r>
      <w:r>
        <w:rPr>
          <w:rFonts w:hint="eastAsia" w:ascii="宋体" w:hAnsi="宋体"/>
          <w:b/>
          <w:bCs/>
          <w:color w:val="000000"/>
          <w:sz w:val="24"/>
        </w:rPr>
        <w:t xml:space="preserve">备注：</w:t>
      </w:r>
      <w:r>
        <w:rPr>
          <w:rFonts w:hint="eastAsia" w:ascii="宋体" w:hAnsi="宋体"/>
          <w:bCs/>
          <w:color w:val="000000"/>
          <w:sz w:val="24"/>
        </w:rPr>
        <w:t xml:space="preserve">甲乙双方必须以本格式文本，按照合同条款拟订合同。</w:t>
      </w:r>
      <w:r/>
    </w:p>
    <w:p>
      <w:pPr>
        <w:jc w:val="left"/>
        <w:spacing w:line="440" w:lineRule="exact"/>
        <w:rPr>
          <w:rFonts w:ascii="宋体" w:hAnsi="宋体"/>
          <w:bCs/>
          <w:color w:val="000000"/>
          <w:sz w:val="24"/>
        </w:rPr>
      </w:pPr>
      <w:r>
        <w:rPr>
          <w:rFonts w:ascii="宋体" w:hAnsi="宋体"/>
          <w:bCs/>
          <w:color w:val="000000"/>
          <w:sz w:val="24"/>
        </w:rPr>
      </w:r>
      <w:r/>
    </w:p>
    <w:p>
      <w:pPr>
        <w:jc w:val="left"/>
        <w:spacing w:line="440" w:lineRule="exact"/>
        <w:rPr>
          <w:rFonts w:ascii="宋体" w:hAnsi="宋体"/>
          <w:bCs/>
          <w:color w:val="000000"/>
          <w:sz w:val="24"/>
        </w:rPr>
      </w:pPr>
      <w:r>
        <w:rPr>
          <w:rFonts w:ascii="宋体" w:hAnsi="宋体"/>
          <w:bCs/>
          <w:color w:val="000000"/>
          <w:sz w:val="24"/>
        </w:rPr>
      </w:r>
      <w:r/>
    </w:p>
    <w:p>
      <w:pPr>
        <w:jc w:val="left"/>
        <w:spacing w:line="240" w:lineRule="auto"/>
        <w:rPr>
          <w:rFonts w:hint="eastAsia" w:ascii="宋体" w:hAnsi="宋体" w:cs="宋体"/>
          <w:bCs/>
          <w:sz w:val="30"/>
          <w:szCs w:val="30"/>
        </w:rPr>
      </w:pPr>
      <w:r>
        <w:rPr>
          <w:rFonts w:hint="eastAsia" w:ascii="宋体" w:hAnsi="宋体" w:cs="宋体"/>
          <w:bCs/>
          <w:sz w:val="30"/>
          <w:szCs w:val="30"/>
        </w:rPr>
        <w:br w:type="page" w:clear="all"/>
      </w:r>
      <w:r/>
    </w:p>
    <w:p>
      <w:pPr>
        <w:jc w:val="center"/>
        <w:spacing w:line="360" w:lineRule="auto"/>
        <w:rPr>
          <w:rFonts w:ascii="宋体" w:hAnsi="宋体" w:cs="宋体"/>
          <w:bCs/>
          <w:sz w:val="30"/>
          <w:szCs w:val="30"/>
        </w:rPr>
      </w:pPr>
      <w:r>
        <w:rPr>
          <w:rFonts w:hint="eastAsia" w:ascii="宋体" w:hAnsi="宋体" w:cs="宋体"/>
          <w:bCs/>
          <w:sz w:val="30"/>
          <w:szCs w:val="30"/>
        </w:rPr>
        <w:t xml:space="preserve">五．合同条款（格式）</w:t>
      </w:r>
      <w:r/>
    </w:p>
    <w:p>
      <w:pPr>
        <w:pStyle w:val="903"/>
        <w:numPr>
          <w:ilvl w:val="2"/>
          <w:numId w:val="8"/>
        </w:numPr>
        <w:ind w:left="0" w:firstLine="560"/>
        <w:jc w:val="center"/>
        <w:spacing w:before="0" w:after="0" w:line="360" w:lineRule="auto"/>
        <w:widowControl/>
        <w:rPr>
          <w:rFonts w:ascii="宋体" w:hAnsi="宋体" w:cs="宋体"/>
          <w:sz w:val="28"/>
          <w:szCs w:val="28"/>
        </w:rPr>
      </w:pPr>
      <w:r>
        <w:rPr>
          <w:rFonts w:hint="eastAsia" w:ascii="宋体" w:hAnsi="宋体" w:cs="宋体"/>
          <w:sz w:val="28"/>
          <w:szCs w:val="28"/>
        </w:rPr>
        <w:t xml:space="preserve">(一)、词语定义及合同文件 </w:t>
      </w:r>
      <w:r/>
    </w:p>
    <w:p>
      <w:pPr>
        <w:ind w:firstLine="482"/>
        <w:spacing w:line="360" w:lineRule="auto"/>
        <w:rPr>
          <w:rFonts w:ascii="宋体" w:hAnsi="宋体" w:cs="宋体"/>
          <w:b/>
          <w:sz w:val="24"/>
        </w:rPr>
      </w:pPr>
      <w:r>
        <w:rPr>
          <w:rFonts w:hint="eastAsia" w:ascii="宋体" w:hAnsi="宋体" w:cs="宋体"/>
          <w:b/>
          <w:sz w:val="24"/>
        </w:rPr>
        <w:t xml:space="preserve">1、合同文件及解释顺序</w:t>
      </w:r>
      <w:r/>
    </w:p>
    <w:p>
      <w:pPr>
        <w:ind w:firstLine="482"/>
        <w:spacing w:line="360" w:lineRule="auto"/>
        <w:rPr>
          <w:rFonts w:ascii="宋体" w:hAnsi="宋体" w:cs="宋体"/>
          <w:sz w:val="24"/>
          <w:u w:val="single"/>
        </w:rPr>
      </w:pPr>
      <w:r>
        <w:rPr>
          <w:rFonts w:hint="eastAsia" w:ascii="宋体" w:hAnsi="宋体" w:cs="宋体"/>
          <w:b/>
          <w:sz w:val="24"/>
        </w:rPr>
        <w:t xml:space="preserve">合同文件组成及解释顺序：</w:t>
      </w:r>
      <w:r>
        <w:rPr>
          <w:rFonts w:hint="eastAsia" w:ascii="宋体" w:hAnsi="宋体" w:cs="宋体"/>
          <w:sz w:val="24"/>
          <w:u w:val="single"/>
        </w:rPr>
        <w:t xml:space="preserve">本合同协议书（含招标文件澄清中与此有关的部分、评标期间和合同谈判过程中的补充文件及资料）、中标通知书、投标书及其附件（包括询标承诺、专用条款、通用条款、技术标准规范及有关技术文件、工程量清单、项目报价单、人员、设备及服务承诺。）</w:t>
      </w:r>
      <w:r/>
    </w:p>
    <w:p>
      <w:pPr>
        <w:ind w:firstLine="480"/>
        <w:spacing w:line="360" w:lineRule="auto"/>
        <w:rPr>
          <w:rFonts w:ascii="宋体" w:hAnsi="宋体" w:cs="宋体"/>
          <w:sz w:val="24"/>
        </w:rPr>
      </w:pPr>
      <w:r>
        <w:rPr>
          <w:rFonts w:hint="eastAsia" w:ascii="宋体" w:hAnsi="宋体" w:cs="宋体"/>
          <w:sz w:val="24"/>
        </w:rPr>
        <w:t xml:space="preserve">1.1甲方有权要求乙方按甲方要求的份数免费提供上述合同文件中出自乙方的有关文件(如投标文件副本)，乙方应遵守执行。</w:t>
      </w:r>
      <w:r/>
    </w:p>
    <w:p>
      <w:pPr>
        <w:ind w:firstLine="482"/>
        <w:spacing w:line="360" w:lineRule="auto"/>
        <w:rPr>
          <w:rFonts w:ascii="宋体" w:hAnsi="宋体" w:cs="宋体"/>
          <w:b/>
          <w:sz w:val="24"/>
        </w:rPr>
      </w:pPr>
      <w:r>
        <w:rPr>
          <w:rFonts w:hint="eastAsia" w:ascii="宋体" w:hAnsi="宋体" w:cs="宋体"/>
          <w:b/>
          <w:sz w:val="24"/>
        </w:rPr>
        <w:t xml:space="preserve">2、语言文字和适用法律、标准及规范</w:t>
      </w:r>
      <w:r/>
    </w:p>
    <w:p>
      <w:pPr>
        <w:ind w:firstLine="480"/>
        <w:spacing w:line="360" w:lineRule="auto"/>
        <w:rPr>
          <w:rFonts w:ascii="宋体" w:hAnsi="宋体" w:cs="宋体"/>
          <w:sz w:val="24"/>
        </w:rPr>
      </w:pPr>
      <w:r>
        <w:rPr>
          <w:rFonts w:hint="eastAsia" w:ascii="宋体" w:hAnsi="宋体" w:cs="宋体"/>
          <w:sz w:val="24"/>
        </w:rPr>
        <w:t xml:space="preserve">2.1 本合同除使用汉语外，还使用</w:t>
      </w:r>
      <w:r>
        <w:rPr>
          <w:rFonts w:hint="eastAsia" w:ascii="宋体" w:hAnsi="宋体" w:cs="宋体"/>
          <w:sz w:val="24"/>
          <w:u w:val="single"/>
        </w:rPr>
        <w:t xml:space="preserve">   /   </w:t>
      </w:r>
      <w:r>
        <w:rPr>
          <w:rFonts w:hint="eastAsia" w:ascii="宋体" w:hAnsi="宋体" w:cs="宋体"/>
          <w:sz w:val="24"/>
        </w:rPr>
        <w:t xml:space="preserve">语言文字。</w:t>
      </w:r>
      <w:r/>
    </w:p>
    <w:p>
      <w:pPr>
        <w:ind w:firstLine="480"/>
        <w:spacing w:line="360" w:lineRule="auto"/>
        <w:rPr>
          <w:rFonts w:ascii="宋体" w:hAnsi="宋体" w:cs="宋体"/>
          <w:sz w:val="24"/>
        </w:rPr>
      </w:pPr>
      <w:r>
        <w:rPr>
          <w:rFonts w:hint="eastAsia" w:ascii="宋体" w:hAnsi="宋体" w:cs="宋体"/>
          <w:sz w:val="24"/>
        </w:rPr>
        <w:t xml:space="preserve">2.2 适用法律和法规</w:t>
      </w:r>
      <w:r/>
    </w:p>
    <w:p>
      <w:pPr>
        <w:ind w:firstLine="480"/>
        <w:spacing w:line="360" w:lineRule="auto"/>
        <w:rPr>
          <w:rFonts w:ascii="宋体" w:hAnsi="宋体" w:cs="宋体"/>
          <w:sz w:val="24"/>
          <w:u w:val="single"/>
        </w:rPr>
      </w:pPr>
      <w:r>
        <w:rPr>
          <w:rFonts w:hint="eastAsia" w:ascii="宋体" w:hAnsi="宋体" w:cs="宋体"/>
          <w:sz w:val="24"/>
        </w:rPr>
        <w:t xml:space="preserve">需要明示的法律、行政法规：</w:t>
      </w:r>
      <w:r>
        <w:rPr>
          <w:rFonts w:hint="eastAsia" w:ascii="宋体" w:hAnsi="宋体" w:cs="宋体"/>
          <w:sz w:val="24"/>
          <w:u w:val="single"/>
        </w:rPr>
        <w:t xml:space="preserve">《民法典》及无锡市相应的地方性法规及政策文件。</w:t>
      </w:r>
      <w:r/>
    </w:p>
    <w:p>
      <w:pPr>
        <w:ind w:firstLine="480"/>
        <w:spacing w:line="360" w:lineRule="auto"/>
        <w:rPr>
          <w:rFonts w:ascii="宋体" w:hAnsi="宋体" w:cs="宋体"/>
          <w:sz w:val="24"/>
          <w:u w:val="single"/>
        </w:rPr>
      </w:pPr>
      <w:r>
        <w:rPr>
          <w:rFonts w:hint="eastAsia" w:ascii="宋体" w:hAnsi="宋体" w:cs="宋体"/>
          <w:sz w:val="24"/>
        </w:rPr>
        <w:t xml:space="preserve">2.3 适用标准、规范：</w:t>
      </w:r>
      <w:r>
        <w:rPr>
          <w:rFonts w:hint="eastAsia" w:ascii="宋体" w:hAnsi="宋体" w:cs="宋体"/>
          <w:sz w:val="24"/>
          <w:u w:val="single"/>
        </w:rPr>
        <w:t xml:space="preserve">详见合同附件一、二。</w:t>
      </w:r>
      <w:r/>
    </w:p>
    <w:p>
      <w:pPr>
        <w:pStyle w:val="903"/>
        <w:numPr>
          <w:ilvl w:val="2"/>
          <w:numId w:val="8"/>
        </w:numPr>
        <w:ind w:left="0" w:firstLine="560"/>
        <w:jc w:val="center"/>
        <w:spacing w:before="0" w:after="0" w:line="360" w:lineRule="auto"/>
        <w:widowControl/>
        <w:rPr>
          <w:rFonts w:ascii="宋体" w:hAnsi="宋体" w:eastAsia="宋体" w:cs="宋体"/>
          <w:sz w:val="28"/>
          <w:szCs w:val="28"/>
        </w:rPr>
      </w:pPr>
      <w:r>
        <w:rPr>
          <w:rFonts w:hint="eastAsia" w:ascii="宋体" w:hAnsi="宋体" w:eastAsia="宋体" w:cs="宋体"/>
          <w:sz w:val="28"/>
          <w:szCs w:val="28"/>
        </w:rPr>
        <w:t xml:space="preserve">(二)、双方一般权利和义务</w:t>
      </w:r>
      <w:r/>
    </w:p>
    <w:p>
      <w:pPr>
        <w:ind w:firstLine="482"/>
        <w:spacing w:line="360" w:lineRule="auto"/>
        <w:rPr>
          <w:rFonts w:ascii="宋体" w:hAnsi="宋体" w:cs="宋体"/>
          <w:b/>
          <w:sz w:val="24"/>
        </w:rPr>
      </w:pPr>
      <w:r>
        <w:rPr>
          <w:rFonts w:hint="eastAsia" w:ascii="宋体" w:hAnsi="宋体" w:cs="宋体"/>
          <w:b/>
          <w:sz w:val="24"/>
        </w:rPr>
        <w:t xml:space="preserve">3、甲方的权利</w:t>
      </w:r>
      <w:r/>
    </w:p>
    <w:p>
      <w:pPr>
        <w:ind w:firstLine="480"/>
        <w:spacing w:line="360" w:lineRule="auto"/>
        <w:rPr>
          <w:rFonts w:ascii="宋体" w:hAnsi="宋体" w:cs="宋体"/>
          <w:sz w:val="24"/>
        </w:rPr>
      </w:pPr>
      <w:r>
        <w:rPr>
          <w:rFonts w:hint="eastAsia" w:ascii="宋体" w:hAnsi="宋体" w:cs="宋体"/>
          <w:sz w:val="24"/>
        </w:rPr>
        <w:t xml:space="preserve">(1)对乙方的河道环卫作业按照有关法律、法规及环卫行业标准，进行监督、检查、考核，并实施奖罚的权利。</w:t>
      </w:r>
      <w:r/>
    </w:p>
    <w:p>
      <w:pPr>
        <w:ind w:firstLine="480"/>
        <w:spacing w:line="360" w:lineRule="auto"/>
        <w:rPr>
          <w:rFonts w:ascii="宋体" w:hAnsi="宋体" w:cs="宋体"/>
          <w:sz w:val="24"/>
        </w:rPr>
      </w:pPr>
      <w:r>
        <w:rPr>
          <w:rFonts w:hint="eastAsia" w:ascii="宋体" w:hAnsi="宋体" w:cs="宋体"/>
          <w:sz w:val="24"/>
        </w:rPr>
        <w:t xml:space="preserve">(2)对乙方违反合同规定，有单方终止合同以及要求索赔的权利。</w:t>
      </w:r>
      <w:r/>
    </w:p>
    <w:p>
      <w:pPr>
        <w:ind w:firstLine="480"/>
        <w:spacing w:line="360" w:lineRule="auto"/>
        <w:rPr>
          <w:rFonts w:ascii="宋体" w:hAnsi="宋体" w:cs="宋体"/>
          <w:sz w:val="24"/>
        </w:rPr>
      </w:pPr>
      <w:r>
        <w:rPr>
          <w:rFonts w:hint="eastAsia" w:ascii="宋体" w:hAnsi="宋体" w:cs="宋体"/>
          <w:sz w:val="24"/>
        </w:rPr>
        <w:t xml:space="preserve">(3)对乙方违约所造成的社会影响，有实施处罚的权利。</w:t>
      </w:r>
      <w:r/>
    </w:p>
    <w:p>
      <w:pPr>
        <w:ind w:firstLine="480"/>
        <w:spacing w:line="360" w:lineRule="auto"/>
        <w:rPr>
          <w:rFonts w:ascii="宋体" w:hAnsi="宋体" w:cs="宋体"/>
          <w:sz w:val="24"/>
        </w:rPr>
      </w:pPr>
      <w:r>
        <w:rPr>
          <w:rFonts w:hint="eastAsia" w:ascii="宋体" w:hAnsi="宋体" w:cs="宋体"/>
          <w:sz w:val="24"/>
        </w:rPr>
        <w:t xml:space="preserve">(4)甲方制订河道保洁及蓝藻打捞考核标准、考核办法，并按标准、考核办法对乙方进行考核。</w:t>
      </w:r>
      <w:r/>
    </w:p>
    <w:p>
      <w:pPr>
        <w:ind w:firstLine="482"/>
        <w:spacing w:line="360" w:lineRule="auto"/>
        <w:rPr>
          <w:rFonts w:ascii="宋体" w:hAnsi="宋体" w:cs="宋体"/>
          <w:b/>
          <w:sz w:val="24"/>
        </w:rPr>
      </w:pPr>
      <w:r>
        <w:rPr>
          <w:rFonts w:hint="eastAsia" w:ascii="宋体" w:hAnsi="宋体" w:cs="宋体"/>
          <w:b/>
          <w:sz w:val="24"/>
        </w:rPr>
        <w:t xml:space="preserve">4、甲方的义务</w:t>
      </w:r>
      <w:r/>
    </w:p>
    <w:p>
      <w:pPr>
        <w:ind w:firstLine="480"/>
        <w:spacing w:line="360" w:lineRule="auto"/>
        <w:rPr>
          <w:rFonts w:ascii="宋体" w:hAnsi="宋体" w:cs="宋体"/>
          <w:sz w:val="24"/>
        </w:rPr>
      </w:pPr>
      <w:r>
        <w:rPr>
          <w:rFonts w:hint="eastAsia" w:ascii="宋体" w:hAnsi="宋体" w:cs="宋体"/>
          <w:sz w:val="24"/>
        </w:rPr>
        <w:t xml:space="preserve">(1)甲方协助乙方对具体作业人员进行业务培训和指导。</w:t>
      </w:r>
      <w:r/>
    </w:p>
    <w:p>
      <w:pPr>
        <w:ind w:firstLine="480"/>
        <w:spacing w:line="360" w:lineRule="auto"/>
        <w:rPr>
          <w:rFonts w:ascii="宋体" w:hAnsi="宋体" w:cs="宋体"/>
          <w:sz w:val="24"/>
        </w:rPr>
      </w:pPr>
      <w:r>
        <w:rPr>
          <w:rFonts w:hint="eastAsia" w:ascii="宋体" w:hAnsi="宋体" w:cs="宋体"/>
          <w:sz w:val="24"/>
        </w:rPr>
        <w:t xml:space="preserve">(2)甲方协助乙方协调涉及有关部门之间的相关问题。</w:t>
      </w:r>
      <w:r/>
    </w:p>
    <w:p>
      <w:pPr>
        <w:pStyle w:val="912"/>
        <w:ind w:firstLine="480"/>
        <w:spacing w:line="360" w:lineRule="auto"/>
        <w:rPr>
          <w:rFonts w:ascii="宋体" w:hAnsi="宋体" w:cs="宋体"/>
        </w:rPr>
      </w:pPr>
      <w:r>
        <w:rPr>
          <w:rFonts w:hint="eastAsia" w:ascii="宋体" w:hAnsi="宋体" w:cs="宋体"/>
          <w:sz w:val="24"/>
          <w:szCs w:val="24"/>
        </w:rPr>
        <w:t xml:space="preserve">(3)</w:t>
      </w:r>
      <w:r>
        <w:rPr>
          <w:rFonts w:hint="eastAsia" w:ascii="宋体" w:hAnsi="宋体" w:cs="宋体"/>
          <w:sz w:val="24"/>
        </w:rPr>
        <w:t xml:space="preserve">甲方需按本合同约定的金额和条件向乙方支付费用。</w:t>
      </w:r>
      <w:r/>
    </w:p>
    <w:p>
      <w:pPr>
        <w:ind w:firstLine="482"/>
        <w:spacing w:line="360" w:lineRule="auto"/>
        <w:rPr>
          <w:rFonts w:ascii="宋体" w:hAnsi="宋体" w:cs="宋体"/>
          <w:b/>
          <w:sz w:val="24"/>
        </w:rPr>
      </w:pPr>
      <w:r>
        <w:rPr>
          <w:rFonts w:hint="eastAsia" w:ascii="宋体" w:hAnsi="宋体" w:cs="宋体"/>
          <w:b/>
          <w:sz w:val="24"/>
        </w:rPr>
        <w:t xml:space="preserve">5、乙方的权利</w:t>
      </w:r>
      <w:r/>
    </w:p>
    <w:p>
      <w:pPr>
        <w:ind w:firstLine="480"/>
        <w:spacing w:line="360" w:lineRule="auto"/>
        <w:rPr>
          <w:rFonts w:ascii="宋体" w:hAnsi="宋体" w:cs="宋体"/>
          <w:sz w:val="24"/>
        </w:rPr>
      </w:pPr>
      <w:r>
        <w:rPr>
          <w:rFonts w:hint="eastAsia" w:ascii="宋体" w:hAnsi="宋体" w:cs="宋体"/>
          <w:sz w:val="24"/>
        </w:rPr>
        <w:t xml:space="preserve">(1)对甲方违约所造成的经济损失，有要求赔偿的权利。</w:t>
      </w:r>
      <w:r/>
    </w:p>
    <w:p>
      <w:pPr>
        <w:ind w:firstLine="480"/>
        <w:spacing w:line="360" w:lineRule="auto"/>
        <w:rPr>
          <w:rFonts w:ascii="宋体" w:hAnsi="宋体" w:cs="宋体"/>
          <w:sz w:val="24"/>
        </w:rPr>
      </w:pPr>
      <w:r>
        <w:rPr>
          <w:rFonts w:hint="eastAsia" w:ascii="宋体" w:hAnsi="宋体" w:cs="宋体"/>
          <w:sz w:val="24"/>
        </w:rPr>
        <w:t xml:space="preserve">(2)出现纠纷的，有提请诉讼的权利。</w:t>
      </w:r>
      <w:r/>
    </w:p>
    <w:p>
      <w:pPr>
        <w:ind w:firstLine="482"/>
        <w:spacing w:line="360" w:lineRule="auto"/>
        <w:rPr>
          <w:rFonts w:ascii="宋体" w:hAnsi="宋体" w:cs="宋体"/>
          <w:b/>
          <w:sz w:val="24"/>
        </w:rPr>
      </w:pPr>
      <w:r>
        <w:rPr>
          <w:rFonts w:hint="eastAsia" w:ascii="宋体" w:hAnsi="宋体" w:cs="宋体"/>
          <w:b/>
          <w:sz w:val="24"/>
        </w:rPr>
        <w:t xml:space="preserve">6、乙方的义务</w:t>
      </w:r>
      <w:r/>
    </w:p>
    <w:p>
      <w:pPr>
        <w:ind w:firstLine="480"/>
        <w:spacing w:line="360" w:lineRule="auto"/>
        <w:rPr>
          <w:rFonts w:ascii="宋体" w:hAnsi="宋体" w:cs="宋体"/>
          <w:sz w:val="24"/>
        </w:rPr>
      </w:pPr>
      <w:r>
        <w:rPr>
          <w:rFonts w:hint="eastAsia" w:ascii="宋体" w:hAnsi="宋体" w:cs="宋体"/>
          <w:sz w:val="24"/>
        </w:rPr>
        <w:t xml:space="preserve">(1)乙方应自觉接受甲方的质量检查考核。</w:t>
      </w:r>
      <w:r/>
    </w:p>
    <w:p>
      <w:pPr>
        <w:ind w:firstLine="480"/>
        <w:spacing w:line="360" w:lineRule="auto"/>
        <w:rPr>
          <w:rFonts w:ascii="宋体" w:hAnsi="宋体" w:cs="宋体"/>
          <w:sz w:val="24"/>
        </w:rPr>
      </w:pPr>
      <w:r>
        <w:rPr>
          <w:rFonts w:hint="eastAsia" w:ascii="宋体" w:hAnsi="宋体" w:cs="宋体"/>
          <w:sz w:val="24"/>
        </w:rPr>
        <w:t xml:space="preserve">(2)乙方应严格按照甲方制订的河道保洁及蓝藻打捞时间和质量标准完成任务。</w:t>
      </w:r>
      <w:r/>
    </w:p>
    <w:p>
      <w:pPr>
        <w:ind w:firstLine="480"/>
        <w:spacing w:line="360" w:lineRule="auto"/>
        <w:rPr>
          <w:rFonts w:ascii="宋体" w:hAnsi="宋体" w:cs="宋体"/>
          <w:sz w:val="24"/>
        </w:rPr>
      </w:pPr>
      <w:r>
        <w:rPr>
          <w:rFonts w:hint="eastAsia" w:ascii="宋体" w:hAnsi="宋体" w:cs="宋体"/>
          <w:sz w:val="24"/>
        </w:rPr>
        <w:t xml:space="preserve">(3)乙方对甲方提出存在的问题，应及时整改直至甲方满意。</w:t>
      </w:r>
      <w:r/>
    </w:p>
    <w:p>
      <w:pPr>
        <w:ind w:firstLine="480"/>
        <w:spacing w:line="360" w:lineRule="auto"/>
        <w:rPr>
          <w:rFonts w:ascii="宋体" w:hAnsi="宋体" w:cs="宋体"/>
          <w:sz w:val="24"/>
        </w:rPr>
      </w:pPr>
      <w:r>
        <w:rPr>
          <w:rFonts w:hint="eastAsia" w:ascii="宋体" w:hAnsi="宋体" w:cs="宋体"/>
          <w:sz w:val="24"/>
        </w:rPr>
        <w:t xml:space="preserve">(4)乙方应无条件服从各项重大活动和上级检查等活动，做好河道保洁及蓝藻打捞工作。</w:t>
      </w:r>
      <w:r/>
    </w:p>
    <w:p>
      <w:pPr>
        <w:ind w:firstLine="480"/>
        <w:spacing w:line="360" w:lineRule="auto"/>
        <w:rPr>
          <w:rFonts w:ascii="宋体" w:hAnsi="宋体" w:cs="宋体"/>
          <w:sz w:val="24"/>
        </w:rPr>
      </w:pPr>
      <w:r>
        <w:rPr>
          <w:rFonts w:hint="eastAsia" w:ascii="宋体" w:hAnsi="宋体" w:cs="宋体"/>
          <w:sz w:val="24"/>
        </w:rPr>
        <w:t xml:space="preserve">(5)本合同签订后，未经甲方书面同意，乙方不得将合同项下的河道保洁及蓝藻打捞工作擅自转包、分包。同时未经甲方书面同意，乙方不得将本合同项下的权利义务转让予第三人，亦不得在本合同项下的权利上设置任何权利负担（包括但不限于质押、担保等）。</w:t>
      </w:r>
      <w:r/>
    </w:p>
    <w:p>
      <w:pPr>
        <w:ind w:firstLine="482"/>
        <w:spacing w:line="360" w:lineRule="auto"/>
        <w:rPr>
          <w:rFonts w:ascii="宋体" w:hAnsi="宋体" w:cs="宋体"/>
          <w:sz w:val="24"/>
        </w:rPr>
      </w:pPr>
      <w:r>
        <w:rPr>
          <w:rFonts w:hint="eastAsia" w:ascii="宋体" w:hAnsi="宋体" w:cs="宋体"/>
          <w:b/>
          <w:bCs/>
          <w:sz w:val="24"/>
        </w:rPr>
        <w:t xml:space="preserve">7、</w:t>
      </w:r>
      <w:r>
        <w:rPr>
          <w:rFonts w:hint="eastAsia" w:ascii="宋体" w:hAnsi="宋体" w:cs="宋体"/>
          <w:sz w:val="24"/>
        </w:rPr>
        <w:t xml:space="preserve">合同期内乙方自行承担一切安全、交通事故及其它纠纷的责任，发生事故的经济损失一律由乙方承担。一旦发生事故，应及时通知甲方。</w:t>
      </w:r>
      <w:r/>
    </w:p>
    <w:p>
      <w:pPr>
        <w:ind w:firstLine="482"/>
        <w:spacing w:line="360" w:lineRule="auto"/>
        <w:rPr>
          <w:rFonts w:ascii="宋体" w:hAnsi="宋体" w:cs="宋体"/>
          <w:sz w:val="24"/>
        </w:rPr>
      </w:pPr>
      <w:r>
        <w:rPr>
          <w:rFonts w:hint="eastAsia" w:ascii="宋体" w:hAnsi="宋体" w:cs="宋体"/>
          <w:b/>
          <w:bCs/>
          <w:sz w:val="24"/>
        </w:rPr>
        <w:t xml:space="preserve">8、</w:t>
      </w:r>
      <w:r>
        <w:rPr>
          <w:rFonts w:hint="eastAsia" w:ascii="宋体" w:hAnsi="宋体" w:cs="宋体"/>
          <w:sz w:val="24"/>
        </w:rPr>
        <w:t xml:space="preserve">乙方对河道保洁及蓝藻打捞产生的垃圾，</w:t>
      </w:r>
      <w:r>
        <w:rPr>
          <w:rFonts w:hint="eastAsia" w:ascii="宋体" w:hAnsi="宋体" w:cs="宋体"/>
          <w:sz w:val="24"/>
          <w:lang w:val="en-US" w:eastAsia="zh-CN"/>
        </w:rPr>
        <w:t xml:space="preserve">符合环保要求进行无害化处理</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b/>
          <w:bCs/>
          <w:sz w:val="24"/>
        </w:rPr>
        <w:t xml:space="preserve">9、</w:t>
      </w:r>
      <w:r>
        <w:rPr>
          <w:rFonts w:hint="eastAsia" w:ascii="宋体" w:hAnsi="宋体" w:cs="宋体"/>
          <w:sz w:val="24"/>
        </w:rPr>
        <w:t xml:space="preserve">河道保洁及蓝藻打捞的机械及保洁工具等设备，由乙方提供并承担一切费用。</w:t>
      </w:r>
      <w:r/>
    </w:p>
    <w:p>
      <w:pPr>
        <w:ind w:firstLine="482"/>
        <w:spacing w:line="360" w:lineRule="auto"/>
        <w:rPr>
          <w:rFonts w:ascii="宋体" w:hAnsi="宋体" w:cs="宋体"/>
          <w:sz w:val="24"/>
        </w:rPr>
      </w:pPr>
      <w:r>
        <w:rPr>
          <w:rFonts w:hint="eastAsia" w:ascii="宋体" w:hAnsi="宋体" w:cs="宋体"/>
          <w:b/>
          <w:bCs/>
          <w:sz w:val="24"/>
        </w:rPr>
        <w:t xml:space="preserve">10、</w:t>
      </w:r>
      <w:r>
        <w:rPr>
          <w:rFonts w:hint="eastAsia" w:ascii="宋体" w:hAnsi="宋体" w:cs="宋体"/>
          <w:sz w:val="24"/>
        </w:rPr>
        <w:t xml:space="preserve">乙方应依法建立劳动用工制度，独立承担用工责任。</w:t>
      </w:r>
      <w:r>
        <w:rPr>
          <w:rFonts w:hint="eastAsia" w:ascii="宋体" w:hAnsi="宋体" w:cs="宋体"/>
          <w:color w:val="000000"/>
          <w:sz w:val="24"/>
        </w:rPr>
        <w:t xml:space="preserve">保洁人员为乙方员工，与乙方系劳动合同关系，保洁人员的薪资、社保、加班费、疾病、生育、非因工死亡、工伤以及在服务过程中的伤亡由乙方自行负责处理并承担费用，甲方概不负责。</w:t>
      </w:r>
      <w:r/>
    </w:p>
    <w:p>
      <w:pPr>
        <w:pStyle w:val="918"/>
        <w:ind w:firstLine="482"/>
        <w:spacing w:line="360" w:lineRule="auto"/>
        <w:rPr>
          <w:rFonts w:hAnsi="宋体" w:cs="宋体"/>
          <w:b/>
          <w:sz w:val="24"/>
          <w:szCs w:val="24"/>
        </w:rPr>
      </w:pPr>
      <w:r>
        <w:rPr>
          <w:rFonts w:hint="eastAsia" w:hAnsi="宋体" w:cs="宋体"/>
          <w:b/>
          <w:sz w:val="24"/>
          <w:szCs w:val="24"/>
        </w:rPr>
        <w:t xml:space="preserve">11、合同价款及调整</w:t>
      </w:r>
      <w:r/>
    </w:p>
    <w:p>
      <w:pPr>
        <w:pStyle w:val="918"/>
        <w:ind w:firstLine="480"/>
        <w:spacing w:line="360" w:lineRule="auto"/>
        <w:rPr>
          <w:rFonts w:hAnsi="宋体" w:cs="宋体"/>
          <w:sz w:val="24"/>
          <w:szCs w:val="24"/>
        </w:rPr>
      </w:pPr>
      <w:r>
        <w:rPr>
          <w:rFonts w:hint="eastAsia" w:hAnsi="宋体" w:cs="宋体"/>
          <w:sz w:val="24"/>
          <w:szCs w:val="22"/>
        </w:rPr>
        <w:t xml:space="preserve">11.1</w:t>
      </w:r>
      <w:r>
        <w:rPr>
          <w:rFonts w:hint="eastAsia" w:hAnsi="宋体" w:cs="宋体"/>
          <w:sz w:val="24"/>
          <w:szCs w:val="24"/>
        </w:rPr>
        <w:t xml:space="preserve">本合同采用固定总价承包合同，合同价款中已包括乙方承担本合同项目全部工程所需的所有设备费、物资费、劳务费、管理费、利润、税费。乙方在编制投标报价时已考虑价格上涨、政策性调整等一切因素，合同协议书一经签订，除合同另有规定外，合同价款一概不予调整。</w:t>
      </w:r>
      <w:r/>
    </w:p>
    <w:p>
      <w:pPr>
        <w:pStyle w:val="918"/>
        <w:ind w:firstLine="482"/>
        <w:spacing w:line="360" w:lineRule="auto"/>
        <w:rPr>
          <w:rFonts w:hAnsi="宋体" w:cs="宋体"/>
          <w:b/>
          <w:sz w:val="24"/>
          <w:szCs w:val="24"/>
        </w:rPr>
      </w:pPr>
      <w:r>
        <w:rPr>
          <w:rFonts w:hint="eastAsia" w:hAnsi="宋体" w:cs="宋体"/>
          <w:b/>
          <w:sz w:val="24"/>
          <w:szCs w:val="24"/>
        </w:rPr>
        <w:t xml:space="preserve">12、合同款支付</w:t>
      </w:r>
      <w:r/>
    </w:p>
    <w:p>
      <w:pPr>
        <w:ind w:firstLine="480"/>
        <w:spacing w:line="360" w:lineRule="auto"/>
        <w:rPr>
          <w:rFonts w:ascii="宋体" w:hAnsi="宋体" w:cs="宋体"/>
          <w:sz w:val="24"/>
        </w:rPr>
      </w:pPr>
      <w:r>
        <w:rPr>
          <w:rFonts w:hint="eastAsia" w:ascii="宋体" w:hAnsi="宋体" w:cs="宋体"/>
          <w:sz w:val="24"/>
        </w:rPr>
        <w:t xml:space="preserve">付款方式：合同签订后预付单年度合同金额的30%，合同总价除以12为每月的服务费用，月度考核作为与成交供应商的月度费用结算的重要参考依据，每3个月支付一次（预付款在项目第一次支付服务费时一次性扣回，如无法一次性扣回则顺延至下一次支付服务费时扣回直至全部扣回预付款）。</w:t>
      </w:r>
      <w:r/>
    </w:p>
    <w:p>
      <w:pPr>
        <w:pStyle w:val="918"/>
        <w:ind w:firstLine="482"/>
        <w:spacing w:line="360" w:lineRule="auto"/>
        <w:rPr>
          <w:rFonts w:hAnsi="宋体" w:cs="宋体"/>
          <w:b/>
          <w:sz w:val="24"/>
          <w:szCs w:val="24"/>
        </w:rPr>
      </w:pPr>
      <w:r>
        <w:rPr>
          <w:rFonts w:hint="eastAsia" w:hAnsi="宋体" w:cs="宋体"/>
          <w:b/>
          <w:sz w:val="24"/>
          <w:szCs w:val="24"/>
        </w:rPr>
        <w:t xml:space="preserve">13、履约保证</w:t>
      </w:r>
      <w:r/>
    </w:p>
    <w:p>
      <w:pPr>
        <w:pStyle w:val="918"/>
        <w:ind w:firstLine="480"/>
        <w:spacing w:line="360" w:lineRule="auto"/>
        <w:rPr>
          <w:rFonts w:hAnsi="宋体" w:cs="宋体"/>
          <w:sz w:val="24"/>
          <w:szCs w:val="24"/>
        </w:rPr>
      </w:pPr>
      <w:r>
        <w:rPr>
          <w:rFonts w:hint="eastAsia" w:hAnsi="宋体" w:cs="宋体"/>
          <w:sz w:val="24"/>
          <w:szCs w:val="24"/>
        </w:rPr>
        <w:t xml:space="preserve">本项目无需缴纳履约保证金。</w:t>
      </w:r>
      <w:r/>
    </w:p>
    <w:p>
      <w:pPr>
        <w:ind w:firstLine="482"/>
        <w:spacing w:line="360" w:lineRule="auto"/>
        <w:rPr>
          <w:rFonts w:ascii="宋体" w:hAnsi="宋体" w:cs="宋体"/>
          <w:b/>
          <w:sz w:val="24"/>
        </w:rPr>
      </w:pPr>
      <w:r>
        <w:rPr>
          <w:rFonts w:hint="eastAsia" w:ascii="宋体" w:hAnsi="宋体" w:cs="宋体"/>
          <w:b/>
          <w:sz w:val="24"/>
        </w:rPr>
        <w:t xml:space="preserve">14、书面通知</w:t>
      </w:r>
      <w:r/>
    </w:p>
    <w:p>
      <w:pPr>
        <w:ind w:firstLine="480"/>
        <w:spacing w:line="360" w:lineRule="auto"/>
        <w:rPr>
          <w:rFonts w:ascii="宋体" w:hAnsi="宋体" w:cs="宋体"/>
          <w:sz w:val="24"/>
        </w:rPr>
      </w:pPr>
      <w:r>
        <w:rPr>
          <w:rFonts w:hint="eastAsia" w:ascii="宋体" w:hAnsi="宋体" w:cs="宋体"/>
          <w:sz w:val="24"/>
        </w:rPr>
        <w:t xml:space="preserve">14.1凡根据合同规定，由甲方、乙方发出的或送达的任何通知、指示、建议、意见、决定及申请等均应是书面的，并应作出相应解释，任何这类书面通知都不应被无故扣发或贻误。</w:t>
      </w:r>
      <w:r/>
    </w:p>
    <w:p>
      <w:pPr>
        <w:pStyle w:val="918"/>
        <w:ind w:firstLine="482"/>
        <w:spacing w:line="360" w:lineRule="auto"/>
        <w:rPr>
          <w:rFonts w:hAnsi="宋体" w:cs="宋体"/>
          <w:b/>
          <w:sz w:val="24"/>
          <w:szCs w:val="24"/>
        </w:rPr>
      </w:pPr>
      <w:r>
        <w:rPr>
          <w:rFonts w:hint="eastAsia" w:hAnsi="宋体" w:cs="宋体"/>
          <w:b/>
          <w:sz w:val="24"/>
          <w:szCs w:val="24"/>
        </w:rPr>
        <w:t xml:space="preserve">15、税金和保险</w:t>
      </w:r>
      <w:r/>
    </w:p>
    <w:p>
      <w:pPr>
        <w:pStyle w:val="918"/>
        <w:ind w:firstLine="480"/>
        <w:spacing w:line="360" w:lineRule="auto"/>
        <w:rPr>
          <w:rFonts w:hAnsi="宋体" w:cs="宋体"/>
          <w:sz w:val="24"/>
          <w:szCs w:val="24"/>
        </w:rPr>
      </w:pPr>
      <w:r>
        <w:rPr>
          <w:rFonts w:hint="eastAsia" w:hAnsi="宋体" w:cs="宋体"/>
          <w:sz w:val="24"/>
          <w:szCs w:val="24"/>
        </w:rPr>
        <w:t xml:space="preserve">15.1政府根据现行税法和有关部门现行规定以及相关政策就本合同项下向乙方征收的所有税金及其它应交纳的所有费用，均由乙方摊入各工程细目的单价中，且包含在合同价款中，不另报价。</w:t>
      </w:r>
      <w:r/>
    </w:p>
    <w:p>
      <w:pPr>
        <w:pStyle w:val="918"/>
        <w:ind w:firstLine="480"/>
        <w:spacing w:line="360" w:lineRule="auto"/>
        <w:rPr>
          <w:rFonts w:hAnsi="宋体" w:cs="宋体"/>
          <w:sz w:val="24"/>
          <w:szCs w:val="24"/>
        </w:rPr>
      </w:pPr>
      <w:r>
        <w:rPr>
          <w:rFonts w:hint="eastAsia" w:hAnsi="宋体" w:cs="宋体"/>
          <w:sz w:val="24"/>
          <w:szCs w:val="24"/>
        </w:rPr>
        <w:t xml:space="preserve">15.2根据国家规定，甲方要求乙方参加工程保险和人身意外伤害及装备保险，所有保险费用均应包含在所报清单的单价及总价中。</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16、延迟履行</w:t>
      </w:r>
      <w:r/>
    </w:p>
    <w:p>
      <w:pPr>
        <w:ind w:firstLine="480"/>
        <w:spacing w:line="360" w:lineRule="auto"/>
        <w:rPr>
          <w:rFonts w:ascii="宋体" w:hAnsi="宋体" w:cs="Arial"/>
          <w:sz w:val="24"/>
        </w:rPr>
      </w:pPr>
      <w:r>
        <w:rPr>
          <w:rFonts w:hint="eastAsia" w:ascii="宋体" w:hAnsi="宋体" w:cs="Arial"/>
          <w:sz w:val="24"/>
        </w:rPr>
        <w:t xml:space="preserve">16.1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17、</w:t>
      </w:r>
      <w:r>
        <w:rPr>
          <w:rFonts w:hint="eastAsia" w:hAnsi="宋体"/>
          <w:b/>
          <w:sz w:val="24"/>
          <w:lang w:val="zh-CN"/>
        </w:rPr>
        <w:t xml:space="preserve">违约责任</w:t>
      </w:r>
      <w:r/>
    </w:p>
    <w:p>
      <w:pPr>
        <w:ind w:firstLine="480"/>
        <w:spacing w:line="360" w:lineRule="auto"/>
        <w:rPr>
          <w:rFonts w:ascii="宋体" w:hAnsi="宋体" w:cs="Arial"/>
          <w:sz w:val="24"/>
        </w:rPr>
      </w:pPr>
      <w:r>
        <w:rPr>
          <w:rFonts w:hint="eastAsia" w:ascii="宋体" w:hAnsi="宋体" w:cs="Arial"/>
          <w:sz w:val="24"/>
        </w:rPr>
        <w:t xml:space="preserve">17.1甲方无正当理由，违反本合同的有关规定，使乙方未能完成规定服务目标及质量保证的，乙方有权要求甲方在一定期限内解决，逾期未解决，造成乙方经济损失的，由甲方向乙方偿付合同总价5%的违约金, 或依照法律程序解除部分或全部合同。</w:t>
      </w:r>
      <w:r/>
    </w:p>
    <w:p>
      <w:pPr>
        <w:ind w:firstLine="480"/>
        <w:spacing w:line="360" w:lineRule="auto"/>
        <w:rPr>
          <w:rFonts w:ascii="宋体" w:hAnsi="宋体" w:cs="Arial"/>
          <w:sz w:val="24"/>
        </w:rPr>
      </w:pPr>
      <w:r>
        <w:rPr>
          <w:rFonts w:hint="eastAsia" w:ascii="宋体" w:hAnsi="宋体" w:cs="Arial"/>
          <w:sz w:val="24"/>
        </w:rPr>
        <w:t xml:space="preserve">17.2甲方未按合同规定的期限向乙方支付款项的，每逾期1天甲方向乙方偿付欠款总额的5‰滞纳金，但累计滞纳金总额不超过欠款总额的5%。</w:t>
      </w:r>
      <w:r/>
    </w:p>
    <w:p>
      <w:pPr>
        <w:ind w:firstLine="480"/>
        <w:spacing w:line="360" w:lineRule="auto"/>
        <w:rPr>
          <w:rFonts w:ascii="宋体" w:hAnsi="宋体" w:cs="Arial"/>
          <w:sz w:val="24"/>
        </w:rPr>
      </w:pPr>
      <w:r>
        <w:rPr>
          <w:rFonts w:hint="eastAsia" w:ascii="宋体" w:hAnsi="宋体" w:cs="Arial"/>
          <w:sz w:val="24"/>
        </w:rPr>
        <w:t xml:space="preserve">17.3乙方无正当理由，违反本合同的有关规定，未能达到规定服务目标及质量保证的，甲方有权要求乙方限期整改，逾期未整改，造成甲方经济损失的，乙方应向甲方支付合同总价5%的违约金。</w:t>
      </w:r>
      <w:r/>
    </w:p>
    <w:p>
      <w:pPr>
        <w:ind w:firstLine="480"/>
        <w:spacing w:line="360" w:lineRule="auto"/>
        <w:rPr>
          <w:rFonts w:ascii="宋体" w:hAnsi="宋体" w:cs="Arial"/>
          <w:sz w:val="24"/>
        </w:rPr>
      </w:pPr>
      <w:r>
        <w:rPr>
          <w:rFonts w:hint="eastAsia" w:ascii="宋体" w:hAnsi="宋体" w:cs="Arial"/>
          <w:sz w:val="24"/>
        </w:rPr>
        <w:t xml:space="preserve">17.4乙方无正当理由，违反本合同的有关规定，擅自收费或擅自提高收费标准的，对擅自收费部分或超出标准的部分，甲方有权要求乙方双倍返还；造成甲方经济损失的，乙方应给予甲方经济赔偿。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ascii="宋体" w:hAnsi="宋体" w:cs="Arial"/>
          <w:sz w:val="24"/>
        </w:rPr>
      </w:pPr>
      <w:r>
        <w:rPr>
          <w:rFonts w:hint="eastAsia" w:ascii="宋体" w:hAnsi="宋体" w:cs="Arial"/>
          <w:sz w:val="24"/>
        </w:rPr>
        <w:t xml:space="preserve">17.5乙方不能按期完成工作的，应按合同总额每日千分之六向甲方支付违约金，甲方有权直接从待付货款中扣除。</w:t>
      </w:r>
      <w:r/>
    </w:p>
    <w:p>
      <w:pPr>
        <w:ind w:firstLine="480"/>
        <w:spacing w:line="360" w:lineRule="auto"/>
        <w:rPr>
          <w:rFonts w:ascii="宋体" w:hAnsi="宋体" w:cs="Arial"/>
          <w:sz w:val="24"/>
        </w:rPr>
      </w:pPr>
      <w:r>
        <w:rPr>
          <w:rFonts w:hint="eastAsia" w:ascii="宋体" w:hAnsi="宋体" w:cs="Arial"/>
          <w:sz w:val="24"/>
        </w:rPr>
        <w:t xml:space="preserve">17.6逾期超过约定日期10个工作日乙方仍不能完成全部工作内容的，甲方有权立即单方解除合同，乙方仍需向甲方支付全部延期交货违约金，并赔偿甲方相关损失，双倍返还甲方已支付的合同款。</w:t>
      </w:r>
      <w:r/>
    </w:p>
    <w:p>
      <w:pPr>
        <w:ind w:firstLine="480"/>
        <w:spacing w:line="360" w:lineRule="auto"/>
        <w:rPr>
          <w:rFonts w:ascii="宋体" w:hAnsi="宋体" w:cs="Arial"/>
          <w:sz w:val="24"/>
        </w:rPr>
      </w:pPr>
      <w:r>
        <w:rPr>
          <w:rFonts w:hint="eastAsia" w:ascii="宋体" w:hAnsi="宋体" w:cs="Arial"/>
          <w:sz w:val="24"/>
        </w:rPr>
        <w:t xml:space="preserve">17.7乙方因违反采购文件及乙方响应文件中其他应尽义务的，甲方有权根据乙方违约程度要求乙方支付相当于合同总价款5%的违约金。如造成采购方损失超过违约金的，超出部分由成交方继续承担赔偿责任。</w:t>
      </w:r>
      <w:r/>
    </w:p>
    <w:p>
      <w:pPr>
        <w:ind w:firstLine="480"/>
        <w:spacing w:line="360" w:lineRule="auto"/>
        <w:rPr>
          <w:rFonts w:ascii="宋体" w:hAnsi="宋体" w:cs="Arial"/>
          <w:sz w:val="24"/>
        </w:rPr>
      </w:pPr>
      <w:r>
        <w:rPr>
          <w:rFonts w:hint="eastAsia" w:ascii="宋体" w:hAnsi="宋体" w:cs="Arial"/>
          <w:sz w:val="24"/>
        </w:rPr>
        <w:t xml:space="preserve">17.8若乙方提交的成果未达到审查、验收通过要求或提供报告的内容虚假、不符合实际或不提供报告，则承担合同总金额5%的违约金。</w:t>
      </w:r>
      <w:r/>
    </w:p>
    <w:p>
      <w:pPr>
        <w:ind w:firstLine="480"/>
        <w:spacing w:line="360" w:lineRule="auto"/>
        <w:rPr>
          <w:rFonts w:ascii="宋体" w:hAnsi="宋体" w:cs="Arial"/>
          <w:sz w:val="24"/>
        </w:rPr>
      </w:pPr>
      <w:r>
        <w:rPr>
          <w:rFonts w:hint="eastAsia" w:ascii="宋体" w:hAnsi="宋体" w:cs="Arial"/>
          <w:sz w:val="24"/>
        </w:rPr>
        <w:t xml:space="preserve">17.9乙方在承担上述一项或多项违约责任后，仍应继续履行合同规定的义务（解除合同的除外）。甲方未能及时追究乙方的任何一项违约责任并不表明甲方放弃追究乙方该项或其他违约责任。</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18、不可抗力</w:t>
      </w:r>
      <w:r/>
    </w:p>
    <w:p>
      <w:pPr>
        <w:ind w:firstLine="480"/>
        <w:spacing w:line="360" w:lineRule="auto"/>
        <w:rPr>
          <w:rFonts w:ascii="宋体" w:hAnsi="宋体" w:cs="Arial"/>
          <w:sz w:val="24"/>
        </w:rPr>
      </w:pPr>
      <w:r>
        <w:rPr>
          <w:rFonts w:hint="eastAsia" w:ascii="宋体" w:hAnsi="宋体" w:cs="Arial"/>
          <w:sz w:val="24"/>
        </w:rPr>
        <w:t xml:space="preserve">18.1如果任何一方遭遇法律规定的不可抗力，致使合同履行受阻时，履行合同的期限应予延长，延长的期限应相当于不可抗力所影响的时间。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Arial"/>
          <w:sz w:val="24"/>
        </w:rPr>
      </w:pPr>
      <w:r>
        <w:rPr>
          <w:rFonts w:hint="eastAsia" w:ascii="宋体" w:hAnsi="宋体" w:cs="Arial"/>
          <w:sz w:val="24"/>
        </w:rPr>
        <w:t xml:space="preserve">18.2因不可抗力致使不能实现合同目的的，当事人可以解除合同。</w:t>
      </w:r>
      <w:r/>
    </w:p>
    <w:p>
      <w:pPr>
        <w:ind w:firstLine="480"/>
        <w:spacing w:line="360" w:lineRule="auto"/>
        <w:rPr>
          <w:rFonts w:ascii="宋体" w:hAnsi="宋体" w:cs="Arial"/>
          <w:sz w:val="24"/>
        </w:rPr>
      </w:pPr>
      <w:r>
        <w:rPr>
          <w:rFonts w:hint="eastAsia" w:ascii="宋体" w:hAnsi="宋体" w:cs="Arial"/>
          <w:sz w:val="24"/>
        </w:rPr>
        <w:t xml:space="preserve">18.3因不可抗力致使合同有变更必要的，双方当事人应在15天内以书面形式变更合同。</w:t>
      </w:r>
      <w:r/>
    </w:p>
    <w:p>
      <w:pPr>
        <w:ind w:firstLine="480"/>
        <w:spacing w:line="360" w:lineRule="auto"/>
        <w:rPr>
          <w:rFonts w:ascii="宋体" w:hAnsi="宋体" w:cs="Arial"/>
          <w:sz w:val="24"/>
        </w:rPr>
      </w:pPr>
      <w:r>
        <w:rPr>
          <w:rFonts w:hint="eastAsia" w:ascii="宋体" w:hAnsi="宋体" w:cs="Arial"/>
          <w:sz w:val="24"/>
        </w:rPr>
        <w:t xml:space="preserve">18.4受不可抗力影响的一方在不可抗力发生后，应在7天内以书面形式通知对方当事人，并在合同专用条款约定时间内，将有关部门出具的证明文件送达对方当事人。</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19、</w:t>
      </w:r>
      <w:r>
        <w:rPr>
          <w:rFonts w:hint="eastAsia" w:hAnsi="宋体"/>
          <w:b/>
          <w:sz w:val="24"/>
          <w:lang w:val="zh-CN"/>
        </w:rPr>
        <w:t xml:space="preserve">合同的变更</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19.1、双方当事人协商一致，可以签订书面补充合同的形式变更合同，但不得违背招标文件确定的事项，且如果系追加与合同标的相同的服务的，那么所有补充合同的采购金额不得超过原合同价的10%。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19.2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20、合同的中止、终止</w:t>
      </w:r>
      <w:r/>
    </w:p>
    <w:p>
      <w:pPr>
        <w:ind w:firstLine="480"/>
        <w:spacing w:line="360" w:lineRule="auto"/>
        <w:rPr>
          <w:rFonts w:ascii="宋体" w:hAnsi="宋体" w:cs="Arial"/>
          <w:sz w:val="24"/>
        </w:rPr>
      </w:pPr>
      <w:r>
        <w:rPr>
          <w:rFonts w:hint="eastAsia" w:ascii="宋体" w:hAnsi="宋体" w:cs="Arial"/>
          <w:sz w:val="24"/>
        </w:rPr>
        <w:t xml:space="preserve">20.1双方当事人不得擅自中止或者终止合同。</w:t>
      </w:r>
      <w:r/>
    </w:p>
    <w:p>
      <w:pPr>
        <w:ind w:firstLine="480"/>
        <w:spacing w:line="360" w:lineRule="auto"/>
        <w:rPr>
          <w:rFonts w:ascii="宋体" w:hAnsi="宋体" w:cs="Arial"/>
          <w:sz w:val="24"/>
        </w:rPr>
      </w:pPr>
      <w:r>
        <w:rPr>
          <w:rFonts w:hint="eastAsia" w:ascii="宋体" w:hAnsi="宋体" w:cs="Arial"/>
          <w:sz w:val="24"/>
        </w:rPr>
        <w:t xml:space="preserve">20.2合同继续履行将损害国家利益和社会公共利益的，双方当事人应当中止或者终止合同。有过错的一方应当承担赔偿责任，双方当事人都有过错的，各自承担相应的责任。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hAnsi="宋体" w:cs="Arial"/>
          <w:sz w:val="24"/>
        </w:rPr>
      </w:pPr>
      <w:r>
        <w:rPr>
          <w:rFonts w:hint="eastAsia" w:ascii="宋体" w:hAnsi="宋体" w:cs="Arial"/>
          <w:sz w:val="24"/>
        </w:rPr>
        <w:t xml:space="preserve">20.3因任何一方原因（包括双方当事人自身原因以及政策变动、规划调整等外部原因）导致中止或终止合同的，应向对方支付合同总价10％的违约金；因中止或终止合同造成的经济损失超过违约金的，还应给予赔偿。</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20.4合同履行过程中发生下列情形的，甲方有权变更、中止或终止合同，乙方应当予以配合，但甲方应当在发生相应情形后及时通知乙方，并组织双方协商确定解决方案，甲方应当按约支付供方已经完成的服务对应的合同价款，并补偿因合同变更、中止或终止而引发的乙方直接损失：</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（1）需方内部工作安排、计划调整等自身原因；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（2）中央、省、市、区级政策变动，以及规划、计划调整等外部原因；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（3）其他需方原因。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本合同对合同变更、中止或终止合同有其他特殊约定的，按该特殊约定执行。</w:t>
      </w:r>
      <w:r/>
    </w:p>
    <w:p>
      <w:pPr>
        <w:pStyle w:val="912"/>
      </w:pPr>
      <w:r/>
      <w:r/>
    </w:p>
    <w:p>
      <w:pPr>
        <w:ind w:firstLine="480"/>
        <w:spacing w:line="360" w:lineRule="auto"/>
        <w:rPr>
          <w:rFonts w:ascii="宋体" w:hAnsi="宋体" w:cs="宋体"/>
          <w:sz w:val="24"/>
        </w:rPr>
      </w:pPr>
      <w:r>
        <w:rPr>
          <w:rFonts w:hint="eastAsia" w:ascii="宋体" w:hAnsi="宋体" w:cs="宋体"/>
          <w:sz w:val="24"/>
        </w:rPr>
        <w:t xml:space="preserve">20.5有下列情形之一的，甲方有权单方终止合同。</w:t>
      </w:r>
      <w:r/>
    </w:p>
    <w:p>
      <w:pPr>
        <w:ind w:firstLine="480"/>
        <w:spacing w:line="360" w:lineRule="auto"/>
        <w:rPr>
          <w:rFonts w:ascii="宋体" w:hAnsi="宋体" w:cs="宋体"/>
          <w:sz w:val="24"/>
        </w:rPr>
      </w:pPr>
      <w:r>
        <w:rPr>
          <w:rFonts w:hint="eastAsia" w:ascii="宋体" w:hAnsi="宋体" w:cs="宋体"/>
          <w:sz w:val="24"/>
        </w:rPr>
        <w:t xml:space="preserve">(1)未经甲方同意，乙方擅自分包或者转包他人的。</w:t>
      </w:r>
      <w:r/>
    </w:p>
    <w:p>
      <w:pPr>
        <w:ind w:firstLine="480"/>
        <w:spacing w:line="360" w:lineRule="auto"/>
        <w:rPr>
          <w:rFonts w:ascii="宋体" w:hAnsi="宋体" w:cs="宋体"/>
          <w:sz w:val="24"/>
        </w:rPr>
      </w:pPr>
      <w:r>
        <w:rPr>
          <w:rFonts w:hint="eastAsia" w:ascii="宋体" w:hAnsi="宋体" w:cs="宋体"/>
          <w:sz w:val="24"/>
        </w:rPr>
        <w:t xml:space="preserve">(2)经甲方查实乙方存在不依法办理劳动用工手续，除建议有关部门依法处理外，甲方有权终止合同。</w:t>
      </w:r>
      <w:r/>
    </w:p>
    <w:p>
      <w:pPr>
        <w:ind w:firstLine="480"/>
        <w:spacing w:line="360" w:lineRule="auto"/>
        <w:rPr>
          <w:rFonts w:ascii="宋体" w:hAnsi="宋体" w:cs="宋体"/>
          <w:sz w:val="24"/>
        </w:rPr>
      </w:pPr>
      <w:r>
        <w:rPr>
          <w:rFonts w:hint="eastAsia" w:ascii="宋体" w:hAnsi="宋体" w:cs="宋体"/>
          <w:sz w:val="24"/>
        </w:rPr>
        <w:t xml:space="preserve">20.6非因法定或约定事由，乙方需要终止合同的，应提前三个月向甲方提出申请，经双方协商，并有关部门批准后决定是否终止合同。</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21、</w:t>
      </w:r>
      <w:r>
        <w:rPr>
          <w:rFonts w:hint="eastAsia" w:hAnsi="宋体"/>
          <w:b/>
          <w:sz w:val="24"/>
          <w:lang w:val="zh-CN"/>
        </w:rPr>
        <w:t xml:space="preserve">争议的解决</w:t>
      </w:r>
      <w:r/>
    </w:p>
    <w:p>
      <w:pPr>
        <w:ind w:firstLine="480"/>
        <w:spacing w:line="360" w:lineRule="auto"/>
        <w:rPr>
          <w:rFonts w:ascii="宋体" w:hAnsi="宋体" w:cs="Arial"/>
          <w:sz w:val="24"/>
          <w:lang w:val="zh-CN"/>
        </w:rPr>
      </w:pPr>
      <w:r>
        <w:rPr>
          <w:rFonts w:hint="eastAsia" w:ascii="宋体" w:hAnsi="宋体" w:cs="Arial"/>
          <w:sz w:val="24"/>
        </w:rPr>
        <w:t xml:space="preserve">21.1</w:t>
      </w:r>
      <w:r>
        <w:rPr>
          <w:rFonts w:hint="eastAsia" w:ascii="宋体" w:hAnsi="宋体" w:cs="Arial"/>
          <w:sz w:val="24"/>
          <w:lang w:val="zh-CN"/>
        </w:rPr>
        <w:t xml:space="preserve">因履行本合同引起的或与本合同有关的争议，甲乙双方应首先通过友好协商解决，如果协商不能解决争议，则采取以下第（</w:t>
      </w:r>
      <w:r>
        <w:rPr>
          <w:rFonts w:hint="eastAsia" w:ascii="宋体" w:hAnsi="宋体" w:cs="Arial"/>
          <w:sz w:val="24"/>
        </w:rPr>
        <w:t xml:space="preserve">2</w:t>
      </w:r>
      <w:r>
        <w:rPr>
          <w:rFonts w:hint="eastAsia" w:ascii="宋体" w:hAnsi="宋体" w:cs="Arial"/>
          <w:sz w:val="24"/>
          <w:lang w:val="zh-CN"/>
        </w:rPr>
        <w:t xml:space="preserve">）种方式解决争议：</w:t>
      </w:r>
      <w:r/>
    </w:p>
    <w:p>
      <w:pPr>
        <w:ind w:firstLine="480"/>
        <w:spacing w:line="360" w:lineRule="auto"/>
        <w:rPr>
          <w:rFonts w:ascii="宋体" w:hAnsi="宋体" w:cs="Arial"/>
          <w:sz w:val="24"/>
          <w:lang w:val="zh-CN"/>
        </w:rPr>
      </w:pPr>
      <w:r>
        <w:rPr>
          <w:rFonts w:hint="eastAsia" w:ascii="宋体" w:hAnsi="宋体" w:cs="Arial"/>
          <w:sz w:val="24"/>
          <w:lang w:val="zh-CN"/>
        </w:rPr>
        <w:t xml:space="preserve">（1）向甲方所在地有管辖权的人民法院提起诉讼；</w:t>
      </w:r>
      <w:r/>
    </w:p>
    <w:p>
      <w:pPr>
        <w:ind w:firstLine="480"/>
        <w:spacing w:line="360" w:lineRule="auto"/>
        <w:rPr>
          <w:rFonts w:ascii="宋体" w:hAnsi="宋体" w:cs="Arial"/>
          <w:sz w:val="24"/>
          <w:lang w:val="zh-CN"/>
        </w:rPr>
      </w:pPr>
      <w:r>
        <w:rPr>
          <w:rFonts w:hint="eastAsia" w:ascii="宋体" w:hAnsi="宋体" w:cs="Arial"/>
          <w:sz w:val="24"/>
          <w:lang w:val="zh-CN"/>
        </w:rPr>
        <w:t xml:space="preserve">（2）向甲方所在地仲裁委员会按其仲裁规则申请仲裁。</w:t>
      </w:r>
      <w:r/>
    </w:p>
    <w:p>
      <w:pPr>
        <w:ind w:firstLine="480"/>
        <w:spacing w:line="360" w:lineRule="auto"/>
        <w:rPr>
          <w:rFonts w:ascii="宋体" w:hAnsi="宋体" w:cs="Arial"/>
          <w:sz w:val="24"/>
          <w:lang w:val="zh-CN"/>
        </w:rPr>
      </w:pPr>
      <w:r>
        <w:rPr>
          <w:rFonts w:hint="eastAsia" w:ascii="宋体" w:hAnsi="宋体" w:cs="Arial"/>
          <w:sz w:val="24"/>
        </w:rPr>
        <w:t xml:space="preserve">2</w:t>
      </w:r>
      <w:r>
        <w:rPr>
          <w:rFonts w:hint="eastAsia" w:ascii="宋体" w:hAnsi="宋体" w:cs="Arial"/>
          <w:sz w:val="24"/>
          <w:lang w:val="zh-CN"/>
        </w:rPr>
        <w:t xml:space="preserve">2</w:t>
      </w:r>
      <w:r>
        <w:rPr>
          <w:rFonts w:hint="eastAsia" w:ascii="宋体" w:hAnsi="宋体" w:cs="Arial"/>
          <w:sz w:val="24"/>
        </w:rPr>
        <w:t xml:space="preserve">.2</w:t>
      </w:r>
      <w:r>
        <w:rPr>
          <w:rFonts w:hint="eastAsia" w:ascii="宋体" w:hAnsi="宋体" w:cs="Arial"/>
          <w:sz w:val="24"/>
          <w:lang w:val="zh-CN"/>
        </w:rPr>
        <w:t xml:space="preserve">在仲裁期间，本合同应继续履行。</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22、</w:t>
      </w:r>
      <w:r>
        <w:rPr>
          <w:rFonts w:hint="eastAsia" w:hAnsi="宋体"/>
          <w:b/>
          <w:sz w:val="24"/>
          <w:lang w:val="zh-CN"/>
        </w:rPr>
        <w:t xml:space="preserve">合同生效及其他</w:t>
      </w:r>
      <w:r/>
    </w:p>
    <w:p>
      <w:pPr>
        <w:ind w:firstLine="480"/>
        <w:spacing w:line="360" w:lineRule="auto"/>
        <w:rPr>
          <w:rFonts w:ascii="宋体" w:hAnsi="宋体" w:cs="Arial"/>
          <w:sz w:val="24"/>
          <w:lang w:val="zh-CN"/>
        </w:rPr>
      </w:pPr>
      <w:r>
        <w:rPr>
          <w:rFonts w:hint="eastAsia" w:ascii="宋体" w:hAnsi="宋体" w:cs="Arial"/>
          <w:sz w:val="24"/>
        </w:rPr>
        <w:t xml:space="preserve">22.1</w:t>
      </w:r>
      <w:r>
        <w:rPr>
          <w:rFonts w:hint="eastAsia" w:ascii="宋体" w:hAnsi="宋体" w:cs="Arial"/>
          <w:sz w:val="24"/>
          <w:lang w:val="zh-CN"/>
        </w:rPr>
        <w:t xml:space="preserve">本合同由甲乙双方签字、盖章，并</w:t>
      </w:r>
      <w:r>
        <w:rPr>
          <w:rFonts w:hint="eastAsia" w:ascii="宋体" w:hAnsi="宋体" w:cs="Arial"/>
          <w:sz w:val="24"/>
        </w:rPr>
        <w:t xml:space="preserve">经采购代理机构见证</w:t>
      </w:r>
      <w:r>
        <w:rPr>
          <w:rFonts w:hint="eastAsia" w:ascii="宋体" w:hAnsi="宋体" w:cs="Arial"/>
          <w:sz w:val="24"/>
          <w:lang w:val="zh-CN"/>
        </w:rPr>
        <w:t xml:space="preserve">后生效。</w:t>
      </w:r>
      <w:r/>
    </w:p>
    <w:p>
      <w:pPr>
        <w:ind w:firstLine="480"/>
        <w:spacing w:line="360" w:lineRule="auto"/>
        <w:rPr>
          <w:rFonts w:ascii="宋体" w:hAnsi="宋体" w:cs="Arial"/>
          <w:sz w:val="24"/>
          <w:lang w:val="zh-CN"/>
        </w:rPr>
      </w:pPr>
      <w:r>
        <w:rPr>
          <w:rFonts w:hint="eastAsia" w:ascii="宋体" w:hAnsi="宋体" w:cs="Arial"/>
          <w:sz w:val="24"/>
        </w:rPr>
        <w:t xml:space="preserve">22.2</w:t>
      </w:r>
      <w:r>
        <w:rPr>
          <w:rFonts w:hint="eastAsia" w:ascii="宋体" w:hAnsi="宋体" w:cs="Arial"/>
          <w:sz w:val="24"/>
          <w:lang w:val="zh-CN"/>
        </w:rPr>
        <w:t xml:space="preserve">合同一式</w:t>
      </w:r>
      <w:r>
        <w:rPr>
          <w:rFonts w:hint="eastAsia" w:ascii="宋体" w:hAnsi="宋体" w:cs="Arial"/>
          <w:sz w:val="24"/>
        </w:rPr>
        <w:t xml:space="preserve">伍</w:t>
      </w:r>
      <w:r>
        <w:rPr>
          <w:rFonts w:hint="eastAsia" w:ascii="宋体" w:hAnsi="宋体" w:cs="Arial"/>
          <w:sz w:val="24"/>
          <w:lang w:val="zh-CN"/>
        </w:rPr>
        <w:t xml:space="preserve">份，甲乙双方各执贰份，</w:t>
      </w:r>
      <w:r>
        <w:rPr>
          <w:rFonts w:hint="eastAsia" w:ascii="宋体" w:hAnsi="宋体" w:cs="Arial"/>
          <w:sz w:val="24"/>
        </w:rPr>
        <w:t xml:space="preserve">采购代理机构壹份</w:t>
      </w:r>
      <w:r>
        <w:rPr>
          <w:rFonts w:hint="eastAsia" w:ascii="宋体" w:hAnsi="宋体" w:cs="Arial"/>
          <w:sz w:val="24"/>
          <w:lang w:val="zh-CN"/>
        </w:rPr>
        <w:t xml:space="preserve">。</w:t>
      </w:r>
      <w:r/>
    </w:p>
    <w:p>
      <w:pPr>
        <w:ind w:firstLine="480"/>
        <w:spacing w:line="360" w:lineRule="auto"/>
        <w:rPr>
          <w:rFonts w:ascii="宋体" w:hAnsi="宋体" w:cs="Arial"/>
          <w:sz w:val="24"/>
          <w:lang w:val="zh-CN"/>
        </w:rPr>
      </w:pPr>
      <w:r>
        <w:rPr>
          <w:rFonts w:hint="eastAsia" w:ascii="宋体" w:hAnsi="宋体" w:cs="Arial"/>
          <w:sz w:val="24"/>
        </w:rPr>
        <w:t xml:space="preserve">22.3</w:t>
      </w:r>
      <w:r>
        <w:rPr>
          <w:rFonts w:hint="eastAsia" w:ascii="宋体" w:hAnsi="宋体" w:cs="Arial"/>
          <w:sz w:val="24"/>
          <w:lang w:val="zh-CN"/>
        </w:rPr>
        <w:t xml:space="preserve">本合同应按照中华人民共和国的现行法律进行解释。</w:t>
      </w:r>
      <w:r/>
    </w:p>
    <w:p>
      <w:pPr>
        <w:ind w:firstLine="480"/>
        <w:spacing w:line="360" w:lineRule="auto"/>
        <w:rPr>
          <w:rFonts w:ascii="宋体" w:hAnsi="宋体" w:cs="Arial"/>
          <w:sz w:val="24"/>
        </w:rPr>
      </w:pPr>
      <w:r>
        <w:rPr>
          <w:rFonts w:hint="eastAsia" w:ascii="宋体" w:hAnsi="宋体" w:cs="Arial"/>
          <w:sz w:val="24"/>
        </w:rPr>
        <w:t xml:space="preserve">22.4</w:t>
      </w:r>
      <w:r>
        <w:rPr>
          <w:rFonts w:hint="eastAsia" w:ascii="宋体" w:hAnsi="宋体" w:cs="Arial"/>
          <w:sz w:val="24"/>
          <w:lang w:val="zh-CN"/>
        </w:rPr>
        <w:t xml:space="preserve">合同在执行过程中出现的未尽事宜，双方应在不违背本合同和</w:t>
      </w:r>
      <w:r>
        <w:rPr>
          <w:rFonts w:hint="eastAsia" w:ascii="宋体" w:hAnsi="宋体" w:cs="Arial"/>
          <w:sz w:val="24"/>
        </w:rPr>
        <w:t xml:space="preserve">甲方</w:t>
      </w:r>
      <w:r>
        <w:rPr>
          <w:rFonts w:hint="eastAsia" w:ascii="宋体" w:hAnsi="宋体" w:cs="Arial"/>
          <w:sz w:val="24"/>
          <w:lang w:val="zh-CN"/>
        </w:rPr>
        <w:t xml:space="preserve">采购目的的原则下协商解决，协商结果以书面形式盖章记录在案，作为本合同的附件，与本合同具有同等效力，但需向</w:t>
      </w:r>
      <w:r>
        <w:rPr>
          <w:rFonts w:hint="eastAsia" w:ascii="宋体" w:hAnsi="宋体" w:cs="Arial"/>
          <w:sz w:val="24"/>
        </w:rPr>
        <w:t xml:space="preserve">甲方</w:t>
      </w:r>
      <w:r>
        <w:rPr>
          <w:rFonts w:hint="eastAsia" w:ascii="宋体" w:hAnsi="宋体" w:cs="Arial"/>
          <w:sz w:val="24"/>
          <w:lang w:val="zh-CN"/>
        </w:rPr>
        <w:t xml:space="preserve">提交二份备存。</w:t>
      </w:r>
      <w:r/>
    </w:p>
    <w:p>
      <w:r/>
      <w:r/>
    </w:p>
    <w:p>
      <w:pPr>
        <w:pStyle w:val="912"/>
      </w:pPr>
      <w:r/>
      <w:r/>
    </w:p>
    <w:p>
      <w:pPr>
        <w:spacing w:after="240"/>
        <w:rPr>
          <w:rFonts w:ascii="黑体" w:eastAsia="黑体"/>
          <w:sz w:val="24"/>
        </w:rPr>
      </w:pPr>
      <w:r>
        <w:rPr>
          <w:rFonts w:ascii="黑体" w:eastAsia="黑体"/>
          <w:sz w:val="24"/>
        </w:rPr>
      </w:r>
      <w:r/>
    </w:p>
    <w:p>
      <w:pPr>
        <w:spacing w:after="240"/>
        <w:rPr>
          <w:rFonts w:ascii="黑体" w:eastAsia="黑体"/>
          <w:sz w:val="24"/>
        </w:rPr>
      </w:pPr>
      <w:r>
        <w:rPr>
          <w:rFonts w:hint="eastAsia" w:ascii="黑体" w:eastAsia="黑体"/>
          <w:sz w:val="24"/>
        </w:rPr>
        <w:t xml:space="preserve">合同附件一：</w:t>
      </w:r>
      <w:r/>
    </w:p>
    <w:p>
      <w:pPr>
        <w:pStyle w:val="902"/>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河道保洁和蓝藻打捞考核办法</w:t>
      </w:r>
      <w:r/>
    </w:p>
    <w:p>
      <w:pPr>
        <w:ind w:firstLine="480"/>
        <w:spacing w:line="360" w:lineRule="auto"/>
        <w:rPr>
          <w:rFonts w:ascii="宋体" w:hAnsi="宋体" w:cs="宋体"/>
          <w:sz w:val="24"/>
        </w:rPr>
      </w:pPr>
      <w:r>
        <w:rPr>
          <w:rFonts w:hint="eastAsia" w:ascii="宋体" w:hAnsi="宋体" w:cs="宋体"/>
          <w:sz w:val="24"/>
        </w:rPr>
        <w:t xml:space="preserve">一、考核目的</w:t>
      </w:r>
      <w:r/>
    </w:p>
    <w:p>
      <w:pPr>
        <w:ind w:firstLine="480"/>
        <w:spacing w:line="360" w:lineRule="auto"/>
        <w:rPr>
          <w:rFonts w:ascii="宋体" w:hAnsi="宋体" w:cs="宋体"/>
          <w:sz w:val="24"/>
        </w:rPr>
      </w:pPr>
      <w:r>
        <w:rPr>
          <w:rFonts w:hint="eastAsia" w:ascii="宋体" w:hAnsi="宋体" w:cs="宋体"/>
          <w:sz w:val="24"/>
        </w:rPr>
        <w:t xml:space="preserve">为了进一步规范河道保洁及蓝藻打捞作业管理体系，提高河道保洁及蓝藻打捞作业质量，实现河道保洁及蓝藻打捞市场化运作的高标准、高效率、高质量。</w:t>
      </w:r>
      <w:r/>
    </w:p>
    <w:p>
      <w:pPr>
        <w:ind w:firstLine="480"/>
        <w:spacing w:line="360" w:lineRule="auto"/>
        <w:rPr>
          <w:rFonts w:ascii="宋体" w:hAnsi="宋体" w:cs="宋体"/>
          <w:sz w:val="24"/>
        </w:rPr>
      </w:pPr>
      <w:r>
        <w:rPr>
          <w:rFonts w:hint="eastAsia" w:ascii="宋体" w:hAnsi="宋体" w:cs="宋体"/>
          <w:sz w:val="24"/>
        </w:rPr>
        <w:t xml:space="preserve">二、考核范围</w:t>
      </w:r>
      <w:r/>
    </w:p>
    <w:p>
      <w:pPr>
        <w:ind w:firstLine="480"/>
        <w:spacing w:line="360" w:lineRule="auto"/>
        <w:rPr>
          <w:rFonts w:ascii="宋体" w:hAnsi="宋体" w:cs="宋体"/>
          <w:sz w:val="24"/>
        </w:rPr>
      </w:pPr>
      <w:r>
        <w:rPr>
          <w:rFonts w:hint="eastAsia" w:ascii="宋体" w:hAnsi="宋体" w:cs="宋体"/>
          <w:sz w:val="24"/>
        </w:rPr>
        <w:t xml:space="preserve">鹅真荡嘉菱荡宛山荡（湖）区域内市场化运作的河道。</w:t>
      </w:r>
      <w:r/>
    </w:p>
    <w:p>
      <w:pPr>
        <w:ind w:firstLine="480"/>
        <w:spacing w:line="360" w:lineRule="auto"/>
        <w:rPr>
          <w:rFonts w:ascii="宋体" w:hAnsi="宋体" w:cs="宋体"/>
          <w:sz w:val="24"/>
        </w:rPr>
      </w:pPr>
      <w:r>
        <w:rPr>
          <w:rFonts w:hint="eastAsia" w:ascii="宋体" w:hAnsi="宋体" w:cs="宋体"/>
          <w:sz w:val="24"/>
        </w:rPr>
        <w:t xml:space="preserve">三、考核方式</w:t>
      </w:r>
      <w:r/>
    </w:p>
    <w:p>
      <w:pPr>
        <w:ind w:firstLine="480"/>
        <w:spacing w:line="360" w:lineRule="auto"/>
        <w:rPr>
          <w:rFonts w:ascii="宋体" w:hAnsi="宋体" w:cs="宋体"/>
          <w:sz w:val="24"/>
        </w:rPr>
      </w:pPr>
      <w:r>
        <w:rPr>
          <w:rFonts w:hint="eastAsia" w:ascii="宋体" w:hAnsi="宋体" w:cs="宋体"/>
          <w:sz w:val="24"/>
        </w:rPr>
        <w:t xml:space="preserve">1、鹅真荡嘉菱荡宛山荡（湖）区域内的河道保洁和蓝藻打捞考核，采取人员不定期巡查的方式进行，由区水利局进行保洁和蓝藻打捞考核。</w:t>
      </w:r>
      <w:r/>
    </w:p>
    <w:p>
      <w:pPr>
        <w:ind w:firstLine="480"/>
        <w:spacing w:line="360" w:lineRule="auto"/>
        <w:rPr>
          <w:rFonts w:ascii="宋体" w:hAnsi="宋体" w:cs="宋体"/>
          <w:sz w:val="24"/>
        </w:rPr>
      </w:pPr>
      <w:r>
        <w:rPr>
          <w:rFonts w:hint="eastAsia" w:ascii="宋体" w:hAnsi="宋体" w:cs="宋体"/>
          <w:sz w:val="24"/>
        </w:rPr>
        <w:t xml:space="preserve">2、安镇、羊尖、厚桥、鹅湖参与对河道保洁及蓝藻打捞的监管，及时上报巡查监管中发现的问题，并将反馈的问题纳入对保洁和蓝藻打捞的考核之中。</w:t>
      </w:r>
      <w:r/>
    </w:p>
    <w:p>
      <w:pPr>
        <w:ind w:firstLine="480"/>
        <w:spacing w:line="360" w:lineRule="auto"/>
        <w:rPr>
          <w:rFonts w:ascii="宋体" w:hAnsi="宋体" w:cs="宋体"/>
          <w:sz w:val="24"/>
        </w:rPr>
      </w:pPr>
      <w:r>
        <w:rPr>
          <w:rFonts w:hint="eastAsia" w:ascii="宋体" w:hAnsi="宋体" w:cs="宋体"/>
          <w:sz w:val="24"/>
        </w:rPr>
        <w:t xml:space="preserve">3、区水利局负责考核成绩的汇总，并按考核得分结算保洁和蓝藻打捞经费。</w:t>
      </w:r>
      <w:r/>
    </w:p>
    <w:p>
      <w:pPr>
        <w:ind w:firstLine="480"/>
        <w:spacing w:line="360" w:lineRule="auto"/>
        <w:rPr>
          <w:rFonts w:ascii="宋体" w:hAnsi="宋体" w:cs="宋体"/>
          <w:sz w:val="24"/>
        </w:rPr>
      </w:pPr>
      <w:r>
        <w:rPr>
          <w:rFonts w:hint="eastAsia" w:ascii="宋体" w:hAnsi="宋体" w:cs="宋体"/>
          <w:sz w:val="24"/>
        </w:rPr>
        <w:t xml:space="preserve">四、考核内容</w:t>
      </w:r>
      <w:r/>
    </w:p>
    <w:p>
      <w:pPr>
        <w:ind w:firstLine="480"/>
        <w:spacing w:line="360" w:lineRule="auto"/>
        <w:rPr>
          <w:rFonts w:ascii="宋体" w:hAnsi="宋体" w:cs="宋体"/>
          <w:sz w:val="24"/>
        </w:rPr>
      </w:pPr>
      <w:r>
        <w:rPr>
          <w:rFonts w:hint="eastAsia" w:ascii="宋体" w:hAnsi="宋体" w:cs="宋体"/>
          <w:sz w:val="24"/>
        </w:rPr>
        <w:t xml:space="preserve">1、台账资料</w:t>
      </w:r>
      <w:r/>
    </w:p>
    <w:p>
      <w:pPr>
        <w:ind w:firstLine="480"/>
        <w:spacing w:line="360" w:lineRule="auto"/>
        <w:rPr>
          <w:rFonts w:ascii="宋体" w:hAnsi="宋体" w:cs="宋体"/>
          <w:sz w:val="24"/>
        </w:rPr>
      </w:pPr>
      <w:r>
        <w:rPr>
          <w:rFonts w:hint="eastAsia" w:ascii="宋体" w:hAnsi="宋体" w:cs="宋体"/>
          <w:sz w:val="24"/>
        </w:rPr>
        <w:t xml:space="preserve">（1）河道保洁制度、任务分析、检查记录、考勤记录及其他各类台账资料齐全。及时将整改后照片附在整改文档里并上报，同时每月上报水葫芦、蓝藻、漂浮物垃圾等打捞量。</w:t>
      </w:r>
      <w:r/>
    </w:p>
    <w:p>
      <w:pPr>
        <w:ind w:firstLine="480"/>
        <w:spacing w:line="360" w:lineRule="auto"/>
        <w:rPr>
          <w:rFonts w:ascii="宋体" w:hAnsi="宋体" w:cs="宋体"/>
          <w:sz w:val="24"/>
        </w:rPr>
      </w:pPr>
      <w:r>
        <w:rPr>
          <w:rFonts w:hint="eastAsia" w:ascii="宋体" w:hAnsi="宋体" w:cs="宋体"/>
          <w:sz w:val="24"/>
        </w:rPr>
        <w:t xml:space="preserve">2、保洁工作</w:t>
      </w:r>
      <w:r/>
    </w:p>
    <w:p>
      <w:pPr>
        <w:ind w:firstLine="480"/>
        <w:spacing w:line="360" w:lineRule="auto"/>
        <w:rPr>
          <w:rFonts w:ascii="宋体" w:hAnsi="宋体" w:cs="宋体"/>
          <w:sz w:val="24"/>
        </w:rPr>
      </w:pPr>
      <w:r>
        <w:rPr>
          <w:rFonts w:hint="eastAsia" w:ascii="宋体" w:hAnsi="宋体" w:cs="宋体"/>
          <w:sz w:val="24"/>
        </w:rPr>
        <w:t xml:space="preserve">（1）按规定时间上下班作业。</w:t>
      </w:r>
      <w:r/>
    </w:p>
    <w:p>
      <w:pPr>
        <w:ind w:firstLine="480"/>
        <w:spacing w:line="360" w:lineRule="auto"/>
        <w:rPr>
          <w:rFonts w:ascii="宋体" w:hAnsi="宋体" w:cs="宋体"/>
          <w:sz w:val="24"/>
        </w:rPr>
      </w:pPr>
      <w:r>
        <w:rPr>
          <w:rFonts w:hint="eastAsia" w:ascii="宋体" w:hAnsi="宋体" w:cs="宋体"/>
          <w:sz w:val="24"/>
        </w:rPr>
        <w:t xml:space="preserve">（2）每天上、下午全面打捞一遍，全天巡回保洁。</w:t>
      </w:r>
      <w:r/>
    </w:p>
    <w:p>
      <w:pPr>
        <w:ind w:firstLine="480"/>
        <w:spacing w:line="360" w:lineRule="auto"/>
        <w:rPr>
          <w:rFonts w:ascii="宋体" w:hAnsi="宋体" w:cs="宋体"/>
          <w:sz w:val="24"/>
        </w:rPr>
      </w:pPr>
      <w:r>
        <w:rPr>
          <w:rFonts w:hint="eastAsia" w:ascii="宋体" w:hAnsi="宋体" w:cs="宋体"/>
          <w:sz w:val="24"/>
        </w:rPr>
        <w:t xml:space="preserve">（3）按规定配置人员和设备工具。</w:t>
      </w:r>
      <w:r/>
    </w:p>
    <w:p>
      <w:pPr>
        <w:ind w:firstLine="480"/>
        <w:spacing w:line="360" w:lineRule="auto"/>
        <w:rPr>
          <w:rFonts w:ascii="宋体" w:hAnsi="宋体" w:cs="宋体"/>
          <w:sz w:val="24"/>
        </w:rPr>
      </w:pPr>
      <w:r>
        <w:rPr>
          <w:rFonts w:hint="eastAsia" w:ascii="宋体" w:hAnsi="宋体" w:cs="宋体"/>
          <w:sz w:val="24"/>
        </w:rPr>
        <w:t xml:space="preserve">（4）河岸、河坡干净、无杂物、无岸脚垃圾，无杂树杂草。</w:t>
      </w:r>
      <w:r/>
    </w:p>
    <w:p>
      <w:pPr>
        <w:ind w:firstLine="480"/>
        <w:spacing w:line="360" w:lineRule="auto"/>
        <w:rPr>
          <w:rFonts w:ascii="宋体" w:hAnsi="宋体" w:cs="宋体"/>
          <w:sz w:val="24"/>
        </w:rPr>
      </w:pPr>
      <w:r>
        <w:rPr>
          <w:rFonts w:hint="eastAsia" w:ascii="宋体" w:hAnsi="宋体" w:cs="宋体"/>
          <w:sz w:val="24"/>
        </w:rPr>
        <w:t xml:space="preserve">（5）河道内基本无漂浮物；清理河道内的水花生、水葫芦、水面漂浮物（浮萍）、蓝藻等水生植物；河坡及护岸无任何生活、建筑垃圾；水面无明显蓝藻悬浮物，无成块积聚蓝藻。</w:t>
      </w:r>
      <w:r/>
    </w:p>
    <w:p>
      <w:pPr>
        <w:ind w:firstLine="480"/>
        <w:spacing w:line="360" w:lineRule="auto"/>
        <w:rPr>
          <w:rFonts w:ascii="宋体" w:hAnsi="宋体" w:cs="宋体"/>
          <w:sz w:val="24"/>
        </w:rPr>
      </w:pPr>
      <w:r>
        <w:rPr>
          <w:rFonts w:hint="eastAsia" w:ascii="宋体" w:hAnsi="宋体" w:cs="宋体"/>
          <w:sz w:val="24"/>
        </w:rPr>
        <w:t xml:space="preserve">（6）河道内无死动物，无大件垃圾。</w:t>
      </w:r>
      <w:r/>
    </w:p>
    <w:p>
      <w:pPr>
        <w:ind w:firstLine="480"/>
        <w:spacing w:line="360" w:lineRule="auto"/>
        <w:rPr>
          <w:rFonts w:ascii="宋体" w:hAnsi="宋体" w:cs="宋体"/>
          <w:sz w:val="24"/>
        </w:rPr>
      </w:pPr>
      <w:r>
        <w:rPr>
          <w:rFonts w:hint="eastAsia" w:ascii="宋体" w:hAnsi="宋体" w:cs="宋体"/>
          <w:sz w:val="24"/>
        </w:rPr>
        <w:t xml:space="preserve">（7）当天打捞的垃圾当天清运。</w:t>
      </w:r>
      <w:r/>
    </w:p>
    <w:p>
      <w:pPr>
        <w:ind w:firstLine="480"/>
        <w:spacing w:line="360" w:lineRule="auto"/>
        <w:rPr>
          <w:rFonts w:ascii="宋体" w:hAnsi="宋体" w:cs="宋体"/>
          <w:sz w:val="24"/>
        </w:rPr>
      </w:pPr>
      <w:r>
        <w:rPr>
          <w:rFonts w:hint="eastAsia" w:ascii="宋体" w:hAnsi="宋体" w:cs="宋体"/>
          <w:sz w:val="24"/>
        </w:rPr>
        <w:t xml:space="preserve">（8）打捞船容貌整洁，无明显油污、锈斑。</w:t>
      </w:r>
      <w:r/>
    </w:p>
    <w:p>
      <w:pPr>
        <w:ind w:firstLine="480"/>
        <w:spacing w:line="360" w:lineRule="auto"/>
        <w:rPr>
          <w:rFonts w:ascii="宋体" w:hAnsi="宋体" w:cs="宋体"/>
          <w:sz w:val="24"/>
        </w:rPr>
      </w:pPr>
      <w:r>
        <w:rPr>
          <w:rFonts w:hint="eastAsia" w:ascii="宋体" w:hAnsi="宋体" w:cs="宋体"/>
          <w:sz w:val="24"/>
        </w:rPr>
        <w:t xml:space="preserve">（9）每日打捞按要求无害化处理，不得随意倾倒或填埋。</w:t>
      </w:r>
      <w:r/>
    </w:p>
    <w:p>
      <w:pPr>
        <w:ind w:firstLine="480"/>
        <w:spacing w:line="360" w:lineRule="auto"/>
        <w:rPr>
          <w:rFonts w:ascii="宋体" w:hAnsi="宋体" w:cs="宋体"/>
          <w:sz w:val="24"/>
        </w:rPr>
      </w:pPr>
      <w:r>
        <w:rPr>
          <w:rFonts w:hint="eastAsia" w:ascii="宋体" w:hAnsi="宋体" w:cs="宋体"/>
          <w:sz w:val="24"/>
        </w:rPr>
        <w:t xml:space="preserve">3、安全保障</w:t>
      </w:r>
      <w:r/>
    </w:p>
    <w:p>
      <w:pPr>
        <w:ind w:firstLine="480"/>
        <w:spacing w:line="360" w:lineRule="auto"/>
        <w:rPr>
          <w:rFonts w:ascii="宋体" w:hAnsi="宋体" w:cs="宋体"/>
          <w:sz w:val="24"/>
        </w:rPr>
      </w:pPr>
      <w:r>
        <w:rPr>
          <w:rFonts w:hint="eastAsia" w:ascii="宋体" w:hAnsi="宋体" w:cs="宋体"/>
          <w:sz w:val="24"/>
        </w:rPr>
        <w:t xml:space="preserve">（1）无安全事故发生。</w:t>
      </w:r>
      <w:r/>
    </w:p>
    <w:p>
      <w:pPr>
        <w:ind w:firstLine="480"/>
        <w:spacing w:line="360" w:lineRule="auto"/>
        <w:rPr>
          <w:rFonts w:ascii="宋体" w:hAnsi="宋体" w:cs="宋体"/>
          <w:sz w:val="24"/>
        </w:rPr>
      </w:pPr>
      <w:r>
        <w:rPr>
          <w:rFonts w:hint="eastAsia" w:ascii="宋体" w:hAnsi="宋体" w:cs="宋体"/>
          <w:sz w:val="24"/>
        </w:rPr>
        <w:t xml:space="preserve">（2）打捞船驾驶人员需持证上岗。</w:t>
      </w:r>
      <w:r/>
    </w:p>
    <w:p>
      <w:pPr>
        <w:ind w:firstLine="480"/>
        <w:spacing w:line="360" w:lineRule="auto"/>
        <w:rPr>
          <w:rFonts w:ascii="宋体" w:hAnsi="宋体" w:cs="宋体"/>
          <w:sz w:val="24"/>
        </w:rPr>
      </w:pPr>
      <w:r>
        <w:rPr>
          <w:rFonts w:hint="eastAsia" w:ascii="宋体" w:hAnsi="宋体" w:cs="宋体"/>
          <w:sz w:val="24"/>
        </w:rPr>
        <w:t xml:space="preserve">（3）打捞作业人员上船必须穿着救生衣。</w:t>
      </w:r>
      <w:r/>
    </w:p>
    <w:p>
      <w:pPr>
        <w:ind w:firstLine="480"/>
        <w:spacing w:line="360" w:lineRule="auto"/>
        <w:rPr>
          <w:rFonts w:ascii="宋体" w:hAnsi="宋体" w:cs="宋体"/>
          <w:sz w:val="24"/>
        </w:rPr>
      </w:pPr>
      <w:r>
        <w:rPr>
          <w:rFonts w:hint="eastAsia" w:ascii="宋体" w:hAnsi="宋体" w:cs="宋体"/>
          <w:sz w:val="24"/>
        </w:rPr>
        <w:t xml:space="preserve">（4）按时发放河道保洁工工资。</w:t>
      </w:r>
      <w:r/>
    </w:p>
    <w:p>
      <w:pPr>
        <w:ind w:firstLine="480"/>
        <w:spacing w:line="360" w:lineRule="auto"/>
        <w:rPr>
          <w:rFonts w:ascii="宋体" w:hAnsi="宋体" w:cs="宋体"/>
          <w:sz w:val="24"/>
        </w:rPr>
      </w:pPr>
      <w:r>
        <w:rPr>
          <w:rFonts w:hint="eastAsia" w:ascii="宋体" w:hAnsi="宋体" w:cs="宋体"/>
          <w:sz w:val="24"/>
        </w:rPr>
        <w:t xml:space="preserve">（5）及时上报河道内擅自设置渔具及违法向河道倾倒垃圾和废物等信息。</w:t>
      </w:r>
      <w:r/>
    </w:p>
    <w:p>
      <w:pPr>
        <w:ind w:firstLine="480"/>
        <w:spacing w:line="360" w:lineRule="auto"/>
        <w:rPr>
          <w:rFonts w:ascii="宋体" w:hAnsi="宋体" w:cs="宋体"/>
          <w:sz w:val="24"/>
        </w:rPr>
      </w:pPr>
      <w:r>
        <w:rPr>
          <w:rFonts w:hint="eastAsia" w:ascii="宋体" w:hAnsi="宋体" w:cs="宋体"/>
          <w:sz w:val="24"/>
        </w:rPr>
        <w:t xml:space="preserve">4、水质巡查</w:t>
      </w:r>
      <w:r/>
    </w:p>
    <w:p>
      <w:pPr>
        <w:ind w:firstLine="480"/>
        <w:spacing w:line="360" w:lineRule="auto"/>
        <w:rPr>
          <w:rFonts w:ascii="宋体" w:hAnsi="宋体" w:cs="宋体"/>
          <w:sz w:val="24"/>
        </w:rPr>
      </w:pPr>
      <w:r>
        <w:rPr>
          <w:rFonts w:hint="eastAsia" w:ascii="宋体" w:hAnsi="宋体" w:cs="宋体"/>
          <w:sz w:val="24"/>
        </w:rPr>
        <w:t xml:space="preserve">（1）及时上报水质变化情况。</w:t>
      </w:r>
      <w:r/>
    </w:p>
    <w:p>
      <w:pPr>
        <w:ind w:firstLine="480"/>
        <w:spacing w:line="360" w:lineRule="auto"/>
        <w:rPr>
          <w:rFonts w:ascii="宋体" w:hAnsi="宋体" w:cs="宋体"/>
          <w:sz w:val="24"/>
        </w:rPr>
      </w:pPr>
      <w:r>
        <w:rPr>
          <w:rFonts w:hint="eastAsia" w:ascii="宋体" w:hAnsi="宋体" w:cs="宋体"/>
          <w:sz w:val="24"/>
        </w:rPr>
        <w:t xml:space="preserve">五、评分结算</w:t>
      </w:r>
      <w:r/>
    </w:p>
    <w:p>
      <w:pPr>
        <w:ind w:firstLine="480"/>
        <w:spacing w:line="360" w:lineRule="auto"/>
        <w:rPr>
          <w:rFonts w:hAnsi="宋体"/>
          <w:sz w:val="24"/>
        </w:rPr>
      </w:pPr>
      <w:r>
        <w:rPr>
          <w:rFonts w:hint="eastAsia" w:hAnsi="宋体"/>
          <w:sz w:val="24"/>
        </w:rPr>
        <w:t xml:space="preserve">合同签订后预付一年合同金额的30%，合同总价除以12为每月的服务费用，月度考核作为与乙方的月度费用结算的重要参考依据，每3个月支付一次（预付款在项目第一次支付服务费时一次性扣回，如无法一次性扣回则顺延至下一次支付服务费时扣回直至全部扣回预付款）。</w:t>
      </w:r>
      <w:r/>
    </w:p>
    <w:p>
      <w:pPr>
        <w:ind w:firstLine="480"/>
        <w:spacing w:line="360" w:lineRule="auto"/>
        <w:rPr>
          <w:rFonts w:ascii="宋体" w:hAnsi="宋体" w:cs="宋体"/>
          <w:sz w:val="24"/>
        </w:rPr>
      </w:pPr>
      <w:r>
        <w:rPr>
          <w:rFonts w:hint="eastAsia" w:ascii="宋体" w:hAnsi="宋体" w:cs="宋体"/>
          <w:sz w:val="24"/>
        </w:rPr>
        <w:t xml:space="preserve">1、月度考核结算：实行100分制，如当月考核得分超过90分（含90分），不扣作业费用；如得分高于80分（含80分）低于90分，每低1分扣当月承包费用的1%；如得分高于70分低于80分，每低1分扣当月承包费用的2%。</w:t>
      </w:r>
      <w:r/>
    </w:p>
    <w:p>
      <w:pPr>
        <w:ind w:firstLine="480"/>
        <w:spacing w:line="360" w:lineRule="auto"/>
        <w:rPr>
          <w:rFonts w:ascii="宋体" w:hAnsi="宋体" w:cs="宋体"/>
          <w:sz w:val="24"/>
        </w:rPr>
      </w:pPr>
      <w:r>
        <w:rPr>
          <w:rFonts w:hint="eastAsia" w:ascii="宋体" w:hAnsi="宋体" w:cs="宋体"/>
          <w:sz w:val="24"/>
        </w:rPr>
        <w:t xml:space="preserve">2、投诉评分结算(另计)：按次数结算。经查实，每出现一次投诉，扣除作业经费1000元；每出现重复投诉，每次扣除作业经费1000元；在上级检查考核中产生负面影响的，每次扣除作业经费2000元。</w:t>
      </w:r>
      <w:r/>
    </w:p>
    <w:p>
      <w:pPr>
        <w:ind w:firstLine="480"/>
        <w:spacing w:line="360" w:lineRule="auto"/>
        <w:rPr>
          <w:rFonts w:ascii="宋体" w:hAnsi="宋体" w:cs="宋体"/>
          <w:sz w:val="24"/>
        </w:rPr>
      </w:pPr>
      <w:r>
        <w:rPr>
          <w:rFonts w:hint="eastAsia" w:ascii="宋体" w:hAnsi="宋体" w:cs="宋体"/>
          <w:sz w:val="24"/>
        </w:rPr>
        <w:t xml:space="preserve">3、年平均考核低于70分的，解除合同。</w:t>
      </w:r>
      <w:r/>
    </w:p>
    <w:p>
      <w:pPr>
        <w:spacing w:after="240"/>
        <w:rPr>
          <w:sz w:val="32"/>
          <w:szCs w:val="32"/>
        </w:rPr>
      </w:pPr>
      <w:r>
        <w:rPr>
          <w:rFonts w:hint="eastAsia" w:ascii="宋体" w:hAnsi="宋体" w:cs="宋体"/>
          <w:sz w:val="24"/>
        </w:rPr>
        <w:t xml:space="preserve">无锡市锡山区水利局有权根据实施情况对本考核办法及时作出修改</w:t>
      </w:r>
      <w:r>
        <w:rPr>
          <w:rFonts w:hint="eastAsia" w:ascii="宋体" w:hAnsi="宋体" w:cs="宋体"/>
          <w:sz w:val="24"/>
          <w:lang w:eastAsia="zh-CN"/>
        </w:rPr>
        <w:t xml:space="preserve">。</w:t>
      </w:r>
      <w:r/>
    </w:p>
    <w:p>
      <w:pPr>
        <w:spacing w:after="240"/>
        <w:rPr>
          <w:rFonts w:ascii="黑体" w:hAnsi="黑体" w:eastAsia="黑体"/>
          <w:sz w:val="32"/>
          <w:szCs w:val="32"/>
        </w:rPr>
      </w:pPr>
      <w:r>
        <w:rPr>
          <w:rFonts w:ascii="黑体" w:hAnsi="黑体" w:eastAsia="黑体"/>
          <w:sz w:val="32"/>
          <w:szCs w:val="32"/>
        </w:rPr>
      </w:r>
      <w:r/>
    </w:p>
    <w:p>
      <w:pPr>
        <w:spacing w:after="240"/>
        <w:rPr>
          <w:rFonts w:ascii="黑体" w:eastAsia="黑体"/>
          <w:sz w:val="24"/>
        </w:rPr>
      </w:pPr>
      <w:r>
        <w:rPr>
          <w:rFonts w:ascii="黑体" w:eastAsia="黑体"/>
          <w:sz w:val="24"/>
        </w:rPr>
      </w:r>
      <w:r/>
    </w:p>
    <w:p>
      <w:pPr>
        <w:pStyle w:val="912"/>
        <w:rPr>
          <w:rFonts w:ascii="黑体" w:eastAsia="黑体"/>
          <w:sz w:val="24"/>
        </w:rPr>
      </w:pPr>
      <w:r>
        <w:rPr>
          <w:rFonts w:ascii="黑体" w:eastAsia="黑体"/>
          <w:sz w:val="24"/>
        </w:rPr>
      </w:r>
      <w:r/>
    </w:p>
    <w:p>
      <w:pPr>
        <w:pStyle w:val="912"/>
        <w:rPr>
          <w:rFonts w:ascii="黑体" w:eastAsia="黑体"/>
          <w:sz w:val="24"/>
        </w:rPr>
      </w:pPr>
      <w:r>
        <w:rPr>
          <w:rFonts w:ascii="黑体" w:eastAsia="黑体"/>
          <w:sz w:val="24"/>
        </w:rPr>
      </w:r>
      <w:r/>
    </w:p>
    <w:p>
      <w:pPr>
        <w:pStyle w:val="912"/>
        <w:rPr>
          <w:rFonts w:ascii="黑体" w:eastAsia="黑体"/>
          <w:sz w:val="24"/>
        </w:rPr>
      </w:pPr>
      <w:r>
        <w:rPr>
          <w:rFonts w:ascii="黑体" w:eastAsia="黑体"/>
          <w:sz w:val="24"/>
        </w:rPr>
      </w:r>
      <w:r/>
    </w:p>
    <w:p>
      <w:pPr>
        <w:pStyle w:val="912"/>
        <w:rPr>
          <w:rFonts w:ascii="黑体" w:eastAsia="黑体"/>
          <w:sz w:val="24"/>
        </w:rPr>
      </w:pPr>
      <w:r>
        <w:rPr>
          <w:rFonts w:ascii="黑体" w:eastAsia="黑体"/>
          <w:sz w:val="24"/>
        </w:rPr>
      </w:r>
      <w:r/>
    </w:p>
    <w:p>
      <w:pPr>
        <w:spacing w:after="240"/>
        <w:rPr>
          <w:rFonts w:ascii="黑体" w:eastAsia="黑体"/>
          <w:sz w:val="28"/>
          <w:szCs w:val="28"/>
        </w:rPr>
      </w:pPr>
      <w:r>
        <w:rPr>
          <w:rFonts w:ascii="黑体" w:eastAsia="黑体"/>
          <w:sz w:val="28"/>
          <w:szCs w:val="28"/>
        </w:rPr>
      </w:r>
      <w:r/>
    </w:p>
    <w:p>
      <w:pPr>
        <w:pStyle w:val="912"/>
        <w:rPr>
          <w:rFonts w:ascii="黑体" w:eastAsia="黑体"/>
          <w:sz w:val="28"/>
          <w:szCs w:val="28"/>
        </w:rPr>
      </w:pPr>
      <w:r>
        <w:rPr>
          <w:rFonts w:ascii="黑体" w:eastAsia="黑体"/>
          <w:sz w:val="28"/>
          <w:szCs w:val="28"/>
        </w:rPr>
      </w:r>
      <w:r/>
    </w:p>
    <w:p>
      <w:pPr>
        <w:pStyle w:val="912"/>
        <w:rPr>
          <w:rFonts w:ascii="黑体" w:eastAsia="黑体"/>
          <w:sz w:val="28"/>
          <w:szCs w:val="28"/>
        </w:rPr>
      </w:pPr>
      <w:r>
        <w:rPr>
          <w:rFonts w:ascii="黑体" w:eastAsia="黑体"/>
          <w:sz w:val="28"/>
          <w:szCs w:val="28"/>
        </w:rPr>
      </w:r>
      <w:r/>
    </w:p>
    <w:p>
      <w:pPr>
        <w:pStyle w:val="912"/>
        <w:rPr>
          <w:rFonts w:ascii="黑体" w:eastAsia="黑体"/>
          <w:sz w:val="28"/>
          <w:szCs w:val="28"/>
        </w:rPr>
      </w:pPr>
      <w:r>
        <w:rPr>
          <w:rFonts w:ascii="黑体" w:eastAsia="黑体"/>
          <w:sz w:val="28"/>
          <w:szCs w:val="28"/>
        </w:rPr>
      </w:r>
      <w:r/>
    </w:p>
    <w:p>
      <w:pPr>
        <w:pStyle w:val="912"/>
        <w:rPr>
          <w:rFonts w:ascii="黑体" w:eastAsia="黑体"/>
          <w:sz w:val="28"/>
          <w:szCs w:val="28"/>
        </w:rPr>
      </w:pPr>
      <w:r>
        <w:rPr>
          <w:rFonts w:ascii="黑体" w:eastAsia="黑体"/>
          <w:sz w:val="28"/>
          <w:szCs w:val="28"/>
        </w:rPr>
      </w:r>
      <w:r/>
    </w:p>
    <w:p>
      <w:pPr>
        <w:spacing w:after="240"/>
        <w:rPr>
          <w:rFonts w:ascii="黑体" w:eastAsia="黑体"/>
          <w:sz w:val="28"/>
          <w:szCs w:val="28"/>
        </w:rPr>
      </w:pPr>
      <w:r>
        <w:rPr>
          <w:rFonts w:hint="eastAsia" w:ascii="黑体" w:eastAsia="黑体"/>
          <w:sz w:val="28"/>
          <w:szCs w:val="28"/>
        </w:rPr>
        <w:t xml:space="preserve">合同附件二：</w:t>
      </w:r>
      <w:r/>
    </w:p>
    <w:tbl>
      <w:tblPr>
        <w:tblStyle w:val="911"/>
        <w:tblpPr w:horzAnchor="page" w:tblpX="1123" w:vertAnchor="text" w:tblpY="705" w:leftFromText="180" w:topFromText="0" w:rightFromText="180" w:bottomFromText="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753"/>
        <w:gridCol w:w="3722"/>
        <w:gridCol w:w="843"/>
        <w:gridCol w:w="3220"/>
        <w:gridCol w:w="676"/>
      </w:tblGrid>
      <w:tr>
        <w:trPr>
          <w:jc w:val="center"/>
          <w:trHeight w:val="620"/>
        </w:trPr>
        <w:tc>
          <w:tcPr>
            <w:tcW w:w="62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序号</w:t>
            </w:r>
            <w:r/>
          </w:p>
        </w:tc>
        <w:tc>
          <w:tcPr>
            <w:tcW w:w="75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项目</w:t>
            </w:r>
            <w:r/>
          </w:p>
        </w:tc>
        <w:tc>
          <w:tcPr>
            <w:tcW w:w="3722"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考核内容</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标准分</w:t>
            </w:r>
            <w:r/>
          </w:p>
        </w:tc>
        <w:tc>
          <w:tcPr>
            <w:tcW w:w="3220"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扣分细则</w:t>
            </w:r>
            <w:r/>
          </w:p>
        </w:tc>
        <w:tc>
          <w:tcPr>
            <w:tcW w:w="676"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考核得分</w:t>
            </w:r>
            <w:r/>
          </w:p>
        </w:tc>
      </w:tr>
      <w:tr>
        <w:trPr>
          <w:jc w:val="center"/>
          <w:trHeight w:val="1578"/>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w:t>
            </w:r>
            <w:r/>
          </w:p>
        </w:tc>
        <w:tc>
          <w:tcPr>
            <w:tcW w:w="75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台账资料</w:t>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河道保洁制度、任务分析、检查记录、考勤记录及其他各类台账资料齐全。及时将整改后照片附在整改文档里并上报，同时每月上报水葫芦、蓝藻、漂浮物垃圾等打捞量。</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少一项扣1分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463"/>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2</w:t>
            </w:r>
            <w:r/>
          </w:p>
        </w:tc>
        <w:tc>
          <w:tcPr>
            <w:tcW w:w="753" w:type="dxa"/>
            <w:vAlign w:val="center"/>
            <w:vMerge w:val="restart"/>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保洁作业</w:t>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按规定时间上下班作业。</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不按规定执行，发现一起扣1分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589"/>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3</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每天上、下午全面打捞一遍，全天巡回保洁。</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10</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发现未打捞每条河道扣10分，不巡回保洁发现一次扣5分。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654"/>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4</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按规定配置人员和设备工具。</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缺岗1人扣2分；设备工具不齐的扣3分。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870"/>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5</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河岸、河坡干净、无杂物、无岸脚垃圾，无杂树杂草。河坡及护岸无任何生活、建筑垃圾。水生植物养护达到标准。</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15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发现一处视情扣3-5分。保洁员向岸边、桥洞抛撒垃圾一处扣5分。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1270"/>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6</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河道内基本无漂浮物；清理河道内的水花生、水葫芦、水面漂浮物（浮萍）、蓝藻等水生植物；水面无明显蓝藻悬浮物，无成块积聚蓝藻。</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15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发现一处视情扣3-5分。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353"/>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7</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河道内无死动物，无大件垃圾。</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4</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有一处扣1分。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330"/>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8</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当天打捞的垃圾当天清运。</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6</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发现满船隔夜垃圾每只扣2分。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410"/>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9</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打捞船容貌整洁，无明显油污、锈斑。</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3</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发现大于5平方米每只扣1分。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561"/>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10</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每日打捞按要求无害化处理，不得随意倾倒或填埋。</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10</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不按规定处理，发现一次扣2分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553"/>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11</w:t>
            </w:r>
            <w:r/>
          </w:p>
        </w:tc>
        <w:tc>
          <w:tcPr>
            <w:tcW w:w="753" w:type="dxa"/>
            <w:vAlign w:val="center"/>
            <w:vMerge w:val="restart"/>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安全保障</w:t>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无安全事故发生。</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6</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发生一次事故扣3分。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347"/>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12</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打捞船驾驶人员需持证上岗。</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5</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不按规定执行，发现一起扣1分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530"/>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13</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打捞作业人员上船必须穿着救生衣。</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4</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发现未穿救生衣的每人/次扣2分。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493"/>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14</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按时发放保洁工工资。</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2</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不按时发放保洁工工资1次扣2分。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654"/>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15</w:t>
            </w:r>
            <w:r/>
          </w:p>
        </w:tc>
        <w:tc>
          <w:tcPr>
            <w:tcW w:w="753" w:type="dxa"/>
            <w:vAlign w:val="center"/>
            <w:vMerge w:val="continue"/>
            <w:textDirection w:val="lrTb"/>
            <w:noWrap w:val="false"/>
          </w:tcPr>
          <w:p>
            <w:pPr>
              <w:jc w:val="center"/>
              <w:spacing w:line="240" w:lineRule="auto"/>
              <w:rPr>
                <w:rFonts w:ascii="仿宋_GB2312" w:eastAsia="仿宋_GB2312"/>
                <w:szCs w:val="21"/>
              </w:rPr>
            </w:pPr>
            <w:r>
              <w:rPr>
                <w:rFonts w:ascii="仿宋_GB2312" w:eastAsia="仿宋_GB2312"/>
                <w:szCs w:val="21"/>
              </w:rPr>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及时上报河道内擅自设置渔具及违法向河道倾倒垃圾和废物等信息。</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2</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少上报或不及时上报一次扣1分。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r>
        <w:trPr>
          <w:jc w:val="center"/>
          <w:trHeight w:val="627"/>
        </w:trPr>
        <w:tc>
          <w:tcPr>
            <w:tcW w:w="623"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16</w:t>
            </w:r>
            <w:r/>
          </w:p>
        </w:tc>
        <w:tc>
          <w:tcPr>
            <w:tcW w:w="75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水质巡查</w:t>
            </w:r>
            <w:r/>
          </w:p>
        </w:tc>
        <w:tc>
          <w:tcPr>
            <w:tcW w:w="3722"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及时上报水质变化情况</w:t>
            </w:r>
            <w:r/>
          </w:p>
        </w:tc>
        <w:tc>
          <w:tcPr>
            <w:tcW w:w="843" w:type="dxa"/>
            <w:vAlign w:val="center"/>
            <w:textDirection w:val="lrTb"/>
            <w:noWrap w:val="false"/>
          </w:tcPr>
          <w:p>
            <w:pPr>
              <w:jc w:val="center"/>
              <w:spacing w:line="240" w:lineRule="auto"/>
              <w:rPr>
                <w:rFonts w:ascii="仿宋_GB2312" w:eastAsia="仿宋_GB2312"/>
                <w:szCs w:val="21"/>
              </w:rPr>
            </w:pPr>
            <w:r>
              <w:rPr>
                <w:rFonts w:hint="eastAsia" w:ascii="仿宋_GB2312" w:eastAsia="仿宋_GB2312"/>
                <w:szCs w:val="21"/>
              </w:rPr>
              <w:t xml:space="preserve">3</w:t>
            </w:r>
            <w:r/>
          </w:p>
        </w:tc>
        <w:tc>
          <w:tcPr>
            <w:tcW w:w="3220" w:type="dxa"/>
            <w:vAlign w:val="center"/>
            <w:textDirection w:val="lrTb"/>
            <w:noWrap w:val="false"/>
          </w:tcPr>
          <w:p>
            <w:pPr>
              <w:spacing w:line="240" w:lineRule="auto"/>
              <w:rPr>
                <w:rFonts w:ascii="仿宋_GB2312" w:eastAsia="仿宋_GB2312"/>
                <w:szCs w:val="21"/>
              </w:rPr>
            </w:pPr>
            <w:r>
              <w:rPr>
                <w:rFonts w:hint="eastAsia" w:ascii="仿宋_GB2312" w:eastAsia="仿宋_GB2312"/>
                <w:szCs w:val="21"/>
              </w:rPr>
              <w:t xml:space="preserve">少上报或不及时上报一次扣1分。</w:t>
            </w:r>
            <w:r/>
          </w:p>
        </w:tc>
        <w:tc>
          <w:tcPr>
            <w:tcW w:w="676" w:type="dxa"/>
            <w:vAlign w:val="center"/>
            <w:textDirection w:val="lrTb"/>
            <w:noWrap w:val="false"/>
          </w:tcPr>
          <w:p>
            <w:pPr>
              <w:spacing w:line="240" w:lineRule="auto"/>
              <w:rPr>
                <w:rFonts w:ascii="仿宋_GB2312" w:eastAsia="仿宋_GB2312"/>
                <w:szCs w:val="21"/>
              </w:rPr>
            </w:pPr>
            <w:r>
              <w:rPr>
                <w:rFonts w:ascii="仿宋_GB2312" w:eastAsia="仿宋_GB2312"/>
                <w:szCs w:val="21"/>
              </w:rPr>
            </w:r>
            <w:r/>
          </w:p>
        </w:tc>
      </w:tr>
    </w:tbl>
    <w:p>
      <w:pPr>
        <w:jc w:val="center"/>
        <w:spacing w:after="240"/>
        <w:rPr>
          <w:rFonts w:ascii="黑体" w:eastAsia="黑体"/>
          <w:b/>
          <w:sz w:val="44"/>
          <w:szCs w:val="44"/>
        </w:rPr>
      </w:pPr>
      <w:r>
        <w:rPr>
          <w:rFonts w:hint="eastAsia" w:ascii="黑体" w:eastAsia="黑体"/>
          <w:sz w:val="28"/>
          <w:szCs w:val="28"/>
        </w:rPr>
        <w:t xml:space="preserve">河道保洁和蓝藻打捞作业质量考核评分标准</w:t>
      </w:r>
      <w:r/>
    </w:p>
    <w:p>
      <w:pPr>
        <w:pStyle w:val="1105"/>
        <w:ind w:left="0" w:firstLine="0"/>
      </w:pPr>
      <w:r/>
      <w:r/>
    </w:p>
    <w:p>
      <w:pPr>
        <w:jc w:val="center"/>
        <w:rPr>
          <w:rFonts w:ascii="黑体" w:eastAsia="黑体"/>
          <w:bCs/>
          <w:sz w:val="28"/>
          <w:szCs w:val="28"/>
        </w:rPr>
      </w:pPr>
      <w:r>
        <w:rPr>
          <w:rFonts w:ascii="黑体" w:eastAsia="黑体"/>
          <w:bCs/>
          <w:sz w:val="28"/>
          <w:szCs w:val="28"/>
        </w:rPr>
      </w:r>
      <w:r/>
    </w:p>
    <w:p>
      <w:pPr>
        <w:pStyle w:val="912"/>
        <w:rPr>
          <w:rFonts w:ascii="黑体" w:eastAsia="黑体"/>
          <w:bCs/>
          <w:sz w:val="28"/>
          <w:szCs w:val="28"/>
        </w:rPr>
      </w:pPr>
      <w:r>
        <w:rPr>
          <w:rFonts w:ascii="黑体" w:eastAsia="黑体"/>
          <w:bCs/>
          <w:sz w:val="28"/>
          <w:szCs w:val="28"/>
        </w:rPr>
      </w:r>
      <w:r/>
    </w:p>
    <w:p>
      <w:pPr>
        <w:pStyle w:val="912"/>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六.附件</w:t>
      </w:r>
      <w:r/>
    </w:p>
    <w:p>
      <w:pPr>
        <w:ind w:firstLine="482"/>
        <w:spacing w:line="440" w:lineRule="exact"/>
        <w:tabs>
          <w:tab w:val="left" w:pos="525" w:leader="none"/>
          <w:tab w:val="left" w:pos="1050" w:leader="none"/>
        </w:tabs>
        <w:rPr>
          <w:rFonts w:ascii="宋体" w:hAnsi="宋体" w:cs="宋体"/>
          <w:b/>
          <w:bCs/>
          <w:color w:val="000000"/>
          <w:sz w:val="24"/>
          <w:szCs w:val="24"/>
        </w:rPr>
      </w:pPr>
      <w:r>
        <w:rPr>
          <w:rFonts w:hint="eastAsia" w:ascii="宋体" w:hAnsi="宋体" w:cs="宋体"/>
          <w:b/>
          <w:bCs/>
          <w:color w:val="000000"/>
          <w:sz w:val="24"/>
          <w:szCs w:val="24"/>
        </w:rPr>
        <w:t xml:space="preserve">评分项目及分值（总分100分）计分均保留2位小数</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（1）价格                            20分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rPr>
        <w:t xml:space="preserve">（2）供应商评价                 </w:t>
      </w:r>
      <w:r>
        <w:rPr>
          <w:rFonts w:hint="eastAsia" w:ascii="宋体" w:hAnsi="宋体" w:cs="宋体"/>
          <w:b/>
          <w:bCs/>
          <w:color w:val="000000"/>
          <w:sz w:val="24"/>
          <w:highlight w:val="none"/>
        </w:rPr>
        <w:t xml:space="preserve">     20分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（3）技术文件 （暗标）               60分</w:t>
      </w:r>
      <w:r/>
    </w:p>
    <w:p>
      <w:pPr>
        <w:ind w:firstLine="480"/>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各项目评分标准</w:t>
      </w:r>
      <w:r/>
    </w:p>
    <w:p>
      <w:pPr>
        <w:ind w:firstLine="426"/>
        <w:spacing w:line="360" w:lineRule="auto"/>
        <w:tabs>
          <w:tab w:val="left" w:pos="945" w:leader="none"/>
          <w:tab w:val="left" w:pos="1155" w:leader="none"/>
        </w:tabs>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（一）价格分（20分）</w:t>
      </w:r>
      <w:r/>
    </w:p>
    <w:p>
      <w:pPr>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p>
    <w:p>
      <w:pPr>
        <w:ind w:firstLine="482"/>
        <w:spacing w:line="360" w:lineRule="auto"/>
        <w:tabs>
          <w:tab w:val="left" w:pos="945" w:leader="none"/>
          <w:tab w:val="left" w:pos="1155"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价格扣除：本项目专门面向中小企业/小微企业或监狱企业或残疾人福利企业，不再进行价格扣除。</w:t>
      </w:r>
      <w:r/>
    </w:p>
    <w:p>
      <w:pPr>
        <w:ind w:firstLine="241"/>
        <w:spacing w:line="360" w:lineRule="auto"/>
        <w:tabs>
          <w:tab w:val="left" w:pos="0" w:leader="none"/>
        </w:tabs>
        <w:rPr>
          <w:rFonts w:ascii="宋体" w:hAnsi="宋体" w:cs="宋体"/>
          <w:sz w:val="24"/>
          <w:highlight w:val="none"/>
        </w:rPr>
      </w:pPr>
      <w:r>
        <w:rPr>
          <w:rFonts w:hint="eastAsia" w:ascii="宋体" w:hAnsi="宋体" w:cs="宋体"/>
          <w:b/>
          <w:bCs/>
          <w:color w:val="000000"/>
          <w:sz w:val="24"/>
          <w:highlight w:val="none"/>
        </w:rPr>
        <w:t xml:space="preserve">（二）供应商评价（20分）</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1、体系认证证书(3分)</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投标供应商提供有效期内的社会责任管理体系认证证书、环境管理体系认证证书、能源管理体系认证证书，有一个得1分，本项最高得3分。投标文件中提供证书扫描件加盖公章上传至投标文件中，不提供或提供不全不得分。</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2、业绩（4分）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投标供应商自2020年1月1日起至今承担过同类业绩的(日期以合同签订日期为准)，有一个得2分，本项最高得4分。提供中标通知书和合同扫描件加盖公章上传至投标文件中，不提供或提供不全不得分。</w:t>
      </w:r>
      <w:r/>
    </w:p>
    <w:p>
      <w:pPr>
        <w:numPr>
          <w:ilvl w:val="0"/>
          <w:numId w:val="9"/>
        </w:num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人员配置（6分）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bCs/>
          <w:color w:val="000000"/>
          <w:sz w:val="24"/>
          <w:szCs w:val="24"/>
        </w:rPr>
        <w:t xml:space="preserve">在满足采购人对拟派作业人员基本需求的前提下：</w:t>
      </w:r>
      <w:r/>
    </w:p>
    <w:p>
      <w:pPr>
        <w:numPr>
          <w:ilvl w:val="0"/>
          <w:numId w:val="10"/>
        </w:num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拟派的人员中，持有效期内的《道路运输企业主要负责人和安全生产管理人员安全考核合格证明》有1人得1分，本项最高得2分。提供相关证书原件扫描件并加盖公章上传至投标文件中，不提供不得分。</w:t>
      </w:r>
      <w:r/>
    </w:p>
    <w:p>
      <w:pPr>
        <w:numPr>
          <w:ilvl w:val="0"/>
          <w:numId w:val="10"/>
        </w:num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持有有效期内的红十字会核发的红十字救护员证的有1人得1分，本项最高得2分。提供相关证书原件扫描件并加盖公章上传至投标文件中，不提供不得分。</w:t>
      </w:r>
      <w:r/>
    </w:p>
    <w:p>
      <w:pPr>
        <w:numPr>
          <w:ilvl w:val="0"/>
          <w:numId w:val="10"/>
        </w:num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拟派的人员中，具有船员证书的（交通部门颁发的）有一人得1分，本项最高得2分。提供相关证书原件扫描件并加盖公章上传至投标文件中，不提供不得分。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注：以上人员一人多证不重复得分。提供人员相关证书及投标人为其连续三个月(至少包含近三个月中任意一个月份(不含投标报价当月))缴纳社保证明，以上材料原件扫描件加盖公章上传至投标文件中，不提供不得分。</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4、设备（7分）</w:t>
      </w:r>
      <w:r/>
    </w:p>
    <w:p>
      <w:pPr>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在满足采购人对车辆船只基本需求的前提下：</w:t>
      </w:r>
      <w:r/>
    </w:p>
    <w:p>
      <w:pPr>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长臂藻水分离船：有7条得1.5分，有8条得3分； </w:t>
      </w:r>
      <w:r/>
    </w:p>
    <w:p>
      <w:pPr>
        <w:ind w:firstLine="480"/>
        <w:spacing w:line="360" w:lineRule="auto"/>
        <w:tabs>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highlight w:val="none"/>
        </w:rPr>
        <w:t xml:space="preserve">机动保洁船：有5条得1分，有6条得2</w:t>
      </w:r>
      <w:r>
        <w:rPr>
          <w:rFonts w:hint="eastAsia" w:ascii="宋体" w:hAnsi="宋体" w:cs="宋体"/>
          <w:bCs/>
          <w:color w:val="000000"/>
          <w:sz w:val="24"/>
          <w:szCs w:val="24"/>
        </w:rPr>
        <w:t xml:space="preserve">分；</w:t>
      </w:r>
      <w:r/>
    </w:p>
    <w:p>
      <w:pPr>
        <w:ind w:firstLine="480"/>
        <w:spacing w:line="360" w:lineRule="auto"/>
        <w:tabs>
          <w:tab w:val="left" w:pos="945" w:leader="none"/>
          <w:tab w:val="left" w:pos="1155" w:leader="none"/>
        </w:tabs>
        <w:rPr>
          <w:rFonts w:ascii="宋体" w:hAnsi="宋体" w:cs="宋体"/>
          <w:sz w:val="24"/>
        </w:rPr>
      </w:pPr>
      <w:r>
        <w:rPr>
          <w:rFonts w:hint="eastAsia" w:ascii="宋体" w:hAnsi="宋体" w:cs="宋体"/>
          <w:bCs/>
          <w:color w:val="000000"/>
          <w:sz w:val="24"/>
          <w:szCs w:val="24"/>
        </w:rPr>
        <w:t xml:space="preserve">吸粪车（总质量≥11000kg）,有2辆得2分；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备注：投标供应商自有设备的，需提供设备购置发票(发票上的购买方名称须与投标供应商名称一致)、设备实景图片(车辆还需提供车辆发票、行驶证、车辆登记证、车辆实景图片)，投标供应商租赁设备的，需提供租赁合同及租赁发票（租赁车辆还需提供行驶证、车辆登记证、车辆实景图片）。投标文件中提供原件扫描件加盖公章上传至投标文件中，不提供或提供不全不得分。  </w:t>
      </w:r>
      <w:r/>
    </w:p>
    <w:p>
      <w:pPr>
        <w:ind w:firstLine="482"/>
        <w:spacing w:line="360" w:lineRule="auto"/>
        <w:tabs>
          <w:tab w:val="left" w:pos="0" w:leader="none"/>
        </w:tabs>
        <w:rPr>
          <w:rFonts w:ascii="宋体" w:hAnsi="宋体" w:cs="宋体"/>
          <w:b/>
          <w:bCs/>
          <w:color w:val="000000"/>
          <w:sz w:val="24"/>
        </w:rPr>
      </w:pPr>
      <w:r>
        <w:rPr>
          <w:rFonts w:hint="eastAsia" w:ascii="宋体" w:hAnsi="宋体" w:cs="宋体"/>
          <w:b/>
          <w:bCs/>
          <w:color w:val="000000"/>
          <w:sz w:val="24"/>
        </w:rPr>
        <w:t xml:space="preserve">（三）服务方案(60分)暗标</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1、运作流程及作业方案(9分)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①针对本项目河道长效管理运作流程；②作业方案（作业时间安排、重点河道保障安排等）；③日常管理标准及措施。</w:t>
      </w:r>
      <w:r/>
    </w:p>
    <w:p>
      <w:pPr>
        <w:ind w:firstLine="564"/>
        <w:spacing w:line="360" w:lineRule="auto"/>
        <w:rPr>
          <w:rFonts w:ascii="宋体" w:hAnsi="宋体" w:cs="宋体"/>
          <w:sz w:val="24"/>
          <w:szCs w:val="24"/>
          <w:lang w:val="zh-TW" w:eastAsia="zh-TW" w:bidi="zh-TW"/>
        </w:rPr>
      </w:pPr>
      <w:r/>
      <w:bookmarkStart w:id="22" w:name="OLE_LINK20"/>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3</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bidi="zh-TW"/>
        </w:rPr>
        <w:t xml:space="preserve">1.5</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9</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bookmarkEnd w:id="22"/>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2、安全管理方案(6分)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①正常营运及维护作业时的安全组织和安全防护措施；②发生事故时的安全组织和安全防护措施。</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3</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bidi="zh-TW"/>
        </w:rPr>
        <w:t xml:space="preserve">1.5</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6</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3、服务期间船只管理维护方案(8分)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①日常船只管理（停泊管理）及物资配备方案；②故障时维护保养方案及备用方案。</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4</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val="en-US" w:eastAsia="zh-CN" w:bidi="zh-TW"/>
        </w:rPr>
        <w:t xml:space="preserve">2</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val="en-US" w:eastAsia="zh-CN"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8</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4、河道保洁服务方案(8分)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①日常河道保洁服务方案；②垃圾清运方案。</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4</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val="en-US" w:eastAsia="zh-CN" w:bidi="zh-TW"/>
        </w:rPr>
        <w:t xml:space="preserve">2</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val="en-US" w:eastAsia="zh-CN"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8</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5、综合协调方案(5分)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①平常与采购人配合协调的具体措施；②重大活动保障时与采购人配合协调的具体措施。</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2.5</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bidi="zh-TW"/>
        </w:rPr>
        <w:t xml:space="preserve">2</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1.5</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5</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6、内部管理制度(6分)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①人员组织、分工落实措施；②人员岗位培训方案；③管理责任和人员考核方案。</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val="en-US" w:eastAsia="zh-CN" w:bidi="zh-TW"/>
        </w:rPr>
        <w:t xml:space="preserve">2</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bidi="zh-TW"/>
        </w:rPr>
        <w:t xml:space="preserve">1.5</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6</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7、进退场交接方案(4分)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rPr>
        <w:t xml:space="preserve">①针对本项目进退场交接过渡工作方案；②针对本项目进退场交接保障措施。</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bidi="zh-TW"/>
        </w:rPr>
        <w:t xml:space="preserve">2</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bidi="zh-TW"/>
        </w:rPr>
        <w:t xml:space="preserve">1.5</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1</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bidi="zh-TW"/>
        </w:rPr>
        <w:t xml:space="preserve">4</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rPr>
        <w:t xml:space="preserve">8、应急措施方案</w:t>
      </w:r>
      <w:r>
        <w:rPr>
          <w:rFonts w:hint="eastAsia" w:ascii="宋体" w:hAnsi="宋体" w:cs="宋体"/>
          <w:sz w:val="24"/>
          <w:highlight w:val="none"/>
        </w:rPr>
        <w:t xml:space="preserve">(12分)</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①灾害性天气（防汛、防冻、防雪）、治安应急措施；②特殊事故（情况）措施、防疫措施；③重大事故的快速处理预案；④蓝藻大面积爆发的应急处置方案。</w:t>
      </w:r>
      <w:r/>
    </w:p>
    <w:p>
      <w:pPr>
        <w:ind w:firstLine="564"/>
        <w:spacing w:line="360" w:lineRule="auto"/>
        <w:rPr>
          <w:rFonts w:ascii="宋体" w:hAnsi="宋体" w:cs="宋体"/>
          <w:sz w:val="24"/>
          <w:szCs w:val="24"/>
          <w:highlight w:val="none"/>
          <w:lang w:val="zh-TW" w:eastAsia="zh-TW" w:bidi="zh-TW"/>
        </w:rPr>
      </w:pPr>
      <w:r>
        <w:rPr>
          <w:rFonts w:hint="eastAsia" w:ascii="宋体" w:hAnsi="宋体" w:cs="宋体"/>
          <w:sz w:val="24"/>
          <w:szCs w:val="24"/>
          <w:highlight w:val="none"/>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highlight w:val="none"/>
          <w:lang w:bidi="zh-TW"/>
        </w:rPr>
        <w:t xml:space="preserve">3</w:t>
      </w:r>
      <w:r>
        <w:rPr>
          <w:rFonts w:hint="eastAsia" w:ascii="宋体" w:hAnsi="宋体" w:cs="宋体"/>
          <w:sz w:val="24"/>
          <w:szCs w:val="24"/>
          <w:highlight w:val="none"/>
          <w:lang w:val="zh-TW" w:eastAsia="zh-TW" w:bidi="zh-TW"/>
        </w:rPr>
        <w:t xml:space="preserve">分；以上内容存在1处瑕疵的该条得</w:t>
      </w:r>
      <w:r>
        <w:rPr>
          <w:rFonts w:hint="eastAsia" w:ascii="宋体" w:hAnsi="宋体" w:cs="宋体"/>
          <w:sz w:val="24"/>
          <w:szCs w:val="24"/>
          <w:highlight w:val="none"/>
          <w:lang w:bidi="zh-TW"/>
        </w:rPr>
        <w:t xml:space="preserve">1.5</w:t>
      </w:r>
      <w:r>
        <w:rPr>
          <w:rFonts w:hint="eastAsia" w:ascii="宋体" w:hAnsi="宋体" w:cs="宋体"/>
          <w:sz w:val="24"/>
          <w:szCs w:val="24"/>
          <w:highlight w:val="none"/>
          <w:lang w:val="zh-TW" w:eastAsia="zh-TW" w:bidi="zh-TW"/>
        </w:rPr>
        <w:t xml:space="preserve">分；以上内容存在2处瑕疵的该条得</w:t>
      </w:r>
      <w:r>
        <w:rPr>
          <w:rFonts w:hint="eastAsia" w:ascii="宋体" w:hAnsi="宋体" w:cs="宋体"/>
          <w:sz w:val="24"/>
          <w:szCs w:val="24"/>
          <w:highlight w:val="none"/>
          <w:lang w:bidi="zh-TW"/>
        </w:rPr>
        <w:t xml:space="preserve">1</w:t>
      </w:r>
      <w:r>
        <w:rPr>
          <w:rFonts w:hint="eastAsia" w:ascii="宋体" w:hAnsi="宋体" w:cs="宋体"/>
          <w:sz w:val="24"/>
          <w:szCs w:val="24"/>
          <w:highlight w:val="none"/>
          <w:lang w:val="zh-TW" w:eastAsia="zh-TW" w:bidi="zh-TW"/>
        </w:rPr>
        <w:t xml:space="preserve">分；未提供方案或不满足项目需求书要求或内容存在3处及以上瑕疵的该条得0分；本项最高得</w:t>
      </w:r>
      <w:r>
        <w:rPr>
          <w:rFonts w:hint="eastAsia" w:ascii="宋体" w:hAnsi="宋体" w:cs="宋体"/>
          <w:sz w:val="24"/>
          <w:szCs w:val="24"/>
          <w:highlight w:val="none"/>
          <w:lang w:val="en-US" w:eastAsia="zh-CN" w:bidi="zh-TW"/>
        </w:rPr>
        <w:t xml:space="preserve">12</w:t>
      </w:r>
      <w:r>
        <w:rPr>
          <w:rFonts w:hint="eastAsia" w:ascii="宋体" w:hAnsi="宋体" w:cs="宋体"/>
          <w:sz w:val="24"/>
          <w:szCs w:val="24"/>
          <w:highlight w:val="none"/>
          <w:lang w:val="zh-TW" w:eastAsia="zh-TW" w:bidi="zh-TW"/>
        </w:rPr>
        <w:t xml:space="preserve">分。(本项所称“瑕疵”是指内容缺项、不完整或缺少关键点</w:t>
      </w:r>
      <w:r>
        <w:rPr>
          <w:rFonts w:hint="eastAsia" w:ascii="宋体" w:hAnsi="宋体" w:cs="宋体"/>
          <w:sz w:val="24"/>
          <w:szCs w:val="24"/>
          <w:highlight w:val="none"/>
          <w:lang w:val="zh-TW" w:bidi="zh-TW"/>
        </w:rPr>
        <w:t xml:space="preserve">；</w:t>
      </w:r>
      <w:r>
        <w:rPr>
          <w:rFonts w:hint="eastAsia" w:ascii="宋体" w:hAnsi="宋体" w:cs="宋体"/>
          <w:sz w:val="24"/>
          <w:szCs w:val="24"/>
          <w:highlight w:val="none"/>
          <w:lang w:val="zh-TW" w:eastAsia="zh-TW" w:bidi="zh-TW"/>
        </w:rPr>
        <w:t xml:space="preserve">非专门针对本项目或不适用本项目特性、套用其他项目内容</w:t>
      </w:r>
      <w:r>
        <w:rPr>
          <w:rFonts w:hint="eastAsia" w:ascii="宋体" w:hAnsi="宋体" w:cs="宋体"/>
          <w:sz w:val="24"/>
          <w:szCs w:val="24"/>
          <w:highlight w:val="none"/>
          <w:lang w:val="zh-TW" w:bidi="zh-TW"/>
        </w:rPr>
        <w:t xml:space="preserve">；</w:t>
      </w:r>
      <w:r>
        <w:rPr>
          <w:rFonts w:hint="eastAsia" w:ascii="宋体" w:hAnsi="宋体" w:cs="宋体"/>
          <w:sz w:val="24"/>
          <w:szCs w:val="24"/>
          <w:highlight w:val="none"/>
          <w:lang w:val="zh-TW" w:eastAsia="zh-TW" w:bidi="zh-TW"/>
        </w:rPr>
        <w:t xml:space="preserve">对同一问题前后表述矛盾</w:t>
      </w:r>
      <w:r>
        <w:rPr>
          <w:rFonts w:hint="eastAsia" w:ascii="宋体" w:hAnsi="宋体" w:cs="宋体"/>
          <w:sz w:val="24"/>
          <w:szCs w:val="24"/>
          <w:highlight w:val="none"/>
          <w:lang w:val="zh-TW" w:bidi="zh-TW"/>
        </w:rPr>
        <w:t xml:space="preserve">；</w:t>
      </w:r>
      <w:r>
        <w:rPr>
          <w:rFonts w:hint="eastAsia" w:ascii="宋体" w:hAnsi="宋体" w:cs="宋体"/>
          <w:sz w:val="24"/>
          <w:szCs w:val="24"/>
          <w:highlight w:val="none"/>
          <w:lang w:val="zh-TW" w:eastAsia="zh-TW" w:bidi="zh-TW"/>
        </w:rPr>
        <w:t xml:space="preserve">存在逻辑漏洞、科学原理或常识错误</w:t>
      </w:r>
      <w:r>
        <w:rPr>
          <w:rFonts w:hint="eastAsia" w:ascii="宋体" w:hAnsi="宋体" w:cs="宋体"/>
          <w:sz w:val="24"/>
          <w:szCs w:val="24"/>
          <w:highlight w:val="none"/>
          <w:lang w:val="zh-TW" w:bidi="zh-TW"/>
        </w:rPr>
        <w:t xml:space="preserve">；</w:t>
      </w:r>
      <w:r>
        <w:rPr>
          <w:rFonts w:hint="eastAsia" w:ascii="宋体" w:hAnsi="宋体" w:cs="宋体"/>
          <w:sz w:val="24"/>
          <w:szCs w:val="24"/>
          <w:highlight w:val="none"/>
          <w:lang w:val="zh-TW" w:eastAsia="zh-TW" w:bidi="zh-TW"/>
        </w:rPr>
        <w:t xml:space="preserve">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9、各项服务承诺(2分)</w:t>
      </w:r>
      <w:r/>
    </w:p>
    <w:p>
      <w:pPr>
        <w:ind w:firstLine="480"/>
        <w:spacing w:line="360" w:lineRule="auto"/>
        <w:tabs>
          <w:tab w:val="left" w:pos="525" w:leader="none"/>
          <w:tab w:val="left" w:pos="945" w:leader="none"/>
          <w:tab w:val="left" w:pos="1155" w:leader="none"/>
        </w:tabs>
        <w:rPr>
          <w:rFonts w:ascii="宋体" w:hAnsi="宋体" w:cs="宋体"/>
          <w:sz w:val="24"/>
        </w:rPr>
      </w:pPr>
      <w:r>
        <w:rPr>
          <w:rFonts w:hint="eastAsia" w:ascii="宋体" w:hAnsi="宋体" w:cs="宋体"/>
          <w:sz w:val="24"/>
          <w:highlight w:val="none"/>
        </w:rPr>
        <w:t xml:space="preserve">①质量承诺、对发生各类安全事故善后处理承诺</w:t>
      </w:r>
      <w:r>
        <w:rPr>
          <w:rFonts w:hint="eastAsia" w:ascii="宋体" w:hAnsi="宋体" w:cs="宋体"/>
          <w:sz w:val="24"/>
        </w:rPr>
        <w:t xml:space="preserve">；②依法规范用工承诺及应对履约期内各类风险承诺。</w:t>
      </w:r>
      <w:r/>
    </w:p>
    <w:p>
      <w:pPr>
        <w:ind w:firstLine="564"/>
        <w:spacing w:line="360" w:lineRule="auto"/>
        <w:rPr>
          <w:rFonts w:ascii="宋体" w:hAnsi="宋体" w:cs="宋体"/>
          <w:sz w:val="24"/>
          <w:szCs w:val="24"/>
          <w:lang w:val="zh-TW" w:eastAsia="zh-TW" w:bidi="zh-TW"/>
        </w:rPr>
      </w:pPr>
      <w:r>
        <w:rPr>
          <w:rFonts w:hint="eastAsia" w:ascii="宋体" w:hAnsi="宋体" w:cs="宋体"/>
          <w:sz w:val="24"/>
          <w:szCs w:val="24"/>
          <w:lang w:val="zh-TW" w:eastAsia="zh-TW" w:bidi="zh-TW"/>
        </w:rPr>
        <w:t xml:space="preserve">投标供应商针对上述内容进行阐述，要求阐述内容完整合理、可行性强。以上内容不存在瑕疵的该条得</w:t>
      </w:r>
      <w:r>
        <w:rPr>
          <w:rFonts w:hint="eastAsia" w:ascii="宋体" w:hAnsi="宋体" w:cs="宋体"/>
          <w:sz w:val="24"/>
          <w:szCs w:val="24"/>
          <w:lang w:val="en-US" w:eastAsia="zh-CN" w:bidi="zh-TW"/>
        </w:rPr>
        <w:t xml:space="preserve">1</w:t>
      </w:r>
      <w:r>
        <w:rPr>
          <w:rFonts w:hint="eastAsia" w:ascii="宋体" w:hAnsi="宋体" w:cs="宋体"/>
          <w:sz w:val="24"/>
          <w:szCs w:val="24"/>
          <w:lang w:val="zh-TW" w:eastAsia="zh-TW" w:bidi="zh-TW"/>
        </w:rPr>
        <w:t xml:space="preserve">分；以上内容存在1处瑕疵的该条得</w:t>
      </w:r>
      <w:r>
        <w:rPr>
          <w:rFonts w:hint="eastAsia" w:ascii="宋体" w:hAnsi="宋体" w:cs="宋体"/>
          <w:sz w:val="24"/>
          <w:szCs w:val="24"/>
          <w:lang w:val="en-US" w:eastAsia="zh-CN" w:bidi="zh-TW"/>
        </w:rPr>
        <w:t xml:space="preserve">0.8</w:t>
      </w:r>
      <w:r>
        <w:rPr>
          <w:rFonts w:hint="eastAsia" w:ascii="宋体" w:hAnsi="宋体" w:cs="宋体"/>
          <w:sz w:val="24"/>
          <w:szCs w:val="24"/>
          <w:lang w:val="zh-TW" w:eastAsia="zh-TW" w:bidi="zh-TW"/>
        </w:rPr>
        <w:t xml:space="preserve">分；以上内容存在2处瑕疵的该条得</w:t>
      </w:r>
      <w:r>
        <w:rPr>
          <w:rFonts w:hint="eastAsia" w:ascii="宋体" w:hAnsi="宋体" w:cs="宋体"/>
          <w:sz w:val="24"/>
          <w:szCs w:val="24"/>
          <w:lang w:bidi="zh-TW"/>
        </w:rPr>
        <w:t xml:space="preserve">0.5</w:t>
      </w:r>
      <w:r>
        <w:rPr>
          <w:rFonts w:hint="eastAsia" w:ascii="宋体" w:hAnsi="宋体" w:cs="宋体"/>
          <w:sz w:val="24"/>
          <w:szCs w:val="24"/>
          <w:lang w:val="zh-TW" w:eastAsia="zh-TW" w:bidi="zh-TW"/>
        </w:rPr>
        <w:t xml:space="preserve">分；未提供方案或不满足项目需求书要求或内容存在3处及以上瑕疵的该条得0分；本项最高得</w:t>
      </w:r>
      <w:r>
        <w:rPr>
          <w:rFonts w:hint="eastAsia" w:ascii="宋体" w:hAnsi="宋体" w:cs="宋体"/>
          <w:sz w:val="24"/>
          <w:szCs w:val="24"/>
          <w:lang w:val="en-US" w:eastAsia="zh-CN" w:bidi="zh-TW"/>
        </w:rPr>
        <w:t xml:space="preserve">2</w:t>
      </w:r>
      <w:r>
        <w:rPr>
          <w:rFonts w:hint="eastAsia" w:ascii="宋体" w:hAnsi="宋体" w:cs="宋体"/>
          <w:sz w:val="24"/>
          <w:szCs w:val="24"/>
          <w:lang w:val="zh-TW" w:eastAsia="zh-TW" w:bidi="zh-TW"/>
        </w:rPr>
        <w:t xml:space="preserve">分。(本项所称“瑕疵”是指内容缺项、不完整或缺少关键点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非专门针对本项目或不适用本项目特性、套用其他项目内容</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对同一问题前后表述矛盾</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存在逻辑漏洞、科学原理或常识错误</w:t>
      </w:r>
      <w:r>
        <w:rPr>
          <w:rFonts w:hint="eastAsia" w:ascii="宋体" w:hAnsi="宋体" w:cs="宋体"/>
          <w:sz w:val="24"/>
          <w:szCs w:val="24"/>
          <w:lang w:val="zh-TW" w:bidi="zh-TW"/>
        </w:rPr>
        <w:t xml:space="preserve">；</w:t>
      </w:r>
      <w:r>
        <w:rPr>
          <w:rFonts w:hint="eastAsia" w:ascii="宋体" w:hAnsi="宋体" w:cs="宋体"/>
          <w:sz w:val="24"/>
          <w:szCs w:val="24"/>
          <w:lang w:val="zh-TW" w:eastAsia="zh-TW" w:bidi="zh-TW"/>
        </w:rPr>
        <w:t xml:space="preserve">不利于本项目目标的实现、现有技术条件下不可能出现的情形等任意一种情形)</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评标说明：</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2、评分办法及评分细则的解释权属采购人。未列入本评分细则的其他条件不作为评分内容。</w:t>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rPr>
          <w:rFonts w:ascii="宋体" w:hAnsi="宋体" w:cs="宋体"/>
          <w:b/>
          <w:bCs/>
          <w:color w:val="000000"/>
          <w:sz w:val="24"/>
          <w:szCs w:val="24"/>
        </w:rPr>
      </w:pPr>
      <w:r>
        <w:rPr>
          <w:rFonts w:ascii="宋体" w:hAnsi="宋体" w:cs="宋体"/>
          <w:b/>
          <w:bCs/>
          <w:color w:val="000000"/>
          <w:sz w:val="24"/>
          <w:szCs w:val="24"/>
        </w:rPr>
      </w:r>
      <w:r/>
    </w:p>
    <w:p>
      <w:pPr>
        <w:pStyle w:val="1154"/>
        <w:ind w:firstLine="0"/>
        <w:rPr>
          <w:rFonts w:ascii="宋体" w:hAnsi="宋体" w:cs="宋体"/>
          <w:b/>
          <w:bCs/>
          <w:color w:val="000000"/>
          <w:sz w:val="24"/>
          <w:szCs w:val="24"/>
        </w:rPr>
      </w:pPr>
      <w:r>
        <w:rPr>
          <w:rFonts w:ascii="宋体" w:hAnsi="宋体" w:cs="宋体"/>
          <w:b/>
          <w:bCs/>
          <w:color w:val="000000"/>
          <w:sz w:val="24"/>
          <w:szCs w:val="24"/>
        </w:rPr>
      </w:r>
      <w:r/>
    </w:p>
    <w:p>
      <w:pPr>
        <w:spacing w:line="440" w:lineRule="exact"/>
        <w:rPr>
          <w:rFonts w:ascii="宋体" w:hAnsi="宋体" w:cs="宋体"/>
          <w:bCs/>
          <w:sz w:val="24"/>
          <w:szCs w:val="24"/>
        </w:rPr>
      </w:pPr>
      <w:r>
        <w:rPr>
          <w:rFonts w:hint="eastAsia" w:ascii="宋体" w:hAnsi="宋体" w:cs="宋体"/>
          <w:bCs/>
          <w:sz w:val="24"/>
          <w:szCs w:val="24"/>
        </w:rPr>
        <w:br w:type="page" w:clear="all"/>
      </w:r>
      <w:r>
        <w:rPr>
          <w:rFonts w:hint="eastAsia" w:ascii="宋体" w:hAnsi="宋体" w:cs="宋体"/>
          <w:bCs/>
          <w:sz w:val="24"/>
          <w:szCs w:val="24"/>
        </w:rPr>
        <w:t xml:space="preserve">附件二：投标文件格式</w:t>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jc w:val="center"/>
        <w:rPr>
          <w:rFonts w:ascii="宋体" w:hAnsi="宋体" w:cs="宋体"/>
          <w:bCs/>
          <w:sz w:val="52"/>
          <w:szCs w:val="52"/>
        </w:rPr>
      </w:pPr>
      <w:r>
        <w:rPr>
          <w:rFonts w:hint="eastAsia" w:ascii="宋体" w:hAnsi="宋体" w:cs="宋体"/>
          <w:bCs/>
          <w:sz w:val="52"/>
          <w:szCs w:val="52"/>
        </w:rPr>
        <w:t xml:space="preserve">投</w:t>
      </w:r>
      <w:r/>
    </w:p>
    <w:p>
      <w:pPr>
        <w:jc w:val="center"/>
        <w:rPr>
          <w:rFonts w:ascii="宋体" w:hAnsi="宋体" w:cs="宋体"/>
          <w:bCs/>
          <w:sz w:val="72"/>
        </w:rPr>
      </w:pPr>
      <w:r>
        <w:rPr>
          <w:rFonts w:ascii="宋体" w:hAnsi="宋体" w:cs="宋体"/>
          <w:bCs/>
          <w:sz w:val="72"/>
        </w:rPr>
      </w:r>
      <w:r/>
    </w:p>
    <w:p>
      <w:pPr>
        <w:jc w:val="center"/>
        <w:rPr>
          <w:rFonts w:ascii="宋体" w:hAnsi="宋体" w:cs="宋体"/>
          <w:bCs/>
          <w:sz w:val="52"/>
          <w:szCs w:val="52"/>
        </w:rPr>
      </w:pPr>
      <w:r>
        <w:rPr>
          <w:rFonts w:hint="eastAsia" w:ascii="宋体" w:hAnsi="宋体" w:cs="宋体"/>
          <w:bCs/>
          <w:sz w:val="52"/>
          <w:szCs w:val="52"/>
        </w:rPr>
        <w:t xml:space="preserve">标</w:t>
      </w:r>
      <w:r/>
    </w:p>
    <w:p>
      <w:pPr>
        <w:jc w:val="center"/>
        <w:rPr>
          <w:rFonts w:ascii="宋体" w:hAnsi="宋体" w:cs="宋体"/>
          <w:bCs/>
          <w:sz w:val="72"/>
        </w:rPr>
      </w:pPr>
      <w:r>
        <w:rPr>
          <w:rFonts w:ascii="宋体" w:hAnsi="宋体" w:cs="宋体"/>
          <w:bCs/>
          <w:sz w:val="72"/>
        </w:rPr>
      </w:r>
      <w:r/>
    </w:p>
    <w:p>
      <w:pPr>
        <w:jc w:val="center"/>
        <w:rPr>
          <w:rFonts w:ascii="宋体" w:hAnsi="宋体" w:cs="宋体"/>
          <w:bCs/>
          <w:sz w:val="52"/>
          <w:szCs w:val="52"/>
        </w:rPr>
      </w:pPr>
      <w:r>
        <w:rPr>
          <w:rFonts w:hint="eastAsia" w:ascii="宋体" w:hAnsi="宋体" w:cs="宋体"/>
          <w:bCs/>
          <w:sz w:val="52"/>
          <w:szCs w:val="52"/>
        </w:rPr>
        <w:t xml:space="preserve">文</w:t>
      </w:r>
      <w:r/>
    </w:p>
    <w:p>
      <w:pPr>
        <w:jc w:val="center"/>
        <w:rPr>
          <w:rFonts w:ascii="宋体" w:hAnsi="宋体" w:cs="宋体"/>
          <w:bCs/>
          <w:sz w:val="52"/>
          <w:szCs w:val="52"/>
        </w:rPr>
      </w:pPr>
      <w:r>
        <w:rPr>
          <w:rFonts w:ascii="宋体" w:hAnsi="宋体" w:cs="宋体"/>
          <w:bCs/>
          <w:sz w:val="52"/>
          <w:szCs w:val="52"/>
        </w:rPr>
      </w:r>
      <w:r/>
    </w:p>
    <w:p>
      <w:pPr>
        <w:jc w:val="center"/>
        <w:rPr>
          <w:rFonts w:ascii="宋体" w:hAnsi="宋体" w:cs="宋体"/>
          <w:bCs/>
          <w:sz w:val="52"/>
          <w:szCs w:val="52"/>
        </w:rPr>
      </w:pPr>
      <w:r>
        <w:rPr>
          <w:rFonts w:hint="eastAsia" w:ascii="宋体" w:hAnsi="宋体" w:cs="宋体"/>
          <w:bCs/>
          <w:sz w:val="52"/>
          <w:szCs w:val="52"/>
        </w:rPr>
        <w:t xml:space="preserve">件</w:t>
      </w:r>
      <w:r/>
    </w:p>
    <w:p>
      <w:pPr>
        <w:rPr>
          <w:rFonts w:ascii="宋体" w:hAnsi="宋体" w:cs="宋体"/>
          <w:bCs/>
          <w:sz w:val="28"/>
        </w:rPr>
      </w:pPr>
      <w:r>
        <w:rPr>
          <w:rFonts w:ascii="宋体" w:hAnsi="宋体" w:cs="宋体"/>
          <w:bCs/>
          <w:sz w:val="28"/>
        </w:rPr>
      </w:r>
      <w:r/>
    </w:p>
    <w:p>
      <w:pPr>
        <w:ind w:firstLine="1120"/>
        <w:rPr>
          <w:rFonts w:ascii="宋体" w:hAnsi="宋体" w:cs="宋体"/>
          <w:bCs/>
          <w:sz w:val="28"/>
          <w:szCs w:val="28"/>
        </w:rPr>
      </w:pPr>
      <w:r>
        <w:rPr>
          <w:rFonts w:hint="eastAsia" w:ascii="宋体" w:hAnsi="宋体" w:cs="宋体"/>
          <w:bCs/>
          <w:sz w:val="28"/>
          <w:szCs w:val="28"/>
        </w:rPr>
        <w:t xml:space="preserve">采购项目编号：JSZC-320205-JYJF-G2024-0076 </w:t>
      </w:r>
      <w:r/>
    </w:p>
    <w:p>
      <w:pPr>
        <w:ind w:firstLine="1120"/>
        <w:rPr>
          <w:rFonts w:ascii="宋体" w:hAnsi="宋体" w:cs="宋体"/>
          <w:bCs/>
          <w:sz w:val="28"/>
          <w:szCs w:val="28"/>
        </w:rPr>
      </w:pPr>
      <w:r>
        <w:rPr>
          <w:rFonts w:hint="eastAsia" w:ascii="宋体" w:hAnsi="宋体" w:cs="宋体"/>
          <w:bCs/>
          <w:sz w:val="28"/>
          <w:szCs w:val="28"/>
        </w:rPr>
        <w:t xml:space="preserve">采购项目名称：鹅真荡嘉菱荡宛山荡区域蓝藻打捞及河道保洁项目   </w:t>
      </w:r>
      <w:r/>
    </w:p>
    <w:p>
      <w:pPr>
        <w:ind w:firstLine="1120"/>
        <w:rPr>
          <w:rFonts w:ascii="宋体" w:hAnsi="宋体" w:cs="宋体"/>
          <w:bCs/>
          <w:sz w:val="28"/>
          <w:szCs w:val="28"/>
        </w:rPr>
      </w:pPr>
      <w:r>
        <w:rPr>
          <w:rFonts w:hint="eastAsia" w:ascii="宋体" w:hAnsi="宋体" w:cs="宋体"/>
          <w:bCs/>
          <w:sz w:val="28"/>
          <w:szCs w:val="28"/>
        </w:rPr>
        <w:t xml:space="preserve">投标人：</w:t>
      </w:r>
      <w:r/>
    </w:p>
    <w:p>
      <w:pPr>
        <w:rPr>
          <w:rFonts w:ascii="宋体" w:hAnsi="宋体" w:cs="宋体"/>
          <w:bCs/>
          <w:sz w:val="32"/>
        </w:rPr>
      </w:pPr>
      <w:r>
        <w:rPr>
          <w:rFonts w:ascii="宋体" w:hAnsi="宋体" w:cs="宋体"/>
          <w:bCs/>
          <w:sz w:val="32"/>
        </w:rPr>
      </w:r>
      <w:r/>
    </w:p>
    <w:p>
      <w:pPr>
        <w:jc w:val="center"/>
        <w:rPr>
          <w:rFonts w:ascii="宋体" w:hAnsi="宋体" w:cs="宋体"/>
          <w:bCs/>
          <w:sz w:val="36"/>
          <w:szCs w:val="36"/>
        </w:rPr>
      </w:pPr>
      <w:r>
        <w:rPr>
          <w:rFonts w:hint="eastAsia" w:ascii="宋体" w:hAnsi="宋体" w:cs="宋体"/>
          <w:bCs/>
          <w:sz w:val="36"/>
          <w:szCs w:val="36"/>
        </w:rPr>
        <w:t xml:space="preserve">二○二四年  月  日</w:t>
      </w:r>
      <w:r/>
    </w:p>
    <w:p>
      <w:pPr>
        <w:rPr>
          <w:rFonts w:ascii="黑体" w:hAnsi="宋体" w:eastAsia="黑体"/>
          <w:bCs/>
          <w:sz w:val="24"/>
          <w:szCs w:val="24"/>
        </w:rPr>
        <w:outlineLvl w:val="0"/>
      </w:pPr>
      <w:r/>
      <w:bookmarkStart w:id="23" w:name="一．报价函（格式）"/>
      <w:r/>
      <w:bookmarkEnd w:id="23"/>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sz w:val="24"/>
          <w:szCs w:val="24"/>
        </w:rPr>
        <w:outlineLvl w:val="0"/>
      </w:pPr>
      <w:r>
        <w:rPr>
          <w:rFonts w:ascii="黑体" w:hAnsi="宋体" w:eastAsia="黑体"/>
          <w:sz w:val="24"/>
          <w:szCs w:val="24"/>
        </w:rPr>
      </w:r>
      <w:r/>
    </w:p>
    <w:p>
      <w:pPr>
        <w:rPr>
          <w:rFonts w:ascii="黑体" w:hAnsi="宋体" w:eastAsia="黑体"/>
          <w:bCs/>
          <w:sz w:val="24"/>
          <w:szCs w:val="24"/>
        </w:rPr>
        <w:outlineLvl w:val="0"/>
      </w:pPr>
      <w:r>
        <w:rPr>
          <w:rFonts w:ascii="黑体" w:hAnsi="宋体" w:eastAsia="黑体"/>
          <w:bCs/>
          <w:sz w:val="24"/>
          <w:szCs w:val="24"/>
        </w:rPr>
      </w:r>
      <w:r/>
    </w:p>
    <w:p>
      <w:pPr>
        <w:pStyle w:val="1154"/>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t xml:space="preserve">（一）投标函（格式）：</w:t>
      </w:r>
      <w:r/>
    </w:p>
    <w:p>
      <w:pPr>
        <w:jc w:val="center"/>
        <w:spacing w:line="360" w:lineRule="auto"/>
        <w:rPr>
          <w:rFonts w:ascii="宋体" w:hAnsi="宋体"/>
          <w:bCs/>
          <w:sz w:val="24"/>
          <w:szCs w:val="24"/>
        </w:rPr>
      </w:pPr>
      <w:r>
        <w:rPr>
          <w:rFonts w:ascii="宋体" w:hAnsi="宋体"/>
          <w:bCs/>
          <w:sz w:val="24"/>
          <w:szCs w:val="24"/>
        </w:rPr>
        <w:t xml:space="preserve">投  标  函</w:t>
      </w:r>
      <w:r/>
    </w:p>
    <w:p>
      <w:pPr>
        <w:spacing w:line="360" w:lineRule="auto"/>
        <w:rPr>
          <w:rFonts w:ascii="宋体" w:hAnsi="宋体"/>
          <w:bCs/>
          <w:sz w:val="24"/>
          <w:szCs w:val="24"/>
        </w:rPr>
      </w:pPr>
      <w:r>
        <w:rPr>
          <w:rFonts w:ascii="宋体" w:hAnsi="宋体"/>
          <w:bCs/>
          <w:sz w:val="24"/>
          <w:szCs w:val="24"/>
        </w:rPr>
        <w:t xml:space="preserve">致</w:t>
      </w:r>
      <w:r>
        <w:rPr>
          <w:rFonts w:hint="eastAsia" w:ascii="宋体" w:hAnsi="宋体"/>
          <w:bCs/>
          <w:sz w:val="24"/>
          <w:szCs w:val="24"/>
        </w:rPr>
        <w:t xml:space="preserve">江苏建圆建方工程管理咨询有限公司</w:t>
      </w:r>
      <w:r>
        <w:rPr>
          <w:rFonts w:ascii="宋体" w:hAnsi="宋体"/>
          <w:bCs/>
          <w:sz w:val="24"/>
          <w:szCs w:val="24"/>
        </w:rPr>
        <w:t xml:space="preserve">：</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我方</w:t>
      </w:r>
      <w:r>
        <w:rPr>
          <w:rFonts w:ascii="宋体" w:hAnsi="宋体"/>
          <w:bCs/>
          <w:sz w:val="24"/>
          <w:szCs w:val="24"/>
        </w:rPr>
        <w:t xml:space="preserve">收到</w:t>
      </w:r>
      <w:r>
        <w:rPr>
          <w:rFonts w:hint="eastAsia" w:ascii="宋体" w:hAnsi="宋体"/>
          <w:bCs/>
          <w:sz w:val="24"/>
          <w:szCs w:val="24"/>
        </w:rPr>
        <w:t xml:space="preserve">贵方</w:t>
      </w:r>
      <w:r>
        <w:rPr>
          <w:rFonts w:ascii="宋体" w:hAnsi="宋体"/>
          <w:bCs/>
          <w:sz w:val="24"/>
          <w:szCs w:val="24"/>
        </w:rPr>
        <w:t xml:space="preserve">编号</w:t>
      </w:r>
      <w:r>
        <w:rPr>
          <w:rFonts w:hint="eastAsia" w:ascii="宋体" w:hAnsi="宋体"/>
          <w:bCs/>
          <w:sz w:val="24"/>
          <w:szCs w:val="24"/>
          <w:u w:val="single"/>
          <w:lang w:eastAsia="zh-CN"/>
        </w:rPr>
        <w:t xml:space="preserve">JSZC-320205-JYJF-G2024-0076</w:t>
      </w:r>
      <w:r>
        <w:rPr>
          <w:rFonts w:ascii="宋体" w:hAnsi="宋体"/>
          <w:bCs/>
          <w:sz w:val="24"/>
          <w:szCs w:val="24"/>
        </w:rPr>
        <w:t xml:space="preserve">招标文件，经仔细阅读和研究，</w:t>
      </w:r>
      <w:r>
        <w:rPr>
          <w:rFonts w:hint="eastAsia" w:ascii="宋体" w:hAnsi="宋体"/>
          <w:bCs/>
          <w:sz w:val="24"/>
          <w:szCs w:val="24"/>
        </w:rPr>
        <w:t xml:space="preserve">我方</w:t>
      </w:r>
      <w:r>
        <w:rPr>
          <w:rFonts w:ascii="宋体" w:hAnsi="宋体"/>
          <w:bCs/>
          <w:sz w:val="24"/>
          <w:szCs w:val="24"/>
        </w:rPr>
        <w:t xml:space="preserve">决定参加此次</w:t>
      </w:r>
      <w:r>
        <w:rPr>
          <w:rFonts w:hint="eastAsia" w:ascii="宋体" w:hAnsi="宋体"/>
          <w:bCs/>
          <w:sz w:val="24"/>
          <w:szCs w:val="24"/>
        </w:rPr>
        <w:t xml:space="preserve">项目</w:t>
      </w:r>
      <w:r>
        <w:rPr>
          <w:rFonts w:ascii="宋体" w:hAnsi="宋体"/>
          <w:bCs/>
          <w:sz w:val="24"/>
          <w:szCs w:val="24"/>
        </w:rPr>
        <w:t xml:space="preserve">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45"/>
          <w:bCs/>
        </w:rPr>
      </w:pPr>
      <w:r>
        <w:rPr>
          <w:rFonts w:hint="eastAsia" w:ascii="宋体" w:hAnsi="宋体"/>
          <w:bCs/>
          <w:sz w:val="24"/>
          <w:szCs w:val="24"/>
        </w:rPr>
        <w:t xml:space="preserve">我方愿意提供江苏建圆建方工程管理咨询有限公司在招标文件中要求的文件、资料。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w:t>
      </w:r>
      <w:r>
        <w:rPr>
          <w:rFonts w:ascii="宋体" w:hAnsi="宋体"/>
          <w:bCs/>
          <w:sz w:val="24"/>
          <w:szCs w:val="24"/>
        </w:rPr>
        <w:t xml:space="preserve">90</w:t>
      </w:r>
      <w:r>
        <w:rPr>
          <w:rFonts w:hint="eastAsia" w:ascii="宋体" w:hAnsi="宋体"/>
          <w:bCs/>
          <w:sz w:val="24"/>
          <w:szCs w:val="24"/>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我方认为贵公司有权决定中标者。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sz w:val="24"/>
          <w:szCs w:val="24"/>
        </w:rPr>
      </w:pPr>
      <w:r>
        <w:rPr>
          <w:rFonts w:ascii="宋体" w:hAnsi="宋体"/>
          <w:bCs/>
          <w:sz w:val="24"/>
          <w:szCs w:val="24"/>
        </w:rPr>
        <w:t xml:space="preserve">投标人(盖章)：     </w:t>
      </w:r>
      <w:r/>
    </w:p>
    <w:p>
      <w:pPr>
        <w:ind w:firstLine="480"/>
        <w:spacing w:line="360" w:lineRule="auto"/>
        <w:rPr>
          <w:rFonts w:ascii="宋体" w:hAnsi="宋体"/>
          <w:bCs/>
          <w:sz w:val="24"/>
          <w:szCs w:val="24"/>
        </w:rPr>
      </w:pPr>
      <w:r>
        <w:rPr>
          <w:rFonts w:ascii="宋体" w:hAnsi="宋体"/>
          <w:bCs/>
          <w:sz w:val="24"/>
          <w:szCs w:val="24"/>
        </w:rPr>
        <w:t xml:space="preserve">法定代表人或法定代表人授权代表签字或盖章：</w:t>
      </w:r>
      <w:r/>
    </w:p>
    <w:p>
      <w:pPr>
        <w:ind w:firstLine="480"/>
        <w:spacing w:line="360" w:lineRule="auto"/>
        <w:rPr>
          <w:rFonts w:ascii="宋体" w:hAnsi="宋体"/>
          <w:bCs/>
          <w:sz w:val="24"/>
          <w:szCs w:val="24"/>
        </w:rPr>
      </w:pPr>
      <w:r>
        <w:rPr>
          <w:rFonts w:ascii="宋体" w:hAnsi="宋体"/>
          <w:bCs/>
          <w:sz w:val="24"/>
          <w:szCs w:val="24"/>
        </w:rPr>
        <w:t xml:space="preserve">电话：                              传真：</w:t>
      </w:r>
      <w:r/>
    </w:p>
    <w:p>
      <w:pPr>
        <w:ind w:firstLine="480"/>
        <w:spacing w:line="360" w:lineRule="auto"/>
        <w:rPr>
          <w:rFonts w:ascii="宋体" w:hAnsi="宋体"/>
          <w:bCs/>
          <w:sz w:val="24"/>
          <w:szCs w:val="24"/>
        </w:rPr>
      </w:pPr>
      <w:r>
        <w:rPr>
          <w:rFonts w:ascii="宋体" w:hAnsi="宋体"/>
          <w:bCs/>
          <w:sz w:val="24"/>
          <w:szCs w:val="24"/>
        </w:rPr>
        <w:t xml:space="preserve">通讯地址：                          邮编：</w:t>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t xml:space="preserve">（二）（投标人）关于资格的声明函（格式）：</w:t>
      </w:r>
      <w:r/>
    </w:p>
    <w:p>
      <w:pPr>
        <w:spacing w:line="360" w:lineRule="auto"/>
        <w:rPr>
          <w:rFonts w:ascii="黑体" w:eastAsia="黑体"/>
          <w:bCs/>
          <w:sz w:val="36"/>
        </w:rPr>
      </w:pPr>
      <w:r/>
      <w:bookmarkStart w:id="24" w:name="报价方关于资格的声明函（格式）"/>
      <w:r/>
      <w:bookmarkEnd w:id="24"/>
      <w:r/>
      <w:r/>
    </w:p>
    <w:p>
      <w:pPr>
        <w:jc w:val="center"/>
        <w:spacing w:line="360" w:lineRule="auto"/>
        <w:rPr>
          <w:rFonts w:ascii="宋体" w:hAnsi="宋体"/>
          <w:bCs/>
          <w:sz w:val="24"/>
          <w:szCs w:val="24"/>
        </w:rPr>
      </w:pPr>
      <w:r>
        <w:rPr>
          <w:rFonts w:ascii="宋体" w:hAnsi="宋体"/>
          <w:bCs/>
          <w:sz w:val="24"/>
          <w:szCs w:val="24"/>
        </w:rPr>
        <w:t xml:space="preserve">关于资格的声明函</w:t>
      </w:r>
      <w:r/>
    </w:p>
    <w:p>
      <w:pPr>
        <w:jc w:val="center"/>
        <w:spacing w:line="360" w:lineRule="auto"/>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政府采购编号：</w:t>
      </w:r>
      <w:r>
        <w:rPr>
          <w:rFonts w:hint="eastAsia" w:ascii="宋体" w:hAnsi="宋体"/>
          <w:bCs/>
          <w:sz w:val="24"/>
          <w:szCs w:val="24"/>
          <w:lang w:eastAsia="zh-CN"/>
        </w:rPr>
        <w:t xml:space="preserve">JSZC-320205-JYJF-G2024-0076</w:t>
      </w:r>
      <w:r>
        <w:rPr>
          <w:rFonts w:hint="eastAsia" w:ascii="宋体" w:hAnsi="宋体"/>
          <w:bCs/>
          <w:sz w:val="24"/>
          <w:szCs w:val="24"/>
        </w:rPr>
        <w:t xml:space="preserve"> </w:t>
      </w:r>
      <w:r>
        <w:rPr>
          <w:rFonts w:ascii="宋体" w:hAnsi="宋体"/>
          <w:bCs/>
          <w:sz w:val="24"/>
          <w:szCs w:val="24"/>
        </w:rPr>
        <w:t xml:space="preserve"> </w:t>
      </w:r>
      <w:r/>
    </w:p>
    <w:p>
      <w:pPr>
        <w:ind w:firstLine="4320"/>
        <w:jc w:val="both"/>
        <w:spacing w:line="360" w:lineRule="auto"/>
        <w:tabs>
          <w:tab w:val="left" w:pos="6300" w:leader="none"/>
        </w:tabs>
        <w:rPr>
          <w:rFonts w:ascii="宋体" w:hAnsi="宋体"/>
          <w:bCs/>
          <w:sz w:val="24"/>
          <w:szCs w:val="24"/>
        </w:rPr>
      </w:pPr>
      <w:r>
        <w:rPr>
          <w:rFonts w:ascii="宋体" w:hAnsi="宋体"/>
          <w:bCs/>
          <w:sz w:val="24"/>
          <w:szCs w:val="24"/>
        </w:rPr>
        <w:t xml:space="preserve">日期：</w:t>
      </w:r>
      <w:r/>
    </w:p>
    <w:p>
      <w:pPr>
        <w:jc w:val="cente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江苏建圆建方工程管理咨询有限公司</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我公司(单位)愿针对本次</w:t>
      </w:r>
      <w:r>
        <w:rPr>
          <w:rFonts w:hint="eastAsia" w:ascii="宋体" w:hAnsi="宋体"/>
          <w:bCs/>
          <w:sz w:val="24"/>
          <w:szCs w:val="24"/>
          <w:u w:val="single"/>
        </w:rPr>
        <w:t xml:space="preserve">鹅真荡嘉菱荡宛山荡区域蓝藻打捞及河道保洁项目</w:t>
      </w:r>
      <w:r>
        <w:rPr>
          <w:rFonts w:ascii="宋体" w:hAnsi="宋体"/>
          <w:bCs/>
          <w:sz w:val="24"/>
          <w:szCs w:val="24"/>
        </w:rPr>
        <w:t xml:space="preserve">进行投标。</w:t>
      </w:r>
      <w:r/>
    </w:p>
    <w:p>
      <w:pPr>
        <w:ind w:firstLine="480"/>
        <w:spacing w:line="360" w:lineRule="auto"/>
        <w:rPr>
          <w:rFonts w:ascii="宋体" w:hAnsi="宋体"/>
          <w:sz w:val="24"/>
          <w:szCs w:val="24"/>
        </w:rPr>
      </w:pPr>
      <w:r>
        <w:rPr>
          <w:rFonts w:ascii="宋体" w:hAnsi="宋体"/>
          <w:sz w:val="24"/>
          <w:szCs w:val="24"/>
        </w:rPr>
        <w:t xml:space="preserve">我公司</w:t>
      </w:r>
      <w:r>
        <w:rPr>
          <w:rFonts w:ascii="宋体" w:hAnsi="宋体"/>
          <w:bCs/>
          <w:sz w:val="24"/>
          <w:szCs w:val="24"/>
        </w:rPr>
        <w:t xml:space="preserve">(单位)</w:t>
      </w:r>
      <w:r>
        <w:rPr>
          <w:rFonts w:ascii="宋体" w:hAnsi="宋体"/>
          <w:sz w:val="24"/>
          <w:szCs w:val="24"/>
        </w:rPr>
        <w:t xml:space="preserve">符合《中华人民共和国政府采购法》第二十二条的规定，在此郑重承诺具备以下条件：</w:t>
      </w:r>
      <w:r/>
    </w:p>
    <w:p>
      <w:pPr>
        <w:ind w:firstLine="480"/>
        <w:spacing w:line="360" w:lineRule="auto"/>
        <w:rPr>
          <w:rFonts w:ascii="宋体" w:hAnsi="宋体"/>
          <w:sz w:val="24"/>
          <w:szCs w:val="24"/>
        </w:rPr>
      </w:pPr>
      <w:r>
        <w:rPr>
          <w:rFonts w:ascii="宋体" w:hAnsi="宋体"/>
          <w:sz w:val="24"/>
          <w:szCs w:val="24"/>
        </w:rPr>
        <w:t xml:space="preserve">(一)具有独立承担民事责任的能力；</w:t>
      </w:r>
      <w:r/>
    </w:p>
    <w:p>
      <w:pPr>
        <w:ind w:firstLine="480"/>
        <w:spacing w:line="360" w:lineRule="auto"/>
        <w:rPr>
          <w:rFonts w:ascii="宋体" w:hAnsi="宋体"/>
          <w:sz w:val="24"/>
          <w:szCs w:val="24"/>
        </w:rPr>
      </w:pPr>
      <w:r>
        <w:rPr>
          <w:rFonts w:ascii="宋体" w:hAnsi="宋体"/>
          <w:sz w:val="24"/>
          <w:szCs w:val="24"/>
        </w:rPr>
        <w:t xml:space="preserve">(二)具有良好的商业信誉和健全的财务会计制度；</w:t>
      </w:r>
      <w:r/>
    </w:p>
    <w:p>
      <w:pPr>
        <w:ind w:firstLine="480"/>
        <w:spacing w:line="360" w:lineRule="auto"/>
        <w:rPr>
          <w:rFonts w:ascii="宋体" w:hAnsi="宋体"/>
          <w:sz w:val="24"/>
          <w:szCs w:val="24"/>
        </w:rPr>
      </w:pPr>
      <w:r>
        <w:rPr>
          <w:rFonts w:ascii="宋体" w:hAnsi="宋体"/>
          <w:sz w:val="24"/>
          <w:szCs w:val="24"/>
        </w:rPr>
        <w:t xml:space="preserve">(三)具有履行合同所必需的设备和专业技术能力；</w:t>
      </w:r>
      <w:r/>
    </w:p>
    <w:p>
      <w:pPr>
        <w:ind w:firstLine="480"/>
        <w:spacing w:line="360" w:lineRule="auto"/>
        <w:rPr>
          <w:rFonts w:ascii="宋体" w:hAnsi="宋体"/>
          <w:sz w:val="24"/>
          <w:szCs w:val="24"/>
        </w:rPr>
      </w:pPr>
      <w:r>
        <w:rPr>
          <w:rFonts w:ascii="宋体" w:hAnsi="宋体"/>
          <w:sz w:val="24"/>
          <w:szCs w:val="24"/>
        </w:rPr>
        <w:t xml:space="preserve">(四)有依法缴纳税收和社会保障资金的良好记录；</w:t>
      </w:r>
      <w:r/>
    </w:p>
    <w:p>
      <w:pPr>
        <w:ind w:firstLine="480"/>
        <w:spacing w:line="360" w:lineRule="auto"/>
        <w:rPr>
          <w:rFonts w:ascii="宋体" w:hAnsi="宋体"/>
          <w:sz w:val="24"/>
          <w:szCs w:val="24"/>
        </w:rPr>
      </w:pPr>
      <w:r>
        <w:rPr>
          <w:rFonts w:ascii="宋体" w:hAnsi="宋体"/>
          <w:sz w:val="24"/>
          <w:szCs w:val="24"/>
        </w:rPr>
        <w:t xml:space="preserve">(五)近三年内，在经营活动中没有重大违法记录；</w:t>
      </w:r>
      <w:r/>
    </w:p>
    <w:p>
      <w:pPr>
        <w:ind w:firstLine="480"/>
        <w:spacing w:line="360" w:lineRule="auto"/>
        <w:rPr>
          <w:rFonts w:ascii="宋体" w:hAnsi="宋体"/>
          <w:bCs/>
          <w:sz w:val="24"/>
          <w:szCs w:val="24"/>
        </w:rPr>
      </w:pPr>
      <w:r>
        <w:rPr>
          <w:rFonts w:ascii="宋体" w:hAnsi="宋体"/>
          <w:bCs/>
          <w:sz w:val="24"/>
          <w:szCs w:val="24"/>
        </w:rPr>
        <w:t xml:space="preserve">(六)投标文件中所有关于投标资格的文件、证明、陈述均是真实的、准确的。</w:t>
      </w:r>
      <w:r/>
    </w:p>
    <w:p>
      <w:pPr>
        <w:ind w:firstLine="480"/>
        <w:spacing w:line="360" w:lineRule="auto"/>
        <w:rPr>
          <w:rFonts w:ascii="宋体" w:hAnsi="宋体"/>
          <w:bCs/>
          <w:sz w:val="24"/>
          <w:szCs w:val="24"/>
        </w:rPr>
      </w:pPr>
      <w:r>
        <w:rPr>
          <w:rFonts w:ascii="宋体" w:hAnsi="宋体"/>
          <w:bCs/>
          <w:sz w:val="24"/>
          <w:szCs w:val="24"/>
        </w:rPr>
        <w:t xml:space="preserve">若有违背，我公司(单位)愿意承担由此而产生的一切后果。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t xml:space="preserve">                                  投标人(盖章)：</w:t>
      </w:r>
      <w:r/>
    </w:p>
    <w:p>
      <w:pPr>
        <w:spacing w:line="360" w:lineRule="auto"/>
        <w:rPr>
          <w:rFonts w:ascii="宋体" w:hAnsi="宋体"/>
          <w:bCs/>
          <w:sz w:val="24"/>
          <w:szCs w:val="24"/>
        </w:rPr>
      </w:pPr>
      <w:r>
        <w:rPr>
          <w:rFonts w:ascii="宋体" w:hAnsi="宋体"/>
          <w:bCs/>
          <w:sz w:val="24"/>
          <w:szCs w:val="24"/>
        </w:rPr>
        <w:t xml:space="preserve">                        法定代表人(签字或盖章)：</w:t>
      </w:r>
      <w:r/>
    </w:p>
    <w:p>
      <w:r/>
      <w:r/>
    </w:p>
    <w:p>
      <w:r/>
      <w:r/>
    </w:p>
    <w:p>
      <w:pPr>
        <w:spacing w:line="360" w:lineRule="auto"/>
        <w:rPr>
          <w:rFonts w:ascii="宋体" w:hAnsi="宋体"/>
          <w:bCs/>
          <w:szCs w:val="21"/>
        </w:rPr>
      </w:pPr>
      <w:r>
        <w:rPr>
          <w:rFonts w:hint="eastAsia" w:ascii="宋体" w:hAnsi="宋体"/>
          <w:bCs/>
          <w:szCs w:val="21"/>
        </w:rPr>
        <w:t xml:space="preserve">备注：上述所称“重大违法记录”，是指供应商因违法经营受到刑事处罚或者责令停产停业、吊销许可证或者执照、较大数额罚款等行政处罚。[</w:t>
      </w:r>
      <w:r>
        <w:rPr>
          <w:rFonts w:ascii="宋体" w:hAnsi="宋体"/>
          <w:bCs/>
          <w:szCs w:val="21"/>
        </w:rPr>
        <w:t xml:space="preserve">“</w:t>
      </w:r>
      <w:r>
        <w:rPr>
          <w:rFonts w:hint="eastAsia" w:ascii="宋体" w:hAnsi="宋体"/>
          <w:bCs/>
          <w:szCs w:val="21"/>
        </w:rPr>
        <w:t xml:space="preserve">较大数额罚款</w:t>
      </w:r>
      <w:r>
        <w:rPr>
          <w:rFonts w:ascii="宋体" w:hAnsi="宋体"/>
          <w:bCs/>
          <w:szCs w:val="21"/>
        </w:rPr>
        <w:t xml:space="preserve">”</w:t>
      </w:r>
      <w:r>
        <w:rPr>
          <w:rFonts w:hint="eastAsia" w:ascii="宋体" w:hAnsi="宋体"/>
          <w:bCs/>
          <w:szCs w:val="21"/>
        </w:rPr>
        <w:t xml:space="preserve">的金额标准是指：200万元以上罚款，法律、行政法规以及国务院有关部门明确规定相关领域“较大数额罚款”标准高于200万元的，从其规定]</w:t>
      </w:r>
      <w:r/>
    </w:p>
    <w:p>
      <w:pPr>
        <w:ind w:firstLine="480"/>
        <w:rPr>
          <w:rFonts w:ascii="黑体" w:hAnsi="宋体" w:eastAsia="黑体"/>
          <w:bCs/>
          <w:sz w:val="24"/>
          <w:szCs w:val="24"/>
        </w:rPr>
        <w:outlineLvl w:val="0"/>
      </w:pPr>
      <w:r>
        <w:rPr>
          <w:rFonts w:ascii="黑体" w:hAnsi="宋体" w:eastAsia="黑体"/>
          <w:bCs/>
          <w:sz w:val="24"/>
          <w:szCs w:val="24"/>
        </w:rPr>
      </w:r>
      <w:r/>
    </w:p>
    <w:p>
      <w:pPr>
        <w:pStyle w:val="1104"/>
      </w:pPr>
      <w:r/>
      <w:r/>
    </w:p>
    <w:p>
      <w:pPr>
        <w:pStyle w:val="1105"/>
        <w:ind w:left="420" w:hanging="420"/>
      </w:pPr>
      <w:r/>
      <w:r/>
    </w:p>
    <w:p>
      <w:pPr>
        <w:pStyle w:val="1105"/>
        <w:ind w:left="420" w:hanging="420"/>
      </w:pPr>
      <w:r/>
      <w:r/>
    </w:p>
    <w:p>
      <w:pPr>
        <w:pStyle w:val="1105"/>
        <w:ind w:left="420" w:hanging="420"/>
      </w:pPr>
      <w:r/>
      <w:r/>
    </w:p>
    <w:p>
      <w:pPr>
        <w:rPr>
          <w:rFonts w:ascii="黑体" w:hAnsi="宋体" w:eastAsia="黑体"/>
          <w:bCs/>
          <w:sz w:val="24"/>
          <w:szCs w:val="24"/>
        </w:rPr>
        <w:outlineLvl w:val="0"/>
      </w:pPr>
      <w:r>
        <w:rPr>
          <w:rFonts w:hint="eastAsia" w:ascii="黑体" w:hAnsi="宋体" w:eastAsia="黑体"/>
          <w:bCs/>
          <w:sz w:val="24"/>
          <w:szCs w:val="24"/>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jc w:val="center"/>
        <w:spacing w:line="360" w:lineRule="auto"/>
        <w:rPr>
          <w:rFonts w:ascii="楷体_GB2312" w:eastAsia="楷体_GB2312"/>
          <w:bCs/>
          <w:sz w:val="36"/>
        </w:rPr>
      </w:pPr>
      <w:r>
        <w:rPr>
          <w:rFonts w:ascii="楷体_GB2312" w:eastAsia="楷体_GB2312"/>
          <w:bCs/>
          <w:sz w:val="36"/>
        </w:rPr>
      </w:r>
      <w:r/>
    </w:p>
    <w:p>
      <w:pPr>
        <w:spacing w:line="480" w:lineRule="auto"/>
        <w:rPr>
          <w:rFonts w:hint="eastAsia" w:ascii="宋体" w:hAnsi="宋体" w:eastAsia="宋体"/>
          <w:bCs/>
          <w:sz w:val="24"/>
          <w:szCs w:val="24"/>
          <w:lang w:eastAsia="zh-CN"/>
        </w:rPr>
      </w:pPr>
      <w:r>
        <w:rPr>
          <w:rFonts w:ascii="楷体_GB2312" w:eastAsia="楷体_GB2312"/>
          <w:bCs/>
          <w:sz w:val="30"/>
        </w:rPr>
        <w:t xml:space="preserve">                         </w:t>
      </w:r>
      <w:r>
        <w:rPr>
          <w:rFonts w:ascii="宋体" w:hAnsi="宋体"/>
          <w:bCs/>
          <w:sz w:val="30"/>
        </w:rPr>
        <w:t xml:space="preserve">  </w:t>
      </w:r>
      <w:r>
        <w:rPr>
          <w:rFonts w:hint="eastAsia" w:ascii="宋体" w:hAnsi="宋体"/>
          <w:bCs/>
          <w:sz w:val="24"/>
          <w:szCs w:val="24"/>
        </w:rPr>
        <w:t xml:space="preserve">采购项目编号：</w:t>
      </w:r>
      <w:r>
        <w:rPr>
          <w:rFonts w:hint="eastAsia" w:ascii="宋体" w:hAnsi="宋体"/>
          <w:bCs/>
          <w:sz w:val="24"/>
          <w:szCs w:val="24"/>
          <w:lang w:eastAsia="zh-CN"/>
        </w:rPr>
        <w:t xml:space="preserve">JSZC-320205-JYJF-G2024-0076</w:t>
      </w:r>
      <w:r/>
    </w:p>
    <w:p>
      <w:pPr>
        <w:spacing w:line="480" w:lineRule="auto"/>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日期：</w:t>
      </w:r>
      <w:r/>
    </w:p>
    <w:p>
      <w:pPr>
        <w:spacing w:line="600" w:lineRule="exact"/>
        <w:rPr>
          <w:rFonts w:ascii="宋体" w:hAnsi="宋体"/>
          <w:bCs/>
          <w:sz w:val="24"/>
          <w:szCs w:val="24"/>
        </w:rPr>
      </w:pPr>
      <w:r>
        <w:rPr>
          <w:rFonts w:hint="eastAsia" w:ascii="宋体" w:hAnsi="宋体"/>
          <w:bCs/>
          <w:sz w:val="24"/>
          <w:szCs w:val="24"/>
        </w:rPr>
        <w:t xml:space="preserve">江苏建圆建方工程管理咨询有限公司：</w:t>
      </w:r>
      <w:r/>
    </w:p>
    <w:p>
      <w:pPr>
        <w:ind w:firstLine="480"/>
        <w:spacing w:line="600" w:lineRule="exact"/>
        <w:rPr>
          <w:rFonts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u w:val="single"/>
        </w:rPr>
        <w:t xml:space="preserve">鹅真荡嘉菱荡宛山荡区域蓝藻打捞及河道保洁项目</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rPr>
      </w:pPr>
      <w:r>
        <w:rPr>
          <w:rFonts w:hint="eastAsia" w:ascii="宋体" w:hAnsi="宋体"/>
          <w:bCs/>
          <w:sz w:val="24"/>
          <w:szCs w:val="24"/>
        </w:rPr>
        <w:t xml:space="preserve">姓名：</w:t>
      </w:r>
      <w:r>
        <w:rPr>
          <w:rFonts w:ascii="宋体" w:hAnsi="宋体"/>
          <w:bCs/>
          <w:sz w:val="24"/>
          <w:szCs w:val="24"/>
        </w:rPr>
        <w:t xml:space="preserve">         </w:t>
      </w:r>
      <w:r>
        <w:rPr>
          <w:rFonts w:hint="eastAsia" w:ascii="宋体" w:hAnsi="宋体"/>
          <w:bCs/>
          <w:sz w:val="24"/>
          <w:szCs w:val="24"/>
        </w:rPr>
        <w:t xml:space="preserve">性别：</w:t>
      </w:r>
      <w:r>
        <w:rPr>
          <w:rFonts w:ascii="宋体" w:hAnsi="宋体"/>
          <w:bCs/>
          <w:sz w:val="24"/>
          <w:szCs w:val="24"/>
        </w:rPr>
        <w:t xml:space="preserve">       </w:t>
      </w:r>
      <w:r>
        <w:rPr>
          <w:rFonts w:hint="eastAsia" w:ascii="宋体" w:hAnsi="宋体"/>
          <w:bCs/>
          <w:sz w:val="24"/>
          <w:szCs w:val="24"/>
        </w:rPr>
        <w:t xml:space="preserve">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单位名称（盖章）：</w:t>
      </w:r>
      <w:r/>
    </w:p>
    <w:p>
      <w:pPr>
        <w:ind w:firstLine="4080"/>
        <w:spacing w:line="580" w:lineRule="exact"/>
        <w:rPr>
          <w:rFonts w:ascii="宋体" w:hAnsi="宋体"/>
          <w:bCs/>
          <w:sz w:val="24"/>
          <w:szCs w:val="24"/>
        </w:rPr>
      </w:pPr>
      <w:r>
        <w:rPr>
          <w:rFonts w:hint="eastAsia" w:ascii="宋体" w:hAnsi="宋体"/>
          <w:bCs/>
          <w:sz w:val="24"/>
          <w:szCs w:val="24"/>
        </w:rPr>
        <w:t xml:space="preserve">法定代表人（签字或盖章）：</w:t>
      </w:r>
      <w:r/>
    </w:p>
    <w:p>
      <w:pPr>
        <w:ind w:firstLine="420"/>
        <w:spacing w:line="580" w:lineRule="exact"/>
        <w:rPr>
          <w:rFonts w:ascii="宋体"/>
          <w:bCs/>
          <w:sz w:val="24"/>
          <w:szCs w:val="24"/>
        </w:rPr>
      </w:pPr>
      <w:r>
        <w:rPr>
          <w:rFonts w:ascii="宋体"/>
          <w:bCs/>
          <w:sz w:val="24"/>
          <w:szCs w:val="24"/>
        </w:rPr>
      </w:r>
      <w:r/>
    </w:p>
    <w:p>
      <w:pPr>
        <w:ind w:firstLine="420"/>
        <w:spacing w:line="580" w:lineRule="exact"/>
        <w:rPr>
          <w:rFonts w:ascii="宋体"/>
          <w:bCs/>
          <w:sz w:val="24"/>
          <w:szCs w:val="24"/>
        </w:rPr>
      </w:pPr>
      <w:r>
        <w:rPr>
          <w:rFonts w:asci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sz w:val="24"/>
          <w:szCs w:val="24"/>
        </w:rPr>
        <w:outlineLvl w:val="0"/>
      </w:pPr>
      <w:r>
        <w:rPr>
          <w:rFonts w:ascii="黑体" w:hAnsi="宋体" w:eastAsia="黑体"/>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0"/>
        <w:rPr>
          <w:rFonts w:hint="eastAsia" w:ascii="黑体" w:hAnsi="宋体" w:eastAsia="黑体"/>
          <w:bCs/>
          <w:sz w:val="24"/>
          <w:szCs w:val="24"/>
        </w:rPr>
        <w:outlineLvl w:val="9"/>
      </w:pPr>
      <w:r>
        <w:rPr>
          <w:rFonts w:hint="eastAsia" w:ascii="黑体" w:hAnsi="宋体" w:eastAsia="黑体"/>
          <w:bCs/>
          <w:sz w:val="24"/>
          <w:szCs w:val="24"/>
        </w:rPr>
        <w:br w:type="page" w:clear="all"/>
      </w:r>
      <w:r/>
    </w:p>
    <w:p>
      <w:pPr>
        <w:ind w:firstLine="480"/>
        <w:rPr>
          <w:rFonts w:ascii="黑体" w:hAnsi="宋体" w:eastAsia="黑体"/>
          <w:bCs/>
          <w:sz w:val="24"/>
          <w:szCs w:val="24"/>
        </w:rPr>
        <w:outlineLvl w:val="0"/>
      </w:pPr>
      <w:r>
        <w:rPr>
          <w:rFonts w:hint="eastAsia" w:ascii="黑体" w:hAnsi="宋体" w:eastAsia="黑体"/>
          <w:bCs/>
          <w:sz w:val="24"/>
          <w:szCs w:val="24"/>
        </w:rPr>
        <w:t xml:space="preserve">投标人法定代表人身份证扫描件：</w:t>
      </w:r>
      <w:r/>
    </w:p>
    <w:p>
      <w:pPr>
        <w:rPr>
          <w:rFonts w:ascii="宋体" w:hAnsi="宋体"/>
          <w:bCs/>
          <w:sz w:val="24"/>
          <w:szCs w:val="24"/>
        </w:rPr>
      </w:pPr>
      <w:r>
        <w:rPr>
          <w:rFonts w:ascii="宋体" w:hAnsi="宋体"/>
          <w:bCs/>
          <w:sz w:val="24"/>
          <w:szCs w:val="24"/>
        </w:rPr>
      </w:r>
      <w:r/>
    </w:p>
    <w:p>
      <w:pPr>
        <w:rPr>
          <w:rFonts w:ascii="宋体" w:hAnsi="宋体"/>
          <w:bCs/>
          <w:sz w:val="24"/>
          <w:szCs w:val="24"/>
        </w:rPr>
      </w:pPr>
      <w:r>
        <mc:AlternateContent>
          <mc:Choice Requires="wpg">
            <w:drawing>
              <wp:inline xmlns:wp="http://schemas.openxmlformats.org/drawingml/2006/wordprocessingDrawing" distT="0" distB="0" distL="0" distR="0">
                <wp:extent cx="2807335" cy="1584960"/>
                <wp:effectExtent l="4445" t="4445" r="7620" b="10795"/>
                <wp:docPr id="9" name="文本框 7"/>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rPr>
        <w:t xml:space="preserve"> </w:t>
      </w:r>
      <w:r>
        <mc:AlternateContent>
          <mc:Choice Requires="wpg">
            <w:drawing>
              <wp:inline xmlns:wp="http://schemas.openxmlformats.org/drawingml/2006/wordprocessingDrawing" distT="0" distB="0" distL="0" distR="0">
                <wp:extent cx="2679700" cy="1584960"/>
                <wp:effectExtent l="4445" t="4445" r="20955" b="10795"/>
                <wp:docPr id="10" name="文本框 8"/>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rPr>
        <w:t xml:space="preserve">       </w:t>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t xml:space="preserve">法定代表人授权代表身份证</w:t>
      </w:r>
      <w:r>
        <w:rPr>
          <w:rFonts w:hint="eastAsia" w:ascii="宋体" w:hAnsi="宋体"/>
          <w:bCs/>
          <w:sz w:val="24"/>
          <w:szCs w:val="24"/>
        </w:rPr>
        <w:t xml:space="preserve">扫描件：（</w:t>
      </w:r>
      <w:r>
        <w:rPr>
          <w:rFonts w:ascii="宋体" w:hAnsi="宋体"/>
          <w:b/>
          <w:bCs/>
          <w:sz w:val="24"/>
          <w:szCs w:val="24"/>
        </w:rPr>
        <w:t xml:space="preserve">法定代表人亲自参与投标的除外</w:t>
      </w:r>
      <w:r>
        <w:rPr>
          <w:rFonts w:hint="eastAsia" w:ascii="宋体" w:hAnsi="宋体"/>
          <w:b/>
          <w:bCs/>
          <w:sz w:val="24"/>
          <w:szCs w:val="24"/>
        </w:rPr>
        <w:t xml:space="preserve">）</w:t>
      </w:r>
      <w:r/>
    </w:p>
    <w:p>
      <w:pPr>
        <w:rPr>
          <w:rFonts w:ascii="宋体" w:hAnsi="宋体"/>
          <w:sz w:val="32"/>
          <w:szCs w:val="32"/>
        </w:rPr>
      </w:pPr>
      <w:r>
        <mc:AlternateContent>
          <mc:Choice Requires="wpg">
            <w:drawing>
              <wp:inline xmlns:wp="http://schemas.openxmlformats.org/drawingml/2006/wordprocessingDrawing" distT="0" distB="0" distL="0" distR="0">
                <wp:extent cx="2804160" cy="1584960"/>
                <wp:effectExtent l="4445" t="4445" r="10795" b="10795"/>
                <wp:docPr id="11" name="文本框 9"/>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rPr>
        <w:t xml:space="preserve"> </w:t>
      </w:r>
      <w:r>
        <mc:AlternateContent>
          <mc:Choice Requires="wpg">
            <w:drawing>
              <wp:inline xmlns:wp="http://schemas.openxmlformats.org/drawingml/2006/wordprocessingDrawing" distT="0" distB="0" distL="0" distR="0">
                <wp:extent cx="2719705" cy="1584960"/>
                <wp:effectExtent l="4445" t="4445" r="19050" b="10795"/>
                <wp:docPr id="12" name="文本框 10"/>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sz w:val="24"/>
          <w:szCs w:val="24"/>
        </w:rPr>
        <w:outlineLvl w:val="0"/>
      </w:pPr>
      <w:r>
        <w:rPr>
          <w:rFonts w:ascii="黑体" w:hAnsi="宋体" w:eastAsia="黑体"/>
          <w:bCs/>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pStyle w:val="1104"/>
        <w:rPr>
          <w:rFonts w:ascii="黑体" w:hAnsi="宋体" w:eastAsia="黑体"/>
          <w:bCs w:val="0"/>
          <w:sz w:val="24"/>
          <w:szCs w:val="24"/>
        </w:rPr>
      </w:pPr>
      <w:r>
        <w:rPr>
          <w:rFonts w:ascii="黑体" w:hAnsi="宋体" w:eastAsia="黑体"/>
          <w:bCs w:val="0"/>
          <w:sz w:val="24"/>
          <w:szCs w:val="24"/>
        </w:rPr>
      </w:r>
      <w:r/>
    </w:p>
    <w:p>
      <w:pPr>
        <w:rPr>
          <w:rFonts w:ascii="黑体" w:hAnsi="宋体" w:eastAsia="黑体"/>
          <w:bCs/>
          <w:sz w:val="24"/>
          <w:szCs w:val="24"/>
        </w:rPr>
        <w:outlineLvl w:val="0"/>
      </w:pPr>
      <w:r>
        <w:rPr>
          <w:rFonts w:hint="eastAsia" w:ascii="黑体" w:hAnsi="宋体" w:eastAsia="黑体"/>
          <w:bCs/>
          <w:sz w:val="24"/>
          <w:szCs w:val="24"/>
        </w:rPr>
        <w:br w:type="page" w:clear="all"/>
      </w:r>
      <w:r>
        <w:rPr>
          <w:rFonts w:hint="eastAsia" w:ascii="黑体" w:hAnsi="宋体" w:eastAsia="黑体"/>
          <w:bCs/>
          <w:sz w:val="24"/>
          <w:szCs w:val="24"/>
        </w:rPr>
        <w:t xml:space="preserve">（四）承诺书(格式)：</w:t>
      </w:r>
      <w:r/>
    </w:p>
    <w:p>
      <w:pPr>
        <w:spacing w:line="360" w:lineRule="auto"/>
        <w:rPr>
          <w:bCs/>
          <w:sz w:val="28"/>
          <w:szCs w:val="28"/>
        </w:rPr>
        <w:outlineLvl w:val="0"/>
      </w:pPr>
      <w:r>
        <w:rPr>
          <w:bCs/>
          <w:sz w:val="28"/>
          <w:szCs w:val="28"/>
        </w:rPr>
      </w:r>
      <w:r/>
    </w:p>
    <w:p>
      <w:pPr>
        <w:jc w:val="center"/>
        <w:spacing w:line="360" w:lineRule="auto"/>
        <w:rPr>
          <w:rFonts w:hAnsi="宋体"/>
          <w:b/>
          <w:bCs/>
          <w:sz w:val="36"/>
          <w:szCs w:val="36"/>
        </w:rPr>
      </w:pPr>
      <w:r>
        <w:rPr>
          <w:rFonts w:hAnsi="宋体"/>
          <w:b/>
          <w:bCs/>
          <w:sz w:val="36"/>
          <w:szCs w:val="36"/>
        </w:rPr>
        <w:t xml:space="preserve">承诺书</w:t>
      </w:r>
      <w:r/>
    </w:p>
    <w:p>
      <w:pPr>
        <w:pStyle w:val="1110"/>
        <w:ind w:left="1260"/>
        <w:spacing w:line="360" w:lineRule="auto"/>
      </w:pPr>
      <w:r/>
      <w:r/>
    </w:p>
    <w:p>
      <w:pPr>
        <w:jc w:val="center"/>
        <w:spacing w:line="360" w:lineRule="auto"/>
        <w:rPr>
          <w:rFonts w:ascii="宋体" w:hAnsi="宋体"/>
          <w:bCs/>
          <w:sz w:val="24"/>
          <w:szCs w:val="24"/>
        </w:rPr>
      </w:pPr>
      <w:r>
        <w:rPr>
          <w:rFonts w:ascii="宋体" w:hAnsi="宋体"/>
          <w:bCs/>
          <w:sz w:val="24"/>
          <w:szCs w:val="24"/>
        </w:rPr>
      </w:r>
      <w:r/>
    </w:p>
    <w:p>
      <w:pPr>
        <w:spacing w:line="480" w:lineRule="auto"/>
        <w:rPr>
          <w:rFonts w:ascii="宋体" w:hAnsi="宋体"/>
          <w:sz w:val="24"/>
          <w:szCs w:val="24"/>
        </w:rPr>
      </w:pPr>
      <w:r>
        <w:rPr>
          <w:rFonts w:ascii="宋体" w:hAnsi="宋体"/>
          <w:sz w:val="24"/>
          <w:szCs w:val="24"/>
          <w:u w:val="single"/>
        </w:rPr>
        <w:t xml:space="preserve">                             </w:t>
      </w:r>
      <w:r>
        <w:rPr>
          <w:rFonts w:hint="eastAsia" w:ascii="宋体" w:hAnsi="宋体"/>
          <w:sz w:val="24"/>
          <w:szCs w:val="24"/>
        </w:rPr>
        <w:t xml:space="preserve">（投标人名称）在此承诺：</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s="宋体"/>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u w:val="single"/>
        </w:rPr>
        <w:t xml:space="preserve">项目编号</w:t>
      </w:r>
      <w:r>
        <w:rPr>
          <w:rFonts w:hint="eastAsia" w:ascii="宋体" w:hAnsi="宋体"/>
          <w:bCs/>
          <w:sz w:val="24"/>
          <w:szCs w:val="24"/>
          <w:u w:val="single"/>
          <w:lang w:eastAsia="zh-CN"/>
        </w:rPr>
        <w:t xml:space="preserve">JSZC-320205-JYJF-G2024-0076</w:t>
      </w:r>
      <w:r>
        <w:rPr>
          <w:rFonts w:hint="eastAsia" w:ascii="宋体" w:hAnsi="宋体"/>
          <w:bCs/>
          <w:sz w:val="24"/>
          <w:szCs w:val="24"/>
        </w:rPr>
        <w:t xml:space="preserve">）所提供的服务符合招标文件要求；</w:t>
      </w:r>
      <w:r/>
    </w:p>
    <w:p>
      <w:pPr>
        <w:ind w:firstLine="480"/>
        <w:spacing w:line="48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．本公司（单位）具备履行合同所必需的服务和专业技术能力；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 本公司未被“信用中国”网站（</w:t>
      </w:r>
      <w:r>
        <w:fldChar w:fldCharType="begin"/>
      </w:r>
      <w:r>
        <w:instrText xml:space="preserve"> HYPERLINK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4.承诺中标后为本项目</w:t>
      </w:r>
      <w:r>
        <w:rPr>
          <w:rFonts w:hint="eastAsia" w:hAnsi="宋体"/>
          <w:b/>
          <w:bCs/>
          <w:sz w:val="24"/>
          <w:szCs w:val="24"/>
          <w:highlight w:val="none"/>
        </w:rPr>
        <w:t xml:space="preserve">每条船配备工作人员3人</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5.承诺中标后配置能够满足本项目要求的车辆船只，其中：配备至少1艘日处理藻泥10吨/艘以上的长臂蓝藻干化一体船、长臂藻水分离船6-8条、机动保洁船4-6条、吸粪车（总质量≥11000kg）1-2辆。</w:t>
      </w:r>
      <w:r/>
    </w:p>
    <w:p>
      <w:pPr>
        <w:pStyle w:val="1154"/>
        <w:ind w:firstLine="0"/>
        <w:rPr>
          <w:rFonts w:hAnsi="宋体"/>
          <w:bCs/>
          <w:sz w:val="24"/>
          <w:szCs w:val="24"/>
          <w:lang w:val="en-US"/>
        </w:rPr>
      </w:pPr>
      <w:r>
        <w:rPr>
          <w:rFonts w:hAnsi="宋体"/>
          <w:bCs/>
          <w:sz w:val="24"/>
          <w:szCs w:val="24"/>
          <w:lang w:val="en-US"/>
        </w:rPr>
      </w:r>
      <w:r/>
    </w:p>
    <w:p>
      <w:pPr>
        <w:ind w:firstLine="480"/>
        <w:spacing w:line="480" w:lineRule="auto"/>
        <w:rPr>
          <w:rFonts w:ascii="宋体" w:hAnsi="宋体"/>
          <w:sz w:val="24"/>
          <w:szCs w:val="24"/>
        </w:rPr>
      </w:pPr>
      <w:r>
        <w:rPr>
          <w:rFonts w:hint="eastAsia" w:ascii="宋体" w:hAnsi="宋体"/>
          <w:sz w:val="24"/>
          <w:szCs w:val="24"/>
        </w:rPr>
        <w:t xml:space="preserve">如违背上述承诺，本公司（单位）将承担一切法律责任。</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5400"/>
        <w:spacing w:line="36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1086"/>
        <w:spacing w:before="160" w:after="160"/>
        <w:sectPr>
          <w:headerReference w:type="default" r:id="rId10"/>
          <w:footerReference w:type="default" r:id="rId15"/>
          <w:footerReference w:type="first" r:id="rId16"/>
          <w:footnotePr/>
          <w:endnotePr/>
          <w:type w:val="nextPage"/>
          <w:pgSz w:w="11906" w:h="16838" w:orient="portrait"/>
          <w:pgMar w:top="1134" w:right="1134" w:bottom="1134" w:left="1418" w:header="624" w:footer="907" w:gutter="0"/>
          <w:cols w:num="1" w:sep="0" w:space="1701" w:equalWidth="1"/>
          <w:docGrid w:linePitch="360"/>
          <w:titlePg/>
        </w:sectPr>
      </w:pPr>
      <w:r/>
      <w:r/>
    </w:p>
    <w:p>
      <w:pPr>
        <w:pStyle w:val="1093"/>
      </w:pPr>
      <w:r/>
      <w:r/>
    </w:p>
    <w:p>
      <w:pPr>
        <w:pStyle w:val="1093"/>
        <w:ind w:firstLine="0"/>
        <w:rPr>
          <w:rFonts w:ascii="黑体" w:hAnsi="宋体" w:eastAsia="黑体"/>
          <w:bCs/>
          <w:sz w:val="24"/>
          <w:szCs w:val="24"/>
        </w:rPr>
      </w:pPr>
      <w:r>
        <w:rPr>
          <w:rFonts w:hint="eastAsia" w:ascii="黑体" w:hAnsi="宋体" w:eastAsia="黑体"/>
          <w:bCs/>
          <w:sz w:val="24"/>
          <w:szCs w:val="24"/>
        </w:rPr>
        <w:t xml:space="preserve">（五）开标一览表（格式）：</w:t>
      </w:r>
      <w:r/>
    </w:p>
    <w:p>
      <w:pPr>
        <w:jc w:val="center"/>
        <w:rPr>
          <w:rFonts w:ascii="宋体" w:hAnsi="宋体" w:cs="宋体"/>
          <w:bCs/>
          <w:sz w:val="28"/>
        </w:rPr>
        <w:outlineLvl w:val="0"/>
      </w:pPr>
      <w:r>
        <w:rPr>
          <w:rFonts w:hint="eastAsia" w:ascii="宋体" w:hAnsi="宋体" w:cs="宋体"/>
          <w:bCs/>
          <w:sz w:val="28"/>
        </w:rPr>
        <w:t xml:space="preserve">开标一览表</w:t>
      </w:r>
      <w:r/>
    </w:p>
    <w:p>
      <w:pPr>
        <w:pStyle w:val="912"/>
        <w:rPr>
          <w:rFonts w:ascii="宋体" w:hAnsi="宋体" w:cs="宋体"/>
        </w:rPr>
      </w:pPr>
      <w:r>
        <w:rPr>
          <w:rFonts w:ascii="宋体" w:hAnsi="宋体" w:cs="宋体"/>
        </w:rPr>
      </w:r>
      <w:r/>
    </w:p>
    <w:p>
      <w:pPr>
        <w:spacing w:line="360" w:lineRule="auto"/>
        <w:rPr>
          <w:rFonts w:ascii="宋体" w:hAnsi="宋体" w:cs="宋体"/>
          <w:bCs/>
          <w:sz w:val="24"/>
        </w:rPr>
      </w:pPr>
      <w:r>
        <w:rPr>
          <w:rFonts w:hint="eastAsia" w:ascii="宋体" w:hAnsi="宋体" w:cs="宋体"/>
          <w:bCs/>
          <w:sz w:val="24"/>
        </w:rPr>
        <w:t xml:space="preserve">投标供应商名称(盖章)                   </w:t>
      </w:r>
      <w:r>
        <w:rPr>
          <w:rFonts w:hint="eastAsia" w:ascii="宋体" w:hAnsi="宋体" w:cs="宋体"/>
          <w:bCs/>
          <w:sz w:val="24"/>
          <w:lang w:val="en-US" w:eastAsia="zh-CN"/>
        </w:rPr>
        <w:t xml:space="preserve"> </w:t>
      </w:r>
      <w:r>
        <w:rPr>
          <w:rFonts w:hint="eastAsia" w:ascii="宋体" w:hAnsi="宋体" w:cs="宋体"/>
          <w:bCs/>
          <w:sz w:val="24"/>
        </w:rPr>
        <w:t xml:space="preserve">项目编号：JSZC-320205-JYJF-G2024-0076</w:t>
      </w:r>
      <w:r/>
    </w:p>
    <w:tbl>
      <w:tblPr>
        <w:tblStyle w:val="911"/>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4"/>
        <w:gridCol w:w="7545"/>
      </w:tblGrid>
      <w:tr>
        <w:trPr>
          <w:jc w:val="center"/>
          <w:trHeight w:val="601"/>
        </w:trPr>
        <w:tc>
          <w:tcPr>
            <w:tcW w:w="241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项目名称</w:t>
            </w:r>
            <w:r/>
          </w:p>
        </w:tc>
        <w:tc>
          <w:tcPr>
            <w:tcW w:w="754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 鹅真荡嘉菱荡宛山荡区域蓝藻打捞及河道保洁项目</w:t>
            </w:r>
            <w:r/>
          </w:p>
        </w:tc>
      </w:tr>
      <w:tr>
        <w:trPr>
          <w:jc w:val="center"/>
          <w:trHeight w:val="2222" w:hRule="exact"/>
        </w:trPr>
        <w:tc>
          <w:tcPr>
            <w:tcW w:w="2414" w:type="dxa"/>
            <w:vAlign w:val="center"/>
            <w:textDirection w:val="lrTb"/>
            <w:noWrap w:val="false"/>
          </w:tcPr>
          <w:p>
            <w:pPr>
              <w:jc w:val="center"/>
              <w:spacing w:line="360" w:lineRule="auto"/>
            </w:pPr>
            <w:r>
              <w:rPr>
                <w:rFonts w:hint="eastAsia"/>
                <w:sz w:val="24"/>
              </w:rPr>
              <w:t xml:space="preserve">项目总报价</w:t>
            </w:r>
            <w:r>
              <w:rPr>
                <w:rFonts w:hint="eastAsia"/>
                <w:sz w:val="24"/>
              </w:rPr>
              <w:br w:type="textWrapping" w:clear="all"/>
            </w:r>
            <w:r>
              <w:rPr>
                <w:rFonts w:hint="eastAsia"/>
                <w:sz w:val="24"/>
              </w:rPr>
              <w:t xml:space="preserve">（人民币）</w:t>
            </w:r>
            <w:r/>
          </w:p>
        </w:tc>
        <w:tc>
          <w:tcPr>
            <w:tcW w:w="7545"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人民币(大写)：           元/年   </w:t>
            </w:r>
            <w:r/>
          </w:p>
          <w:p>
            <w:pPr>
              <w:jc w:val="left"/>
              <w:spacing w:line="360" w:lineRule="auto"/>
              <w:rPr>
                <w:rFonts w:ascii="宋体" w:hAnsi="宋体" w:cs="宋体"/>
                <w:color w:val="000000"/>
                <w:sz w:val="24"/>
              </w:rPr>
            </w:pPr>
            <w:r>
              <w:rPr>
                <w:rFonts w:hint="eastAsia" w:ascii="宋体" w:hAnsi="宋体" w:cs="宋体"/>
                <w:color w:val="000000"/>
                <w:sz w:val="24"/>
              </w:rPr>
              <w:t xml:space="preserve">人民币(小写)：           元/年 </w:t>
            </w:r>
            <w:r/>
          </w:p>
          <w:p>
            <w:pPr>
              <w:jc w:val="left"/>
              <w:spacing w:line="360" w:lineRule="auto"/>
              <w:rPr>
                <w:rFonts w:ascii="宋体" w:hAnsi="宋体" w:cs="宋体"/>
                <w:color w:val="000000"/>
                <w:sz w:val="24"/>
              </w:rPr>
            </w:pPr>
            <w:r>
              <w:rPr>
                <w:rFonts w:hint="eastAsia" w:ascii="宋体" w:hAnsi="宋体" w:cs="宋体"/>
                <w:color w:val="000000"/>
                <w:sz w:val="24"/>
              </w:rPr>
              <w:t xml:space="preserve">人民币(大写)：           元/3年   </w:t>
            </w:r>
            <w:r/>
          </w:p>
          <w:p>
            <w:pPr>
              <w:jc w:val="left"/>
              <w:spacing w:line="360" w:lineRule="auto"/>
              <w:rPr>
                <w:rFonts w:ascii="宋体" w:hAnsi="宋体" w:cs="宋体"/>
                <w:color w:val="000000"/>
                <w:sz w:val="24"/>
              </w:rPr>
            </w:pPr>
            <w:r>
              <w:rPr>
                <w:rFonts w:hint="eastAsia" w:ascii="宋体" w:hAnsi="宋体" w:cs="宋体"/>
                <w:color w:val="000000"/>
                <w:sz w:val="24"/>
              </w:rPr>
              <w:t xml:space="preserve">人民币(小写)：           元/3年 </w:t>
            </w:r>
            <w:r/>
          </w:p>
        </w:tc>
      </w:tr>
      <w:tr>
        <w:trPr>
          <w:jc w:val="center"/>
          <w:trHeight w:val="990"/>
        </w:trPr>
        <w:tc>
          <w:tcPr>
            <w:tcW w:w="2414" w:type="dxa"/>
            <w:vAlign w:val="center"/>
            <w:textDirection w:val="lrTb"/>
            <w:noWrap w:val="false"/>
          </w:tcPr>
          <w:p>
            <w:pPr>
              <w:jc w:val="center"/>
              <w:rPr>
                <w:rFonts w:ascii="黑体" w:hAnsi="宋体" w:eastAsia="黑体"/>
                <w:bCs/>
                <w:sz w:val="24"/>
                <w:szCs w:val="24"/>
              </w:rPr>
              <w:outlineLvl w:val="0"/>
            </w:pPr>
            <w:r>
              <w:rPr>
                <w:rFonts w:hint="eastAsia" w:ascii="宋体" w:hAnsi="宋体" w:cs="宋体"/>
                <w:sz w:val="24"/>
              </w:rPr>
              <w:t xml:space="preserve">服务期</w:t>
            </w:r>
            <w:r/>
          </w:p>
        </w:tc>
        <w:tc>
          <w:tcPr>
            <w:tcW w:w="7545" w:type="dxa"/>
            <w:vAlign w:val="center"/>
            <w:textDirection w:val="lrTb"/>
            <w:noWrap w:val="false"/>
          </w:tcPr>
          <w:p>
            <w:pPr>
              <w:rPr>
                <w:rFonts w:ascii="黑体" w:hAnsi="宋体" w:eastAsia="黑体"/>
                <w:bCs/>
                <w:sz w:val="24"/>
                <w:szCs w:val="24"/>
              </w:rPr>
              <w:outlineLvl w:val="0"/>
            </w:pPr>
            <w:r>
              <w:rPr>
                <w:rFonts w:ascii="黑体" w:hAnsi="宋体" w:eastAsia="黑体"/>
                <w:bCs/>
                <w:sz w:val="24"/>
                <w:szCs w:val="24"/>
              </w:rPr>
            </w:r>
            <w:r/>
          </w:p>
        </w:tc>
      </w:tr>
      <w:tr>
        <w:trPr>
          <w:jc w:val="center"/>
          <w:trHeight w:val="990"/>
        </w:trPr>
        <w:tc>
          <w:tcPr>
            <w:tcW w:w="241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sz w:val="24"/>
              </w:rPr>
              <w:t xml:space="preserve">服务要求</w:t>
            </w:r>
            <w:r/>
          </w:p>
        </w:tc>
        <w:tc>
          <w:tcPr>
            <w:tcW w:w="754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90"/>
        </w:trPr>
        <w:tc>
          <w:tcPr>
            <w:tcW w:w="2414" w:type="dxa"/>
            <w:vAlign w:val="center"/>
            <w:textDirection w:val="lrTb"/>
            <w:noWrap w:val="false"/>
          </w:tcPr>
          <w:p>
            <w:pPr>
              <w:jc w:val="center"/>
              <w:spacing w:line="360" w:lineRule="auto"/>
              <w:rPr>
                <w:rFonts w:ascii="宋体" w:hAnsi="宋体" w:cs="宋体"/>
                <w:sz w:val="24"/>
              </w:rPr>
            </w:pPr>
            <w:r>
              <w:rPr>
                <w:rFonts w:hint="eastAsia"/>
                <w:b/>
                <w:bCs/>
                <w:sz w:val="24"/>
              </w:rPr>
              <w:t xml:space="preserve">是否属于小、微型企业/监狱企业/残疾人福利性单位</w:t>
            </w:r>
            <w:r/>
          </w:p>
        </w:tc>
        <w:tc>
          <w:tcPr>
            <w:tcW w:w="754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pStyle w:val="912"/>
        <w:rPr>
          <w:rFonts w:ascii="宋体" w:hAnsi="宋体" w:cs="宋体"/>
        </w:rPr>
      </w:pPr>
      <w:r>
        <w:rPr>
          <w:rFonts w:ascii="宋体" w:hAnsi="宋体" w:cs="宋体"/>
        </w:rPr>
      </w:r>
      <w:r/>
    </w:p>
    <w:p>
      <w:pPr>
        <w:ind w:firstLine="480"/>
        <w:spacing w:line="360" w:lineRule="auto"/>
        <w:rPr>
          <w:rFonts w:ascii="宋体" w:hAnsi="宋体" w:cs="宋体"/>
          <w:sz w:val="24"/>
          <w:szCs w:val="28"/>
        </w:rPr>
      </w:pPr>
      <w:r>
        <w:rPr>
          <w:rFonts w:ascii="宋体" w:hAnsi="宋体" w:cs="宋体"/>
          <w:sz w:val="24"/>
          <w:szCs w:val="28"/>
        </w:rPr>
      </w:r>
      <w:r/>
    </w:p>
    <w:p>
      <w:pPr>
        <w:spacing w:line="480" w:lineRule="auto"/>
        <w:rPr>
          <w:rFonts w:ascii="宋体" w:hAnsi="宋体"/>
          <w:b/>
          <w:color w:val="000000"/>
          <w:szCs w:val="21"/>
        </w:rPr>
      </w:pPr>
      <w:r>
        <w:rPr>
          <w:rFonts w:hint="eastAsia" w:ascii="宋体" w:hAnsi="宋体"/>
          <w:bCs/>
          <w:sz w:val="24"/>
        </w:rPr>
        <w:t xml:space="preserve">法定代表人或法定代表人授权代表（签字或盖章）</w:t>
      </w:r>
      <w:r>
        <w:rPr>
          <w:rFonts w:hint="eastAsia" w:ascii="宋体" w:hAnsi="宋体"/>
          <w:bCs/>
          <w:color w:val="000000"/>
          <w:sz w:val="24"/>
        </w:rPr>
        <w:t xml:space="preserve">：</w:t>
      </w:r>
      <w:r/>
    </w:p>
    <w:p>
      <w:pPr>
        <w:spacing w:line="360" w:lineRule="auto"/>
        <w:rPr>
          <w:rFonts w:ascii="宋体" w:hAnsi="宋体"/>
          <w:sz w:val="24"/>
        </w:rPr>
      </w:pPr>
      <w:r>
        <w:rPr>
          <w:rFonts w:hint="eastAsia" w:ascii="宋体" w:hAnsi="宋体"/>
          <w:sz w:val="24"/>
        </w:rPr>
        <w:t xml:space="preserve">日期：   年   月   日</w:t>
      </w:r>
      <w:r/>
    </w:p>
    <w:p>
      <w:pPr>
        <w:pStyle w:val="1110"/>
        <w:ind w:left="1260"/>
        <w:rPr>
          <w:rFonts w:ascii="宋体" w:hAnsi="宋体"/>
          <w:sz w:val="24"/>
        </w:rPr>
      </w:pPr>
      <w:r>
        <w:rPr>
          <w:rFonts w:ascii="宋体" w:hAnsi="宋体"/>
          <w:sz w:val="24"/>
        </w:rPr>
      </w:r>
      <w:r/>
    </w:p>
    <w:p>
      <w:r/>
      <w:r/>
    </w:p>
    <w:p>
      <w:pPr>
        <w:spacing w:line="360" w:lineRule="auto"/>
        <w:rPr>
          <w:rFonts w:ascii="宋体" w:hAnsi="宋体"/>
          <w:sz w:val="24"/>
        </w:rPr>
      </w:pPr>
      <w:r>
        <w:rPr>
          <w:rFonts w:hint="eastAsia" w:ascii="宋体" w:hAnsi="宋体"/>
          <w:sz w:val="24"/>
        </w:rPr>
        <w:t xml:space="preserve">填写说明：</w:t>
      </w:r>
      <w:r/>
    </w:p>
    <w:p>
      <w:pPr>
        <w:spacing w:line="360" w:lineRule="auto"/>
        <w:rPr>
          <w:rFonts w:ascii="宋体" w:hAnsi="宋体"/>
          <w:b/>
          <w:sz w:val="24"/>
        </w:rPr>
      </w:pPr>
      <w:r>
        <w:rPr>
          <w:rFonts w:hint="eastAsia" w:ascii="宋体" w:hAnsi="宋体"/>
          <w:b/>
          <w:sz w:val="24"/>
        </w:rPr>
        <w:t xml:space="preserve">1、开标一览表中的内容应与投标函内容一致，否则评标时一律按开标一览表中内容为准，开标一览表中必须盖章或签字。</w:t>
      </w:r>
      <w:r/>
    </w:p>
    <w:p>
      <w:pPr>
        <w:spacing w:line="360" w:lineRule="auto"/>
        <w:rPr>
          <w:rFonts w:ascii="宋体" w:hAnsi="宋体"/>
          <w:b/>
          <w:sz w:val="24"/>
        </w:rPr>
      </w:pPr>
      <w:r>
        <w:rPr>
          <w:rFonts w:hint="eastAsia" w:ascii="宋体" w:hAnsi="宋体"/>
          <w:b/>
          <w:sz w:val="24"/>
        </w:rPr>
        <w:t xml:space="preserve">2、投标供应商必须在满足招标文件要求的基础上进行报价，投标总报价包括满足本项目要求的从项目中标起到服务周期结束内所发生的一切费用。</w:t>
      </w:r>
      <w:r/>
    </w:p>
    <w:p>
      <w:pPr>
        <w:rPr>
          <w:rFonts w:ascii="宋体" w:hAnsi="宋体" w:cs="宋体"/>
          <w:bCs/>
          <w:sz w:val="24"/>
          <w:szCs w:val="24"/>
          <w:u w:val="single"/>
        </w:rPr>
        <w:outlineLvl w:val="0"/>
      </w:pPr>
      <w:r>
        <w:rPr>
          <w:rFonts w:hint="eastAsia" w:ascii="宋体" w:hAnsi="宋体" w:cs="宋体"/>
          <w:sz w:val="24"/>
          <w:szCs w:val="24"/>
        </w:rPr>
        <w:br w:type="page" w:clear="all"/>
      </w:r>
      <w:r>
        <w:rPr>
          <w:rFonts w:hint="eastAsia" w:ascii="黑体" w:hAnsi="宋体" w:eastAsia="黑体"/>
          <w:bCs/>
          <w:sz w:val="24"/>
          <w:szCs w:val="24"/>
        </w:rPr>
        <w:t xml:space="preserve">（六）明细报价表（格式）：</w:t>
      </w:r>
      <w:r/>
    </w:p>
    <w:p>
      <w:pPr>
        <w:jc w:val="center"/>
        <w:spacing w:line="360" w:lineRule="auto"/>
        <w:rPr>
          <w:rFonts w:hint="eastAsia" w:ascii="宋体" w:hAnsi="宋体" w:cs="宋体"/>
          <w:bCs/>
          <w:sz w:val="24"/>
          <w:szCs w:val="24"/>
          <w:u w:val="single"/>
        </w:rPr>
      </w:pPr>
      <w:r>
        <w:rPr>
          <w:rFonts w:hint="eastAsia" w:ascii="宋体" w:hAnsi="宋体" w:cs="宋体"/>
          <w:bCs/>
          <w:sz w:val="24"/>
          <w:szCs w:val="24"/>
          <w:u w:val="single"/>
        </w:rPr>
      </w:r>
      <w:r/>
    </w:p>
    <w:p>
      <w:pPr>
        <w:jc w:val="center"/>
        <w:spacing w:line="360" w:lineRule="auto"/>
        <w:rPr>
          <w:rFonts w:ascii="宋体" w:hAnsi="宋体" w:cs="宋体"/>
          <w:b/>
          <w:bCs/>
          <w:color w:val="000000"/>
          <w:sz w:val="24"/>
          <w:szCs w:val="24"/>
        </w:rPr>
      </w:pPr>
      <w:r>
        <w:rPr>
          <w:rFonts w:hint="eastAsia" w:ascii="宋体" w:hAnsi="宋体" w:cs="宋体"/>
          <w:bCs/>
          <w:sz w:val="24"/>
          <w:szCs w:val="24"/>
          <w:u w:val="single"/>
        </w:rPr>
        <w:t xml:space="preserve">鹅真荡嘉菱荡宛山荡区域蓝藻打捞及河道保洁项目</w:t>
      </w:r>
      <w:r>
        <w:rPr>
          <w:rFonts w:hint="eastAsia" w:ascii="宋体" w:hAnsi="宋体" w:cs="宋体"/>
          <w:b/>
          <w:bCs/>
          <w:color w:val="000000"/>
          <w:sz w:val="24"/>
          <w:szCs w:val="24"/>
        </w:rPr>
        <w:t xml:space="preserve">明细报价表</w:t>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sz w:val="22"/>
          <w:szCs w:val="22"/>
        </w:rPr>
      </w:pPr>
      <w:r>
        <w:rPr>
          <w:rFonts w:hint="eastAsia" w:ascii="宋体" w:hAnsi="宋体"/>
          <w:sz w:val="22"/>
          <w:szCs w:val="22"/>
        </w:rPr>
        <w:t xml:space="preserve">按采购需求内容格式内容自拟。</w:t>
      </w:r>
      <w:r/>
    </w:p>
    <w:p>
      <w:pPr>
        <w:spacing w:line="360" w:lineRule="auto"/>
        <w:rPr>
          <w:rFonts w:ascii="宋体" w:hAnsi="宋体"/>
          <w:sz w:val="22"/>
          <w:szCs w:val="22"/>
        </w:rPr>
      </w:pPr>
      <w:r>
        <w:rPr>
          <w:rFonts w:ascii="宋体" w:hAnsi="宋体"/>
          <w:sz w:val="22"/>
          <w:szCs w:val="22"/>
        </w:rPr>
      </w:r>
      <w:r/>
    </w:p>
    <w:p>
      <w:pPr>
        <w:spacing w:line="360" w:lineRule="auto"/>
        <w:rPr>
          <w:rFonts w:ascii="宋体" w:hAnsi="宋体"/>
          <w:sz w:val="22"/>
          <w:szCs w:val="22"/>
        </w:rPr>
      </w:pPr>
      <w:r>
        <w:rPr>
          <w:rFonts w:ascii="宋体" w:hAnsi="宋体"/>
          <w:sz w:val="22"/>
          <w:szCs w:val="22"/>
        </w:rPr>
      </w:r>
      <w:r/>
    </w:p>
    <w:p>
      <w:pPr>
        <w:spacing w:line="360" w:lineRule="auto"/>
        <w:rPr>
          <w:rFonts w:ascii="宋体" w:hAnsi="宋体"/>
          <w:sz w:val="22"/>
          <w:szCs w:val="22"/>
        </w:rPr>
      </w:pPr>
      <w:r>
        <w:rPr>
          <w:rFonts w:ascii="宋体" w:hAnsi="宋体"/>
          <w:sz w:val="22"/>
          <w:szCs w:val="22"/>
        </w:rPr>
      </w:r>
      <w:r/>
    </w:p>
    <w:p>
      <w:pPr>
        <w:spacing w:line="360" w:lineRule="auto"/>
        <w:rPr>
          <w:rFonts w:ascii="宋体" w:hAnsi="宋体"/>
          <w:sz w:val="22"/>
          <w:szCs w:val="22"/>
        </w:rPr>
      </w:pPr>
      <w:r>
        <w:rPr>
          <w:rFonts w:hint="eastAsia" w:ascii="宋体" w:hAnsi="宋体"/>
          <w:sz w:val="22"/>
          <w:szCs w:val="22"/>
        </w:rPr>
        <w:t xml:space="preserve">供应商：（单位盖章）</w:t>
      </w:r>
      <w:r/>
    </w:p>
    <w:p>
      <w:pPr>
        <w:spacing w:line="360" w:lineRule="auto"/>
        <w:rPr>
          <w:rFonts w:ascii="宋体" w:hAnsi="宋体"/>
          <w:sz w:val="22"/>
          <w:szCs w:val="22"/>
        </w:rPr>
      </w:pPr>
      <w:r>
        <w:rPr>
          <w:rFonts w:hint="eastAsia" w:ascii="宋体" w:hAnsi="宋体"/>
          <w:sz w:val="22"/>
          <w:szCs w:val="22"/>
        </w:rPr>
        <w:t xml:space="preserve">法定代表人或其授权委托人：（签字或盖章）</w:t>
      </w:r>
      <w:r/>
    </w:p>
    <w:p>
      <w:pPr>
        <w:spacing w:line="360" w:lineRule="auto"/>
        <w:rPr>
          <w:rFonts w:ascii="宋体" w:hAnsi="宋体"/>
          <w:sz w:val="22"/>
          <w:szCs w:val="22"/>
        </w:rPr>
      </w:pPr>
      <w:r>
        <w:rPr>
          <w:rFonts w:hint="eastAsia" w:ascii="宋体" w:hAnsi="宋体"/>
          <w:sz w:val="22"/>
          <w:szCs w:val="22"/>
        </w:rPr>
        <w:t xml:space="preserve">日期：          年  月  日</w:t>
      </w:r>
      <w:r/>
    </w:p>
    <w:p>
      <w:pPr>
        <w:jc w:val="center"/>
        <w:spacing w:line="360" w:lineRule="auto"/>
        <w:rPr>
          <w:rFonts w:ascii="宋体" w:hAnsi="宋体"/>
          <w:b/>
          <w:bCs/>
          <w:sz w:val="24"/>
        </w:rPr>
        <w:outlineLvl w:val="0"/>
      </w:pPr>
      <w:r>
        <w:rPr>
          <w:rFonts w:ascii="宋体" w:hAnsi="宋体"/>
          <w:b/>
          <w:bCs/>
          <w:sz w:val="24"/>
        </w:rPr>
      </w:r>
      <w:r/>
    </w:p>
    <w:p>
      <w:pPr>
        <w:jc w:val="center"/>
        <w:spacing w:line="360" w:lineRule="auto"/>
        <w:rPr>
          <w:rFonts w:ascii="宋体" w:hAnsi="宋体"/>
          <w:b/>
          <w:bCs/>
          <w:sz w:val="24"/>
        </w:rPr>
        <w:outlineLvl w:val="0"/>
      </w:pPr>
      <w:r>
        <w:rPr>
          <w:rFonts w:ascii="宋体" w:hAnsi="宋体"/>
          <w:b/>
          <w:bCs/>
          <w:sz w:val="24"/>
        </w:rPr>
      </w:r>
      <w:r/>
    </w:p>
    <w:p>
      <w:pPr>
        <w:jc w:val="center"/>
        <w:spacing w:line="360" w:lineRule="auto"/>
        <w:rPr>
          <w:rFonts w:ascii="宋体" w:hAnsi="宋体"/>
          <w:b/>
          <w:bCs/>
          <w:sz w:val="24"/>
        </w:rPr>
        <w:outlineLvl w:val="0"/>
      </w:pPr>
      <w:r>
        <w:rPr>
          <w:rFonts w:ascii="宋体" w:hAnsi="宋体"/>
          <w:b/>
          <w:bCs/>
          <w:sz w:val="24"/>
        </w:rPr>
      </w:r>
      <w:r/>
    </w:p>
    <w:p>
      <w:pPr>
        <w:jc w:val="center"/>
        <w:spacing w:line="360" w:lineRule="auto"/>
        <w:rPr>
          <w:rFonts w:ascii="宋体" w:hAnsi="宋体"/>
          <w:b/>
          <w:bCs/>
          <w:sz w:val="24"/>
        </w:rPr>
        <w:outlineLvl w:val="0"/>
      </w:pPr>
      <w:r>
        <w:rPr>
          <w:rFonts w:ascii="宋体" w:hAnsi="宋体"/>
          <w:b/>
          <w:bCs/>
          <w:sz w:val="24"/>
        </w:rPr>
      </w:r>
      <w:r/>
    </w:p>
    <w:p>
      <w:pPr>
        <w:jc w:val="center"/>
        <w:spacing w:line="360" w:lineRule="auto"/>
        <w:rPr>
          <w:rFonts w:ascii="宋体" w:hAnsi="宋体"/>
          <w:b/>
          <w:bCs/>
          <w:sz w:val="24"/>
        </w:rPr>
        <w:outlineLvl w:val="0"/>
      </w:pPr>
      <w:r>
        <w:rPr>
          <w:rFonts w:ascii="宋体" w:hAnsi="宋体"/>
          <w:b/>
          <w:bCs/>
          <w:sz w:val="24"/>
        </w:rPr>
      </w:r>
      <w:r/>
    </w:p>
    <w:p>
      <w:pPr>
        <w:rPr>
          <w:rFonts w:ascii="黑体" w:hAnsi="宋体" w:eastAsia="黑体"/>
          <w:bCs/>
          <w:sz w:val="24"/>
          <w:szCs w:val="24"/>
        </w:rPr>
        <w:outlineLvl w:val="0"/>
      </w:pPr>
      <w:r>
        <w:rPr>
          <w:rFonts w:ascii="黑体" w:hAnsi="宋体" w:eastAsia="黑体"/>
          <w:bCs/>
          <w:sz w:val="24"/>
          <w:szCs w:val="24"/>
        </w:rPr>
      </w:r>
      <w:r/>
    </w:p>
    <w:p>
      <w:pPr>
        <w:spacing w:line="480" w:lineRule="auto"/>
        <w:rPr>
          <w:rFonts w:ascii="Arial" w:hAnsi="Arial" w:eastAsia="黑体"/>
          <w:bCs/>
          <w:sz w:val="24"/>
          <w:szCs w:val="32"/>
        </w:rPr>
      </w:pPr>
      <w:r>
        <w:rPr>
          <w:rFonts w:hint="eastAsia" w:ascii="黑体" w:hAnsi="宋体" w:eastAsia="黑体"/>
          <w:bCs/>
          <w:sz w:val="24"/>
          <w:szCs w:val="24"/>
        </w:rPr>
        <w:br w:type="page" w:clear="all"/>
      </w:r>
      <w:r>
        <w:rPr>
          <w:rFonts w:hint="eastAsia" w:ascii="黑体" w:hAnsi="宋体" w:eastAsia="黑体"/>
          <w:bCs/>
          <w:sz w:val="24"/>
          <w:szCs w:val="24"/>
        </w:rPr>
        <w:t xml:space="preserve">（七）（投标人）中小企业声明函（格式）</w:t>
      </w:r>
      <w:r/>
    </w:p>
    <w:p>
      <w:pPr>
        <w:jc w:val="center"/>
        <w:rPr>
          <w:rFonts w:ascii="宋体" w:hAnsi="宋体"/>
          <w:bCs/>
          <w:sz w:val="28"/>
          <w:szCs w:val="28"/>
        </w:rPr>
      </w:pPr>
      <w:r>
        <w:rPr>
          <w:rFonts w:ascii="宋体" w:hAnsi="宋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中小企业声明函（服务）</w:t>
      </w:r>
      <w:r/>
    </w:p>
    <w:p>
      <w:pPr>
        <w:ind w:firstLine="480"/>
        <w:spacing w:line="44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44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800"/>
        <w:spacing w:line="360" w:lineRule="auto"/>
        <w:rPr>
          <w:rFonts w:ascii="宋体" w:hAnsi="宋体"/>
          <w:bCs/>
          <w:sz w:val="24"/>
          <w:szCs w:val="24"/>
        </w:rPr>
      </w:pPr>
      <w:r>
        <w:rPr>
          <w:rFonts w:ascii="宋体" w:hAnsi="宋体"/>
          <w:bCs/>
          <w:sz w:val="24"/>
          <w:szCs w:val="24"/>
        </w:rPr>
      </w:r>
      <w:r/>
    </w:p>
    <w:p>
      <w:pPr>
        <w:spacing w:line="276" w:lineRule="auto"/>
        <w:rPr>
          <w:rFonts w:ascii="宋体" w:hAnsi="宋体"/>
          <w:bCs/>
          <w:szCs w:val="21"/>
        </w:rPr>
      </w:pPr>
      <w:r>
        <w:rPr>
          <w:rFonts w:hint="eastAsia" w:ascii="宋体" w:hAnsi="宋体"/>
          <w:bCs/>
          <w:szCs w:val="21"/>
        </w:rPr>
        <w:t xml:space="preserve">注：1.</w:t>
      </w:r>
      <w:r>
        <w:rPr>
          <w:rFonts w:ascii="宋体" w:hAnsi="宋体"/>
          <w:bCs/>
          <w:szCs w:val="21"/>
        </w:rPr>
        <w:t xml:space="preserve">从业人员、营业收入、资产总额填报上一年度数据，无上一年度数据的新成立企业可不填报。</w:t>
      </w:r>
      <w:r/>
    </w:p>
    <w:p>
      <w:pPr>
        <w:ind w:firstLine="420"/>
        <w:spacing w:line="276" w:lineRule="auto"/>
        <w:rPr>
          <w:rFonts w:ascii="宋体" w:hAnsi="宋体"/>
          <w:bCs/>
          <w:szCs w:val="21"/>
        </w:rPr>
      </w:pPr>
      <w:r>
        <w:rPr>
          <w:rFonts w:hint="eastAsia" w:ascii="宋体" w:hAnsi="宋体"/>
          <w:bCs/>
          <w:szCs w:val="21"/>
        </w:rPr>
        <w:t xml:space="preserve">2.中标供应商的《</w:t>
      </w:r>
      <w:r>
        <w:rPr>
          <w:rFonts w:ascii="宋体" w:hAnsi="宋体"/>
          <w:bCs/>
          <w:szCs w:val="21"/>
        </w:rPr>
        <w:t xml:space="preserve">中小企业声明函</w:t>
      </w:r>
      <w:r>
        <w:rPr>
          <w:rFonts w:hint="eastAsia" w:ascii="宋体" w:hAnsi="宋体"/>
          <w:bCs/>
          <w:szCs w:val="21"/>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276" w:lineRule="auto"/>
        <w:rPr>
          <w:rFonts w:ascii="宋体" w:hAnsi="宋体"/>
          <w:bCs/>
          <w:szCs w:val="21"/>
        </w:rPr>
      </w:pPr>
      <w:r>
        <w:rPr>
          <w:rFonts w:ascii="宋体" w:hAnsi="宋体"/>
          <w:bCs/>
          <w:szCs w:val="21"/>
        </w:rPr>
      </w:r>
      <w:r/>
    </w:p>
    <w:p>
      <w:pPr>
        <w:rPr>
          <w:lang w:val="zh-CN"/>
        </w:rPr>
      </w:pPr>
      <w:r>
        <w:rPr>
          <w:lang w:val="zh-CN"/>
        </w:rPr>
      </w:r>
      <w:r/>
    </w:p>
    <w:p>
      <w:pPr>
        <w:pStyle w:val="1086"/>
        <w:spacing w:before="160" w:after="160"/>
        <w:sectPr>
          <w:footnotePr/>
          <w:endnotePr/>
          <w:type w:val="nextPage"/>
          <w:pgSz w:w="11906" w:h="16838" w:orient="portrait"/>
          <w:pgMar w:top="1134" w:right="1134" w:bottom="1134" w:left="1418" w:header="624" w:footer="907" w:gutter="0"/>
          <w:cols w:num="1" w:sep="0" w:space="1701" w:equalWidth="1"/>
          <w:docGrid w:linePitch="360"/>
          <w:titlePg/>
        </w:sectPr>
      </w:pPr>
      <w:r/>
      <w:bookmarkStart w:id="25" w:name="_Toc112006947"/>
      <w:r/>
      <w:r/>
    </w:p>
    <w:p>
      <w:pPr>
        <w:pStyle w:val="1086"/>
        <w:jc w:val="both"/>
        <w:keepLines/>
        <w:spacing w:before="160" w:after="160"/>
        <w:rPr>
          <w:rFonts w:ascii="黑体" w:hAnsi="宋体" w:eastAsia="黑体"/>
          <w:b w:val="0"/>
          <w:sz w:val="24"/>
          <w:szCs w:val="24"/>
        </w:rPr>
      </w:pPr>
      <w:r>
        <w:rPr>
          <w:rFonts w:hint="eastAsia" w:ascii="黑体" w:hAnsi="宋体" w:eastAsia="黑体"/>
          <w:b w:val="0"/>
          <w:sz w:val="24"/>
          <w:szCs w:val="24"/>
        </w:rPr>
        <w:t xml:space="preserve">（八）（投标人）残疾人福利性单位声明函（格式）：</w:t>
      </w:r>
      <w:bookmarkEnd w:id="25"/>
      <w:r/>
      <w:r/>
    </w:p>
    <w:p>
      <w:pPr>
        <w:jc w:val="center"/>
        <w:rPr>
          <w:rFonts w:ascii="黑体" w:hAnsi="宋体" w:eastAsia="黑体"/>
          <w:bCs/>
          <w:sz w:val="24"/>
          <w:szCs w:val="24"/>
        </w:rPr>
        <w:outlineLvl w:val="0"/>
      </w:pPr>
      <w:r>
        <w:rPr>
          <w:rFonts w:ascii="黑体" w:hAnsi="宋体" w:eastAsia="黑体"/>
          <w:bCs/>
          <w:sz w:val="24"/>
          <w:szCs w:val="24"/>
        </w:rPr>
      </w:r>
      <w:r/>
    </w:p>
    <w:p>
      <w:pPr>
        <w:jc w:val="center"/>
        <w:rPr>
          <w:rFonts w:ascii="黑体" w:hAnsi="宋体" w:eastAsia="黑体"/>
          <w:bCs/>
          <w:sz w:val="24"/>
          <w:szCs w:val="24"/>
        </w:rPr>
        <w:outlineLvl w:val="0"/>
      </w:pPr>
      <w:r>
        <w:rPr>
          <w:rFonts w:hint="eastAsia" w:ascii="黑体" w:hAnsi="宋体" w:eastAsia="黑体"/>
          <w:bCs/>
          <w:sz w:val="24"/>
          <w:szCs w:val="24"/>
        </w:rPr>
        <w:t xml:space="preserve">残疾人福利性单位声明函</w:t>
      </w:r>
      <w:r/>
    </w:p>
    <w:p>
      <w:pPr>
        <w:jc w:val="center"/>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hint="eastAsia" w:ascii="黑体" w:hAnsi="宋体" w:eastAsia="黑体"/>
          <w:bCs/>
          <w:sz w:val="24"/>
          <w:szCs w:val="24"/>
        </w:rPr>
        <w:t xml:space="preserve">本单位郑重声明，根据《财政部 民政部 中国残疾人联合会关于促进残疾人就业政府采购政策的通知》（财库〔2017〕 141号）的规定，本单位为符合条件的残疾人福利性单位，且本单位参加无锡市锡山区水利局单位的（鹅真荡嘉菱荡宛山荡区域蓝藻打捞及河道保洁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黑体" w:hAnsi="宋体" w:eastAsia="黑体"/>
          <w:bCs/>
          <w:sz w:val="24"/>
          <w:szCs w:val="24"/>
        </w:rPr>
      </w:pPr>
      <w:r>
        <w:rPr>
          <w:rFonts w:hint="eastAsia" w:ascii="黑体" w:hAnsi="宋体" w:eastAsia="黑体"/>
          <w:bCs/>
          <w:sz w:val="24"/>
          <w:szCs w:val="24"/>
        </w:rPr>
        <w:t xml:space="preserve">本单位对上述声明的真实性负责。如有虚假，将依法承担相应责任。</w:t>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hint="eastAsia" w:ascii="黑体" w:hAnsi="宋体" w:eastAsia="黑体"/>
          <w:bCs/>
          <w:sz w:val="24"/>
          <w:szCs w:val="24"/>
        </w:rPr>
        <w:t xml:space="preserve">单位名称（盖章）：</w:t>
      </w:r>
      <w:r/>
    </w:p>
    <w:p>
      <w:pPr>
        <w:ind w:firstLine="480"/>
        <w:spacing w:line="580" w:lineRule="exact"/>
        <w:rPr>
          <w:rFonts w:ascii="黑体" w:hAnsi="宋体" w:eastAsia="黑体"/>
          <w:bCs/>
          <w:sz w:val="24"/>
          <w:szCs w:val="24"/>
        </w:rPr>
      </w:pPr>
      <w:r>
        <w:rPr>
          <w:rFonts w:hint="eastAsia" w:ascii="黑体" w:hAnsi="宋体" w:eastAsia="黑体"/>
          <w:bCs/>
          <w:sz w:val="24"/>
          <w:szCs w:val="24"/>
        </w:rPr>
        <w:t xml:space="preserve">日  期：</w:t>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br w:type="page" w:clear="all"/>
      </w:r>
      <w:r>
        <w:rPr>
          <w:rFonts w:hint="eastAsia" w:ascii="黑体" w:hAnsi="宋体" w:eastAsia="黑体"/>
          <w:bCs/>
          <w:sz w:val="24"/>
          <w:szCs w:val="24"/>
        </w:rPr>
        <w:t xml:space="preserve">（九）服务偏离表（格式）：</w:t>
      </w:r>
      <w:r/>
    </w:p>
    <w:p>
      <w:pPr>
        <w:jc w:val="center"/>
        <w:rPr>
          <w:rFonts w:ascii="黑体" w:eastAsia="黑体"/>
          <w:bCs/>
          <w:sz w:val="28"/>
          <w:szCs w:val="28"/>
        </w:rPr>
        <w:outlineLvl w:val="0"/>
      </w:pPr>
      <w:r>
        <w:rPr>
          <w:rFonts w:hint="eastAsia" w:ascii="黑体" w:eastAsia="黑体"/>
          <w:bCs/>
          <w:sz w:val="28"/>
          <w:szCs w:val="28"/>
        </w:rPr>
        <w:t xml:space="preserve">服务偏离表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投标人名称（盖章）</w:t>
      </w:r>
      <w:r>
        <w:rPr>
          <w:rFonts w:ascii="黑体" w:eastAsia="黑体"/>
          <w:bCs/>
          <w:sz w:val="24"/>
          <w:szCs w:val="24"/>
        </w:rPr>
        <w:t xml:space="preserve">                  </w:t>
      </w:r>
      <w:r>
        <w:rPr>
          <w:rFonts w:hint="eastAsia" w:ascii="黑体" w:eastAsia="黑体"/>
          <w:bCs/>
          <w:sz w:val="24"/>
          <w:szCs w:val="24"/>
        </w:rPr>
        <w:t xml:space="preserve">采购项目编号：</w:t>
      </w:r>
      <w:r>
        <w:rPr>
          <w:rFonts w:hint="eastAsia" w:ascii="黑体" w:eastAsia="黑体"/>
          <w:bCs/>
          <w:sz w:val="24"/>
          <w:szCs w:val="24"/>
          <w:lang w:eastAsia="zh-CN"/>
        </w:rPr>
        <w:t xml:space="preserve">JSZC-320205-JYJF-G2024-0076</w:t>
      </w:r>
      <w:r/>
    </w:p>
    <w:tbl>
      <w:tblPr>
        <w:tblStyle w:val="911"/>
        <w:tblW w:w="955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7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rPr>
                <w:rFonts w:ascii="宋体"/>
                <w:bCs/>
              </w:rPr>
            </w:pPr>
            <w:r>
              <w:rPr>
                <w:rFonts w:ascii="宋体"/>
                <w:bCs/>
              </w:rPr>
            </w:r>
            <w:r/>
          </w:p>
        </w:tc>
      </w:tr>
    </w:tbl>
    <w:p>
      <w:pPr>
        <w:rPr>
          <w:rFonts w:ascii="宋体"/>
          <w:b/>
          <w:sz w:val="24"/>
          <w:szCs w:val="24"/>
        </w:rPr>
      </w:pPr>
      <w:r>
        <w:rPr>
          <w:rFonts w:ascii="宋体"/>
          <w:b/>
          <w:sz w:val="24"/>
          <w:szCs w:val="24"/>
        </w:rPr>
      </w:r>
      <w:r/>
    </w:p>
    <w:p>
      <w:pPr>
        <w:rPr>
          <w:b/>
          <w:bCs/>
          <w:sz w:val="24"/>
          <w:szCs w:val="24"/>
        </w:rPr>
      </w:pPr>
      <w:r>
        <w:rPr>
          <w:rFonts w:hint="eastAsia"/>
          <w:b/>
          <w:bCs/>
          <w:sz w:val="24"/>
          <w:szCs w:val="24"/>
        </w:rPr>
        <w:t xml:space="preserve">法定代表人或法定代表人授权代表签字或盖章：</w:t>
      </w:r>
      <w:r/>
    </w:p>
    <w:p>
      <w:pPr>
        <w:rPr>
          <w:rFonts w:ascii="宋体"/>
          <w:bCs/>
          <w:sz w:val="30"/>
        </w:rPr>
      </w:pPr>
      <w:r>
        <w:rPr>
          <w:rFonts w:ascii="宋体"/>
          <w:bCs/>
          <w:sz w:val="30"/>
        </w:rPr>
      </w:r>
      <w:r/>
    </w:p>
    <w:p>
      <w:pPr>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rPr>
          <w:rFonts w:asci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黑体" w:hAnsi="宋体" w:eastAsia="黑体"/>
          <w:bCs/>
          <w:sz w:val="24"/>
          <w:szCs w:val="24"/>
        </w:rPr>
        <w:outlineLvl w:val="0"/>
      </w:pPr>
      <w:r>
        <w:rPr>
          <w:rFonts w:ascii="黑体" w:hAnsi="宋体" w:eastAsia="黑体"/>
          <w:bCs/>
          <w:sz w:val="24"/>
          <w:szCs w:val="24"/>
        </w:rPr>
      </w:r>
      <w:r/>
    </w:p>
    <w:p>
      <w:pPr>
        <w:ind w:firstLine="420"/>
        <w:rPr>
          <w:rFonts w:ascii="黑体" w:hAnsi="宋体" w:eastAsia="黑体"/>
          <w:bCs/>
          <w:sz w:val="24"/>
          <w:szCs w:val="24"/>
        </w:rPr>
        <w:outlineLvl w:val="0"/>
      </w:pPr>
      <w:r>
        <w:rPr>
          <w:rFonts w:ascii="黑体" w:hAnsi="宋体" w:eastAsia="黑体"/>
          <w:bCs/>
          <w:sz w:val="24"/>
          <w:szCs w:val="24"/>
        </w:r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r/>
    </w:p>
    <w:p>
      <w:pPr>
        <w:pStyle w:val="1093"/>
      </w:pPr>
      <w:r>
        <w:t xml:space="preserve">‘</w:t>
      </w:r>
      <w:r/>
    </w:p>
    <w:p>
      <w:pPr>
        <w:pStyle w:val="1093"/>
      </w:pPr>
      <w:r/>
      <w:r/>
    </w:p>
    <w:p>
      <w:pPr>
        <w:pStyle w:val="1093"/>
      </w:pPr>
      <w:r/>
      <w:r/>
    </w:p>
    <w:p>
      <w:pPr>
        <w:pStyle w:val="1093"/>
      </w:pPr>
      <w:r/>
      <w:r/>
    </w:p>
    <w:p>
      <w:pPr>
        <w:pStyle w:val="1093"/>
      </w:pPr>
      <w:r>
        <w:t xml:space="preserve">’</w:t>
      </w:r>
      <w:r/>
    </w:p>
    <w:p>
      <w:pPr>
        <w:pStyle w:val="1093"/>
      </w:pPr>
      <w:r/>
      <w:r/>
    </w:p>
    <w:p>
      <w:pPr>
        <w:pStyle w:val="1093"/>
      </w:pPr>
      <w:r/>
      <w:r/>
    </w:p>
    <w:p>
      <w:pPr>
        <w:pStyle w:val="1093"/>
        <w:ind w:firstLine="0"/>
      </w:pPr>
      <w:r/>
      <w:r/>
    </w:p>
    <w:p>
      <w:pPr>
        <w:rPr>
          <w:rFonts w:ascii="黑体" w:hAnsi="宋体" w:eastAsia="黑体"/>
          <w:bCs/>
          <w:sz w:val="24"/>
          <w:szCs w:val="24"/>
        </w:rPr>
        <w:outlineLvl w:val="0"/>
      </w:pPr>
      <w:r>
        <w:rPr>
          <w:rFonts w:hint="eastAsia" w:ascii="黑体" w:hAnsi="宋体" w:eastAsia="黑体"/>
          <w:bCs/>
          <w:sz w:val="24"/>
          <w:szCs w:val="24"/>
        </w:rPr>
        <w:t xml:space="preserve">（十）</w:t>
      </w:r>
      <w:bookmarkStart w:id="26" w:name="_Toc112006946"/>
      <w:r>
        <w:rPr>
          <w:rFonts w:hint="eastAsia" w:ascii="黑体" w:hAnsi="宋体" w:eastAsia="黑体"/>
          <w:bCs/>
          <w:sz w:val="24"/>
          <w:szCs w:val="24"/>
        </w:rPr>
        <w:t xml:space="preserve">服务承诺（格式）</w:t>
      </w:r>
      <w:r/>
    </w:p>
    <w:p>
      <w:pPr>
        <w:jc w:val="center"/>
        <w:rPr>
          <w:color w:val="000000"/>
          <w:sz w:val="36"/>
          <w:szCs w:val="24"/>
        </w:rPr>
      </w:pPr>
      <w:r>
        <w:rPr>
          <w:b/>
          <w:bCs/>
          <w:color w:val="000000"/>
          <w:sz w:val="28"/>
          <w:szCs w:val="28"/>
        </w:rPr>
        <w:t xml:space="preserve">服务承诺</w:t>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（采购人名称）           </w:t>
      </w:r>
      <w:r/>
    </w:p>
    <w:p>
      <w:pPr>
        <w:ind w:right="-74" w:firstLine="660"/>
        <w:spacing w:line="360" w:lineRule="auto"/>
        <w:rPr>
          <w:rFonts w:ascii="宋体" w:hAnsi="宋体"/>
          <w:sz w:val="24"/>
        </w:rPr>
      </w:pPr>
      <w:r>
        <w:rPr>
          <w:rFonts w:ascii="宋体" w:hAnsi="宋体"/>
          <w:sz w:val="24"/>
        </w:rPr>
      </w:r>
      <w:r/>
    </w:p>
    <w:p>
      <w:pPr>
        <w:ind w:right="-74" w:firstLine="491"/>
        <w:spacing w:line="360" w:lineRule="auto"/>
        <w:rPr>
          <w:rFonts w:ascii="宋体" w:hAnsi="宋体"/>
          <w:sz w:val="24"/>
        </w:rPr>
      </w:pPr>
      <w:r>
        <w:rPr>
          <w:rFonts w:hint="eastAsia" w:ascii="宋体" w:hAnsi="宋体"/>
          <w:sz w:val="24"/>
        </w:rPr>
        <w:t xml:space="preserve">我方系</w:t>
      </w:r>
      <w:r>
        <w:rPr>
          <w:rFonts w:hint="eastAsia" w:ascii="宋体" w:hAnsi="宋体"/>
          <w:sz w:val="24"/>
          <w:u w:val="single"/>
        </w:rPr>
        <w:t xml:space="preserve">   （采购项目名称）  </w:t>
      </w:r>
      <w:r>
        <w:rPr>
          <w:rFonts w:hint="eastAsia" w:ascii="宋体" w:hAnsi="宋体"/>
          <w:sz w:val="24"/>
        </w:rPr>
        <w:t xml:space="preserve">的报价供应商，现郑重承诺：我方具有履行合同的能力，没有被责令停业、投标资格被取消、财产被接管、冻结、破产状况，而且在最近三年内没有骗取中标和严重违约及重大质量问题、没有发生过重大项目责任事故。</w:t>
      </w:r>
      <w:r/>
    </w:p>
    <w:p>
      <w:pPr>
        <w:ind w:right="-74" w:firstLine="491"/>
        <w:spacing w:line="360" w:lineRule="auto"/>
        <w:rPr>
          <w:rFonts w:ascii="宋体" w:hAnsi="宋体"/>
          <w:sz w:val="24"/>
        </w:rPr>
      </w:pPr>
      <w:r>
        <w:rPr>
          <w:rFonts w:hint="eastAsia" w:ascii="宋体" w:hAnsi="宋体"/>
          <w:sz w:val="24"/>
        </w:rPr>
        <w:t xml:space="preserve">本公司对本项目所提供服务、成果均符合国家有关法律法规。本公司愿意遵守招标文件的各项规定，并履行相关责任和义务。在服务期间服务规范，无违纪违规现象发生。保证所递交的投标文件、资质证书、成交后的各项评价报告所反映的内容全部真实可靠，否则将承担由此引起的一切后果和相应的法律责任。</w:t>
      </w:r>
      <w:r/>
    </w:p>
    <w:p>
      <w:pPr>
        <w:ind w:firstLine="480"/>
        <w:spacing w:line="360" w:lineRule="auto"/>
        <w:rPr>
          <w:rFonts w:ascii="宋体" w:hAnsi="宋体"/>
          <w:sz w:val="24"/>
        </w:rPr>
      </w:pPr>
      <w:r>
        <w:rPr>
          <w:rFonts w:hint="eastAsia" w:ascii="宋体" w:hAnsi="宋体"/>
          <w:sz w:val="24"/>
        </w:rPr>
        <w:t xml:space="preserve">我方愿承担因以上承诺情况不真实而产生的一切经济、法律责任。</w:t>
      </w:r>
      <w:r/>
    </w:p>
    <w:p>
      <w:pPr>
        <w:ind w:firstLine="480"/>
        <w:spacing w:before="240" w:line="360" w:lineRule="auto"/>
        <w:rPr>
          <w:rFonts w:ascii="宋体" w:hAnsi="宋体"/>
          <w:sz w:val="24"/>
        </w:rPr>
      </w:pPr>
      <w:r>
        <w:rPr>
          <w:rFonts w:ascii="宋体" w:hAnsi="宋体"/>
          <w:sz w:val="24"/>
        </w:rPr>
      </w:r>
      <w:r/>
    </w:p>
    <w:p>
      <w:pPr>
        <w:ind w:firstLine="480"/>
        <w:spacing w:before="240" w:line="360" w:lineRule="auto"/>
        <w:rPr>
          <w:rFonts w:ascii="宋体" w:hAnsi="宋体"/>
          <w:sz w:val="24"/>
        </w:rPr>
      </w:pPr>
      <w:r>
        <w:rPr>
          <w:rFonts w:ascii="宋体" w:hAnsi="宋体"/>
          <w:sz w:val="24"/>
        </w:rPr>
      </w:r>
      <w:r/>
    </w:p>
    <w:p>
      <w:pPr>
        <w:spacing w:before="240" w:line="360" w:lineRule="auto"/>
        <w:rPr>
          <w:rFonts w:ascii="宋体" w:hAnsi="宋体"/>
          <w:sz w:val="24"/>
        </w:rPr>
      </w:pPr>
      <w:r>
        <w:rPr>
          <w:rFonts w:ascii="宋体" w:hAnsi="宋体"/>
          <w:sz w:val="24"/>
        </w:rPr>
      </w:r>
      <w:r/>
    </w:p>
    <w:p>
      <w:pPr>
        <w:ind w:firstLine="480"/>
        <w:jc w:val="right"/>
        <w:spacing w:before="240" w:line="360" w:lineRule="auto"/>
        <w:rPr>
          <w:rFonts w:ascii="宋体" w:hAnsi="宋体"/>
          <w:sz w:val="24"/>
        </w:rPr>
      </w:pPr>
      <w:r>
        <w:rPr>
          <w:rFonts w:hint="eastAsia" w:ascii="宋体" w:hAnsi="宋体"/>
          <w:sz w:val="24"/>
        </w:rPr>
        <w:t xml:space="preserve">供应商：（盖章）          </w:t>
      </w:r>
      <w:r/>
    </w:p>
    <w:p>
      <w:pPr>
        <w:ind w:firstLine="480"/>
        <w:jc w:val="right"/>
        <w:spacing w:before="240" w:line="360" w:lineRule="auto"/>
        <w:rPr>
          <w:rFonts w:ascii="宋体" w:hAnsi="宋体"/>
          <w:sz w:val="24"/>
        </w:rPr>
      </w:pPr>
      <w:r>
        <w:rPr>
          <w:rFonts w:hint="eastAsia" w:ascii="宋体" w:hAnsi="宋体"/>
          <w:sz w:val="24"/>
        </w:rPr>
        <w:t xml:space="preserve">法定代表人或其授权委托人：（签字或盖章）         </w:t>
      </w:r>
      <w:r/>
    </w:p>
    <w:p>
      <w:pPr>
        <w:ind w:firstLine="480"/>
        <w:jc w:val="center"/>
        <w:spacing w:before="240" w:line="360" w:lineRule="auto"/>
        <w:rPr>
          <w:rFonts w:ascii="宋体" w:hAnsi="宋体"/>
          <w:sz w:val="24"/>
        </w:rPr>
      </w:pPr>
      <w:r>
        <w:rPr>
          <w:rFonts w:hint="eastAsia" w:ascii="宋体" w:hAnsi="宋体"/>
          <w:sz w:val="24"/>
        </w:rPr>
        <w:t xml:space="preserve">                                                   年    月    日</w:t>
      </w:r>
      <w:r/>
    </w:p>
    <w:p>
      <w:pPr>
        <w:ind w:right="153"/>
        <w:spacing w:after="120" w:line="420" w:lineRule="exact"/>
        <w:tabs>
          <w:tab w:val="left" w:pos="0" w:leader="none"/>
        </w:tabs>
        <w:rPr>
          <w:rFonts w:ascii="宋体" w:hAnsi="宋体" w:cs="宋体"/>
          <w:b/>
          <w:sz w:val="28"/>
          <w:szCs w:val="28"/>
        </w:rPr>
      </w:pPr>
      <w:r>
        <w:rPr>
          <w:rFonts w:ascii="宋体" w:hAnsi="宋体"/>
          <w:sz w:val="24"/>
        </w:rPr>
        <w:br w:type="page" w:clear="all"/>
      </w:r>
      <w:r>
        <w:rPr>
          <w:rFonts w:hint="eastAsia" w:ascii="黑体" w:hAnsi="宋体" w:eastAsia="黑体"/>
          <w:bCs/>
          <w:sz w:val="24"/>
          <w:szCs w:val="24"/>
        </w:rPr>
        <w:t xml:space="preserve">(十一) 人员配置表(格式)</w:t>
      </w:r>
      <w:r/>
    </w:p>
    <w:p>
      <w:pPr>
        <w:jc w:val="center"/>
        <w:spacing w:line="360" w:lineRule="auto"/>
        <w:rPr>
          <w:rFonts w:ascii="宋体" w:hAnsi="宋体" w:cs="宋体"/>
          <w:b/>
          <w:sz w:val="28"/>
          <w:szCs w:val="28"/>
        </w:rPr>
      </w:pPr>
      <w:r>
        <w:rPr>
          <w:rFonts w:hint="eastAsia" w:ascii="宋体" w:hAnsi="宋体" w:cs="宋体"/>
          <w:b/>
          <w:sz w:val="28"/>
          <w:szCs w:val="28"/>
        </w:rPr>
        <w:t xml:space="preserve">人员配置表</w:t>
      </w:r>
      <w:r/>
    </w:p>
    <w:p>
      <w:pPr>
        <w:spacing w:after="120" w:line="420" w:lineRule="exact"/>
        <w:rPr>
          <w:rFonts w:ascii="宋体" w:hAnsi="宋体" w:cs="宋体"/>
          <w:sz w:val="24"/>
        </w:rPr>
      </w:pPr>
      <w:r>
        <w:rPr>
          <w:rFonts w:hint="eastAsia" w:ascii="宋体" w:hAnsi="宋体" w:cs="宋体"/>
          <w:bCs/>
          <w:sz w:val="24"/>
        </w:rPr>
        <w:t xml:space="preserve">供应商名称(盖章)                        采购编号：JSZC-320205-JYJF-G2024-0076</w:t>
      </w:r>
      <w:r/>
    </w:p>
    <w:p>
      <w:pPr>
        <w:jc w:val="center"/>
        <w:spacing w:line="14" w:lineRule="exact"/>
        <w:rPr>
          <w:rFonts w:ascii="宋体" w:hAnsi="宋体" w:cs="宋体"/>
        </w:rPr>
      </w:pPr>
      <w:r>
        <w:rPr>
          <w:rFonts w:ascii="宋体" w:hAnsi="宋体" w:cs="宋体"/>
        </w:rPr>
      </w:r>
      <w:r/>
    </w:p>
    <w:tbl>
      <w:tblPr>
        <w:tblStyle w:val="91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735"/>
        <w:gridCol w:w="727"/>
        <w:gridCol w:w="727"/>
        <w:gridCol w:w="897"/>
        <w:gridCol w:w="1026"/>
        <w:gridCol w:w="1023"/>
        <w:gridCol w:w="2280"/>
        <w:gridCol w:w="883"/>
      </w:tblGrid>
      <w:tr>
        <w:trPr>
          <w:jc w:val="center"/>
          <w:trHeight w:val="607"/>
        </w:trPr>
        <w:tc>
          <w:tcPr>
            <w:tcW w:w="387"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序号</w:t>
            </w:r>
            <w:r/>
          </w:p>
        </w:tc>
        <w:tc>
          <w:tcPr>
            <w:tcW w:w="432"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姓名</w:t>
            </w:r>
            <w:r/>
          </w:p>
        </w:tc>
        <w:tc>
          <w:tcPr>
            <w:tcW w:w="297"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性别</w:t>
            </w:r>
            <w:r/>
          </w:p>
        </w:tc>
        <w:tc>
          <w:tcPr>
            <w:tcW w:w="289"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年龄</w:t>
            </w:r>
            <w:r/>
          </w:p>
        </w:tc>
        <w:tc>
          <w:tcPr>
            <w:tcW w:w="527"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学历</w:t>
            </w:r>
            <w:r/>
          </w:p>
        </w:tc>
        <w:tc>
          <w:tcPr>
            <w:tcW w:w="603"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工作年限</w:t>
            </w:r>
            <w:r/>
          </w:p>
        </w:tc>
        <w:tc>
          <w:tcPr>
            <w:tcW w:w="601"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职称</w:t>
            </w:r>
            <w:r/>
          </w:p>
        </w:tc>
        <w:tc>
          <w:tcPr>
            <w:tcW w:w="1340"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在本项目拟任职务</w:t>
            </w:r>
            <w:r/>
          </w:p>
        </w:tc>
        <w:tc>
          <w:tcPr>
            <w:tcW w:w="519"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备注</w:t>
            </w:r>
            <w:r/>
          </w:p>
        </w:tc>
      </w:tr>
      <w:tr>
        <w:trPr>
          <w:jc w:val="center"/>
          <w:trHeight w:val="521"/>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57"/>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63"/>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41"/>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503"/>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95"/>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95"/>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7</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65"/>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8</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50"/>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9</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jc w:val="center"/>
          <w:trHeight w:val="447"/>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10</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cantSplit/>
          <w:jc w:val="center"/>
          <w:trHeight w:val="630"/>
        </w:trPr>
        <w:tc>
          <w:tcPr>
            <w:tcW w:w="387"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 …</w:t>
            </w:r>
            <w:r/>
          </w:p>
        </w:tc>
        <w:tc>
          <w:tcPr>
            <w:tcW w:w="432"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9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289"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27"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3"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60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519" w:type="dxa"/>
            <w:vAlign w:val="center"/>
            <w:textDirection w:val="lrTb"/>
            <w:noWrap w:val="false"/>
          </w:tcPr>
          <w:p>
            <w:pPr>
              <w:jc w:val="center"/>
              <w:rPr>
                <w:rFonts w:ascii="宋体" w:hAnsi="宋体" w:cs="宋体"/>
                <w:color w:val="000000"/>
              </w:rPr>
            </w:pPr>
            <w:r>
              <w:rPr>
                <w:rFonts w:ascii="宋体" w:hAnsi="宋体" w:cs="宋体"/>
                <w:color w:val="000000"/>
              </w:rPr>
            </w:r>
            <w:r/>
          </w:p>
        </w:tc>
      </w:tr>
    </w:tbl>
    <w:p>
      <w:pPr>
        <w:spacing w:line="400" w:lineRule="exact"/>
        <w:rPr>
          <w:rFonts w:ascii="宋体" w:hAnsi="宋体" w:cs="宋体"/>
          <w:color w:val="000000"/>
          <w:sz w:val="24"/>
          <w:szCs w:val="24"/>
        </w:rPr>
      </w:pPr>
      <w:r>
        <w:rPr>
          <w:rFonts w:hint="eastAsia" w:ascii="宋体" w:hAnsi="宋体" w:cs="宋体"/>
          <w:color w:val="000000"/>
          <w:sz w:val="24"/>
          <w:szCs w:val="24"/>
        </w:rPr>
        <w:t xml:space="preserve">法定代表人或其授权</w:t>
      </w:r>
      <w:r>
        <w:rPr>
          <w:rFonts w:hint="eastAsia" w:ascii="宋体" w:hAnsi="宋体"/>
          <w:sz w:val="24"/>
        </w:rPr>
        <w:t xml:space="preserve">委托人</w:t>
      </w:r>
      <w:r>
        <w:rPr>
          <w:rFonts w:hint="eastAsia" w:ascii="宋体" w:hAnsi="宋体" w:cs="宋体"/>
          <w:color w:val="000000"/>
          <w:sz w:val="24"/>
          <w:szCs w:val="24"/>
        </w:rPr>
        <w:t xml:space="preserve">：（签字或盖章）</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日期：</w:t>
      </w:r>
      <w:r/>
    </w:p>
    <w:p>
      <w:pPr>
        <w:pStyle w:val="1104"/>
      </w:pPr>
      <w:r/>
      <w:r/>
    </w:p>
    <w:p>
      <w:pPr>
        <w:pStyle w:val="1163"/>
        <w:jc w:val="left"/>
        <w:rPr>
          <w:rFonts w:cs="宋体"/>
        </w:rPr>
      </w:pPr>
      <w:r>
        <w:rPr>
          <w:rFonts w:hint="eastAsia" w:cs="宋体"/>
          <w:color w:val="000000"/>
        </w:rPr>
        <w:t xml:space="preserve">注：上述人员可自行添加完善，表格可自行延长。</w:t>
      </w:r>
      <w:r/>
    </w:p>
    <w:p>
      <w:pPr>
        <w:jc w:val="center"/>
        <w:spacing w:line="400" w:lineRule="exact"/>
        <w:rPr>
          <w:rFonts w:ascii="宋体" w:hAnsi="宋体"/>
          <w:sz w:val="28"/>
          <w:szCs w:val="28"/>
        </w:rPr>
        <w:outlineLvl w:val="0"/>
      </w:pPr>
      <w:r>
        <w:rPr>
          <w:rFonts w:ascii="宋体" w:hAnsi="宋体"/>
          <w:sz w:val="28"/>
          <w:szCs w:val="28"/>
        </w:rPr>
      </w:r>
      <w:r/>
    </w:p>
    <w:p>
      <w:pPr>
        <w:jc w:val="center"/>
        <w:spacing w:line="400" w:lineRule="exact"/>
        <w:rPr>
          <w:rFonts w:ascii="宋体" w:hAnsi="宋体"/>
          <w:sz w:val="28"/>
          <w:szCs w:val="28"/>
        </w:rPr>
        <w:outlineLvl w:val="0"/>
      </w:pPr>
      <w:r>
        <w:rPr>
          <w:rFonts w:ascii="宋体" w:hAnsi="宋体"/>
          <w:sz w:val="28"/>
          <w:szCs w:val="28"/>
        </w:rPr>
      </w:r>
      <w:r/>
    </w:p>
    <w:p>
      <w:pPr>
        <w:jc w:val="center"/>
        <w:spacing w:line="400" w:lineRule="exact"/>
        <w:rPr>
          <w:rFonts w:ascii="宋体" w:hAnsi="宋体"/>
          <w:sz w:val="28"/>
          <w:szCs w:val="28"/>
        </w:rPr>
        <w:outlineLvl w:val="0"/>
      </w:pPr>
      <w:r>
        <w:rPr>
          <w:rFonts w:ascii="宋体" w:hAnsi="宋体"/>
          <w:sz w:val="28"/>
          <w:szCs w:val="28"/>
        </w:rPr>
      </w:r>
      <w:r/>
    </w:p>
    <w:p>
      <w:pPr>
        <w:jc w:val="center"/>
        <w:spacing w:line="400" w:lineRule="exact"/>
        <w:rPr>
          <w:rFonts w:ascii="宋体" w:hAnsi="宋体"/>
          <w:sz w:val="28"/>
          <w:szCs w:val="28"/>
        </w:rPr>
        <w:outlineLvl w:val="0"/>
      </w:pPr>
      <w:r>
        <w:rPr>
          <w:rFonts w:ascii="宋体" w:hAnsi="宋体"/>
          <w:sz w:val="28"/>
          <w:szCs w:val="28"/>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宋体" w:hAnsi="宋体" w:cs="宋体"/>
          <w:bCs/>
          <w:color w:val="000000"/>
          <w:sz w:val="32"/>
          <w:szCs w:val="32"/>
        </w:rPr>
      </w:pPr>
      <w:r>
        <w:rPr>
          <w:rFonts w:hint="eastAsia" w:ascii="黑体" w:hAnsi="宋体" w:eastAsia="黑体"/>
          <w:bCs/>
          <w:sz w:val="24"/>
          <w:szCs w:val="24"/>
        </w:rPr>
        <w:t xml:space="preserve">(十二) 车辆船只一览表(格式)</w:t>
      </w:r>
      <w:r/>
    </w:p>
    <w:p>
      <w:pPr>
        <w:jc w:val="center"/>
        <w:spacing w:line="360" w:lineRule="auto"/>
        <w:rPr>
          <w:rFonts w:ascii="宋体" w:hAnsi="宋体" w:cs="宋体"/>
          <w:b/>
          <w:sz w:val="28"/>
          <w:szCs w:val="28"/>
        </w:rPr>
      </w:pPr>
      <w:r>
        <w:rPr>
          <w:rFonts w:hint="eastAsia" w:ascii="宋体" w:hAnsi="宋体" w:cs="宋体"/>
          <w:b/>
          <w:sz w:val="28"/>
          <w:szCs w:val="28"/>
        </w:rPr>
        <w:t xml:space="preserve">车辆船只一览表</w:t>
      </w:r>
      <w:r/>
    </w:p>
    <w:p>
      <w:pPr>
        <w:spacing w:line="360" w:lineRule="auto"/>
        <w:rPr>
          <w:rFonts w:ascii="宋体" w:hAnsi="宋体"/>
          <w:bCs/>
          <w:color w:val="000000"/>
          <w:sz w:val="24"/>
        </w:rPr>
      </w:pPr>
      <w:r>
        <w:rPr>
          <w:rFonts w:hint="eastAsia" w:ascii="宋体" w:hAnsi="宋体" w:cs="宋体"/>
          <w:bCs/>
          <w:sz w:val="24"/>
        </w:rPr>
        <w:t xml:space="preserve">供应商名称(盖章)  </w:t>
      </w:r>
      <w:r>
        <w:rPr>
          <w:rFonts w:ascii="宋体" w:hAnsi="宋体"/>
          <w:bCs/>
          <w:color w:val="000000"/>
          <w:sz w:val="24"/>
        </w:rPr>
        <w:t xml:space="preserve">            </w:t>
      </w:r>
      <w:r>
        <w:rPr>
          <w:rFonts w:hint="eastAsia" w:ascii="宋体" w:hAnsi="宋体"/>
          <w:bCs/>
          <w:color w:val="000000"/>
          <w:sz w:val="24"/>
        </w:rPr>
        <w:t xml:space="preserve">       采购编号</w:t>
      </w:r>
      <w:r>
        <w:rPr>
          <w:rFonts w:ascii="宋体" w:hAnsi="宋体"/>
          <w:bCs/>
          <w:color w:val="000000"/>
          <w:sz w:val="24"/>
        </w:rPr>
        <w:t xml:space="preserve">：</w:t>
      </w:r>
      <w:r>
        <w:rPr>
          <w:rFonts w:hint="eastAsia" w:ascii="宋体" w:hAnsi="宋体"/>
          <w:bCs/>
          <w:color w:val="000000"/>
          <w:sz w:val="24"/>
        </w:rPr>
        <w:t xml:space="preserve">JSZC-320205-JYJF-G2024-0076</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851"/>
        <w:gridCol w:w="1331"/>
        <w:gridCol w:w="896"/>
        <w:gridCol w:w="1417"/>
        <w:gridCol w:w="940"/>
        <w:gridCol w:w="1403"/>
        <w:gridCol w:w="826"/>
      </w:tblGrid>
      <w:tr>
        <w:trPr/>
        <w:tc>
          <w:tcPr>
            <w:tcW w:w="708"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序号</w:t>
            </w:r>
            <w:r/>
          </w:p>
        </w:tc>
        <w:tc>
          <w:tcPr>
            <w:tcW w:w="1851"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车辆或</w:t>
            </w:r>
            <w:r/>
          </w:p>
          <w:p>
            <w:pPr>
              <w:jc w:val="center"/>
              <w:spacing w:line="420" w:lineRule="exact"/>
              <w:rPr>
                <w:rFonts w:ascii="宋体" w:hAnsi="宋体"/>
                <w:color w:val="000000"/>
                <w:sz w:val="24"/>
              </w:rPr>
            </w:pPr>
            <w:r>
              <w:rPr>
                <w:rFonts w:hint="eastAsia" w:ascii="宋体" w:hAnsi="宋体"/>
                <w:color w:val="000000"/>
                <w:sz w:val="24"/>
              </w:rPr>
              <w:t xml:space="preserve">船只名称</w:t>
            </w:r>
            <w:r/>
          </w:p>
        </w:tc>
        <w:tc>
          <w:tcPr>
            <w:tcW w:w="1331"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型号规格</w:t>
            </w:r>
            <w:r/>
          </w:p>
        </w:tc>
        <w:tc>
          <w:tcPr>
            <w:tcW w:w="896"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数量</w:t>
            </w:r>
            <w:r/>
          </w:p>
        </w:tc>
        <w:tc>
          <w:tcPr>
            <w:tcW w:w="1417"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国别产地</w:t>
            </w:r>
            <w:r/>
          </w:p>
        </w:tc>
        <w:tc>
          <w:tcPr>
            <w:tcW w:w="940"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自备</w:t>
            </w:r>
            <w:r/>
          </w:p>
        </w:tc>
        <w:tc>
          <w:tcPr>
            <w:tcW w:w="1403"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租赁</w:t>
            </w:r>
            <w:r/>
          </w:p>
        </w:tc>
        <w:tc>
          <w:tcPr>
            <w:tcW w:w="826" w:type="dxa"/>
            <w:vAlign w:val="center"/>
            <w:textDirection w:val="lrTb"/>
            <w:noWrap w:val="false"/>
          </w:tcPr>
          <w:p>
            <w:pPr>
              <w:jc w:val="center"/>
              <w:spacing w:line="420" w:lineRule="exact"/>
              <w:rPr>
                <w:rFonts w:ascii="宋体" w:hAnsi="宋体"/>
                <w:color w:val="000000"/>
                <w:sz w:val="24"/>
              </w:rPr>
            </w:pPr>
            <w:r>
              <w:rPr>
                <w:rFonts w:hint="eastAsia" w:ascii="宋体" w:hAnsi="宋体"/>
                <w:color w:val="000000"/>
                <w:sz w:val="24"/>
              </w:rPr>
              <w:t xml:space="preserve">备注</w:t>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85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331"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9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940"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1403"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c>
          <w:tcPr>
            <w:tcW w:w="826" w:type="dxa"/>
            <w:vAlign w:val="center"/>
            <w:textDirection w:val="lrTb"/>
            <w:noWrap w:val="false"/>
          </w:tcPr>
          <w:p>
            <w:pPr>
              <w:jc w:val="center"/>
              <w:spacing w:line="420" w:lineRule="exact"/>
              <w:rPr>
                <w:rFonts w:ascii="宋体" w:hAnsi="宋体"/>
                <w:color w:val="000000"/>
                <w:sz w:val="24"/>
              </w:rPr>
            </w:pPr>
            <w:r>
              <w:rPr>
                <w:rFonts w:ascii="宋体" w:hAnsi="宋体"/>
                <w:color w:val="000000"/>
                <w:sz w:val="24"/>
              </w:rPr>
            </w:r>
            <w:r/>
          </w:p>
        </w:tc>
      </w:tr>
      <w:tr>
        <w:trPr>
          <w:trHeight w:val="740"/>
        </w:trPr>
        <w:tc>
          <w:tcPr>
            <w:tcW w:w="708"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851"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331"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896"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940"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403"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826"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r>
      <w:tr>
        <w:trPr>
          <w:trHeight w:val="740"/>
        </w:trPr>
        <w:tc>
          <w:tcPr>
            <w:tcW w:w="708"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851"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331"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896"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940"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1403"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c>
          <w:tcPr>
            <w:tcW w:w="826" w:type="dxa"/>
            <w:vAlign w:val="center"/>
            <w:textDirection w:val="lrTb"/>
            <w:noWrap w:val="false"/>
          </w:tcPr>
          <w:p>
            <w:pPr>
              <w:jc w:val="center"/>
              <w:spacing w:line="420" w:lineRule="exact"/>
              <w:rPr>
                <w:rFonts w:ascii="宋体" w:hAnsi="宋体"/>
                <w:color w:val="000000"/>
              </w:rPr>
            </w:pPr>
            <w:r>
              <w:rPr>
                <w:rFonts w:ascii="宋体" w:hAnsi="宋体"/>
                <w:color w:val="000000"/>
              </w:rPr>
            </w:r>
            <w:r/>
          </w:p>
        </w:tc>
      </w:tr>
    </w:tbl>
    <w:p>
      <w:pPr>
        <w:spacing w:line="480" w:lineRule="auto"/>
        <w:rPr>
          <w:rFonts w:ascii="宋体" w:hAnsi="宋体"/>
          <w:bCs/>
          <w:color w:val="000000"/>
          <w:szCs w:val="21"/>
        </w:rPr>
      </w:pPr>
      <w:r>
        <w:rPr>
          <w:rFonts w:hint="eastAsia" w:ascii="宋体" w:hAnsi="宋体"/>
          <w:bCs/>
          <w:color w:val="000000"/>
          <w:szCs w:val="21"/>
        </w:rPr>
        <w:t xml:space="preserve">注：本表格</w:t>
      </w:r>
      <w:r>
        <w:rPr>
          <w:rFonts w:ascii="宋体" w:hAnsi="宋体"/>
          <w:bCs/>
          <w:color w:val="000000"/>
          <w:szCs w:val="21"/>
        </w:rPr>
        <w:t xml:space="preserve">由投标人参照</w:t>
      </w:r>
      <w:r>
        <w:rPr>
          <w:rFonts w:hint="eastAsia" w:ascii="宋体" w:hAnsi="宋体"/>
          <w:bCs/>
          <w:color w:val="000000"/>
          <w:szCs w:val="21"/>
        </w:rPr>
        <w:t xml:space="preserve">，不限于此，以上内容由投标单位根据采购要求自拟并自行完善。</w:t>
      </w:r>
      <w:r/>
    </w:p>
    <w:p>
      <w:pPr>
        <w:spacing w:line="360" w:lineRule="auto"/>
        <w:rPr>
          <w:rFonts w:ascii="黑体" w:eastAsia="黑体" w:cs="宋体"/>
          <w:b/>
          <w:color w:val="000000"/>
          <w:sz w:val="32"/>
          <w:szCs w:val="32"/>
        </w:rPr>
      </w:pPr>
      <w:r>
        <w:rPr>
          <w:rFonts w:ascii="黑体" w:eastAsia="黑体" w:cs="宋体"/>
          <w:b/>
          <w:color w:val="000000"/>
          <w:sz w:val="32"/>
          <w:szCs w:val="32"/>
        </w:rPr>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法定代表人或其授权</w:t>
      </w:r>
      <w:r>
        <w:rPr>
          <w:rFonts w:hint="eastAsia" w:ascii="宋体" w:hAnsi="宋体"/>
          <w:sz w:val="24"/>
        </w:rPr>
        <w:t xml:space="preserve">委托人</w:t>
      </w:r>
      <w:r>
        <w:rPr>
          <w:rFonts w:hint="eastAsia" w:ascii="宋体" w:hAnsi="宋体" w:cs="宋体"/>
          <w:color w:val="000000"/>
          <w:sz w:val="24"/>
          <w:szCs w:val="24"/>
        </w:rPr>
        <w:t xml:space="preserve">：（签字或盖章）</w:t>
      </w:r>
      <w:r/>
    </w:p>
    <w:p>
      <w:pPr>
        <w:ind w:firstLine="482"/>
        <w:rPr>
          <w:rFonts w:ascii="宋体" w:hAnsi="宋体"/>
          <w:b/>
          <w:bCs/>
          <w:color w:val="000000"/>
          <w:sz w:val="24"/>
        </w:rPr>
      </w:pPr>
      <w:r>
        <w:rPr>
          <w:rFonts w:ascii="宋体" w:hAnsi="宋体"/>
          <w:b/>
          <w:bCs/>
          <w:color w:val="000000"/>
          <w:sz w:val="24"/>
        </w:rPr>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日期：</w:t>
      </w:r>
      <w:r/>
    </w:p>
    <w:p>
      <w:pPr>
        <w:pStyle w:val="1177"/>
        <w:rPr>
          <w:rFonts w:ascii="宋体" w:hAnsi="宋体"/>
          <w:b/>
          <w:bCs/>
          <w:color w:val="000000"/>
          <w:sz w:val="24"/>
          <w:szCs w:val="24"/>
        </w:rPr>
      </w:pPr>
      <w:r>
        <w:rPr>
          <w:rFonts w:ascii="宋体" w:hAnsi="宋体"/>
          <w:b/>
          <w:bCs/>
          <w:color w:val="000000"/>
          <w:sz w:val="24"/>
          <w:szCs w:val="24"/>
        </w:rPr>
      </w:r>
      <w:bookmarkEnd w:id="26"/>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bookmarkStart w:id="27" w:name="_Toc112006949"/>
      <w:r>
        <w:rPr>
          <w:rFonts w:hint="eastAsia" w:ascii="黑体" w:hAnsi="宋体" w:eastAsia="黑体"/>
          <w:bCs/>
          <w:sz w:val="24"/>
          <w:szCs w:val="24"/>
        </w:rPr>
        <w:br w:type="page" w:clear="all"/>
      </w:r>
      <w:r>
        <w:rPr>
          <w:rFonts w:hint="eastAsia" w:ascii="黑体" w:hAnsi="宋体" w:eastAsia="黑体"/>
          <w:bCs/>
          <w:sz w:val="24"/>
          <w:szCs w:val="24"/>
        </w:rPr>
        <w:t xml:space="preserve">（十三）评分标准中对应的其它所需证明材料（如有自行添加）</w:t>
      </w:r>
      <w:r/>
    </w:p>
    <w:p>
      <w:pPr>
        <w:rPr>
          <w:rFonts w:ascii="黑体" w:hAnsi="宋体" w:eastAsia="黑体"/>
          <w:bCs/>
          <w:sz w:val="24"/>
          <w:szCs w:val="24"/>
        </w:rPr>
        <w:outlineLvl w:val="0"/>
      </w:pPr>
      <w:r>
        <w:rPr>
          <w:rFonts w:hint="eastAsia" w:ascii="黑体" w:hAnsi="宋体" w:eastAsia="黑体"/>
          <w:bCs/>
          <w:sz w:val="24"/>
          <w:szCs w:val="24"/>
        </w:rPr>
        <w:br w:type="page" w:clear="all"/>
      </w:r>
      <w:r>
        <w:rPr>
          <w:rFonts w:hint="eastAsia" w:ascii="黑体" w:hAnsi="宋体" w:eastAsia="黑体"/>
          <w:bCs/>
          <w:sz w:val="24"/>
          <w:szCs w:val="24"/>
        </w:rPr>
        <w:t xml:space="preserve">（十四）要求采购人提供的配合（如有格式自拟并自行添加）；</w:t>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br w:type="page" w:clear="all"/>
      </w:r>
      <w:r>
        <w:rPr>
          <w:rFonts w:hint="eastAsia" w:ascii="黑体" w:hAnsi="宋体" w:eastAsia="黑体"/>
          <w:bCs/>
          <w:sz w:val="24"/>
          <w:szCs w:val="24"/>
        </w:rPr>
        <w:t xml:space="preserve">（十五）</w:t>
      </w:r>
      <w:bookmarkEnd w:id="27"/>
      <w:r>
        <w:rPr>
          <w:rFonts w:hint="eastAsia" w:ascii="黑体" w:hAnsi="宋体" w:eastAsia="黑体"/>
          <w:bCs/>
          <w:sz w:val="24"/>
          <w:szCs w:val="24"/>
        </w:rPr>
        <w:t xml:space="preserve"> 其它</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投标人认为有必要提供的声明和文件，如有自拟并自行添加</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r/>
      <w:r/>
    </w:p>
    <w:sectPr>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ahoma">
    <w:panose1 w:val="020B0604030504040204"/>
  </w:font>
  <w:font w:name="Calibri">
    <w:panose1 w:val="020F0502020204030204"/>
  </w:font>
  <w:font w:name="文鼎小标宋简">
    <w:panose1 w:val="020B0503020202020204"/>
  </w:font>
  <w:font w:name="仿宋_GB2312">
    <w:panose1 w:val="02010609060101010101"/>
  </w:font>
  <w:font w:name="幼圆">
    <w:panose1 w:val="02010509060101010101"/>
  </w:font>
  <w:font w:name="黑体">
    <w:panose1 w:val="02010609060101010101"/>
  </w:font>
  <w:font w:name="华文中宋">
    <w:panose1 w:val="02010600040101010101"/>
  </w:font>
  <w:font w:name="楷体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8075" cy="175245"/>
              <wp:effectExtent l="6350" t="6350" r="6350" b="6350"/>
              <wp:wrapNone/>
              <wp:docPr id="6" name="文本框 11"/>
              <wp:cNvGraphicFramePr/>
              <a:graphic xmlns:a="http://schemas.openxmlformats.org/drawingml/2006/main">
                <a:graphicData uri="http://schemas.microsoft.com/office/word/2010/wordprocessingShape">
                  <wps:wsp>
                    <wps:cNvPr id="0" name=""/>
                    <wps:cNvSpPr txBox="1"/>
                    <wps:spPr bwMode="auto">
                      <a:xfrm flipH="0" flipV="0">
                        <a:off x="0" y="0"/>
                        <a:ext cx="188075" cy="175244"/>
                      </a:xfrm>
                      <a:prstGeom prst="rect">
                        <a:avLst/>
                      </a:prstGeom>
                      <a:noFill/>
                      <a:ln>
                        <a:noFill/>
                      </a:ln>
                    </wps:spPr>
                    <wps:txbx>
                      <w:txbxContent>
                        <w:p>
                          <w:pPr>
                            <w:pStyle w:val="922"/>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38</w:t>
                          </w:r>
                          <w:r>
                            <w:rPr>
                              <w:sz w:val="24"/>
                              <w:szCs w:val="24"/>
                            </w:rP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8pt;height:13.8pt;mso-wrap-distance-left:9.0pt;mso-wrap-distance-top:0.0pt;mso-wrap-distance-right:9.0pt;mso-wrap-distance-bottom:0.0pt;visibility:visible;" filled="f" stroked="f">
              <v:textbox inset="0,0,0,0">
                <w:txbxContent>
                  <w:p>
                    <w:pPr>
                      <w:pStyle w:val="922"/>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38</w:t>
                    </w:r>
                    <w:r>
                      <w:rPr>
                        <w:sz w:val="24"/>
                        <w:szCs w:val="24"/>
                      </w:rPr>
                      <w:fldChar w:fldCharType="end"/>
                    </w:r>
                    <w:r/>
                  </w:p>
                </w:txbxContent>
              </v:textbox>
            </v:shape>
          </w:pict>
        </mc:Fallback>
      </mc:AlternateContent>
    </w:r>
    <w:r/>
  </w:p>
  <w:p>
    <w:pPr>
      <w:pStyle w:val="1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39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180"/>
      <w:jc w:val="both"/>
      <w:rPr>
        <w:rFonts w:eastAsia="楷体_GB2312"/>
      </w:rPr>
    </w:pPr>
    <w:r>
      <w:rPr>
        <w:rFonts w:eastAsia="楷体_GB2312"/>
      </w:rPr>
      <w:t xml:space="preserve">            </w:t>
    </w:r>
    <w:r>
      <w:rPr>
        <w:rFonts w:hint="eastAsia" w:eastAsia="楷体_GB2312"/>
      </w:rPr>
      <w:t xml:space="preserve">                                                    </w:t>
    </w:r>
    <w:r>
      <w:rPr>
        <w:rFonts w:hint="eastAsia" w:eastAsia="楷体_GB2312"/>
        <w:sz w:val="21"/>
        <w:szCs w:val="21"/>
      </w:rPr>
      <w:t xml:space="preserve">江苏建圆建方工程管理咨询有限公司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w:t xml:space="preserve">鹅真荡嘉菱荡宛山荡区域蓝藻打捞及河道保洁项目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isLgl w:val="false"/>
      <w:suff w:val="tab"/>
      <w:lvlText w:val="%1."/>
      <w:lvlJc w:val="left"/>
      <w:pPr>
        <w:ind w:left="900" w:hanging="420"/>
        <w:tabs>
          <w:tab w:val="left" w:pos="900" w:leader="none"/>
        </w:tabs>
      </w:pPr>
      <w:rPr>
        <w:rFonts w:hint="default" w:ascii="Times New Roman"/>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upperLetter"/>
      <w:pStyle w:val="109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5"/>
  </w:num>
  <w:num w:numId="5">
    <w:abstractNumId w:val="2"/>
  </w:num>
  <w:num w:numId="6">
    <w:abstractNumId w:val="1"/>
  </w:num>
  <w:num w:numId="7">
    <w:abstractNumId w:val="8"/>
  </w:num>
  <w:num w:numId="8">
    <w:abstractNumId w:val="4"/>
  </w:num>
  <w:num w:numId="9">
    <w:abstractNumId w:val="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0"/>
    <w:link w:val="901"/>
    <w:uiPriority w:val="9"/>
    <w:rPr>
      <w:rFonts w:ascii="Arial" w:hAnsi="Arial" w:eastAsia="Arial" w:cs="Arial"/>
      <w:sz w:val="40"/>
      <w:szCs w:val="40"/>
    </w:rPr>
  </w:style>
  <w:style w:type="character" w:styleId="15">
    <w:name w:val="Heading 2 Char"/>
    <w:basedOn w:val="910"/>
    <w:link w:val="902"/>
    <w:uiPriority w:val="9"/>
    <w:rPr>
      <w:rFonts w:ascii="Arial" w:hAnsi="Arial" w:eastAsia="Arial" w:cs="Arial"/>
      <w:sz w:val="34"/>
    </w:rPr>
  </w:style>
  <w:style w:type="character" w:styleId="17">
    <w:name w:val="Heading 3 Char"/>
    <w:basedOn w:val="910"/>
    <w:link w:val="903"/>
    <w:uiPriority w:val="9"/>
    <w:rPr>
      <w:rFonts w:ascii="Arial" w:hAnsi="Arial" w:eastAsia="Arial" w:cs="Arial"/>
      <w:sz w:val="30"/>
      <w:szCs w:val="30"/>
    </w:rPr>
  </w:style>
  <w:style w:type="character" w:styleId="19">
    <w:name w:val="Heading 4 Char"/>
    <w:basedOn w:val="910"/>
    <w:link w:val="904"/>
    <w:uiPriority w:val="9"/>
    <w:rPr>
      <w:rFonts w:ascii="Arial" w:hAnsi="Arial" w:eastAsia="Arial" w:cs="Arial"/>
      <w:b/>
      <w:bCs/>
      <w:sz w:val="26"/>
      <w:szCs w:val="26"/>
    </w:rPr>
  </w:style>
  <w:style w:type="character" w:styleId="21">
    <w:name w:val="Heading 5 Char"/>
    <w:basedOn w:val="910"/>
    <w:link w:val="905"/>
    <w:uiPriority w:val="9"/>
    <w:rPr>
      <w:rFonts w:ascii="Arial" w:hAnsi="Arial" w:eastAsia="Arial" w:cs="Arial"/>
      <w:b/>
      <w:bCs/>
      <w:sz w:val="24"/>
      <w:szCs w:val="24"/>
    </w:rPr>
  </w:style>
  <w:style w:type="character" w:styleId="23">
    <w:name w:val="Heading 6 Char"/>
    <w:basedOn w:val="910"/>
    <w:link w:val="906"/>
    <w:uiPriority w:val="9"/>
    <w:rPr>
      <w:rFonts w:ascii="Arial" w:hAnsi="Arial" w:eastAsia="Arial" w:cs="Arial"/>
      <w:b/>
      <w:bCs/>
      <w:sz w:val="22"/>
      <w:szCs w:val="22"/>
    </w:rPr>
  </w:style>
  <w:style w:type="character" w:styleId="25">
    <w:name w:val="Heading 7 Char"/>
    <w:basedOn w:val="910"/>
    <w:link w:val="907"/>
    <w:uiPriority w:val="9"/>
    <w:rPr>
      <w:rFonts w:ascii="Arial" w:hAnsi="Arial" w:eastAsia="Arial" w:cs="Arial"/>
      <w:b/>
      <w:bCs/>
      <w:i/>
      <w:iCs/>
      <w:sz w:val="22"/>
      <w:szCs w:val="22"/>
    </w:rPr>
  </w:style>
  <w:style w:type="character" w:styleId="27">
    <w:name w:val="Heading 8 Char"/>
    <w:basedOn w:val="910"/>
    <w:link w:val="908"/>
    <w:uiPriority w:val="9"/>
    <w:rPr>
      <w:rFonts w:ascii="Arial" w:hAnsi="Arial" w:eastAsia="Arial" w:cs="Arial"/>
      <w:i/>
      <w:iCs/>
      <w:sz w:val="22"/>
      <w:szCs w:val="22"/>
    </w:rPr>
  </w:style>
  <w:style w:type="character" w:styleId="29">
    <w:name w:val="Heading 9 Char"/>
    <w:basedOn w:val="910"/>
    <w:link w:val="909"/>
    <w:uiPriority w:val="9"/>
    <w:rPr>
      <w:rFonts w:ascii="Arial" w:hAnsi="Arial" w:eastAsia="Arial" w:cs="Arial"/>
      <w:i/>
      <w:iCs/>
      <w:sz w:val="21"/>
      <w:szCs w:val="21"/>
    </w:rPr>
  </w:style>
  <w:style w:type="character" w:styleId="34">
    <w:name w:val="Title Char"/>
    <w:basedOn w:val="910"/>
    <w:link w:val="932"/>
    <w:uiPriority w:val="10"/>
    <w:rPr>
      <w:sz w:val="48"/>
      <w:szCs w:val="48"/>
    </w:rPr>
  </w:style>
  <w:style w:type="character" w:styleId="36">
    <w:name w:val="Subtitle Char"/>
    <w:basedOn w:val="910"/>
    <w:link w:val="926"/>
    <w:uiPriority w:val="11"/>
    <w:rPr>
      <w:sz w:val="24"/>
      <w:szCs w:val="24"/>
    </w:rPr>
  </w:style>
  <w:style w:type="character" w:styleId="38">
    <w:name w:val="Quote Char"/>
    <w:link w:val="950"/>
    <w:uiPriority w:val="29"/>
    <w:rPr>
      <w:i/>
    </w:rPr>
  </w:style>
  <w:style w:type="character" w:styleId="40">
    <w:name w:val="Intense Quote Char"/>
    <w:link w:val="952"/>
    <w:uiPriority w:val="30"/>
    <w:rPr>
      <w:i/>
    </w:rPr>
  </w:style>
  <w:style w:type="character" w:styleId="42">
    <w:name w:val="Header Char"/>
    <w:basedOn w:val="910"/>
    <w:link w:val="923"/>
    <w:uiPriority w:val="99"/>
  </w:style>
  <w:style w:type="character" w:styleId="46">
    <w:name w:val="Caption Char"/>
    <w:basedOn w:val="914"/>
    <w:link w:val="922"/>
    <w:uiPriority w:val="99"/>
  </w:style>
  <w:style w:type="character" w:styleId="175">
    <w:name w:val="Footnote Text Char"/>
    <w:link w:val="927"/>
    <w:uiPriority w:val="99"/>
    <w:rPr>
      <w:sz w:val="18"/>
    </w:rPr>
  </w:style>
  <w:style w:type="character" w:styleId="178">
    <w:name w:val="Endnote Text Char"/>
    <w:link w:val="920"/>
    <w:uiPriority w:val="99"/>
    <w:rPr>
      <w:sz w:val="20"/>
    </w:rPr>
  </w:style>
  <w:style w:type="paragraph" w:styleId="189">
    <w:name w:val="TOC Heading"/>
    <w:uiPriority w:val="39"/>
    <w:unhideWhenUsed/>
  </w:style>
  <w:style w:type="paragraph" w:styleId="900" w:default="1">
    <w:name w:val="Normal"/>
    <w:next w:val="912"/>
    <w:uiPriority w:val="0"/>
    <w:qFormat/>
    <w:pPr>
      <w:jc w:val="both"/>
      <w:widowControl w:val="off"/>
    </w:pPr>
    <w:rPr>
      <w:rFonts w:ascii="Times New Roman" w:hAnsi="Times New Roman" w:eastAsia="宋体" w:cs="Times New Roman"/>
      <w:sz w:val="21"/>
      <w:lang w:val="en-US" w:eastAsia="zh-CN" w:bidi="ar-SA"/>
    </w:rPr>
  </w:style>
  <w:style w:type="paragraph" w:styleId="901">
    <w:name w:val="Heading 1"/>
    <w:basedOn w:val="900"/>
    <w:next w:val="900"/>
    <w:link w:val="937"/>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938"/>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link w:val="939"/>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940"/>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941"/>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link w:val="942"/>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944"/>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945"/>
    <w:uiPriority w:val="9"/>
    <w:unhideWhenUsed/>
    <w:qFormat/>
    <w:pPr>
      <w:keepLines/>
      <w:keepNext/>
      <w:spacing w:before="320" w:after="200"/>
      <w:outlineLvl w:val="8"/>
    </w:pPr>
    <w:rPr>
      <w:rFonts w:ascii="Arial" w:hAnsi="Arial" w:eastAsia="Arial" w:cs="Arial"/>
      <w:i/>
      <w:iCs/>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列出段落1"/>
    <w:basedOn w:val="900"/>
    <w:uiPriority w:val="0"/>
    <w:qFormat/>
    <w:pPr>
      <w:ind w:firstLine="420"/>
    </w:pPr>
    <w:rPr>
      <w:szCs w:val="21"/>
    </w:rPr>
  </w:style>
  <w:style w:type="paragraph" w:styleId="913">
    <w:name w:val="toc 7"/>
    <w:basedOn w:val="900"/>
    <w:next w:val="900"/>
    <w:uiPriority w:val="39"/>
    <w:unhideWhenUsed/>
    <w:qFormat/>
    <w:pPr>
      <w:ind w:left="1701"/>
      <w:spacing w:after="57"/>
    </w:pPr>
  </w:style>
  <w:style w:type="paragraph" w:styleId="914">
    <w:name w:val="Caption"/>
    <w:basedOn w:val="900"/>
    <w:next w:val="900"/>
    <w:uiPriority w:val="35"/>
    <w:semiHidden/>
    <w:unhideWhenUsed/>
    <w:qFormat/>
    <w:pPr>
      <w:spacing w:line="276" w:lineRule="auto"/>
    </w:pPr>
    <w:rPr>
      <w:b/>
      <w:bCs/>
      <w:color w:val="4f81bd"/>
      <w:sz w:val="18"/>
      <w:szCs w:val="18"/>
    </w:rPr>
  </w:style>
  <w:style w:type="paragraph" w:styleId="915">
    <w:name w:val="index 4"/>
    <w:basedOn w:val="900"/>
    <w:next w:val="900"/>
    <w:uiPriority w:val="99"/>
    <w:qFormat/>
    <w:pPr>
      <w:ind w:left="600"/>
    </w:pPr>
    <w:rPr>
      <w:szCs w:val="24"/>
    </w:rPr>
  </w:style>
  <w:style w:type="paragraph" w:styleId="916">
    <w:name w:val="toc 5"/>
    <w:basedOn w:val="900"/>
    <w:next w:val="900"/>
    <w:uiPriority w:val="39"/>
    <w:unhideWhenUsed/>
    <w:qFormat/>
    <w:pPr>
      <w:ind w:left="1134"/>
      <w:spacing w:after="57"/>
    </w:pPr>
  </w:style>
  <w:style w:type="paragraph" w:styleId="917">
    <w:name w:val="toc 3"/>
    <w:basedOn w:val="900"/>
    <w:next w:val="900"/>
    <w:uiPriority w:val="39"/>
    <w:unhideWhenUsed/>
    <w:qFormat/>
    <w:pPr>
      <w:ind w:left="567"/>
      <w:spacing w:after="57"/>
    </w:pPr>
  </w:style>
  <w:style w:type="paragraph" w:styleId="918">
    <w:name w:val="Plain Text"/>
    <w:basedOn w:val="900"/>
    <w:uiPriority w:val="99"/>
    <w:qFormat/>
    <w:rPr>
      <w:rFonts w:ascii="宋体" w:hAnsi="Courier New"/>
    </w:rPr>
  </w:style>
  <w:style w:type="paragraph" w:styleId="919">
    <w:name w:val="toc 8"/>
    <w:basedOn w:val="900"/>
    <w:next w:val="900"/>
    <w:uiPriority w:val="39"/>
    <w:unhideWhenUsed/>
    <w:qFormat/>
    <w:pPr>
      <w:ind w:left="1984"/>
      <w:spacing w:after="57"/>
    </w:pPr>
  </w:style>
  <w:style w:type="paragraph" w:styleId="920">
    <w:name w:val="endnote text"/>
    <w:basedOn w:val="900"/>
    <w:link w:val="1083"/>
    <w:uiPriority w:val="99"/>
    <w:semiHidden/>
    <w:unhideWhenUsed/>
    <w:qFormat/>
    <w:rPr>
      <w:sz w:val="20"/>
    </w:rPr>
  </w:style>
  <w:style w:type="paragraph" w:styleId="921">
    <w:name w:val="Balloon Text"/>
    <w:basedOn w:val="900"/>
    <w:link w:val="1179"/>
    <w:uiPriority w:val="99"/>
    <w:semiHidden/>
    <w:unhideWhenUsed/>
    <w:qFormat/>
    <w:rPr>
      <w:sz w:val="18"/>
      <w:szCs w:val="18"/>
    </w:rPr>
  </w:style>
  <w:style w:type="paragraph" w:styleId="922">
    <w:name w:val="Footer"/>
    <w:basedOn w:val="900"/>
    <w:link w:val="956"/>
    <w:uiPriority w:val="99"/>
    <w:unhideWhenUsed/>
    <w:qFormat/>
    <w:pPr>
      <w:tabs>
        <w:tab w:val="center" w:pos="7143" w:leader="none"/>
        <w:tab w:val="right" w:pos="14287" w:leader="none"/>
      </w:tabs>
    </w:pPr>
  </w:style>
  <w:style w:type="paragraph" w:styleId="923">
    <w:name w:val="Header"/>
    <w:basedOn w:val="900"/>
    <w:link w:val="954"/>
    <w:uiPriority w:val="99"/>
    <w:unhideWhenUsed/>
    <w:qFormat/>
    <w:pPr>
      <w:tabs>
        <w:tab w:val="center" w:pos="7143" w:leader="none"/>
        <w:tab w:val="right" w:pos="14287" w:leader="none"/>
      </w:tabs>
    </w:pPr>
  </w:style>
  <w:style w:type="paragraph" w:styleId="924">
    <w:name w:val="toc 1"/>
    <w:basedOn w:val="900"/>
    <w:next w:val="900"/>
    <w:uiPriority w:val="39"/>
    <w:unhideWhenUsed/>
    <w:qFormat/>
    <w:pPr>
      <w:spacing w:after="57"/>
    </w:pPr>
  </w:style>
  <w:style w:type="paragraph" w:styleId="925">
    <w:name w:val="toc 4"/>
    <w:basedOn w:val="900"/>
    <w:next w:val="900"/>
    <w:uiPriority w:val="39"/>
    <w:unhideWhenUsed/>
    <w:qFormat/>
    <w:pPr>
      <w:ind w:left="850"/>
      <w:spacing w:after="57"/>
    </w:pPr>
  </w:style>
  <w:style w:type="paragraph" w:styleId="926">
    <w:name w:val="Subtitle"/>
    <w:basedOn w:val="900"/>
    <w:next w:val="900"/>
    <w:link w:val="949"/>
    <w:uiPriority w:val="11"/>
    <w:qFormat/>
    <w:pPr>
      <w:spacing w:before="200" w:after="200"/>
    </w:pPr>
    <w:rPr>
      <w:sz w:val="24"/>
      <w:szCs w:val="24"/>
    </w:rPr>
  </w:style>
  <w:style w:type="paragraph" w:styleId="927">
    <w:name w:val="footnote text"/>
    <w:basedOn w:val="900"/>
    <w:link w:val="1082"/>
    <w:uiPriority w:val="99"/>
    <w:semiHidden/>
    <w:unhideWhenUsed/>
    <w:qFormat/>
    <w:pPr>
      <w:spacing w:after="40"/>
    </w:pPr>
    <w:rPr>
      <w:sz w:val="18"/>
    </w:rPr>
  </w:style>
  <w:style w:type="paragraph" w:styleId="928">
    <w:name w:val="toc 6"/>
    <w:basedOn w:val="900"/>
    <w:next w:val="900"/>
    <w:uiPriority w:val="39"/>
    <w:unhideWhenUsed/>
    <w:qFormat/>
    <w:pPr>
      <w:ind w:left="1417"/>
      <w:spacing w:after="57"/>
    </w:pPr>
  </w:style>
  <w:style w:type="paragraph" w:styleId="929">
    <w:name w:val="table of figures"/>
    <w:basedOn w:val="900"/>
    <w:next w:val="900"/>
    <w:uiPriority w:val="99"/>
    <w:unhideWhenUsed/>
    <w:qFormat/>
  </w:style>
  <w:style w:type="paragraph" w:styleId="930">
    <w:name w:val="toc 2"/>
    <w:basedOn w:val="900"/>
    <w:next w:val="900"/>
    <w:uiPriority w:val="39"/>
    <w:unhideWhenUsed/>
    <w:qFormat/>
    <w:pPr>
      <w:ind w:left="283"/>
      <w:spacing w:after="57"/>
    </w:pPr>
  </w:style>
  <w:style w:type="paragraph" w:styleId="931">
    <w:name w:val="toc 9"/>
    <w:basedOn w:val="900"/>
    <w:next w:val="900"/>
    <w:uiPriority w:val="39"/>
    <w:unhideWhenUsed/>
    <w:qFormat/>
    <w:pPr>
      <w:ind w:left="2268"/>
      <w:spacing w:after="57"/>
    </w:pPr>
  </w:style>
  <w:style w:type="paragraph" w:styleId="932">
    <w:name w:val="Title"/>
    <w:basedOn w:val="900"/>
    <w:next w:val="900"/>
    <w:link w:val="948"/>
    <w:uiPriority w:val="10"/>
    <w:qFormat/>
    <w:pPr>
      <w:contextualSpacing/>
      <w:spacing w:before="300" w:after="200"/>
    </w:pPr>
    <w:rPr>
      <w:sz w:val="48"/>
      <w:szCs w:val="48"/>
    </w:r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u w:val="single"/>
    </w:rPr>
  </w:style>
  <w:style w:type="character" w:styleId="936">
    <w:name w:val="footnote reference"/>
    <w:uiPriority w:val="99"/>
    <w:unhideWhenUsed/>
    <w:qFormat/>
    <w:rPr>
      <w:vertAlign w:val="superscript"/>
    </w:rPr>
  </w:style>
  <w:style w:type="character" w:styleId="937" w:customStyle="1">
    <w:name w:val="标题 1 Char"/>
    <w:link w:val="901"/>
    <w:uiPriority w:val="9"/>
    <w:qFormat/>
    <w:rPr>
      <w:rFonts w:ascii="Arial" w:hAnsi="Arial" w:eastAsia="Arial" w:cs="Arial"/>
      <w:sz w:val="40"/>
      <w:szCs w:val="40"/>
    </w:rPr>
  </w:style>
  <w:style w:type="character" w:styleId="938" w:customStyle="1">
    <w:name w:val="标题 2 Char"/>
    <w:link w:val="902"/>
    <w:uiPriority w:val="9"/>
    <w:qFormat/>
    <w:rPr>
      <w:rFonts w:ascii="Arial" w:hAnsi="Arial" w:eastAsia="Arial" w:cs="Arial"/>
      <w:sz w:val="34"/>
    </w:rPr>
  </w:style>
  <w:style w:type="character" w:styleId="939" w:customStyle="1">
    <w:name w:val="标题 3 Char"/>
    <w:link w:val="903"/>
    <w:uiPriority w:val="9"/>
    <w:qFormat/>
    <w:rPr>
      <w:rFonts w:ascii="Arial" w:hAnsi="Arial" w:eastAsia="Arial" w:cs="Arial"/>
      <w:sz w:val="30"/>
      <w:szCs w:val="30"/>
    </w:rPr>
  </w:style>
  <w:style w:type="character" w:styleId="940" w:customStyle="1">
    <w:name w:val="标题 4 Char"/>
    <w:link w:val="904"/>
    <w:uiPriority w:val="9"/>
    <w:qFormat/>
    <w:rPr>
      <w:rFonts w:ascii="Arial" w:hAnsi="Arial" w:eastAsia="Arial" w:cs="Arial"/>
      <w:b/>
      <w:bCs/>
      <w:sz w:val="26"/>
      <w:szCs w:val="26"/>
    </w:rPr>
  </w:style>
  <w:style w:type="character" w:styleId="941" w:customStyle="1">
    <w:name w:val="标题 5 Char"/>
    <w:link w:val="905"/>
    <w:uiPriority w:val="9"/>
    <w:qFormat/>
    <w:rPr>
      <w:rFonts w:ascii="Arial" w:hAnsi="Arial" w:eastAsia="Arial" w:cs="Arial"/>
      <w:b/>
      <w:bCs/>
      <w:sz w:val="24"/>
      <w:szCs w:val="24"/>
    </w:rPr>
  </w:style>
  <w:style w:type="character" w:styleId="942" w:customStyle="1">
    <w:name w:val="标题 6 Char"/>
    <w:link w:val="906"/>
    <w:uiPriority w:val="9"/>
    <w:qFormat/>
    <w:rPr>
      <w:rFonts w:ascii="Arial" w:hAnsi="Arial" w:eastAsia="Arial" w:cs="Arial"/>
      <w:b/>
      <w:bCs/>
      <w:sz w:val="22"/>
      <w:szCs w:val="22"/>
    </w:rPr>
  </w:style>
  <w:style w:type="character" w:styleId="943" w:customStyle="1">
    <w:name w:val="标题 7 Char"/>
    <w:link w:val="907"/>
    <w:uiPriority w:val="9"/>
    <w:qFormat/>
    <w:rPr>
      <w:rFonts w:ascii="Arial" w:hAnsi="Arial" w:eastAsia="Arial" w:cs="Arial"/>
      <w:b/>
      <w:bCs/>
      <w:i/>
      <w:iCs/>
      <w:sz w:val="22"/>
      <w:szCs w:val="22"/>
    </w:rPr>
  </w:style>
  <w:style w:type="character" w:styleId="944" w:customStyle="1">
    <w:name w:val="标题 8 Char"/>
    <w:link w:val="908"/>
    <w:uiPriority w:val="9"/>
    <w:qFormat/>
    <w:rPr>
      <w:rFonts w:ascii="Arial" w:hAnsi="Arial" w:eastAsia="Arial" w:cs="Arial"/>
      <w:i/>
      <w:iCs/>
      <w:sz w:val="22"/>
      <w:szCs w:val="22"/>
    </w:rPr>
  </w:style>
  <w:style w:type="character" w:styleId="945" w:customStyle="1">
    <w:name w:val="标题 9 Char"/>
    <w:link w:val="909"/>
    <w:uiPriority w:val="9"/>
    <w:qFormat/>
    <w:rPr>
      <w:rFonts w:ascii="Arial" w:hAnsi="Arial" w:eastAsia="Arial" w:cs="Arial"/>
      <w:i/>
      <w:iCs/>
      <w:sz w:val="21"/>
      <w:szCs w:val="21"/>
    </w:rPr>
  </w:style>
  <w:style w:type="paragraph" w:styleId="946">
    <w:name w:val="List Paragraph"/>
    <w:basedOn w:val="900"/>
    <w:uiPriority w:val="34"/>
    <w:qFormat/>
    <w:pPr>
      <w:contextualSpacing/>
      <w:ind w:left="720"/>
    </w:pPr>
  </w:style>
  <w:style w:type="paragraph" w:styleId="947">
    <w:name w:val="No Spacing"/>
    <w:uiPriority w:val="1"/>
    <w:qFormat/>
    <w:rPr>
      <w:rFonts w:ascii="Times New Roman" w:hAnsi="Times New Roman" w:eastAsia="宋体" w:cs="Times New Roman"/>
      <w:lang w:val="en-US" w:eastAsia="zh-CN" w:bidi="ar-SA"/>
    </w:rPr>
  </w:style>
  <w:style w:type="character" w:styleId="948" w:customStyle="1">
    <w:name w:val="标题 Char"/>
    <w:link w:val="932"/>
    <w:uiPriority w:val="10"/>
    <w:qFormat/>
    <w:rPr>
      <w:sz w:val="48"/>
      <w:szCs w:val="48"/>
    </w:rPr>
  </w:style>
  <w:style w:type="character" w:styleId="949" w:customStyle="1">
    <w:name w:val="副标题 Char"/>
    <w:link w:val="926"/>
    <w:uiPriority w:val="11"/>
    <w:qFormat/>
    <w:rPr>
      <w:sz w:val="24"/>
      <w:szCs w:val="24"/>
    </w:rPr>
  </w:style>
  <w:style w:type="paragraph" w:styleId="950">
    <w:name w:val="Quote"/>
    <w:basedOn w:val="900"/>
    <w:next w:val="900"/>
    <w:link w:val="951"/>
    <w:uiPriority w:val="29"/>
    <w:qFormat/>
    <w:pPr>
      <w:ind w:left="720" w:right="720"/>
    </w:pPr>
    <w:rPr>
      <w:i/>
    </w:rPr>
  </w:style>
  <w:style w:type="character" w:styleId="951" w:customStyle="1">
    <w:name w:val="引用 Char"/>
    <w:link w:val="950"/>
    <w:uiPriority w:val="29"/>
    <w:qFormat/>
    <w:rPr>
      <w:i/>
    </w:rPr>
  </w:style>
  <w:style w:type="paragraph" w:styleId="952">
    <w:name w:val="Intense Quote"/>
    <w:basedOn w:val="900"/>
    <w:next w:val="900"/>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Char"/>
    <w:link w:val="952"/>
    <w:uiPriority w:val="30"/>
    <w:qFormat/>
    <w:rPr>
      <w:i/>
    </w:rPr>
  </w:style>
  <w:style w:type="character" w:styleId="954" w:customStyle="1">
    <w:name w:val="页眉 Char"/>
    <w:link w:val="923"/>
    <w:uiPriority w:val="99"/>
    <w:qFormat/>
  </w:style>
  <w:style w:type="character" w:styleId="955" w:customStyle="1">
    <w:name w:val="Footer Char"/>
    <w:uiPriority w:val="99"/>
    <w:qFormat/>
  </w:style>
  <w:style w:type="character" w:styleId="956" w:customStyle="1">
    <w:name w:val="页脚 Char"/>
    <w:link w:val="922"/>
    <w:uiPriority w:val="99"/>
    <w:qFormat/>
  </w:style>
  <w:style w:type="table" w:styleId="9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0" w:customStyle="1">
    <w:name w:val="Plain Table 3"/>
    <w:uiPriority w:val="99"/>
    <w:qFormat/>
    <w:tblPr>
      <w:tblCellMar>
        <w:left w:w="0" w:type="dxa"/>
        <w:top w:w="0" w:type="dxa"/>
        <w:right w:w="0" w:type="dxa"/>
        <w:bottom w:w="0" w:type="dxa"/>
      </w:tblCellMar>
    </w:tblPr>
  </w:style>
  <w:style w:type="table" w:styleId="961" w:customStyle="1">
    <w:name w:val="Plain Table 4"/>
    <w:uiPriority w:val="99"/>
    <w:qFormat/>
    <w:tblPr>
      <w:tblCellMar>
        <w:left w:w="0" w:type="dxa"/>
        <w:top w:w="0" w:type="dxa"/>
        <w:right w:w="0" w:type="dxa"/>
        <w:bottom w:w="0" w:type="dxa"/>
      </w:tblCellMar>
    </w:tblPr>
  </w:style>
  <w:style w:type="table" w:styleId="962" w:customStyle="1">
    <w:name w:val="Plain Table 5"/>
    <w:uiPriority w:val="99"/>
    <w:qFormat/>
    <w:tblPr>
      <w:tblCellMar>
        <w:left w:w="0" w:type="dxa"/>
        <w:top w:w="0" w:type="dxa"/>
        <w:right w:w="0" w:type="dxa"/>
        <w:bottom w:w="0" w:type="dxa"/>
      </w:tblCellMar>
    </w:tblPr>
  </w:style>
  <w:style w:type="table" w:styleId="96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2" w:customStyle="1">
    <w:name w:val="List Table 1 Light"/>
    <w:uiPriority w:val="99"/>
    <w:qFormat/>
    <w:tblPr>
      <w:tblCellMar>
        <w:left w:w="0" w:type="dxa"/>
        <w:top w:w="0" w:type="dxa"/>
        <w:right w:w="0" w:type="dxa"/>
        <w:bottom w:w="0" w:type="dxa"/>
      </w:tblCellMar>
    </w:tblPr>
  </w:style>
  <w:style w:type="table" w:styleId="1013" w:customStyle="1">
    <w:name w:val="List Table 1 Light - Accent 1"/>
    <w:uiPriority w:val="99"/>
    <w:qFormat/>
    <w:tblPr>
      <w:tblCellMar>
        <w:left w:w="0" w:type="dxa"/>
        <w:top w:w="0" w:type="dxa"/>
        <w:right w:w="0" w:type="dxa"/>
        <w:bottom w:w="0" w:type="dxa"/>
      </w:tblCellMar>
    </w:tblPr>
  </w:style>
  <w:style w:type="table" w:styleId="1014" w:customStyle="1">
    <w:name w:val="List Table 1 Light - Accent 2"/>
    <w:uiPriority w:val="99"/>
    <w:qFormat/>
    <w:tblPr>
      <w:tblCellMar>
        <w:left w:w="0" w:type="dxa"/>
        <w:top w:w="0" w:type="dxa"/>
        <w:right w:w="0" w:type="dxa"/>
        <w:bottom w:w="0" w:type="dxa"/>
      </w:tblCellMar>
    </w:tblPr>
  </w:style>
  <w:style w:type="table" w:styleId="1015" w:customStyle="1">
    <w:name w:val="List Table 1 Light - Accent 3"/>
    <w:uiPriority w:val="99"/>
    <w:qFormat/>
    <w:tblPr>
      <w:tblCellMar>
        <w:left w:w="0" w:type="dxa"/>
        <w:top w:w="0" w:type="dxa"/>
        <w:right w:w="0" w:type="dxa"/>
        <w:bottom w:w="0" w:type="dxa"/>
      </w:tblCellMar>
    </w:tblPr>
  </w:style>
  <w:style w:type="table" w:styleId="1016" w:customStyle="1">
    <w:name w:val="List Table 1 Light - Accent 4"/>
    <w:uiPriority w:val="99"/>
    <w:qFormat/>
    <w:tblPr>
      <w:tblCellMar>
        <w:left w:w="0" w:type="dxa"/>
        <w:top w:w="0" w:type="dxa"/>
        <w:right w:w="0" w:type="dxa"/>
        <w:bottom w:w="0" w:type="dxa"/>
      </w:tblCellMar>
    </w:tblPr>
  </w:style>
  <w:style w:type="table" w:styleId="1017" w:customStyle="1">
    <w:name w:val="List Table 1 Light - Accent 5"/>
    <w:uiPriority w:val="99"/>
    <w:qFormat/>
    <w:tblPr>
      <w:tblCellMar>
        <w:left w:w="0" w:type="dxa"/>
        <w:top w:w="0" w:type="dxa"/>
        <w:right w:w="0" w:type="dxa"/>
        <w:bottom w:w="0" w:type="dxa"/>
      </w:tblCellMar>
    </w:tblPr>
  </w:style>
  <w:style w:type="table" w:styleId="1018" w:customStyle="1">
    <w:name w:val="List Table 1 Light - Accent 6"/>
    <w:uiPriority w:val="99"/>
    <w:qFormat/>
    <w:tblPr>
      <w:tblCellMar>
        <w:left w:w="0" w:type="dxa"/>
        <w:top w:w="0" w:type="dxa"/>
        <w:right w:w="0" w:type="dxa"/>
        <w:bottom w:w="0" w:type="dxa"/>
      </w:tblCellMar>
    </w:tblPr>
  </w:style>
  <w:style w:type="table" w:styleId="101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1" w:customStyle="1">
    <w:name w:val="Lined - Accent"/>
    <w:uiPriority w:val="99"/>
    <w:qFormat/>
    <w:rPr>
      <w:color w:val="404040"/>
    </w:rPr>
    <w:tblPr>
      <w:tblCellMar>
        <w:left w:w="0" w:type="dxa"/>
        <w:top w:w="0" w:type="dxa"/>
        <w:right w:w="0" w:type="dxa"/>
        <w:bottom w:w="0" w:type="dxa"/>
      </w:tblCellMar>
    </w:tblPr>
  </w:style>
  <w:style w:type="table" w:styleId="1062" w:customStyle="1">
    <w:name w:val="Lined - Accent 1"/>
    <w:uiPriority w:val="99"/>
    <w:qFormat/>
    <w:rPr>
      <w:color w:val="404040"/>
    </w:rPr>
    <w:tblPr>
      <w:tblCellMar>
        <w:left w:w="0" w:type="dxa"/>
        <w:top w:w="0" w:type="dxa"/>
        <w:right w:w="0" w:type="dxa"/>
        <w:bottom w:w="0" w:type="dxa"/>
      </w:tblCellMar>
    </w:tblPr>
  </w:style>
  <w:style w:type="table" w:styleId="1063" w:customStyle="1">
    <w:name w:val="Lined - Accent 2"/>
    <w:uiPriority w:val="99"/>
    <w:qFormat/>
    <w:rPr>
      <w:color w:val="404040"/>
    </w:rPr>
    <w:tblPr>
      <w:tblCellMar>
        <w:left w:w="0" w:type="dxa"/>
        <w:top w:w="0" w:type="dxa"/>
        <w:right w:w="0" w:type="dxa"/>
        <w:bottom w:w="0" w:type="dxa"/>
      </w:tblCellMar>
    </w:tblPr>
  </w:style>
  <w:style w:type="table" w:styleId="1064" w:customStyle="1">
    <w:name w:val="Lined - Accent 3"/>
    <w:uiPriority w:val="99"/>
    <w:qFormat/>
    <w:rPr>
      <w:color w:val="404040"/>
    </w:rPr>
    <w:tblPr>
      <w:tblCellMar>
        <w:left w:w="0" w:type="dxa"/>
        <w:top w:w="0" w:type="dxa"/>
        <w:right w:w="0" w:type="dxa"/>
        <w:bottom w:w="0" w:type="dxa"/>
      </w:tblCellMar>
    </w:tblPr>
  </w:style>
  <w:style w:type="table" w:styleId="1065" w:customStyle="1">
    <w:name w:val="Lined - Accent 4"/>
    <w:uiPriority w:val="99"/>
    <w:qFormat/>
    <w:rPr>
      <w:color w:val="404040"/>
    </w:rPr>
    <w:tblPr>
      <w:tblCellMar>
        <w:left w:w="0" w:type="dxa"/>
        <w:top w:w="0" w:type="dxa"/>
        <w:right w:w="0" w:type="dxa"/>
        <w:bottom w:w="0" w:type="dxa"/>
      </w:tblCellMar>
    </w:tblPr>
  </w:style>
  <w:style w:type="table" w:styleId="1066" w:customStyle="1">
    <w:name w:val="Lined - Accent 5"/>
    <w:uiPriority w:val="99"/>
    <w:qFormat/>
    <w:rPr>
      <w:color w:val="404040"/>
    </w:rPr>
    <w:tblPr>
      <w:tblCellMar>
        <w:left w:w="0" w:type="dxa"/>
        <w:top w:w="0" w:type="dxa"/>
        <w:right w:w="0" w:type="dxa"/>
        <w:bottom w:w="0" w:type="dxa"/>
      </w:tblCellMar>
    </w:tblPr>
  </w:style>
  <w:style w:type="table" w:styleId="1067" w:customStyle="1">
    <w:name w:val="Lined - Accent 6"/>
    <w:uiPriority w:val="99"/>
    <w:qFormat/>
    <w:rPr>
      <w:color w:val="404040"/>
    </w:rPr>
    <w:tblPr>
      <w:tblCellMar>
        <w:left w:w="0" w:type="dxa"/>
        <w:top w:w="0" w:type="dxa"/>
        <w:right w:w="0" w:type="dxa"/>
        <w:bottom w:w="0" w:type="dxa"/>
      </w:tblCellMar>
    </w:tblPr>
  </w:style>
  <w:style w:type="table" w:styleId="106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2" w:customStyle="1">
    <w:name w:val="脚注文本 Char"/>
    <w:link w:val="927"/>
    <w:uiPriority w:val="99"/>
    <w:qFormat/>
    <w:rPr>
      <w:sz w:val="18"/>
    </w:rPr>
  </w:style>
  <w:style w:type="character" w:styleId="1083" w:customStyle="1">
    <w:name w:val="尾注文本 Char"/>
    <w:link w:val="920"/>
    <w:uiPriority w:val="99"/>
    <w:qFormat/>
    <w:rPr>
      <w:sz w:val="20"/>
    </w:rPr>
  </w:style>
  <w:style w:type="paragraph" w:styleId="1084" w:customStyle="1">
    <w:name w:val="TOC 标题1"/>
    <w:uiPriority w:val="39"/>
    <w:unhideWhenUsed/>
    <w:qFormat/>
    <w:rPr>
      <w:rFonts w:ascii="Times New Roman" w:hAnsi="Times New Roman" w:eastAsia="宋体" w:cs="Times New Roman"/>
      <w:lang w:val="en-US" w:eastAsia="zh-CN" w:bidi="ar-SA"/>
    </w:rPr>
  </w:style>
  <w:style w:type="paragraph" w:styleId="1085" w:customStyle="1">
    <w:name w:val="标题 11"/>
    <w:basedOn w:val="900"/>
    <w:next w:val="900"/>
    <w:link w:val="1094"/>
    <w:uiPriority w:val="99"/>
    <w:qFormat/>
    <w:pPr>
      <w:jc w:val="center"/>
      <w:keepNext/>
      <w:outlineLvl w:val="0"/>
    </w:pPr>
    <w:rPr>
      <w:rFonts w:ascii="楷体_GB2312" w:eastAsia="楷体_GB2312"/>
      <w:b/>
      <w:sz w:val="28"/>
    </w:rPr>
  </w:style>
  <w:style w:type="paragraph" w:styleId="1086" w:customStyle="1">
    <w:name w:val="标题 21"/>
    <w:basedOn w:val="900"/>
    <w:next w:val="900"/>
    <w:link w:val="1095"/>
    <w:uiPriority w:val="99"/>
    <w:qFormat/>
    <w:pPr>
      <w:jc w:val="center"/>
      <w:keepNext/>
      <w:outlineLvl w:val="1"/>
    </w:pPr>
    <w:rPr>
      <w:rFonts w:ascii="楷体_GB2312" w:eastAsia="楷体_GB2312"/>
      <w:b/>
      <w:bCs/>
      <w:sz w:val="18"/>
    </w:rPr>
  </w:style>
  <w:style w:type="paragraph" w:styleId="1087" w:customStyle="1">
    <w:name w:val="标题 31"/>
    <w:basedOn w:val="900"/>
    <w:next w:val="1088"/>
    <w:link w:val="1096"/>
    <w:uiPriority w:val="99"/>
    <w:qFormat/>
    <w:pPr>
      <w:jc w:val="center"/>
      <w:keepNext/>
      <w:outlineLvl w:val="2"/>
    </w:pPr>
    <w:rPr>
      <w:rFonts w:eastAsia="楷体_GB2312"/>
      <w:b/>
      <w:bCs/>
      <w:sz w:val="15"/>
    </w:rPr>
  </w:style>
  <w:style w:type="paragraph" w:styleId="1088" w:customStyle="1">
    <w:name w:val="正文缩进1"/>
    <w:basedOn w:val="900"/>
    <w:uiPriority w:val="0"/>
    <w:qFormat/>
    <w:pPr>
      <w:ind w:firstLine="420"/>
    </w:pPr>
  </w:style>
  <w:style w:type="paragraph" w:styleId="1089" w:customStyle="1">
    <w:name w:val="标题 41"/>
    <w:basedOn w:val="900"/>
    <w:next w:val="1088"/>
    <w:link w:val="1097"/>
    <w:uiPriority w:val="99"/>
    <w:qFormat/>
    <w:pPr>
      <w:jc w:val="center"/>
      <w:keepNext/>
      <w:outlineLvl w:val="3"/>
    </w:pPr>
    <w:rPr>
      <w:rFonts w:eastAsia="楷体_GB2312"/>
      <w:b/>
      <w:bCs/>
      <w:sz w:val="13"/>
    </w:rPr>
  </w:style>
  <w:style w:type="paragraph" w:styleId="1090" w:customStyle="1">
    <w:name w:val="标题 51"/>
    <w:basedOn w:val="900"/>
    <w:next w:val="900"/>
    <w:link w:val="1098"/>
    <w:uiPriority w:val="99"/>
    <w:qFormat/>
    <w:pPr>
      <w:numPr>
        <w:ilvl w:val="0"/>
        <w:numId w:val="1"/>
      </w:numPr>
      <w:keepNext/>
      <w:outlineLvl w:val="4"/>
    </w:pPr>
    <w:rPr>
      <w:rFonts w:ascii="楷体_GB2312" w:eastAsia="楷体_GB2312"/>
      <w:bCs/>
      <w:sz w:val="28"/>
    </w:rPr>
  </w:style>
  <w:style w:type="character" w:styleId="1091" w:customStyle="1">
    <w:name w:val="默认段落字体1"/>
    <w:uiPriority w:val="1"/>
    <w:unhideWhenUsed/>
    <w:qFormat/>
  </w:style>
  <w:style w:type="table" w:styleId="1092" w:customStyle="1">
    <w:name w:val="普通表格1"/>
    <w:uiPriority w:val="99"/>
    <w:unhideWhenUsed/>
    <w:qFormat/>
    <w:tblPr>
      <w:tblCellMar>
        <w:left w:w="0" w:type="dxa"/>
        <w:top w:w="0" w:type="dxa"/>
        <w:right w:w="0" w:type="dxa"/>
        <w:bottom w:w="0" w:type="dxa"/>
      </w:tblCellMar>
    </w:tblPr>
  </w:style>
  <w:style w:type="paragraph" w:styleId="1093" w:customStyle="1">
    <w:name w:val="_Style 1"/>
    <w:basedOn w:val="900"/>
    <w:uiPriority w:val="0"/>
    <w:qFormat/>
    <w:pPr>
      <w:ind w:firstLine="420"/>
    </w:pPr>
  </w:style>
  <w:style w:type="character" w:styleId="1094" w:customStyle="1">
    <w:name w:val="标题 1 字符"/>
    <w:link w:val="1085"/>
    <w:uiPriority w:val="99"/>
    <w:qFormat/>
    <w:rPr>
      <w:rFonts w:ascii="楷体_GB2312" w:hAnsi="Times New Roman" w:eastAsia="楷体_GB2312" w:cs="Times New Roman"/>
      <w:b/>
      <w:sz w:val="28"/>
      <w:szCs w:val="20"/>
    </w:rPr>
  </w:style>
  <w:style w:type="character" w:styleId="1095" w:customStyle="1">
    <w:name w:val="标题 2 字符"/>
    <w:link w:val="1086"/>
    <w:uiPriority w:val="99"/>
    <w:qFormat/>
    <w:rPr>
      <w:rFonts w:ascii="楷体_GB2312" w:hAnsi="Times New Roman" w:eastAsia="楷体_GB2312" w:cs="Times New Roman"/>
      <w:b/>
      <w:bCs/>
      <w:sz w:val="18"/>
      <w:szCs w:val="20"/>
    </w:rPr>
  </w:style>
  <w:style w:type="character" w:styleId="1096" w:customStyle="1">
    <w:name w:val="标题 3 字符"/>
    <w:link w:val="1087"/>
    <w:uiPriority w:val="99"/>
    <w:qFormat/>
    <w:rPr>
      <w:rFonts w:ascii="Times New Roman" w:hAnsi="Times New Roman" w:eastAsia="楷体_GB2312" w:cs="Times New Roman"/>
      <w:b/>
      <w:bCs/>
      <w:sz w:val="15"/>
      <w:szCs w:val="20"/>
    </w:rPr>
  </w:style>
  <w:style w:type="character" w:styleId="1097" w:customStyle="1">
    <w:name w:val="标题 4 字符"/>
    <w:link w:val="1089"/>
    <w:uiPriority w:val="99"/>
    <w:qFormat/>
    <w:rPr>
      <w:rFonts w:ascii="Times New Roman" w:hAnsi="Times New Roman" w:eastAsia="楷体_GB2312" w:cs="Times New Roman"/>
      <w:b/>
      <w:bCs/>
      <w:sz w:val="13"/>
      <w:szCs w:val="20"/>
    </w:rPr>
  </w:style>
  <w:style w:type="character" w:styleId="1098" w:customStyle="1">
    <w:name w:val="标题 5 字符"/>
    <w:link w:val="1090"/>
    <w:uiPriority w:val="99"/>
    <w:qFormat/>
    <w:rPr>
      <w:rFonts w:ascii="楷体_GB2312" w:hAnsi="Times New Roman" w:eastAsia="楷体_GB2312" w:cs="Times New Roman"/>
      <w:bCs/>
      <w:sz w:val="28"/>
      <w:szCs w:val="20"/>
    </w:rPr>
  </w:style>
  <w:style w:type="paragraph" w:styleId="1099" w:customStyle="1">
    <w:name w:val="索引 51"/>
    <w:basedOn w:val="900"/>
    <w:next w:val="900"/>
    <w:uiPriority w:val="99"/>
    <w:qFormat/>
    <w:pPr>
      <w:ind w:left="800"/>
    </w:pPr>
  </w:style>
  <w:style w:type="paragraph" w:styleId="1100" w:customStyle="1">
    <w:name w:val="文档结构图1"/>
    <w:basedOn w:val="900"/>
    <w:link w:val="1101"/>
    <w:uiPriority w:val="99"/>
    <w:semiHidden/>
    <w:qFormat/>
    <w:pPr>
      <w:shd w:val="clear" w:color="auto" w:fill="000080"/>
    </w:pPr>
    <w:rPr>
      <w:sz w:val="20"/>
    </w:rPr>
  </w:style>
  <w:style w:type="character" w:styleId="1101" w:customStyle="1">
    <w:name w:val="文档结构图 字符"/>
    <w:link w:val="1100"/>
    <w:uiPriority w:val="99"/>
    <w:semiHidden/>
    <w:qFormat/>
    <w:rPr>
      <w:rFonts w:ascii="Times New Roman" w:hAnsi="Times New Roman" w:eastAsia="宋体" w:cs="Times New Roman"/>
      <w:szCs w:val="20"/>
      <w:shd w:val="clear" w:color="auto" w:fill="000080"/>
    </w:rPr>
  </w:style>
  <w:style w:type="paragraph" w:styleId="1102" w:customStyle="1">
    <w:name w:val="批注文字1"/>
    <w:basedOn w:val="900"/>
    <w:link w:val="1103"/>
    <w:uiPriority w:val="0"/>
    <w:semiHidden/>
    <w:qFormat/>
    <w:pPr>
      <w:jc w:val="left"/>
    </w:pPr>
    <w:rPr>
      <w:sz w:val="20"/>
      <w:szCs w:val="24"/>
    </w:rPr>
  </w:style>
  <w:style w:type="character" w:styleId="1103" w:customStyle="1">
    <w:name w:val="批注文字 字符"/>
    <w:link w:val="1102"/>
    <w:uiPriority w:val="0"/>
    <w:semiHidden/>
    <w:qFormat/>
    <w:rPr>
      <w:rFonts w:ascii="Times New Roman" w:hAnsi="Times New Roman" w:eastAsia="宋体" w:cs="Times New Roman"/>
      <w:szCs w:val="24"/>
    </w:rPr>
  </w:style>
  <w:style w:type="paragraph" w:styleId="1104" w:customStyle="1">
    <w:name w:val="正文文本11"/>
    <w:basedOn w:val="900"/>
    <w:next w:val="1105"/>
    <w:link w:val="1106"/>
    <w:uiPriority w:val="99"/>
    <w:qFormat/>
    <w:rPr>
      <w:rFonts w:ascii="华文中宋" w:eastAsia="华文中宋"/>
      <w:bCs/>
      <w:sz w:val="28"/>
    </w:rPr>
  </w:style>
  <w:style w:type="paragraph" w:styleId="1105" w:customStyle="1">
    <w:name w:val="列表1"/>
    <w:basedOn w:val="900"/>
    <w:uiPriority w:val="99"/>
    <w:qFormat/>
    <w:pPr>
      <w:contextualSpacing/>
      <w:ind w:left="200" w:hanging="200"/>
    </w:pPr>
  </w:style>
  <w:style w:type="character" w:styleId="1106" w:customStyle="1">
    <w:name w:val="正文文本 字符"/>
    <w:link w:val="1104"/>
    <w:uiPriority w:val="99"/>
    <w:qFormat/>
    <w:rPr>
      <w:rFonts w:ascii="华文中宋" w:hAnsi="Times New Roman" w:eastAsia="华文中宋" w:cs="Times New Roman"/>
      <w:bCs/>
      <w:sz w:val="28"/>
      <w:szCs w:val="20"/>
    </w:rPr>
  </w:style>
  <w:style w:type="paragraph" w:styleId="1107" w:customStyle="1">
    <w:name w:val="正文文本缩进1"/>
    <w:basedOn w:val="900"/>
    <w:next w:val="1108"/>
    <w:link w:val="1109"/>
    <w:uiPriority w:val="0"/>
    <w:qFormat/>
    <w:pPr>
      <w:ind w:firstLine="576"/>
    </w:pPr>
    <w:rPr>
      <w:b/>
      <w:sz w:val="30"/>
    </w:rPr>
  </w:style>
  <w:style w:type="paragraph" w:styleId="1108" w:customStyle="1">
    <w:name w:val="寄信人地址1"/>
    <w:basedOn w:val="900"/>
    <w:uiPriority w:val="99"/>
    <w:unhideWhenUsed/>
    <w:qFormat/>
    <w:rPr>
      <w:rFonts w:hint="eastAsia" w:ascii="Arial" w:hAnsi="Arial"/>
      <w:sz w:val="24"/>
    </w:rPr>
  </w:style>
  <w:style w:type="character" w:styleId="1109" w:customStyle="1">
    <w:name w:val="正文文本缩进 字符"/>
    <w:link w:val="1107"/>
    <w:uiPriority w:val="0"/>
    <w:qFormat/>
    <w:rPr>
      <w:rFonts w:ascii="Times New Roman" w:hAnsi="Times New Roman" w:eastAsia="宋体" w:cs="Times New Roman"/>
      <w:b/>
      <w:sz w:val="30"/>
      <w:szCs w:val="20"/>
    </w:rPr>
  </w:style>
  <w:style w:type="paragraph" w:styleId="1110" w:customStyle="1">
    <w:name w:val="索引 41"/>
    <w:basedOn w:val="900"/>
    <w:next w:val="900"/>
    <w:uiPriority w:val="99"/>
    <w:qFormat/>
    <w:pPr>
      <w:ind w:left="600"/>
    </w:pPr>
    <w:rPr>
      <w:szCs w:val="24"/>
    </w:rPr>
  </w:style>
  <w:style w:type="paragraph" w:styleId="1111" w:customStyle="1">
    <w:name w:val="纯文本1"/>
    <w:basedOn w:val="900"/>
    <w:link w:val="1112"/>
    <w:uiPriority w:val="0"/>
    <w:qFormat/>
    <w:rPr>
      <w:rFonts w:ascii="宋体" w:hAnsi="Courier New"/>
    </w:rPr>
  </w:style>
  <w:style w:type="character" w:styleId="1112" w:customStyle="1">
    <w:name w:val="纯文本 字符"/>
    <w:link w:val="1111"/>
    <w:uiPriority w:val="0"/>
    <w:qFormat/>
    <w:rPr>
      <w:rFonts w:ascii="宋体" w:hAnsi="Courier New"/>
      <w:sz w:val="21"/>
    </w:rPr>
  </w:style>
  <w:style w:type="paragraph" w:styleId="1113" w:customStyle="1">
    <w:name w:val="列表项目符号 51"/>
    <w:basedOn w:val="900"/>
    <w:uiPriority w:val="99"/>
    <w:unhideWhenUsed/>
    <w:qFormat/>
    <w:pPr>
      <w:numPr>
        <w:ilvl w:val="0"/>
        <w:numId w:val="2"/>
      </w:numPr>
    </w:pPr>
  </w:style>
  <w:style w:type="paragraph" w:styleId="1114" w:customStyle="1">
    <w:name w:val="日期1"/>
    <w:basedOn w:val="900"/>
    <w:next w:val="900"/>
    <w:link w:val="1115"/>
    <w:uiPriority w:val="99"/>
    <w:qFormat/>
    <w:rPr>
      <w:rFonts w:eastAsia="黑体"/>
      <w:b/>
      <w:sz w:val="36"/>
    </w:rPr>
  </w:style>
  <w:style w:type="character" w:styleId="1115" w:customStyle="1">
    <w:name w:val="日期 字符"/>
    <w:link w:val="1114"/>
    <w:uiPriority w:val="99"/>
    <w:qFormat/>
    <w:rPr>
      <w:rFonts w:ascii="Times New Roman" w:hAnsi="Times New Roman" w:eastAsia="黑体" w:cs="Times New Roman"/>
      <w:b/>
      <w:sz w:val="36"/>
      <w:szCs w:val="20"/>
    </w:rPr>
  </w:style>
  <w:style w:type="paragraph" w:styleId="1116" w:customStyle="1">
    <w:name w:val="正文文本缩进 21"/>
    <w:basedOn w:val="900"/>
    <w:link w:val="1117"/>
    <w:uiPriority w:val="99"/>
    <w:qFormat/>
    <w:pPr>
      <w:ind w:left="900"/>
    </w:pPr>
    <w:rPr>
      <w:rFonts w:ascii="楷体_GB2312" w:eastAsia="楷体_GB2312"/>
      <w:b/>
      <w:sz w:val="28"/>
    </w:rPr>
  </w:style>
  <w:style w:type="character" w:styleId="1117" w:customStyle="1">
    <w:name w:val="正文文本缩进 2 字符"/>
    <w:link w:val="1116"/>
    <w:uiPriority w:val="99"/>
    <w:qFormat/>
    <w:rPr>
      <w:rFonts w:ascii="楷体_GB2312" w:hAnsi="Times New Roman" w:eastAsia="楷体_GB2312" w:cs="Times New Roman"/>
      <w:b/>
      <w:sz w:val="28"/>
      <w:szCs w:val="20"/>
    </w:rPr>
  </w:style>
  <w:style w:type="paragraph" w:styleId="1118" w:customStyle="1">
    <w:name w:val="批注框文本1"/>
    <w:basedOn w:val="900"/>
    <w:link w:val="1119"/>
    <w:uiPriority w:val="99"/>
    <w:unhideWhenUsed/>
    <w:qFormat/>
    <w:rPr>
      <w:sz w:val="18"/>
      <w:szCs w:val="18"/>
    </w:rPr>
  </w:style>
  <w:style w:type="character" w:styleId="1119" w:customStyle="1">
    <w:name w:val="批注框文本 字符"/>
    <w:link w:val="1118"/>
    <w:uiPriority w:val="99"/>
    <w:semiHidden/>
    <w:qFormat/>
    <w:rPr>
      <w:rFonts w:ascii="Times New Roman" w:hAnsi="Times New Roman" w:eastAsia="宋体" w:cs="Times New Roman"/>
      <w:sz w:val="18"/>
      <w:szCs w:val="18"/>
    </w:rPr>
  </w:style>
  <w:style w:type="paragraph" w:styleId="1120" w:customStyle="1">
    <w:name w:val="页脚1"/>
    <w:basedOn w:val="900"/>
    <w:link w:val="1121"/>
    <w:uiPriority w:val="99"/>
    <w:unhideWhenUsed/>
    <w:qFormat/>
    <w:pPr>
      <w:jc w:val="left"/>
      <w:tabs>
        <w:tab w:val="center" w:pos="4153" w:leader="none"/>
        <w:tab w:val="right" w:pos="8306" w:leader="none"/>
      </w:tabs>
    </w:pPr>
    <w:rPr>
      <w:sz w:val="18"/>
      <w:szCs w:val="18"/>
    </w:rPr>
  </w:style>
  <w:style w:type="character" w:styleId="1121" w:customStyle="1">
    <w:name w:val="页脚 字符"/>
    <w:link w:val="1120"/>
    <w:uiPriority w:val="99"/>
    <w:qFormat/>
    <w:rPr>
      <w:sz w:val="18"/>
      <w:szCs w:val="18"/>
    </w:rPr>
  </w:style>
  <w:style w:type="paragraph" w:styleId="1122" w:customStyle="1">
    <w:name w:val="页眉1"/>
    <w:basedOn w:val="900"/>
    <w:link w:val="112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123" w:customStyle="1">
    <w:name w:val="页眉 字符"/>
    <w:link w:val="1122"/>
    <w:uiPriority w:val="0"/>
    <w:qFormat/>
    <w:rPr>
      <w:sz w:val="18"/>
      <w:szCs w:val="18"/>
    </w:rPr>
  </w:style>
  <w:style w:type="paragraph" w:styleId="1124" w:customStyle="1">
    <w:name w:val="目录 11"/>
    <w:basedOn w:val="900"/>
    <w:next w:val="900"/>
    <w:uiPriority w:val="39"/>
    <w:qFormat/>
    <w:pPr>
      <w:jc w:val="center"/>
      <w:spacing w:before="120" w:after="120"/>
      <w:tabs>
        <w:tab w:val="right" w:pos="9170" w:leader="dot"/>
      </w:tabs>
    </w:pPr>
    <w:rPr>
      <w:rFonts w:eastAsia="文鼎小标宋简"/>
      <w:caps/>
      <w:sz w:val="32"/>
      <w:szCs w:val="32"/>
    </w:rPr>
  </w:style>
  <w:style w:type="paragraph" w:styleId="1125" w:customStyle="1">
    <w:name w:val="副标题1"/>
    <w:basedOn w:val="900"/>
    <w:next w:val="900"/>
    <w:uiPriority w:val="0"/>
    <w:qFormat/>
    <w:pPr>
      <w:jc w:val="center"/>
      <w:spacing w:before="240" w:after="60" w:line="312" w:lineRule="auto"/>
      <w:outlineLvl w:val="1"/>
    </w:pPr>
    <w:rPr>
      <w:rFonts w:ascii="幼圆" w:hAnsi="幼圆"/>
      <w:b/>
      <w:bCs/>
      <w:sz w:val="32"/>
      <w:szCs w:val="32"/>
    </w:rPr>
  </w:style>
  <w:style w:type="paragraph" w:styleId="1126" w:customStyle="1">
    <w:name w:val="脚注文本1"/>
    <w:basedOn w:val="900"/>
    <w:next w:val="1099"/>
    <w:uiPriority w:val="99"/>
    <w:qFormat/>
    <w:pPr>
      <w:ind w:firstLine="425"/>
      <w:jc w:val="left"/>
      <w:spacing w:after="60" w:line="360" w:lineRule="exact"/>
    </w:pPr>
    <w:rPr>
      <w:sz w:val="18"/>
      <w:szCs w:val="18"/>
    </w:rPr>
  </w:style>
  <w:style w:type="paragraph" w:styleId="1127" w:customStyle="1">
    <w:name w:val="正文文本缩进 31"/>
    <w:basedOn w:val="900"/>
    <w:link w:val="1128"/>
    <w:uiPriority w:val="99"/>
    <w:qFormat/>
    <w:pPr>
      <w:ind w:left="359" w:firstLine="359"/>
    </w:pPr>
    <w:rPr>
      <w:sz w:val="20"/>
    </w:rPr>
  </w:style>
  <w:style w:type="character" w:styleId="1128" w:customStyle="1">
    <w:name w:val="正文文本缩进 3 字符"/>
    <w:link w:val="1127"/>
    <w:uiPriority w:val="99"/>
    <w:qFormat/>
    <w:rPr>
      <w:rFonts w:ascii="Times New Roman" w:hAnsi="Times New Roman" w:eastAsia="宋体" w:cs="Times New Roman"/>
      <w:szCs w:val="20"/>
    </w:rPr>
  </w:style>
  <w:style w:type="paragraph" w:styleId="1129" w:customStyle="1">
    <w:name w:val="正文文本 21"/>
    <w:basedOn w:val="900"/>
    <w:link w:val="1130"/>
    <w:uiPriority w:val="99"/>
    <w:qFormat/>
    <w:pPr>
      <w:spacing w:after="120" w:line="480" w:lineRule="auto"/>
    </w:pPr>
    <w:rPr>
      <w:sz w:val="20"/>
    </w:rPr>
  </w:style>
  <w:style w:type="character" w:styleId="1130" w:customStyle="1">
    <w:name w:val="正文文本 2 字符"/>
    <w:link w:val="1129"/>
    <w:uiPriority w:val="99"/>
    <w:qFormat/>
    <w:rPr>
      <w:rFonts w:ascii="Times New Roman" w:hAnsi="Times New Roman" w:eastAsia="宋体" w:cs="Times New Roman"/>
      <w:szCs w:val="20"/>
    </w:rPr>
  </w:style>
  <w:style w:type="paragraph" w:styleId="1131" w:customStyle="1">
    <w:name w:val="HTML 预设格式1"/>
    <w:basedOn w:val="900"/>
    <w:link w:val="11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32" w:customStyle="1">
    <w:name w:val="HTML 预设格式 字符1"/>
    <w:link w:val="1131"/>
    <w:uiPriority w:val="0"/>
    <w:qFormat/>
    <w:rPr>
      <w:rFonts w:ascii="黑体" w:hAnsi="Courier New" w:eastAsia="黑体"/>
    </w:rPr>
  </w:style>
  <w:style w:type="paragraph" w:styleId="1133" w:customStyle="1">
    <w:name w:val="普通(网站)1"/>
    <w:basedOn w:val="900"/>
    <w:uiPriority w:val="99"/>
    <w:qFormat/>
    <w:pPr>
      <w:jc w:val="left"/>
      <w:spacing w:before="100" w:beforeAutospacing="1" w:after="100" w:afterAutospacing="1"/>
      <w:widowControl/>
    </w:pPr>
    <w:rPr>
      <w:rFonts w:ascii="宋体" w:hAnsi="宋体" w:cs="宋体"/>
      <w:sz w:val="24"/>
      <w:szCs w:val="24"/>
    </w:rPr>
  </w:style>
  <w:style w:type="paragraph" w:styleId="1134" w:customStyle="1">
    <w:name w:val="标题1"/>
    <w:basedOn w:val="900"/>
    <w:next w:val="900"/>
    <w:uiPriority w:val="0"/>
    <w:qFormat/>
    <w:pPr>
      <w:jc w:val="center"/>
      <w:spacing w:before="120" w:after="120" w:line="360" w:lineRule="auto"/>
      <w:outlineLvl w:val="0"/>
    </w:pPr>
    <w:rPr>
      <w:rFonts w:ascii="幼圆" w:hAnsi="Tahoma" w:eastAsia="幼圆"/>
      <w:b/>
      <w:bCs/>
      <w:sz w:val="32"/>
      <w:szCs w:val="32"/>
    </w:rPr>
  </w:style>
  <w:style w:type="paragraph" w:styleId="1135" w:customStyle="1">
    <w:name w:val="批注主题1"/>
    <w:basedOn w:val="1102"/>
    <w:next w:val="1102"/>
    <w:link w:val="1136"/>
    <w:uiPriority w:val="0"/>
    <w:semiHidden/>
    <w:qFormat/>
    <w:rPr>
      <w:b/>
      <w:bCs/>
    </w:rPr>
  </w:style>
  <w:style w:type="character" w:styleId="1136" w:customStyle="1">
    <w:name w:val="批注主题 字符"/>
    <w:link w:val="1135"/>
    <w:uiPriority w:val="0"/>
    <w:semiHidden/>
    <w:qFormat/>
    <w:rPr>
      <w:rFonts w:ascii="Times New Roman" w:hAnsi="Times New Roman" w:eastAsia="宋体" w:cs="Times New Roman"/>
      <w:b/>
      <w:bCs/>
      <w:szCs w:val="24"/>
    </w:rPr>
  </w:style>
  <w:style w:type="paragraph" w:styleId="1137" w:customStyle="1">
    <w:name w:val="正文首行缩进11"/>
    <w:basedOn w:val="1104"/>
    <w:link w:val="1138"/>
    <w:uiPriority w:val="99"/>
    <w:unhideWhenUsed/>
    <w:qFormat/>
    <w:pPr>
      <w:ind w:firstLine="420"/>
      <w:spacing w:after="120"/>
    </w:pPr>
    <w:rPr>
      <w:rFonts w:ascii="Times New Roman"/>
      <w:bCs w:val="0"/>
      <w:sz w:val="21"/>
    </w:rPr>
  </w:style>
  <w:style w:type="character" w:styleId="1138" w:customStyle="1">
    <w:name w:val="正文文本首行缩进 字符"/>
    <w:link w:val="1137"/>
    <w:uiPriority w:val="99"/>
    <w:semiHidden/>
    <w:qFormat/>
    <w:rPr>
      <w:rFonts w:ascii="Times New Roman" w:hAnsi="Times New Roman" w:eastAsia="华文中宋" w:cs="Times New Roman"/>
      <w:sz w:val="21"/>
      <w:szCs w:val="20"/>
    </w:rPr>
  </w:style>
  <w:style w:type="paragraph" w:styleId="1139" w:customStyle="1">
    <w:name w:val="正文首行缩进 21"/>
    <w:basedOn w:val="1107"/>
    <w:uiPriority w:val="99"/>
    <w:unhideWhenUsed/>
    <w:qFormat/>
    <w:pPr>
      <w:ind w:firstLine="420"/>
    </w:pPr>
  </w:style>
  <w:style w:type="character" w:styleId="1140" w:customStyle="1">
    <w:name w:val="要点1"/>
    <w:uiPriority w:val="99"/>
    <w:qFormat/>
    <w:rPr>
      <w:rFonts w:cs="Times New Roman"/>
      <w:b/>
      <w:bCs/>
    </w:rPr>
  </w:style>
  <w:style w:type="character" w:styleId="1141" w:customStyle="1">
    <w:name w:val="页码1"/>
    <w:uiPriority w:val="0"/>
    <w:qFormat/>
    <w:rPr>
      <w:rFonts w:cs="Times New Roman"/>
    </w:rPr>
  </w:style>
  <w:style w:type="character" w:styleId="1142" w:customStyle="1">
    <w:name w:val="已访问的超链接1"/>
    <w:uiPriority w:val="99"/>
    <w:qFormat/>
    <w:rPr>
      <w:rFonts w:cs="Times New Roman"/>
      <w:color w:val="000000"/>
      <w:u w:val="none"/>
    </w:rPr>
  </w:style>
  <w:style w:type="character" w:styleId="1143" w:customStyle="1">
    <w:name w:val="强调1"/>
    <w:uiPriority w:val="20"/>
    <w:qFormat/>
    <w:rPr>
      <w:b/>
      <w:bCs/>
    </w:rPr>
  </w:style>
  <w:style w:type="character" w:styleId="1144" w:customStyle="1">
    <w:name w:val="HTML 定义1"/>
    <w:uiPriority w:val="99"/>
    <w:unhideWhenUsed/>
    <w:qFormat/>
  </w:style>
  <w:style w:type="character" w:styleId="1145" w:customStyle="1">
    <w:name w:val="HTML 打字机1"/>
    <w:uiPriority w:val="99"/>
    <w:qFormat/>
    <w:rPr>
      <w:rFonts w:ascii="宋体" w:hAnsi="宋体" w:eastAsia="宋体" w:cs="宋体"/>
      <w:sz w:val="24"/>
      <w:szCs w:val="24"/>
    </w:rPr>
  </w:style>
  <w:style w:type="character" w:styleId="1146" w:customStyle="1">
    <w:name w:val="HTML 缩写1"/>
    <w:uiPriority w:val="99"/>
    <w:unhideWhenUsed/>
    <w:qFormat/>
  </w:style>
  <w:style w:type="character" w:styleId="1147" w:customStyle="1">
    <w:name w:val="HTML 变量1"/>
    <w:uiPriority w:val="99"/>
    <w:unhideWhenUsed/>
    <w:qFormat/>
  </w:style>
  <w:style w:type="character" w:styleId="1148" w:customStyle="1">
    <w:name w:val="超链接1"/>
    <w:uiPriority w:val="0"/>
    <w:qFormat/>
    <w:rPr>
      <w:color w:val="000000"/>
      <w:u w:val="none"/>
    </w:rPr>
  </w:style>
  <w:style w:type="character" w:styleId="1149" w:customStyle="1">
    <w:name w:val="HTML 代码1"/>
    <w:uiPriority w:val="99"/>
    <w:unhideWhenUsed/>
    <w:qFormat/>
    <w:rPr>
      <w:rFonts w:ascii="monospace" w:hAnsi="monospace" w:eastAsia="monospace" w:cs="monospace"/>
      <w:sz w:val="20"/>
    </w:rPr>
  </w:style>
  <w:style w:type="character" w:styleId="1150" w:customStyle="1">
    <w:name w:val="批注引用1"/>
    <w:uiPriority w:val="0"/>
    <w:unhideWhenUsed/>
    <w:qFormat/>
    <w:rPr>
      <w:sz w:val="21"/>
      <w:szCs w:val="21"/>
    </w:rPr>
  </w:style>
  <w:style w:type="character" w:styleId="1151" w:customStyle="1">
    <w:name w:val="HTML 引文1"/>
    <w:uiPriority w:val="99"/>
    <w:unhideWhenUsed/>
    <w:qFormat/>
  </w:style>
  <w:style w:type="character" w:styleId="1152" w:customStyle="1">
    <w:name w:val="HTML 键盘1"/>
    <w:uiPriority w:val="99"/>
    <w:unhideWhenUsed/>
    <w:qFormat/>
    <w:rPr>
      <w:rFonts w:ascii="monospace" w:hAnsi="monospace" w:eastAsia="monospace" w:cs="monospace"/>
      <w:sz w:val="20"/>
    </w:rPr>
  </w:style>
  <w:style w:type="character" w:styleId="1153" w:customStyle="1">
    <w:name w:val="HTML 样本1"/>
    <w:uiPriority w:val="99"/>
    <w:unhideWhenUsed/>
    <w:qFormat/>
    <w:rPr>
      <w:rFonts w:ascii="monospace" w:hAnsi="monospace" w:eastAsia="monospace" w:cs="monospace"/>
    </w:rPr>
  </w:style>
  <w:style w:type="paragraph" w:styleId="115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155" w:customStyle="1">
    <w:name w:val="mini-outputtext1"/>
    <w:uiPriority w:val="0"/>
    <w:qFormat/>
  </w:style>
  <w:style w:type="character" w:styleId="1156" w:customStyle="1">
    <w:name w:val="正文文本缩进 2 Char1"/>
    <w:uiPriority w:val="99"/>
    <w:semiHidden/>
    <w:qFormat/>
    <w:rPr>
      <w:rFonts w:ascii="Times New Roman" w:hAnsi="Times New Roman" w:eastAsia="宋体" w:cs="Times New Roman"/>
      <w:szCs w:val="20"/>
    </w:rPr>
  </w:style>
  <w:style w:type="character" w:styleId="1157" w:customStyle="1">
    <w:name w:val="文档结构图 Char1"/>
    <w:uiPriority w:val="99"/>
    <w:semiHidden/>
    <w:qFormat/>
    <w:rPr>
      <w:rFonts w:ascii="宋体" w:hAnsi="Times New Roman" w:eastAsia="宋体" w:cs="Times New Roman"/>
      <w:sz w:val="18"/>
      <w:szCs w:val="18"/>
    </w:rPr>
  </w:style>
  <w:style w:type="character" w:styleId="1158" w:customStyle="1">
    <w:name w:val="正文文本缩进 Char1"/>
    <w:uiPriority w:val="99"/>
    <w:semiHidden/>
    <w:qFormat/>
    <w:rPr>
      <w:rFonts w:ascii="Times New Roman" w:hAnsi="Times New Roman" w:eastAsia="宋体" w:cs="Times New Roman"/>
      <w:szCs w:val="20"/>
    </w:rPr>
  </w:style>
  <w:style w:type="character" w:styleId="1159" w:customStyle="1">
    <w:name w:val="批注框文本 Char1"/>
    <w:uiPriority w:val="99"/>
    <w:semiHidden/>
    <w:qFormat/>
    <w:rPr>
      <w:rFonts w:ascii="Times New Roman" w:hAnsi="Times New Roman" w:eastAsia="宋体" w:cs="Times New Roman"/>
      <w:sz w:val="18"/>
      <w:szCs w:val="18"/>
    </w:rPr>
  </w:style>
  <w:style w:type="character" w:styleId="1160" w:customStyle="1">
    <w:name w:val="日期 Char1"/>
    <w:uiPriority w:val="99"/>
    <w:semiHidden/>
    <w:qFormat/>
    <w:rPr>
      <w:rFonts w:ascii="Times New Roman" w:hAnsi="Times New Roman" w:eastAsia="宋体" w:cs="Times New Roman"/>
      <w:szCs w:val="20"/>
    </w:rPr>
  </w:style>
  <w:style w:type="character" w:styleId="1161" w:customStyle="1">
    <w:name w:val="正文文本缩进 3 Char1"/>
    <w:uiPriority w:val="99"/>
    <w:semiHidden/>
    <w:qFormat/>
    <w:rPr>
      <w:rFonts w:ascii="Times New Roman" w:hAnsi="Times New Roman" w:eastAsia="宋体" w:cs="Times New Roman"/>
      <w:sz w:val="16"/>
      <w:szCs w:val="16"/>
    </w:rPr>
  </w:style>
  <w:style w:type="character" w:styleId="1162" w:customStyle="1">
    <w:name w:val="正文文本 2 Char1"/>
    <w:uiPriority w:val="99"/>
    <w:semiHidden/>
    <w:qFormat/>
    <w:rPr>
      <w:rFonts w:ascii="Times New Roman" w:hAnsi="Times New Roman" w:eastAsia="宋体" w:cs="Times New Roman"/>
      <w:szCs w:val="20"/>
    </w:rPr>
  </w:style>
  <w:style w:type="paragraph" w:styleId="1163" w:customStyle="1">
    <w:name w:val="样式 小四 段前: 5 磅 段后: 5 磅 首行缩进:  2 字符"/>
    <w:basedOn w:val="900"/>
    <w:uiPriority w:val="0"/>
    <w:qFormat/>
    <w:pPr>
      <w:jc w:val="center"/>
      <w:spacing w:line="360" w:lineRule="auto"/>
    </w:pPr>
    <w:rPr>
      <w:rFonts w:ascii="宋体" w:hAnsi="宋体"/>
      <w:bCs/>
      <w:color w:val="ff0000"/>
      <w:sz w:val="24"/>
      <w:szCs w:val="24"/>
    </w:rPr>
  </w:style>
  <w:style w:type="paragraph" w:styleId="1164" w:customStyle="1">
    <w:name w:val="列表段落"/>
    <w:basedOn w:val="900"/>
    <w:uiPriority w:val="99"/>
    <w:qFormat/>
    <w:pPr>
      <w:ind w:firstLine="420"/>
    </w:pPr>
  </w:style>
  <w:style w:type="paragraph" w:styleId="1165" w:customStyle="1">
    <w:name w:val="普通文字"/>
    <w:basedOn w:val="900"/>
    <w:next w:val="900"/>
    <w:uiPriority w:val="0"/>
    <w:qFormat/>
    <w:rPr>
      <w:rFonts w:ascii="宋体"/>
      <w:sz w:val="24"/>
    </w:rPr>
  </w:style>
  <w:style w:type="paragraph" w:styleId="1166"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167" w:customStyle="1">
    <w:name w:val="_Style 9"/>
    <w:basedOn w:val="900"/>
    <w:uiPriority w:val="0"/>
    <w:qFormat/>
    <w:pPr>
      <w:ind w:firstLine="420"/>
    </w:pPr>
    <w:rPr>
      <w:rFonts w:ascii="Calibri" w:hAnsi="Calibri"/>
      <w:szCs w:val="24"/>
    </w:rPr>
  </w:style>
  <w:style w:type="character" w:styleId="1168" w:customStyle="1">
    <w:name w:val="font11"/>
    <w:uiPriority w:val="0"/>
    <w:qFormat/>
    <w:rPr>
      <w:rFonts w:hint="eastAsia" w:ascii="宋体" w:hAnsi="宋体" w:eastAsia="宋体" w:cs="宋体"/>
      <w:color w:val="000000"/>
      <w:sz w:val="40"/>
      <w:szCs w:val="40"/>
      <w:u w:val="none"/>
    </w:rPr>
  </w:style>
  <w:style w:type="character" w:styleId="1169" w:customStyle="1">
    <w:name w:val="font21"/>
    <w:uiPriority w:val="0"/>
    <w:qFormat/>
    <w:rPr>
      <w:rFonts w:hint="eastAsia" w:ascii="宋体" w:hAnsi="宋体" w:eastAsia="宋体" w:cs="宋体"/>
      <w:color w:val="000000"/>
      <w:sz w:val="24"/>
      <w:szCs w:val="24"/>
      <w:u w:val="none"/>
    </w:rPr>
  </w:style>
  <w:style w:type="character" w:styleId="1170" w:customStyle="1">
    <w:name w:val="font31"/>
    <w:uiPriority w:val="0"/>
    <w:qFormat/>
    <w:rPr>
      <w:rFonts w:hint="eastAsia" w:ascii="宋体" w:hAnsi="宋体" w:eastAsia="宋体" w:cs="宋体"/>
      <w:color w:val="000000"/>
      <w:sz w:val="24"/>
      <w:szCs w:val="24"/>
      <w:u w:val="none"/>
    </w:rPr>
  </w:style>
  <w:style w:type="character" w:styleId="1171" w:customStyle="1">
    <w:name w:val="HTML 预设格式 字符"/>
    <w:uiPriority w:val="99"/>
    <w:semiHidden/>
    <w:qFormat/>
    <w:rPr>
      <w:rFonts w:ascii="Courier New" w:hAnsi="Courier New" w:cs="Courier New"/>
    </w:rPr>
  </w:style>
  <w:style w:type="paragraph" w:styleId="1172" w:customStyle="1">
    <w:name w:val="_Style 92"/>
    <w:basedOn w:val="900"/>
    <w:next w:val="1164"/>
    <w:uiPriority w:val="99"/>
    <w:qFormat/>
    <w:pPr>
      <w:ind w:firstLine="420"/>
    </w:pPr>
    <w:rPr>
      <w:szCs w:val="24"/>
    </w:rPr>
  </w:style>
  <w:style w:type="character" w:styleId="1173" w:customStyle="1">
    <w:name w:val="font01"/>
    <w:uiPriority w:val="0"/>
    <w:qFormat/>
    <w:rPr>
      <w:rFonts w:ascii="Arial" w:hAnsi="Arial" w:cs="Arial"/>
      <w:color w:val="000000"/>
      <w:sz w:val="20"/>
      <w:szCs w:val="20"/>
      <w:u w:val="none"/>
    </w:rPr>
  </w:style>
  <w:style w:type="character" w:styleId="1174" w:customStyle="1">
    <w:name w:val="font41"/>
    <w:uiPriority w:val="0"/>
    <w:qFormat/>
    <w:rPr>
      <w:rFonts w:hint="eastAsia" w:ascii="宋体" w:hAnsi="宋体" w:eastAsia="宋体" w:cs="宋体"/>
      <w:color w:val="000000"/>
      <w:sz w:val="20"/>
      <w:szCs w:val="20"/>
      <w:u w:val="none"/>
    </w:rPr>
  </w:style>
  <w:style w:type="paragraph" w:styleId="1175" w:customStyle="1">
    <w:name w:val="段"/>
    <w:next w:val="900"/>
    <w:uiPriority w:val="99"/>
    <w:qFormat/>
    <w:pPr>
      <w:ind w:firstLine="200"/>
      <w:jc w:val="both"/>
    </w:pPr>
    <w:rPr>
      <w:rFonts w:ascii="宋体" w:hAnsi="Times New Roman" w:eastAsia="Times New Roman" w:cs="Times New Roman"/>
      <w:sz w:val="21"/>
      <w:lang w:val="en-US" w:eastAsia="zh-CN" w:bidi="ar-SA"/>
    </w:rPr>
  </w:style>
  <w:style w:type="paragraph" w:styleId="1176" w:customStyle="1">
    <w:name w:val="List Paragraph1"/>
    <w:basedOn w:val="900"/>
    <w:uiPriority w:val="0"/>
    <w:qFormat/>
    <w:pPr>
      <w:ind w:firstLine="420"/>
    </w:pPr>
    <w:rPr>
      <w:szCs w:val="21"/>
    </w:rPr>
  </w:style>
  <w:style w:type="paragraph" w:styleId="1177" w:customStyle="1">
    <w:name w:val="正文首行缩进1"/>
    <w:basedOn w:val="1178"/>
    <w:uiPriority w:val="99"/>
    <w:unhideWhenUsed/>
    <w:qFormat/>
    <w:pPr>
      <w:ind w:firstLine="420"/>
      <w:spacing w:after="120"/>
    </w:pPr>
    <w:rPr>
      <w:bCs w:val="0"/>
    </w:rPr>
  </w:style>
  <w:style w:type="paragraph" w:styleId="1178" w:customStyle="1">
    <w:name w:val="正文文本1"/>
    <w:basedOn w:val="900"/>
    <w:next w:val="1177"/>
    <w:uiPriority w:val="0"/>
    <w:qFormat/>
    <w:rPr>
      <w:rFonts w:ascii="华文中宋" w:eastAsia="华文中宋"/>
      <w:bCs/>
      <w:sz w:val="28"/>
    </w:rPr>
  </w:style>
  <w:style w:type="character" w:styleId="1179" w:customStyle="1">
    <w:name w:val="批注框文本 Char"/>
    <w:link w:val="921"/>
    <w:uiPriority w:val="99"/>
    <w:semiHidden/>
    <w:qFormat/>
    <w:rPr>
      <w:sz w:val="18"/>
      <w:szCs w:val="18"/>
    </w:rPr>
  </w:style>
  <w:style w:type="numbering" w:styleId="9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夏海英</cp:lastModifiedBy>
  <cp:revision>18</cp:revision>
  <dcterms:created xsi:type="dcterms:W3CDTF">2024-03-06T03:55:00Z</dcterms:created>
  <dcterms:modified xsi:type="dcterms:W3CDTF">2025-01-02T10:34:55Z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AAD8FF1C370044D39176E8169DEB2A60_13</vt:lpwstr>
  </property>
  <property fmtid="{D5CDD505-2E9C-101B-9397-08002B2CF9AE}" pid="4" name="KSOTemplateDocerSaveRecord">
    <vt:lpwstr>eyJoZGlkIjoiYzdmN2Q1ZjhkZjk5OTIxNTA1NTNkZmE3N2QwYjZjZDkiLCJ1c2VySWQiOiIxMzI2MDgyOTgzIn0=</vt:lpwstr>
  </property>
</Properties>
</file>