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道路交通事故鉴定服务</w:t>
      </w:r>
    </w:p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069204FE">
      <w:pPr>
        <w:spacing w:after="0" w:line="360" w:lineRule="auto"/>
        <w:ind w:firstLine="241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第四章《评分标准》“人员配备”</w:t>
      </w:r>
    </w:p>
    <w:p w14:paraId="77593780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2.以上人员不得重复，投标文件中需同时提供相关证书原件的扫描件和开标前（不含开标当月）6个月内任意1个月投标人为其缴纳的社保证明，否则不得分。</w:t>
      </w:r>
    </w:p>
    <w:p w14:paraId="5D06964B">
      <w:pPr>
        <w:pStyle w:val="2"/>
        <w:ind w:left="0" w:lef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6F5AB759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以上人员不得重复，投标文件中需同时提供相关证书原件的扫描件和开标前（不含开标当月）6个月内任意1个月投标人为其缴纳的社保证明或退休证明（若为聘用人员，则提供聘用协议等证明材料和开标前（不含开标当月）6个月内任意1个月所在单位为其缴纳的社保证明），否则不得分。</w:t>
      </w:r>
    </w:p>
    <w:p w14:paraId="6F13D6A4">
      <w:pPr>
        <w:pStyle w:val="12"/>
        <w:tabs>
          <w:tab w:val="left" w:pos="0"/>
        </w:tabs>
        <w:spacing w:line="440" w:lineRule="exact"/>
        <w:ind w:firstLine="241" w:firstLineChars="100"/>
        <w:rPr>
          <w:rFonts w:hint="default" w:ascii="宋体" w:hAnsi="宋体" w:cs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2、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章《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24"/>
          <w:szCs w:val="24"/>
        </w:rPr>
        <w:t>四、服务要求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”</w:t>
      </w:r>
    </w:p>
    <w:p w14:paraId="38752D8C">
      <w:pPr>
        <w:pStyle w:val="2"/>
        <w:spacing w:line="360" w:lineRule="auto"/>
        <w:ind w:left="0" w:leftChars="0" w:right="86" w:rightChars="0" w:firstLine="240" w:firstLineChars="100"/>
        <w:rPr>
          <w:rStyle w:val="10"/>
          <w:rFonts w:hint="default" w:ascii="宋体" w:hAnsi="宋体" w:eastAsia="宋体" w:cs="宋体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（四）提供本地化服务接待处：投标人需提供本地化服务承诺函，承诺中标后30天内在本地设立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常驻服务机构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办公地点（提供承诺函复印件加盖公章，中标后30天内提供房屋租赁证明）。</w:t>
      </w:r>
    </w:p>
    <w:p w14:paraId="1FADDD12">
      <w:pPr>
        <w:pStyle w:val="2"/>
        <w:spacing w:line="360" w:lineRule="auto"/>
        <w:ind w:left="0" w:leftChars="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14CBE8BC">
      <w:pPr>
        <w:pStyle w:val="2"/>
        <w:spacing w:line="360" w:lineRule="auto"/>
        <w:ind w:left="0" w:leftChars="0" w:right="86" w:rightChars="0" w:firstLine="240" w:firstLineChars="1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（四）提供本地化服务接待处：投标人需提供本地化服务承诺函，承诺中标后30天内在本地设立办公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接待处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（提供承诺函复印件加盖公章，中标后30天内提供房屋租赁证明）。</w:t>
      </w:r>
    </w:p>
    <w:p w14:paraId="67819760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3、原招标公告“项目概况”中“……并于2025-07-04 09:30（北京时间）前递交投标文件。”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“……并于2025-07-09 09:30（北京时间）前递交投标文件。”。</w:t>
      </w:r>
    </w:p>
    <w:p w14:paraId="2E409B19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4、原招标公告“四、提交投标文件截止时间、开标时间和地点”中“2025-07-04 09:30（北京时间）”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“2025-07-09 09:30（北京时间）”。</w:t>
      </w:r>
    </w:p>
    <w:p w14:paraId="06E222CA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5、原招标公告“六、其他补充事宜”中“（二）投标文件的提交与接收：” 中 “1、线上提交投标文件截止时间：2025年7月4日09:30”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“1.投标文件递交截止时间：2025年7月9日09：30”。</w:t>
      </w:r>
    </w:p>
    <w:p w14:paraId="206F05E3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6、原招标文件中“投标截止时间：</w:t>
      </w:r>
      <w:r>
        <w:rPr>
          <w:rFonts w:hint="eastAsia" w:ascii="宋体" w:hAnsi="宋体" w:eastAsia="宋体" w:cs="仿宋"/>
          <w:color w:val="auto"/>
          <w:sz w:val="24"/>
          <w:szCs w:val="24"/>
          <w:lang w:val="en-US" w:eastAsia="zh-CN" w:bidi="ar-SA"/>
        </w:rPr>
        <w:t>2025年07月04日</w:t>
      </w:r>
      <w:r>
        <w:rPr>
          <w:rFonts w:hint="default" w:ascii="宋体" w:hAnsi="宋体" w:eastAsia="宋体" w:cs="仿宋"/>
          <w:color w:val="auto"/>
          <w:sz w:val="24"/>
          <w:szCs w:val="24"/>
          <w:lang w:val="en-US" w:eastAsia="zh-CN" w:bidi="ar-SA"/>
        </w:rPr>
        <w:t>北京时间</w:t>
      </w:r>
      <w:r>
        <w:rPr>
          <w:rFonts w:hint="eastAsia" w:ascii="宋体" w:hAnsi="宋体" w:eastAsia="宋体" w:cs="仿宋"/>
          <w:color w:val="auto"/>
          <w:sz w:val="24"/>
          <w:szCs w:val="24"/>
          <w:lang w:val="en-US" w:eastAsia="zh-CN" w:bidi="ar-SA"/>
        </w:rPr>
        <w:t>9：30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“投标截止时间：2025年07月09日09：30”。</w:t>
      </w:r>
    </w:p>
    <w:p w14:paraId="52B9F0AA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7、原招标文件中“开标时间</w:t>
      </w:r>
      <w:r>
        <w:rPr>
          <w:rFonts w:hint="default" w:ascii="宋体" w:hAnsi="宋体" w:eastAsia="宋体" w:cs="仿宋"/>
          <w:color w:val="auto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仿宋"/>
          <w:color w:val="auto"/>
          <w:sz w:val="24"/>
          <w:szCs w:val="24"/>
          <w:lang w:val="en-US" w:eastAsia="zh-CN" w:bidi="ar-SA"/>
        </w:rPr>
        <w:t>2025年07月04日</w:t>
      </w:r>
      <w:r>
        <w:rPr>
          <w:rFonts w:hint="default" w:ascii="宋体" w:hAnsi="宋体" w:eastAsia="宋体" w:cs="仿宋"/>
          <w:color w:val="auto"/>
          <w:sz w:val="24"/>
          <w:szCs w:val="24"/>
          <w:lang w:val="en-US" w:eastAsia="zh-CN" w:bidi="ar-SA"/>
        </w:rPr>
        <w:t>北京时间</w:t>
      </w:r>
      <w:r>
        <w:rPr>
          <w:rFonts w:hint="eastAsia" w:ascii="宋体" w:hAnsi="宋体" w:eastAsia="宋体" w:cs="仿宋"/>
          <w:color w:val="auto"/>
          <w:sz w:val="24"/>
          <w:szCs w:val="24"/>
          <w:lang w:val="en-US" w:eastAsia="zh-CN" w:bidi="ar-SA"/>
        </w:rPr>
        <w:t>9：30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“开标时间</w:t>
      </w:r>
      <w:r>
        <w:rPr>
          <w:rFonts w:hint="default" w:ascii="宋体" w:hAnsi="宋体" w:eastAsia="宋体" w:cs="仿宋"/>
          <w:color w:val="auto"/>
          <w:sz w:val="24"/>
          <w:szCs w:val="24"/>
          <w:lang w:val="en-US" w:eastAsia="zh-CN" w:bidi="ar-SA"/>
        </w:rPr>
        <w:t>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2025年07月09日09：30”。</w:t>
      </w:r>
    </w:p>
    <w:p w14:paraId="783A23A5">
      <w:pPr>
        <w:widowControl w:val="0"/>
        <w:spacing w:after="120" w:line="360" w:lineRule="auto"/>
        <w:ind w:left="0" w:leftChars="0" w:right="86" w:rightChars="0" w:firstLine="240" w:firstLineChars="100"/>
        <w:jc w:val="both"/>
        <w:rPr>
          <w:rStyle w:val="10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8、原招标文件中“</w:t>
      </w:r>
      <w:r>
        <w:rPr>
          <w:rFonts w:hint="default" w:ascii="宋体" w:hAnsi="宋体" w:eastAsia="宋体" w:cs="仿宋"/>
          <w:b w:val="0"/>
          <w:bCs/>
          <w:color w:val="auto"/>
          <w:sz w:val="24"/>
          <w:szCs w:val="24"/>
          <w:lang w:val="en-US" w:eastAsia="zh-CN" w:bidi="ar-SA"/>
        </w:rPr>
        <w:t>提交投标文件截止时间</w:t>
      </w:r>
      <w:r>
        <w:rPr>
          <w:rFonts w:hint="eastAsia" w:ascii="宋体" w:hAnsi="宋体" w:eastAsia="宋体" w:cs="仿宋"/>
          <w:b w:val="0"/>
          <w:bCs/>
          <w:color w:val="auto"/>
          <w:sz w:val="24"/>
          <w:szCs w:val="24"/>
          <w:lang w:val="en-US" w:eastAsia="zh-CN" w:bidi="ar-SA"/>
        </w:rPr>
        <w:t>2025年07月04日北京时间9：30前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</w:t>
      </w:r>
      <w:r>
        <w:rPr>
          <w:rFonts w:hint="default" w:ascii="宋体" w:hAnsi="宋体" w:eastAsia="宋体" w:cs="仿宋"/>
          <w:b w:val="0"/>
          <w:bCs/>
          <w:color w:val="auto"/>
          <w:sz w:val="24"/>
          <w:szCs w:val="24"/>
          <w:lang w:val="en-US" w:eastAsia="zh-CN" w:bidi="ar-SA"/>
        </w:rPr>
        <w:t>提交投标文件截止时间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2025年07月09日北京时间9：30前”。</w:t>
      </w:r>
    </w:p>
    <w:p w14:paraId="22471989">
      <w:pPr>
        <w:pStyle w:val="2"/>
        <w:spacing w:line="360" w:lineRule="auto"/>
        <w:ind w:left="0" w:leftChars="0" w:firstLine="240" w:firstLineChars="1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、原招标文件中“开标时间：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2025年</w:t>
      </w:r>
      <w:bookmarkStart w:id="0" w:name="_GoBack"/>
      <w:bookmarkEnd w:id="0"/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07月04日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北京时间9：30”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“开标时间：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2025年07月09日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北京时间9：30”。</w:t>
      </w: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5ED459A"/>
    <w:rsid w:val="06103500"/>
    <w:rsid w:val="07A567A9"/>
    <w:rsid w:val="086E632C"/>
    <w:rsid w:val="0B711F0F"/>
    <w:rsid w:val="0EFB21FF"/>
    <w:rsid w:val="147712C3"/>
    <w:rsid w:val="168549A5"/>
    <w:rsid w:val="1C0B0687"/>
    <w:rsid w:val="1DE25F8D"/>
    <w:rsid w:val="1F837885"/>
    <w:rsid w:val="209C515B"/>
    <w:rsid w:val="20EF73E7"/>
    <w:rsid w:val="23D76961"/>
    <w:rsid w:val="2481563B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5F318D"/>
    <w:rsid w:val="3DEE5F7C"/>
    <w:rsid w:val="3FD85562"/>
    <w:rsid w:val="40345D51"/>
    <w:rsid w:val="42E02820"/>
    <w:rsid w:val="43C75732"/>
    <w:rsid w:val="47633879"/>
    <w:rsid w:val="47C83BEC"/>
    <w:rsid w:val="4B1D76A9"/>
    <w:rsid w:val="4BA50529"/>
    <w:rsid w:val="51535CF6"/>
    <w:rsid w:val="519D40FC"/>
    <w:rsid w:val="527F7DD5"/>
    <w:rsid w:val="55866EA2"/>
    <w:rsid w:val="58684B4D"/>
    <w:rsid w:val="58D24195"/>
    <w:rsid w:val="58DE7519"/>
    <w:rsid w:val="5B686D6A"/>
    <w:rsid w:val="5F2A4616"/>
    <w:rsid w:val="61DE1807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465</Characters>
  <Lines>0</Lines>
  <Paragraphs>0</Paragraphs>
  <TotalTime>2</TotalTime>
  <ScaleCrop>false</ScaleCrop>
  <LinksUpToDate>false</LinksUpToDate>
  <CharactersWithSpaces>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WPS_1740625603</cp:lastModifiedBy>
  <dcterms:modified xsi:type="dcterms:W3CDTF">2025-06-23T06:30:22Z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D15B86B1C3CD4CAABC5EBC894F3023BF_13</vt:lpwstr>
  </property>
  <property fmtid="{D5CDD505-2E9C-101B-9397-08002B2CF9AE}" pid="4" name="KSOTemplateDocerSaveRecord">
    <vt:lpwstr>eyJoZGlkIjoiZWVhOTYyZDU1MTBjMzczMGYyMjMxNDc0MWNjYzU2Y2QiLCJ1c2VySWQiOiIxNjgzNTE0Nzk1In0=</vt:lpwstr>
  </property>
</Properties>
</file>