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0.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27.xml" ContentType="application/vnd.openxmlformats-officedocument.wordprocessingml.footer+xml"/>
  <Override PartName="/word/numbering.xml" ContentType="application/vnd.openxmlformats-officedocument.wordprocessingml.numbering+xml"/>
  <Override PartName="/word/footer21.xml" ContentType="application/vnd.openxmlformats-officedocument.wordprocessingml.footer+xml"/>
  <Override PartName="/word/footer6.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er25.xml" ContentType="application/vnd.openxmlformats-officedocument.wordprocessingml.foot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00"/>
        <w:jc w:val="center"/>
        <w:pageBreakBefore w:val="0"/>
        <w:spacing w:line="360" w:lineRule="auto"/>
        <w:widowControl w:val="off"/>
        <w:rPr>
          <w:rFonts w:hint="eastAsia" w:ascii="楷体" w:hAnsi="楷体" w:eastAsia="楷体" w:cs="楷体"/>
          <w:b/>
          <w:color w:val="000000"/>
          <w:sz w:val="84"/>
          <w:highlight w:val="none"/>
        </w:rPr>
      </w:pPr>
      <w:r>
        <w:rPr>
          <w:rFonts w:hint="eastAsia" w:ascii="楷体" w:hAnsi="楷体" w:eastAsia="楷体" w:cs="楷体"/>
          <w:b/>
          <w:color w:val="000000"/>
          <w:sz w:val="84"/>
          <w:highlight w:val="none"/>
        </w:rPr>
      </w:r>
      <w:r/>
    </w:p>
    <w:p>
      <w:pPr>
        <w:pStyle w:val="1400"/>
        <w:jc w:val="center"/>
        <w:pageBreakBefore w:val="0"/>
        <w:spacing w:line="360" w:lineRule="auto"/>
        <w:widowControl w:val="off"/>
        <w:rPr>
          <w:rFonts w:hint="eastAsia" w:ascii="楷体" w:hAnsi="楷体" w:eastAsia="楷体" w:cs="楷体"/>
          <w:b/>
          <w:color w:val="000000"/>
          <w:sz w:val="84"/>
          <w:highlight w:val="none"/>
        </w:rPr>
      </w:pPr>
      <w:r>
        <w:rPr>
          <w:rFonts w:hint="eastAsia" w:ascii="楷体" w:hAnsi="楷体" w:eastAsia="楷体" w:cs="楷体"/>
          <w:b/>
          <w:color w:val="000000"/>
          <w:sz w:val="84"/>
          <w:highlight w:val="none"/>
        </w:rPr>
        <w:t xml:space="preserve">招标文件</w:t>
      </w:r>
      <w:r>
        <w:rPr>
          <w:rFonts w:hint="eastAsia" w:ascii="楷体" w:hAnsi="楷体" w:eastAsia="楷体" w:cs="楷体"/>
          <w:b/>
          <w:color w:val="000000"/>
          <w:sz w:val="84"/>
          <w:highlight w:val="none"/>
        </w:rPr>
      </w:r>
      <w:r/>
    </w:p>
    <w:p>
      <w:pPr>
        <w:pStyle w:val="1400"/>
        <w:jc w:val="center"/>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r>
      <w:r/>
    </w:p>
    <w:p>
      <w:pPr>
        <w:pStyle w:val="1400"/>
        <w:jc w:val="center"/>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r>
      <w:r/>
    </w:p>
    <w:p>
      <w:pPr>
        <w:pStyle w:val="1400"/>
        <w:jc w:val="center"/>
        <w:pageBreakBefore w:val="0"/>
        <w:spacing w:line="360" w:lineRule="auto"/>
        <w:widowControl w:val="off"/>
        <w:rPr>
          <w:rFonts w:ascii="楷体" w:hAnsi="楷体" w:eastAsia="楷体" w:cs="楷体"/>
          <w:b/>
          <w:color w:val="000000"/>
          <w:sz w:val="36"/>
          <w:highlight w:val="none"/>
          <w:lang w:val="en-US" w:eastAsia="zh-CN"/>
        </w:rPr>
      </w:pPr>
      <w:r>
        <w:rPr>
          <w:rFonts w:hint="eastAsia" w:ascii="楷体" w:hAnsi="楷体" w:eastAsia="楷体" w:cs="楷体"/>
          <w:b/>
          <w:color w:val="000000"/>
          <w:sz w:val="36"/>
          <w:highlight w:val="none"/>
          <w:lang w:eastAsia="zh-CN"/>
        </w:rPr>
        <w:t xml:space="preserve">项目编号：JSZC-321112-ZXXM-G2025-0005</w:t>
      </w:r>
      <w:r>
        <w:rPr>
          <w:rFonts w:ascii="楷体" w:hAnsi="楷体" w:eastAsia="楷体" w:cs="楷体"/>
          <w:b/>
          <w:color w:val="000000"/>
          <w:sz w:val="36"/>
          <w:highlight w:val="none"/>
          <w:lang w:val="en-US" w:eastAsia="zh-CN"/>
        </w:rPr>
      </w:r>
      <w:r/>
    </w:p>
    <w:p>
      <w:pPr>
        <w:pStyle w:val="1400"/>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r>
      <w:r/>
    </w:p>
    <w:p>
      <w:pPr>
        <w:pStyle w:val="1400"/>
        <w:jc w:val="center"/>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r>
      <w:r/>
    </w:p>
    <w:p>
      <w:pPr>
        <w:pStyle w:val="1400"/>
        <w:jc w:val="center"/>
        <w:pageBreakBefore w:val="0"/>
        <w:spacing w:line="360" w:lineRule="auto"/>
        <w:widowControl w:val="off"/>
        <w:rPr>
          <w:rFonts w:hint="eastAsia" w:ascii="楷体" w:hAnsi="楷体" w:eastAsia="楷体" w:cs="楷体"/>
          <w:b/>
          <w:color w:val="000000"/>
          <w:sz w:val="36"/>
          <w:highlight w:val="none"/>
          <w:lang w:eastAsia="zh-CN"/>
        </w:rPr>
        <w:outlineLvl w:val="0"/>
      </w:pPr>
      <w:r>
        <w:rPr>
          <w:rFonts w:hint="eastAsia" w:ascii="楷体" w:hAnsi="楷体" w:eastAsia="楷体" w:cs="楷体"/>
          <w:b/>
          <w:color w:val="000000"/>
          <w:sz w:val="36"/>
          <w:szCs w:val="36"/>
          <w:highlight w:val="none"/>
          <w:lang w:eastAsia="zh-CN"/>
        </w:rPr>
        <w:t xml:space="preserve">项目名称：镇江市丹徒区市场监督管理局2025年食品安全监督抽检服务采购</w:t>
      </w:r>
      <w:r>
        <w:rPr>
          <w:rFonts w:hint="eastAsia" w:ascii="楷体" w:hAnsi="楷体" w:eastAsia="楷体" w:cs="楷体"/>
          <w:b/>
          <w:color w:val="000000"/>
          <w:sz w:val="36"/>
          <w:highlight w:val="none"/>
          <w:lang w:eastAsia="zh-CN"/>
        </w:rPr>
      </w:r>
      <w:r/>
    </w:p>
    <w:p>
      <w:pPr>
        <w:pStyle w:val="1400"/>
        <w:pageBreakBefore w:val="0"/>
        <w:spacing w:line="360" w:lineRule="auto"/>
        <w:widowControl w:val="off"/>
        <w:rPr>
          <w:rFonts w:hint="eastAsia" w:ascii="楷体" w:hAnsi="楷体" w:eastAsia="楷体" w:cs="楷体"/>
          <w:b/>
          <w:color w:val="000000"/>
          <w:sz w:val="36"/>
          <w:highlight w:val="none"/>
        </w:rPr>
      </w:pPr>
      <w:r>
        <w:rPr>
          <w:rFonts w:hint="eastAsia" w:ascii="楷体" w:hAnsi="楷体" w:eastAsia="楷体" w:cs="楷体"/>
          <w:b/>
          <w:color w:val="000000"/>
          <w:sz w:val="36"/>
          <w:highlight w:val="none"/>
        </w:rPr>
      </w:r>
      <w:r/>
    </w:p>
    <w:p>
      <w:pPr>
        <w:pStyle w:val="1400"/>
        <w:jc w:val="center"/>
        <w:pageBreakBefore w:val="0"/>
        <w:spacing w:line="360" w:lineRule="auto"/>
        <w:widowControl w:val="off"/>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r>
      <w:r/>
    </w:p>
    <w:p>
      <w:pPr>
        <w:pStyle w:val="1400"/>
        <w:jc w:val="center"/>
        <w:pageBreakBefore w:val="0"/>
        <w:spacing w:line="360" w:lineRule="auto"/>
        <w:widowControl w:val="off"/>
        <w:rPr>
          <w:rFonts w:hint="eastAsia" w:ascii="楷体" w:hAnsi="楷体" w:eastAsia="楷体" w:cs="楷体"/>
          <w:b/>
          <w:color w:val="000000"/>
          <w:sz w:val="36"/>
          <w:szCs w:val="36"/>
          <w:highlight w:val="none"/>
          <w:lang w:eastAsia="zh-CN"/>
        </w:rPr>
      </w:pPr>
      <w:r>
        <w:rPr>
          <w:rFonts w:hint="eastAsia" w:ascii="楷体" w:hAnsi="楷体" w:eastAsia="楷体" w:cs="楷体"/>
          <w:b/>
          <w:color w:val="000000"/>
          <w:sz w:val="36"/>
          <w:szCs w:val="36"/>
          <w:highlight w:val="none"/>
          <w:lang w:val="en-US" w:eastAsia="zh-CN"/>
        </w:rPr>
        <w:t xml:space="preserve">中轩项目管理有限公司</w:t>
      </w:r>
      <w:r>
        <w:rPr>
          <w:rFonts w:hint="eastAsia" w:ascii="楷体" w:hAnsi="楷体" w:eastAsia="楷体" w:cs="楷体"/>
          <w:b/>
          <w:color w:val="000000"/>
          <w:sz w:val="36"/>
          <w:szCs w:val="36"/>
          <w:highlight w:val="none"/>
          <w:lang w:eastAsia="zh-CN"/>
        </w:rPr>
      </w:r>
      <w:r/>
    </w:p>
    <w:p>
      <w:pPr>
        <w:pStyle w:val="1400"/>
        <w:ind w:firstLine="3254"/>
        <w:pageBreakBefore w:val="0"/>
        <w:spacing w:line="360" w:lineRule="auto"/>
        <w:widowControl w:val="off"/>
        <w:rPr>
          <w:rFonts w:hint="eastAsia" w:ascii="楷体" w:hAnsi="楷体" w:eastAsia="楷体" w:cs="楷体"/>
          <w:b/>
          <w:color w:val="000000"/>
          <w:sz w:val="36"/>
          <w:szCs w:val="36"/>
          <w:highlight w:val="none"/>
        </w:rPr>
      </w:pPr>
      <w:r>
        <w:rPr>
          <w:rFonts w:hint="eastAsia" w:ascii="楷体" w:hAnsi="楷体" w:eastAsia="楷体" w:cs="楷体"/>
          <w:b/>
          <w:color w:val="000000"/>
          <w:sz w:val="36"/>
          <w:szCs w:val="36"/>
          <w:highlight w:val="none"/>
          <w:lang w:val="en-US" w:eastAsia="zh-CN"/>
        </w:rPr>
        <w:t xml:space="preserve">二○二五年三月</w:t>
      </w:r>
      <w:r>
        <w:rPr>
          <w:rFonts w:hint="eastAsia" w:ascii="楷体" w:hAnsi="楷体" w:eastAsia="楷体" w:cs="楷体"/>
          <w:b/>
          <w:color w:val="000000"/>
          <w:sz w:val="36"/>
          <w:szCs w:val="36"/>
          <w:highlight w:val="none"/>
        </w:rPr>
      </w:r>
      <w:r/>
    </w:p>
    <w:p>
      <w:pPr>
        <w:pStyle w:val="1400"/>
        <w:jc w:val="center"/>
        <w:pageBreakBefore w:val="0"/>
        <w:spacing w:line="360" w:lineRule="auto"/>
        <w:widowControl w:val="off"/>
        <w:rPr>
          <w:rFonts w:hint="eastAsia" w:ascii="楷体" w:hAnsi="楷体" w:eastAsia="楷体" w:cs="楷体"/>
          <w:b/>
          <w:color w:val="000000"/>
          <w:sz w:val="36"/>
          <w:szCs w:val="36"/>
          <w:highlight w:val="none"/>
        </w:rPr>
      </w:pPr>
      <w:r>
        <w:rPr>
          <w:rFonts w:hint="eastAsia" w:ascii="楷体" w:hAnsi="楷体" w:eastAsia="楷体" w:cs="楷体"/>
          <w:b/>
          <w:color w:val="000000"/>
          <w:sz w:val="36"/>
          <w:szCs w:val="36"/>
          <w:highlight w:val="none"/>
        </w:rPr>
      </w:r>
      <w:r/>
    </w:p>
    <w:p>
      <w:pPr>
        <w:pStyle w:val="1400"/>
        <w:jc w:val="center"/>
        <w:pageBreakBefore w:val="0"/>
        <w:spacing w:line="360" w:lineRule="auto"/>
        <w:widowControl w:val="off"/>
        <w:rPr>
          <w:rFonts w:hint="eastAsia" w:ascii="楷体" w:hAnsi="楷体" w:eastAsia="楷体" w:cs="楷体"/>
          <w:b/>
          <w:color w:val="000000"/>
          <w:sz w:val="36"/>
          <w:szCs w:val="36"/>
          <w:highlight w:val="none"/>
        </w:rPr>
      </w:pPr>
      <w:r>
        <w:rPr>
          <w:rFonts w:hint="eastAsia" w:ascii="楷体" w:hAnsi="楷体" w:eastAsia="楷体" w:cs="楷体"/>
          <w:b/>
          <w:color w:val="000000"/>
          <w:sz w:val="36"/>
          <w:szCs w:val="36"/>
          <w:highlight w:val="none"/>
        </w:rPr>
      </w:r>
      <w:r/>
    </w:p>
    <w:p>
      <w:pPr>
        <w:pStyle w:val="1582"/>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jc w:val="center"/>
        <w:pageBreakBefore w:val="0"/>
        <w:spacing w:line="360" w:lineRule="auto"/>
        <w:widowControl w:val="off"/>
        <w:rPr>
          <w:rFonts w:hint="eastAsia" w:ascii="楷体" w:hAnsi="楷体" w:eastAsia="楷体" w:cs="楷体"/>
          <w:b/>
          <w:color w:val="000000"/>
          <w:sz w:val="36"/>
          <w:szCs w:val="36"/>
          <w:highlight w:val="none"/>
        </w:rPr>
      </w:pPr>
      <w:r>
        <w:rPr>
          <w:rFonts w:hint="eastAsia" w:ascii="楷体" w:hAnsi="楷体" w:eastAsia="楷体" w:cs="楷体"/>
          <w:b/>
          <w:color w:val="000000"/>
          <w:sz w:val="36"/>
          <w:szCs w:val="36"/>
          <w:highlight w:val="none"/>
        </w:rPr>
      </w:r>
      <w:r/>
    </w:p>
    <w:p>
      <w:pPr>
        <w:pStyle w:val="1400"/>
        <w:jc w:val="center"/>
        <w:pageBreakBefore w:val="0"/>
        <w:spacing w:line="360" w:lineRule="auto"/>
        <w:widowControl w:val="off"/>
        <w:rPr>
          <w:rFonts w:hint="eastAsia" w:ascii="楷体" w:hAnsi="楷体" w:eastAsia="楷体" w:cs="楷体"/>
          <w:b/>
          <w:color w:val="000000"/>
          <w:sz w:val="44"/>
          <w:highlight w:val="none"/>
        </w:rPr>
      </w:pPr>
      <w:r>
        <w:rPr>
          <w:rFonts w:hint="eastAsia" w:ascii="楷体" w:hAnsi="楷体" w:eastAsia="楷体" w:cs="楷体"/>
          <w:b/>
          <w:color w:val="000000"/>
          <w:sz w:val="44"/>
          <w:highlight w:val="none"/>
        </w:rPr>
        <w:t xml:space="preserve">招标文件目录</w:t>
      </w:r>
      <w:r>
        <w:rPr>
          <w:rFonts w:hint="eastAsia" w:ascii="楷体" w:hAnsi="楷体" w:eastAsia="楷体" w:cs="楷体"/>
          <w:b/>
          <w:color w:val="000000"/>
          <w:sz w:val="44"/>
          <w:highlight w:val="none"/>
        </w:rPr>
      </w:r>
      <w:r/>
    </w:p>
    <w:p>
      <w:pPr>
        <w:pStyle w:val="1400"/>
        <w:ind w:firstLine="883"/>
        <w:jc w:val="center"/>
        <w:pageBreakBefore w:val="0"/>
        <w:spacing w:line="360" w:lineRule="auto"/>
        <w:widowControl w:val="off"/>
        <w:rPr>
          <w:rFonts w:hint="eastAsia" w:ascii="楷体" w:hAnsi="楷体" w:eastAsia="楷体" w:cs="楷体"/>
          <w:b/>
          <w:color w:val="000000"/>
          <w:sz w:val="44"/>
          <w:highlight w:val="none"/>
        </w:rPr>
      </w:pPr>
      <w:r>
        <w:rPr>
          <w:rFonts w:hint="eastAsia" w:ascii="楷体" w:hAnsi="楷体" w:eastAsia="楷体" w:cs="楷体"/>
          <w:b/>
          <w:color w:val="000000"/>
          <w:sz w:val="44"/>
          <w:highlight w:val="none"/>
        </w:rPr>
      </w:r>
      <w:r/>
    </w:p>
    <w:p>
      <w:pPr>
        <w:pStyle w:val="1400"/>
        <w:pageBreakBefore w:val="0"/>
        <w:spacing w:line="360" w:lineRule="auto"/>
        <w:widowControl w:val="off"/>
        <w:rPr>
          <w:rFonts w:hint="eastAsia" w:ascii="楷体" w:hAnsi="楷体" w:eastAsia="楷体" w:cs="楷体"/>
          <w:b/>
          <w:color w:val="000000"/>
          <w:sz w:val="30"/>
          <w:highlight w:val="none"/>
          <w:lang w:eastAsia="zh-CN"/>
        </w:rPr>
      </w:pPr>
      <w:r>
        <w:rPr>
          <w:rFonts w:hint="eastAsia" w:ascii="楷体" w:hAnsi="楷体" w:eastAsia="楷体" w:cs="楷体"/>
          <w:b/>
          <w:color w:val="000000"/>
          <w:sz w:val="30"/>
          <w:highlight w:val="none"/>
        </w:rPr>
        <w:t xml:space="preserve">第一部分投标邀请</w:t>
      </w:r>
      <w:r>
        <w:rPr>
          <w:rFonts w:hint="eastAsia" w:ascii="楷体" w:hAnsi="楷体" w:eastAsia="楷体" w:cs="楷体"/>
          <w:b/>
          <w:color w:val="000000"/>
          <w:sz w:val="30"/>
          <w:highlight w:val="none"/>
          <w:lang w:eastAsia="zh-CN"/>
        </w:rPr>
      </w:r>
      <w:r/>
    </w:p>
    <w:p>
      <w:pPr>
        <w:pStyle w:val="1400"/>
        <w:pageBreakBefore w:val="0"/>
        <w:spacing w:line="360" w:lineRule="auto"/>
        <w:widowControl w:val="off"/>
        <w:rPr>
          <w:rFonts w:hint="eastAsia" w:ascii="楷体" w:hAnsi="楷体" w:eastAsia="楷体" w:cs="楷体"/>
          <w:b/>
          <w:color w:val="000000"/>
          <w:sz w:val="30"/>
          <w:highlight w:val="none"/>
          <w:lang w:eastAsia="zh-CN"/>
        </w:rPr>
      </w:pPr>
      <w:r>
        <w:rPr>
          <w:rFonts w:hint="eastAsia" w:ascii="楷体" w:hAnsi="楷体" w:eastAsia="楷体" w:cs="楷体"/>
          <w:b/>
          <w:color w:val="000000"/>
          <w:sz w:val="30"/>
          <w:highlight w:val="none"/>
        </w:rPr>
        <w:t xml:space="preserve">第二部分投标人须知</w:t>
      </w:r>
      <w:r>
        <w:rPr>
          <w:rFonts w:hint="eastAsia" w:ascii="楷体" w:hAnsi="楷体" w:eastAsia="楷体" w:cs="楷体"/>
          <w:b/>
          <w:color w:val="000000"/>
          <w:sz w:val="30"/>
          <w:highlight w:val="none"/>
          <w:lang w:eastAsia="zh-CN"/>
        </w:rPr>
      </w:r>
      <w:r/>
    </w:p>
    <w:p>
      <w:pPr>
        <w:pStyle w:val="1400"/>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第三部分拟签订的合同文本</w:t>
      </w:r>
      <w:r>
        <w:rPr>
          <w:rFonts w:hint="eastAsia" w:ascii="楷体" w:hAnsi="楷体" w:eastAsia="楷体" w:cs="楷体"/>
          <w:b/>
          <w:color w:val="000000"/>
          <w:sz w:val="30"/>
          <w:highlight w:val="none"/>
        </w:rPr>
      </w:r>
      <w:r/>
    </w:p>
    <w:p>
      <w:pPr>
        <w:pStyle w:val="1400"/>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第四部分采购需求</w:t>
      </w:r>
      <w:r>
        <w:rPr>
          <w:rFonts w:hint="eastAsia" w:ascii="楷体" w:hAnsi="楷体" w:eastAsia="楷体" w:cs="楷体"/>
          <w:b/>
          <w:color w:val="000000"/>
          <w:sz w:val="30"/>
          <w:highlight w:val="none"/>
        </w:rPr>
      </w:r>
      <w:r/>
    </w:p>
    <w:p>
      <w:pPr>
        <w:pStyle w:val="1400"/>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第五部分评标办法和标准</w:t>
      </w:r>
      <w:r>
        <w:rPr>
          <w:rFonts w:hint="eastAsia" w:ascii="楷体" w:hAnsi="楷体" w:eastAsia="楷体" w:cs="楷体"/>
          <w:b/>
          <w:color w:val="000000"/>
          <w:sz w:val="30"/>
          <w:highlight w:val="none"/>
        </w:rPr>
      </w:r>
      <w:r/>
    </w:p>
    <w:p>
      <w:pPr>
        <w:pStyle w:val="1400"/>
        <w:jc w:val="left"/>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第六部分投标文件（格式）</w:t>
      </w:r>
      <w:r>
        <w:rPr>
          <w:rFonts w:hint="eastAsia" w:ascii="楷体" w:hAnsi="楷体" w:eastAsia="楷体" w:cs="楷体"/>
          <w:b/>
          <w:color w:val="000000"/>
          <w:sz w:val="30"/>
          <w:highlight w:val="none"/>
        </w:rPr>
      </w:r>
      <w:r/>
    </w:p>
    <w:p>
      <w:pPr>
        <w:pStyle w:val="1585"/>
        <w:ind w:left="779" w:right="900" w:firstLine="420"/>
        <w:jc w:val="center"/>
        <w:keepLines w:val="0"/>
        <w:keepNext w:val="0"/>
        <w:pageBreakBefore w:val="0"/>
        <w:spacing w:before="200" w:after="200" w:line="360" w:lineRule="auto"/>
        <w:widowControl w:val="off"/>
        <w:rPr>
          <w:rFonts w:hint="eastAsia" w:ascii="楷体" w:hAnsi="楷体" w:eastAsia="楷体" w:cs="楷体"/>
          <w:color w:val="000000"/>
          <w:sz w:val="36"/>
          <w:szCs w:val="36"/>
          <w:highlight w:val="none"/>
        </w:rPr>
        <w:sectPr>
          <w:footerReference w:type="default" r:id="rId9"/>
          <w:footnotePr/>
          <w:endnotePr/>
          <w:type w:val="nextPage"/>
          <w:pgSz w:w="11907" w:h="16839" w:orient="portrait"/>
          <w:pgMar w:top="1134" w:right="1553" w:bottom="1155" w:left="1785" w:header="0" w:footer="991" w:gutter="0"/>
          <w:cols w:num="1" w:sep="0" w:space="1701" w:equalWidth="1"/>
          <w:docGrid w:linePitch="360"/>
        </w:sectPr>
      </w:pPr>
      <w:r/>
      <w:bookmarkStart w:id="0" w:name="_Toc92167999"/>
      <w:r/>
      <w:bookmarkStart w:id="1" w:name="_Toc20732967"/>
      <w:r/>
      <w:bookmarkStart w:id="2" w:name="_Toc100386033"/>
      <w:r>
        <w:rPr>
          <w:rFonts w:hint="eastAsia" w:ascii="楷体" w:hAnsi="楷体" w:eastAsia="楷体" w:cs="楷体"/>
          <w:color w:val="000000"/>
          <w:sz w:val="36"/>
          <w:szCs w:val="36"/>
          <w:highlight w:val="none"/>
        </w:rPr>
      </w:r>
      <w:r/>
    </w:p>
    <w:p>
      <w:pPr>
        <w:pStyle w:val="1585"/>
        <w:ind w:left="0" w:right="0" w:firstLine="0"/>
        <w:jc w:val="center"/>
        <w:keepLines w:val="0"/>
        <w:keepNext w:val="0"/>
        <w:pageBreakBefore w:val="0"/>
        <w:spacing w:before="0" w:after="0" w:line="360" w:lineRule="auto"/>
        <w:widowControl w:val="off"/>
        <w:rPr>
          <w:rFonts w:hint="eastAsia" w:ascii="楷体" w:hAnsi="楷体" w:eastAsia="楷体" w:cs="楷体"/>
          <w:color w:val="000000"/>
          <w:sz w:val="36"/>
          <w:szCs w:val="36"/>
          <w:highlight w:val="none"/>
        </w:rPr>
      </w:pPr>
      <w:r>
        <w:rPr>
          <w:rFonts w:hint="eastAsia" w:ascii="楷体" w:hAnsi="楷体" w:eastAsia="楷体" w:cs="楷体"/>
          <w:color w:val="000000"/>
          <w:sz w:val="36"/>
          <w:szCs w:val="36"/>
          <w:highlight w:val="none"/>
        </w:rPr>
        <w:t xml:space="preserve">第一部分</w:t>
      </w:r>
      <w:r>
        <w:rPr>
          <w:rFonts w:hint="eastAsia" w:ascii="楷体" w:hAnsi="楷体" w:eastAsia="楷体" w:cs="楷体"/>
          <w:color w:val="000000"/>
          <w:sz w:val="36"/>
          <w:szCs w:val="36"/>
          <w:highlight w:val="none"/>
          <w:lang w:val="en-US" w:eastAsia="zh-CN"/>
        </w:rPr>
        <w:t xml:space="preserve"> </w:t>
      </w:r>
      <w:r>
        <w:rPr>
          <w:rFonts w:hint="eastAsia" w:ascii="楷体" w:hAnsi="楷体" w:eastAsia="楷体" w:cs="楷体"/>
          <w:color w:val="000000"/>
          <w:sz w:val="36"/>
          <w:szCs w:val="36"/>
          <w:highlight w:val="none"/>
        </w:rPr>
        <w:t xml:space="preserve">投标邀请</w:t>
      </w:r>
      <w:r>
        <w:rPr>
          <w:rFonts w:hint="eastAsia" w:ascii="楷体" w:hAnsi="楷体" w:eastAsia="楷体" w:cs="楷体"/>
          <w:color w:val="000000"/>
          <w:sz w:val="36"/>
          <w:szCs w:val="36"/>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Bdr>
          <w:top w:val="single" w:color="000000" w:sz="4" w:space="1"/>
          <w:left w:val="single" w:color="000000" w:sz="4" w:space="4"/>
          <w:bottom w:val="single" w:color="000000" w:sz="4" w:space="1"/>
          <w:right w:val="single" w:color="000000" w:sz="4" w:space="4"/>
        </w:pBdr>
      </w:pPr>
      <w:r/>
      <w:bookmarkEnd w:id="0"/>
      <w:r/>
      <w:bookmarkEnd w:id="1"/>
      <w:r/>
      <w:bookmarkEnd w:id="2"/>
      <w:r/>
      <w:bookmarkStart w:id="3" w:name="_Toc92168010"/>
      <w:r/>
      <w:bookmarkStart w:id="4" w:name="_Toc98669699"/>
      <w:r/>
      <w:bookmarkStart w:id="5" w:name="_Toc98669341"/>
      <w:r/>
      <w:bookmarkStart w:id="6" w:name="_Toc100386044"/>
      <w:r/>
      <w:bookmarkStart w:id="7" w:name="_Toc20732978"/>
      <w:r>
        <w:rPr>
          <w:rFonts w:hint="eastAsia" w:ascii="楷体" w:hAnsi="楷体" w:eastAsia="楷体" w:cs="楷体"/>
          <w:color w:val="000000"/>
          <w:sz w:val="24"/>
          <w:szCs w:val="28"/>
          <w:highlight w:val="none"/>
        </w:rPr>
        <w:t xml:space="preserve">项目概况</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s="楷体"/>
          <w:color w:val="000000"/>
          <w:sz w:val="24"/>
          <w:szCs w:val="28"/>
          <w:highlight w:val="none"/>
          <w:u w:val="single"/>
          <w:lang w:eastAsia="zh-CN"/>
        </w:rPr>
        <w:t xml:space="preserve">镇江市丹徒区市场监督管理局2025年食品安全监督抽检服务采购</w:t>
      </w:r>
      <w:r>
        <w:rPr>
          <w:rFonts w:hint="eastAsia" w:ascii="楷体" w:hAnsi="楷体" w:eastAsia="楷体" w:cs="楷体"/>
          <w:color w:val="000000"/>
          <w:sz w:val="24"/>
          <w:szCs w:val="28"/>
          <w:highlight w:val="none"/>
        </w:rPr>
        <w:t xml:space="preserve">项目的潜在投标人应在</w:t>
      </w:r>
      <w:r>
        <w:rPr>
          <w:rFonts w:hint="eastAsia" w:ascii="楷体" w:hAnsi="楷体" w:eastAsia="楷体" w:cs="楷体"/>
          <w:color w:val="000000"/>
          <w:sz w:val="24"/>
          <w:szCs w:val="28"/>
          <w:highlight w:val="none"/>
          <w:u w:val="single"/>
        </w:rPr>
        <w:t xml:space="preserve">江苏政府采购网-苏采云平台http://jszfcg.jscz.gov.cn/jszc/login</w:t>
      </w:r>
      <w:r>
        <w:rPr>
          <w:rFonts w:hint="eastAsia" w:ascii="楷体" w:hAnsi="楷体" w:eastAsia="楷体" w:cs="楷体"/>
          <w:color w:val="000000"/>
          <w:sz w:val="24"/>
          <w:szCs w:val="28"/>
          <w:highlight w:val="none"/>
        </w:rPr>
        <w:t xml:space="preserve">获取招标文件，并于</w:t>
      </w:r>
      <w:r>
        <w:rPr>
          <w:rFonts w:hint="eastAsia" w:ascii="楷体" w:hAnsi="楷体" w:eastAsia="楷体" w:cs="楷体"/>
          <w:color w:val="000000"/>
          <w:sz w:val="24"/>
          <w:szCs w:val="28"/>
          <w:highlight w:val="none"/>
          <w:u w:val="single"/>
          <w:lang w:eastAsia="zh-CN"/>
        </w:rPr>
        <w:t xml:space="preserve">202</w:t>
      </w:r>
      <w:r>
        <w:rPr>
          <w:rFonts w:hint="eastAsia" w:ascii="楷体" w:hAnsi="楷体" w:eastAsia="楷体" w:cs="楷体"/>
          <w:color w:val="000000"/>
          <w:sz w:val="24"/>
          <w:szCs w:val="28"/>
          <w:highlight w:val="none"/>
          <w:u w:val="single"/>
          <w:lang w:val="en-US" w:eastAsia="zh-CN"/>
        </w:rPr>
        <w:t xml:space="preserve">5</w:t>
      </w:r>
      <w:r>
        <w:rPr>
          <w:rFonts w:hint="eastAsia" w:ascii="楷体" w:hAnsi="楷体" w:eastAsia="楷体" w:cs="楷体"/>
          <w:color w:val="000000"/>
          <w:sz w:val="24"/>
          <w:szCs w:val="28"/>
          <w:highlight w:val="none"/>
          <w:u w:val="single"/>
          <w:lang w:eastAsia="zh-CN"/>
        </w:rPr>
        <w:t xml:space="preserve">年</w:t>
      </w:r>
      <w:r>
        <w:rPr>
          <w:rFonts w:hint="eastAsia" w:ascii="楷体" w:hAnsi="楷体" w:eastAsia="楷体" w:cs="楷体"/>
          <w:color w:val="000000"/>
          <w:sz w:val="24"/>
          <w:szCs w:val="28"/>
          <w:highlight w:val="none"/>
          <w:u w:val="single"/>
          <w:lang w:val="en-US" w:eastAsia="zh-CN"/>
        </w:rPr>
        <w:t xml:space="preserve">04</w:t>
      </w:r>
      <w:r>
        <w:rPr>
          <w:rFonts w:hint="eastAsia" w:ascii="楷体" w:hAnsi="楷体" w:eastAsia="楷体" w:cs="楷体"/>
          <w:color w:val="000000"/>
          <w:sz w:val="24"/>
          <w:szCs w:val="28"/>
          <w:highlight w:val="none"/>
          <w:u w:val="single"/>
          <w:lang w:eastAsia="zh-CN"/>
        </w:rPr>
        <w:t xml:space="preserve">月</w:t>
      </w:r>
      <w:r>
        <w:rPr>
          <w:rFonts w:hint="eastAsia" w:ascii="楷体" w:hAnsi="楷体" w:eastAsia="楷体" w:cs="楷体"/>
          <w:color w:val="000000"/>
          <w:sz w:val="24"/>
          <w:szCs w:val="28"/>
          <w:highlight w:val="none"/>
          <w:u w:val="single"/>
        </w:rPr>
        <w:t xml:space="preserve">15日</w:t>
      </w:r>
      <w:r>
        <w:rPr>
          <w:rFonts w:hint="eastAsia" w:ascii="楷体" w:hAnsi="楷体" w:eastAsia="楷体" w:cs="楷体"/>
          <w:color w:val="000000"/>
          <w:sz w:val="24"/>
          <w:szCs w:val="28"/>
          <w:highlight w:val="none"/>
          <w:u w:val="single"/>
          <w:lang w:val="en-US" w:eastAsia="zh-CN"/>
        </w:rPr>
        <w:t xml:space="preserve">09</w:t>
      </w:r>
      <w:r>
        <w:rPr>
          <w:rFonts w:hint="eastAsia" w:ascii="楷体" w:hAnsi="楷体" w:eastAsia="楷体" w:cs="楷体"/>
          <w:color w:val="000000"/>
          <w:sz w:val="24"/>
          <w:szCs w:val="28"/>
          <w:highlight w:val="none"/>
          <w:u w:val="single"/>
        </w:rPr>
        <w:t xml:space="preserve">点</w:t>
      </w:r>
      <w:r>
        <w:rPr>
          <w:rFonts w:hint="eastAsia" w:ascii="楷体" w:hAnsi="楷体" w:eastAsia="楷体" w:cs="楷体"/>
          <w:color w:val="000000"/>
          <w:sz w:val="24"/>
          <w:szCs w:val="28"/>
          <w:highlight w:val="none"/>
          <w:u w:val="single"/>
          <w:lang w:val="en-US" w:eastAsia="zh-CN"/>
        </w:rPr>
        <w:t xml:space="preserve">30</w:t>
      </w:r>
      <w:r>
        <w:rPr>
          <w:rFonts w:hint="eastAsia" w:ascii="楷体" w:hAnsi="楷体" w:eastAsia="楷体" w:cs="楷体"/>
          <w:color w:val="000000"/>
          <w:sz w:val="24"/>
          <w:szCs w:val="28"/>
          <w:highlight w:val="none"/>
          <w:u w:val="single"/>
        </w:rPr>
        <w:t xml:space="preserve">分</w:t>
      </w:r>
      <w:r>
        <w:rPr>
          <w:rFonts w:hint="eastAsia" w:ascii="楷体" w:hAnsi="楷体" w:eastAsia="楷体" w:cs="楷体"/>
          <w:color w:val="000000"/>
          <w:sz w:val="24"/>
          <w:szCs w:val="28"/>
          <w:highlight w:val="none"/>
        </w:rPr>
        <w:t xml:space="preserve">（</w:t>
      </w:r>
      <w:r>
        <w:rPr>
          <w:rFonts w:hint="eastAsia" w:ascii="楷体" w:hAnsi="楷体" w:eastAsia="楷体" w:cs="楷体"/>
          <w:bCs/>
          <w:color w:val="000000"/>
          <w:sz w:val="24"/>
          <w:szCs w:val="28"/>
          <w:highlight w:val="none"/>
        </w:rPr>
        <w:t xml:space="preserve">北京时间）前按要求递交投标文件</w:t>
      </w:r>
      <w:r>
        <w:rPr>
          <w:rFonts w:hint="eastAsia" w:ascii="楷体" w:hAnsi="楷体" w:eastAsia="楷体" w:cs="楷体"/>
          <w:color w:val="000000"/>
          <w:sz w:val="24"/>
          <w:szCs w:val="28"/>
          <w:highlight w:val="none"/>
        </w:rPr>
        <w:t xml:space="preserve">。</w:t>
      </w:r>
      <w:r>
        <w:rPr>
          <w:rFonts w:hint="eastAsia" w:ascii="楷体" w:hAnsi="楷体" w:eastAsia="楷体" w:cs="楷体"/>
          <w:color w:val="000000"/>
          <w:sz w:val="24"/>
          <w:szCs w:val="28"/>
          <w:highlight w:val="none"/>
          <w:u w:val="single"/>
        </w:rPr>
      </w:r>
      <w:r/>
    </w:p>
    <w:p>
      <w:pPr>
        <w:pStyle w:val="1400"/>
        <w:pageBreakBefore w:val="0"/>
        <w:spacing w:line="360" w:lineRule="auto"/>
        <w:widowControl w:val="off"/>
        <w:rPr>
          <w:rFonts w:hint="eastAsia" w:ascii="楷体" w:hAnsi="楷体" w:eastAsia="楷体" w:cs="楷体"/>
          <w:color w:val="000000"/>
          <w:sz w:val="24"/>
          <w:szCs w:val="28"/>
          <w:highlight w:val="none"/>
          <w:lang w:eastAsia="zh-CN"/>
        </w:rPr>
      </w:pPr>
      <w:r/>
      <w:bookmarkStart w:id="8" w:name="_Toc28359079"/>
      <w:r/>
      <w:bookmarkStart w:id="9" w:name="_Toc35393790"/>
      <w:r/>
      <w:bookmarkStart w:id="10" w:name="_Toc35393621"/>
      <w:r/>
      <w:bookmarkStart w:id="11" w:name="_Toc28359002"/>
      <w:r/>
      <w:bookmarkStart w:id="12" w:name="_Hlk24379207"/>
      <w:r>
        <w:rPr>
          <w:rFonts w:hint="eastAsia" w:ascii="楷体" w:hAnsi="楷体" w:eastAsia="楷体" w:cs="楷体"/>
          <w:color w:val="000000"/>
          <w:sz w:val="24"/>
          <w:szCs w:val="28"/>
          <w:highlight w:val="none"/>
          <w:lang w:val="en-US" w:eastAsia="zh-CN"/>
        </w:rPr>
        <w:t xml:space="preserve">一</w:t>
      </w:r>
      <w:r>
        <w:rPr>
          <w:rFonts w:hint="eastAsia" w:ascii="楷体" w:hAnsi="楷体" w:eastAsia="楷体" w:cs="楷体"/>
          <w:b w:val="0"/>
          <w:color w:val="000000"/>
          <w:sz w:val="24"/>
          <w:szCs w:val="28"/>
          <w:highlight w:val="none"/>
        </w:rPr>
        <w:t xml:space="preserve">、</w:t>
      </w:r>
      <w:r>
        <w:rPr>
          <w:rFonts w:hint="eastAsia" w:ascii="楷体" w:hAnsi="楷体" w:eastAsia="楷体" w:cs="楷体"/>
          <w:color w:val="000000"/>
          <w:sz w:val="24"/>
          <w:szCs w:val="28"/>
          <w:highlight w:val="none"/>
          <w:lang w:eastAsia="zh-CN"/>
        </w:rPr>
        <w:t xml:space="preserve">项目基本情况</w:t>
      </w:r>
      <w:bookmarkEnd w:id="8"/>
      <w:r/>
      <w:bookmarkEnd w:id="9"/>
      <w:r/>
      <w:bookmarkEnd w:id="10"/>
      <w:r/>
      <w:bookmarkEnd w:id="11"/>
      <w:r>
        <w:rPr>
          <w:rFonts w:hint="eastAsia" w:ascii="楷体" w:hAnsi="楷体" w:eastAsia="楷体" w:cs="楷体"/>
          <w:color w:val="000000"/>
          <w:sz w:val="24"/>
          <w:szCs w:val="28"/>
          <w:highlight w:val="none"/>
          <w:lang w:eastAsia="zh-CN"/>
        </w:rPr>
      </w:r>
      <w:r/>
    </w:p>
    <w:p>
      <w:pPr>
        <w:pStyle w:val="1400"/>
        <w:ind w:firstLine="480"/>
        <w:pageBreakBefore w:val="0"/>
        <w:spacing w:line="360" w:lineRule="auto"/>
        <w:widowControl w:val="off"/>
        <w:rPr>
          <w:rFonts w:hint="eastAsia" w:ascii="楷体" w:hAnsi="楷体" w:eastAsia="楷体" w:cs="楷体"/>
          <w:color w:val="000000"/>
          <w:sz w:val="24"/>
          <w:szCs w:val="28"/>
          <w:highlight w:val="none"/>
          <w:lang w:eastAsia="zh-CN"/>
        </w:rPr>
      </w:pPr>
      <w:r>
        <w:rPr>
          <w:rFonts w:hint="eastAsia" w:ascii="楷体" w:hAnsi="楷体" w:eastAsia="楷体" w:cs="楷体"/>
          <w:color w:val="000000"/>
          <w:sz w:val="24"/>
          <w:szCs w:val="28"/>
          <w:highlight w:val="none"/>
          <w:lang w:val="en-US" w:eastAsia="zh-CN"/>
        </w:rPr>
        <w:t xml:space="preserve">项目编号：JSZC-321112-ZXXM-G2025-0005</w:t>
      </w:r>
      <w:r>
        <w:rPr>
          <w:rFonts w:hint="eastAsia" w:ascii="楷体" w:hAnsi="楷体" w:eastAsia="楷体" w:cs="楷体"/>
          <w:color w:val="000000"/>
          <w:sz w:val="24"/>
          <w:szCs w:val="28"/>
          <w:highlight w:val="none"/>
          <w:lang w:eastAsia="zh-CN"/>
        </w:rPr>
      </w:r>
      <w:r/>
    </w:p>
    <w:p>
      <w:pPr>
        <w:pStyle w:val="1400"/>
        <w:ind w:firstLine="480"/>
        <w:pageBreakBefore w:val="0"/>
        <w:spacing w:line="360" w:lineRule="auto"/>
        <w:widowControl w:val="off"/>
        <w:rPr>
          <w:rFonts w:hint="eastAsia" w:ascii="楷体" w:hAnsi="楷体" w:eastAsia="楷体" w:cs="楷体"/>
          <w:color w:val="000000"/>
          <w:sz w:val="24"/>
          <w:szCs w:val="28"/>
          <w:highlight w:val="none"/>
          <w:lang w:eastAsia="zh-CN"/>
        </w:rPr>
      </w:pPr>
      <w:r>
        <w:rPr>
          <w:rFonts w:hint="eastAsia" w:ascii="楷体" w:hAnsi="楷体" w:eastAsia="楷体" w:cs="楷体"/>
          <w:color w:val="000000"/>
          <w:sz w:val="24"/>
          <w:szCs w:val="28"/>
          <w:highlight w:val="none"/>
          <w:lang w:eastAsia="zh-CN"/>
        </w:rPr>
        <w:t xml:space="preserve">项目名称：镇江市丹徒区市场监督管理局2025年食品安全监督抽检服务采购</w:t>
      </w:r>
      <w:r>
        <w:rPr>
          <w:rFonts w:hint="eastAsia" w:ascii="楷体" w:hAnsi="楷体" w:eastAsia="楷体" w:cs="楷体"/>
          <w:color w:val="000000"/>
          <w:sz w:val="24"/>
          <w:szCs w:val="28"/>
          <w:highlight w:val="none"/>
          <w:lang w:eastAsia="zh-CN"/>
        </w:rPr>
      </w:r>
      <w:r/>
    </w:p>
    <w:p>
      <w:pPr>
        <w:pStyle w:val="1400"/>
        <w:ind w:left="479" w:firstLine="0"/>
        <w:pageBreakBefore w:val="0"/>
        <w:spacing w:line="360" w:lineRule="auto"/>
        <w:widowControl w:val="off"/>
        <w:rPr>
          <w:rFonts w:hint="eastAsia" w:ascii="楷体" w:hAnsi="楷体" w:eastAsia="楷体" w:cs="楷体"/>
          <w:color w:val="000000"/>
          <w:sz w:val="24"/>
          <w:szCs w:val="28"/>
          <w:highlight w:val="none"/>
          <w:lang w:eastAsia="zh-CN"/>
        </w:rPr>
      </w:pPr>
      <w:r/>
      <w:bookmarkEnd w:id="12"/>
      <w:r>
        <w:rPr>
          <w:rFonts w:hint="eastAsia" w:ascii="楷体" w:hAnsi="楷体" w:eastAsia="楷体" w:cs="楷体"/>
          <w:color w:val="000000"/>
          <w:sz w:val="24"/>
          <w:szCs w:val="28"/>
          <w:highlight w:val="none"/>
        </w:rPr>
        <w:t xml:space="preserve">预算金额：</w:t>
      </w:r>
      <w:r>
        <w:rPr>
          <w:rFonts w:hint="eastAsia" w:ascii="楷体" w:hAnsi="楷体" w:eastAsia="楷体" w:cs="楷体"/>
          <w:color w:val="000000"/>
          <w:sz w:val="24"/>
          <w:szCs w:val="28"/>
          <w:highlight w:val="yellow"/>
          <w:lang w:val="en-US" w:eastAsia="zh-CN"/>
        </w:rPr>
        <w:t xml:space="preserve">649995.00</w:t>
      </w:r>
      <w:r>
        <w:rPr>
          <w:rFonts w:hint="eastAsia" w:ascii="楷体" w:hAnsi="楷体" w:eastAsia="楷体" w:cs="楷体"/>
          <w:color w:val="000000"/>
          <w:sz w:val="24"/>
          <w:szCs w:val="28"/>
          <w:highlight w:val="yellow"/>
          <w:lang w:eastAsia="zh-CN"/>
        </w:rPr>
        <w:t xml:space="preserve">元</w:t>
      </w:r>
      <w:r>
        <w:rPr>
          <w:rFonts w:hint="eastAsia" w:ascii="楷体" w:hAnsi="楷体" w:eastAsia="楷体" w:cs="楷体"/>
          <w:color w:val="000000"/>
          <w:sz w:val="24"/>
          <w:szCs w:val="28"/>
          <w:highlight w:val="none"/>
          <w:lang w:eastAsia="zh-CN"/>
        </w:rPr>
      </w:r>
      <w:r/>
    </w:p>
    <w:p>
      <w:pPr>
        <w:pStyle w:val="1400"/>
        <w:ind w:left="479" w:firstLine="0"/>
        <w:pageBreakBefore w:val="0"/>
        <w:spacing w:line="360" w:lineRule="auto"/>
        <w:widowControl w:val="off"/>
        <w:rPr>
          <w:rFonts w:hint="eastAsia" w:ascii="楷体" w:hAnsi="楷体" w:eastAsia="楷体" w:cs="楷体"/>
          <w:color w:val="000000"/>
          <w:sz w:val="24"/>
          <w:szCs w:val="28"/>
          <w:highlight w:val="none"/>
          <w:lang w:val="en-US" w:eastAsia="zh-CN"/>
        </w:rPr>
      </w:pPr>
      <w:r>
        <w:rPr>
          <w:rFonts w:hint="eastAsia" w:ascii="楷体" w:hAnsi="楷体" w:eastAsia="楷体" w:cs="楷体"/>
          <w:color w:val="000000"/>
          <w:sz w:val="24"/>
          <w:szCs w:val="28"/>
          <w:highlight w:val="none"/>
          <w:lang w:eastAsia="zh-CN"/>
        </w:rPr>
        <w:t xml:space="preserve">最高限价：</w:t>
      </w:r>
      <w:r>
        <w:rPr>
          <w:rFonts w:hint="eastAsia" w:ascii="楷体" w:hAnsi="楷体" w:eastAsia="楷体" w:cs="楷体"/>
          <w:color w:val="000000"/>
          <w:sz w:val="24"/>
          <w:szCs w:val="28"/>
          <w:highlight w:val="yellow"/>
          <w:lang w:val="en-US" w:eastAsia="zh-CN"/>
        </w:rPr>
        <w:t xml:space="preserve">433.33</w:t>
      </w:r>
      <w:r>
        <w:rPr>
          <w:rFonts w:hint="eastAsia" w:ascii="楷体" w:hAnsi="楷体" w:eastAsia="楷体" w:cs="楷体"/>
          <w:color w:val="000000"/>
          <w:sz w:val="24"/>
          <w:szCs w:val="28"/>
          <w:highlight w:val="yellow"/>
          <w:lang w:eastAsia="zh-CN"/>
        </w:rPr>
        <w:t xml:space="preserve">元/批次</w:t>
      </w:r>
      <w:r>
        <w:rPr>
          <w:rFonts w:hint="eastAsia" w:ascii="楷体" w:hAnsi="楷体" w:eastAsia="楷体" w:cs="楷体"/>
          <w:color w:val="000000"/>
          <w:sz w:val="24"/>
          <w:szCs w:val="28"/>
          <w:highlight w:val="none"/>
          <w:lang w:eastAsia="zh-CN"/>
        </w:rPr>
        <w:t xml:space="preserve">，投标人综合单价报价超过最高限价的为无效报价处理，</w:t>
      </w:r>
      <w:r>
        <w:rPr>
          <w:rFonts w:hint="eastAsia" w:ascii="楷体" w:hAnsi="楷体" w:eastAsia="楷体" w:cs="楷体"/>
          <w:color w:val="000000"/>
          <w:sz w:val="24"/>
          <w:szCs w:val="28"/>
          <w:highlight w:val="none"/>
          <w:lang w:val="en-US" w:eastAsia="zh-CN"/>
        </w:rPr>
        <w:t xml:space="preserve">按照无效响应处理。</w:t>
      </w:r>
      <w:r>
        <w:rPr>
          <w:rFonts w:hint="eastAsia" w:ascii="楷体" w:hAnsi="楷体" w:eastAsia="楷体" w:cs="楷体"/>
          <w:color w:val="000000"/>
          <w:sz w:val="24"/>
          <w:szCs w:val="28"/>
          <w:highlight w:val="none"/>
          <w:lang w:val="en-US" w:eastAsia="zh-CN"/>
        </w:rPr>
      </w:r>
      <w:r/>
    </w:p>
    <w:p>
      <w:pPr>
        <w:pStyle w:val="1400"/>
        <w:ind w:left="479" w:firstLine="0"/>
        <w:spacing w:line="360" w:lineRule="auto"/>
        <w:rPr>
          <w:rFonts w:hint="eastAsia" w:ascii="楷体" w:hAnsi="楷体" w:eastAsia="楷体" w:cs="楷体"/>
          <w:color w:val="000000"/>
          <w:sz w:val="24"/>
          <w:szCs w:val="28"/>
          <w:highlight w:val="yellow"/>
        </w:rPr>
      </w:pPr>
      <w:r>
        <w:rPr>
          <w:rFonts w:hint="eastAsia" w:ascii="楷体" w:hAnsi="楷体" w:eastAsia="楷体" w:cs="楷体"/>
          <w:color w:val="000000"/>
          <w:sz w:val="24"/>
          <w:szCs w:val="28"/>
          <w:highlight w:val="yellow"/>
        </w:rPr>
        <w:t xml:space="preserve">一包：</w:t>
      </w:r>
      <w:r>
        <w:rPr>
          <w:rFonts w:hint="eastAsia" w:ascii="楷体" w:hAnsi="楷体" w:eastAsia="楷体" w:cs="楷体"/>
          <w:color w:val="000000"/>
          <w:sz w:val="24"/>
          <w:szCs w:val="28"/>
          <w:highlight w:val="yellow"/>
          <w:lang w:val="en-US" w:eastAsia="zh-CN"/>
        </w:rPr>
        <w:t xml:space="preserve">最高限价216665.00元，</w:t>
      </w:r>
      <w:r>
        <w:rPr>
          <w:rFonts w:hint="eastAsia" w:ascii="楷体" w:hAnsi="楷体" w:eastAsia="楷体" w:cs="楷体"/>
          <w:color w:val="000000"/>
          <w:sz w:val="24"/>
          <w:szCs w:val="28"/>
          <w:highlight w:val="yellow"/>
        </w:rPr>
        <w:t xml:space="preserve">最高限价综合折扣100%；</w:t>
      </w:r>
      <w:r>
        <w:rPr>
          <w:rFonts w:hint="eastAsia" w:ascii="楷体" w:hAnsi="楷体" w:eastAsia="楷体" w:cs="楷体"/>
          <w:color w:val="000000"/>
          <w:sz w:val="24"/>
          <w:szCs w:val="28"/>
          <w:highlight w:val="yellow"/>
        </w:rPr>
      </w:r>
      <w:r/>
    </w:p>
    <w:p>
      <w:pPr>
        <w:pStyle w:val="1400"/>
        <w:ind w:left="479" w:firstLine="0"/>
        <w:spacing w:line="360" w:lineRule="auto"/>
        <w:rPr>
          <w:rFonts w:hint="eastAsia" w:ascii="楷体" w:hAnsi="楷体" w:eastAsia="楷体" w:cs="楷体"/>
          <w:color w:val="000000"/>
          <w:sz w:val="24"/>
          <w:szCs w:val="28"/>
          <w:highlight w:val="yellow"/>
        </w:rPr>
      </w:pPr>
      <w:r>
        <w:rPr>
          <w:rFonts w:hint="eastAsia" w:ascii="楷体" w:hAnsi="楷体" w:eastAsia="楷体" w:cs="楷体"/>
          <w:color w:val="000000"/>
          <w:sz w:val="24"/>
          <w:szCs w:val="28"/>
          <w:highlight w:val="yellow"/>
          <w:lang w:val="en-US" w:eastAsia="zh-CN"/>
        </w:rPr>
        <w:t xml:space="preserve">二</w:t>
      </w:r>
      <w:r>
        <w:rPr>
          <w:rFonts w:hint="eastAsia" w:ascii="楷体" w:hAnsi="楷体" w:eastAsia="楷体" w:cs="楷体"/>
          <w:color w:val="000000"/>
          <w:sz w:val="24"/>
          <w:szCs w:val="28"/>
          <w:highlight w:val="yellow"/>
        </w:rPr>
        <w:t xml:space="preserve">包：</w:t>
      </w:r>
      <w:r>
        <w:rPr>
          <w:rFonts w:hint="eastAsia" w:ascii="楷体" w:hAnsi="楷体" w:eastAsia="楷体" w:cs="楷体"/>
          <w:color w:val="000000"/>
          <w:sz w:val="24"/>
          <w:szCs w:val="28"/>
          <w:highlight w:val="yellow"/>
          <w:lang w:val="en-US" w:eastAsia="zh-CN"/>
        </w:rPr>
        <w:t xml:space="preserve">最高限价216665.00元，</w:t>
      </w:r>
      <w:r>
        <w:rPr>
          <w:rFonts w:hint="eastAsia" w:ascii="楷体" w:hAnsi="楷体" w:eastAsia="楷体" w:cs="楷体"/>
          <w:color w:val="000000"/>
          <w:sz w:val="24"/>
          <w:szCs w:val="28"/>
          <w:highlight w:val="yellow"/>
        </w:rPr>
        <w:t xml:space="preserve">最高限价综合折扣100%；</w:t>
      </w:r>
      <w:r>
        <w:rPr>
          <w:rFonts w:hint="eastAsia" w:ascii="楷体" w:hAnsi="楷体" w:eastAsia="楷体" w:cs="楷体"/>
          <w:color w:val="000000"/>
          <w:sz w:val="24"/>
          <w:szCs w:val="28"/>
          <w:highlight w:val="yellow"/>
        </w:rPr>
      </w:r>
      <w:r/>
    </w:p>
    <w:p>
      <w:pPr>
        <w:pStyle w:val="1400"/>
        <w:ind w:left="479" w:firstLine="0"/>
        <w:pageBreakBefore w:val="0"/>
        <w:spacing w:line="360" w:lineRule="auto"/>
        <w:widowControl w:val="off"/>
        <w:rPr>
          <w:rFonts w:hint="eastAsia" w:ascii="楷体" w:hAnsi="楷体" w:eastAsia="楷体" w:cs="楷体"/>
          <w:color w:val="000000"/>
          <w:sz w:val="24"/>
          <w:szCs w:val="28"/>
          <w:highlight w:val="yellow"/>
        </w:rPr>
      </w:pPr>
      <w:r>
        <w:rPr>
          <w:rFonts w:hint="eastAsia" w:ascii="楷体" w:hAnsi="楷体" w:eastAsia="楷体" w:cs="楷体"/>
          <w:color w:val="000000"/>
          <w:sz w:val="24"/>
          <w:szCs w:val="28"/>
          <w:highlight w:val="yellow"/>
        </w:rPr>
        <w:t xml:space="preserve">三包：</w:t>
      </w:r>
      <w:r>
        <w:rPr>
          <w:rFonts w:hint="eastAsia" w:ascii="楷体" w:hAnsi="楷体" w:eastAsia="楷体" w:cs="楷体"/>
          <w:color w:val="000000"/>
          <w:sz w:val="24"/>
          <w:szCs w:val="28"/>
          <w:highlight w:val="yellow"/>
          <w:lang w:val="en-US" w:eastAsia="zh-CN"/>
        </w:rPr>
        <w:t xml:space="preserve">最高限价216665.00元，</w:t>
      </w:r>
      <w:r>
        <w:rPr>
          <w:rFonts w:hint="eastAsia" w:ascii="楷体" w:hAnsi="楷体" w:eastAsia="楷体" w:cs="楷体"/>
          <w:color w:val="000000"/>
          <w:sz w:val="24"/>
          <w:szCs w:val="28"/>
          <w:highlight w:val="yellow"/>
        </w:rPr>
        <w:t xml:space="preserve">最高限价综合折扣100%；</w:t>
      </w:r>
      <w:r>
        <w:rPr>
          <w:rFonts w:hint="eastAsia" w:ascii="楷体" w:hAnsi="楷体" w:eastAsia="楷体" w:cs="楷体"/>
          <w:color w:val="000000"/>
          <w:sz w:val="24"/>
          <w:szCs w:val="28"/>
          <w:highlight w:val="yellow"/>
        </w:rPr>
      </w:r>
      <w:r/>
    </w:p>
    <w:p>
      <w:pPr>
        <w:pStyle w:val="1400"/>
        <w:ind w:left="479" w:firstLine="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采购需求：</w:t>
      </w:r>
      <w:r>
        <w:rPr>
          <w:rFonts w:hint="eastAsia" w:ascii="楷体" w:hAnsi="楷体" w:eastAsia="楷体" w:cs="楷体"/>
          <w:color w:val="000000"/>
          <w:sz w:val="24"/>
          <w:szCs w:val="28"/>
          <w:highlight w:val="none"/>
        </w:rPr>
        <w:t xml:space="preserve">详细内容及要求见第四部分采购需求。</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合同履行期限：</w:t>
      </w:r>
      <w:r>
        <w:rPr>
          <w:rFonts w:hint="eastAsia" w:ascii="楷体" w:hAnsi="楷体" w:eastAsia="楷体" w:cs="楷体"/>
          <w:color w:val="000000"/>
          <w:sz w:val="24"/>
          <w:szCs w:val="28"/>
          <w:highlight w:val="none"/>
        </w:rPr>
        <w:t xml:space="preserve">详细内容及要求见采购需求。</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highlight w:val="none"/>
        </w:rPr>
        <w:t xml:space="preserve">本项目是否接受联合体投标：</w:t>
      </w:r>
      <w:r>
        <w:rPr>
          <w:rFonts w:hint="eastAsia" w:ascii="楷体" w:hAnsi="楷体" w:eastAsia="楷体" w:cs="楷体"/>
          <w:color w:val="000000"/>
          <w:sz w:val="24"/>
          <w:szCs w:val="28"/>
          <w:highlight w:val="none"/>
        </w:rPr>
        <w:t xml:space="preserve">不接受。</w:t>
      </w:r>
      <w:bookmarkStart w:id="13" w:name="_Toc28359080"/>
      <w:r/>
      <w:bookmarkStart w:id="14" w:name="_Toc35393791"/>
      <w:r/>
      <w:bookmarkStart w:id="15" w:name="_Toc35393622"/>
      <w:r/>
      <w:bookmarkStart w:id="16" w:name="_Toc28359003"/>
      <w:r>
        <w:rPr>
          <w:rFonts w:hint="eastAsia" w:ascii="楷体" w:hAnsi="楷体" w:eastAsia="楷体" w:cs="楷体"/>
          <w:color w:val="000000"/>
          <w:sz w:val="24"/>
          <w:szCs w:val="28"/>
          <w:highlight w:val="none"/>
        </w:rPr>
      </w:r>
      <w:r/>
    </w:p>
    <w:p>
      <w:pPr>
        <w:pStyle w:val="1400"/>
        <w:pageBreakBefore w:val="0"/>
        <w:spacing w:line="360" w:lineRule="auto"/>
        <w:widowControl w:val="off"/>
        <w:rPr>
          <w:rFonts w:hint="eastAsia" w:ascii="楷体" w:hAnsi="楷体" w:eastAsia="楷体" w:cs="楷体"/>
          <w:b w:val="0"/>
          <w:color w:val="000000"/>
          <w:sz w:val="24"/>
          <w:szCs w:val="28"/>
          <w:highlight w:val="none"/>
        </w:rPr>
      </w:pPr>
      <w:r>
        <w:rPr>
          <w:rFonts w:hint="eastAsia" w:ascii="楷体" w:hAnsi="楷体" w:eastAsia="楷体" w:cs="楷体"/>
          <w:b w:val="0"/>
          <w:color w:val="000000"/>
          <w:sz w:val="24"/>
          <w:szCs w:val="28"/>
          <w:highlight w:val="none"/>
        </w:rPr>
        <w:t xml:space="preserve">二、申请人的资格要求：</w:t>
      </w:r>
      <w:bookmarkEnd w:id="13"/>
      <w:r/>
      <w:bookmarkEnd w:id="14"/>
      <w:r/>
      <w:bookmarkEnd w:id="15"/>
      <w:r/>
      <w:bookmarkEnd w:id="16"/>
      <w:r>
        <w:rPr>
          <w:rFonts w:hint="eastAsia" w:ascii="楷体" w:hAnsi="楷体" w:eastAsia="楷体" w:cs="楷体"/>
          <w:b w:val="0"/>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lang w:eastAsia="zh-CN"/>
        </w:rPr>
      </w:pPr>
      <w:r/>
      <w:bookmarkStart w:id="17" w:name="_Toc28359081"/>
      <w:r/>
      <w:bookmarkStart w:id="18" w:name="_Toc28359004"/>
      <w:r/>
      <w:bookmarkStart w:id="19" w:name="_Toc35393792"/>
      <w:r/>
      <w:bookmarkStart w:id="20" w:name="_Toc35393623"/>
      <w:r>
        <w:rPr>
          <w:rFonts w:hint="eastAsia" w:ascii="楷体" w:hAnsi="楷体" w:eastAsia="楷体" w:cs="楷体"/>
          <w:color w:val="000000"/>
          <w:sz w:val="24"/>
          <w:szCs w:val="28"/>
          <w:highlight w:val="none"/>
        </w:rPr>
        <w:t xml:space="preserve">1.满足《中华人民共和国政府采购法》第二十二条规定：</w:t>
      </w:r>
      <w:r>
        <w:rPr>
          <w:rFonts w:hint="eastAsia" w:ascii="楷体" w:hAnsi="楷体" w:eastAsia="楷体" w:cs="楷体"/>
          <w:color w:val="000000"/>
          <w:sz w:val="24"/>
          <w:szCs w:val="28"/>
          <w:highlight w:val="none"/>
          <w:lang w:eastAsia="zh-CN"/>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1.1具有独立承担民事责任的能力（提供法人或者其他组织的营业执照等证明文件扫描件；投标人为自然人的，提供其身份证扫描件）；</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1.2具有良好的商业信誉和健全的财务会计制度[提供</w:t>
      </w:r>
      <w:r>
        <w:rPr>
          <w:rFonts w:hint="eastAsia" w:ascii="楷体" w:hAnsi="楷体" w:eastAsia="楷体" w:cs="楷体"/>
          <w:color w:val="000000"/>
          <w:sz w:val="24"/>
          <w:szCs w:val="28"/>
          <w:highlight w:val="none"/>
          <w:lang w:val="en-US" w:eastAsia="zh-CN"/>
        </w:rPr>
        <w:t xml:space="preserve">2023度年或2024</w:t>
      </w:r>
      <w:r>
        <w:rPr>
          <w:rFonts w:hint="eastAsia" w:ascii="楷体" w:hAnsi="楷体" w:eastAsia="楷体" w:cs="楷体"/>
          <w:color w:val="000000"/>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1.3具有履行合同所必需的设备和专业技术能力[提供投标人相关信息一览表或资格承诺函（格式见第六部分）]；</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1.5参加政府采购活动前三年内，在经营活动中没有重大违法记录[见投标函或提供资格承诺函（格式见第六部分）];</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1.6法律、行政法规规定的其他条件：</w:t>
      </w:r>
      <w:r>
        <w:rPr>
          <w:rFonts w:hint="eastAsia" w:ascii="楷体" w:hAnsi="楷体" w:eastAsia="楷体" w:cs="楷体"/>
          <w:b/>
          <w:color w:val="000000"/>
          <w:sz w:val="24"/>
          <w:szCs w:val="28"/>
          <w:highlight w:val="none"/>
        </w:rPr>
        <w:t xml:space="preserve">无</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落实政府采购政策需满足的资格要求：（1）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（2）中小微企业划型标准请对照《关于印发中小企业划型标准规定的通知》（工信部联企业〔2011〕300号）。本项目采购标的对应的行业归属为其他未列明行业。</w:t>
      </w:r>
      <w:r>
        <w:rPr>
          <w:rFonts w:hint="eastAsia" w:ascii="楷体" w:hAnsi="楷体" w:eastAsia="楷体" w:cs="楷体"/>
          <w:color w:val="000000"/>
          <w:sz w:val="24"/>
          <w:szCs w:val="28"/>
          <w:highlight w:val="none"/>
        </w:rPr>
      </w:r>
      <w:r/>
    </w:p>
    <w:p>
      <w:pPr>
        <w:pStyle w:val="1400"/>
        <w:numPr>
          <w:ilvl w:val="0"/>
          <w:numId w:val="1"/>
        </w:numPr>
        <w:ind w:firstLine="480"/>
        <w:pageBreakBefore w:val="0"/>
        <w:spacing w:line="360" w:lineRule="auto"/>
        <w:widowControl w:val="off"/>
        <w:tabs>
          <w:tab w:val="left" w:pos="312" w:leader="none"/>
        </w:tabs>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本项目的特定资格要求：</w:t>
      </w:r>
      <w:r>
        <w:rPr>
          <w:rFonts w:hint="eastAsia" w:ascii="楷体" w:hAnsi="楷体" w:eastAsia="楷体" w:cs="楷体"/>
          <w:color w:val="000000"/>
          <w:sz w:val="24"/>
          <w:szCs w:val="28"/>
          <w:highlight w:val="none"/>
          <w:lang w:eastAsia="zh-CN"/>
        </w:rPr>
        <w:t xml:space="preserve">投标人必须具备有效的计量认证（CMA）资质证书，并在有效期限内。</w:t>
      </w:r>
      <w:r>
        <w:rPr>
          <w:rFonts w:hint="eastAsia" w:ascii="楷体" w:hAnsi="楷体" w:eastAsia="楷体" w:cs="楷体"/>
          <w:color w:val="000000"/>
          <w:sz w:val="24"/>
          <w:szCs w:val="28"/>
          <w:highlight w:val="none"/>
        </w:rPr>
      </w:r>
      <w:r/>
    </w:p>
    <w:p>
      <w:pPr>
        <w:pStyle w:val="1400"/>
        <w:numPr>
          <w:ilvl w:val="0"/>
          <w:numId w:val="0"/>
        </w:numPr>
        <w:pageBreakBefore w:val="0"/>
        <w:spacing w:line="240" w:lineRule="auto"/>
        <w:widowControl w:val="off"/>
        <w:rPr>
          <w:rFonts w:hint="eastAsia" w:ascii="楷体" w:hAnsi="楷体" w:eastAsia="楷体" w:cs="楷体"/>
          <w:b w:val="0"/>
          <w:color w:val="000000"/>
          <w:sz w:val="24"/>
          <w:szCs w:val="28"/>
          <w:highlight w:val="none"/>
        </w:rPr>
      </w:pPr>
      <w:r>
        <w:rPr>
          <w:rFonts w:hint="eastAsia" w:ascii="楷体" w:hAnsi="楷体" w:eastAsia="楷体" w:cs="楷体"/>
          <w:b w:val="0"/>
          <w:color w:val="000000"/>
          <w:sz w:val="24"/>
          <w:szCs w:val="28"/>
          <w:highlight w:val="none"/>
        </w:rPr>
        <w:t xml:space="preserve">三、获取招标文件</w:t>
      </w:r>
      <w:bookmarkEnd w:id="17"/>
      <w:r/>
      <w:bookmarkEnd w:id="18"/>
      <w:r/>
      <w:bookmarkEnd w:id="19"/>
      <w:r/>
      <w:bookmarkEnd w:id="20"/>
      <w:r>
        <w:rPr>
          <w:rFonts w:hint="eastAsia" w:ascii="楷体" w:hAnsi="楷体" w:eastAsia="楷体" w:cs="楷体"/>
          <w:b w:val="0"/>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bookmarkStart w:id="21" w:name="_Toc28359082"/>
      <w:r/>
      <w:bookmarkStart w:id="22" w:name="_Toc35393793"/>
      <w:r/>
      <w:bookmarkStart w:id="23" w:name="_Toc28359005"/>
      <w:r/>
      <w:bookmarkStart w:id="24" w:name="_Toc35393624"/>
      <w:r>
        <w:rPr>
          <w:rFonts w:hint="eastAsia" w:ascii="楷体" w:hAnsi="楷体" w:eastAsia="楷体" w:cs="楷体"/>
          <w:color w:val="000000"/>
          <w:sz w:val="24"/>
          <w:szCs w:val="28"/>
          <w:highlight w:val="none"/>
        </w:rPr>
        <w:t xml:space="preserve">1、潜在供应商访问电子招标投标交易平台的网络地址和方法：</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（1）江苏政府采购网（http://www.ccgp-jiangsu.gov.cn/）首页点击“苏采云”进入系统。</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（2）获取</w:t>
      </w:r>
      <w:r>
        <w:rPr>
          <w:rFonts w:hint="eastAsia" w:ascii="楷体" w:hAnsi="楷体" w:eastAsia="楷体" w:cs="楷体"/>
          <w:color w:val="000000"/>
          <w:sz w:val="24"/>
          <w:szCs w:val="28"/>
          <w:highlight w:val="none"/>
          <w:lang w:val="en-US" w:eastAsia="zh-CN"/>
        </w:rPr>
        <w:t xml:space="preserve">招标</w:t>
      </w:r>
      <w:r>
        <w:rPr>
          <w:rFonts w:hint="eastAsia" w:ascii="楷体" w:hAnsi="楷体" w:eastAsia="楷体" w:cs="楷体"/>
          <w:color w:val="000000"/>
          <w:sz w:val="24"/>
          <w:szCs w:val="28"/>
          <w:highlight w:val="none"/>
        </w:rPr>
        <w:t xml:space="preserve">文件的方式：“苏采云”系统用户注册--获取“CA数字证书”--CA绑定与登录--网上报名--下载</w:t>
      </w:r>
      <w:r>
        <w:rPr>
          <w:rFonts w:hint="eastAsia" w:ascii="楷体" w:hAnsi="楷体" w:eastAsia="楷体" w:cs="楷体"/>
          <w:color w:val="000000"/>
          <w:sz w:val="24"/>
          <w:szCs w:val="28"/>
          <w:highlight w:val="none"/>
          <w:lang w:val="en-US" w:eastAsia="zh-CN"/>
        </w:rPr>
        <w:t xml:space="preserve">招标</w:t>
      </w:r>
      <w:r>
        <w:rPr>
          <w:rFonts w:hint="eastAsia" w:ascii="楷体" w:hAnsi="楷体" w:eastAsia="楷体" w:cs="楷体"/>
          <w:color w:val="000000"/>
          <w:sz w:val="24"/>
          <w:szCs w:val="28"/>
          <w:highlight w:val="none"/>
        </w:rPr>
        <w:t xml:space="preserve">文件(后缀名为.kedt”)。</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（3）时间：公告发布之日起至202</w:t>
      </w:r>
      <w:r>
        <w:rPr>
          <w:rFonts w:hint="eastAsia" w:ascii="楷体" w:hAnsi="楷体" w:eastAsia="楷体" w:cs="楷体"/>
          <w:color w:val="000000"/>
          <w:sz w:val="24"/>
          <w:szCs w:val="28"/>
          <w:highlight w:val="none"/>
          <w:lang w:val="en-US" w:eastAsia="zh-CN"/>
        </w:rPr>
        <w:t xml:space="preserve">5</w:t>
      </w:r>
      <w:r>
        <w:rPr>
          <w:rFonts w:hint="eastAsia" w:ascii="楷体" w:hAnsi="楷体" w:eastAsia="楷体" w:cs="楷体"/>
          <w:color w:val="000000"/>
          <w:sz w:val="24"/>
          <w:szCs w:val="28"/>
          <w:highlight w:val="none"/>
        </w:rPr>
        <w:t xml:space="preserve">年</w:t>
      </w:r>
      <w:r>
        <w:rPr>
          <w:rFonts w:hint="eastAsia" w:ascii="楷体" w:hAnsi="楷体" w:eastAsia="楷体" w:cs="楷体"/>
          <w:color w:val="000000"/>
          <w:sz w:val="24"/>
          <w:szCs w:val="28"/>
          <w:highlight w:val="none"/>
          <w:lang w:val="en-US" w:eastAsia="zh-CN"/>
        </w:rPr>
        <w:t xml:space="preserve">04</w:t>
      </w:r>
      <w:r>
        <w:rPr>
          <w:rFonts w:hint="eastAsia" w:ascii="楷体" w:hAnsi="楷体" w:eastAsia="楷体" w:cs="楷体"/>
          <w:color w:val="000000"/>
          <w:sz w:val="24"/>
          <w:szCs w:val="28"/>
          <w:highlight w:val="none"/>
        </w:rPr>
        <w:t xml:space="preserve">月</w:t>
      </w:r>
      <w:r>
        <w:rPr>
          <w:rFonts w:hint="eastAsia" w:ascii="楷体" w:hAnsi="楷体" w:eastAsia="楷体" w:cs="楷体"/>
          <w:color w:val="000000"/>
          <w:sz w:val="24"/>
          <w:szCs w:val="28"/>
          <w:highlight w:val="none"/>
          <w:lang w:val="en-US" w:eastAsia="zh-CN"/>
        </w:rPr>
        <w:t xml:space="preserve">02</w:t>
      </w:r>
      <w:r>
        <w:rPr>
          <w:rFonts w:hint="eastAsia" w:ascii="楷体" w:hAnsi="楷体" w:eastAsia="楷体" w:cs="楷体"/>
          <w:color w:val="000000"/>
          <w:sz w:val="24"/>
          <w:szCs w:val="28"/>
          <w:highlight w:val="none"/>
        </w:rPr>
        <w:t xml:space="preserve">日17:</w:t>
      </w:r>
      <w:r>
        <w:rPr>
          <w:rFonts w:hint="eastAsia" w:ascii="楷体" w:hAnsi="楷体" w:eastAsia="楷体" w:cs="楷体"/>
          <w:color w:val="000000"/>
          <w:sz w:val="24"/>
          <w:szCs w:val="28"/>
          <w:highlight w:val="none"/>
          <w:lang w:val="en-US" w:eastAsia="zh-CN"/>
        </w:rPr>
        <w:t xml:space="preserve">3</w:t>
      </w:r>
      <w:r>
        <w:rPr>
          <w:rFonts w:hint="eastAsia" w:ascii="楷体" w:hAnsi="楷体" w:eastAsia="楷体" w:cs="楷体"/>
          <w:color w:val="000000"/>
          <w:sz w:val="24"/>
          <w:szCs w:val="28"/>
          <w:highlight w:val="none"/>
        </w:rPr>
        <w:t xml:space="preserve">0。</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2、采购代理机构将数据电文形式的</w:t>
      </w:r>
      <w:r>
        <w:rPr>
          <w:rFonts w:hint="eastAsia" w:ascii="楷体" w:hAnsi="楷体" w:eastAsia="楷体" w:cs="楷体"/>
          <w:color w:val="000000"/>
          <w:sz w:val="24"/>
          <w:szCs w:val="28"/>
          <w:highlight w:val="none"/>
          <w:lang w:val="en-US" w:eastAsia="zh-CN"/>
        </w:rPr>
        <w:t xml:space="preserve">招标</w:t>
      </w:r>
      <w:r>
        <w:rPr>
          <w:rFonts w:hint="eastAsia" w:ascii="楷体" w:hAnsi="楷体" w:eastAsia="楷体" w:cs="楷体"/>
          <w:color w:val="000000"/>
          <w:sz w:val="24"/>
          <w:szCs w:val="28"/>
          <w:highlight w:val="none"/>
        </w:rPr>
        <w:t xml:space="preserve">文件加载至电子招标投标交易平台，供潜在供应商下载或者查阅，各供应商应在规定的时间内完成</w:t>
      </w:r>
      <w:r>
        <w:rPr>
          <w:rFonts w:hint="eastAsia" w:ascii="楷体" w:hAnsi="楷体" w:eastAsia="楷体" w:cs="楷体"/>
          <w:color w:val="000000"/>
          <w:sz w:val="24"/>
          <w:szCs w:val="28"/>
          <w:highlight w:val="none"/>
          <w:lang w:val="en-US" w:eastAsia="zh-CN"/>
        </w:rPr>
        <w:t xml:space="preserve">招标</w:t>
      </w:r>
      <w:r>
        <w:rPr>
          <w:rFonts w:hint="eastAsia" w:ascii="楷体" w:hAnsi="楷体" w:eastAsia="楷体" w:cs="楷体"/>
          <w:color w:val="000000"/>
          <w:sz w:val="24"/>
          <w:szCs w:val="28"/>
          <w:highlight w:val="none"/>
        </w:rPr>
        <w:t xml:space="preserve">文件的下载，逾期可能会造成</w:t>
      </w:r>
      <w:r>
        <w:rPr>
          <w:rFonts w:hint="eastAsia" w:ascii="楷体" w:hAnsi="楷体" w:eastAsia="楷体" w:cs="楷体"/>
          <w:color w:val="000000"/>
          <w:sz w:val="24"/>
          <w:szCs w:val="28"/>
          <w:highlight w:val="none"/>
          <w:lang w:val="en-US" w:eastAsia="zh-CN"/>
        </w:rPr>
        <w:t xml:space="preserve">招标</w:t>
      </w:r>
      <w:r>
        <w:rPr>
          <w:rFonts w:hint="eastAsia" w:ascii="楷体" w:hAnsi="楷体" w:eastAsia="楷体" w:cs="楷体"/>
          <w:color w:val="000000"/>
          <w:sz w:val="24"/>
          <w:szCs w:val="28"/>
          <w:highlight w:val="none"/>
        </w:rPr>
        <w:t xml:space="preserve">文件无法下载以及投标响应文件无法上传的情形，由此导致的后果由各供应商自行承担。</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3、苏采云系统使用谷歌浏览器参与不见面开标。</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4、售价:免费</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b w:val="0"/>
          <w:color w:val="000000"/>
          <w:sz w:val="24"/>
          <w:szCs w:val="28"/>
          <w:highlight w:val="none"/>
        </w:rPr>
      </w:pPr>
      <w:r>
        <w:rPr>
          <w:rFonts w:hint="eastAsia" w:ascii="楷体" w:hAnsi="楷体" w:eastAsia="楷体" w:cs="楷体"/>
          <w:b w:val="0"/>
          <w:color w:val="000000"/>
          <w:sz w:val="24"/>
          <w:szCs w:val="28"/>
          <w:highlight w:val="none"/>
        </w:rPr>
        <w:t xml:space="preserve">四、</w:t>
      </w:r>
      <w:bookmarkEnd w:id="21"/>
      <w:r/>
      <w:bookmarkEnd w:id="22"/>
      <w:r/>
      <w:bookmarkEnd w:id="23"/>
      <w:r/>
      <w:bookmarkEnd w:id="24"/>
      <w:r>
        <w:rPr>
          <w:rFonts w:hint="eastAsia" w:ascii="楷体" w:hAnsi="楷体" w:eastAsia="楷体" w:cs="楷体"/>
          <w:b w:val="0"/>
          <w:color w:val="000000"/>
          <w:sz w:val="24"/>
          <w:szCs w:val="28"/>
          <w:highlight w:val="none"/>
        </w:rPr>
        <w:t xml:space="preserve">提交投标文件截止时间、开标时间和地点</w:t>
      </w:r>
      <w:r>
        <w:rPr>
          <w:rFonts w:hint="eastAsia" w:ascii="楷体" w:hAnsi="楷体" w:eastAsia="楷体" w:cs="楷体"/>
          <w:b w:val="0"/>
          <w:color w:val="000000"/>
          <w:sz w:val="24"/>
          <w:szCs w:val="28"/>
          <w:highlight w:val="none"/>
        </w:rPr>
      </w:r>
      <w:r/>
    </w:p>
    <w:p>
      <w:pPr>
        <w:pStyle w:val="1400"/>
        <w:ind w:firstLine="480"/>
        <w:pageBreakBefore w:val="0"/>
        <w:spacing w:line="360" w:lineRule="auto"/>
        <w:widowControl w:val="off"/>
        <w:rPr>
          <w:rFonts w:hint="eastAsia" w:ascii="楷体" w:hAnsi="楷体" w:eastAsia="楷体" w:cs="楷体"/>
          <w:bCs/>
          <w:color w:val="000000"/>
          <w:sz w:val="24"/>
          <w:szCs w:val="28"/>
          <w:highlight w:val="none"/>
          <w:u w:val="single"/>
        </w:rPr>
      </w:pPr>
      <w:r>
        <w:rPr>
          <w:rFonts w:hint="eastAsia" w:ascii="楷体" w:hAnsi="楷体" w:eastAsia="楷体" w:cs="楷体"/>
          <w:bCs/>
          <w:color w:val="000000"/>
          <w:sz w:val="24"/>
          <w:szCs w:val="28"/>
          <w:highlight w:val="none"/>
        </w:rPr>
        <w:t xml:space="preserve">提交截止时间及开标时间：</w:t>
      </w:r>
      <w:r>
        <w:rPr>
          <w:rFonts w:hint="eastAsia" w:ascii="楷体" w:hAnsi="楷体" w:eastAsia="楷体" w:cs="楷体"/>
          <w:bCs/>
          <w:color w:val="000000"/>
          <w:sz w:val="24"/>
          <w:szCs w:val="28"/>
          <w:highlight w:val="none"/>
          <w:u w:val="single"/>
          <w:lang w:eastAsia="zh-CN"/>
        </w:rPr>
        <w:t xml:space="preserve">202</w:t>
      </w:r>
      <w:r>
        <w:rPr>
          <w:rFonts w:hint="eastAsia" w:ascii="楷体" w:hAnsi="楷体" w:eastAsia="楷体" w:cs="楷体"/>
          <w:bCs/>
          <w:color w:val="000000"/>
          <w:sz w:val="24"/>
          <w:szCs w:val="28"/>
          <w:highlight w:val="none"/>
          <w:u w:val="single"/>
          <w:lang w:val="en-US" w:eastAsia="zh-CN"/>
        </w:rPr>
        <w:t xml:space="preserve">5</w:t>
      </w:r>
      <w:r>
        <w:rPr>
          <w:rFonts w:hint="eastAsia" w:ascii="楷体" w:hAnsi="楷体" w:eastAsia="楷体" w:cs="楷体"/>
          <w:bCs/>
          <w:color w:val="000000"/>
          <w:sz w:val="24"/>
          <w:szCs w:val="28"/>
          <w:highlight w:val="none"/>
          <w:u w:val="single"/>
          <w:lang w:eastAsia="zh-CN"/>
        </w:rPr>
        <w:t xml:space="preserve">年</w:t>
      </w:r>
      <w:r>
        <w:rPr>
          <w:rFonts w:hint="eastAsia" w:ascii="楷体" w:hAnsi="楷体" w:eastAsia="楷体" w:cs="楷体"/>
          <w:bCs/>
          <w:color w:val="000000"/>
          <w:sz w:val="24"/>
          <w:szCs w:val="28"/>
          <w:highlight w:val="none"/>
          <w:u w:val="single"/>
          <w:lang w:val="en-US" w:eastAsia="zh-CN"/>
        </w:rPr>
        <w:t xml:space="preserve">04</w:t>
      </w:r>
      <w:r>
        <w:rPr>
          <w:rFonts w:hint="eastAsia" w:ascii="楷体" w:hAnsi="楷体" w:eastAsia="楷体" w:cs="楷体"/>
          <w:bCs/>
          <w:color w:val="000000"/>
          <w:sz w:val="24"/>
          <w:szCs w:val="28"/>
          <w:highlight w:val="none"/>
          <w:u w:val="single"/>
          <w:lang w:eastAsia="zh-CN"/>
        </w:rPr>
        <w:t xml:space="preserve">月</w:t>
      </w:r>
      <w:r>
        <w:rPr>
          <w:rFonts w:hint="eastAsia" w:ascii="楷体" w:hAnsi="楷体" w:eastAsia="楷体" w:cs="楷体"/>
          <w:bCs/>
          <w:color w:val="000000"/>
          <w:sz w:val="24"/>
          <w:szCs w:val="28"/>
          <w:highlight w:val="none"/>
          <w:u w:val="single"/>
        </w:rPr>
        <w:t xml:space="preserve">15日</w:t>
      </w:r>
      <w:r>
        <w:rPr>
          <w:rFonts w:hint="eastAsia" w:ascii="楷体" w:hAnsi="楷体" w:eastAsia="楷体" w:cs="楷体"/>
          <w:bCs/>
          <w:color w:val="000000"/>
          <w:sz w:val="24"/>
          <w:szCs w:val="28"/>
          <w:highlight w:val="none"/>
          <w:u w:val="single"/>
          <w:lang w:val="en-US" w:eastAsia="zh-CN"/>
        </w:rPr>
        <w:t xml:space="preserve">09</w:t>
      </w:r>
      <w:r>
        <w:rPr>
          <w:rFonts w:hint="eastAsia" w:ascii="楷体" w:hAnsi="楷体" w:eastAsia="楷体" w:cs="楷体"/>
          <w:bCs/>
          <w:color w:val="000000"/>
          <w:sz w:val="24"/>
          <w:szCs w:val="28"/>
          <w:highlight w:val="none"/>
          <w:u w:val="single"/>
        </w:rPr>
        <w:t xml:space="preserve">点</w:t>
      </w:r>
      <w:r>
        <w:rPr>
          <w:rFonts w:hint="eastAsia" w:ascii="楷体" w:hAnsi="楷体" w:eastAsia="楷体" w:cs="楷体"/>
          <w:bCs/>
          <w:color w:val="000000"/>
          <w:sz w:val="24"/>
          <w:szCs w:val="28"/>
          <w:highlight w:val="none"/>
          <w:u w:val="single"/>
          <w:lang w:val="en-US" w:eastAsia="zh-CN"/>
        </w:rPr>
        <w:t xml:space="preserve">30</w:t>
      </w:r>
      <w:r>
        <w:rPr>
          <w:rFonts w:hint="eastAsia" w:ascii="楷体" w:hAnsi="楷体" w:eastAsia="楷体" w:cs="楷体"/>
          <w:bCs/>
          <w:color w:val="000000"/>
          <w:sz w:val="24"/>
          <w:szCs w:val="28"/>
          <w:highlight w:val="none"/>
          <w:u w:val="single"/>
        </w:rPr>
        <w:t xml:space="preserve">分</w:t>
      </w:r>
      <w:r>
        <w:rPr>
          <w:rFonts w:hint="eastAsia" w:ascii="楷体" w:hAnsi="楷体" w:eastAsia="楷体" w:cs="楷体"/>
          <w:bCs/>
          <w:color w:val="000000"/>
          <w:sz w:val="24"/>
          <w:szCs w:val="28"/>
          <w:highlight w:val="none"/>
        </w:rPr>
        <w:t xml:space="preserve">（北京时间）</w:t>
      </w:r>
      <w:r>
        <w:rPr>
          <w:rFonts w:hint="eastAsia" w:ascii="楷体" w:hAnsi="楷体" w:eastAsia="楷体" w:cs="楷体"/>
          <w:bCs/>
          <w:color w:val="000000"/>
          <w:sz w:val="24"/>
          <w:szCs w:val="28"/>
          <w:highlight w:val="none"/>
          <w:u w:val="singl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开标地点：网上开标大厅</w:t>
      </w:r>
      <w:r>
        <w:rPr>
          <w:rFonts w:hint="eastAsia" w:ascii="楷体" w:hAnsi="楷体" w:eastAsia="楷体" w:cs="楷体"/>
          <w:color w:val="000000"/>
          <w:sz w:val="24"/>
          <w:szCs w:val="28"/>
          <w:highlight w:val="none"/>
        </w:rPr>
      </w:r>
      <w:r/>
    </w:p>
    <w:p>
      <w:pPr>
        <w:pStyle w:val="1400"/>
        <w:ind w:firstLine="482"/>
        <w:keepLines w:val="0"/>
        <w:keepNext w:val="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注意事项：</w:t>
      </w:r>
      <w:bookmarkStart w:id="25" w:name="_Toc35393625"/>
      <w:r/>
      <w:bookmarkStart w:id="26" w:name="_Toc28359007"/>
      <w:r/>
      <w:bookmarkStart w:id="27" w:name="_Toc28359084"/>
      <w:r/>
      <w:bookmarkStart w:id="28" w:name="_Toc35393794"/>
      <w:r>
        <w:rPr>
          <w:rFonts w:hint="eastAsia" w:ascii="楷体" w:hAnsi="楷体" w:eastAsia="楷体" w:cs="楷体"/>
          <w:color w:val="000000"/>
          <w:sz w:val="24"/>
          <w:szCs w:val="28"/>
          <w:highlight w:val="none"/>
        </w:rPr>
        <w:t xml:space="preserve">（1）本项目通过</w:t>
      </w:r>
      <w:r>
        <w:rPr>
          <w:rFonts w:hint="eastAsia" w:ascii="楷体" w:hAnsi="楷体" w:eastAsia="楷体" w:cs="楷体"/>
          <w:i/>
          <w:iCs/>
          <w:color w:val="000000"/>
          <w:sz w:val="24"/>
          <w:szCs w:val="28"/>
          <w:highlight w:val="none"/>
          <w:u w:val="single"/>
        </w:rPr>
        <w:t xml:space="preserve">江苏政府采购网-苏采云平台http://jszfcg.jscz.gov.cn/jszc/login</w:t>
      </w:r>
      <w:r>
        <w:rPr>
          <w:rFonts w:hint="eastAsia" w:ascii="楷体" w:hAnsi="楷体" w:eastAsia="楷体" w:cs="楷体"/>
          <w:color w:val="000000"/>
          <w:sz w:val="24"/>
          <w:szCs w:val="28"/>
          <w:highlight w:val="none"/>
        </w:rPr>
        <w:t xml:space="preserve">电子交易平台进行采购，投标人须通过</w:t>
      </w:r>
      <w:r>
        <w:rPr>
          <w:rFonts w:hint="eastAsia" w:ascii="楷体" w:hAnsi="楷体" w:eastAsia="楷体" w:cs="楷体"/>
          <w:color w:val="000000"/>
          <w:sz w:val="24"/>
          <w:szCs w:val="28"/>
          <w:highlight w:val="none"/>
          <w:u w:val="single"/>
        </w:rPr>
        <w:t xml:space="preserve">苏采云平台</w:t>
      </w:r>
      <w:r>
        <w:rPr>
          <w:rFonts w:hint="eastAsia" w:ascii="楷体" w:hAnsi="楷体" w:eastAsia="楷体" w:cs="楷体"/>
          <w:color w:val="000000"/>
          <w:sz w:val="24"/>
          <w:szCs w:val="28"/>
          <w:highlight w:val="none"/>
        </w:rPr>
        <w:t xml:space="preserve">发布的最新响应文件制作软件（下载地址：http://jszfcg.jsczt.cn/jszc/login）制作</w:t>
      </w:r>
      <w:r>
        <w:rPr>
          <w:rFonts w:hint="eastAsia" w:ascii="楷体" w:hAnsi="楷体" w:eastAsia="楷体" w:cs="楷体"/>
          <w:color w:val="000000"/>
          <w:sz w:val="24"/>
          <w:szCs w:val="28"/>
          <w:highlight w:val="none"/>
          <w:lang w:val="en-US" w:eastAsia="zh-CN"/>
        </w:rPr>
        <w:t xml:space="preserve">并在</w:t>
      </w:r>
      <w:r>
        <w:rPr>
          <w:rFonts w:hint="eastAsia" w:ascii="楷体" w:hAnsi="楷体" w:eastAsia="楷体" w:cs="楷体"/>
          <w:color w:val="000000"/>
          <w:sz w:val="24"/>
          <w:szCs w:val="28"/>
          <w:highlight w:val="none"/>
        </w:rPr>
        <w:t xml:space="preserve">“苏采云”平台在线制作并提交投标文件。截至投标截止时间，电子交易平台投标通道将关闭，投标人未完成电子投标文件有效提交的，其投标将被拒绝。</w:t>
      </w:r>
      <w:r>
        <w:rPr>
          <w:rFonts w:hint="eastAsia" w:ascii="楷体" w:hAnsi="楷体" w:eastAsia="楷体" w:cs="楷体"/>
          <w:color w:val="000000"/>
          <w:sz w:val="24"/>
          <w:szCs w:val="28"/>
          <w:highlight w:val="none"/>
        </w:rPr>
      </w:r>
      <w:r/>
    </w:p>
    <w:p>
      <w:pPr>
        <w:pStyle w:val="1400"/>
        <w:ind w:firstLine="482"/>
        <w:keepLines w:val="0"/>
        <w:keepNext w:val="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（2）本项目采用网上开标方式，请投标人事先做好电脑环境准备，自行选择互联网连接畅通的场地，在规定的开标时间登录网上开标大厅进行投标文件解密。</w:t>
      </w:r>
      <w:r>
        <w:rPr>
          <w:rFonts w:hint="eastAsia" w:ascii="楷体" w:hAnsi="楷体" w:eastAsia="楷体" w:cs="楷体"/>
          <w:color w:val="000000"/>
          <w:sz w:val="24"/>
          <w:szCs w:val="28"/>
          <w:highlight w:val="none"/>
        </w:rPr>
      </w:r>
      <w:r/>
    </w:p>
    <w:p>
      <w:pPr>
        <w:pStyle w:val="1582"/>
        <w:ind w:left="-142"/>
        <w:jc w:val="both"/>
        <w:pageBreakBefore w:val="0"/>
        <w:spacing w:line="240" w:lineRule="auto"/>
        <w:widowControl w:val="off"/>
        <w:rPr>
          <w:rFonts w:hint="eastAsia" w:ascii="楷体" w:hAnsi="楷体" w:eastAsia="楷体" w:cs="楷体"/>
          <w:b w:val="0"/>
          <w:bCs/>
          <w:color w:val="000000"/>
          <w:sz w:val="24"/>
          <w:szCs w:val="28"/>
          <w:highlight w:val="none"/>
        </w:rPr>
      </w:pPr>
      <w:r>
        <w:rPr>
          <w:rFonts w:hint="eastAsia" w:ascii="楷体" w:hAnsi="楷体" w:eastAsia="楷体" w:cs="楷体"/>
          <w:b w:val="0"/>
          <w:bCs/>
          <w:color w:val="000000"/>
          <w:sz w:val="24"/>
          <w:szCs w:val="28"/>
          <w:highlight w:val="none"/>
        </w:rPr>
        <w:t xml:space="preserve">五、公告期限</w:t>
      </w:r>
      <w:bookmarkEnd w:id="25"/>
      <w:r/>
      <w:bookmarkEnd w:id="26"/>
      <w:r/>
      <w:bookmarkEnd w:id="27"/>
      <w:r/>
      <w:bookmarkEnd w:id="28"/>
      <w:r>
        <w:rPr>
          <w:rFonts w:hint="eastAsia" w:ascii="楷体" w:hAnsi="楷体" w:eastAsia="楷体" w:cs="楷体"/>
          <w:b w:val="0"/>
          <w:bCs/>
          <w:color w:val="000000"/>
          <w:sz w:val="24"/>
          <w:szCs w:val="28"/>
          <w:highlight w:val="none"/>
        </w:rPr>
      </w:r>
      <w:r/>
    </w:p>
    <w:p>
      <w:pPr>
        <w:pStyle w:val="1400"/>
        <w:ind w:firstLine="480"/>
        <w:pageBreakBefore w:val="0"/>
        <w:spacing w:line="24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自本公告发布之日起5个工作日。</w:t>
      </w:r>
      <w:r>
        <w:rPr>
          <w:rFonts w:hint="eastAsia" w:ascii="楷体" w:hAnsi="楷体" w:eastAsia="楷体" w:cs="楷体"/>
          <w:color w:val="000000"/>
          <w:sz w:val="24"/>
          <w:szCs w:val="28"/>
          <w:highlight w:val="none"/>
        </w:rPr>
      </w:r>
      <w:r/>
    </w:p>
    <w:p>
      <w:pPr>
        <w:pStyle w:val="1582"/>
        <w:ind w:left="-142"/>
        <w:jc w:val="both"/>
        <w:pageBreakBefore w:val="0"/>
        <w:spacing w:line="240" w:lineRule="auto"/>
        <w:widowControl w:val="off"/>
        <w:rPr>
          <w:rFonts w:hint="eastAsia" w:ascii="楷体" w:hAnsi="楷体" w:eastAsia="楷体" w:cs="楷体"/>
          <w:b w:val="0"/>
          <w:color w:val="000000"/>
          <w:sz w:val="24"/>
          <w:szCs w:val="28"/>
          <w:highlight w:val="none"/>
        </w:rPr>
      </w:pPr>
      <w:r/>
      <w:bookmarkStart w:id="29" w:name="_Toc35393626"/>
      <w:r/>
      <w:bookmarkStart w:id="30" w:name="_Toc35393795"/>
      <w:r>
        <w:rPr>
          <w:rFonts w:hint="eastAsia" w:ascii="楷体" w:hAnsi="楷体" w:eastAsia="楷体" w:cs="楷体"/>
          <w:b w:val="0"/>
          <w:color w:val="000000"/>
          <w:sz w:val="24"/>
          <w:szCs w:val="28"/>
          <w:highlight w:val="none"/>
        </w:rPr>
        <w:t xml:space="preserve">六、其他补充事宜</w:t>
      </w:r>
      <w:bookmarkEnd w:id="29"/>
      <w:r/>
      <w:bookmarkEnd w:id="30"/>
      <w:r>
        <w:rPr>
          <w:rFonts w:hint="eastAsia" w:ascii="楷体" w:hAnsi="楷体" w:eastAsia="楷体" w:cs="楷体"/>
          <w:b w:val="0"/>
          <w:color w:val="000000"/>
          <w:sz w:val="24"/>
          <w:szCs w:val="28"/>
          <w:highlight w:val="none"/>
        </w:rPr>
      </w:r>
      <w:r/>
    </w:p>
    <w:p>
      <w:pPr>
        <w:pStyle w:val="2250"/>
        <w:ind w:firstLine="480"/>
        <w:jc w:val="left"/>
        <w:pageBreakBefore w:val="0"/>
        <w:spacing w:line="360" w:lineRule="auto"/>
        <w:widowControl w:val="off"/>
        <w:rPr>
          <w:rFonts w:hint="eastAsia" w:ascii="楷体" w:hAnsi="楷体" w:eastAsia="楷体" w:cs="楷体"/>
          <w:color w:val="000000"/>
          <w:sz w:val="24"/>
          <w:szCs w:val="28"/>
          <w:highlight w:val="none"/>
        </w:rPr>
      </w:pPr>
      <w:r/>
      <w:bookmarkStart w:id="31" w:name="_Toc28359008"/>
      <w:r/>
      <w:bookmarkStart w:id="32" w:name="_Toc35393627"/>
      <w:r/>
      <w:bookmarkStart w:id="33" w:name="_Toc28359085"/>
      <w:r/>
      <w:bookmarkStart w:id="34" w:name="_Toc35393796"/>
      <w:r>
        <w:rPr>
          <w:rFonts w:hint="eastAsia" w:ascii="楷体" w:hAnsi="楷体" w:eastAsia="楷体" w:cs="楷体"/>
          <w:color w:val="000000"/>
          <w:sz w:val="24"/>
          <w:szCs w:val="28"/>
          <w:highlight w:val="none"/>
        </w:rPr>
        <w:t xml:space="preserve">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联系方式：0519-86722803、0519-86722805。</w:t>
      </w:r>
      <w:r>
        <w:rPr>
          <w:rFonts w:hint="eastAsia" w:ascii="楷体" w:hAnsi="楷体" w:eastAsia="楷体" w:cs="楷体"/>
          <w:color w:val="000000"/>
          <w:sz w:val="24"/>
          <w:szCs w:val="28"/>
          <w:highlight w:val="none"/>
        </w:rPr>
      </w:r>
      <w:r/>
    </w:p>
    <w:p>
      <w:pPr>
        <w:pStyle w:val="2250"/>
        <w:ind w:firstLine="480"/>
        <w:jc w:val="left"/>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2.供应商如确定参加</w:t>
      </w:r>
      <w:r>
        <w:rPr>
          <w:rFonts w:hint="eastAsia" w:ascii="楷体" w:hAnsi="楷体" w:eastAsia="楷体" w:cs="楷体"/>
          <w:color w:val="000000"/>
          <w:sz w:val="24"/>
          <w:szCs w:val="28"/>
          <w:highlight w:val="none"/>
          <w:lang w:val="en-US" w:eastAsia="zh-CN"/>
        </w:rPr>
        <w:t xml:space="preserve">投标</w:t>
      </w:r>
      <w:r>
        <w:rPr>
          <w:rFonts w:hint="eastAsia" w:ascii="楷体" w:hAnsi="楷体" w:eastAsia="楷体" w:cs="楷体"/>
          <w:color w:val="000000"/>
          <w:sz w:val="24"/>
          <w:szCs w:val="28"/>
          <w:highlight w:val="none"/>
        </w:rPr>
        <w:t xml:space="preserve">，可自行下载采购文件及有关资料，按照《操作手册》进行注册，领取CA和办理电子签章，并按《操作手册》要求制作、上传电子投标文件，技术支持联系方式：0519-86722803。</w:t>
      </w:r>
      <w:r>
        <w:rPr>
          <w:rFonts w:hint="eastAsia" w:ascii="楷体" w:hAnsi="楷体" w:eastAsia="楷体" w:cs="楷体"/>
          <w:color w:val="000000"/>
          <w:sz w:val="24"/>
          <w:szCs w:val="28"/>
          <w:highlight w:val="none"/>
        </w:rPr>
      </w:r>
      <w:r/>
    </w:p>
    <w:p>
      <w:pPr>
        <w:pStyle w:val="2250"/>
        <w:ind w:firstLine="480"/>
        <w:jc w:val="left"/>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3.考虑到网络环境、网络带宽等风险因素，请供应商在开标时准备好制作标书的电脑或者已经安装过苏采云系统控件的电脑，登录谷歌浏览器进入开标大厅，竞争性</w:t>
      </w:r>
      <w:r>
        <w:rPr>
          <w:rFonts w:hint="eastAsia" w:ascii="楷体" w:hAnsi="楷体" w:eastAsia="楷体" w:cs="楷体"/>
          <w:color w:val="000000"/>
          <w:sz w:val="24"/>
          <w:szCs w:val="28"/>
          <w:highlight w:val="none"/>
          <w:lang w:eastAsia="zh-CN"/>
        </w:rPr>
        <w:t xml:space="preserve">招标</w:t>
      </w:r>
      <w:r>
        <w:rPr>
          <w:rFonts w:hint="eastAsia" w:ascii="楷体" w:hAnsi="楷体" w:eastAsia="楷体" w:cs="楷体"/>
          <w:color w:val="000000"/>
          <w:sz w:val="24"/>
          <w:szCs w:val="28"/>
          <w:highlight w:val="none"/>
        </w:rPr>
        <w:t xml:space="preserve">、竞争性谈判、单一来源采购项目将与供应商就</w:t>
      </w:r>
      <w:r>
        <w:rPr>
          <w:rFonts w:hint="eastAsia" w:ascii="楷体" w:hAnsi="楷体" w:eastAsia="楷体" w:cs="楷体"/>
          <w:color w:val="000000"/>
          <w:sz w:val="24"/>
          <w:szCs w:val="28"/>
          <w:highlight w:val="none"/>
          <w:lang w:eastAsia="zh-CN"/>
        </w:rPr>
        <w:t xml:space="preserve">招标</w:t>
      </w:r>
      <w:r>
        <w:rPr>
          <w:rFonts w:hint="eastAsia" w:ascii="楷体" w:hAnsi="楷体" w:eastAsia="楷体" w:cs="楷体"/>
          <w:color w:val="000000"/>
          <w:sz w:val="24"/>
          <w:szCs w:val="28"/>
          <w:highlight w:val="none"/>
        </w:rPr>
        <w:t xml:space="preserve">（谈判）文件进行线上</w:t>
      </w:r>
      <w:r>
        <w:rPr>
          <w:rFonts w:hint="eastAsia" w:ascii="楷体" w:hAnsi="楷体" w:eastAsia="楷体" w:cs="楷体"/>
          <w:color w:val="000000"/>
          <w:sz w:val="24"/>
          <w:szCs w:val="28"/>
          <w:highlight w:val="none"/>
          <w:lang w:eastAsia="zh-CN"/>
        </w:rPr>
        <w:t xml:space="preserve">招标</w:t>
      </w:r>
      <w:r>
        <w:rPr>
          <w:rFonts w:hint="eastAsia" w:ascii="楷体" w:hAnsi="楷体" w:eastAsia="楷体" w:cs="楷体"/>
          <w:color w:val="000000"/>
          <w:sz w:val="24"/>
          <w:szCs w:val="28"/>
          <w:highlight w:val="none"/>
        </w:rPr>
        <w:t xml:space="preserve">（谈判），需要同时准备好耳麦和摄像设备。因供应商网络与电源不稳定、未按要求配置上述设备、上述设备发生故障等自身原因，导致开标评标失败的，供应商自行承担其后果。</w:t>
      </w:r>
      <w:r>
        <w:rPr>
          <w:rFonts w:hint="eastAsia" w:ascii="楷体" w:hAnsi="楷体" w:eastAsia="楷体" w:cs="楷体"/>
          <w:color w:val="000000"/>
          <w:sz w:val="24"/>
          <w:szCs w:val="28"/>
          <w:highlight w:val="none"/>
        </w:rPr>
      </w:r>
      <w:r/>
    </w:p>
    <w:p>
      <w:pPr>
        <w:pStyle w:val="2250"/>
        <w:ind w:left="0" w:firstLine="0"/>
        <w:jc w:val="left"/>
        <w:pageBreakBefore w:val="0"/>
        <w:spacing w:line="360" w:lineRule="auto"/>
        <w:widowControl w:val="off"/>
        <w:rPr>
          <w:rFonts w:hint="eastAsia" w:ascii="楷体" w:hAnsi="楷体" w:eastAsia="楷体" w:cs="楷体"/>
          <w:b w:val="0"/>
          <w:color w:val="000000"/>
          <w:sz w:val="24"/>
          <w:szCs w:val="28"/>
          <w:highlight w:val="none"/>
        </w:rPr>
      </w:pPr>
      <w:r>
        <w:rPr>
          <w:rFonts w:hint="eastAsia" w:ascii="楷体" w:hAnsi="楷体" w:eastAsia="楷体" w:cs="楷体"/>
          <w:b w:val="0"/>
          <w:color w:val="000000"/>
          <w:sz w:val="24"/>
          <w:szCs w:val="28"/>
          <w:highlight w:val="none"/>
        </w:rPr>
        <w:t xml:space="preserve">七、对本次招标提出询问，请按以下方式联系。</w:t>
      </w:r>
      <w:bookmarkEnd w:id="31"/>
      <w:r/>
      <w:bookmarkEnd w:id="32"/>
      <w:r/>
      <w:bookmarkEnd w:id="33"/>
      <w:r/>
      <w:bookmarkEnd w:id="34"/>
      <w:r>
        <w:rPr>
          <w:rFonts w:hint="eastAsia" w:ascii="楷体" w:hAnsi="楷体" w:eastAsia="楷体" w:cs="楷体"/>
          <w:b w:val="0"/>
          <w:color w:val="000000"/>
          <w:sz w:val="24"/>
          <w:szCs w:val="28"/>
          <w:highlight w:val="none"/>
        </w:rPr>
      </w:r>
      <w:r/>
    </w:p>
    <w:p>
      <w:pPr>
        <w:pStyle w:val="1400"/>
        <w:ind w:firstLine="720"/>
        <w:jc w:val="left"/>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1.采购人信息</w:t>
      </w:r>
      <w:r>
        <w:rPr>
          <w:rFonts w:hint="eastAsia" w:ascii="楷体" w:hAnsi="楷体" w:eastAsia="楷体" w:cs="楷体"/>
          <w:color w:val="000000"/>
          <w:sz w:val="24"/>
          <w:szCs w:val="28"/>
          <w:highlight w:val="none"/>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eastAsia="zh-CN"/>
        </w:rPr>
      </w:pPr>
      <w:r>
        <w:rPr>
          <w:rFonts w:hint="eastAsia" w:ascii="楷体" w:hAnsi="楷体" w:eastAsia="楷体" w:cs="楷体"/>
          <w:color w:val="000000"/>
          <w:sz w:val="24"/>
          <w:szCs w:val="28"/>
          <w:highlight w:val="none"/>
        </w:rPr>
        <w:t xml:space="preserve">名称：</w:t>
      </w:r>
      <w:r>
        <w:rPr>
          <w:rFonts w:hint="eastAsia" w:ascii="楷体" w:hAnsi="楷体" w:eastAsia="楷体" w:cs="楷体"/>
          <w:color w:val="000000"/>
          <w:sz w:val="24"/>
          <w:szCs w:val="28"/>
          <w:highlight w:val="none"/>
          <w:lang w:eastAsia="zh-CN"/>
        </w:rPr>
        <w:t xml:space="preserve">镇江市丹徒区市场监督管理局</w:t>
      </w:r>
      <w:r>
        <w:rPr>
          <w:rFonts w:hint="eastAsia" w:ascii="楷体" w:hAnsi="楷体" w:eastAsia="楷体" w:cs="楷体"/>
          <w:color w:val="000000"/>
          <w:sz w:val="24"/>
          <w:szCs w:val="28"/>
          <w:highlight w:val="none"/>
          <w:lang w:eastAsia="zh-CN"/>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eastAsia="zh-CN"/>
        </w:rPr>
      </w:pPr>
      <w:r>
        <w:rPr>
          <w:rFonts w:hint="eastAsia" w:ascii="楷体" w:hAnsi="楷体" w:eastAsia="楷体" w:cs="楷体"/>
          <w:color w:val="000000"/>
          <w:sz w:val="24"/>
          <w:szCs w:val="28"/>
          <w:highlight w:val="none"/>
        </w:rPr>
        <w:t xml:space="preserve">地址：</w:t>
      </w:r>
      <w:r>
        <w:rPr>
          <w:rFonts w:hint="eastAsia" w:ascii="楷体" w:hAnsi="楷体" w:eastAsia="楷体" w:cs="楷体"/>
          <w:color w:val="000000"/>
          <w:sz w:val="24"/>
          <w:szCs w:val="28"/>
          <w:highlight w:val="none"/>
          <w:lang w:eastAsia="zh-CN"/>
        </w:rPr>
        <w:t xml:space="preserve">镇江市丹徒区广场东路160号</w:t>
      </w:r>
      <w:r>
        <w:rPr>
          <w:rFonts w:hint="eastAsia" w:ascii="楷体" w:hAnsi="楷体" w:eastAsia="楷体" w:cs="楷体"/>
          <w:color w:val="000000"/>
          <w:sz w:val="24"/>
          <w:szCs w:val="28"/>
          <w:highlight w:val="none"/>
          <w:lang w:eastAsia="zh-CN"/>
        </w:rPr>
      </w:r>
      <w:r/>
    </w:p>
    <w:p>
      <w:pPr>
        <w:pStyle w:val="1400"/>
        <w:ind w:left="1079" w:hanging="300"/>
        <w:jc w:val="left"/>
        <w:pageBreakBefore w:val="0"/>
        <w:spacing w:line="360" w:lineRule="auto"/>
        <w:widowControl w:val="off"/>
        <w:rPr>
          <w:rFonts w:ascii="楷体" w:hAnsi="楷体" w:eastAsia="楷体" w:cs="楷体"/>
          <w:color w:val="000000"/>
          <w:sz w:val="24"/>
          <w:szCs w:val="28"/>
          <w:highlight w:val="none"/>
          <w:lang w:val="en-US" w:eastAsia="zh-CN"/>
        </w:rPr>
      </w:pPr>
      <w:r/>
      <w:bookmarkStart w:id="35" w:name="_Toc28359086"/>
      <w:r/>
      <w:bookmarkStart w:id="36" w:name="_Toc28359009"/>
      <w:r>
        <w:rPr>
          <w:rFonts w:hint="eastAsia" w:ascii="楷体" w:hAnsi="楷体" w:eastAsia="楷体" w:cs="楷体"/>
          <w:color w:val="000000"/>
          <w:sz w:val="24"/>
          <w:szCs w:val="28"/>
          <w:highlight w:val="none"/>
          <w:lang w:val="en-US" w:eastAsia="zh-CN"/>
        </w:rPr>
        <w:t xml:space="preserve">联系人：</w:t>
      </w:r>
      <w:r>
        <w:rPr>
          <w:rFonts w:hint="eastAsia" w:ascii="楷体" w:hAnsi="楷体" w:eastAsia="楷体" w:cs="楷体"/>
          <w:color w:val="000000"/>
          <w:sz w:val="24"/>
          <w:szCs w:val="28"/>
          <w:highlight w:val="none"/>
          <w:lang w:val="en-US" w:eastAsia="zh-CN"/>
        </w:rPr>
        <w:t xml:space="preserve">张峰</w:t>
      </w:r>
      <w:r>
        <w:rPr>
          <w:rFonts w:ascii="楷体" w:hAnsi="楷体" w:eastAsia="楷体" w:cs="楷体"/>
          <w:color w:val="000000"/>
          <w:sz w:val="24"/>
          <w:szCs w:val="28"/>
          <w:highlight w:val="none"/>
          <w:lang w:val="en-US" w:eastAsia="zh-CN"/>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eastAsia="zh-CN"/>
        </w:rPr>
      </w:pPr>
      <w:r>
        <w:rPr>
          <w:rFonts w:hint="eastAsia" w:ascii="楷体" w:hAnsi="楷体" w:eastAsia="楷体" w:cs="楷体"/>
          <w:color w:val="000000"/>
          <w:sz w:val="24"/>
          <w:szCs w:val="28"/>
          <w:highlight w:val="none"/>
          <w:lang w:eastAsia="zh-CN"/>
        </w:rPr>
        <w:t xml:space="preserve">联系方式：</w:t>
      </w:r>
      <w:r>
        <w:rPr>
          <w:rFonts w:hint="eastAsia" w:ascii="楷体" w:hAnsi="楷体" w:eastAsia="楷体" w:cs="楷体"/>
          <w:color w:val="000000"/>
          <w:sz w:val="24"/>
          <w:szCs w:val="28"/>
          <w:highlight w:val="none"/>
          <w:lang w:eastAsia="zh-CN"/>
        </w:rPr>
        <w:t xml:space="preserve">18912806486</w:t>
      </w:r>
      <w:r>
        <w:rPr>
          <w:rFonts w:hint="eastAsia" w:ascii="楷体" w:hAnsi="楷体" w:eastAsia="楷体" w:cs="楷体"/>
          <w:color w:val="000000"/>
          <w:sz w:val="24"/>
          <w:szCs w:val="28"/>
          <w:highlight w:val="none"/>
          <w:lang w:eastAsia="zh-CN"/>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2.采购代理机构信息</w:t>
      </w:r>
      <w:bookmarkEnd w:id="35"/>
      <w:r/>
      <w:bookmarkEnd w:id="36"/>
      <w:r>
        <w:rPr>
          <w:rFonts w:hint="eastAsia" w:ascii="楷体" w:hAnsi="楷体" w:eastAsia="楷体" w:cs="楷体"/>
          <w:color w:val="000000"/>
          <w:sz w:val="24"/>
          <w:szCs w:val="28"/>
          <w:highlight w:val="none"/>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val="en-US" w:eastAsia="zh-CN"/>
        </w:rPr>
      </w:pPr>
      <w:r>
        <w:rPr>
          <w:rFonts w:hint="eastAsia" w:ascii="楷体" w:hAnsi="楷体" w:eastAsia="楷体" w:cs="楷体"/>
          <w:color w:val="000000"/>
          <w:sz w:val="24"/>
          <w:szCs w:val="28"/>
          <w:highlight w:val="none"/>
        </w:rPr>
        <w:t xml:space="preserve">名称：</w:t>
      </w:r>
      <w:r>
        <w:rPr>
          <w:rFonts w:hint="eastAsia" w:ascii="楷体" w:hAnsi="楷体" w:eastAsia="楷体" w:cs="楷体"/>
          <w:color w:val="000000"/>
          <w:sz w:val="24"/>
          <w:szCs w:val="28"/>
          <w:highlight w:val="none"/>
          <w:lang w:val="en-US" w:eastAsia="zh-CN"/>
        </w:rPr>
        <w:t xml:space="preserve">中轩项目管理有限公司</w:t>
      </w:r>
      <w:r>
        <w:rPr>
          <w:rFonts w:hint="eastAsia" w:ascii="楷体" w:hAnsi="楷体" w:eastAsia="楷体" w:cs="楷体"/>
          <w:color w:val="000000"/>
          <w:sz w:val="24"/>
          <w:szCs w:val="28"/>
          <w:highlight w:val="none"/>
          <w:lang w:val="en-US" w:eastAsia="zh-CN"/>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val="en-US" w:eastAsia="zh-CN"/>
        </w:rPr>
      </w:pPr>
      <w:r>
        <w:rPr>
          <w:rFonts w:hint="eastAsia" w:ascii="楷体" w:hAnsi="楷体" w:eastAsia="楷体" w:cs="楷体"/>
          <w:color w:val="000000"/>
          <w:sz w:val="24"/>
          <w:szCs w:val="28"/>
          <w:highlight w:val="none"/>
        </w:rPr>
        <w:t xml:space="preserve">地址：</w:t>
      </w:r>
      <w:r>
        <w:rPr>
          <w:rFonts w:hint="eastAsia" w:ascii="楷体" w:hAnsi="楷体" w:eastAsia="楷体" w:cs="楷体"/>
          <w:color w:val="000000"/>
          <w:sz w:val="24"/>
          <w:szCs w:val="28"/>
          <w:highlight w:val="none"/>
          <w:lang w:val="en-US" w:eastAsia="zh-CN"/>
        </w:rPr>
        <w:t xml:space="preserve">镇江市润州区小龙山路万科蓝山146栋（镇江市公证处）三楼</w:t>
      </w:r>
      <w:r>
        <w:rPr>
          <w:rFonts w:hint="eastAsia" w:ascii="楷体" w:hAnsi="楷体" w:eastAsia="楷体" w:cs="楷体"/>
          <w:color w:val="000000"/>
          <w:sz w:val="24"/>
          <w:szCs w:val="28"/>
          <w:highlight w:val="none"/>
          <w:lang w:val="en-US" w:eastAsia="zh-CN"/>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val="en-US" w:eastAsia="zh-CN"/>
        </w:rPr>
      </w:pPr>
      <w:r>
        <w:rPr>
          <w:rFonts w:hint="eastAsia" w:ascii="楷体" w:hAnsi="楷体" w:eastAsia="楷体" w:cs="楷体"/>
          <w:color w:val="000000"/>
          <w:sz w:val="24"/>
          <w:szCs w:val="28"/>
          <w:highlight w:val="none"/>
        </w:rPr>
        <w:t xml:space="preserve">联系方式：</w:t>
      </w:r>
      <w:bookmarkStart w:id="37" w:name="_Toc28359087"/>
      <w:r/>
      <w:bookmarkStart w:id="38" w:name="_Toc28359010"/>
      <w:r>
        <w:rPr>
          <w:rFonts w:hint="eastAsia" w:ascii="楷体" w:hAnsi="楷体" w:eastAsia="楷体" w:cs="楷体"/>
          <w:color w:val="000000"/>
          <w:sz w:val="24"/>
          <w:szCs w:val="28"/>
          <w:highlight w:val="none"/>
          <w:lang w:val="en-US" w:eastAsia="zh-CN"/>
        </w:rPr>
        <w:t xml:space="preserve">0511-85032899-8001</w:t>
      </w:r>
      <w:r>
        <w:rPr>
          <w:rFonts w:hint="eastAsia" w:ascii="楷体" w:hAnsi="楷体" w:eastAsia="楷体" w:cs="楷体"/>
          <w:color w:val="000000"/>
          <w:sz w:val="24"/>
          <w:szCs w:val="28"/>
          <w:highlight w:val="none"/>
          <w:lang w:val="en-US" w:eastAsia="zh-CN"/>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3.项目联系方式</w:t>
      </w:r>
      <w:bookmarkEnd w:id="37"/>
      <w:r/>
      <w:bookmarkEnd w:id="38"/>
      <w:r>
        <w:rPr>
          <w:rFonts w:hint="eastAsia" w:ascii="楷体" w:hAnsi="楷体" w:eastAsia="楷体" w:cs="楷体"/>
          <w:color w:val="000000"/>
          <w:sz w:val="24"/>
          <w:szCs w:val="28"/>
          <w:highlight w:val="none"/>
        </w:rPr>
      </w:r>
      <w:r/>
    </w:p>
    <w:p>
      <w:pPr>
        <w:pStyle w:val="1400"/>
        <w:ind w:left="1079" w:hanging="300"/>
        <w:jc w:val="left"/>
        <w:pageBreakBefore w:val="0"/>
        <w:spacing w:line="360" w:lineRule="auto"/>
        <w:widowControl w:val="off"/>
        <w:rPr>
          <w:rFonts w:hint="eastAsia" w:ascii="楷体" w:hAnsi="楷体" w:eastAsia="楷体" w:cs="楷体"/>
          <w:color w:val="000000"/>
          <w:sz w:val="24"/>
          <w:szCs w:val="28"/>
          <w:highlight w:val="none"/>
          <w:lang w:val="en-US" w:eastAsia="zh-CN"/>
        </w:rPr>
      </w:pPr>
      <w:r>
        <w:rPr>
          <w:rFonts w:hint="eastAsia" w:ascii="楷体" w:hAnsi="楷体" w:eastAsia="楷体" w:cs="楷体"/>
          <w:color w:val="000000"/>
          <w:sz w:val="24"/>
          <w:szCs w:val="28"/>
          <w:highlight w:val="none"/>
        </w:rPr>
        <w:t xml:space="preserve">项目联系人：</w:t>
      </w:r>
      <w:r>
        <w:rPr>
          <w:rFonts w:hint="eastAsia" w:ascii="楷体" w:hAnsi="楷体" w:eastAsia="楷体" w:cs="楷体"/>
          <w:color w:val="000000"/>
          <w:sz w:val="24"/>
          <w:szCs w:val="28"/>
          <w:highlight w:val="none"/>
          <w:lang w:val="en-US" w:eastAsia="zh-CN"/>
        </w:rPr>
        <w:t xml:space="preserve">魏工</w:t>
      </w:r>
      <w:r>
        <w:rPr>
          <w:rFonts w:hint="eastAsia" w:ascii="楷体" w:hAnsi="楷体" w:eastAsia="楷体" w:cs="楷体"/>
          <w:color w:val="000000"/>
          <w:sz w:val="24"/>
          <w:szCs w:val="28"/>
          <w:highlight w:val="none"/>
          <w:lang w:val="en-US" w:eastAsia="zh-CN"/>
        </w:rPr>
      </w:r>
      <w:r/>
    </w:p>
    <w:p>
      <w:pPr>
        <w:pStyle w:val="1400"/>
        <w:ind w:left="1079" w:hanging="300"/>
        <w:jc w:val="left"/>
        <w:pageBreakBefore w:val="0"/>
        <w:spacing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 w:val="24"/>
          <w:szCs w:val="28"/>
          <w:highlight w:val="none"/>
        </w:rPr>
        <w:t xml:space="preserve">电话：</w:t>
      </w:r>
      <w:r>
        <w:rPr>
          <w:rFonts w:hint="eastAsia" w:ascii="楷体" w:hAnsi="楷体" w:eastAsia="楷体" w:cs="楷体"/>
          <w:color w:val="000000"/>
          <w:sz w:val="24"/>
          <w:szCs w:val="28"/>
          <w:highlight w:val="none"/>
          <w:lang w:val="en-US" w:eastAsia="zh-CN"/>
        </w:rPr>
        <w:t xml:space="preserve">17321616986</w:t>
      </w:r>
      <w:bookmarkEnd w:id="3"/>
      <w:r/>
      <w:bookmarkEnd w:id="4"/>
      <w:r/>
      <w:bookmarkEnd w:id="5"/>
      <w:r/>
      <w:bookmarkEnd w:id="6"/>
      <w:r/>
      <w:bookmarkEnd w:id="7"/>
      <w:r/>
      <w:bookmarkStart w:id="39" w:name="_Toc92168000"/>
      <w:r/>
      <w:bookmarkStart w:id="40" w:name="_Toc100386034"/>
      <w:r>
        <w:rPr>
          <w:rFonts w:hint="eastAsia" w:ascii="楷体" w:hAnsi="楷体" w:eastAsia="楷体" w:cs="楷体"/>
          <w:color w:val="000000"/>
          <w:szCs w:val="32"/>
          <w:highlight w:val="none"/>
        </w:rPr>
      </w:r>
      <w:r/>
    </w:p>
    <w:p>
      <w:pPr>
        <w:pStyle w:val="1585"/>
        <w:jc w:val="both"/>
        <w:keepLines w:val="0"/>
        <w:keepNext w:val="0"/>
        <w:pageBreakBefore w:val="0"/>
        <w:spacing w:before="0" w:after="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r>
      <w:r/>
    </w:p>
    <w:p>
      <w:pPr>
        <w:pStyle w:val="1400"/>
        <w:pageBreakBefore w:val="0"/>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br w:type="page" w:clear="all"/>
      </w:r>
      <w:r>
        <w:rPr>
          <w:rFonts w:hint="eastAsia" w:ascii="楷体" w:hAnsi="楷体" w:eastAsia="楷体" w:cs="楷体"/>
          <w:color w:val="000000"/>
          <w:szCs w:val="32"/>
          <w:highlight w:val="none"/>
        </w:rPr>
      </w:r>
      <w:r/>
    </w:p>
    <w:p>
      <w:pPr>
        <w:pStyle w:val="1585"/>
        <w:jc w:val="center"/>
        <w:keepLines w:val="0"/>
        <w:keepNext w:val="0"/>
        <w:pageBreakBefore w:val="0"/>
        <w:spacing w:before="0" w:after="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t xml:space="preserve">第二部分</w:t>
      </w:r>
      <w:r>
        <w:rPr>
          <w:rFonts w:hint="eastAsia" w:ascii="楷体" w:hAnsi="楷体" w:eastAsia="楷体" w:cs="楷体"/>
          <w:color w:val="000000"/>
          <w:szCs w:val="32"/>
          <w:highlight w:val="none"/>
          <w:lang w:val="en-US" w:eastAsia="zh-CN"/>
        </w:rPr>
        <w:t xml:space="preserve">  </w:t>
      </w:r>
      <w:r>
        <w:rPr>
          <w:rFonts w:hint="eastAsia" w:ascii="楷体" w:hAnsi="楷体" w:eastAsia="楷体" w:cs="楷体"/>
          <w:color w:val="000000"/>
          <w:szCs w:val="32"/>
          <w:highlight w:val="none"/>
        </w:rPr>
        <w:t xml:space="preserve">投标人须知</w:t>
      </w:r>
      <w:r>
        <w:rPr>
          <w:rFonts w:hint="eastAsia" w:ascii="楷体" w:hAnsi="楷体" w:eastAsia="楷体" w:cs="楷体"/>
          <w:color w:val="000000"/>
          <w:szCs w:val="32"/>
          <w:highlight w:val="none"/>
        </w:rPr>
      </w:r>
      <w:r/>
    </w:p>
    <w:p>
      <w:pPr>
        <w:pStyle w:val="1585"/>
        <w:jc w:val="center"/>
        <w:keepLines w:val="0"/>
        <w:keepNext w:val="0"/>
        <w:pageBreakBefore w:val="0"/>
        <w:spacing w:before="0" w:after="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t xml:space="preserve">前附表</w:t>
      </w:r>
      <w:r>
        <w:rPr>
          <w:rFonts w:hint="eastAsia" w:ascii="楷体" w:hAnsi="楷体" w:eastAsia="楷体" w:cs="楷体"/>
          <w:color w:val="000000"/>
          <w:szCs w:val="32"/>
          <w:highlight w:val="none"/>
        </w:rPr>
      </w:r>
      <w:r/>
    </w:p>
    <w:tbl>
      <w:tblPr>
        <w:tblStyle w:val="1678"/>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652"/>
        <w:gridCol w:w="6199"/>
      </w:tblGrid>
      <w:tr>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序号</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事项</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本项目规定</w:t>
            </w:r>
            <w:r>
              <w:rPr>
                <w:rFonts w:hint="eastAsia" w:ascii="楷体" w:hAnsi="楷体" w:eastAsia="楷体" w:cs="楷体"/>
                <w:color w:val="000000"/>
                <w:sz w:val="24"/>
                <w:szCs w:val="24"/>
                <w:highlight w:val="none"/>
                <w:lang w:val="en-US" w:eastAsia="zh-CN" w:bidi="ar-SA"/>
              </w:rPr>
            </w:r>
            <w:r/>
          </w:p>
        </w:tc>
      </w:tr>
      <w:tr>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报价要求</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本次投标报价为</w:t>
            </w:r>
            <w:r>
              <w:rPr>
                <w:rFonts w:hint="eastAsia" w:ascii="楷体" w:hAnsi="楷体" w:eastAsia="楷体" w:cs="楷体"/>
                <w:color w:val="000000"/>
                <w:sz w:val="24"/>
                <w:szCs w:val="28"/>
                <w:highlight w:val="none"/>
                <w:lang w:val="en-US" w:eastAsia="zh-CN" w:bidi="ar-SA"/>
              </w:rPr>
              <w:t xml:space="preserve">综合折扣</w:t>
            </w:r>
            <w:r>
              <w:rPr>
                <w:rFonts w:hint="eastAsia" w:ascii="楷体" w:hAnsi="楷体" w:eastAsia="楷体" w:cs="楷体"/>
                <w:color w:val="000000"/>
                <w:sz w:val="24"/>
                <w:szCs w:val="24"/>
                <w:highlight w:val="none"/>
                <w:lang w:val="en-US" w:eastAsia="zh-CN" w:bidi="ar-SA"/>
              </w:rPr>
              <w:t xml:space="preserve">。</w:t>
            </w:r>
            <w:r>
              <w:rPr>
                <w:rFonts w:hint="eastAsia" w:ascii="楷体" w:hAnsi="楷体" w:eastAsia="楷体" w:cs="楷体"/>
                <w:color w:val="000000"/>
                <w:sz w:val="24"/>
                <w:szCs w:val="24"/>
                <w:highlight w:val="none"/>
                <w:lang w:val="en-US" w:eastAsia="zh-CN" w:bidi="ar-SA"/>
              </w:rPr>
            </w:r>
            <w:r/>
          </w:p>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投标人应按招标文件所提供的各报价表格式报价。</w:t>
            </w:r>
            <w:r>
              <w:rPr>
                <w:rFonts w:hint="eastAsia" w:ascii="楷体" w:hAnsi="楷体" w:eastAsia="楷体" w:cs="楷体"/>
                <w:color w:val="000000"/>
                <w:sz w:val="24"/>
                <w:szCs w:val="24"/>
                <w:highlight w:val="none"/>
                <w:lang w:val="en-US" w:eastAsia="zh-CN" w:bidi="ar-SA"/>
              </w:rPr>
            </w:r>
            <w:r/>
          </w:p>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投标人应对本项目报出最具有竞争力的价格，应包括本次招标要求提供的服务已支付或将支付的所有费用（含税费）。</w:t>
            </w:r>
            <w:r>
              <w:rPr>
                <w:rFonts w:hint="eastAsia" w:ascii="楷体" w:hAnsi="楷体" w:eastAsia="楷体" w:cs="楷体"/>
                <w:color w:val="000000"/>
                <w:sz w:val="24"/>
                <w:szCs w:val="24"/>
                <w:highlight w:val="none"/>
                <w:lang w:val="en-US" w:eastAsia="zh-CN" w:bidi="ar-SA"/>
              </w:rPr>
            </w:r>
            <w:r/>
          </w:p>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最低投标报价不能作为中标的保证。</w:t>
            </w:r>
            <w:r>
              <w:rPr>
                <w:rFonts w:hint="eastAsia" w:ascii="楷体" w:hAnsi="楷体" w:eastAsia="楷体" w:cs="楷体"/>
                <w:color w:val="000000"/>
                <w:sz w:val="24"/>
                <w:szCs w:val="24"/>
                <w:highlight w:val="none"/>
                <w:lang w:val="en-US" w:eastAsia="zh-CN" w:bidi="ar-SA"/>
              </w:rPr>
            </w:r>
            <w:r/>
          </w:p>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中标价即为合同签约价。</w:t>
            </w:r>
            <w:r>
              <w:rPr>
                <w:rFonts w:hint="eastAsia" w:ascii="楷体" w:hAnsi="楷体" w:eastAsia="楷体" w:cs="楷体"/>
                <w:color w:val="000000"/>
                <w:sz w:val="24"/>
                <w:szCs w:val="24"/>
                <w:highlight w:val="none"/>
                <w:lang w:val="en-US" w:eastAsia="zh-CN" w:bidi="ar-SA"/>
              </w:rPr>
            </w:r>
            <w:r/>
          </w:p>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如出现报价前后不一致的，将按招标文件第五部分“评标办法和标准”第5项规定进行修正。</w:t>
            </w:r>
            <w:r>
              <w:rPr>
                <w:rFonts w:hint="eastAsia" w:ascii="楷体" w:hAnsi="楷体" w:eastAsia="楷体" w:cs="楷体"/>
                <w:color w:val="000000"/>
                <w:sz w:val="24"/>
                <w:szCs w:val="24"/>
                <w:highlight w:val="none"/>
                <w:lang w:val="en-US" w:eastAsia="zh-CN" w:bidi="ar-SA"/>
              </w:rPr>
            </w:r>
            <w:r/>
          </w:p>
        </w:tc>
      </w:tr>
      <w:tr>
        <w:trPr>
          <w:trHeight w:val="90"/>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转包及分包</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本项目不同意分包。</w:t>
            </w:r>
            <w:r>
              <w:rPr>
                <w:rFonts w:hint="eastAsia" w:ascii="楷体" w:hAnsi="楷体" w:eastAsia="楷体" w:cs="楷体"/>
                <w:color w:val="000000"/>
                <w:sz w:val="24"/>
                <w:szCs w:val="24"/>
                <w:highlight w:val="none"/>
                <w:lang w:val="en-US" w:eastAsia="zh-CN" w:bidi="ar-SA"/>
              </w:rPr>
            </w:r>
            <w:r/>
          </w:p>
        </w:tc>
      </w:tr>
      <w:tr>
        <w:trPr>
          <w:trHeight w:val="191"/>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3</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开标前答疑会</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不组织</w:t>
            </w:r>
            <w:r>
              <w:rPr>
                <w:rFonts w:hint="eastAsia" w:ascii="楷体" w:hAnsi="楷体" w:eastAsia="楷体" w:cs="楷体"/>
                <w:color w:val="000000"/>
                <w:sz w:val="24"/>
                <w:szCs w:val="24"/>
                <w:highlight w:val="none"/>
                <w:lang w:val="en-US" w:eastAsia="zh-CN" w:bidi="ar-SA"/>
              </w:rPr>
            </w:r>
            <w:r/>
          </w:p>
        </w:tc>
      </w:tr>
      <w:tr>
        <w:trPr>
          <w:trHeight w:val="126"/>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4</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现场踏勘</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不统一组织，需要踏勘现场的请与采购方的联系人联系。</w:t>
            </w:r>
            <w:r>
              <w:rPr>
                <w:rFonts w:hint="eastAsia" w:ascii="楷体" w:hAnsi="楷体" w:eastAsia="楷体" w:cs="楷体"/>
                <w:color w:val="000000"/>
                <w:sz w:val="24"/>
                <w:szCs w:val="24"/>
                <w:highlight w:val="none"/>
                <w:lang w:val="en-US" w:eastAsia="zh-CN" w:bidi="ar-SA"/>
              </w:rPr>
            </w:r>
            <w:r/>
          </w:p>
        </w:tc>
      </w:tr>
      <w:tr>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5</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是否允许采购进口产品</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本项目不允许采购进口产品。</w:t>
            </w:r>
            <w:r>
              <w:rPr>
                <w:rFonts w:hint="eastAsia" w:ascii="楷体" w:hAnsi="楷体" w:eastAsia="楷体" w:cs="楷体"/>
                <w:color w:val="000000"/>
                <w:sz w:val="24"/>
                <w:szCs w:val="24"/>
                <w:highlight w:val="none"/>
                <w:lang w:val="en-US" w:eastAsia="zh-CN" w:bidi="ar-SA"/>
              </w:rPr>
            </w:r>
            <w:r/>
          </w:p>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r>
            <w:r/>
          </w:p>
        </w:tc>
      </w:tr>
      <w:tr>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6</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采购标的对应的中小企业划分标准所属行业</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both"/>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标的：镇江市丹徒区市场监督管理局2025年食品安全监督抽检服务采购，属于</w:t>
            </w:r>
            <w:r>
              <w:rPr>
                <w:rFonts w:hint="eastAsia" w:ascii="楷体" w:hAnsi="楷体" w:eastAsia="楷体" w:cs="楷体"/>
                <w:color w:val="000000"/>
                <w:sz w:val="24"/>
                <w:szCs w:val="24"/>
                <w:highlight w:val="none"/>
                <w:u w:val="single"/>
                <w:lang w:val="en-US" w:eastAsia="zh-CN" w:bidi="ar-SA"/>
              </w:rPr>
              <w:t xml:space="preserve">其他未列明</w:t>
            </w:r>
            <w:r>
              <w:rPr>
                <w:rFonts w:hint="eastAsia" w:ascii="楷体" w:hAnsi="楷体" w:eastAsia="楷体" w:cs="楷体"/>
                <w:color w:val="000000"/>
                <w:sz w:val="24"/>
                <w:szCs w:val="24"/>
                <w:highlight w:val="none"/>
                <w:lang w:val="en-US" w:eastAsia="zh-CN" w:bidi="ar-SA"/>
              </w:rPr>
              <w:t xml:space="preserve">行业；</w:t>
            </w:r>
            <w:r>
              <w:rPr>
                <w:rFonts w:hint="eastAsia" w:ascii="楷体" w:hAnsi="楷体" w:eastAsia="楷体" w:cs="楷体"/>
                <w:color w:val="000000"/>
                <w:sz w:val="24"/>
                <w:szCs w:val="24"/>
                <w:highlight w:val="none"/>
                <w:lang w:val="en-US" w:eastAsia="zh-CN" w:bidi="ar-SA"/>
              </w:rPr>
            </w:r>
            <w:r/>
          </w:p>
        </w:tc>
      </w:tr>
      <w:tr>
        <w:trPr/>
        <w:tc>
          <w:tcPr>
            <w:tcW w:w="361"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7</w:t>
            </w:r>
            <w:r>
              <w:rPr>
                <w:rFonts w:hint="eastAsia" w:ascii="楷体" w:hAnsi="楷体" w:eastAsia="楷体" w:cs="楷体"/>
                <w:color w:val="000000"/>
                <w:sz w:val="24"/>
                <w:szCs w:val="24"/>
                <w:highlight w:val="none"/>
                <w:lang w:val="en-US" w:eastAsia="zh-CN" w:bidi="ar-SA"/>
              </w:rPr>
            </w:r>
            <w:r/>
          </w:p>
        </w:tc>
        <w:tc>
          <w:tcPr>
            <w:tcW w:w="976" w:type="dxa"/>
            <w:vAlign w:val="center"/>
            <w:textDirection w:val="lrTb"/>
            <w:noWrap w:val="false"/>
          </w:tcPr>
          <w:p>
            <w:pPr>
              <w:pStyle w:val="1587"/>
              <w:ind w:firstLine="0"/>
              <w:jc w:val="center"/>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中小企业信用融资</w:t>
            </w:r>
            <w:r>
              <w:rPr>
                <w:rFonts w:hint="eastAsia" w:ascii="楷体" w:hAnsi="楷体" w:eastAsia="楷体" w:cs="楷体"/>
                <w:color w:val="000000"/>
                <w:sz w:val="24"/>
                <w:szCs w:val="24"/>
                <w:highlight w:val="none"/>
                <w:lang w:val="en-US" w:eastAsia="zh-CN" w:bidi="ar-SA"/>
              </w:rPr>
            </w:r>
            <w:r/>
          </w:p>
        </w:tc>
        <w:tc>
          <w:tcPr>
            <w:tcW w:w="3661" w:type="dxa"/>
            <w:vAlign w:val="center"/>
            <w:textDirection w:val="lrTb"/>
            <w:noWrap w:val="false"/>
          </w:tcPr>
          <w:p>
            <w:pPr>
              <w:pStyle w:val="1587"/>
              <w:ind w:firstLine="0"/>
              <w:jc w:val="left"/>
              <w:pageBreakBefore w:val="0"/>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color w:val="000000"/>
                <w:sz w:val="24"/>
                <w:szCs w:val="24"/>
                <w:highlight w:val="none"/>
                <w:lang w:val="en-US" w:eastAsia="zh-CN" w:bidi="ar-SA"/>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color w:val="000000"/>
                <w:sz w:val="24"/>
                <w:szCs w:val="24"/>
                <w:highlight w:val="none"/>
                <w:lang w:val="en-US" w:eastAsia="zh-CN" w:bidi="ar-SA"/>
              </w:rPr>
              <w:t xml:space="preserve">，</w:t>
            </w:r>
            <w:bookmarkStart w:id="42" w:name="_Hlk136444446"/>
            <w:r>
              <w:rPr>
                <w:rFonts w:hint="eastAsia" w:ascii="楷体" w:hAnsi="楷体" w:eastAsia="楷体" w:cs="楷体"/>
                <w:color w:val="000000"/>
                <w:sz w:val="24"/>
                <w:szCs w:val="24"/>
                <w:highlight w:val="none"/>
                <w:lang w:val="en-US" w:eastAsia="zh-CN" w:bidi="ar-SA"/>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color w:val="000000"/>
                <w:sz w:val="24"/>
                <w:szCs w:val="24"/>
                <w:highlight w:val="none"/>
                <w:lang w:val="en-US" w:eastAsia="zh-CN" w:bidi="ar-SA"/>
              </w:rPr>
              <w:t xml:space="preserve">办理流程详见江苏政府采购网“政采贷”栏目，网址：http://www.ccgp-jiangsu.gov.cn/jiangsu/paying.html咨询电话：镇江市财政局政府采购处0511-80909958。</w:t>
            </w:r>
            <w:r>
              <w:rPr>
                <w:rFonts w:hint="eastAsia" w:ascii="楷体" w:hAnsi="楷体" w:eastAsia="楷体" w:cs="楷体"/>
                <w:color w:val="000000"/>
                <w:sz w:val="24"/>
                <w:szCs w:val="24"/>
                <w:highlight w:val="none"/>
                <w:lang w:val="en-US" w:eastAsia="zh-CN" w:bidi="ar-SA"/>
              </w:rPr>
            </w:r>
            <w:r/>
          </w:p>
        </w:tc>
      </w:tr>
    </w:tbl>
    <w:p>
      <w:pPr>
        <w:pStyle w:val="1587"/>
        <w:ind w:left="0" w:firstLine="0"/>
        <w:pageBreakBefore w:val="0"/>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r>
      <w:r/>
    </w:p>
    <w:p>
      <w:pPr>
        <w:pStyle w:val="1587"/>
        <w:pageBreakBefore w:val="0"/>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r>
      <w:r/>
    </w:p>
    <w:p>
      <w:pPr>
        <w:pStyle w:val="1585"/>
        <w:jc w:val="both"/>
        <w:keepLines w:val="0"/>
        <w:keepNext w:val="0"/>
        <w:pageBreakBefore w:val="0"/>
        <w:spacing w:before="0" w:after="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r>
      <w:r/>
    </w:p>
    <w:p>
      <w:pPr>
        <w:pStyle w:val="1585"/>
        <w:jc w:val="both"/>
        <w:keepLines w:val="0"/>
        <w:keepNext w:val="0"/>
        <w:pageBreakBefore w:val="0"/>
        <w:spacing w:before="0" w:after="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r>
      <w:r/>
    </w:p>
    <w:p>
      <w:pPr>
        <w:pStyle w:val="1585"/>
        <w:jc w:val="center"/>
        <w:keepLines w:val="0"/>
        <w:keepNext w:val="0"/>
        <w:pageBreakBefore w:val="0"/>
        <w:spacing w:before="0" w:after="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br w:type="page" w:clear="all"/>
      </w:r>
      <w:r>
        <w:rPr>
          <w:rFonts w:hint="eastAsia" w:ascii="楷体" w:hAnsi="楷体" w:eastAsia="楷体" w:cs="楷体"/>
          <w:color w:val="000000"/>
          <w:szCs w:val="32"/>
          <w:highlight w:val="none"/>
        </w:rPr>
        <w:t xml:space="preserve">一、总则</w:t>
      </w:r>
      <w:bookmarkEnd w:id="39"/>
      <w:r/>
      <w:bookmarkEnd w:id="40"/>
      <w:r>
        <w:rPr>
          <w:rFonts w:hint="eastAsia" w:ascii="楷体" w:hAnsi="楷体" w:eastAsia="楷体" w:cs="楷体"/>
          <w:color w:val="000000"/>
          <w:szCs w:val="32"/>
          <w:highlight w:val="none"/>
        </w:rPr>
      </w:r>
      <w:r/>
    </w:p>
    <w:p>
      <w:pPr>
        <w:pStyle w:val="1585"/>
        <w:ind w:firstLine="446"/>
        <w:keepLines w:val="0"/>
        <w:keepNext w:val="0"/>
        <w:pageBreakBefore w:val="0"/>
        <w:spacing w:before="0" w:after="0" w:line="360" w:lineRule="auto"/>
        <w:widowControl w:val="off"/>
        <w:rPr>
          <w:rFonts w:hint="eastAsia" w:ascii="楷体" w:hAnsi="楷体" w:eastAsia="楷体" w:cs="楷体"/>
          <w:color w:val="000000"/>
          <w:sz w:val="30"/>
          <w:highlight w:val="none"/>
        </w:rPr>
      </w:pPr>
      <w:r/>
      <w:bookmarkStart w:id="43" w:name="_Toc92168001"/>
      <w:r/>
      <w:bookmarkStart w:id="44" w:name="_Toc100386035"/>
      <w:r>
        <w:rPr>
          <w:rFonts w:hint="eastAsia" w:ascii="楷体" w:hAnsi="楷体" w:eastAsia="楷体" w:cs="楷体"/>
          <w:color w:val="000000"/>
          <w:sz w:val="30"/>
          <w:highlight w:val="none"/>
        </w:rPr>
        <w:t xml:space="preserve">1．适用范围</w:t>
      </w:r>
      <w:bookmarkEnd w:id="43"/>
      <w:r/>
      <w:bookmarkEnd w:id="44"/>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1.1本招标文件仅适用于</w:t>
      </w:r>
      <w:r>
        <w:rPr>
          <w:rFonts w:hint="eastAsia" w:ascii="楷体" w:hAnsi="楷体" w:eastAsia="楷体" w:cs="楷体"/>
          <w:color w:val="000000"/>
          <w:sz w:val="24"/>
          <w:highlight w:val="none"/>
          <w:lang w:eastAsia="zh-CN"/>
        </w:rPr>
        <w:t xml:space="preserve">镇江市丹徒区市场监督管理局2025年食品安全监督抽检服务采购</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bookmarkStart w:id="45" w:name="_Toc100386036"/>
      <w:r/>
      <w:bookmarkStart w:id="46" w:name="_Toc92168002"/>
      <w:r>
        <w:rPr>
          <w:rFonts w:hint="eastAsia" w:ascii="楷体" w:hAnsi="楷体" w:eastAsia="楷体" w:cs="楷体"/>
          <w:color w:val="000000"/>
          <w:sz w:val="30"/>
          <w:highlight w:val="none"/>
        </w:rPr>
        <w:t xml:space="preserve">2．定义</w:t>
      </w:r>
      <w:bookmarkEnd w:id="45"/>
      <w:r/>
      <w:bookmarkEnd w:id="46"/>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bookmarkStart w:id="47" w:name="_Toc98669693"/>
      <w:r/>
      <w:bookmarkStart w:id="48" w:name="_Toc100386038"/>
      <w:r/>
      <w:bookmarkStart w:id="49" w:name="_Toc98669335"/>
      <w:r/>
      <w:bookmarkStart w:id="50" w:name="_Toc92168004"/>
      <w:r/>
      <w:bookmarkStart w:id="51" w:name="_Toc20732971"/>
      <w:r>
        <w:rPr>
          <w:rFonts w:hint="eastAsia" w:ascii="楷体" w:hAnsi="楷体" w:eastAsia="楷体" w:cs="楷体"/>
          <w:color w:val="000000"/>
          <w:sz w:val="24"/>
          <w:highlight w:val="none"/>
        </w:rPr>
        <w:t xml:space="preserve">招标文件中下列术语应解释为：</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2.1“采购人”系指依法进行政府采购的国家机关、事业单位、团体组织，即：</w:t>
      </w:r>
      <w:r>
        <w:rPr>
          <w:rFonts w:hint="eastAsia" w:ascii="楷体" w:hAnsi="楷体" w:eastAsia="楷体" w:cs="楷体"/>
          <w:color w:val="000000"/>
          <w:sz w:val="24"/>
          <w:highlight w:val="none"/>
          <w:u w:val="single"/>
          <w:lang w:eastAsia="zh-CN"/>
        </w:rPr>
        <w:t xml:space="preserve">镇江市丹徒区市场监督管理局</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2.2“投标人”系指响应招标、参加投标竞争的法人、其他组织或者自然人。</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2.3“采购代理机构”系指组织本次采购活动的单位，即：</w:t>
      </w:r>
      <w:r>
        <w:rPr>
          <w:rFonts w:hint="eastAsia" w:ascii="楷体" w:hAnsi="楷体" w:eastAsia="楷体" w:cs="楷体"/>
          <w:color w:val="000000"/>
          <w:sz w:val="24"/>
          <w:highlight w:val="none"/>
          <w:u w:val="single"/>
          <w:lang w:val="en-US" w:eastAsia="zh-CN"/>
        </w:rPr>
        <w:t xml:space="preserve">中轩项目管理有限公司</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i/>
          <w:iCs/>
          <w:color w:val="000000"/>
          <w:sz w:val="24"/>
          <w:highlight w:val="none"/>
          <w:lang w:val="en-US" w:eastAsia="zh-CN"/>
        </w:rPr>
      </w:pPr>
      <w:r>
        <w:rPr>
          <w:rFonts w:hint="eastAsia" w:ascii="楷体" w:hAnsi="楷体" w:eastAsia="楷体" w:cs="楷体"/>
          <w:color w:val="000000"/>
          <w:sz w:val="24"/>
          <w:highlight w:val="none"/>
        </w:rPr>
        <w:t xml:space="preserve">2.4“货物”</w:t>
      </w:r>
      <w:r>
        <w:rPr>
          <w:rFonts w:hint="eastAsia" w:ascii="楷体" w:hAnsi="楷体" w:eastAsia="楷体" w:cs="楷体"/>
          <w:color w:val="000000"/>
          <w:sz w:val="24"/>
          <w:highlight w:val="none"/>
        </w:rPr>
        <w:t xml:space="preserve">系指本招标文件所述的物品，即：。</w:t>
      </w:r>
      <w:r>
        <w:rPr>
          <w:rFonts w:hint="eastAsia" w:ascii="楷体" w:hAnsi="楷体" w:eastAsia="楷体" w:cs="楷体"/>
          <w:i/>
          <w:iCs/>
          <w:color w:val="000000"/>
          <w:sz w:val="24"/>
          <w:highlight w:val="none"/>
          <w:lang w:val="en-US" w:eastAsia="zh-CN"/>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2.5“</w:t>
      </w:r>
      <w:r>
        <w:rPr>
          <w:rFonts w:hint="eastAsia" w:ascii="楷体" w:hAnsi="楷体" w:eastAsia="楷体" w:cs="楷体"/>
          <w:color w:val="000000"/>
          <w:sz w:val="24"/>
          <w:highlight w:val="none"/>
        </w:rPr>
        <w:t xml:space="preserve">服务</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t xml:space="preserve">系指本招标文件所述投标人应该履行的承诺和义务，即</w:t>
      </w:r>
      <w:r>
        <w:rPr>
          <w:rFonts w:hint="eastAsia" w:ascii="楷体" w:hAnsi="楷体" w:eastAsia="楷体" w:cs="楷体"/>
          <w:color w:val="000000"/>
          <w:sz w:val="24"/>
          <w:highlight w:val="none"/>
          <w:lang w:val="en-US" w:eastAsia="zh-CN"/>
        </w:rPr>
        <w:t xml:space="preserve">2025年食品安全监督抽检服务</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585"/>
        <w:ind w:firstLine="446"/>
        <w:keepLines w:val="0"/>
        <w:keepNext w:val="0"/>
        <w:pageBreakBefore w:val="0"/>
        <w:spacing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3．采购方式</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3.1本次采购采取公开招标方式</w:t>
      </w: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rPr>
        <w:t xml:space="preserve">综合评分法</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none"/>
        </w:rPr>
      </w:pPr>
      <w:r>
        <w:rPr>
          <w:rFonts w:hint="eastAsia" w:ascii="楷体" w:hAnsi="楷体" w:eastAsia="楷体" w:cs="楷体"/>
          <w:color w:val="000000"/>
          <w:sz w:val="24"/>
          <w:szCs w:val="28"/>
          <w:highlight w:val="none"/>
        </w:rPr>
        <w:t xml:space="preserve">3.2本项目资格审查方式：</w:t>
      </w:r>
      <w:r>
        <w:rPr>
          <w:rFonts w:hint="eastAsia" w:ascii="楷体" w:hAnsi="楷体" w:eastAsia="楷体" w:cs="楷体"/>
          <w:color w:val="000000"/>
          <w:sz w:val="24"/>
          <w:szCs w:val="28"/>
          <w:highlight w:val="none"/>
          <w:lang w:eastAsia="zh-CN"/>
        </w:rPr>
        <w:t xml:space="preserve">☑</w:t>
      </w:r>
      <w:r>
        <w:rPr>
          <w:rFonts w:hint="eastAsia" w:ascii="楷体" w:hAnsi="楷体" w:eastAsia="楷体" w:cs="楷体"/>
          <w:color w:val="000000"/>
          <w:sz w:val="24"/>
          <w:szCs w:val="28"/>
          <w:highlight w:val="none"/>
        </w:rPr>
        <w:t xml:space="preserve">资格后审</w:t>
      </w:r>
      <w:r>
        <w:rPr>
          <w:rFonts w:hint="eastAsia" w:ascii="楷体" w:hAnsi="楷体" w:eastAsia="楷体" w:cs="楷体"/>
          <w:color w:val="000000"/>
          <w:sz w:val="24"/>
          <w:szCs w:val="28"/>
          <w:highlight w:val="none"/>
        </w:rPr>
      </w:r>
      <w:r/>
    </w:p>
    <w:p>
      <w:pPr>
        <w:pStyle w:val="1400"/>
        <w:ind w:firstLine="480"/>
        <w:pageBreakBefore w:val="0"/>
        <w:spacing w:line="360" w:lineRule="auto"/>
        <w:widowControl w:val="off"/>
        <w:rPr>
          <w:rFonts w:hint="eastAsia" w:ascii="楷体" w:hAnsi="楷体" w:eastAsia="楷体" w:cs="楷体"/>
          <w:color w:val="000000"/>
          <w:sz w:val="24"/>
          <w:szCs w:val="28"/>
          <w:highlight w:val="yellow"/>
        </w:rPr>
      </w:pPr>
      <w:r>
        <w:rPr>
          <w:rFonts w:hint="eastAsia" w:ascii="楷体" w:hAnsi="楷体" w:eastAsia="楷体" w:cs="楷体"/>
          <w:color w:val="000000"/>
          <w:sz w:val="24"/>
          <w:szCs w:val="28"/>
          <w:highlight w:val="none"/>
        </w:rPr>
        <w:t xml:space="preserve">3.3本次采购确定的中标人数</w:t>
      </w:r>
      <w:r>
        <w:rPr>
          <w:rFonts w:hint="eastAsia" w:ascii="楷体" w:hAnsi="楷体" w:eastAsia="楷体" w:cs="楷体"/>
          <w:color w:val="000000"/>
          <w:sz w:val="24"/>
          <w:szCs w:val="28"/>
          <w:highlight w:val="yellow"/>
        </w:rPr>
        <w:t xml:space="preserve">量：</w:t>
      </w:r>
      <w:r>
        <w:rPr>
          <w:rFonts w:hint="eastAsia" w:ascii="楷体" w:hAnsi="楷体" w:eastAsia="楷体" w:cs="楷体"/>
          <w:color w:val="000000"/>
          <w:sz w:val="24"/>
          <w:szCs w:val="28"/>
          <w:highlight w:val="yellow"/>
          <w:lang w:val="en-US" w:eastAsia="zh-CN"/>
        </w:rPr>
        <w:t xml:space="preserve">3</w:t>
      </w:r>
      <w:r>
        <w:rPr>
          <w:rFonts w:hint="eastAsia" w:ascii="楷体" w:hAnsi="楷体" w:eastAsia="楷体" w:cs="楷体"/>
          <w:color w:val="000000"/>
          <w:sz w:val="24"/>
          <w:szCs w:val="28"/>
          <w:highlight w:val="yellow"/>
        </w:rPr>
        <w:t xml:space="preserve">名</w:t>
      </w:r>
      <w:r>
        <w:rPr>
          <w:rFonts w:hint="eastAsia" w:ascii="楷体" w:hAnsi="楷体" w:eastAsia="楷体" w:cs="楷体"/>
          <w:color w:val="000000"/>
          <w:sz w:val="24"/>
          <w:szCs w:val="28"/>
          <w:highlight w:val="yellow"/>
        </w:rPr>
      </w:r>
      <w:r/>
    </w:p>
    <w:p>
      <w:pPr>
        <w:pStyle w:val="1400"/>
        <w:ind w:firstLine="480"/>
        <w:pageBreakBefore w:val="0"/>
        <w:spacing w:line="360" w:lineRule="auto"/>
        <w:widowControl w:val="off"/>
        <w:rPr>
          <w:rFonts w:hint="eastAsia" w:ascii="楷体" w:hAnsi="楷体" w:eastAsia="楷体" w:cs="楷体"/>
          <w:color w:val="000000"/>
          <w:sz w:val="24"/>
          <w:szCs w:val="28"/>
          <w:highlight w:val="yellow"/>
        </w:rPr>
      </w:pPr>
      <w:r>
        <w:rPr>
          <w:rFonts w:hint="eastAsia" w:ascii="楷体" w:hAnsi="楷体" w:eastAsia="楷体" w:cs="楷体"/>
          <w:color w:val="000000"/>
          <w:sz w:val="24"/>
          <w:szCs w:val="28"/>
          <w:highlight w:val="none"/>
          <w:lang w:eastAsia="zh-CN"/>
        </w:rPr>
        <w:t xml:space="preserve">供应商可选择其中任</w:t>
      </w:r>
      <w:r>
        <w:rPr>
          <w:rFonts w:hint="eastAsia" w:ascii="楷体" w:hAnsi="楷体" w:eastAsia="楷体" w:cs="楷体"/>
          <w:color w:val="000000"/>
          <w:sz w:val="24"/>
          <w:szCs w:val="28"/>
          <w:highlight w:val="none"/>
          <w:lang w:val="en-US" w:eastAsia="zh-CN"/>
        </w:rPr>
        <w:t xml:space="preserve">意</w:t>
      </w:r>
      <w:r>
        <w:rPr>
          <w:rFonts w:hint="eastAsia" w:ascii="楷体" w:hAnsi="楷体" w:eastAsia="楷体" w:cs="楷体"/>
          <w:color w:val="000000"/>
          <w:sz w:val="24"/>
          <w:szCs w:val="28"/>
          <w:highlight w:val="none"/>
          <w:lang w:eastAsia="zh-CN"/>
        </w:rPr>
        <w:t xml:space="preserve">一包投标，也可多包兼投，但只能中标一个包，若投多个包，只需制作一份投标文件，并在标书封面显著位置标明所投包号，开标顺序为一包至</w:t>
      </w:r>
      <w:r>
        <w:rPr>
          <w:rFonts w:hint="eastAsia" w:ascii="楷体" w:hAnsi="楷体" w:eastAsia="楷体" w:cs="楷体"/>
          <w:color w:val="000000"/>
          <w:sz w:val="24"/>
          <w:szCs w:val="28"/>
          <w:highlight w:val="none"/>
          <w:lang w:val="en-US" w:eastAsia="zh-CN"/>
        </w:rPr>
        <w:t xml:space="preserve">三</w:t>
      </w:r>
      <w:r>
        <w:rPr>
          <w:rFonts w:hint="eastAsia" w:ascii="楷体" w:hAnsi="楷体" w:eastAsia="楷体" w:cs="楷体"/>
          <w:color w:val="000000"/>
          <w:sz w:val="24"/>
          <w:szCs w:val="28"/>
          <w:highlight w:val="none"/>
          <w:lang w:eastAsia="zh-CN"/>
        </w:rPr>
        <w:t xml:space="preserve">包。如同一中标人已中标前一个包的，则此包由第二中标候选人中标，并以此类推。</w:t>
      </w:r>
      <w:r>
        <w:rPr>
          <w:rFonts w:hint="eastAsia" w:ascii="楷体" w:hAnsi="楷体" w:eastAsia="楷体" w:cs="楷体"/>
          <w:color w:val="000000"/>
          <w:sz w:val="24"/>
          <w:szCs w:val="28"/>
          <w:highlight w:val="yellow"/>
        </w:rPr>
      </w:r>
      <w:r/>
    </w:p>
    <w:p>
      <w:pPr>
        <w:pStyle w:val="1585"/>
        <w:ind w:firstLine="446"/>
        <w:keepLines w:val="0"/>
        <w:keepNext w:val="0"/>
        <w:pageBreakBefore w:val="0"/>
        <w:spacing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4．投标费用</w:t>
      </w:r>
      <w:bookmarkEnd w:id="47"/>
      <w:r/>
      <w:bookmarkEnd w:id="48"/>
      <w:r/>
      <w:bookmarkEnd w:id="49"/>
      <w:r/>
      <w:bookmarkEnd w:id="50"/>
      <w:r/>
      <w:bookmarkEnd w:id="51"/>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4.1投标人应自行承担所有与参加投标有关的费用</w:t>
      </w:r>
      <w:r>
        <w:rPr>
          <w:rFonts w:hint="eastAsia" w:ascii="楷体" w:hAnsi="楷体" w:eastAsia="楷体" w:cs="楷体"/>
          <w:b/>
          <w:color w:val="000000"/>
          <w:sz w:val="24"/>
          <w:highlight w:val="none"/>
        </w:rPr>
        <w:t xml:space="preserve">。</w:t>
      </w:r>
      <w:r>
        <w:rPr>
          <w:rFonts w:hint="eastAsia" w:ascii="楷体" w:hAnsi="楷体" w:eastAsia="楷体" w:cs="楷体"/>
          <w:b/>
          <w:color w:val="000000"/>
          <w:sz w:val="24"/>
          <w:highlight w:val="none"/>
        </w:rPr>
      </w:r>
      <w:r/>
    </w:p>
    <w:p>
      <w:pPr>
        <w:pStyle w:val="1400"/>
        <w:ind w:firstLine="950"/>
        <w:pageBreakBefore w:val="0"/>
        <w:spacing w:line="360" w:lineRule="auto"/>
        <w:widowControl w:val="off"/>
        <w:rPr>
          <w:rFonts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中标人需向代理机构缴纳</w:t>
      </w:r>
      <w:r>
        <w:rPr>
          <w:rFonts w:hint="eastAsia" w:ascii="楷体" w:hAnsi="楷体" w:eastAsia="楷体" w:cs="楷体"/>
          <w:color w:val="000000"/>
          <w:sz w:val="24"/>
          <w:highlight w:val="none"/>
          <w:u w:val="single"/>
          <w:lang w:val="en-US" w:eastAsia="zh-CN"/>
        </w:rPr>
        <w:t xml:space="preserve">10000</w:t>
      </w:r>
      <w:r>
        <w:rPr>
          <w:rFonts w:hint="eastAsia" w:ascii="楷体" w:hAnsi="楷体" w:eastAsia="楷体" w:cs="楷体"/>
          <w:color w:val="000000"/>
          <w:sz w:val="24"/>
          <w:highlight w:val="none"/>
          <w:u w:val="none"/>
          <w:lang w:val="en-US" w:eastAsia="zh-CN"/>
        </w:rPr>
        <w:t xml:space="preserve">的</w:t>
      </w:r>
      <w:r>
        <w:rPr>
          <w:rFonts w:hint="eastAsia" w:ascii="楷体" w:hAnsi="楷体" w:eastAsia="楷体" w:cs="楷体"/>
          <w:color w:val="000000"/>
          <w:sz w:val="24"/>
          <w:highlight w:val="none"/>
          <w:u w:val="none"/>
        </w:rPr>
        <w:t xml:space="preserve">服务</w:t>
      </w:r>
      <w:r>
        <w:rPr>
          <w:rFonts w:hint="eastAsia" w:ascii="楷体" w:hAnsi="楷体" w:eastAsia="楷体" w:cs="楷体"/>
          <w:color w:val="000000"/>
          <w:sz w:val="24"/>
          <w:highlight w:val="none"/>
        </w:rPr>
        <w:t xml:space="preserve">费</w:t>
      </w: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lang w:val="en-US" w:eastAsia="zh-CN"/>
        </w:rPr>
        <w:t xml:space="preserve">专家评审费按实收取。</w:t>
      </w:r>
      <w:r>
        <w:rPr>
          <w:rFonts w:ascii="楷体" w:hAnsi="楷体" w:eastAsia="楷体" w:cs="楷体"/>
          <w:color w:val="000000"/>
          <w:sz w:val="24"/>
          <w:highlight w:val="none"/>
          <w:lang w:val="en-US" w:eastAsia="zh-CN"/>
        </w:rPr>
      </w:r>
      <w:r/>
    </w:p>
    <w:p>
      <w:pPr>
        <w:pStyle w:val="1400"/>
        <w:ind w:firstLine="1080"/>
        <w:pageBreakBefore w:val="0"/>
        <w:spacing w:line="360" w:lineRule="auto"/>
        <w:widowControl w:val="off"/>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收费标准：</w:t>
      </w:r>
      <w:r>
        <w:rPr>
          <w:rFonts w:hint="eastAsia" w:ascii="楷体" w:hAnsi="楷体" w:eastAsia="楷体" w:cs="楷体"/>
          <w:color w:val="000000"/>
          <w:sz w:val="24"/>
          <w:highlight w:val="none"/>
          <w:lang w:val="en-US" w:eastAsia="zh-CN"/>
        </w:rPr>
        <w:t xml:space="preserve">按照与甲方签订的代理协议执行。</w:t>
      </w:r>
      <w:r>
        <w:rPr>
          <w:rFonts w:hint="eastAsia" w:ascii="楷体" w:hAnsi="楷体" w:eastAsia="楷体" w:cs="楷体"/>
          <w:color w:val="000000"/>
          <w:sz w:val="24"/>
          <w:highlight w:val="none"/>
          <w:lang w:val="en-US" w:eastAsia="zh-CN"/>
        </w:rPr>
      </w:r>
      <w:r/>
    </w:p>
    <w:p>
      <w:pPr>
        <w:pStyle w:val="1400"/>
        <w:ind w:firstLine="10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招标代理费用收款信息：</w:t>
      </w:r>
      <w:r>
        <w:rPr>
          <w:rFonts w:hint="eastAsia" w:ascii="楷体" w:hAnsi="楷体" w:eastAsia="楷体" w:cs="楷体"/>
          <w:color w:val="000000"/>
          <w:sz w:val="24"/>
          <w:highlight w:val="none"/>
        </w:rPr>
      </w:r>
      <w:r/>
    </w:p>
    <w:p>
      <w:pPr>
        <w:pStyle w:val="1400"/>
        <w:ind w:firstLine="108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收款单位：</w:t>
      </w:r>
      <w:r>
        <w:rPr>
          <w:rFonts w:hint="eastAsia" w:ascii="楷体" w:hAnsi="楷体" w:eastAsia="楷体" w:cs="楷体"/>
          <w:color w:val="000000"/>
          <w:sz w:val="24"/>
          <w:highlight w:val="none"/>
          <w:lang w:val="en-US" w:eastAsia="zh-CN"/>
        </w:rPr>
        <w:t xml:space="preserve">中轩项目管理有限公司镇江分公司</w:t>
      </w:r>
      <w:r>
        <w:rPr>
          <w:rFonts w:hint="eastAsia" w:ascii="楷体" w:hAnsi="楷体" w:eastAsia="楷体" w:cs="楷体"/>
          <w:color w:val="000000"/>
          <w:sz w:val="24"/>
          <w:highlight w:val="none"/>
          <w:lang w:eastAsia="zh-CN"/>
        </w:rPr>
      </w:r>
      <w:r/>
    </w:p>
    <w:p>
      <w:pPr>
        <w:pStyle w:val="1400"/>
        <w:ind w:firstLine="1080"/>
        <w:pageBreakBefore w:val="0"/>
        <w:spacing w:line="360" w:lineRule="auto"/>
        <w:widowControl w:val="off"/>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收款账号：</w:t>
      </w:r>
      <w:r>
        <w:rPr>
          <w:rFonts w:hint="eastAsia" w:ascii="楷体" w:hAnsi="楷体" w:eastAsia="楷体" w:cs="楷体"/>
          <w:color w:val="000000"/>
          <w:sz w:val="24"/>
          <w:highlight w:val="none"/>
          <w:lang w:val="en-US" w:eastAsia="zh-CN"/>
        </w:rPr>
        <w:t xml:space="preserve">3211020331010000009273</w:t>
      </w:r>
      <w:r>
        <w:rPr>
          <w:rFonts w:hint="eastAsia" w:ascii="楷体" w:hAnsi="楷体" w:eastAsia="楷体" w:cs="楷体"/>
          <w:color w:val="000000"/>
          <w:sz w:val="24"/>
          <w:highlight w:val="none"/>
          <w:lang w:val="en-US" w:eastAsia="zh-CN"/>
        </w:rPr>
      </w:r>
      <w:r/>
    </w:p>
    <w:p>
      <w:pPr>
        <w:pStyle w:val="1400"/>
        <w:ind w:firstLine="1080"/>
        <w:jc w:val="left"/>
        <w:pageBreakBefore w:val="0"/>
        <w:spacing w:line="360" w:lineRule="auto"/>
        <w:widowControl w:val="off"/>
        <w:rPr>
          <w:rFonts w:hint="eastAsia" w:ascii="楷体" w:hAnsi="楷体" w:eastAsia="楷体" w:cs="楷体"/>
          <w:color w:val="000000"/>
          <w:sz w:val="24"/>
          <w:highlight w:val="none"/>
          <w:lang w:val="en-US" w:eastAsia="zh-CN"/>
        </w:rPr>
      </w:pPr>
      <w:r>
        <w:rPr>
          <w:rFonts w:hint="eastAsia" w:ascii="楷体" w:hAnsi="楷体" w:eastAsia="楷体" w:cs="楷体"/>
          <w:color w:val="000000"/>
          <w:sz w:val="24"/>
          <w:highlight w:val="none"/>
        </w:rPr>
        <w:t xml:space="preserve">开户银行：</w:t>
      </w:r>
      <w:r>
        <w:rPr>
          <w:rFonts w:hint="eastAsia" w:ascii="楷体" w:hAnsi="楷体" w:eastAsia="楷体" w:cs="楷体"/>
          <w:color w:val="000000"/>
          <w:sz w:val="24"/>
          <w:highlight w:val="none"/>
          <w:lang w:val="en-US" w:eastAsia="zh-CN"/>
        </w:rPr>
        <w:t xml:space="preserve">镇江农商银行北府路支行</w:t>
      </w:r>
      <w:r>
        <w:rPr>
          <w:rFonts w:hint="eastAsia" w:ascii="楷体" w:hAnsi="楷体" w:eastAsia="楷体" w:cs="楷体"/>
          <w:color w:val="000000"/>
          <w:sz w:val="24"/>
          <w:highlight w:val="none"/>
          <w:lang w:val="en-US" w:eastAsia="zh-CN"/>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4.2不论投标的结果如何，采购人和采购代理机构在任何情况下均无义务和责任承担上述费用。</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bookmarkStart w:id="52" w:name="_Toc100386039"/>
      <w:r/>
      <w:bookmarkStart w:id="53" w:name="_Toc20732973"/>
      <w:r/>
      <w:bookmarkStart w:id="54" w:name="_Toc98669336"/>
      <w:r/>
      <w:bookmarkStart w:id="55" w:name="_Toc98669694"/>
      <w:r/>
      <w:bookmarkStart w:id="56" w:name="_Toc92168005"/>
      <w:r>
        <w:rPr>
          <w:rFonts w:hint="eastAsia" w:ascii="楷体" w:hAnsi="楷体" w:eastAsia="楷体" w:cs="楷体"/>
          <w:color w:val="000000"/>
          <w:sz w:val="30"/>
          <w:highlight w:val="none"/>
        </w:rPr>
        <w:t xml:space="preserve">5．</w:t>
      </w:r>
      <w:r>
        <w:rPr>
          <w:rFonts w:hint="eastAsia" w:ascii="楷体" w:hAnsi="楷体" w:eastAsia="楷体" w:cs="楷体"/>
          <w:color w:val="000000"/>
          <w:sz w:val="30"/>
          <w:highlight w:val="none"/>
        </w:rPr>
        <w:t xml:space="preserve">政策功能</w:t>
      </w:r>
      <w:r>
        <w:rPr>
          <w:rFonts w:hint="eastAsia" w:ascii="楷体" w:hAnsi="楷体" w:eastAsia="楷体" w:cs="楷体"/>
          <w:color w:val="000000"/>
          <w:sz w:val="30"/>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5.1支持中小企业发展</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符合中小企业划分标准的个体工商户，在政府采购活动中视同中小企业。</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5.1.2在政府采购活动中，投标人提供的货物、工程或者服务符合下列情形的，享受中小企业扶持政策：</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5.1.2.1在货物采购项目中，货物由中小企业制造，即货物由中小企业生产且使用该中小企业商号或者注册商标；</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5.1.2.2在工程采购项目中，工程由中小企业承建，即工程施工单位为中小企业；</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5.1.2.3在服务采购项目中，服务由中小企业承接，即提供服务的人员为中小企业依照《中华人民共和国劳动合同法》订立劳动合同的从业人员。</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在货物采购项目中，投标人提供的货物既有中小企业制造货物，也有大型企业制造货物的，不享受中小企业扶持政策。</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57" w:name="_Hlk132637972"/>
      <w:r>
        <w:rPr>
          <w:rFonts w:hint="eastAsia" w:ascii="楷体" w:hAnsi="楷体" w:eastAsia="楷体" w:cs="楷体"/>
          <w:iCs/>
          <w:color w:val="000000"/>
          <w:sz w:val="24"/>
          <w:highlight w:val="none"/>
        </w:rPr>
        <w:t xml:space="preserve">10%-20%</w:t>
      </w:r>
      <w:bookmarkEnd w:id="57"/>
      <w:r>
        <w:rPr>
          <w:rFonts w:hint="eastAsia" w:ascii="楷体" w:hAnsi="楷体" w:eastAsia="楷体" w:cs="楷体"/>
          <w:color w:val="000000"/>
          <w:sz w:val="24"/>
          <w:highlight w:val="none"/>
        </w:rPr>
        <w:t xml:space="preserve">的扣除，</w:t>
      </w:r>
      <w:bookmarkStart w:id="58" w:name="_Hlk132637893"/>
      <w:r>
        <w:rPr>
          <w:rFonts w:hint="eastAsia" w:ascii="楷体" w:hAnsi="楷体" w:eastAsia="楷体" w:cs="楷体"/>
          <w:color w:val="000000"/>
          <w:sz w:val="24"/>
          <w:highlight w:val="none"/>
        </w:rPr>
        <w:t xml:space="preserve">用扣除后的价格参与评审</w:t>
      </w:r>
      <w:bookmarkEnd w:id="58"/>
      <w:r>
        <w:rPr>
          <w:rFonts w:hint="eastAsia" w:ascii="楷体" w:hAnsi="楷体" w:eastAsia="楷体" w:cs="楷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000000"/>
          <w:sz w:val="24"/>
          <w:highlight w:val="none"/>
        </w:rPr>
        <w:t xml:space="preserve">约定小型、微型企业的协议合同金额占到合同总金额30%以上的，给予联合体</w:t>
      </w:r>
      <w:r>
        <w:rPr>
          <w:rFonts w:hint="eastAsia" w:ascii="楷体" w:hAnsi="楷体" w:eastAsia="楷体" w:cs="楷体"/>
          <w:bCs/>
          <w:iCs/>
          <w:color w:val="000000"/>
          <w:sz w:val="24"/>
          <w:highlight w:val="none"/>
        </w:rPr>
        <w:t xml:space="preserve">4%-6%</w:t>
      </w:r>
      <w:r>
        <w:rPr>
          <w:rFonts w:hint="eastAsia" w:ascii="楷体" w:hAnsi="楷体" w:eastAsia="楷体" w:cs="楷体"/>
          <w:bCs/>
          <w:color w:val="000000"/>
          <w:sz w:val="24"/>
          <w:highlight w:val="none"/>
        </w:rPr>
        <w:t xml:space="preserve">的价格扣除。联合体各方均为小型、微型企业的，联合体视同为小型、微型企业享受</w:t>
      </w:r>
      <w:r>
        <w:rPr>
          <w:rFonts w:hint="eastAsia" w:ascii="楷体" w:hAnsi="楷体" w:eastAsia="楷体" w:cs="楷体"/>
          <w:iCs/>
          <w:color w:val="000000"/>
          <w:sz w:val="24"/>
          <w:highlight w:val="none"/>
        </w:rPr>
        <w:t xml:space="preserve">10%-20%</w:t>
      </w:r>
      <w:r>
        <w:rPr>
          <w:rFonts w:hint="eastAsia" w:ascii="楷体" w:hAnsi="楷体" w:eastAsia="楷体" w:cs="楷体"/>
          <w:bCs/>
          <w:color w:val="000000"/>
          <w:sz w:val="24"/>
          <w:highlight w:val="none"/>
        </w:rPr>
        <w:t xml:space="preserve">的价格扣除，</w:t>
      </w:r>
      <w:r>
        <w:rPr>
          <w:rFonts w:hint="eastAsia" w:ascii="楷体" w:hAnsi="楷体" w:eastAsia="楷体" w:cs="楷体"/>
          <w:color w:val="000000"/>
          <w:sz w:val="24"/>
          <w:highlight w:val="none"/>
        </w:rPr>
        <w:t xml:space="preserve">用扣除后的价格参与评审</w:t>
      </w:r>
      <w:r>
        <w:rPr>
          <w:rFonts w:hint="eastAsia" w:ascii="楷体" w:hAnsi="楷体" w:eastAsia="楷体" w:cs="楷体"/>
          <w:bCs/>
          <w:color w:val="000000"/>
          <w:sz w:val="24"/>
          <w:highlight w:val="none"/>
        </w:rPr>
        <w:t xml:space="preserve">。</w:t>
      </w:r>
      <w:r>
        <w:rPr>
          <w:rFonts w:hint="eastAsia" w:ascii="楷体" w:hAnsi="楷体" w:eastAsia="楷体" w:cs="楷体"/>
          <w:color w:val="000000"/>
          <w:sz w:val="24"/>
          <w:highlight w:val="none"/>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楷体" w:hAnsi="楷体" w:eastAsia="楷体" w:cs="楷体"/>
          <w:color w:val="000000"/>
          <w:sz w:val="24"/>
          <w:highlight w:val="none"/>
        </w:rPr>
      </w:r>
      <w:r/>
    </w:p>
    <w:p>
      <w:pPr>
        <w:pStyle w:val="1587"/>
        <w:ind w:firstLine="480"/>
        <w:pageBreakBefore w:val="0"/>
        <w:spacing w:line="360" w:lineRule="auto"/>
        <w:widowControl w:val="off"/>
        <w:rPr>
          <w:rFonts w:hint="eastAsia" w:ascii="楷体" w:hAnsi="楷体" w:eastAsia="楷体" w:cs="楷体"/>
          <w:bCs/>
          <w:color w:val="000000"/>
          <w:sz w:val="24"/>
          <w:highlight w:val="none"/>
        </w:rPr>
      </w:pPr>
      <w:r>
        <w:rPr>
          <w:rFonts w:hint="eastAsia" w:ascii="楷体" w:hAnsi="楷体" w:eastAsia="楷体" w:cs="楷体"/>
          <w:color w:val="000000"/>
          <w:sz w:val="24"/>
          <w:highlight w:val="none"/>
        </w:rPr>
        <w:t xml:space="preserve">5.1.4</w:t>
      </w:r>
      <w:r>
        <w:rPr>
          <w:rFonts w:hint="eastAsia" w:ascii="楷体" w:hAnsi="楷体" w:eastAsia="楷体" w:cs="楷体"/>
          <w:bCs/>
          <w:color w:val="000000"/>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楷体" w:hAnsi="楷体" w:eastAsia="楷体" w:cs="楷体"/>
          <w:bCs/>
          <w:color w:val="000000"/>
          <w:sz w:val="24"/>
          <w:highlight w:val="none"/>
        </w:rPr>
      </w:r>
      <w:r/>
    </w:p>
    <w:p>
      <w:pPr>
        <w:pStyle w:val="1400"/>
        <w:ind w:firstLine="480"/>
        <w:pageBreakBefore w:val="0"/>
        <w:spacing w:line="360" w:lineRule="auto"/>
        <w:widowControl w:val="off"/>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楷体" w:hAnsi="楷体" w:eastAsia="楷体" w:cs="楷体"/>
          <w:bCs/>
          <w:color w:val="000000"/>
          <w:sz w:val="24"/>
          <w:highlight w:val="none"/>
        </w:rPr>
      </w:r>
      <w:r/>
    </w:p>
    <w:p>
      <w:pPr>
        <w:pStyle w:val="1400"/>
        <w:ind w:firstLine="480"/>
        <w:pageBreakBefore w:val="0"/>
        <w:spacing w:line="360" w:lineRule="auto"/>
        <w:widowControl w:val="off"/>
        <w:rPr>
          <w:rFonts w:hint="eastAsia" w:ascii="楷体" w:hAnsi="楷体" w:eastAsia="楷体" w:cs="楷体"/>
          <w:bCs/>
          <w:color w:val="000000"/>
          <w:sz w:val="24"/>
          <w:highlight w:val="none"/>
        </w:rPr>
      </w:pPr>
      <w:r>
        <w:rPr>
          <w:rFonts w:hint="eastAsia" w:ascii="楷体" w:hAnsi="楷体" w:eastAsia="楷体" w:cs="楷体"/>
          <w:bCs/>
          <w:color w:val="000000"/>
          <w:sz w:val="24"/>
          <w:highlight w:val="none"/>
        </w:rPr>
        <w:t xml:space="preserve">5.1.6中小企业享受扶持政策获得政府采购合同的，小微企业不得将合同分包给大中型企业，中型企业不得将合同分包给大型企业。</w:t>
      </w:r>
      <w:r>
        <w:rPr>
          <w:rFonts w:hint="eastAsia" w:ascii="楷体" w:hAnsi="楷体" w:eastAsia="楷体" w:cs="楷体"/>
          <w:bCs/>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5.2强制采购信息安全产品</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信息安全产品指国家质检总局国家认监委《信息安全产品强制性认证目录》，并获得强制性产品认证证书的产品。</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5.3支持绿色发展</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5.3.2本项目中涉及商品包装和快递包装的，参考《财政部办公厅关于印发《商品包装政府采购需求标准（试行）》、《快递包装政府采购需求标准（试行）》的通知》</w:t>
      </w:r>
      <w:bookmarkStart w:id="59" w:name="_Hlk132634610"/>
      <w:r>
        <w:rPr>
          <w:rFonts w:hint="eastAsia" w:ascii="楷体" w:hAnsi="楷体" w:eastAsia="楷体" w:cs="楷体"/>
          <w:color w:val="000000"/>
          <w:sz w:val="24"/>
          <w:highlight w:val="none"/>
        </w:rPr>
        <w:t xml:space="preserve">（财办库〔2020〕123号）</w:t>
      </w:r>
      <w:bookmarkEnd w:id="59"/>
      <w:r>
        <w:rPr>
          <w:rFonts w:hint="eastAsia" w:ascii="楷体" w:hAnsi="楷体" w:eastAsia="楷体" w:cs="楷体"/>
          <w:color w:val="000000"/>
          <w:sz w:val="24"/>
          <w:highlight w:val="none"/>
        </w:rPr>
        <w:t xml:space="preserve">规定的包装需求标准。</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5.3.4采购人采购数据中心相关设备、运维服务，按照《绿色数据中心政府采购需求标准（试行）》实施相关采购活动。</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5.4根据国家扶持中小企业的有关政策，采购项目中标人在履约过程中如遇到资金困难，凭政府采购合同在相关金融机构办理授信申请，相关事宜请查阅“镇江市公共资源交易服务平台---政府采购”网站。</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5.5支持创新发展</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5.5.1采购人优先采购被认定为重点推广应用、首台（套）重大装备、重点领域首版次软件的自主创新产品。</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5.6平等对待内外资企业和符合条件的破产重整企业</w:t>
      </w:r>
      <w:r>
        <w:rPr>
          <w:rFonts w:hint="eastAsia" w:ascii="楷体" w:hAnsi="楷体" w:eastAsia="楷体" w:cs="楷体"/>
          <w:color w:val="000000"/>
          <w:sz w:val="24"/>
          <w:highlight w:val="none"/>
        </w:rPr>
      </w:r>
      <w:r/>
    </w:p>
    <w:p>
      <w:pPr>
        <w:pStyle w:val="1400"/>
        <w:ind w:firstLine="477"/>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5.6.1平等对待内外资企业和符合条件的破产重整企业，切实保障企业公平竞争，平等维护企业的合法利益。</w:t>
      </w:r>
      <w:r>
        <w:rPr>
          <w:rFonts w:hint="eastAsia" w:ascii="楷体" w:hAnsi="楷体" w:eastAsia="楷体" w:cs="楷体"/>
          <w:color w:val="000000"/>
          <w:sz w:val="24"/>
          <w:highlight w:val="none"/>
        </w:rPr>
      </w:r>
      <w:r/>
    </w:p>
    <w:p>
      <w:pPr>
        <w:pStyle w:val="1585"/>
        <w:jc w:val="center"/>
        <w:keepLines w:val="0"/>
        <w:keepNext w:val="0"/>
        <w:pageBreakBefore w:val="0"/>
        <w:spacing w:before="0" w:after="0" w:line="360" w:lineRule="auto"/>
        <w:widowControl w:val="off"/>
        <w:rPr>
          <w:rFonts w:hint="eastAsia" w:ascii="楷体" w:hAnsi="楷体" w:eastAsia="楷体" w:cs="楷体"/>
          <w:color w:val="000000"/>
          <w:szCs w:val="32"/>
          <w:highlight w:val="none"/>
        </w:rPr>
      </w:pPr>
      <w:r/>
      <w:bookmarkEnd w:id="52"/>
      <w:r/>
      <w:bookmarkEnd w:id="53"/>
      <w:r/>
      <w:bookmarkEnd w:id="54"/>
      <w:r/>
      <w:bookmarkEnd w:id="55"/>
      <w:r/>
      <w:bookmarkEnd w:id="56"/>
      <w:r>
        <w:rPr>
          <w:rFonts w:hint="eastAsia" w:ascii="楷体" w:hAnsi="楷体" w:eastAsia="楷体" w:cs="楷体"/>
          <w:color w:val="000000"/>
          <w:szCs w:val="32"/>
          <w:highlight w:val="none"/>
        </w:rPr>
        <w:t xml:space="preserve">二、招标文件</w:t>
      </w:r>
      <w:r>
        <w:rPr>
          <w:rFonts w:hint="eastAsia" w:ascii="楷体" w:hAnsi="楷体" w:eastAsia="楷体" w:cs="楷体"/>
          <w:color w:val="000000"/>
          <w:szCs w:val="32"/>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bookmarkStart w:id="60" w:name="_Toc92168008"/>
      <w:r/>
      <w:bookmarkStart w:id="61" w:name="_Toc98669697"/>
      <w:r/>
      <w:bookmarkStart w:id="62" w:name="_Toc20732976"/>
      <w:r/>
      <w:bookmarkStart w:id="63" w:name="_Toc98669339"/>
      <w:r/>
      <w:bookmarkStart w:id="64" w:name="_Toc100386042"/>
      <w:r>
        <w:rPr>
          <w:rFonts w:hint="eastAsia" w:ascii="楷体" w:hAnsi="楷体" w:eastAsia="楷体" w:cs="楷体"/>
          <w:color w:val="000000"/>
          <w:sz w:val="30"/>
          <w:highlight w:val="none"/>
        </w:rPr>
        <w:t xml:space="preserve">6.招标文件组成</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6.1</w:t>
      </w:r>
      <w:r>
        <w:rPr>
          <w:rFonts w:hint="eastAsia" w:ascii="楷体" w:hAnsi="楷体" w:eastAsia="楷体" w:cs="楷体"/>
          <w:color w:val="000000"/>
          <w:sz w:val="24"/>
          <w:highlight w:val="none"/>
        </w:rPr>
        <w:t xml:space="preserve">招标文件包括：</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（1）投标邀请</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（2）投标人须知</w:t>
      </w:r>
      <w:r>
        <w:rPr>
          <w:rFonts w:hint="eastAsia" w:ascii="楷体" w:hAnsi="楷体" w:eastAsia="楷体" w:cs="楷体"/>
          <w:color w:val="000000"/>
          <w:sz w:val="24"/>
          <w:highlight w:val="none"/>
          <w:lang w:eastAsia="zh-CN"/>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（3）拟签订的合同文本</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（4）采购需求</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（5）评标办法和标准</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（6）投标文件（格式）</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6.2投标人获取本文件后，应认真阅读本文件中所有的事项、格式条款和规范等要求。</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6.3</w:t>
      </w:r>
      <w:r>
        <w:rPr>
          <w:rFonts w:hint="eastAsia" w:ascii="楷体" w:hAnsi="楷体" w:eastAsia="楷体" w:cs="楷体"/>
          <w:b/>
          <w:color w:val="000000"/>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7．招标文件的澄清</w:t>
      </w:r>
      <w:bookmarkEnd w:id="60"/>
      <w:r/>
      <w:bookmarkEnd w:id="61"/>
      <w:r/>
      <w:bookmarkEnd w:id="62"/>
      <w:r/>
      <w:bookmarkEnd w:id="63"/>
      <w:r/>
      <w:bookmarkEnd w:id="64"/>
      <w:r/>
      <w:bookmarkStart w:id="65" w:name="_Toc98669340"/>
      <w:r/>
      <w:bookmarkStart w:id="66" w:name="_Toc92168009"/>
      <w:r/>
      <w:bookmarkStart w:id="67" w:name="_Toc100386043"/>
      <w:r/>
      <w:bookmarkStart w:id="68" w:name="_Toc20732977"/>
      <w:r/>
      <w:bookmarkStart w:id="69" w:name="_Toc98669698"/>
      <w:r>
        <w:rPr>
          <w:rFonts w:hint="eastAsia" w:ascii="楷体" w:hAnsi="楷体" w:eastAsia="楷体" w:cs="楷体"/>
          <w:color w:val="000000"/>
          <w:sz w:val="30"/>
          <w:highlight w:val="none"/>
        </w:rPr>
        <w:t xml:space="preserve">和修改</w:t>
      </w:r>
      <w:bookmarkEnd w:id="65"/>
      <w:r/>
      <w:bookmarkEnd w:id="66"/>
      <w:r/>
      <w:bookmarkEnd w:id="67"/>
      <w:r/>
      <w:bookmarkEnd w:id="68"/>
      <w:r/>
      <w:bookmarkEnd w:id="69"/>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7.1任何要求对招标文件进行澄清的潜在投标人，应及时联系项目联系人。</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7.2</w:t>
      </w:r>
      <w:r>
        <w:rPr>
          <w:rFonts w:hint="eastAsia" w:ascii="楷体" w:hAnsi="楷体" w:eastAsia="楷体" w:cs="楷体"/>
          <w:b/>
          <w:color w:val="000000"/>
          <w:sz w:val="24"/>
          <w:highlight w:val="none"/>
        </w:rPr>
        <w:t xml:space="preserve">按照权责相一致原则，投标人提出的对于招标文件主要商务、技术指标的相关澄清、修改要求，由采购人负责答复并视情况作出澄清或修改的决定。</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7.3采购代理机构可以对已发出的招标文件、资格预审文件、投标邀请进行必要的澄清或者修改，但不改变采购标的和资格要求。澄清或者修改将在</w:t>
      </w:r>
      <w:r>
        <w:rPr>
          <w:rFonts w:hint="eastAsia" w:ascii="楷体" w:hAnsi="楷体" w:eastAsia="楷体" w:cs="楷体"/>
          <w:color w:val="000000"/>
          <w:sz w:val="24"/>
          <w:highlight w:val="none"/>
          <w:lang w:val="en-US" w:eastAsia="zh-CN"/>
        </w:rPr>
        <w:t xml:space="preserve">原公告媒体</w:t>
      </w:r>
      <w:r>
        <w:rPr>
          <w:rFonts w:hint="eastAsia" w:ascii="楷体" w:hAnsi="楷体" w:eastAsia="楷体" w:cs="楷体"/>
          <w:color w:val="000000"/>
          <w:sz w:val="24"/>
          <w:highlight w:val="none"/>
        </w:rPr>
        <w:t xml:space="preserve">上发布澄清公告，澄清或者修改的内容为招标文件、资格预审文件、投标邀请的组成部分。</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s="楷体"/>
          <w:color w:val="000000"/>
          <w:sz w:val="24"/>
          <w:highlight w:val="none"/>
        </w:rPr>
        <w:t xml:space="preserve">投标人应及时自行登录系统查看相应内容。</w:t>
      </w:r>
      <w:r>
        <w:rPr>
          <w:rFonts w:hint="eastAsia" w:ascii="楷体" w:hAnsi="楷体" w:eastAsia="楷体" w:cs="楷体"/>
          <w:color w:val="000000"/>
          <w:sz w:val="24"/>
          <w:highlight w:val="none"/>
        </w:rPr>
      </w:r>
      <w:r/>
    </w:p>
    <w:p>
      <w:pPr>
        <w:pStyle w:val="1585"/>
        <w:keepLines w:val="0"/>
        <w:keepNext w:val="0"/>
        <w:pageBreakBefore w:val="0"/>
        <w:spacing w:before="0" w:after="0" w:line="360" w:lineRule="auto"/>
        <w:widowControl w:val="off"/>
        <w:tabs>
          <w:tab w:val="left" w:pos="492"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highlight w:val="none"/>
        </w:rPr>
        <w:tab/>
      </w:r>
      <w:r>
        <w:rPr>
          <w:rFonts w:hint="eastAsia" w:ascii="楷体" w:hAnsi="楷体" w:eastAsia="楷体" w:cs="楷体"/>
          <w:b w:val="0"/>
          <w:color w:val="000000"/>
          <w:sz w:val="24"/>
          <w:szCs w:val="24"/>
          <w:highlight w:val="none"/>
        </w:rPr>
        <w:t xml:space="preserve">7.5</w:t>
      </w:r>
      <w:r>
        <w:rPr>
          <w:rFonts w:hint="eastAsia" w:ascii="楷体" w:hAnsi="楷体" w:eastAsia="楷体" w:cs="楷体"/>
          <w:color w:val="000000"/>
          <w:sz w:val="24"/>
          <w:szCs w:val="24"/>
          <w:highlight w:val="none"/>
        </w:rPr>
        <w:t xml:space="preserve">如</w:t>
      </w:r>
      <w:r>
        <w:rPr>
          <w:rFonts w:hint="eastAsia" w:ascii="楷体" w:hAnsi="楷体" w:eastAsia="楷体" w:cs="楷体"/>
          <w:color w:val="000000"/>
          <w:sz w:val="24"/>
          <w:highlight w:val="none"/>
        </w:rPr>
        <w:t xml:space="preserve">澄清或修改公告</w:t>
      </w:r>
      <w:r>
        <w:rPr>
          <w:rFonts w:hint="eastAsia" w:ascii="楷体" w:hAnsi="楷体" w:eastAsia="楷体" w:cs="楷体"/>
          <w:color w:val="000000"/>
          <w:sz w:val="24"/>
          <w:szCs w:val="24"/>
          <w:highlight w:val="none"/>
        </w:rPr>
        <w:t xml:space="preserve">有重新发布招标文件的，投标人应下载最新发布的招标文件制作投标文件。因投标人自身原因未能及时获取的，一切后果由投标人自行承担。</w:t>
      </w:r>
      <w:r>
        <w:rPr>
          <w:rFonts w:hint="eastAsia" w:ascii="楷体" w:hAnsi="楷体" w:eastAsia="楷体" w:cs="楷体"/>
          <w:color w:val="000000"/>
          <w:sz w:val="24"/>
          <w:szCs w:val="24"/>
          <w:highlight w:val="none"/>
        </w:rPr>
      </w:r>
      <w:r/>
    </w:p>
    <w:p>
      <w:pPr>
        <w:pStyle w:val="1585"/>
        <w:jc w:val="center"/>
        <w:keepLines w:val="0"/>
        <w:keepNext w:val="0"/>
        <w:pageBreakBefore w:val="0"/>
        <w:spacing w:before="200" w:after="20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rPr>
        <w:t xml:space="preserve">三、投标文件</w:t>
      </w:r>
      <w:r>
        <w:rPr>
          <w:rFonts w:hint="eastAsia" w:ascii="楷体" w:hAnsi="楷体" w:eastAsia="楷体" w:cs="楷体"/>
          <w:color w:val="000000"/>
          <w:szCs w:val="32"/>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8.编制投标文件的工具</w:t>
      </w:r>
      <w:r>
        <w:rPr>
          <w:rFonts w:hint="eastAsia" w:ascii="楷体" w:hAnsi="楷体" w:eastAsia="楷体" w:cs="楷体"/>
          <w:color w:val="000000"/>
          <w:sz w:val="30"/>
          <w:highlight w:val="none"/>
        </w:rPr>
      </w:r>
      <w:r/>
    </w:p>
    <w:p>
      <w:pPr>
        <w:pStyle w:val="1585"/>
        <w:ind w:firstLine="598"/>
        <w:keepLines w:val="0"/>
        <w:keepNext w:val="0"/>
        <w:pageBreakBefore w:val="0"/>
        <w:spacing w:before="200" w:after="200"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8.1投标人须通过镇江市公共资源交易中心提供的最新响应文件制作软件编制投标文件。</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9.投标文件语言及度量衡单位</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9.2投标文件中所使用的计量单位除招标文件中另有特殊规定外，一律使用法定计量单位。</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10.投标文件的构成</w:t>
      </w:r>
      <w:r>
        <w:rPr>
          <w:rFonts w:hint="eastAsia" w:ascii="楷体" w:hAnsi="楷体" w:eastAsia="楷体" w:cs="楷体"/>
          <w:color w:val="000000"/>
          <w:sz w:val="30"/>
          <w:highlight w:val="none"/>
        </w:rPr>
      </w:r>
      <w:r/>
    </w:p>
    <w:p>
      <w:pPr>
        <w:pStyle w:val="2580"/>
        <w:ind w:firstLine="425"/>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10.1投标文件分为资格部分、商务部分、技术部分和价格部分。</w:t>
      </w:r>
      <w:r>
        <w:rPr>
          <w:rFonts w:hint="eastAsia" w:ascii="楷体" w:hAnsi="楷体" w:eastAsia="楷体" w:cs="楷体"/>
          <w:color w:val="000000"/>
          <w:sz w:val="24"/>
          <w:highlight w:val="none"/>
        </w:rPr>
      </w:r>
      <w:r/>
    </w:p>
    <w:p>
      <w:pPr>
        <w:pStyle w:val="2580"/>
        <w:ind w:firstLine="425"/>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10.2资格部分系指投标人提交的证明其有资格参加投标的文件。</w:t>
      </w:r>
      <w:r>
        <w:rPr>
          <w:rFonts w:hint="eastAsia" w:ascii="楷体" w:hAnsi="楷体" w:eastAsia="楷体" w:cs="楷体"/>
          <w:color w:val="000000"/>
          <w:sz w:val="24"/>
          <w:highlight w:val="none"/>
        </w:rPr>
      </w:r>
      <w:r/>
    </w:p>
    <w:p>
      <w:pPr>
        <w:pStyle w:val="2580"/>
        <w:ind w:firstLine="425"/>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10.2商务部分系指投标人提交的证明其中标后有能力履行合同的文件。</w:t>
      </w:r>
      <w:r>
        <w:rPr>
          <w:rFonts w:hint="eastAsia" w:ascii="楷体" w:hAnsi="楷体" w:eastAsia="楷体" w:cs="楷体"/>
          <w:color w:val="000000"/>
          <w:sz w:val="24"/>
          <w:highlight w:val="none"/>
        </w:rPr>
      </w:r>
      <w:r/>
    </w:p>
    <w:p>
      <w:pPr>
        <w:pStyle w:val="2580"/>
        <w:ind w:firstLine="425"/>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10.3技术部分系指投标人提交的能够证明投标人提供的货物（服务）符合招标文件规定的文件。</w:t>
      </w:r>
      <w:r>
        <w:rPr>
          <w:rFonts w:hint="eastAsia" w:ascii="楷体" w:hAnsi="楷体" w:eastAsia="楷体" w:cs="楷体"/>
          <w:color w:val="000000"/>
          <w:sz w:val="24"/>
          <w:highlight w:val="none"/>
        </w:rPr>
      </w:r>
      <w:r/>
    </w:p>
    <w:p>
      <w:pPr>
        <w:pStyle w:val="2580"/>
        <w:ind w:firstLine="425"/>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10.4具体填写格式详见招标文件第六部分。</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11．投标文件的编制</w:t>
      </w:r>
      <w:r>
        <w:rPr>
          <w:rFonts w:hint="eastAsia" w:ascii="楷体" w:hAnsi="楷体" w:eastAsia="楷体" w:cs="楷体"/>
          <w:color w:val="000000"/>
          <w:sz w:val="30"/>
          <w:highlight w:val="none"/>
        </w:rPr>
      </w:r>
      <w:r/>
    </w:p>
    <w:p>
      <w:pPr>
        <w:pStyle w:val="1400"/>
        <w:ind w:left="1"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11.1投标人应仔细阅读招标文件，按照招标文件的要求编制投标文件。投标文件应当对招标文件提出的要求和条件作出明确响应。</w:t>
      </w:r>
      <w:r>
        <w:rPr>
          <w:rFonts w:hint="eastAsia" w:ascii="楷体" w:hAnsi="楷体" w:eastAsia="楷体" w:cs="楷体"/>
          <w:b/>
          <w:color w:val="000000"/>
          <w:sz w:val="24"/>
          <w:highlight w:val="none"/>
        </w:rPr>
      </w:r>
      <w:r/>
    </w:p>
    <w:p>
      <w:pPr>
        <w:pStyle w:val="1400"/>
        <w:ind w:left="1"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11.2</w:t>
      </w:r>
      <w:r>
        <w:rPr>
          <w:rFonts w:hint="eastAsia" w:ascii="楷体" w:hAnsi="楷体" w:eastAsia="楷体" w:cs="楷体"/>
          <w:b/>
          <w:color w:val="000000"/>
          <w:sz w:val="24"/>
          <w:highlight w:val="none"/>
        </w:rPr>
        <w:t xml:space="preserve">投标人在编制投标文件时，请按照招标文件第六部分规定的格式进行填写并提交到对应位置，无相应内容可填的项应填写“无”、“没有相应指标”等明确的回答文字。</w:t>
      </w:r>
      <w:r>
        <w:rPr>
          <w:rFonts w:hint="eastAsia" w:ascii="楷体" w:hAnsi="楷体" w:eastAsia="楷体" w:cs="楷体"/>
          <w:b/>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11.3如没有按照招标文件要求和规定编制投标文件及提交相关资料，其风险应由投标人自行承担；投标文件编排混乱、文字表达不清或上传资料内容模糊所引起的不利后果，由投标人自行承担。</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11.4</w:t>
      </w:r>
      <w:r>
        <w:rPr>
          <w:rFonts w:hint="eastAsia" w:ascii="楷体" w:hAnsi="楷体" w:eastAsia="楷体" w:cs="楷体"/>
          <w:b/>
          <w:color w:val="000000"/>
          <w:sz w:val="24"/>
          <w:highlight w:val="none"/>
        </w:rPr>
        <w:t xml:space="preserve">投标人必须保证投标文件所提供的全部资料合法、真实、可靠。</w:t>
      </w:r>
      <w:r>
        <w:rPr>
          <w:rFonts w:hint="eastAsia" w:ascii="楷体" w:hAnsi="楷体" w:eastAsia="楷体" w:cs="楷体"/>
          <w:b/>
          <w:color w:val="000000"/>
          <w:sz w:val="24"/>
          <w:highlight w:val="none"/>
        </w:rPr>
      </w:r>
      <w:r/>
    </w:p>
    <w:p>
      <w:pPr>
        <w:pStyle w:val="1400"/>
        <w:ind w:firstLine="446"/>
        <w:pageBreakBefore w:val="0"/>
        <w:spacing w:before="240" w:after="240" w:line="360" w:lineRule="auto"/>
        <w:widowControl w:val="off"/>
        <w:rPr>
          <w:rFonts w:hint="eastAsia" w:ascii="楷体" w:hAnsi="楷体" w:eastAsia="楷体" w:cs="楷体"/>
          <w:color w:val="000000"/>
          <w:sz w:val="24"/>
          <w:highlight w:val="none"/>
        </w:rPr>
      </w:pPr>
      <w:r>
        <w:rPr>
          <w:rFonts w:hint="eastAsia" w:ascii="楷体" w:hAnsi="楷体" w:eastAsia="楷体" w:cs="楷体"/>
          <w:b/>
          <w:color w:val="000000"/>
          <w:sz w:val="30"/>
          <w:highlight w:val="none"/>
        </w:rPr>
        <w:t xml:space="preserve">13．投标保证金</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13.1本项目不收投标保证金。</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14．投标有效期</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14.1投标有效期为：投标文件自</w:t>
      </w:r>
      <w:r>
        <w:rPr>
          <w:rFonts w:hint="eastAsia" w:ascii="楷体" w:hAnsi="楷体" w:eastAsia="楷体" w:cs="楷体"/>
          <w:color w:val="000000"/>
          <w:sz w:val="24"/>
          <w:szCs w:val="28"/>
          <w:highlight w:val="none"/>
        </w:rPr>
        <w:t xml:space="preserve">提交投标文件截止时间</w:t>
      </w:r>
      <w:r>
        <w:rPr>
          <w:rFonts w:hint="eastAsia" w:ascii="楷体" w:hAnsi="楷体" w:eastAsia="楷体" w:cs="楷体"/>
          <w:color w:val="000000"/>
          <w:sz w:val="24"/>
          <w:highlight w:val="none"/>
        </w:rPr>
        <w:t xml:space="preserve">之日起</w:t>
      </w:r>
      <w:r>
        <w:rPr>
          <w:rFonts w:hint="eastAsia" w:ascii="楷体" w:hAnsi="楷体" w:eastAsia="楷体" w:cs="楷体"/>
          <w:color w:val="000000"/>
          <w:sz w:val="24"/>
          <w:highlight w:val="none"/>
        </w:rPr>
        <w:t xml:space="preserve">90天</w:t>
      </w:r>
      <w:r>
        <w:rPr>
          <w:rFonts w:hint="eastAsia" w:ascii="楷体" w:hAnsi="楷体" w:eastAsia="楷体" w:cs="楷体"/>
          <w:color w:val="000000"/>
          <w:sz w:val="24"/>
          <w:highlight w:val="none"/>
        </w:rPr>
        <w:t xml:space="preserve">内有效。投标人一旦获取了本招标文件并参加投标，即被认为接受了投标有效期的约定。</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rPr>
          <w:rFonts w:hint="eastAsia" w:ascii="楷体" w:hAnsi="楷体" w:eastAsia="楷体" w:cs="楷体"/>
          <w:color w:val="000000"/>
          <w:sz w:val="24"/>
          <w:highlight w:val="none"/>
        </w:rPr>
      </w:r>
      <w:r/>
    </w:p>
    <w:p>
      <w:pPr>
        <w:pStyle w:val="1400"/>
        <w:ind w:firstLine="446"/>
        <w:pageBreakBefore w:val="0"/>
        <w:spacing w:before="240" w:after="240"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15.投标文件的式样和签署</w:t>
      </w:r>
      <w:r>
        <w:rPr>
          <w:rFonts w:hint="eastAsia" w:ascii="楷体" w:hAnsi="楷体" w:eastAsia="楷体" w:cs="楷体"/>
          <w:b/>
          <w:color w:val="000000"/>
          <w:sz w:val="30"/>
          <w:highlight w:val="none"/>
        </w:rPr>
      </w:r>
      <w:r/>
    </w:p>
    <w:p>
      <w:pPr>
        <w:pStyle w:val="1400"/>
        <w:ind w:firstLine="42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15.1投标人应通过响应文件制作软件使用数字认证证书对投标文件进行合成、电子签章及加密打包。</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16．投标文件的提交</w:t>
      </w:r>
      <w:r>
        <w:rPr>
          <w:rFonts w:hint="eastAsia" w:ascii="楷体" w:hAnsi="楷体" w:eastAsia="楷体" w:cs="楷体"/>
          <w:color w:val="000000"/>
          <w:sz w:val="30"/>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16.1投标文件提交</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color w:val="000000"/>
          <w:sz w:val="24"/>
          <w:highlight w:val="none"/>
        </w:rPr>
        <w:t xml:space="preserve">16.1.1投标人须在招标文件规定的截止时间前，通过响应文件编制软件或登录电子交易平台在规定时间内完成提交，提交成功后系统将发送投标回执。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000000"/>
          <w:sz w:val="24"/>
          <w:highlight w:val="none"/>
          <w:u w:val="single"/>
        </w:rPr>
        <w:t xml:space="preserve">时间以电子交易平台时间为准。</w:t>
      </w:r>
      <w:r>
        <w:rPr>
          <w:rFonts w:hint="eastAsia" w:ascii="楷体" w:hAnsi="楷体" w:eastAsia="楷体" w:cs="楷体"/>
          <w:b/>
          <w:color w:val="000000"/>
          <w:sz w:val="24"/>
          <w:highlight w:val="none"/>
          <w:u w:val="single"/>
        </w:rPr>
      </w:r>
      <w:r/>
    </w:p>
    <w:p>
      <w:pPr>
        <w:pStyle w:val="1400"/>
        <w:ind w:left="1" w:firstLine="480"/>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color w:val="000000"/>
          <w:sz w:val="24"/>
          <w:highlight w:val="none"/>
        </w:rPr>
        <w:t xml:space="preserve">16.1.2</w:t>
      </w:r>
      <w:r>
        <w:rPr>
          <w:rFonts w:hint="eastAsia" w:ascii="楷体" w:hAnsi="楷体" w:eastAsia="楷体" w:cs="楷体"/>
          <w:b/>
          <w:color w:val="000000"/>
          <w:sz w:val="24"/>
          <w:highlight w:val="none"/>
          <w:u w:val="single"/>
        </w:rPr>
        <w:t xml:space="preserve">截止时间以后提交的投标文件，电子交易平台将拒绝接收。投标人应充分考虑网络环境、网络带宽等风险因素。</w:t>
      </w:r>
      <w:r>
        <w:rPr>
          <w:rFonts w:hint="eastAsia" w:ascii="楷体" w:hAnsi="楷体" w:eastAsia="楷体" w:cs="楷体"/>
          <w:b/>
          <w:color w:val="000000"/>
          <w:sz w:val="24"/>
          <w:highlight w:val="none"/>
          <w:u w:val="single"/>
        </w:rPr>
      </w:r>
      <w:r/>
    </w:p>
    <w:p>
      <w:pPr>
        <w:pStyle w:val="1400"/>
        <w:ind w:firstLine="480"/>
        <w:pageBreakBefore w:val="0"/>
        <w:spacing w:line="360" w:lineRule="auto"/>
        <w:widowControl w:val="off"/>
        <w:rPr>
          <w:rFonts w:hint="eastAsia" w:ascii="楷体" w:hAnsi="楷体" w:eastAsia="楷体" w:cs="楷体"/>
          <w:b/>
          <w:color w:val="000000"/>
          <w:sz w:val="24"/>
          <w:szCs w:val="20"/>
          <w:highlight w:val="none"/>
          <w:u w:val="single"/>
        </w:rPr>
      </w:pPr>
      <w:r>
        <w:rPr>
          <w:rFonts w:hint="eastAsia" w:ascii="楷体" w:hAnsi="楷体" w:eastAsia="楷体" w:cs="楷体"/>
          <w:color w:val="000000"/>
          <w:sz w:val="24"/>
          <w:highlight w:val="none"/>
        </w:rPr>
        <w:t xml:space="preserve">16.1.3</w:t>
      </w:r>
      <w:r>
        <w:rPr>
          <w:rFonts w:hint="eastAsia" w:ascii="楷体" w:hAnsi="楷体" w:eastAsia="楷体" w:cs="楷体"/>
          <w:b/>
          <w:color w:val="000000"/>
          <w:sz w:val="24"/>
          <w:szCs w:val="20"/>
          <w:highlight w:val="none"/>
          <w:u w:val="single"/>
        </w:rPr>
        <w:t xml:space="preserve">提交投标文件时，投标人须使用制作该投标文件的同一数字认证证书进行提交操作。</w:t>
      </w:r>
      <w:r>
        <w:rPr>
          <w:rFonts w:hint="eastAsia" w:ascii="楷体" w:hAnsi="楷体" w:eastAsia="楷体" w:cs="楷体"/>
          <w:b/>
          <w:color w:val="000000"/>
          <w:sz w:val="24"/>
          <w:szCs w:val="20"/>
          <w:highlight w:val="none"/>
          <w:u w:val="single"/>
        </w:rPr>
      </w:r>
      <w:r/>
    </w:p>
    <w:p>
      <w:pPr>
        <w:pStyle w:val="1400"/>
        <w:ind w:firstLine="480"/>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color w:val="000000"/>
          <w:sz w:val="24"/>
          <w:highlight w:val="none"/>
        </w:rPr>
        <w:t xml:space="preserve">16.1.4</w:t>
      </w:r>
      <w:r>
        <w:rPr>
          <w:rFonts w:hint="eastAsia" w:ascii="楷体" w:hAnsi="楷体" w:eastAsia="楷体" w:cs="楷体"/>
          <w:b/>
          <w:color w:val="000000"/>
          <w:sz w:val="24"/>
          <w:highlight w:val="none"/>
          <w:u w:val="single"/>
        </w:rPr>
        <w:t xml:space="preserve">提交完成后至解密前，</w:t>
      </w:r>
      <w:r>
        <w:rPr>
          <w:rFonts w:hint="eastAsia" w:ascii="楷体" w:hAnsi="楷体" w:eastAsia="楷体" w:cs="楷体"/>
          <w:b/>
          <w:color w:val="000000"/>
          <w:sz w:val="24"/>
          <w:szCs w:val="20"/>
          <w:highlight w:val="none"/>
          <w:u w:val="single"/>
        </w:rPr>
        <w:t xml:space="preserve">投标人</w:t>
      </w:r>
      <w:r>
        <w:rPr>
          <w:rFonts w:hint="eastAsia" w:ascii="楷体" w:hAnsi="楷体" w:eastAsia="楷体" w:cs="楷体"/>
          <w:b/>
          <w:color w:val="000000"/>
          <w:sz w:val="24"/>
          <w:highlight w:val="none"/>
          <w:u w:val="single"/>
        </w:rPr>
        <w:t xml:space="preserve">不能对加密投标文件时所使用的数字认证证书进行更新、续费，否则可能引起的投标文件解密失败等相关后果由投标人自行承担。</w:t>
      </w:r>
      <w:r>
        <w:rPr>
          <w:rFonts w:hint="eastAsia" w:ascii="楷体" w:hAnsi="楷体" w:eastAsia="楷体" w:cs="楷体"/>
          <w:b/>
          <w:color w:val="000000"/>
          <w:sz w:val="24"/>
          <w:highlight w:val="none"/>
          <w:u w:val="singl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16.1.5因不可抗力事件造成的投标文件的损坏、丢失的，采购代理机构不承担责任。</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16.2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17．投标文件的补充、修改或者撤回</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17.1在提交截止时间前，投标人可以对所提交的投标文件进行补充、修改或者撤回。</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17.2投标人在提交截止时间前需要对投标文件进行补充、修改的，应当使用响应文件制作软件重新制作并提交。</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17.3在提交截止时间之后，投标人不得对其投标文件作任何修改或撤回。</w:t>
      </w:r>
      <w:r>
        <w:rPr>
          <w:rFonts w:hint="eastAsia" w:ascii="楷体" w:hAnsi="楷体" w:eastAsia="楷体" w:cs="楷体"/>
          <w:color w:val="000000"/>
          <w:sz w:val="24"/>
          <w:highlight w:val="none"/>
        </w:rPr>
      </w:r>
      <w:r/>
    </w:p>
    <w:p>
      <w:pPr>
        <w:pStyle w:val="1585"/>
        <w:ind w:firstLine="480"/>
        <w:jc w:val="left"/>
        <w:keepLines w:val="0"/>
        <w:keepNext w:val="0"/>
        <w:pageBreakBefore w:val="0"/>
        <w:spacing w:before="0" w:after="0" w:line="360" w:lineRule="auto"/>
        <w:widowControl w:val="off"/>
        <w:rPr>
          <w:rFonts w:hint="eastAsia" w:ascii="楷体" w:hAnsi="楷体" w:eastAsia="楷体" w:cs="楷体"/>
          <w:b w:val="0"/>
          <w:color w:val="000000"/>
          <w:sz w:val="24"/>
          <w:szCs w:val="24"/>
          <w:highlight w:val="none"/>
        </w:rPr>
      </w:pPr>
      <w:r>
        <w:rPr>
          <w:rFonts w:hint="eastAsia" w:ascii="楷体" w:hAnsi="楷体" w:eastAsia="楷体" w:cs="楷体"/>
          <w:b w:val="0"/>
          <w:color w:val="000000"/>
          <w:sz w:val="24"/>
          <w:szCs w:val="24"/>
          <w:highlight w:val="none"/>
        </w:rPr>
        <w:t xml:space="preserve">17.4在提交截止时间至招标文件中规定的投标有效期满之间，投标人不得撤回其投标。</w:t>
      </w:r>
      <w:r>
        <w:rPr>
          <w:rFonts w:hint="eastAsia" w:ascii="楷体" w:hAnsi="楷体" w:eastAsia="楷体" w:cs="楷体"/>
          <w:b w:val="0"/>
          <w:color w:val="000000"/>
          <w:sz w:val="24"/>
          <w:szCs w:val="24"/>
          <w:highlight w:val="none"/>
        </w:rPr>
      </w:r>
      <w:r/>
    </w:p>
    <w:p>
      <w:pPr>
        <w:pStyle w:val="1585"/>
        <w:ind w:firstLine="643"/>
        <w:jc w:val="center"/>
        <w:keepLines w:val="0"/>
        <w:keepNext w:val="0"/>
        <w:pageBreakBefore w:val="0"/>
        <w:spacing w:before="200" w:after="20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lang w:val="en-US" w:eastAsia="zh-CN"/>
        </w:rPr>
        <w:t xml:space="preserve">四</w:t>
      </w:r>
      <w:r>
        <w:rPr>
          <w:rFonts w:hint="eastAsia" w:ascii="楷体" w:hAnsi="楷体" w:eastAsia="楷体" w:cs="楷体"/>
          <w:color w:val="000000"/>
          <w:szCs w:val="32"/>
          <w:highlight w:val="none"/>
        </w:rPr>
        <w:t xml:space="preserve">、开标及评标</w:t>
      </w:r>
      <w:r>
        <w:rPr>
          <w:rFonts w:hint="eastAsia" w:ascii="楷体" w:hAnsi="楷体" w:eastAsia="楷体" w:cs="楷体"/>
          <w:color w:val="000000"/>
          <w:szCs w:val="32"/>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18．开标</w:t>
      </w:r>
      <w:r>
        <w:rPr>
          <w:rFonts w:hint="eastAsia" w:ascii="楷体" w:hAnsi="楷体" w:eastAsia="楷体" w:cs="楷体"/>
          <w:color w:val="000000"/>
          <w:sz w:val="30"/>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18.1采购代理机构将按招标文件规定的时间、地点主持开标。</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18.2投标人应当在开标前做好充分准备，使用制作该投标文件的同一数字认证证书准时参加开标。</w:t>
      </w:r>
      <w:r>
        <w:rPr>
          <w:rFonts w:hint="eastAsia" w:ascii="楷体" w:hAnsi="楷体" w:eastAsia="楷体" w:cs="楷体"/>
          <w:color w:val="000000"/>
          <w:sz w:val="24"/>
          <w:highlight w:val="none"/>
        </w:rPr>
      </w:r>
      <w:r/>
    </w:p>
    <w:p>
      <w:pPr>
        <w:pStyle w:val="1400"/>
        <w:ind w:left="1" w:firstLine="482"/>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b/>
          <w:color w:val="000000"/>
          <w:sz w:val="24"/>
          <w:highlight w:val="none"/>
        </w:rPr>
        <w:t xml:space="preserve">18.3投标人不足3家，不进入解密程序。</w:t>
      </w:r>
      <w:r>
        <w:rPr>
          <w:rFonts w:hint="eastAsia" w:ascii="楷体" w:hAnsi="楷体" w:eastAsia="楷体" w:cs="楷体"/>
          <w:b/>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18.4</w:t>
      </w:r>
      <w:r>
        <w:rPr>
          <w:rFonts w:hint="eastAsia" w:ascii="楷体" w:hAnsi="楷体" w:eastAsia="楷体" w:cs="楷体"/>
          <w:color w:val="000000"/>
          <w:sz w:val="24"/>
          <w:highlight w:val="none"/>
        </w:rPr>
        <w:t xml:space="preserve">开标时，采购代理机构将在系统内发出解密的指令，投标人自行实施解密，限定在主持人发布解</w:t>
      </w:r>
      <w:r>
        <w:rPr>
          <w:rFonts w:hint="eastAsia" w:ascii="楷体" w:hAnsi="楷体" w:eastAsia="楷体" w:cs="楷体"/>
          <w:color w:val="000000"/>
          <w:sz w:val="24"/>
          <w:highlight w:val="yellow"/>
        </w:rPr>
        <w:t xml:space="preserve">密指令后</w:t>
      </w:r>
      <w:r>
        <w:rPr>
          <w:rFonts w:hint="eastAsia" w:ascii="楷体" w:hAnsi="楷体" w:eastAsia="楷体" w:cs="楷体"/>
          <w:color w:val="000000"/>
          <w:sz w:val="24"/>
          <w:highlight w:val="yellow"/>
          <w:u w:val="single"/>
          <w:lang w:val="en-US" w:eastAsia="zh-CN"/>
        </w:rPr>
        <w:t xml:space="preserve">30</w:t>
      </w:r>
      <w:r>
        <w:rPr>
          <w:rFonts w:hint="eastAsia" w:ascii="楷体" w:hAnsi="楷体" w:eastAsia="楷体" w:cs="楷体"/>
          <w:color w:val="000000"/>
          <w:sz w:val="24"/>
          <w:highlight w:val="yellow"/>
        </w:rPr>
        <w:t xml:space="preserve">分钟内完成</w:t>
      </w:r>
      <w:r>
        <w:rPr>
          <w:rFonts w:hint="eastAsia" w:ascii="楷体" w:hAnsi="楷体" w:eastAsia="楷体" w:cs="楷体"/>
          <w:color w:val="000000"/>
          <w:sz w:val="24"/>
          <w:highlight w:val="none"/>
        </w:rPr>
        <w:t xml:space="preserve">（解密时间不得小于</w:t>
      </w:r>
      <w:r>
        <w:rPr>
          <w:rFonts w:hint="eastAsia" w:ascii="楷体" w:hAnsi="楷体" w:eastAsia="楷体" w:cs="楷体"/>
          <w:color w:val="000000"/>
          <w:sz w:val="24"/>
          <w:highlight w:val="none"/>
          <w:lang w:val="en-US" w:eastAsia="zh-CN"/>
        </w:rPr>
        <w:t xml:space="preserve">30</w:t>
      </w:r>
      <w:r>
        <w:rPr>
          <w:rFonts w:hint="eastAsia" w:ascii="楷体" w:hAnsi="楷体" w:eastAsia="楷体" w:cs="楷体"/>
          <w:color w:val="000000"/>
          <w:sz w:val="24"/>
          <w:highlight w:val="none"/>
        </w:rPr>
        <w:t xml:space="preserve">分钟）。解密时，投标人必须使用与制作投标文件时同一数字认证证书对投标文件进行解密，否则解密将会失败。</w:t>
      </w:r>
      <w:r>
        <w:rPr>
          <w:rFonts w:hint="eastAsia" w:ascii="楷体" w:hAnsi="楷体" w:eastAsia="楷体" w:cs="楷体"/>
          <w:color w:val="000000"/>
          <w:sz w:val="24"/>
          <w:highlight w:val="none"/>
        </w:rPr>
      </w:r>
      <w:r/>
    </w:p>
    <w:p>
      <w:pPr>
        <w:pStyle w:val="1400"/>
        <w:ind w:left="2"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w:t>
      </w:r>
      <w:r>
        <w:rPr>
          <w:rFonts w:hint="eastAsia" w:ascii="楷体" w:hAnsi="楷体" w:eastAsia="楷体" w:cs="楷体"/>
          <w:color w:val="000000"/>
          <w:sz w:val="24"/>
          <w:highlight w:val="none"/>
        </w:rPr>
        <w:t xml:space="preserve">5因投标人原因造成投标文件规定时间未解密或解密失败或无法正常打开投标文件的，采购代理机构将拒绝其投标。部分投标人投标文件未解密或解密失败的，程序可以继续进行。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000000"/>
          <w:sz w:val="24"/>
          <w:highlight w:val="none"/>
        </w:rPr>
        <w:t xml:space="preserve">若解密成功的投标人不足三家，不进入后续程序。</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18.6本项目在限定的解密时间内，只要有任一家投标人解密成功，即视为电子交易平台运行无故障。</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18.7</w:t>
      </w:r>
      <w:r>
        <w:rPr>
          <w:rFonts w:hint="eastAsia" w:ascii="楷体" w:hAnsi="楷体" w:eastAsia="楷体" w:cs="楷体"/>
          <w:color w:val="000000"/>
          <w:sz w:val="24"/>
          <w:highlight w:val="none"/>
        </w:rPr>
        <w:t xml:space="preserve">电子投标文件解密全部完成后，按</w:t>
      </w:r>
      <w:r>
        <w:rPr>
          <w:rFonts w:hint="eastAsia" w:ascii="楷体" w:hAnsi="楷体" w:eastAsia="楷体" w:cs="楷体"/>
          <w:b/>
          <w:color w:val="000000"/>
          <w:sz w:val="24"/>
          <w:highlight w:val="none"/>
        </w:rPr>
        <w:t xml:space="preserve">投标文件解密成功顺序</w:t>
      </w:r>
      <w:r>
        <w:rPr>
          <w:rFonts w:hint="eastAsia" w:ascii="楷体" w:hAnsi="楷体" w:eastAsia="楷体" w:cs="楷体"/>
          <w:color w:val="000000"/>
          <w:sz w:val="24"/>
          <w:highlight w:val="none"/>
        </w:rPr>
        <w:t xml:space="preserve">向所有投标人宣布投标人名称、投标价格以及招标文件规定的其他内容。</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18.8</w:t>
      </w:r>
      <w:r>
        <w:rPr>
          <w:rFonts w:hint="eastAsia" w:ascii="楷体" w:hAnsi="楷体" w:eastAsia="楷体" w:cs="楷体"/>
          <w:color w:val="000000"/>
          <w:sz w:val="24"/>
          <w:highlight w:val="none"/>
        </w:rPr>
        <w:t xml:space="preserve">电子交易平台自动记录开标过程，由参加开标的各投标人代表和相关工作人员确认开标结果。</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18.9</w:t>
      </w:r>
      <w:r>
        <w:rPr>
          <w:rFonts w:hint="eastAsia" w:ascii="楷体" w:hAnsi="楷体" w:eastAsia="楷体" w:cs="楷体"/>
          <w:color w:val="000000"/>
          <w:sz w:val="24"/>
          <w:highlight w:val="none"/>
        </w:rPr>
        <w:t xml:space="preserve">投标人代表如对开标过程和开标记录有疑义，以及认为采购人、采购代理机构相关工作人员有需要回避的情形的，应在主持人发布确认指令后</w:t>
      </w:r>
      <w:r>
        <w:rPr>
          <w:rFonts w:hint="eastAsia" w:ascii="楷体" w:hAnsi="楷体" w:eastAsia="楷体" w:cs="楷体"/>
          <w:color w:val="000000"/>
          <w:sz w:val="24"/>
          <w:highlight w:val="none"/>
        </w:rPr>
        <w:t xml:space="preserve">3分钟内线上提出</w:t>
      </w:r>
      <w:r>
        <w:rPr>
          <w:rFonts w:hint="eastAsia" w:ascii="楷体" w:hAnsi="楷体" w:eastAsia="楷体" w:cs="楷体"/>
          <w:color w:val="000000"/>
          <w:sz w:val="24"/>
          <w:highlight w:val="none"/>
        </w:rPr>
        <w:t xml:space="preserve">询问或者回避申请。采购人、采购代理机构将及时处理投标人代表提出的询问或者回避申请。如在规定时间内未提出，视同认可开标结果。</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18.10</w:t>
      </w:r>
      <w:r>
        <w:rPr>
          <w:rFonts w:hint="eastAsia" w:ascii="楷体" w:hAnsi="楷体" w:eastAsia="楷体" w:cs="楷体"/>
          <w:color w:val="000000"/>
          <w:sz w:val="24"/>
          <w:highlight w:val="none"/>
        </w:rPr>
        <w:t xml:space="preserve">投标人须配合开标工作，否则一切后果由投标人自行承担。</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19.投标人资格审查</w:t>
      </w:r>
      <w:r>
        <w:rPr>
          <w:rFonts w:hint="eastAsia" w:ascii="楷体" w:hAnsi="楷体" w:eastAsia="楷体" w:cs="楷体"/>
          <w:color w:val="000000"/>
          <w:sz w:val="30"/>
          <w:highlight w:val="none"/>
        </w:rPr>
      </w:r>
      <w:r/>
    </w:p>
    <w:p>
      <w:pPr>
        <w:pStyle w:val="1587"/>
        <w:ind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19.1开标结束后，采购人或者采购代理机构将依法对投标人的资格进行审查。</w:t>
      </w:r>
      <w:r>
        <w:rPr>
          <w:rFonts w:hint="eastAsia" w:ascii="楷体" w:hAnsi="楷体" w:eastAsia="楷体" w:cs="楷体"/>
          <w:b/>
          <w:color w:val="000000"/>
          <w:sz w:val="24"/>
          <w:highlight w:val="none"/>
        </w:rPr>
        <w:t xml:space="preserve">合格投标人不足3家的，不进入后续程序。</w:t>
      </w:r>
      <w:r>
        <w:rPr>
          <w:rFonts w:hint="eastAsia" w:ascii="楷体" w:hAnsi="楷体" w:eastAsia="楷体" w:cs="楷体"/>
          <w:b/>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20．评标委员会组成</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20.1评标委员会由采购人代表和评审专家组成，成员人数应当为5人以上单数，其中评审专家不得少于成员总数的三分之二。</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采购项目符合下列情形之一的，评标委员会成员人数应当为7人以上单数：</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（一）采购预算金额在1000万元以上；</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（二）技术复杂；</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（三）社会影响较大。</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评标委员会成员名单在评标结果公告前应当保密。</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21.投标人符合性审查</w:t>
      </w:r>
      <w:r>
        <w:rPr>
          <w:rFonts w:hint="eastAsia" w:ascii="楷体" w:hAnsi="楷体" w:eastAsia="楷体" w:cs="楷体"/>
          <w:color w:val="000000"/>
          <w:sz w:val="30"/>
          <w:highlight w:val="none"/>
        </w:rPr>
      </w:r>
      <w:r/>
    </w:p>
    <w:p>
      <w:pPr>
        <w:pStyle w:val="1587"/>
        <w:ind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21.1评标委员会将按照招标文件第四部分“评标办法和标准”第7项规定对通过资格审查的投标人的投标文件进行符合性审查，以确定是否满足招标文件的实质性要求。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000000"/>
          <w:sz w:val="24"/>
          <w:highlight w:val="none"/>
        </w:rPr>
        <w:t xml:space="preserve">符合性审查合格投标人不足3家的，不进入详细评审环节。</w:t>
      </w:r>
      <w:r>
        <w:rPr>
          <w:rFonts w:hint="eastAsia" w:ascii="楷体" w:hAnsi="楷体" w:eastAsia="楷体" w:cs="楷体"/>
          <w:b/>
          <w:color w:val="000000"/>
          <w:sz w:val="24"/>
          <w:highlight w:val="none"/>
        </w:rPr>
      </w:r>
      <w:r/>
    </w:p>
    <w:p>
      <w:pPr>
        <w:pStyle w:val="1585"/>
        <w:ind w:firstLine="480"/>
        <w:keepLines w:val="0"/>
        <w:keepNext w:val="0"/>
        <w:pageBreakBefore w:val="0"/>
        <w:spacing w:before="0" w:after="0" w:line="360" w:lineRule="auto"/>
        <w:widowControl w:val="off"/>
        <w:rPr>
          <w:rFonts w:hint="eastAsia" w:ascii="楷体" w:hAnsi="楷体" w:eastAsia="楷体" w:cs="楷体"/>
          <w:b w:val="0"/>
          <w:color w:val="000000"/>
          <w:sz w:val="24"/>
          <w:szCs w:val="24"/>
          <w:highlight w:val="none"/>
        </w:rPr>
      </w:pPr>
      <w:r>
        <w:rPr>
          <w:rFonts w:hint="eastAsia" w:ascii="楷体" w:hAnsi="楷体" w:eastAsia="楷体" w:cs="楷体"/>
          <w:b w:val="0"/>
          <w:color w:val="000000"/>
          <w:sz w:val="24"/>
          <w:szCs w:val="24"/>
          <w:highlight w:val="none"/>
        </w:rPr>
        <w:t xml:space="preserve">21.2投标文件澄清</w:t>
      </w:r>
      <w:r>
        <w:rPr>
          <w:rFonts w:hint="eastAsia" w:ascii="楷体" w:hAnsi="楷体" w:eastAsia="楷体" w:cs="楷体"/>
          <w:b w:val="0"/>
          <w:color w:val="000000"/>
          <w:sz w:val="24"/>
          <w:szCs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21.2.2投标人的澄清应登录电子交易平台进入“澄清事项”模块进行。</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21.3开标至评标结束期间，投标人应保持系统在线，如因</w:t>
      </w:r>
      <w:r>
        <w:rPr>
          <w:rFonts w:hint="eastAsia" w:ascii="楷体" w:hAnsi="楷体" w:eastAsia="楷体" w:cs="楷体"/>
          <w:b/>
          <w:bCs/>
          <w:color w:val="000000"/>
          <w:sz w:val="24"/>
          <w:highlight w:val="none"/>
        </w:rPr>
        <w:t xml:space="preserve">投标人自身原因</w:t>
      </w:r>
      <w:r>
        <w:rPr>
          <w:rFonts w:hint="eastAsia" w:ascii="楷体" w:hAnsi="楷体" w:eastAsia="楷体" w:cs="楷体"/>
          <w:b/>
          <w:color w:val="000000"/>
          <w:sz w:val="24"/>
          <w:highlight w:val="none"/>
        </w:rPr>
        <w:t xml:space="preserve">未在规定时间内按评标委员会要求进行澄清、说明或者补正的，一切后果由投标人自行承担。</w:t>
      </w:r>
      <w:r>
        <w:rPr>
          <w:rFonts w:hint="eastAsia" w:ascii="楷体" w:hAnsi="楷体" w:eastAsia="楷体" w:cs="楷体"/>
          <w:b/>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22．无效投标的情形</w:t>
      </w:r>
      <w:r>
        <w:rPr>
          <w:rFonts w:hint="eastAsia" w:ascii="楷体" w:hAnsi="楷体" w:eastAsia="楷体" w:cs="楷体"/>
          <w:color w:val="000000"/>
          <w:sz w:val="30"/>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22.1投标人存在下列情况之一的，其投标无效：　</w:t>
      </w:r>
      <w:r>
        <w:rPr>
          <w:rFonts w:hint="eastAsia" w:ascii="楷体" w:hAnsi="楷体" w:eastAsia="楷体" w:cs="楷体"/>
          <w:color w:val="000000"/>
          <w:sz w:val="24"/>
          <w:highlight w:val="none"/>
        </w:rPr>
      </w:r>
      <w:r/>
    </w:p>
    <w:p>
      <w:pPr>
        <w:pStyle w:val="1400"/>
        <w:ind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（1）投标文件未按招标文件要求进行有效签章的；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（2）报价超过招标文件中规定的预算金额或最高限价的；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（4）投标文件含有采购人不能接受的附加条件的;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5）评标委员会认为供应商的报价成本核算明显低于其他通过符合性审查供应商的报价，有可能影响服务质量或者不能诚信履约，要求供应商在合理的时间内提供书面说明，必要时提交相关证明材料，供应商不能证明其报价合理性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（6）投标人对根据修正原则修正后的报价不确认的；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（7）投标文件中提供了虚假或失实资料的；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bCs/>
          <w:color w:val="000000"/>
          <w:sz w:val="24"/>
          <w:highlight w:val="none"/>
          <w:u w:val="single"/>
        </w:rPr>
      </w:pPr>
      <w:r>
        <w:rPr>
          <w:rFonts w:hint="eastAsia" w:ascii="楷体" w:hAnsi="楷体" w:eastAsia="楷体" w:cs="楷体"/>
          <w:b/>
          <w:bCs/>
          <w:color w:val="000000"/>
          <w:sz w:val="24"/>
          <w:highlight w:val="none"/>
          <w:u w:val="single"/>
        </w:rPr>
        <w:t xml:space="preserve">（8）不同投标人的电子投标文件出自同一台电脑；</w:t>
      </w:r>
      <w:r>
        <w:rPr>
          <w:rFonts w:hint="eastAsia" w:ascii="楷体" w:hAnsi="楷体" w:eastAsia="楷体" w:cs="楷体"/>
          <w:b/>
          <w:bCs/>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（9）投标人存在串通投标情形的；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（10）为本项目提供整体设计、规范编制或者项目管理、监理、检测等服务的；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（11）不同投标人的法定代表人或单位负责人为同一个人或者存在直接控股、管理关系的；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（12）投标文件不满足招标文件的其它实质性要求的；</w:t>
      </w:r>
      <w:r>
        <w:rPr>
          <w:rFonts w:hint="eastAsia" w:ascii="楷体" w:hAnsi="楷体" w:eastAsia="楷体" w:cs="楷体"/>
          <w:b/>
          <w:color w:val="000000"/>
          <w:sz w:val="24"/>
          <w:highlight w:val="none"/>
          <w:u w:val="single"/>
        </w:rPr>
      </w:r>
      <w:r/>
    </w:p>
    <w:p>
      <w:pPr>
        <w:pStyle w:val="1400"/>
        <w:ind w:left="1" w:firstLine="482"/>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b/>
          <w:color w:val="000000"/>
          <w:sz w:val="24"/>
          <w:highlight w:val="none"/>
          <w:u w:val="single"/>
        </w:rPr>
        <w:t xml:space="preserve">（13）法律、法规、规章（适用本市的）及省级以上规范性文件（适用本市的）规定的其他无效情形。</w:t>
      </w:r>
      <w:r>
        <w:rPr>
          <w:rFonts w:hint="eastAsia" w:ascii="楷体" w:hAnsi="楷体" w:eastAsia="楷体" w:cs="楷体"/>
          <w:b/>
          <w:color w:val="000000"/>
          <w:sz w:val="24"/>
          <w:highlight w:val="none"/>
          <w:u w:val="singl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23.串通投标的情形</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23.1有下列情形之一的，视为投标人串通投标，投标无效：</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（1）不同投标人的投标文件由同一单位或者个人编制；</w:t>
      </w:r>
      <w:r>
        <w:rPr>
          <w:rFonts w:hint="eastAsia" w:ascii="楷体" w:hAnsi="楷体" w:eastAsia="楷体" w:cs="楷体"/>
          <w:color w:val="000000"/>
          <w:sz w:val="24"/>
          <w:highlight w:val="none"/>
          <w:lang w:eastAsia="zh-CN"/>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（2）不同投标人委托同一单位或者个人办理投标事宜；</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（3）不同投标人的投标文件载明的项目管理成员或者联系人员为同一人；</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（4）不同投标人的投标文件异常一致或者投标报价呈规律性差异；</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highlight w:val="none"/>
        </w:rPr>
      </w:pPr>
      <w:r>
        <w:rPr>
          <w:rFonts w:hint="eastAsia" w:ascii="楷体" w:hAnsi="楷体" w:eastAsia="楷体" w:cs="楷体"/>
          <w:color w:val="000000"/>
          <w:sz w:val="24"/>
          <w:highlight w:val="none"/>
        </w:rPr>
        <w:t xml:space="preserve">（5）不同投标人的投标文件相互混装。</w:t>
      </w:r>
      <w:r>
        <w:rPr>
          <w:rFonts w:hint="eastAsia" w:ascii="楷体" w:hAnsi="楷体" w:eastAsia="楷体" w:cs="楷体"/>
          <w:color w:val="000000"/>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24.投标文件详细评审</w:t>
      </w:r>
      <w:r>
        <w:rPr>
          <w:rFonts w:hint="eastAsia" w:ascii="楷体" w:hAnsi="楷体" w:eastAsia="楷体" w:cs="楷体"/>
          <w:color w:val="000000"/>
          <w:sz w:val="30"/>
          <w:highlight w:val="none"/>
        </w:rPr>
      </w:r>
      <w:r/>
    </w:p>
    <w:p>
      <w:pPr>
        <w:pStyle w:val="1587"/>
        <w:ind w:firstLine="480"/>
        <w:pageBreakBefore w:val="0"/>
        <w:spacing w:line="360" w:lineRule="auto"/>
        <w:widowControl w:val="off"/>
        <w:rPr>
          <w:rFonts w:hint="eastAsia" w:ascii="楷体" w:hAnsi="楷体" w:eastAsia="楷体" w:cs="楷体"/>
          <w:color w:val="000000"/>
          <w:highlight w:val="none"/>
        </w:rPr>
      </w:pPr>
      <w:r>
        <w:rPr>
          <w:rFonts w:hint="eastAsia" w:ascii="楷体" w:hAnsi="楷体" w:eastAsia="楷体" w:cs="楷体"/>
          <w:color w:val="000000"/>
          <w:sz w:val="24"/>
          <w:highlight w:val="none"/>
        </w:rPr>
        <w:t xml:space="preserve">24.1评标委员会将按照招标文件第五部分“评标办法和标准”第8项规定，对符合性审查合格的投标文件进行商务、技术和价格评估，综合比较与评价。</w:t>
      </w:r>
      <w:r>
        <w:rPr>
          <w:rFonts w:hint="eastAsia" w:ascii="楷体" w:hAnsi="楷体" w:eastAsia="楷体" w:cs="楷体"/>
          <w:color w:val="000000"/>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25.评标过程的保密</w:t>
      </w:r>
      <w:r>
        <w:rPr>
          <w:rFonts w:hint="eastAsia" w:ascii="楷体" w:hAnsi="楷体" w:eastAsia="楷体" w:cs="楷体"/>
          <w:color w:val="000000"/>
          <w:sz w:val="30"/>
          <w:szCs w:val="30"/>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25.1在评标过程中，如果投标人试图在投标文件审查、澄清、比较及授标建议等方面向采购人、采购代理机构或参加评标的人员施加任何影响，都将会导致其投标无效。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 xml:space="preserve">25.2</w:t>
      </w:r>
      <w:r>
        <w:rPr>
          <w:rFonts w:hint="eastAsia" w:ascii="楷体" w:hAnsi="楷体" w:eastAsia="楷体" w:cs="楷体"/>
          <w:b/>
          <w:color w:val="000000"/>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color w:val="000000"/>
          <w:sz w:val="24"/>
          <w:highlight w:val="none"/>
          <w:u w:val="singl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26．废标的情形</w:t>
      </w:r>
      <w:r>
        <w:rPr>
          <w:rFonts w:hint="eastAsia" w:ascii="楷体" w:hAnsi="楷体" w:eastAsia="楷体" w:cs="楷体"/>
          <w:color w:val="000000"/>
          <w:sz w:val="30"/>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26.1出现下列情形之一的，将予废标：</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（1）符合专业条件的供应商或者对招标文件作实质响应的供应商不足三家的；</w:t>
      </w:r>
      <w:r>
        <w:rPr>
          <w:rFonts w:hint="eastAsia" w:ascii="楷体" w:hAnsi="楷体" w:eastAsia="楷体" w:cs="楷体"/>
          <w:color w:val="000000"/>
          <w:sz w:val="24"/>
          <w:highlight w:val="none"/>
          <w:lang w:eastAsia="zh-CN"/>
        </w:rPr>
      </w:r>
      <w:r/>
    </w:p>
    <w:p>
      <w:pPr>
        <w:pStyle w:val="1400"/>
        <w:ind w:left="1" w:firstLine="48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（2）出现影响采购公正的违法、违规行为的；</w:t>
      </w:r>
      <w:r>
        <w:rPr>
          <w:rFonts w:hint="eastAsia" w:ascii="楷体" w:hAnsi="楷体" w:eastAsia="楷体" w:cs="楷体"/>
          <w:color w:val="000000"/>
          <w:sz w:val="24"/>
          <w:highlight w:val="none"/>
          <w:lang w:eastAsia="zh-CN"/>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（3）投标人的报价均超过了采购预算，采购人不能支付的；</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（4）因重大变故，采购任务取消的；</w:t>
      </w:r>
      <w:r>
        <w:rPr>
          <w:rFonts w:hint="eastAsia" w:ascii="楷体" w:hAnsi="楷体" w:eastAsia="楷体" w:cs="楷体"/>
          <w:color w:val="000000"/>
          <w:sz w:val="24"/>
          <w:highlight w:val="none"/>
          <w:lang w:eastAsia="zh-CN"/>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废标后，采购人应当将废标理由通知所有投标人。</w:t>
      </w:r>
      <w:r>
        <w:rPr>
          <w:rFonts w:hint="eastAsia" w:ascii="楷体" w:hAnsi="楷体" w:eastAsia="楷体" w:cs="楷体"/>
          <w:color w:val="000000"/>
          <w:sz w:val="24"/>
          <w:highlight w:val="none"/>
        </w:rPr>
      </w:r>
      <w:r/>
    </w:p>
    <w:p>
      <w:pPr>
        <w:pStyle w:val="1585"/>
        <w:jc w:val="center"/>
        <w:keepLines w:val="0"/>
        <w:keepNext w:val="0"/>
        <w:pageBreakBefore w:val="0"/>
        <w:spacing w:before="200" w:after="200" w:line="360" w:lineRule="auto"/>
        <w:widowControl w:val="off"/>
        <w:rPr>
          <w:rFonts w:hint="eastAsia" w:ascii="楷体" w:hAnsi="楷体" w:eastAsia="楷体" w:cs="楷体"/>
          <w:color w:val="000000"/>
          <w:highlight w:val="none"/>
        </w:rPr>
      </w:pPr>
      <w:r>
        <w:rPr>
          <w:rFonts w:hint="eastAsia" w:ascii="楷体" w:hAnsi="楷体" w:eastAsia="楷体" w:cs="楷体"/>
          <w:color w:val="000000"/>
          <w:highlight w:val="none"/>
          <w:lang w:val="en-US" w:eastAsia="zh-CN"/>
        </w:rPr>
        <w:t xml:space="preserve">五</w:t>
      </w:r>
      <w:r>
        <w:rPr>
          <w:rFonts w:hint="eastAsia" w:ascii="楷体" w:hAnsi="楷体" w:eastAsia="楷体" w:cs="楷体"/>
          <w:color w:val="000000"/>
          <w:highlight w:val="none"/>
        </w:rPr>
        <w:t xml:space="preserve">、确定结果</w:t>
      </w:r>
      <w:r>
        <w:rPr>
          <w:rFonts w:hint="eastAsia" w:ascii="楷体" w:hAnsi="楷体" w:eastAsia="楷体" w:cs="楷体"/>
          <w:color w:val="000000"/>
          <w:highlight w:val="none"/>
        </w:rPr>
      </w:r>
      <w:r/>
    </w:p>
    <w:p>
      <w:pPr>
        <w:pStyle w:val="1400"/>
        <w:ind w:firstLine="446"/>
        <w:pageBreakBefore w:val="0"/>
        <w:spacing w:line="360" w:lineRule="auto"/>
        <w:widowControl w:val="off"/>
        <w:rPr>
          <w:rFonts w:hint="eastAsia" w:ascii="楷体" w:hAnsi="楷体" w:eastAsia="楷体" w:cs="楷体"/>
          <w:b/>
          <w:bCs/>
          <w:color w:val="000000"/>
          <w:sz w:val="30"/>
          <w:szCs w:val="32"/>
          <w:highlight w:val="none"/>
        </w:rPr>
      </w:pPr>
      <w:r>
        <w:rPr>
          <w:rFonts w:hint="eastAsia" w:ascii="楷体" w:hAnsi="楷体" w:eastAsia="楷体" w:cs="楷体"/>
          <w:b/>
          <w:bCs/>
          <w:color w:val="000000"/>
          <w:sz w:val="30"/>
          <w:szCs w:val="32"/>
          <w:highlight w:val="none"/>
        </w:rPr>
        <w:t xml:space="preserve">27.确定中标人</w:t>
      </w:r>
      <w:r>
        <w:rPr>
          <w:rFonts w:hint="eastAsia" w:ascii="楷体" w:hAnsi="楷体" w:eastAsia="楷体" w:cs="楷体"/>
          <w:b/>
          <w:bCs/>
          <w:color w:val="000000"/>
          <w:sz w:val="30"/>
          <w:szCs w:val="32"/>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27.1采购代理机构在评标结束后2个工作日内将评标报告送采购人。</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bookmarkStart w:id="70" w:name="_Hlk132702541"/>
      <w:r/>
      <w:bookmarkStart w:id="71" w:name="_Hlk132702790"/>
      <w:r>
        <w:rPr>
          <w:rFonts w:hint="eastAsia" w:ascii="楷体" w:hAnsi="楷体" w:eastAsia="楷体" w:cs="楷体"/>
          <w:color w:val="000000"/>
          <w:sz w:val="24"/>
          <w:highlight w:val="none"/>
        </w:rPr>
        <w:t xml:space="preserve">27.</w:t>
      </w:r>
      <w:bookmarkEnd w:id="70"/>
      <w:r>
        <w:rPr>
          <w:rFonts w:hint="eastAsia" w:ascii="楷体" w:hAnsi="楷体" w:eastAsia="楷体" w:cs="楷体"/>
          <w:color w:val="000000"/>
          <w:sz w:val="24"/>
          <w:highlight w:val="none"/>
        </w:rPr>
        <w:t xml:space="preserve">2</w:t>
      </w:r>
      <w:bookmarkEnd w:id="71"/>
      <w:r>
        <w:rPr>
          <w:rFonts w:hint="eastAsia" w:ascii="楷体" w:hAnsi="楷体" w:eastAsia="楷体" w:cs="楷体"/>
          <w:color w:val="000000"/>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rPr>
          <w:rFonts w:hint="eastAsia" w:ascii="楷体" w:hAnsi="楷体" w:eastAsia="楷体" w:cs="楷体"/>
          <w:color w:val="000000"/>
          <w:sz w:val="24"/>
          <w:highlight w:val="none"/>
        </w:rPr>
      </w:r>
      <w:r/>
    </w:p>
    <w:p>
      <w:pPr>
        <w:pStyle w:val="1585"/>
        <w:ind w:firstLine="643"/>
        <w:jc w:val="center"/>
        <w:keepLines w:val="0"/>
        <w:keepNext w:val="0"/>
        <w:pageBreakBefore w:val="0"/>
        <w:spacing w:before="200" w:after="200" w:line="360" w:lineRule="auto"/>
        <w:widowControl w:val="off"/>
        <w:rPr>
          <w:rFonts w:hint="eastAsia" w:ascii="楷体" w:hAnsi="楷体" w:eastAsia="楷体" w:cs="楷体"/>
          <w:color w:val="000000"/>
          <w:szCs w:val="32"/>
          <w:highlight w:val="none"/>
        </w:rPr>
      </w:pPr>
      <w:r>
        <w:rPr>
          <w:rFonts w:hint="eastAsia" w:ascii="楷体" w:hAnsi="楷体" w:eastAsia="楷体" w:cs="楷体"/>
          <w:color w:val="000000"/>
          <w:szCs w:val="32"/>
          <w:highlight w:val="none"/>
          <w:lang w:val="en-US" w:eastAsia="zh-CN"/>
        </w:rPr>
        <w:t xml:space="preserve">六</w:t>
      </w:r>
      <w:r>
        <w:rPr>
          <w:rFonts w:hint="eastAsia" w:ascii="楷体" w:hAnsi="楷体" w:eastAsia="楷体" w:cs="楷体"/>
          <w:color w:val="000000"/>
          <w:szCs w:val="32"/>
          <w:highlight w:val="none"/>
        </w:rPr>
        <w:t xml:space="preserve">、授予合同</w:t>
      </w:r>
      <w:r>
        <w:rPr>
          <w:rFonts w:hint="eastAsia" w:ascii="楷体" w:hAnsi="楷体" w:eastAsia="楷体" w:cs="楷体"/>
          <w:color w:val="000000"/>
          <w:szCs w:val="32"/>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28．中标通知书</w:t>
      </w:r>
      <w:r>
        <w:rPr>
          <w:rFonts w:hint="eastAsia" w:ascii="楷体" w:hAnsi="楷体" w:eastAsia="楷体" w:cs="楷体"/>
          <w:color w:val="000000"/>
          <w:sz w:val="30"/>
          <w:highlight w:val="none"/>
        </w:rPr>
      </w:r>
      <w:r/>
    </w:p>
    <w:p>
      <w:pPr>
        <w:pStyle w:val="1585"/>
        <w:ind w:firstLine="470"/>
        <w:keepLines w:val="0"/>
        <w:keepNext w:val="0"/>
        <w:pageBreakBefore w:val="0"/>
        <w:spacing w:before="0" w:after="0" w:line="360" w:lineRule="auto"/>
        <w:widowControl w:val="off"/>
        <w:rPr>
          <w:rFonts w:hint="eastAsia" w:ascii="楷体" w:hAnsi="楷体" w:eastAsia="楷体" w:cs="楷体"/>
          <w:b w:val="0"/>
          <w:color w:val="000000"/>
          <w:sz w:val="24"/>
          <w:highlight w:val="none"/>
        </w:rPr>
      </w:pPr>
      <w:r>
        <w:rPr>
          <w:rFonts w:hint="eastAsia" w:ascii="楷体" w:hAnsi="楷体" w:eastAsia="楷体" w:cs="楷体"/>
          <w:b w:val="0"/>
          <w:color w:val="000000"/>
          <w:sz w:val="24"/>
          <w:highlight w:val="none"/>
        </w:rPr>
        <w:t xml:space="preserve">28.1自中标人确定之日起2个工作日内，采购代理机构向中标人发出中标通知书，同时编制发布采购结果公告。</w:t>
      </w:r>
      <w:r>
        <w:rPr>
          <w:rFonts w:hint="eastAsia" w:ascii="楷体" w:hAnsi="楷体" w:eastAsia="楷体" w:cs="楷体"/>
          <w:b w:val="0"/>
          <w:color w:val="000000"/>
          <w:sz w:val="24"/>
          <w:highlight w:val="none"/>
        </w:rPr>
      </w:r>
      <w:r/>
    </w:p>
    <w:p>
      <w:pPr>
        <w:pStyle w:val="1585"/>
        <w:ind w:firstLine="355"/>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b w:val="0"/>
          <w:color w:val="000000"/>
          <w:sz w:val="24"/>
          <w:highlight w:val="none"/>
        </w:rPr>
        <w:t xml:space="preserve">28.2中标通知书发出后，采购人不得违法改变中标结果，中标人无正当理由不得放弃中标。</w:t>
      </w:r>
      <w:r>
        <w:rPr>
          <w:rFonts w:hint="eastAsia" w:ascii="楷体" w:hAnsi="楷体" w:eastAsia="楷体" w:cs="楷体"/>
          <w:color w:val="000000"/>
          <w:sz w:val="30"/>
          <w:szCs w:val="30"/>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29.履约保证金</w:t>
      </w:r>
      <w:r>
        <w:rPr>
          <w:rFonts w:hint="eastAsia" w:ascii="楷体" w:hAnsi="楷体" w:eastAsia="楷体" w:cs="楷体"/>
          <w:color w:val="000000"/>
          <w:sz w:val="30"/>
          <w:szCs w:val="30"/>
          <w:highlight w:val="none"/>
        </w:rPr>
      </w:r>
      <w:r/>
    </w:p>
    <w:p>
      <w:pPr>
        <w:pStyle w:val="1587"/>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29.1</w:t>
      </w:r>
      <w:r>
        <w:rPr>
          <w:rFonts w:hint="eastAsia" w:ascii="楷体" w:hAnsi="楷体" w:eastAsia="楷体" w:cs="楷体"/>
          <w:color w:val="000000"/>
          <w:sz w:val="24"/>
          <w:highlight w:val="none"/>
          <w:lang w:eastAsia="zh-CN"/>
        </w:rPr>
        <w:t xml:space="preserve">A ☑本项目不收取履约保证金。</w:t>
      </w:r>
      <w:r>
        <w:rPr>
          <w:rFonts w:hint="eastAsia" w:ascii="楷体" w:hAnsi="楷体" w:eastAsia="楷体" w:cs="楷体"/>
          <w:color w:val="000000"/>
          <w:sz w:val="24"/>
          <w:highlight w:val="none"/>
          <w:lang w:eastAsia="zh-CN"/>
        </w:rPr>
      </w:r>
      <w:r/>
    </w:p>
    <w:p>
      <w:pPr>
        <w:pStyle w:val="1587"/>
        <w:ind w:firstLine="960"/>
        <w:pageBreakBefore w:val="0"/>
        <w:spacing w:line="360" w:lineRule="auto"/>
        <w:widowControl w:val="off"/>
        <w:rPr>
          <w:rFonts w:hint="eastAsia" w:ascii="楷体" w:hAnsi="楷体" w:eastAsia="楷体" w:cs="楷体"/>
          <w:color w:val="000000"/>
          <w:sz w:val="24"/>
          <w:szCs w:val="20"/>
          <w:highlight w:val="none"/>
          <w:lang w:eastAsia="zh-CN"/>
        </w:rPr>
      </w:pPr>
      <w:r>
        <w:rPr>
          <w:rFonts w:hint="eastAsia" w:ascii="楷体" w:hAnsi="楷体" w:eastAsia="楷体" w:cs="楷体"/>
          <w:color w:val="000000"/>
          <w:sz w:val="24"/>
          <w:highlight w:val="none"/>
          <w:lang w:eastAsia="zh-CN"/>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rPr>
          <w:rFonts w:hint="eastAsia" w:ascii="楷体" w:hAnsi="楷体" w:eastAsia="楷体" w:cs="楷体"/>
          <w:color w:val="000000"/>
          <w:sz w:val="24"/>
          <w:szCs w:val="20"/>
          <w:highlight w:val="none"/>
          <w:lang w:eastAsia="zh-CN"/>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30．签订合同</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30.1采购人应当自中标通知书发出之日起</w:t>
      </w:r>
      <w:r>
        <w:rPr>
          <w:rFonts w:hint="eastAsia" w:ascii="楷体" w:hAnsi="楷体" w:eastAsia="楷体" w:cs="楷体"/>
          <w:color w:val="000000"/>
          <w:sz w:val="24"/>
          <w:highlight w:val="none"/>
          <w:u w:val="single"/>
        </w:rPr>
        <w:t xml:space="preserve">10</w:t>
      </w:r>
      <w:r>
        <w:rPr>
          <w:rFonts w:hint="eastAsia" w:ascii="楷体" w:hAnsi="楷体" w:eastAsia="楷体" w:cs="楷体"/>
          <w:color w:val="000000"/>
          <w:sz w:val="24"/>
          <w:highlight w:val="none"/>
        </w:rPr>
        <w:t xml:space="preserve">个</w:t>
      </w:r>
      <w:r>
        <w:rPr>
          <w:rFonts w:hint="eastAsia" w:ascii="楷体" w:hAnsi="楷体" w:eastAsia="楷体" w:cs="楷体"/>
          <w:color w:val="000000"/>
          <w:sz w:val="24"/>
          <w:highlight w:val="none"/>
        </w:rPr>
        <w:t xml:space="preserve">工作</w:t>
      </w:r>
      <w:r>
        <w:rPr>
          <w:rFonts w:hint="eastAsia" w:ascii="楷体" w:hAnsi="楷体" w:eastAsia="楷体" w:cs="楷体"/>
          <w:color w:val="000000"/>
          <w:sz w:val="24"/>
          <w:highlight w:val="none"/>
        </w:rPr>
        <w:t xml:space="preserve">日</w:t>
      </w:r>
      <w:r>
        <w:rPr>
          <w:rFonts w:hint="eastAsia" w:ascii="楷体" w:hAnsi="楷体" w:eastAsia="楷体" w:cs="楷体"/>
          <w:color w:val="000000"/>
          <w:sz w:val="24"/>
          <w:highlight w:val="none"/>
        </w:rPr>
        <w:t xml:space="preserve">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30.3政府采购合同应当包括采购人与中标人的名称和住所、标的、数量、质量、价款或者报酬、履行期限及地点和方式、验收要求、违约责任、解决争议的方法等内容。</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30.4采购人应当自采购合同签订之日起2个工作日内，将政府采购合同在政府采购指定媒体予以公告。</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30.6采购人与中标人应当根据合同的约定依法履行合同义务。政府采购合同的履行、违约责任和解决争议的方法等适用《中华人民共和国民法典》。</w:t>
      </w:r>
      <w:r>
        <w:rPr>
          <w:rFonts w:hint="eastAsia" w:ascii="楷体" w:hAnsi="楷体" w:eastAsia="楷体" w:cs="楷体"/>
          <w:color w:val="000000"/>
          <w:sz w:val="24"/>
          <w:highlight w:val="none"/>
        </w:rPr>
      </w:r>
      <w:r/>
    </w:p>
    <w:p>
      <w:pPr>
        <w:pStyle w:val="1400"/>
        <w:ind w:left="-424" w:firstLine="763"/>
        <w:jc w:val="center"/>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lang w:eastAsia="zh-CN"/>
        </w:rPr>
      </w:r>
      <w:r/>
    </w:p>
    <w:p>
      <w:pPr>
        <w:pStyle w:val="1400"/>
        <w:ind w:firstLine="643"/>
        <w:jc w:val="center"/>
        <w:pageBreakBefore w:val="0"/>
        <w:spacing w:line="360" w:lineRule="auto"/>
        <w:widowControl w:val="off"/>
        <w:rPr>
          <w:rFonts w:hint="eastAsia" w:ascii="楷体" w:hAnsi="楷体" w:eastAsia="楷体" w:cs="楷体"/>
          <w:b/>
          <w:color w:val="000000"/>
          <w:sz w:val="32"/>
          <w:szCs w:val="32"/>
          <w:highlight w:val="none"/>
          <w:shd w:val="clear" w:color="auto" w:fill="ffffff"/>
        </w:rPr>
      </w:pPr>
      <w:r>
        <w:rPr>
          <w:rFonts w:hint="eastAsia" w:ascii="楷体" w:hAnsi="楷体" w:eastAsia="楷体" w:cs="楷体"/>
          <w:b/>
          <w:color w:val="000000"/>
          <w:sz w:val="32"/>
          <w:szCs w:val="32"/>
          <w:highlight w:val="none"/>
          <w:shd w:val="clear" w:color="auto" w:fill="ffffff"/>
          <w:lang w:val="en-US" w:eastAsia="zh-CN"/>
        </w:rPr>
        <w:t xml:space="preserve">七</w:t>
      </w:r>
      <w:r>
        <w:rPr>
          <w:rFonts w:hint="eastAsia" w:ascii="楷体" w:hAnsi="楷体" w:eastAsia="楷体" w:cs="楷体"/>
          <w:b/>
          <w:color w:val="000000"/>
          <w:sz w:val="32"/>
          <w:szCs w:val="32"/>
          <w:highlight w:val="none"/>
          <w:shd w:val="clear" w:color="auto" w:fill="ffffff"/>
        </w:rPr>
        <w:t xml:space="preserve">、询问、质疑、投诉</w:t>
      </w:r>
      <w:r>
        <w:rPr>
          <w:rFonts w:hint="eastAsia" w:ascii="楷体" w:hAnsi="楷体" w:eastAsia="楷体" w:cs="楷体"/>
          <w:b/>
          <w:color w:val="000000"/>
          <w:sz w:val="32"/>
          <w:szCs w:val="32"/>
          <w:highlight w:val="none"/>
          <w:shd w:val="clear" w:color="auto" w:fill="ffffff"/>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31．询问</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32．质疑</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32.1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以上规定的供应商应知其权益受到损害之日，是指：</w:t>
      </w:r>
      <w:r>
        <w:rPr>
          <w:rFonts w:hint="eastAsia" w:ascii="楷体" w:hAnsi="楷体" w:eastAsia="楷体" w:cs="楷体"/>
          <w:color w:val="000000"/>
          <w:sz w:val="24"/>
          <w:highlight w:val="none"/>
        </w:rPr>
      </w:r>
      <w:r/>
    </w:p>
    <w:p>
      <w:pPr>
        <w:pStyle w:val="1400"/>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（1）对可以质疑的采购文件提出质疑的，为收到采购文件之日或者采购文件公告期限届满之日；</w:t>
      </w:r>
      <w:r>
        <w:rPr>
          <w:rFonts w:hint="eastAsia" w:ascii="楷体" w:hAnsi="楷体" w:eastAsia="楷体" w:cs="楷体"/>
          <w:color w:val="000000"/>
          <w:sz w:val="24"/>
          <w:highlight w:val="none"/>
        </w:rPr>
      </w:r>
      <w:r/>
    </w:p>
    <w:p>
      <w:pPr>
        <w:pStyle w:val="1400"/>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（2）对采购过程提出质疑的，为各采购程序环节结束之日；</w:t>
      </w:r>
      <w:r>
        <w:rPr>
          <w:rFonts w:hint="eastAsia" w:ascii="楷体" w:hAnsi="楷体" w:eastAsia="楷体" w:cs="楷体"/>
          <w:color w:val="000000"/>
          <w:sz w:val="24"/>
          <w:highlight w:val="none"/>
        </w:rPr>
      </w:r>
      <w:r/>
    </w:p>
    <w:p>
      <w:pPr>
        <w:pStyle w:val="1400"/>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（3）对中标结果提出质疑的，为中标结果公告期限届满之日。</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cs="楷体"/>
          <w:color w:val="000000"/>
          <w:sz w:val="24"/>
          <w:highlight w:val="none"/>
        </w:rPr>
        <w:t xml:space="preserve">政府采购监管部门</w:t>
      </w:r>
      <w:bookmarkEnd w:id="72"/>
      <w:r>
        <w:rPr>
          <w:rFonts w:hint="eastAsia" w:ascii="楷体" w:hAnsi="楷体" w:eastAsia="楷体" w:cs="楷体"/>
          <w:color w:val="000000"/>
          <w:sz w:val="24"/>
          <w:highlight w:val="none"/>
        </w:rPr>
        <w:t xml:space="preserve">将其列入不良行为记录名单，并依法予以处罚。</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32.3</w:t>
      </w:r>
      <w:r>
        <w:rPr>
          <w:rFonts w:hint="eastAsia" w:ascii="楷体" w:hAnsi="楷体" w:eastAsia="楷体" w:cs="楷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000000"/>
          <w:sz w:val="24"/>
          <w:highlight w:val="none"/>
        </w:rPr>
        <w:t xml:space="preserve">供应商如对采购需求提出质疑，采购人负责处理和答复涉及采购需求的质疑内容。</w:t>
      </w:r>
      <w:r>
        <w:rPr>
          <w:rFonts w:hint="eastAsia" w:ascii="楷体" w:hAnsi="楷体" w:eastAsia="楷体" w:cs="楷体"/>
          <w:b/>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32.4集中采购接受质疑函联系部门、联系电话和通讯地址、质疑流程及注意事项见“镇江市公共资源交易服务平台—政府采购”网站“质疑渠道”。分散采购接受质疑函联系部门、联系电话和通讯地址</w:t>
      </w: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u w:val="single"/>
          <w:lang w:eastAsia="zh-CN"/>
        </w:rPr>
        <w:t xml:space="preserve">镇江市润州区小龙山路万科蓝山146栋（镇江市公证处）三楼</w:t>
      </w:r>
      <w:r>
        <w:rPr>
          <w:rFonts w:hint="eastAsia" w:ascii="楷体" w:hAnsi="楷体" w:eastAsia="楷体" w:cs="楷体"/>
          <w:color w:val="000000"/>
          <w:sz w:val="24"/>
          <w:highlight w:val="none"/>
          <w:u w:val="single"/>
          <w:lang w:val="en-US" w:eastAsia="zh-CN"/>
        </w:rPr>
        <w:t xml:space="preserve">综合部，联系电话：0511-85032899-8001</w:t>
      </w:r>
      <w:r>
        <w:rPr>
          <w:rFonts w:hint="eastAsia" w:ascii="楷体" w:hAnsi="楷体" w:eastAsia="楷体" w:cs="楷体"/>
          <w:color w:val="000000"/>
          <w:sz w:val="24"/>
          <w:highlight w:val="none"/>
        </w:rPr>
        <w:t xml:space="preserve">。</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rPr>
          <w:rFonts w:hint="eastAsia" w:ascii="楷体" w:hAnsi="楷体" w:eastAsia="楷体" w:cs="楷体"/>
          <w:color w:val="000000"/>
          <w:sz w:val="24"/>
          <w:highlight w:val="none"/>
        </w:rPr>
      </w:r>
      <w:r/>
    </w:p>
    <w:p>
      <w:pPr>
        <w:pStyle w:val="1585"/>
        <w:numPr>
          <w:ilvl w:val="0"/>
          <w:numId w:val="2"/>
        </w:numPr>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投诉</w:t>
      </w:r>
      <w:r>
        <w:rPr>
          <w:rFonts w:hint="eastAsia" w:ascii="楷体" w:hAnsi="楷体" w:eastAsia="楷体" w:cs="楷体"/>
          <w:color w:val="000000"/>
          <w:sz w:val="30"/>
          <w:highlight w:val="none"/>
        </w:rPr>
      </w:r>
      <w:r/>
    </w:p>
    <w:p>
      <w:pPr>
        <w:pStyle w:val="1585"/>
        <w:numPr>
          <w:ilvl w:val="0"/>
          <w:numId w:val="0"/>
        </w:numPr>
        <w:ind w:firstLine="723"/>
        <w:keepLines w:val="0"/>
        <w:keepNext w:val="0"/>
        <w:pageBreakBefore w:val="0"/>
        <w:spacing w:before="200" w:after="200"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rPr>
          <w:rFonts w:hint="eastAsia" w:ascii="楷体" w:hAnsi="楷体" w:eastAsia="楷体" w:cs="楷体"/>
          <w:color w:val="000000"/>
          <w:sz w:val="24"/>
          <w:highlight w:val="none"/>
        </w:rPr>
      </w:r>
      <w:r/>
    </w:p>
    <w:p>
      <w:pPr>
        <w:pStyle w:val="1400"/>
        <w:ind w:firstLine="480"/>
        <w:jc w:val="left"/>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33.2以联合体形式参加政府采购活动的，其投诉应当由组成联合体的所有供应商共同提出。</w:t>
      </w:r>
      <w:r>
        <w:rPr>
          <w:rFonts w:hint="eastAsia" w:ascii="楷体" w:hAnsi="楷体" w:eastAsia="楷体" w:cs="楷体"/>
          <w:color w:val="000000"/>
          <w:sz w:val="24"/>
          <w:highlight w:val="none"/>
        </w:rPr>
      </w:r>
      <w:r/>
    </w:p>
    <w:p>
      <w:pPr>
        <w:pStyle w:val="1400"/>
        <w:ind w:firstLine="480"/>
        <w:jc w:val="left"/>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33.3投诉流程及注意事项见“镇江市公共资源交易服务平台—政府采购”网站“投诉指引”。</w:t>
      </w:r>
      <w:r>
        <w:rPr>
          <w:rFonts w:hint="eastAsia" w:ascii="楷体" w:hAnsi="楷体" w:eastAsia="楷体" w:cs="楷体"/>
          <w:color w:val="000000"/>
          <w:sz w:val="24"/>
          <w:highlight w:val="none"/>
        </w:rPr>
      </w:r>
      <w:r/>
    </w:p>
    <w:p>
      <w:pPr>
        <w:pStyle w:val="1400"/>
        <w:jc w:val="center"/>
        <w:pageBreakBefore w:val="0"/>
        <w:spacing w:line="360" w:lineRule="auto"/>
        <w:widowControl w:val="off"/>
        <w:rPr>
          <w:rFonts w:hint="eastAsia" w:ascii="楷体" w:hAnsi="楷体" w:eastAsia="楷体" w:cs="楷体"/>
          <w:color w:val="000000"/>
          <w:sz w:val="32"/>
          <w:szCs w:val="32"/>
          <w:highlight w:val="none"/>
        </w:rPr>
      </w:pPr>
      <w:r>
        <w:rPr>
          <w:rFonts w:hint="eastAsia" w:ascii="楷体" w:hAnsi="楷体" w:eastAsia="楷体" w:cs="楷体"/>
          <w:b/>
          <w:color w:val="000000"/>
          <w:sz w:val="32"/>
          <w:szCs w:val="32"/>
          <w:highlight w:val="none"/>
          <w:shd w:val="clear" w:color="auto" w:fill="ffffff"/>
          <w:lang w:val="en-US" w:eastAsia="zh-CN"/>
        </w:rPr>
        <w:t xml:space="preserve">八</w:t>
      </w:r>
      <w:r>
        <w:rPr>
          <w:rFonts w:hint="eastAsia" w:ascii="楷体" w:hAnsi="楷体" w:eastAsia="楷体" w:cs="楷体"/>
          <w:b/>
          <w:color w:val="000000"/>
          <w:sz w:val="32"/>
          <w:szCs w:val="32"/>
          <w:highlight w:val="none"/>
          <w:shd w:val="clear" w:color="auto" w:fill="ffffff"/>
        </w:rPr>
        <w:t xml:space="preserve">、诚实信用和解释权</w:t>
      </w:r>
      <w:r>
        <w:rPr>
          <w:rFonts w:hint="eastAsia" w:ascii="楷体" w:hAnsi="楷体" w:eastAsia="楷体" w:cs="楷体"/>
          <w:color w:val="000000"/>
          <w:sz w:val="32"/>
          <w:szCs w:val="32"/>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34．诚实信用</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34.1投标人应当遵循公平竞争的原则，不得恶意串通，不得妨碍其他投标人的竞争行为，不得损害采购人或者其他投标人的合法权益。</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34.2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34.3供应商不得虚假承诺，否则，按照提供虚假材料谋取中标处理。</w:t>
      </w:r>
      <w:r>
        <w:rPr>
          <w:rFonts w:hint="eastAsia" w:ascii="楷体" w:hAnsi="楷体" w:eastAsia="楷体" w:cs="楷体"/>
          <w:color w:val="000000"/>
          <w:sz w:val="24"/>
          <w:highlight w:val="none"/>
        </w:rPr>
      </w:r>
      <w:r/>
    </w:p>
    <w:p>
      <w:pPr>
        <w:pStyle w:val="1400"/>
        <w:ind w:left="2"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34.4供应商应自觉遵守开标、评标纪律，扰乱开标评标现场秩序的，属于失信行为，根据《江苏省政府采购供应商监督管理暂行办法》，失信行为将被记入供应商诚信档案。</w:t>
      </w:r>
      <w:r>
        <w:rPr>
          <w:rFonts w:hint="eastAsia" w:ascii="楷体" w:hAnsi="楷体" w:eastAsia="楷体" w:cs="楷体"/>
          <w:color w:val="000000"/>
          <w:sz w:val="24"/>
          <w:highlight w:val="none"/>
        </w:rPr>
      </w:r>
      <w:r/>
    </w:p>
    <w:p>
      <w:pPr>
        <w:pStyle w:val="1400"/>
        <w:ind w:left="2"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34.5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s="楷体"/>
          <w:color w:val="000000"/>
          <w:sz w:val="24"/>
          <w:highlight w:val="none"/>
        </w:rPr>
        <w:t xml:space="preserve">采购人或采购代理机构</w:t>
      </w:r>
      <w:r>
        <w:rPr>
          <w:rFonts w:hint="eastAsia" w:ascii="楷体" w:hAnsi="楷体" w:eastAsia="楷体" w:cs="楷体"/>
          <w:color w:val="000000"/>
          <w:sz w:val="24"/>
          <w:highlight w:val="none"/>
        </w:rPr>
        <w:t xml:space="preserve">在项目资格审查时对参加本项目的各供应商进行信用记录查询，信用记录查询渠道为“信用中国”网站（www.creditchina.gov.cn）、中国政府采购网（www.ccgp.gov.cn），</w:t>
      </w:r>
      <w:r>
        <w:rPr>
          <w:rFonts w:hint="eastAsia" w:ascii="楷体" w:hAnsi="楷体" w:eastAsia="楷体" w:cs="楷体"/>
          <w:color w:val="000000"/>
          <w:sz w:val="24"/>
          <w:highlight w:val="none"/>
        </w:rPr>
        <w:t xml:space="preserve">信用记录查询截止时间为项目资格审查结束时</w:t>
      </w:r>
      <w:r>
        <w:rPr>
          <w:rFonts w:hint="eastAsia" w:ascii="楷体" w:hAnsi="楷体" w:eastAsia="楷体" w:cs="楷体"/>
          <w:color w:val="000000"/>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36.</w:t>
      </w:r>
      <w:r>
        <w:rPr>
          <w:rFonts w:hint="eastAsia" w:ascii="楷体" w:hAnsi="楷体" w:eastAsia="楷体" w:cs="楷体"/>
          <w:color w:val="000000"/>
          <w:sz w:val="30"/>
          <w:highlight w:val="none"/>
        </w:rPr>
        <w:t xml:space="preserve">适用法律及约束力</w:t>
      </w:r>
      <w:r>
        <w:rPr>
          <w:rFonts w:hint="eastAsia" w:ascii="楷体" w:hAnsi="楷体" w:eastAsia="楷体" w:cs="楷体"/>
          <w:color w:val="000000"/>
          <w:sz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36.1</w:t>
      </w:r>
      <w:r>
        <w:rPr>
          <w:rFonts w:hint="eastAsia" w:ascii="楷体" w:hAnsi="楷体" w:eastAsia="楷体" w:cs="楷体"/>
          <w:b/>
          <w:color w:val="000000"/>
          <w:sz w:val="24"/>
          <w:highlight w:val="none"/>
        </w:rPr>
        <w:t xml:space="preserve">投标人一旦获取了本招标文件并参加投标，即被认为接受了本招标文件的规定和约束。</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36.2本次招标及由本次招标产生的合同受中华人民共和国法律制约和保护。</w:t>
      </w:r>
      <w:r>
        <w:rPr>
          <w:rFonts w:hint="eastAsia" w:ascii="楷体" w:hAnsi="楷体" w:eastAsia="楷体" w:cs="楷体"/>
          <w:color w:val="000000"/>
          <w:sz w:val="24"/>
          <w:highlight w:val="none"/>
        </w:rPr>
      </w:r>
      <w:r/>
    </w:p>
    <w:p>
      <w:pPr>
        <w:pStyle w:val="1400"/>
        <w:jc w:val="left"/>
        <w:pageBreakBefore w:val="0"/>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37.解释权</w:t>
      </w:r>
      <w:r>
        <w:rPr>
          <w:rFonts w:hint="eastAsia" w:ascii="楷体" w:hAnsi="楷体" w:eastAsia="楷体" w:cs="楷体"/>
          <w:b/>
          <w:color w:val="000000"/>
          <w:sz w:val="30"/>
          <w:highlight w:val="none"/>
        </w:rPr>
      </w:r>
      <w:r/>
    </w:p>
    <w:p>
      <w:pPr>
        <w:pStyle w:val="1400"/>
        <w:jc w:val="left"/>
        <w:pageBreakBefore w:val="0"/>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r>
      <w:r/>
    </w:p>
    <w:p>
      <w:pPr>
        <w:pStyle w:val="1400"/>
        <w:ind w:firstLine="240"/>
        <w:jc w:val="left"/>
        <w:pageBreakBefore w:val="0"/>
        <w:widowControl w:val="off"/>
        <w:rPr>
          <w:rFonts w:hint="eastAsia" w:ascii="楷体" w:hAnsi="楷体" w:eastAsia="楷体" w:cs="楷体"/>
          <w:b/>
          <w:color w:val="000000"/>
          <w:sz w:val="30"/>
          <w:highlight w:val="none"/>
        </w:rPr>
      </w:pPr>
      <w:r>
        <w:rPr>
          <w:rFonts w:hint="eastAsia" w:ascii="楷体" w:hAnsi="楷体" w:eastAsia="楷体" w:cs="楷体"/>
          <w:color w:val="000000"/>
          <w:sz w:val="24"/>
          <w:highlight w:val="none"/>
        </w:rPr>
        <w:t xml:space="preserve">除相关法律、法规规定外，本招标文件的解释权归</w:t>
      </w:r>
      <w:r>
        <w:rPr>
          <w:rFonts w:hint="eastAsia" w:ascii="楷体" w:hAnsi="楷体" w:eastAsia="楷体" w:cs="楷体"/>
          <w:b/>
          <w:bCs/>
          <w:color w:val="000000"/>
          <w:sz w:val="24"/>
          <w:highlight w:val="none"/>
        </w:rPr>
        <w:t xml:space="preserve">中轩项目管理有限公司</w:t>
      </w:r>
      <w:r>
        <w:rPr>
          <w:rFonts w:hint="eastAsia" w:ascii="楷体" w:hAnsi="楷体" w:eastAsia="楷体" w:cs="楷体"/>
          <w:color w:val="000000"/>
          <w:sz w:val="24"/>
          <w:highlight w:val="none"/>
        </w:rPr>
        <w:t xml:space="preserve">所有。</w:t>
      </w:r>
      <w:r>
        <w:rPr>
          <w:rFonts w:hint="eastAsia" w:ascii="楷体" w:hAnsi="楷体" w:eastAsia="楷体" w:cs="楷体"/>
          <w:b/>
          <w:color w:val="000000"/>
          <w:sz w:val="30"/>
          <w:highlight w:val="none"/>
        </w:rPr>
      </w:r>
      <w:r/>
    </w:p>
    <w:p>
      <w:pPr>
        <w:pStyle w:val="1400"/>
        <w:jc w:val="center"/>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br w:type="page" w:clear="all"/>
      </w:r>
      <w:r>
        <w:rPr>
          <w:rFonts w:hint="eastAsia" w:ascii="楷体" w:hAnsi="楷体" w:eastAsia="楷体" w:cs="楷体"/>
          <w:b/>
          <w:color w:val="000000"/>
          <w:sz w:val="30"/>
          <w:highlight w:val="none"/>
        </w:rPr>
        <w:t xml:space="preserve">第三部分</w:t>
      </w:r>
      <w:r>
        <w:rPr>
          <w:rFonts w:hint="eastAsia" w:ascii="楷体" w:hAnsi="楷体" w:eastAsia="楷体" w:cs="楷体"/>
          <w:b/>
          <w:color w:val="000000"/>
          <w:sz w:val="30"/>
          <w:highlight w:val="none"/>
          <w:lang w:val="en-US" w:eastAsia="zh-CN"/>
        </w:rPr>
        <w:t xml:space="preserve">  </w:t>
      </w:r>
      <w:r>
        <w:rPr>
          <w:rFonts w:hint="eastAsia" w:ascii="楷体" w:hAnsi="楷体" w:eastAsia="楷体" w:cs="楷体"/>
          <w:b/>
          <w:color w:val="000000"/>
          <w:sz w:val="30"/>
          <w:highlight w:val="none"/>
        </w:rPr>
        <w:t xml:space="preserve">合同文本</w:t>
      </w:r>
      <w:r>
        <w:rPr>
          <w:rFonts w:hint="eastAsia" w:ascii="楷体" w:hAnsi="楷体" w:eastAsia="楷体" w:cs="楷体"/>
          <w:b/>
          <w:color w:val="000000"/>
          <w:sz w:val="30"/>
          <w:highlight w:val="none"/>
        </w:rPr>
      </w:r>
      <w:r/>
    </w:p>
    <w:p>
      <w:pPr>
        <w:pStyle w:val="1400"/>
        <w:ind w:firstLine="480"/>
        <w:pageBreakBefore w:val="0"/>
        <w:widowControl w:val="off"/>
        <w:rPr>
          <w:rFonts w:hint="eastAsia" w:ascii="楷体" w:hAnsi="楷体" w:eastAsia="楷体" w:cs="楷体"/>
          <w:b/>
          <w:color w:val="000000"/>
          <w:sz w:val="24"/>
          <w:highlight w:val="none"/>
          <w:lang w:eastAsia="zh-CN"/>
        </w:rPr>
      </w:pPr>
      <w:r/>
      <w:bookmarkStart w:id="73" w:name="_Toc22000633"/>
      <w:r>
        <w:rPr>
          <w:rFonts w:hint="eastAsia" w:ascii="楷体" w:hAnsi="楷体" w:eastAsia="楷体" w:cs="楷体"/>
          <w:color w:val="000000"/>
          <w:sz w:val="24"/>
          <w:highlight w:val="none"/>
        </w:rPr>
        <w:t xml:space="preserve">合同编号：</w:t>
      </w:r>
      <w:r>
        <w:rPr>
          <w:rFonts w:hint="eastAsia" w:ascii="楷体" w:hAnsi="楷体" w:eastAsia="楷体" w:cs="楷体"/>
          <w:b/>
          <w:color w:val="000000"/>
          <w:sz w:val="24"/>
          <w:highlight w:val="none"/>
          <w:lang w:eastAsia="zh-CN"/>
        </w:rPr>
      </w:r>
      <w:r/>
    </w:p>
    <w:p>
      <w:pPr>
        <w:pStyle w:val="1636"/>
        <w:ind w:firstLine="480"/>
        <w:pageBreakBefore w:val="0"/>
        <w:spacing w:line="520" w:lineRule="exact"/>
        <w:widowControl w:val="off"/>
        <w:rPr>
          <w:rFonts w:hint="eastAsia" w:ascii="楷体" w:hAnsi="楷体" w:eastAsia="楷体" w:cs="楷体"/>
          <w:bCs/>
          <w:color w:val="000000"/>
          <w:sz w:val="24"/>
          <w:szCs w:val="24"/>
          <w:highlight w:val="none"/>
        </w:rPr>
      </w:pPr>
      <w:r/>
      <w:bookmarkEnd w:id="73"/>
      <w:r/>
      <w:bookmarkStart w:id="74" w:name="_Toc22000630"/>
      <w:r>
        <w:rPr>
          <w:rFonts w:hint="eastAsia" w:ascii="楷体" w:hAnsi="楷体" w:eastAsia="楷体" w:cs="楷体"/>
          <w:color w:val="000000"/>
          <w:sz w:val="24"/>
          <w:szCs w:val="24"/>
          <w:highlight w:val="none"/>
        </w:rPr>
        <w:t xml:space="preserve">项目名称：</w:t>
      </w:r>
      <w:r>
        <w:rPr>
          <w:rFonts w:hint="eastAsia" w:ascii="楷体" w:hAnsi="楷体" w:eastAsia="楷体" w:cs="楷体"/>
          <w:bCs/>
          <w:color w:val="000000"/>
          <w:sz w:val="24"/>
          <w:szCs w:val="24"/>
          <w:highlight w:val="none"/>
          <w:lang w:eastAsia="zh-CN"/>
        </w:rPr>
        <w:t xml:space="preserve">镇江市丹徒区市场监督管理局2025年食品安全监督抽检服务采购</w:t>
      </w:r>
      <w:r>
        <w:rPr>
          <w:rFonts w:hint="eastAsia" w:ascii="楷体" w:hAnsi="楷体" w:eastAsia="楷体" w:cs="楷体"/>
          <w:bCs/>
          <w:color w:val="000000"/>
          <w:sz w:val="24"/>
          <w:szCs w:val="24"/>
          <w:highlight w:val="none"/>
        </w:rPr>
      </w:r>
      <w:r/>
    </w:p>
    <w:p>
      <w:pPr>
        <w:pStyle w:val="1636"/>
        <w:ind w:firstLine="480"/>
        <w:pageBreakBefore w:val="0"/>
        <w:spacing w:line="520" w:lineRule="exact"/>
        <w:widowControl w:val="off"/>
        <w:rPr>
          <w:rFonts w:hint="eastAsia" w:ascii="楷体" w:hAnsi="楷体" w:eastAsia="楷体" w:cs="楷体"/>
          <w:bCs/>
          <w:color w:val="000000"/>
          <w:sz w:val="24"/>
          <w:szCs w:val="24"/>
          <w:highlight w:val="none"/>
          <w:lang w:eastAsia="zh-CN"/>
        </w:rPr>
      </w:pPr>
      <w:r>
        <w:rPr>
          <w:rFonts w:hint="eastAsia" w:ascii="楷体" w:hAnsi="楷体" w:eastAsia="楷体" w:cs="楷体"/>
          <w:bCs/>
          <w:color w:val="000000"/>
          <w:sz w:val="24"/>
          <w:szCs w:val="24"/>
          <w:highlight w:val="none"/>
        </w:rPr>
        <w:t xml:space="preserve">项目编号：</w:t>
      </w:r>
      <w:r>
        <w:rPr>
          <w:rFonts w:hint="eastAsia" w:ascii="楷体" w:hAnsi="楷体" w:eastAsia="楷体" w:cs="楷体"/>
          <w:bCs/>
          <w:color w:val="000000"/>
          <w:sz w:val="24"/>
          <w:szCs w:val="24"/>
          <w:highlight w:val="none"/>
          <w:lang w:eastAsia="zh-CN"/>
        </w:rPr>
        <w:t xml:space="preserve">JSZC-321112-ZXXM-G2025-0005</w:t>
      </w:r>
      <w:r>
        <w:rPr>
          <w:rFonts w:hint="eastAsia" w:ascii="楷体" w:hAnsi="楷体" w:eastAsia="楷体" w:cs="楷体"/>
          <w:bCs/>
          <w:color w:val="000000"/>
          <w:sz w:val="24"/>
          <w:szCs w:val="24"/>
          <w:highlight w:val="none"/>
          <w:lang w:eastAsia="zh-CN"/>
        </w:rPr>
      </w:r>
      <w:r/>
    </w:p>
    <w:p>
      <w:pPr>
        <w:pStyle w:val="1636"/>
        <w:ind w:firstLine="480"/>
        <w:pageBreakBefore w:val="0"/>
        <w:spacing w:line="520" w:lineRule="exact"/>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甲方：</w:t>
      </w:r>
      <w:r>
        <w:rPr>
          <w:rFonts w:hint="eastAsia" w:ascii="楷体" w:hAnsi="楷体" w:eastAsia="楷体" w:cs="楷体"/>
          <w:color w:val="000000"/>
          <w:sz w:val="24"/>
          <w:szCs w:val="24"/>
          <w:highlight w:val="none"/>
          <w:u w:val="single"/>
          <w:lang w:eastAsia="zh-CN"/>
        </w:rPr>
        <w:t xml:space="preserve">镇江市丹徒区市场监督管理局</w:t>
      </w:r>
      <w:r>
        <w:rPr>
          <w:rFonts w:hint="eastAsia" w:ascii="楷体" w:hAnsi="楷体" w:eastAsia="楷体" w:cs="楷体"/>
          <w:color w:val="000000"/>
          <w:sz w:val="24"/>
          <w:szCs w:val="24"/>
          <w:highlight w:val="none"/>
        </w:rPr>
        <w:t xml:space="preserve">（以下简称甲方）</w:t>
      </w:r>
      <w:r>
        <w:rPr>
          <w:rFonts w:hint="eastAsia" w:ascii="楷体" w:hAnsi="楷体" w:eastAsia="楷体" w:cs="楷体"/>
          <w:color w:val="000000"/>
          <w:sz w:val="24"/>
          <w:szCs w:val="24"/>
          <w:highlight w:val="none"/>
        </w:rPr>
      </w:r>
      <w:r/>
    </w:p>
    <w:p>
      <w:pPr>
        <w:pStyle w:val="1636"/>
        <w:ind w:firstLine="480"/>
        <w:pageBreakBefore w:val="0"/>
        <w:spacing w:line="520" w:lineRule="exact"/>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乙方：（以下简称乙方）</w:t>
      </w:r>
      <w:r>
        <w:rPr>
          <w:rFonts w:hint="eastAsia" w:ascii="楷体" w:hAnsi="楷体" w:eastAsia="楷体" w:cs="楷体"/>
          <w:color w:val="000000"/>
          <w:sz w:val="24"/>
          <w:szCs w:val="24"/>
          <w:highlight w:val="none"/>
        </w:rPr>
      </w:r>
      <w:r/>
    </w:p>
    <w:p>
      <w:pPr>
        <w:pStyle w:val="1400"/>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szCs w:val="24"/>
          <w:highlight w:val="none"/>
        </w:rPr>
        <w:t xml:space="preserve">甲、乙双方根据“</w:t>
      </w:r>
      <w:r>
        <w:rPr>
          <w:rFonts w:hint="eastAsia" w:ascii="楷体" w:hAnsi="楷体" w:eastAsia="楷体" w:cs="楷体"/>
          <w:color w:val="000000"/>
          <w:sz w:val="24"/>
          <w:szCs w:val="24"/>
          <w:highlight w:val="none"/>
          <w:lang w:eastAsia="zh-CN"/>
        </w:rPr>
        <w:t xml:space="preserve">镇江市丹徒区市场监督管理局2025年食品安全监督抽检服务采购</w:t>
      </w:r>
      <w:r>
        <w:rPr>
          <w:rFonts w:hint="eastAsia" w:ascii="楷体" w:hAnsi="楷体" w:eastAsia="楷体" w:cs="楷体"/>
          <w:color w:val="000000"/>
          <w:sz w:val="24"/>
          <w:szCs w:val="24"/>
          <w:highlight w:val="none"/>
        </w:rPr>
        <w:t xml:space="preserve">”的招标结果，签署本合同。</w:t>
      </w:r>
      <w:r>
        <w:rPr>
          <w:rFonts w:hint="eastAsia" w:ascii="楷体" w:hAnsi="楷体" w:eastAsia="楷体" w:cs="楷体"/>
          <w:color w:val="000000"/>
          <w:sz w:val="24"/>
          <w:highlight w:val="none"/>
        </w:rPr>
        <w:t xml:space="preserve">下列关于</w:t>
      </w:r>
      <w:r>
        <w:rPr>
          <w:rFonts w:hint="eastAsia" w:ascii="楷体" w:hAnsi="楷体" w:eastAsia="楷体" w:cs="楷体"/>
          <w:bCs/>
          <w:color w:val="000000"/>
          <w:sz w:val="24"/>
          <w:highlight w:val="none"/>
          <w:lang w:eastAsia="zh-CN"/>
        </w:rPr>
        <w:t xml:space="preserve">JSZC-321112-ZXXM-G2025-0005</w:t>
      </w:r>
      <w:r>
        <w:rPr>
          <w:rFonts w:hint="eastAsia" w:ascii="楷体" w:hAnsi="楷体" w:eastAsia="楷体" w:cs="楷体"/>
          <w:color w:val="000000"/>
          <w:sz w:val="24"/>
          <w:highlight w:val="none"/>
        </w:rPr>
        <w:t xml:space="preserve">招标文件、乙方提交的投标响应文件是构成本合同不可分割的部分，包括但不限于：</w:t>
      </w:r>
      <w:r>
        <w:rPr>
          <w:rFonts w:hint="eastAsia" w:ascii="楷体" w:hAnsi="楷体" w:eastAsia="楷体" w:cs="楷体"/>
          <w:color w:val="000000"/>
          <w:sz w:val="24"/>
          <w:highlight w:val="none"/>
        </w:rPr>
      </w:r>
      <w:r/>
    </w:p>
    <w:p>
      <w:pPr>
        <w:pStyle w:val="1636"/>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1、投标函；</w:t>
      </w:r>
      <w:r>
        <w:rPr>
          <w:rFonts w:hint="eastAsia" w:ascii="楷体" w:hAnsi="楷体" w:eastAsia="楷体" w:cs="楷体"/>
          <w:color w:val="000000"/>
          <w:sz w:val="24"/>
          <w:highlight w:val="none"/>
        </w:rPr>
      </w:r>
      <w:r/>
    </w:p>
    <w:p>
      <w:pPr>
        <w:pStyle w:val="1636"/>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2、开标一览表；</w:t>
      </w:r>
      <w:r>
        <w:rPr>
          <w:rFonts w:hint="eastAsia" w:ascii="楷体" w:hAnsi="楷体" w:eastAsia="楷体" w:cs="楷体"/>
          <w:color w:val="000000"/>
          <w:sz w:val="24"/>
          <w:highlight w:val="none"/>
        </w:rPr>
      </w:r>
      <w:r/>
    </w:p>
    <w:p>
      <w:pPr>
        <w:pStyle w:val="1636"/>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3、明细报价表；</w:t>
      </w:r>
      <w:r>
        <w:rPr>
          <w:rFonts w:hint="eastAsia" w:ascii="楷体" w:hAnsi="楷体" w:eastAsia="楷体" w:cs="楷体"/>
          <w:color w:val="000000"/>
          <w:sz w:val="24"/>
          <w:highlight w:val="none"/>
        </w:rPr>
      </w:r>
      <w:r/>
    </w:p>
    <w:p>
      <w:pPr>
        <w:pStyle w:val="1636"/>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4、服务方案；</w:t>
      </w:r>
      <w:r>
        <w:rPr>
          <w:rFonts w:hint="eastAsia" w:ascii="楷体" w:hAnsi="楷体" w:eastAsia="楷体" w:cs="楷体"/>
          <w:color w:val="000000"/>
          <w:sz w:val="24"/>
          <w:highlight w:val="none"/>
        </w:rPr>
      </w:r>
      <w:r/>
    </w:p>
    <w:p>
      <w:pPr>
        <w:pStyle w:val="1636"/>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5、中标通知书；</w:t>
      </w:r>
      <w:r>
        <w:rPr>
          <w:rFonts w:hint="eastAsia" w:ascii="楷体" w:hAnsi="楷体" w:eastAsia="楷体" w:cs="楷体"/>
          <w:color w:val="000000"/>
          <w:sz w:val="24"/>
          <w:highlight w:val="none"/>
        </w:rPr>
      </w:r>
      <w:r/>
    </w:p>
    <w:p>
      <w:pPr>
        <w:pStyle w:val="1636"/>
        <w:ind w:firstLine="480"/>
        <w:pageBreakBefore w:val="0"/>
        <w:spacing w:line="520" w:lineRule="exact"/>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6、甲方、乙方商定的其他必要文件。</w:t>
      </w:r>
      <w:r>
        <w:rPr>
          <w:rFonts w:hint="eastAsia" w:ascii="楷体" w:hAnsi="楷体" w:eastAsia="楷体" w:cs="楷体"/>
          <w:color w:val="000000"/>
          <w:sz w:val="24"/>
          <w:highlight w:val="none"/>
        </w:rPr>
      </w:r>
      <w:r/>
    </w:p>
    <w:p>
      <w:pPr>
        <w:pStyle w:val="1400"/>
        <w:ind w:left="607"/>
        <w:pageBreakBefore w:val="0"/>
        <w:spacing w:before="134" w:line="220" w:lineRule="auto"/>
        <w:widowControl w:val="off"/>
        <w:rPr>
          <w:rFonts w:hint="eastAsia" w:ascii="楷体" w:hAnsi="楷体" w:eastAsia="楷体" w:cs="楷体"/>
          <w:color w:val="000000"/>
          <w:sz w:val="28"/>
          <w:szCs w:val="28"/>
        </w:rPr>
      </w:pPr>
      <w:r/>
      <w:bookmarkEnd w:id="74"/>
      <w:r>
        <w:rPr>
          <w:rFonts w:hint="eastAsia" w:ascii="楷体" w:hAnsi="楷体" w:eastAsia="楷体" w:cs="楷体"/>
          <w:color w:val="000000"/>
          <w:spacing w:val="-9"/>
          <w:sz w:val="28"/>
          <w:szCs w:val="28"/>
        </w:rPr>
        <w:t xml:space="preserve">1</w:t>
      </w:r>
      <w:r>
        <w:rPr>
          <w:rFonts w:hint="eastAsia" w:ascii="楷体" w:hAnsi="楷体" w:eastAsia="楷体" w:cs="楷体"/>
          <w:color w:val="000000"/>
          <w:spacing w:val="-6"/>
          <w:sz w:val="28"/>
          <w:szCs w:val="28"/>
        </w:rPr>
        <w:t xml:space="preserve">、服务内容</w:t>
      </w:r>
      <w:r>
        <w:rPr>
          <w:rFonts w:hint="eastAsia" w:ascii="楷体" w:hAnsi="楷体" w:eastAsia="楷体" w:cs="楷体"/>
          <w:color w:val="000000"/>
          <w:sz w:val="28"/>
          <w:szCs w:val="28"/>
        </w:rPr>
      </w:r>
      <w:r/>
    </w:p>
    <w:p>
      <w:pPr>
        <w:pStyle w:val="1400"/>
        <w:ind w:left="23" w:right="24" w:firstLine="497"/>
        <w:pageBreakBefore w:val="0"/>
        <w:spacing w:before="182"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6"/>
          <w:sz w:val="24"/>
          <w:szCs w:val="24"/>
        </w:rPr>
        <w:t xml:space="preserve">1</w:t>
      </w:r>
      <w:r>
        <w:rPr>
          <w:rFonts w:hint="eastAsia" w:ascii="楷体" w:hAnsi="楷体" w:eastAsia="楷体" w:cs="楷体"/>
          <w:color w:val="000000"/>
          <w:spacing w:val="-5"/>
          <w:sz w:val="24"/>
          <w:szCs w:val="24"/>
        </w:rPr>
        <w:t xml:space="preserve">.1镇江市丹徒区市场监督管理局食品安全监督抽检承检服务，包括取样、</w:t>
      </w:r>
      <w:r>
        <w:rPr>
          <w:rFonts w:hint="eastAsia" w:ascii="楷体" w:hAnsi="楷体" w:eastAsia="楷体" w:cs="楷体"/>
          <w:color w:val="000000"/>
          <w:spacing w:val="-3"/>
          <w:sz w:val="24"/>
          <w:szCs w:val="24"/>
        </w:rPr>
        <w:t xml:space="preserve">检验、出具检验报告、上传数据、汇总信息和提交抽检工作分析总结报告等内</w:t>
      </w:r>
      <w:r>
        <w:rPr>
          <w:rFonts w:hint="eastAsia" w:ascii="楷体" w:hAnsi="楷体" w:eastAsia="楷体" w:cs="楷体"/>
          <w:color w:val="000000"/>
          <w:sz w:val="24"/>
          <w:szCs w:val="24"/>
        </w:rPr>
        <w:t xml:space="preserve">容</w:t>
      </w:r>
      <w:r>
        <w:rPr>
          <w:rFonts w:hint="eastAsia" w:ascii="楷体" w:hAnsi="楷体" w:eastAsia="楷体" w:cs="楷体"/>
          <w:color w:val="000000"/>
          <w:sz w:val="24"/>
          <w:szCs w:val="24"/>
        </w:rPr>
      </w:r>
      <w:r/>
    </w:p>
    <w:p>
      <w:pPr>
        <w:pStyle w:val="1400"/>
        <w:ind w:left="25"/>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等。详见招标文件第四章“采购需求”</w:t>
      </w:r>
      <w:r>
        <w:rPr>
          <w:rFonts w:hint="eastAsia" w:ascii="楷体" w:hAnsi="楷体" w:eastAsia="楷体" w:cs="楷体"/>
          <w:color w:val="000000"/>
          <w:spacing w:val="-1"/>
          <w:sz w:val="24"/>
          <w:szCs w:val="24"/>
        </w:rPr>
        <w:t xml:space="preserve">中的具体要求。</w:t>
      </w:r>
      <w:r>
        <w:rPr>
          <w:rFonts w:hint="eastAsia" w:ascii="楷体" w:hAnsi="楷体" w:eastAsia="楷体" w:cs="楷体"/>
          <w:color w:val="000000"/>
          <w:sz w:val="24"/>
          <w:szCs w:val="24"/>
        </w:rPr>
      </w:r>
      <w:r/>
    </w:p>
    <w:p>
      <w:pPr>
        <w:pStyle w:val="1400"/>
        <w:ind w:left="590"/>
        <w:pageBreakBefore w:val="0"/>
        <w:spacing w:before="159"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5"/>
          <w:sz w:val="28"/>
          <w:szCs w:val="28"/>
        </w:rPr>
        <w:t xml:space="preserve">2</w:t>
      </w:r>
      <w:r>
        <w:rPr>
          <w:rFonts w:hint="eastAsia" w:ascii="楷体" w:hAnsi="楷体" w:eastAsia="楷体" w:cs="楷体"/>
          <w:color w:val="000000"/>
          <w:spacing w:val="-3"/>
          <w:sz w:val="28"/>
          <w:szCs w:val="28"/>
        </w:rPr>
        <w:t xml:space="preserve">、合同价格</w:t>
      </w:r>
      <w:r>
        <w:rPr>
          <w:rFonts w:hint="eastAsia" w:ascii="楷体" w:hAnsi="楷体" w:eastAsia="楷体" w:cs="楷体"/>
          <w:color w:val="000000"/>
          <w:sz w:val="28"/>
          <w:szCs w:val="28"/>
        </w:rPr>
      </w:r>
      <w:r/>
    </w:p>
    <w:p>
      <w:pPr>
        <w:pStyle w:val="1400"/>
        <w:ind w:left="22" w:firstLine="483"/>
        <w:pageBreakBefore w:val="0"/>
        <w:spacing w:before="182" w:line="372"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2.1</w:t>
      </w:r>
      <w:r>
        <w:rPr>
          <w:rFonts w:hint="eastAsia" w:ascii="楷体" w:hAnsi="楷体" w:eastAsia="楷体" w:cs="楷体"/>
          <w:color w:val="000000"/>
          <w:spacing w:val="-4"/>
          <w:sz w:val="24"/>
          <w:szCs w:val="24"/>
          <w:lang w:eastAsia="zh-CN"/>
        </w:rPr>
        <w:t xml:space="preserve">镇江市丹徒区市场监督管理局2025年食品安全监督抽检服务采购</w:t>
      </w:r>
      <w:r>
        <w:rPr>
          <w:rFonts w:hint="eastAsia" w:ascii="楷体" w:hAnsi="楷体" w:eastAsia="楷体" w:cs="楷体"/>
          <w:color w:val="000000"/>
          <w:spacing w:val="-2"/>
          <w:sz w:val="24"/>
          <w:szCs w:val="24"/>
          <w:highlight w:val="none"/>
        </w:rPr>
        <w:t xml:space="preserve">的合</w:t>
      </w:r>
      <w:r>
        <w:rPr>
          <w:rFonts w:hint="eastAsia" w:ascii="楷体" w:hAnsi="楷体" w:eastAsia="楷体" w:cs="楷体"/>
          <w:color w:val="000000"/>
          <w:spacing w:val="-4"/>
          <w:sz w:val="24"/>
          <w:szCs w:val="24"/>
          <w:highlight w:val="none"/>
        </w:rPr>
        <w:t xml:space="preserve">同</w:t>
      </w:r>
      <w:r>
        <w:rPr>
          <w:rFonts w:hint="eastAsia" w:ascii="楷体" w:hAnsi="楷体" w:eastAsia="楷体" w:cs="楷体"/>
          <w:color w:val="000000"/>
          <w:spacing w:val="-4"/>
          <w:sz w:val="24"/>
          <w:szCs w:val="24"/>
        </w:rPr>
        <w:t xml:space="preserve">总价为</w:t>
      </w:r>
      <w:r>
        <w:rPr>
          <w:rFonts w:hint="eastAsia" w:ascii="楷体" w:hAnsi="楷体" w:eastAsia="楷体" w:cs="楷体"/>
          <w:color w:val="000000"/>
          <w:spacing w:val="-4"/>
          <w:sz w:val="24"/>
          <w:szCs w:val="24"/>
          <w:highlight w:val="yellow"/>
          <w:lang w:val="en-US" w:eastAsia="zh-CN"/>
        </w:rPr>
        <w:t xml:space="preserve">649995.00</w:t>
      </w:r>
      <w:r>
        <w:rPr>
          <w:rFonts w:hint="eastAsia" w:ascii="楷体" w:hAnsi="楷体" w:eastAsia="楷体" w:cs="楷体"/>
          <w:color w:val="000000"/>
          <w:spacing w:val="-2"/>
          <w:sz w:val="24"/>
          <w:szCs w:val="24"/>
          <w:highlight w:val="yellow"/>
        </w:rPr>
        <w:t xml:space="preserve">元(人民币</w:t>
      </w:r>
      <w:r>
        <w:rPr>
          <w:rFonts w:hint="eastAsia" w:ascii="楷体" w:hAnsi="楷体" w:eastAsia="楷体" w:cs="楷体"/>
          <w:color w:val="000000"/>
          <w:spacing w:val="-2"/>
          <w:sz w:val="24"/>
          <w:szCs w:val="24"/>
          <w:highlight w:val="yellow"/>
          <w:lang w:val="en-US" w:eastAsia="zh-CN"/>
        </w:rPr>
        <w:t xml:space="preserve">陆拾肆万玖仟玖佰玖拾伍</w:t>
      </w:r>
      <w:r>
        <w:rPr>
          <w:rFonts w:hint="eastAsia" w:ascii="楷体" w:hAnsi="楷体" w:eastAsia="楷体" w:cs="楷体"/>
          <w:color w:val="000000"/>
          <w:spacing w:val="-2"/>
          <w:sz w:val="24"/>
          <w:szCs w:val="24"/>
          <w:highlight w:val="yellow"/>
        </w:rPr>
        <w:t xml:space="preserve">元整)</w:t>
      </w:r>
      <w:r>
        <w:rPr>
          <w:rFonts w:hint="eastAsia" w:ascii="楷体" w:hAnsi="楷体" w:eastAsia="楷体" w:cs="楷体"/>
          <w:color w:val="000000"/>
          <w:spacing w:val="-2"/>
          <w:sz w:val="24"/>
          <w:szCs w:val="24"/>
        </w:rPr>
        <w:t xml:space="preserve">，</w:t>
      </w:r>
      <w:r>
        <w:rPr>
          <w:rFonts w:hint="eastAsia" w:ascii="楷体" w:hAnsi="楷体" w:eastAsia="楷体" w:cs="楷体"/>
          <w:color w:val="000000"/>
          <w:spacing w:val="-2"/>
          <w:sz w:val="24"/>
          <w:szCs w:val="24"/>
        </w:rPr>
        <w:t xml:space="preserve">包括完成本项目可能发生的所</w:t>
      </w:r>
      <w:r>
        <w:rPr>
          <w:rFonts w:hint="eastAsia" w:ascii="楷体" w:hAnsi="楷体" w:eastAsia="楷体" w:cs="楷体"/>
          <w:color w:val="000000"/>
          <w:spacing w:val="-6"/>
          <w:sz w:val="24"/>
          <w:szCs w:val="24"/>
        </w:rPr>
        <w:t xml:space="preserve">有费用，包括取样</w:t>
      </w:r>
      <w:r>
        <w:rPr>
          <w:rFonts w:hint="eastAsia" w:ascii="楷体" w:hAnsi="楷体" w:eastAsia="楷体" w:cs="楷体"/>
          <w:color w:val="000000"/>
          <w:spacing w:val="-3"/>
          <w:sz w:val="24"/>
          <w:szCs w:val="24"/>
        </w:rPr>
        <w:t xml:space="preserve">(包含购样品费用)、检验、数据上传、汇总信息、总结报告、</w:t>
      </w:r>
      <w:r>
        <w:rPr>
          <w:rFonts w:hint="eastAsia" w:ascii="楷体" w:hAnsi="楷体" w:eastAsia="楷体" w:cs="楷体"/>
          <w:color w:val="000000"/>
          <w:spacing w:val="-18"/>
          <w:sz w:val="24"/>
          <w:szCs w:val="24"/>
        </w:rPr>
        <w:t xml:space="preserve">税</w:t>
      </w:r>
      <w:r>
        <w:rPr>
          <w:rFonts w:hint="eastAsia" w:ascii="楷体" w:hAnsi="楷体" w:eastAsia="楷体" w:cs="楷体"/>
          <w:color w:val="000000"/>
          <w:spacing w:val="-10"/>
          <w:sz w:val="24"/>
          <w:szCs w:val="24"/>
        </w:rPr>
        <w:t xml:space="preserve">金</w:t>
      </w:r>
      <w:r>
        <w:rPr>
          <w:rFonts w:hint="eastAsia" w:ascii="楷体" w:hAnsi="楷体" w:eastAsia="楷体" w:cs="楷体"/>
          <w:color w:val="000000"/>
          <w:spacing w:val="-9"/>
          <w:sz w:val="24"/>
          <w:szCs w:val="24"/>
        </w:rPr>
        <w:t xml:space="preserve">，以及食宿费用及差旅费等一切费用。招标文件未列明，而乙方认为其他必</w:t>
      </w:r>
      <w:r>
        <w:rPr>
          <w:rFonts w:hint="eastAsia" w:ascii="楷体" w:hAnsi="楷体" w:eastAsia="楷体" w:cs="楷体"/>
          <w:color w:val="000000"/>
          <w:spacing w:val="-12"/>
          <w:sz w:val="24"/>
          <w:szCs w:val="24"/>
        </w:rPr>
        <w:t xml:space="preserve">需</w:t>
      </w:r>
      <w:r>
        <w:rPr>
          <w:rFonts w:hint="eastAsia" w:ascii="楷体" w:hAnsi="楷体" w:eastAsia="楷体" w:cs="楷体"/>
          <w:color w:val="000000"/>
          <w:spacing w:val="-7"/>
          <w:sz w:val="24"/>
          <w:szCs w:val="24"/>
        </w:rPr>
        <w:t xml:space="preserve">的</w:t>
      </w:r>
      <w:r>
        <w:rPr>
          <w:rFonts w:hint="eastAsia" w:ascii="楷体" w:hAnsi="楷体" w:eastAsia="楷体" w:cs="楷体"/>
          <w:color w:val="000000"/>
          <w:spacing w:val="-6"/>
          <w:sz w:val="24"/>
          <w:szCs w:val="24"/>
        </w:rPr>
        <w:t xml:space="preserve">费用也需列入报价。在合同实施时，甲方将不予支付乙方没有填列的项目费</w:t>
      </w:r>
      <w:r>
        <w:rPr>
          <w:rFonts w:hint="eastAsia" w:ascii="楷体" w:hAnsi="楷体" w:eastAsia="楷体" w:cs="楷体"/>
          <w:color w:val="000000"/>
          <w:spacing w:val="-13"/>
          <w:sz w:val="24"/>
          <w:szCs w:val="24"/>
        </w:rPr>
        <w:t xml:space="preserve">用</w:t>
      </w:r>
      <w:r>
        <w:rPr>
          <w:rFonts w:hint="eastAsia" w:ascii="楷体" w:hAnsi="楷体" w:eastAsia="楷体" w:cs="楷体"/>
          <w:color w:val="000000"/>
          <w:spacing w:val="-7"/>
          <w:sz w:val="24"/>
          <w:szCs w:val="24"/>
        </w:rPr>
        <w:t xml:space="preserve">，并认为此项目的费用已包括在合同价格中。</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10"/>
          <w:footnotePr/>
          <w:endnotePr/>
          <w:type w:val="nextPage"/>
          <w:pgSz w:w="11907" w:h="16839" w:orient="portrait"/>
          <w:pgMar w:top="1431" w:right="1715" w:bottom="1155" w:left="1785" w:header="0" w:footer="991" w:gutter="0"/>
          <w:pgNumType w:start="1"/>
          <w:cols w:num="1" w:sep="0" w:space="1701" w:equalWidth="1"/>
          <w:docGrid w:linePitch="360"/>
        </w:sectPr>
      </w:pPr>
      <w:r>
        <w:rPr>
          <w:rFonts w:hint="eastAsia" w:ascii="楷体" w:hAnsi="楷体" w:eastAsia="楷体" w:cs="楷体"/>
          <w:color w:val="000000"/>
        </w:rPr>
      </w:r>
      <w:r/>
    </w:p>
    <w:p>
      <w:pPr>
        <w:pStyle w:val="1400"/>
        <w:ind w:left="23" w:right="12" w:firstLine="482"/>
        <w:pageBreakBefore w:val="0"/>
        <w:spacing w:before="188"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2"/>
          <w:sz w:val="24"/>
          <w:szCs w:val="24"/>
        </w:rPr>
        <w:t xml:space="preserve">2</w:t>
      </w:r>
      <w:r>
        <w:rPr>
          <w:rFonts w:hint="eastAsia" w:ascii="楷体" w:hAnsi="楷体" w:eastAsia="楷体" w:cs="楷体"/>
          <w:color w:val="000000"/>
          <w:spacing w:val="-10"/>
          <w:sz w:val="24"/>
          <w:szCs w:val="24"/>
        </w:rPr>
        <w:t xml:space="preserve">.</w:t>
      </w:r>
      <w:r>
        <w:rPr>
          <w:rFonts w:hint="eastAsia" w:ascii="楷体" w:hAnsi="楷体" w:eastAsia="楷体" w:cs="楷体"/>
          <w:color w:val="000000"/>
          <w:spacing w:val="-6"/>
          <w:sz w:val="24"/>
          <w:szCs w:val="24"/>
        </w:rPr>
        <w:t xml:space="preserve">2</w:t>
      </w:r>
      <w:r>
        <w:rPr>
          <w:rFonts w:hint="eastAsia" w:ascii="楷体" w:hAnsi="楷体" w:eastAsia="楷体" w:cs="楷体"/>
          <w:color w:val="000000"/>
          <w:spacing w:val="-6"/>
          <w:sz w:val="24"/>
          <w:szCs w:val="24"/>
        </w:rPr>
        <w:t xml:space="preserve">乙方作为本项目的中标供应商之一，与其他的中标供应商共同为甲方提</w:t>
      </w:r>
      <w:r>
        <w:rPr>
          <w:rFonts w:hint="eastAsia" w:ascii="楷体" w:hAnsi="楷体" w:eastAsia="楷体" w:cs="楷体"/>
          <w:color w:val="000000"/>
          <w:spacing w:val="-4"/>
          <w:sz w:val="24"/>
          <w:szCs w:val="24"/>
        </w:rPr>
        <w:t xml:space="preserve">供</w:t>
      </w:r>
      <w:r>
        <w:rPr>
          <w:rFonts w:hint="eastAsia" w:ascii="楷体" w:hAnsi="楷体" w:eastAsia="楷体" w:cs="楷体"/>
          <w:color w:val="000000"/>
          <w:spacing w:val="-4"/>
          <w:sz w:val="24"/>
          <w:szCs w:val="24"/>
          <w:lang w:eastAsia="zh-CN"/>
        </w:rPr>
        <w:t xml:space="preserve">镇江市丹徒区市场监督管理局2025年食品安全监督抽检服务采购</w:t>
      </w:r>
      <w:r>
        <w:rPr>
          <w:rFonts w:hint="eastAsia" w:ascii="楷体" w:hAnsi="楷体" w:eastAsia="楷体" w:cs="楷体"/>
          <w:color w:val="000000"/>
          <w:spacing w:val="-2"/>
          <w:sz w:val="24"/>
          <w:szCs w:val="24"/>
        </w:rPr>
        <w:t xml:space="preserve">。乙方在本</w:t>
      </w:r>
      <w:r>
        <w:rPr>
          <w:rFonts w:hint="eastAsia" w:ascii="楷体" w:hAnsi="楷体" w:eastAsia="楷体" w:cs="楷体"/>
          <w:color w:val="000000"/>
          <w:spacing w:val="-3"/>
          <w:sz w:val="24"/>
          <w:szCs w:val="24"/>
        </w:rPr>
        <w:t xml:space="preserve">次服务中所承担的任务批次由甲方分配。所有中标供应商的实际结算金额以合</w:t>
      </w:r>
      <w:r>
        <w:rPr>
          <w:rFonts w:hint="eastAsia" w:ascii="楷体" w:hAnsi="楷体" w:eastAsia="楷体" w:cs="楷体"/>
          <w:color w:val="000000"/>
          <w:spacing w:val="-1"/>
          <w:sz w:val="24"/>
          <w:szCs w:val="24"/>
        </w:rPr>
        <w:t xml:space="preserve">同</w:t>
      </w:r>
      <w:r>
        <w:rPr>
          <w:rFonts w:hint="eastAsia" w:ascii="楷体" w:hAnsi="楷体" w:eastAsia="楷体" w:cs="楷体"/>
          <w:color w:val="000000"/>
          <w:spacing w:val="-16"/>
          <w:sz w:val="24"/>
          <w:szCs w:val="24"/>
        </w:rPr>
        <w:t xml:space="preserve">总</w:t>
      </w:r>
      <w:r>
        <w:rPr>
          <w:rFonts w:hint="eastAsia" w:ascii="楷体" w:hAnsi="楷体" w:eastAsia="楷体" w:cs="楷体"/>
          <w:color w:val="000000"/>
          <w:spacing w:val="-8"/>
          <w:sz w:val="24"/>
          <w:szCs w:val="24"/>
        </w:rPr>
        <w:t xml:space="preserve">6</w:t>
      </w:r>
      <w:r>
        <w:rPr>
          <w:rFonts w:hint="eastAsia" w:ascii="楷体" w:hAnsi="楷体" w:eastAsia="楷体" w:cs="楷体"/>
          <w:color w:val="000000"/>
          <w:spacing w:val="-8"/>
          <w:sz w:val="24"/>
          <w:szCs w:val="24"/>
          <w:lang w:val="en-US" w:eastAsia="zh-CN"/>
        </w:rPr>
        <w:t xml:space="preserve">49</w:t>
      </w:r>
      <w:r>
        <w:rPr>
          <w:rFonts w:hint="eastAsia" w:ascii="楷体" w:hAnsi="楷体" w:eastAsia="楷体" w:cs="楷体"/>
          <w:color w:val="000000"/>
          <w:spacing w:val="-8"/>
          <w:sz w:val="24"/>
          <w:szCs w:val="24"/>
        </w:rPr>
        <w:t xml:space="preserve">,</w:t>
      </w:r>
      <w:r>
        <w:rPr>
          <w:rFonts w:hint="eastAsia" w:ascii="楷体" w:hAnsi="楷体" w:eastAsia="楷体" w:cs="楷体"/>
          <w:color w:val="000000"/>
          <w:spacing w:val="-8"/>
          <w:sz w:val="24"/>
          <w:szCs w:val="24"/>
          <w:lang w:val="en-US" w:eastAsia="zh-CN"/>
        </w:rPr>
        <w:t xml:space="preserve">995</w:t>
      </w:r>
      <w:r>
        <w:rPr>
          <w:rFonts w:hint="eastAsia" w:ascii="楷体" w:hAnsi="楷体" w:eastAsia="楷体" w:cs="楷体"/>
          <w:color w:val="000000"/>
          <w:spacing w:val="-8"/>
          <w:sz w:val="24"/>
          <w:szCs w:val="24"/>
        </w:rPr>
        <w:t xml:space="preserve">.00元为上限。</w:t>
      </w:r>
      <w:r>
        <w:rPr>
          <w:rFonts w:hint="eastAsia" w:ascii="楷体" w:hAnsi="楷体" w:eastAsia="楷体" w:cs="楷体"/>
          <w:color w:val="000000"/>
          <w:sz w:val="24"/>
          <w:szCs w:val="24"/>
        </w:rPr>
      </w:r>
      <w:r/>
    </w:p>
    <w:p>
      <w:pPr>
        <w:pStyle w:val="1400"/>
        <w:ind w:left="29" w:right="14" w:firstLine="477"/>
        <w:pageBreakBefore w:val="0"/>
        <w:spacing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2"/>
          <w:sz w:val="24"/>
          <w:szCs w:val="24"/>
        </w:rPr>
        <w:t xml:space="preserve">2</w:t>
      </w:r>
      <w:r>
        <w:rPr>
          <w:rFonts w:hint="eastAsia" w:ascii="楷体" w:hAnsi="楷体" w:eastAsia="楷体" w:cs="楷体"/>
          <w:color w:val="000000"/>
          <w:spacing w:val="-11"/>
          <w:sz w:val="24"/>
          <w:szCs w:val="24"/>
        </w:rPr>
        <w:t xml:space="preserve">.</w:t>
      </w:r>
      <w:r>
        <w:rPr>
          <w:rFonts w:hint="eastAsia" w:ascii="楷体" w:hAnsi="楷体" w:eastAsia="楷体" w:cs="楷体"/>
          <w:color w:val="000000"/>
          <w:spacing w:val="-6"/>
          <w:sz w:val="24"/>
          <w:szCs w:val="24"/>
        </w:rPr>
        <w:t xml:space="preserve">3实际结算金额按检测项目、检测批次及对应的实际结算单价计算。乙方</w:t>
      </w:r>
      <w:r>
        <w:rPr>
          <w:rFonts w:hint="eastAsia" w:ascii="楷体" w:hAnsi="楷体" w:eastAsia="楷体" w:cs="楷体"/>
          <w:color w:val="000000"/>
          <w:spacing w:val="-14"/>
          <w:sz w:val="24"/>
          <w:szCs w:val="24"/>
        </w:rPr>
        <w:t xml:space="preserve">结</w:t>
      </w:r>
      <w:r>
        <w:rPr>
          <w:rFonts w:hint="eastAsia" w:ascii="楷体" w:hAnsi="楷体" w:eastAsia="楷体" w:cs="楷体"/>
          <w:color w:val="000000"/>
          <w:spacing w:val="-9"/>
          <w:sz w:val="24"/>
          <w:szCs w:val="24"/>
        </w:rPr>
        <w:t xml:space="preserve">算单价为：</w:t>
      </w:r>
      <w:r>
        <w:rPr>
          <w:rFonts w:hint="eastAsia" w:ascii="楷体" w:hAnsi="楷体" w:eastAsia="楷体" w:cs="楷体"/>
          <w:color w:val="000000"/>
          <w:spacing w:val="-9"/>
          <w:sz w:val="24"/>
          <w:szCs w:val="24"/>
          <w:lang w:val="en-US" w:eastAsia="zh-CN"/>
        </w:rPr>
        <w:t xml:space="preserve">本次中标单价</w:t>
      </w:r>
      <w:r>
        <w:rPr>
          <w:rFonts w:hint="eastAsia" w:ascii="楷体" w:hAnsi="楷体" w:eastAsia="楷体" w:cs="楷体"/>
          <w:color w:val="000000"/>
          <w:spacing w:val="-9"/>
          <w:sz w:val="24"/>
          <w:szCs w:val="24"/>
        </w:rPr>
        <w:t xml:space="preserve">。</w:t>
      </w:r>
      <w:r>
        <w:rPr>
          <w:rFonts w:hint="eastAsia" w:ascii="楷体" w:hAnsi="楷体" w:eastAsia="楷体" w:cs="楷体"/>
          <w:color w:val="000000"/>
          <w:sz w:val="24"/>
          <w:szCs w:val="24"/>
        </w:rPr>
      </w:r>
      <w:r/>
    </w:p>
    <w:p>
      <w:pPr>
        <w:pStyle w:val="1400"/>
        <w:ind w:left="506"/>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2.</w:t>
      </w:r>
      <w:r>
        <w:rPr>
          <w:rFonts w:hint="eastAsia" w:ascii="楷体" w:hAnsi="楷体" w:eastAsia="楷体" w:cs="楷体"/>
          <w:color w:val="000000"/>
          <w:spacing w:val="-2"/>
          <w:sz w:val="24"/>
          <w:szCs w:val="24"/>
        </w:rPr>
        <w:t xml:space="preserve">4服务期限：自合同签订之日起一年。</w:t>
      </w:r>
      <w:r>
        <w:rPr>
          <w:rFonts w:hint="eastAsia" w:ascii="楷体" w:hAnsi="楷体" w:eastAsia="楷体" w:cs="楷体"/>
          <w:color w:val="000000"/>
          <w:sz w:val="24"/>
          <w:szCs w:val="24"/>
        </w:rPr>
      </w:r>
      <w:r/>
    </w:p>
    <w:p>
      <w:pPr>
        <w:pStyle w:val="1400"/>
        <w:ind w:left="592"/>
        <w:pageBreakBefore w:val="0"/>
        <w:spacing w:before="159"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5"/>
          <w:sz w:val="28"/>
          <w:szCs w:val="28"/>
        </w:rPr>
        <w:t xml:space="preserve">3</w:t>
      </w:r>
      <w:r>
        <w:rPr>
          <w:rFonts w:hint="eastAsia" w:ascii="楷体" w:hAnsi="楷体" w:eastAsia="楷体" w:cs="楷体"/>
          <w:color w:val="000000"/>
          <w:spacing w:val="-3"/>
          <w:sz w:val="28"/>
          <w:szCs w:val="28"/>
        </w:rPr>
        <w:t xml:space="preserve">、支付方式</w:t>
      </w:r>
      <w:r>
        <w:rPr>
          <w:rFonts w:hint="eastAsia" w:ascii="楷体" w:hAnsi="楷体" w:eastAsia="楷体" w:cs="楷体"/>
          <w:color w:val="000000"/>
          <w:sz w:val="28"/>
          <w:szCs w:val="28"/>
        </w:rPr>
      </w:r>
      <w:r/>
    </w:p>
    <w:p>
      <w:pPr>
        <w:pStyle w:val="1400"/>
        <w:ind w:left="21" w:right="12" w:firstLine="486"/>
        <w:pageBreakBefore w:val="0"/>
        <w:spacing w:before="183"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6"/>
          <w:sz w:val="24"/>
          <w:szCs w:val="24"/>
        </w:rPr>
        <w:t xml:space="preserve">3.1甲方下达首次抽检任务委托书并由乙方提供有效发票15日内，按委</w:t>
      </w:r>
      <w:r>
        <w:rPr>
          <w:rFonts w:hint="eastAsia" w:ascii="楷体" w:hAnsi="楷体" w:eastAsia="楷体" w:cs="楷体"/>
          <w:color w:val="000000"/>
          <w:spacing w:val="-5"/>
          <w:sz w:val="24"/>
          <w:szCs w:val="24"/>
        </w:rPr>
        <w:t xml:space="preserve">托</w:t>
      </w:r>
      <w:r>
        <w:rPr>
          <w:rFonts w:hint="eastAsia" w:ascii="楷体" w:hAnsi="楷体" w:eastAsia="楷体" w:cs="楷体"/>
          <w:color w:val="000000"/>
          <w:spacing w:val="-16"/>
          <w:sz w:val="24"/>
          <w:szCs w:val="24"/>
        </w:rPr>
        <w:t xml:space="preserve">任务标</w:t>
      </w:r>
      <w:r>
        <w:rPr>
          <w:rFonts w:hint="eastAsia" w:ascii="楷体" w:hAnsi="楷体" w:eastAsia="楷体" w:cs="楷体"/>
          <w:color w:val="000000"/>
          <w:spacing w:val="-13"/>
          <w:sz w:val="24"/>
          <w:szCs w:val="24"/>
        </w:rPr>
        <w:t xml:space="preserve">的</w:t>
      </w:r>
      <w:r>
        <w:rPr>
          <w:rFonts w:hint="eastAsia" w:ascii="楷体" w:hAnsi="楷体" w:eastAsia="楷体" w:cs="楷体"/>
          <w:color w:val="000000"/>
          <w:spacing w:val="-8"/>
          <w:sz w:val="24"/>
          <w:szCs w:val="24"/>
        </w:rPr>
        <w:t xml:space="preserve">金额的10%支付预付款；后续每季度结算一次，乙方根据季度任务完成</w:t>
      </w:r>
      <w:r>
        <w:rPr>
          <w:rFonts w:hint="eastAsia" w:ascii="楷体" w:hAnsi="楷体" w:eastAsia="楷体" w:cs="楷体"/>
          <w:color w:val="000000"/>
          <w:spacing w:val="-18"/>
          <w:sz w:val="24"/>
          <w:szCs w:val="24"/>
        </w:rPr>
        <w:t xml:space="preserve">情</w:t>
      </w:r>
      <w:r>
        <w:rPr>
          <w:rFonts w:hint="eastAsia" w:ascii="楷体" w:hAnsi="楷体" w:eastAsia="楷体" w:cs="楷体"/>
          <w:color w:val="000000"/>
          <w:spacing w:val="-9"/>
          <w:sz w:val="24"/>
          <w:szCs w:val="24"/>
        </w:rPr>
        <w:t xml:space="preserve">况，在下一季度提供有效发票、检测结果汇总表等相关材料，甲方在收到相关</w:t>
      </w:r>
      <w:r>
        <w:rPr>
          <w:rFonts w:hint="eastAsia" w:ascii="楷体" w:hAnsi="楷体" w:eastAsia="楷体" w:cs="楷体"/>
          <w:color w:val="000000"/>
          <w:spacing w:val="-4"/>
          <w:sz w:val="24"/>
          <w:szCs w:val="24"/>
        </w:rPr>
        <w:t xml:space="preserve">发票等有</w:t>
      </w:r>
      <w:r>
        <w:rPr>
          <w:rFonts w:hint="eastAsia" w:ascii="楷体" w:hAnsi="楷体" w:eastAsia="楷体" w:cs="楷体"/>
          <w:color w:val="000000"/>
          <w:spacing w:val="-3"/>
          <w:sz w:val="24"/>
          <w:szCs w:val="24"/>
        </w:rPr>
        <w:t xml:space="preserve">效</w:t>
      </w:r>
      <w:r>
        <w:rPr>
          <w:rFonts w:hint="eastAsia" w:ascii="楷体" w:hAnsi="楷体" w:eastAsia="楷体" w:cs="楷体"/>
          <w:color w:val="000000"/>
          <w:spacing w:val="-2"/>
          <w:sz w:val="24"/>
          <w:szCs w:val="24"/>
        </w:rPr>
        <w:t xml:space="preserve">材料后及时进行支付。</w:t>
      </w:r>
      <w:r>
        <w:rPr>
          <w:rFonts w:hint="eastAsia" w:ascii="楷体" w:hAnsi="楷体" w:eastAsia="楷体" w:cs="楷体"/>
          <w:color w:val="000000"/>
          <w:sz w:val="24"/>
          <w:szCs w:val="24"/>
        </w:rPr>
      </w:r>
      <w:r/>
    </w:p>
    <w:p>
      <w:pPr>
        <w:pStyle w:val="1400"/>
        <w:ind w:left="508"/>
        <w:pageBreakBefore w:val="0"/>
        <w:spacing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2"/>
          <w:position w:val="18"/>
          <w:sz w:val="24"/>
          <w:szCs w:val="24"/>
        </w:rPr>
        <w:t xml:space="preserve">3.</w:t>
      </w:r>
      <w:r>
        <w:rPr>
          <w:rFonts w:hint="eastAsia" w:ascii="楷体" w:hAnsi="楷体" w:eastAsia="楷体" w:cs="楷体"/>
          <w:color w:val="000000"/>
          <w:spacing w:val="-6"/>
          <w:position w:val="18"/>
          <w:sz w:val="24"/>
          <w:szCs w:val="24"/>
        </w:rPr>
        <w:t xml:space="preserve">2以上采购项目资金支付程序，按照国家、省、市有关财政资金支付管理</w:t>
      </w:r>
      <w:r>
        <w:rPr>
          <w:rFonts w:hint="eastAsia" w:ascii="楷体" w:hAnsi="楷体" w:eastAsia="楷体" w:cs="楷体"/>
          <w:color w:val="000000"/>
          <w:sz w:val="24"/>
          <w:szCs w:val="24"/>
        </w:rPr>
      </w:r>
      <w:r/>
    </w:p>
    <w:p>
      <w:pPr>
        <w:pStyle w:val="1400"/>
        <w:ind w:left="43"/>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3"/>
          <w:sz w:val="24"/>
          <w:szCs w:val="24"/>
        </w:rPr>
        <w:t xml:space="preserve">的</w:t>
      </w:r>
      <w:r>
        <w:rPr>
          <w:rFonts w:hint="eastAsia" w:ascii="楷体" w:hAnsi="楷体" w:eastAsia="楷体" w:cs="楷体"/>
          <w:color w:val="000000"/>
          <w:spacing w:val="-8"/>
          <w:sz w:val="24"/>
          <w:szCs w:val="24"/>
        </w:rPr>
        <w:t xml:space="preserve">规定执行。</w:t>
      </w:r>
      <w:r>
        <w:rPr>
          <w:rFonts w:hint="eastAsia" w:ascii="楷体" w:hAnsi="楷体" w:eastAsia="楷体" w:cs="楷体"/>
          <w:color w:val="000000"/>
          <w:sz w:val="24"/>
          <w:szCs w:val="24"/>
        </w:rPr>
      </w:r>
      <w:r/>
    </w:p>
    <w:p>
      <w:pPr>
        <w:pStyle w:val="1400"/>
        <w:ind w:left="585"/>
        <w:pageBreakBefore w:val="0"/>
        <w:spacing w:before="160"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rPr>
        <w:t xml:space="preserve">4</w:t>
      </w:r>
      <w:r>
        <w:rPr>
          <w:rFonts w:hint="eastAsia" w:ascii="楷体" w:hAnsi="楷体" w:eastAsia="楷体" w:cs="楷体"/>
          <w:color w:val="000000"/>
          <w:spacing w:val="-3"/>
          <w:sz w:val="28"/>
          <w:szCs w:val="28"/>
        </w:rPr>
        <w:t xml:space="preserve">、</w:t>
      </w:r>
      <w:r>
        <w:rPr>
          <w:rFonts w:hint="eastAsia" w:ascii="楷体" w:hAnsi="楷体" w:eastAsia="楷体" w:cs="楷体"/>
          <w:color w:val="000000"/>
          <w:spacing w:val="-2"/>
          <w:sz w:val="28"/>
          <w:szCs w:val="28"/>
        </w:rPr>
        <w:t xml:space="preserve">服务验收</w:t>
      </w:r>
      <w:r>
        <w:rPr>
          <w:rFonts w:hint="eastAsia" w:ascii="楷体" w:hAnsi="楷体" w:eastAsia="楷体" w:cs="楷体"/>
          <w:color w:val="000000"/>
          <w:sz w:val="28"/>
          <w:szCs w:val="28"/>
        </w:rPr>
      </w:r>
      <w:r/>
    </w:p>
    <w:p>
      <w:pPr>
        <w:pStyle w:val="1400"/>
        <w:ind w:left="502"/>
        <w:pageBreakBefore w:val="0"/>
        <w:spacing w:before="181"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3"/>
          <w:sz w:val="24"/>
          <w:szCs w:val="24"/>
        </w:rPr>
        <w:t xml:space="preserve">4</w:t>
      </w:r>
      <w:r>
        <w:rPr>
          <w:rFonts w:hint="eastAsia" w:ascii="楷体" w:hAnsi="楷体" w:eastAsia="楷体" w:cs="楷体"/>
          <w:color w:val="000000"/>
          <w:spacing w:val="-2"/>
          <w:sz w:val="24"/>
          <w:szCs w:val="24"/>
        </w:rPr>
        <w:t xml:space="preserve">.1乙方应按照招标文件和投标文件的有关规定提供合格服务；</w:t>
      </w:r>
      <w:r>
        <w:rPr>
          <w:rFonts w:hint="eastAsia" w:ascii="楷体" w:hAnsi="楷体" w:eastAsia="楷体" w:cs="楷体"/>
          <w:color w:val="000000"/>
          <w:sz w:val="24"/>
          <w:szCs w:val="24"/>
        </w:rPr>
      </w:r>
      <w:r/>
    </w:p>
    <w:p>
      <w:pPr>
        <w:pStyle w:val="1400"/>
        <w:ind w:left="502"/>
        <w:pageBreakBefore w:val="0"/>
        <w:spacing w:before="195"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4.2服务质量出现问题，乙方负责修改完善，直至达到甲方的要求</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r>
      <w:r/>
    </w:p>
    <w:p>
      <w:pPr>
        <w:pStyle w:val="1400"/>
        <w:ind w:left="502"/>
        <w:pageBreakBefore w:val="0"/>
        <w:spacing w:before="194"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4.3</w:t>
      </w:r>
      <w:r>
        <w:rPr>
          <w:rFonts w:hint="eastAsia" w:ascii="楷体" w:hAnsi="楷体" w:eastAsia="楷体" w:cs="楷体"/>
          <w:color w:val="000000"/>
          <w:spacing w:val="-2"/>
          <w:sz w:val="24"/>
          <w:szCs w:val="24"/>
        </w:rPr>
        <w:t xml:space="preserve">服务的验收包括：项目内容范围内的全部服务内容；</w:t>
      </w:r>
      <w:r>
        <w:rPr>
          <w:rFonts w:hint="eastAsia" w:ascii="楷体" w:hAnsi="楷体" w:eastAsia="楷体" w:cs="楷体"/>
          <w:color w:val="000000"/>
          <w:sz w:val="24"/>
          <w:szCs w:val="24"/>
        </w:rPr>
      </w:r>
      <w:r/>
    </w:p>
    <w:p>
      <w:pPr>
        <w:pStyle w:val="1400"/>
        <w:ind w:left="502"/>
        <w:pageBreakBefore w:val="0"/>
        <w:spacing w:before="194"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4.4服</w:t>
      </w:r>
      <w:r>
        <w:rPr>
          <w:rFonts w:hint="eastAsia" w:ascii="楷体" w:hAnsi="楷体" w:eastAsia="楷体" w:cs="楷体"/>
          <w:color w:val="000000"/>
          <w:spacing w:val="-1"/>
          <w:sz w:val="24"/>
          <w:szCs w:val="24"/>
        </w:rPr>
        <w:t xml:space="preserve">务验收标准根据有关规定及技术要求，直至验收通过为准。</w:t>
      </w:r>
      <w:r>
        <w:rPr>
          <w:rFonts w:hint="eastAsia" w:ascii="楷体" w:hAnsi="楷体" w:eastAsia="楷体" w:cs="楷体"/>
          <w:color w:val="000000"/>
          <w:sz w:val="24"/>
          <w:szCs w:val="24"/>
        </w:rPr>
      </w:r>
      <w:r/>
    </w:p>
    <w:p>
      <w:pPr>
        <w:pStyle w:val="1400"/>
        <w:ind w:left="592"/>
        <w:pageBreakBefore w:val="0"/>
        <w:spacing w:before="160"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5"/>
          <w:sz w:val="28"/>
          <w:szCs w:val="28"/>
        </w:rPr>
        <w:t xml:space="preserve">5</w:t>
      </w:r>
      <w:r>
        <w:rPr>
          <w:rFonts w:hint="eastAsia" w:ascii="楷体" w:hAnsi="楷体" w:eastAsia="楷体" w:cs="楷体"/>
          <w:color w:val="000000"/>
          <w:spacing w:val="-3"/>
          <w:sz w:val="28"/>
          <w:szCs w:val="28"/>
        </w:rPr>
        <w:t xml:space="preserve">、基础资料</w:t>
      </w:r>
      <w:r>
        <w:rPr>
          <w:rFonts w:hint="eastAsia" w:ascii="楷体" w:hAnsi="楷体" w:eastAsia="楷体" w:cs="楷体"/>
          <w:color w:val="000000"/>
          <w:sz w:val="28"/>
          <w:szCs w:val="28"/>
        </w:rPr>
      </w:r>
      <w:r/>
    </w:p>
    <w:p>
      <w:pPr>
        <w:pStyle w:val="1400"/>
        <w:ind w:left="508"/>
        <w:pageBreakBefore w:val="0"/>
        <w:spacing w:before="180"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2"/>
          <w:position w:val="18"/>
          <w:sz w:val="24"/>
          <w:szCs w:val="24"/>
        </w:rPr>
        <w:t xml:space="preserve">5</w:t>
      </w:r>
      <w:r>
        <w:rPr>
          <w:rFonts w:hint="eastAsia" w:ascii="楷体" w:hAnsi="楷体" w:eastAsia="楷体" w:cs="楷体"/>
          <w:color w:val="000000"/>
          <w:spacing w:val="-10"/>
          <w:position w:val="18"/>
          <w:sz w:val="24"/>
          <w:szCs w:val="24"/>
        </w:rPr>
        <w:t xml:space="preserve">.</w:t>
      </w:r>
      <w:r>
        <w:rPr>
          <w:rFonts w:hint="eastAsia" w:ascii="楷体" w:hAnsi="楷体" w:eastAsia="楷体" w:cs="楷体"/>
          <w:color w:val="000000"/>
          <w:spacing w:val="-6"/>
          <w:position w:val="18"/>
          <w:sz w:val="24"/>
          <w:szCs w:val="24"/>
        </w:rPr>
        <w:t xml:space="preserve">1甲乙双方应当遵守国家有关技术规范和标准，采用符合国家有关规定的</w:t>
      </w:r>
      <w:r>
        <w:rPr>
          <w:rFonts w:hint="eastAsia" w:ascii="楷体" w:hAnsi="楷体" w:eastAsia="楷体" w:cs="楷体"/>
          <w:color w:val="000000"/>
          <w:sz w:val="24"/>
          <w:szCs w:val="24"/>
        </w:rPr>
      </w:r>
      <w:r/>
    </w:p>
    <w:p>
      <w:pPr>
        <w:pStyle w:val="1400"/>
        <w:ind w:left="27"/>
        <w:pageBreakBefore w:val="0"/>
        <w:spacing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项</w:t>
      </w:r>
      <w:r>
        <w:rPr>
          <w:rFonts w:hint="eastAsia" w:ascii="楷体" w:hAnsi="楷体" w:eastAsia="楷体" w:cs="楷体"/>
          <w:color w:val="000000"/>
          <w:spacing w:val="-6"/>
          <w:sz w:val="24"/>
          <w:szCs w:val="24"/>
        </w:rPr>
        <w:t xml:space="preserve">目</w:t>
      </w:r>
      <w:r>
        <w:rPr>
          <w:rFonts w:hint="eastAsia" w:ascii="楷体" w:hAnsi="楷体" w:eastAsia="楷体" w:cs="楷体"/>
          <w:color w:val="000000"/>
          <w:spacing w:val="-5"/>
          <w:sz w:val="24"/>
          <w:szCs w:val="24"/>
        </w:rPr>
        <w:t xml:space="preserve">基础资料。</w:t>
      </w:r>
      <w:r>
        <w:rPr>
          <w:rFonts w:hint="eastAsia" w:ascii="楷体" w:hAnsi="楷体" w:eastAsia="楷体" w:cs="楷体"/>
          <w:color w:val="000000"/>
          <w:sz w:val="24"/>
          <w:szCs w:val="24"/>
        </w:rPr>
      </w:r>
      <w:r/>
    </w:p>
    <w:p>
      <w:pPr>
        <w:pStyle w:val="1400"/>
        <w:ind w:left="589"/>
        <w:pageBreakBefore w:val="0"/>
        <w:spacing w:before="159"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
          <w:sz w:val="28"/>
          <w:szCs w:val="28"/>
        </w:rPr>
        <w:t xml:space="preserve">6、技术</w:t>
      </w:r>
      <w:r>
        <w:rPr>
          <w:rFonts w:hint="eastAsia" w:ascii="楷体" w:hAnsi="楷体" w:eastAsia="楷体" w:cs="楷体"/>
          <w:color w:val="000000"/>
          <w:sz w:val="28"/>
          <w:szCs w:val="28"/>
        </w:rPr>
        <w:t xml:space="preserve">成果文档</w:t>
      </w:r>
      <w:r>
        <w:rPr>
          <w:rFonts w:hint="eastAsia" w:ascii="楷体" w:hAnsi="楷体" w:eastAsia="楷体" w:cs="楷体"/>
          <w:color w:val="000000"/>
          <w:sz w:val="28"/>
          <w:szCs w:val="28"/>
        </w:rPr>
      </w:r>
      <w:r/>
    </w:p>
    <w:p>
      <w:pPr>
        <w:pStyle w:val="1400"/>
        <w:ind w:left="505"/>
        <w:pageBreakBefore w:val="0"/>
        <w:spacing w:before="181" w:line="481"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2"/>
          <w:position w:val="18"/>
          <w:sz w:val="24"/>
          <w:szCs w:val="24"/>
        </w:rPr>
        <w:t xml:space="preserve">6</w:t>
      </w:r>
      <w:r>
        <w:rPr>
          <w:rFonts w:hint="eastAsia" w:ascii="楷体" w:hAnsi="楷体" w:eastAsia="楷体" w:cs="楷体"/>
          <w:color w:val="000000"/>
          <w:spacing w:val="-9"/>
          <w:position w:val="18"/>
          <w:sz w:val="24"/>
          <w:szCs w:val="24"/>
        </w:rPr>
        <w:t xml:space="preserve">.</w:t>
      </w:r>
      <w:r>
        <w:rPr>
          <w:rFonts w:hint="eastAsia" w:ascii="楷体" w:hAnsi="楷体" w:eastAsia="楷体" w:cs="楷体"/>
          <w:color w:val="000000"/>
          <w:spacing w:val="-6"/>
          <w:position w:val="18"/>
          <w:sz w:val="24"/>
          <w:szCs w:val="24"/>
        </w:rPr>
        <w:t xml:space="preserve">1乙方应当提供所服务所有技术文档资料，包括文本、图表、说明书以及</w:t>
      </w:r>
      <w:r>
        <w:rPr>
          <w:rFonts w:hint="eastAsia" w:ascii="楷体" w:hAnsi="楷体" w:eastAsia="楷体" w:cs="楷体"/>
          <w:color w:val="000000"/>
          <w:sz w:val="24"/>
          <w:szCs w:val="24"/>
        </w:rPr>
      </w:r>
      <w:r/>
    </w:p>
    <w:p>
      <w:pPr>
        <w:pStyle w:val="1400"/>
        <w:ind w:left="26"/>
        <w:pageBreakBefore w:val="0"/>
        <w:spacing w:before="1"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各种必要的技术研究资料。文本和图表的内容</w:t>
      </w:r>
      <w:r>
        <w:rPr>
          <w:rFonts w:hint="eastAsia" w:ascii="楷体" w:hAnsi="楷体" w:eastAsia="楷体" w:cs="楷体"/>
          <w:color w:val="000000"/>
          <w:spacing w:val="-1"/>
          <w:sz w:val="24"/>
          <w:szCs w:val="24"/>
        </w:rPr>
        <w:t xml:space="preserve">应当一致。</w:t>
      </w:r>
      <w:r>
        <w:rPr>
          <w:rFonts w:hint="eastAsia" w:ascii="楷体" w:hAnsi="楷体" w:eastAsia="楷体" w:cs="楷体"/>
          <w:color w:val="000000"/>
          <w:sz w:val="24"/>
          <w:szCs w:val="24"/>
        </w:rPr>
      </w:r>
      <w:r/>
    </w:p>
    <w:p>
      <w:pPr>
        <w:pStyle w:val="1400"/>
        <w:ind w:left="593"/>
        <w:pageBreakBefore w:val="0"/>
        <w:spacing w:before="160"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rPr>
        <w:t xml:space="preserve">7、服务要求</w:t>
      </w:r>
      <w:r>
        <w:rPr>
          <w:rFonts w:hint="eastAsia" w:ascii="楷体" w:hAnsi="楷体" w:eastAsia="楷体" w:cs="楷体"/>
          <w:color w:val="000000"/>
          <w:sz w:val="28"/>
          <w:szCs w:val="28"/>
        </w:rPr>
      </w:r>
      <w:r/>
    </w:p>
    <w:p>
      <w:pPr>
        <w:pStyle w:val="1400"/>
        <w:ind w:left="22" w:right="15" w:firstLine="486"/>
        <w:pageBreakBefore w:val="0"/>
        <w:spacing w:before="151" w:line="34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4"/>
          <w:sz w:val="24"/>
          <w:szCs w:val="24"/>
        </w:rPr>
        <w:t xml:space="preserve">7</w:t>
      </w:r>
      <w:r>
        <w:rPr>
          <w:rFonts w:hint="eastAsia" w:ascii="楷体" w:hAnsi="楷体" w:eastAsia="楷体" w:cs="楷体"/>
          <w:color w:val="000000"/>
          <w:spacing w:val="-7"/>
          <w:sz w:val="24"/>
          <w:szCs w:val="24"/>
        </w:rPr>
        <w:t xml:space="preserve">.1抽检工作应严格按照《食品安全法》及其《实施条例》，《食品安全</w:t>
      </w:r>
      <w:r>
        <w:rPr>
          <w:rFonts w:hint="eastAsia" w:ascii="楷体" w:hAnsi="楷体" w:eastAsia="楷体" w:cs="楷体"/>
          <w:color w:val="000000"/>
          <w:spacing w:val="-10"/>
          <w:sz w:val="24"/>
          <w:szCs w:val="24"/>
        </w:rPr>
        <w:t xml:space="preserve">抽样检验管</w:t>
      </w:r>
      <w:r>
        <w:rPr>
          <w:rFonts w:hint="eastAsia" w:ascii="楷体" w:hAnsi="楷体" w:eastAsia="楷体" w:cs="楷体"/>
          <w:color w:val="000000"/>
          <w:spacing w:val="-9"/>
          <w:sz w:val="24"/>
          <w:szCs w:val="24"/>
        </w:rPr>
        <w:t xml:space="preserve">理</w:t>
      </w:r>
      <w:r>
        <w:rPr>
          <w:rFonts w:hint="eastAsia" w:ascii="楷体" w:hAnsi="楷体" w:eastAsia="楷体" w:cs="楷体"/>
          <w:color w:val="000000"/>
          <w:spacing w:val="-5"/>
          <w:sz w:val="24"/>
          <w:szCs w:val="24"/>
        </w:rPr>
        <w:t xml:space="preserve">办法》(国家市场监管总局令第15号)，以及国家市场监督管理局</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11"/>
          <w:footnotePr/>
          <w:endnotePr/>
          <w:type w:val="nextPage"/>
          <w:pgSz w:w="11907" w:h="16839" w:orient="portrait"/>
          <w:pgMar w:top="1431" w:right="1785" w:bottom="1155" w:left="1785" w:header="0" w:footer="991" w:gutter="0"/>
          <w:pgNumType w:start="1"/>
          <w:cols w:num="1" w:sep="0" w:space="1701" w:equalWidth="1"/>
          <w:docGrid w:linePitch="360"/>
        </w:sectPr>
      </w:pPr>
      <w:r>
        <w:rPr>
          <w:rFonts w:hint="eastAsia" w:ascii="楷体" w:hAnsi="楷体" w:eastAsia="楷体" w:cs="楷体"/>
          <w:color w:val="000000"/>
        </w:rPr>
      </w:r>
      <w:r/>
    </w:p>
    <w:p>
      <w:pPr>
        <w:pStyle w:val="1400"/>
        <w:ind w:left="24"/>
        <w:pageBreakBefore w:val="0"/>
        <w:spacing w:before="155" w:line="33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6"/>
          <w:sz w:val="24"/>
          <w:szCs w:val="24"/>
        </w:rPr>
        <w:t xml:space="preserve">《国家食品安全监督抽检实施细则》(202</w:t>
      </w:r>
      <w:r>
        <w:rPr>
          <w:rFonts w:hint="eastAsia" w:ascii="楷体" w:hAnsi="楷体" w:eastAsia="楷体" w:cs="楷体"/>
          <w:color w:val="000000"/>
          <w:spacing w:val="-6"/>
          <w:sz w:val="24"/>
          <w:szCs w:val="24"/>
          <w:lang w:val="en-US" w:eastAsia="zh-CN"/>
        </w:rPr>
        <w:t xml:space="preserve">5</w:t>
      </w:r>
      <w:r>
        <w:rPr>
          <w:rFonts w:hint="eastAsia" w:ascii="楷体" w:hAnsi="楷体" w:eastAsia="楷体" w:cs="楷体"/>
          <w:color w:val="000000"/>
          <w:spacing w:val="-6"/>
          <w:sz w:val="24"/>
          <w:szCs w:val="24"/>
        </w:rPr>
        <w:t xml:space="preserve">年版)、《食品安全监督抽检和风险监</w:t>
      </w:r>
      <w:r>
        <w:rPr>
          <w:rFonts w:hint="eastAsia" w:ascii="楷体" w:hAnsi="楷体" w:eastAsia="楷体" w:cs="楷体"/>
          <w:color w:val="000000"/>
          <w:spacing w:val="-2"/>
          <w:sz w:val="24"/>
          <w:szCs w:val="24"/>
        </w:rPr>
        <w:t xml:space="preserve">测工作规范》等相关</w:t>
      </w:r>
      <w:r>
        <w:rPr>
          <w:rFonts w:hint="eastAsia" w:ascii="楷体" w:hAnsi="楷体" w:eastAsia="楷体" w:cs="楷体"/>
          <w:color w:val="000000"/>
          <w:spacing w:val="-1"/>
          <w:sz w:val="24"/>
          <w:szCs w:val="24"/>
        </w:rPr>
        <w:t xml:space="preserve">规定和要求实施抽样检验工作，对检测报告承担法律责任。</w:t>
      </w:r>
      <w:r>
        <w:rPr>
          <w:rFonts w:hint="eastAsia" w:ascii="楷体" w:hAnsi="楷体" w:eastAsia="楷体" w:cs="楷体"/>
          <w:color w:val="000000"/>
          <w:sz w:val="24"/>
          <w:szCs w:val="24"/>
        </w:rPr>
      </w:r>
      <w:r/>
    </w:p>
    <w:p>
      <w:pPr>
        <w:pStyle w:val="1400"/>
        <w:ind w:left="28" w:right="58" w:firstLine="480"/>
        <w:pageBreakBefore w:val="0"/>
        <w:spacing w:before="2" w:line="33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8"/>
          <w:sz w:val="24"/>
          <w:szCs w:val="24"/>
        </w:rPr>
        <w:t xml:space="preserve">7</w:t>
      </w:r>
      <w:r>
        <w:rPr>
          <w:rFonts w:hint="eastAsia" w:ascii="楷体" w:hAnsi="楷体" w:eastAsia="楷体" w:cs="楷体"/>
          <w:color w:val="000000"/>
          <w:spacing w:val="-15"/>
          <w:sz w:val="24"/>
          <w:szCs w:val="24"/>
        </w:rPr>
        <w:t xml:space="preserve">.</w:t>
      </w:r>
      <w:r>
        <w:rPr>
          <w:rFonts w:hint="eastAsia" w:ascii="楷体" w:hAnsi="楷体" w:eastAsia="楷体" w:cs="楷体"/>
          <w:color w:val="000000"/>
          <w:spacing w:val="-9"/>
          <w:sz w:val="24"/>
          <w:szCs w:val="24"/>
        </w:rPr>
        <w:t xml:space="preserve">2乙方对抽检信息、数据等负有保密义务，未经甲方授权，不得向除甲方</w:t>
      </w:r>
      <w:r>
        <w:rPr>
          <w:rFonts w:hint="eastAsia" w:ascii="楷体" w:hAnsi="楷体" w:eastAsia="楷体" w:cs="楷体"/>
          <w:color w:val="000000"/>
          <w:spacing w:val="-6"/>
          <w:sz w:val="24"/>
          <w:szCs w:val="24"/>
        </w:rPr>
        <w:t xml:space="preserve">外</w:t>
      </w:r>
      <w:r>
        <w:rPr>
          <w:rFonts w:hint="eastAsia" w:ascii="楷体" w:hAnsi="楷体" w:eastAsia="楷体" w:cs="楷体"/>
          <w:color w:val="000000"/>
          <w:spacing w:val="-3"/>
          <w:sz w:val="24"/>
          <w:szCs w:val="24"/>
        </w:rPr>
        <w:t xml:space="preserve">的任何单位与个人透露情况。</w:t>
      </w:r>
      <w:r>
        <w:rPr>
          <w:rFonts w:hint="eastAsia" w:ascii="楷体" w:hAnsi="楷体" w:eastAsia="楷体" w:cs="楷体"/>
          <w:color w:val="000000"/>
          <w:sz w:val="24"/>
          <w:szCs w:val="24"/>
        </w:rPr>
      </w:r>
      <w:r/>
    </w:p>
    <w:p>
      <w:pPr>
        <w:pStyle w:val="1400"/>
        <w:ind w:left="23" w:right="60" w:firstLine="485"/>
        <w:pageBreakBefore w:val="0"/>
        <w:spacing w:before="1"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8"/>
          <w:sz w:val="24"/>
          <w:szCs w:val="24"/>
        </w:rPr>
        <w:t xml:space="preserve">7</w:t>
      </w:r>
      <w:r>
        <w:rPr>
          <w:rFonts w:hint="eastAsia" w:ascii="楷体" w:hAnsi="楷体" w:eastAsia="楷体" w:cs="楷体"/>
          <w:color w:val="000000"/>
          <w:spacing w:val="-16"/>
          <w:sz w:val="24"/>
          <w:szCs w:val="24"/>
        </w:rPr>
        <w:t xml:space="preserve">.</w:t>
      </w:r>
      <w:r>
        <w:rPr>
          <w:rFonts w:hint="eastAsia" w:ascii="楷体" w:hAnsi="楷体" w:eastAsia="楷体" w:cs="楷体"/>
          <w:color w:val="000000"/>
          <w:spacing w:val="-9"/>
          <w:sz w:val="24"/>
          <w:szCs w:val="24"/>
        </w:rPr>
        <w:t xml:space="preserve">3乙方不得将检验任务外包或分包给其他检验机构，一经发现，立即取消</w:t>
      </w:r>
      <w:r>
        <w:rPr>
          <w:rFonts w:hint="eastAsia" w:ascii="楷体" w:hAnsi="楷体" w:eastAsia="楷体" w:cs="楷体"/>
          <w:color w:val="000000"/>
          <w:spacing w:val="-7"/>
          <w:sz w:val="24"/>
          <w:szCs w:val="24"/>
        </w:rPr>
        <w:t xml:space="preserve">承检资格。</w:t>
      </w:r>
      <w:r>
        <w:rPr>
          <w:rFonts w:hint="eastAsia" w:ascii="楷体" w:hAnsi="楷体" w:eastAsia="楷体" w:cs="楷体"/>
          <w:color w:val="000000"/>
          <w:sz w:val="24"/>
          <w:szCs w:val="24"/>
        </w:rPr>
      </w:r>
      <w:r/>
    </w:p>
    <w:p>
      <w:pPr>
        <w:pStyle w:val="1400"/>
        <w:ind w:left="23" w:right="60" w:firstLine="485"/>
        <w:pageBreakBefore w:val="0"/>
        <w:spacing w:before="1"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8"/>
          <w:sz w:val="24"/>
          <w:szCs w:val="24"/>
        </w:rPr>
        <w:t xml:space="preserve">7</w:t>
      </w:r>
      <w:r>
        <w:rPr>
          <w:rFonts w:hint="eastAsia" w:ascii="楷体" w:hAnsi="楷体" w:eastAsia="楷体" w:cs="楷体"/>
          <w:color w:val="000000"/>
          <w:spacing w:val="-16"/>
          <w:sz w:val="24"/>
          <w:szCs w:val="24"/>
        </w:rPr>
        <w:t xml:space="preserve">.</w:t>
      </w:r>
      <w:r>
        <w:rPr>
          <w:rFonts w:hint="eastAsia" w:ascii="楷体" w:hAnsi="楷体" w:eastAsia="楷体" w:cs="楷体"/>
          <w:color w:val="000000"/>
          <w:spacing w:val="-9"/>
          <w:sz w:val="24"/>
          <w:szCs w:val="24"/>
        </w:rPr>
        <w:t xml:space="preserve">4乙方必须保证抽检过程公平、公正，出现较严重检验事故的，立即取消</w:t>
      </w:r>
      <w:r>
        <w:rPr>
          <w:rFonts w:hint="eastAsia" w:ascii="楷体" w:hAnsi="楷体" w:eastAsia="楷体" w:cs="楷体"/>
          <w:color w:val="000000"/>
          <w:spacing w:val="-7"/>
          <w:sz w:val="24"/>
          <w:szCs w:val="24"/>
        </w:rPr>
        <w:t xml:space="preserve">承检资格。</w:t>
      </w:r>
      <w:r>
        <w:rPr>
          <w:rFonts w:hint="eastAsia" w:ascii="楷体" w:hAnsi="楷体" w:eastAsia="楷体" w:cs="楷体"/>
          <w:color w:val="000000"/>
          <w:sz w:val="24"/>
          <w:szCs w:val="24"/>
        </w:rPr>
      </w:r>
      <w:r/>
    </w:p>
    <w:p>
      <w:pPr>
        <w:pStyle w:val="1400"/>
        <w:ind w:left="43" w:right="59" w:firstLine="465"/>
        <w:pageBreakBefore w:val="0"/>
        <w:spacing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8"/>
          <w:sz w:val="24"/>
          <w:szCs w:val="24"/>
        </w:rPr>
        <w:t xml:space="preserve">7</w:t>
      </w:r>
      <w:r>
        <w:rPr>
          <w:rFonts w:hint="eastAsia" w:ascii="楷体" w:hAnsi="楷体" w:eastAsia="楷体" w:cs="楷体"/>
          <w:color w:val="000000"/>
          <w:spacing w:val="-16"/>
          <w:sz w:val="24"/>
          <w:szCs w:val="24"/>
        </w:rPr>
        <w:t xml:space="preserve">.</w:t>
      </w:r>
      <w:r>
        <w:rPr>
          <w:rFonts w:hint="eastAsia" w:ascii="楷体" w:hAnsi="楷体" w:eastAsia="楷体" w:cs="楷体"/>
          <w:color w:val="000000"/>
          <w:spacing w:val="-9"/>
          <w:sz w:val="24"/>
          <w:szCs w:val="24"/>
        </w:rPr>
        <w:t xml:space="preserve">5乙方应按照甲方要求，严格遵守抽样工作规范，保证抽样工作有效。样</w:t>
      </w:r>
      <w:r>
        <w:rPr>
          <w:rFonts w:hint="eastAsia" w:ascii="楷体" w:hAnsi="楷体" w:eastAsia="楷体" w:cs="楷体"/>
          <w:color w:val="000000"/>
          <w:spacing w:val="-4"/>
          <w:sz w:val="24"/>
          <w:szCs w:val="24"/>
        </w:rPr>
        <w:t xml:space="preserve">品抽取要</w:t>
      </w:r>
      <w:r>
        <w:rPr>
          <w:rFonts w:hint="eastAsia" w:ascii="楷体" w:hAnsi="楷体" w:eastAsia="楷体" w:cs="楷体"/>
          <w:color w:val="000000"/>
          <w:spacing w:val="-3"/>
          <w:sz w:val="24"/>
          <w:szCs w:val="24"/>
        </w:rPr>
        <w:t xml:space="preserve">由</w:t>
      </w:r>
      <w:r>
        <w:rPr>
          <w:rFonts w:hint="eastAsia" w:ascii="楷体" w:hAnsi="楷体" w:eastAsia="楷体" w:cs="楷体"/>
          <w:color w:val="000000"/>
          <w:spacing w:val="-2"/>
          <w:sz w:val="24"/>
          <w:szCs w:val="24"/>
        </w:rPr>
        <w:t xml:space="preserve">专门人员完成，样品运输要符合样品管理规定。</w:t>
      </w:r>
      <w:r>
        <w:rPr>
          <w:rFonts w:hint="eastAsia" w:ascii="楷体" w:hAnsi="楷体" w:eastAsia="楷体" w:cs="楷体"/>
          <w:color w:val="000000"/>
          <w:sz w:val="24"/>
          <w:szCs w:val="24"/>
        </w:rPr>
      </w:r>
      <w:r/>
    </w:p>
    <w:p>
      <w:pPr>
        <w:pStyle w:val="1400"/>
        <w:ind w:left="29" w:right="59" w:firstLine="479"/>
        <w:pageBreakBefore w:val="0"/>
        <w:spacing w:before="2"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2"/>
          <w:sz w:val="24"/>
          <w:szCs w:val="24"/>
        </w:rPr>
        <w:t xml:space="preserve">7.</w:t>
      </w:r>
      <w:r>
        <w:rPr>
          <w:rFonts w:hint="eastAsia" w:ascii="楷体" w:hAnsi="楷体" w:eastAsia="楷体" w:cs="楷体"/>
          <w:color w:val="000000"/>
          <w:spacing w:val="-7"/>
          <w:sz w:val="24"/>
          <w:szCs w:val="24"/>
        </w:rPr>
        <w:t xml:space="preserve">6</w:t>
      </w:r>
      <w:r>
        <w:rPr>
          <w:rFonts w:hint="eastAsia" w:ascii="楷体" w:hAnsi="楷体" w:eastAsia="楷体" w:cs="楷体"/>
          <w:color w:val="000000"/>
          <w:spacing w:val="-6"/>
          <w:sz w:val="24"/>
          <w:szCs w:val="24"/>
        </w:rPr>
        <w:t xml:space="preserve">乙方应在规定时间内完成甲方部署的抽检检验工作，依法出具检验报告</w:t>
      </w:r>
      <w:r>
        <w:rPr>
          <w:rFonts w:hint="eastAsia" w:ascii="楷体" w:hAnsi="楷体" w:eastAsia="楷体" w:cs="楷体"/>
          <w:color w:val="000000"/>
          <w:spacing w:val="-1"/>
          <w:sz w:val="24"/>
          <w:szCs w:val="24"/>
        </w:rPr>
        <w:t xml:space="preserve">，上报与检验报告对应的电子数据</w:t>
      </w:r>
      <w:r>
        <w:rPr>
          <w:rFonts w:hint="eastAsia" w:ascii="楷体" w:hAnsi="楷体" w:eastAsia="楷体" w:cs="楷体"/>
          <w:color w:val="000000"/>
          <w:sz w:val="24"/>
          <w:szCs w:val="24"/>
        </w:rPr>
        <w:t xml:space="preserve">和PDF文件至指定的数据平台，汇总样品抽检</w:t>
      </w:r>
      <w:r>
        <w:rPr>
          <w:rFonts w:hint="eastAsia" w:ascii="楷体" w:hAnsi="楷体" w:eastAsia="楷体" w:cs="楷体"/>
          <w:color w:val="000000"/>
          <w:spacing w:val="-1"/>
          <w:sz w:val="24"/>
          <w:szCs w:val="24"/>
        </w:rPr>
        <w:t xml:space="preserve">结果信息，提交抽检工作分析总结报</w:t>
      </w:r>
      <w:r>
        <w:rPr>
          <w:rFonts w:hint="eastAsia" w:ascii="楷体" w:hAnsi="楷体" w:eastAsia="楷体" w:cs="楷体"/>
          <w:color w:val="000000"/>
          <w:sz w:val="24"/>
          <w:szCs w:val="24"/>
        </w:rPr>
        <w:t xml:space="preserve">告。</w:t>
      </w:r>
      <w:r>
        <w:rPr>
          <w:rFonts w:hint="eastAsia" w:ascii="楷体" w:hAnsi="楷体" w:eastAsia="楷体" w:cs="楷体"/>
          <w:color w:val="000000"/>
          <w:sz w:val="24"/>
          <w:szCs w:val="24"/>
        </w:rPr>
      </w:r>
      <w:r/>
    </w:p>
    <w:p>
      <w:pPr>
        <w:pStyle w:val="1400"/>
        <w:ind w:left="22" w:right="59" w:firstLine="486"/>
        <w:pageBreakBefore w:val="0"/>
        <w:spacing w:before="4"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2"/>
          <w:sz w:val="24"/>
          <w:szCs w:val="24"/>
        </w:rPr>
        <w:t xml:space="preserve">7.</w:t>
      </w:r>
      <w:r>
        <w:rPr>
          <w:rFonts w:hint="eastAsia" w:ascii="楷体" w:hAnsi="楷体" w:eastAsia="楷体" w:cs="楷体"/>
          <w:color w:val="000000"/>
          <w:spacing w:val="-6"/>
          <w:sz w:val="24"/>
          <w:szCs w:val="24"/>
        </w:rPr>
        <w:t xml:space="preserve">7为保证检验任务高效优质地完成，乙方需接受甲方组织的各种形式的检</w:t>
      </w:r>
      <w:r>
        <w:rPr>
          <w:rFonts w:hint="eastAsia" w:ascii="楷体" w:hAnsi="楷体" w:eastAsia="楷体" w:cs="楷体"/>
          <w:color w:val="000000"/>
          <w:spacing w:val="-18"/>
          <w:sz w:val="24"/>
          <w:szCs w:val="24"/>
        </w:rPr>
        <w:t xml:space="preserve">查</w:t>
      </w:r>
      <w:r>
        <w:rPr>
          <w:rFonts w:hint="eastAsia" w:ascii="楷体" w:hAnsi="楷体" w:eastAsia="楷体" w:cs="楷体"/>
          <w:color w:val="000000"/>
          <w:spacing w:val="-9"/>
          <w:sz w:val="24"/>
          <w:szCs w:val="24"/>
        </w:rPr>
        <w:t xml:space="preserve">和考核，对于甲方在考核中提出的问题要及时进行整改，并提交整改报告。整</w:t>
      </w:r>
      <w:r>
        <w:rPr>
          <w:rFonts w:hint="eastAsia" w:ascii="楷体" w:hAnsi="楷体" w:eastAsia="楷体" w:cs="楷体"/>
          <w:color w:val="000000"/>
          <w:spacing w:val="-12"/>
          <w:sz w:val="24"/>
          <w:szCs w:val="24"/>
        </w:rPr>
        <w:t xml:space="preserve">改</w:t>
      </w:r>
      <w:r>
        <w:rPr>
          <w:rFonts w:hint="eastAsia" w:ascii="楷体" w:hAnsi="楷体" w:eastAsia="楷体" w:cs="楷体"/>
          <w:color w:val="000000"/>
          <w:spacing w:val="-7"/>
          <w:sz w:val="24"/>
          <w:szCs w:val="24"/>
        </w:rPr>
        <w:t xml:space="preserve">不</w:t>
      </w:r>
      <w:r>
        <w:rPr>
          <w:rFonts w:hint="eastAsia" w:ascii="楷体" w:hAnsi="楷体" w:eastAsia="楷体" w:cs="楷体"/>
          <w:color w:val="000000"/>
          <w:spacing w:val="-6"/>
          <w:sz w:val="24"/>
          <w:szCs w:val="24"/>
        </w:rPr>
        <w:t xml:space="preserve">到位的，甲方有权取消其承检资格并保留追究其经济赔偿责任和法律责任的</w:t>
      </w:r>
      <w:r>
        <w:rPr>
          <w:rFonts w:hint="eastAsia" w:ascii="楷体" w:hAnsi="楷体" w:eastAsia="楷体" w:cs="楷体"/>
          <w:color w:val="000000"/>
          <w:spacing w:val="-11"/>
          <w:sz w:val="24"/>
          <w:szCs w:val="24"/>
        </w:rPr>
        <w:t xml:space="preserve">权</w:t>
      </w:r>
      <w:r>
        <w:rPr>
          <w:rFonts w:hint="eastAsia" w:ascii="楷体" w:hAnsi="楷体" w:eastAsia="楷体" w:cs="楷体"/>
          <w:color w:val="000000"/>
          <w:spacing w:val="-9"/>
          <w:sz w:val="24"/>
          <w:szCs w:val="24"/>
        </w:rPr>
        <w:t xml:space="preserve">利。</w:t>
      </w:r>
      <w:r>
        <w:rPr>
          <w:rFonts w:hint="eastAsia" w:ascii="楷体" w:hAnsi="楷体" w:eastAsia="楷体" w:cs="楷体"/>
          <w:color w:val="000000"/>
          <w:sz w:val="24"/>
          <w:szCs w:val="24"/>
        </w:rPr>
      </w:r>
      <w:r/>
    </w:p>
    <w:p>
      <w:pPr>
        <w:pStyle w:val="1400"/>
        <w:ind w:left="23" w:right="58" w:firstLine="485"/>
        <w:pageBreakBefore w:val="0"/>
        <w:spacing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2"/>
          <w:sz w:val="24"/>
          <w:szCs w:val="24"/>
        </w:rPr>
        <w:t xml:space="preserve">7.</w:t>
      </w:r>
      <w:r>
        <w:rPr>
          <w:rFonts w:hint="eastAsia" w:ascii="楷体" w:hAnsi="楷体" w:eastAsia="楷体" w:cs="楷体"/>
          <w:color w:val="000000"/>
          <w:spacing w:val="-6"/>
          <w:sz w:val="24"/>
          <w:szCs w:val="24"/>
        </w:rPr>
        <w:t xml:space="preserve">8因违反抽样、检验、信息披露等相关规定的，甲方有权取消乙方承检资</w:t>
      </w:r>
      <w:r>
        <w:rPr>
          <w:rFonts w:hint="eastAsia" w:ascii="楷体" w:hAnsi="楷体" w:eastAsia="楷体" w:cs="楷体"/>
          <w:color w:val="000000"/>
          <w:spacing w:val="-4"/>
          <w:sz w:val="24"/>
          <w:szCs w:val="24"/>
        </w:rPr>
        <w:t xml:space="preserve">格并追</w:t>
      </w:r>
      <w:r>
        <w:rPr>
          <w:rFonts w:hint="eastAsia" w:ascii="楷体" w:hAnsi="楷体" w:eastAsia="楷体" w:cs="楷体"/>
          <w:color w:val="000000"/>
          <w:spacing w:val="-3"/>
          <w:sz w:val="24"/>
          <w:szCs w:val="24"/>
        </w:rPr>
        <w:t xml:space="preserve">究</w:t>
      </w:r>
      <w:r>
        <w:rPr>
          <w:rFonts w:hint="eastAsia" w:ascii="楷体" w:hAnsi="楷体" w:eastAsia="楷体" w:cs="楷体"/>
          <w:color w:val="000000"/>
          <w:spacing w:val="-2"/>
          <w:sz w:val="24"/>
          <w:szCs w:val="24"/>
        </w:rPr>
        <w:t xml:space="preserve">其经济赔偿责任和法律责任。</w:t>
      </w:r>
      <w:r>
        <w:rPr>
          <w:rFonts w:hint="eastAsia" w:ascii="楷体" w:hAnsi="楷体" w:eastAsia="楷体" w:cs="楷体"/>
          <w:color w:val="000000"/>
          <w:sz w:val="24"/>
          <w:szCs w:val="24"/>
        </w:rPr>
      </w:r>
      <w:r/>
    </w:p>
    <w:p>
      <w:pPr>
        <w:pStyle w:val="1400"/>
        <w:ind w:left="23" w:right="59" w:firstLine="485"/>
        <w:pageBreakBefore w:val="0"/>
        <w:spacing w:before="2"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8"/>
          <w:sz w:val="24"/>
          <w:szCs w:val="24"/>
        </w:rPr>
        <w:t xml:space="preserve">7</w:t>
      </w:r>
      <w:r>
        <w:rPr>
          <w:rFonts w:hint="eastAsia" w:ascii="楷体" w:hAnsi="楷体" w:eastAsia="楷体" w:cs="楷体"/>
          <w:color w:val="000000"/>
          <w:spacing w:val="-16"/>
          <w:sz w:val="24"/>
          <w:szCs w:val="24"/>
        </w:rPr>
        <w:t xml:space="preserve">.</w:t>
      </w:r>
      <w:r>
        <w:rPr>
          <w:rFonts w:hint="eastAsia" w:ascii="楷体" w:hAnsi="楷体" w:eastAsia="楷体" w:cs="楷体"/>
          <w:color w:val="000000"/>
          <w:spacing w:val="-9"/>
          <w:sz w:val="24"/>
          <w:szCs w:val="24"/>
        </w:rPr>
        <w:t xml:space="preserve">9</w:t>
      </w:r>
      <w:r>
        <w:rPr>
          <w:rFonts w:hint="eastAsia" w:ascii="楷体" w:hAnsi="楷体" w:eastAsia="楷体" w:cs="楷体"/>
          <w:color w:val="000000"/>
          <w:spacing w:val="-2"/>
          <w:sz w:val="24"/>
          <w:szCs w:val="24"/>
        </w:rPr>
        <w:t xml:space="preserve">在本项目服务期内，针对甲方因市场实际需求，涉及标准更新、增加商品新品种、调整部分商品检测项目或机动抽检、临时专项抽检等不确定因素等产生的响应要求，乙方应做好相关配合工作。”</w:t>
      </w:r>
      <w:r>
        <w:rPr>
          <w:rFonts w:hint="eastAsia" w:ascii="楷体" w:hAnsi="楷体" w:eastAsia="楷体" w:cs="楷体"/>
          <w:color w:val="000000"/>
          <w:sz w:val="24"/>
          <w:szCs w:val="24"/>
        </w:rPr>
      </w:r>
      <w:r/>
    </w:p>
    <w:p>
      <w:pPr>
        <w:pStyle w:val="1400"/>
        <w:ind w:left="509"/>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7.10乙方不得拒绝甲方委托的抽检任</w:t>
      </w:r>
      <w:r>
        <w:rPr>
          <w:rFonts w:hint="eastAsia" w:ascii="楷体" w:hAnsi="楷体" w:eastAsia="楷体" w:cs="楷体"/>
          <w:color w:val="000000"/>
          <w:spacing w:val="-1"/>
          <w:sz w:val="24"/>
          <w:szCs w:val="24"/>
        </w:rPr>
        <w:t xml:space="preserve">务，否则视为违约。</w:t>
      </w:r>
      <w:r>
        <w:rPr>
          <w:rFonts w:hint="eastAsia" w:ascii="楷体" w:hAnsi="楷体" w:eastAsia="楷体" w:cs="楷体"/>
          <w:color w:val="000000"/>
          <w:sz w:val="24"/>
          <w:szCs w:val="24"/>
        </w:rPr>
      </w:r>
      <w:r/>
    </w:p>
    <w:p>
      <w:pPr>
        <w:pStyle w:val="1400"/>
        <w:ind w:left="588"/>
        <w:pageBreakBefore w:val="0"/>
        <w:spacing w:before="153"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
          <w:sz w:val="28"/>
          <w:szCs w:val="28"/>
        </w:rPr>
        <w:t xml:space="preserve">8、安</w:t>
      </w:r>
      <w:r>
        <w:rPr>
          <w:rFonts w:hint="eastAsia" w:ascii="楷体" w:hAnsi="楷体" w:eastAsia="楷体" w:cs="楷体"/>
          <w:color w:val="000000"/>
          <w:sz w:val="28"/>
          <w:szCs w:val="28"/>
        </w:rPr>
        <w:t xml:space="preserve">全</w:t>
      </w:r>
      <w:r>
        <w:rPr>
          <w:rFonts w:hint="eastAsia" w:ascii="楷体" w:hAnsi="楷体" w:eastAsia="楷体" w:cs="楷体"/>
          <w:color w:val="000000"/>
          <w:sz w:val="28"/>
          <w:szCs w:val="28"/>
        </w:rPr>
      </w:r>
      <w:r/>
    </w:p>
    <w:p>
      <w:pPr>
        <w:pStyle w:val="1400"/>
        <w:ind w:left="504"/>
        <w:pageBreakBefore w:val="0"/>
        <w:spacing w:before="179"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8.1乙方服务活动不得影响甲方单位</w:t>
      </w:r>
      <w:r>
        <w:rPr>
          <w:rFonts w:hint="eastAsia" w:ascii="楷体" w:hAnsi="楷体" w:eastAsia="楷体" w:cs="楷体"/>
          <w:color w:val="000000"/>
          <w:spacing w:val="-1"/>
          <w:sz w:val="24"/>
          <w:szCs w:val="24"/>
        </w:rPr>
        <w:t xml:space="preserve">的正常工作。</w:t>
      </w:r>
      <w:r>
        <w:rPr>
          <w:rFonts w:hint="eastAsia" w:ascii="楷体" w:hAnsi="楷体" w:eastAsia="楷体" w:cs="楷体"/>
          <w:color w:val="000000"/>
          <w:sz w:val="24"/>
          <w:szCs w:val="24"/>
        </w:rPr>
      </w:r>
      <w:r/>
    </w:p>
    <w:p>
      <w:pPr>
        <w:pStyle w:val="1400"/>
        <w:ind w:left="504"/>
        <w:pageBreakBefore w:val="0"/>
        <w:spacing w:before="195"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5"/>
          <w:position w:val="18"/>
          <w:sz w:val="24"/>
          <w:szCs w:val="24"/>
        </w:rPr>
        <w:t xml:space="preserve">8</w:t>
      </w:r>
      <w:r>
        <w:rPr>
          <w:rFonts w:hint="eastAsia" w:ascii="楷体" w:hAnsi="楷体" w:eastAsia="楷体" w:cs="楷体"/>
          <w:color w:val="000000"/>
          <w:spacing w:val="-3"/>
          <w:position w:val="18"/>
          <w:sz w:val="24"/>
          <w:szCs w:val="24"/>
        </w:rPr>
        <w:t xml:space="preserve">.2因乙方人为因素或管理不善而造成人身、设备等事故的一切损失、费用</w:t>
      </w:r>
      <w:r>
        <w:rPr>
          <w:rFonts w:hint="eastAsia" w:ascii="楷体" w:hAnsi="楷体" w:eastAsia="楷体" w:cs="楷体"/>
          <w:color w:val="000000"/>
          <w:sz w:val="24"/>
          <w:szCs w:val="24"/>
        </w:rPr>
      </w:r>
      <w:r/>
    </w:p>
    <w:p>
      <w:pPr>
        <w:pStyle w:val="1400"/>
        <w:ind w:left="52"/>
        <w:pageBreakBefore w:val="0"/>
        <w:spacing w:before="1"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8"/>
          <w:sz w:val="24"/>
          <w:szCs w:val="24"/>
        </w:rPr>
        <w:t xml:space="preserve">由乙方自行承担。</w:t>
      </w:r>
      <w:r>
        <w:rPr>
          <w:rFonts w:hint="eastAsia" w:ascii="楷体" w:hAnsi="楷体" w:eastAsia="楷体" w:cs="楷体"/>
          <w:color w:val="000000"/>
          <w:sz w:val="24"/>
          <w:szCs w:val="24"/>
        </w:rPr>
      </w:r>
      <w:r/>
    </w:p>
    <w:p>
      <w:pPr>
        <w:pStyle w:val="1400"/>
        <w:ind w:left="588"/>
        <w:pageBreakBefore w:val="0"/>
        <w:spacing w:before="160"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
          <w:sz w:val="28"/>
          <w:szCs w:val="28"/>
        </w:rPr>
        <w:t xml:space="preserve">9、乙</w:t>
      </w:r>
      <w:r>
        <w:rPr>
          <w:rFonts w:hint="eastAsia" w:ascii="楷体" w:hAnsi="楷体" w:eastAsia="楷体" w:cs="楷体"/>
          <w:color w:val="000000"/>
          <w:sz w:val="28"/>
          <w:szCs w:val="28"/>
        </w:rPr>
        <w:t xml:space="preserve">方交付延误</w:t>
      </w:r>
      <w:r>
        <w:rPr>
          <w:rFonts w:hint="eastAsia" w:ascii="楷体" w:hAnsi="楷体" w:eastAsia="楷体" w:cs="楷体"/>
          <w:color w:val="000000"/>
          <w:sz w:val="28"/>
          <w:szCs w:val="28"/>
        </w:rPr>
      </w:r>
      <w:r/>
    </w:p>
    <w:p>
      <w:pPr>
        <w:pStyle w:val="1400"/>
        <w:ind w:left="22" w:right="58" w:firstLine="481"/>
        <w:pageBreakBefore w:val="0"/>
        <w:spacing w:before="182" w:line="37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9.1乙方应当自接受甲方委托之日</w:t>
      </w:r>
      <w:r>
        <w:rPr>
          <w:rFonts w:hint="eastAsia" w:ascii="楷体" w:hAnsi="楷体" w:eastAsia="楷体" w:cs="楷体"/>
          <w:color w:val="000000"/>
          <w:sz w:val="24"/>
          <w:szCs w:val="24"/>
        </w:rPr>
        <w:t xml:space="preserve">起30个工作日(含抽样和检测)或甲方</w:t>
      </w:r>
      <w:r>
        <w:rPr>
          <w:rFonts w:hint="eastAsia" w:ascii="楷体" w:hAnsi="楷体" w:eastAsia="楷体" w:cs="楷体"/>
          <w:color w:val="000000"/>
          <w:spacing w:val="-12"/>
          <w:sz w:val="24"/>
          <w:szCs w:val="24"/>
        </w:rPr>
        <w:t xml:space="preserve">委</w:t>
      </w:r>
      <w:r>
        <w:rPr>
          <w:rFonts w:hint="eastAsia" w:ascii="楷体" w:hAnsi="楷体" w:eastAsia="楷体" w:cs="楷体"/>
          <w:color w:val="000000"/>
          <w:spacing w:val="-8"/>
          <w:sz w:val="24"/>
          <w:szCs w:val="24"/>
        </w:rPr>
        <w:t xml:space="preserve">托</w:t>
      </w:r>
      <w:r>
        <w:rPr>
          <w:rFonts w:hint="eastAsia" w:ascii="楷体" w:hAnsi="楷体" w:eastAsia="楷体" w:cs="楷体"/>
          <w:color w:val="000000"/>
          <w:spacing w:val="-6"/>
          <w:sz w:val="24"/>
          <w:szCs w:val="24"/>
        </w:rPr>
        <w:t xml:space="preserve">抽检任务时的特别要求为限，及时交付甲方验收。</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12"/>
          <w:footnotePr/>
          <w:endnotePr/>
          <w:type w:val="nextPage"/>
          <w:pgSz w:w="11907" w:h="16839" w:orient="portrait"/>
          <w:pgMar w:top="1431" w:right="1739" w:bottom="1155" w:left="1785" w:header="0" w:footer="991" w:gutter="0"/>
          <w:pgNumType w:start="1"/>
          <w:cols w:num="1" w:sep="0" w:space="1701" w:equalWidth="1"/>
          <w:docGrid w:linePitch="360"/>
        </w:sectPr>
      </w:pPr>
      <w:r>
        <w:rPr>
          <w:rFonts w:hint="eastAsia" w:ascii="楷体" w:hAnsi="楷体" w:eastAsia="楷体" w:cs="楷体"/>
          <w:color w:val="000000"/>
        </w:rPr>
      </w:r>
      <w:r/>
    </w:p>
    <w:p>
      <w:pPr>
        <w:pStyle w:val="1400"/>
        <w:ind w:left="23" w:right="83" w:firstLine="480"/>
        <w:pageBreakBefore w:val="0"/>
        <w:spacing w:before="187"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9.2如果乙方无正当理由拖</w:t>
      </w:r>
      <w:r>
        <w:rPr>
          <w:rFonts w:hint="eastAsia" w:ascii="楷体" w:hAnsi="楷体" w:eastAsia="楷体" w:cs="楷体"/>
          <w:color w:val="000000"/>
          <w:spacing w:val="-3"/>
          <w:sz w:val="24"/>
          <w:szCs w:val="24"/>
        </w:rPr>
        <w:t xml:space="preserve">延</w:t>
      </w:r>
      <w:r>
        <w:rPr>
          <w:rFonts w:hint="eastAsia" w:ascii="楷体" w:hAnsi="楷体" w:eastAsia="楷体" w:cs="楷体"/>
          <w:color w:val="000000"/>
          <w:spacing w:val="-2"/>
          <w:sz w:val="24"/>
          <w:szCs w:val="24"/>
        </w:rPr>
        <w:t xml:space="preserve">周期，将受到以下制裁：按本合同10.1误期</w:t>
      </w:r>
      <w:r>
        <w:rPr>
          <w:rFonts w:hint="eastAsia" w:ascii="楷体" w:hAnsi="楷体" w:eastAsia="楷体" w:cs="楷体"/>
          <w:color w:val="000000"/>
          <w:spacing w:val="-8"/>
          <w:sz w:val="24"/>
          <w:szCs w:val="24"/>
        </w:rPr>
        <w:t xml:space="preserve">赔</w:t>
      </w:r>
      <w:r>
        <w:rPr>
          <w:rFonts w:hint="eastAsia" w:ascii="楷体" w:hAnsi="楷体" w:eastAsia="楷体" w:cs="楷体"/>
          <w:color w:val="000000"/>
          <w:spacing w:val="-6"/>
          <w:sz w:val="24"/>
          <w:szCs w:val="24"/>
        </w:rPr>
        <w:t xml:space="preserve">偿</w:t>
      </w:r>
      <w:r>
        <w:rPr>
          <w:rFonts w:hint="eastAsia" w:ascii="楷体" w:hAnsi="楷体" w:eastAsia="楷体" w:cs="楷体"/>
          <w:color w:val="000000"/>
          <w:spacing w:val="-4"/>
          <w:sz w:val="24"/>
          <w:szCs w:val="24"/>
        </w:rPr>
        <w:t xml:space="preserve">或终止合同。</w:t>
      </w:r>
      <w:r>
        <w:rPr>
          <w:rFonts w:hint="eastAsia" w:ascii="楷体" w:hAnsi="楷体" w:eastAsia="楷体" w:cs="楷体"/>
          <w:color w:val="000000"/>
          <w:sz w:val="24"/>
          <w:szCs w:val="24"/>
        </w:rPr>
      </w:r>
      <w:r/>
    </w:p>
    <w:p>
      <w:pPr>
        <w:pStyle w:val="1400"/>
        <w:ind w:left="25" w:firstLine="478"/>
        <w:pageBreakBefore w:val="0"/>
        <w:spacing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9.3在履行合同过程中，如果乙方遇到不能按期交付使用和提供服务的</w:t>
      </w:r>
      <w:r>
        <w:rPr>
          <w:rFonts w:hint="eastAsia" w:ascii="楷体" w:hAnsi="楷体" w:eastAsia="楷体" w:cs="楷体"/>
          <w:color w:val="000000"/>
          <w:spacing w:val="1"/>
          <w:sz w:val="24"/>
          <w:szCs w:val="24"/>
        </w:rPr>
        <w:t xml:space="preserve">情</w:t>
      </w:r>
      <w:r>
        <w:rPr>
          <w:rFonts w:hint="eastAsia" w:ascii="楷体" w:hAnsi="楷体" w:eastAsia="楷体" w:cs="楷体"/>
          <w:color w:val="000000"/>
          <w:spacing w:val="-3"/>
          <w:sz w:val="24"/>
          <w:szCs w:val="24"/>
        </w:rPr>
        <w:t xml:space="preserve">况，应及时以书面形式将不能按期完成(或提供服务)的理由、可能延误的时</w:t>
      </w:r>
      <w:r>
        <w:rPr>
          <w:rFonts w:hint="eastAsia" w:ascii="楷体" w:hAnsi="楷体" w:eastAsia="楷体" w:cs="楷体"/>
          <w:color w:val="000000"/>
          <w:sz w:val="24"/>
          <w:szCs w:val="24"/>
        </w:rPr>
        <w:t xml:space="preserve">间</w:t>
      </w:r>
      <w:r>
        <w:rPr>
          <w:rFonts w:hint="eastAsia" w:ascii="楷体" w:hAnsi="楷体" w:eastAsia="楷体" w:cs="楷体"/>
          <w:color w:val="000000"/>
          <w:spacing w:val="-22"/>
          <w:sz w:val="24"/>
          <w:szCs w:val="24"/>
        </w:rPr>
        <w:t xml:space="preserve">同</w:t>
      </w:r>
      <w:r>
        <w:rPr>
          <w:rFonts w:hint="eastAsia" w:ascii="楷体" w:hAnsi="楷体" w:eastAsia="楷体" w:cs="楷体"/>
          <w:color w:val="000000"/>
          <w:spacing w:val="-13"/>
          <w:sz w:val="24"/>
          <w:szCs w:val="24"/>
        </w:rPr>
        <w:t xml:space="preserve">时通知甲方。甲方在收到乙方通知后，应对情况进行分析，决定是否修改合同、</w:t>
      </w:r>
      <w:r>
        <w:rPr>
          <w:rFonts w:hint="eastAsia" w:ascii="楷体" w:hAnsi="楷体" w:eastAsia="楷体" w:cs="楷体"/>
          <w:color w:val="000000"/>
          <w:sz w:val="24"/>
          <w:szCs w:val="24"/>
        </w:rPr>
      </w:r>
      <w:r/>
    </w:p>
    <w:p>
      <w:pPr>
        <w:pStyle w:val="1400"/>
        <w:ind w:left="26"/>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8"/>
          <w:sz w:val="24"/>
          <w:szCs w:val="24"/>
        </w:rPr>
        <w:t xml:space="preserve">酌情延</w:t>
      </w:r>
      <w:r>
        <w:rPr>
          <w:rFonts w:hint="eastAsia" w:ascii="楷体" w:hAnsi="楷体" w:eastAsia="楷体" w:cs="楷体"/>
          <w:color w:val="000000"/>
          <w:spacing w:val="-6"/>
          <w:sz w:val="24"/>
          <w:szCs w:val="24"/>
        </w:rPr>
        <w:t xml:space="preserve">长</w:t>
      </w:r>
      <w:r>
        <w:rPr>
          <w:rFonts w:hint="eastAsia" w:ascii="楷体" w:hAnsi="楷体" w:eastAsia="楷体" w:cs="楷体"/>
          <w:color w:val="000000"/>
          <w:spacing w:val="-4"/>
          <w:sz w:val="24"/>
          <w:szCs w:val="24"/>
        </w:rPr>
        <w:t xml:space="preserve">周期或终止合同；同时保留按第9.2条规定对乙方进行制裁的权力。</w:t>
      </w:r>
      <w:r>
        <w:rPr>
          <w:rFonts w:hint="eastAsia" w:ascii="楷体" w:hAnsi="楷体" w:eastAsia="楷体" w:cs="楷体"/>
          <w:color w:val="000000"/>
          <w:sz w:val="24"/>
          <w:szCs w:val="24"/>
        </w:rPr>
      </w:r>
      <w:r/>
    </w:p>
    <w:p>
      <w:pPr>
        <w:pStyle w:val="1400"/>
        <w:ind w:left="607"/>
        <w:pageBreakBefore w:val="0"/>
        <w:spacing w:before="159"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8"/>
          <w:sz w:val="28"/>
          <w:szCs w:val="28"/>
        </w:rPr>
        <w:t xml:space="preserve">1</w:t>
      </w:r>
      <w:r>
        <w:rPr>
          <w:rFonts w:hint="eastAsia" w:ascii="楷体" w:hAnsi="楷体" w:eastAsia="楷体" w:cs="楷体"/>
          <w:color w:val="000000"/>
          <w:spacing w:val="-5"/>
          <w:sz w:val="28"/>
          <w:szCs w:val="28"/>
        </w:rPr>
        <w:t xml:space="preserve">0、误期赔偿</w:t>
      </w:r>
      <w:r>
        <w:rPr>
          <w:rFonts w:hint="eastAsia" w:ascii="楷体" w:hAnsi="楷体" w:eastAsia="楷体" w:cs="楷体"/>
          <w:color w:val="000000"/>
          <w:sz w:val="28"/>
          <w:szCs w:val="28"/>
        </w:rPr>
      </w:r>
      <w:r/>
    </w:p>
    <w:p>
      <w:pPr>
        <w:pStyle w:val="1400"/>
        <w:ind w:left="24" w:right="82" w:firstLine="496"/>
        <w:pageBreakBefore w:val="0"/>
        <w:spacing w:before="183"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10.1</w:t>
      </w:r>
      <w:r>
        <w:rPr>
          <w:rFonts w:hint="eastAsia" w:ascii="楷体" w:hAnsi="楷体" w:eastAsia="楷体" w:cs="楷体"/>
          <w:color w:val="000000"/>
          <w:sz w:val="24"/>
          <w:szCs w:val="24"/>
        </w:rPr>
        <w:t xml:space="preserve">除合同条款规定外，如果乙方没有按照合同规定的时间提供服务，甲</w:t>
      </w:r>
      <w:r>
        <w:rPr>
          <w:rFonts w:hint="eastAsia" w:ascii="楷体" w:hAnsi="楷体" w:eastAsia="楷体" w:cs="楷体"/>
          <w:color w:val="000000"/>
          <w:spacing w:val="-12"/>
          <w:sz w:val="24"/>
          <w:szCs w:val="24"/>
        </w:rPr>
        <w:t xml:space="preserve">方</w:t>
      </w:r>
      <w:r>
        <w:rPr>
          <w:rFonts w:hint="eastAsia" w:ascii="楷体" w:hAnsi="楷体" w:eastAsia="楷体" w:cs="楷体"/>
          <w:color w:val="000000"/>
          <w:spacing w:val="-8"/>
          <w:sz w:val="24"/>
          <w:szCs w:val="24"/>
        </w:rPr>
        <w:t xml:space="preserve">有</w:t>
      </w:r>
      <w:r>
        <w:rPr>
          <w:rFonts w:hint="eastAsia" w:ascii="楷体" w:hAnsi="楷体" w:eastAsia="楷体" w:cs="楷体"/>
          <w:color w:val="000000"/>
          <w:spacing w:val="-6"/>
          <w:sz w:val="24"/>
          <w:szCs w:val="24"/>
        </w:rPr>
        <w:t xml:space="preserve">权从合同款中扣除误期赔偿同时有权行使合同项下的其他补救方法，赔偿费</w:t>
      </w:r>
      <w:r>
        <w:rPr>
          <w:rFonts w:hint="eastAsia" w:ascii="楷体" w:hAnsi="楷体" w:eastAsia="楷体" w:cs="楷体"/>
          <w:color w:val="000000"/>
          <w:spacing w:val="-3"/>
          <w:sz w:val="24"/>
          <w:szCs w:val="24"/>
        </w:rPr>
        <w:t xml:space="preserve">以每迟延一天，按合同价格0.2%计算，直至提供服务完成为止。但误期赔</w:t>
      </w:r>
      <w:r>
        <w:rPr>
          <w:rFonts w:hint="eastAsia" w:ascii="楷体" w:hAnsi="楷体" w:eastAsia="楷体" w:cs="楷体"/>
          <w:color w:val="000000"/>
          <w:spacing w:val="-1"/>
          <w:sz w:val="24"/>
          <w:szCs w:val="24"/>
        </w:rPr>
        <w:t xml:space="preserve">偿</w:t>
      </w:r>
      <w:r>
        <w:rPr>
          <w:rFonts w:hint="eastAsia" w:ascii="楷体" w:hAnsi="楷体" w:eastAsia="楷体" w:cs="楷体"/>
          <w:color w:val="000000"/>
          <w:sz w:val="24"/>
          <w:szCs w:val="24"/>
        </w:rPr>
        <w:t xml:space="preserve">费</w:t>
      </w:r>
      <w:r>
        <w:rPr>
          <w:rFonts w:hint="eastAsia" w:ascii="楷体" w:hAnsi="楷体" w:eastAsia="楷体" w:cs="楷体"/>
          <w:color w:val="000000"/>
          <w:spacing w:val="1"/>
          <w:sz w:val="24"/>
          <w:szCs w:val="24"/>
        </w:rPr>
        <w:t xml:space="preserve">的最高限额为合同价的1</w:t>
      </w:r>
      <w:r>
        <w:rPr>
          <w:rFonts w:hint="eastAsia" w:ascii="楷体" w:hAnsi="楷体" w:eastAsia="楷体" w:cs="楷体"/>
          <w:color w:val="000000"/>
          <w:sz w:val="24"/>
          <w:szCs w:val="24"/>
        </w:rPr>
        <w:t xml:space="preserve">0％。一旦达到误期赔偿的最高限额，甲方可考虑终止</w:t>
      </w:r>
      <w:r>
        <w:rPr>
          <w:rFonts w:hint="eastAsia" w:ascii="楷体" w:hAnsi="楷体" w:eastAsia="楷体" w:cs="楷体"/>
          <w:color w:val="000000"/>
          <w:spacing w:val="-10"/>
          <w:sz w:val="24"/>
          <w:szCs w:val="24"/>
        </w:rPr>
        <w:t xml:space="preserve">合同。</w:t>
      </w:r>
      <w:r>
        <w:rPr>
          <w:rFonts w:hint="eastAsia" w:ascii="楷体" w:hAnsi="楷体" w:eastAsia="楷体" w:cs="楷体"/>
          <w:color w:val="000000"/>
          <w:sz w:val="24"/>
          <w:szCs w:val="24"/>
        </w:rPr>
      </w:r>
      <w:r/>
    </w:p>
    <w:p>
      <w:pPr>
        <w:pStyle w:val="1400"/>
        <w:ind w:left="607"/>
        <w:pageBreakBefore w:val="0"/>
        <w:spacing w:before="157"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9"/>
          <w:sz w:val="28"/>
          <w:szCs w:val="28"/>
        </w:rPr>
        <w:t xml:space="preserve">1</w:t>
      </w:r>
      <w:r>
        <w:rPr>
          <w:rFonts w:hint="eastAsia" w:ascii="楷体" w:hAnsi="楷体" w:eastAsia="楷体" w:cs="楷体"/>
          <w:color w:val="000000"/>
          <w:spacing w:val="-6"/>
          <w:sz w:val="28"/>
          <w:szCs w:val="28"/>
        </w:rPr>
        <w:t xml:space="preserve">1、不可抗力</w:t>
      </w:r>
      <w:r>
        <w:rPr>
          <w:rFonts w:hint="eastAsia" w:ascii="楷体" w:hAnsi="楷体" w:eastAsia="楷体" w:cs="楷体"/>
          <w:color w:val="000000"/>
          <w:sz w:val="28"/>
          <w:szCs w:val="28"/>
        </w:rPr>
      </w:r>
      <w:r/>
    </w:p>
    <w:p>
      <w:pPr>
        <w:pStyle w:val="1400"/>
        <w:ind w:left="27" w:right="85" w:firstLine="493"/>
        <w:pageBreakBefore w:val="0"/>
        <w:spacing w:before="182"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11.1</w:t>
      </w:r>
      <w:r>
        <w:rPr>
          <w:rFonts w:hint="eastAsia" w:ascii="楷体" w:hAnsi="楷体" w:eastAsia="楷体" w:cs="楷体"/>
          <w:color w:val="000000"/>
          <w:sz w:val="24"/>
          <w:szCs w:val="24"/>
        </w:rPr>
        <w:t xml:space="preserve">如果双方由于不可抗拒力的任何事故(须经双方认同)，致使影响合同</w:t>
      </w:r>
      <w:r>
        <w:rPr>
          <w:rFonts w:hint="eastAsia" w:ascii="楷体" w:hAnsi="楷体" w:eastAsia="楷体" w:cs="楷体"/>
          <w:color w:val="000000"/>
          <w:spacing w:val="-2"/>
          <w:sz w:val="24"/>
          <w:szCs w:val="24"/>
        </w:rPr>
        <w:t xml:space="preserve">履行时，履行合同的期限应予延长</w:t>
      </w:r>
      <w:r>
        <w:rPr>
          <w:rFonts w:hint="eastAsia" w:ascii="楷体" w:hAnsi="楷体" w:eastAsia="楷体" w:cs="楷体"/>
          <w:color w:val="000000"/>
          <w:spacing w:val="-1"/>
          <w:sz w:val="24"/>
          <w:szCs w:val="24"/>
        </w:rPr>
        <w:t xml:space="preserve">，延长期限相当于事故影响的时间。</w:t>
      </w:r>
      <w:r>
        <w:rPr>
          <w:rFonts w:hint="eastAsia" w:ascii="楷体" w:hAnsi="楷体" w:eastAsia="楷体" w:cs="楷体"/>
          <w:color w:val="000000"/>
          <w:sz w:val="24"/>
          <w:szCs w:val="24"/>
        </w:rPr>
      </w:r>
      <w:r/>
    </w:p>
    <w:p>
      <w:pPr>
        <w:pStyle w:val="1400"/>
        <w:ind w:left="27" w:right="23" w:firstLine="493"/>
        <w:pageBreakBefore w:val="0"/>
        <w:spacing w:before="1"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11.2</w:t>
      </w:r>
      <w:r>
        <w:rPr>
          <w:rFonts w:hint="eastAsia" w:ascii="楷体" w:hAnsi="楷体" w:eastAsia="楷体" w:cs="楷体"/>
          <w:color w:val="000000"/>
          <w:sz w:val="24"/>
          <w:szCs w:val="24"/>
        </w:rPr>
        <w:t xml:space="preserve">本条所述的“不可抗拒力”系指双方无法控制、不可预见的事件。这</w:t>
      </w:r>
      <w:r>
        <w:rPr>
          <w:rFonts w:hint="eastAsia" w:ascii="楷体" w:hAnsi="楷体" w:eastAsia="楷体" w:cs="楷体"/>
          <w:color w:val="000000"/>
          <w:spacing w:val="-2"/>
          <w:sz w:val="24"/>
          <w:szCs w:val="24"/>
        </w:rPr>
        <w:t xml:space="preserve">些事件包括但不限于：战争、</w:t>
      </w:r>
      <w:r>
        <w:rPr>
          <w:rFonts w:hint="eastAsia" w:ascii="楷体" w:hAnsi="楷体" w:eastAsia="楷体" w:cs="楷体"/>
          <w:color w:val="000000"/>
          <w:spacing w:val="-1"/>
          <w:sz w:val="24"/>
          <w:szCs w:val="24"/>
        </w:rPr>
        <w:t xml:space="preserve">严重水灾、台风、地震以及其他双方商定的事件。</w:t>
      </w:r>
      <w:r>
        <w:rPr>
          <w:rFonts w:hint="eastAsia" w:ascii="楷体" w:hAnsi="楷体" w:eastAsia="楷体" w:cs="楷体"/>
          <w:color w:val="000000"/>
          <w:sz w:val="24"/>
          <w:szCs w:val="24"/>
        </w:rPr>
      </w:r>
      <w:r/>
    </w:p>
    <w:p>
      <w:pPr>
        <w:pStyle w:val="1400"/>
        <w:ind w:left="521"/>
        <w:pageBreakBefore w:val="0"/>
        <w:spacing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
          <w:position w:val="18"/>
          <w:sz w:val="24"/>
          <w:szCs w:val="24"/>
        </w:rPr>
        <w:t xml:space="preserve">11.3</w:t>
      </w:r>
      <w:r>
        <w:rPr>
          <w:rFonts w:hint="eastAsia" w:ascii="楷体" w:hAnsi="楷体" w:eastAsia="楷体" w:cs="楷体"/>
          <w:color w:val="000000"/>
          <w:position w:val="18"/>
          <w:sz w:val="24"/>
          <w:szCs w:val="24"/>
        </w:rPr>
        <w:t xml:space="preserve">受事故影响的一方应在不可抗拒力事故发后尽快以传真通知对方，双</w:t>
      </w:r>
      <w:r>
        <w:rPr>
          <w:rFonts w:hint="eastAsia" w:ascii="楷体" w:hAnsi="楷体" w:eastAsia="楷体" w:cs="楷体"/>
          <w:color w:val="000000"/>
          <w:sz w:val="24"/>
          <w:szCs w:val="24"/>
        </w:rPr>
      </w:r>
      <w:r/>
    </w:p>
    <w:p>
      <w:pPr>
        <w:pStyle w:val="1400"/>
        <w:ind w:left="24"/>
        <w:pageBreakBefore w:val="0"/>
        <w:spacing w:before="1"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方应通过友好协商在合理时间内达成进一步履行合同的协议。</w:t>
      </w:r>
      <w:r>
        <w:rPr>
          <w:rFonts w:hint="eastAsia" w:ascii="楷体" w:hAnsi="楷体" w:eastAsia="楷体" w:cs="楷体"/>
          <w:color w:val="000000"/>
          <w:sz w:val="24"/>
          <w:szCs w:val="24"/>
        </w:rPr>
      </w:r>
      <w:r/>
    </w:p>
    <w:p>
      <w:pPr>
        <w:pStyle w:val="1400"/>
        <w:ind w:left="607"/>
        <w:pageBreakBefore w:val="0"/>
        <w:spacing w:before="159"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1"/>
          <w:sz w:val="28"/>
          <w:szCs w:val="28"/>
        </w:rPr>
        <w:t xml:space="preserve">1</w:t>
      </w:r>
      <w:r>
        <w:rPr>
          <w:rFonts w:hint="eastAsia" w:ascii="楷体" w:hAnsi="楷体" w:eastAsia="楷体" w:cs="楷体"/>
          <w:color w:val="000000"/>
          <w:spacing w:val="-7"/>
          <w:sz w:val="28"/>
          <w:szCs w:val="28"/>
        </w:rPr>
        <w:t xml:space="preserve">2、税费</w:t>
      </w:r>
      <w:r>
        <w:rPr>
          <w:rFonts w:hint="eastAsia" w:ascii="楷体" w:hAnsi="楷体" w:eastAsia="楷体" w:cs="楷体"/>
          <w:color w:val="000000"/>
          <w:sz w:val="28"/>
          <w:szCs w:val="28"/>
        </w:rPr>
      </w:r>
      <w:r/>
    </w:p>
    <w:p>
      <w:pPr>
        <w:pStyle w:val="1400"/>
        <w:ind w:left="52" w:right="85" w:firstLine="468"/>
        <w:pageBreakBefore w:val="0"/>
        <w:spacing w:before="181"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12.1</w:t>
      </w:r>
      <w:r>
        <w:rPr>
          <w:rFonts w:hint="eastAsia" w:ascii="楷体" w:hAnsi="楷体" w:eastAsia="楷体" w:cs="楷体"/>
          <w:color w:val="000000"/>
          <w:sz w:val="24"/>
          <w:szCs w:val="24"/>
        </w:rPr>
        <w:t xml:space="preserve">中国政府根据现行税法规定对甲方征收的与本合同有关的一切税费均</w:t>
      </w:r>
      <w:r>
        <w:rPr>
          <w:rFonts w:hint="eastAsia" w:ascii="楷体" w:hAnsi="楷体" w:eastAsia="楷体" w:cs="楷体"/>
          <w:color w:val="000000"/>
          <w:spacing w:val="2"/>
          <w:sz w:val="24"/>
          <w:szCs w:val="24"/>
        </w:rPr>
        <w:t xml:space="preserve">由甲方负担(免税部分除外)，招标文件另有规定的除</w:t>
      </w:r>
      <w:r>
        <w:rPr>
          <w:rFonts w:hint="eastAsia" w:ascii="楷体" w:hAnsi="楷体" w:eastAsia="楷体" w:cs="楷体"/>
          <w:color w:val="000000"/>
          <w:spacing w:val="1"/>
          <w:sz w:val="24"/>
          <w:szCs w:val="24"/>
        </w:rPr>
        <w:t xml:space="preserve">外</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r>
      <w:r/>
    </w:p>
    <w:p>
      <w:pPr>
        <w:pStyle w:val="1400"/>
        <w:ind w:left="521"/>
        <w:pageBreakBefore w:val="0"/>
        <w:spacing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
          <w:position w:val="18"/>
          <w:sz w:val="24"/>
          <w:szCs w:val="24"/>
        </w:rPr>
        <w:t xml:space="preserve">12.2</w:t>
      </w:r>
      <w:r>
        <w:rPr>
          <w:rFonts w:hint="eastAsia" w:ascii="楷体" w:hAnsi="楷体" w:eastAsia="楷体" w:cs="楷体"/>
          <w:color w:val="000000"/>
          <w:position w:val="18"/>
          <w:sz w:val="24"/>
          <w:szCs w:val="24"/>
        </w:rPr>
        <w:t xml:space="preserve">中国政府根据现行税法规定对乙方征收的与本合同有关的一切税费均</w:t>
      </w:r>
      <w:r>
        <w:rPr>
          <w:rFonts w:hint="eastAsia" w:ascii="楷体" w:hAnsi="楷体" w:eastAsia="楷体" w:cs="楷体"/>
          <w:color w:val="000000"/>
          <w:sz w:val="24"/>
          <w:szCs w:val="24"/>
        </w:rPr>
      </w:r>
      <w:r/>
    </w:p>
    <w:p>
      <w:pPr>
        <w:pStyle w:val="1400"/>
        <w:ind w:left="52"/>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8"/>
          <w:sz w:val="24"/>
          <w:szCs w:val="24"/>
        </w:rPr>
        <w:t xml:space="preserve">由乙</w:t>
      </w:r>
      <w:r>
        <w:rPr>
          <w:rFonts w:hint="eastAsia" w:ascii="楷体" w:hAnsi="楷体" w:eastAsia="楷体" w:cs="楷体"/>
          <w:color w:val="000000"/>
          <w:spacing w:val="5"/>
          <w:sz w:val="24"/>
          <w:szCs w:val="24"/>
        </w:rPr>
        <w:t xml:space="preserve">方</w:t>
      </w:r>
      <w:r>
        <w:rPr>
          <w:rFonts w:hint="eastAsia" w:ascii="楷体" w:hAnsi="楷体" w:eastAsia="楷体" w:cs="楷体"/>
          <w:color w:val="000000"/>
          <w:spacing w:val="4"/>
          <w:sz w:val="24"/>
          <w:szCs w:val="24"/>
        </w:rPr>
        <w:t xml:space="preserve">负担(免税部分除外)。</w:t>
      </w:r>
      <w:r>
        <w:rPr>
          <w:rFonts w:hint="eastAsia" w:ascii="楷体" w:hAnsi="楷体" w:eastAsia="楷体" w:cs="楷体"/>
          <w:color w:val="000000"/>
          <w:sz w:val="24"/>
          <w:szCs w:val="24"/>
        </w:rPr>
      </w:r>
      <w:r/>
    </w:p>
    <w:p>
      <w:pPr>
        <w:pStyle w:val="1400"/>
        <w:ind w:left="607"/>
        <w:pageBreakBefore w:val="0"/>
        <w:spacing w:before="161"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6"/>
          <w:sz w:val="28"/>
          <w:szCs w:val="28"/>
        </w:rPr>
        <w:t xml:space="preserve">1</w:t>
      </w:r>
      <w:r>
        <w:rPr>
          <w:rFonts w:hint="eastAsia" w:ascii="楷体" w:hAnsi="楷体" w:eastAsia="楷体" w:cs="楷体"/>
          <w:color w:val="000000"/>
          <w:spacing w:val="-5"/>
          <w:sz w:val="28"/>
          <w:szCs w:val="28"/>
        </w:rPr>
        <w:t xml:space="preserve">3、保密条款</w:t>
      </w:r>
      <w:r>
        <w:rPr>
          <w:rFonts w:hint="eastAsia" w:ascii="楷体" w:hAnsi="楷体" w:eastAsia="楷体" w:cs="楷体"/>
          <w:color w:val="000000"/>
          <w:sz w:val="28"/>
          <w:szCs w:val="28"/>
        </w:rPr>
      </w:r>
      <w:r/>
    </w:p>
    <w:p>
      <w:pPr>
        <w:pStyle w:val="1400"/>
        <w:ind w:left="24" w:right="82" w:firstLine="496"/>
        <w:pageBreakBefore w:val="0"/>
        <w:spacing w:before="182"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13.1</w:t>
      </w:r>
      <w:r>
        <w:rPr>
          <w:rFonts w:hint="eastAsia" w:ascii="楷体" w:hAnsi="楷体" w:eastAsia="楷体" w:cs="楷体"/>
          <w:color w:val="000000"/>
          <w:sz w:val="24"/>
          <w:szCs w:val="24"/>
        </w:rPr>
        <w:t xml:space="preserve">乙方应当妥善保管甲方提供的相关资料，并对相应的信息、数据承担</w:t>
      </w:r>
      <w:r>
        <w:rPr>
          <w:rFonts w:hint="eastAsia" w:ascii="楷体" w:hAnsi="楷体" w:eastAsia="楷体" w:cs="楷体"/>
          <w:color w:val="000000"/>
          <w:spacing w:val="-18"/>
          <w:sz w:val="24"/>
          <w:szCs w:val="24"/>
        </w:rPr>
        <w:t xml:space="preserve">保</w:t>
      </w:r>
      <w:r>
        <w:rPr>
          <w:rFonts w:hint="eastAsia" w:ascii="楷体" w:hAnsi="楷体" w:eastAsia="楷体" w:cs="楷体"/>
          <w:color w:val="000000"/>
          <w:spacing w:val="-11"/>
          <w:sz w:val="24"/>
          <w:szCs w:val="24"/>
        </w:rPr>
        <w:t xml:space="preserve">密</w:t>
      </w:r>
      <w:r>
        <w:rPr>
          <w:rFonts w:hint="eastAsia" w:ascii="楷体" w:hAnsi="楷体" w:eastAsia="楷体" w:cs="楷体"/>
          <w:color w:val="000000"/>
          <w:spacing w:val="-9"/>
          <w:sz w:val="24"/>
          <w:szCs w:val="24"/>
        </w:rPr>
        <w:t xml:space="preserve">责任，未经甲方许可，不得利用知悉的属于甲方的信息、数据为自己谋利或</w:t>
      </w:r>
      <w:r>
        <w:rPr>
          <w:rFonts w:hint="eastAsia" w:ascii="楷体" w:hAnsi="楷体" w:eastAsia="楷体" w:cs="楷体"/>
          <w:color w:val="000000"/>
          <w:sz w:val="24"/>
          <w:szCs w:val="24"/>
        </w:rPr>
      </w:r>
      <w:r/>
    </w:p>
    <w:p>
      <w:pPr>
        <w:pStyle w:val="1400"/>
        <w:ind w:left="48"/>
        <w:pageBreakBefore w:val="0"/>
        <w:spacing w:before="1"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1"/>
          <w:sz w:val="24"/>
          <w:szCs w:val="24"/>
        </w:rPr>
        <w:t xml:space="preserve">向</w:t>
      </w:r>
      <w:r>
        <w:rPr>
          <w:rFonts w:hint="eastAsia" w:ascii="楷体" w:hAnsi="楷体" w:eastAsia="楷体" w:cs="楷体"/>
          <w:color w:val="000000"/>
          <w:spacing w:val="-8"/>
          <w:sz w:val="24"/>
          <w:szCs w:val="24"/>
        </w:rPr>
        <w:t xml:space="preserve">第三方提供。</w:t>
      </w:r>
      <w:r>
        <w:rPr>
          <w:rFonts w:hint="eastAsia" w:ascii="楷体" w:hAnsi="楷体" w:eastAsia="楷体" w:cs="楷体"/>
          <w:color w:val="000000"/>
          <w:sz w:val="24"/>
          <w:szCs w:val="24"/>
        </w:rPr>
      </w:r>
      <w:r/>
    </w:p>
    <w:p>
      <w:pPr>
        <w:pStyle w:val="1400"/>
        <w:ind w:left="607"/>
        <w:pageBreakBefore w:val="0"/>
        <w:spacing w:before="160"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rPr>
        <w:t xml:space="preserve">1</w:t>
      </w:r>
      <w:r>
        <w:rPr>
          <w:rFonts w:hint="eastAsia" w:ascii="楷体" w:hAnsi="楷体" w:eastAsia="楷体" w:cs="楷体"/>
          <w:color w:val="000000"/>
          <w:spacing w:val="-3"/>
          <w:sz w:val="28"/>
          <w:szCs w:val="28"/>
        </w:rPr>
        <w:t xml:space="preserve">4</w:t>
      </w:r>
      <w:r>
        <w:rPr>
          <w:rFonts w:hint="eastAsia" w:ascii="楷体" w:hAnsi="楷体" w:eastAsia="楷体" w:cs="楷体"/>
          <w:color w:val="000000"/>
          <w:spacing w:val="-2"/>
          <w:sz w:val="28"/>
          <w:szCs w:val="28"/>
        </w:rPr>
        <w:t xml:space="preserve">、纠纷解决办法</w:t>
      </w:r>
      <w:r>
        <w:rPr>
          <w:rFonts w:hint="eastAsia" w:ascii="楷体" w:hAnsi="楷体" w:eastAsia="楷体" w:cs="楷体"/>
          <w:color w:val="000000"/>
          <w:sz w:val="28"/>
          <w:szCs w:val="28"/>
        </w:rPr>
      </w:r>
      <w:r/>
    </w:p>
    <w:p>
      <w:pPr>
        <w:pStyle w:val="1400"/>
        <w:pageBreakBefore w:val="0"/>
        <w:widowControl w:val="off"/>
        <w:rPr>
          <w:rFonts w:hint="eastAsia" w:ascii="楷体" w:hAnsi="楷体" w:eastAsia="楷体" w:cs="楷体"/>
          <w:color w:val="000000"/>
        </w:rPr>
        <w:sectPr>
          <w:footerReference w:type="default" r:id="rId13"/>
          <w:footnotePr/>
          <w:endnotePr/>
          <w:type w:val="nextPage"/>
          <w:pgSz w:w="11907" w:h="16839" w:orient="portrait"/>
          <w:pgMar w:top="1431" w:right="1716" w:bottom="1155" w:left="1785" w:header="0" w:footer="991" w:gutter="0"/>
          <w:pgNumType w:start="1"/>
          <w:cols w:num="1" w:sep="0" w:space="1701" w:equalWidth="1"/>
          <w:docGrid w:linePitch="360"/>
        </w:sectPr>
      </w:pPr>
      <w:r>
        <w:rPr>
          <w:rFonts w:hint="eastAsia" w:ascii="楷体" w:hAnsi="楷体" w:eastAsia="楷体" w:cs="楷体"/>
          <w:color w:val="000000"/>
        </w:rPr>
      </w:r>
      <w:r/>
    </w:p>
    <w:p>
      <w:pPr>
        <w:pStyle w:val="1400"/>
        <w:ind w:left="23" w:right="16" w:firstLine="497"/>
        <w:pageBreakBefore w:val="0"/>
        <w:spacing w:before="187"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14.1</w:t>
      </w:r>
      <w:r>
        <w:rPr>
          <w:rFonts w:hint="eastAsia" w:ascii="楷体" w:hAnsi="楷体" w:eastAsia="楷体" w:cs="楷体"/>
          <w:color w:val="000000"/>
          <w:sz w:val="24"/>
          <w:szCs w:val="24"/>
        </w:rPr>
        <w:t xml:space="preserve">在执行本合同中所发生的或与本合同有关的一切争端，甲方和乙方应</w:t>
      </w:r>
      <w:r>
        <w:rPr>
          <w:rFonts w:hint="eastAsia" w:ascii="楷体" w:hAnsi="楷体" w:eastAsia="楷体" w:cs="楷体"/>
          <w:color w:val="000000"/>
          <w:spacing w:val="-12"/>
          <w:sz w:val="24"/>
          <w:szCs w:val="24"/>
        </w:rPr>
        <w:t xml:space="preserve">通</w:t>
      </w:r>
      <w:r>
        <w:rPr>
          <w:rFonts w:hint="eastAsia" w:ascii="楷体" w:hAnsi="楷体" w:eastAsia="楷体" w:cs="楷体"/>
          <w:color w:val="000000"/>
          <w:spacing w:val="-10"/>
          <w:sz w:val="24"/>
          <w:szCs w:val="24"/>
        </w:rPr>
        <w:t xml:space="preserve">过</w:t>
      </w:r>
      <w:r>
        <w:rPr>
          <w:rFonts w:hint="eastAsia" w:ascii="楷体" w:hAnsi="楷体" w:eastAsia="楷体" w:cs="楷体"/>
          <w:color w:val="000000"/>
          <w:spacing w:val="-6"/>
          <w:sz w:val="24"/>
          <w:szCs w:val="24"/>
        </w:rPr>
        <w:t xml:space="preserve">友好协商的办法进行解决。如协商仍不能解决，则通过由甲方所在地人民法</w:t>
      </w:r>
      <w:r>
        <w:rPr>
          <w:rFonts w:hint="eastAsia" w:ascii="楷体" w:hAnsi="楷体" w:eastAsia="楷体" w:cs="楷体"/>
          <w:color w:val="000000"/>
          <w:spacing w:val="-9"/>
          <w:sz w:val="24"/>
          <w:szCs w:val="24"/>
        </w:rPr>
        <w:t xml:space="preserve">院</w:t>
      </w:r>
      <w:r>
        <w:rPr>
          <w:rFonts w:hint="eastAsia" w:ascii="楷体" w:hAnsi="楷体" w:eastAsia="楷体" w:cs="楷体"/>
          <w:color w:val="000000"/>
          <w:spacing w:val="-8"/>
          <w:sz w:val="24"/>
          <w:szCs w:val="24"/>
        </w:rPr>
        <w:t xml:space="preserve">诉讼。</w:t>
      </w:r>
      <w:r>
        <w:rPr>
          <w:rFonts w:hint="eastAsia" w:ascii="楷体" w:hAnsi="楷体" w:eastAsia="楷体" w:cs="楷体"/>
          <w:color w:val="000000"/>
          <w:sz w:val="24"/>
          <w:szCs w:val="24"/>
        </w:rPr>
      </w:r>
      <w:r/>
    </w:p>
    <w:p>
      <w:pPr>
        <w:pStyle w:val="1400"/>
        <w:ind w:left="521"/>
        <w:pageBreakBefore w:val="0"/>
        <w:spacing w:before="1"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3"/>
          <w:sz w:val="24"/>
          <w:szCs w:val="24"/>
        </w:rPr>
        <w:t xml:space="preserve">14.2在诉讼期间，本合同应继续执行</w:t>
      </w:r>
      <w:r>
        <w:rPr>
          <w:rFonts w:hint="eastAsia" w:ascii="楷体" w:hAnsi="楷体" w:eastAsia="楷体" w:cs="楷体"/>
          <w:color w:val="000000"/>
          <w:spacing w:val="-2"/>
          <w:sz w:val="24"/>
          <w:szCs w:val="24"/>
        </w:rPr>
        <w:t xml:space="preserve">。</w:t>
      </w:r>
      <w:r>
        <w:rPr>
          <w:rFonts w:hint="eastAsia" w:ascii="楷体" w:hAnsi="楷体" w:eastAsia="楷体" w:cs="楷体"/>
          <w:color w:val="000000"/>
          <w:sz w:val="24"/>
          <w:szCs w:val="24"/>
        </w:rPr>
      </w:r>
      <w:r/>
    </w:p>
    <w:p>
      <w:pPr>
        <w:pStyle w:val="1400"/>
        <w:ind w:left="607"/>
        <w:pageBreakBefore w:val="0"/>
        <w:spacing w:before="160" w:line="222"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rPr>
        <w:t xml:space="preserve">1</w:t>
      </w:r>
      <w:r>
        <w:rPr>
          <w:rFonts w:hint="eastAsia" w:ascii="楷体" w:hAnsi="楷体" w:eastAsia="楷体" w:cs="楷体"/>
          <w:color w:val="000000"/>
          <w:spacing w:val="-3"/>
          <w:sz w:val="28"/>
          <w:szCs w:val="28"/>
        </w:rPr>
        <w:t xml:space="preserve">5</w:t>
      </w:r>
      <w:r>
        <w:rPr>
          <w:rFonts w:hint="eastAsia" w:ascii="楷体" w:hAnsi="楷体" w:eastAsia="楷体" w:cs="楷体"/>
          <w:color w:val="000000"/>
          <w:spacing w:val="-2"/>
          <w:sz w:val="28"/>
          <w:szCs w:val="28"/>
        </w:rPr>
        <w:t xml:space="preserve">、违约终止合同</w:t>
      </w:r>
      <w:r>
        <w:rPr>
          <w:rFonts w:hint="eastAsia" w:ascii="楷体" w:hAnsi="楷体" w:eastAsia="楷体" w:cs="楷体"/>
          <w:color w:val="000000"/>
          <w:sz w:val="28"/>
          <w:szCs w:val="28"/>
        </w:rPr>
      </w:r>
      <w:r/>
    </w:p>
    <w:p>
      <w:pPr>
        <w:pStyle w:val="1400"/>
        <w:ind w:left="48" w:right="33" w:firstLine="473"/>
        <w:pageBreakBefore w:val="0"/>
        <w:spacing w:before="178"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15.1在甲方对乙方违约而采取的任何补救措施不受影响的情况下，甲方</w:t>
      </w:r>
      <w:r>
        <w:rPr>
          <w:rFonts w:hint="eastAsia" w:ascii="楷体" w:hAnsi="楷体" w:eastAsia="楷体" w:cs="楷体"/>
          <w:color w:val="000000"/>
          <w:spacing w:val="-1"/>
          <w:sz w:val="24"/>
          <w:szCs w:val="24"/>
        </w:rPr>
        <w:t xml:space="preserve">可</w:t>
      </w:r>
      <w:r>
        <w:rPr>
          <w:rFonts w:hint="eastAsia" w:ascii="楷体" w:hAnsi="楷体" w:eastAsia="楷体" w:cs="楷体"/>
          <w:color w:val="000000"/>
          <w:spacing w:val="-5"/>
          <w:sz w:val="24"/>
          <w:szCs w:val="24"/>
        </w:rPr>
        <w:t xml:space="preserve">向</w:t>
      </w:r>
      <w:r>
        <w:rPr>
          <w:rFonts w:hint="eastAsia" w:ascii="楷体" w:hAnsi="楷体" w:eastAsia="楷体" w:cs="楷体"/>
          <w:color w:val="000000"/>
          <w:spacing w:val="-3"/>
          <w:sz w:val="24"/>
          <w:szCs w:val="24"/>
        </w:rPr>
        <w:t xml:space="preserve">乙方发出终止部分或全部合同的书面通知书。</w:t>
      </w:r>
      <w:r>
        <w:rPr>
          <w:rFonts w:hint="eastAsia" w:ascii="楷体" w:hAnsi="楷体" w:eastAsia="楷体" w:cs="楷体"/>
          <w:color w:val="000000"/>
          <w:sz w:val="24"/>
          <w:szCs w:val="24"/>
        </w:rPr>
      </w:r>
      <w:r/>
    </w:p>
    <w:p>
      <w:pPr>
        <w:pStyle w:val="1400"/>
        <w:ind w:left="26" w:right="33" w:firstLine="519"/>
        <w:pageBreakBefore w:val="0"/>
        <w:spacing w:before="1"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(1)如果乙方未能按合同</w:t>
      </w:r>
      <w:r>
        <w:rPr>
          <w:rFonts w:hint="eastAsia" w:ascii="楷体" w:hAnsi="楷体" w:eastAsia="楷体" w:cs="楷体"/>
          <w:color w:val="000000"/>
          <w:spacing w:val="-1"/>
          <w:sz w:val="24"/>
          <w:szCs w:val="24"/>
        </w:rPr>
        <w:t xml:space="preserve">规定的期限或甲方同意延长的限期内完成部分或全</w:t>
      </w:r>
      <w:r>
        <w:rPr>
          <w:rFonts w:hint="eastAsia" w:ascii="楷体" w:hAnsi="楷体" w:eastAsia="楷体" w:cs="楷体"/>
          <w:color w:val="000000"/>
          <w:spacing w:val="-12"/>
          <w:sz w:val="24"/>
          <w:szCs w:val="24"/>
        </w:rPr>
        <w:t xml:space="preserve">部</w:t>
      </w:r>
      <w:r>
        <w:rPr>
          <w:rFonts w:hint="eastAsia" w:ascii="楷体" w:hAnsi="楷体" w:eastAsia="楷体" w:cs="楷体"/>
          <w:color w:val="000000"/>
          <w:spacing w:val="-6"/>
          <w:sz w:val="24"/>
          <w:szCs w:val="24"/>
        </w:rPr>
        <w:t xml:space="preserve">相关的服务工作；</w:t>
      </w:r>
      <w:r>
        <w:rPr>
          <w:rFonts w:hint="eastAsia" w:ascii="楷体" w:hAnsi="楷体" w:eastAsia="楷体" w:cs="楷体"/>
          <w:color w:val="000000"/>
          <w:sz w:val="24"/>
          <w:szCs w:val="24"/>
        </w:rPr>
      </w:r>
      <w:r/>
    </w:p>
    <w:p>
      <w:pPr>
        <w:pStyle w:val="1400"/>
        <w:ind w:left="42" w:right="29" w:firstLine="503"/>
        <w:pageBreakBefore w:val="0"/>
        <w:spacing w:before="1"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4"/>
          <w:sz w:val="24"/>
          <w:szCs w:val="24"/>
        </w:rPr>
        <w:t xml:space="preserve">(2)</w:t>
      </w:r>
      <w:r>
        <w:rPr>
          <w:rFonts w:hint="eastAsia" w:ascii="楷体" w:hAnsi="楷体" w:eastAsia="楷体" w:cs="楷体"/>
          <w:color w:val="000000"/>
          <w:spacing w:val="-8"/>
          <w:sz w:val="24"/>
          <w:szCs w:val="24"/>
        </w:rPr>
        <w:t xml:space="preserve">乙</w:t>
      </w:r>
      <w:r>
        <w:rPr>
          <w:rFonts w:hint="eastAsia" w:ascii="楷体" w:hAnsi="楷体" w:eastAsia="楷体" w:cs="楷体"/>
          <w:color w:val="000000"/>
          <w:spacing w:val="-7"/>
          <w:sz w:val="24"/>
          <w:szCs w:val="24"/>
        </w:rPr>
        <w:t xml:space="preserve">方在收到甲方发出的违约通知后20天内，或经甲方书面认可延长的时</w:t>
      </w:r>
      <w:r>
        <w:rPr>
          <w:rFonts w:hint="eastAsia" w:ascii="楷体" w:hAnsi="楷体" w:eastAsia="楷体" w:cs="楷体"/>
          <w:color w:val="000000"/>
          <w:spacing w:val="-12"/>
          <w:sz w:val="24"/>
          <w:szCs w:val="24"/>
        </w:rPr>
        <w:t xml:space="preserve">间</w:t>
      </w:r>
      <w:r>
        <w:rPr>
          <w:rFonts w:hint="eastAsia" w:ascii="楷体" w:hAnsi="楷体" w:eastAsia="楷体" w:cs="楷体"/>
          <w:color w:val="000000"/>
          <w:spacing w:val="-7"/>
          <w:sz w:val="24"/>
          <w:szCs w:val="24"/>
        </w:rPr>
        <w:t xml:space="preserve">内未能纠正其过失；</w:t>
      </w:r>
      <w:r>
        <w:rPr>
          <w:rFonts w:hint="eastAsia" w:ascii="楷体" w:hAnsi="楷体" w:eastAsia="楷体" w:cs="楷体"/>
          <w:color w:val="000000"/>
          <w:sz w:val="24"/>
          <w:szCs w:val="24"/>
        </w:rPr>
      </w:r>
      <w:r/>
    </w:p>
    <w:p>
      <w:pPr>
        <w:pStyle w:val="1400"/>
        <w:ind w:left="546"/>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(3)如果乙方未能履行合同规定的其他义务。</w:t>
      </w:r>
      <w:r>
        <w:rPr>
          <w:rFonts w:hint="eastAsia" w:ascii="楷体" w:hAnsi="楷体" w:eastAsia="楷体" w:cs="楷体"/>
          <w:color w:val="000000"/>
          <w:sz w:val="24"/>
          <w:szCs w:val="24"/>
        </w:rPr>
      </w:r>
      <w:r/>
    </w:p>
    <w:p>
      <w:pPr>
        <w:pStyle w:val="1400"/>
        <w:ind w:left="25" w:right="29" w:firstLine="495"/>
        <w:pageBreakBefore w:val="0"/>
        <w:spacing w:before="196"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8"/>
          <w:sz w:val="24"/>
          <w:szCs w:val="24"/>
        </w:rPr>
        <w:t xml:space="preserve">1</w:t>
      </w:r>
      <w:r>
        <w:rPr>
          <w:rFonts w:hint="eastAsia" w:ascii="楷体" w:hAnsi="楷体" w:eastAsia="楷体" w:cs="楷体"/>
          <w:color w:val="000000"/>
          <w:spacing w:val="-17"/>
          <w:sz w:val="24"/>
          <w:szCs w:val="24"/>
        </w:rPr>
        <w:t xml:space="preserve">5</w:t>
      </w:r>
      <w:r>
        <w:rPr>
          <w:rFonts w:hint="eastAsia" w:ascii="楷体" w:hAnsi="楷体" w:eastAsia="楷体" w:cs="楷体"/>
          <w:color w:val="000000"/>
          <w:spacing w:val="-9"/>
          <w:sz w:val="24"/>
          <w:szCs w:val="24"/>
        </w:rPr>
        <w:t xml:space="preserve">.2在甲方根据上述第15.1条规定，终止了全部或部分合同后，甲方可以</w:t>
      </w:r>
      <w:r>
        <w:rPr>
          <w:rFonts w:hint="eastAsia" w:ascii="楷体" w:hAnsi="楷体" w:eastAsia="楷体" w:cs="楷体"/>
          <w:color w:val="000000"/>
          <w:spacing w:val="-12"/>
          <w:sz w:val="24"/>
          <w:szCs w:val="24"/>
        </w:rPr>
        <w:t xml:space="preserve">依其认为</w:t>
      </w:r>
      <w:r>
        <w:rPr>
          <w:rFonts w:hint="eastAsia" w:ascii="楷体" w:hAnsi="楷体" w:eastAsia="楷体" w:cs="楷体"/>
          <w:color w:val="000000"/>
          <w:spacing w:val="-8"/>
          <w:sz w:val="24"/>
          <w:szCs w:val="24"/>
        </w:rPr>
        <w:t xml:space="preserve">适</w:t>
      </w:r>
      <w:r>
        <w:rPr>
          <w:rFonts w:hint="eastAsia" w:ascii="楷体" w:hAnsi="楷体" w:eastAsia="楷体" w:cs="楷体"/>
          <w:color w:val="000000"/>
          <w:spacing w:val="-6"/>
          <w:sz w:val="24"/>
          <w:szCs w:val="24"/>
        </w:rPr>
        <w:t xml:space="preserve">当的条件和方法购买与未交付类似的服务，乙方应对甲方购买类似服</w:t>
      </w:r>
      <w:r>
        <w:rPr>
          <w:rFonts w:hint="eastAsia" w:ascii="楷体" w:hAnsi="楷体" w:eastAsia="楷体" w:cs="楷体"/>
          <w:color w:val="000000"/>
          <w:sz w:val="24"/>
          <w:szCs w:val="24"/>
        </w:rPr>
      </w:r>
      <w:r/>
    </w:p>
    <w:p>
      <w:pPr>
        <w:pStyle w:val="1400"/>
        <w:ind w:left="25"/>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务所超出的那部分费用负</w:t>
      </w:r>
      <w:r>
        <w:rPr>
          <w:rFonts w:hint="eastAsia" w:ascii="楷体" w:hAnsi="楷体" w:eastAsia="楷体" w:cs="楷体"/>
          <w:color w:val="000000"/>
          <w:spacing w:val="-1"/>
          <w:sz w:val="24"/>
          <w:szCs w:val="24"/>
        </w:rPr>
        <w:t xml:space="preserve">责。但是，乙方应继续执行合同中未终止的部分。</w:t>
      </w:r>
      <w:r>
        <w:rPr>
          <w:rFonts w:hint="eastAsia" w:ascii="楷体" w:hAnsi="楷体" w:eastAsia="楷体" w:cs="楷体"/>
          <w:color w:val="000000"/>
          <w:sz w:val="24"/>
          <w:szCs w:val="24"/>
        </w:rPr>
      </w:r>
      <w:r/>
    </w:p>
    <w:p>
      <w:pPr>
        <w:pStyle w:val="1400"/>
        <w:ind w:left="607"/>
        <w:pageBreakBefore w:val="0"/>
        <w:spacing w:before="160"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rPr>
        <w:t xml:space="preserve">1</w:t>
      </w:r>
      <w:r>
        <w:rPr>
          <w:rFonts w:hint="eastAsia" w:ascii="楷体" w:hAnsi="楷体" w:eastAsia="楷体" w:cs="楷体"/>
          <w:color w:val="000000"/>
          <w:spacing w:val="-3"/>
          <w:sz w:val="28"/>
          <w:szCs w:val="28"/>
        </w:rPr>
        <w:t xml:space="preserve">6</w:t>
      </w:r>
      <w:r>
        <w:rPr>
          <w:rFonts w:hint="eastAsia" w:ascii="楷体" w:hAnsi="楷体" w:eastAsia="楷体" w:cs="楷体"/>
          <w:color w:val="000000"/>
          <w:spacing w:val="-2"/>
          <w:sz w:val="28"/>
          <w:szCs w:val="28"/>
        </w:rPr>
        <w:t xml:space="preserve">、破产终止合同</w:t>
      </w:r>
      <w:r>
        <w:rPr>
          <w:rFonts w:hint="eastAsia" w:ascii="楷体" w:hAnsi="楷体" w:eastAsia="楷体" w:cs="楷体"/>
          <w:color w:val="000000"/>
          <w:sz w:val="28"/>
          <w:szCs w:val="28"/>
        </w:rPr>
      </w:r>
      <w:r/>
    </w:p>
    <w:p>
      <w:pPr>
        <w:pStyle w:val="1400"/>
        <w:ind w:left="47" w:right="13" w:firstLine="474"/>
        <w:pageBreakBefore w:val="0"/>
        <w:spacing w:before="182"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16.1</w:t>
      </w:r>
      <w:r>
        <w:rPr>
          <w:rFonts w:hint="eastAsia" w:ascii="楷体" w:hAnsi="楷体" w:eastAsia="楷体" w:cs="楷体"/>
          <w:color w:val="000000"/>
          <w:sz w:val="24"/>
          <w:szCs w:val="24"/>
        </w:rPr>
        <w:t xml:space="preserve">如果乙方破产或无清偿能力时，甲方在任何时候书面通知乙方终止合</w:t>
      </w:r>
      <w:r>
        <w:rPr>
          <w:rFonts w:hint="eastAsia" w:ascii="楷体" w:hAnsi="楷体" w:eastAsia="楷体" w:cs="楷体"/>
          <w:color w:val="000000"/>
          <w:spacing w:val="-6"/>
          <w:sz w:val="24"/>
          <w:szCs w:val="24"/>
        </w:rPr>
        <w:t xml:space="preserve">同而不给乙方补</w:t>
      </w:r>
      <w:r>
        <w:rPr>
          <w:rFonts w:hint="eastAsia" w:ascii="楷体" w:hAnsi="楷体" w:eastAsia="楷体" w:cs="楷体"/>
          <w:color w:val="000000"/>
          <w:spacing w:val="-4"/>
          <w:sz w:val="24"/>
          <w:szCs w:val="24"/>
        </w:rPr>
        <w:t xml:space="preserve">偿</w:t>
      </w:r>
      <w:r>
        <w:rPr>
          <w:rFonts w:hint="eastAsia" w:ascii="楷体" w:hAnsi="楷体" w:eastAsia="楷体" w:cs="楷体"/>
          <w:color w:val="000000"/>
          <w:spacing w:val="-3"/>
          <w:sz w:val="24"/>
          <w:szCs w:val="24"/>
        </w:rPr>
        <w:t xml:space="preserve">。该终止合同将不损害或影响甲方已经或将要采取的补救措施</w:t>
      </w:r>
      <w:r>
        <w:rPr>
          <w:rFonts w:hint="eastAsia" w:ascii="楷体" w:hAnsi="楷体" w:eastAsia="楷体" w:cs="楷体"/>
          <w:color w:val="000000"/>
          <w:sz w:val="24"/>
          <w:szCs w:val="24"/>
        </w:rPr>
      </w:r>
      <w:r/>
    </w:p>
    <w:p>
      <w:pPr>
        <w:pStyle w:val="1400"/>
        <w:ind w:left="43"/>
        <w:pageBreakBefore w:val="0"/>
        <w:spacing w:before="1"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5"/>
          <w:sz w:val="24"/>
          <w:szCs w:val="24"/>
        </w:rPr>
        <w:t xml:space="preserve">的</w:t>
      </w:r>
      <w:r>
        <w:rPr>
          <w:rFonts w:hint="eastAsia" w:ascii="楷体" w:hAnsi="楷体" w:eastAsia="楷体" w:cs="楷体"/>
          <w:color w:val="000000"/>
          <w:spacing w:val="-11"/>
          <w:sz w:val="24"/>
          <w:szCs w:val="24"/>
        </w:rPr>
        <w:t xml:space="preserve">权利。</w:t>
      </w:r>
      <w:r>
        <w:rPr>
          <w:rFonts w:hint="eastAsia" w:ascii="楷体" w:hAnsi="楷体" w:eastAsia="楷体" w:cs="楷体"/>
          <w:color w:val="000000"/>
          <w:sz w:val="24"/>
          <w:szCs w:val="24"/>
        </w:rPr>
      </w:r>
      <w:r/>
    </w:p>
    <w:p>
      <w:pPr>
        <w:pStyle w:val="1400"/>
        <w:ind w:left="607"/>
        <w:pageBreakBefore w:val="0"/>
        <w:spacing w:before="159"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8"/>
          <w:sz w:val="28"/>
          <w:szCs w:val="28"/>
        </w:rPr>
        <w:t xml:space="preserve">1</w:t>
      </w:r>
      <w:r>
        <w:rPr>
          <w:rFonts w:hint="eastAsia" w:ascii="楷体" w:hAnsi="楷体" w:eastAsia="楷体" w:cs="楷体"/>
          <w:color w:val="000000"/>
          <w:spacing w:val="-4"/>
          <w:sz w:val="28"/>
          <w:szCs w:val="28"/>
        </w:rPr>
        <w:t xml:space="preserve">7、转让和分包</w:t>
      </w:r>
      <w:r>
        <w:rPr>
          <w:rFonts w:hint="eastAsia" w:ascii="楷体" w:hAnsi="楷体" w:eastAsia="楷体" w:cs="楷体"/>
          <w:color w:val="000000"/>
          <w:sz w:val="28"/>
          <w:szCs w:val="28"/>
        </w:rPr>
      </w:r>
      <w:r/>
    </w:p>
    <w:p>
      <w:pPr>
        <w:pStyle w:val="1400"/>
        <w:ind w:left="521"/>
        <w:pageBreakBefore w:val="0"/>
        <w:spacing w:before="180"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
          <w:position w:val="18"/>
          <w:sz w:val="24"/>
          <w:szCs w:val="24"/>
        </w:rPr>
        <w:t xml:space="preserve">17.1</w:t>
      </w:r>
      <w:r>
        <w:rPr>
          <w:rFonts w:hint="eastAsia" w:ascii="楷体" w:hAnsi="楷体" w:eastAsia="楷体" w:cs="楷体"/>
          <w:color w:val="000000"/>
          <w:position w:val="18"/>
          <w:sz w:val="24"/>
          <w:szCs w:val="24"/>
        </w:rPr>
        <w:t xml:space="preserve">承检机构不得将检验任务外包或分包给其他检验机构，一经发现，立</w:t>
      </w:r>
      <w:r>
        <w:rPr>
          <w:rFonts w:hint="eastAsia" w:ascii="楷体" w:hAnsi="楷体" w:eastAsia="楷体" w:cs="楷体"/>
          <w:color w:val="000000"/>
          <w:sz w:val="24"/>
          <w:szCs w:val="24"/>
        </w:rPr>
      </w:r>
      <w:r/>
    </w:p>
    <w:p>
      <w:pPr>
        <w:pStyle w:val="1400"/>
        <w:ind w:left="41"/>
        <w:pageBreakBefore w:val="0"/>
        <w:spacing w:before="1"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2"/>
          <w:sz w:val="24"/>
          <w:szCs w:val="24"/>
        </w:rPr>
        <w:t xml:space="preserve">即</w:t>
      </w:r>
      <w:r>
        <w:rPr>
          <w:rFonts w:hint="eastAsia" w:ascii="楷体" w:hAnsi="楷体" w:eastAsia="楷体" w:cs="楷体"/>
          <w:color w:val="000000"/>
          <w:spacing w:val="-6"/>
          <w:sz w:val="24"/>
          <w:szCs w:val="24"/>
        </w:rPr>
        <w:t xml:space="preserve">取消承检资格。</w:t>
      </w:r>
      <w:r>
        <w:rPr>
          <w:rFonts w:hint="eastAsia" w:ascii="楷体" w:hAnsi="楷体" w:eastAsia="楷体" w:cs="楷体"/>
          <w:color w:val="000000"/>
          <w:sz w:val="24"/>
          <w:szCs w:val="24"/>
        </w:rPr>
      </w:r>
      <w:r/>
    </w:p>
    <w:p>
      <w:pPr>
        <w:pStyle w:val="1400"/>
        <w:ind w:left="607"/>
        <w:pageBreakBefore w:val="0"/>
        <w:spacing w:before="159"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2"/>
          <w:sz w:val="28"/>
          <w:szCs w:val="28"/>
        </w:rPr>
        <w:t xml:space="preserve">18、合同生效及其它</w:t>
      </w:r>
      <w:r>
        <w:rPr>
          <w:rFonts w:hint="eastAsia" w:ascii="楷体" w:hAnsi="楷体" w:eastAsia="楷体" w:cs="楷体"/>
          <w:color w:val="000000"/>
          <w:sz w:val="28"/>
          <w:szCs w:val="28"/>
        </w:rPr>
      </w:r>
      <w:r/>
    </w:p>
    <w:p>
      <w:pPr>
        <w:pStyle w:val="1400"/>
        <w:ind w:left="521"/>
        <w:pageBreakBefore w:val="0"/>
        <w:spacing w:before="180"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18.1合同经</w:t>
      </w:r>
      <w:r>
        <w:rPr>
          <w:rFonts w:hint="eastAsia" w:ascii="楷体" w:hAnsi="楷体" w:eastAsia="楷体" w:cs="楷体"/>
          <w:color w:val="000000"/>
          <w:spacing w:val="-3"/>
          <w:sz w:val="24"/>
          <w:szCs w:val="24"/>
        </w:rPr>
        <w:t xml:space="preserve">甲</w:t>
      </w:r>
      <w:r>
        <w:rPr>
          <w:rFonts w:hint="eastAsia" w:ascii="楷体" w:hAnsi="楷体" w:eastAsia="楷体" w:cs="楷体"/>
          <w:color w:val="000000"/>
          <w:spacing w:val="-2"/>
          <w:sz w:val="24"/>
          <w:szCs w:val="24"/>
        </w:rPr>
        <w:t xml:space="preserve">方、乙方签字盖章后生效。</w:t>
      </w:r>
      <w:r>
        <w:rPr>
          <w:rFonts w:hint="eastAsia" w:ascii="楷体" w:hAnsi="楷体" w:eastAsia="楷体" w:cs="楷体"/>
          <w:color w:val="000000"/>
          <w:sz w:val="24"/>
          <w:szCs w:val="24"/>
        </w:rPr>
      </w:r>
      <w:r/>
    </w:p>
    <w:p>
      <w:pPr>
        <w:pStyle w:val="1400"/>
        <w:ind w:left="21" w:right="22" w:firstLine="499"/>
        <w:pageBreakBefore w:val="0"/>
        <w:spacing w:before="197"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18.2本合同正本</w:t>
      </w:r>
      <w:r>
        <w:rPr>
          <w:rFonts w:hint="eastAsia" w:ascii="楷体" w:hAnsi="楷体" w:eastAsia="楷体" w:cs="楷体"/>
          <w:color w:val="000000"/>
          <w:sz w:val="24"/>
          <w:szCs w:val="24"/>
        </w:rPr>
        <w:t xml:space="preserve">一式伍份，具有同等法律效力，甲方、乙方各执贰份，采</w:t>
      </w:r>
      <w:r>
        <w:rPr>
          <w:rFonts w:hint="eastAsia" w:ascii="楷体" w:hAnsi="楷体" w:eastAsia="楷体" w:cs="楷体"/>
          <w:color w:val="000000"/>
          <w:spacing w:val="-1"/>
          <w:sz w:val="24"/>
          <w:szCs w:val="24"/>
        </w:rPr>
        <w:t xml:space="preserve">购代理机构壹份。</w:t>
      </w:r>
      <w:r>
        <w:rPr>
          <w:rFonts w:hint="eastAsia" w:ascii="楷体" w:hAnsi="楷体" w:eastAsia="楷体" w:cs="楷体"/>
          <w:color w:val="000000"/>
          <w:sz w:val="24"/>
          <w:szCs w:val="24"/>
        </w:rPr>
      </w:r>
      <w:r/>
    </w:p>
    <w:p>
      <w:pPr>
        <w:pStyle w:val="1400"/>
        <w:ind w:left="23" w:right="16" w:firstLine="497"/>
        <w:pageBreakBefore w:val="0"/>
        <w:spacing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18.3</w:t>
      </w:r>
      <w:r>
        <w:rPr>
          <w:rFonts w:hint="eastAsia" w:ascii="楷体" w:hAnsi="楷体" w:eastAsia="楷体" w:cs="楷体"/>
          <w:color w:val="000000"/>
          <w:sz w:val="24"/>
          <w:szCs w:val="24"/>
        </w:rPr>
        <w:t xml:space="preserve">如需修改或补充合同内容，应经甲方、乙方协商，并签署书面修改或</w:t>
      </w:r>
      <w:r>
        <w:rPr>
          <w:rFonts w:hint="eastAsia" w:ascii="楷体" w:hAnsi="楷体" w:eastAsia="楷体" w:cs="楷体"/>
          <w:color w:val="000000"/>
          <w:spacing w:val="-2"/>
          <w:sz w:val="24"/>
          <w:szCs w:val="24"/>
        </w:rPr>
        <w:t xml:space="preserve">补充协议，该协议将作为本合同不可分割的</w:t>
      </w:r>
      <w:r>
        <w:rPr>
          <w:rFonts w:hint="eastAsia" w:ascii="楷体" w:hAnsi="楷体" w:eastAsia="楷体" w:cs="楷体"/>
          <w:color w:val="000000"/>
          <w:spacing w:val="-1"/>
          <w:sz w:val="24"/>
          <w:szCs w:val="24"/>
        </w:rPr>
        <w:t xml:space="preserve">一部分。</w:t>
      </w:r>
      <w:r>
        <w:rPr>
          <w:rFonts w:hint="eastAsia" w:ascii="楷体" w:hAnsi="楷体" w:eastAsia="楷体" w:cs="楷体"/>
          <w:color w:val="000000"/>
          <w:sz w:val="24"/>
          <w:szCs w:val="24"/>
        </w:rPr>
      </w:r>
      <w:r/>
    </w:p>
    <w:p>
      <w:pPr>
        <w:pStyle w:val="1400"/>
        <w:ind w:left="521"/>
        <w:pageBreakBefore w:val="0"/>
        <w:spacing w:before="2"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18</w:t>
      </w:r>
      <w:r>
        <w:rPr>
          <w:rFonts w:hint="eastAsia" w:ascii="楷体" w:hAnsi="楷体" w:eastAsia="楷体" w:cs="楷体"/>
          <w:color w:val="000000"/>
          <w:spacing w:val="-2"/>
          <w:sz w:val="24"/>
          <w:szCs w:val="24"/>
        </w:rPr>
        <w:t xml:space="preserve">.4本合同应按照中华人民共和国的现行法律进行解释。</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14"/>
          <w:footnotePr/>
          <w:endnotePr/>
          <w:type w:val="nextPage"/>
          <w:pgSz w:w="11907" w:h="16839" w:orient="portrait"/>
          <w:pgMar w:top="1431" w:right="1785" w:bottom="1155" w:left="1785" w:header="0" w:footer="991" w:gutter="0"/>
          <w:pgNumType w:start="1"/>
          <w:cols w:num="1" w:sep="0" w:space="1701" w:equalWidth="1"/>
          <w:docGrid w:linePitch="360"/>
        </w:sectPr>
      </w:pPr>
      <w:r>
        <w:rPr>
          <w:rFonts w:hint="eastAsia" w:ascii="楷体" w:hAnsi="楷体" w:eastAsia="楷体" w:cs="楷体"/>
          <w:color w:val="000000"/>
        </w:rPr>
      </w:r>
      <w:r/>
    </w:p>
    <w:p>
      <w:pPr>
        <w:pStyle w:val="1400"/>
        <w:pageBreakBefore w:val="0"/>
        <w:spacing w:line="292"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9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537"/>
        <w:pageBreakBefore w:val="0"/>
        <w:spacing w:before="78"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0"/>
          <w:position w:val="18"/>
          <w:sz w:val="24"/>
          <w:szCs w:val="24"/>
        </w:rPr>
        <w:t xml:space="preserve">甲</w:t>
      </w:r>
      <w:r>
        <w:rPr>
          <w:rFonts w:hint="eastAsia" w:ascii="楷体" w:hAnsi="楷体" w:eastAsia="楷体" w:cs="楷体"/>
          <w:color w:val="000000"/>
          <w:spacing w:val="5"/>
          <w:position w:val="18"/>
          <w:sz w:val="24"/>
          <w:szCs w:val="24"/>
        </w:rPr>
        <w:t xml:space="preserve">方(单位盖章)：</w:t>
      </w:r>
      <w:r>
        <w:rPr>
          <w:rFonts w:hint="eastAsia" w:ascii="楷体" w:hAnsi="楷体" w:eastAsia="楷体" w:cs="楷体"/>
          <w:color w:val="000000"/>
          <w:sz w:val="24"/>
          <w:szCs w:val="24"/>
        </w:rPr>
      </w:r>
      <w:r/>
    </w:p>
    <w:p>
      <w:pPr>
        <w:pStyle w:val="1400"/>
        <w:ind w:left="506"/>
        <w:pageBreakBefore w:val="0"/>
        <w:spacing w:before="1" w:line="22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地址</w:t>
      </w:r>
      <w:r>
        <w:rPr>
          <w:rFonts w:hint="eastAsia" w:ascii="楷体" w:hAnsi="楷体" w:eastAsia="楷体" w:cs="楷体"/>
          <w:color w:val="000000"/>
          <w:spacing w:val="-3"/>
          <w:sz w:val="24"/>
          <w:szCs w:val="24"/>
        </w:rPr>
        <w:t xml:space="preserve">：</w:t>
      </w:r>
      <w:r>
        <w:rPr>
          <w:rFonts w:hint="eastAsia" w:ascii="楷体" w:hAnsi="楷体" w:eastAsia="楷体" w:cs="楷体"/>
          <w:color w:val="000000"/>
          <w:sz w:val="24"/>
          <w:szCs w:val="24"/>
        </w:rPr>
      </w:r>
      <w:r/>
    </w:p>
    <w:p>
      <w:pPr>
        <w:pStyle w:val="1400"/>
        <w:ind w:left="507"/>
        <w:pageBreakBefore w:val="0"/>
        <w:spacing w:before="182"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6"/>
          <w:position w:val="18"/>
          <w:sz w:val="24"/>
          <w:szCs w:val="24"/>
        </w:rPr>
        <w:t xml:space="preserve">法定</w:t>
      </w:r>
      <w:r>
        <w:rPr>
          <w:rFonts w:hint="eastAsia" w:ascii="楷体" w:hAnsi="楷体" w:eastAsia="楷体" w:cs="楷体"/>
          <w:color w:val="000000"/>
          <w:spacing w:val="-4"/>
          <w:position w:val="18"/>
          <w:sz w:val="24"/>
          <w:szCs w:val="24"/>
        </w:rPr>
        <w:t xml:space="preserve">代</w:t>
      </w:r>
      <w:r>
        <w:rPr>
          <w:rFonts w:hint="eastAsia" w:ascii="楷体" w:hAnsi="楷体" w:eastAsia="楷体" w:cs="楷体"/>
          <w:color w:val="000000"/>
          <w:spacing w:val="-3"/>
          <w:position w:val="18"/>
          <w:sz w:val="24"/>
          <w:szCs w:val="24"/>
        </w:rPr>
        <w:t xml:space="preserve">表人或授权代表：</w:t>
      </w:r>
      <w:r>
        <w:rPr>
          <w:rFonts w:hint="eastAsia" w:ascii="楷体" w:hAnsi="楷体" w:eastAsia="楷体" w:cs="楷体"/>
          <w:color w:val="000000"/>
          <w:sz w:val="24"/>
          <w:szCs w:val="24"/>
        </w:rPr>
      </w:r>
      <w:r/>
    </w:p>
    <w:p>
      <w:pPr>
        <w:pStyle w:val="1400"/>
        <w:ind w:left="507"/>
        <w:pageBreakBefore w:val="0"/>
        <w:spacing w:line="221"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7"/>
          <w:sz w:val="24"/>
          <w:szCs w:val="24"/>
        </w:rPr>
        <w:t xml:space="preserve">联系电话：</w:t>
      </w:r>
      <w:r>
        <w:rPr>
          <w:rFonts w:hint="eastAsia" w:ascii="楷体" w:hAnsi="楷体" w:eastAsia="楷体" w:cs="楷体"/>
          <w:color w:val="000000"/>
          <w:sz w:val="24"/>
          <w:szCs w:val="24"/>
        </w:rPr>
      </w:r>
      <w:r/>
    </w:p>
    <w:p>
      <w:pPr>
        <w:pStyle w:val="1400"/>
        <w:ind w:left="506"/>
        <w:pageBreakBefore w:val="0"/>
        <w:spacing w:before="191"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签</w:t>
      </w:r>
      <w:r>
        <w:rPr>
          <w:rFonts w:hint="eastAsia" w:ascii="楷体" w:hAnsi="楷体" w:eastAsia="楷体" w:cs="楷体"/>
          <w:color w:val="000000"/>
          <w:spacing w:val="-3"/>
          <w:sz w:val="24"/>
          <w:szCs w:val="24"/>
        </w:rPr>
        <w:t xml:space="preserve">订日期：年月日</w:t>
      </w:r>
      <w:r>
        <w:rPr>
          <w:rFonts w:hint="eastAsia" w:ascii="楷体" w:hAnsi="楷体" w:eastAsia="楷体" w:cs="楷体"/>
          <w:color w:val="000000"/>
          <w:sz w:val="24"/>
          <w:szCs w:val="24"/>
        </w:rPr>
      </w:r>
      <w:r/>
    </w:p>
    <w:p>
      <w:pPr>
        <w:pStyle w:val="1400"/>
        <w:pageBreakBefore w:val="0"/>
        <w:spacing w:line="29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9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525"/>
        <w:pageBreakBefore w:val="0"/>
        <w:spacing w:before="79"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2"/>
          <w:position w:val="18"/>
          <w:sz w:val="24"/>
          <w:szCs w:val="24"/>
        </w:rPr>
        <w:t xml:space="preserve">乙</w:t>
      </w:r>
      <w:r>
        <w:rPr>
          <w:rFonts w:hint="eastAsia" w:ascii="楷体" w:hAnsi="楷体" w:eastAsia="楷体" w:cs="楷体"/>
          <w:color w:val="000000"/>
          <w:spacing w:val="6"/>
          <w:position w:val="18"/>
          <w:sz w:val="24"/>
          <w:szCs w:val="24"/>
        </w:rPr>
        <w:t xml:space="preserve">方(单位盖章)：</w:t>
      </w:r>
      <w:r>
        <w:rPr>
          <w:rFonts w:hint="eastAsia" w:ascii="楷体" w:hAnsi="楷体" w:eastAsia="楷体" w:cs="楷体"/>
          <w:color w:val="000000"/>
          <w:sz w:val="24"/>
          <w:szCs w:val="24"/>
        </w:rPr>
      </w:r>
      <w:r/>
    </w:p>
    <w:p>
      <w:pPr>
        <w:pStyle w:val="1400"/>
        <w:ind w:left="506"/>
        <w:pageBreakBefore w:val="0"/>
        <w:spacing w:before="1" w:line="22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地址</w:t>
      </w:r>
      <w:r>
        <w:rPr>
          <w:rFonts w:hint="eastAsia" w:ascii="楷体" w:hAnsi="楷体" w:eastAsia="楷体" w:cs="楷体"/>
          <w:color w:val="000000"/>
          <w:spacing w:val="-3"/>
          <w:sz w:val="24"/>
          <w:szCs w:val="24"/>
        </w:rPr>
        <w:t xml:space="preserve">：</w:t>
      </w:r>
      <w:r>
        <w:rPr>
          <w:rFonts w:hint="eastAsia" w:ascii="楷体" w:hAnsi="楷体" w:eastAsia="楷体" w:cs="楷体"/>
          <w:color w:val="000000"/>
          <w:sz w:val="24"/>
          <w:szCs w:val="24"/>
        </w:rPr>
      </w:r>
      <w:r/>
    </w:p>
    <w:p>
      <w:pPr>
        <w:pStyle w:val="1400"/>
        <w:ind w:left="507"/>
        <w:pageBreakBefore w:val="0"/>
        <w:spacing w:before="183" w:line="48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6"/>
          <w:position w:val="18"/>
          <w:sz w:val="24"/>
          <w:szCs w:val="24"/>
        </w:rPr>
        <w:t xml:space="preserve">法定</w:t>
      </w:r>
      <w:r>
        <w:rPr>
          <w:rFonts w:hint="eastAsia" w:ascii="楷体" w:hAnsi="楷体" w:eastAsia="楷体" w:cs="楷体"/>
          <w:color w:val="000000"/>
          <w:spacing w:val="-4"/>
          <w:position w:val="18"/>
          <w:sz w:val="24"/>
          <w:szCs w:val="24"/>
        </w:rPr>
        <w:t xml:space="preserve">代</w:t>
      </w:r>
      <w:r>
        <w:rPr>
          <w:rFonts w:hint="eastAsia" w:ascii="楷体" w:hAnsi="楷体" w:eastAsia="楷体" w:cs="楷体"/>
          <w:color w:val="000000"/>
          <w:spacing w:val="-3"/>
          <w:position w:val="18"/>
          <w:sz w:val="24"/>
          <w:szCs w:val="24"/>
        </w:rPr>
        <w:t xml:space="preserve">表人或授权代表：</w:t>
      </w:r>
      <w:r>
        <w:rPr>
          <w:rFonts w:hint="eastAsia" w:ascii="楷体" w:hAnsi="楷体" w:eastAsia="楷体" w:cs="楷体"/>
          <w:color w:val="000000"/>
          <w:sz w:val="24"/>
          <w:szCs w:val="24"/>
        </w:rPr>
      </w:r>
      <w:r/>
    </w:p>
    <w:p>
      <w:pPr>
        <w:pStyle w:val="1400"/>
        <w:ind w:left="507"/>
        <w:pageBreakBefore w:val="0"/>
        <w:spacing w:before="1" w:line="221"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7"/>
          <w:sz w:val="24"/>
          <w:szCs w:val="24"/>
        </w:rPr>
        <w:t xml:space="preserve">联系电话：</w:t>
      </w:r>
      <w:r>
        <w:rPr>
          <w:rFonts w:hint="eastAsia" w:ascii="楷体" w:hAnsi="楷体" w:eastAsia="楷体" w:cs="楷体"/>
          <w:color w:val="000000"/>
          <w:sz w:val="24"/>
          <w:szCs w:val="24"/>
        </w:rPr>
      </w:r>
      <w:r/>
    </w:p>
    <w:p>
      <w:pPr>
        <w:pStyle w:val="1400"/>
        <w:ind w:left="506"/>
        <w:pageBreakBefore w:val="0"/>
        <w:spacing w:before="191"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签</w:t>
      </w:r>
      <w:r>
        <w:rPr>
          <w:rFonts w:hint="eastAsia" w:ascii="楷体" w:hAnsi="楷体" w:eastAsia="楷体" w:cs="楷体"/>
          <w:color w:val="000000"/>
          <w:spacing w:val="-3"/>
          <w:sz w:val="24"/>
          <w:szCs w:val="24"/>
        </w:rPr>
        <w:t xml:space="preserve">订日期：年月日</w:t>
      </w:r>
      <w:r>
        <w:rPr>
          <w:rFonts w:hint="eastAsia" w:ascii="楷体" w:hAnsi="楷体" w:eastAsia="楷体" w:cs="楷体"/>
          <w:color w:val="000000"/>
          <w:sz w:val="24"/>
          <w:szCs w:val="24"/>
        </w:rPr>
      </w:r>
      <w:r/>
    </w:p>
    <w:p>
      <w:pPr>
        <w:pStyle w:val="1400"/>
        <w:pageBreakBefore w:val="0"/>
        <w:spacing w:line="29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97"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32" w:right="18" w:firstLine="473"/>
        <w:pageBreakBefore w:val="0"/>
        <w:spacing w:before="78"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注：(1)以上</w:t>
      </w:r>
      <w:r>
        <w:rPr>
          <w:rFonts w:hint="eastAsia" w:ascii="楷体" w:hAnsi="楷体" w:eastAsia="楷体" w:cs="楷体"/>
          <w:color w:val="000000"/>
          <w:sz w:val="24"/>
          <w:szCs w:val="24"/>
        </w:rPr>
        <w:t xml:space="preserve">为中标后签定本项目合同的通用条款，不得进行实质性的修</w:t>
      </w:r>
      <w:r>
        <w:rPr>
          <w:rFonts w:hint="eastAsia" w:ascii="楷体" w:hAnsi="楷体" w:eastAsia="楷体" w:cs="楷体"/>
          <w:color w:val="000000"/>
          <w:spacing w:val="1"/>
          <w:sz w:val="24"/>
          <w:szCs w:val="24"/>
        </w:rPr>
        <w:t xml:space="preserve">改，专用条款将由采购</w:t>
      </w:r>
      <w:r>
        <w:rPr>
          <w:rFonts w:hint="eastAsia" w:ascii="楷体" w:hAnsi="楷体" w:eastAsia="楷体" w:cs="楷体"/>
          <w:color w:val="000000"/>
          <w:sz w:val="24"/>
          <w:szCs w:val="24"/>
        </w:rPr>
        <w:t xml:space="preserve">人与中标供应商结合本项目具体情况协商后签订。</w:t>
      </w:r>
      <w:r>
        <w:rPr>
          <w:rFonts w:hint="eastAsia" w:ascii="楷体" w:hAnsi="楷体" w:eastAsia="楷体" w:cs="楷体"/>
          <w:color w:val="000000"/>
          <w:sz w:val="24"/>
          <w:szCs w:val="24"/>
        </w:rPr>
      </w:r>
      <w:r/>
    </w:p>
    <w:p>
      <w:pPr>
        <w:pStyle w:val="1400"/>
        <w:ind w:left="27" w:right="14" w:firstLine="484"/>
        <w:pageBreakBefore w:val="0"/>
        <w:spacing w:before="3" w:line="373" w:lineRule="auto"/>
        <w:widowControl w:val="off"/>
        <w:rPr>
          <w:rFonts w:hint="eastAsia" w:ascii="楷体" w:hAnsi="楷体" w:eastAsia="楷体" w:cs="楷体"/>
          <w:color w:val="000000"/>
        </w:rPr>
        <w:sectPr>
          <w:footerReference w:type="default" r:id="rId15"/>
          <w:footnotePr/>
          <w:endnotePr/>
          <w:type w:val="nextPage"/>
          <w:pgSz w:w="11907" w:h="16839" w:orient="portrait"/>
          <w:pgMar w:top="1431" w:right="1785" w:bottom="1155" w:left="1785" w:header="0" w:footer="991" w:gutter="0"/>
          <w:pgNumType w:start="1"/>
          <w:cols w:num="1" w:sep="0" w:space="1701" w:equalWidth="1"/>
          <w:docGrid w:linePitch="360"/>
        </w:sectPr>
      </w:pPr>
      <w:r>
        <w:rPr>
          <w:rFonts w:hint="eastAsia" w:ascii="楷体" w:hAnsi="楷体" w:eastAsia="楷体" w:cs="楷体"/>
          <w:color w:val="000000"/>
          <w:spacing w:val="1"/>
          <w:sz w:val="24"/>
          <w:szCs w:val="24"/>
        </w:rPr>
        <w:t xml:space="preserve">(2)如果中</w:t>
      </w:r>
      <w:r>
        <w:rPr>
          <w:rFonts w:hint="eastAsia" w:ascii="楷体" w:hAnsi="楷体" w:eastAsia="楷体" w:cs="楷体"/>
          <w:color w:val="000000"/>
          <w:sz w:val="24"/>
          <w:szCs w:val="24"/>
        </w:rPr>
        <w:t xml:space="preserve">标供应商不按规定履行签订正式合同义务的，采购人有权取消</w:t>
      </w:r>
      <w:r>
        <w:rPr>
          <w:rFonts w:hint="eastAsia" w:ascii="楷体" w:hAnsi="楷体" w:eastAsia="楷体" w:cs="楷体"/>
          <w:color w:val="000000"/>
          <w:spacing w:val="4"/>
          <w:sz w:val="24"/>
          <w:szCs w:val="24"/>
        </w:rPr>
        <w:t xml:space="preserve">中标供应商的中标资格，中标供应商并承担相应责任；如果采购人不按规</w:t>
      </w:r>
      <w:r>
        <w:rPr>
          <w:rFonts w:hint="eastAsia" w:ascii="楷体" w:hAnsi="楷体" w:eastAsia="楷体" w:cs="楷体"/>
          <w:color w:val="000000"/>
          <w:spacing w:val="2"/>
          <w:sz w:val="24"/>
          <w:szCs w:val="24"/>
        </w:rPr>
        <w:t xml:space="preserve">定</w:t>
      </w:r>
      <w:r>
        <w:rPr>
          <w:rFonts w:hint="eastAsia" w:ascii="楷体" w:hAnsi="楷体" w:eastAsia="楷体" w:cs="楷体"/>
          <w:color w:val="000000"/>
          <w:sz w:val="24"/>
          <w:szCs w:val="24"/>
        </w:rPr>
        <w:t xml:space="preserve">履</w:t>
      </w:r>
      <w:r>
        <w:rPr>
          <w:rFonts w:hint="eastAsia" w:ascii="楷体" w:hAnsi="楷体" w:eastAsia="楷体" w:cs="楷体"/>
          <w:color w:val="000000"/>
          <w:spacing w:val="4"/>
          <w:sz w:val="24"/>
          <w:szCs w:val="24"/>
        </w:rPr>
        <w:t xml:space="preserve">行签订正式合同义务的，则按照《中华人民共和国政府采购法》规定承担</w:t>
      </w:r>
      <w:r>
        <w:rPr>
          <w:rFonts w:hint="eastAsia" w:ascii="楷体" w:hAnsi="楷体" w:eastAsia="楷体" w:cs="楷体"/>
          <w:color w:val="000000"/>
          <w:spacing w:val="2"/>
          <w:sz w:val="24"/>
          <w:szCs w:val="24"/>
        </w:rPr>
        <w:t xml:space="preserve">相</w:t>
      </w:r>
      <w:r>
        <w:rPr>
          <w:rFonts w:hint="eastAsia" w:ascii="楷体" w:hAnsi="楷体" w:eastAsia="楷体" w:cs="楷体"/>
          <w:color w:val="000000"/>
          <w:sz w:val="24"/>
          <w:szCs w:val="24"/>
        </w:rPr>
        <w:t xml:space="preserve">应</w:t>
      </w:r>
      <w:r>
        <w:rPr>
          <w:rFonts w:hint="eastAsia" w:ascii="楷体" w:hAnsi="楷体" w:eastAsia="楷体" w:cs="楷体"/>
          <w:color w:val="000000"/>
          <w:spacing w:val="-12"/>
          <w:sz w:val="24"/>
          <w:szCs w:val="24"/>
        </w:rPr>
        <w:t xml:space="preserve">责</w:t>
      </w:r>
      <w:r>
        <w:rPr>
          <w:rFonts w:hint="eastAsia" w:ascii="楷体" w:hAnsi="楷体" w:eastAsia="楷体" w:cs="楷体"/>
          <w:color w:val="000000"/>
          <w:spacing w:val="-9"/>
          <w:sz w:val="24"/>
          <w:szCs w:val="24"/>
        </w:rPr>
        <w:t xml:space="preserve">任。</w:t>
      </w:r>
      <w:r>
        <w:rPr>
          <w:rFonts w:hint="eastAsia" w:ascii="楷体" w:hAnsi="楷体" w:eastAsia="楷体" w:cs="楷体"/>
          <w:color w:val="000000"/>
        </w:rPr>
      </w:r>
      <w:r/>
    </w:p>
    <w:p>
      <w:pPr>
        <w:pStyle w:val="1400"/>
        <w:jc w:val="center"/>
        <w:pageBreakBefore w:val="0"/>
        <w:spacing w:line="360" w:lineRule="auto"/>
        <w:widowControl w:val="off"/>
        <w:rPr>
          <w:rFonts w:hint="eastAsia" w:ascii="楷体" w:hAnsi="楷体" w:eastAsia="楷体" w:cs="楷体"/>
          <w:color w:val="000000"/>
          <w:highlight w:val="none"/>
        </w:rPr>
      </w:pPr>
      <w:r>
        <w:rPr>
          <w:rFonts w:hint="eastAsia" w:ascii="楷体" w:hAnsi="楷体" w:eastAsia="楷体" w:cs="楷体"/>
          <w:b/>
          <w:color w:val="000000"/>
          <w:sz w:val="30"/>
          <w:szCs w:val="30"/>
          <w:highlight w:val="none"/>
        </w:rPr>
        <w:t xml:space="preserve">第四部分采购需求</w:t>
      </w:r>
      <w:r>
        <w:rPr>
          <w:rFonts w:hint="eastAsia" w:ascii="楷体" w:hAnsi="楷体" w:eastAsia="楷体" w:cs="楷体"/>
          <w:color w:val="000000"/>
          <w:highlight w:val="none"/>
        </w:rPr>
      </w:r>
      <w:r/>
    </w:p>
    <w:p>
      <w:pPr>
        <w:pStyle w:val="1400"/>
        <w:ind w:left="27"/>
        <w:pageBreakBefore w:val="0"/>
        <w:spacing w:before="78" w:line="400"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2"/>
          <w:position w:val="2"/>
          <w:sz w:val="24"/>
          <w:szCs w:val="24"/>
        </w:rPr>
        <w:t xml:space="preserve">一.项</w:t>
      </w:r>
      <w:r>
        <w:rPr>
          <w:rFonts w:hint="eastAsia" w:ascii="楷体" w:hAnsi="楷体" w:eastAsia="楷体" w:cs="楷体"/>
          <w:color w:val="000000"/>
          <w:spacing w:val="-1"/>
          <w:position w:val="2"/>
          <w:sz w:val="24"/>
          <w:szCs w:val="24"/>
        </w:rPr>
        <w:t xml:space="preserve">目概况</w:t>
      </w:r>
      <w:r>
        <w:rPr>
          <w:rFonts w:hint="eastAsia" w:ascii="楷体" w:hAnsi="楷体" w:eastAsia="楷体" w:cs="楷体"/>
          <w:color w:val="000000"/>
          <w:sz w:val="24"/>
          <w:szCs w:val="24"/>
        </w:rPr>
      </w:r>
      <w:r/>
    </w:p>
    <w:p>
      <w:pPr>
        <w:pStyle w:val="1400"/>
        <w:ind w:left="23" w:right="271" w:firstLine="714"/>
        <w:pageBreakBefore w:val="0"/>
        <w:spacing w:before="151" w:line="244" w:lineRule="auto"/>
        <w:widowControl w:val="off"/>
        <w:rPr>
          <w:rFonts w:hint="eastAsia" w:ascii="楷体" w:hAnsi="楷体" w:eastAsia="楷体" w:cs="楷体"/>
          <w:color w:val="000000"/>
          <w:spacing w:val="-3"/>
          <w:sz w:val="24"/>
          <w:szCs w:val="24"/>
        </w:rPr>
      </w:pPr>
      <w:r>
        <w:rPr>
          <w:rFonts w:hint="eastAsia" w:ascii="楷体" w:hAnsi="楷体" w:eastAsia="楷体" w:cs="楷体"/>
          <w:color w:val="000000"/>
          <w:spacing w:val="-1"/>
          <w:sz w:val="24"/>
          <w:szCs w:val="24"/>
          <w:lang w:val="en-US" w:eastAsia="zh-CN"/>
        </w:rPr>
        <w:t xml:space="preserve">1、</w:t>
      </w:r>
      <w:r>
        <w:rPr>
          <w:rFonts w:hint="eastAsia" w:ascii="楷体" w:hAnsi="楷体" w:eastAsia="楷体" w:cs="楷体"/>
          <w:color w:val="000000"/>
          <w:spacing w:val="-1"/>
          <w:sz w:val="24"/>
          <w:szCs w:val="24"/>
        </w:rPr>
        <w:t xml:space="preserve">为确保镇江市丹徒区食品安</w:t>
      </w:r>
      <w:r>
        <w:rPr>
          <w:rFonts w:hint="eastAsia" w:ascii="楷体" w:hAnsi="楷体" w:eastAsia="楷体" w:cs="楷体"/>
          <w:color w:val="000000"/>
          <w:sz w:val="24"/>
          <w:szCs w:val="24"/>
        </w:rPr>
        <w:t xml:space="preserve">全监督抽检工作顺利开展，现向全国范围内进行镇</w:t>
      </w:r>
      <w:r>
        <w:rPr>
          <w:rFonts w:hint="eastAsia" w:ascii="楷体" w:hAnsi="楷体" w:eastAsia="楷体" w:cs="楷体"/>
          <w:color w:val="000000"/>
          <w:spacing w:val="-1"/>
          <w:sz w:val="24"/>
          <w:szCs w:val="24"/>
        </w:rPr>
        <w:t xml:space="preserve">江市丹徒区市场监督管</w:t>
      </w:r>
      <w:r>
        <w:rPr>
          <w:rFonts w:hint="eastAsia" w:ascii="楷体" w:hAnsi="楷体" w:eastAsia="楷体" w:cs="楷体"/>
          <w:color w:val="000000"/>
          <w:sz w:val="24"/>
          <w:szCs w:val="24"/>
        </w:rPr>
        <w:t xml:space="preserve">理局食品安全监督抽检服务公开招标，中标供应商提供</w:t>
      </w:r>
      <w:r>
        <w:rPr>
          <w:rFonts w:hint="eastAsia" w:ascii="楷体" w:hAnsi="楷体" w:eastAsia="楷体" w:cs="楷体"/>
          <w:color w:val="000000"/>
          <w:spacing w:val="-1"/>
          <w:sz w:val="24"/>
          <w:szCs w:val="24"/>
        </w:rPr>
        <w:t xml:space="preserve">一年内的镇江市丹徒区</w:t>
      </w:r>
      <w:r>
        <w:rPr>
          <w:rFonts w:hint="eastAsia" w:ascii="楷体" w:hAnsi="楷体" w:eastAsia="楷体" w:cs="楷体"/>
          <w:color w:val="000000"/>
          <w:sz w:val="24"/>
          <w:szCs w:val="24"/>
        </w:rPr>
        <w:t xml:space="preserve">食品安全监督抽检服务，抽检任务原则上在所有中标供</w:t>
      </w:r>
      <w:r>
        <w:rPr>
          <w:rFonts w:hint="eastAsia" w:ascii="楷体" w:hAnsi="楷体" w:eastAsia="楷体" w:cs="楷体"/>
          <w:color w:val="000000"/>
          <w:spacing w:val="-1"/>
          <w:sz w:val="24"/>
          <w:szCs w:val="24"/>
        </w:rPr>
        <w:t xml:space="preserve">应商中按照招标文件要</w:t>
      </w:r>
      <w:r>
        <w:rPr>
          <w:rFonts w:hint="eastAsia" w:ascii="楷体" w:hAnsi="楷体" w:eastAsia="楷体" w:cs="楷体"/>
          <w:color w:val="000000"/>
          <w:sz w:val="24"/>
          <w:szCs w:val="24"/>
        </w:rPr>
        <w:t xml:space="preserve">求分配，如遇到应急任务或专项任务等特殊任务再视情</w:t>
      </w:r>
      <w:r>
        <w:rPr>
          <w:rFonts w:hint="eastAsia" w:ascii="楷体" w:hAnsi="楷体" w:eastAsia="楷体" w:cs="楷体"/>
          <w:color w:val="000000"/>
          <w:spacing w:val="-1"/>
          <w:sz w:val="24"/>
          <w:szCs w:val="24"/>
        </w:rPr>
        <w:t xml:space="preserve">况调整。抽检承检服务</w:t>
      </w:r>
      <w:r>
        <w:rPr>
          <w:rFonts w:hint="eastAsia" w:ascii="楷体" w:hAnsi="楷体" w:eastAsia="楷体" w:cs="楷体"/>
          <w:color w:val="000000"/>
          <w:sz w:val="24"/>
          <w:szCs w:val="24"/>
        </w:rPr>
        <w:t xml:space="preserve">内容：抽检品种覆盖原粮、粮食加工品、蔬菜及其制</w:t>
      </w:r>
      <w:r>
        <w:rPr>
          <w:rFonts w:hint="eastAsia" w:ascii="楷体" w:hAnsi="楷体" w:eastAsia="楷体" w:cs="楷体"/>
          <w:color w:val="000000"/>
          <w:spacing w:val="-1"/>
          <w:sz w:val="24"/>
          <w:szCs w:val="24"/>
        </w:rPr>
        <w:t xml:space="preserve">品、水果及其制品、</w:t>
      </w:r>
      <w:r>
        <w:rPr>
          <w:rFonts w:hint="eastAsia" w:ascii="楷体" w:hAnsi="楷体" w:eastAsia="楷体" w:cs="楷体"/>
          <w:color w:val="000000"/>
          <w:sz w:val="24"/>
          <w:szCs w:val="24"/>
        </w:rPr>
        <w:t xml:space="preserve">水产品及其制品、食用油(油脂)及其制品等国家市场监督</w:t>
      </w:r>
      <w:r>
        <w:rPr>
          <w:rFonts w:hint="eastAsia" w:ascii="楷体" w:hAnsi="楷体" w:eastAsia="楷体" w:cs="楷体"/>
          <w:color w:val="000000"/>
          <w:spacing w:val="-6"/>
          <w:sz w:val="24"/>
          <w:szCs w:val="24"/>
        </w:rPr>
        <w:t xml:space="preserve">管理总局核准的3</w:t>
      </w:r>
      <w:r>
        <w:rPr>
          <w:rFonts w:hint="eastAsia" w:ascii="楷体" w:hAnsi="楷体" w:eastAsia="楷体" w:cs="楷体"/>
          <w:color w:val="000000"/>
          <w:spacing w:val="-6"/>
          <w:sz w:val="24"/>
          <w:szCs w:val="24"/>
          <w:lang w:val="en-US" w:eastAsia="zh-CN"/>
        </w:rPr>
        <w:t xml:space="preserve">7</w:t>
      </w:r>
      <w:r>
        <w:rPr>
          <w:rFonts w:hint="eastAsia" w:ascii="楷体" w:hAnsi="楷体" w:eastAsia="楷体" w:cs="楷体"/>
          <w:color w:val="000000"/>
          <w:spacing w:val="-3"/>
          <w:sz w:val="24"/>
          <w:szCs w:val="24"/>
        </w:rPr>
        <w:t xml:space="preserve">大类产品；202</w:t>
      </w:r>
      <w:r>
        <w:rPr>
          <w:rFonts w:hint="eastAsia" w:ascii="楷体" w:hAnsi="楷体" w:eastAsia="楷体" w:cs="楷体"/>
          <w:color w:val="000000"/>
          <w:spacing w:val="-3"/>
          <w:sz w:val="24"/>
          <w:szCs w:val="24"/>
          <w:lang w:val="en-US" w:eastAsia="zh-CN"/>
        </w:rPr>
        <w:t xml:space="preserve">5</w:t>
      </w:r>
      <w:r>
        <w:rPr>
          <w:rFonts w:hint="eastAsia" w:ascii="楷体" w:hAnsi="楷体" w:eastAsia="楷体" w:cs="楷体"/>
          <w:color w:val="000000"/>
          <w:spacing w:val="-3"/>
          <w:sz w:val="24"/>
          <w:szCs w:val="24"/>
        </w:rPr>
        <w:t xml:space="preserve">年度安排抽检约</w:t>
      </w:r>
      <w:r>
        <w:rPr>
          <w:rFonts w:hint="eastAsia" w:ascii="楷体" w:hAnsi="楷体" w:eastAsia="楷体" w:cs="楷体"/>
          <w:color w:val="000000"/>
          <w:spacing w:val="-3"/>
          <w:sz w:val="24"/>
          <w:szCs w:val="24"/>
          <w:highlight w:val="yellow"/>
          <w:lang w:val="en-US" w:eastAsia="zh-CN"/>
        </w:rPr>
        <w:t xml:space="preserve">1500</w:t>
      </w:r>
      <w:r>
        <w:rPr>
          <w:rFonts w:hint="eastAsia" w:ascii="楷体" w:hAnsi="楷体" w:eastAsia="楷体" w:cs="楷体"/>
          <w:color w:val="000000"/>
          <w:spacing w:val="-3"/>
          <w:sz w:val="24"/>
          <w:szCs w:val="24"/>
        </w:rPr>
        <w:t xml:space="preserve">批次。</w:t>
      </w:r>
      <w:r>
        <w:rPr>
          <w:rFonts w:hint="eastAsia" w:ascii="楷体" w:hAnsi="楷体" w:eastAsia="楷体" w:cs="楷体"/>
          <w:color w:val="000000"/>
          <w:spacing w:val="-3"/>
          <w:sz w:val="24"/>
          <w:szCs w:val="24"/>
        </w:rPr>
      </w:r>
      <w:r/>
    </w:p>
    <w:p>
      <w:pPr>
        <w:pStyle w:val="1400"/>
        <w:ind w:left="23" w:right="271" w:firstLine="714"/>
        <w:pageBreakBefore w:val="0"/>
        <w:spacing w:before="151" w:line="244" w:lineRule="auto"/>
        <w:widowControl w:val="off"/>
        <w:rPr>
          <w:rFonts w:hint="eastAsia" w:ascii="楷体" w:hAnsi="楷体" w:eastAsia="楷体" w:cs="楷体"/>
          <w:color w:val="000000"/>
          <w:spacing w:val="-3"/>
          <w:sz w:val="24"/>
          <w:szCs w:val="24"/>
        </w:rPr>
      </w:pPr>
      <w:r>
        <w:rPr>
          <w:rFonts w:hint="eastAsia" w:ascii="楷体" w:hAnsi="楷体" w:eastAsia="楷体" w:cs="楷体"/>
          <w:color w:val="000000"/>
          <w:spacing w:val="-3"/>
          <w:sz w:val="24"/>
          <w:szCs w:val="24"/>
        </w:rPr>
        <w:t xml:space="preserve">2.抽检批次：安排抽检1500批次。分三个标段，标段1：500批次；标段2：约500批次；标段3：500批次。</w:t>
      </w:r>
      <w:r>
        <w:rPr>
          <w:rFonts w:hint="eastAsia" w:ascii="楷体" w:hAnsi="楷体" w:eastAsia="楷体" w:cs="楷体"/>
          <w:color w:val="000000"/>
          <w:spacing w:val="-3"/>
          <w:sz w:val="24"/>
          <w:szCs w:val="24"/>
        </w:rPr>
      </w:r>
      <w:r/>
    </w:p>
    <w:p>
      <w:pPr>
        <w:pStyle w:val="1400"/>
        <w:ind w:left="23" w:right="271" w:firstLine="714"/>
        <w:pageBreakBefore w:val="0"/>
        <w:spacing w:before="151" w:line="244" w:lineRule="auto"/>
        <w:widowControl w:val="off"/>
        <w:rPr>
          <w:rFonts w:hint="eastAsia" w:ascii="楷体" w:hAnsi="楷体" w:eastAsia="楷体" w:cs="楷体"/>
          <w:color w:val="000000"/>
          <w:spacing w:val="-3"/>
          <w:sz w:val="24"/>
          <w:szCs w:val="24"/>
        </w:rPr>
      </w:pPr>
      <w:r>
        <w:rPr>
          <w:rFonts w:hint="eastAsia" w:ascii="楷体" w:hAnsi="楷体" w:eastAsia="楷体" w:cs="楷体"/>
          <w:color w:val="000000"/>
          <w:spacing w:val="-3"/>
          <w:sz w:val="24"/>
          <w:szCs w:val="24"/>
        </w:rPr>
        <w:t xml:space="preserve">3.采购预算：本项目采购预算金额为649995元。</w:t>
      </w:r>
      <w:r>
        <w:rPr>
          <w:rFonts w:hint="eastAsia" w:ascii="楷体" w:hAnsi="楷体" w:eastAsia="楷体" w:cs="楷体"/>
          <w:color w:val="000000"/>
          <w:spacing w:val="-3"/>
          <w:sz w:val="24"/>
          <w:szCs w:val="24"/>
        </w:rPr>
      </w:r>
      <w:r/>
    </w:p>
    <w:p>
      <w:pPr>
        <w:pStyle w:val="1400"/>
        <w:ind w:left="23" w:right="271" w:firstLine="714"/>
        <w:pageBreakBefore w:val="0"/>
        <w:spacing w:before="151" w:line="244" w:lineRule="auto"/>
        <w:widowControl w:val="off"/>
        <w:rPr>
          <w:rFonts w:hint="eastAsia" w:ascii="楷体" w:hAnsi="楷体" w:eastAsia="楷体" w:cs="楷体"/>
          <w:color w:val="000000"/>
          <w:spacing w:val="-1"/>
          <w:sz w:val="24"/>
          <w:szCs w:val="24"/>
        </w:rPr>
      </w:pPr>
      <w:r>
        <w:rPr>
          <w:rFonts w:hint="eastAsia" w:ascii="楷体" w:hAnsi="楷体" w:eastAsia="楷体" w:cs="楷体"/>
          <w:color w:val="000000"/>
          <w:spacing w:val="-3"/>
          <w:sz w:val="24"/>
          <w:szCs w:val="24"/>
        </w:rPr>
        <w:t xml:space="preserve">4.本次采购确定的中标人数量：3 家（每个标段1家）。</w:t>
      </w:r>
      <w:r>
        <w:rPr>
          <w:rFonts w:hint="eastAsia" w:ascii="楷体" w:hAnsi="楷体" w:eastAsia="楷体" w:cs="楷体"/>
          <w:color w:val="000000"/>
          <w:spacing w:val="-1"/>
          <w:sz w:val="24"/>
          <w:szCs w:val="24"/>
        </w:rPr>
      </w:r>
      <w:r/>
    </w:p>
    <w:p>
      <w:pPr>
        <w:pStyle w:val="1400"/>
        <w:ind w:left="447" w:firstLine="238"/>
        <w:pageBreakBefore w:val="0"/>
        <w:spacing w:before="251"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lang w:val="en-US" w:eastAsia="zh-CN"/>
        </w:rPr>
        <w:t xml:space="preserve">5、</w:t>
      </w:r>
      <w:r>
        <w:rPr>
          <w:rFonts w:hint="eastAsia" w:ascii="楷体" w:hAnsi="楷体" w:eastAsia="楷体" w:cs="楷体"/>
          <w:color w:val="000000"/>
          <w:spacing w:val="-1"/>
          <w:sz w:val="24"/>
          <w:szCs w:val="24"/>
        </w:rPr>
        <w:t xml:space="preserve">项目所属行业：其他未列明行</w:t>
      </w:r>
      <w:r>
        <w:rPr>
          <w:rFonts w:hint="eastAsia" w:ascii="楷体" w:hAnsi="楷体" w:eastAsia="楷体" w:cs="楷体"/>
          <w:color w:val="000000"/>
          <w:sz w:val="24"/>
          <w:szCs w:val="24"/>
        </w:rPr>
        <w:t xml:space="preserve">业</w:t>
      </w:r>
      <w:r>
        <w:rPr>
          <w:rFonts w:hint="eastAsia" w:ascii="楷体" w:hAnsi="楷体" w:eastAsia="楷体" w:cs="楷体"/>
          <w:color w:val="000000"/>
          <w:sz w:val="24"/>
          <w:szCs w:val="24"/>
        </w:rPr>
      </w:r>
      <w:r/>
    </w:p>
    <w:p>
      <w:pPr>
        <w:pStyle w:val="1400"/>
        <w:ind w:left="27"/>
        <w:pageBreakBefore w:val="0"/>
        <w:spacing w:before="264" w:line="317"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
          <w:position w:val="1"/>
          <w:sz w:val="24"/>
          <w:szCs w:val="24"/>
        </w:rPr>
        <w:t xml:space="preserve">二.采购</w:t>
      </w:r>
      <w:r>
        <w:rPr>
          <w:rFonts w:hint="eastAsia" w:ascii="楷体" w:hAnsi="楷体" w:eastAsia="楷体" w:cs="楷体"/>
          <w:color w:val="000000"/>
          <w:position w:val="1"/>
          <w:sz w:val="24"/>
          <w:szCs w:val="24"/>
        </w:rPr>
        <w:t xml:space="preserve">标的汇总表</w:t>
      </w:r>
      <w:r>
        <w:rPr>
          <w:rFonts w:hint="eastAsia" w:ascii="楷体" w:hAnsi="楷体" w:eastAsia="楷体" w:cs="楷体"/>
          <w:color w:val="000000"/>
          <w:sz w:val="24"/>
          <w:szCs w:val="24"/>
        </w:rPr>
      </w:r>
      <w:r/>
    </w:p>
    <w:p>
      <w:pPr>
        <w:pStyle w:val="1400"/>
        <w:ind w:left="30"/>
        <w:pageBreakBefore w:val="0"/>
        <w:spacing w:before="235" w:line="552"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8"/>
          <w:position w:val="24"/>
          <w:sz w:val="24"/>
          <w:szCs w:val="24"/>
        </w:rPr>
        <w:t xml:space="preserve">(</w:t>
      </w:r>
      <w:r>
        <w:rPr>
          <w:rFonts w:hint="eastAsia" w:ascii="楷体" w:hAnsi="楷体" w:eastAsia="楷体" w:cs="楷体"/>
          <w:color w:val="000000"/>
          <w:spacing w:val="11"/>
          <w:position w:val="24"/>
          <w:sz w:val="24"/>
          <w:szCs w:val="24"/>
        </w:rPr>
        <w:t xml:space="preserve">一)采购标的</w:t>
      </w:r>
      <w:r>
        <w:rPr>
          <w:rFonts w:hint="eastAsia" w:ascii="楷体" w:hAnsi="楷体" w:eastAsia="楷体" w:cs="楷体"/>
          <w:color w:val="000000"/>
          <w:sz w:val="24"/>
          <w:szCs w:val="24"/>
        </w:rPr>
      </w:r>
      <w:r/>
    </w:p>
    <w:p>
      <w:pPr>
        <w:pStyle w:val="1400"/>
        <w:ind w:left="41"/>
        <w:pageBreakBefore w:val="0"/>
        <w:spacing w:before="1"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1.服务类标的</w:t>
      </w:r>
      <w:r>
        <w:rPr>
          <w:rFonts w:hint="eastAsia" w:ascii="楷体" w:hAnsi="楷体" w:eastAsia="楷体" w:cs="楷体"/>
          <w:color w:val="000000"/>
          <w:sz w:val="24"/>
          <w:szCs w:val="24"/>
        </w:rPr>
      </w:r>
      <w:r/>
    </w:p>
    <w:p>
      <w:pPr>
        <w:pStyle w:val="1400"/>
        <w:pageBreakBefore w:val="0"/>
        <w:spacing w:line="232"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528" w:type="dxa"/>
        <w:tblInd w:w="24"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640"/>
        <w:gridCol w:w="1651"/>
        <w:gridCol w:w="970"/>
        <w:gridCol w:w="934"/>
        <w:gridCol w:w="3523"/>
        <w:gridCol w:w="810"/>
      </w:tblGrid>
      <w:tr>
        <w:trPr>
          <w:trHeight w:val="961"/>
        </w:trPr>
        <w:tc>
          <w:tcPr>
            <w:tcW w:w="640" w:type="dxa"/>
            <w:vAlign w:val="top"/>
            <w:textDirection w:val="tbRlV"/>
            <w:noWrap w:val="false"/>
          </w:tcPr>
          <w:p>
            <w:pPr>
              <w:pStyle w:val="1400"/>
              <w:ind w:left="206"/>
              <w:jc w:val="both"/>
              <w:pageBreakBefore w:val="0"/>
              <w:spacing w:before="195" w:line="21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16"/>
                <w:sz w:val="24"/>
                <w:szCs w:val="24"/>
                <w:lang w:val="en-US" w:eastAsia="zh-CN" w:bidi="ar-SA"/>
              </w:rPr>
              <w:t xml:space="preserve">序号</w:t>
            </w:r>
            <w:r>
              <w:rPr>
                <w:rFonts w:hint="eastAsia" w:ascii="楷体" w:hAnsi="楷体" w:eastAsia="楷体" w:cs="楷体"/>
                <w:color w:val="000000"/>
                <w:sz w:val="24"/>
                <w:szCs w:val="24"/>
                <w:lang w:val="en-US" w:eastAsia="zh-CN" w:bidi="ar-SA"/>
              </w:rPr>
            </w:r>
            <w:r/>
          </w:p>
        </w:tc>
        <w:tc>
          <w:tcPr>
            <w:tcW w:w="1651" w:type="dxa"/>
            <w:vAlign w:val="top"/>
            <w:textDirection w:val="lrTb"/>
            <w:noWrap w:val="false"/>
          </w:tcPr>
          <w:p>
            <w:pPr>
              <w:pStyle w:val="1400"/>
              <w:jc w:val="both"/>
              <w:pageBreakBefore w:val="0"/>
              <w:spacing w:line="28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339"/>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sz w:val="24"/>
                <w:szCs w:val="24"/>
                <w:lang w:val="en-US" w:eastAsia="zh-CN" w:bidi="ar-SA"/>
              </w:rPr>
              <w:t xml:space="preserve">标的名</w:t>
            </w:r>
            <w:r>
              <w:rPr>
                <w:rFonts w:hint="eastAsia" w:ascii="楷体" w:hAnsi="楷体" w:eastAsia="楷体" w:cs="楷体"/>
                <w:color w:val="000000"/>
                <w:spacing w:val="-1"/>
                <w:sz w:val="24"/>
                <w:szCs w:val="24"/>
                <w:lang w:val="en-US" w:eastAsia="zh-CN" w:bidi="ar-SA"/>
              </w:rPr>
              <w:t xml:space="preserve">称</w:t>
            </w:r>
            <w:r>
              <w:rPr>
                <w:rFonts w:hint="eastAsia" w:ascii="楷体" w:hAnsi="楷体" w:eastAsia="楷体" w:cs="楷体"/>
                <w:color w:val="000000"/>
                <w:sz w:val="24"/>
                <w:szCs w:val="24"/>
                <w:lang w:val="en-US" w:eastAsia="zh-CN" w:bidi="ar-SA"/>
              </w:rPr>
            </w:r>
            <w:r/>
          </w:p>
        </w:tc>
        <w:tc>
          <w:tcPr>
            <w:tcW w:w="970" w:type="dxa"/>
            <w:vAlign w:val="top"/>
            <w:textDirection w:val="lrTb"/>
            <w:noWrap w:val="false"/>
          </w:tcPr>
          <w:p>
            <w:pPr>
              <w:pStyle w:val="1400"/>
              <w:ind w:left="123"/>
              <w:jc w:val="both"/>
              <w:pageBreakBefore w:val="0"/>
              <w:spacing w:before="129" w:line="469" w:lineRule="exact"/>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4"/>
                <w:position w:val="17"/>
                <w:sz w:val="24"/>
                <w:szCs w:val="24"/>
                <w:lang w:val="en-US" w:eastAsia="zh-CN" w:bidi="ar-SA"/>
              </w:rPr>
              <w:t xml:space="preserve">计</w:t>
            </w:r>
            <w:r>
              <w:rPr>
                <w:rFonts w:hint="eastAsia" w:ascii="楷体" w:hAnsi="楷体" w:eastAsia="楷体" w:cs="楷体"/>
                <w:color w:val="000000"/>
                <w:spacing w:val="-2"/>
                <w:position w:val="17"/>
                <w:sz w:val="24"/>
                <w:szCs w:val="24"/>
                <w:lang w:val="en-US" w:eastAsia="zh-CN" w:bidi="ar-SA"/>
              </w:rPr>
              <w:t xml:space="preserve">量单</w:t>
            </w:r>
            <w:r>
              <w:rPr>
                <w:rFonts w:hint="eastAsia" w:ascii="楷体" w:hAnsi="楷体" w:eastAsia="楷体" w:cs="楷体"/>
                <w:color w:val="000000"/>
                <w:sz w:val="24"/>
                <w:szCs w:val="24"/>
                <w:lang w:val="en-US" w:eastAsia="zh-CN" w:bidi="ar-SA"/>
              </w:rPr>
            </w:r>
            <w:r/>
          </w:p>
          <w:p>
            <w:pPr>
              <w:pStyle w:val="1400"/>
              <w:ind w:left="363"/>
              <w:jc w:val="both"/>
              <w:pageBreakBefore w:val="0"/>
              <w:spacing w:before="1"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位</w:t>
            </w:r>
            <w:r>
              <w:rPr>
                <w:rFonts w:hint="eastAsia" w:ascii="楷体" w:hAnsi="楷体" w:eastAsia="楷体" w:cs="楷体"/>
                <w:color w:val="000000"/>
                <w:sz w:val="24"/>
                <w:szCs w:val="24"/>
                <w:lang w:val="en-US" w:eastAsia="zh-CN" w:bidi="ar-SA"/>
              </w:rPr>
            </w:r>
            <w:r/>
          </w:p>
        </w:tc>
        <w:tc>
          <w:tcPr>
            <w:tcW w:w="934" w:type="dxa"/>
            <w:vAlign w:val="top"/>
            <w:textDirection w:val="lrTb"/>
            <w:noWrap w:val="false"/>
          </w:tcPr>
          <w:p>
            <w:pPr>
              <w:pStyle w:val="1400"/>
              <w:jc w:val="both"/>
              <w:pageBreakBefore w:val="0"/>
              <w:spacing w:line="282"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27"/>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数</w:t>
            </w:r>
            <w:r>
              <w:rPr>
                <w:rFonts w:hint="eastAsia" w:ascii="楷体" w:hAnsi="楷体" w:eastAsia="楷体" w:cs="楷体"/>
                <w:color w:val="000000"/>
                <w:spacing w:val="-2"/>
                <w:sz w:val="24"/>
                <w:szCs w:val="24"/>
                <w:lang w:val="en-US" w:eastAsia="zh-CN" w:bidi="ar-SA"/>
              </w:rPr>
              <w:t xml:space="preserve">量</w:t>
            </w:r>
            <w:r>
              <w:rPr>
                <w:rFonts w:hint="eastAsia" w:ascii="楷体" w:hAnsi="楷体" w:eastAsia="楷体" w:cs="楷体"/>
                <w:color w:val="000000"/>
                <w:sz w:val="24"/>
                <w:szCs w:val="24"/>
                <w:lang w:val="en-US" w:eastAsia="zh-CN" w:bidi="ar-SA"/>
              </w:rPr>
            </w:r>
            <w:r/>
          </w:p>
        </w:tc>
        <w:tc>
          <w:tcPr>
            <w:tcW w:w="3523" w:type="dxa"/>
            <w:vAlign w:val="top"/>
            <w:textDirection w:val="lrTb"/>
            <w:noWrap w:val="false"/>
          </w:tcPr>
          <w:p>
            <w:pPr>
              <w:pStyle w:val="1400"/>
              <w:jc w:val="both"/>
              <w:pageBreakBefore w:val="0"/>
              <w:spacing w:line="282"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044"/>
              <w:jc w:val="both"/>
              <w:pageBreakBefore w:val="0"/>
              <w:spacing w:before="78" w:line="219"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1"/>
                <w:sz w:val="24"/>
                <w:szCs w:val="24"/>
                <w:lang w:val="en-US" w:eastAsia="zh-CN" w:bidi="ar-SA"/>
              </w:rPr>
              <w:t xml:space="preserve">服务要求简述</w:t>
            </w:r>
            <w:r>
              <w:rPr>
                <w:rFonts w:hint="eastAsia" w:ascii="楷体" w:hAnsi="楷体" w:eastAsia="楷体" w:cs="楷体"/>
                <w:color w:val="000000"/>
                <w:sz w:val="24"/>
                <w:szCs w:val="24"/>
                <w:lang w:val="en-US" w:eastAsia="zh-CN" w:bidi="ar-SA"/>
              </w:rPr>
            </w:r>
            <w:r/>
          </w:p>
        </w:tc>
        <w:tc>
          <w:tcPr>
            <w:tcW w:w="810" w:type="dxa"/>
            <w:vAlign w:val="top"/>
            <w:textDirection w:val="lrTb"/>
            <w:noWrap w:val="false"/>
          </w:tcPr>
          <w:p>
            <w:pPr>
              <w:pStyle w:val="1400"/>
              <w:jc w:val="both"/>
              <w:pageBreakBefore w:val="0"/>
              <w:spacing w:line="282"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69"/>
              <w:jc w:val="both"/>
              <w:pageBreakBefore w:val="0"/>
              <w:spacing w:before="78" w:line="221"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备</w:t>
            </w:r>
            <w:r>
              <w:rPr>
                <w:rFonts w:hint="eastAsia" w:ascii="楷体" w:hAnsi="楷体" w:eastAsia="楷体" w:cs="楷体"/>
                <w:color w:val="000000"/>
                <w:spacing w:val="-2"/>
                <w:sz w:val="24"/>
                <w:szCs w:val="24"/>
                <w:lang w:val="en-US" w:eastAsia="zh-CN" w:bidi="ar-SA"/>
              </w:rPr>
              <w:t xml:space="preserve">注</w:t>
            </w:r>
            <w:r>
              <w:rPr>
                <w:rFonts w:hint="eastAsia" w:ascii="楷体" w:hAnsi="楷体" w:eastAsia="楷体" w:cs="楷体"/>
                <w:color w:val="000000"/>
                <w:sz w:val="24"/>
                <w:szCs w:val="24"/>
                <w:lang w:val="en-US" w:eastAsia="zh-CN" w:bidi="ar-SA"/>
              </w:rPr>
            </w:r>
            <w:r/>
          </w:p>
        </w:tc>
      </w:tr>
      <w:tr>
        <w:trPr>
          <w:trHeight w:val="2828"/>
        </w:trPr>
        <w:tc>
          <w:tcPr>
            <w:tcW w:w="640" w:type="dxa"/>
            <w:vAlign w:val="top"/>
            <w:textDirection w:val="lrTb"/>
            <w:noWrap w:val="false"/>
          </w:tcPr>
          <w:p>
            <w:pPr>
              <w:pStyle w:val="1400"/>
              <w:jc w:val="both"/>
              <w:pageBreakBefore w:val="0"/>
              <w:spacing w:line="24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9"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76"/>
              <w:jc w:val="both"/>
              <w:pageBreakBefore w:val="0"/>
              <w:spacing w:before="78" w:line="185"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1</w:t>
            </w:r>
            <w:r>
              <w:rPr>
                <w:rFonts w:hint="eastAsia" w:ascii="楷体" w:hAnsi="楷体" w:eastAsia="楷体" w:cs="楷体"/>
                <w:color w:val="000000"/>
                <w:sz w:val="24"/>
                <w:szCs w:val="24"/>
                <w:lang w:val="en-US" w:eastAsia="zh-CN" w:bidi="ar-SA"/>
              </w:rPr>
            </w:r>
            <w:r/>
          </w:p>
        </w:tc>
        <w:tc>
          <w:tcPr>
            <w:tcW w:w="1651" w:type="dxa"/>
            <w:vAlign w:val="top"/>
            <w:textDirection w:val="lrTb"/>
            <w:noWrap w:val="false"/>
          </w:tcPr>
          <w:p>
            <w:pPr>
              <w:pStyle w:val="1400"/>
              <w:jc w:val="both"/>
              <w:pageBreakBefore w:val="0"/>
              <w:spacing w:line="242"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03"/>
              <w:jc w:val="both"/>
              <w:pageBreakBefore w:val="0"/>
              <w:spacing w:before="78" w:line="468" w:lineRule="exact"/>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position w:val="17"/>
                <w:sz w:val="24"/>
                <w:szCs w:val="24"/>
                <w:lang w:val="en-US" w:eastAsia="zh-CN" w:bidi="ar-SA"/>
              </w:rPr>
              <w:t xml:space="preserve">食品安</w:t>
            </w:r>
            <w:r>
              <w:rPr>
                <w:rFonts w:hint="eastAsia" w:ascii="楷体" w:hAnsi="楷体" w:eastAsia="楷体" w:cs="楷体"/>
                <w:color w:val="000000"/>
                <w:spacing w:val="-1"/>
                <w:position w:val="17"/>
                <w:sz w:val="24"/>
                <w:szCs w:val="24"/>
                <w:lang w:val="en-US" w:eastAsia="zh-CN" w:bidi="ar-SA"/>
              </w:rPr>
              <w:t xml:space="preserve">全监</w:t>
            </w:r>
            <w:r>
              <w:rPr>
                <w:rFonts w:hint="eastAsia" w:ascii="楷体" w:hAnsi="楷体" w:eastAsia="楷体" w:cs="楷体"/>
                <w:color w:val="000000"/>
                <w:sz w:val="24"/>
                <w:szCs w:val="24"/>
                <w:lang w:val="en-US" w:eastAsia="zh-CN" w:bidi="ar-SA"/>
              </w:rPr>
            </w:r>
            <w:r/>
          </w:p>
          <w:p>
            <w:pPr>
              <w:pStyle w:val="1400"/>
              <w:ind w:left="107"/>
              <w:jc w:val="both"/>
              <w:pageBreakBefore w:val="0"/>
              <w:spacing w:line="219"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4"/>
                <w:sz w:val="24"/>
                <w:szCs w:val="24"/>
                <w:lang w:val="en-US" w:eastAsia="zh-CN" w:bidi="ar-SA"/>
              </w:rPr>
              <w:t xml:space="preserve">督</w:t>
            </w:r>
            <w:r>
              <w:rPr>
                <w:rFonts w:hint="eastAsia" w:ascii="楷体" w:hAnsi="楷体" w:eastAsia="楷体" w:cs="楷体"/>
                <w:color w:val="000000"/>
                <w:spacing w:val="-2"/>
                <w:sz w:val="24"/>
                <w:szCs w:val="24"/>
                <w:lang w:val="en-US" w:eastAsia="zh-CN" w:bidi="ar-SA"/>
              </w:rPr>
              <w:t xml:space="preserve">抽检服务</w:t>
            </w:r>
            <w:r>
              <w:rPr>
                <w:rFonts w:hint="eastAsia" w:ascii="楷体" w:hAnsi="楷体" w:eastAsia="楷体" w:cs="楷体"/>
                <w:color w:val="000000"/>
                <w:sz w:val="24"/>
                <w:szCs w:val="24"/>
                <w:lang w:val="en-US" w:eastAsia="zh-CN" w:bidi="ar-SA"/>
              </w:rPr>
            </w:r>
            <w:r/>
          </w:p>
        </w:tc>
        <w:tc>
          <w:tcPr>
            <w:tcW w:w="97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1"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1"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1"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1"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05"/>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批</w:t>
            </w:r>
            <w:r>
              <w:rPr>
                <w:rFonts w:hint="eastAsia" w:ascii="楷体" w:hAnsi="楷体" w:eastAsia="楷体" w:cs="楷体"/>
                <w:color w:val="000000"/>
                <w:spacing w:val="-2"/>
                <w:sz w:val="24"/>
                <w:szCs w:val="24"/>
                <w:lang w:val="en-US" w:eastAsia="zh-CN" w:bidi="ar-SA"/>
              </w:rPr>
              <w:t xml:space="preserve">次</w:t>
            </w:r>
            <w:r>
              <w:rPr>
                <w:rFonts w:hint="eastAsia" w:ascii="楷体" w:hAnsi="楷体" w:eastAsia="楷体" w:cs="楷体"/>
                <w:color w:val="000000"/>
                <w:sz w:val="24"/>
                <w:szCs w:val="24"/>
                <w:lang w:val="en-US" w:eastAsia="zh-CN" w:bidi="ar-SA"/>
              </w:rPr>
            </w:r>
            <w:r/>
          </w:p>
        </w:tc>
        <w:tc>
          <w:tcPr>
            <w:tcW w:w="934" w:type="dxa"/>
            <w:vAlign w:val="top"/>
            <w:textDirection w:val="lrTb"/>
            <w:noWrap w:val="false"/>
          </w:tcPr>
          <w:p>
            <w:pPr>
              <w:pStyle w:val="1400"/>
              <w:jc w:val="both"/>
              <w:pageBreakBefore w:val="0"/>
              <w:spacing w:line="24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9"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9"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9"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26"/>
              <w:jc w:val="both"/>
              <w:pageBreakBefore w:val="0"/>
              <w:spacing w:before="78" w:line="183" w:lineRule="auto"/>
              <w:widowControl w:val="off"/>
              <w:rPr>
                <w:rFonts w:ascii="楷体" w:hAnsi="楷体" w:eastAsia="楷体" w:cs="楷体"/>
                <w:color w:val="000000"/>
                <w:sz w:val="24"/>
                <w:szCs w:val="24"/>
                <w:lang w:val="en-US" w:eastAsia="zh-CN" w:bidi="ar-SA"/>
              </w:rPr>
            </w:pPr>
            <w:r>
              <w:rPr>
                <w:rFonts w:hint="eastAsia" w:ascii="楷体" w:hAnsi="楷体" w:eastAsia="楷体" w:cs="楷体"/>
                <w:color w:val="000000"/>
                <w:spacing w:val="-6"/>
                <w:sz w:val="24"/>
                <w:szCs w:val="24"/>
                <w:highlight w:val="yellow"/>
                <w:lang w:val="en-US" w:eastAsia="zh-CN" w:bidi="ar-SA"/>
              </w:rPr>
              <w:t xml:space="preserve">1500</w:t>
            </w:r>
            <w:r>
              <w:rPr>
                <w:rFonts w:hint="eastAsia" w:ascii="楷体" w:hAnsi="楷体" w:eastAsia="楷体" w:cs="楷体"/>
                <w:color w:val="000000"/>
                <w:spacing w:val="-3"/>
                <w:sz w:val="24"/>
                <w:szCs w:val="24"/>
                <w:highlight w:val="yellow"/>
                <w:lang w:val="en-US" w:eastAsia="zh-CN" w:bidi="ar-SA"/>
              </w:rPr>
              <w:t xml:space="preserve">.</w:t>
            </w:r>
            <w:r>
              <w:rPr>
                <w:rFonts w:hint="eastAsia" w:ascii="楷体" w:hAnsi="楷体" w:eastAsia="楷体" w:cs="楷体"/>
                <w:color w:val="000000"/>
                <w:spacing w:val="-3"/>
                <w:sz w:val="24"/>
                <w:szCs w:val="24"/>
                <w:lang w:val="en-US" w:eastAsia="zh-CN" w:bidi="ar-SA"/>
              </w:rPr>
              <w:t xml:space="preserve">0</w:t>
            </w:r>
            <w:r>
              <w:rPr>
                <w:rFonts w:ascii="楷体" w:hAnsi="楷体" w:eastAsia="楷体" w:cs="楷体"/>
                <w:color w:val="000000"/>
                <w:sz w:val="24"/>
                <w:szCs w:val="24"/>
                <w:lang w:val="en-US" w:eastAsia="zh-CN" w:bidi="ar-SA"/>
              </w:rPr>
            </w:r>
            <w:r/>
          </w:p>
        </w:tc>
        <w:tc>
          <w:tcPr>
            <w:tcW w:w="3523" w:type="dxa"/>
            <w:vAlign w:val="top"/>
            <w:textDirection w:val="lrTb"/>
            <w:noWrap w:val="false"/>
          </w:tcPr>
          <w:p>
            <w:pPr>
              <w:pStyle w:val="1400"/>
              <w:ind w:right="166"/>
              <w:jc w:val="both"/>
              <w:pageBreakBefore w:val="0"/>
              <w:spacing w:before="119" w:line="36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1"/>
                <w:sz w:val="24"/>
                <w:szCs w:val="24"/>
                <w:lang w:val="en-US" w:eastAsia="zh-CN" w:bidi="ar-SA"/>
              </w:rPr>
              <w:t xml:space="preserve">抽检品种覆盖原粮、</w:t>
            </w:r>
            <w:r>
              <w:rPr>
                <w:rFonts w:hint="eastAsia" w:ascii="楷体" w:hAnsi="楷体" w:eastAsia="楷体" w:cs="楷体"/>
                <w:color w:val="000000"/>
                <w:sz w:val="24"/>
                <w:szCs w:val="24"/>
                <w:lang w:val="en-US" w:eastAsia="zh-CN" w:bidi="ar-SA"/>
              </w:rPr>
              <w:t xml:space="preserve">粮食加工</w:t>
            </w:r>
            <w:r>
              <w:rPr>
                <w:rFonts w:hint="eastAsia" w:ascii="楷体" w:hAnsi="楷体" w:eastAsia="楷体" w:cs="楷体"/>
                <w:color w:val="000000"/>
                <w:spacing w:val="-1"/>
                <w:sz w:val="24"/>
                <w:szCs w:val="24"/>
                <w:lang w:val="en-US" w:eastAsia="zh-CN" w:bidi="ar-SA"/>
              </w:rPr>
              <w:t xml:space="preserve">品、蔬菜及其制品、水果</w:t>
            </w:r>
            <w:r>
              <w:rPr>
                <w:rFonts w:hint="eastAsia" w:ascii="楷体" w:hAnsi="楷体" w:eastAsia="楷体" w:cs="楷体"/>
                <w:color w:val="000000"/>
                <w:sz w:val="24"/>
                <w:szCs w:val="24"/>
                <w:lang w:val="en-US" w:eastAsia="zh-CN" w:bidi="ar-SA"/>
              </w:rPr>
              <w:t xml:space="preserve">及其</w:t>
            </w:r>
            <w:r>
              <w:rPr>
                <w:rFonts w:hint="eastAsia" w:ascii="楷体" w:hAnsi="楷体" w:eastAsia="楷体" w:cs="楷体"/>
                <w:color w:val="000000"/>
                <w:spacing w:val="-1"/>
                <w:sz w:val="24"/>
                <w:szCs w:val="24"/>
                <w:lang w:val="en-US" w:eastAsia="zh-CN" w:bidi="ar-SA"/>
              </w:rPr>
              <w:t xml:space="preserve">制品、水产品及其制品、</w:t>
            </w:r>
            <w:r>
              <w:rPr>
                <w:rFonts w:hint="eastAsia" w:ascii="楷体" w:hAnsi="楷体" w:eastAsia="楷体" w:cs="楷体"/>
                <w:color w:val="000000"/>
                <w:sz w:val="24"/>
                <w:szCs w:val="24"/>
                <w:lang w:val="en-US" w:eastAsia="zh-CN" w:bidi="ar-SA"/>
              </w:rPr>
              <w:t xml:space="preserve">食用</w:t>
            </w:r>
            <w:r>
              <w:rPr>
                <w:rFonts w:hint="eastAsia" w:ascii="楷体" w:hAnsi="楷体" w:eastAsia="楷体" w:cs="楷体"/>
                <w:color w:val="000000"/>
                <w:spacing w:val="-1"/>
                <w:sz w:val="24"/>
                <w:szCs w:val="24"/>
                <w:lang w:val="en-US" w:eastAsia="zh-CN" w:bidi="ar-SA"/>
              </w:rPr>
              <w:t xml:space="preserve">油(油脂)及其制品</w:t>
            </w:r>
            <w:r>
              <w:rPr>
                <w:rFonts w:hint="eastAsia" w:ascii="楷体" w:hAnsi="楷体" w:eastAsia="楷体" w:cs="楷体"/>
                <w:color w:val="000000"/>
                <w:sz w:val="24"/>
                <w:szCs w:val="24"/>
                <w:lang w:val="en-US" w:eastAsia="zh-CN" w:bidi="ar-SA"/>
              </w:rPr>
              <w:t xml:space="preserve">等国家市场</w:t>
            </w:r>
            <w:r>
              <w:rPr>
                <w:rFonts w:hint="eastAsia" w:ascii="楷体" w:hAnsi="楷体" w:eastAsia="楷体" w:cs="楷体"/>
                <w:color w:val="000000"/>
                <w:spacing w:val="-1"/>
                <w:sz w:val="24"/>
                <w:szCs w:val="24"/>
                <w:lang w:val="en-US" w:eastAsia="zh-CN" w:bidi="ar-SA"/>
              </w:rPr>
              <w:t xml:space="preserve">监督管理局核</w:t>
            </w:r>
            <w:r>
              <w:rPr>
                <w:rFonts w:hint="eastAsia" w:ascii="楷体" w:hAnsi="楷体" w:eastAsia="楷体" w:cs="楷体"/>
                <w:color w:val="000000"/>
                <w:sz w:val="24"/>
                <w:szCs w:val="24"/>
                <w:lang w:val="en-US" w:eastAsia="zh-CN" w:bidi="ar-SA"/>
              </w:rPr>
              <w:t xml:space="preserve">准的37大类产品</w:t>
            </w:r>
            <w:r>
              <w:rPr>
                <w:rFonts w:hint="eastAsia" w:ascii="楷体" w:hAnsi="楷体" w:eastAsia="楷体" w:cs="楷体"/>
                <w:color w:val="000000"/>
                <w:sz w:val="24"/>
                <w:szCs w:val="24"/>
                <w:lang w:val="en-US" w:eastAsia="zh-CN" w:bidi="ar-SA"/>
              </w:rPr>
            </w:r>
            <w:r/>
          </w:p>
        </w:tc>
        <w:tc>
          <w:tcPr>
            <w:tcW w:w="81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bl>
    <w:p>
      <w:pPr>
        <w:pStyle w:val="1400"/>
        <w:ind w:left="23"/>
        <w:pageBreakBefore w:val="0"/>
        <w:spacing w:before="274" w:line="23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三.技术要</w:t>
      </w:r>
      <w:r>
        <w:rPr>
          <w:rFonts w:hint="eastAsia" w:ascii="楷体" w:hAnsi="楷体" w:eastAsia="楷体" w:cs="楷体"/>
          <w:color w:val="000000"/>
          <w:sz w:val="24"/>
          <w:szCs w:val="24"/>
        </w:rPr>
        <w:t xml:space="preserve">求</w:t>
      </w:r>
      <w:r>
        <w:rPr>
          <w:rFonts w:hint="eastAsia" w:ascii="楷体" w:hAnsi="楷体" w:eastAsia="楷体" w:cs="楷体"/>
          <w:color w:val="000000"/>
          <w:sz w:val="24"/>
          <w:szCs w:val="24"/>
        </w:rPr>
      </w:r>
      <w:r/>
    </w:p>
    <w:p>
      <w:pPr>
        <w:pStyle w:val="1400"/>
        <w:ind w:left="30"/>
        <w:pageBreakBefore w:val="0"/>
        <w:spacing w:before="244"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4"/>
          <w:sz w:val="24"/>
          <w:szCs w:val="24"/>
        </w:rPr>
        <w:t xml:space="preserve">(一)服务要</w:t>
      </w:r>
      <w:r>
        <w:rPr>
          <w:rFonts w:hint="eastAsia" w:ascii="楷体" w:hAnsi="楷体" w:eastAsia="楷体" w:cs="楷体"/>
          <w:color w:val="000000"/>
          <w:spacing w:val="12"/>
          <w:sz w:val="24"/>
          <w:szCs w:val="24"/>
        </w:rPr>
        <w:t xml:space="preserve">求</w:t>
      </w:r>
      <w:r>
        <w:rPr>
          <w:rFonts w:hint="eastAsia" w:ascii="楷体" w:hAnsi="楷体" w:eastAsia="楷体" w:cs="楷体"/>
          <w:color w:val="000000"/>
          <w:sz w:val="24"/>
          <w:szCs w:val="24"/>
        </w:rPr>
      </w:r>
      <w:r/>
    </w:p>
    <w:p>
      <w:pPr>
        <w:pStyle w:val="1400"/>
        <w:ind w:left="22" w:right="245" w:firstLine="498"/>
        <w:pageBreakBefore w:val="0"/>
        <w:spacing w:before="157" w:line="345"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1、抽检工作应严格按照《食品安全法》及其《实施条例》，《食品安全抽</w:t>
      </w:r>
      <w:r>
        <w:rPr>
          <w:rFonts w:hint="eastAsia" w:ascii="楷体" w:hAnsi="楷体" w:eastAsia="楷体" w:cs="楷体"/>
          <w:color w:val="000000"/>
          <w:spacing w:val="-12"/>
          <w:sz w:val="24"/>
          <w:szCs w:val="24"/>
        </w:rPr>
        <w:t xml:space="preserve">样检验管理</w:t>
      </w:r>
      <w:r>
        <w:rPr>
          <w:rFonts w:hint="eastAsia" w:ascii="楷体" w:hAnsi="楷体" w:eastAsia="楷体" w:cs="楷体"/>
          <w:color w:val="000000"/>
          <w:spacing w:val="-6"/>
          <w:sz w:val="24"/>
          <w:szCs w:val="24"/>
        </w:rPr>
        <w:t xml:space="preserve">办法》(国家市场监管总局令第15号)，以及国家市场监督管理局</w:t>
      </w:r>
      <w:r>
        <w:rPr>
          <w:rFonts w:hint="eastAsia" w:ascii="楷体" w:hAnsi="楷体" w:eastAsia="楷体" w:cs="楷体"/>
          <w:color w:val="000000"/>
          <w:spacing w:val="-8"/>
          <w:sz w:val="24"/>
          <w:szCs w:val="24"/>
        </w:rPr>
        <w:t xml:space="preserve">《</w:t>
      </w:r>
      <w:r>
        <w:rPr>
          <w:rFonts w:hint="eastAsia" w:ascii="楷体" w:hAnsi="楷体" w:eastAsia="楷体" w:cs="楷体"/>
          <w:color w:val="000000"/>
          <w:spacing w:val="-5"/>
          <w:sz w:val="24"/>
          <w:szCs w:val="24"/>
        </w:rPr>
        <w:t xml:space="preserve">国家食品安全监督抽检实施细则》(202</w:t>
      </w:r>
      <w:r>
        <w:rPr>
          <w:rFonts w:hint="eastAsia" w:ascii="楷体" w:hAnsi="楷体" w:eastAsia="楷体" w:cs="楷体"/>
          <w:color w:val="000000"/>
          <w:spacing w:val="-5"/>
          <w:sz w:val="24"/>
          <w:szCs w:val="24"/>
          <w:lang w:val="en-US" w:eastAsia="zh-CN"/>
        </w:rPr>
        <w:t xml:space="preserve">5</w:t>
      </w:r>
      <w:r>
        <w:rPr>
          <w:rFonts w:hint="eastAsia" w:ascii="楷体" w:hAnsi="楷体" w:eastAsia="楷体" w:cs="楷体"/>
          <w:color w:val="000000"/>
          <w:spacing w:val="-5"/>
          <w:sz w:val="24"/>
          <w:szCs w:val="24"/>
        </w:rPr>
        <w:t xml:space="preserve">年版)、《食品安全监督抽检和风险</w:t>
      </w:r>
      <w:r>
        <w:rPr>
          <w:rFonts w:hint="eastAsia" w:ascii="楷体" w:hAnsi="楷体" w:eastAsia="楷体" w:cs="楷体"/>
          <w:color w:val="000000"/>
          <w:spacing w:val="-1"/>
          <w:sz w:val="24"/>
          <w:szCs w:val="24"/>
        </w:rPr>
        <w:t xml:space="preserve">监测工作规范》等相关</w:t>
      </w:r>
      <w:r>
        <w:rPr>
          <w:rFonts w:hint="eastAsia" w:ascii="楷体" w:hAnsi="楷体" w:eastAsia="楷体" w:cs="楷体"/>
          <w:color w:val="000000"/>
          <w:sz w:val="24"/>
          <w:szCs w:val="24"/>
        </w:rPr>
        <w:t xml:space="preserve">规定和要求实施抽样检验工作，对检测报告承担法律责</w:t>
      </w:r>
      <w:r>
        <w:rPr>
          <w:rFonts w:hint="eastAsia" w:ascii="楷体" w:hAnsi="楷体" w:eastAsia="楷体" w:cs="楷体"/>
          <w:color w:val="000000"/>
          <w:spacing w:val="-12"/>
          <w:sz w:val="24"/>
          <w:szCs w:val="24"/>
        </w:rPr>
        <w:t xml:space="preserve">任</w:t>
      </w:r>
      <w:r>
        <w:rPr>
          <w:rFonts w:hint="eastAsia" w:ascii="楷体" w:hAnsi="楷体" w:eastAsia="楷体" w:cs="楷体"/>
          <w:color w:val="000000"/>
          <w:spacing w:val="-10"/>
          <w:sz w:val="24"/>
          <w:szCs w:val="24"/>
        </w:rPr>
        <w:t xml:space="preserve">。</w:t>
      </w:r>
      <w:r>
        <w:rPr>
          <w:rFonts w:hint="eastAsia" w:ascii="楷体" w:hAnsi="楷体" w:eastAsia="楷体" w:cs="楷体"/>
          <w:color w:val="000000"/>
          <w:sz w:val="24"/>
          <w:szCs w:val="24"/>
        </w:rPr>
      </w:r>
      <w:r/>
    </w:p>
    <w:p>
      <w:pPr>
        <w:pStyle w:val="1400"/>
        <w:ind w:left="38" w:right="307" w:firstLine="468"/>
        <w:pageBreakBefore w:val="0"/>
        <w:spacing w:before="2" w:line="33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2、承检机</w:t>
      </w:r>
      <w:r>
        <w:rPr>
          <w:rFonts w:hint="eastAsia" w:ascii="楷体" w:hAnsi="楷体" w:eastAsia="楷体" w:cs="楷体"/>
          <w:color w:val="000000"/>
          <w:spacing w:val="-1"/>
          <w:sz w:val="24"/>
          <w:szCs w:val="24"/>
        </w:rPr>
        <w:t xml:space="preserve">构对抽检信息、数据等负有保密义务，未经委托方授权，不得向</w:t>
      </w:r>
      <w:r>
        <w:rPr>
          <w:rFonts w:hint="eastAsia" w:ascii="楷体" w:hAnsi="楷体" w:eastAsia="楷体" w:cs="楷体"/>
          <w:color w:val="000000"/>
          <w:spacing w:val="-4"/>
          <w:sz w:val="24"/>
          <w:szCs w:val="24"/>
        </w:rPr>
        <w:t xml:space="preserve">除</w:t>
      </w:r>
      <w:r>
        <w:rPr>
          <w:rFonts w:hint="eastAsia" w:ascii="楷体" w:hAnsi="楷体" w:eastAsia="楷体" w:cs="楷体"/>
          <w:color w:val="000000"/>
          <w:spacing w:val="-3"/>
          <w:sz w:val="24"/>
          <w:szCs w:val="24"/>
        </w:rPr>
        <w:t xml:space="preserve">委托方外的任何单位与个人透露情况。</w:t>
      </w:r>
      <w:r>
        <w:rPr>
          <w:rFonts w:hint="eastAsia" w:ascii="楷体" w:hAnsi="楷体" w:eastAsia="楷体" w:cs="楷体"/>
          <w:color w:val="000000"/>
          <w:sz w:val="24"/>
          <w:szCs w:val="24"/>
        </w:rPr>
      </w:r>
      <w:r/>
    </w:p>
    <w:p>
      <w:pPr>
        <w:pStyle w:val="1400"/>
        <w:ind w:left="26" w:right="307" w:firstLine="481"/>
        <w:pageBreakBefore w:val="0"/>
        <w:spacing w:before="1"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3、承检机构不</w:t>
      </w:r>
      <w:r>
        <w:rPr>
          <w:rFonts w:hint="eastAsia" w:ascii="楷体" w:hAnsi="楷体" w:eastAsia="楷体" w:cs="楷体"/>
          <w:color w:val="000000"/>
          <w:spacing w:val="-1"/>
          <w:sz w:val="24"/>
          <w:szCs w:val="24"/>
        </w:rPr>
        <w:t xml:space="preserve">得将检验任务外包或分包给其他检验机构，一经发现，立即</w:t>
      </w:r>
      <w:r>
        <w:rPr>
          <w:rFonts w:hint="eastAsia" w:ascii="楷体" w:hAnsi="楷体" w:eastAsia="楷体" w:cs="楷体"/>
          <w:color w:val="000000"/>
          <w:spacing w:val="-10"/>
          <w:sz w:val="24"/>
          <w:szCs w:val="24"/>
        </w:rPr>
        <w:t xml:space="preserve">取</w:t>
      </w:r>
      <w:r>
        <w:rPr>
          <w:rFonts w:hint="eastAsia" w:ascii="楷体" w:hAnsi="楷体" w:eastAsia="楷体" w:cs="楷体"/>
          <w:color w:val="000000"/>
          <w:spacing w:val="-5"/>
          <w:sz w:val="24"/>
          <w:szCs w:val="24"/>
        </w:rPr>
        <w:t xml:space="preserve">消承检资格。</w:t>
      </w:r>
      <w:r>
        <w:rPr>
          <w:rFonts w:hint="eastAsia" w:ascii="楷体" w:hAnsi="楷体" w:eastAsia="楷体" w:cs="楷体"/>
          <w:color w:val="000000"/>
          <w:sz w:val="24"/>
          <w:szCs w:val="24"/>
        </w:rPr>
      </w:r>
      <w:r/>
    </w:p>
    <w:p>
      <w:pPr>
        <w:pStyle w:val="1400"/>
        <w:ind w:left="26" w:right="307" w:firstLine="476"/>
        <w:pageBreakBefore w:val="0"/>
        <w:spacing w:before="2"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4</w:t>
      </w:r>
      <w:r>
        <w:rPr>
          <w:rFonts w:hint="eastAsia" w:ascii="楷体" w:hAnsi="楷体" w:eastAsia="楷体" w:cs="楷体"/>
          <w:color w:val="000000"/>
          <w:spacing w:val="-1"/>
          <w:sz w:val="24"/>
          <w:szCs w:val="24"/>
        </w:rPr>
        <w:t xml:space="preserve">、承检机构必须保证抽检过程公平、公正，出现较严重检验事故的，立即</w:t>
      </w:r>
      <w:r>
        <w:rPr>
          <w:rFonts w:hint="eastAsia" w:ascii="楷体" w:hAnsi="楷体" w:eastAsia="楷体" w:cs="楷体"/>
          <w:color w:val="000000"/>
          <w:spacing w:val="-10"/>
          <w:sz w:val="24"/>
          <w:szCs w:val="24"/>
        </w:rPr>
        <w:t xml:space="preserve">取</w:t>
      </w:r>
      <w:r>
        <w:rPr>
          <w:rFonts w:hint="eastAsia" w:ascii="楷体" w:hAnsi="楷体" w:eastAsia="楷体" w:cs="楷体"/>
          <w:color w:val="000000"/>
          <w:spacing w:val="-5"/>
          <w:sz w:val="24"/>
          <w:szCs w:val="24"/>
        </w:rPr>
        <w:t xml:space="preserve">消承检资格。</w:t>
      </w:r>
      <w:r>
        <w:rPr>
          <w:rFonts w:hint="eastAsia" w:ascii="楷体" w:hAnsi="楷体" w:eastAsia="楷体" w:cs="楷体"/>
          <w:color w:val="000000"/>
          <w:sz w:val="24"/>
          <w:szCs w:val="24"/>
        </w:rPr>
      </w:r>
      <w:r/>
    </w:p>
    <w:p>
      <w:pPr>
        <w:pStyle w:val="1400"/>
        <w:ind w:left="29" w:right="294" w:firstLine="478"/>
        <w:pageBreakBefore w:val="0"/>
        <w:spacing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5、承检机构应按照委托方要求，严格遵守抽样工作规范，保</w:t>
      </w:r>
      <w:r>
        <w:rPr>
          <w:rFonts w:hint="eastAsia" w:ascii="楷体" w:hAnsi="楷体" w:eastAsia="楷体" w:cs="楷体"/>
          <w:color w:val="000000"/>
          <w:sz w:val="24"/>
          <w:szCs w:val="24"/>
        </w:rPr>
        <w:t xml:space="preserve">证抽样工作有</w:t>
      </w:r>
      <w:r>
        <w:rPr>
          <w:rFonts w:hint="eastAsia" w:ascii="楷体" w:hAnsi="楷体" w:eastAsia="楷体" w:cs="楷体"/>
          <w:color w:val="000000"/>
          <w:spacing w:val="-2"/>
          <w:sz w:val="24"/>
          <w:szCs w:val="24"/>
        </w:rPr>
        <w:t xml:space="preserve">效。样品抽取要由专门人员完成，样品运输</w:t>
      </w:r>
      <w:r>
        <w:rPr>
          <w:rFonts w:hint="eastAsia" w:ascii="楷体" w:hAnsi="楷体" w:eastAsia="楷体" w:cs="楷体"/>
          <w:color w:val="000000"/>
          <w:spacing w:val="-1"/>
          <w:sz w:val="24"/>
          <w:szCs w:val="24"/>
        </w:rPr>
        <w:t xml:space="preserve">要符合样品管理规定。</w:t>
      </w:r>
      <w:r>
        <w:rPr>
          <w:rFonts w:hint="eastAsia" w:ascii="楷体" w:hAnsi="楷体" w:eastAsia="楷体" w:cs="楷体"/>
          <w:color w:val="000000"/>
          <w:sz w:val="24"/>
          <w:szCs w:val="24"/>
        </w:rPr>
      </w:r>
      <w:r/>
    </w:p>
    <w:p>
      <w:pPr>
        <w:ind w:left="29" w:right="294" w:firstLine="478"/>
        <w:jc w:val="both"/>
        <w:spacing w:before="0" w:after="0" w:line="7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
          <w:sz w:val="24"/>
        </w:rPr>
        <w:t xml:space="preserve">5.1.承检机构应该配备专职的抽样人员队伍，严格按照抽检计划的要求开展抽样工作，严格遵守抽样工作规范，保证抽样工作有效，抽样工作要求全程录像，抽检工作确保全程可追溯，追溯信息真实可信。承检机构应配备充足的专用车辆、设备及工具，以满足抽样需求，样品运输要符合样品管理规定，不得委托第三方机构或以邮寄、快递等方式运输样品，应派专人专车送达承检机构。按照《食品安全抽样检验工作规范》的有关要求对样品特别是乳制品、餐饮即食食品等有特殊保存要求的食品或者有与环境因素相关的理化指标、微生物检验等检验项目的食品进行规范采集、</w:t>
      </w:r>
      <w:r>
        <w:rPr>
          <w:rFonts w:ascii="KaiTi" w:hAnsi="KaiTi" w:eastAsia="KaiTi" w:cs="KaiTi"/>
          <w:color w:val="000000"/>
          <w:spacing w:val="-1"/>
          <w:sz w:val="24"/>
        </w:rPr>
        <w:t xml:space="preserve">妥善贮运。</w:t>
      </w:r>
      <w:r/>
    </w:p>
    <w:p>
      <w:pPr>
        <w:ind w:left="29" w:right="294" w:firstLine="478"/>
        <w:jc w:val="both"/>
        <w:spacing w:before="0" w:after="0" w:line="7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
          <w:sz w:val="24"/>
        </w:rPr>
        <w:t xml:space="preserve">5.2.承检机构应该配备专职的检验人员队伍，要有良好的实验室管理规范，在委托方规定的时限内完成抽检任务，依法出具检验报告，上报与检验报告对应的电子数据和PDF文件至国家食品安全抽样检验信息系统，汇总样品抽检结果信息，密切配合监管部门做好数据汇总、上报、分析等后续工作，提交抽检工作分析总结报告。</w:t>
      </w:r>
      <w:r/>
    </w:p>
    <w:p>
      <w:pPr>
        <w:ind w:left="29" w:right="294" w:firstLine="478"/>
        <w:jc w:val="both"/>
        <w:spacing w:before="0" w:after="0" w:line="79"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
          <w:sz w:val="24"/>
        </w:rPr>
        <w:t xml:space="preserve">5.3.承检机构应该建立专门的抽检数据质量核查工作组，组长由负责抽检业务工作的单位副职领导担任，全面负责抽检数据的质量核查工作。承检机构每个月1日前，要完成对上个月的所有上报数据的自查，发现问题要及时和委托方沟通，进行整改。如果在国家总局、省局的数据质量核查中被发现问题，经确认属实的，视情节的严重程度，适当扣减该批次的抽检费用，情节严重的，委托方有权取消其承检资格。</w:t>
      </w:r>
      <w:r/>
      <w:r/>
      <w:r/>
      <w:r>
        <w:rPr>
          <w:sz w:val="21"/>
        </w:rPr>
      </w:r>
    </w:p>
    <w:p>
      <w:pPr>
        <w:pStyle w:val="1400"/>
        <w:ind w:left="22" w:right="292" w:firstLine="482"/>
        <w:pageBreakBefore w:val="0"/>
        <w:spacing w:before="2"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6、承检机构应在规定时间内完成委托方部署的抽</w:t>
      </w:r>
      <w:r>
        <w:rPr>
          <w:rFonts w:hint="eastAsia" w:ascii="楷体" w:hAnsi="楷体" w:eastAsia="楷体" w:cs="楷体"/>
          <w:color w:val="000000"/>
          <w:sz w:val="24"/>
          <w:szCs w:val="24"/>
        </w:rPr>
        <w:t xml:space="preserve">检检验工作，依法出具检</w:t>
      </w:r>
      <w:r>
        <w:rPr>
          <w:rFonts w:hint="eastAsia" w:ascii="楷体" w:hAnsi="楷体" w:eastAsia="楷体" w:cs="楷体"/>
          <w:color w:val="000000"/>
          <w:spacing w:val="-6"/>
          <w:sz w:val="24"/>
          <w:szCs w:val="24"/>
        </w:rPr>
        <w:t xml:space="preserve">验报告，上</w:t>
      </w:r>
      <w:r>
        <w:rPr>
          <w:rFonts w:hint="eastAsia" w:ascii="楷体" w:hAnsi="楷体" w:eastAsia="楷体" w:cs="楷体"/>
          <w:color w:val="000000"/>
          <w:spacing w:val="-5"/>
          <w:sz w:val="24"/>
          <w:szCs w:val="24"/>
        </w:rPr>
        <w:t xml:space="preserve">报</w:t>
      </w:r>
      <w:r>
        <w:rPr>
          <w:rFonts w:hint="eastAsia" w:ascii="楷体" w:hAnsi="楷体" w:eastAsia="楷体" w:cs="楷体"/>
          <w:color w:val="000000"/>
          <w:spacing w:val="-3"/>
          <w:sz w:val="24"/>
          <w:szCs w:val="24"/>
        </w:rPr>
        <w:t xml:space="preserve">与检验报告对应的电子数据和PDF文件至指定的数据平台，汇总</w:t>
      </w:r>
      <w:r>
        <w:rPr>
          <w:rFonts w:hint="eastAsia" w:ascii="楷体" w:hAnsi="楷体" w:eastAsia="楷体" w:cs="楷体"/>
          <w:color w:val="000000"/>
          <w:spacing w:val="-2"/>
          <w:sz w:val="24"/>
          <w:szCs w:val="24"/>
        </w:rPr>
        <w:t xml:space="preserve">样品抽检结果信息，提交抽检工作分析总结报</w:t>
      </w:r>
      <w:r>
        <w:rPr>
          <w:rFonts w:hint="eastAsia" w:ascii="楷体" w:hAnsi="楷体" w:eastAsia="楷体" w:cs="楷体"/>
          <w:color w:val="000000"/>
          <w:spacing w:val="-1"/>
          <w:sz w:val="24"/>
          <w:szCs w:val="24"/>
        </w:rPr>
        <w:t xml:space="preserve">告</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r>
      <w:r/>
    </w:p>
    <w:p>
      <w:pPr>
        <w:pStyle w:val="1400"/>
        <w:ind w:left="22" w:right="281" w:firstLine="486"/>
        <w:pageBreakBefore w:val="0"/>
        <w:spacing w:before="4"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7、为保证检验任务高效优质地完成，承检机构需接受委托方</w:t>
      </w:r>
      <w:r>
        <w:rPr>
          <w:rFonts w:hint="eastAsia" w:ascii="楷体" w:hAnsi="楷体" w:eastAsia="楷体" w:cs="楷体"/>
          <w:color w:val="000000"/>
          <w:sz w:val="24"/>
          <w:szCs w:val="24"/>
        </w:rPr>
        <w:t xml:space="preserve">组织的各种形</w:t>
      </w:r>
      <w:r>
        <w:rPr>
          <w:rFonts w:hint="eastAsia" w:ascii="楷体" w:hAnsi="楷体" w:eastAsia="楷体" w:cs="楷体"/>
          <w:color w:val="000000"/>
          <w:spacing w:val="-1"/>
          <w:sz w:val="24"/>
          <w:szCs w:val="24"/>
        </w:rPr>
        <w:t xml:space="preserve">式的检查和考核，对</w:t>
      </w:r>
      <w:r>
        <w:rPr>
          <w:rFonts w:hint="eastAsia" w:ascii="楷体" w:hAnsi="楷体" w:eastAsia="楷体" w:cs="楷体"/>
          <w:color w:val="000000"/>
          <w:sz w:val="24"/>
          <w:szCs w:val="24"/>
        </w:rPr>
        <w:t xml:space="preserve">于委托方在考核中提出的问题要及时进行整改，并提交整</w:t>
      </w:r>
      <w:r>
        <w:rPr>
          <w:rFonts w:hint="eastAsia" w:ascii="楷体" w:hAnsi="楷体" w:eastAsia="楷体" w:cs="楷体"/>
          <w:color w:val="000000"/>
          <w:spacing w:val="-1"/>
          <w:sz w:val="24"/>
          <w:szCs w:val="24"/>
        </w:rPr>
        <w:t xml:space="preserve">改报告。整改不到</w:t>
      </w:r>
      <w:r>
        <w:rPr>
          <w:rFonts w:hint="eastAsia" w:ascii="楷体" w:hAnsi="楷体" w:eastAsia="楷体" w:cs="楷体"/>
          <w:color w:val="000000"/>
          <w:sz w:val="24"/>
          <w:szCs w:val="24"/>
        </w:rPr>
        <w:t xml:space="preserve">位的，委托方有权取消其承检资格并保留追究其经济赔偿责</w:t>
      </w:r>
      <w:r>
        <w:rPr>
          <w:rFonts w:hint="eastAsia" w:ascii="楷体" w:hAnsi="楷体" w:eastAsia="楷体" w:cs="楷体"/>
          <w:color w:val="000000"/>
          <w:spacing w:val="-4"/>
          <w:sz w:val="24"/>
          <w:szCs w:val="24"/>
        </w:rPr>
        <w:t xml:space="preserve">任和法律责任的权利</w:t>
      </w:r>
      <w:r>
        <w:rPr>
          <w:rFonts w:hint="eastAsia" w:ascii="楷体" w:hAnsi="楷体" w:eastAsia="楷体" w:cs="楷体"/>
          <w:color w:val="000000"/>
          <w:spacing w:val="-3"/>
          <w:sz w:val="24"/>
          <w:szCs w:val="24"/>
        </w:rPr>
        <w:t xml:space="preserve">。</w:t>
      </w:r>
      <w:r>
        <w:rPr>
          <w:rFonts w:hint="eastAsia" w:ascii="楷体" w:hAnsi="楷体" w:eastAsia="楷体" w:cs="楷体"/>
          <w:color w:val="000000"/>
          <w:sz w:val="24"/>
          <w:szCs w:val="24"/>
        </w:rPr>
      </w:r>
      <w:r/>
    </w:p>
    <w:p>
      <w:pPr>
        <w:pStyle w:val="1400"/>
        <w:ind w:left="23" w:right="300" w:firstLine="480"/>
        <w:pageBreakBefore w:val="0"/>
        <w:spacing w:before="2" w:line="33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8、因违反抽样、检验、信息披露等相关规定的，委托方有权取消</w:t>
      </w:r>
      <w:r>
        <w:rPr>
          <w:rFonts w:hint="eastAsia" w:ascii="楷体" w:hAnsi="楷体" w:eastAsia="楷体" w:cs="楷体"/>
          <w:color w:val="000000"/>
          <w:sz w:val="24"/>
          <w:szCs w:val="24"/>
        </w:rPr>
        <w:t xml:space="preserve">其承检资</w:t>
      </w:r>
      <w:r>
        <w:rPr>
          <w:rFonts w:hint="eastAsia" w:ascii="楷体" w:hAnsi="楷体" w:eastAsia="楷体" w:cs="楷体"/>
          <w:color w:val="000000"/>
          <w:spacing w:val="-4"/>
          <w:sz w:val="24"/>
          <w:szCs w:val="24"/>
        </w:rPr>
        <w:t xml:space="preserve">格并追</w:t>
      </w:r>
      <w:r>
        <w:rPr>
          <w:rFonts w:hint="eastAsia" w:ascii="楷体" w:hAnsi="楷体" w:eastAsia="楷体" w:cs="楷体"/>
          <w:color w:val="000000"/>
          <w:spacing w:val="-3"/>
          <w:sz w:val="24"/>
          <w:szCs w:val="24"/>
        </w:rPr>
        <w:t xml:space="preserve">究</w:t>
      </w:r>
      <w:r>
        <w:rPr>
          <w:rFonts w:hint="eastAsia" w:ascii="楷体" w:hAnsi="楷体" w:eastAsia="楷体" w:cs="楷体"/>
          <w:color w:val="000000"/>
          <w:spacing w:val="-2"/>
          <w:sz w:val="24"/>
          <w:szCs w:val="24"/>
        </w:rPr>
        <w:t xml:space="preserve">其经济赔偿责任和法律责任。</w:t>
      </w:r>
      <w:r>
        <w:rPr>
          <w:rFonts w:hint="eastAsia" w:ascii="楷体" w:hAnsi="楷体" w:eastAsia="楷体" w:cs="楷体"/>
          <w:color w:val="000000"/>
          <w:sz w:val="24"/>
          <w:szCs w:val="24"/>
        </w:rPr>
      </w:r>
      <w:r/>
    </w:p>
    <w:p>
      <w:pPr>
        <w:pStyle w:val="1400"/>
        <w:ind w:left="23" w:right="295" w:firstLine="480"/>
        <w:pageBreakBefore w:val="0"/>
        <w:spacing w:before="2"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9、检验机构中标后在本项目服务期内，委托方可根据</w:t>
      </w:r>
      <w:r>
        <w:rPr>
          <w:rFonts w:hint="eastAsia" w:ascii="楷体" w:hAnsi="楷体" w:eastAsia="楷体" w:cs="楷体"/>
          <w:color w:val="000000"/>
          <w:sz w:val="24"/>
          <w:szCs w:val="24"/>
        </w:rPr>
        <w:t xml:space="preserve">市场实际需求，涉及</w:t>
      </w:r>
      <w:r>
        <w:rPr>
          <w:rFonts w:hint="eastAsia" w:ascii="楷体" w:hAnsi="楷体" w:eastAsia="楷体" w:cs="楷体"/>
          <w:color w:val="000000"/>
          <w:spacing w:val="-1"/>
          <w:sz w:val="24"/>
          <w:szCs w:val="24"/>
        </w:rPr>
        <w:t xml:space="preserve">标准更新、增加商品新</w:t>
      </w:r>
      <w:r>
        <w:rPr>
          <w:rFonts w:hint="eastAsia" w:ascii="楷体" w:hAnsi="楷体" w:eastAsia="楷体" w:cs="楷体"/>
          <w:color w:val="000000"/>
          <w:sz w:val="24"/>
          <w:szCs w:val="24"/>
        </w:rPr>
        <w:t xml:space="preserve">品种、调整部分商品检测项目或机动抽检、临时专项抽</w:t>
      </w:r>
      <w:r>
        <w:rPr>
          <w:rFonts w:hint="eastAsia" w:ascii="楷体" w:hAnsi="楷体" w:eastAsia="楷体" w:cs="楷体"/>
          <w:color w:val="000000"/>
          <w:spacing w:val="-2"/>
          <w:sz w:val="24"/>
          <w:szCs w:val="24"/>
        </w:rPr>
        <w:t xml:space="preserve">检等不确定因素，可从中标名录库中选</w:t>
      </w:r>
      <w:r>
        <w:rPr>
          <w:rFonts w:hint="eastAsia" w:ascii="楷体" w:hAnsi="楷体" w:eastAsia="楷体" w:cs="楷体"/>
          <w:color w:val="000000"/>
          <w:spacing w:val="-1"/>
          <w:sz w:val="24"/>
          <w:szCs w:val="24"/>
        </w:rPr>
        <w:t xml:space="preserve">取承检机构承接。</w:t>
      </w:r>
      <w:r>
        <w:rPr>
          <w:rFonts w:hint="eastAsia" w:ascii="楷体" w:hAnsi="楷体" w:eastAsia="楷体" w:cs="楷体"/>
          <w:color w:val="000000"/>
          <w:sz w:val="24"/>
          <w:szCs w:val="24"/>
        </w:rPr>
      </w:r>
      <w:r/>
    </w:p>
    <w:p>
      <w:pPr>
        <w:pStyle w:val="1400"/>
        <w:ind w:left="521"/>
        <w:pageBreakBefore w:val="0"/>
        <w:spacing w:before="1" w:line="23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10、中标承检机构不得拒绝委托方委托的抽检任务，否则视为违</w:t>
      </w:r>
      <w:r>
        <w:rPr>
          <w:rFonts w:hint="eastAsia" w:ascii="楷体" w:hAnsi="楷体" w:eastAsia="楷体" w:cs="楷体"/>
          <w:color w:val="000000"/>
          <w:spacing w:val="-1"/>
          <w:sz w:val="24"/>
          <w:szCs w:val="24"/>
        </w:rPr>
        <w:t xml:space="preserve">约</w:t>
      </w:r>
      <w:r>
        <w:rPr>
          <w:rFonts w:hint="eastAsia" w:ascii="楷体" w:hAnsi="楷体" w:eastAsia="楷体" w:cs="楷体"/>
          <w:color w:val="000000"/>
          <w:sz w:val="24"/>
          <w:szCs w:val="24"/>
        </w:rPr>
        <w:t xml:space="preserve">。</w:t>
      </w:r>
      <w:r>
        <w:rPr>
          <w:rFonts w:hint="eastAsia" w:ascii="楷体" w:hAnsi="楷体" w:eastAsia="楷体" w:cs="楷体"/>
          <w:color w:val="000000"/>
          <w:sz w:val="24"/>
          <w:szCs w:val="24"/>
        </w:rPr>
      </w:r>
      <w:r/>
    </w:p>
    <w:p>
      <w:pPr>
        <w:pStyle w:val="1400"/>
        <w:ind w:left="46"/>
        <w:pageBreakBefore w:val="0"/>
        <w:spacing w:before="241" w:line="222"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四.检测</w:t>
      </w:r>
      <w:r>
        <w:rPr>
          <w:rFonts w:hint="eastAsia" w:ascii="楷体" w:hAnsi="楷体" w:eastAsia="楷体" w:cs="楷体"/>
          <w:color w:val="000000"/>
          <w:spacing w:val="-1"/>
          <w:sz w:val="24"/>
          <w:szCs w:val="24"/>
        </w:rPr>
        <w:t xml:space="preserve">服务要求阐述及检查计划</w:t>
      </w:r>
      <w:r>
        <w:rPr>
          <w:rFonts w:hint="eastAsia" w:ascii="楷体" w:hAnsi="楷体" w:eastAsia="楷体" w:cs="楷体"/>
          <w:color w:val="000000"/>
          <w:sz w:val="24"/>
          <w:szCs w:val="24"/>
        </w:rPr>
      </w:r>
      <w:r/>
    </w:p>
    <w:p>
      <w:pPr>
        <w:pStyle w:val="1400"/>
        <w:ind w:firstLine="472"/>
        <w:pageBreakBefore w:val="0"/>
        <w:spacing w:before="79" w:line="220" w:lineRule="auto"/>
        <w:widowControl w:val="off"/>
        <w:rPr>
          <w:rFonts w:hint="eastAsia" w:ascii="楷体" w:hAnsi="楷体" w:eastAsia="楷体" w:cs="楷体"/>
          <w:color w:val="000000"/>
          <w:spacing w:val="-2"/>
          <w:sz w:val="24"/>
          <w:szCs w:val="24"/>
        </w:rPr>
      </w:pPr>
      <w:r>
        <w:rPr>
          <w:rFonts w:hint="eastAsia" w:ascii="楷体" w:hAnsi="楷体" w:eastAsia="楷体" w:cs="楷体"/>
          <w:color w:val="000000"/>
          <w:spacing w:val="-2"/>
          <w:sz w:val="24"/>
          <w:szCs w:val="24"/>
        </w:rPr>
      </w:r>
      <w:r/>
    </w:p>
    <w:p>
      <w:pPr>
        <w:pStyle w:val="1400"/>
        <w:ind w:firstLine="472"/>
        <w:pageBreakBefore w:val="0"/>
        <w:spacing w:before="79" w:line="220" w:lineRule="auto"/>
        <w:widowControl w:val="off"/>
        <w:rPr>
          <w:rFonts w:hint="eastAsia"/>
          <w:color w:val="000000"/>
        </w:rPr>
      </w:pPr>
      <w:r>
        <w:rPr>
          <w:rFonts w:hint="eastAsia" w:ascii="楷体" w:hAnsi="楷体" w:eastAsia="楷体" w:cs="楷体"/>
          <w:color w:val="000000"/>
          <w:spacing w:val="-2"/>
          <w:sz w:val="24"/>
          <w:szCs w:val="24"/>
        </w:rPr>
        <w:t xml:space="preserve">农产品检测项目为必选项项目加上两个自选</w:t>
      </w:r>
      <w:r>
        <w:rPr>
          <w:rFonts w:hint="eastAsia" w:ascii="楷体" w:hAnsi="楷体" w:eastAsia="楷体" w:cs="楷体"/>
          <w:color w:val="000000"/>
          <w:spacing w:val="-1"/>
          <w:sz w:val="24"/>
          <w:szCs w:val="24"/>
        </w:rPr>
        <w:t xml:space="preserve">项项目。</w:t>
      </w:r>
      <w:r>
        <w:rPr>
          <w:rFonts w:hint="eastAsia"/>
          <w:color w:val="000000"/>
        </w:rPr>
      </w:r>
      <w:r/>
    </w:p>
    <w:p>
      <w:pPr>
        <w:pStyle w:val="1400"/>
        <w:pageBreakBefore w:val="0"/>
        <w:spacing w:line="132" w:lineRule="exact"/>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jc w:val="center"/>
        <w:pageBreakBefore w:val="0"/>
        <w:widowControl w:val="off"/>
        <w:rPr>
          <w:rFonts w:hint="eastAsia" w:ascii="楷体" w:hAnsi="楷体" w:eastAsia="楷体" w:cs="楷体"/>
          <w:color w:val="000000"/>
          <w:sz w:val="21"/>
        </w:rPr>
      </w:pPr>
      <w:r>
        <w:rPr>
          <w:rFonts w:hint="eastAsia" w:ascii="楷体" w:hAnsi="楷体" w:eastAsia="楷体" w:cs="楷体"/>
          <w:color w:val="000000"/>
          <w:sz w:val="21"/>
        </w:rPr>
        <w:t xml:space="preserve">202</w:t>
      </w:r>
      <w:r>
        <w:rPr>
          <w:rFonts w:hint="eastAsia" w:ascii="楷体" w:hAnsi="楷体" w:eastAsia="楷体" w:cs="楷体"/>
          <w:color w:val="000000"/>
          <w:sz w:val="21"/>
          <w:lang w:val="en-US" w:eastAsia="zh-CN"/>
        </w:rPr>
        <w:t xml:space="preserve">5</w:t>
      </w:r>
      <w:r>
        <w:rPr>
          <w:rFonts w:hint="eastAsia" w:ascii="楷体" w:hAnsi="楷体" w:eastAsia="楷体" w:cs="楷体"/>
          <w:color w:val="000000"/>
          <w:sz w:val="21"/>
        </w:rPr>
        <w:t xml:space="preserve">年市、县食用农产品监督抽检必检品种、项目表</w:t>
      </w:r>
      <w:r>
        <w:rPr>
          <w:rFonts w:hint="eastAsia" w:ascii="楷体" w:hAnsi="楷体" w:eastAsia="楷体" w:cs="楷体"/>
          <w:color w:val="000000"/>
          <w:sz w:val="21"/>
        </w:rPr>
      </w:r>
      <w:r/>
    </w:p>
    <w:tbl>
      <w:tblPr>
        <w:tblW w:w="4998" w:type="pct"/>
        <w:jc w:val="center"/>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7"/>
        <w:gridCol w:w="618"/>
        <w:gridCol w:w="618"/>
        <w:gridCol w:w="618"/>
        <w:gridCol w:w="816"/>
        <w:gridCol w:w="2099"/>
        <w:gridCol w:w="3364"/>
      </w:tblGrid>
      <w:tr>
        <w:trPr>
          <w:trHeight w:val="23"/>
          <w:tblHeader/>
        </w:trPr>
        <w:tc>
          <w:tcPr>
            <w:tcW w:w="252"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
              </w:rPr>
            </w:pPr>
            <w:r>
              <w:rPr>
                <w:rFonts w:hint="eastAsia" w:ascii="楷体" w:hAnsi="楷体" w:eastAsia="楷体" w:cs="楷体"/>
                <w:b/>
                <w:bCs/>
                <w:color w:val="000000"/>
                <w:sz w:val="20"/>
                <w:szCs w:val="20"/>
                <w:lang w:val="en-US" w:eastAsia="zh-CN" w:bidi="ar"/>
              </w:rPr>
              <w:t xml:space="preserve">序号</w:t>
            </w:r>
            <w:r>
              <w:rPr>
                <w:rFonts w:hint="eastAsia" w:ascii="楷体" w:hAnsi="楷体" w:eastAsia="楷体" w:cs="楷体"/>
                <w:b/>
                <w:bCs/>
                <w:color w:val="000000"/>
                <w:sz w:val="20"/>
                <w:szCs w:val="20"/>
                <w:lang w:val="en-US" w:eastAsia="zh-CN" w:bidi="ar"/>
              </w:rPr>
            </w:r>
            <w:r/>
          </w:p>
        </w:tc>
        <w:tc>
          <w:tcPr>
            <w:tcW w:w="449"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SA"/>
              </w:rPr>
            </w:pPr>
            <w:r>
              <w:rPr>
                <w:rFonts w:hint="eastAsia" w:ascii="楷体" w:hAnsi="楷体" w:eastAsia="楷体" w:cs="楷体"/>
                <w:b/>
                <w:bCs/>
                <w:color w:val="000000"/>
                <w:sz w:val="20"/>
                <w:szCs w:val="20"/>
                <w:lang w:val="en-US" w:eastAsia="zh-CN" w:bidi="ar"/>
              </w:rPr>
              <w:t xml:space="preserve">食品亚类（二级）</w:t>
            </w:r>
            <w:r>
              <w:rPr>
                <w:rFonts w:hint="eastAsia" w:ascii="楷体" w:hAnsi="楷体" w:eastAsia="楷体" w:cs="楷体"/>
                <w:b/>
                <w:bCs/>
                <w:color w:val="000000"/>
                <w:sz w:val="20"/>
                <w:szCs w:val="20"/>
                <w:lang w:val="en-US" w:eastAsia="zh-CN" w:bidi="ar-SA"/>
              </w:rPr>
            </w:r>
            <w:r/>
          </w:p>
        </w:tc>
        <w:tc>
          <w:tcPr>
            <w:tcW w:w="371"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SA"/>
              </w:rPr>
            </w:pPr>
            <w:r>
              <w:rPr>
                <w:rFonts w:hint="eastAsia" w:ascii="楷体" w:hAnsi="楷体" w:eastAsia="楷体" w:cs="楷体"/>
                <w:b/>
                <w:bCs/>
                <w:color w:val="000000"/>
                <w:sz w:val="20"/>
                <w:szCs w:val="20"/>
                <w:lang w:val="en-US" w:eastAsia="zh-CN" w:bidi="ar"/>
              </w:rPr>
              <w:t xml:space="preserve">食品品种（三级）</w:t>
            </w:r>
            <w:r>
              <w:rPr>
                <w:rFonts w:hint="eastAsia" w:ascii="楷体" w:hAnsi="楷体" w:eastAsia="楷体" w:cs="楷体"/>
                <w:b/>
                <w:bCs/>
                <w:color w:val="000000"/>
                <w:sz w:val="20"/>
                <w:szCs w:val="20"/>
                <w:lang w:val="en-US" w:eastAsia="zh-CN" w:bidi="ar-SA"/>
              </w:rPr>
            </w:r>
            <w:r/>
          </w:p>
        </w:tc>
        <w:tc>
          <w:tcPr>
            <w:tcW w:w="376"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SA"/>
              </w:rPr>
            </w:pPr>
            <w:r>
              <w:rPr>
                <w:rFonts w:hint="eastAsia" w:ascii="楷体" w:hAnsi="楷体" w:eastAsia="楷体" w:cs="楷体"/>
                <w:b/>
                <w:bCs/>
                <w:color w:val="000000"/>
                <w:sz w:val="20"/>
                <w:szCs w:val="20"/>
                <w:lang w:val="en-US" w:eastAsia="zh-CN" w:bidi="ar"/>
              </w:rPr>
              <w:t xml:space="preserve">食品细类（四级）</w:t>
            </w:r>
            <w:r>
              <w:rPr>
                <w:rFonts w:hint="eastAsia" w:ascii="楷体" w:hAnsi="楷体" w:eastAsia="楷体" w:cs="楷体"/>
                <w:b/>
                <w:bCs/>
                <w:color w:val="000000"/>
                <w:sz w:val="20"/>
                <w:szCs w:val="20"/>
                <w:lang w:val="en-US" w:eastAsia="zh-CN" w:bidi="ar-SA"/>
              </w:rPr>
            </w:r>
            <w:r/>
          </w:p>
        </w:tc>
        <w:tc>
          <w:tcPr>
            <w:tcW w:w="708"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SA"/>
              </w:rPr>
            </w:pPr>
            <w:r>
              <w:rPr>
                <w:rFonts w:hint="eastAsia" w:ascii="楷体" w:hAnsi="楷体" w:eastAsia="楷体" w:cs="楷体"/>
                <w:b/>
                <w:bCs/>
                <w:color w:val="000000"/>
                <w:sz w:val="20"/>
                <w:szCs w:val="20"/>
                <w:lang w:val="en-US" w:eastAsia="zh-CN" w:bidi="ar"/>
              </w:rPr>
              <w:t xml:space="preserve">必检项目</w:t>
            </w:r>
            <w:r>
              <w:rPr>
                <w:rFonts w:hint="eastAsia" w:ascii="楷体" w:hAnsi="楷体" w:eastAsia="楷体" w:cs="楷体"/>
                <w:b/>
                <w:bCs/>
                <w:color w:val="000000"/>
                <w:sz w:val="20"/>
                <w:szCs w:val="20"/>
                <w:lang w:val="en-US" w:eastAsia="zh-CN" w:bidi="ar-SA"/>
              </w:rPr>
            </w:r>
            <w:r/>
          </w:p>
        </w:tc>
        <w:tc>
          <w:tcPr>
            <w:tcW w:w="2395"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SA"/>
              </w:rPr>
            </w:pPr>
            <w:r>
              <w:rPr>
                <w:rFonts w:hint="eastAsia" w:ascii="楷体" w:hAnsi="楷体" w:eastAsia="楷体" w:cs="楷体"/>
                <w:b/>
                <w:bCs/>
                <w:color w:val="000000"/>
                <w:sz w:val="20"/>
                <w:szCs w:val="20"/>
                <w:lang w:val="en-US" w:eastAsia="zh-CN" w:bidi="ar"/>
              </w:rPr>
              <w:t xml:space="preserve">可选项目</w:t>
            </w:r>
            <w:r>
              <w:rPr>
                <w:rFonts w:hint="eastAsia" w:ascii="楷体" w:hAnsi="楷体" w:eastAsia="楷体" w:cs="楷体"/>
                <w:b/>
                <w:bCs/>
                <w:color w:val="000000"/>
                <w:sz w:val="20"/>
                <w:szCs w:val="20"/>
                <w:lang w:val="en-US" w:eastAsia="zh-CN" w:bidi="ar-SA"/>
              </w:rPr>
            </w:r>
            <w:r/>
          </w:p>
        </w:tc>
        <w:tc>
          <w:tcPr>
            <w:tcW w:w="446" w:type="dxa"/>
            <w:vAlign w:val="center"/>
            <w:textDirection w:val="lrTb"/>
            <w:noWrap w:val="false"/>
          </w:tcPr>
          <w:p>
            <w:pPr>
              <w:pStyle w:val="1400"/>
              <w:jc w:val="center"/>
              <w:pageBreakBefore w:val="0"/>
              <w:widowControl w:val="off"/>
              <w:rPr>
                <w:rFonts w:hint="eastAsia" w:ascii="楷体" w:hAnsi="楷体" w:eastAsia="楷体" w:cs="楷体"/>
                <w:b/>
                <w:bCs/>
                <w:color w:val="000000"/>
                <w:sz w:val="20"/>
                <w:szCs w:val="20"/>
                <w:lang w:val="en-US" w:eastAsia="zh-CN" w:bidi="ar-SA"/>
              </w:rPr>
            </w:pPr>
            <w:r>
              <w:rPr>
                <w:rFonts w:hint="eastAsia" w:ascii="楷体" w:hAnsi="楷体" w:eastAsia="楷体" w:cs="楷体"/>
                <w:b/>
                <w:bCs/>
                <w:color w:val="000000"/>
                <w:sz w:val="20"/>
                <w:szCs w:val="20"/>
                <w:lang w:val="en-US" w:eastAsia="zh-CN" w:bidi="ar"/>
              </w:rPr>
              <w:t xml:space="preserve">备注</w:t>
            </w:r>
            <w:r>
              <w:rPr>
                <w:rFonts w:hint="eastAsia" w:ascii="楷体" w:hAnsi="楷体" w:eastAsia="楷体" w:cs="楷体"/>
                <w:b/>
                <w:bCs/>
                <w:color w:val="000000"/>
                <w:sz w:val="20"/>
                <w:szCs w:val="20"/>
                <w:lang w:val="en-US" w:eastAsia="zh-CN" w:bidi="ar-SA"/>
              </w:rPr>
            </w:r>
            <w:r/>
          </w:p>
        </w:tc>
      </w:tr>
      <w:tr>
        <w:trPr>
          <w:trHeight w:val="23"/>
        </w:trPr>
        <w:tc>
          <w:tcPr>
            <w:tcW w:w="252"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t xml:space="preserve">1</w:t>
            </w:r>
            <w:r>
              <w:rPr>
                <w:rFonts w:hint="eastAsia" w:ascii="楷体" w:hAnsi="楷体" w:eastAsia="楷体" w:cs="楷体"/>
                <w:color w:val="000000"/>
                <w:sz w:val="20"/>
                <w:szCs w:val="20"/>
                <w:lang w:val="en-US" w:eastAsia="zh-CN" w:bidi="ar"/>
              </w:rPr>
            </w:r>
            <w:r/>
          </w:p>
        </w:tc>
        <w:tc>
          <w:tcPr>
            <w:tcW w:w="449"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畜禽肉及副产品</w:t>
            </w: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畜肉</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猪肉</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氯霉素、恩诺沙星</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挥发性盐基氮、呋喃唑酮代谢物、呋喃西林代谢物、五氯酚酸钠（以五氯酚计）、克伦特罗、莱克多巴胺、沙丁胺醇、喹乙醇、替米考星、磺胺类（总量）、甲氧苄啶、氟苯尼考、多西环素、地塞米松、甲硝唑、氯丙嗪、土霉素/金霉素/四环素（组合含量）</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牛肉</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克伦特罗</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挥发性盐基氮、水分、呋喃唑酮代谢物、呋喃西林代谢物、氯霉素、五氯酚酸钠（以五氯酚计）、莱克多巴胺、沙丁胺醇、恩诺沙星、磺胺类（总量）、甲氧苄啶、氟苯尼考、多西环素、地塞米松、林可霉素、倍他米松、土霉素/金霉素/四环素（组合含量）</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羊肉</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克伦特罗、磺胺类（总量）</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呋喃唑酮代谢物、呋喃西林代谢物、氯霉素、五氯酚酸钠（以五氯酚计）、莱克多巴胺、沙丁胺醇、恩诺沙星、氟苯尼考、林可霉素、环丙氨嗪、土霉素/金霉素/四环素（组合含量）</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禽肉</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鸡肉</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五氯酚酸钠（以五氯酚计）、恩诺沙星、甲氧苄啶、尼卡巴嗪</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挥发性盐基氮、呋喃唑酮代谢物、呋喃西林代谢物、呋喃它酮代谢物、氯霉素、氧氟沙星、培氟沙星、诺氟沙星、沙拉沙星、替米考星、磺胺类（总量）、氟苯尼考、多西环素、甲硝唑、环丙氨嗪、土霉素/金霉素/四环素（组合含量）</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t xml:space="preserve">2</w:t>
            </w:r>
            <w:r>
              <w:rPr>
                <w:rFonts w:hint="eastAsia" w:ascii="楷体" w:hAnsi="楷体" w:eastAsia="楷体" w:cs="楷体"/>
                <w:color w:val="000000"/>
                <w:sz w:val="20"/>
                <w:szCs w:val="20"/>
                <w:lang w:val="en-US" w:eastAsia="zh-CN" w:bidi="ar"/>
              </w:rPr>
            </w:r>
            <w:r/>
          </w:p>
        </w:tc>
        <w:tc>
          <w:tcPr>
            <w:tcW w:w="449"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蔬菜</w:t>
            </w: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豆类蔬菜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豇豆</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倍硫磷、噻虫胺、噻虫嗪</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阿维菌素、啶虫脒、毒死蜱、氟虫腈、甲氨基阿维菌素苯甲酸盐、甲胺磷、甲拌磷、甲基异柳磷、克百威、乐果、氯氟氰菊酯和高效氯氟氰菊酯、氯唑磷、灭多威、灭蝇胺、三唑磷、水胺硫磷、氧乐果、乙酰甲胺磷、氯氰菊酯和高效氯氰菊酯</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415"/>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豆芽</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豆芽</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4-氯苯氧乙酸钠（以4-氯苯氧乙酸计）、6-苄基腺嘌呤（6-BA）</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铅（以Pb计）、亚硫酸盐（以SO</w:t>
            </w:r>
            <w:r>
              <w:rPr>
                <w:rFonts w:hint="eastAsia" w:ascii="楷体" w:hAnsi="楷体" w:eastAsia="楷体" w:cs="楷体"/>
                <w:color w:val="000000"/>
                <w:sz w:val="20"/>
                <w:szCs w:val="20"/>
                <w:vertAlign w:val="subscript"/>
                <w:lang w:val="en-US" w:eastAsia="zh-CN" w:bidi="ar"/>
              </w:rPr>
              <w:t xml:space="preserve">2</w:t>
            </w:r>
            <w:r>
              <w:rPr>
                <w:rFonts w:hint="eastAsia" w:ascii="楷体" w:hAnsi="楷体" w:eastAsia="楷体" w:cs="楷体"/>
                <w:color w:val="000000"/>
                <w:sz w:val="20"/>
                <w:szCs w:val="20"/>
                <w:lang w:val="en-US" w:eastAsia="zh-CN" w:bidi="ar"/>
              </w:rPr>
              <w:t xml:space="preserve">计）、总汞（以Hg计）</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531"/>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根茎类和薯芋类蔬菜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姜</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pacing w:val="-10"/>
                <w:sz w:val="20"/>
                <w:szCs w:val="20"/>
                <w:lang w:val="en-US" w:eastAsia="zh-CN" w:bidi="ar-SA"/>
              </w:rPr>
            </w:pPr>
            <w:r>
              <w:rPr>
                <w:rFonts w:hint="eastAsia" w:ascii="楷体" w:hAnsi="楷体" w:eastAsia="楷体" w:cs="楷体"/>
                <w:color w:val="000000"/>
                <w:spacing w:val="-10"/>
                <w:sz w:val="20"/>
                <w:szCs w:val="20"/>
                <w:lang w:val="en-US" w:eastAsia="zh-CN" w:bidi="ar"/>
              </w:rPr>
              <w:t xml:space="preserve">吡虫啉、铅（以Pb计）、噻虫胺、噻虫嗪</w:t>
            </w:r>
            <w:r>
              <w:rPr>
                <w:rFonts w:hint="eastAsia" w:ascii="楷体" w:hAnsi="楷体" w:eastAsia="楷体" w:cs="楷体"/>
                <w:color w:val="000000"/>
                <w:spacing w:val="-1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pacing w:val="-10"/>
                <w:sz w:val="20"/>
                <w:szCs w:val="20"/>
                <w:lang w:val="en-US" w:eastAsia="zh-CN" w:bidi="ar-SA"/>
              </w:rPr>
            </w:pPr>
            <w:r>
              <w:rPr>
                <w:rFonts w:hint="eastAsia" w:ascii="楷体" w:hAnsi="楷体" w:eastAsia="楷体" w:cs="楷体"/>
                <w:color w:val="000000"/>
                <w:spacing w:val="-10"/>
                <w:sz w:val="20"/>
                <w:szCs w:val="20"/>
                <w:lang w:val="en-US" w:eastAsia="zh-CN" w:bidi="ar"/>
              </w:rPr>
              <w:t xml:space="preserve">敌敌畏、毒死蜱、二氧化硫残留量、镉（以Cd计）、甲拌磷、克百威、六六六、氯氟氰菊酯和高效氯氟氰菊酯、氯氰菊酯和高效氯氰菊酯、氯唑磷、氧乐果</w:t>
            </w:r>
            <w:r>
              <w:rPr>
                <w:rFonts w:hint="eastAsia" w:ascii="楷体" w:hAnsi="楷体" w:eastAsia="楷体" w:cs="楷体"/>
                <w:color w:val="000000"/>
                <w:spacing w:val="-1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184"/>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山药</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咪鲜胺和咪鲜胺锰盐</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毒死蜱、克百威、氯氟氰菊酯和高效氯氟氰菊酯、铅（以Pb计）、涕灭威</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318"/>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鳞茎类蔬菜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百合</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镉（以Cd计）</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铅（以Pb计）、总汞（以Hg计）</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葱</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噻虫嗪</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丙环唑、毒死蜱、镉（以Cd计）、甲拌磷、甲基异柳磷、克百威、氯氟氰菊酯和高效氯氟氰菊酯、铅（以Pb计）、三唑磷、水胺硫磷、戊唑醇、氧乐果</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t xml:space="preserve">2</w:t>
            </w:r>
            <w:r>
              <w:rPr>
                <w:rFonts w:hint="eastAsia" w:ascii="楷体" w:hAnsi="楷体" w:eastAsia="楷体" w:cs="楷体"/>
                <w:color w:val="000000"/>
                <w:sz w:val="20"/>
                <w:szCs w:val="20"/>
                <w:lang w:val="en-US" w:eastAsia="zh-CN" w:bidi="ar-SA"/>
              </w:rPr>
            </w:r>
            <w:r/>
          </w:p>
        </w:tc>
        <w:tc>
          <w:tcPr>
            <w:tcW w:w="449"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蔬菜</w:t>
            </w: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鳞茎类蔬菜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韭菜</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毒死蜱、镉（以Cd计）</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阿维菌素、敌敌畏、多菌灵、二甲戊灵、氟虫腈、腐霉利、甲胺磷、甲拌磷、甲基异柳磷、克百威、乐果、六六六、氯氟氰菊酯和高效氯氟氰菊酯、氯氰菊酯和高效氯氰菊酯、铅（以Pb计）、三唑磷、水胺硫磷、辛硫磷、氧乐果、乙酰甲胺磷、啶虫脒、腈菌唑</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茄果类蔬菜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辣椒</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啶虫脒、噻虫胺</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倍硫磷、吡虫啉、吡唑醚菌酯、敌敌畏、毒死蜱、氟虫腈、镉（以Cd计）、甲氨基阿维菌素苯甲酸盐、甲胺磷、甲拌磷、克百威、乐果、联苯菊酯、氯氟氰菊酯和高效氯氟氰菊酯、铅（以Pb计）、噻虫嗪、三唑磷、杀扑磷、水胺硫磷、氧乐果、乙酰甲胺磷、铬（以Cr计）、氯氰菊酯和高效氯氰菊酯</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42"/>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甜椒</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噻虫胺</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阿维菌素、倍硫磷、吡虫啉、吡唑醚菌酯、毒死蜱、氟虫腈、镉（以Cd计）、克百威、噻虫嗪、水胺硫磷、氧乐果、铅（以Pb计）</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408"/>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叶菜类蔬菜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菠菜</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毒死蜱</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阿维菌素、氟虫腈、腐霉利、镉（以Cd计）、铬（以Cr计）、甲氨基阿维菌素苯甲酸盐、甲拌磷、克百威、乐果、六六六、氯氟氰菊酯和高效氯氟氰菊酯、氯氰菊酯和高效氯氰菊酯、铅（以Pb计）、氧乐果、乙酰甲胺磷</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364"/>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普通白菜</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啶虫脒、毒死蜱</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pacing w:val="-4"/>
                <w:sz w:val="20"/>
                <w:szCs w:val="20"/>
                <w:lang w:val="en-US" w:eastAsia="zh-CN" w:bidi="ar-SA"/>
              </w:rPr>
            </w:pPr>
            <w:r>
              <w:rPr>
                <w:rFonts w:hint="eastAsia" w:ascii="楷体" w:hAnsi="楷体" w:eastAsia="楷体" w:cs="楷体"/>
                <w:color w:val="000000"/>
                <w:spacing w:val="-4"/>
                <w:sz w:val="20"/>
                <w:szCs w:val="20"/>
                <w:lang w:val="en-US" w:eastAsia="zh-CN" w:bidi="ar"/>
              </w:rPr>
              <w:t xml:space="preserve">阿维菌素、吡虫啉、氟虫腈、镉（以Cd计）、甲氨基阿维菌素苯甲酸盐、甲胺磷、甲拌磷、甲基异柳磷、克百威、氯氟氰菊酯和高效氯氟氰菊酯、氯氰菊酯和高效氯氰菊酯、水胺硫磷、氧乐果、乙酰甲胺磷、敌敌畏、铅（以Pb计）</w:t>
            </w:r>
            <w:r>
              <w:rPr>
                <w:rFonts w:hint="eastAsia" w:ascii="楷体" w:hAnsi="楷体" w:eastAsia="楷体" w:cs="楷体"/>
                <w:color w:val="000000"/>
                <w:spacing w:val="-4"/>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63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芹菜</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毒死蜱、噻虫胺</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阿维菌素、百菌清、苯醚甲环唑、敌敌畏、啶虫脒、二甲戊灵、氟虫腈、镉（以Cd计）、甲拌磷、甲基异柳磷、腈菌唑、克百威、乐果、氯氟氰菊酯和高效氯氟氰菊酯、铅（以Pb计）、噻虫嗪、三氯杀螨醇、水胺硫磷、辛硫磷、氧乐果、乙酰甲胺磷、氯氰菊酯和高效氯氰菊酯、灭蝇胺</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23"/>
        </w:trPr>
        <w:tc>
          <w:tcPr>
            <w:tcW w:w="252"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r>
            <w:r/>
          </w:p>
        </w:tc>
        <w:tc>
          <w:tcPr>
            <w:tcW w:w="449"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水产品</w:t>
            </w: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淡水产品</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淡水虾</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恩诺沙星</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镉（以Cd计）、孔雀石绿、氯霉素、呋喃唑酮代谢物、呋喃妥因代谢物、磺胺类（总量）、土霉素/金霉素/四环素（组合含量）、五氯酚酸钠（以五氯酚计）、氧氟沙星、诺氟沙星</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淡水鱼</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恩诺沙星、孔雀石绿、地西泮</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挥发性盐基氮、多氯联苯、镉（以Cd计）、氯霉素、氟苯尼考、呋喃唑酮代谢物、呋喃西林代谢物、呋喃妥因代谢物、磺胺类（总量）、甲氧苄啶、甲硝唑、五氯酚酸钠（以五氯酚计）、氧氟沙星、诺氟沙星、培氟沙星</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海水产品</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海水鱼</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恩诺沙星</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挥发性盐基氮、组胺、镉（以Cd计）、多氯联苯、孔雀石绿、氯霉素、呋喃唑酮代谢物、呋喃它酮代谢物、呋喃西林代谢物、磺胺类（总量）、土霉素/金霉素/四环素（组合含量）、甲氧苄啶、甲硝唑、五氯酚酸钠（以五氯酚计）、氧氟沙星、培氟沙星、诺氟沙星</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海水产品</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海水虾</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呋喃唑酮代谢物</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挥发性盐基氮、镉（以Cd计）、二氧化硫残留量、孔雀石绿、氯霉素、呋喃它酮代谢物、呋喃妥因代谢物、恩诺沙星、土霉素/金霉素/四环素（组合含量）、磺胺类（总量）、五氯酚酸钠（以五氯酚计）、诺氟沙星</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1063"/>
        </w:trPr>
        <w:tc>
          <w:tcPr>
            <w:tcW w:w="252"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t xml:space="preserve">3</w:t>
            </w:r>
            <w:r>
              <w:rPr>
                <w:rFonts w:hint="eastAsia" w:ascii="楷体" w:hAnsi="楷体" w:eastAsia="楷体" w:cs="楷体"/>
                <w:color w:val="000000"/>
                <w:sz w:val="20"/>
                <w:szCs w:val="20"/>
                <w:lang w:val="en-US" w:eastAsia="zh-CN" w:bidi="ar"/>
              </w:rPr>
            </w:r>
            <w:r/>
          </w:p>
        </w:tc>
        <w:tc>
          <w:tcPr>
            <w:tcW w:w="449"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水产品</w:t>
            </w: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其他水产品</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其他水产品（重点品种：牛蛙）</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恩诺沙星</w:t>
            </w:r>
            <w:r>
              <w:rPr>
                <w:rFonts w:hint="eastAsia" w:ascii="楷体" w:hAnsi="楷体" w:eastAsia="楷体" w:cs="楷体"/>
                <w:color w:val="000000"/>
                <w:sz w:val="20"/>
                <w:szCs w:val="20"/>
                <w:vertAlign w:val="superscript"/>
                <w:lang w:val="en-US" w:eastAsia="zh-CN" w:bidi="ar"/>
              </w:rPr>
              <w:t xml:space="preserve">a</w:t>
            </w:r>
            <w:r>
              <w:rPr>
                <w:rFonts w:hint="eastAsia" w:ascii="楷体" w:hAnsi="楷体" w:eastAsia="楷体" w:cs="楷体"/>
                <w:color w:val="000000"/>
                <w:sz w:val="20"/>
                <w:szCs w:val="20"/>
                <w:lang w:val="en-US" w:eastAsia="zh-CN" w:bidi="ar"/>
              </w:rPr>
              <w:t xml:space="preserve">、呋喃唑酮代谢物、呋喃西林代谢物</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镉（以Cd计）</w:t>
            </w:r>
            <w:r>
              <w:rPr>
                <w:rFonts w:hint="eastAsia" w:ascii="楷体" w:hAnsi="楷体" w:eastAsia="楷体" w:cs="楷体"/>
                <w:color w:val="000000"/>
                <w:sz w:val="20"/>
                <w:szCs w:val="20"/>
                <w:vertAlign w:val="superscript"/>
                <w:lang w:val="en-US" w:eastAsia="zh-CN" w:bidi="ar"/>
              </w:rPr>
              <w:t xml:space="preserve">b</w:t>
            </w:r>
            <w:r>
              <w:rPr>
                <w:rFonts w:hint="eastAsia" w:ascii="楷体" w:hAnsi="楷体" w:eastAsia="楷体" w:cs="楷体"/>
                <w:color w:val="000000"/>
                <w:sz w:val="20"/>
                <w:szCs w:val="20"/>
                <w:lang w:val="en-US" w:eastAsia="zh-CN" w:bidi="ar"/>
              </w:rPr>
              <w:t xml:space="preserve">、孔雀石绿、氯霉素、呋喃妥因代谢物、磺胺类（总量）</w:t>
            </w:r>
            <w:r>
              <w:rPr>
                <w:rFonts w:hint="eastAsia" w:ascii="楷体" w:hAnsi="楷体" w:eastAsia="楷体" w:cs="楷体"/>
                <w:color w:val="000000"/>
                <w:sz w:val="20"/>
                <w:szCs w:val="20"/>
                <w:vertAlign w:val="superscript"/>
                <w:lang w:val="en-US" w:eastAsia="zh-CN" w:bidi="ar"/>
              </w:rPr>
              <w:t xml:space="preserve">a</w:t>
            </w:r>
            <w:r>
              <w:rPr>
                <w:rFonts w:hint="eastAsia" w:ascii="楷体" w:hAnsi="楷体" w:eastAsia="楷体" w:cs="楷体"/>
                <w:color w:val="000000"/>
                <w:sz w:val="20"/>
                <w:szCs w:val="20"/>
                <w:lang w:val="en-US" w:eastAsia="zh-CN" w:bidi="ar"/>
              </w:rPr>
              <w:t xml:space="preserve">、氟苯尼考</w:t>
            </w:r>
            <w:r>
              <w:rPr>
                <w:rFonts w:hint="eastAsia" w:ascii="楷体" w:hAnsi="楷体" w:eastAsia="楷体" w:cs="楷体"/>
                <w:color w:val="000000"/>
                <w:sz w:val="20"/>
                <w:szCs w:val="20"/>
                <w:vertAlign w:val="superscript"/>
                <w:lang w:val="en-US" w:eastAsia="zh-CN" w:bidi="ar"/>
              </w:rPr>
              <w:t xml:space="preserve">a</w:t>
            </w:r>
            <w:r>
              <w:rPr>
                <w:rFonts w:hint="eastAsia" w:ascii="楷体" w:hAnsi="楷体" w:eastAsia="楷体" w:cs="楷体"/>
                <w:color w:val="000000"/>
                <w:sz w:val="20"/>
                <w:szCs w:val="20"/>
                <w:lang w:val="en-US" w:eastAsia="zh-CN" w:bidi="ar"/>
              </w:rPr>
              <w:t xml:space="preserve">、甲硝唑</w:t>
            </w:r>
            <w:r>
              <w:rPr>
                <w:rFonts w:hint="eastAsia" w:ascii="楷体" w:hAnsi="楷体" w:eastAsia="楷体" w:cs="楷体"/>
                <w:color w:val="000000"/>
                <w:sz w:val="20"/>
                <w:szCs w:val="20"/>
                <w:vertAlign w:val="superscript"/>
                <w:lang w:val="en-US" w:eastAsia="zh-CN" w:bidi="ar"/>
              </w:rPr>
              <w:t xml:space="preserve">a</w:t>
            </w:r>
            <w:r>
              <w:rPr>
                <w:rFonts w:hint="eastAsia" w:ascii="楷体" w:hAnsi="楷体" w:eastAsia="楷体" w:cs="楷体"/>
                <w:color w:val="000000"/>
                <w:sz w:val="20"/>
                <w:szCs w:val="20"/>
                <w:lang w:val="en-US" w:eastAsia="zh-CN" w:bidi="ar"/>
              </w:rPr>
              <w:t xml:space="preserve">、氧氟沙星、诺氟沙星</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a.仅蛙科、鳖科食品动物检测；</w:t>
            </w:r>
            <w:r>
              <w:rPr>
                <w:rFonts w:hint="eastAsia" w:ascii="楷体" w:hAnsi="楷体" w:eastAsia="楷体" w:cs="楷体"/>
                <w:color w:val="000000"/>
                <w:sz w:val="20"/>
                <w:szCs w:val="20"/>
                <w:lang w:val="en-US" w:eastAsia="zh-CN" w:bidi="ar"/>
              </w:rPr>
              <w:br w:type="textWrapping" w:clear="all"/>
            </w:r>
            <w:r>
              <w:rPr>
                <w:rFonts w:hint="eastAsia" w:ascii="楷体" w:hAnsi="楷体" w:eastAsia="楷体" w:cs="楷体"/>
                <w:color w:val="000000"/>
                <w:sz w:val="20"/>
                <w:szCs w:val="20"/>
                <w:lang w:val="en-US" w:eastAsia="zh-CN" w:bidi="ar"/>
              </w:rPr>
              <w:t xml:space="preserve">b.限头足类、腹足类、棘皮类检测。</w:t>
            </w: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t xml:space="preserve">4</w:t>
            </w:r>
            <w:r>
              <w:rPr>
                <w:rFonts w:hint="eastAsia" w:ascii="楷体" w:hAnsi="楷体" w:eastAsia="楷体" w:cs="楷体"/>
                <w:color w:val="000000"/>
                <w:sz w:val="20"/>
                <w:szCs w:val="20"/>
                <w:lang w:val="en-US" w:eastAsia="zh-CN" w:bidi="ar"/>
              </w:rPr>
            </w:r>
            <w:r/>
          </w:p>
        </w:tc>
        <w:tc>
          <w:tcPr>
            <w:tcW w:w="449" w:type="dxa"/>
            <w:vAlign w:val="center"/>
            <w:vMerge w:val="restart"/>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水果类</w:t>
            </w: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柑橘类水果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橙</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氯唑磷</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丙溴磷、克百威、联苯菊酯、三唑磷、杀扑磷、水胺硫磷、氧乐果、2,4-滴和2,4-滴钠盐、苯醚甲环唑、狄氏剂</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398"/>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柑、橘</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苯醚甲环唑、丙溴磷、联苯菊酯</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克百威、氯唑磷、三唑磷、水胺硫磷、氧乐果、氯氟氰菊酯和高效氯氟氰菊酯、甲拌磷、2,4-滴和2,4-滴钠盐、狄氏剂、毒死蜱、杀扑磷</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51"/>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浆果和其他小型水果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草莓</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烯酰吗啉</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pacing w:val="-4"/>
                <w:sz w:val="20"/>
                <w:szCs w:val="20"/>
                <w:lang w:val="en-US" w:eastAsia="zh-CN" w:bidi="ar-SA"/>
              </w:rPr>
            </w:pPr>
            <w:r>
              <w:rPr>
                <w:rFonts w:hint="eastAsia" w:ascii="楷体" w:hAnsi="楷体" w:eastAsia="楷体" w:cs="楷体"/>
                <w:color w:val="000000"/>
                <w:spacing w:val="-4"/>
                <w:sz w:val="20"/>
                <w:szCs w:val="20"/>
                <w:lang w:val="en-US" w:eastAsia="zh-CN" w:bidi="ar"/>
              </w:rPr>
              <w:t xml:space="preserve">阿维菌素、敌敌畏、多菌灵、克百威、氧乐果、戊菌唑、吡虫啉、乙酰甲胺磷</w:t>
            </w:r>
            <w:r>
              <w:rPr>
                <w:rFonts w:hint="eastAsia" w:ascii="楷体" w:hAnsi="楷体" w:eastAsia="楷体" w:cs="楷体"/>
                <w:color w:val="000000"/>
                <w:spacing w:val="-4"/>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372"/>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猕猴桃</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氯吡脲</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敌敌畏、多菌灵、氧乐果</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3"/>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桑葚</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脱氢乙酸及其钠盐（以脱氢乙酸计）、糖精钠（以糖精计）、甜蜜素（以环己基氨基磺酸计）</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苯甲酸及其钠盐（以苯甲酸计）、山梨酸及其钾盐（以山梨酸计）、三氯蔗糖、多菌灵</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329"/>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restart"/>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热带和亚热带水果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荔枝</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吡唑醚菌酯、氯氟氰菊酯和高效氯氟氰菊酯、除虫脲</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多菌灵、氧乐果、毒死蜱、苯醚甲环唑、氯氰菊酯和高效氯氰菊酯、氰霜唑、氟吗啉</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271"/>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芒果</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吡唑醚菌酯、噻虫胺</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苯醚甲环唑、多菌灵、戊唑醇、氧乐果、乙酰甲胺磷、吡虫啉、噻虫嗪、噻嗪酮</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451"/>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香蕉</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吡虫啉、噻虫胺、噻虫嗪</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苯醚甲环唑、吡唑醚菌酯、多菌灵、氟虫腈、甲拌磷、腈苯唑、氟环唑、联苯菊酯、烯唑醇、百菌清、噻唑膦、狄氏剂</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459"/>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vMerge w:val="continue"/>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杨梅</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脱氢乙酸及其钠盐（以脱氢乙酸计）、糖精钠（以糖精计）、甜蜜素（以环己基氨基磺酸计）</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苯甲酸及其钠盐（以苯甲酸计）、山梨酸及其钾盐（以山梨酸计）、三氯蔗糖、敌敌畏、氧乐果</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595"/>
        </w:trPr>
        <w:tc>
          <w:tcPr>
            <w:tcW w:w="252"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449" w:type="dxa"/>
            <w:vAlign w:val="center"/>
            <w:vMerge w:val="continue"/>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仁果类水果</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梨</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苯醚甲环唑、氯氟氰菊酯和高效氯氟氰菊酯</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吡虫啉、敌敌畏、毒死蜱、多菌灵、克百威、氧乐果、水胺硫磷、咪鲜胺和咪鲜胺锰盐、噻虫嗪、乙螨唑</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844"/>
        </w:trPr>
        <w:tc>
          <w:tcPr>
            <w:tcW w:w="252"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t xml:space="preserve">5</w:t>
            </w:r>
            <w:r>
              <w:rPr>
                <w:rFonts w:hint="eastAsia" w:ascii="楷体" w:hAnsi="楷体" w:eastAsia="楷体" w:cs="楷体"/>
                <w:color w:val="000000"/>
                <w:sz w:val="20"/>
                <w:szCs w:val="20"/>
                <w:lang w:val="en-US" w:eastAsia="zh-CN" w:bidi="ar"/>
              </w:rPr>
            </w:r>
            <w:r/>
          </w:p>
        </w:tc>
        <w:tc>
          <w:tcPr>
            <w:tcW w:w="449"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鲜蛋</w:t>
            </w: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鲜蛋</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鸡蛋</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甲硝唑、甲氧苄啶、多西环素</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地美硝唑、呋喃唑酮代谢物、氟虫腈、氯霉素、氟苯尼考、甲砜霉素、恩诺沙星、氧氟沙星、沙拉沙星、磺胺类（总量）、地克珠利、托曲珠利</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SA"/>
              </w:rPr>
            </w:r>
            <w:r/>
          </w:p>
        </w:tc>
      </w:tr>
      <w:tr>
        <w:trPr>
          <w:trHeight w:val="786"/>
        </w:trPr>
        <w:tc>
          <w:tcPr>
            <w:tcW w:w="252"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
              </w:rPr>
            </w:pPr>
            <w:r>
              <w:rPr>
                <w:rFonts w:hint="eastAsia" w:ascii="楷体" w:hAnsi="楷体" w:eastAsia="楷体" w:cs="楷体"/>
                <w:color w:val="000000"/>
                <w:sz w:val="20"/>
                <w:szCs w:val="20"/>
                <w:lang w:val="en-US" w:eastAsia="zh-CN" w:bidi="ar"/>
              </w:rPr>
              <w:t xml:space="preserve">6</w:t>
            </w:r>
            <w:r>
              <w:rPr>
                <w:rFonts w:hint="eastAsia" w:ascii="楷体" w:hAnsi="楷体" w:eastAsia="楷体" w:cs="楷体"/>
                <w:color w:val="000000"/>
                <w:sz w:val="20"/>
                <w:szCs w:val="20"/>
                <w:lang w:val="en-US" w:eastAsia="zh-CN" w:bidi="ar"/>
              </w:rPr>
            </w:r>
            <w:r/>
          </w:p>
        </w:tc>
        <w:tc>
          <w:tcPr>
            <w:tcW w:w="449" w:type="dxa"/>
            <w:vAlign w:val="center"/>
            <w:textDirection w:val="lrTb"/>
            <w:noWrap w:val="false"/>
          </w:tcPr>
          <w:p>
            <w:pPr>
              <w:pStyle w:val="1400"/>
              <w:jc w:val="center"/>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生干坚果与籽类食品</w:t>
            </w:r>
            <w:r>
              <w:rPr>
                <w:rFonts w:hint="eastAsia" w:ascii="楷体" w:hAnsi="楷体" w:eastAsia="楷体" w:cs="楷体"/>
                <w:color w:val="000000"/>
                <w:sz w:val="20"/>
                <w:szCs w:val="20"/>
                <w:lang w:val="en-US" w:eastAsia="zh-CN" w:bidi="ar-SA"/>
              </w:rPr>
            </w:r>
            <w:r/>
          </w:p>
        </w:tc>
        <w:tc>
          <w:tcPr>
            <w:tcW w:w="371"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生干坚果与籽类食品</w:t>
            </w:r>
            <w:r>
              <w:rPr>
                <w:rFonts w:hint="eastAsia" w:ascii="楷体" w:hAnsi="楷体" w:eastAsia="楷体" w:cs="楷体"/>
                <w:color w:val="000000"/>
                <w:sz w:val="20"/>
                <w:szCs w:val="20"/>
                <w:lang w:val="en-US" w:eastAsia="zh-CN" w:bidi="ar-SA"/>
              </w:rPr>
            </w:r>
            <w:r/>
          </w:p>
        </w:tc>
        <w:tc>
          <w:tcPr>
            <w:tcW w:w="376"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生干籽类</w:t>
            </w:r>
            <w:r>
              <w:rPr>
                <w:rFonts w:hint="eastAsia" w:ascii="楷体" w:hAnsi="楷体" w:eastAsia="楷体" w:cs="楷体"/>
                <w:color w:val="000000"/>
                <w:sz w:val="20"/>
                <w:szCs w:val="20"/>
                <w:lang w:val="en-US" w:eastAsia="zh-CN" w:bidi="ar-SA"/>
              </w:rPr>
            </w:r>
            <w:r/>
          </w:p>
        </w:tc>
        <w:tc>
          <w:tcPr>
            <w:tcW w:w="708" w:type="dxa"/>
            <w:vAlign w:val="center"/>
            <w:textDirection w:val="lrTb"/>
            <w:noWrap w:val="false"/>
          </w:tcPr>
          <w:p>
            <w:pPr>
              <w:pStyle w:val="1400"/>
              <w:jc w:val="center"/>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黄曲霉毒素B</w:t>
            </w:r>
            <w:r>
              <w:rPr>
                <w:rFonts w:hint="eastAsia" w:ascii="楷体" w:hAnsi="楷体" w:eastAsia="楷体" w:cs="楷体"/>
                <w:color w:val="000000"/>
                <w:sz w:val="20"/>
                <w:szCs w:val="20"/>
                <w:vertAlign w:val="subscript"/>
                <w:lang w:val="en-US" w:eastAsia="zh-CN" w:bidi="ar"/>
              </w:rPr>
              <w:t xml:space="preserve">1</w:t>
            </w:r>
            <w:r>
              <w:rPr>
                <w:rFonts w:hint="eastAsia" w:ascii="楷体" w:hAnsi="楷体" w:eastAsia="楷体" w:cs="楷体"/>
                <w:color w:val="000000"/>
                <w:sz w:val="20"/>
                <w:szCs w:val="20"/>
                <w:lang w:val="en-US" w:eastAsia="zh-CN" w:bidi="ar-SA"/>
              </w:rPr>
            </w:r>
            <w:r/>
          </w:p>
        </w:tc>
        <w:tc>
          <w:tcPr>
            <w:tcW w:w="2395" w:type="dxa"/>
            <w:vAlign w:val="center"/>
            <w:textDirection w:val="lrTb"/>
            <w:noWrap w:val="false"/>
          </w:tcPr>
          <w:p>
            <w:pPr>
              <w:pStyle w:val="1400"/>
              <w:jc w:val="left"/>
              <w:pageBreakBefore w:val="0"/>
              <w:spacing w:line="220" w:lineRule="exact"/>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酸价（以脂肪计）（KOH）、过氧化值（以脂肪计）、铅（以Pb计）、镉（以Cd计）、噻虫嗪</w:t>
            </w:r>
            <w:r>
              <w:rPr>
                <w:rFonts w:hint="eastAsia" w:ascii="楷体" w:hAnsi="楷体" w:eastAsia="楷体" w:cs="楷体"/>
                <w:color w:val="000000"/>
                <w:sz w:val="20"/>
                <w:szCs w:val="20"/>
                <w:lang w:val="en-US" w:eastAsia="zh-CN" w:bidi="ar-SA"/>
              </w:rPr>
            </w:r>
            <w:r/>
          </w:p>
        </w:tc>
        <w:tc>
          <w:tcPr>
            <w:tcW w:w="446" w:type="dxa"/>
            <w:vAlign w:val="center"/>
            <w:textDirection w:val="lrTb"/>
            <w:noWrap w:val="false"/>
          </w:tcPr>
          <w:p>
            <w:pPr>
              <w:pStyle w:val="1400"/>
              <w:jc w:val="left"/>
              <w:pageBreakBefore w:val="0"/>
              <w:widowControl w:val="off"/>
              <w:rPr>
                <w:rFonts w:hint="eastAsia" w:ascii="楷体" w:hAnsi="楷体" w:eastAsia="楷体" w:cs="楷体"/>
                <w:color w:val="000000"/>
                <w:sz w:val="20"/>
                <w:szCs w:val="20"/>
                <w:lang w:val="en-US" w:eastAsia="zh-CN" w:bidi="ar-SA"/>
              </w:rPr>
            </w:pPr>
            <w:r>
              <w:rPr>
                <w:rFonts w:hint="eastAsia" w:ascii="楷体" w:hAnsi="楷体" w:eastAsia="楷体" w:cs="楷体"/>
                <w:color w:val="000000"/>
                <w:sz w:val="20"/>
                <w:szCs w:val="20"/>
                <w:lang w:val="en-US" w:eastAsia="zh-CN" w:bidi="ar"/>
              </w:rPr>
              <w:t xml:space="preserve">仅花生检测黄曲霉毒素B</w:t>
            </w:r>
            <w:r>
              <w:rPr>
                <w:rFonts w:hint="eastAsia" w:ascii="楷体" w:hAnsi="楷体" w:eastAsia="楷体" w:cs="楷体"/>
                <w:color w:val="000000"/>
                <w:sz w:val="20"/>
                <w:szCs w:val="20"/>
                <w:vertAlign w:val="subscript"/>
                <w:lang w:val="en-US" w:eastAsia="zh-CN" w:bidi="ar"/>
              </w:rPr>
              <w:t xml:space="preserve">1</w:t>
            </w:r>
            <w:r>
              <w:rPr>
                <w:rFonts w:hint="eastAsia" w:ascii="楷体" w:hAnsi="楷体" w:eastAsia="楷体" w:cs="楷体"/>
                <w:color w:val="000000"/>
                <w:sz w:val="20"/>
                <w:szCs w:val="20"/>
                <w:lang w:val="en-US" w:eastAsia="zh-CN" w:bidi="ar-SA"/>
              </w:rPr>
            </w:r>
            <w:r/>
          </w:p>
        </w:tc>
      </w:tr>
      <w:tr>
        <w:trPr>
          <w:trHeight w:val="786"/>
        </w:trPr>
        <w:tc>
          <w:tcPr>
            <w:gridSpan w:val="7"/>
            <w:tcW w:w="8550" w:type="dxa"/>
            <w:vAlign w:val="center"/>
            <w:textDirection w:val="lrTb"/>
            <w:noWrap w:val="false"/>
          </w:tcPr>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注：1.部分项目检测结果说明：恩诺沙星检验结果以恩诺沙星与环丙沙星之和计；孔雀石绿检验结果以孔雀石绿与隐色孔雀石绿之和计，以孔雀石绿表示；磺胺类（总量）包含的具体磺胺药物按国家食品安全监督抽检实施细则（2025年版）中相应食品类别要求检验。</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2.酸价、过氧化值依据GB 19300判定时，样品前处理按该标准附录B规定；脂肪含量低的莲子、板栗类等食品，其酸价、过氧化值不作要求；其中芝麻的酸价不纳入2025年监督抽检。</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3.海水蟹、虾蛄中镉（以Cd计）仅限生产日期在2023年6月30日（含）之后的产品检测。</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4.可选项目选择原则：</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1）金刚烷胺、利巴韦林等药物在相关限量标准发布实施前不得纳入监督抽检；鉴于检测方法等问题，虾、蟹中呋喃西林代谢物不纳入监督抽检。</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2）可选项目应根据当地农业投入品使用情况及既往抽检不合格、当地舆情等情况选择，如在本表可选项目之外确定检测项目时，应注意：农药残留项目在GB 2763-2021、GB 2763.1-2022标准中有该品种最大允许残留限量及相应指定检测方法；兽药项目在GB 31650-2019、GB 31650.1-2022有该动物类别相应组织部位的允许限量，或农业农村部公告250号有禁用要求，且有适用检测方法（检测范围应包含该动物及相应组织部位），符合上述要求的农兽药项目方可纳入监督抽检。</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5.因生干籽类细类中包含除重点品种花生外的其他生干籽类产品，其他水产品中包含除重点品种牛蛙、鱿鱼外的其他水产品，因此“国抽信息系统”不作必检项限制，但各承检机构应按承检区域必检项目要求实施检验，不得漏检漏报。</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Style w:val="1856"/>
                <w:rFonts w:hint="eastAsia" w:ascii="楷体" w:hAnsi="楷体" w:eastAsia="楷体" w:cs="楷体"/>
                <w:color w:val="000000"/>
                <w:sz w:val="20"/>
                <w:szCs w:val="20"/>
                <w:u w:val="none"/>
                <w:vertAlign w:val="baseline"/>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6.抽样前，应制定抽样方案，抽取样品量、检验及复检备份所需样品量应根据采用的检测方法标准要求确定。   </w:t>
            </w:r>
            <w:r>
              <w:rPr>
                <w:rStyle w:val="1856"/>
                <w:rFonts w:hint="eastAsia" w:ascii="楷体" w:hAnsi="楷体" w:eastAsia="楷体" w:cs="楷体"/>
                <w:color w:val="000000"/>
                <w:sz w:val="20"/>
                <w:szCs w:val="20"/>
                <w:u w:val="none"/>
                <w:vertAlign w:val="baseline"/>
                <w:lang w:val="en-US" w:eastAsia="zh-CN" w:bidi="ar"/>
              </w:rPr>
            </w:r>
            <w:r/>
          </w:p>
          <w:p>
            <w:pPr>
              <w:pStyle w:val="1400"/>
              <w:jc w:val="left"/>
              <w:pageBreakBefore w:val="0"/>
              <w:spacing w:line="220" w:lineRule="exact"/>
              <w:widowControl w:val="off"/>
              <w:rPr>
                <w:rFonts w:hint="eastAsia" w:ascii="楷体" w:hAnsi="楷体" w:eastAsia="楷体" w:cs="楷体"/>
                <w:color w:val="000000"/>
                <w:sz w:val="20"/>
                <w:szCs w:val="20"/>
                <w:lang w:val="en-US" w:eastAsia="zh-CN" w:bidi="ar"/>
              </w:rPr>
            </w:pPr>
            <w:r>
              <w:rPr>
                <w:rStyle w:val="1856"/>
                <w:rFonts w:hint="eastAsia" w:ascii="楷体" w:hAnsi="楷体" w:eastAsia="楷体" w:cs="楷体"/>
                <w:color w:val="000000"/>
                <w:sz w:val="20"/>
                <w:szCs w:val="20"/>
                <w:u w:val="none"/>
                <w:vertAlign w:val="baseline"/>
                <w:lang w:val="en-US" w:eastAsia="zh-CN" w:bidi="ar"/>
              </w:rPr>
              <w:t xml:space="preserve">    7.2024年3月6日（含）起，铅（以Pb计）应采用GB 5009.12-2023 检测，镉（以Cd计）应采用GB 5009.15-2023 检测，铬（以Cr计）应采用GB 5009.123-2023检测，过氧化值（以脂肪计）应采用GB 5009.227-2023检测，三氯蔗糖应采用GB 5009.298-2023检测，甜蜜素（以环己基氨基磺酸计）限2024年3月6日（含）之后检测。</w:t>
            </w:r>
            <w:r>
              <w:rPr>
                <w:rFonts w:hint="eastAsia" w:ascii="楷体" w:hAnsi="楷体" w:eastAsia="楷体" w:cs="楷体"/>
                <w:color w:val="000000"/>
                <w:sz w:val="20"/>
                <w:szCs w:val="20"/>
                <w:lang w:val="en-US" w:eastAsia="zh-CN" w:bidi="ar"/>
              </w:rPr>
            </w:r>
            <w:r/>
          </w:p>
        </w:tc>
      </w:tr>
    </w:tbl>
    <w:p>
      <w:pPr>
        <w:pStyle w:val="1400"/>
        <w:pageBreakBefore w:val="0"/>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ind w:left="275" w:right="627" w:firstLine="433"/>
        <w:pageBreakBefore w:val="0"/>
        <w:spacing w:before="162" w:line="33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普通食品抽检项目</w:t>
      </w:r>
      <w:r>
        <w:rPr>
          <w:rFonts w:hint="eastAsia" w:ascii="楷体" w:hAnsi="楷体" w:eastAsia="楷体" w:cs="楷体"/>
          <w:color w:val="000000"/>
          <w:sz w:val="24"/>
          <w:szCs w:val="24"/>
        </w:rPr>
        <w:t xml:space="preserve">参照国家抽检细则并至少涵盖抽检细则50%的检测项</w:t>
      </w:r>
      <w:r>
        <w:rPr>
          <w:rFonts w:hint="eastAsia" w:ascii="楷体" w:hAnsi="楷体" w:eastAsia="楷体" w:cs="楷体"/>
          <w:color w:val="000000"/>
          <w:spacing w:val="-23"/>
          <w:sz w:val="24"/>
          <w:szCs w:val="24"/>
        </w:rPr>
        <w:t xml:space="preserve">目</w:t>
      </w:r>
      <w:r>
        <w:rPr>
          <w:rFonts w:hint="eastAsia" w:ascii="楷体" w:hAnsi="楷体" w:eastAsia="楷体" w:cs="楷体"/>
          <w:color w:val="000000"/>
          <w:spacing w:val="-22"/>
          <w:sz w:val="24"/>
          <w:szCs w:val="24"/>
        </w:rPr>
        <w:t xml:space="preserve">。</w:t>
      </w:r>
      <w:r>
        <w:rPr>
          <w:rFonts w:hint="eastAsia" w:ascii="楷体" w:hAnsi="楷体" w:eastAsia="楷体" w:cs="楷体"/>
          <w:color w:val="000000"/>
          <w:sz w:val="24"/>
          <w:szCs w:val="24"/>
        </w:rPr>
      </w:r>
      <w:r/>
    </w:p>
    <w:p>
      <w:pPr>
        <w:pStyle w:val="1400"/>
        <w:ind w:left="232" w:right="268" w:firstLine="478"/>
        <w:pageBreakBefore w:val="0"/>
        <w:spacing w:before="1"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密切配合监管部门做好数据汇总</w:t>
      </w:r>
      <w:r>
        <w:rPr>
          <w:rFonts w:hint="eastAsia" w:ascii="楷体" w:hAnsi="楷体" w:eastAsia="楷体" w:cs="楷体"/>
          <w:color w:val="000000"/>
          <w:spacing w:val="-1"/>
          <w:sz w:val="24"/>
          <w:szCs w:val="24"/>
        </w:rPr>
        <w:t xml:space="preserve">、上报、分析等后续工作。在风险监测、案件稽查、事故调查、应</w:t>
      </w:r>
      <w:r>
        <w:rPr>
          <w:rFonts w:hint="eastAsia" w:ascii="楷体" w:hAnsi="楷体" w:eastAsia="楷体" w:cs="楷体"/>
          <w:color w:val="000000"/>
          <w:sz w:val="24"/>
          <w:szCs w:val="24"/>
        </w:rPr>
        <w:t xml:space="preserve">急处置等工作中，密切配合监管部门并及时、高效完</w:t>
      </w:r>
      <w:r>
        <w:rPr>
          <w:rFonts w:hint="eastAsia" w:ascii="楷体" w:hAnsi="楷体" w:eastAsia="楷体" w:cs="楷体"/>
          <w:color w:val="000000"/>
          <w:spacing w:val="-10"/>
          <w:sz w:val="24"/>
          <w:szCs w:val="24"/>
        </w:rPr>
        <w:t xml:space="preserve">成布</w:t>
      </w:r>
      <w:r>
        <w:rPr>
          <w:rFonts w:hint="eastAsia" w:ascii="楷体" w:hAnsi="楷体" w:eastAsia="楷体" w:cs="楷体"/>
          <w:color w:val="000000"/>
          <w:spacing w:val="-8"/>
          <w:sz w:val="24"/>
          <w:szCs w:val="24"/>
        </w:rPr>
        <w:t xml:space="preserve">置</w:t>
      </w:r>
      <w:r>
        <w:rPr>
          <w:rFonts w:hint="eastAsia" w:ascii="楷体" w:hAnsi="楷体" w:eastAsia="楷体" w:cs="楷体"/>
          <w:color w:val="000000"/>
          <w:spacing w:val="-5"/>
          <w:sz w:val="24"/>
          <w:szCs w:val="24"/>
        </w:rPr>
        <w:t xml:space="preserve">的突发抽检任务。</w:t>
      </w:r>
      <w:r>
        <w:rPr>
          <w:rFonts w:hint="eastAsia" w:ascii="楷体" w:hAnsi="楷体" w:eastAsia="楷体" w:cs="楷体"/>
          <w:color w:val="000000"/>
          <w:spacing w:val="-5"/>
          <w:sz w:val="24"/>
          <w:szCs w:val="24"/>
          <w:highlight w:val="yellow"/>
        </w:rPr>
        <w:t xml:space="preserve">检测任务共计</w:t>
      </w:r>
      <w:r>
        <w:rPr>
          <w:rFonts w:hint="eastAsia" w:ascii="楷体" w:hAnsi="楷体" w:eastAsia="楷体" w:cs="楷体"/>
          <w:color w:val="000000"/>
          <w:spacing w:val="-5"/>
          <w:sz w:val="24"/>
          <w:szCs w:val="24"/>
          <w:highlight w:val="yellow"/>
          <w:lang w:val="en-US" w:eastAsia="zh-CN"/>
        </w:rPr>
        <w:t xml:space="preserve">1500</w:t>
      </w:r>
      <w:r>
        <w:rPr>
          <w:rFonts w:hint="eastAsia" w:ascii="楷体" w:hAnsi="楷体" w:eastAsia="楷体" w:cs="楷体"/>
          <w:color w:val="000000"/>
          <w:spacing w:val="-5"/>
          <w:sz w:val="24"/>
          <w:szCs w:val="24"/>
          <w:highlight w:val="yellow"/>
        </w:rPr>
        <w:t xml:space="preserve">批次，计划如下：</w:t>
      </w:r>
      <w:r>
        <w:rPr>
          <w:rFonts w:hint="eastAsia" w:ascii="楷体" w:hAnsi="楷体" w:eastAsia="楷体" w:cs="楷体"/>
          <w:color w:val="000000"/>
          <w:sz w:val="24"/>
          <w:szCs w:val="24"/>
        </w:rPr>
      </w:r>
      <w:r/>
    </w:p>
    <w:p>
      <w:pPr>
        <w:pStyle w:val="1400"/>
        <w:ind w:left="727"/>
        <w:pageBreakBefore w:val="0"/>
        <w:spacing w:before="1"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1、原粮检测</w:t>
      </w:r>
      <w:r>
        <w:rPr>
          <w:rFonts w:hint="eastAsia" w:ascii="楷体" w:hAnsi="楷体" w:eastAsia="楷体" w:cs="楷体"/>
          <w:color w:val="000000"/>
          <w:spacing w:val="-2"/>
          <w:sz w:val="24"/>
          <w:szCs w:val="24"/>
          <w:highlight w:val="yellow"/>
        </w:rPr>
        <w:t xml:space="preserve">(</w:t>
      </w:r>
      <w:r>
        <w:rPr>
          <w:rFonts w:hint="eastAsia" w:ascii="楷体" w:hAnsi="楷体" w:eastAsia="楷体" w:cs="楷体"/>
          <w:color w:val="000000"/>
          <w:spacing w:val="-1"/>
          <w:sz w:val="24"/>
          <w:szCs w:val="24"/>
          <w:highlight w:val="yellow"/>
          <w:lang w:val="en-US" w:eastAsia="zh-CN"/>
        </w:rPr>
        <w:t xml:space="preserve">50</w:t>
      </w:r>
      <w:r>
        <w:rPr>
          <w:rFonts w:hint="eastAsia" w:ascii="楷体" w:hAnsi="楷体" w:eastAsia="楷体" w:cs="楷体"/>
          <w:color w:val="000000"/>
          <w:spacing w:val="-1"/>
          <w:sz w:val="24"/>
          <w:szCs w:val="24"/>
          <w:highlight w:val="yellow"/>
        </w:rPr>
        <w:t xml:space="preserve">批次</w:t>
      </w:r>
      <w:r>
        <w:rPr>
          <w:rFonts w:hint="eastAsia" w:ascii="楷体" w:hAnsi="楷体" w:eastAsia="楷体" w:cs="楷体"/>
          <w:color w:val="000000"/>
          <w:spacing w:val="-1"/>
          <w:sz w:val="24"/>
          <w:szCs w:val="24"/>
        </w:rPr>
        <w:t xml:space="preserve">)类别及检测项目</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62"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732" w:type="dxa"/>
        <w:tblInd w:w="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2411"/>
        <w:gridCol w:w="1751"/>
        <w:gridCol w:w="2159"/>
        <w:gridCol w:w="2411"/>
      </w:tblGrid>
      <w:tr>
        <w:trPr>
          <w:trHeight w:val="429"/>
        </w:trPr>
        <w:tc>
          <w:tcPr>
            <w:tcW w:w="2411" w:type="dxa"/>
            <w:vAlign w:val="top"/>
            <w:textDirection w:val="lrTb"/>
            <w:noWrap w:val="false"/>
          </w:tcPr>
          <w:p>
            <w:pPr>
              <w:pStyle w:val="1400"/>
              <w:ind w:left="17"/>
              <w:jc w:val="both"/>
              <w:pageBreakBefore w:val="0"/>
              <w:spacing w:before="182" w:line="223"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小麦(</w:t>
            </w:r>
            <w:r>
              <w:rPr>
                <w:rFonts w:hint="eastAsia" w:ascii="楷体" w:hAnsi="楷体" w:eastAsia="楷体" w:cs="楷体"/>
                <w:color w:val="000000"/>
                <w:sz w:val="16"/>
                <w:szCs w:val="16"/>
                <w:lang w:val="en-US" w:eastAsia="zh-CN" w:bidi="ar-SA"/>
              </w:rPr>
              <w:t xml:space="preserve">GB</w:t>
            </w:r>
            <w:r>
              <w:rPr>
                <w:rFonts w:hint="eastAsia" w:ascii="楷体" w:hAnsi="楷体" w:eastAsia="楷体" w:cs="楷体"/>
                <w:color w:val="000000"/>
                <w:spacing w:val="-1"/>
                <w:sz w:val="16"/>
                <w:szCs w:val="16"/>
                <w:lang w:val="en-US" w:eastAsia="zh-CN" w:bidi="ar-SA"/>
              </w:rPr>
              <w:t xml:space="preserve">1351)</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86"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稻谷(</w:t>
            </w:r>
            <w:r>
              <w:rPr>
                <w:rFonts w:hint="eastAsia" w:ascii="楷体" w:hAnsi="楷体" w:eastAsia="楷体" w:cs="楷体"/>
                <w:color w:val="000000"/>
                <w:sz w:val="16"/>
                <w:szCs w:val="16"/>
                <w:lang w:val="en-US" w:eastAsia="zh-CN" w:bidi="ar-SA"/>
              </w:rPr>
              <w:t xml:space="preserve">GB</w:t>
            </w:r>
            <w:r>
              <w:rPr>
                <w:rFonts w:hint="eastAsia" w:ascii="楷体" w:hAnsi="楷体" w:eastAsia="楷体" w:cs="楷体"/>
                <w:color w:val="000000"/>
                <w:spacing w:val="-1"/>
                <w:sz w:val="16"/>
                <w:szCs w:val="16"/>
                <w:lang w:val="en-US" w:eastAsia="zh-CN" w:bidi="ar-SA"/>
              </w:rPr>
              <w:t xml:space="preserve">135</w:t>
            </w:r>
            <w:r>
              <w:rPr>
                <w:rFonts w:hint="eastAsia" w:ascii="楷体" w:hAnsi="楷体" w:eastAsia="楷体" w:cs="楷体"/>
                <w:color w:val="000000"/>
                <w:sz w:val="16"/>
                <w:szCs w:val="16"/>
                <w:lang w:val="en-US" w:eastAsia="zh-CN" w:bidi="ar-SA"/>
              </w:rPr>
              <w:t xml:space="preserve">0)</w:t>
            </w:r>
            <w:r>
              <w:rPr>
                <w:rFonts w:hint="eastAsia" w:ascii="楷体" w:hAnsi="楷体" w:eastAsia="楷体" w:cs="楷体"/>
                <w:color w:val="000000"/>
                <w:sz w:val="16"/>
                <w:szCs w:val="16"/>
                <w:lang w:val="en-US" w:eastAsia="zh-CN" w:bidi="ar-SA"/>
              </w:rPr>
            </w:r>
            <w:r/>
          </w:p>
        </w:tc>
        <w:tc>
          <w:tcPr>
            <w:tcW w:w="2159" w:type="dxa"/>
            <w:vAlign w:val="top"/>
            <w:textDirection w:val="lrTb"/>
            <w:noWrap w:val="false"/>
          </w:tcPr>
          <w:p>
            <w:pPr>
              <w:pStyle w:val="1400"/>
              <w:jc w:val="both"/>
              <w:pageBreakBefore w:val="0"/>
              <w:spacing w:before="183"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8"/>
                <w:sz w:val="16"/>
                <w:szCs w:val="16"/>
                <w:lang w:val="en-US" w:eastAsia="zh-CN" w:bidi="ar-SA"/>
              </w:rPr>
              <w:t xml:space="preserve">荞麦(</w:t>
            </w:r>
            <w:r>
              <w:rPr>
                <w:rFonts w:hint="eastAsia" w:ascii="楷体" w:hAnsi="楷体" w:eastAsia="楷体" w:cs="楷体"/>
                <w:color w:val="000000"/>
                <w:sz w:val="16"/>
                <w:szCs w:val="16"/>
                <w:lang w:val="en-US" w:eastAsia="zh-CN" w:bidi="ar-SA"/>
              </w:rPr>
              <w:t xml:space="preserve">GB</w:t>
            </w:r>
            <w:r>
              <w:rPr>
                <w:rFonts w:hint="eastAsia" w:ascii="楷体" w:hAnsi="楷体" w:eastAsia="楷体" w:cs="楷体"/>
                <w:color w:val="000000"/>
                <w:spacing w:val="8"/>
                <w:sz w:val="16"/>
                <w:szCs w:val="16"/>
                <w:lang w:val="en-US" w:eastAsia="zh-CN" w:bidi="ar-SA"/>
              </w:rPr>
              <w:t xml:space="preserve">/</w:t>
            </w:r>
            <w:r>
              <w:rPr>
                <w:rFonts w:hint="eastAsia" w:ascii="楷体" w:hAnsi="楷体" w:eastAsia="楷体" w:cs="楷体"/>
                <w:color w:val="000000"/>
                <w:sz w:val="16"/>
                <w:szCs w:val="16"/>
                <w:lang w:val="en-US" w:eastAsia="zh-CN" w:bidi="ar-SA"/>
              </w:rPr>
              <w:t xml:space="preserve">T</w:t>
            </w:r>
            <w:r>
              <w:rPr>
                <w:rFonts w:hint="eastAsia" w:ascii="楷体" w:hAnsi="楷体" w:eastAsia="楷体" w:cs="楷体"/>
                <w:color w:val="000000"/>
                <w:spacing w:val="8"/>
                <w:sz w:val="16"/>
                <w:szCs w:val="16"/>
                <w:lang w:val="en-US" w:eastAsia="zh-CN" w:bidi="ar-SA"/>
              </w:rPr>
              <w:t xml:space="preserve">10458</w:t>
            </w:r>
            <w:r>
              <w:rPr>
                <w:rFonts w:hint="eastAsia" w:ascii="楷体" w:hAnsi="楷体" w:eastAsia="楷体" w:cs="楷体"/>
                <w:color w:val="000000"/>
                <w:spacing w:val="7"/>
                <w:sz w:val="16"/>
                <w:szCs w:val="16"/>
                <w:lang w:val="en-US" w:eastAsia="zh-CN" w:bidi="ar-SA"/>
              </w:rPr>
              <w:t xml:space="preserve">)</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3"/>
              <w:jc w:val="both"/>
              <w:pageBreakBefore w:val="0"/>
              <w:spacing w:before="185" w:line="223"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玉米(</w:t>
            </w:r>
            <w:r>
              <w:rPr>
                <w:rFonts w:hint="eastAsia" w:ascii="楷体" w:hAnsi="楷体" w:eastAsia="楷体" w:cs="楷体"/>
                <w:color w:val="000000"/>
                <w:sz w:val="16"/>
                <w:szCs w:val="16"/>
                <w:lang w:val="en-US" w:eastAsia="zh-CN" w:bidi="ar-SA"/>
              </w:rPr>
              <w:t xml:space="preserve">GB1353)</w:t>
            </w:r>
            <w:r>
              <w:rPr>
                <w:rFonts w:hint="eastAsia" w:ascii="楷体" w:hAnsi="楷体" w:eastAsia="楷体" w:cs="楷体"/>
                <w:color w:val="000000"/>
                <w:sz w:val="16"/>
                <w:szCs w:val="16"/>
                <w:lang w:val="en-US" w:eastAsia="zh-CN" w:bidi="ar-SA"/>
              </w:rPr>
            </w:r>
            <w:r/>
          </w:p>
        </w:tc>
      </w:tr>
      <w:tr>
        <w:trPr>
          <w:trHeight w:val="410"/>
        </w:trPr>
        <w:tc>
          <w:tcPr>
            <w:tcW w:w="2411" w:type="dxa"/>
            <w:vAlign w:val="top"/>
            <w:textDirection w:val="lrTb"/>
            <w:noWrap w:val="false"/>
          </w:tcPr>
          <w:p>
            <w:pPr>
              <w:pStyle w:val="1400"/>
              <w:ind w:left="15"/>
              <w:jc w:val="both"/>
              <w:pageBreakBefore w:val="0"/>
              <w:spacing w:before="164"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不</w:t>
            </w:r>
            <w:r>
              <w:rPr>
                <w:rFonts w:hint="eastAsia" w:ascii="楷体" w:hAnsi="楷体" w:eastAsia="楷体" w:cs="楷体"/>
                <w:color w:val="000000"/>
                <w:spacing w:val="-1"/>
                <w:sz w:val="16"/>
                <w:szCs w:val="16"/>
                <w:lang w:val="en-US" w:eastAsia="zh-CN" w:bidi="ar-SA"/>
              </w:rPr>
              <w:t xml:space="preserve">完善粒</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64"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不完</w:t>
            </w:r>
            <w:r>
              <w:rPr>
                <w:rFonts w:hint="eastAsia" w:ascii="楷体" w:hAnsi="楷体" w:eastAsia="楷体" w:cs="楷体"/>
                <w:color w:val="000000"/>
                <w:spacing w:val="-1"/>
                <w:sz w:val="16"/>
                <w:szCs w:val="16"/>
                <w:lang w:val="en-US" w:eastAsia="zh-CN" w:bidi="ar-SA"/>
              </w:rPr>
              <w:t xml:space="preserve">善粒</w:t>
            </w:r>
            <w:r>
              <w:rPr>
                <w:rFonts w:hint="eastAsia" w:ascii="楷体" w:hAnsi="楷体" w:eastAsia="楷体" w:cs="楷体"/>
                <w:color w:val="000000"/>
                <w:sz w:val="16"/>
                <w:szCs w:val="16"/>
                <w:lang w:val="en-US" w:eastAsia="zh-CN" w:bidi="ar-SA"/>
              </w:rPr>
            </w:r>
            <w:r/>
          </w:p>
        </w:tc>
        <w:tc>
          <w:tcPr>
            <w:tcW w:w="2159" w:type="dxa"/>
            <w:vAlign w:val="top"/>
            <w:textDirection w:val="lrTb"/>
            <w:noWrap w:val="false"/>
          </w:tcPr>
          <w:p>
            <w:pPr>
              <w:pStyle w:val="1400"/>
              <w:ind w:left="1"/>
              <w:jc w:val="both"/>
              <w:pageBreakBefore w:val="0"/>
              <w:spacing w:before="164"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不</w:t>
            </w:r>
            <w:r>
              <w:rPr>
                <w:rFonts w:hint="eastAsia" w:ascii="楷体" w:hAnsi="楷体" w:eastAsia="楷体" w:cs="楷体"/>
                <w:color w:val="000000"/>
                <w:spacing w:val="-1"/>
                <w:sz w:val="16"/>
                <w:szCs w:val="16"/>
                <w:lang w:val="en-US" w:eastAsia="zh-CN" w:bidi="ar-SA"/>
              </w:rPr>
              <w:t xml:space="preserve">完善粒</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4"/>
              <w:jc w:val="both"/>
              <w:pageBreakBefore w:val="0"/>
              <w:spacing w:before="164"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不</w:t>
            </w:r>
            <w:r>
              <w:rPr>
                <w:rFonts w:hint="eastAsia" w:ascii="楷体" w:hAnsi="楷体" w:eastAsia="楷体" w:cs="楷体"/>
                <w:color w:val="000000"/>
                <w:spacing w:val="-1"/>
                <w:sz w:val="16"/>
                <w:szCs w:val="16"/>
                <w:lang w:val="en-US" w:eastAsia="zh-CN" w:bidi="ar-SA"/>
              </w:rPr>
              <w:t xml:space="preserve">完善粒含量</w:t>
            </w:r>
            <w:r>
              <w:rPr>
                <w:rFonts w:hint="eastAsia" w:ascii="楷体" w:hAnsi="楷体" w:eastAsia="楷体" w:cs="楷体"/>
                <w:color w:val="000000"/>
                <w:sz w:val="16"/>
                <w:szCs w:val="16"/>
                <w:lang w:val="en-US" w:eastAsia="zh-CN" w:bidi="ar-SA"/>
              </w:rPr>
            </w:r>
            <w:r/>
          </w:p>
        </w:tc>
      </w:tr>
      <w:tr>
        <w:trPr>
          <w:trHeight w:val="414"/>
        </w:trPr>
        <w:tc>
          <w:tcPr>
            <w:tcW w:w="2411" w:type="dxa"/>
            <w:vAlign w:val="top"/>
            <w:textDirection w:val="lrTb"/>
            <w:noWrap w:val="false"/>
          </w:tcPr>
          <w:p>
            <w:pPr>
              <w:pStyle w:val="1400"/>
              <w:ind w:left="14"/>
              <w:jc w:val="both"/>
              <w:pageBreakBefore w:val="0"/>
              <w:spacing w:before="172"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杂</w:t>
            </w:r>
            <w:r>
              <w:rPr>
                <w:rFonts w:hint="eastAsia" w:ascii="楷体" w:hAnsi="楷体" w:eastAsia="楷体" w:cs="楷体"/>
                <w:color w:val="000000"/>
                <w:spacing w:val="-1"/>
                <w:sz w:val="16"/>
                <w:szCs w:val="16"/>
                <w:lang w:val="en-US" w:eastAsia="zh-CN" w:bidi="ar-SA"/>
              </w:rPr>
              <w:t xml:space="preserve">质</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71" w:line="233"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8"/>
                <w:sz w:val="15"/>
                <w:szCs w:val="15"/>
                <w:lang w:val="en-US" w:eastAsia="zh-CN" w:bidi="ar-SA"/>
              </w:rPr>
              <w:t xml:space="preserve">杂质含量</w:t>
            </w:r>
            <w:r>
              <w:rPr>
                <w:rFonts w:hint="eastAsia" w:ascii="楷体" w:hAnsi="楷体" w:eastAsia="楷体" w:cs="楷体"/>
                <w:color w:val="000000"/>
                <w:sz w:val="15"/>
                <w:szCs w:val="15"/>
                <w:lang w:val="en-US" w:eastAsia="zh-CN" w:bidi="ar-SA"/>
              </w:rPr>
            </w:r>
            <w:r/>
          </w:p>
        </w:tc>
        <w:tc>
          <w:tcPr>
            <w:tcW w:w="2159" w:type="dxa"/>
            <w:vAlign w:val="top"/>
            <w:textDirection w:val="lrTb"/>
            <w:noWrap w:val="false"/>
          </w:tcPr>
          <w:p>
            <w:pPr>
              <w:pStyle w:val="1400"/>
              <w:ind w:left="1"/>
              <w:jc w:val="both"/>
              <w:pageBreakBefore w:val="0"/>
              <w:spacing w:before="171" w:line="229"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互混</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2"/>
              <w:jc w:val="both"/>
              <w:pageBreakBefore w:val="0"/>
              <w:spacing w:before="172"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霉变粒含</w:t>
            </w:r>
            <w:r>
              <w:rPr>
                <w:rFonts w:hint="eastAsia" w:ascii="楷体" w:hAnsi="楷体" w:eastAsia="楷体" w:cs="楷体"/>
                <w:color w:val="000000"/>
                <w:sz w:val="16"/>
                <w:szCs w:val="16"/>
                <w:lang w:val="en-US" w:eastAsia="zh-CN" w:bidi="ar-SA"/>
              </w:rPr>
              <w:t xml:space="preserve">量</w:t>
            </w:r>
            <w:r>
              <w:rPr>
                <w:rFonts w:hint="eastAsia" w:ascii="楷体" w:hAnsi="楷体" w:eastAsia="楷体" w:cs="楷体"/>
                <w:color w:val="000000"/>
                <w:sz w:val="16"/>
                <w:szCs w:val="16"/>
                <w:lang w:val="en-US" w:eastAsia="zh-CN" w:bidi="ar-SA"/>
              </w:rPr>
            </w:r>
            <w:r/>
          </w:p>
        </w:tc>
      </w:tr>
      <w:tr>
        <w:trPr>
          <w:trHeight w:val="414"/>
        </w:trPr>
        <w:tc>
          <w:tcPr>
            <w:tcW w:w="2411" w:type="dxa"/>
            <w:vAlign w:val="top"/>
            <w:textDirection w:val="lrTb"/>
            <w:noWrap w:val="false"/>
          </w:tcPr>
          <w:p>
            <w:pPr>
              <w:pStyle w:val="1400"/>
              <w:ind w:left="14"/>
              <w:jc w:val="both"/>
              <w:pageBreakBefore w:val="0"/>
              <w:spacing w:before="170"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水分</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70"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水分</w:t>
            </w:r>
            <w:r>
              <w:rPr>
                <w:rFonts w:hint="eastAsia" w:ascii="楷体" w:hAnsi="楷体" w:eastAsia="楷体" w:cs="楷体"/>
                <w:color w:val="000000"/>
                <w:spacing w:val="-1"/>
                <w:sz w:val="16"/>
                <w:szCs w:val="16"/>
                <w:lang w:val="en-US" w:eastAsia="zh-CN" w:bidi="ar-SA"/>
              </w:rPr>
              <w:t xml:space="preserve">含量</w:t>
            </w:r>
            <w:r>
              <w:rPr>
                <w:rFonts w:hint="eastAsia" w:ascii="楷体" w:hAnsi="楷体" w:eastAsia="楷体" w:cs="楷体"/>
                <w:color w:val="000000"/>
                <w:sz w:val="16"/>
                <w:szCs w:val="16"/>
                <w:lang w:val="en-US" w:eastAsia="zh-CN" w:bidi="ar-SA"/>
              </w:rPr>
            </w:r>
            <w:r/>
          </w:p>
        </w:tc>
        <w:tc>
          <w:tcPr>
            <w:tcW w:w="2159" w:type="dxa"/>
            <w:vAlign w:val="top"/>
            <w:textDirection w:val="lrTb"/>
            <w:noWrap w:val="false"/>
          </w:tcPr>
          <w:p>
            <w:pPr>
              <w:pStyle w:val="1400"/>
              <w:jc w:val="both"/>
              <w:pageBreakBefore w:val="0"/>
              <w:spacing w:before="170"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杂质</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3"/>
              <w:jc w:val="both"/>
              <w:pageBreakBefore w:val="0"/>
              <w:spacing w:before="170"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杂质含量</w:t>
            </w:r>
            <w:r>
              <w:rPr>
                <w:rFonts w:hint="eastAsia" w:ascii="楷体" w:hAnsi="楷体" w:eastAsia="楷体" w:cs="楷体"/>
                <w:color w:val="000000"/>
                <w:sz w:val="16"/>
                <w:szCs w:val="16"/>
                <w:lang w:val="en-US" w:eastAsia="zh-CN" w:bidi="ar-SA"/>
              </w:rPr>
            </w:r>
            <w:r/>
          </w:p>
        </w:tc>
      </w:tr>
      <w:tr>
        <w:trPr>
          <w:trHeight w:val="410"/>
        </w:trPr>
        <w:tc>
          <w:tcPr>
            <w:tcW w:w="2411" w:type="dxa"/>
            <w:vAlign w:val="top"/>
            <w:textDirection w:val="lrTb"/>
            <w:noWrap w:val="false"/>
          </w:tcPr>
          <w:p>
            <w:pPr>
              <w:pStyle w:val="1400"/>
              <w:ind w:left="14"/>
              <w:jc w:val="both"/>
              <w:pageBreakBefore w:val="0"/>
              <w:spacing w:before="169"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色</w:t>
            </w:r>
            <w:r>
              <w:rPr>
                <w:rFonts w:hint="eastAsia" w:ascii="楷体" w:hAnsi="楷体" w:eastAsia="楷体" w:cs="楷体"/>
                <w:color w:val="000000"/>
                <w:spacing w:val="-1"/>
                <w:sz w:val="16"/>
                <w:szCs w:val="16"/>
                <w:lang w:val="en-US" w:eastAsia="zh-CN" w:bidi="ar-SA"/>
              </w:rPr>
              <w:t xml:space="preserve">泽、气味</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69"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色泽、</w:t>
            </w:r>
            <w:r>
              <w:rPr>
                <w:rFonts w:hint="eastAsia" w:ascii="楷体" w:hAnsi="楷体" w:eastAsia="楷体" w:cs="楷体"/>
                <w:color w:val="000000"/>
                <w:spacing w:val="-1"/>
                <w:sz w:val="16"/>
                <w:szCs w:val="16"/>
                <w:lang w:val="en-US" w:eastAsia="zh-CN" w:bidi="ar-SA"/>
              </w:rPr>
              <w:t xml:space="preserve">气味</w:t>
            </w:r>
            <w:r>
              <w:rPr>
                <w:rFonts w:hint="eastAsia" w:ascii="楷体" w:hAnsi="楷体" w:eastAsia="楷体" w:cs="楷体"/>
                <w:color w:val="000000"/>
                <w:sz w:val="16"/>
                <w:szCs w:val="16"/>
                <w:lang w:val="en-US" w:eastAsia="zh-CN" w:bidi="ar-SA"/>
              </w:rPr>
            </w:r>
            <w:r/>
          </w:p>
        </w:tc>
        <w:tc>
          <w:tcPr>
            <w:tcW w:w="2159" w:type="dxa"/>
            <w:vAlign w:val="top"/>
            <w:textDirection w:val="lrTb"/>
            <w:noWrap w:val="false"/>
          </w:tcPr>
          <w:p>
            <w:pPr>
              <w:pStyle w:val="1400"/>
              <w:jc w:val="both"/>
              <w:pageBreakBefore w:val="0"/>
              <w:spacing w:before="169"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水分</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4"/>
              <w:jc w:val="both"/>
              <w:pageBreakBefore w:val="0"/>
              <w:spacing w:before="169"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水分含量</w:t>
            </w:r>
            <w:r>
              <w:rPr>
                <w:rFonts w:hint="eastAsia" w:ascii="楷体" w:hAnsi="楷体" w:eastAsia="楷体" w:cs="楷体"/>
                <w:color w:val="000000"/>
                <w:sz w:val="16"/>
                <w:szCs w:val="16"/>
                <w:lang w:val="en-US" w:eastAsia="zh-CN" w:bidi="ar-SA"/>
              </w:rPr>
            </w:r>
            <w:r/>
          </w:p>
        </w:tc>
      </w:tr>
      <w:tr>
        <w:trPr>
          <w:trHeight w:val="412"/>
        </w:trPr>
        <w:tc>
          <w:tcPr>
            <w:tcW w:w="2411" w:type="dxa"/>
            <w:vAlign w:val="top"/>
            <w:textDirection w:val="lrTb"/>
            <w:noWrap w:val="false"/>
          </w:tcPr>
          <w:p>
            <w:pPr>
              <w:pStyle w:val="1400"/>
              <w:ind w:left="14"/>
              <w:jc w:val="both"/>
              <w:pageBreakBefore w:val="0"/>
              <w:spacing w:before="171"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总汞</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72"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互混率</w:t>
            </w:r>
            <w:r>
              <w:rPr>
                <w:rFonts w:hint="eastAsia" w:ascii="楷体" w:hAnsi="楷体" w:eastAsia="楷体" w:cs="楷体"/>
                <w:color w:val="000000"/>
                <w:sz w:val="16"/>
                <w:szCs w:val="16"/>
                <w:lang w:val="en-US" w:eastAsia="zh-CN" w:bidi="ar-SA"/>
              </w:rPr>
            </w:r>
            <w:r/>
          </w:p>
        </w:tc>
        <w:tc>
          <w:tcPr>
            <w:tcW w:w="2159" w:type="dxa"/>
            <w:vAlign w:val="top"/>
            <w:textDirection w:val="lrTb"/>
            <w:noWrap w:val="false"/>
          </w:tcPr>
          <w:p>
            <w:pPr>
              <w:pStyle w:val="1400"/>
              <w:jc w:val="both"/>
              <w:pageBreakBefore w:val="0"/>
              <w:spacing w:before="171"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色</w:t>
            </w:r>
            <w:r>
              <w:rPr>
                <w:rFonts w:hint="eastAsia" w:ascii="楷体" w:hAnsi="楷体" w:eastAsia="楷体" w:cs="楷体"/>
                <w:color w:val="000000"/>
                <w:spacing w:val="-1"/>
                <w:sz w:val="16"/>
                <w:szCs w:val="16"/>
                <w:lang w:val="en-US" w:eastAsia="zh-CN" w:bidi="ar-SA"/>
              </w:rPr>
              <w:t xml:space="preserve">泽、气味</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4"/>
              <w:jc w:val="both"/>
              <w:pageBreakBefore w:val="0"/>
              <w:spacing w:before="171"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色</w:t>
            </w:r>
            <w:r>
              <w:rPr>
                <w:rFonts w:hint="eastAsia" w:ascii="楷体" w:hAnsi="楷体" w:eastAsia="楷体" w:cs="楷体"/>
                <w:color w:val="000000"/>
                <w:spacing w:val="-1"/>
                <w:sz w:val="16"/>
                <w:szCs w:val="16"/>
                <w:lang w:val="en-US" w:eastAsia="zh-CN" w:bidi="ar-SA"/>
              </w:rPr>
              <w:t xml:space="preserve">泽、气味</w:t>
            </w:r>
            <w:r>
              <w:rPr>
                <w:rFonts w:hint="eastAsia" w:ascii="楷体" w:hAnsi="楷体" w:eastAsia="楷体" w:cs="楷体"/>
                <w:color w:val="000000"/>
                <w:sz w:val="16"/>
                <w:szCs w:val="16"/>
                <w:lang w:val="en-US" w:eastAsia="zh-CN" w:bidi="ar-SA"/>
              </w:rPr>
            </w:r>
            <w:r/>
          </w:p>
        </w:tc>
      </w:tr>
      <w:tr>
        <w:trPr>
          <w:trHeight w:val="414"/>
        </w:trPr>
        <w:tc>
          <w:tcPr>
            <w:tcW w:w="2411" w:type="dxa"/>
            <w:vAlign w:val="top"/>
            <w:textDirection w:val="lrTb"/>
            <w:noWrap w:val="false"/>
          </w:tcPr>
          <w:p>
            <w:pPr>
              <w:pStyle w:val="1400"/>
              <w:ind w:left="11"/>
              <w:jc w:val="both"/>
              <w:pageBreakBefore w:val="0"/>
              <w:spacing w:before="172" w:line="223"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z w:val="16"/>
                <w:szCs w:val="16"/>
                <w:lang w:val="en-US" w:eastAsia="zh-CN" w:bidi="ar-SA"/>
              </w:rPr>
              <w:t xml:space="preserve">镉</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74" w:line="233"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8"/>
                <w:sz w:val="15"/>
                <w:szCs w:val="15"/>
                <w:lang w:val="en-US" w:eastAsia="zh-CN" w:bidi="ar-SA"/>
              </w:rPr>
              <w:t xml:space="preserve">黄粒米含量</w:t>
            </w:r>
            <w:r>
              <w:rPr>
                <w:rFonts w:hint="eastAsia" w:ascii="楷体" w:hAnsi="楷体" w:eastAsia="楷体" w:cs="楷体"/>
                <w:color w:val="000000"/>
                <w:sz w:val="15"/>
                <w:szCs w:val="15"/>
                <w:lang w:val="en-US" w:eastAsia="zh-CN" w:bidi="ar-SA"/>
              </w:rPr>
            </w:r>
            <w:r/>
          </w:p>
        </w:tc>
        <w:tc>
          <w:tcPr>
            <w:tcW w:w="2159" w:type="dxa"/>
            <w:vAlign w:val="top"/>
            <w:textDirection w:val="lrTb"/>
            <w:noWrap w:val="false"/>
          </w:tcPr>
          <w:p>
            <w:pPr>
              <w:pStyle w:val="1400"/>
              <w:jc w:val="both"/>
              <w:pageBreakBefore w:val="0"/>
              <w:spacing w:before="172" w:line="236"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3"/>
                <w:sz w:val="15"/>
                <w:szCs w:val="15"/>
                <w:lang w:val="en-US" w:eastAsia="zh-CN" w:bidi="ar-SA"/>
              </w:rPr>
              <w:t xml:space="preserve">镉</w:t>
            </w:r>
            <w:r>
              <w:rPr>
                <w:rFonts w:hint="eastAsia" w:ascii="楷体" w:hAnsi="楷体" w:eastAsia="楷体" w:cs="楷体"/>
                <w:color w:val="000000"/>
                <w:sz w:val="15"/>
                <w:szCs w:val="15"/>
                <w:lang w:val="en-US" w:eastAsia="zh-CN" w:bidi="ar-SA"/>
              </w:rPr>
            </w:r>
            <w:r/>
          </w:p>
        </w:tc>
        <w:tc>
          <w:tcPr>
            <w:tcW w:w="2411" w:type="dxa"/>
            <w:vAlign w:val="top"/>
            <w:textDirection w:val="lrTb"/>
            <w:noWrap w:val="false"/>
          </w:tcPr>
          <w:p>
            <w:pPr>
              <w:pStyle w:val="1400"/>
              <w:ind w:left="1"/>
              <w:jc w:val="both"/>
              <w:pageBreakBefore w:val="0"/>
              <w:spacing w:before="172" w:line="223"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z w:val="16"/>
                <w:szCs w:val="16"/>
                <w:lang w:val="en-US" w:eastAsia="zh-CN" w:bidi="ar-SA"/>
              </w:rPr>
              <w:t xml:space="preserve">镉</w:t>
            </w:r>
            <w:r>
              <w:rPr>
                <w:rFonts w:hint="eastAsia" w:ascii="楷体" w:hAnsi="楷体" w:eastAsia="楷体" w:cs="楷体"/>
                <w:color w:val="000000"/>
                <w:sz w:val="16"/>
                <w:szCs w:val="16"/>
                <w:lang w:val="en-US" w:eastAsia="zh-CN" w:bidi="ar-SA"/>
              </w:rPr>
            </w:r>
            <w:r/>
          </w:p>
        </w:tc>
      </w:tr>
      <w:tr>
        <w:trPr>
          <w:trHeight w:val="414"/>
        </w:trPr>
        <w:tc>
          <w:tcPr>
            <w:tcW w:w="2411" w:type="dxa"/>
            <w:vAlign w:val="top"/>
            <w:textDirection w:val="lrTb"/>
            <w:noWrap w:val="false"/>
          </w:tcPr>
          <w:p>
            <w:pPr>
              <w:pStyle w:val="1400"/>
              <w:ind w:left="12"/>
              <w:jc w:val="both"/>
              <w:pageBreakBefore w:val="0"/>
              <w:spacing w:before="170" w:line="223"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z w:val="16"/>
                <w:szCs w:val="16"/>
                <w:lang w:val="en-US" w:eastAsia="zh-CN" w:bidi="ar-SA"/>
              </w:rPr>
              <w:t xml:space="preserve">铬</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73"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谷外</w:t>
            </w:r>
            <w:r>
              <w:rPr>
                <w:rFonts w:hint="eastAsia" w:ascii="楷体" w:hAnsi="楷体" w:eastAsia="楷体" w:cs="楷体"/>
                <w:color w:val="000000"/>
                <w:spacing w:val="-1"/>
                <w:sz w:val="16"/>
                <w:szCs w:val="16"/>
                <w:lang w:val="en-US" w:eastAsia="zh-CN" w:bidi="ar-SA"/>
              </w:rPr>
              <w:t xml:space="preserve">糙米含量</w:t>
            </w:r>
            <w:r>
              <w:rPr>
                <w:rFonts w:hint="eastAsia" w:ascii="楷体" w:hAnsi="楷体" w:eastAsia="楷体" w:cs="楷体"/>
                <w:color w:val="000000"/>
                <w:sz w:val="16"/>
                <w:szCs w:val="16"/>
                <w:lang w:val="en-US" w:eastAsia="zh-CN" w:bidi="ar-SA"/>
              </w:rPr>
            </w:r>
            <w:r/>
          </w:p>
        </w:tc>
        <w:tc>
          <w:tcPr>
            <w:tcW w:w="2159" w:type="dxa"/>
            <w:vAlign w:val="top"/>
            <w:textDirection w:val="lrTb"/>
            <w:noWrap w:val="false"/>
          </w:tcPr>
          <w:p>
            <w:pPr>
              <w:pStyle w:val="1400"/>
              <w:jc w:val="both"/>
              <w:pageBreakBefore w:val="0"/>
              <w:spacing w:before="170" w:line="235"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3"/>
                <w:sz w:val="15"/>
                <w:szCs w:val="15"/>
                <w:lang w:val="en-US" w:eastAsia="zh-CN" w:bidi="ar-SA"/>
              </w:rPr>
              <w:t xml:space="preserve">铬</w:t>
            </w:r>
            <w:r>
              <w:rPr>
                <w:rFonts w:hint="eastAsia" w:ascii="楷体" w:hAnsi="楷体" w:eastAsia="楷体" w:cs="楷体"/>
                <w:color w:val="000000"/>
                <w:sz w:val="15"/>
                <w:szCs w:val="15"/>
                <w:lang w:val="en-US" w:eastAsia="zh-CN" w:bidi="ar-SA"/>
              </w:rPr>
            </w:r>
            <w:r/>
          </w:p>
        </w:tc>
        <w:tc>
          <w:tcPr>
            <w:tcW w:w="2411" w:type="dxa"/>
            <w:vAlign w:val="top"/>
            <w:textDirection w:val="lrTb"/>
            <w:noWrap w:val="false"/>
          </w:tcPr>
          <w:p>
            <w:pPr>
              <w:pStyle w:val="1400"/>
              <w:ind w:left="1"/>
              <w:jc w:val="both"/>
              <w:pageBreakBefore w:val="0"/>
              <w:spacing w:before="170" w:line="223"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z w:val="16"/>
                <w:szCs w:val="16"/>
                <w:lang w:val="en-US" w:eastAsia="zh-CN" w:bidi="ar-SA"/>
              </w:rPr>
              <w:t xml:space="preserve">铬</w:t>
            </w:r>
            <w:r>
              <w:rPr>
                <w:rFonts w:hint="eastAsia" w:ascii="楷体" w:hAnsi="楷体" w:eastAsia="楷体" w:cs="楷体"/>
                <w:color w:val="000000"/>
                <w:sz w:val="16"/>
                <w:szCs w:val="16"/>
                <w:lang w:val="en-US" w:eastAsia="zh-CN" w:bidi="ar-SA"/>
              </w:rPr>
            </w:r>
            <w:r/>
          </w:p>
        </w:tc>
      </w:tr>
      <w:tr>
        <w:trPr>
          <w:trHeight w:val="427"/>
        </w:trPr>
        <w:tc>
          <w:tcPr>
            <w:tcW w:w="2411" w:type="dxa"/>
            <w:vAlign w:val="top"/>
            <w:textDirection w:val="lrTb"/>
            <w:noWrap w:val="false"/>
          </w:tcPr>
          <w:p>
            <w:pPr>
              <w:pStyle w:val="1400"/>
              <w:ind w:left="14"/>
              <w:jc w:val="both"/>
              <w:pageBreakBefore w:val="0"/>
              <w:spacing w:before="177"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总砷</w:t>
            </w:r>
            <w:r>
              <w:rPr>
                <w:rFonts w:hint="eastAsia" w:ascii="楷体" w:hAnsi="楷体" w:eastAsia="楷体" w:cs="楷体"/>
                <w:color w:val="000000"/>
                <w:sz w:val="16"/>
                <w:szCs w:val="16"/>
                <w:lang w:val="en-US" w:eastAsia="zh-CN" w:bidi="ar-SA"/>
              </w:rPr>
            </w:r>
            <w:r/>
          </w:p>
        </w:tc>
        <w:tc>
          <w:tcPr>
            <w:tcW w:w="1751" w:type="dxa"/>
            <w:vAlign w:val="top"/>
            <w:textDirection w:val="lrTb"/>
            <w:noWrap w:val="false"/>
          </w:tcPr>
          <w:p>
            <w:pPr>
              <w:pStyle w:val="1400"/>
              <w:jc w:val="both"/>
              <w:pageBreakBefore w:val="0"/>
              <w:spacing w:before="176" w:line="234"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5"/>
                <w:sz w:val="15"/>
                <w:szCs w:val="15"/>
                <w:lang w:val="en-US" w:eastAsia="zh-CN" w:bidi="ar-SA"/>
              </w:rPr>
              <w:t xml:space="preserve">总汞</w:t>
            </w:r>
            <w:r>
              <w:rPr>
                <w:rFonts w:hint="eastAsia" w:ascii="楷体" w:hAnsi="楷体" w:eastAsia="楷体" w:cs="楷体"/>
                <w:color w:val="000000"/>
                <w:sz w:val="15"/>
                <w:szCs w:val="15"/>
                <w:lang w:val="en-US" w:eastAsia="zh-CN" w:bidi="ar-SA"/>
              </w:rPr>
            </w:r>
            <w:r/>
          </w:p>
        </w:tc>
        <w:tc>
          <w:tcPr>
            <w:tcW w:w="2159" w:type="dxa"/>
            <w:vAlign w:val="top"/>
            <w:textDirection w:val="lrTb"/>
            <w:noWrap w:val="false"/>
          </w:tcPr>
          <w:p>
            <w:pPr>
              <w:pStyle w:val="1400"/>
              <w:jc w:val="both"/>
              <w:pageBreakBefore w:val="0"/>
              <w:spacing w:before="177"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总砷</w:t>
            </w:r>
            <w:r>
              <w:rPr>
                <w:rFonts w:hint="eastAsia" w:ascii="楷体" w:hAnsi="楷体" w:eastAsia="楷体" w:cs="楷体"/>
                <w:color w:val="000000"/>
                <w:sz w:val="16"/>
                <w:szCs w:val="16"/>
                <w:lang w:val="en-US" w:eastAsia="zh-CN" w:bidi="ar-SA"/>
              </w:rPr>
            </w:r>
            <w:r/>
          </w:p>
        </w:tc>
        <w:tc>
          <w:tcPr>
            <w:tcW w:w="2411" w:type="dxa"/>
            <w:vAlign w:val="top"/>
            <w:textDirection w:val="lrTb"/>
            <w:noWrap w:val="false"/>
          </w:tcPr>
          <w:p>
            <w:pPr>
              <w:pStyle w:val="1400"/>
              <w:ind w:left="4"/>
              <w:jc w:val="both"/>
              <w:pageBreakBefore w:val="0"/>
              <w:spacing w:before="177"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总砷</w:t>
            </w:r>
            <w:r>
              <w:rPr>
                <w:rFonts w:hint="eastAsia" w:ascii="楷体" w:hAnsi="楷体" w:eastAsia="楷体" w:cs="楷体"/>
                <w:color w:val="000000"/>
                <w:sz w:val="16"/>
                <w:szCs w:val="16"/>
                <w:lang w:val="en-US" w:eastAsia="zh-CN" w:bidi="ar-SA"/>
              </w:rPr>
            </w:r>
            <w:r/>
          </w:p>
        </w:tc>
      </w:tr>
    </w:tbl>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70"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732" w:type="dxa"/>
        <w:tblInd w:w="0" w:type="dxa"/>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2413"/>
        <w:gridCol w:w="1752"/>
        <w:gridCol w:w="2154"/>
        <w:gridCol w:w="2413"/>
      </w:tblGrid>
      <w:tr>
        <w:trPr>
          <w:trHeight w:val="409"/>
        </w:trPr>
        <w:tc>
          <w:tcPr>
            <w:tcW w:w="2413" w:type="dxa"/>
            <w:vAlign w:val="top"/>
            <w:textDirection w:val="lrTb"/>
            <w:noWrap w:val="false"/>
          </w:tcPr>
          <w:p>
            <w:pPr>
              <w:pStyle w:val="1400"/>
              <w:ind w:left="12"/>
              <w:jc w:val="both"/>
              <w:pageBreakBefore w:val="0"/>
              <w:spacing w:before="163" w:line="225"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z w:val="16"/>
                <w:szCs w:val="16"/>
                <w:lang w:val="en-US" w:eastAsia="zh-CN" w:bidi="ar-SA"/>
              </w:rPr>
              <w:t xml:space="preserve">铅</w:t>
            </w:r>
            <w:r>
              <w:rPr>
                <w:rFonts w:hint="eastAsia" w:ascii="楷体" w:hAnsi="楷体" w:eastAsia="楷体" w:cs="楷体"/>
                <w:color w:val="000000"/>
                <w:sz w:val="16"/>
                <w:szCs w:val="16"/>
                <w:lang w:val="en-US" w:eastAsia="zh-CN" w:bidi="ar-SA"/>
              </w:rPr>
            </w:r>
            <w:r/>
          </w:p>
        </w:tc>
        <w:tc>
          <w:tcPr>
            <w:tcW w:w="1752" w:type="dxa"/>
            <w:vAlign w:val="top"/>
            <w:textDirection w:val="lrTb"/>
            <w:noWrap w:val="false"/>
          </w:tcPr>
          <w:p>
            <w:pPr>
              <w:pStyle w:val="1400"/>
              <w:jc w:val="both"/>
              <w:pageBreakBefore w:val="0"/>
              <w:spacing w:before="163" w:line="236"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z w:val="15"/>
                <w:szCs w:val="15"/>
                <w:lang w:val="en-US" w:eastAsia="zh-CN" w:bidi="ar-SA"/>
              </w:rPr>
              <w:t xml:space="preserve">镉</w:t>
            </w:r>
            <w:r>
              <w:rPr>
                <w:rFonts w:hint="eastAsia" w:ascii="楷体" w:hAnsi="楷体" w:eastAsia="楷体" w:cs="楷体"/>
                <w:color w:val="000000"/>
                <w:sz w:val="15"/>
                <w:szCs w:val="15"/>
                <w:lang w:val="en-US" w:eastAsia="zh-CN" w:bidi="ar-SA"/>
              </w:rPr>
            </w:r>
            <w:r/>
          </w:p>
        </w:tc>
        <w:tc>
          <w:tcPr>
            <w:tcW w:w="2154" w:type="dxa"/>
            <w:vAlign w:val="top"/>
            <w:textDirection w:val="lrTb"/>
            <w:noWrap w:val="false"/>
          </w:tcPr>
          <w:p>
            <w:pPr>
              <w:pStyle w:val="1400"/>
              <w:jc w:val="both"/>
              <w:pageBreakBefore w:val="0"/>
              <w:spacing w:before="164" w:line="237"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2"/>
                <w:sz w:val="15"/>
                <w:szCs w:val="15"/>
                <w:lang w:val="en-US" w:eastAsia="zh-CN" w:bidi="ar-SA"/>
              </w:rPr>
              <w:t xml:space="preserve">铅</w:t>
            </w:r>
            <w:r>
              <w:rPr>
                <w:rFonts w:hint="eastAsia" w:ascii="楷体" w:hAnsi="楷体" w:eastAsia="楷体" w:cs="楷体"/>
                <w:color w:val="000000"/>
                <w:sz w:val="15"/>
                <w:szCs w:val="15"/>
                <w:lang w:val="en-US" w:eastAsia="zh-CN" w:bidi="ar-SA"/>
              </w:rPr>
            </w:r>
            <w:r/>
          </w:p>
        </w:tc>
        <w:tc>
          <w:tcPr>
            <w:tcW w:w="2413" w:type="dxa"/>
            <w:vAlign w:val="top"/>
            <w:textDirection w:val="lrTb"/>
            <w:noWrap w:val="false"/>
          </w:tcPr>
          <w:p>
            <w:pPr>
              <w:pStyle w:val="1400"/>
              <w:ind w:left="1"/>
              <w:jc w:val="both"/>
              <w:pageBreakBefore w:val="0"/>
              <w:spacing w:before="163" w:line="225"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z w:val="16"/>
                <w:szCs w:val="16"/>
                <w:lang w:val="en-US" w:eastAsia="zh-CN" w:bidi="ar-SA"/>
              </w:rPr>
              <w:t xml:space="preserve">铅</w:t>
            </w:r>
            <w:r>
              <w:rPr>
                <w:rFonts w:hint="eastAsia" w:ascii="楷体" w:hAnsi="楷体" w:eastAsia="楷体" w:cs="楷体"/>
                <w:color w:val="000000"/>
                <w:sz w:val="16"/>
                <w:szCs w:val="16"/>
                <w:lang w:val="en-US" w:eastAsia="zh-CN" w:bidi="ar-SA"/>
              </w:rPr>
            </w:r>
            <w:r/>
          </w:p>
        </w:tc>
      </w:tr>
      <w:tr>
        <w:trPr>
          <w:trHeight w:val="409"/>
        </w:trPr>
        <w:tc>
          <w:tcPr>
            <w:tcW w:w="2413" w:type="dxa"/>
            <w:vAlign w:val="top"/>
            <w:textDirection w:val="lrTb"/>
            <w:noWrap w:val="false"/>
          </w:tcPr>
          <w:p>
            <w:pPr>
              <w:pStyle w:val="1400"/>
              <w:ind w:left="14"/>
              <w:jc w:val="both"/>
              <w:pageBreakBefore w:val="0"/>
              <w:spacing w:before="165"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苯并(α</w:t>
            </w:r>
            <w:r>
              <w:rPr>
                <w:rFonts w:hint="eastAsia" w:ascii="楷体" w:hAnsi="楷体" w:eastAsia="楷体" w:cs="楷体"/>
                <w:color w:val="000000"/>
                <w:sz w:val="16"/>
                <w:szCs w:val="16"/>
                <w:lang w:val="en-US" w:eastAsia="zh-CN" w:bidi="ar-SA"/>
              </w:rPr>
              <w:t xml:space="preserve">)芘</w:t>
            </w:r>
            <w:r>
              <w:rPr>
                <w:rFonts w:hint="eastAsia" w:ascii="楷体" w:hAnsi="楷体" w:eastAsia="楷体" w:cs="楷体"/>
                <w:color w:val="000000"/>
                <w:sz w:val="16"/>
                <w:szCs w:val="16"/>
                <w:lang w:val="en-US" w:eastAsia="zh-CN" w:bidi="ar-SA"/>
              </w:rPr>
            </w:r>
            <w:r/>
          </w:p>
        </w:tc>
        <w:tc>
          <w:tcPr>
            <w:tcW w:w="1752" w:type="dxa"/>
            <w:vAlign w:val="top"/>
            <w:textDirection w:val="lrTb"/>
            <w:noWrap w:val="false"/>
          </w:tcPr>
          <w:p>
            <w:pPr>
              <w:pStyle w:val="1400"/>
              <w:jc w:val="both"/>
              <w:pageBreakBefore w:val="0"/>
              <w:spacing w:before="165" w:line="235"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z w:val="15"/>
                <w:szCs w:val="15"/>
                <w:lang w:val="en-US" w:eastAsia="zh-CN" w:bidi="ar-SA"/>
              </w:rPr>
              <w:t xml:space="preserve">铬</w:t>
            </w:r>
            <w:r>
              <w:rPr>
                <w:rFonts w:hint="eastAsia" w:ascii="楷体" w:hAnsi="楷体" w:eastAsia="楷体" w:cs="楷体"/>
                <w:color w:val="000000"/>
                <w:sz w:val="15"/>
                <w:szCs w:val="15"/>
                <w:lang w:val="en-US" w:eastAsia="zh-CN" w:bidi="ar-SA"/>
              </w:rPr>
            </w:r>
            <w:r/>
          </w:p>
        </w:tc>
        <w:tc>
          <w:tcPr>
            <w:tcW w:w="2154" w:type="dxa"/>
            <w:vAlign w:val="top"/>
            <w:textDirection w:val="lrTb"/>
            <w:noWrap w:val="false"/>
          </w:tcPr>
          <w:p>
            <w:pPr>
              <w:pStyle w:val="1400"/>
              <w:jc w:val="both"/>
              <w:pageBreakBefore w:val="0"/>
              <w:spacing w:before="165"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黄曲霉毒素</w:t>
            </w:r>
            <w:r>
              <w:rPr>
                <w:rFonts w:hint="eastAsia" w:ascii="楷体" w:hAnsi="楷体" w:eastAsia="楷体" w:cs="楷体"/>
                <w:color w:val="000000"/>
                <w:sz w:val="16"/>
                <w:szCs w:val="16"/>
                <w:lang w:val="en-US" w:eastAsia="zh-CN" w:bidi="ar-SA"/>
              </w:rPr>
              <w:t xml:space="preserve">B1</w:t>
            </w:r>
            <w:r>
              <w:rPr>
                <w:rFonts w:hint="eastAsia" w:ascii="楷体" w:hAnsi="楷体" w:eastAsia="楷体" w:cs="楷体"/>
                <w:color w:val="000000"/>
                <w:sz w:val="16"/>
                <w:szCs w:val="16"/>
                <w:lang w:val="en-US" w:eastAsia="zh-CN" w:bidi="ar-SA"/>
              </w:rPr>
            </w:r>
            <w:r/>
          </w:p>
        </w:tc>
        <w:tc>
          <w:tcPr>
            <w:tcW w:w="2413" w:type="dxa"/>
            <w:vAlign w:val="top"/>
            <w:textDirection w:val="lrTb"/>
            <w:noWrap w:val="false"/>
          </w:tcPr>
          <w:p>
            <w:pPr>
              <w:pStyle w:val="1400"/>
              <w:ind w:left="3"/>
              <w:jc w:val="both"/>
              <w:pageBreakBefore w:val="0"/>
              <w:spacing w:before="165" w:line="221"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总汞</w:t>
            </w:r>
            <w:r>
              <w:rPr>
                <w:rFonts w:hint="eastAsia" w:ascii="楷体" w:hAnsi="楷体" w:eastAsia="楷体" w:cs="楷体"/>
                <w:color w:val="000000"/>
                <w:sz w:val="16"/>
                <w:szCs w:val="16"/>
                <w:lang w:val="en-US" w:eastAsia="zh-CN" w:bidi="ar-SA"/>
              </w:rPr>
            </w:r>
            <w:r/>
          </w:p>
        </w:tc>
      </w:tr>
      <w:tr>
        <w:trPr>
          <w:trHeight w:val="410"/>
        </w:trPr>
        <w:tc>
          <w:tcPr>
            <w:tcW w:w="2413" w:type="dxa"/>
            <w:vAlign w:val="top"/>
            <w:textDirection w:val="lrTb"/>
            <w:noWrap w:val="false"/>
          </w:tcPr>
          <w:p>
            <w:pPr>
              <w:pStyle w:val="1400"/>
              <w:ind w:left="12"/>
              <w:jc w:val="both"/>
              <w:pageBreakBefore w:val="0"/>
              <w:spacing w:before="166"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黄曲霉毒</w:t>
            </w:r>
            <w:r>
              <w:rPr>
                <w:rFonts w:hint="eastAsia" w:ascii="楷体" w:hAnsi="楷体" w:eastAsia="楷体" w:cs="楷体"/>
                <w:color w:val="000000"/>
                <w:sz w:val="16"/>
                <w:szCs w:val="16"/>
                <w:lang w:val="en-US" w:eastAsia="zh-CN" w:bidi="ar-SA"/>
              </w:rPr>
              <w:t xml:space="preserve">素B1</w:t>
            </w:r>
            <w:r>
              <w:rPr>
                <w:rFonts w:hint="eastAsia" w:ascii="楷体" w:hAnsi="楷体" w:eastAsia="楷体" w:cs="楷体"/>
                <w:color w:val="000000"/>
                <w:sz w:val="16"/>
                <w:szCs w:val="16"/>
                <w:lang w:val="en-US" w:eastAsia="zh-CN" w:bidi="ar-SA"/>
              </w:rPr>
            </w:r>
            <w:r/>
          </w:p>
        </w:tc>
        <w:tc>
          <w:tcPr>
            <w:tcW w:w="1752" w:type="dxa"/>
            <w:vAlign w:val="top"/>
            <w:textDirection w:val="lrTb"/>
            <w:noWrap w:val="false"/>
          </w:tcPr>
          <w:p>
            <w:pPr>
              <w:pStyle w:val="1400"/>
              <w:jc w:val="both"/>
              <w:pageBreakBefore w:val="0"/>
              <w:spacing w:before="166" w:line="232"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pacing w:val="7"/>
                <w:sz w:val="15"/>
                <w:szCs w:val="15"/>
                <w:lang w:val="en-US" w:eastAsia="zh-CN" w:bidi="ar-SA"/>
              </w:rPr>
              <w:t xml:space="preserve">无机砷</w:t>
            </w:r>
            <w:r>
              <w:rPr>
                <w:rFonts w:hint="eastAsia" w:ascii="楷体" w:hAnsi="楷体" w:eastAsia="楷体" w:cs="楷体"/>
                <w:color w:val="000000"/>
                <w:sz w:val="15"/>
                <w:szCs w:val="15"/>
                <w:lang w:val="en-US" w:eastAsia="zh-CN" w:bidi="ar-SA"/>
              </w:rPr>
            </w:r>
            <w:r/>
          </w:p>
        </w:tc>
        <w:tc>
          <w:tcPr>
            <w:tcW w:w="2154" w:type="dxa"/>
            <w:vAlign w:val="top"/>
            <w:textDirection w:val="lrTb"/>
            <w:noWrap w:val="false"/>
          </w:tcPr>
          <w:p>
            <w:pPr>
              <w:pStyle w:val="1400"/>
              <w:jc w:val="both"/>
              <w:pageBreakBefore w:val="0"/>
              <w:spacing w:before="166"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赭曲霉毒素</w:t>
            </w:r>
            <w:r>
              <w:rPr>
                <w:rFonts w:hint="eastAsia" w:ascii="楷体" w:hAnsi="楷体" w:eastAsia="楷体" w:cs="楷体"/>
                <w:color w:val="000000"/>
                <w:sz w:val="16"/>
                <w:szCs w:val="16"/>
                <w:lang w:val="en-US" w:eastAsia="zh-CN" w:bidi="ar-SA"/>
              </w:rPr>
              <w:t xml:space="preserve">A</w:t>
            </w:r>
            <w:r>
              <w:rPr>
                <w:rFonts w:hint="eastAsia" w:ascii="楷体" w:hAnsi="楷体" w:eastAsia="楷体" w:cs="楷体"/>
                <w:color w:val="000000"/>
                <w:sz w:val="16"/>
                <w:szCs w:val="16"/>
                <w:lang w:val="en-US" w:eastAsia="zh-CN" w:bidi="ar-SA"/>
              </w:rPr>
            </w:r>
            <w:r/>
          </w:p>
        </w:tc>
        <w:tc>
          <w:tcPr>
            <w:tcW w:w="2413" w:type="dxa"/>
            <w:vAlign w:val="top"/>
            <w:textDirection w:val="lrTb"/>
            <w:noWrap w:val="false"/>
          </w:tcPr>
          <w:p>
            <w:pPr>
              <w:pStyle w:val="1400"/>
              <w:ind w:left="3"/>
              <w:jc w:val="both"/>
              <w:pageBreakBefore w:val="0"/>
              <w:spacing w:before="166"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苯并(α</w:t>
            </w:r>
            <w:r>
              <w:rPr>
                <w:rFonts w:hint="eastAsia" w:ascii="楷体" w:hAnsi="楷体" w:eastAsia="楷体" w:cs="楷体"/>
                <w:color w:val="000000"/>
                <w:sz w:val="16"/>
                <w:szCs w:val="16"/>
                <w:lang w:val="en-US" w:eastAsia="zh-CN" w:bidi="ar-SA"/>
              </w:rPr>
              <w:t xml:space="preserve">)芘</w:t>
            </w:r>
            <w:r>
              <w:rPr>
                <w:rFonts w:hint="eastAsia" w:ascii="楷体" w:hAnsi="楷体" w:eastAsia="楷体" w:cs="楷体"/>
                <w:color w:val="000000"/>
                <w:sz w:val="16"/>
                <w:szCs w:val="16"/>
                <w:lang w:val="en-US" w:eastAsia="zh-CN" w:bidi="ar-SA"/>
              </w:rPr>
            </w:r>
            <w:r/>
          </w:p>
        </w:tc>
      </w:tr>
      <w:tr>
        <w:trPr>
          <w:trHeight w:val="412"/>
        </w:trPr>
        <w:tc>
          <w:tcPr>
            <w:tcW w:w="2413" w:type="dxa"/>
            <w:vAlign w:val="top"/>
            <w:textDirection w:val="lrTb"/>
            <w:noWrap w:val="false"/>
          </w:tcPr>
          <w:p>
            <w:pPr>
              <w:pStyle w:val="1400"/>
              <w:ind w:left="13"/>
              <w:jc w:val="both"/>
              <w:pageBreakBefore w:val="0"/>
              <w:spacing w:before="168"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脱氧雪腐镰</w:t>
            </w:r>
            <w:r>
              <w:rPr>
                <w:rFonts w:hint="eastAsia" w:ascii="楷体" w:hAnsi="楷体" w:eastAsia="楷体" w:cs="楷体"/>
                <w:color w:val="000000"/>
                <w:sz w:val="16"/>
                <w:szCs w:val="16"/>
                <w:lang w:val="en-US" w:eastAsia="zh-CN" w:bidi="ar-SA"/>
              </w:rPr>
              <w:t xml:space="preserve">刀菌烯醇</w:t>
            </w:r>
            <w:r>
              <w:rPr>
                <w:rFonts w:hint="eastAsia" w:ascii="楷体" w:hAnsi="楷体" w:eastAsia="楷体" w:cs="楷体"/>
                <w:color w:val="000000"/>
                <w:sz w:val="16"/>
                <w:szCs w:val="16"/>
                <w:lang w:val="en-US" w:eastAsia="zh-CN" w:bidi="ar-SA"/>
              </w:rPr>
            </w:r>
            <w:r/>
          </w:p>
        </w:tc>
        <w:tc>
          <w:tcPr>
            <w:tcW w:w="1752" w:type="dxa"/>
            <w:vAlign w:val="top"/>
            <w:textDirection w:val="lrTb"/>
            <w:noWrap w:val="false"/>
          </w:tcPr>
          <w:p>
            <w:pPr>
              <w:pStyle w:val="1400"/>
              <w:jc w:val="both"/>
              <w:pageBreakBefore w:val="0"/>
              <w:spacing w:before="169" w:line="237" w:lineRule="auto"/>
              <w:widowControl w:val="off"/>
              <w:rPr>
                <w:rFonts w:hint="eastAsia" w:ascii="楷体" w:hAnsi="楷体" w:eastAsia="楷体" w:cs="楷体"/>
                <w:color w:val="000000"/>
                <w:sz w:val="15"/>
                <w:szCs w:val="15"/>
                <w:lang w:val="en-US" w:eastAsia="zh-CN" w:bidi="ar-SA"/>
              </w:rPr>
            </w:pPr>
            <w:r>
              <w:rPr>
                <w:rFonts w:hint="eastAsia" w:ascii="楷体" w:hAnsi="楷体" w:eastAsia="楷体" w:cs="楷体"/>
                <w:color w:val="000000"/>
                <w:sz w:val="15"/>
                <w:szCs w:val="15"/>
                <w:lang w:val="en-US" w:eastAsia="zh-CN" w:bidi="ar-SA"/>
              </w:rPr>
              <w:t xml:space="preserve">铅</w:t>
            </w:r>
            <w:r>
              <w:rPr>
                <w:rFonts w:hint="eastAsia" w:ascii="楷体" w:hAnsi="楷体" w:eastAsia="楷体" w:cs="楷体"/>
                <w:color w:val="000000"/>
                <w:sz w:val="15"/>
                <w:szCs w:val="15"/>
                <w:lang w:val="en-US" w:eastAsia="zh-CN" w:bidi="ar-SA"/>
              </w:rPr>
            </w:r>
            <w:r/>
          </w:p>
        </w:tc>
        <w:tc>
          <w:tcPr>
            <w:tcW w:w="215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413" w:type="dxa"/>
            <w:vAlign w:val="top"/>
            <w:textDirection w:val="lrTb"/>
            <w:noWrap w:val="false"/>
          </w:tcPr>
          <w:p>
            <w:pPr>
              <w:pStyle w:val="1400"/>
              <w:ind w:left="1"/>
              <w:jc w:val="both"/>
              <w:pageBreakBefore w:val="0"/>
              <w:spacing w:before="171"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黄曲霉毒</w:t>
            </w:r>
            <w:r>
              <w:rPr>
                <w:rFonts w:hint="eastAsia" w:ascii="楷体" w:hAnsi="楷体" w:eastAsia="楷体" w:cs="楷体"/>
                <w:color w:val="000000"/>
                <w:sz w:val="16"/>
                <w:szCs w:val="16"/>
                <w:lang w:val="en-US" w:eastAsia="zh-CN" w:bidi="ar-SA"/>
              </w:rPr>
              <w:t xml:space="preserve">素B1</w:t>
            </w:r>
            <w:r>
              <w:rPr>
                <w:rFonts w:hint="eastAsia" w:ascii="楷体" w:hAnsi="楷体" w:eastAsia="楷体" w:cs="楷体"/>
                <w:color w:val="000000"/>
                <w:sz w:val="16"/>
                <w:szCs w:val="16"/>
                <w:lang w:val="en-US" w:eastAsia="zh-CN" w:bidi="ar-SA"/>
              </w:rPr>
            </w:r>
            <w:r/>
          </w:p>
        </w:tc>
      </w:tr>
      <w:tr>
        <w:trPr>
          <w:trHeight w:val="414"/>
        </w:trPr>
        <w:tc>
          <w:tcPr>
            <w:tcW w:w="2413" w:type="dxa"/>
            <w:vAlign w:val="top"/>
            <w:textDirection w:val="lrTb"/>
            <w:noWrap w:val="false"/>
          </w:tcPr>
          <w:p>
            <w:pPr>
              <w:pStyle w:val="1400"/>
              <w:ind w:left="13"/>
              <w:jc w:val="both"/>
              <w:pageBreakBefore w:val="0"/>
              <w:spacing w:before="172"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玉米赤霉烯</w:t>
            </w:r>
            <w:r>
              <w:rPr>
                <w:rFonts w:hint="eastAsia" w:ascii="楷体" w:hAnsi="楷体" w:eastAsia="楷体" w:cs="楷体"/>
                <w:color w:val="000000"/>
                <w:sz w:val="16"/>
                <w:szCs w:val="16"/>
                <w:lang w:val="en-US" w:eastAsia="zh-CN" w:bidi="ar-SA"/>
              </w:rPr>
              <w:t xml:space="preserve">酮</w:t>
            </w:r>
            <w:r>
              <w:rPr>
                <w:rFonts w:hint="eastAsia" w:ascii="楷体" w:hAnsi="楷体" w:eastAsia="楷体" w:cs="楷体"/>
                <w:color w:val="000000"/>
                <w:sz w:val="16"/>
                <w:szCs w:val="16"/>
                <w:lang w:val="en-US" w:eastAsia="zh-CN" w:bidi="ar-SA"/>
              </w:rPr>
            </w:r>
            <w:r/>
          </w:p>
        </w:tc>
        <w:tc>
          <w:tcPr>
            <w:tcW w:w="1752" w:type="dxa"/>
            <w:vAlign w:val="top"/>
            <w:textDirection w:val="lrTb"/>
            <w:noWrap w:val="false"/>
          </w:tcPr>
          <w:p>
            <w:pPr>
              <w:pStyle w:val="1400"/>
              <w:jc w:val="both"/>
              <w:pageBreakBefore w:val="0"/>
              <w:spacing w:before="171"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苯</w:t>
            </w:r>
            <w:r>
              <w:rPr>
                <w:rFonts w:hint="eastAsia" w:ascii="楷体" w:hAnsi="楷体" w:eastAsia="楷体" w:cs="楷体"/>
                <w:color w:val="000000"/>
                <w:spacing w:val="-1"/>
                <w:sz w:val="16"/>
                <w:szCs w:val="16"/>
                <w:lang w:val="en-US" w:eastAsia="zh-CN" w:bidi="ar-SA"/>
              </w:rPr>
              <w:t xml:space="preserve">并(α)芘</w:t>
            </w:r>
            <w:r>
              <w:rPr>
                <w:rFonts w:hint="eastAsia" w:ascii="楷体" w:hAnsi="楷体" w:eastAsia="楷体" w:cs="楷体"/>
                <w:color w:val="000000"/>
                <w:sz w:val="16"/>
                <w:szCs w:val="16"/>
                <w:lang w:val="en-US" w:eastAsia="zh-CN" w:bidi="ar-SA"/>
              </w:rPr>
            </w:r>
            <w:r/>
          </w:p>
        </w:tc>
        <w:tc>
          <w:tcPr>
            <w:tcW w:w="215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413" w:type="dxa"/>
            <w:vAlign w:val="top"/>
            <w:textDirection w:val="lrTb"/>
            <w:noWrap w:val="false"/>
          </w:tcPr>
          <w:p>
            <w:pPr>
              <w:pStyle w:val="1400"/>
              <w:ind w:left="2"/>
              <w:jc w:val="both"/>
              <w:pageBreakBefore w:val="0"/>
              <w:spacing w:before="171"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脱氧雪腐镰</w:t>
            </w:r>
            <w:r>
              <w:rPr>
                <w:rFonts w:hint="eastAsia" w:ascii="楷体" w:hAnsi="楷体" w:eastAsia="楷体" w:cs="楷体"/>
                <w:color w:val="000000"/>
                <w:sz w:val="16"/>
                <w:szCs w:val="16"/>
                <w:lang w:val="en-US" w:eastAsia="zh-CN" w:bidi="ar-SA"/>
              </w:rPr>
              <w:t xml:space="preserve">刀菌烯醇</w:t>
            </w:r>
            <w:r>
              <w:rPr>
                <w:rFonts w:hint="eastAsia" w:ascii="楷体" w:hAnsi="楷体" w:eastAsia="楷体" w:cs="楷体"/>
                <w:color w:val="000000"/>
                <w:sz w:val="16"/>
                <w:szCs w:val="16"/>
                <w:lang w:val="en-US" w:eastAsia="zh-CN" w:bidi="ar-SA"/>
              </w:rPr>
            </w:r>
            <w:r/>
          </w:p>
        </w:tc>
      </w:tr>
      <w:tr>
        <w:trPr>
          <w:trHeight w:val="414"/>
        </w:trPr>
        <w:tc>
          <w:tcPr>
            <w:tcW w:w="2413" w:type="dxa"/>
            <w:vAlign w:val="top"/>
            <w:textDirection w:val="lrTb"/>
            <w:noWrap w:val="false"/>
          </w:tcPr>
          <w:p>
            <w:pPr>
              <w:pStyle w:val="1400"/>
              <w:ind w:left="13"/>
              <w:jc w:val="both"/>
              <w:pageBreakBefore w:val="0"/>
              <w:spacing w:before="175"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赭曲霉毒素</w:t>
            </w:r>
            <w:r>
              <w:rPr>
                <w:rFonts w:hint="eastAsia" w:ascii="楷体" w:hAnsi="楷体" w:eastAsia="楷体" w:cs="楷体"/>
                <w:color w:val="000000"/>
                <w:sz w:val="16"/>
                <w:szCs w:val="16"/>
                <w:lang w:val="en-US" w:eastAsia="zh-CN" w:bidi="ar-SA"/>
              </w:rPr>
              <w:t xml:space="preserve">A</w:t>
            </w:r>
            <w:r>
              <w:rPr>
                <w:rFonts w:hint="eastAsia" w:ascii="楷体" w:hAnsi="楷体" w:eastAsia="楷体" w:cs="楷体"/>
                <w:color w:val="000000"/>
                <w:sz w:val="16"/>
                <w:szCs w:val="16"/>
                <w:lang w:val="en-US" w:eastAsia="zh-CN" w:bidi="ar-SA"/>
              </w:rPr>
            </w:r>
            <w:r/>
          </w:p>
        </w:tc>
        <w:tc>
          <w:tcPr>
            <w:tcW w:w="1752" w:type="dxa"/>
            <w:vAlign w:val="top"/>
            <w:textDirection w:val="lrTb"/>
            <w:noWrap w:val="false"/>
          </w:tcPr>
          <w:p>
            <w:pPr>
              <w:pStyle w:val="1400"/>
              <w:jc w:val="both"/>
              <w:pageBreakBefore w:val="0"/>
              <w:spacing w:before="175"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黄</w:t>
            </w:r>
            <w:r>
              <w:rPr>
                <w:rFonts w:hint="eastAsia" w:ascii="楷体" w:hAnsi="楷体" w:eastAsia="楷体" w:cs="楷体"/>
                <w:color w:val="000000"/>
                <w:spacing w:val="-1"/>
                <w:sz w:val="16"/>
                <w:szCs w:val="16"/>
                <w:lang w:val="en-US" w:eastAsia="zh-CN" w:bidi="ar-SA"/>
              </w:rPr>
              <w:t xml:space="preserve">曲霉毒素B1</w:t>
            </w:r>
            <w:r>
              <w:rPr>
                <w:rFonts w:hint="eastAsia" w:ascii="楷体" w:hAnsi="楷体" w:eastAsia="楷体" w:cs="楷体"/>
                <w:color w:val="000000"/>
                <w:sz w:val="16"/>
                <w:szCs w:val="16"/>
                <w:lang w:val="en-US" w:eastAsia="zh-CN" w:bidi="ar-SA"/>
              </w:rPr>
            </w:r>
            <w:r/>
          </w:p>
        </w:tc>
        <w:tc>
          <w:tcPr>
            <w:tcW w:w="215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413" w:type="dxa"/>
            <w:vAlign w:val="top"/>
            <w:textDirection w:val="lrTb"/>
            <w:noWrap w:val="false"/>
          </w:tcPr>
          <w:p>
            <w:pPr>
              <w:pStyle w:val="1400"/>
              <w:ind w:left="2"/>
              <w:jc w:val="both"/>
              <w:pageBreakBefore w:val="0"/>
              <w:spacing w:before="175"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玉米赤霉烯</w:t>
            </w:r>
            <w:r>
              <w:rPr>
                <w:rFonts w:hint="eastAsia" w:ascii="楷体" w:hAnsi="楷体" w:eastAsia="楷体" w:cs="楷体"/>
                <w:color w:val="000000"/>
                <w:sz w:val="16"/>
                <w:szCs w:val="16"/>
                <w:lang w:val="en-US" w:eastAsia="zh-CN" w:bidi="ar-SA"/>
              </w:rPr>
              <w:t xml:space="preserve">酮</w:t>
            </w:r>
            <w:r>
              <w:rPr>
                <w:rFonts w:hint="eastAsia" w:ascii="楷体" w:hAnsi="楷体" w:eastAsia="楷体" w:cs="楷体"/>
                <w:color w:val="000000"/>
                <w:sz w:val="16"/>
                <w:szCs w:val="16"/>
                <w:lang w:val="en-US" w:eastAsia="zh-CN" w:bidi="ar-SA"/>
              </w:rPr>
            </w:r>
            <w:r/>
          </w:p>
        </w:tc>
      </w:tr>
      <w:tr>
        <w:trPr>
          <w:trHeight w:val="424"/>
        </w:trPr>
        <w:tc>
          <w:tcPr>
            <w:tcW w:w="2413"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752" w:type="dxa"/>
            <w:vAlign w:val="top"/>
            <w:textDirection w:val="lrTb"/>
            <w:noWrap w:val="false"/>
          </w:tcPr>
          <w:p>
            <w:pPr>
              <w:pStyle w:val="1400"/>
              <w:jc w:val="both"/>
              <w:pageBreakBefore w:val="0"/>
              <w:spacing w:before="176"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2"/>
                <w:sz w:val="16"/>
                <w:szCs w:val="16"/>
                <w:lang w:val="en-US" w:eastAsia="zh-CN" w:bidi="ar-SA"/>
              </w:rPr>
              <w:t xml:space="preserve">赭曲</w:t>
            </w:r>
            <w:r>
              <w:rPr>
                <w:rFonts w:hint="eastAsia" w:ascii="楷体" w:hAnsi="楷体" w:eastAsia="楷体" w:cs="楷体"/>
                <w:color w:val="000000"/>
                <w:spacing w:val="-1"/>
                <w:sz w:val="16"/>
                <w:szCs w:val="16"/>
                <w:lang w:val="en-US" w:eastAsia="zh-CN" w:bidi="ar-SA"/>
              </w:rPr>
              <w:t xml:space="preserve">霉毒素A</w:t>
            </w:r>
            <w:r>
              <w:rPr>
                <w:rFonts w:hint="eastAsia" w:ascii="楷体" w:hAnsi="楷体" w:eastAsia="楷体" w:cs="楷体"/>
                <w:color w:val="000000"/>
                <w:sz w:val="16"/>
                <w:szCs w:val="16"/>
                <w:lang w:val="en-US" w:eastAsia="zh-CN" w:bidi="ar-SA"/>
              </w:rPr>
            </w:r>
            <w:r/>
          </w:p>
        </w:tc>
        <w:tc>
          <w:tcPr>
            <w:tcW w:w="215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413" w:type="dxa"/>
            <w:vAlign w:val="top"/>
            <w:textDirection w:val="lrTb"/>
            <w:noWrap w:val="false"/>
          </w:tcPr>
          <w:p>
            <w:pPr>
              <w:pStyle w:val="1400"/>
              <w:ind w:left="2"/>
              <w:jc w:val="both"/>
              <w:pageBreakBefore w:val="0"/>
              <w:spacing w:before="176" w:line="220" w:lineRule="auto"/>
              <w:widowControl w:val="off"/>
              <w:rPr>
                <w:rFonts w:hint="eastAsia" w:ascii="楷体" w:hAnsi="楷体" w:eastAsia="楷体" w:cs="楷体"/>
                <w:color w:val="000000"/>
                <w:sz w:val="16"/>
                <w:szCs w:val="16"/>
                <w:lang w:val="en-US" w:eastAsia="zh-CN" w:bidi="ar-SA"/>
              </w:rPr>
            </w:pPr>
            <w:r>
              <w:rPr>
                <w:rFonts w:hint="eastAsia" w:ascii="楷体" w:hAnsi="楷体" w:eastAsia="楷体" w:cs="楷体"/>
                <w:color w:val="000000"/>
                <w:spacing w:val="-1"/>
                <w:sz w:val="16"/>
                <w:szCs w:val="16"/>
                <w:lang w:val="en-US" w:eastAsia="zh-CN" w:bidi="ar-SA"/>
              </w:rPr>
              <w:t xml:space="preserve">赭曲霉毒素</w:t>
            </w:r>
            <w:r>
              <w:rPr>
                <w:rFonts w:hint="eastAsia" w:ascii="楷体" w:hAnsi="楷体" w:eastAsia="楷体" w:cs="楷体"/>
                <w:color w:val="000000"/>
                <w:sz w:val="16"/>
                <w:szCs w:val="16"/>
                <w:lang w:val="en-US" w:eastAsia="zh-CN" w:bidi="ar-SA"/>
              </w:rPr>
              <w:t xml:space="preserve">A</w:t>
            </w:r>
            <w:r>
              <w:rPr>
                <w:rFonts w:hint="eastAsia" w:ascii="楷体" w:hAnsi="楷体" w:eastAsia="楷体" w:cs="楷体"/>
                <w:color w:val="000000"/>
                <w:sz w:val="16"/>
                <w:szCs w:val="16"/>
                <w:lang w:val="en-US" w:eastAsia="zh-CN" w:bidi="ar-SA"/>
              </w:rPr>
            </w:r>
            <w:r/>
          </w:p>
        </w:tc>
      </w:tr>
    </w:tbl>
    <w:p>
      <w:pPr>
        <w:pStyle w:val="1400"/>
        <w:pageBreakBefore w:val="0"/>
        <w:spacing w:line="394"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712"/>
        <w:pageBreakBefore w:val="0"/>
        <w:spacing w:before="79" w:line="220" w:lineRule="auto"/>
        <w:widowControl w:val="off"/>
        <w:rPr>
          <w:rFonts w:hint="eastAsia" w:ascii="楷体" w:hAnsi="楷体" w:eastAsia="楷体" w:cs="楷体"/>
          <w:color w:val="000000"/>
        </w:rPr>
      </w:pPr>
      <w:r>
        <w:rPr>
          <w:rFonts w:hint="eastAsia" w:ascii="楷体" w:hAnsi="楷体" w:eastAsia="楷体" w:cs="楷体"/>
          <w:color w:val="000000"/>
          <w:spacing w:val="-1"/>
          <w:sz w:val="24"/>
          <w:szCs w:val="24"/>
        </w:rPr>
        <w:t xml:space="preserve">2、202</w:t>
      </w:r>
      <w:r>
        <w:rPr>
          <w:rFonts w:hint="eastAsia" w:ascii="楷体" w:hAnsi="楷体" w:eastAsia="楷体" w:cs="楷体"/>
          <w:color w:val="000000"/>
          <w:spacing w:val="-1"/>
          <w:sz w:val="24"/>
          <w:szCs w:val="24"/>
          <w:lang w:val="en-US" w:eastAsia="zh-CN"/>
        </w:rPr>
        <w:t xml:space="preserve">5</w:t>
      </w:r>
      <w:r>
        <w:rPr>
          <w:rFonts w:hint="eastAsia" w:ascii="楷体" w:hAnsi="楷体" w:eastAsia="楷体" w:cs="楷体"/>
          <w:color w:val="000000"/>
          <w:spacing w:val="-1"/>
          <w:sz w:val="24"/>
          <w:szCs w:val="24"/>
        </w:rPr>
        <w:t xml:space="preserve">年镇江市丹</w:t>
      </w:r>
      <w:r>
        <w:rPr>
          <w:rFonts w:hint="eastAsia" w:ascii="楷体" w:hAnsi="楷体" w:eastAsia="楷体" w:cs="楷体"/>
          <w:color w:val="000000"/>
          <w:sz w:val="24"/>
          <w:szCs w:val="24"/>
        </w:rPr>
        <w:t xml:space="preserve">徒区食品安全监督检查计划</w:t>
      </w:r>
      <w:r>
        <w:rPr>
          <w:rFonts w:hint="eastAsia" w:ascii="楷体" w:hAnsi="楷体" w:eastAsia="楷体" w:cs="楷体"/>
          <w:color w:val="000000"/>
        </w:rPr>
      </w:r>
      <w:r/>
    </w:p>
    <w:p>
      <w:pPr>
        <w:pStyle w:val="1400"/>
        <w:pageBreakBefore w:val="0"/>
        <w:spacing w:line="63" w:lineRule="exact"/>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jc w:val="center"/>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jc w:val="center"/>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p>
      <w:pPr>
        <w:pStyle w:val="1400"/>
        <w:jc w:val="center"/>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tbl>
      <w:tblPr>
        <w:tblW w:w="8460" w:type="dxa"/>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957"/>
        <w:gridCol w:w="1940"/>
        <w:gridCol w:w="1940"/>
        <w:gridCol w:w="1942"/>
      </w:tblGrid>
      <w:tr>
        <w:trPr>
          <w:trHeight w:val="704"/>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序号</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食品大类（一级）</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餐饮环节</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流通环节</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生产环节</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粮食加工品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50</w:t>
            </w:r>
            <w:r>
              <w:rPr>
                <w:rFonts w:hint="eastAsia" w:ascii="楷体" w:hAnsi="楷体" w:eastAsia="楷体" w:cs="楷体"/>
                <w:color w:val="000000"/>
                <w:spacing w:val="-1"/>
                <w:sz w:val="20"/>
                <w:szCs w:val="20"/>
                <w:lang w:val="en-US" w:eastAsia="zh-CN" w:bidi="ar-SA"/>
              </w:rPr>
            </w:r>
            <w:r/>
          </w:p>
        </w:tc>
      </w:tr>
      <w:tr>
        <w:trPr>
          <w:trHeight w:val="259"/>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食用油、油脂及其制品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8</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调味品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8</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肉制品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乳制品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8</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6</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饮料</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7</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方便食品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8</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饼干</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9</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罐头</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冷冻饮品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11</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速冻食品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12</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薯类和膨化食品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13</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糖果制品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14</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茶叶及相关制品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酒类</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16</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蔬菜制品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20</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60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17</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水果制品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8</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18</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炒货食品及坚果制品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19</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蛋制品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20</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可可及焙烤咖啡产品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21</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食糖</w:t>
            </w:r>
            <w:r>
              <w:rPr>
                <w:rFonts w:hint="eastAsia" w:ascii="楷体" w:hAnsi="楷体" w:eastAsia="楷体" w:cs="楷体"/>
                <w:color w:val="000000"/>
                <w:spacing w:val="-1"/>
                <w:sz w:val="20"/>
                <w:szCs w:val="20"/>
                <w:lang w:val="en-US" w:eastAsia="zh-CN" w:bidi="ar-SA"/>
              </w:rPr>
            </w:r>
            <w:r/>
          </w:p>
        </w:tc>
        <w:tc>
          <w:tcPr>
            <w:tcW w:w="1940"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12</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22</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水产制品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23</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淀粉及淀粉制品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19</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40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24</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糕点</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13</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6</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65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25</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豆制品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26</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蜂产品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27</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餐饮食品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155</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0</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0</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28</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农产品</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60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280</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r>
            <w:r/>
          </w:p>
        </w:tc>
      </w:tr>
      <w:tr>
        <w:trPr>
          <w:trHeight w:val="330"/>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29</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原粮</w:t>
            </w:r>
            <w:r>
              <w:rPr>
                <w:rFonts w:hint="eastAsia" w:ascii="楷体" w:hAnsi="楷体" w:eastAsia="楷体" w:cs="楷体"/>
                <w:color w:val="000000"/>
                <w:spacing w:val="-1"/>
                <w:sz w:val="20"/>
                <w:szCs w:val="20"/>
                <w:lang w:val="en-US" w:eastAsia="zh-CN" w:bidi="ar-SA"/>
              </w:rPr>
            </w:r>
            <w:r/>
          </w:p>
        </w:tc>
        <w:tc>
          <w:tcPr>
            <w:tcW w:w="1940"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0</w:t>
            </w:r>
            <w:r>
              <w:rPr>
                <w:rFonts w:hint="eastAsia" w:ascii="楷体" w:hAnsi="楷体" w:eastAsia="楷体" w:cs="楷体"/>
                <w:color w:val="000000"/>
                <w:spacing w:val="-1"/>
                <w:sz w:val="20"/>
                <w:szCs w:val="20"/>
                <w:lang w:val="en-US" w:eastAsia="zh-CN" w:bidi="ar-SA"/>
              </w:rPr>
            </w:r>
            <w:r/>
          </w:p>
        </w:tc>
        <w:tc>
          <w:tcPr>
            <w:tcW w:w="1940"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0</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w:t>
            </w:r>
            <w:r>
              <w:rPr>
                <w:rFonts w:hint="eastAsia" w:ascii="楷体" w:hAnsi="楷体" w:eastAsia="楷体" w:cs="楷体"/>
                <w:color w:val="000000"/>
                <w:spacing w:val="-1"/>
                <w:sz w:val="20"/>
                <w:szCs w:val="20"/>
                <w:lang w:val="en-US" w:eastAsia="zh-CN" w:bidi="ar-SA"/>
              </w:rPr>
            </w:r>
            <w:r/>
          </w:p>
        </w:tc>
      </w:tr>
      <w:tr>
        <w:trPr>
          <w:trHeight w:val="285"/>
        </w:trPr>
        <w:tc>
          <w:tcPr>
            <w:tcW w:w="681"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30</w:t>
            </w:r>
            <w:r>
              <w:rPr>
                <w:rFonts w:hint="eastAsia" w:ascii="楷体" w:hAnsi="楷体" w:eastAsia="楷体" w:cs="楷体"/>
                <w:color w:val="000000"/>
                <w:spacing w:val="-1"/>
                <w:sz w:val="20"/>
                <w:szCs w:val="20"/>
                <w:lang w:val="en-US" w:eastAsia="zh-CN" w:bidi="ar-SA"/>
              </w:rPr>
            </w:r>
            <w:r/>
          </w:p>
        </w:tc>
        <w:tc>
          <w:tcPr>
            <w:tcW w:w="1957"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你点我检专项</w:t>
            </w:r>
            <w:r>
              <w:rPr>
                <w:rFonts w:hint="eastAsia" w:ascii="楷体" w:hAnsi="楷体" w:eastAsia="楷体" w:cs="楷体"/>
                <w:color w:val="000000"/>
                <w:spacing w:val="-1"/>
                <w:sz w:val="20"/>
                <w:szCs w:val="20"/>
                <w:lang w:val="en-US" w:eastAsia="zh-CN" w:bidi="ar-SA"/>
              </w:rPr>
            </w:r>
            <w:r/>
          </w:p>
        </w:tc>
        <w:tc>
          <w:tcPr>
            <w:tcW w:w="1940"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50</w:t>
            </w:r>
            <w:r>
              <w:rPr>
                <w:rFonts w:hint="eastAsia" w:ascii="楷体" w:hAnsi="楷体" w:eastAsia="楷体" w:cs="楷体"/>
                <w:color w:val="000000"/>
                <w:spacing w:val="-1"/>
                <w:sz w:val="20"/>
                <w:szCs w:val="20"/>
                <w:lang w:val="en-US" w:eastAsia="zh-CN" w:bidi="ar-SA"/>
              </w:rPr>
            </w:r>
            <w:r/>
          </w:p>
        </w:tc>
        <w:tc>
          <w:tcPr>
            <w:tcW w:w="1940"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100</w:t>
            </w:r>
            <w:r>
              <w:rPr>
                <w:rFonts w:hint="eastAsia" w:ascii="楷体" w:hAnsi="楷体" w:eastAsia="楷体" w:cs="楷体"/>
                <w:color w:val="000000"/>
                <w:spacing w:val="-1"/>
                <w:sz w:val="20"/>
                <w:szCs w:val="20"/>
                <w:lang w:val="en-US" w:eastAsia="zh-CN" w:bidi="ar-SA"/>
              </w:rPr>
            </w:r>
            <w:r/>
          </w:p>
        </w:tc>
        <w:tc>
          <w:tcPr>
            <w:tcW w:w="1942"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r>
            <w:r/>
          </w:p>
        </w:tc>
      </w:tr>
      <w:tr>
        <w:trPr>
          <w:trHeight w:val="285"/>
        </w:trPr>
        <w:tc>
          <w:tcPr>
            <w:gridSpan w:val="2"/>
            <w:tcW w:w="2638"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合计</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500</w:t>
            </w:r>
            <w:r>
              <w:rPr>
                <w:rFonts w:hint="eastAsia" w:ascii="楷体" w:hAnsi="楷体" w:eastAsia="楷体" w:cs="楷体"/>
                <w:color w:val="000000"/>
                <w:spacing w:val="-1"/>
                <w:sz w:val="20"/>
                <w:szCs w:val="20"/>
                <w:lang w:val="en-US" w:eastAsia="zh-CN" w:bidi="ar-SA"/>
              </w:rPr>
            </w:r>
            <w:r/>
          </w:p>
        </w:tc>
        <w:tc>
          <w:tcPr>
            <w:tcW w:w="1940"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500</w:t>
            </w:r>
            <w:r>
              <w:rPr>
                <w:rFonts w:hint="eastAsia" w:ascii="楷体" w:hAnsi="楷体" w:eastAsia="楷体" w:cs="楷体"/>
                <w:color w:val="000000"/>
                <w:spacing w:val="-1"/>
                <w:sz w:val="20"/>
                <w:szCs w:val="20"/>
                <w:lang w:val="en-US" w:eastAsia="zh-CN" w:bidi="ar-SA"/>
              </w:rPr>
            </w:r>
            <w:r/>
          </w:p>
        </w:tc>
        <w:tc>
          <w:tcPr>
            <w:tcW w:w="1942"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500</w:t>
            </w:r>
            <w:r>
              <w:rPr>
                <w:rFonts w:hint="eastAsia" w:ascii="楷体" w:hAnsi="楷体" w:eastAsia="楷体" w:cs="楷体"/>
                <w:color w:val="000000"/>
                <w:spacing w:val="-1"/>
                <w:sz w:val="20"/>
                <w:szCs w:val="20"/>
                <w:lang w:val="en-US" w:eastAsia="zh-CN" w:bidi="ar-SA"/>
              </w:rPr>
            </w:r>
            <w:r/>
          </w:p>
        </w:tc>
      </w:tr>
      <w:tr>
        <w:trPr>
          <w:trHeight w:val="285"/>
        </w:trPr>
        <w:tc>
          <w:tcPr>
            <w:gridSpan w:val="2"/>
            <w:tcW w:w="2638" w:type="dxa"/>
            <w:vAlign w:val="center"/>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总计</w:t>
            </w:r>
            <w:r>
              <w:rPr>
                <w:rFonts w:hint="eastAsia" w:ascii="楷体" w:hAnsi="楷体" w:eastAsia="楷体" w:cs="楷体"/>
                <w:color w:val="000000"/>
                <w:spacing w:val="-1"/>
                <w:sz w:val="20"/>
                <w:szCs w:val="20"/>
                <w:lang w:val="en-US" w:eastAsia="zh-CN" w:bidi="ar-SA"/>
              </w:rPr>
            </w:r>
            <w:r/>
          </w:p>
        </w:tc>
        <w:tc>
          <w:tcPr>
            <w:gridSpan w:val="3"/>
            <w:tcW w:w="5822" w:type="dxa"/>
            <w:vAlign w:val="bottom"/>
            <w:textDirection w:val="lrTb"/>
            <w:noWrap/>
          </w:tcPr>
          <w:p>
            <w:pPr>
              <w:pStyle w:val="1400"/>
              <w:ind w:left="13"/>
              <w:jc w:val="center"/>
              <w:pageBreakBefore w:val="0"/>
              <w:spacing w:before="175" w:line="220" w:lineRule="auto"/>
              <w:widowControl w:val="off"/>
              <w:rPr>
                <w:rFonts w:hint="eastAsia" w:ascii="楷体" w:hAnsi="楷体" w:eastAsia="楷体" w:cs="楷体"/>
                <w:color w:val="000000"/>
                <w:spacing w:val="-1"/>
                <w:sz w:val="20"/>
                <w:szCs w:val="20"/>
                <w:lang w:val="en-US" w:eastAsia="zh-CN" w:bidi="ar-SA"/>
              </w:rPr>
            </w:pPr>
            <w:r>
              <w:rPr>
                <w:rFonts w:hint="eastAsia" w:ascii="楷体" w:hAnsi="楷体" w:eastAsia="楷体" w:cs="楷体"/>
                <w:color w:val="000000"/>
                <w:spacing w:val="-1"/>
                <w:sz w:val="20"/>
                <w:szCs w:val="20"/>
                <w:lang w:val="en-US" w:eastAsia="zh-CN" w:bidi="ar-SA"/>
              </w:rPr>
              <w:t xml:space="preserve">1500</w:t>
            </w:r>
            <w:r>
              <w:rPr>
                <w:rFonts w:hint="eastAsia" w:ascii="楷体" w:hAnsi="楷体" w:eastAsia="楷体" w:cs="楷体"/>
                <w:color w:val="000000"/>
                <w:spacing w:val="-1"/>
                <w:sz w:val="20"/>
                <w:szCs w:val="20"/>
                <w:lang w:val="en-US" w:eastAsia="zh-CN" w:bidi="ar-SA"/>
              </w:rPr>
            </w:r>
            <w:r/>
          </w:p>
        </w:tc>
      </w:tr>
    </w:tbl>
    <w:p>
      <w:pPr>
        <w:pStyle w:val="1400"/>
        <w:pageBreakBefore w:val="0"/>
        <w:spacing w:before="47" w:line="230" w:lineRule="auto"/>
        <w:widowControl w:val="off"/>
        <w:rPr>
          <w:rFonts w:hint="eastAsia" w:ascii="楷体" w:hAnsi="楷体" w:eastAsia="楷体" w:cs="楷体"/>
          <w:color w:val="000000"/>
          <w:spacing w:val="-2"/>
          <w:sz w:val="24"/>
          <w:szCs w:val="24"/>
        </w:rPr>
      </w:pPr>
      <w:r>
        <w:rPr>
          <w:rFonts w:hint="eastAsia" w:ascii="楷体" w:hAnsi="楷体" w:eastAsia="楷体" w:cs="楷体"/>
          <w:color w:val="000000"/>
          <w:spacing w:val="-2"/>
          <w:sz w:val="24"/>
          <w:szCs w:val="24"/>
        </w:rPr>
      </w:r>
      <w:r/>
    </w:p>
    <w:p>
      <w:pPr>
        <w:pStyle w:val="1400"/>
        <w:pageBreakBefore w:val="0"/>
        <w:spacing w:before="47" w:line="23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五.报</w:t>
      </w:r>
      <w:r>
        <w:rPr>
          <w:rFonts w:hint="eastAsia" w:ascii="楷体" w:hAnsi="楷体" w:eastAsia="楷体" w:cs="楷体"/>
          <w:color w:val="000000"/>
          <w:spacing w:val="-1"/>
          <w:sz w:val="24"/>
          <w:szCs w:val="24"/>
        </w:rPr>
        <w:t xml:space="preserve">价要求</w:t>
      </w:r>
      <w:r>
        <w:rPr>
          <w:rFonts w:hint="eastAsia" w:ascii="楷体" w:hAnsi="楷体" w:eastAsia="楷体" w:cs="楷体"/>
          <w:color w:val="000000"/>
          <w:sz w:val="24"/>
          <w:szCs w:val="24"/>
        </w:rPr>
      </w:r>
      <w:r/>
    </w:p>
    <w:p>
      <w:pPr>
        <w:pStyle w:val="1400"/>
        <w:pageBreakBefore w:val="0"/>
        <w:spacing w:line="30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40" w:right="159" w:firstLine="464"/>
        <w:pageBreakBefore w:val="0"/>
        <w:spacing w:before="78" w:line="339" w:lineRule="auto"/>
        <w:widowControl w:val="off"/>
        <w:rPr>
          <w:rFonts w:hint="eastAsia" w:ascii="楷体" w:hAnsi="楷体" w:eastAsia="楷体" w:cs="楷体"/>
          <w:color w:val="000000"/>
          <w:sz w:val="24"/>
          <w:szCs w:val="24"/>
          <w:highlight w:val="yellow"/>
        </w:rPr>
      </w:pPr>
      <w:r>
        <w:rPr>
          <w:rFonts w:hint="eastAsia" w:ascii="楷体" w:hAnsi="楷体" w:eastAsia="楷体" w:cs="楷体"/>
          <w:color w:val="000000"/>
          <w:spacing w:val="-6"/>
          <w:sz w:val="24"/>
          <w:szCs w:val="24"/>
          <w:highlight w:val="yellow"/>
        </w:rPr>
        <w:t xml:space="preserve">本项目报价设有</w:t>
      </w:r>
      <w:r>
        <w:rPr>
          <w:rFonts w:hint="eastAsia" w:ascii="楷体" w:hAnsi="楷体" w:eastAsia="楷体" w:cs="楷体"/>
          <w:color w:val="000000"/>
          <w:spacing w:val="-4"/>
          <w:sz w:val="24"/>
          <w:szCs w:val="24"/>
          <w:highlight w:val="yellow"/>
        </w:rPr>
        <w:t xml:space="preserve">最</w:t>
      </w:r>
      <w:r>
        <w:rPr>
          <w:rFonts w:hint="eastAsia" w:ascii="楷体" w:hAnsi="楷体" w:eastAsia="楷体" w:cs="楷体"/>
          <w:color w:val="000000"/>
          <w:spacing w:val="-3"/>
          <w:sz w:val="24"/>
          <w:szCs w:val="24"/>
          <w:highlight w:val="yellow"/>
        </w:rPr>
        <w:t xml:space="preserve">高限价：</w:t>
      </w:r>
      <w:r>
        <w:rPr>
          <w:rFonts w:hint="eastAsia" w:ascii="楷体" w:hAnsi="楷体" w:eastAsia="楷体" w:cs="楷体"/>
          <w:color w:val="000000"/>
          <w:spacing w:val="-3"/>
          <w:sz w:val="24"/>
          <w:szCs w:val="24"/>
          <w:highlight w:val="yellow"/>
          <w:lang w:val="en-US" w:eastAsia="zh-CN"/>
        </w:rPr>
        <w:t xml:space="preserve">433.33</w:t>
      </w:r>
      <w:r>
        <w:rPr>
          <w:rFonts w:hint="eastAsia" w:ascii="楷体" w:hAnsi="楷体" w:eastAsia="楷体" w:cs="楷体"/>
          <w:color w:val="000000"/>
          <w:spacing w:val="-3"/>
          <w:sz w:val="24"/>
          <w:szCs w:val="24"/>
          <w:highlight w:val="yellow"/>
        </w:rPr>
        <w:t xml:space="preserve">元/批次，投标人综合单价报价超过最高</w:t>
      </w:r>
      <w:r>
        <w:rPr>
          <w:rFonts w:hint="eastAsia" w:ascii="楷体" w:hAnsi="楷体" w:eastAsia="楷体" w:cs="楷体"/>
          <w:color w:val="000000"/>
          <w:spacing w:val="-8"/>
          <w:sz w:val="24"/>
          <w:szCs w:val="24"/>
          <w:highlight w:val="yellow"/>
        </w:rPr>
        <w:t xml:space="preserve">限</w:t>
      </w:r>
      <w:r>
        <w:rPr>
          <w:rFonts w:hint="eastAsia" w:ascii="楷体" w:hAnsi="楷体" w:eastAsia="楷体" w:cs="楷体"/>
          <w:color w:val="000000"/>
          <w:spacing w:val="-6"/>
          <w:sz w:val="24"/>
          <w:szCs w:val="24"/>
          <w:highlight w:val="yellow"/>
        </w:rPr>
        <w:t xml:space="preserve">价</w:t>
      </w:r>
      <w:r>
        <w:rPr>
          <w:rFonts w:hint="eastAsia" w:ascii="楷体" w:hAnsi="楷体" w:eastAsia="楷体" w:cs="楷体"/>
          <w:color w:val="000000"/>
          <w:spacing w:val="-4"/>
          <w:sz w:val="24"/>
          <w:szCs w:val="24"/>
          <w:highlight w:val="yellow"/>
        </w:rPr>
        <w:t xml:space="preserve">的为无效报价处理。</w:t>
      </w:r>
      <w:r>
        <w:rPr>
          <w:rFonts w:hint="eastAsia" w:ascii="楷体" w:hAnsi="楷体" w:eastAsia="楷体" w:cs="楷体"/>
          <w:color w:val="000000"/>
          <w:sz w:val="24"/>
          <w:szCs w:val="24"/>
          <w:highlight w:val="yellow"/>
        </w:rPr>
      </w:r>
      <w:r/>
    </w:p>
    <w:p>
      <w:pPr>
        <w:pStyle w:val="1400"/>
        <w:ind w:left="23" w:right="50" w:firstLine="478"/>
        <w:pageBreakBefore w:val="0"/>
        <w:spacing w:before="3" w:line="343"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报价包括完成本项目可能发生的所有费用，</w:t>
      </w:r>
      <w:r>
        <w:rPr>
          <w:rFonts w:hint="eastAsia" w:ascii="楷体" w:hAnsi="楷体" w:eastAsia="楷体" w:cs="楷体"/>
          <w:color w:val="000000"/>
          <w:sz w:val="24"/>
          <w:szCs w:val="24"/>
        </w:rPr>
        <w:t xml:space="preserve">包括取样(包含购样品费用)、</w:t>
      </w:r>
      <w:r>
        <w:rPr>
          <w:rFonts w:hint="eastAsia" w:ascii="楷体" w:hAnsi="楷体" w:eastAsia="楷体" w:cs="楷体"/>
          <w:color w:val="000000"/>
          <w:spacing w:val="-1"/>
          <w:sz w:val="24"/>
          <w:szCs w:val="24"/>
        </w:rPr>
        <w:t xml:space="preserve">检验、数据上传、汇总</w:t>
      </w:r>
      <w:r>
        <w:rPr>
          <w:rFonts w:hint="eastAsia" w:ascii="楷体" w:hAnsi="楷体" w:eastAsia="楷体" w:cs="楷体"/>
          <w:color w:val="000000"/>
          <w:sz w:val="24"/>
          <w:szCs w:val="24"/>
        </w:rPr>
        <w:t xml:space="preserve">信息、总结报告、税金，以及食宿费用及差旅费等所有</w:t>
      </w:r>
      <w:r>
        <w:rPr>
          <w:rFonts w:hint="eastAsia" w:ascii="楷体" w:hAnsi="楷体" w:eastAsia="楷体" w:cs="楷体"/>
          <w:color w:val="000000"/>
          <w:spacing w:val="-2"/>
          <w:sz w:val="24"/>
          <w:szCs w:val="24"/>
        </w:rPr>
        <w:t xml:space="preserve">费用。招标文件未列明，而</w:t>
      </w:r>
      <w:r>
        <w:rPr>
          <w:rFonts w:hint="eastAsia" w:ascii="楷体" w:hAnsi="楷体" w:eastAsia="楷体" w:cs="楷体"/>
          <w:color w:val="000000"/>
          <w:spacing w:val="-1"/>
          <w:sz w:val="24"/>
          <w:szCs w:val="24"/>
        </w:rPr>
        <w:t xml:space="preserve">乙方认为其他必需的费用也需列入报价。</w:t>
      </w:r>
      <w:r>
        <w:rPr>
          <w:rFonts w:hint="eastAsia" w:ascii="楷体" w:hAnsi="楷体" w:eastAsia="楷体" w:cs="楷体"/>
          <w:color w:val="000000"/>
          <w:sz w:val="24"/>
          <w:szCs w:val="24"/>
        </w:rPr>
      </w:r>
      <w:r/>
    </w:p>
    <w:p>
      <w:pPr>
        <w:pStyle w:val="1400"/>
        <w:ind w:left="25"/>
        <w:pageBreakBefore w:val="0"/>
        <w:spacing w:before="89" w:line="224"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六.</w:t>
      </w:r>
      <w:r>
        <w:rPr>
          <w:rFonts w:hint="eastAsia" w:ascii="楷体" w:hAnsi="楷体" w:eastAsia="楷体" w:cs="楷体"/>
          <w:color w:val="000000"/>
          <w:spacing w:val="-1"/>
          <w:sz w:val="24"/>
          <w:szCs w:val="24"/>
        </w:rPr>
        <w:t xml:space="preserve">服务期</w:t>
      </w:r>
      <w:r>
        <w:rPr>
          <w:rFonts w:hint="eastAsia" w:ascii="楷体" w:hAnsi="楷体" w:eastAsia="楷体" w:cs="楷体"/>
          <w:color w:val="000000"/>
          <w:sz w:val="24"/>
          <w:szCs w:val="24"/>
        </w:rPr>
      </w:r>
      <w:r/>
    </w:p>
    <w:p>
      <w:pPr>
        <w:pStyle w:val="1400"/>
        <w:ind w:left="24"/>
        <w:pageBreakBefore w:val="0"/>
        <w:spacing w:before="260"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本</w:t>
      </w:r>
      <w:r>
        <w:rPr>
          <w:rFonts w:hint="eastAsia" w:ascii="楷体" w:hAnsi="楷体" w:eastAsia="楷体" w:cs="楷体"/>
          <w:color w:val="000000"/>
          <w:spacing w:val="-3"/>
          <w:sz w:val="24"/>
          <w:szCs w:val="24"/>
        </w:rPr>
        <w:t xml:space="preserve">项</w:t>
      </w:r>
      <w:r>
        <w:rPr>
          <w:rFonts w:hint="eastAsia" w:ascii="楷体" w:hAnsi="楷体" w:eastAsia="楷体" w:cs="楷体"/>
          <w:color w:val="000000"/>
          <w:spacing w:val="-2"/>
          <w:sz w:val="24"/>
          <w:szCs w:val="24"/>
        </w:rPr>
        <w:t xml:space="preserve">目签订政府采购合同之日起的一年期限。</w:t>
      </w:r>
      <w:r>
        <w:rPr>
          <w:rFonts w:hint="eastAsia" w:ascii="楷体" w:hAnsi="楷体" w:eastAsia="楷体" w:cs="楷体"/>
          <w:color w:val="000000"/>
          <w:sz w:val="24"/>
          <w:szCs w:val="24"/>
        </w:rPr>
      </w:r>
      <w:r/>
    </w:p>
    <w:p>
      <w:pPr>
        <w:pStyle w:val="1400"/>
        <w:ind w:left="22"/>
        <w:pageBreakBefore w:val="0"/>
        <w:spacing w:before="268" w:line="231"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七.</w:t>
      </w:r>
      <w:r>
        <w:rPr>
          <w:rFonts w:hint="eastAsia" w:ascii="楷体" w:hAnsi="楷体" w:eastAsia="楷体" w:cs="楷体"/>
          <w:color w:val="000000"/>
          <w:sz w:val="24"/>
          <w:szCs w:val="24"/>
        </w:rPr>
        <w:t xml:space="preserve">项目分配规则</w:t>
      </w:r>
      <w:r>
        <w:rPr>
          <w:rFonts w:hint="eastAsia" w:ascii="楷体" w:hAnsi="楷体" w:eastAsia="楷体" w:cs="楷体"/>
          <w:color w:val="000000"/>
          <w:sz w:val="24"/>
          <w:szCs w:val="24"/>
        </w:rPr>
      </w:r>
      <w:r/>
    </w:p>
    <w:p>
      <w:pPr>
        <w:pStyle w:val="1400"/>
        <w:ind w:left="260" w:right="39" w:firstLine="241"/>
        <w:pageBreakBefore w:val="0"/>
        <w:spacing w:before="250" w:line="255"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3"/>
          <w:sz w:val="24"/>
          <w:szCs w:val="24"/>
        </w:rPr>
        <w:t xml:space="preserve">本项目的食品安全监督抽检服务(抽检</w:t>
      </w:r>
      <w:r>
        <w:rPr>
          <w:rFonts w:hint="eastAsia" w:ascii="楷体" w:hAnsi="楷体" w:eastAsia="楷体" w:cs="楷体"/>
          <w:color w:val="000000"/>
          <w:spacing w:val="3"/>
          <w:sz w:val="24"/>
          <w:szCs w:val="24"/>
          <w:highlight w:val="yellow"/>
        </w:rPr>
        <w:t xml:space="preserve">约</w:t>
      </w:r>
      <w:r>
        <w:rPr>
          <w:rFonts w:hint="eastAsia" w:ascii="楷体" w:hAnsi="楷体" w:eastAsia="楷体" w:cs="楷体"/>
          <w:color w:val="000000"/>
          <w:spacing w:val="3"/>
          <w:sz w:val="24"/>
          <w:szCs w:val="24"/>
          <w:highlight w:val="yellow"/>
          <w:lang w:val="en-US" w:eastAsia="zh-CN"/>
        </w:rPr>
        <w:t xml:space="preserve">1500</w:t>
      </w:r>
      <w:r>
        <w:rPr>
          <w:rFonts w:hint="eastAsia" w:ascii="楷体" w:hAnsi="楷体" w:eastAsia="楷体" w:cs="楷体"/>
          <w:color w:val="000000"/>
          <w:spacing w:val="3"/>
          <w:sz w:val="24"/>
          <w:szCs w:val="24"/>
          <w:highlight w:val="yellow"/>
        </w:rPr>
        <w:t xml:space="preserve">批</w:t>
      </w:r>
      <w:r>
        <w:rPr>
          <w:rFonts w:hint="eastAsia" w:ascii="楷体" w:hAnsi="楷体" w:eastAsia="楷体" w:cs="楷体"/>
          <w:color w:val="000000"/>
          <w:spacing w:val="3"/>
          <w:sz w:val="24"/>
          <w:szCs w:val="24"/>
        </w:rPr>
        <w:t xml:space="preserve">次)，原则上在所有中标</w:t>
      </w:r>
      <w:r>
        <w:rPr>
          <w:rFonts w:hint="eastAsia" w:ascii="楷体" w:hAnsi="楷体" w:eastAsia="楷体" w:cs="楷体"/>
          <w:color w:val="000000"/>
          <w:spacing w:val="2"/>
          <w:sz w:val="24"/>
          <w:szCs w:val="24"/>
        </w:rPr>
        <w:t xml:space="preserve">供</w:t>
      </w:r>
      <w:r>
        <w:rPr>
          <w:rFonts w:hint="eastAsia" w:ascii="楷体" w:hAnsi="楷体" w:eastAsia="楷体" w:cs="楷体"/>
          <w:color w:val="000000"/>
          <w:sz w:val="24"/>
          <w:szCs w:val="24"/>
        </w:rPr>
        <w:t xml:space="preserve">应</w:t>
      </w:r>
      <w:r>
        <w:rPr>
          <w:rFonts w:hint="eastAsia" w:ascii="楷体" w:hAnsi="楷体" w:eastAsia="楷体" w:cs="楷体"/>
          <w:color w:val="000000"/>
          <w:spacing w:val="-2"/>
          <w:sz w:val="24"/>
          <w:szCs w:val="24"/>
        </w:rPr>
        <w:t xml:space="preserve">商中平均分配，如遇到应急任务或专</w:t>
      </w:r>
      <w:r>
        <w:rPr>
          <w:rFonts w:hint="eastAsia" w:ascii="楷体" w:hAnsi="楷体" w:eastAsia="楷体" w:cs="楷体"/>
          <w:color w:val="000000"/>
          <w:spacing w:val="-1"/>
          <w:sz w:val="24"/>
          <w:szCs w:val="24"/>
        </w:rPr>
        <w:t xml:space="preserve">项任务等特殊任务再视情况调整。</w:t>
      </w:r>
      <w:r>
        <w:rPr>
          <w:rFonts w:hint="eastAsia" w:ascii="楷体" w:hAnsi="楷体" w:eastAsia="楷体" w:cs="楷体"/>
          <w:color w:val="000000"/>
          <w:sz w:val="24"/>
          <w:szCs w:val="24"/>
        </w:rPr>
      </w:r>
      <w:r/>
    </w:p>
    <w:p>
      <w:pPr>
        <w:pStyle w:val="1400"/>
        <w:ind w:left="27"/>
        <w:pageBreakBefore w:val="0"/>
        <w:spacing w:before="202"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八.其</w:t>
      </w:r>
      <w:r>
        <w:rPr>
          <w:rFonts w:hint="eastAsia" w:ascii="楷体" w:hAnsi="楷体" w:eastAsia="楷体" w:cs="楷体"/>
          <w:color w:val="000000"/>
          <w:spacing w:val="-1"/>
          <w:sz w:val="24"/>
          <w:szCs w:val="24"/>
        </w:rPr>
        <w:t xml:space="preserve">他要求</w:t>
      </w:r>
      <w:r>
        <w:rPr>
          <w:rFonts w:hint="eastAsia" w:ascii="楷体" w:hAnsi="楷体" w:eastAsia="楷体" w:cs="楷体"/>
          <w:color w:val="000000"/>
          <w:sz w:val="24"/>
          <w:szCs w:val="24"/>
        </w:rPr>
      </w:r>
      <w:r/>
    </w:p>
    <w:p>
      <w:pPr>
        <w:pStyle w:val="1400"/>
        <w:ind w:left="25"/>
        <w:pageBreakBefore w:val="0"/>
        <w:spacing w:before="266"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5"/>
          <w:sz w:val="24"/>
          <w:szCs w:val="24"/>
        </w:rPr>
        <w:t xml:space="preserve">无</w:t>
      </w:r>
      <w:r>
        <w:rPr>
          <w:rFonts w:hint="eastAsia" w:ascii="楷体" w:hAnsi="楷体" w:eastAsia="楷体" w:cs="楷体"/>
          <w:color w:val="000000"/>
          <w:spacing w:val="-24"/>
          <w:sz w:val="24"/>
          <w:szCs w:val="24"/>
        </w:rPr>
        <w:t xml:space="preserve">。</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16"/>
          <w:footnotePr/>
          <w:endnotePr/>
          <w:type w:val="nextPage"/>
          <w:pgSz w:w="11907" w:h="16839" w:orient="portrait"/>
          <w:pgMar w:top="1425" w:right="1785" w:bottom="1155" w:left="1785" w:header="0" w:footer="991" w:gutter="0"/>
          <w:pgNumType w:start="1"/>
          <w:cols w:num="1" w:sep="0" w:space="1701" w:equalWidth="1"/>
          <w:docGrid w:linePitch="360"/>
        </w:sectPr>
      </w:pPr>
      <w:r>
        <w:rPr>
          <w:rFonts w:hint="eastAsia" w:ascii="楷体" w:hAnsi="楷体" w:eastAsia="楷体" w:cs="楷体"/>
          <w:color w:val="000000"/>
        </w:rPr>
      </w:r>
      <w:r/>
    </w:p>
    <w:p>
      <w:pPr>
        <w:pStyle w:val="1400"/>
        <w:jc w:val="center"/>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b/>
          <w:color w:val="000000"/>
          <w:sz w:val="30"/>
          <w:highlight w:val="none"/>
        </w:rPr>
        <w:t xml:space="preserve">第五部分</w:t>
      </w:r>
      <w:bookmarkStart w:id="75" w:name="_Toc100386076"/>
      <w:r/>
      <w:bookmarkStart w:id="76" w:name="_Toc76955302"/>
      <w:r/>
      <w:bookmarkStart w:id="77" w:name="_Toc20821546"/>
      <w:r/>
      <w:bookmarkStart w:id="78" w:name="_Toc98669372"/>
      <w:r/>
      <w:bookmarkStart w:id="79" w:name="_Toc98669730"/>
      <w:r>
        <w:rPr>
          <w:rFonts w:hint="eastAsia" w:ascii="楷体" w:hAnsi="楷体" w:eastAsia="楷体" w:cs="楷体"/>
          <w:b/>
          <w:color w:val="000000"/>
          <w:sz w:val="30"/>
          <w:highlight w:val="none"/>
          <w:lang w:val="en-US" w:eastAsia="zh-CN"/>
        </w:rPr>
        <w:t xml:space="preserve">  </w:t>
      </w:r>
      <w:r>
        <w:rPr>
          <w:rFonts w:hint="eastAsia" w:ascii="楷体" w:hAnsi="楷体" w:eastAsia="楷体" w:cs="楷体"/>
          <w:b/>
          <w:color w:val="000000"/>
          <w:sz w:val="30"/>
          <w:highlight w:val="none"/>
        </w:rPr>
        <w:t xml:space="preserve">评标办法和标准</w:t>
      </w:r>
      <w:r>
        <w:rPr>
          <w:rFonts w:hint="eastAsia" w:ascii="楷体" w:hAnsi="楷体" w:eastAsia="楷体" w:cs="楷体"/>
          <w:b/>
          <w:color w:val="000000"/>
          <w:sz w:val="30"/>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highlight w:val="none"/>
        </w:rPr>
      </w:pPr>
      <w:r>
        <w:rPr>
          <w:rFonts w:hint="eastAsia" w:ascii="楷体" w:hAnsi="楷体" w:eastAsia="楷体" w:cs="楷体"/>
          <w:color w:val="000000"/>
          <w:sz w:val="30"/>
          <w:highlight w:val="none"/>
        </w:rPr>
        <w:t xml:space="preserve">1.采购代理机构职责</w:t>
      </w:r>
      <w:r>
        <w:rPr>
          <w:rFonts w:hint="eastAsia" w:ascii="楷体" w:hAnsi="楷体" w:eastAsia="楷体" w:cs="楷体"/>
          <w:color w:val="000000"/>
          <w:sz w:val="30"/>
          <w:highlight w:val="none"/>
        </w:rPr>
      </w:r>
      <w:r/>
    </w:p>
    <w:p>
      <w:pPr>
        <w:pStyle w:val="1587"/>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1.1采购代理机构负责组织评标工作，并履行下列职责：</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（1）核对评审专家身份和采购人代表授权函，对评审专家在政府采购活动中的职责履行情况予以记录，并及时将有关违法违规行为</w:t>
      </w:r>
      <w:r>
        <w:rPr>
          <w:rFonts w:hint="eastAsia" w:ascii="楷体" w:hAnsi="楷体" w:eastAsia="楷体" w:cs="楷体"/>
          <w:color w:val="000000"/>
          <w:sz w:val="24"/>
          <w:highlight w:val="none"/>
        </w:rPr>
        <w:t xml:space="preserve">向政府采购监管部门</w:t>
      </w:r>
      <w:r>
        <w:rPr>
          <w:rFonts w:hint="eastAsia" w:ascii="楷体" w:hAnsi="楷体" w:eastAsia="楷体" w:cs="楷体"/>
          <w:color w:val="000000"/>
          <w:sz w:val="24"/>
          <w:highlight w:val="none"/>
        </w:rPr>
        <w:t xml:space="preserve">报告；</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（2）宣布评标纪律；</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（3）公布投标人名单，告知评审专家应当回避的情形；</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（4）组织评标委员会推选评标组长，采购人代表不得担任组长；</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（5）在评标期间采取必要的通讯管理措施，保证评标活动不受外界干扰；</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（6）根据评标委员会的要求介绍政府采购相关政策法规、招标文件；</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（8）核对评标结果，有《政府采购货物和服务招标投标管理办法》</w:t>
      </w:r>
      <w:r>
        <w:rPr>
          <w:rFonts w:hint="eastAsia" w:ascii="楷体" w:hAnsi="楷体" w:eastAsia="楷体" w:cs="楷体"/>
          <w:color w:val="000000"/>
          <w:sz w:val="24"/>
          <w:highlight w:val="none"/>
        </w:rPr>
        <w:t xml:space="preserve">（财政部87号令）</w:t>
      </w:r>
      <w:r>
        <w:rPr>
          <w:rFonts w:hint="eastAsia" w:ascii="楷体" w:hAnsi="楷体" w:eastAsia="楷体" w:cs="楷体"/>
          <w:color w:val="000000"/>
          <w:sz w:val="24"/>
          <w:highlight w:val="none"/>
        </w:rPr>
        <w:t xml:space="preserve">第六十四条规定情形的，要</w:t>
      </w:r>
      <w:r>
        <w:rPr>
          <w:rFonts w:hint="eastAsia" w:ascii="楷体" w:hAnsi="楷体" w:eastAsia="楷体" w:cs="楷体"/>
          <w:color w:val="000000"/>
          <w:sz w:val="24"/>
          <w:highlight w:val="none"/>
        </w:rPr>
        <w:t xml:space="preserve">求评标委员会复核或者书面说明理由，评标委员会拒绝的，应予记录并向本级政府采购监管部门报告；</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（9）评审工作完成后，按照规定向评</w:t>
      </w:r>
      <w:r>
        <w:rPr>
          <w:rFonts w:hint="eastAsia" w:ascii="楷体" w:hAnsi="楷体" w:eastAsia="楷体" w:cs="楷体"/>
          <w:color w:val="000000"/>
          <w:sz w:val="24"/>
          <w:highlight w:val="none"/>
        </w:rPr>
        <w:t xml:space="preserve">审专家支付劳务报酬和异地评审差旅费，不得向评审专家以外的其他人员支付评审劳务报酬；</w:t>
      </w:r>
      <w:r>
        <w:rPr>
          <w:rFonts w:hint="eastAsia" w:ascii="楷体" w:hAnsi="楷体" w:eastAsia="楷体" w:cs="楷体"/>
          <w:color w:val="000000"/>
          <w:sz w:val="24"/>
          <w:highlight w:val="none"/>
        </w:rPr>
      </w:r>
      <w:r/>
    </w:p>
    <w:p>
      <w:pPr>
        <w:pStyle w:val="1587"/>
        <w:ind w:firstLine="36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（10）处理与评标有关的其他事项。</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2.评标委员会职责</w:t>
      </w:r>
      <w:r>
        <w:rPr>
          <w:rFonts w:hint="eastAsia" w:ascii="楷体" w:hAnsi="楷体" w:eastAsia="楷体" w:cs="楷体"/>
          <w:color w:val="000000"/>
          <w:sz w:val="30"/>
          <w:szCs w:val="30"/>
          <w:highlight w:val="none"/>
        </w:rPr>
      </w:r>
      <w:r/>
    </w:p>
    <w:p>
      <w:pPr>
        <w:pStyle w:val="1585"/>
        <w:ind w:firstLine="480"/>
        <w:keepLines w:val="0"/>
        <w:keepNext w:val="0"/>
        <w:pageBreakBefore w:val="0"/>
        <w:spacing w:before="0" w:after="0"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b w:val="0"/>
          <w:color w:val="000000"/>
          <w:sz w:val="24"/>
          <w:szCs w:val="24"/>
          <w:highlight w:val="none"/>
        </w:rPr>
        <w:t xml:space="preserve">2.1评标委员会负责具体评标事务，并独立履行下列职责：</w:t>
      </w:r>
      <w:r>
        <w:rPr>
          <w:rFonts w:hint="eastAsia" w:ascii="楷体" w:hAnsi="楷体" w:eastAsia="楷体" w:cs="楷体"/>
          <w:color w:val="000000"/>
          <w:sz w:val="24"/>
          <w:szCs w:val="24"/>
          <w:highlight w:val="none"/>
          <w:lang w:eastAsia="zh-CN"/>
        </w:rPr>
      </w:r>
      <w:r/>
    </w:p>
    <w:p>
      <w:pPr>
        <w:pStyle w:val="1400"/>
        <w:ind w:firstLine="42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（1）审查、评价投标文件是否符合招标文件的商务、技术等实质性要求；</w:t>
      </w:r>
      <w:r>
        <w:rPr>
          <w:rFonts w:hint="eastAsia" w:ascii="楷体" w:hAnsi="楷体" w:eastAsia="楷体" w:cs="楷体"/>
          <w:color w:val="000000"/>
          <w:sz w:val="24"/>
          <w:highlight w:val="none"/>
          <w:lang w:eastAsia="zh-CN"/>
        </w:rPr>
      </w:r>
      <w:r/>
    </w:p>
    <w:p>
      <w:pPr>
        <w:pStyle w:val="1400"/>
        <w:ind w:firstLine="42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（2）要求投标人对投标文件有关事项作出澄清或者说明；</w:t>
      </w:r>
      <w:r>
        <w:rPr>
          <w:rFonts w:hint="eastAsia" w:ascii="楷体" w:hAnsi="楷体" w:eastAsia="楷体" w:cs="楷体"/>
          <w:color w:val="000000"/>
          <w:sz w:val="24"/>
          <w:highlight w:val="none"/>
          <w:lang w:eastAsia="zh-CN"/>
        </w:rPr>
      </w:r>
      <w:r/>
    </w:p>
    <w:p>
      <w:pPr>
        <w:pStyle w:val="1400"/>
        <w:ind w:firstLine="42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（3）对投标文件进行比较和评价；</w:t>
      </w:r>
      <w:r>
        <w:rPr>
          <w:rFonts w:hint="eastAsia" w:ascii="楷体" w:hAnsi="楷体" w:eastAsia="楷体" w:cs="楷体"/>
          <w:color w:val="000000"/>
          <w:sz w:val="24"/>
          <w:highlight w:val="none"/>
          <w:lang w:eastAsia="zh-CN"/>
        </w:rPr>
      </w:r>
      <w:r/>
    </w:p>
    <w:p>
      <w:pPr>
        <w:pStyle w:val="1400"/>
        <w:ind w:firstLine="420"/>
        <w:pageBreakBefore w:val="0"/>
        <w:spacing w:line="360" w:lineRule="auto"/>
        <w:widowControl w:val="off"/>
        <w:rPr>
          <w:rFonts w:hint="eastAsia" w:ascii="楷体" w:hAnsi="楷体" w:eastAsia="楷体" w:cs="楷体"/>
          <w:color w:val="000000"/>
          <w:sz w:val="24"/>
          <w:highlight w:val="none"/>
          <w:lang w:eastAsia="zh-CN"/>
        </w:rPr>
      </w:pPr>
      <w:r>
        <w:rPr>
          <w:rFonts w:hint="eastAsia" w:ascii="楷体" w:hAnsi="楷体" w:eastAsia="楷体" w:cs="楷体"/>
          <w:color w:val="000000"/>
          <w:sz w:val="24"/>
          <w:highlight w:val="none"/>
        </w:rPr>
        <w:t xml:space="preserve">（4）确定中标候选人名单，以及根据采购人委托直接确定中标人；</w:t>
      </w:r>
      <w:r>
        <w:rPr>
          <w:rFonts w:hint="eastAsia" w:ascii="楷体" w:hAnsi="楷体" w:eastAsia="楷体" w:cs="楷体"/>
          <w:color w:val="000000"/>
          <w:sz w:val="24"/>
          <w:highlight w:val="none"/>
          <w:lang w:eastAsia="zh-CN"/>
        </w:rPr>
      </w:r>
      <w:r/>
    </w:p>
    <w:p>
      <w:pPr>
        <w:pStyle w:val="1400"/>
        <w:ind w:firstLine="42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（5）向采购人、采购代理机构或者有关部门报告评标中发现的违法行为。</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3.评标注意事项</w:t>
      </w:r>
      <w:r>
        <w:rPr>
          <w:rFonts w:hint="eastAsia" w:ascii="楷体" w:hAnsi="楷体" w:eastAsia="楷体" w:cs="楷体"/>
          <w:color w:val="000000"/>
          <w:sz w:val="30"/>
          <w:szCs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3.1评标时，评标委员会各成员应当独立对每个投标人的投标文件进行评价，并汇总每个投标人的得分。</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b/>
          <w:color w:val="000000"/>
          <w:sz w:val="24"/>
          <w:highlight w:val="none"/>
          <w:u w:val="single"/>
        </w:rPr>
      </w:pPr>
      <w:r>
        <w:rPr>
          <w:rFonts w:hint="eastAsia" w:ascii="楷体" w:hAnsi="楷体" w:eastAsia="楷体" w:cs="楷体"/>
          <w:color w:val="000000"/>
          <w:sz w:val="24"/>
          <w:highlight w:val="none"/>
        </w:rPr>
        <w:t xml:space="preserve">3.2</w:t>
      </w:r>
      <w:r>
        <w:rPr>
          <w:rFonts w:hint="eastAsia" w:ascii="楷体" w:hAnsi="楷体" w:eastAsia="楷体" w:cs="楷体"/>
          <w:b/>
          <w:color w:val="000000"/>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楷体" w:hAnsi="楷体" w:eastAsia="楷体" w:cs="楷体"/>
          <w:b/>
          <w:color w:val="000000"/>
          <w:sz w:val="24"/>
          <w:highlight w:val="none"/>
          <w:u w:val="singl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3.3对于投标文件中含义不明确、同类问题表述不一致或者有明显文字和计算错误的内容，评标委员会应当以书面形式要求投标人作出必要的澄清、说明或者补正。</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3.5评标委员会及其成员不得有下列行为：</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（1）确定参与评标至评标结束前私自接触投标人；</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（2）接受投标人提出的与投标文件不一致的澄清或者说明，《政府采购货物和服务招标投标管理办法》（财政部87号令）第五十一条规定的情形除外；</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（3）违反评标纪律发表倾向性意见或者征询采购人的倾向性意见；</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（4）对需要专业判断的主观评审因素协商评分；</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（5）在评标过程中擅离职守，影响评标程序正常进行；</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（6）记录、复制或者带走任何评标资料；</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（7）其他不遵守评标纪律的行为。</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评标委员会成员有上述第一至五项行为之一的，其评审意见无效，并不得获取评审劳务报酬和报销异地评审差旅费。</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4.评标过程的保密</w:t>
      </w:r>
      <w:r>
        <w:rPr>
          <w:rFonts w:hint="eastAsia" w:ascii="楷体" w:hAnsi="楷体" w:eastAsia="楷体" w:cs="楷体"/>
          <w:color w:val="000000"/>
          <w:sz w:val="30"/>
          <w:szCs w:val="30"/>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4.1评标开始后，至向中标的投标人授予合同时止，与审查、澄清、评价和比较投标的有关资料以及授标建议等，均不得向投标人以及与评标无关的其他人员透露。</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4.2在评标过程中，如果投标人试图在投标文件审查、澄清、比较及授标建议等方面向采购人、采购代理机构或参加评标的人员施加任何影响，都将会导致其投标无效。</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u w:val="single"/>
        </w:rPr>
      </w:pPr>
      <w:r>
        <w:rPr>
          <w:rFonts w:hint="eastAsia" w:ascii="楷体" w:hAnsi="楷体" w:eastAsia="楷体" w:cs="楷体"/>
          <w:color w:val="000000"/>
          <w:sz w:val="24"/>
          <w:highlight w:val="none"/>
        </w:rPr>
        <w:t xml:space="preserve">4.3</w:t>
      </w:r>
      <w:r>
        <w:rPr>
          <w:rFonts w:hint="eastAsia" w:ascii="楷体" w:hAnsi="楷体" w:eastAsia="楷体" w:cs="楷体"/>
          <w:b/>
          <w:color w:val="000000"/>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hint="eastAsia" w:ascii="楷体" w:hAnsi="楷体" w:eastAsia="楷体" w:cs="楷体"/>
          <w:color w:val="000000"/>
          <w:sz w:val="24"/>
          <w:highlight w:val="none"/>
          <w:u w:val="singl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5.报价前后不一致的处理原则</w:t>
      </w:r>
      <w:r>
        <w:rPr>
          <w:rFonts w:hint="eastAsia" w:ascii="楷体" w:hAnsi="楷体" w:eastAsia="楷体" w:cs="楷体"/>
          <w:color w:val="000000"/>
          <w:sz w:val="30"/>
          <w:szCs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5.1投标文件报价出现前后不一致的，按照下列规定修正：</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（1）投标文件中开标一览表内容与投标文件中相应内容不一致的，以开标一览表为准；</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（2）大写金额和小写金额不一致的，以大写金额为准；</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（3）单价金额小数点或者百分比有明显错位的，以开标一览表的总价为准，并修改单价；</w:t>
      </w:r>
      <w:r>
        <w:rPr>
          <w:rFonts w:hint="eastAsia" w:ascii="楷体" w:hAnsi="楷体" w:eastAsia="楷体" w:cs="楷体"/>
          <w:color w:val="000000"/>
          <w:sz w:val="24"/>
          <w:highlight w:val="none"/>
        </w:rPr>
      </w:r>
      <w:r/>
    </w:p>
    <w:p>
      <w:pPr>
        <w:pStyle w:val="1400"/>
        <w:ind w:left="1"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（4）总价金额与按单价汇总金额不一致的，以单价金额计算结果为准。</w:t>
      </w:r>
      <w:r>
        <w:rPr>
          <w:rFonts w:hint="eastAsia" w:ascii="楷体" w:hAnsi="楷体" w:eastAsia="楷体" w:cs="楷体"/>
          <w:color w:val="000000"/>
          <w:sz w:val="24"/>
          <w:highlight w:val="none"/>
        </w:rPr>
      </w:r>
      <w:r/>
    </w:p>
    <w:p>
      <w:pPr>
        <w:pStyle w:val="1400"/>
        <w:ind w:left="1" w:firstLine="482"/>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b/>
          <w:color w:val="000000"/>
          <w:sz w:val="24"/>
          <w:highlight w:val="none"/>
        </w:rPr>
        <w:t xml:space="preserve">同时出现两种以上不一致的，按上述规定排序在先的原则进行修正</w:t>
      </w:r>
      <w:r>
        <w:rPr>
          <w:rFonts w:hint="eastAsia" w:ascii="楷体" w:hAnsi="楷体" w:eastAsia="楷体" w:cs="楷体"/>
          <w:color w:val="000000"/>
          <w:sz w:val="24"/>
          <w:highlight w:val="none"/>
        </w:rPr>
        <w:t xml:space="preserve">，修正后的报价须经投标人确认后产生约束力，投标人确认应当以书面形式，并加盖公章，或者由法定代表人或其授权代表签字。投标人不确认的，其投标无效。</w:t>
      </w:r>
      <w:r>
        <w:rPr>
          <w:rFonts w:hint="eastAsia" w:ascii="楷体" w:hAnsi="楷体" w:eastAsia="楷体" w:cs="楷体"/>
          <w:color w:val="000000"/>
          <w:sz w:val="24"/>
          <w:highlight w:val="none"/>
        </w:rPr>
      </w:r>
      <w:r/>
    </w:p>
    <w:p>
      <w:pPr>
        <w:pStyle w:val="1400"/>
        <w:ind w:firstLine="446"/>
        <w:jc w:val="left"/>
        <w:pageBreakBefore w:val="0"/>
        <w:spacing w:before="200" w:after="200" w:line="360" w:lineRule="auto"/>
        <w:widowControl w:val="off"/>
        <w:rPr>
          <w:rFonts w:hint="eastAsia" w:ascii="楷体" w:hAnsi="楷体" w:eastAsia="楷体" w:cs="楷体"/>
          <w:b/>
          <w:color w:val="000000"/>
          <w:sz w:val="30"/>
          <w:szCs w:val="30"/>
          <w:highlight w:val="none"/>
        </w:rPr>
      </w:pPr>
      <w:r>
        <w:rPr>
          <w:rFonts w:hint="eastAsia" w:ascii="楷体" w:hAnsi="楷体" w:eastAsia="楷体" w:cs="楷体"/>
          <w:b/>
          <w:color w:val="000000"/>
          <w:sz w:val="30"/>
          <w:szCs w:val="30"/>
          <w:highlight w:val="none"/>
        </w:rPr>
        <w:t xml:space="preserve">6.投标人资格审查</w:t>
      </w:r>
      <w:r>
        <w:rPr>
          <w:rFonts w:hint="eastAsia" w:ascii="楷体" w:hAnsi="楷体" w:eastAsia="楷体" w:cs="楷体"/>
          <w:b/>
          <w:color w:val="000000"/>
          <w:sz w:val="30"/>
          <w:szCs w:val="30"/>
          <w:highlight w:val="none"/>
        </w:rPr>
      </w:r>
      <w:r/>
    </w:p>
    <w:p>
      <w:pPr>
        <w:pStyle w:val="1400"/>
        <w:ind w:firstLine="480"/>
        <w:jc w:val="left"/>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lang w:eastAsia="zh-CN"/>
        </w:rPr>
        <w:t xml:space="preserve">☑</w:t>
      </w:r>
      <w:r>
        <w:rPr>
          <w:rFonts w:hint="eastAsia" w:ascii="楷体" w:hAnsi="楷体" w:eastAsia="楷体" w:cs="楷体"/>
          <w:color w:val="000000"/>
          <w:sz w:val="24"/>
          <w:highlight w:val="none"/>
        </w:rPr>
        <w:t xml:space="preserve">6.1采用资格后审方式</w:t>
      </w:r>
      <w:r>
        <w:rPr>
          <w:rFonts w:hint="eastAsia" w:ascii="楷体" w:hAnsi="楷体" w:eastAsia="楷体" w:cs="楷体"/>
          <w:color w:val="000000"/>
          <w:sz w:val="24"/>
          <w:highlight w:val="none"/>
        </w:rPr>
      </w:r>
      <w:r/>
    </w:p>
    <w:p>
      <w:pPr>
        <w:pStyle w:val="1400"/>
        <w:ind w:firstLine="480"/>
        <w:jc w:val="left"/>
        <w:pageBreakBefore w:val="0"/>
        <w:spacing w:line="360" w:lineRule="auto"/>
        <w:widowControl w:val="off"/>
        <w:rPr>
          <w:rFonts w:hint="eastAsia" w:ascii="楷体" w:hAnsi="楷体" w:eastAsia="楷体" w:cs="楷体"/>
          <w:b/>
          <w:color w:val="000000"/>
          <w:sz w:val="24"/>
          <w:highlight w:val="none"/>
        </w:rPr>
      </w:pPr>
      <w:r>
        <w:rPr>
          <w:rFonts w:hint="eastAsia" w:ascii="楷体" w:hAnsi="楷体" w:eastAsia="楷体" w:cs="楷体"/>
          <w:color w:val="000000"/>
          <w:sz w:val="24"/>
          <w:highlight w:val="none"/>
        </w:rPr>
        <w:t xml:space="preserve">开标结束后，采购人或代理机构将依法对投标人的资格进行审查。资格审查的内容如下：</w:t>
      </w:r>
      <w:r>
        <w:rPr>
          <w:rFonts w:hint="eastAsia" w:ascii="楷体" w:hAnsi="楷体" w:eastAsia="楷体" w:cs="楷体"/>
          <w:b/>
          <w:color w:val="000000"/>
          <w:sz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2786"/>
        <w:gridCol w:w="4988"/>
      </w:tblGrid>
      <w:tr>
        <w:trPr>
          <w:trHeight w:val="353"/>
        </w:trPr>
        <w:tc>
          <w:tcPr>
            <w:tcW w:w="425" w:type="dxa"/>
            <w:vAlign w:val="top"/>
            <w:textDirection w:val="lrTb"/>
            <w:noWrap w:val="false"/>
          </w:tcPr>
          <w:p>
            <w:pPr>
              <w:pStyle w:val="1400"/>
              <w:jc w:val="center"/>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序号</w:t>
            </w:r>
            <w:r>
              <w:rPr>
                <w:rFonts w:hint="eastAsia" w:ascii="楷体" w:hAnsi="楷体" w:eastAsia="楷体" w:cs="楷体"/>
                <w:b/>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审查要素</w:t>
            </w:r>
            <w:r>
              <w:rPr>
                <w:rFonts w:hint="eastAsia" w:ascii="楷体" w:hAnsi="楷体" w:eastAsia="楷体" w:cs="楷体"/>
                <w:b/>
                <w:color w:val="000000"/>
                <w:sz w:val="24"/>
                <w:szCs w:val="24"/>
                <w:highlight w:val="none"/>
                <w:lang w:val="en-US" w:eastAsia="zh-CN" w:bidi="ar-SA"/>
              </w:rPr>
            </w:r>
            <w:r/>
          </w:p>
        </w:tc>
        <w:tc>
          <w:tcPr>
            <w:tcW w:w="2934" w:type="dxa"/>
            <w:vAlign w:val="top"/>
            <w:textDirection w:val="lrTb"/>
            <w:noWrap w:val="false"/>
          </w:tcPr>
          <w:p>
            <w:pPr>
              <w:pStyle w:val="1400"/>
              <w:jc w:val="center"/>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审查内容</w:t>
            </w:r>
            <w:r>
              <w:rPr>
                <w:rFonts w:hint="eastAsia" w:ascii="楷体" w:hAnsi="楷体" w:eastAsia="楷体" w:cs="楷体"/>
                <w:b/>
                <w:color w:val="000000"/>
                <w:sz w:val="24"/>
                <w:szCs w:val="24"/>
                <w:highlight w:val="none"/>
                <w:lang w:val="en-US" w:eastAsia="zh-CN" w:bidi="ar-SA"/>
              </w:rPr>
            </w:r>
            <w:r/>
          </w:p>
        </w:tc>
      </w:tr>
      <w:tr>
        <w:trPr>
          <w:trHeight w:val="835"/>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具有独立承担民事责任的能力</w:t>
            </w:r>
            <w:r>
              <w:rPr>
                <w:rFonts w:hint="eastAsia" w:ascii="楷体" w:hAnsi="楷体" w:eastAsia="楷体" w:cs="楷体"/>
                <w:color w:val="000000"/>
                <w:sz w:val="24"/>
                <w:szCs w:val="24"/>
                <w:highlight w:val="none"/>
                <w:lang w:val="en-US" w:eastAsia="zh-CN" w:bidi="ar-SA"/>
              </w:rPr>
            </w:r>
            <w:r/>
          </w:p>
        </w:tc>
        <w:tc>
          <w:tcPr>
            <w:tcW w:w="2934" w:type="dxa"/>
            <w:vAlign w:val="top"/>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8"/>
                <w:highlight w:val="none"/>
                <w:lang w:val="en-US" w:eastAsia="zh-CN" w:bidi="ar-SA"/>
              </w:rPr>
              <w:t xml:space="preserve">法人或者其他组织的营业执照等证明文件；自然人的身份证。（如是联合体投标的，联合体各方均须提供）</w:t>
            </w:r>
            <w:r>
              <w:rPr>
                <w:rFonts w:hint="eastAsia" w:ascii="楷体" w:hAnsi="楷体" w:eastAsia="楷体" w:cs="楷体"/>
                <w:color w:val="000000"/>
                <w:sz w:val="24"/>
                <w:szCs w:val="24"/>
                <w:highlight w:val="none"/>
                <w:lang w:val="en-US" w:eastAsia="zh-CN" w:bidi="ar-SA"/>
              </w:rPr>
            </w:r>
            <w:r/>
          </w:p>
        </w:tc>
      </w:tr>
      <w:tr>
        <w:trPr>
          <w:trHeight w:val="1242"/>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具有良好的商业信誉和健全的财务会计制度</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2023年度或2024年度财务报告（成立不满一年的提供至少一个月），或银行出具的资信证明，或财政部门认可的政府采购专业担保机构出具的投标担保函等或资格承诺函。</w:t>
            </w:r>
            <w:r>
              <w:rPr>
                <w:rFonts w:hint="eastAsia" w:ascii="楷体" w:hAnsi="楷体" w:eastAsia="楷体" w:cs="楷体"/>
                <w:b/>
                <w:color w:val="000000"/>
                <w:sz w:val="24"/>
                <w:szCs w:val="24"/>
                <w:highlight w:val="none"/>
                <w:lang w:val="en-US" w:eastAsia="zh-CN" w:bidi="ar-SA"/>
              </w:rPr>
            </w:r>
            <w:r/>
          </w:p>
        </w:tc>
      </w:tr>
      <w:tr>
        <w:trPr>
          <w:trHeight w:val="428"/>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3</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具有履行合同所必需的设备和专业技术能力</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投标人相关信息一览表或资格承诺函。</w:t>
            </w:r>
            <w:r>
              <w:rPr>
                <w:rFonts w:hint="eastAsia" w:ascii="楷体" w:hAnsi="楷体" w:eastAsia="楷体" w:cs="楷体"/>
                <w:color w:val="000000"/>
                <w:sz w:val="24"/>
                <w:szCs w:val="24"/>
                <w:highlight w:val="none"/>
                <w:lang w:val="en-US" w:eastAsia="zh-CN" w:bidi="ar-SA"/>
              </w:rPr>
            </w:r>
            <w:r/>
          </w:p>
        </w:tc>
      </w:tr>
      <w:tr>
        <w:trPr>
          <w:trHeight w:val="685"/>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4</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有依法缴纳税收和社会保障资金的良好记录</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参加本次政府采购活动前半年内（至少一个月）依法缴纳税收和社会保险资金的相关材料或资格承诺函。</w:t>
            </w:r>
            <w:r>
              <w:rPr>
                <w:rFonts w:hint="eastAsia" w:ascii="楷体" w:hAnsi="楷体" w:eastAsia="楷体" w:cs="楷体"/>
                <w:color w:val="000000"/>
                <w:sz w:val="24"/>
                <w:szCs w:val="24"/>
                <w:highlight w:val="none"/>
                <w:lang w:val="en-US" w:eastAsia="zh-CN" w:bidi="ar-SA"/>
              </w:rPr>
            </w:r>
            <w:r/>
          </w:p>
        </w:tc>
      </w:tr>
      <w:tr>
        <w:trPr>
          <w:trHeight w:val="3125"/>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5</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参加政府采购活动前三年内，在经营活动中没有重大违法记录</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8"/>
                <w:highlight w:val="none"/>
                <w:lang w:val="en-US" w:eastAsia="zh-CN" w:bidi="ar-SA"/>
              </w:rPr>
            </w:pPr>
            <w:r>
              <w:rPr>
                <w:rFonts w:hint="eastAsia" w:ascii="楷体" w:hAnsi="楷体" w:eastAsia="楷体" w:cs="楷体"/>
                <w:color w:val="000000"/>
                <w:sz w:val="24"/>
                <w:szCs w:val="24"/>
                <w:highlight w:val="none"/>
                <w:lang w:val="en-US" w:eastAsia="zh-CN" w:bidi="ar-SA"/>
              </w:rPr>
              <w:t xml:space="preserve">（1）投标函或资格承诺函。</w:t>
            </w:r>
            <w:r>
              <w:rPr>
                <w:rFonts w:hint="eastAsia" w:ascii="楷体" w:hAnsi="楷体" w:eastAsia="楷体" w:cs="楷体"/>
                <w:color w:val="000000"/>
                <w:sz w:val="24"/>
                <w:szCs w:val="28"/>
                <w:highlight w:val="none"/>
                <w:lang w:val="en-US" w:eastAsia="zh-CN" w:bidi="ar-SA"/>
              </w:rPr>
            </w:r>
            <w:r/>
          </w:p>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（2）“信用中国”网站（www.creditchina.gov.cn）、中国政府采购网（www.ccgp.gov.cn）的查询结果未列入失信被执行人名单、重大税收违法案件当事人名单、政府采购严重违法失信行为名单，以现场查询为准。</w:t>
            </w:r>
            <w:r>
              <w:rPr>
                <w:rFonts w:hint="eastAsia" w:ascii="楷体" w:hAnsi="楷体" w:eastAsia="楷体" w:cs="楷体"/>
                <w:color w:val="000000"/>
                <w:sz w:val="24"/>
                <w:szCs w:val="24"/>
                <w:highlight w:val="none"/>
                <w:lang w:val="en-US" w:eastAsia="zh-CN" w:bidi="ar-SA"/>
              </w:rPr>
            </w:r>
            <w:r/>
          </w:p>
        </w:tc>
      </w:tr>
      <w:tr>
        <w:trPr>
          <w:trHeight w:val="383"/>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6</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法律、行政法规规定的其他条件</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8"/>
                <w:highlight w:val="none"/>
                <w:lang w:val="en-US" w:eastAsia="zh-CN" w:bidi="ar-SA"/>
              </w:rPr>
              <w:t xml:space="preserve">无</w:t>
            </w:r>
            <w:r>
              <w:rPr>
                <w:rFonts w:hint="eastAsia" w:ascii="楷体" w:hAnsi="楷体" w:eastAsia="楷体" w:cs="楷体"/>
                <w:color w:val="000000"/>
                <w:sz w:val="24"/>
                <w:szCs w:val="24"/>
                <w:highlight w:val="none"/>
                <w:lang w:val="en-US" w:eastAsia="zh-CN" w:bidi="ar-SA"/>
              </w:rPr>
            </w:r>
            <w:r/>
          </w:p>
        </w:tc>
      </w:tr>
      <w:tr>
        <w:trPr>
          <w:trHeight w:val="353"/>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7</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落实政府采购政策需满足的资格要求</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8"/>
                <w:highlight w:val="none"/>
                <w:lang w:val="en-US" w:eastAsia="zh-CN" w:bidi="ar-SA"/>
              </w:rPr>
            </w:pPr>
            <w:r>
              <w:rPr>
                <w:rFonts w:hint="eastAsia" w:ascii="楷体" w:hAnsi="楷体" w:eastAsia="楷体" w:cs="楷体"/>
                <w:color w:val="000000"/>
                <w:sz w:val="24"/>
                <w:szCs w:val="28"/>
                <w:highlight w:val="none"/>
                <w:lang w:val="en-US" w:eastAsia="zh-CN" w:bidi="ar-SA"/>
              </w:rPr>
              <w:t xml:space="preserve">专门面向中小企业采购的，请提供中小企业声明函</w:t>
            </w:r>
            <w:r>
              <w:rPr>
                <w:rFonts w:hint="eastAsia" w:ascii="楷体" w:hAnsi="楷体" w:eastAsia="楷体" w:cs="楷体"/>
                <w:color w:val="000000"/>
                <w:sz w:val="24"/>
                <w:szCs w:val="28"/>
                <w:highlight w:val="none"/>
                <w:lang w:val="en-US" w:eastAsia="zh-CN" w:bidi="ar-SA"/>
              </w:rPr>
            </w:r>
            <w:r/>
          </w:p>
        </w:tc>
      </w:tr>
      <w:tr>
        <w:trPr>
          <w:trHeight w:val="408"/>
        </w:trPr>
        <w:tc>
          <w:tcPr>
            <w:tcW w:w="425"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8</w:t>
            </w:r>
            <w:r>
              <w:rPr>
                <w:rFonts w:hint="eastAsia" w:ascii="楷体" w:hAnsi="楷体" w:eastAsia="楷体" w:cs="楷体"/>
                <w:color w:val="000000"/>
                <w:sz w:val="24"/>
                <w:szCs w:val="24"/>
                <w:highlight w:val="none"/>
                <w:lang w:val="en-US" w:eastAsia="zh-CN" w:bidi="ar-SA"/>
              </w:rPr>
            </w:r>
            <w:r/>
          </w:p>
        </w:tc>
        <w:tc>
          <w:tcPr>
            <w:tcW w:w="16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8"/>
                <w:highlight w:val="none"/>
                <w:lang w:val="en-US" w:eastAsia="zh-CN" w:bidi="ar-SA"/>
              </w:rPr>
              <w:t xml:space="preserve">本项目的特定资格要求</w:t>
            </w:r>
            <w:r>
              <w:rPr>
                <w:rFonts w:hint="eastAsia" w:ascii="楷体" w:hAnsi="楷体" w:eastAsia="楷体" w:cs="楷体"/>
                <w:color w:val="000000"/>
                <w:sz w:val="24"/>
                <w:szCs w:val="24"/>
                <w:highlight w:val="none"/>
                <w:lang w:val="en-US" w:eastAsia="zh-CN" w:bidi="ar-SA"/>
              </w:rPr>
            </w:r>
            <w:r/>
          </w:p>
        </w:tc>
        <w:tc>
          <w:tcPr>
            <w:tcW w:w="2934" w:type="dxa"/>
            <w:vAlign w:val="center"/>
            <w:textDirection w:val="lrTb"/>
            <w:noWrap w:val="false"/>
          </w:tcPr>
          <w:p>
            <w:pPr>
              <w:pStyle w:val="1400"/>
              <w:jc w:val="both"/>
              <w:pageBreakBefore w:val="0"/>
              <w:spacing w:line="360" w:lineRule="auto"/>
              <w:widowControl w:val="off"/>
              <w:rPr>
                <w:rFonts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投标人必须具备有效的计量认证（CMA）资质证书，并在有效期限内。</w:t>
            </w:r>
            <w:r>
              <w:rPr>
                <w:rFonts w:ascii="楷体" w:hAnsi="楷体" w:eastAsia="楷体" w:cs="楷体"/>
                <w:color w:val="000000"/>
                <w:sz w:val="24"/>
                <w:szCs w:val="24"/>
                <w:highlight w:val="none"/>
                <w:lang w:val="en-US" w:eastAsia="zh-CN" w:bidi="ar-SA"/>
              </w:rPr>
            </w:r>
            <w:r/>
          </w:p>
        </w:tc>
      </w:tr>
    </w:tbl>
    <w:p>
      <w:pPr>
        <w:pStyle w:val="1400"/>
        <w:ind w:firstLine="446"/>
        <w:jc w:val="left"/>
        <w:pageBreakBefore w:val="0"/>
        <w:spacing w:before="200" w:after="200" w:line="360" w:lineRule="auto"/>
        <w:widowControl w:val="off"/>
        <w:rPr>
          <w:rFonts w:hint="eastAsia" w:ascii="楷体" w:hAnsi="楷体" w:eastAsia="楷体" w:cs="楷体"/>
          <w:b/>
          <w:color w:val="000000"/>
          <w:sz w:val="30"/>
          <w:szCs w:val="30"/>
          <w:highlight w:val="none"/>
        </w:rPr>
      </w:pPr>
      <w:r>
        <w:rPr>
          <w:rFonts w:hint="eastAsia" w:ascii="楷体" w:hAnsi="楷体" w:eastAsia="楷体" w:cs="楷体"/>
          <w:b/>
          <w:color w:val="000000"/>
          <w:sz w:val="30"/>
          <w:szCs w:val="30"/>
          <w:highlight w:val="none"/>
        </w:rPr>
        <w:t xml:space="preserve">7.投标人符合性审查</w:t>
      </w:r>
      <w:r>
        <w:rPr>
          <w:rFonts w:hint="eastAsia" w:ascii="楷体" w:hAnsi="楷体" w:eastAsia="楷体" w:cs="楷体"/>
          <w:b/>
          <w:color w:val="000000"/>
          <w:sz w:val="30"/>
          <w:szCs w:val="30"/>
          <w:highlight w:val="none"/>
        </w:rPr>
      </w:r>
      <w:r/>
    </w:p>
    <w:p>
      <w:pPr>
        <w:pStyle w:val="140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7.1评标委员会将对符合资格的投标人的投标文件进行符合性审查，审查内容主要是投标文件的有效性和对招标文件的响应程度，以确定是否满足招标文件的实质性要求。</w:t>
      </w:r>
      <w:r>
        <w:rPr>
          <w:rFonts w:hint="eastAsia" w:ascii="楷体" w:hAnsi="楷体" w:eastAsia="楷体" w:cs="楷体"/>
          <w:color w:val="000000"/>
          <w:sz w:val="24"/>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390"/>
        <w:gridCol w:w="4343"/>
      </w:tblGrid>
      <w:tr>
        <w:trPr/>
        <w:tc>
          <w:tcPr>
            <w:tcW w:w="478" w:type="dxa"/>
            <w:vAlign w:val="top"/>
            <w:textDirection w:val="lrTb"/>
            <w:noWrap w:val="false"/>
          </w:tcPr>
          <w:p>
            <w:pPr>
              <w:pStyle w:val="1400"/>
              <w:jc w:val="center"/>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序号</w:t>
            </w:r>
            <w:r>
              <w:rPr>
                <w:rFonts w:hint="eastAsia" w:ascii="楷体" w:hAnsi="楷体" w:eastAsia="楷体" w:cs="楷体"/>
                <w:b/>
                <w:color w:val="000000"/>
                <w:sz w:val="24"/>
                <w:szCs w:val="24"/>
                <w:highlight w:val="none"/>
                <w:lang w:val="en-US" w:eastAsia="zh-CN" w:bidi="ar-SA"/>
              </w:rPr>
            </w:r>
            <w:r/>
          </w:p>
        </w:tc>
        <w:tc>
          <w:tcPr>
            <w:tcW w:w="1982" w:type="dxa"/>
            <w:vAlign w:val="top"/>
            <w:textDirection w:val="lrTb"/>
            <w:noWrap w:val="false"/>
          </w:tcPr>
          <w:p>
            <w:pPr>
              <w:pStyle w:val="1400"/>
              <w:jc w:val="center"/>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审查要素</w:t>
            </w:r>
            <w:r>
              <w:rPr>
                <w:rFonts w:hint="eastAsia" w:ascii="楷体" w:hAnsi="楷体" w:eastAsia="楷体" w:cs="楷体"/>
                <w:b/>
                <w:color w:val="000000"/>
                <w:sz w:val="24"/>
                <w:szCs w:val="24"/>
                <w:highlight w:val="none"/>
                <w:lang w:val="en-US" w:eastAsia="zh-CN" w:bidi="ar-SA"/>
              </w:rPr>
            </w:r>
            <w:r/>
          </w:p>
        </w:tc>
        <w:tc>
          <w:tcPr>
            <w:tcW w:w="2539" w:type="dxa"/>
            <w:vAlign w:val="top"/>
            <w:textDirection w:val="lrTb"/>
            <w:noWrap w:val="false"/>
          </w:tcPr>
          <w:p>
            <w:pPr>
              <w:pStyle w:val="1400"/>
              <w:jc w:val="center"/>
              <w:pageBreakBefore w:val="0"/>
              <w:spacing w:line="360" w:lineRule="auto"/>
              <w:widowControl w:val="off"/>
              <w:rPr>
                <w:rFonts w:hint="eastAsia" w:ascii="楷体" w:hAnsi="楷体" w:eastAsia="楷体" w:cs="楷体"/>
                <w:b/>
                <w:color w:val="000000"/>
                <w:sz w:val="24"/>
                <w:szCs w:val="24"/>
                <w:highlight w:val="none"/>
                <w:lang w:val="en-US" w:eastAsia="zh-CN" w:bidi="ar-SA"/>
              </w:rPr>
            </w:pPr>
            <w:r>
              <w:rPr>
                <w:rFonts w:hint="eastAsia" w:ascii="楷体" w:hAnsi="楷体" w:eastAsia="楷体" w:cs="楷体"/>
                <w:b/>
                <w:color w:val="000000"/>
                <w:sz w:val="24"/>
                <w:szCs w:val="24"/>
                <w:highlight w:val="none"/>
                <w:lang w:val="en-US" w:eastAsia="zh-CN" w:bidi="ar-SA"/>
              </w:rPr>
              <w:t xml:space="preserve">审查内容</w:t>
            </w:r>
            <w:r>
              <w:rPr>
                <w:rFonts w:hint="eastAsia" w:ascii="楷体" w:hAnsi="楷体" w:eastAsia="楷体" w:cs="楷体"/>
                <w:b/>
                <w:color w:val="000000"/>
                <w:sz w:val="24"/>
                <w:szCs w:val="24"/>
                <w:highlight w:val="none"/>
                <w:lang w:val="en-US" w:eastAsia="zh-CN" w:bidi="ar-SA"/>
              </w:rPr>
            </w:r>
            <w:r/>
          </w:p>
        </w:tc>
      </w:tr>
      <w:tr>
        <w:trPr/>
        <w:tc>
          <w:tcPr>
            <w:tcW w:w="478" w:type="dxa"/>
            <w:vAlign w:val="center"/>
            <w:vMerge w:val="restart"/>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1</w:t>
            </w:r>
            <w:r>
              <w:rPr>
                <w:rFonts w:hint="eastAsia" w:ascii="楷体" w:hAnsi="楷体" w:eastAsia="楷体" w:cs="楷体"/>
                <w:color w:val="000000"/>
                <w:sz w:val="24"/>
                <w:szCs w:val="24"/>
                <w:highlight w:val="none"/>
                <w:lang w:val="en-US" w:eastAsia="zh-CN" w:bidi="ar-SA"/>
              </w:rPr>
            </w:r>
            <w:r/>
          </w:p>
        </w:tc>
        <w:tc>
          <w:tcPr>
            <w:tcW w:w="1982" w:type="dxa"/>
            <w:vAlign w:val="center"/>
            <w:vMerge w:val="restart"/>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投标文件有效性</w:t>
            </w:r>
            <w:r>
              <w:rPr>
                <w:rFonts w:hint="eastAsia" w:ascii="楷体" w:hAnsi="楷体" w:eastAsia="楷体" w:cs="楷体"/>
                <w:color w:val="000000"/>
                <w:sz w:val="24"/>
                <w:szCs w:val="24"/>
                <w:highlight w:val="none"/>
                <w:lang w:val="en-US" w:eastAsia="zh-CN" w:bidi="ar-SA"/>
              </w:rPr>
            </w:r>
            <w:r/>
          </w:p>
        </w:tc>
        <w:tc>
          <w:tcPr>
            <w:tcW w:w="25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投标文件的有效电子签章。</w:t>
            </w:r>
            <w:r>
              <w:rPr>
                <w:rFonts w:hint="eastAsia" w:ascii="楷体" w:hAnsi="楷体" w:eastAsia="楷体" w:cs="楷体"/>
                <w:color w:val="000000"/>
                <w:sz w:val="24"/>
                <w:szCs w:val="24"/>
                <w:highlight w:val="none"/>
                <w:lang w:val="en-US" w:eastAsia="zh-CN" w:bidi="ar-SA"/>
              </w:rPr>
            </w:r>
            <w:r/>
          </w:p>
        </w:tc>
      </w:tr>
      <w:tr>
        <w:trPr>
          <w:trHeight w:val="569"/>
        </w:trPr>
        <w:tc>
          <w:tcPr>
            <w:tcW w:w="478" w:type="dxa"/>
            <w:vAlign w:val="center"/>
            <w:vMerge w:val="continue"/>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r>
            <w:r/>
          </w:p>
        </w:tc>
        <w:tc>
          <w:tcPr>
            <w:tcW w:w="1982" w:type="dxa"/>
            <w:vAlign w:val="center"/>
            <w:vMerge w:val="continue"/>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r>
            <w:r/>
          </w:p>
        </w:tc>
        <w:tc>
          <w:tcPr>
            <w:tcW w:w="25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投标报价唯一性。</w:t>
            </w:r>
            <w:r>
              <w:rPr>
                <w:rFonts w:hint="eastAsia" w:ascii="楷体" w:hAnsi="楷体" w:eastAsia="楷体" w:cs="楷体"/>
                <w:color w:val="000000"/>
                <w:sz w:val="24"/>
                <w:szCs w:val="24"/>
                <w:highlight w:val="none"/>
                <w:lang w:val="en-US" w:eastAsia="zh-CN" w:bidi="ar-SA"/>
              </w:rPr>
            </w:r>
            <w:r/>
          </w:p>
        </w:tc>
      </w:tr>
      <w:tr>
        <w:trPr>
          <w:trHeight w:val="602"/>
        </w:trPr>
        <w:tc>
          <w:tcPr>
            <w:tcW w:w="478" w:type="dxa"/>
            <w:vAlign w:val="center"/>
            <w:vMerge w:val="continue"/>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r>
            <w:r/>
          </w:p>
        </w:tc>
        <w:tc>
          <w:tcPr>
            <w:tcW w:w="1982" w:type="dxa"/>
            <w:vAlign w:val="center"/>
            <w:vMerge w:val="continue"/>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r>
            <w:r/>
          </w:p>
        </w:tc>
        <w:tc>
          <w:tcPr>
            <w:tcW w:w="2539"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未发现属无效投标的情形。</w:t>
            </w:r>
            <w:r>
              <w:rPr>
                <w:rFonts w:hint="eastAsia" w:ascii="楷体" w:hAnsi="楷体" w:eastAsia="楷体" w:cs="楷体"/>
                <w:color w:val="000000"/>
                <w:sz w:val="24"/>
                <w:szCs w:val="24"/>
                <w:highlight w:val="none"/>
                <w:lang w:val="en-US" w:eastAsia="zh-CN" w:bidi="ar-SA"/>
              </w:rPr>
            </w:r>
            <w:r/>
          </w:p>
        </w:tc>
      </w:tr>
      <w:tr>
        <w:trPr>
          <w:trHeight w:val="1424"/>
        </w:trPr>
        <w:tc>
          <w:tcPr>
            <w:tcW w:w="478" w:type="dxa"/>
            <w:vAlign w:val="center"/>
            <w:textDirection w:val="lrTb"/>
            <w:noWrap w:val="false"/>
          </w:tcPr>
          <w:p>
            <w:pPr>
              <w:pStyle w:val="1400"/>
              <w:jc w:val="center"/>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2</w:t>
            </w:r>
            <w:r>
              <w:rPr>
                <w:rFonts w:hint="eastAsia" w:ascii="楷体" w:hAnsi="楷体" w:eastAsia="楷体" w:cs="楷体"/>
                <w:color w:val="000000"/>
                <w:sz w:val="24"/>
                <w:szCs w:val="24"/>
                <w:highlight w:val="none"/>
                <w:lang w:val="en-US" w:eastAsia="zh-CN" w:bidi="ar-SA"/>
              </w:rPr>
            </w:r>
            <w:r/>
          </w:p>
        </w:tc>
        <w:tc>
          <w:tcPr>
            <w:tcW w:w="1982" w:type="dxa"/>
            <w:vAlign w:val="center"/>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对招标文件响应程度</w:t>
            </w:r>
            <w:r>
              <w:rPr>
                <w:rFonts w:hint="eastAsia" w:ascii="楷体" w:hAnsi="楷体" w:eastAsia="楷体" w:cs="楷体"/>
                <w:color w:val="000000"/>
                <w:sz w:val="24"/>
                <w:szCs w:val="24"/>
                <w:highlight w:val="none"/>
                <w:lang w:val="en-US" w:eastAsia="zh-CN" w:bidi="ar-SA"/>
              </w:rPr>
            </w:r>
            <w:r/>
          </w:p>
        </w:tc>
        <w:tc>
          <w:tcPr>
            <w:tcW w:w="2539" w:type="dxa"/>
            <w:vAlign w:val="top"/>
            <w:textDirection w:val="lrTb"/>
            <w:noWrap w:val="false"/>
          </w:tcPr>
          <w:p>
            <w:pPr>
              <w:pStyle w:val="1400"/>
              <w:jc w:val="both"/>
              <w:pageBreakBefore w:val="0"/>
              <w:spacing w:line="360" w:lineRule="auto"/>
              <w:widowControl w:val="off"/>
              <w:rPr>
                <w:rFonts w:hint="eastAsia" w:ascii="楷体" w:hAnsi="楷体" w:eastAsia="楷体" w:cs="楷体"/>
                <w:color w:val="000000"/>
                <w:sz w:val="24"/>
                <w:szCs w:val="24"/>
                <w:highlight w:val="none"/>
                <w:lang w:val="en-US" w:eastAsia="zh-CN" w:bidi="ar-SA"/>
              </w:rPr>
            </w:pPr>
            <w:r>
              <w:rPr>
                <w:rFonts w:hint="eastAsia" w:ascii="楷体" w:hAnsi="楷体" w:eastAsia="楷体" w:cs="楷体"/>
                <w:color w:val="000000"/>
                <w:sz w:val="24"/>
                <w:szCs w:val="24"/>
                <w:highlight w:val="none"/>
                <w:lang w:val="en-US" w:eastAsia="zh-CN" w:bidi="ar-SA"/>
              </w:rPr>
              <w:t xml:space="preserve">审查投标文件，以确定其是否满足招标文件的实质性要求。不满足招标文件的实质性要求的，投标无效。</w:t>
            </w:r>
            <w:r>
              <w:rPr>
                <w:rFonts w:hint="eastAsia" w:ascii="楷体" w:hAnsi="楷体" w:eastAsia="楷体" w:cs="楷体"/>
                <w:color w:val="000000"/>
                <w:sz w:val="24"/>
                <w:szCs w:val="24"/>
                <w:highlight w:val="none"/>
                <w:lang w:val="en-US" w:eastAsia="zh-CN" w:bidi="ar-SA"/>
              </w:rPr>
            </w:r>
            <w:r/>
          </w:p>
        </w:tc>
      </w:tr>
    </w:tbl>
    <w:p>
      <w:pPr>
        <w:pStyle w:val="1400"/>
        <w:ind w:firstLine="446"/>
        <w:jc w:val="left"/>
        <w:pageBreakBefore w:val="0"/>
        <w:spacing w:before="200" w:after="200" w:line="360" w:lineRule="auto"/>
        <w:widowControl w:val="off"/>
        <w:rPr>
          <w:rFonts w:hint="eastAsia" w:ascii="楷体" w:hAnsi="楷体" w:eastAsia="楷体" w:cs="楷体"/>
          <w:b/>
          <w:color w:val="000000"/>
          <w:sz w:val="30"/>
          <w:szCs w:val="30"/>
          <w:highlight w:val="none"/>
        </w:rPr>
      </w:pPr>
      <w:r>
        <w:rPr>
          <w:rFonts w:hint="eastAsia" w:ascii="楷体" w:hAnsi="楷体" w:eastAsia="楷体" w:cs="楷体"/>
          <w:b/>
          <w:color w:val="000000"/>
          <w:sz w:val="30"/>
          <w:szCs w:val="30"/>
          <w:highlight w:val="none"/>
        </w:rPr>
        <w:t xml:space="preserve">8.商务和技术评估</w:t>
      </w:r>
      <w:r>
        <w:rPr>
          <w:rFonts w:hint="eastAsia" w:ascii="楷体" w:hAnsi="楷体" w:eastAsia="楷体" w:cs="楷体"/>
          <w:b/>
          <w:color w:val="000000"/>
          <w:sz w:val="30"/>
          <w:szCs w:val="30"/>
          <w:highlight w:val="none"/>
        </w:rPr>
      </w:r>
      <w:r/>
    </w:p>
    <w:p>
      <w:pPr>
        <w:pStyle w:val="1400"/>
        <w:ind w:left="549"/>
        <w:pageBreakBefore w:val="0"/>
        <w:spacing w:before="80"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4"/>
          <w:sz w:val="24"/>
          <w:szCs w:val="24"/>
        </w:rPr>
        <w:t xml:space="preserve">☑</w:t>
      </w:r>
      <w:r>
        <w:rPr>
          <w:rFonts w:hint="eastAsia" w:ascii="楷体" w:hAnsi="楷体" w:eastAsia="楷体" w:cs="楷体"/>
          <w:color w:val="000000"/>
          <w:spacing w:val="-4"/>
          <w:sz w:val="24"/>
          <w:szCs w:val="24"/>
        </w:rPr>
        <w:t xml:space="preserve">8.1</w:t>
      </w:r>
      <w:r>
        <w:rPr>
          <w:rFonts w:hint="eastAsia" w:ascii="楷体" w:hAnsi="楷体" w:eastAsia="楷体" w:cs="楷体"/>
          <w:color w:val="000000"/>
          <w:spacing w:val="-2"/>
          <w:sz w:val="24"/>
          <w:szCs w:val="24"/>
        </w:rPr>
        <w:t xml:space="preserve">本项目采用综合评分法。</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39"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132"/>
        <w:gridCol w:w="2128"/>
        <w:gridCol w:w="2130"/>
        <w:gridCol w:w="2133"/>
      </w:tblGrid>
      <w:tr>
        <w:trPr>
          <w:trHeight w:val="511"/>
        </w:trPr>
        <w:tc>
          <w:tcPr>
            <w:tcW w:w="2132" w:type="dxa"/>
            <w:vAlign w:val="top"/>
            <w:textDirection w:val="lrTb"/>
            <w:noWrap w:val="false"/>
          </w:tcPr>
          <w:p>
            <w:pPr>
              <w:pStyle w:val="1400"/>
              <w:ind w:left="647"/>
              <w:jc w:val="both"/>
              <w:pageBreakBefore w:val="0"/>
              <w:spacing w:before="14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评分项目</w:t>
            </w:r>
            <w:r>
              <w:rPr>
                <w:rFonts w:hint="eastAsia" w:ascii="楷体" w:hAnsi="楷体" w:eastAsia="楷体" w:cs="楷体"/>
                <w:color w:val="000000"/>
                <w:sz w:val="21"/>
                <w:szCs w:val="21"/>
                <w:lang w:val="en-US" w:eastAsia="zh-CN" w:bidi="ar-SA"/>
              </w:rPr>
            </w:r>
            <w:r/>
          </w:p>
        </w:tc>
        <w:tc>
          <w:tcPr>
            <w:tcW w:w="2128" w:type="dxa"/>
            <w:vAlign w:val="top"/>
            <w:textDirection w:val="lrTb"/>
            <w:noWrap w:val="false"/>
          </w:tcPr>
          <w:p>
            <w:pPr>
              <w:pStyle w:val="1400"/>
              <w:ind w:left="649"/>
              <w:jc w:val="both"/>
              <w:pageBreakBefore w:val="0"/>
              <w:spacing w:before="149" w:line="219"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技术</w:t>
            </w:r>
            <w:r>
              <w:rPr>
                <w:rFonts w:hint="eastAsia" w:ascii="楷体" w:hAnsi="楷体" w:eastAsia="楷体" w:cs="楷体"/>
                <w:color w:val="000000"/>
                <w:spacing w:val="-1"/>
                <w:sz w:val="21"/>
                <w:szCs w:val="21"/>
                <w:lang w:val="en-US" w:eastAsia="zh-CN" w:bidi="ar-SA"/>
              </w:rPr>
              <w:t xml:space="preserve">评估</w:t>
            </w:r>
            <w:r>
              <w:rPr>
                <w:rFonts w:hint="eastAsia" w:ascii="楷体" w:hAnsi="楷体" w:eastAsia="楷体" w:cs="楷体"/>
                <w:color w:val="000000"/>
                <w:sz w:val="21"/>
                <w:szCs w:val="21"/>
                <w:lang w:val="en-US" w:eastAsia="zh-CN" w:bidi="ar-SA"/>
              </w:rPr>
            </w:r>
            <w:r/>
          </w:p>
        </w:tc>
        <w:tc>
          <w:tcPr>
            <w:tcW w:w="2130" w:type="dxa"/>
            <w:vAlign w:val="top"/>
            <w:textDirection w:val="lrTb"/>
            <w:noWrap w:val="false"/>
          </w:tcPr>
          <w:p>
            <w:pPr>
              <w:pStyle w:val="1400"/>
              <w:ind w:left="656"/>
              <w:jc w:val="both"/>
              <w:pageBreakBefore w:val="0"/>
              <w:spacing w:before="149" w:line="219"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商</w:t>
            </w:r>
            <w:r>
              <w:rPr>
                <w:rFonts w:hint="eastAsia" w:ascii="楷体" w:hAnsi="楷体" w:eastAsia="楷体" w:cs="楷体"/>
                <w:color w:val="000000"/>
                <w:spacing w:val="-2"/>
                <w:sz w:val="21"/>
                <w:szCs w:val="21"/>
                <w:lang w:val="en-US" w:eastAsia="zh-CN" w:bidi="ar-SA"/>
              </w:rPr>
              <w:t xml:space="preserve">务评估</w:t>
            </w:r>
            <w:r>
              <w:rPr>
                <w:rFonts w:hint="eastAsia" w:ascii="楷体" w:hAnsi="楷体" w:eastAsia="楷体" w:cs="楷体"/>
                <w:color w:val="000000"/>
                <w:sz w:val="21"/>
                <w:szCs w:val="21"/>
                <w:lang w:val="en-US" w:eastAsia="zh-CN" w:bidi="ar-SA"/>
              </w:rPr>
            </w:r>
            <w:r/>
          </w:p>
        </w:tc>
        <w:tc>
          <w:tcPr>
            <w:tcW w:w="2133" w:type="dxa"/>
            <w:vAlign w:val="top"/>
            <w:textDirection w:val="lrTb"/>
            <w:noWrap w:val="false"/>
          </w:tcPr>
          <w:p>
            <w:pPr>
              <w:pStyle w:val="1400"/>
              <w:ind w:left="654"/>
              <w:jc w:val="both"/>
              <w:pageBreakBefore w:val="0"/>
              <w:spacing w:before="149" w:line="219"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价格</w:t>
            </w:r>
            <w:r>
              <w:rPr>
                <w:rFonts w:hint="eastAsia" w:ascii="楷体" w:hAnsi="楷体" w:eastAsia="楷体" w:cs="楷体"/>
                <w:color w:val="000000"/>
                <w:spacing w:val="-1"/>
                <w:sz w:val="21"/>
                <w:szCs w:val="21"/>
                <w:lang w:val="en-US" w:eastAsia="zh-CN" w:bidi="ar-SA"/>
              </w:rPr>
              <w:t xml:space="preserve">评估</w:t>
            </w:r>
            <w:r>
              <w:rPr>
                <w:rFonts w:hint="eastAsia" w:ascii="楷体" w:hAnsi="楷体" w:eastAsia="楷体" w:cs="楷体"/>
                <w:color w:val="000000"/>
                <w:sz w:val="21"/>
                <w:szCs w:val="21"/>
                <w:lang w:val="en-US" w:eastAsia="zh-CN" w:bidi="ar-SA"/>
              </w:rPr>
            </w:r>
            <w:r/>
          </w:p>
        </w:tc>
      </w:tr>
      <w:tr>
        <w:trPr>
          <w:trHeight w:val="513"/>
        </w:trPr>
        <w:tc>
          <w:tcPr>
            <w:tcW w:w="2132" w:type="dxa"/>
            <w:vAlign w:val="top"/>
            <w:textDirection w:val="lrTb"/>
            <w:noWrap w:val="false"/>
          </w:tcPr>
          <w:p>
            <w:pPr>
              <w:pStyle w:val="1400"/>
              <w:ind w:left="862"/>
              <w:jc w:val="both"/>
              <w:pageBreakBefore w:val="0"/>
              <w:spacing w:before="151"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分</w:t>
            </w:r>
            <w:r>
              <w:rPr>
                <w:rFonts w:hint="eastAsia" w:ascii="楷体" w:hAnsi="楷体" w:eastAsia="楷体" w:cs="楷体"/>
                <w:color w:val="000000"/>
                <w:spacing w:val="-2"/>
                <w:sz w:val="21"/>
                <w:szCs w:val="21"/>
                <w:lang w:val="en-US" w:eastAsia="zh-CN" w:bidi="ar-SA"/>
              </w:rPr>
              <w:t xml:space="preserve">值</w:t>
            </w:r>
            <w:r>
              <w:rPr>
                <w:rFonts w:hint="eastAsia" w:ascii="楷体" w:hAnsi="楷体" w:eastAsia="楷体" w:cs="楷体"/>
                <w:color w:val="000000"/>
                <w:sz w:val="21"/>
                <w:szCs w:val="21"/>
                <w:lang w:val="en-US" w:eastAsia="zh-CN" w:bidi="ar-SA"/>
              </w:rPr>
            </w:r>
            <w:r/>
          </w:p>
        </w:tc>
        <w:tc>
          <w:tcPr>
            <w:tcW w:w="2128" w:type="dxa"/>
            <w:vAlign w:val="top"/>
            <w:textDirection w:val="lrTb"/>
            <w:noWrap w:val="false"/>
          </w:tcPr>
          <w:p>
            <w:pPr>
              <w:pStyle w:val="1400"/>
              <w:ind w:left="811"/>
              <w:jc w:val="both"/>
              <w:pageBreakBefore w:val="0"/>
              <w:spacing w:before="187" w:line="183"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40.00</w:t>
            </w:r>
            <w:r>
              <w:rPr>
                <w:rFonts w:ascii="楷体" w:hAnsi="楷体" w:eastAsia="楷体" w:cs="楷体"/>
                <w:color w:val="000000"/>
                <w:sz w:val="21"/>
                <w:szCs w:val="21"/>
                <w:lang w:val="en-US" w:eastAsia="zh-CN" w:bidi="ar-SA"/>
              </w:rPr>
            </w:r>
            <w:r/>
          </w:p>
        </w:tc>
        <w:tc>
          <w:tcPr>
            <w:tcW w:w="2130" w:type="dxa"/>
            <w:vAlign w:val="top"/>
            <w:textDirection w:val="lrTb"/>
            <w:noWrap w:val="false"/>
          </w:tcPr>
          <w:p>
            <w:pPr>
              <w:pStyle w:val="1400"/>
              <w:ind w:left="812"/>
              <w:jc w:val="both"/>
              <w:pageBreakBefore w:val="0"/>
              <w:spacing w:before="187" w:line="183"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50.00</w:t>
            </w:r>
            <w:r>
              <w:rPr>
                <w:rFonts w:ascii="楷体" w:hAnsi="楷体" w:eastAsia="楷体" w:cs="楷体"/>
                <w:color w:val="000000"/>
                <w:sz w:val="21"/>
                <w:szCs w:val="21"/>
                <w:lang w:val="en-US" w:eastAsia="zh-CN" w:bidi="ar-SA"/>
              </w:rPr>
            </w:r>
            <w:r/>
          </w:p>
        </w:tc>
        <w:tc>
          <w:tcPr>
            <w:tcW w:w="2133" w:type="dxa"/>
            <w:vAlign w:val="top"/>
            <w:textDirection w:val="lrTb"/>
            <w:noWrap w:val="false"/>
          </w:tcPr>
          <w:p>
            <w:pPr>
              <w:pStyle w:val="1400"/>
              <w:ind w:left="824"/>
              <w:jc w:val="both"/>
              <w:pageBreakBefore w:val="0"/>
              <w:spacing w:before="187"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5"/>
                <w:sz w:val="21"/>
                <w:szCs w:val="21"/>
                <w:lang w:val="en-US" w:eastAsia="zh-CN" w:bidi="ar-SA"/>
              </w:rPr>
              <w:t xml:space="preserve">1</w:t>
            </w:r>
            <w:r>
              <w:rPr>
                <w:rFonts w:hint="eastAsia" w:ascii="楷体" w:hAnsi="楷体" w:eastAsia="楷体" w:cs="楷体"/>
                <w:color w:val="000000"/>
                <w:spacing w:val="-3"/>
                <w:sz w:val="21"/>
                <w:szCs w:val="21"/>
                <w:lang w:val="en-US" w:eastAsia="zh-CN" w:bidi="ar-SA"/>
              </w:rPr>
              <w:t xml:space="preserve">0.00</w:t>
            </w:r>
            <w:r>
              <w:rPr>
                <w:rFonts w:hint="eastAsia" w:ascii="楷体" w:hAnsi="楷体" w:eastAsia="楷体" w:cs="楷体"/>
                <w:color w:val="000000"/>
                <w:sz w:val="21"/>
                <w:szCs w:val="21"/>
                <w:lang w:val="en-US" w:eastAsia="zh-CN" w:bidi="ar-SA"/>
              </w:rPr>
            </w:r>
            <w:r/>
          </w:p>
        </w:tc>
      </w:tr>
    </w:tbl>
    <w:p>
      <w:pPr>
        <w:pStyle w:val="1400"/>
        <w:pageBreakBefore w:val="0"/>
        <w:spacing w:line="250"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50"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126"/>
        <w:pageBreakBefore w:val="0"/>
        <w:spacing w:before="78" w:line="218" w:lineRule="auto"/>
        <w:widowControl w:val="off"/>
        <w:rPr>
          <w:rFonts w:hint="eastAsia" w:ascii="楷体" w:hAnsi="楷体" w:eastAsia="楷体" w:cs="楷体"/>
          <w:color w:val="000000"/>
        </w:rPr>
      </w:pPr>
      <w:r>
        <w:rPr>
          <w:rFonts w:hint="eastAsia" w:ascii="楷体" w:hAnsi="楷体" w:eastAsia="楷体" w:cs="楷体"/>
          <w:color w:val="000000"/>
          <w:spacing w:val="14"/>
          <w:sz w:val="24"/>
          <w:szCs w:val="24"/>
        </w:rPr>
        <w:t xml:space="preserve">(一)技术评</w:t>
      </w:r>
      <w:r>
        <w:rPr>
          <w:rFonts w:hint="eastAsia" w:ascii="楷体" w:hAnsi="楷体" w:eastAsia="楷体" w:cs="楷体"/>
          <w:color w:val="000000"/>
          <w:spacing w:val="12"/>
          <w:sz w:val="24"/>
          <w:szCs w:val="24"/>
        </w:rPr>
        <w:t xml:space="preserve">估</w:t>
      </w:r>
      <w:r>
        <w:rPr>
          <w:rFonts w:hint="eastAsia" w:ascii="楷体" w:hAnsi="楷体" w:eastAsia="楷体" w:cs="楷体"/>
          <w:color w:val="000000"/>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56"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8"/>
        <w:gridCol w:w="15"/>
        <w:gridCol w:w="1132"/>
        <w:gridCol w:w="6120"/>
        <w:gridCol w:w="638"/>
      </w:tblGrid>
      <w:tr>
        <w:trPr>
          <w:trHeight w:val="825"/>
        </w:trPr>
        <w:tc>
          <w:tcPr>
            <w:tcW w:w="618" w:type="dxa"/>
            <w:vAlign w:val="top"/>
            <w:textDirection w:val="lrTb"/>
            <w:noWrap w:val="false"/>
          </w:tcPr>
          <w:p>
            <w:pPr>
              <w:pStyle w:val="1400"/>
              <w:jc w:val="center"/>
              <w:pageBreakBefore w:val="0"/>
              <w:spacing w:before="305" w:line="240"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序号</w:t>
            </w:r>
            <w:r>
              <w:rPr>
                <w:rFonts w:hint="eastAsia" w:ascii="楷体" w:hAnsi="楷体" w:eastAsia="楷体" w:cs="楷体"/>
                <w:color w:val="000000"/>
                <w:spacing w:val="-1"/>
                <w:sz w:val="21"/>
                <w:szCs w:val="21"/>
                <w:lang w:val="en-US" w:eastAsia="zh-CN" w:bidi="ar-SA"/>
              </w:rPr>
            </w:r>
            <w:r/>
          </w:p>
        </w:tc>
        <w:tc>
          <w:tcPr>
            <w:gridSpan w:val="2"/>
            <w:tcW w:w="1147" w:type="dxa"/>
            <w:vAlign w:val="top"/>
            <w:textDirection w:val="lrTb"/>
            <w:noWrap w:val="false"/>
          </w:tcPr>
          <w:p>
            <w:pPr>
              <w:pStyle w:val="1400"/>
              <w:ind w:left="190"/>
              <w:jc w:val="both"/>
              <w:pageBreakBefore w:val="0"/>
              <w:spacing w:before="305" w:line="240"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评审因素</w:t>
            </w:r>
            <w:r>
              <w:rPr>
                <w:rFonts w:hint="eastAsia" w:ascii="楷体" w:hAnsi="楷体" w:eastAsia="楷体" w:cs="楷体"/>
                <w:color w:val="000000"/>
                <w:spacing w:val="-1"/>
                <w:sz w:val="21"/>
                <w:szCs w:val="21"/>
                <w:lang w:val="en-US" w:eastAsia="zh-CN" w:bidi="ar-SA"/>
              </w:rPr>
            </w:r>
            <w:r/>
          </w:p>
        </w:tc>
        <w:tc>
          <w:tcPr>
            <w:tcW w:w="6120" w:type="dxa"/>
            <w:vAlign w:val="top"/>
            <w:textDirection w:val="lrTb"/>
            <w:noWrap w:val="false"/>
          </w:tcPr>
          <w:p>
            <w:pPr>
              <w:pStyle w:val="1400"/>
              <w:ind w:left="2644"/>
              <w:jc w:val="both"/>
              <w:pageBreakBefore w:val="0"/>
              <w:spacing w:before="305"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评审细则</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19"/>
              <w:jc w:val="both"/>
              <w:pageBreakBefore w:val="0"/>
              <w:spacing w:before="305"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分</w:t>
            </w:r>
            <w:r>
              <w:rPr>
                <w:rFonts w:hint="eastAsia" w:ascii="楷体" w:hAnsi="楷体" w:eastAsia="楷体" w:cs="楷体"/>
                <w:color w:val="000000"/>
                <w:spacing w:val="-2"/>
                <w:sz w:val="21"/>
                <w:szCs w:val="21"/>
                <w:lang w:val="en-US" w:eastAsia="zh-CN" w:bidi="ar-SA"/>
              </w:rPr>
              <w:t xml:space="preserve">值</w:t>
            </w:r>
            <w:r>
              <w:rPr>
                <w:rFonts w:hint="eastAsia" w:ascii="楷体" w:hAnsi="楷体" w:eastAsia="楷体" w:cs="楷体"/>
                <w:color w:val="000000"/>
                <w:sz w:val="21"/>
                <w:szCs w:val="21"/>
                <w:lang w:val="en-US" w:eastAsia="zh-CN" w:bidi="ar-SA"/>
              </w:rPr>
            </w:r>
            <w:r/>
          </w:p>
        </w:tc>
      </w:tr>
      <w:tr>
        <w:trPr>
          <w:trHeight w:val="511"/>
        </w:trPr>
        <w:tc>
          <w:tcPr>
            <w:gridSpan w:val="4"/>
            <w:tcW w:w="7885" w:type="dxa"/>
            <w:vAlign w:val="top"/>
            <w:textDirection w:val="lrTb"/>
            <w:noWrap w:val="false"/>
          </w:tcPr>
          <w:p>
            <w:pPr>
              <w:pStyle w:val="1400"/>
              <w:ind w:left="3529"/>
              <w:jc w:val="both"/>
              <w:pageBreakBefore w:val="0"/>
              <w:spacing w:before="153"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服</w:t>
            </w:r>
            <w:r>
              <w:rPr>
                <w:rFonts w:hint="eastAsia" w:ascii="楷体" w:hAnsi="楷体" w:eastAsia="楷体" w:cs="楷体"/>
                <w:color w:val="000000"/>
                <w:spacing w:val="-1"/>
                <w:sz w:val="21"/>
                <w:szCs w:val="21"/>
                <w:lang w:val="en-US" w:eastAsia="zh-CN" w:bidi="ar-SA"/>
              </w:rPr>
              <w:t xml:space="preserve">务方案</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32"/>
              <w:jc w:val="both"/>
              <w:pageBreakBefore w:val="0"/>
              <w:spacing w:before="189" w:line="183"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pacing w:val="-5"/>
                <w:sz w:val="21"/>
                <w:szCs w:val="21"/>
                <w:lang w:val="en-US" w:eastAsia="zh-CN" w:bidi="ar-SA"/>
              </w:rPr>
              <w:t xml:space="preserve">40.0</w:t>
            </w:r>
            <w:r>
              <w:rPr>
                <w:rFonts w:ascii="楷体" w:hAnsi="楷体" w:eastAsia="楷体" w:cs="楷体"/>
                <w:color w:val="000000"/>
                <w:sz w:val="21"/>
                <w:szCs w:val="21"/>
                <w:lang w:val="en-US" w:eastAsia="zh-CN" w:bidi="ar-SA"/>
              </w:rPr>
            </w:r>
            <w:r/>
          </w:p>
        </w:tc>
      </w:tr>
      <w:tr>
        <w:trPr>
          <w:trHeight w:val="3009"/>
        </w:trPr>
        <w:tc>
          <w:tcPr>
            <w:gridSpan w:val="2"/>
            <w:tcW w:w="633"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1.1</w:t>
            </w:r>
            <w:r>
              <w:rPr>
                <w:rFonts w:hint="eastAsia" w:ascii="楷体" w:hAnsi="楷体" w:eastAsia="楷体" w:cs="楷体"/>
                <w:color w:val="000000"/>
                <w:sz w:val="21"/>
                <w:szCs w:val="21"/>
                <w:lang w:val="en-US" w:eastAsia="zh-CN" w:bidi="ar-SA"/>
              </w:rPr>
            </w:r>
            <w:r/>
          </w:p>
        </w:tc>
        <w:tc>
          <w:tcPr>
            <w:tcW w:w="1132"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项目实施方案</w:t>
            </w:r>
            <w:r>
              <w:rPr>
                <w:rFonts w:hint="eastAsia" w:ascii="楷体" w:hAnsi="楷体" w:eastAsia="楷体" w:cs="楷体"/>
                <w:color w:val="000000"/>
                <w:sz w:val="21"/>
                <w:szCs w:val="21"/>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项目实施方案：应包括但不限于抽样、运输、检验、出具报告、汇总材料及上报等各环节的工作制度、工作部署、服务及保障措施等。评委根据投标人提供的项目实施方案进行综合评分；实施方案合规、全面，可操作性高，优于采购需求的得10分；实施方案较合规、全面，可操作性较高，符合采购需求的得7分；实施方案不够合规、全面，可操作性较低，基本符合采购需求的得4分；未提供实施方案的不得分。</w:t>
            </w:r>
            <w:r>
              <w:rPr>
                <w:rFonts w:hint="eastAsia" w:ascii="楷体" w:hAnsi="楷体" w:eastAsia="楷体" w:cs="楷体"/>
                <w:color w:val="000000"/>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10.0</w:t>
            </w:r>
            <w:r>
              <w:rPr>
                <w:rFonts w:ascii="楷体" w:hAnsi="楷体" w:eastAsia="楷体" w:cs="楷体"/>
                <w:color w:val="000000"/>
                <w:sz w:val="21"/>
                <w:szCs w:val="21"/>
                <w:lang w:val="en-US" w:eastAsia="zh-CN" w:bidi="ar-SA"/>
              </w:rPr>
            </w:r>
            <w:r/>
          </w:p>
        </w:tc>
      </w:tr>
      <w:tr>
        <w:trPr>
          <w:trHeight w:val="2383"/>
        </w:trPr>
        <w:tc>
          <w:tcPr>
            <w:gridSpan w:val="2"/>
            <w:tcW w:w="633"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1.2</w:t>
            </w:r>
            <w:r>
              <w:rPr>
                <w:rFonts w:hint="eastAsia" w:ascii="楷体" w:hAnsi="楷体" w:eastAsia="楷体" w:cs="楷体"/>
                <w:color w:val="000000"/>
                <w:sz w:val="21"/>
                <w:szCs w:val="21"/>
                <w:lang w:val="en-US" w:eastAsia="zh-CN" w:bidi="ar-SA"/>
              </w:rPr>
            </w:r>
            <w:r/>
          </w:p>
        </w:tc>
        <w:tc>
          <w:tcPr>
            <w:tcW w:w="1132"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质量控制方案</w:t>
            </w:r>
            <w:r>
              <w:rPr>
                <w:rFonts w:hint="eastAsia" w:ascii="楷体" w:hAnsi="楷体" w:eastAsia="楷体" w:cs="楷体"/>
                <w:color w:val="000000"/>
                <w:sz w:val="21"/>
                <w:szCs w:val="21"/>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质量控制方案：方案应包括但不限于抽样、运输、检验、复核、数据填报、报告签署等各环节内容，明确各岗位业务操作规范和操作流程，对应的质量控制措施详细有效，能够保障整个服务工作的质量。评委根据投标人提供的质量控制方案进行综合评分；方案科学合理，可操作性高，优于采购需求的得10分；方案较科学合理，可操作性较高，符合采购需求的得7分；方案不够科学合理，可操作性较低，基本符合采购需求的得4分；未提供方案的不得分。</w:t>
            </w:r>
            <w:r>
              <w:rPr>
                <w:rFonts w:hint="eastAsia" w:ascii="楷体" w:hAnsi="楷体" w:eastAsia="楷体" w:cs="楷体"/>
                <w:color w:val="000000"/>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10.0</w:t>
            </w:r>
            <w:r>
              <w:rPr>
                <w:rFonts w:ascii="楷体" w:hAnsi="楷体" w:eastAsia="楷体" w:cs="楷体"/>
                <w:color w:val="000000"/>
                <w:sz w:val="21"/>
                <w:szCs w:val="21"/>
                <w:lang w:val="en-US" w:eastAsia="zh-CN" w:bidi="ar-SA"/>
              </w:rPr>
            </w:r>
            <w:r/>
          </w:p>
        </w:tc>
      </w:tr>
      <w:tr>
        <w:trPr>
          <w:trHeight w:val="2186"/>
        </w:trPr>
        <w:tc>
          <w:tcPr>
            <w:gridSpan w:val="2"/>
            <w:tcW w:w="633"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1.3</w:t>
            </w:r>
            <w:r>
              <w:rPr>
                <w:rFonts w:hint="eastAsia" w:ascii="楷体" w:hAnsi="楷体" w:eastAsia="楷体" w:cs="楷体"/>
                <w:color w:val="000000"/>
                <w:sz w:val="21"/>
                <w:szCs w:val="21"/>
                <w:lang w:val="en-US" w:eastAsia="zh-CN" w:bidi="ar-SA"/>
              </w:rPr>
            </w:r>
            <w:r/>
          </w:p>
        </w:tc>
        <w:tc>
          <w:tcPr>
            <w:tcW w:w="1132"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应急服务响应</w:t>
            </w:r>
            <w:r>
              <w:rPr>
                <w:rFonts w:hint="eastAsia" w:ascii="楷体" w:hAnsi="楷体" w:eastAsia="楷体" w:cs="楷体"/>
                <w:color w:val="000000"/>
                <w:sz w:val="21"/>
                <w:szCs w:val="21"/>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突发事件应急处置预案：投标人应针对整个服务过程中可能出现的突发情况制定相应的应急处置预案，包括应急人员配备方案、应急响应服务标准等；并应书面承诺能够提供临时抽检紧急服务。评委根据投标人提供的突发事件应急处置预案进行综合评分；方案合理，可操作性高，优于采购需求的得10分；方案较合理、可操作性较高，符合采购需求的得7分，方案不够合理、可操作性较低，基本复合采购需求的得4分；未提供方案的不得分。</w:t>
            </w:r>
            <w:r>
              <w:rPr>
                <w:rFonts w:hint="eastAsia" w:ascii="楷体" w:hAnsi="楷体" w:eastAsia="楷体" w:cs="楷体"/>
                <w:color w:val="000000"/>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10.0</w:t>
            </w:r>
            <w:r>
              <w:rPr>
                <w:rFonts w:ascii="楷体" w:hAnsi="楷体" w:eastAsia="楷体" w:cs="楷体"/>
                <w:color w:val="000000"/>
                <w:sz w:val="21"/>
                <w:szCs w:val="21"/>
                <w:lang w:val="en-US" w:eastAsia="zh-CN" w:bidi="ar-SA"/>
              </w:rPr>
            </w:r>
            <w:r/>
          </w:p>
        </w:tc>
      </w:tr>
      <w:tr>
        <w:trPr>
          <w:trHeight w:val="1288"/>
        </w:trPr>
        <w:tc>
          <w:tcPr>
            <w:gridSpan w:val="2"/>
            <w:tcW w:w="633"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pacing w:val="-4"/>
                <w:sz w:val="21"/>
                <w:szCs w:val="21"/>
                <w:lang w:val="en-US" w:eastAsia="zh-CN" w:bidi="ar-SA"/>
              </w:rPr>
            </w:pPr>
            <w:r>
              <w:rPr>
                <w:rFonts w:hint="eastAsia" w:ascii="楷体" w:hAnsi="楷体" w:eastAsia="楷体" w:cs="楷体"/>
                <w:color w:val="000000"/>
                <w:sz w:val="21"/>
                <w:szCs w:val="21"/>
                <w:lang w:val="en-US" w:eastAsia="zh-CN"/>
              </w:rPr>
              <w:t xml:space="preserve">1.4</w:t>
            </w:r>
            <w:r>
              <w:rPr>
                <w:rFonts w:hint="eastAsia" w:ascii="楷体" w:hAnsi="楷体" w:eastAsia="楷体" w:cs="楷体"/>
                <w:color w:val="000000"/>
                <w:spacing w:val="-4"/>
                <w:sz w:val="21"/>
                <w:szCs w:val="21"/>
                <w:lang w:val="en-US" w:eastAsia="zh-CN" w:bidi="ar-SA"/>
              </w:rPr>
            </w:r>
            <w:r/>
          </w:p>
        </w:tc>
        <w:tc>
          <w:tcPr>
            <w:tcW w:w="1132"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pacing w:val="-2"/>
                <w:sz w:val="21"/>
                <w:szCs w:val="21"/>
                <w:lang w:val="en-US" w:eastAsia="zh-CN" w:bidi="ar-SA"/>
              </w:rPr>
            </w:pPr>
            <w:r>
              <w:rPr>
                <w:rFonts w:hint="eastAsia" w:ascii="楷体" w:hAnsi="楷体" w:eastAsia="楷体" w:cs="楷体"/>
                <w:color w:val="000000"/>
                <w:sz w:val="21"/>
                <w:szCs w:val="21"/>
                <w:lang w:val="en-US" w:eastAsia="zh-CN"/>
              </w:rPr>
              <w:t xml:space="preserve">增值服务方案</w:t>
            </w:r>
            <w:r>
              <w:rPr>
                <w:rFonts w:hint="eastAsia" w:ascii="楷体" w:hAnsi="楷体" w:eastAsia="楷体" w:cs="楷体"/>
                <w:color w:val="000000"/>
                <w:spacing w:val="-2"/>
                <w:sz w:val="21"/>
                <w:szCs w:val="21"/>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pacing w:val="-9"/>
                <w:sz w:val="21"/>
                <w:szCs w:val="21"/>
                <w:lang w:val="en-US" w:eastAsia="zh-CN" w:bidi="ar-SA"/>
              </w:rPr>
            </w:pPr>
            <w:r>
              <w:rPr>
                <w:rFonts w:hint="eastAsia" w:ascii="楷体" w:hAnsi="楷体" w:eastAsia="楷体" w:cs="楷体"/>
                <w:color w:val="000000"/>
                <w:sz w:val="21"/>
                <w:szCs w:val="21"/>
                <w:lang w:val="en-US" w:eastAsia="zh-CN"/>
              </w:rPr>
              <w:t xml:space="preserve">投标人在实施食品抽检服务之外为采购人提供相关增值服务进行评分。方案细致全面、合理，增值服务好得10分；方案较为完整，增值服务较好得7分；方案不完整、增值服务一般得4分。不提供方案不得分</w:t>
            </w:r>
            <w:r>
              <w:rPr>
                <w:rFonts w:hint="eastAsia" w:ascii="楷体" w:hAnsi="楷体" w:eastAsia="楷体" w:cs="楷体"/>
                <w:color w:val="000000"/>
                <w:spacing w:val="-9"/>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pacing w:val="-4"/>
                <w:sz w:val="21"/>
                <w:szCs w:val="21"/>
                <w:lang w:val="en-US" w:eastAsia="zh-CN" w:bidi="ar-SA"/>
              </w:rPr>
            </w:pPr>
            <w:r>
              <w:rPr>
                <w:rFonts w:hint="eastAsia" w:ascii="楷体" w:hAnsi="楷体" w:eastAsia="楷体" w:cs="楷体"/>
                <w:color w:val="000000"/>
                <w:sz w:val="21"/>
                <w:szCs w:val="21"/>
                <w:lang w:val="en-US" w:eastAsia="zh-CN"/>
              </w:rPr>
              <w:t xml:space="preserve">10.0</w:t>
            </w:r>
            <w:r>
              <w:rPr>
                <w:rFonts w:ascii="楷体" w:hAnsi="楷体" w:eastAsia="楷体" w:cs="楷体"/>
                <w:color w:val="000000"/>
                <w:spacing w:val="-4"/>
                <w:sz w:val="21"/>
                <w:szCs w:val="21"/>
                <w:lang w:val="en-US" w:eastAsia="zh-CN" w:bidi="ar-SA"/>
              </w:rPr>
            </w:r>
            <w:r/>
          </w:p>
        </w:tc>
      </w:tr>
    </w:tbl>
    <w:p>
      <w:pPr>
        <w:pStyle w:val="1400"/>
        <w:pageBreakBefore w:val="0"/>
        <w:spacing w:line="250"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50"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126"/>
        <w:pageBreakBefore w:val="0"/>
        <w:spacing w:before="78"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4"/>
          <w:sz w:val="24"/>
          <w:szCs w:val="24"/>
        </w:rPr>
        <w:t xml:space="preserve">(二)商务评</w:t>
      </w:r>
      <w:r>
        <w:rPr>
          <w:rFonts w:hint="eastAsia" w:ascii="楷体" w:hAnsi="楷体" w:eastAsia="楷体" w:cs="楷体"/>
          <w:color w:val="000000"/>
          <w:spacing w:val="12"/>
          <w:sz w:val="24"/>
          <w:szCs w:val="24"/>
        </w:rPr>
        <w:t xml:space="preserve">估</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56"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18"/>
        <w:gridCol w:w="15"/>
        <w:gridCol w:w="1070"/>
        <w:gridCol w:w="62"/>
        <w:gridCol w:w="6120"/>
        <w:gridCol w:w="638"/>
      </w:tblGrid>
      <w:tr>
        <w:trPr>
          <w:trHeight w:val="490"/>
        </w:trPr>
        <w:tc>
          <w:tcPr>
            <w:gridSpan w:val="2"/>
            <w:tcW w:w="633" w:type="dxa"/>
            <w:vAlign w:val="top"/>
            <w:textDirection w:val="lrTb"/>
            <w:noWrap w:val="false"/>
          </w:tcPr>
          <w:p>
            <w:pPr>
              <w:pStyle w:val="1400"/>
              <w:ind w:left="153"/>
              <w:jc w:val="both"/>
              <w:pageBreakBefore w:val="0"/>
              <w:spacing w:before="307" w:line="221"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序号</w:t>
            </w:r>
            <w:r>
              <w:rPr>
                <w:rFonts w:hint="eastAsia" w:ascii="楷体" w:hAnsi="楷体" w:eastAsia="楷体" w:cs="楷体"/>
                <w:color w:val="000000"/>
                <w:spacing w:val="-1"/>
                <w:sz w:val="21"/>
                <w:szCs w:val="21"/>
                <w:lang w:val="en-US" w:eastAsia="zh-CN" w:bidi="ar-SA"/>
              </w:rPr>
            </w:r>
            <w:r/>
          </w:p>
        </w:tc>
        <w:tc>
          <w:tcPr>
            <w:tcW w:w="1070" w:type="dxa"/>
            <w:vAlign w:val="top"/>
            <w:textDirection w:val="lrTb"/>
            <w:noWrap w:val="false"/>
          </w:tcPr>
          <w:p>
            <w:pPr>
              <w:pStyle w:val="1400"/>
              <w:ind w:left="153"/>
              <w:jc w:val="both"/>
              <w:pageBreakBefore w:val="0"/>
              <w:spacing w:before="307" w:line="221"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评审因素</w:t>
            </w:r>
            <w:r>
              <w:rPr>
                <w:rFonts w:hint="eastAsia" w:ascii="楷体" w:hAnsi="楷体" w:eastAsia="楷体" w:cs="楷体"/>
                <w:color w:val="000000"/>
                <w:spacing w:val="-1"/>
                <w:sz w:val="21"/>
                <w:szCs w:val="21"/>
                <w:lang w:val="en-US" w:eastAsia="zh-CN" w:bidi="ar-SA"/>
              </w:rPr>
            </w:r>
            <w:r/>
          </w:p>
        </w:tc>
        <w:tc>
          <w:tcPr>
            <w:gridSpan w:val="2"/>
            <w:tcW w:w="6182" w:type="dxa"/>
            <w:vAlign w:val="top"/>
            <w:textDirection w:val="lrTb"/>
            <w:noWrap w:val="false"/>
          </w:tcPr>
          <w:p>
            <w:pPr>
              <w:pStyle w:val="1400"/>
              <w:ind w:left="2675"/>
              <w:jc w:val="both"/>
              <w:pageBreakBefore w:val="0"/>
              <w:spacing w:before="308"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评审细则</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19"/>
              <w:jc w:val="both"/>
              <w:pageBreakBefore w:val="0"/>
              <w:spacing w:before="307"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分</w:t>
            </w:r>
            <w:r>
              <w:rPr>
                <w:rFonts w:hint="eastAsia" w:ascii="楷体" w:hAnsi="楷体" w:eastAsia="楷体" w:cs="楷体"/>
                <w:color w:val="000000"/>
                <w:spacing w:val="-2"/>
                <w:sz w:val="21"/>
                <w:szCs w:val="21"/>
                <w:lang w:val="en-US" w:eastAsia="zh-CN" w:bidi="ar-SA"/>
              </w:rPr>
              <w:t xml:space="preserve">值</w:t>
            </w:r>
            <w:r>
              <w:rPr>
                <w:rFonts w:hint="eastAsia" w:ascii="楷体" w:hAnsi="楷体" w:eastAsia="楷体" w:cs="楷体"/>
                <w:color w:val="000000"/>
                <w:sz w:val="21"/>
                <w:szCs w:val="21"/>
                <w:lang w:val="en-US" w:eastAsia="zh-CN" w:bidi="ar-SA"/>
              </w:rPr>
            </w:r>
            <w:r/>
          </w:p>
        </w:tc>
      </w:tr>
      <w:tr>
        <w:trPr>
          <w:trHeight w:val="703"/>
        </w:trPr>
        <w:tc>
          <w:tcPr>
            <w:gridSpan w:val="5"/>
            <w:tcW w:w="7885" w:type="dxa"/>
            <w:vAlign w:val="top"/>
            <w:textDirection w:val="lrTb"/>
            <w:noWrap w:val="false"/>
          </w:tcPr>
          <w:p>
            <w:pPr>
              <w:pStyle w:val="1400"/>
              <w:ind w:left="2692"/>
              <w:jc w:val="both"/>
              <w:spacing w:before="152"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highlight w:val="none"/>
                <w:lang w:val="en-US" w:eastAsia="zh-CN" w:bidi="ar-SA"/>
              </w:rPr>
              <w:t xml:space="preserve">实验室场地及设备配备</w:t>
            </w:r>
            <w:r>
              <w:rPr>
                <w:rFonts w:hint="eastAsia" w:ascii="楷体" w:hAnsi="楷体" w:eastAsia="楷体" w:cs="楷体"/>
                <w:color w:val="000000"/>
                <w:sz w:val="21"/>
                <w:szCs w:val="21"/>
                <w:highlight w:val="none"/>
                <w:lang w:val="en-US" w:eastAsia="zh-CN" w:bidi="ar-SA"/>
              </w:rPr>
              <w:t xml:space="preserve">情况</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32"/>
              <w:jc w:val="both"/>
              <w:spacing w:before="186"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5"/>
                <w:sz w:val="21"/>
                <w:szCs w:val="21"/>
                <w:highlight w:val="none"/>
                <w:lang w:val="en-US" w:eastAsia="zh-CN" w:bidi="ar-SA"/>
              </w:rPr>
              <w:t xml:space="preserve">1</w:t>
            </w:r>
            <w:r>
              <w:rPr>
                <w:rFonts w:hint="eastAsia" w:ascii="楷体" w:hAnsi="楷体" w:eastAsia="楷体" w:cs="楷体"/>
                <w:color w:val="000000"/>
                <w:spacing w:val="-4"/>
                <w:sz w:val="21"/>
                <w:szCs w:val="21"/>
                <w:highlight w:val="none"/>
                <w:lang w:val="en-US" w:eastAsia="zh-CN" w:bidi="ar-SA"/>
              </w:rPr>
              <w:t xml:space="preserve">5.0</w:t>
            </w:r>
            <w:r>
              <w:rPr>
                <w:rFonts w:hint="eastAsia" w:ascii="楷体" w:hAnsi="楷体" w:eastAsia="楷体" w:cs="楷体"/>
                <w:color w:val="000000"/>
                <w:sz w:val="21"/>
                <w:szCs w:val="21"/>
                <w:lang w:val="en-US" w:eastAsia="zh-CN" w:bidi="ar-SA"/>
              </w:rPr>
            </w:r>
            <w:r/>
          </w:p>
        </w:tc>
      </w:tr>
      <w:tr>
        <w:trPr>
          <w:trHeight w:val="2638"/>
        </w:trPr>
        <w:tc>
          <w:tcPr>
            <w:gridSpan w:val="2"/>
            <w:tcW w:w="633" w:type="dxa"/>
            <w:vAlign w:val="top"/>
            <w:textDirection w:val="lrTb"/>
            <w:noWrap w:val="false"/>
          </w:tcPr>
          <w:p>
            <w:pPr>
              <w:pStyle w:val="1400"/>
              <w:jc w:val="both"/>
              <w:widowControl w:val="off"/>
              <w:rPr>
                <w:rFonts w:hint="eastAsia" w:ascii="楷体" w:hAnsi="楷体" w:eastAsia="楷体" w:cs="楷体"/>
                <w:color w:val="000000"/>
                <w:sz w:val="21"/>
                <w:szCs w:val="24"/>
                <w:highlight w:val="none"/>
                <w:lang w:val="en-US" w:eastAsia="zh-CN" w:bidi="ar-SA"/>
              </w:rPr>
            </w:pPr>
            <w:r>
              <w:rPr>
                <w:rFonts w:hint="eastAsia" w:ascii="楷体" w:hAnsi="楷体" w:eastAsia="楷体" w:cs="楷体"/>
                <w:color w:val="000000"/>
                <w:sz w:val="21"/>
                <w:szCs w:val="24"/>
                <w:highlight w:val="none"/>
                <w:lang w:val="en-US" w:eastAsia="zh-CN" w:bidi="ar-SA"/>
              </w:rPr>
            </w:r>
            <w:r/>
          </w:p>
          <w:p>
            <w:pPr>
              <w:pStyle w:val="1400"/>
              <w:jc w:val="both"/>
              <w:widowControl w:val="off"/>
              <w:rPr>
                <w:rFonts w:hint="eastAsia" w:ascii="楷体" w:hAnsi="楷体" w:eastAsia="楷体" w:cs="楷体"/>
                <w:color w:val="000000"/>
                <w:sz w:val="21"/>
                <w:szCs w:val="24"/>
                <w:highlight w:val="none"/>
                <w:lang w:val="en-US" w:eastAsia="zh-CN" w:bidi="ar-SA"/>
              </w:rPr>
            </w:pPr>
            <w:r>
              <w:rPr>
                <w:rFonts w:hint="eastAsia" w:ascii="楷体" w:hAnsi="楷体" w:eastAsia="楷体" w:cs="楷体"/>
                <w:color w:val="000000"/>
                <w:sz w:val="21"/>
                <w:szCs w:val="24"/>
                <w:highlight w:val="none"/>
                <w:lang w:val="en-US" w:eastAsia="zh-CN" w:bidi="ar-SA"/>
              </w:rPr>
            </w:r>
            <w:r/>
          </w:p>
          <w:p>
            <w:pPr>
              <w:pStyle w:val="1400"/>
              <w:jc w:val="both"/>
              <w:spacing w:line="241" w:lineRule="auto"/>
              <w:widowControl w:val="off"/>
              <w:rPr>
                <w:rFonts w:hint="eastAsia" w:ascii="楷体" w:hAnsi="楷体" w:eastAsia="楷体" w:cs="楷体"/>
                <w:color w:val="000000"/>
                <w:sz w:val="21"/>
                <w:szCs w:val="24"/>
                <w:highlight w:val="none"/>
                <w:lang w:val="en-US" w:eastAsia="zh-CN" w:bidi="ar-SA"/>
              </w:rPr>
            </w:pPr>
            <w:r>
              <w:rPr>
                <w:rFonts w:hint="eastAsia" w:ascii="楷体" w:hAnsi="楷体" w:eastAsia="楷体" w:cs="楷体"/>
                <w:color w:val="000000"/>
                <w:sz w:val="21"/>
                <w:szCs w:val="24"/>
                <w:highlight w:val="none"/>
                <w:lang w:val="en-US" w:eastAsia="zh-CN" w:bidi="ar-SA"/>
              </w:rPr>
            </w:r>
            <w:r/>
          </w:p>
          <w:p>
            <w:pPr>
              <w:pStyle w:val="1400"/>
              <w:jc w:val="both"/>
              <w:spacing w:line="241" w:lineRule="auto"/>
              <w:widowControl w:val="off"/>
              <w:rPr>
                <w:rFonts w:hint="eastAsia" w:ascii="楷体" w:hAnsi="楷体" w:eastAsia="楷体" w:cs="楷体"/>
                <w:color w:val="000000"/>
                <w:sz w:val="21"/>
                <w:szCs w:val="24"/>
                <w:highlight w:val="none"/>
                <w:lang w:val="en-US" w:eastAsia="zh-CN" w:bidi="ar-SA"/>
              </w:rPr>
            </w:pPr>
            <w:r>
              <w:rPr>
                <w:rFonts w:hint="eastAsia" w:ascii="楷体" w:hAnsi="楷体" w:eastAsia="楷体" w:cs="楷体"/>
                <w:color w:val="000000"/>
                <w:sz w:val="21"/>
                <w:szCs w:val="24"/>
                <w:highlight w:val="none"/>
                <w:lang w:val="en-US" w:eastAsia="zh-CN" w:bidi="ar-SA"/>
              </w:rPr>
            </w:r>
            <w:r/>
          </w:p>
          <w:p>
            <w:pPr>
              <w:pStyle w:val="1400"/>
              <w:jc w:val="both"/>
              <w:spacing w:line="241" w:lineRule="auto"/>
              <w:widowControl w:val="off"/>
              <w:rPr>
                <w:rFonts w:hint="eastAsia" w:ascii="楷体" w:hAnsi="楷体" w:eastAsia="楷体" w:cs="楷体"/>
                <w:color w:val="000000"/>
                <w:sz w:val="21"/>
                <w:szCs w:val="24"/>
                <w:highlight w:val="none"/>
                <w:lang w:val="en-US" w:eastAsia="zh-CN" w:bidi="ar-SA"/>
              </w:rPr>
            </w:pPr>
            <w:r>
              <w:rPr>
                <w:rFonts w:hint="eastAsia" w:ascii="楷体" w:hAnsi="楷体" w:eastAsia="楷体" w:cs="楷体"/>
                <w:color w:val="000000"/>
                <w:sz w:val="21"/>
                <w:szCs w:val="24"/>
                <w:highlight w:val="none"/>
                <w:lang w:val="en-US" w:eastAsia="zh-CN" w:bidi="ar-SA"/>
              </w:rPr>
            </w:r>
            <w:r/>
          </w:p>
          <w:p>
            <w:pPr>
              <w:pStyle w:val="1400"/>
              <w:ind w:left="125"/>
              <w:jc w:val="both"/>
              <w:spacing w:before="69"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highlight w:val="none"/>
                <w:lang w:val="en-US" w:eastAsia="zh-CN" w:bidi="ar-SA"/>
              </w:rPr>
              <w:t xml:space="preserve">1.1</w:t>
            </w:r>
            <w:r>
              <w:rPr>
                <w:rFonts w:hint="eastAsia" w:ascii="楷体" w:hAnsi="楷体" w:eastAsia="楷体" w:cs="楷体"/>
                <w:color w:val="000000"/>
                <w:sz w:val="21"/>
                <w:szCs w:val="21"/>
                <w:lang w:val="en-US" w:eastAsia="zh-CN" w:bidi="ar-SA"/>
              </w:rPr>
            </w:r>
            <w:r/>
          </w:p>
        </w:tc>
        <w:tc>
          <w:tcPr>
            <w:gridSpan w:val="2"/>
            <w:tcW w:w="1132"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仪器设备</w:t>
            </w:r>
            <w:r>
              <w:rPr>
                <w:rFonts w:hint="eastAsia" w:ascii="楷体" w:hAnsi="楷体" w:eastAsia="楷体" w:cs="楷体"/>
                <w:color w:val="000000"/>
                <w:sz w:val="21"/>
                <w:szCs w:val="21"/>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配备能满足本次食品检验任务要求的食品检验检测设备，包含高效液相色谱仪每台0.5分、液相色谱/质谱联用仪每台1分、气相色谱仪每台0.5分、气相色谱/质谱联用仪每台1分、微波消解仪每台0.5分、液相色谱串联原子荧光每台1分、原子吸收分光光度计每台0.5分、电感耦合等离子体质谱仪每台0.5分，满分10分。(需提供购置发票或有效期内的仪器检定、校准证书扫描件，不得租赁，证明资料不完整或不一致的不计分。)</w:t>
            </w:r>
            <w:r>
              <w:rPr>
                <w:rFonts w:hint="eastAsia" w:ascii="楷体" w:hAnsi="楷体" w:eastAsia="楷体" w:cs="楷体"/>
                <w:color w:val="000000"/>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10.0</w:t>
            </w:r>
            <w:r>
              <w:rPr>
                <w:rFonts w:ascii="楷体" w:hAnsi="楷体" w:eastAsia="楷体" w:cs="楷体"/>
                <w:color w:val="000000"/>
                <w:sz w:val="21"/>
                <w:szCs w:val="21"/>
                <w:lang w:val="en-US" w:eastAsia="zh-CN" w:bidi="ar-SA"/>
              </w:rPr>
            </w:r>
            <w:r/>
          </w:p>
        </w:tc>
      </w:tr>
      <w:tr>
        <w:trPr>
          <w:trHeight w:val="2619"/>
        </w:trPr>
        <w:tc>
          <w:tcPr>
            <w:gridSpan w:val="2"/>
            <w:tcW w:w="633" w:type="dxa"/>
            <w:vAlign w:val="top"/>
            <w:textDirection w:val="lrTb"/>
            <w:noWrap w:val="false"/>
          </w:tcPr>
          <w:p>
            <w:pPr>
              <w:pStyle w:val="1400"/>
              <w:jc w:val="both"/>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spacing w:line="241"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25"/>
              <w:jc w:val="both"/>
              <w:spacing w:before="69" w:line="183"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pacing w:val="-2"/>
                <w:sz w:val="21"/>
                <w:szCs w:val="21"/>
                <w:lang w:val="en-US" w:eastAsia="zh-CN" w:bidi="ar-SA"/>
              </w:rPr>
              <w:t xml:space="preserve">1.2</w:t>
            </w:r>
            <w:r>
              <w:rPr>
                <w:rFonts w:hint="eastAsia" w:ascii="楷体" w:hAnsi="楷体" w:eastAsia="楷体" w:cs="楷体"/>
                <w:color w:val="000000"/>
                <w:sz w:val="21"/>
                <w:szCs w:val="21"/>
                <w:highlight w:val="none"/>
                <w:lang w:val="en-US" w:eastAsia="zh-CN" w:bidi="ar-SA"/>
              </w:rPr>
            </w:r>
            <w:r/>
          </w:p>
        </w:tc>
        <w:tc>
          <w:tcPr>
            <w:gridSpan w:val="2"/>
            <w:tcW w:w="1132"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实验场所</w:t>
            </w:r>
            <w:r>
              <w:rPr>
                <w:rFonts w:hint="eastAsia" w:ascii="楷体" w:hAnsi="楷体" w:eastAsia="楷体" w:cs="楷体"/>
                <w:color w:val="000000"/>
                <w:sz w:val="21"/>
                <w:szCs w:val="21"/>
                <w:highlight w:val="none"/>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根据投标人具备的与食品检测工作相适应的实验场所建筑面积、具体布局等进行评价。食品检测实验室建筑面积(不含办公室)，低于</w:t>
            </w:r>
            <w:r>
              <w:rPr>
                <w:rFonts w:hint="eastAsia" w:ascii="楷体" w:hAnsi="楷体" w:eastAsia="楷体" w:cs="楷体"/>
                <w:color w:val="000000"/>
                <w:sz w:val="21"/>
                <w:szCs w:val="21"/>
                <w:lang w:val="en-US" w:eastAsia="zh-CN"/>
              </w:rPr>
              <w:t xml:space="preserve">2000</w:t>
            </w:r>
            <w:r>
              <w:rPr>
                <w:rFonts w:hint="eastAsia" w:ascii="楷体" w:hAnsi="楷体" w:eastAsia="楷体" w:cs="楷体"/>
                <w:color w:val="000000"/>
                <w:sz w:val="21"/>
                <w:szCs w:val="21"/>
                <w:lang w:val="en-US" w:eastAsia="zh-CN"/>
              </w:rPr>
              <w:t xml:space="preserve">m²不得分，大于等于</w:t>
            </w:r>
            <w:r>
              <w:rPr>
                <w:rFonts w:hint="eastAsia" w:ascii="楷体" w:hAnsi="楷体" w:eastAsia="楷体" w:cs="楷体"/>
                <w:color w:val="000000"/>
                <w:sz w:val="21"/>
                <w:szCs w:val="21"/>
                <w:lang w:val="en-US" w:eastAsia="zh-CN"/>
              </w:rPr>
              <w:t xml:space="preserve">2000</w:t>
            </w:r>
            <w:r>
              <w:rPr>
                <w:rFonts w:hint="eastAsia" w:ascii="楷体" w:hAnsi="楷体" w:eastAsia="楷体" w:cs="楷体"/>
                <w:color w:val="000000"/>
                <w:sz w:val="21"/>
                <w:szCs w:val="21"/>
                <w:lang w:val="en-US" w:eastAsia="zh-CN"/>
              </w:rPr>
              <w:t xml:space="preserve">m²得3分且每增加</w:t>
            </w:r>
            <w:r>
              <w:rPr>
                <w:rFonts w:hint="eastAsia" w:ascii="楷体" w:hAnsi="楷体" w:eastAsia="楷体" w:cs="楷体"/>
                <w:color w:val="000000"/>
                <w:sz w:val="21"/>
                <w:szCs w:val="21"/>
                <w:lang w:val="en-US" w:eastAsia="zh-CN"/>
              </w:rPr>
              <w:t xml:space="preserve">500</w:t>
            </w:r>
            <w:r>
              <w:rPr>
                <w:rFonts w:hint="eastAsia" w:ascii="楷体" w:hAnsi="楷体" w:eastAsia="楷体" w:cs="楷体"/>
                <w:color w:val="000000"/>
                <w:sz w:val="21"/>
                <w:szCs w:val="21"/>
                <w:lang w:val="en-US" w:eastAsia="zh-CN"/>
              </w:rPr>
              <w:t xml:space="preserve">m²加1分，满分为5分。供应商需按要求提供以下证明材料，缺一项不得分：1、提供食品检测实验室平面布局图及各组成部分面积清单。2、提供实验场所房产证扫描件或所有权证明文件或者有效期内的房屋租赁合同扫描件。</w:t>
            </w:r>
            <w:r>
              <w:rPr>
                <w:rFonts w:hint="eastAsia" w:ascii="楷体" w:hAnsi="楷体" w:eastAsia="楷体" w:cs="楷体"/>
                <w:color w:val="000000"/>
                <w:sz w:val="21"/>
                <w:szCs w:val="21"/>
                <w:highlight w:val="none"/>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5.0</w:t>
            </w:r>
            <w:r>
              <w:rPr>
                <w:rFonts w:ascii="楷体" w:hAnsi="楷体" w:eastAsia="楷体" w:cs="楷体"/>
                <w:color w:val="000000"/>
                <w:sz w:val="21"/>
                <w:szCs w:val="21"/>
                <w:highlight w:val="none"/>
                <w:lang w:val="en-US" w:eastAsia="zh-CN" w:bidi="ar-SA"/>
              </w:rPr>
            </w:r>
            <w:r/>
          </w:p>
        </w:tc>
      </w:tr>
      <w:tr>
        <w:trPr>
          <w:trHeight w:val="590"/>
        </w:trPr>
        <w:tc>
          <w:tcPr>
            <w:gridSpan w:val="5"/>
            <w:tcW w:w="7885" w:type="dxa"/>
            <w:vAlign w:val="top"/>
            <w:textDirection w:val="lrTb"/>
            <w:noWrap w:val="false"/>
          </w:tcPr>
          <w:p>
            <w:pPr>
              <w:pStyle w:val="1400"/>
              <w:ind w:left="3003"/>
              <w:jc w:val="both"/>
              <w:spacing w:before="150" w:line="240" w:lineRule="auto"/>
              <w:widowControl w:val="off"/>
              <w:rPr>
                <w:rFonts w:hint="eastAsia" w:ascii="楷体" w:hAnsi="楷体" w:eastAsia="楷体" w:cs="楷体"/>
                <w:i w:val="0"/>
                <w:iCs w:val="0"/>
                <w:color w:val="000000"/>
                <w:sz w:val="21"/>
                <w:szCs w:val="21"/>
                <w:highlight w:val="none"/>
                <w:u w:val="none"/>
                <w:lang w:val="en-US" w:eastAsia="zh-CN" w:bidi="ar"/>
              </w:rPr>
            </w:pPr>
            <w:r>
              <w:rPr>
                <w:rFonts w:hint="eastAsia" w:ascii="楷体" w:hAnsi="楷体" w:eastAsia="楷体" w:cs="楷体"/>
                <w:color w:val="000000"/>
                <w:spacing w:val="-1"/>
                <w:sz w:val="21"/>
                <w:szCs w:val="21"/>
                <w:lang w:val="en-US" w:eastAsia="zh-CN" w:bidi="ar-SA"/>
              </w:rPr>
              <w:t xml:space="preserve">拟投入人员</w:t>
            </w:r>
            <w:r>
              <w:rPr>
                <w:rFonts w:hint="eastAsia" w:ascii="楷体" w:hAnsi="楷体" w:eastAsia="楷体" w:cs="楷体"/>
                <w:color w:val="000000"/>
                <w:sz w:val="21"/>
                <w:szCs w:val="21"/>
                <w:lang w:val="en-US" w:eastAsia="zh-CN" w:bidi="ar-SA"/>
              </w:rPr>
              <w:t xml:space="preserve">配备情况</w:t>
            </w:r>
            <w:r>
              <w:rPr>
                <w:rFonts w:hint="eastAsia" w:ascii="楷体" w:hAnsi="楷体" w:eastAsia="楷体" w:cs="楷体"/>
                <w:i w:val="0"/>
                <w:iCs w:val="0"/>
                <w:color w:val="000000"/>
                <w:sz w:val="21"/>
                <w:szCs w:val="21"/>
                <w:highlight w:val="none"/>
                <w:u w:val="none"/>
                <w:lang w:val="en-US" w:eastAsia="zh-CN" w:bidi="ar"/>
              </w:rPr>
            </w:r>
            <w:r/>
          </w:p>
        </w:tc>
        <w:tc>
          <w:tcPr>
            <w:tcW w:w="638" w:type="dxa"/>
            <w:vAlign w:val="top"/>
            <w:textDirection w:val="lrTb"/>
            <w:noWrap w:val="false"/>
          </w:tcPr>
          <w:p>
            <w:pPr>
              <w:pStyle w:val="1400"/>
              <w:ind w:left="119"/>
              <w:jc w:val="both"/>
              <w:spacing w:before="185" w:line="183" w:lineRule="auto"/>
              <w:widowControl w:val="off"/>
              <w:rPr>
                <w:rFonts w:hint="eastAsia" w:ascii="楷体" w:hAnsi="楷体" w:eastAsia="楷体" w:cs="楷体"/>
                <w:color w:val="000000"/>
                <w:spacing w:val="-2"/>
                <w:sz w:val="21"/>
                <w:szCs w:val="21"/>
                <w:highlight w:val="none"/>
                <w:lang w:val="en-US" w:eastAsia="zh-CN" w:bidi="ar-SA"/>
              </w:rPr>
            </w:pPr>
            <w:r>
              <w:rPr>
                <w:rFonts w:hint="eastAsia" w:ascii="楷体" w:hAnsi="楷体" w:eastAsia="楷体" w:cs="楷体"/>
                <w:color w:val="000000"/>
                <w:spacing w:val="-2"/>
                <w:sz w:val="21"/>
                <w:szCs w:val="21"/>
                <w:lang w:val="en-US" w:eastAsia="zh-CN" w:bidi="ar-SA"/>
              </w:rPr>
              <w:t xml:space="preserve">14.</w:t>
            </w:r>
            <w:r>
              <w:rPr>
                <w:rFonts w:hint="eastAsia" w:ascii="楷体" w:hAnsi="楷体" w:eastAsia="楷体" w:cs="楷体"/>
                <w:color w:val="000000"/>
                <w:spacing w:val="-1"/>
                <w:sz w:val="21"/>
                <w:szCs w:val="21"/>
                <w:lang w:val="en-US" w:eastAsia="zh-CN" w:bidi="ar-SA"/>
              </w:rPr>
              <w:t xml:space="preserve">0</w:t>
            </w:r>
            <w:r>
              <w:rPr>
                <w:rFonts w:hint="eastAsia" w:ascii="楷体" w:hAnsi="楷体" w:eastAsia="楷体" w:cs="楷体"/>
                <w:color w:val="000000"/>
                <w:spacing w:val="-2"/>
                <w:sz w:val="21"/>
                <w:szCs w:val="21"/>
                <w:highlight w:val="none"/>
                <w:lang w:val="en-US" w:eastAsia="zh-CN" w:bidi="ar-SA"/>
              </w:rPr>
            </w:r>
            <w:r/>
          </w:p>
        </w:tc>
      </w:tr>
      <w:tr>
        <w:trPr>
          <w:trHeight w:val="825"/>
        </w:trPr>
        <w:tc>
          <w:tcPr>
            <w:tcW w:w="618" w:type="dxa"/>
            <w:vAlign w:val="center"/>
            <w:vMerge w:val="restart"/>
            <w:textDirection w:val="lrTb"/>
            <w:noWrap w:val="false"/>
          </w:tcPr>
          <w:p>
            <w:pPr>
              <w:pStyle w:val="1400"/>
              <w:jc w:val="center"/>
              <w:spacing w:before="68" w:line="183" w:lineRule="auto"/>
              <w:widowControl w:val="off"/>
              <w:rPr>
                <w:rFonts w:hint="eastAsia" w:ascii="楷体" w:hAnsi="楷体" w:eastAsia="楷体" w:cs="楷体"/>
                <w:color w:val="000000"/>
                <w:spacing w:val="-5"/>
                <w:sz w:val="21"/>
                <w:szCs w:val="21"/>
                <w:highlight w:val="none"/>
                <w:lang w:val="en-US" w:eastAsia="zh-CN" w:bidi="ar-SA"/>
              </w:rPr>
            </w:pPr>
            <w:r>
              <w:rPr>
                <w:rFonts w:hint="eastAsia" w:ascii="楷体" w:hAnsi="楷体" w:eastAsia="楷体" w:cs="楷体"/>
                <w:color w:val="000000"/>
                <w:spacing w:val="-5"/>
                <w:sz w:val="21"/>
                <w:szCs w:val="21"/>
                <w:lang w:val="en-US" w:eastAsia="zh-CN" w:bidi="ar-SA"/>
              </w:rPr>
              <w:t xml:space="preserve">2.1</w:t>
            </w:r>
            <w:r>
              <w:rPr>
                <w:rFonts w:hint="eastAsia" w:ascii="楷体" w:hAnsi="楷体" w:eastAsia="楷体" w:cs="楷体"/>
                <w:color w:val="000000"/>
                <w:spacing w:val="-5"/>
                <w:sz w:val="21"/>
                <w:szCs w:val="21"/>
                <w:highlight w:val="none"/>
                <w:lang w:val="en-US" w:eastAsia="zh-CN" w:bidi="ar-SA"/>
              </w:rPr>
            </w:r>
            <w:r/>
          </w:p>
        </w:tc>
        <w:tc>
          <w:tcPr>
            <w:gridSpan w:val="3"/>
            <w:tcW w:w="1147" w:type="dxa"/>
            <w:vAlign w:val="center"/>
            <w:vMerge w:val="restart"/>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pacing w:val="-4"/>
                <w:sz w:val="21"/>
                <w:szCs w:val="21"/>
                <w:highlight w:val="none"/>
                <w:lang w:val="en-US" w:eastAsia="zh-CN" w:bidi="ar-SA"/>
              </w:rPr>
            </w:pPr>
            <w:r>
              <w:rPr>
                <w:rFonts w:hint="eastAsia" w:ascii="楷体" w:hAnsi="楷体" w:eastAsia="楷体" w:cs="楷体"/>
                <w:color w:val="000000"/>
                <w:sz w:val="21"/>
                <w:szCs w:val="21"/>
                <w:lang w:val="en-US" w:eastAsia="zh-CN"/>
              </w:rPr>
              <w:t xml:space="preserve">人员配备</w:t>
            </w:r>
            <w:r>
              <w:rPr>
                <w:rFonts w:hint="eastAsia" w:ascii="楷体" w:hAnsi="楷体" w:eastAsia="楷体" w:cs="楷体"/>
                <w:color w:val="000000"/>
                <w:spacing w:val="-4"/>
                <w:sz w:val="21"/>
                <w:szCs w:val="21"/>
                <w:highlight w:val="none"/>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i w:val="0"/>
                <w:iCs w:val="0"/>
                <w:color w:val="000000"/>
                <w:sz w:val="21"/>
                <w:szCs w:val="21"/>
                <w:highlight w:val="none"/>
                <w:u w:val="none"/>
                <w:lang w:val="en-US" w:eastAsia="zh-CN" w:bidi="ar"/>
              </w:rPr>
            </w:pPr>
            <w:r>
              <w:rPr>
                <w:rFonts w:hint="eastAsia" w:ascii="楷体" w:hAnsi="楷体" w:eastAsia="楷体" w:cs="楷体"/>
                <w:color w:val="000000"/>
                <w:sz w:val="21"/>
                <w:szCs w:val="21"/>
                <w:lang w:val="en-US" w:eastAsia="zh-CN"/>
              </w:rPr>
              <w:t xml:space="preserve">项目负责人：应具备大学本科及以上学历，具有食品、化学、生物等与食品检测相关专业的</w:t>
            </w:r>
            <w:r>
              <w:rPr>
                <w:rFonts w:hint="eastAsia" w:ascii="楷体" w:hAnsi="楷体" w:eastAsia="楷体" w:cs="楷体"/>
                <w:color w:val="000000"/>
                <w:sz w:val="21"/>
                <w:szCs w:val="21"/>
                <w:lang w:val="en-US" w:eastAsia="zh-CN"/>
              </w:rPr>
              <w:t xml:space="preserve">高级</w:t>
            </w:r>
            <w:r>
              <w:rPr>
                <w:rFonts w:hint="eastAsia" w:ascii="楷体" w:hAnsi="楷体" w:eastAsia="楷体" w:cs="楷体"/>
                <w:color w:val="000000"/>
                <w:sz w:val="21"/>
                <w:szCs w:val="21"/>
                <w:lang w:val="en-US" w:eastAsia="zh-CN"/>
              </w:rPr>
              <w:t xml:space="preserve">职称，且具备食品检测工作年限5年以上（含），投标人为其缴纳近六个月内任意一个月社保证明得2分，不符合上述要求的不得分。（提供人员名单、</w:t>
            </w:r>
            <w:r>
              <w:rPr>
                <w:rFonts w:hint="eastAsia" w:ascii="楷体" w:hAnsi="楷体" w:eastAsia="楷体" w:cs="楷体"/>
                <w:color w:val="000000"/>
                <w:sz w:val="21"/>
                <w:szCs w:val="21"/>
                <w:lang w:val="en-US" w:eastAsia="zh-CN"/>
              </w:rPr>
              <w:t xml:space="preserve">相关学历证明、职称证明、</w:t>
            </w:r>
            <w:r>
              <w:rPr>
                <w:rFonts w:hint="eastAsia" w:ascii="楷体" w:hAnsi="楷体" w:eastAsia="楷体" w:cs="楷体"/>
                <w:color w:val="000000"/>
                <w:sz w:val="21"/>
                <w:szCs w:val="21"/>
                <w:lang w:val="en-US" w:eastAsia="zh-CN"/>
              </w:rPr>
              <w:t xml:space="preserve">投标人为其缴纳近六个月内任意一个月社保证明等，复印件加盖投标人公章）</w:t>
            </w:r>
            <w:r>
              <w:rPr>
                <w:rFonts w:hint="eastAsia" w:ascii="楷体" w:hAnsi="楷体" w:eastAsia="楷体" w:cs="楷体"/>
                <w:i w:val="0"/>
                <w:iCs w:val="0"/>
                <w:color w:val="000000"/>
                <w:sz w:val="21"/>
                <w:szCs w:val="21"/>
                <w:highlight w:val="none"/>
                <w:u w:val="none"/>
                <w:lang w:val="en-US" w:eastAsia="zh-CN" w:bidi="ar"/>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pacing w:val="-2"/>
                <w:sz w:val="21"/>
                <w:szCs w:val="21"/>
                <w:highlight w:val="none"/>
                <w:lang w:val="en-US" w:eastAsia="zh-CN" w:bidi="ar-SA"/>
              </w:rPr>
            </w:pPr>
            <w:r>
              <w:rPr>
                <w:rFonts w:hint="eastAsia" w:ascii="楷体" w:hAnsi="楷体" w:eastAsia="楷体" w:cs="楷体"/>
                <w:color w:val="000000"/>
                <w:sz w:val="21"/>
                <w:szCs w:val="21"/>
                <w:lang w:val="en-US" w:eastAsia="zh-CN"/>
              </w:rPr>
              <w:t xml:space="preserve">2.0</w:t>
            </w:r>
            <w:r>
              <w:rPr>
                <w:rFonts w:ascii="楷体" w:hAnsi="楷体" w:eastAsia="楷体" w:cs="楷体"/>
                <w:color w:val="000000"/>
                <w:spacing w:val="-2"/>
                <w:sz w:val="21"/>
                <w:szCs w:val="21"/>
                <w:highlight w:val="none"/>
                <w:lang w:val="en-US" w:eastAsia="zh-CN" w:bidi="ar-SA"/>
              </w:rPr>
            </w:r>
            <w:r/>
          </w:p>
        </w:tc>
      </w:tr>
      <w:tr>
        <w:trPr>
          <w:trHeight w:val="825"/>
        </w:trPr>
        <w:tc>
          <w:tcPr>
            <w:tcW w:w="618" w:type="dxa"/>
            <w:vAlign w:val="top"/>
            <w:vMerge w:val="continue"/>
            <w:textDirection w:val="lrTb"/>
            <w:noWrap w:val="false"/>
          </w:tcPr>
          <w:p>
            <w:pPr>
              <w:pStyle w:val="1400"/>
              <w:ind w:left="138"/>
              <w:jc w:val="both"/>
              <w:spacing w:before="68" w:line="183" w:lineRule="auto"/>
              <w:widowControl w:val="off"/>
              <w:rPr>
                <w:rFonts w:hint="eastAsia" w:ascii="楷体" w:hAnsi="楷体" w:eastAsia="楷体" w:cs="楷体"/>
                <w:color w:val="000000"/>
                <w:spacing w:val="-5"/>
                <w:sz w:val="21"/>
                <w:szCs w:val="21"/>
                <w:lang w:val="en-US" w:eastAsia="zh-CN" w:bidi="ar-SA"/>
              </w:rPr>
            </w:pPr>
            <w:r>
              <w:rPr>
                <w:rFonts w:hint="eastAsia" w:ascii="楷体" w:hAnsi="楷体" w:eastAsia="楷体" w:cs="楷体"/>
                <w:color w:val="000000"/>
                <w:spacing w:val="-5"/>
                <w:sz w:val="21"/>
                <w:szCs w:val="21"/>
                <w:lang w:val="en-US" w:eastAsia="zh-CN" w:bidi="ar-SA"/>
              </w:rPr>
            </w:r>
            <w:r/>
          </w:p>
        </w:tc>
        <w:tc>
          <w:tcPr>
            <w:gridSpan w:val="3"/>
            <w:tcW w:w="1147" w:type="dxa"/>
            <w:vAlign w:val="center"/>
            <w:vMerge w:val="continue"/>
            <w:textDirection w:val="lrTb"/>
            <w:noWrap w:val="false"/>
          </w:tcPr>
          <w:p>
            <w:pPr>
              <w:pStyle w:val="1400"/>
              <w:jc w:val="center"/>
              <w:keepLines w:val="0"/>
              <w:keepNext w:val="0"/>
              <w:pageBreakBefore w:val="0"/>
              <w:spacing w:line="240" w:lineRule="auto"/>
              <w:widowControl w:val="off"/>
              <w:rPr>
                <w:rFonts w:hint="eastAsia" w:ascii="楷体" w:hAnsi="楷体" w:eastAsia="楷体" w:cs="楷体"/>
                <w:i w:val="0"/>
                <w:iCs w:val="0"/>
                <w:color w:val="000000"/>
                <w:sz w:val="21"/>
                <w:szCs w:val="21"/>
                <w:u w:val="none"/>
                <w:lang w:val="en-US" w:eastAsia="zh-CN" w:bidi="ar"/>
              </w:rPr>
            </w:pPr>
            <w:r>
              <w:rPr>
                <w:rFonts w:hint="eastAsia" w:ascii="楷体" w:hAnsi="楷体" w:eastAsia="楷体" w:cs="楷体"/>
                <w:i w:val="0"/>
                <w:iCs w:val="0"/>
                <w:color w:val="000000"/>
                <w:sz w:val="21"/>
                <w:szCs w:val="21"/>
                <w:u w:val="none"/>
                <w:lang w:val="en-US" w:eastAsia="zh-CN" w:bidi="ar"/>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i w:val="0"/>
                <w:iCs w:val="0"/>
                <w:color w:val="000000"/>
                <w:sz w:val="21"/>
                <w:szCs w:val="21"/>
                <w:u w:val="none"/>
                <w:lang w:val="en-US" w:eastAsia="zh-CN" w:bidi="ar"/>
              </w:rPr>
            </w:pPr>
            <w:r>
              <w:rPr>
                <w:rFonts w:hint="eastAsia" w:ascii="楷体" w:hAnsi="楷体" w:eastAsia="楷体" w:cs="楷体"/>
                <w:color w:val="000000"/>
                <w:sz w:val="21"/>
                <w:szCs w:val="21"/>
                <w:lang w:val="en-US" w:eastAsia="zh-CN"/>
              </w:rPr>
              <w:t xml:space="preserve">投入本项目抽样人员和检验人员：人员数量：（1）投标人经过培训考核并取得授权上岗的现有专职抽样人员数量≥15人，得3分；10人≤数量＜15人，得2分；数量＜10人，得1分（2）投标人经过培训考核并取得授权上岗的现有专职检验人员的数量：检验人员数量达到15人得4分，每增加2个人增加1分，满分为7分。（抽样人员与检验人员不重复计分，提供人员名单、</w:t>
            </w:r>
            <w:r>
              <w:rPr>
                <w:rFonts w:hint="eastAsia" w:ascii="楷体" w:hAnsi="楷体" w:eastAsia="楷体" w:cs="楷体"/>
                <w:color w:val="000000"/>
                <w:sz w:val="21"/>
                <w:szCs w:val="21"/>
                <w:lang w:val="en-US" w:eastAsia="zh-CN"/>
              </w:rPr>
              <w:t xml:space="preserve">上岗证等证明材料</w:t>
            </w:r>
            <w:r>
              <w:rPr>
                <w:rFonts w:hint="eastAsia" w:ascii="楷体" w:hAnsi="楷体" w:eastAsia="楷体" w:cs="楷体"/>
                <w:color w:val="000000"/>
                <w:sz w:val="21"/>
                <w:szCs w:val="21"/>
                <w:lang w:val="en-US" w:eastAsia="zh-CN"/>
              </w:rPr>
              <w:t xml:space="preserve">，专职人员提供投标人为其缴纳近六个月内任意一个月社保证明，兼职抽样人员提供聘用协议等证明材料，复印件加盖投标人公章，抽样人员和检验人员不能重叠申报）</w:t>
            </w:r>
            <w:r>
              <w:rPr>
                <w:rFonts w:hint="eastAsia" w:ascii="楷体" w:hAnsi="楷体" w:eastAsia="楷体" w:cs="楷体"/>
                <w:i w:val="0"/>
                <w:iCs w:val="0"/>
                <w:color w:val="000000"/>
                <w:sz w:val="21"/>
                <w:szCs w:val="21"/>
                <w:u w:val="none"/>
                <w:lang w:val="en-US" w:eastAsia="zh-CN" w:bidi="ar"/>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pacing w:val="-4"/>
                <w:sz w:val="21"/>
                <w:szCs w:val="21"/>
                <w:lang w:val="en-US" w:eastAsia="zh-CN" w:bidi="ar-SA"/>
              </w:rPr>
            </w:pPr>
            <w:r>
              <w:rPr>
                <w:rFonts w:hint="eastAsia" w:ascii="楷体" w:hAnsi="楷体" w:eastAsia="楷体" w:cs="楷体"/>
                <w:color w:val="000000"/>
                <w:sz w:val="21"/>
                <w:szCs w:val="21"/>
                <w:lang w:val="en-US" w:eastAsia="zh-CN"/>
              </w:rPr>
              <w:t xml:space="preserve">10.0</w:t>
            </w:r>
            <w:r>
              <w:rPr>
                <w:rFonts w:ascii="楷体" w:hAnsi="楷体" w:eastAsia="楷体" w:cs="楷体"/>
                <w:color w:val="000000"/>
                <w:spacing w:val="-4"/>
                <w:sz w:val="21"/>
                <w:szCs w:val="21"/>
                <w:lang w:val="en-US" w:eastAsia="zh-CN" w:bidi="ar-SA"/>
              </w:rPr>
            </w:r>
            <w:r/>
          </w:p>
        </w:tc>
      </w:tr>
      <w:tr>
        <w:trPr>
          <w:trHeight w:val="825"/>
        </w:trPr>
        <w:tc>
          <w:tcPr>
            <w:tcW w:w="618" w:type="dxa"/>
            <w:vAlign w:val="top"/>
            <w:vMerge w:val="continue"/>
            <w:textDirection w:val="lrTb"/>
            <w:noWrap w:val="false"/>
          </w:tcPr>
          <w:p>
            <w:pPr>
              <w:pStyle w:val="1400"/>
              <w:ind w:left="138"/>
              <w:jc w:val="both"/>
              <w:spacing w:before="68" w:line="183" w:lineRule="auto"/>
              <w:widowControl w:val="off"/>
              <w:rPr>
                <w:rFonts w:hint="eastAsia" w:ascii="楷体" w:hAnsi="楷体" w:eastAsia="楷体" w:cs="楷体"/>
                <w:color w:val="000000"/>
                <w:spacing w:val="-5"/>
                <w:sz w:val="21"/>
                <w:szCs w:val="21"/>
                <w:lang w:val="en-US" w:eastAsia="zh-CN" w:bidi="ar-SA"/>
              </w:rPr>
            </w:pPr>
            <w:r>
              <w:rPr>
                <w:rFonts w:hint="eastAsia" w:ascii="楷体" w:hAnsi="楷体" w:eastAsia="楷体" w:cs="楷体"/>
                <w:color w:val="000000"/>
                <w:spacing w:val="-5"/>
                <w:sz w:val="21"/>
                <w:szCs w:val="21"/>
                <w:lang w:val="en-US" w:eastAsia="zh-CN" w:bidi="ar-SA"/>
              </w:rPr>
            </w:r>
            <w:r/>
          </w:p>
        </w:tc>
        <w:tc>
          <w:tcPr>
            <w:gridSpan w:val="3"/>
            <w:tcW w:w="1147" w:type="dxa"/>
            <w:vAlign w:val="center"/>
            <w:vMerge w:val="continue"/>
            <w:textDirection w:val="lrTb"/>
            <w:noWrap w:val="false"/>
          </w:tcPr>
          <w:p>
            <w:pPr>
              <w:pStyle w:val="1400"/>
              <w:jc w:val="center"/>
              <w:keepLines w:val="0"/>
              <w:keepNext w:val="0"/>
              <w:pageBreakBefore w:val="0"/>
              <w:spacing w:line="240" w:lineRule="auto"/>
              <w:widowControl w:val="off"/>
              <w:rPr>
                <w:rFonts w:hint="eastAsia" w:ascii="楷体" w:hAnsi="楷体" w:eastAsia="楷体" w:cs="楷体"/>
                <w:i w:val="0"/>
                <w:iCs w:val="0"/>
                <w:color w:val="000000"/>
                <w:sz w:val="21"/>
                <w:szCs w:val="21"/>
                <w:u w:val="none"/>
                <w:lang w:val="en-US" w:eastAsia="zh-CN" w:bidi="ar"/>
              </w:rPr>
            </w:pPr>
            <w:r>
              <w:rPr>
                <w:rFonts w:hint="eastAsia" w:ascii="楷体" w:hAnsi="楷体" w:eastAsia="楷体" w:cs="楷体"/>
                <w:i w:val="0"/>
                <w:iCs w:val="0"/>
                <w:color w:val="000000"/>
                <w:sz w:val="21"/>
                <w:szCs w:val="21"/>
                <w:u w:val="none"/>
                <w:lang w:val="en-US" w:eastAsia="zh-CN" w:bidi="ar"/>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i w:val="0"/>
                <w:iCs w:val="0"/>
                <w:color w:val="000000"/>
                <w:sz w:val="21"/>
                <w:szCs w:val="21"/>
                <w:u w:val="none"/>
                <w:lang w:val="en-US" w:eastAsia="zh-CN" w:bidi="ar"/>
              </w:rPr>
            </w:pPr>
            <w:r>
              <w:rPr>
                <w:rFonts w:hint="eastAsia" w:ascii="楷体" w:hAnsi="楷体" w:eastAsia="楷体" w:cs="楷体"/>
                <w:color w:val="000000"/>
                <w:sz w:val="21"/>
                <w:szCs w:val="21"/>
                <w:lang w:val="en-US" w:eastAsia="zh-CN"/>
              </w:rPr>
              <w:t xml:space="preserve">人员实力：食品检验业务工作满2年及以上的食品领域高级技术职称人员（项目负责人除外）满</w:t>
            </w:r>
            <w:r>
              <w:rPr>
                <w:rFonts w:hint="eastAsia" w:ascii="楷体" w:hAnsi="楷体" w:eastAsia="楷体" w:cs="楷体"/>
                <w:color w:val="000000"/>
                <w:sz w:val="21"/>
                <w:szCs w:val="21"/>
                <w:lang w:val="en-US" w:eastAsia="zh-CN"/>
              </w:rPr>
              <w:t xml:space="preserve">2人</w:t>
            </w:r>
            <w:r>
              <w:rPr>
                <w:rFonts w:hint="eastAsia" w:ascii="楷体" w:hAnsi="楷体" w:eastAsia="楷体" w:cs="楷体"/>
                <w:color w:val="000000"/>
                <w:sz w:val="21"/>
                <w:szCs w:val="21"/>
                <w:lang w:val="en-US" w:eastAsia="zh-CN"/>
              </w:rPr>
              <w:t xml:space="preserve">得1分，每增加1人得0.5分；满分2分。（需提供职称证书及投标人为其缴纳近六个月内任意一个月社保证明等，复印件加盖投标人公章）</w:t>
            </w:r>
            <w:r>
              <w:rPr>
                <w:rFonts w:hint="eastAsia" w:ascii="楷体" w:hAnsi="楷体" w:eastAsia="楷体" w:cs="楷体"/>
                <w:i w:val="0"/>
                <w:iCs w:val="0"/>
                <w:color w:val="000000"/>
                <w:sz w:val="21"/>
                <w:szCs w:val="21"/>
                <w:u w:val="none"/>
                <w:lang w:val="en-US" w:eastAsia="zh-CN" w:bidi="ar"/>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pacing w:val="-4"/>
                <w:sz w:val="21"/>
                <w:szCs w:val="21"/>
                <w:lang w:val="en-US" w:eastAsia="zh-CN" w:bidi="ar-SA"/>
              </w:rPr>
            </w:pPr>
            <w:r>
              <w:rPr>
                <w:rFonts w:hint="eastAsia" w:ascii="楷体" w:hAnsi="楷体" w:eastAsia="楷体" w:cs="楷体"/>
                <w:color w:val="000000"/>
                <w:sz w:val="21"/>
                <w:szCs w:val="21"/>
                <w:lang w:val="en-US" w:eastAsia="zh-CN"/>
              </w:rPr>
              <w:t xml:space="preserve">2.0</w:t>
            </w:r>
            <w:r>
              <w:rPr>
                <w:rFonts w:ascii="楷体" w:hAnsi="楷体" w:eastAsia="楷体" w:cs="楷体"/>
                <w:color w:val="000000"/>
                <w:spacing w:val="-4"/>
                <w:sz w:val="21"/>
                <w:szCs w:val="21"/>
                <w:lang w:val="en-US" w:eastAsia="zh-CN" w:bidi="ar-SA"/>
              </w:rPr>
            </w:r>
            <w:r/>
          </w:p>
        </w:tc>
      </w:tr>
      <w:tr>
        <w:trPr>
          <w:trHeight w:val="460"/>
        </w:trPr>
        <w:tc>
          <w:tcPr>
            <w:gridSpan w:val="5"/>
            <w:tcW w:w="7885" w:type="dxa"/>
            <w:vAlign w:val="top"/>
            <w:textDirection w:val="lrTb"/>
            <w:noWrap w:val="false"/>
          </w:tcPr>
          <w:p>
            <w:pPr>
              <w:pStyle w:val="1400"/>
              <w:ind w:left="3532"/>
              <w:jc w:val="both"/>
              <w:spacing w:before="14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履</w:t>
            </w:r>
            <w:r>
              <w:rPr>
                <w:rFonts w:hint="eastAsia" w:ascii="楷体" w:hAnsi="楷体" w:eastAsia="楷体" w:cs="楷体"/>
                <w:color w:val="000000"/>
                <w:spacing w:val="-2"/>
                <w:sz w:val="21"/>
                <w:szCs w:val="21"/>
                <w:lang w:val="en-US" w:eastAsia="zh-CN" w:bidi="ar-SA"/>
              </w:rPr>
              <w:t xml:space="preserve">约能力</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19"/>
              <w:jc w:val="both"/>
              <w:spacing w:before="185"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18.</w:t>
            </w:r>
            <w:r>
              <w:rPr>
                <w:rFonts w:hint="eastAsia" w:ascii="楷体" w:hAnsi="楷体" w:eastAsia="楷体" w:cs="楷体"/>
                <w:color w:val="000000"/>
                <w:spacing w:val="-1"/>
                <w:sz w:val="21"/>
                <w:szCs w:val="21"/>
                <w:lang w:val="en-US" w:eastAsia="zh-CN" w:bidi="ar-SA"/>
              </w:rPr>
              <w:t xml:space="preserve">0</w:t>
            </w:r>
            <w:r>
              <w:rPr>
                <w:rFonts w:hint="eastAsia" w:ascii="楷体" w:hAnsi="楷体" w:eastAsia="楷体" w:cs="楷体"/>
                <w:color w:val="000000"/>
                <w:sz w:val="21"/>
                <w:szCs w:val="21"/>
                <w:lang w:val="en-US" w:eastAsia="zh-CN" w:bidi="ar-SA"/>
              </w:rPr>
            </w:r>
            <w:r/>
          </w:p>
        </w:tc>
      </w:tr>
      <w:tr>
        <w:trPr>
          <w:trHeight w:val="825"/>
        </w:trPr>
        <w:tc>
          <w:tcPr>
            <w:tcW w:w="61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3.1</w:t>
            </w:r>
            <w:r>
              <w:rPr>
                <w:rFonts w:ascii="楷体" w:hAnsi="楷体" w:eastAsia="楷体" w:cs="楷体"/>
                <w:color w:val="000000"/>
                <w:sz w:val="21"/>
                <w:szCs w:val="21"/>
                <w:lang w:val="en-US" w:eastAsia="zh-CN" w:bidi="ar-SA"/>
              </w:rPr>
            </w:r>
            <w:r/>
          </w:p>
        </w:tc>
        <w:tc>
          <w:tcPr>
            <w:gridSpan w:val="3"/>
            <w:tcW w:w="1147"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投标人资质荣誉</w:t>
            </w:r>
            <w:r>
              <w:rPr>
                <w:rFonts w:hint="eastAsia" w:ascii="楷体" w:hAnsi="楷体" w:eastAsia="楷体" w:cs="楷体"/>
                <w:color w:val="000000"/>
                <w:sz w:val="21"/>
                <w:szCs w:val="21"/>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1、投标人具有CMA(CMAF)等食品检验机构资质，资质证书检验项目对照2025版国抽细则33类资质覆盖率，95%(不含)以上覆盖率，得5分；90%(不含)以上覆盖率，得3分；85%(不含)以上覆盖率，得1分；低于85%，不得分。</w:t>
            </w:r>
            <w:r>
              <w:rPr>
                <w:rFonts w:hint="eastAsia" w:ascii="楷体" w:hAnsi="楷体" w:eastAsia="楷体" w:cs="楷体"/>
                <w:color w:val="000000"/>
                <w:sz w:val="21"/>
                <w:szCs w:val="21"/>
                <w:lang w:val="en-US" w:eastAsia="zh-CN"/>
              </w:rPr>
              <w:br w:type="textWrapping" w:clear="all"/>
            </w:r>
            <w:r>
              <w:rPr>
                <w:rFonts w:hint="eastAsia" w:ascii="楷体" w:hAnsi="楷体" w:eastAsia="楷体" w:cs="楷体"/>
                <w:color w:val="000000"/>
                <w:sz w:val="21"/>
                <w:szCs w:val="21"/>
                <w:lang w:val="en-US" w:eastAsia="zh-CN"/>
              </w:rPr>
              <w:t xml:space="preserve">2、具有农产品检测资质得2分，没有不得分。</w:t>
            </w:r>
            <w:r>
              <w:rPr>
                <w:rFonts w:hint="eastAsia" w:ascii="楷体" w:hAnsi="楷体" w:eastAsia="楷体" w:cs="楷体"/>
                <w:color w:val="000000"/>
                <w:sz w:val="21"/>
                <w:szCs w:val="21"/>
                <w:lang w:val="en-US" w:eastAsia="zh-CN"/>
              </w:rPr>
              <w:br w:type="textWrapping" w:clear="all"/>
            </w:r>
            <w:r>
              <w:rPr>
                <w:rFonts w:hint="eastAsia" w:ascii="楷体" w:hAnsi="楷体" w:eastAsia="楷体" w:cs="楷体"/>
                <w:color w:val="000000"/>
                <w:sz w:val="21"/>
                <w:szCs w:val="21"/>
                <w:lang w:val="en-US" w:eastAsia="zh-CN"/>
              </w:rPr>
              <w:t xml:space="preserve">(提供资质证书、实验室检验项目资质表，并与2025年国抽细则检验指标进行对照，标明对应资质附表中的页码，评委现场核对，证明资料不完整或不一致的不计分。)</w:t>
            </w:r>
            <w:r>
              <w:rPr>
                <w:rFonts w:hint="eastAsia" w:ascii="楷体" w:hAnsi="楷体" w:eastAsia="楷体" w:cs="楷体"/>
                <w:color w:val="000000"/>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7.0</w:t>
            </w:r>
            <w:r>
              <w:rPr>
                <w:rFonts w:ascii="楷体" w:hAnsi="楷体" w:eastAsia="楷体" w:cs="楷体"/>
                <w:color w:val="000000"/>
                <w:sz w:val="21"/>
                <w:szCs w:val="21"/>
                <w:lang w:val="en-US" w:eastAsia="zh-CN" w:bidi="ar-SA"/>
              </w:rPr>
            </w:r>
            <w:r/>
          </w:p>
        </w:tc>
      </w:tr>
      <w:tr>
        <w:trPr>
          <w:trHeight w:val="825"/>
        </w:trPr>
        <w:tc>
          <w:tcPr>
            <w:tcW w:w="61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3.2</w:t>
            </w:r>
            <w:r>
              <w:rPr>
                <w:rFonts w:ascii="楷体" w:hAnsi="楷体" w:eastAsia="楷体" w:cs="楷体"/>
                <w:color w:val="000000"/>
                <w:sz w:val="21"/>
                <w:szCs w:val="21"/>
                <w:highlight w:val="none"/>
                <w:lang w:val="en-US" w:eastAsia="zh-CN" w:bidi="ar-SA"/>
              </w:rPr>
            </w:r>
            <w:r/>
          </w:p>
        </w:tc>
        <w:tc>
          <w:tcPr>
            <w:gridSpan w:val="3"/>
            <w:tcW w:w="1147"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能力验证</w:t>
            </w:r>
            <w:r>
              <w:rPr>
                <w:rFonts w:hint="eastAsia" w:ascii="楷体" w:hAnsi="楷体" w:eastAsia="楷体" w:cs="楷体"/>
                <w:color w:val="000000"/>
                <w:sz w:val="21"/>
                <w:szCs w:val="21"/>
                <w:highlight w:val="none"/>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投标人2022年至今参与省级(含)以上实验室能力验证（食品检测）情况：对农药残留、兽药残留、重金属、真菌毒素、食品添加剂、非法添加等领域，每有一个领域满意得1分，满分为6分。(须提供能力验证证书或相关证明文件扫描件。)</w:t>
            </w:r>
            <w:r>
              <w:rPr>
                <w:rFonts w:hint="eastAsia" w:ascii="楷体" w:hAnsi="楷体" w:eastAsia="楷体" w:cs="楷体"/>
                <w:color w:val="000000"/>
                <w:sz w:val="21"/>
                <w:szCs w:val="21"/>
                <w:highlight w:val="none"/>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6.0</w:t>
            </w:r>
            <w:r>
              <w:rPr>
                <w:rFonts w:ascii="楷体" w:hAnsi="楷体" w:eastAsia="楷体" w:cs="楷体"/>
                <w:color w:val="000000"/>
                <w:sz w:val="21"/>
                <w:szCs w:val="21"/>
                <w:highlight w:val="none"/>
                <w:lang w:val="en-US" w:eastAsia="zh-CN" w:bidi="ar-SA"/>
              </w:rPr>
            </w:r>
            <w:r/>
          </w:p>
        </w:tc>
      </w:tr>
      <w:tr>
        <w:trPr>
          <w:trHeight w:val="825"/>
        </w:trPr>
        <w:tc>
          <w:tcPr>
            <w:tcW w:w="61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3.3</w:t>
            </w:r>
            <w:r>
              <w:rPr>
                <w:rFonts w:ascii="楷体" w:hAnsi="楷体" w:eastAsia="楷体" w:cs="楷体"/>
                <w:color w:val="000000"/>
                <w:sz w:val="21"/>
                <w:szCs w:val="21"/>
                <w:highlight w:val="none"/>
                <w:lang w:val="en-US" w:eastAsia="zh-CN" w:bidi="ar-SA"/>
              </w:rPr>
            </w:r>
            <w:r/>
          </w:p>
        </w:tc>
        <w:tc>
          <w:tcPr>
            <w:gridSpan w:val="3"/>
            <w:tcW w:w="1147"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业绩</w:t>
            </w:r>
            <w:r>
              <w:rPr>
                <w:rFonts w:hint="eastAsia" w:ascii="楷体" w:hAnsi="楷体" w:eastAsia="楷体" w:cs="楷体"/>
                <w:color w:val="000000"/>
                <w:sz w:val="21"/>
                <w:szCs w:val="21"/>
                <w:highlight w:val="none"/>
                <w:lang w:val="en-US" w:eastAsia="zh-CN" w:bidi="ar-SA"/>
              </w:rPr>
            </w:r>
            <w:r/>
          </w:p>
        </w:tc>
        <w:tc>
          <w:tcPr>
            <w:tcW w:w="6120"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投标人2022年1月1日以来承担过市场监督管理局或农业农村局，食品安全监督抽检或农产品抽检工作经历：</w:t>
            </w:r>
            <w:r>
              <w:rPr>
                <w:rFonts w:hint="eastAsia" w:ascii="楷体" w:hAnsi="楷体" w:eastAsia="楷体" w:cs="楷体"/>
                <w:color w:val="000000"/>
                <w:sz w:val="21"/>
                <w:szCs w:val="21"/>
                <w:lang w:val="en-US" w:eastAsia="zh-CN"/>
              </w:rPr>
              <w:t xml:space="preserve">①省级及以上食品安全抽样检验任务的有一个得1分，满分</w:t>
            </w:r>
            <w:r>
              <w:rPr>
                <w:rFonts w:hint="eastAsia" w:ascii="楷体" w:hAnsi="楷体" w:eastAsia="楷体" w:cs="楷体"/>
                <w:color w:val="000000"/>
                <w:sz w:val="21"/>
                <w:szCs w:val="21"/>
                <w:lang w:val="en-US" w:eastAsia="zh-CN"/>
              </w:rPr>
              <w:t xml:space="preserve">2</w:t>
            </w:r>
            <w:r>
              <w:rPr>
                <w:rFonts w:hint="eastAsia" w:ascii="楷体" w:hAnsi="楷体" w:eastAsia="楷体" w:cs="楷体"/>
                <w:color w:val="000000"/>
                <w:sz w:val="21"/>
                <w:szCs w:val="21"/>
                <w:lang w:val="en-US" w:eastAsia="zh-CN"/>
              </w:rPr>
              <w:t xml:space="preserve">分；②设区市级食品安全抽样检验任务的有一个得0.5分，满分3分；(提供政府采购合同或政府部门下达的任务委托书，原件扫描件上传)</w:t>
            </w:r>
            <w:r>
              <w:rPr>
                <w:rFonts w:hint="eastAsia" w:ascii="楷体" w:hAnsi="楷体" w:eastAsia="楷体" w:cs="楷体"/>
                <w:color w:val="000000"/>
                <w:sz w:val="21"/>
                <w:szCs w:val="21"/>
                <w:highlight w:val="none"/>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highlight w:val="none"/>
                <w:lang w:val="en-US" w:eastAsia="zh-CN" w:bidi="ar-SA"/>
              </w:rPr>
            </w:pPr>
            <w:r>
              <w:rPr>
                <w:rFonts w:hint="eastAsia" w:ascii="楷体" w:hAnsi="楷体" w:eastAsia="楷体" w:cs="楷体"/>
                <w:color w:val="000000"/>
                <w:sz w:val="21"/>
                <w:szCs w:val="21"/>
                <w:lang w:val="en-US" w:eastAsia="zh-CN"/>
              </w:rPr>
              <w:t xml:space="preserve">5.0</w:t>
            </w:r>
            <w:r>
              <w:rPr>
                <w:rFonts w:ascii="楷体" w:hAnsi="楷体" w:eastAsia="楷体" w:cs="楷体"/>
                <w:color w:val="000000"/>
                <w:sz w:val="21"/>
                <w:szCs w:val="21"/>
                <w:highlight w:val="none"/>
                <w:lang w:val="en-US" w:eastAsia="zh-CN" w:bidi="ar-SA"/>
              </w:rPr>
            </w:r>
            <w:r/>
          </w:p>
        </w:tc>
      </w:tr>
    </w:tbl>
    <w:p>
      <w:pPr>
        <w:pStyle w:val="1400"/>
        <w:pageBreakBefore w:val="0"/>
        <w:spacing w:line="91" w:lineRule="auto"/>
        <w:widowControl w:val="off"/>
        <w:rPr>
          <w:rFonts w:hint="eastAsia" w:ascii="楷体" w:hAnsi="楷体" w:eastAsia="楷体" w:cs="楷体"/>
          <w:color w:val="000000"/>
          <w:sz w:val="2"/>
          <w:highlight w:val="none"/>
        </w:rPr>
      </w:pPr>
      <w:r>
        <w:rPr>
          <w:rFonts w:hint="eastAsia" w:ascii="楷体" w:hAnsi="楷体" w:eastAsia="楷体" w:cs="楷体"/>
          <w:color w:val="000000"/>
          <w:sz w:val="2"/>
          <w:highlight w:val="none"/>
        </w:rPr>
      </w:r>
      <w:r/>
    </w:p>
    <w:tbl>
      <w:tblPr>
        <w:tblStyle w:val="2967"/>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070"/>
        <w:gridCol w:w="6182"/>
        <w:gridCol w:w="638"/>
      </w:tblGrid>
      <w:tr>
        <w:trPr>
          <w:trHeight w:val="492"/>
        </w:trPr>
        <w:tc>
          <w:tcPr>
            <w:gridSpan w:val="3"/>
            <w:tcW w:w="7885" w:type="dxa"/>
            <w:vAlign w:val="top"/>
            <w:textDirection w:val="lrTb"/>
            <w:noWrap w:val="false"/>
          </w:tcPr>
          <w:p>
            <w:pPr>
              <w:pStyle w:val="1400"/>
              <w:ind w:left="3529"/>
              <w:jc w:val="both"/>
              <w:pageBreakBefore w:val="0"/>
              <w:spacing w:before="150"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运</w:t>
            </w:r>
            <w:r>
              <w:rPr>
                <w:rFonts w:hint="eastAsia" w:ascii="楷体" w:hAnsi="楷体" w:eastAsia="楷体" w:cs="楷体"/>
                <w:color w:val="000000"/>
                <w:spacing w:val="-1"/>
                <w:sz w:val="21"/>
                <w:szCs w:val="21"/>
                <w:lang w:val="en-US" w:eastAsia="zh-CN" w:bidi="ar-SA"/>
              </w:rPr>
              <w:t xml:space="preserve">输实力</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32"/>
              <w:jc w:val="both"/>
              <w:pageBreakBefore w:val="0"/>
              <w:spacing w:before="185"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5"/>
                <w:sz w:val="21"/>
                <w:szCs w:val="21"/>
                <w:lang w:val="en-US" w:eastAsia="zh-CN" w:bidi="ar-SA"/>
              </w:rPr>
              <w:t xml:space="preserve">3</w:t>
            </w:r>
            <w:r>
              <w:rPr>
                <w:rFonts w:hint="eastAsia" w:ascii="楷体" w:hAnsi="楷体" w:eastAsia="楷体" w:cs="楷体"/>
                <w:color w:val="000000"/>
                <w:spacing w:val="-4"/>
                <w:sz w:val="21"/>
                <w:szCs w:val="21"/>
                <w:lang w:val="en-US" w:eastAsia="zh-CN" w:bidi="ar-SA"/>
              </w:rPr>
              <w:t xml:space="preserve">.0</w:t>
            </w:r>
            <w:r>
              <w:rPr>
                <w:rFonts w:hint="eastAsia" w:ascii="楷体" w:hAnsi="楷体" w:eastAsia="楷体" w:cs="楷体"/>
                <w:color w:val="000000"/>
                <w:sz w:val="21"/>
                <w:szCs w:val="21"/>
                <w:lang w:val="en-US" w:eastAsia="zh-CN" w:bidi="ar-SA"/>
              </w:rPr>
            </w:r>
            <w:r/>
          </w:p>
        </w:tc>
      </w:tr>
      <w:tr>
        <w:trPr>
          <w:trHeight w:val="1574"/>
        </w:trPr>
        <w:tc>
          <w:tcPr>
            <w:tcW w:w="633"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4.1</w:t>
            </w:r>
            <w:r>
              <w:rPr>
                <w:rFonts w:ascii="楷体" w:hAnsi="楷体" w:eastAsia="楷体" w:cs="楷体"/>
                <w:color w:val="000000"/>
                <w:sz w:val="21"/>
                <w:szCs w:val="21"/>
                <w:lang w:val="en-US" w:eastAsia="zh-CN" w:bidi="ar-SA"/>
              </w:rPr>
            </w:r>
            <w:r/>
          </w:p>
        </w:tc>
        <w:tc>
          <w:tcPr>
            <w:tcW w:w="1070"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实验室运输实力</w:t>
            </w:r>
            <w:r>
              <w:rPr>
                <w:rFonts w:hint="eastAsia" w:ascii="楷体" w:hAnsi="楷体" w:eastAsia="楷体" w:cs="楷体"/>
                <w:color w:val="000000"/>
                <w:sz w:val="21"/>
                <w:szCs w:val="21"/>
                <w:lang w:val="en-US" w:eastAsia="zh-CN" w:bidi="ar-SA"/>
              </w:rPr>
            </w:r>
            <w:r/>
          </w:p>
        </w:tc>
        <w:tc>
          <w:tcPr>
            <w:tcW w:w="6182"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rPr>
            </w:pPr>
            <w:r>
              <w:rPr>
                <w:rFonts w:hint="eastAsia" w:ascii="楷体" w:hAnsi="楷体" w:eastAsia="楷体" w:cs="楷体"/>
                <w:color w:val="000000"/>
                <w:sz w:val="21"/>
                <w:szCs w:val="21"/>
                <w:lang w:val="en-US" w:eastAsia="zh-CN"/>
              </w:rPr>
              <w:t xml:space="preserve">①投标人自有或租赁采样车有一辆得0.2分，满分1分；</w:t>
            </w:r>
            <w:r>
              <w:rPr>
                <w:rFonts w:hint="eastAsia" w:ascii="楷体" w:hAnsi="楷体" w:eastAsia="楷体" w:cs="楷体"/>
                <w:color w:val="000000"/>
                <w:sz w:val="21"/>
                <w:szCs w:val="21"/>
                <w:lang w:val="en-US" w:eastAsia="zh-CN"/>
              </w:rPr>
            </w:r>
            <w:r/>
          </w:p>
          <w:p>
            <w:pPr>
              <w:pStyle w:val="1400"/>
              <w:jc w:val="both"/>
              <w:keepLines w:val="0"/>
              <w:keepNext w:val="0"/>
              <w:pageBreakBefore w:val="0"/>
              <w:spacing w:line="240" w:lineRule="auto"/>
              <w:widowControl w:val="off"/>
              <w:rPr>
                <w:rFonts w:hint="eastAsia" w:ascii="楷体" w:hAnsi="楷体" w:eastAsia="楷体" w:cs="楷体"/>
                <w:i w:val="0"/>
                <w:iCs w:val="0"/>
                <w:color w:val="000000"/>
                <w:sz w:val="21"/>
                <w:szCs w:val="21"/>
                <w:highlight w:val="none"/>
                <w:u w:val="none"/>
                <w:lang w:val="en-US" w:eastAsia="zh-CN" w:bidi="ar"/>
              </w:rPr>
            </w:pPr>
            <w:r>
              <w:rPr>
                <w:rFonts w:hint="eastAsia" w:ascii="楷体" w:hAnsi="楷体" w:eastAsia="楷体" w:cs="楷体"/>
                <w:color w:val="000000"/>
                <w:sz w:val="21"/>
                <w:szCs w:val="21"/>
                <w:lang w:val="en-US" w:eastAsia="zh-CN"/>
              </w:rPr>
              <w:t xml:space="preserve">②投标人自有或租赁冷藏车有一辆得0.2分，满分1分；</w:t>
            </w:r>
            <w:r>
              <w:rPr>
                <w:rFonts w:hint="eastAsia" w:ascii="楷体" w:hAnsi="楷体" w:eastAsia="楷体" w:cs="楷体"/>
                <w:i w:val="0"/>
                <w:iCs w:val="0"/>
                <w:color w:val="000000"/>
                <w:sz w:val="21"/>
                <w:szCs w:val="21"/>
                <w:highlight w:val="none"/>
                <w:u w:val="none"/>
                <w:lang w:val="en-US" w:eastAsia="zh-CN" w:bidi="ar"/>
              </w:rPr>
            </w:r>
            <w:r/>
          </w:p>
          <w:p>
            <w:pPr>
              <w:pStyle w:val="1400"/>
              <w:jc w:val="both"/>
              <w:keepLines w:val="0"/>
              <w:keepNext w:val="0"/>
              <w:pageBreakBefore w:val="0"/>
              <w:spacing w:line="240" w:lineRule="auto"/>
              <w:widowControl w:val="off"/>
              <w:rPr>
                <w:rFonts w:hint="eastAsia" w:ascii="楷体" w:hAnsi="楷体" w:eastAsia="楷体" w:cs="楷体"/>
                <w:i w:val="0"/>
                <w:iCs w:val="0"/>
                <w:color w:val="000000"/>
                <w:sz w:val="21"/>
                <w:szCs w:val="21"/>
                <w:highlight w:val="none"/>
                <w:u w:val="none"/>
                <w:lang w:val="en-US" w:eastAsia="zh-CN" w:bidi="ar"/>
              </w:rPr>
            </w:pPr>
            <w:r>
              <w:rPr>
                <w:rFonts w:hint="eastAsia" w:ascii="楷体" w:hAnsi="楷体" w:eastAsia="楷体" w:cs="楷体"/>
                <w:color w:val="000000"/>
                <w:sz w:val="21"/>
                <w:szCs w:val="21"/>
                <w:lang w:val="en-US" w:eastAsia="zh-CN"/>
              </w:rPr>
              <w:t xml:space="preserve">③投标人自有或租赁用于样品保存的车载冷藏箱每有一个得0.1分，满分1分。（以上1-3项提供自有或租赁车辆、车载冷藏箱等证明材料扫描件上传）</w:t>
            </w:r>
            <w:r>
              <w:rPr>
                <w:rFonts w:hint="eastAsia" w:ascii="楷体" w:hAnsi="楷体" w:eastAsia="楷体" w:cs="楷体"/>
                <w:i w:val="0"/>
                <w:iCs w:val="0"/>
                <w:color w:val="000000"/>
                <w:sz w:val="21"/>
                <w:szCs w:val="21"/>
                <w:highlight w:val="none"/>
                <w:u w:val="none"/>
                <w:lang w:val="en-US" w:eastAsia="zh-CN" w:bidi="ar"/>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3.0</w:t>
            </w:r>
            <w:r>
              <w:rPr>
                <w:rFonts w:ascii="楷体" w:hAnsi="楷体" w:eastAsia="楷体" w:cs="楷体"/>
                <w:color w:val="000000"/>
                <w:sz w:val="21"/>
                <w:szCs w:val="21"/>
                <w:lang w:val="en-US" w:eastAsia="zh-CN" w:bidi="ar-SA"/>
              </w:rPr>
            </w:r>
            <w:r/>
          </w:p>
        </w:tc>
      </w:tr>
    </w:tbl>
    <w:p>
      <w:pPr>
        <w:pStyle w:val="1400"/>
        <w:pageBreakBefore w:val="0"/>
        <w:spacing w:line="250"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126"/>
        <w:pageBreakBefore w:val="0"/>
        <w:spacing w:before="78"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4"/>
          <w:sz w:val="24"/>
          <w:szCs w:val="24"/>
        </w:rPr>
        <w:t xml:space="preserve">(三)价格评</w:t>
      </w:r>
      <w:r>
        <w:rPr>
          <w:rFonts w:hint="eastAsia" w:ascii="楷体" w:hAnsi="楷体" w:eastAsia="楷体" w:cs="楷体"/>
          <w:color w:val="000000"/>
          <w:spacing w:val="12"/>
          <w:sz w:val="24"/>
          <w:szCs w:val="24"/>
        </w:rPr>
        <w:t xml:space="preserve">估</w:t>
      </w:r>
      <w:r>
        <w:rPr>
          <w:rFonts w:hint="eastAsia" w:ascii="楷体" w:hAnsi="楷体" w:eastAsia="楷体" w:cs="楷体"/>
          <w:color w:val="000000"/>
          <w:sz w:val="24"/>
          <w:szCs w:val="24"/>
        </w:rPr>
      </w:r>
      <w:r/>
    </w:p>
    <w:p>
      <w:pPr>
        <w:pStyle w:val="1400"/>
        <w:pageBreakBefore w:val="0"/>
        <w:spacing w:line="91" w:lineRule="auto"/>
        <w:widowControl w:val="off"/>
        <w:rPr>
          <w:rFonts w:hint="eastAsia" w:ascii="楷体" w:hAnsi="楷体" w:eastAsia="楷体" w:cs="楷体"/>
          <w:color w:val="000000"/>
          <w:sz w:val="2"/>
        </w:rPr>
      </w:pPr>
      <w:r>
        <w:rPr>
          <w:rFonts w:hint="eastAsia" w:ascii="楷体" w:hAnsi="楷体" w:eastAsia="楷体" w:cs="楷体"/>
          <w:color w:val="000000"/>
          <w:sz w:val="2"/>
        </w:rPr>
      </w:r>
      <w:r/>
    </w:p>
    <w:tbl>
      <w:tblPr>
        <w:tblStyle w:val="2967"/>
        <w:tblW w:w="8523"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33"/>
        <w:gridCol w:w="1065"/>
        <w:gridCol w:w="6187"/>
        <w:gridCol w:w="638"/>
      </w:tblGrid>
      <w:tr>
        <w:trPr>
          <w:trHeight w:val="252"/>
        </w:trPr>
        <w:tc>
          <w:tcPr>
            <w:tcW w:w="633" w:type="dxa"/>
            <w:vAlign w:val="top"/>
            <w:textDirection w:val="lrTb"/>
            <w:noWrap w:val="false"/>
          </w:tcPr>
          <w:p>
            <w:pPr>
              <w:pStyle w:val="1400"/>
              <w:ind w:left="153"/>
              <w:jc w:val="both"/>
              <w:pageBreakBefore w:val="0"/>
              <w:spacing w:before="307" w:line="221"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序号</w:t>
            </w:r>
            <w:r>
              <w:rPr>
                <w:rFonts w:hint="eastAsia" w:ascii="楷体" w:hAnsi="楷体" w:eastAsia="楷体" w:cs="楷体"/>
                <w:color w:val="000000"/>
                <w:spacing w:val="-1"/>
                <w:sz w:val="21"/>
                <w:szCs w:val="21"/>
                <w:lang w:val="en-US" w:eastAsia="zh-CN" w:bidi="ar-SA"/>
              </w:rPr>
            </w:r>
            <w:r/>
          </w:p>
        </w:tc>
        <w:tc>
          <w:tcPr>
            <w:tcW w:w="1065" w:type="dxa"/>
            <w:vAlign w:val="top"/>
            <w:textDirection w:val="lrTb"/>
            <w:noWrap w:val="false"/>
          </w:tcPr>
          <w:p>
            <w:pPr>
              <w:pStyle w:val="1400"/>
              <w:ind w:left="153"/>
              <w:jc w:val="both"/>
              <w:pageBreakBefore w:val="0"/>
              <w:spacing w:before="307" w:line="221"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评审因素</w:t>
            </w:r>
            <w:r>
              <w:rPr>
                <w:rFonts w:hint="eastAsia" w:ascii="楷体" w:hAnsi="楷体" w:eastAsia="楷体" w:cs="楷体"/>
                <w:color w:val="000000"/>
                <w:spacing w:val="-1"/>
                <w:sz w:val="21"/>
                <w:szCs w:val="21"/>
                <w:lang w:val="en-US" w:eastAsia="zh-CN" w:bidi="ar-SA"/>
              </w:rPr>
            </w:r>
            <w:r/>
          </w:p>
        </w:tc>
        <w:tc>
          <w:tcPr>
            <w:tcW w:w="6187" w:type="dxa"/>
            <w:vAlign w:val="top"/>
            <w:textDirection w:val="lrTb"/>
            <w:noWrap w:val="false"/>
          </w:tcPr>
          <w:p>
            <w:pPr>
              <w:pStyle w:val="1400"/>
              <w:jc w:val="center"/>
              <w:pageBreakBefore w:val="0"/>
              <w:spacing w:before="307" w:line="221"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评审细则</w:t>
            </w:r>
            <w:r>
              <w:rPr>
                <w:rFonts w:hint="eastAsia" w:ascii="楷体" w:hAnsi="楷体" w:eastAsia="楷体" w:cs="楷体"/>
                <w:color w:val="000000"/>
                <w:spacing w:val="-1"/>
                <w:sz w:val="21"/>
                <w:szCs w:val="21"/>
                <w:lang w:val="en-US" w:eastAsia="zh-CN" w:bidi="ar-SA"/>
              </w:rPr>
            </w:r>
            <w:r/>
          </w:p>
        </w:tc>
        <w:tc>
          <w:tcPr>
            <w:tcW w:w="638" w:type="dxa"/>
            <w:vAlign w:val="top"/>
            <w:textDirection w:val="lrTb"/>
            <w:noWrap w:val="false"/>
          </w:tcPr>
          <w:p>
            <w:pPr>
              <w:pStyle w:val="1400"/>
              <w:jc w:val="both"/>
              <w:pageBreakBefore w:val="0"/>
              <w:spacing w:before="307" w:line="221"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pacing w:val="-1"/>
                <w:sz w:val="21"/>
                <w:szCs w:val="21"/>
                <w:lang w:val="en-US" w:eastAsia="zh-CN" w:bidi="ar-SA"/>
              </w:rPr>
              <w:t xml:space="preserve">分值</w:t>
            </w:r>
            <w:r>
              <w:rPr>
                <w:rFonts w:hint="eastAsia" w:ascii="楷体" w:hAnsi="楷体" w:eastAsia="楷体" w:cs="楷体"/>
                <w:color w:val="000000"/>
                <w:spacing w:val="-1"/>
                <w:sz w:val="21"/>
                <w:szCs w:val="21"/>
                <w:lang w:val="en-US" w:eastAsia="zh-CN" w:bidi="ar-SA"/>
              </w:rPr>
            </w:r>
            <w:r/>
          </w:p>
        </w:tc>
      </w:tr>
      <w:tr>
        <w:trPr>
          <w:trHeight w:val="512"/>
        </w:trPr>
        <w:tc>
          <w:tcPr>
            <w:gridSpan w:val="3"/>
            <w:tcW w:w="7885" w:type="dxa"/>
            <w:vAlign w:val="top"/>
            <w:textDirection w:val="lrTb"/>
            <w:noWrap w:val="false"/>
          </w:tcPr>
          <w:p>
            <w:pPr>
              <w:pStyle w:val="1400"/>
              <w:ind w:left="3320"/>
              <w:jc w:val="both"/>
              <w:pageBreakBefore w:val="0"/>
              <w:spacing w:before="151" w:line="219"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投标</w:t>
            </w:r>
            <w:r>
              <w:rPr>
                <w:rFonts w:hint="eastAsia" w:ascii="楷体" w:hAnsi="楷体" w:eastAsia="楷体" w:cs="楷体"/>
                <w:color w:val="000000"/>
                <w:spacing w:val="-1"/>
                <w:sz w:val="21"/>
                <w:szCs w:val="21"/>
                <w:lang w:val="en-US" w:eastAsia="zh-CN" w:bidi="ar-SA"/>
              </w:rPr>
              <w:t xml:space="preserve">报价得分</w:t>
            </w:r>
            <w:r>
              <w:rPr>
                <w:rFonts w:hint="eastAsia" w:ascii="楷体" w:hAnsi="楷体" w:eastAsia="楷体" w:cs="楷体"/>
                <w:color w:val="000000"/>
                <w:sz w:val="21"/>
                <w:szCs w:val="21"/>
                <w:lang w:val="en-US" w:eastAsia="zh-CN" w:bidi="ar-SA"/>
              </w:rPr>
            </w:r>
            <w:r/>
          </w:p>
        </w:tc>
        <w:tc>
          <w:tcPr>
            <w:tcW w:w="638" w:type="dxa"/>
            <w:vAlign w:val="top"/>
            <w:textDirection w:val="lrTb"/>
            <w:noWrap w:val="false"/>
          </w:tcPr>
          <w:p>
            <w:pPr>
              <w:pStyle w:val="1400"/>
              <w:ind w:left="132"/>
              <w:jc w:val="both"/>
              <w:pageBreakBefore w:val="0"/>
              <w:spacing w:before="186"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5"/>
                <w:sz w:val="21"/>
                <w:szCs w:val="21"/>
                <w:lang w:val="en-US" w:eastAsia="zh-CN" w:bidi="ar-SA"/>
              </w:rPr>
              <w:t xml:space="preserve">1</w:t>
            </w:r>
            <w:r>
              <w:rPr>
                <w:rFonts w:hint="eastAsia" w:ascii="楷体" w:hAnsi="楷体" w:eastAsia="楷体" w:cs="楷体"/>
                <w:color w:val="000000"/>
                <w:spacing w:val="-4"/>
                <w:sz w:val="21"/>
                <w:szCs w:val="21"/>
                <w:lang w:val="en-US" w:eastAsia="zh-CN" w:bidi="ar-SA"/>
              </w:rPr>
              <w:t xml:space="preserve">0.0</w:t>
            </w:r>
            <w:r>
              <w:rPr>
                <w:rFonts w:hint="eastAsia" w:ascii="楷体" w:hAnsi="楷体" w:eastAsia="楷体" w:cs="楷体"/>
                <w:color w:val="000000"/>
                <w:sz w:val="21"/>
                <w:szCs w:val="21"/>
                <w:lang w:val="en-US" w:eastAsia="zh-CN" w:bidi="ar-SA"/>
              </w:rPr>
            </w:r>
            <w:r/>
          </w:p>
        </w:tc>
      </w:tr>
      <w:tr>
        <w:trPr>
          <w:trHeight w:val="976"/>
        </w:trPr>
        <w:tc>
          <w:tcPr>
            <w:tcW w:w="633"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z w:val="21"/>
                <w:szCs w:val="21"/>
                <w:lang w:val="en-US" w:eastAsia="zh-CN"/>
              </w:rPr>
              <w:t xml:space="preserve">1.1</w:t>
            </w:r>
            <w:r>
              <w:rPr>
                <w:rFonts w:hint="eastAsia" w:ascii="楷体" w:hAnsi="楷体" w:eastAsia="楷体" w:cs="楷体"/>
                <w:color w:val="000000"/>
                <w:spacing w:val="-1"/>
                <w:sz w:val="21"/>
                <w:szCs w:val="21"/>
                <w:lang w:val="en-US" w:eastAsia="zh-CN" w:bidi="ar-SA"/>
              </w:rPr>
            </w:r>
            <w:r/>
          </w:p>
        </w:tc>
        <w:tc>
          <w:tcPr>
            <w:tcW w:w="1065"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pacing w:val="-1"/>
                <w:sz w:val="21"/>
                <w:szCs w:val="21"/>
                <w:lang w:val="en-US" w:eastAsia="zh-CN" w:bidi="ar-SA"/>
              </w:rPr>
            </w:pPr>
            <w:r>
              <w:rPr>
                <w:rFonts w:hint="eastAsia" w:ascii="楷体" w:hAnsi="楷体" w:eastAsia="楷体" w:cs="楷体"/>
                <w:color w:val="000000"/>
                <w:sz w:val="21"/>
                <w:szCs w:val="21"/>
                <w:lang w:val="en-US" w:eastAsia="zh-CN"/>
              </w:rPr>
              <w:t xml:space="preserve">投标报价</w:t>
            </w:r>
            <w:r>
              <w:rPr>
                <w:rFonts w:hint="eastAsia" w:ascii="楷体" w:hAnsi="楷体" w:eastAsia="楷体" w:cs="楷体"/>
                <w:color w:val="000000"/>
                <w:spacing w:val="-1"/>
                <w:sz w:val="21"/>
                <w:szCs w:val="21"/>
                <w:lang w:val="en-US" w:eastAsia="zh-CN" w:bidi="ar-SA"/>
              </w:rPr>
            </w:r>
            <w:r/>
          </w:p>
        </w:tc>
        <w:tc>
          <w:tcPr>
            <w:tcW w:w="6187" w:type="dxa"/>
            <w:vAlign w:val="center"/>
            <w:textDirection w:val="lrTb"/>
            <w:noWrap w:val="false"/>
          </w:tcPr>
          <w:p>
            <w:pPr>
              <w:pStyle w:val="1400"/>
              <w:jc w:val="both"/>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综合评分法中的价格分采用低价优先法计算，即满足招标文件要求且投标价格最低的投标报价为评标基准价，其价格分为满分10分。其他投标人的价格分统一按照下列公式计算：投标报价得分=(评标基准价／投标报价)×10。</w:t>
            </w:r>
            <w:r>
              <w:rPr>
                <w:rFonts w:hint="eastAsia" w:ascii="楷体" w:hAnsi="楷体" w:eastAsia="楷体" w:cs="楷体"/>
                <w:color w:val="000000"/>
                <w:sz w:val="21"/>
                <w:szCs w:val="21"/>
                <w:lang w:val="en-US" w:eastAsia="zh-CN" w:bidi="ar-SA"/>
              </w:rPr>
            </w:r>
            <w:r/>
          </w:p>
        </w:tc>
        <w:tc>
          <w:tcPr>
            <w:tcW w:w="638" w:type="dxa"/>
            <w:vAlign w:val="center"/>
            <w:textDirection w:val="lrTb"/>
            <w:noWrap w:val="false"/>
          </w:tcPr>
          <w:p>
            <w:pPr>
              <w:pStyle w:val="1400"/>
              <w:jc w:val="center"/>
              <w:keepLines w:val="0"/>
              <w:keepNext w:val="0"/>
              <w:pageBreakBefore w:val="0"/>
              <w:spacing w:line="24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rPr>
              <w:t xml:space="preserve">10</w:t>
            </w:r>
            <w:r>
              <w:rPr>
                <w:rFonts w:hint="eastAsia" w:ascii="楷体" w:hAnsi="楷体" w:eastAsia="楷体" w:cs="楷体"/>
                <w:color w:val="000000"/>
                <w:sz w:val="21"/>
                <w:szCs w:val="21"/>
                <w:lang w:val="en-US" w:eastAsia="zh-CN" w:bidi="ar-SA"/>
              </w:rPr>
            </w:r>
            <w:r/>
          </w:p>
        </w:tc>
      </w:tr>
    </w:tbl>
    <w:p>
      <w:pPr>
        <w:pStyle w:val="1400"/>
        <w:pageBreakBefore w:val="0"/>
        <w:spacing w:line="276" w:lineRule="auto"/>
        <w:widowControl w:val="off"/>
        <w:rPr>
          <w:rFonts w:hint="eastAsia" w:ascii="宋体" w:hAnsi="宋体" w:eastAsia="宋体" w:cs="宋体"/>
          <w:color w:val="000000"/>
          <w:sz w:val="21"/>
        </w:rPr>
      </w:pPr>
      <w:r>
        <w:rPr>
          <w:rFonts w:hint="eastAsia" w:ascii="宋体" w:hAnsi="宋体" w:eastAsia="宋体" w:cs="宋体"/>
          <w:color w:val="000000"/>
          <w:sz w:val="21"/>
        </w:rPr>
      </w:r>
      <w:r/>
    </w:p>
    <w:p>
      <w:pPr>
        <w:pStyle w:val="1585"/>
        <w:ind w:firstLine="301"/>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bookmarkEnd w:id="75"/>
      <w:r/>
      <w:bookmarkEnd w:id="76"/>
      <w:r/>
      <w:bookmarkEnd w:id="77"/>
      <w:r/>
      <w:bookmarkEnd w:id="78"/>
      <w:r/>
      <w:bookmarkEnd w:id="79"/>
      <w:r>
        <w:rPr>
          <w:rFonts w:hint="eastAsia" w:ascii="楷体" w:hAnsi="楷体" w:eastAsia="楷体" w:cs="楷体"/>
          <w:color w:val="000000"/>
          <w:sz w:val="30"/>
          <w:szCs w:val="30"/>
          <w:highlight w:val="none"/>
        </w:rPr>
        <w:t xml:space="preserve">9.相同品牌产品的处理原则</w:t>
      </w:r>
      <w:r>
        <w:rPr>
          <w:rFonts w:hint="eastAsia" w:ascii="楷体" w:hAnsi="楷体" w:eastAsia="楷体" w:cs="楷体"/>
          <w:color w:val="000000"/>
          <w:sz w:val="30"/>
          <w:szCs w:val="30"/>
          <w:highlight w:val="none"/>
        </w:rPr>
      </w:r>
      <w:r/>
    </w:p>
    <w:p>
      <w:pPr>
        <w:pStyle w:val="1585"/>
        <w:ind w:firstLine="472"/>
        <w:keepLines w:val="0"/>
        <w:keepNext w:val="0"/>
        <w:pageBreakBefore w:val="0"/>
        <w:spacing w:before="0" w:after="0" w:line="360" w:lineRule="auto"/>
        <w:widowControl w:val="off"/>
        <w:rPr>
          <w:rFonts w:hint="eastAsia" w:ascii="楷体" w:hAnsi="楷体" w:eastAsia="楷体" w:cs="楷体"/>
          <w:b w:val="0"/>
          <w:color w:val="000000"/>
          <w:sz w:val="24"/>
          <w:szCs w:val="24"/>
          <w:highlight w:val="none"/>
        </w:rPr>
      </w:pPr>
      <w:r>
        <w:rPr>
          <w:rFonts w:hint="eastAsia" w:ascii="楷体" w:hAnsi="楷体" w:eastAsia="楷体" w:cs="楷体"/>
          <w:b w:val="0"/>
          <w:color w:val="000000"/>
          <w:sz w:val="24"/>
          <w:szCs w:val="24"/>
          <w:highlight w:val="none"/>
        </w:rPr>
        <w:t xml:space="preserve">9.1非单一产品采购项目，采购人应当根据采购项目技术构成、产品价格比重等合理确定核心产品。本项目核心产品见投标人须知前附表。</w:t>
      </w:r>
      <w:r>
        <w:rPr>
          <w:rFonts w:hint="eastAsia" w:ascii="楷体" w:hAnsi="楷体" w:eastAsia="楷体" w:cs="楷体"/>
          <w:b w:val="0"/>
          <w:color w:val="000000"/>
          <w:sz w:val="24"/>
          <w:szCs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000000"/>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rPr>
          <w:rFonts w:hint="eastAsia" w:ascii="楷体" w:hAnsi="楷体" w:eastAsia="楷体" w:cs="楷体"/>
          <w:color w:val="000000"/>
          <w:sz w:val="30"/>
          <w:szCs w:val="30"/>
          <w:highlight w:val="none"/>
        </w:rPr>
        <w:t xml:space="preserve">10.允许修改评标结果的情形</w:t>
      </w:r>
      <w:r>
        <w:rPr>
          <w:rFonts w:hint="eastAsia" w:ascii="楷体" w:hAnsi="楷体" w:eastAsia="楷体" w:cs="楷体"/>
          <w:color w:val="000000"/>
          <w:sz w:val="30"/>
          <w:szCs w:val="30"/>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10.1评标结果汇总完成后，除下列情形外，任何人不得修改评标结果：</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（1）分值汇总计算错误的；</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（2）分项评分超出评分标准范围的；</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（3）评标委员会成员对客观评审因素评分不一致的；</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（4）经评标委员会认定评分畸高、畸低的。</w:t>
      </w:r>
      <w:r>
        <w:rPr>
          <w:rFonts w:hint="eastAsia" w:ascii="楷体" w:hAnsi="楷体" w:eastAsia="楷体" w:cs="楷体"/>
          <w:color w:val="000000"/>
          <w:sz w:val="24"/>
          <w:highlight w:val="none"/>
        </w:rPr>
      </w:r>
      <w:r/>
    </w:p>
    <w:p>
      <w:pPr>
        <w:pStyle w:val="1400"/>
        <w:ind w:firstLine="480"/>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0" w:name="_Toc98669719"/>
      <w:r/>
      <w:bookmarkStart w:id="81" w:name="_Toc100386064"/>
      <w:r/>
      <w:bookmarkStart w:id="82" w:name="_Toc20732998"/>
      <w:r/>
      <w:bookmarkStart w:id="83" w:name="_Toc92168030"/>
      <w:r/>
      <w:bookmarkStart w:id="84" w:name="_Toc98669361"/>
      <w:r>
        <w:rPr>
          <w:rFonts w:hint="eastAsia" w:ascii="楷体" w:hAnsi="楷体" w:eastAsia="楷体" w:cs="楷体"/>
          <w:color w:val="000000"/>
          <w:sz w:val="24"/>
          <w:highlight w:val="none"/>
        </w:rPr>
      </w:r>
      <w:r/>
    </w:p>
    <w:p>
      <w:pPr>
        <w:pStyle w:val="1585"/>
        <w:ind w:firstLine="446"/>
        <w:keepLines w:val="0"/>
        <w:keepNext w:val="0"/>
        <w:pageBreakBefore w:val="0"/>
        <w:spacing w:before="200" w:after="200" w:line="360" w:lineRule="auto"/>
        <w:widowControl w:val="off"/>
        <w:rPr>
          <w:rFonts w:hint="eastAsia" w:ascii="楷体" w:hAnsi="楷体" w:eastAsia="楷体" w:cs="楷体"/>
          <w:color w:val="000000"/>
          <w:sz w:val="30"/>
          <w:szCs w:val="30"/>
          <w:highlight w:val="none"/>
        </w:rPr>
      </w:pPr>
      <w:r/>
      <w:bookmarkEnd w:id="80"/>
      <w:r/>
      <w:bookmarkEnd w:id="81"/>
      <w:r/>
      <w:bookmarkEnd w:id="82"/>
      <w:r/>
      <w:bookmarkEnd w:id="83"/>
      <w:r/>
      <w:bookmarkEnd w:id="84"/>
      <w:r>
        <w:rPr>
          <w:rFonts w:hint="eastAsia" w:ascii="楷体" w:hAnsi="楷体" w:eastAsia="楷体" w:cs="楷体"/>
          <w:color w:val="000000"/>
          <w:sz w:val="30"/>
          <w:szCs w:val="30"/>
          <w:highlight w:val="none"/>
        </w:rPr>
        <w:t xml:space="preserve">11.推荐中标候选人</w:t>
      </w:r>
      <w:r>
        <w:rPr>
          <w:rFonts w:hint="eastAsia" w:ascii="楷体" w:hAnsi="楷体" w:eastAsia="楷体" w:cs="楷体"/>
          <w:color w:val="000000"/>
          <w:sz w:val="30"/>
          <w:szCs w:val="30"/>
          <w:highlight w:val="none"/>
        </w:rPr>
      </w:r>
      <w:r/>
    </w:p>
    <w:p>
      <w:pPr>
        <w:pStyle w:val="1400"/>
        <w:ind w:firstLine="480"/>
        <w:jc w:val="left"/>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11.1本次招标评标采用综合评分法，即在满足招标文件实质性要求前提下，按照招标文件中规定的评分标准和各项因素进行综合评审后，以评标总得分由高到低的的顺序确定中标候选人的评标方法。</w:t>
      </w:r>
      <w:r>
        <w:rPr>
          <w:rFonts w:hint="eastAsia" w:ascii="楷体" w:hAnsi="楷体" w:eastAsia="楷体" w:cs="楷体"/>
          <w:color w:val="000000"/>
          <w:sz w:val="24"/>
          <w:highlight w:val="none"/>
        </w:rPr>
      </w:r>
      <w:r/>
    </w:p>
    <w:p>
      <w:pPr>
        <w:pStyle w:val="1400"/>
        <w:ind w:firstLine="480"/>
        <w:jc w:val="left"/>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11.2评标委员会各成员独立对每个进入打分程序的有效投标人的投标文件技术和资信部分以打分的形式进行评审和评价（计算结果均四舍五入保留两位小数）。对评委的评分（除价格分外）进行统计汇总，直接算术平均计算得分；计算出每个投标人的得分，加上价格得分即为每个投标人的综合得分。</w:t>
      </w:r>
      <w:r>
        <w:rPr>
          <w:rFonts w:hint="eastAsia" w:ascii="楷体" w:hAnsi="楷体" w:eastAsia="楷体" w:cs="楷体"/>
          <w:color w:val="000000"/>
          <w:sz w:val="24"/>
          <w:highlight w:val="none"/>
        </w:rPr>
      </w:r>
      <w:r/>
    </w:p>
    <w:p>
      <w:pPr>
        <w:pStyle w:val="1400"/>
        <w:ind w:firstLine="480"/>
        <w:jc w:val="left"/>
        <w:pageBreakBefore w:val="0"/>
        <w:spacing w:line="360" w:lineRule="auto"/>
        <w:widowControl w:val="off"/>
        <w:rPr>
          <w:rFonts w:hint="eastAsia" w:ascii="楷体" w:hAnsi="楷体" w:eastAsia="楷体" w:cs="楷体"/>
          <w:color w:val="000000"/>
          <w:sz w:val="24"/>
          <w:highlight w:val="none"/>
        </w:rPr>
      </w:pPr>
      <w:r>
        <w:rPr>
          <w:rFonts w:hint="eastAsia" w:ascii="楷体" w:hAnsi="楷体" w:eastAsia="楷体" w:cs="楷体"/>
          <w:color w:val="000000"/>
          <w:sz w:val="24"/>
          <w:highlight w:val="none"/>
        </w:rPr>
        <w:t xml:space="preserve">11.3评标结果按评审后得分由高到低顺序排列。得分相同的，按投标报价由低到高顺序排列。投标文件满足招标文件全部实质性要求，且按照评审因素的量化指标评审得分</w:t>
      </w:r>
      <w:r>
        <w:rPr>
          <w:rFonts w:hint="eastAsia" w:ascii="楷体" w:hAnsi="楷体" w:eastAsia="楷体" w:cs="楷体"/>
          <w:color w:val="000000"/>
          <w:sz w:val="24"/>
          <w:highlight w:val="none"/>
          <w:lang w:val="en-US" w:eastAsia="zh-CN"/>
        </w:rPr>
        <w:t xml:space="preserve">每包第一</w:t>
      </w:r>
      <w:r>
        <w:rPr>
          <w:rFonts w:hint="eastAsia" w:ascii="楷体" w:hAnsi="楷体" w:eastAsia="楷体" w:cs="楷体"/>
          <w:color w:val="000000"/>
          <w:sz w:val="24"/>
          <w:highlight w:val="none"/>
        </w:rPr>
        <w:t xml:space="preserve">投标人为第一的中标候选人。</w:t>
      </w:r>
      <w:r>
        <w:rPr>
          <w:rFonts w:hint="eastAsia" w:ascii="楷体" w:hAnsi="楷体" w:eastAsia="楷体" w:cs="楷体"/>
          <w:color w:val="000000"/>
          <w:sz w:val="24"/>
          <w:highlight w:val="none"/>
        </w:rPr>
      </w:r>
      <w:r/>
    </w:p>
    <w:p>
      <w:pPr>
        <w:pStyle w:val="1400"/>
        <w:jc w:val="center"/>
        <w:pageBreakBefore w:val="0"/>
        <w:spacing w:line="360" w:lineRule="auto"/>
        <w:widowControl w:val="off"/>
        <w:rPr>
          <w:rFonts w:hint="eastAsia" w:ascii="楷体" w:hAnsi="楷体" w:eastAsia="楷体" w:cs="楷体"/>
          <w:b/>
          <w:color w:val="000000"/>
          <w:sz w:val="30"/>
          <w:highlight w:val="none"/>
        </w:rPr>
      </w:pPr>
      <w:r>
        <w:rPr>
          <w:rFonts w:hint="eastAsia" w:ascii="楷体" w:hAnsi="楷体" w:eastAsia="楷体" w:cs="楷体"/>
          <w:color w:val="000000"/>
          <w:sz w:val="24"/>
          <w:highlight w:val="none"/>
        </w:rPr>
        <w:br w:type="page" w:clear="all"/>
      </w:r>
      <w:r>
        <w:rPr>
          <w:rFonts w:hint="eastAsia" w:ascii="楷体" w:hAnsi="楷体" w:eastAsia="楷体" w:cs="楷体"/>
          <w:b/>
          <w:color w:val="000000"/>
          <w:sz w:val="30"/>
          <w:highlight w:val="none"/>
        </w:rPr>
        <w:t xml:space="preserve">第六部分投标文件（格式）</w:t>
      </w:r>
      <w:r>
        <w:rPr>
          <w:rFonts w:hint="eastAsia" w:ascii="楷体" w:hAnsi="楷体" w:eastAsia="楷体" w:cs="楷体"/>
          <w:b/>
          <w:color w:val="000000"/>
          <w:sz w:val="30"/>
          <w:highlight w:val="none"/>
        </w:rPr>
      </w:r>
      <w:r/>
    </w:p>
    <w:p>
      <w:pPr>
        <w:pStyle w:val="1400"/>
        <w:jc w:val="center"/>
        <w:pageBreakBefore w:val="0"/>
        <w:spacing w:line="360" w:lineRule="auto"/>
        <w:widowControl w:val="off"/>
        <w:rPr>
          <w:rFonts w:hint="eastAsia" w:ascii="楷体" w:hAnsi="楷体" w:eastAsia="楷体" w:cs="楷体"/>
          <w:b/>
          <w:color w:val="000000"/>
          <w:sz w:val="72"/>
          <w:highlight w:val="none"/>
        </w:rPr>
      </w:pPr>
      <w:r>
        <w:rPr>
          <w:rFonts w:hint="eastAsia" w:ascii="楷体" w:hAnsi="楷体" w:eastAsia="楷体" w:cs="楷体"/>
          <w:b/>
          <w:color w:val="000000"/>
          <w:sz w:val="72"/>
          <w:highlight w:val="none"/>
        </w:rPr>
      </w:r>
      <w:r/>
    </w:p>
    <w:p>
      <w:pPr>
        <w:pStyle w:val="1400"/>
        <w:jc w:val="center"/>
        <w:pageBreakBefore w:val="0"/>
        <w:spacing w:line="360" w:lineRule="auto"/>
        <w:widowControl w:val="off"/>
        <w:rPr>
          <w:rFonts w:hint="eastAsia" w:ascii="楷体" w:hAnsi="楷体" w:eastAsia="楷体" w:cs="楷体"/>
          <w:color w:val="000000"/>
          <w:sz w:val="72"/>
          <w:highlight w:val="none"/>
        </w:rPr>
      </w:pPr>
      <w:r>
        <w:rPr>
          <w:rFonts w:hint="eastAsia" w:ascii="楷体" w:hAnsi="楷体" w:eastAsia="楷体" w:cs="楷体"/>
          <w:b/>
          <w:color w:val="000000"/>
          <w:sz w:val="72"/>
          <w:highlight w:val="none"/>
        </w:rPr>
        <w:t xml:space="preserve">投标文件</w:t>
      </w:r>
      <w:r>
        <w:rPr>
          <w:rFonts w:hint="eastAsia" w:ascii="楷体" w:hAnsi="楷体" w:eastAsia="楷体" w:cs="楷体"/>
          <w:color w:val="000000"/>
          <w:sz w:val="72"/>
          <w:highlight w:val="none"/>
        </w:rPr>
      </w:r>
      <w:r/>
    </w:p>
    <w:p>
      <w:pPr>
        <w:pStyle w:val="1400"/>
        <w:ind w:firstLine="723"/>
        <w:jc w:val="center"/>
        <w:pageBreakBefore w:val="0"/>
        <w:spacing w:line="360" w:lineRule="auto"/>
        <w:widowControl w:val="off"/>
        <w:rPr>
          <w:rFonts w:hint="eastAsia" w:ascii="楷体" w:hAnsi="楷体" w:eastAsia="楷体" w:cs="楷体"/>
          <w:b/>
          <w:color w:val="000000"/>
          <w:sz w:val="36"/>
          <w:highlight w:val="none"/>
        </w:rPr>
      </w:pPr>
      <w:r>
        <w:rPr>
          <w:rFonts w:hint="eastAsia" w:ascii="楷体" w:hAnsi="楷体" w:eastAsia="楷体" w:cs="楷体"/>
          <w:b/>
          <w:color w:val="000000"/>
          <w:sz w:val="36"/>
          <w:highlight w:val="none"/>
        </w:rPr>
      </w:r>
      <w:r/>
    </w:p>
    <w:p>
      <w:pPr>
        <w:pStyle w:val="1400"/>
        <w:ind w:firstLine="643"/>
        <w:pageBreakBefore w:val="0"/>
        <w:spacing w:line="360" w:lineRule="auto"/>
        <w:widowControl w:val="off"/>
        <w:rPr>
          <w:rFonts w:hint="eastAsia" w:ascii="楷体" w:hAnsi="楷体" w:eastAsia="楷体" w:cs="楷体"/>
          <w:b/>
          <w:color w:val="000000"/>
          <w:sz w:val="32"/>
          <w:highlight w:val="none"/>
        </w:rPr>
      </w:pPr>
      <w:r>
        <w:rPr>
          <w:rFonts w:hint="eastAsia" w:ascii="楷体" w:hAnsi="楷体" w:eastAsia="楷体" w:cs="楷体"/>
          <w:b/>
          <w:color w:val="000000"/>
          <w:sz w:val="32"/>
          <w:highlight w:val="none"/>
        </w:rPr>
      </w:r>
      <w:r/>
    </w:p>
    <w:p>
      <w:pPr>
        <w:pStyle w:val="1400"/>
        <w:jc w:val="center"/>
        <w:pageBreakBefore w:val="0"/>
        <w:spacing w:line="360" w:lineRule="auto"/>
        <w:widowControl w:val="off"/>
        <w:rPr>
          <w:rFonts w:hint="eastAsia" w:ascii="楷体" w:hAnsi="楷体" w:eastAsia="楷体" w:cs="楷体"/>
          <w:b/>
          <w:color w:val="000000"/>
          <w:sz w:val="36"/>
          <w:highlight w:val="none"/>
          <w:lang w:eastAsia="zh-CN"/>
        </w:rPr>
      </w:pPr>
      <w:r>
        <w:rPr>
          <w:rFonts w:hint="eastAsia" w:ascii="楷体" w:hAnsi="楷体" w:eastAsia="楷体" w:cs="楷体"/>
          <w:b/>
          <w:color w:val="000000"/>
          <w:sz w:val="36"/>
          <w:highlight w:val="none"/>
          <w:lang w:eastAsia="zh-CN"/>
        </w:rPr>
        <w:t xml:space="preserve">项目编号：JSZC-321112-ZXXM-G2025-0005</w:t>
      </w:r>
      <w:r>
        <w:rPr>
          <w:rFonts w:hint="eastAsia" w:ascii="楷体" w:hAnsi="楷体" w:eastAsia="楷体" w:cs="楷体"/>
          <w:b/>
          <w:color w:val="000000"/>
          <w:sz w:val="36"/>
          <w:highlight w:val="none"/>
          <w:lang w:eastAsia="zh-CN"/>
        </w:rPr>
      </w:r>
      <w:r/>
    </w:p>
    <w:p>
      <w:pPr>
        <w:pStyle w:val="1400"/>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r>
      <w:r/>
    </w:p>
    <w:p>
      <w:pPr>
        <w:pStyle w:val="1400"/>
        <w:jc w:val="center"/>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r>
      <w:r/>
    </w:p>
    <w:p>
      <w:pPr>
        <w:pStyle w:val="1400"/>
        <w:jc w:val="center"/>
        <w:pageBreakBefore w:val="0"/>
        <w:spacing w:line="360" w:lineRule="auto"/>
        <w:widowControl w:val="off"/>
        <w:rPr>
          <w:rFonts w:hint="eastAsia" w:ascii="楷体" w:hAnsi="楷体" w:eastAsia="楷体" w:cs="楷体"/>
          <w:b/>
          <w:color w:val="000000"/>
          <w:sz w:val="36"/>
          <w:highlight w:val="none"/>
          <w:lang w:eastAsia="zh-CN"/>
        </w:rPr>
        <w:outlineLvl w:val="0"/>
      </w:pPr>
      <w:r>
        <w:rPr>
          <w:rFonts w:hint="eastAsia" w:ascii="楷体" w:hAnsi="楷体" w:eastAsia="楷体" w:cs="楷体"/>
          <w:b/>
          <w:color w:val="000000"/>
          <w:sz w:val="36"/>
          <w:szCs w:val="36"/>
          <w:highlight w:val="none"/>
          <w:lang w:eastAsia="zh-CN"/>
        </w:rPr>
        <w:t xml:space="preserve">项目名称：镇江市丹徒区市场监督管理局2025年食品安全监督抽检服务采购</w:t>
      </w:r>
      <w:r>
        <w:rPr>
          <w:rFonts w:hint="eastAsia" w:ascii="楷体" w:hAnsi="楷体" w:eastAsia="楷体" w:cs="楷体"/>
          <w:b/>
          <w:color w:val="000000"/>
          <w:sz w:val="36"/>
          <w:highlight w:val="none"/>
          <w:lang w:eastAsia="zh-CN"/>
        </w:rPr>
      </w:r>
      <w:r/>
    </w:p>
    <w:p>
      <w:pPr>
        <w:pStyle w:val="1658"/>
        <w:ind w:firstLine="643"/>
        <w:pageBreakBefore w:val="0"/>
        <w:spacing w:line="360" w:lineRule="auto"/>
        <w:widowControl w:val="off"/>
        <w:rPr>
          <w:rFonts w:hint="eastAsia" w:ascii="楷体" w:hAnsi="楷体" w:eastAsia="楷体" w:cs="楷体"/>
          <w:b/>
          <w:color w:val="000000"/>
          <w:sz w:val="32"/>
          <w:highlight w:val="none"/>
        </w:rPr>
      </w:pPr>
      <w:r>
        <w:rPr>
          <w:rFonts w:hint="eastAsia" w:ascii="楷体" w:hAnsi="楷体" w:eastAsia="楷体" w:cs="楷体"/>
          <w:b/>
          <w:color w:val="000000"/>
          <w:sz w:val="32"/>
          <w:highlight w:val="none"/>
        </w:rPr>
      </w:r>
      <w:r/>
    </w:p>
    <w:p>
      <w:pPr>
        <w:pStyle w:val="1658"/>
        <w:ind w:firstLine="643"/>
        <w:pageBreakBefore w:val="0"/>
        <w:spacing w:line="360" w:lineRule="auto"/>
        <w:widowControl w:val="off"/>
        <w:rPr>
          <w:rFonts w:hint="eastAsia" w:ascii="楷体" w:hAnsi="楷体" w:eastAsia="楷体" w:cs="楷体"/>
          <w:b/>
          <w:color w:val="000000"/>
          <w:sz w:val="32"/>
          <w:highlight w:val="none"/>
        </w:rPr>
      </w:pPr>
      <w:r>
        <w:rPr>
          <w:rFonts w:hint="eastAsia" w:ascii="楷体" w:hAnsi="楷体" w:eastAsia="楷体" w:cs="楷体"/>
          <w:b/>
          <w:color w:val="000000"/>
          <w:sz w:val="32"/>
          <w:highlight w:val="none"/>
        </w:rPr>
      </w:r>
      <w:r/>
    </w:p>
    <w:p>
      <w:pPr>
        <w:pStyle w:val="1400"/>
        <w:jc w:val="center"/>
        <w:pageBreakBefore w:val="0"/>
        <w:spacing w:line="360" w:lineRule="auto"/>
        <w:widowControl w:val="off"/>
        <w:rPr>
          <w:rFonts w:ascii="楷体" w:hAnsi="楷体" w:eastAsia="楷体" w:cs="楷体"/>
          <w:b/>
          <w:color w:val="000000"/>
          <w:sz w:val="32"/>
          <w:highlight w:val="none"/>
          <w:lang w:val="en-US" w:eastAsia="zh-CN"/>
        </w:rPr>
      </w:pPr>
      <w:r>
        <w:rPr>
          <w:rFonts w:hint="eastAsia" w:ascii="楷体" w:hAnsi="楷体" w:eastAsia="楷体" w:cs="楷体"/>
          <w:b/>
          <w:color w:val="000000"/>
          <w:sz w:val="32"/>
          <w:highlight w:val="none"/>
        </w:rPr>
        <w:t xml:space="preserve">投标人（公章）：</w:t>
      </w:r>
      <w:r>
        <w:rPr>
          <w:rFonts w:ascii="楷体" w:hAnsi="楷体" w:eastAsia="楷体" w:cs="楷体"/>
          <w:b/>
          <w:color w:val="000000"/>
          <w:sz w:val="32"/>
          <w:highlight w:val="none"/>
          <w:lang w:val="en-US" w:eastAsia="zh-CN"/>
        </w:rPr>
      </w:r>
      <w:r/>
    </w:p>
    <w:p>
      <w:pPr>
        <w:pStyle w:val="1400"/>
        <w:ind w:firstLine="723"/>
        <w:jc w:val="center"/>
        <w:pageBreakBefore w:val="0"/>
        <w:spacing w:line="360" w:lineRule="auto"/>
        <w:widowControl w:val="off"/>
        <w:rPr>
          <w:rFonts w:hint="eastAsia" w:ascii="楷体" w:hAnsi="楷体" w:eastAsia="楷体" w:cs="楷体"/>
          <w:b/>
          <w:color w:val="000000"/>
          <w:sz w:val="36"/>
          <w:highlight w:val="none"/>
        </w:rPr>
      </w:pPr>
      <w:r>
        <w:rPr>
          <w:rFonts w:hint="eastAsia" w:ascii="楷体" w:hAnsi="楷体" w:eastAsia="楷体" w:cs="楷体"/>
          <w:b/>
          <w:color w:val="000000"/>
          <w:sz w:val="36"/>
          <w:highlight w:val="none"/>
        </w:rPr>
      </w:r>
      <w:r/>
    </w:p>
    <w:p>
      <w:pPr>
        <w:pStyle w:val="1400"/>
        <w:ind w:firstLine="723"/>
        <w:jc w:val="center"/>
        <w:pageBreakBefore w:val="0"/>
        <w:spacing w:line="360" w:lineRule="auto"/>
        <w:widowControl w:val="off"/>
        <w:rPr>
          <w:rFonts w:hint="eastAsia" w:ascii="楷体" w:hAnsi="楷体" w:eastAsia="楷体" w:cs="楷体"/>
          <w:b/>
          <w:color w:val="000000"/>
          <w:sz w:val="36"/>
          <w:highlight w:val="none"/>
        </w:rPr>
      </w:pPr>
      <w:r>
        <w:rPr>
          <w:rFonts w:hint="eastAsia" w:ascii="楷体" w:hAnsi="楷体" w:eastAsia="楷体" w:cs="楷体"/>
          <w:b/>
          <w:color w:val="000000"/>
          <w:sz w:val="36"/>
          <w:highlight w:val="none"/>
        </w:rPr>
      </w:r>
      <w:r/>
    </w:p>
    <w:p>
      <w:pPr>
        <w:pStyle w:val="1400"/>
        <w:ind w:firstLine="723"/>
        <w:jc w:val="center"/>
        <w:pageBreakBefore w:val="0"/>
        <w:spacing w:line="360" w:lineRule="auto"/>
        <w:widowControl w:val="off"/>
        <w:rPr>
          <w:rFonts w:hint="eastAsia" w:ascii="楷体" w:hAnsi="楷体" w:eastAsia="楷体" w:cs="楷体"/>
          <w:b/>
          <w:color w:val="000000"/>
          <w:sz w:val="36"/>
          <w:highlight w:val="none"/>
        </w:rPr>
      </w:pPr>
      <w:r>
        <w:rPr>
          <w:rFonts w:hint="eastAsia" w:ascii="楷体" w:hAnsi="楷体" w:eastAsia="楷体" w:cs="楷体"/>
          <w:b/>
          <w:color w:val="000000"/>
          <w:sz w:val="36"/>
          <w:highlight w:val="none"/>
        </w:rPr>
      </w:r>
      <w:r/>
    </w:p>
    <w:p>
      <w:pPr>
        <w:pStyle w:val="1400"/>
        <w:jc w:val="center"/>
        <w:pageBreakBefore w:val="0"/>
        <w:spacing w:line="360" w:lineRule="auto"/>
        <w:widowControl w:val="off"/>
        <w:rPr>
          <w:rFonts w:hint="eastAsia" w:ascii="楷体" w:hAnsi="楷体" w:eastAsia="楷体" w:cs="楷体"/>
          <w:b/>
          <w:color w:val="000000"/>
          <w:sz w:val="32"/>
          <w:highlight w:val="none"/>
        </w:rPr>
      </w:pPr>
      <w:r>
        <w:rPr>
          <w:rFonts w:hint="eastAsia" w:ascii="楷体" w:hAnsi="楷体" w:eastAsia="楷体" w:cs="楷体"/>
          <w:b/>
          <w:color w:val="000000"/>
          <w:sz w:val="32"/>
          <w:highlight w:val="none"/>
        </w:rPr>
        <w:t xml:space="preserve">年月日</w:t>
      </w:r>
      <w:r>
        <w:rPr>
          <w:rFonts w:hint="eastAsia" w:ascii="楷体" w:hAnsi="楷体" w:eastAsia="楷体" w:cs="楷体"/>
          <w:b/>
          <w:color w:val="000000"/>
          <w:sz w:val="32"/>
          <w:highlight w:val="none"/>
        </w:rPr>
      </w:r>
      <w:r/>
    </w:p>
    <w:p>
      <w:pPr>
        <w:pStyle w:val="1582"/>
        <w:ind w:firstLine="643"/>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t xml:space="preserve">一、资格部分</w:t>
      </w:r>
      <w:r>
        <w:rPr>
          <w:rFonts w:hint="eastAsia" w:ascii="楷体" w:hAnsi="楷体" w:eastAsia="楷体" w:cs="楷体"/>
          <w:color w:val="000000"/>
          <w:sz w:val="32"/>
          <w:highlight w:val="none"/>
        </w:rPr>
      </w:r>
      <w:r/>
    </w:p>
    <w:p>
      <w:pPr>
        <w:pStyle w:val="1582"/>
        <w:ind w:firstLine="643"/>
        <w:pageBreakBefore w:val="0"/>
        <w:spacing w:line="360" w:lineRule="auto"/>
        <w:widowControl w:val="off"/>
        <w:rPr>
          <w:rFonts w:hint="eastAsia" w:ascii="楷体" w:hAnsi="楷体" w:eastAsia="楷体" w:cs="楷体"/>
          <w:color w:val="000000"/>
          <w:sz w:val="32"/>
          <w:highlight w:val="none"/>
        </w:rPr>
      </w:pPr>
      <w:r>
        <w:rPr>
          <w:rFonts w:hint="eastAsia" w:ascii="楷体" w:hAnsi="楷体" w:eastAsia="楷体" w:cs="楷体"/>
          <w:color w:val="000000"/>
          <w:sz w:val="32"/>
          <w:highlight w:val="none"/>
        </w:rPr>
        <w:t xml:space="preserve">（一）投标函</w:t>
      </w:r>
      <w:r>
        <w:rPr>
          <w:rFonts w:hint="eastAsia" w:ascii="楷体" w:hAnsi="楷体" w:eastAsia="楷体" w:cs="楷体"/>
          <w:color w:val="000000"/>
          <w:sz w:val="32"/>
          <w:highlight w:val="none"/>
        </w:rPr>
      </w:r>
      <w:r/>
    </w:p>
    <w:p>
      <w:pPr>
        <w:pStyle w:val="1400"/>
        <w:pageBreakBefore w:val="0"/>
        <w:spacing w:line="360" w:lineRule="auto"/>
        <w:widowControl w:val="off"/>
        <w:rPr>
          <w:rFonts w:hint="eastAsia" w:ascii="楷体" w:hAnsi="楷体" w:eastAsia="楷体" w:cs="楷体"/>
          <w:b/>
          <w:bCs/>
          <w:color w:val="000000"/>
          <w:sz w:val="28"/>
          <w:szCs w:val="28"/>
          <w:highlight w:val="none"/>
        </w:rPr>
      </w:pPr>
      <w:r>
        <w:rPr>
          <w:rFonts w:hint="eastAsia" w:ascii="楷体" w:hAnsi="楷体" w:eastAsia="楷体" w:cs="楷体"/>
          <w:b/>
          <w:color w:val="000000"/>
          <w:sz w:val="28"/>
          <w:szCs w:val="28"/>
          <w:highlight w:val="none"/>
          <w:u w:val="single"/>
        </w:rPr>
        <w:t xml:space="preserve">致</w:t>
      </w:r>
      <w:r>
        <w:rPr>
          <w:rFonts w:hint="eastAsia" w:ascii="楷体" w:hAnsi="楷体" w:eastAsia="楷体" w:cs="楷体"/>
          <w:b/>
          <w:color w:val="000000"/>
          <w:sz w:val="28"/>
          <w:szCs w:val="28"/>
          <w:highlight w:val="none"/>
          <w:u w:val="single"/>
          <w:lang w:val="en-US" w:eastAsia="zh-CN"/>
        </w:rPr>
        <w:t xml:space="preserve">中轩项目管理有限公司</w:t>
      </w:r>
      <w:r>
        <w:rPr>
          <w:rFonts w:hint="eastAsia" w:ascii="楷体" w:hAnsi="楷体" w:eastAsia="楷体" w:cs="楷体"/>
          <w:b/>
          <w:color w:val="000000"/>
          <w:sz w:val="28"/>
          <w:szCs w:val="28"/>
          <w:highlight w:val="none"/>
          <w:u w:val="single"/>
        </w:rPr>
        <w:t xml:space="preserve">（采购代理机构）</w:t>
      </w:r>
      <w:r>
        <w:rPr>
          <w:rFonts w:hint="eastAsia" w:ascii="楷体" w:hAnsi="楷体" w:eastAsia="楷体" w:cs="楷体"/>
          <w:b/>
          <w:bCs/>
          <w:color w:val="000000"/>
          <w:sz w:val="28"/>
          <w:szCs w:val="28"/>
          <w:highlight w:val="none"/>
        </w:rPr>
        <w:t xml:space="preserve">：</w:t>
      </w:r>
      <w:r>
        <w:rPr>
          <w:rFonts w:hint="eastAsia" w:ascii="楷体" w:hAnsi="楷体" w:eastAsia="楷体" w:cs="楷体"/>
          <w:b/>
          <w:bCs/>
          <w:color w:val="000000"/>
          <w:sz w:val="28"/>
          <w:szCs w:val="28"/>
          <w:highlight w:val="none"/>
        </w:rPr>
      </w:r>
      <w:r/>
    </w:p>
    <w:p>
      <w:pPr>
        <w:pStyle w:val="1658"/>
        <w:ind w:left="0" w:firstLine="480"/>
        <w:jc w:val="both"/>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根据贵方关于</w:t>
      </w:r>
      <w:r>
        <w:rPr>
          <w:rFonts w:hint="eastAsia" w:ascii="楷体" w:hAnsi="楷体" w:eastAsia="楷体" w:cs="楷体"/>
          <w:b/>
          <w:color w:val="000000"/>
          <w:sz w:val="24"/>
          <w:szCs w:val="24"/>
          <w:highlight w:val="none"/>
          <w:u w:val="single"/>
          <w:lang w:eastAsia="zh-CN"/>
        </w:rPr>
        <w:t xml:space="preserve">镇江市丹徒区市场监督管理局2025年食品安全监督抽检服务采购</w:t>
      </w:r>
      <w:r>
        <w:rPr>
          <w:rFonts w:hint="eastAsia" w:ascii="楷体" w:hAnsi="楷体" w:eastAsia="楷体" w:cs="楷体"/>
          <w:b/>
          <w:color w:val="000000"/>
          <w:sz w:val="24"/>
          <w:szCs w:val="24"/>
          <w:highlight w:val="none"/>
          <w:u w:val="single"/>
        </w:rPr>
        <w:t xml:space="preserve">（项目名称）（项目编号：</w:t>
      </w:r>
      <w:r>
        <w:rPr>
          <w:rFonts w:hint="eastAsia" w:ascii="楷体" w:hAnsi="楷体" w:eastAsia="楷体" w:cs="楷体"/>
          <w:b/>
          <w:color w:val="000000"/>
          <w:sz w:val="24"/>
          <w:szCs w:val="24"/>
          <w:highlight w:val="none"/>
          <w:u w:val="single"/>
          <w:lang w:eastAsia="zh-CN"/>
        </w:rPr>
        <w:t xml:space="preserve">JSZC-321112-ZXXM-G2025-0005</w:t>
      </w:r>
      <w:r>
        <w:rPr>
          <w:rFonts w:hint="eastAsia" w:ascii="楷体" w:hAnsi="楷体" w:eastAsia="楷体" w:cs="楷体"/>
          <w:b/>
          <w:color w:val="000000"/>
          <w:sz w:val="24"/>
          <w:szCs w:val="24"/>
          <w:highlight w:val="none"/>
          <w:u w:val="single"/>
        </w:rPr>
        <w:t xml:space="preserve">）</w:t>
      </w:r>
      <w:r>
        <w:rPr>
          <w:rFonts w:hint="eastAsia" w:ascii="楷体" w:hAnsi="楷体" w:eastAsia="楷体" w:cs="楷体"/>
          <w:color w:val="000000"/>
          <w:sz w:val="24"/>
          <w:szCs w:val="24"/>
          <w:highlight w:val="none"/>
        </w:rPr>
        <w:t xml:space="preserve">的投标邀请，我方已完全理解招标文件的所有内容。</w:t>
      </w:r>
      <w:r>
        <w:rPr>
          <w:rFonts w:hint="eastAsia" w:ascii="楷体" w:hAnsi="楷体" w:eastAsia="楷体" w:cs="楷体"/>
          <w:color w:val="000000"/>
          <w:sz w:val="24"/>
          <w:szCs w:val="24"/>
          <w:highlight w:val="none"/>
        </w:rPr>
      </w:r>
      <w:r/>
    </w:p>
    <w:p>
      <w:pPr>
        <w:pStyle w:val="1603"/>
        <w:ind w:left="1" w:firstLine="480"/>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据此函，我方兹宣布同意如下：</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1．按招标文件规定提供服</w:t>
      </w:r>
      <w:r>
        <w:rPr>
          <w:rFonts w:hint="eastAsia" w:ascii="楷体" w:hAnsi="楷体" w:eastAsia="楷体" w:cs="楷体"/>
          <w:color w:val="000000"/>
          <w:sz w:val="24"/>
          <w:szCs w:val="24"/>
          <w:highlight w:val="none"/>
          <w:lang w:val="en-US" w:eastAsia="zh-CN"/>
        </w:rPr>
        <w:t xml:space="preserve">务</w:t>
      </w:r>
      <w:r>
        <w:rPr>
          <w:rFonts w:hint="eastAsia" w:ascii="楷体" w:hAnsi="楷体" w:eastAsia="楷体" w:cs="楷体"/>
          <w:color w:val="000000"/>
          <w:sz w:val="24"/>
          <w:szCs w:val="24"/>
          <w:highlight w:val="none"/>
        </w:rPr>
        <w:t xml:space="preserve">的唯一投标报价见开标一览表。</w:t>
      </w:r>
      <w:r>
        <w:rPr>
          <w:rFonts w:hint="eastAsia"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1658245;mso-wrap-distance-left:9.0pt;mso-wrap-distance-top:0.0pt;mso-wrap-distance-right:9.0pt;mso-wrap-distance-bottom:0.0pt;visibility:visible;" from="15.8pt,19.5pt" to="15.8pt,19.5pt" filled="f" strokecolor="#000000" strokeweight="0.14pt"/>
            </w:pict>
          </mc:Fallback>
        </mc:AlternateContent>
      </w:r>
      <w:r>
        <w:rPr>
          <w:rFonts w:hint="eastAsia"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7"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524288;mso-wrap-distance-left:9.0pt;mso-wrap-distance-top:0.0pt;mso-wrap-distance-right:9.0pt;mso-wrap-distance-bottom:0.0pt;visibility:visible;" from="210.0pt,15.6pt" to="210.1pt,15.6pt" filled="f" strokecolor="#000000" strokeweight="0.14pt"/>
            </w:pict>
          </mc:Fallback>
        </mc:AlternateContent>
      </w:r>
      <w:r>
        <w:rPr>
          <w:rFonts w:hint="eastAsia"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200025</wp:posOffset>
                </wp:positionH>
                <wp:positionV relativeFrom="paragraph">
                  <wp:posOffset>247650</wp:posOffset>
                </wp:positionV>
                <wp:extent cx="635" cy="0"/>
                <wp:effectExtent l="0" t="0" r="0" b="0"/>
                <wp:wrapNone/>
                <wp:docPr id="18"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1658241;mso-wrap-distance-left:9.0pt;mso-wrap-distance-top:0.0pt;mso-wrap-distance-right:9.0pt;mso-wrap-distance-bottom:0.0pt;visibility:visible;" from="15.8pt,19.5pt" to="15.8pt,19.5pt" filled="f" strokecolor="#000000" strokeweight="0.14pt"/>
            </w:pict>
          </mc:Fallback>
        </mc:AlternateContent>
      </w:r>
      <w:r>
        <w:rPr>
          <w:rFonts w:hint="eastAsia"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0" allowOverlap="1">
                <wp:simplePos x="0" y="0"/>
                <wp:positionH relativeFrom="column">
                  <wp:posOffset>2667000</wp:posOffset>
                </wp:positionH>
                <wp:positionV relativeFrom="paragraph">
                  <wp:posOffset>198120</wp:posOffset>
                </wp:positionV>
                <wp:extent cx="635" cy="0"/>
                <wp:effectExtent l="0" t="0" r="0" b="0"/>
                <wp:wrapNone/>
                <wp:docPr id="19"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1658242;mso-wrap-distance-left:9.0pt;mso-wrap-distance-top:0.0pt;mso-wrap-distance-right:9.0pt;mso-wrap-distance-bottom:0.0pt;visibility:visible;" from="210.0pt,15.6pt" to="210.1pt,15.6pt" filled="f" strokecolor="#000000" strokeweight="0.14pt"/>
            </w:pict>
          </mc:Fallback>
        </mc:AlternateConten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0"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1658243;mso-wrap-distance-left:9.0pt;mso-wrap-distance-top:0.0pt;mso-wrap-distance-right:9.0pt;mso-wrap-distance-bottom:0.0pt;visibility:visible;" from="210.0pt,19.5pt" to="210.1pt,19.5pt" filled="f" strokecolor="#000000" strokeweight="0.14pt"/>
            </w:pict>
          </mc:Fallback>
        </mc:AlternateContent>
      </w:r>
      <w:r>
        <w:rPr>
          <w:rFonts w:hint="eastAsia" w:ascii="楷体" w:hAnsi="楷体" w:eastAsia="楷体" w:cs="楷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2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778">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1658244;mso-wrap-distance-left:9.0pt;mso-wrap-distance-top:0.0pt;mso-wrap-distance-right:9.0pt;mso-wrap-distance-bottom:0.0pt;visibility:visible;" from="210.0pt,19.5pt" to="210.1pt,19.5pt" filled="f" strokecolor="#000000" strokeweight="0.14pt"/>
            </w:pict>
          </mc:Fallback>
        </mc:AlternateContent>
      </w:r>
      <w:r>
        <w:rPr>
          <w:rFonts w:hint="eastAsia" w:ascii="楷体" w:hAnsi="楷体" w:eastAsia="楷体" w:cs="楷体"/>
          <w:color w:val="000000"/>
          <w:sz w:val="24"/>
          <w:szCs w:val="24"/>
          <w:highlight w:val="none"/>
        </w:rPr>
        <w:t xml:space="preserve">2．我方承诺根据招标文件的规定，完成合同义务，并承担责任（如有偏离，在投标文件中另作说明）。</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3．我方已详读全部招标文件，包括招标文件书面修改通知（如果有的话），我方完全理解并同意放弃对这方面不明及误解的权利。</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5．我方同意从规定的招标日期起遵循本招标文件，并在规定的投标有效期期满之前均具有约束力。</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6．我方同意向贵方提供贵方可能要求的与本投标有关的任何证据或资料。</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7．我方知道如用虚假材料或恶意方式向贵方提出质疑，将承担相应的法律责任。同时承诺：我方如果有上述行为，将无条件承担贵方相关的调查论证费用。</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8．我方承诺：参加政府采购活动前三年内，在经营活动中没有重大违法记录。</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9．本次投标文件内容与招标文件内容偏离情况见偏离说明（如果有）。</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10．遵守招标文件中要求的收费项目和标准。</w:t>
      </w:r>
      <w:r>
        <w:rPr>
          <w:rFonts w:hint="eastAsia" w:ascii="楷体" w:hAnsi="楷体" w:eastAsia="楷体" w:cs="楷体"/>
          <w:color w:val="000000"/>
          <w:sz w:val="24"/>
          <w:szCs w:val="24"/>
          <w:highlight w:val="none"/>
        </w:rPr>
      </w:r>
      <w:r/>
    </w:p>
    <w:p>
      <w:pPr>
        <w:pStyle w:val="1400"/>
        <w:ind w:firstLine="480"/>
        <w:pageBreakBefore w:val="0"/>
        <w:spacing w:line="360" w:lineRule="auto"/>
        <w:widowControl w:val="off"/>
        <w:tabs>
          <w:tab w:val="left" w:pos="1125" w:leader="none"/>
        </w:tabs>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11．与本投标有关的一切正式往来通讯请寄：</w:t>
      </w:r>
      <w:r>
        <w:rPr>
          <w:rFonts w:hint="eastAsia" w:ascii="楷体" w:hAnsi="楷体" w:eastAsia="楷体" w:cs="楷体"/>
          <w:color w:val="000000"/>
          <w:sz w:val="24"/>
          <w:szCs w:val="24"/>
          <w:highlight w:val="none"/>
        </w:rPr>
      </w:r>
      <w:r/>
    </w:p>
    <w:p>
      <w:pPr>
        <w:pStyle w:val="1603"/>
        <w:ind w:firstLine="48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地址：电话：</w:t>
      </w:r>
      <w:r>
        <w:rPr>
          <w:rFonts w:hint="eastAsia" w:ascii="楷体" w:hAnsi="楷体" w:eastAsia="楷体" w:cs="楷体"/>
          <w:color w:val="000000"/>
          <w:sz w:val="24"/>
          <w:szCs w:val="24"/>
          <w:highlight w:val="none"/>
          <w:lang w:eastAsia="zh-CN"/>
        </w:rPr>
      </w:r>
      <w:r/>
    </w:p>
    <w:p>
      <w:pPr>
        <w:pStyle w:val="1603"/>
        <w:ind w:firstLine="48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传真：邮政编码：</w:t>
      </w:r>
      <w:r>
        <w:rPr>
          <w:rFonts w:hint="eastAsia" w:ascii="楷体" w:hAnsi="楷体" w:eastAsia="楷体" w:cs="楷体"/>
          <w:color w:val="000000"/>
          <w:sz w:val="24"/>
          <w:szCs w:val="24"/>
          <w:highlight w:val="none"/>
          <w:lang w:eastAsia="zh-CN"/>
        </w:rPr>
      </w:r>
      <w:r/>
    </w:p>
    <w:p>
      <w:pPr>
        <w:pStyle w:val="1603"/>
        <w:ind w:firstLine="48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投标人（公章）：</w:t>
      </w:r>
      <w:r>
        <w:rPr>
          <w:rFonts w:hint="eastAsia" w:ascii="楷体" w:hAnsi="楷体" w:eastAsia="楷体" w:cs="楷体"/>
          <w:color w:val="000000"/>
          <w:sz w:val="24"/>
          <w:szCs w:val="24"/>
          <w:highlight w:val="none"/>
          <w:lang w:eastAsia="zh-CN"/>
        </w:rPr>
      </w:r>
      <w:r/>
    </w:p>
    <w:p>
      <w:pPr>
        <w:pStyle w:val="1603"/>
        <w:ind w:firstLine="480"/>
        <w:pageBreakBefore w:val="0"/>
        <w:spacing w:line="360" w:lineRule="auto"/>
        <w:widowControl w:val="off"/>
        <w:rPr>
          <w:rFonts w:hint="eastAsia" w:ascii="楷体" w:hAnsi="楷体" w:eastAsia="楷体" w:cs="楷体"/>
          <w:color w:val="000000"/>
          <w:sz w:val="24"/>
          <w:szCs w:val="24"/>
          <w:highlight w:val="none"/>
          <w:lang w:eastAsia="zh-CN"/>
        </w:rPr>
      </w:pPr>
      <w:r>
        <w:rPr>
          <w:rFonts w:hint="eastAsia" w:ascii="楷体" w:hAnsi="楷体" w:eastAsia="楷体" w:cs="楷体"/>
          <w:color w:val="000000"/>
          <w:sz w:val="24"/>
          <w:szCs w:val="24"/>
          <w:highlight w:val="none"/>
        </w:rPr>
        <w:t xml:space="preserve">法定代表人签字或盖章：</w:t>
      </w:r>
      <w:r>
        <w:rPr>
          <w:rFonts w:hint="eastAsia" w:ascii="楷体" w:hAnsi="楷体" w:eastAsia="楷体" w:cs="楷体"/>
          <w:color w:val="000000"/>
          <w:sz w:val="24"/>
          <w:szCs w:val="24"/>
          <w:highlight w:val="none"/>
          <w:lang w:eastAsia="zh-CN"/>
        </w:rPr>
      </w:r>
      <w:r/>
    </w:p>
    <w:p>
      <w:pPr>
        <w:pStyle w:val="1603"/>
        <w:ind w:right="1060" w:firstLine="480"/>
        <w:jc w:val="right"/>
        <w:pageBreakBefore w:val="0"/>
        <w:spacing w:line="360" w:lineRule="auto"/>
        <w:widowControl w:val="off"/>
        <w:rPr>
          <w:rFonts w:hint="eastAsia" w:ascii="楷体" w:hAnsi="楷体" w:eastAsia="楷体" w:cs="楷体"/>
          <w:color w:val="000000"/>
          <w:sz w:val="24"/>
          <w:szCs w:val="24"/>
          <w:highlight w:val="none"/>
        </w:rPr>
      </w:pPr>
      <w:r>
        <w:rPr>
          <w:rFonts w:hint="eastAsia" w:ascii="楷体" w:hAnsi="楷体" w:eastAsia="楷体" w:cs="楷体"/>
          <w:color w:val="000000"/>
          <w:sz w:val="24"/>
          <w:szCs w:val="24"/>
          <w:highlight w:val="none"/>
        </w:rPr>
        <w:t xml:space="preserve">日期：年月日</w:t>
      </w:r>
      <w:r>
        <w:rPr>
          <w:rFonts w:hint="eastAsia" w:ascii="楷体" w:hAnsi="楷体" w:eastAsia="楷体" w:cs="楷体"/>
          <w:color w:val="000000"/>
          <w:sz w:val="24"/>
          <w:szCs w:val="24"/>
          <w:highlight w:val="none"/>
        </w:rPr>
      </w:r>
      <w:r/>
    </w:p>
    <w:p>
      <w:pPr>
        <w:pStyle w:val="1626"/>
        <w:pageBreakBefore w:val="0"/>
        <w:spacing w:line="247" w:lineRule="auto"/>
        <w:widowControl w:val="off"/>
        <w:rPr>
          <w:color w:val="000000"/>
        </w:rPr>
      </w:pPr>
      <w:r>
        <w:rPr>
          <w:color w:val="000000"/>
        </w:rPr>
      </w:r>
      <w:r/>
    </w:p>
    <w:p>
      <w:pPr>
        <w:pStyle w:val="1400"/>
        <w:jc w:val="center"/>
        <w:pageBreakBefore w:val="0"/>
        <w:spacing w:before="91" w:line="220" w:lineRule="auto"/>
        <w:widowControl w:val="off"/>
        <w:rPr>
          <w:rFonts w:hint="eastAsia" w:ascii="楷体" w:hAnsi="楷体" w:eastAsia="楷体" w:cs="楷体"/>
          <w:color w:val="000000"/>
          <w:sz w:val="32"/>
          <w:szCs w:val="32"/>
        </w:rPr>
      </w:pPr>
      <w:r>
        <w:rPr>
          <w:rFonts w:hint="eastAsia" w:ascii="楷体" w:hAnsi="楷体" w:eastAsia="楷体" w:cs="楷体"/>
          <w:color w:val="000000"/>
          <w:spacing w:val="-5"/>
          <w:sz w:val="32"/>
          <w:szCs w:val="32"/>
        </w:rPr>
        <w:br w:type="page" w:clear="all"/>
      </w:r>
      <w:r>
        <w:rPr>
          <w:rFonts w:hint="eastAsia" w:ascii="楷体" w:hAnsi="楷体" w:eastAsia="楷体" w:cs="楷体"/>
          <w:color w:val="000000"/>
          <w:spacing w:val="-5"/>
          <w:sz w:val="32"/>
          <w:szCs w:val="32"/>
        </w:rPr>
        <w:t xml:space="preserve">(二)独立承担民事责任的能力</w:t>
      </w:r>
      <w:r>
        <w:rPr>
          <w:rFonts w:hint="eastAsia" w:ascii="楷体" w:hAnsi="楷体" w:eastAsia="楷体" w:cs="楷体"/>
          <w:color w:val="000000"/>
          <w:sz w:val="32"/>
          <w:szCs w:val="32"/>
        </w:rPr>
      </w:r>
      <w:r/>
    </w:p>
    <w:p>
      <w:pPr>
        <w:pStyle w:val="1400"/>
        <w:jc w:val="center"/>
        <w:pageBreakBefore w:val="0"/>
        <w:spacing w:before="210" w:line="223" w:lineRule="auto"/>
        <w:widowControl w:val="off"/>
        <w:rPr>
          <w:rFonts w:hint="eastAsia" w:ascii="楷体" w:hAnsi="楷体" w:eastAsia="楷体" w:cs="楷体"/>
          <w:color w:val="000000"/>
          <w:sz w:val="43"/>
          <w:szCs w:val="43"/>
        </w:rPr>
        <w:outlineLvl w:val="2"/>
      </w:pPr>
      <w:r/>
      <w:bookmarkStart w:id="85" w:name="bookmark69"/>
      <w:r/>
      <w:bookmarkEnd w:id="85"/>
      <w:r>
        <w:rPr>
          <w:rFonts w:hint="eastAsia" w:ascii="楷体" w:hAnsi="楷体" w:eastAsia="楷体" w:cs="楷体"/>
          <w:color w:val="000000"/>
          <w:spacing w:val="2"/>
          <w:sz w:val="43"/>
          <w:szCs w:val="43"/>
        </w:rPr>
        <w:t xml:space="preserve">1.营业执照扫描件</w:t>
      </w:r>
      <w:r>
        <w:rPr>
          <w:rFonts w:hint="eastAsia" w:ascii="楷体" w:hAnsi="楷体" w:eastAsia="楷体" w:cs="楷体"/>
          <w:color w:val="000000"/>
          <w:sz w:val="43"/>
          <w:szCs w:val="43"/>
        </w:rPr>
      </w:r>
      <w:r/>
    </w:p>
    <w:p>
      <w:pPr>
        <w:pStyle w:val="1400"/>
        <w:pageBreakBefore w:val="0"/>
        <w:spacing w:line="223" w:lineRule="auto"/>
        <w:widowControl w:val="off"/>
        <w:rPr>
          <w:rFonts w:hint="eastAsia" w:ascii="楷体" w:hAnsi="楷体" w:eastAsia="楷体" w:cs="楷体"/>
          <w:color w:val="000000"/>
          <w:sz w:val="43"/>
          <w:szCs w:val="43"/>
        </w:rPr>
        <w:sectPr>
          <w:footerReference w:type="default" r:id="rId17"/>
          <w:footnotePr/>
          <w:endnotePr/>
          <w:type w:val="nextPage"/>
          <w:pgSz w:w="11907" w:h="16839" w:orient="portrait"/>
          <w:pgMar w:top="1440" w:right="1786" w:bottom="1154" w:left="1786" w:header="0" w:footer="991" w:gutter="0"/>
          <w:pgNumType w:start="1"/>
          <w:cols w:num="1" w:sep="0" w:space="1701" w:equalWidth="1"/>
          <w:docGrid w:linePitch="360"/>
        </w:sectPr>
      </w:pPr>
      <w:r>
        <w:rPr>
          <w:rFonts w:hint="eastAsia" w:ascii="楷体" w:hAnsi="楷体" w:eastAsia="楷体" w:cs="楷体"/>
          <w:color w:val="000000"/>
          <w:sz w:val="43"/>
          <w:szCs w:val="43"/>
        </w:rPr>
      </w:r>
      <w:r/>
    </w:p>
    <w:p>
      <w:pPr>
        <w:pStyle w:val="1400"/>
        <w:jc w:val="center"/>
        <w:pageBreakBefore w:val="0"/>
        <w:spacing w:before="140" w:line="223" w:lineRule="auto"/>
        <w:widowControl w:val="off"/>
        <w:rPr>
          <w:rFonts w:hint="eastAsia" w:ascii="楷体" w:hAnsi="楷体" w:eastAsia="楷体" w:cs="楷体"/>
          <w:color w:val="000000"/>
          <w:sz w:val="43"/>
          <w:szCs w:val="43"/>
        </w:rPr>
      </w:pPr>
      <w:r>
        <w:rPr>
          <w:rFonts w:hint="eastAsia" w:ascii="楷体" w:hAnsi="楷体" w:eastAsia="楷体" w:cs="楷体"/>
          <w:color w:val="000000"/>
          <w:spacing w:val="6"/>
          <w:sz w:val="43"/>
          <w:szCs w:val="43"/>
        </w:rPr>
        <w:t xml:space="preserve">2.</w:t>
      </w:r>
      <w:r>
        <w:rPr>
          <w:rFonts w:hint="eastAsia" w:ascii="楷体" w:hAnsi="楷体" w:eastAsia="楷体" w:cs="楷体"/>
          <w:color w:val="000000"/>
          <w:spacing w:val="6"/>
          <w:sz w:val="43"/>
          <w:szCs w:val="43"/>
        </w:rPr>
        <w:t xml:space="preserve">资格承诺函</w:t>
      </w:r>
      <w:r>
        <w:rPr>
          <w:rFonts w:hint="eastAsia" w:ascii="楷体" w:hAnsi="楷体" w:eastAsia="楷体" w:cs="楷体"/>
          <w:color w:val="000000"/>
          <w:sz w:val="43"/>
          <w:szCs w:val="43"/>
        </w:rPr>
      </w:r>
      <w:r/>
    </w:p>
    <w:p>
      <w:pPr>
        <w:pStyle w:val="1626"/>
        <w:pageBreakBefore w:val="0"/>
        <w:spacing w:line="250" w:lineRule="auto"/>
        <w:widowControl w:val="off"/>
        <w:rPr>
          <w:rFonts w:hint="eastAsia" w:ascii="楷体" w:hAnsi="楷体" w:eastAsia="楷体" w:cs="楷体"/>
          <w:color w:val="000000"/>
        </w:rPr>
      </w:pPr>
      <w:r>
        <w:rPr>
          <w:rFonts w:hint="eastAsia" w:ascii="楷体" w:hAnsi="楷体" w:eastAsia="楷体" w:cs="楷体"/>
          <w:color w:val="000000"/>
        </w:rPr>
      </w:r>
      <w:r/>
    </w:p>
    <w:p>
      <w:pPr>
        <w:pStyle w:val="1400"/>
        <w:ind w:left="25"/>
        <w:pageBreakBefore w:val="0"/>
        <w:spacing w:before="91" w:line="219" w:lineRule="auto"/>
        <w:widowControl w:val="off"/>
        <w:rPr>
          <w:rFonts w:hint="eastAsia" w:ascii="楷体" w:hAnsi="楷体" w:eastAsia="楷体" w:cs="楷体"/>
          <w:color w:val="000000"/>
          <w:sz w:val="24"/>
          <w:szCs w:val="24"/>
          <w:lang w:eastAsia="zh-CN"/>
        </w:rPr>
      </w:pPr>
      <w:r>
        <w:rPr>
          <w:rFonts w:hint="eastAsia" w:ascii="楷体" w:hAnsi="楷体" w:eastAsia="楷体" w:cs="楷体"/>
          <w:color w:val="000000"/>
          <w:spacing w:val="-11"/>
          <w:sz w:val="24"/>
          <w:szCs w:val="24"/>
        </w:rPr>
        <w:t xml:space="preserve">致</w:t>
      </w:r>
      <w:r>
        <w:rPr>
          <w:rFonts w:hint="eastAsia" w:ascii="楷体" w:hAnsi="楷体" w:eastAsia="楷体" w:cs="楷体"/>
          <w:color w:val="000000"/>
          <w:spacing w:val="-18"/>
          <w:sz w:val="24"/>
          <w:szCs w:val="24"/>
        </w:rPr>
        <w:t xml:space="preserve">：</w:t>
      </w:r>
      <w:r>
        <w:rPr>
          <w:rFonts w:hint="eastAsia" w:ascii="楷体" w:hAnsi="楷体" w:eastAsia="楷体" w:cs="楷体"/>
          <w:color w:val="000000"/>
          <w:spacing w:val="-18"/>
          <w:sz w:val="24"/>
          <w:szCs w:val="24"/>
          <w:u w:val="single"/>
        </w:rPr>
        <w:t xml:space="preserve">（</w:t>
      </w:r>
      <w:r>
        <w:rPr>
          <w:rFonts w:hint="eastAsia" w:ascii="楷体" w:hAnsi="楷体" w:eastAsia="楷体" w:cs="楷体"/>
          <w:color w:val="000000"/>
          <w:spacing w:val="-11"/>
          <w:sz w:val="24"/>
          <w:szCs w:val="24"/>
          <w:u w:val="single"/>
        </w:rPr>
        <w:t xml:space="preserve">采购人、采购代理机构）</w:t>
      </w:r>
      <w:r>
        <w:rPr>
          <w:rFonts w:hint="eastAsia" w:ascii="楷体" w:hAnsi="楷体" w:eastAsia="楷体" w:cs="楷体"/>
          <w:color w:val="000000"/>
          <w:sz w:val="24"/>
          <w:szCs w:val="24"/>
          <w:lang w:eastAsia="zh-CN"/>
        </w:rPr>
      </w:r>
      <w:r/>
    </w:p>
    <w:p>
      <w:pPr>
        <w:pStyle w:val="1400"/>
        <w:ind w:left="668"/>
        <w:pageBreakBefore w:val="0"/>
        <w:spacing w:before="226" w:line="37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我单位参与</w:t>
      </w:r>
      <w:r>
        <w:rPr>
          <w:rFonts w:hint="eastAsia" w:ascii="楷体" w:hAnsi="楷体" w:eastAsia="楷体" w:cs="楷体"/>
          <w:color w:val="000000"/>
          <w:spacing w:val="2"/>
          <w:sz w:val="24"/>
          <w:szCs w:val="24"/>
          <w:u w:val="single"/>
        </w:rPr>
        <w:t xml:space="preserve">（项目名称</w:t>
      </w:r>
      <w:r>
        <w:rPr>
          <w:rFonts w:hint="eastAsia" w:ascii="楷体" w:hAnsi="楷体" w:eastAsia="楷体" w:cs="楷体"/>
          <w:color w:val="000000"/>
          <w:spacing w:val="-18"/>
          <w:sz w:val="24"/>
          <w:szCs w:val="24"/>
          <w:u w:val="single"/>
        </w:rPr>
        <w:t xml:space="preserve">）（</w:t>
      </w:r>
      <w:r>
        <w:rPr>
          <w:rFonts w:hint="eastAsia" w:ascii="楷体" w:hAnsi="楷体" w:eastAsia="楷体" w:cs="楷体"/>
          <w:color w:val="000000"/>
          <w:spacing w:val="2"/>
          <w:sz w:val="24"/>
          <w:szCs w:val="24"/>
          <w:u w:val="single"/>
        </w:rPr>
        <w:t xml:space="preserve">项目编号</w:t>
      </w:r>
      <w:r>
        <w:rPr>
          <w:rFonts w:hint="eastAsia" w:ascii="楷体" w:hAnsi="楷体" w:eastAsia="楷体" w:cs="楷体"/>
          <w:color w:val="000000"/>
          <w:spacing w:val="-18"/>
          <w:sz w:val="24"/>
          <w:szCs w:val="24"/>
          <w:u w:val="single"/>
        </w:rPr>
        <w:t xml:space="preserve">：）</w:t>
      </w:r>
      <w:r>
        <w:rPr>
          <w:rFonts w:hint="eastAsia" w:ascii="楷体" w:hAnsi="楷体" w:eastAsia="楷体" w:cs="楷体"/>
          <w:color w:val="000000"/>
          <w:spacing w:val="2"/>
          <w:sz w:val="24"/>
          <w:szCs w:val="24"/>
        </w:rPr>
        <w:t xml:space="preserve">项</w:t>
      </w:r>
      <w:r>
        <w:rPr>
          <w:rFonts w:hint="eastAsia" w:ascii="楷体" w:hAnsi="楷体" w:eastAsia="楷体" w:cs="楷体"/>
          <w:color w:val="000000"/>
          <w:sz w:val="24"/>
          <w:szCs w:val="24"/>
        </w:rPr>
      </w:r>
      <w:r/>
    </w:p>
    <w:p>
      <w:pPr>
        <w:pStyle w:val="1400"/>
        <w:pageBreakBefore w:val="0"/>
        <w:spacing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8"/>
          <w:sz w:val="24"/>
          <w:szCs w:val="24"/>
        </w:rPr>
        <w:t xml:space="preserve">目的政府采购活动，现承诺如下：</w:t>
      </w:r>
      <w:r>
        <w:rPr>
          <w:rFonts w:hint="eastAsia" w:ascii="楷体" w:hAnsi="楷体" w:eastAsia="楷体" w:cs="楷体"/>
          <w:color w:val="000000"/>
          <w:sz w:val="24"/>
          <w:szCs w:val="24"/>
        </w:rPr>
      </w:r>
      <w:r/>
    </w:p>
    <w:p>
      <w:pPr>
        <w:pStyle w:val="1400"/>
        <w:ind w:left="669"/>
        <w:pageBreakBefore w:val="0"/>
        <w:spacing w:before="226"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lang w:val="en-US" w:eastAsia="zh-CN"/>
        </w:rPr>
        <w:t xml:space="preserve">1</w:t>
      </w:r>
      <w:r>
        <w:rPr>
          <w:rFonts w:hint="eastAsia" w:ascii="楷体" w:hAnsi="楷体" w:eastAsia="楷体" w:cs="楷体"/>
          <w:color w:val="000000"/>
          <w:spacing w:val="-2"/>
          <w:sz w:val="24"/>
          <w:szCs w:val="24"/>
        </w:rPr>
        <w:t xml:space="preserve">.我方具有良好的商业信誉和健全的财务会计制度。</w:t>
      </w:r>
      <w:r>
        <w:rPr>
          <w:rFonts w:hint="eastAsia" w:ascii="楷体" w:hAnsi="楷体" w:eastAsia="楷体" w:cs="楷体"/>
          <w:color w:val="000000"/>
          <w:sz w:val="24"/>
          <w:szCs w:val="24"/>
        </w:rPr>
      </w:r>
      <w:r/>
    </w:p>
    <w:p>
      <w:pPr>
        <w:pStyle w:val="1400"/>
        <w:ind w:left="671"/>
        <w:pageBreakBefore w:val="0"/>
        <w:spacing w:before="230"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lang w:val="en-US" w:eastAsia="zh-CN"/>
        </w:rPr>
        <w:t xml:space="preserve">2</w:t>
      </w:r>
      <w:r>
        <w:rPr>
          <w:rFonts w:hint="eastAsia" w:ascii="楷体" w:hAnsi="楷体" w:eastAsia="楷体" w:cs="楷体"/>
          <w:color w:val="000000"/>
          <w:spacing w:val="-2"/>
          <w:sz w:val="24"/>
          <w:szCs w:val="24"/>
        </w:rPr>
        <w:t xml:space="preserve">.我方具有履行合同所必需的设备和专业技术能力。</w:t>
      </w:r>
      <w:r>
        <w:rPr>
          <w:rFonts w:hint="eastAsia" w:ascii="楷体" w:hAnsi="楷体" w:eastAsia="楷体" w:cs="楷体"/>
          <w:color w:val="000000"/>
          <w:sz w:val="24"/>
          <w:szCs w:val="24"/>
        </w:rPr>
      </w:r>
      <w:r/>
    </w:p>
    <w:p>
      <w:pPr>
        <w:pStyle w:val="1400"/>
        <w:ind w:left="665"/>
        <w:pageBreakBefore w:val="0"/>
        <w:spacing w:before="226"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lang w:val="en-US" w:eastAsia="zh-CN"/>
        </w:rPr>
        <w:t xml:space="preserve">3</w:t>
      </w:r>
      <w:r>
        <w:rPr>
          <w:rFonts w:hint="eastAsia" w:ascii="楷体" w:hAnsi="楷体" w:eastAsia="楷体" w:cs="楷体"/>
          <w:color w:val="000000"/>
          <w:spacing w:val="-1"/>
          <w:sz w:val="24"/>
          <w:szCs w:val="24"/>
        </w:rPr>
        <w:t xml:space="preserve">.我方具有依法缴纳税收和社会保障资金的良好记录。</w:t>
      </w:r>
      <w:r>
        <w:rPr>
          <w:rFonts w:hint="eastAsia" w:ascii="楷体" w:hAnsi="楷体" w:eastAsia="楷体" w:cs="楷体"/>
          <w:color w:val="000000"/>
          <w:sz w:val="24"/>
          <w:szCs w:val="24"/>
        </w:rPr>
      </w:r>
      <w:r/>
    </w:p>
    <w:p>
      <w:pPr>
        <w:pStyle w:val="1400"/>
        <w:ind w:right="76" w:firstLine="708"/>
        <w:jc w:val="both"/>
        <w:pageBreakBefore w:val="0"/>
        <w:spacing w:before="226" w:line="562"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2"/>
          <w:position w:val="21"/>
          <w:sz w:val="24"/>
          <w:szCs w:val="24"/>
          <w:lang w:val="en-US" w:eastAsia="zh-CN"/>
        </w:rPr>
        <w:t xml:space="preserve">4</w:t>
      </w:r>
      <w:r>
        <w:rPr>
          <w:rFonts w:hint="eastAsia" w:ascii="楷体" w:hAnsi="楷体" w:eastAsia="楷体" w:cs="楷体"/>
          <w:color w:val="000000"/>
          <w:spacing w:val="-2"/>
          <w:position w:val="21"/>
          <w:sz w:val="24"/>
          <w:szCs w:val="24"/>
        </w:rPr>
        <w:t xml:space="preserve">.</w:t>
      </w:r>
      <w:r>
        <w:rPr>
          <w:rFonts w:hint="eastAsia" w:ascii="楷体" w:hAnsi="楷体" w:eastAsia="楷体" w:cs="楷体"/>
          <w:color w:val="000000"/>
          <w:spacing w:val="-2"/>
          <w:position w:val="21"/>
          <w:sz w:val="24"/>
          <w:szCs w:val="24"/>
        </w:rPr>
        <w:t xml:space="preserve">我方参加本项目采购活动前三年内，在经营活动中没有重大</w:t>
      </w:r>
      <w:r>
        <w:rPr>
          <w:rFonts w:hint="eastAsia" w:ascii="楷体" w:hAnsi="楷体" w:eastAsia="楷体" w:cs="楷体"/>
          <w:color w:val="000000"/>
          <w:sz w:val="24"/>
          <w:szCs w:val="24"/>
        </w:rPr>
      </w:r>
      <w:r/>
    </w:p>
    <w:p>
      <w:pPr>
        <w:pStyle w:val="1400"/>
        <w:pageBreakBefore w:val="0"/>
        <w:spacing w:line="222"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违法记录。</w:t>
      </w:r>
      <w:r>
        <w:rPr>
          <w:rFonts w:hint="eastAsia" w:ascii="楷体" w:hAnsi="楷体" w:eastAsia="楷体" w:cs="楷体"/>
          <w:color w:val="000000"/>
          <w:sz w:val="24"/>
          <w:szCs w:val="24"/>
        </w:rPr>
      </w:r>
      <w:r/>
    </w:p>
    <w:p>
      <w:pPr>
        <w:pStyle w:val="1400"/>
        <w:ind w:left="667"/>
        <w:pageBreakBefore w:val="0"/>
        <w:spacing w:before="222" w:line="559"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1"/>
          <w:position w:val="21"/>
          <w:sz w:val="24"/>
          <w:szCs w:val="24"/>
        </w:rPr>
        <w:t xml:space="preserve">若我单位承诺不实，自愿承担提供虚假材料谋取中标、成交的</w:t>
      </w:r>
      <w:r>
        <w:rPr>
          <w:rFonts w:hint="eastAsia" w:ascii="楷体" w:hAnsi="楷体" w:eastAsia="楷体" w:cs="楷体"/>
          <w:color w:val="000000"/>
          <w:sz w:val="24"/>
          <w:szCs w:val="24"/>
        </w:rPr>
      </w:r>
      <w:r/>
    </w:p>
    <w:p>
      <w:pPr>
        <w:pStyle w:val="1400"/>
        <w:ind w:left="26"/>
        <w:pageBreakBefore w:val="0"/>
        <w:spacing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
          <w:sz w:val="24"/>
          <w:szCs w:val="24"/>
        </w:rPr>
        <w:t xml:space="preserve">法律责任。</w:t>
      </w:r>
      <w:r>
        <w:rPr>
          <w:rFonts w:hint="eastAsia" w:ascii="楷体" w:hAnsi="楷体" w:eastAsia="楷体" w:cs="楷体"/>
          <w:color w:val="000000"/>
          <w:sz w:val="24"/>
          <w:szCs w:val="24"/>
        </w:rPr>
      </w:r>
      <w:r/>
    </w:p>
    <w:p>
      <w:pPr>
        <w:pStyle w:val="1626"/>
        <w:pageBreakBefore w:val="0"/>
        <w:spacing w:line="346"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1626"/>
        <w:pageBreakBefore w:val="0"/>
        <w:spacing w:line="347" w:lineRule="auto"/>
        <w:widowControl w:val="off"/>
        <w:rPr>
          <w:rFonts w:hint="eastAsia" w:ascii="楷体" w:hAnsi="楷体" w:eastAsia="楷体" w:cs="楷体"/>
          <w:color w:val="000000"/>
          <w:sz w:val="24"/>
          <w:szCs w:val="24"/>
        </w:rPr>
      </w:pPr>
      <w:r>
        <w:rPr>
          <w:rFonts w:hint="eastAsia" w:ascii="楷体" w:hAnsi="楷体" w:eastAsia="楷体" w:cs="楷体"/>
          <w:color w:val="000000"/>
          <w:sz w:val="24"/>
          <w:szCs w:val="24"/>
        </w:rPr>
      </w:r>
      <w:r/>
    </w:p>
    <w:p>
      <w:pPr>
        <w:pStyle w:val="1400"/>
        <w:ind w:left="666" w:right="743" w:firstLine="3"/>
        <w:jc w:val="both"/>
        <w:pageBreakBefore w:val="0"/>
        <w:spacing w:before="92" w:line="369" w:lineRule="auto"/>
        <w:widowControl w:val="off"/>
        <w:tabs>
          <w:tab w:val="left" w:pos="7655" w:leader="none"/>
        </w:tabs>
        <w:rPr>
          <w:rFonts w:hint="eastAsia" w:ascii="楷体" w:hAnsi="楷体" w:eastAsia="楷体" w:cs="楷体"/>
          <w:color w:val="000000"/>
          <w:sz w:val="24"/>
          <w:szCs w:val="24"/>
          <w:lang w:eastAsia="zh-CN"/>
        </w:rPr>
      </w:pPr>
      <w:r>
        <w:rPr>
          <w:rFonts w:hint="eastAsia" w:ascii="楷体" w:hAnsi="楷体" w:eastAsia="楷体" w:cs="楷体"/>
          <w:color w:val="000000"/>
          <w:spacing w:val="-1"/>
          <w:sz w:val="24"/>
          <w:szCs w:val="24"/>
        </w:rPr>
        <w:t xml:space="preserve">投标（响应）供应商（全称并盖章）：</w:t>
      </w:r>
      <w:r>
        <w:rPr>
          <w:rFonts w:hint="eastAsia" w:ascii="楷体" w:hAnsi="楷体" w:eastAsia="楷体" w:cs="楷体"/>
          <w:color w:val="000000"/>
          <w:spacing w:val="-7"/>
          <w:sz w:val="24"/>
          <w:szCs w:val="24"/>
        </w:rPr>
        <w:t xml:space="preserve">供应商法定代表人或授权代表（签字或签章</w:t>
      </w:r>
      <w:r>
        <w:rPr>
          <w:rFonts w:hint="eastAsia" w:ascii="楷体" w:hAnsi="楷体" w:eastAsia="楷体" w:cs="楷体"/>
          <w:color w:val="000000"/>
          <w:spacing w:val="-35"/>
          <w:sz w:val="24"/>
          <w:szCs w:val="24"/>
        </w:rPr>
        <w:t xml:space="preserve">）：</w:t>
      </w:r>
      <w:r>
        <w:rPr>
          <w:rFonts w:hint="eastAsia" w:ascii="楷体" w:hAnsi="楷体" w:eastAsia="楷体" w:cs="楷体"/>
          <w:color w:val="000000"/>
          <w:sz w:val="24"/>
          <w:szCs w:val="24"/>
          <w:lang w:eastAsia="zh-CN"/>
        </w:rPr>
      </w:r>
      <w:r/>
    </w:p>
    <w:p>
      <w:pPr>
        <w:pStyle w:val="1400"/>
        <w:ind w:left="714"/>
        <w:pageBreakBefore w:val="0"/>
        <w:spacing w:before="1" w:line="220" w:lineRule="auto"/>
        <w:widowControl w:val="off"/>
        <w:rPr>
          <w:rFonts w:hint="eastAsia" w:ascii="楷体" w:hAnsi="楷体" w:eastAsia="楷体" w:cs="楷体"/>
          <w:color w:val="000000"/>
          <w:sz w:val="24"/>
          <w:szCs w:val="24"/>
          <w:lang w:eastAsia="zh-CN"/>
        </w:rPr>
      </w:pPr>
      <w:r>
        <w:rPr>
          <w:rFonts w:hint="eastAsia" w:ascii="楷体" w:hAnsi="楷体" w:eastAsia="楷体" w:cs="楷体"/>
          <w:color w:val="000000"/>
          <w:spacing w:val="-50"/>
          <w:sz w:val="24"/>
          <w:szCs w:val="24"/>
        </w:rPr>
        <w:t xml:space="preserve">日期：</w:t>
      </w:r>
      <w:r>
        <w:rPr>
          <w:rFonts w:hint="eastAsia" w:ascii="楷体" w:hAnsi="楷体" w:eastAsia="楷体" w:cs="楷体"/>
          <w:color w:val="000000"/>
          <w:sz w:val="24"/>
          <w:szCs w:val="24"/>
          <w:lang w:eastAsia="zh-CN"/>
        </w:rPr>
      </w:r>
      <w:r/>
    </w:p>
    <w:p>
      <w:pPr>
        <w:pStyle w:val="1400"/>
        <w:ind w:left="28" w:firstLine="14"/>
        <w:pageBreakBefore w:val="0"/>
        <w:spacing w:before="226" w:line="369" w:lineRule="auto"/>
        <w:widowControl w:val="off"/>
        <w:rPr>
          <w:rFonts w:hint="eastAsia" w:ascii="楷体" w:hAnsi="楷体" w:eastAsia="楷体" w:cs="楷体"/>
          <w:color w:val="000000"/>
          <w:spacing w:val="-3"/>
          <w:sz w:val="24"/>
          <w:szCs w:val="24"/>
        </w:rPr>
      </w:pPr>
      <w:r>
        <w:rPr>
          <w:rFonts w:hint="eastAsia" w:ascii="楷体" w:hAnsi="楷体" w:eastAsia="楷体" w:cs="楷体"/>
          <w:color w:val="000000"/>
          <w:spacing w:val="-2"/>
          <w:sz w:val="24"/>
          <w:szCs w:val="24"/>
        </w:rPr>
        <w:t xml:space="preserve">﹍﹍﹍﹍﹍﹍﹍﹍﹍﹍﹍﹍﹍﹍﹍﹍﹍﹍﹍﹍﹍﹍﹍</w:t>
      </w:r>
      <w:r>
        <w:rPr>
          <w:rFonts w:hint="eastAsia" w:ascii="楷体" w:hAnsi="楷体" w:eastAsia="楷体" w:cs="楷体"/>
          <w:color w:val="000000"/>
          <w:spacing w:val="-3"/>
          <w:sz w:val="24"/>
          <w:szCs w:val="24"/>
        </w:rPr>
        <w:t xml:space="preserve">﹍﹍﹍﹍﹍﹍</w:t>
      </w:r>
      <w:r>
        <w:rPr>
          <w:rFonts w:hint="eastAsia" w:ascii="楷体" w:hAnsi="楷体" w:eastAsia="楷体" w:cs="楷体"/>
          <w:color w:val="000000"/>
          <w:spacing w:val="-3"/>
          <w:sz w:val="24"/>
          <w:szCs w:val="24"/>
        </w:rPr>
      </w:r>
      <w:r/>
    </w:p>
    <w:p>
      <w:pPr>
        <w:pStyle w:val="1400"/>
        <w:ind w:left="28" w:firstLine="14"/>
        <w:pageBreakBefore w:val="0"/>
        <w:spacing w:before="226"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说明：1.供应商可自行选择是否提供本承诺函，若不提供本承诺函的，</w:t>
      </w:r>
      <w:r>
        <w:rPr>
          <w:rFonts w:hint="eastAsia" w:ascii="楷体" w:hAnsi="楷体" w:eastAsia="楷体" w:cs="楷体"/>
          <w:color w:val="000000"/>
          <w:spacing w:val="-2"/>
          <w:sz w:val="24"/>
          <w:szCs w:val="24"/>
        </w:rPr>
        <w:t xml:space="preserve">应按采购文件要求提供相应的证明材料。</w:t>
      </w:r>
      <w:r>
        <w:rPr>
          <w:rFonts w:hint="eastAsia" w:ascii="楷体" w:hAnsi="楷体" w:eastAsia="楷体" w:cs="楷体"/>
          <w:color w:val="000000"/>
          <w:sz w:val="24"/>
          <w:szCs w:val="24"/>
        </w:rPr>
      </w:r>
      <w:r/>
    </w:p>
    <w:p>
      <w:pPr>
        <w:pStyle w:val="1400"/>
        <w:ind w:left="25" w:right="75" w:firstLine="3"/>
        <w:jc w:val="both"/>
        <w:pageBreakBefore w:val="0"/>
        <w:spacing w:before="192" w:line="411"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6"/>
          <w:sz w:val="24"/>
          <w:szCs w:val="24"/>
        </w:rPr>
        <w:t xml:space="preserve">2.供应商可删减承诺事项，删减的承诺事项须按采购文件要求提供相</w:t>
      </w:r>
      <w:r>
        <w:rPr>
          <w:rFonts w:hint="eastAsia" w:ascii="楷体" w:hAnsi="楷体" w:eastAsia="楷体" w:cs="楷体"/>
          <w:color w:val="000000"/>
          <w:spacing w:val="-8"/>
          <w:sz w:val="24"/>
          <w:szCs w:val="24"/>
        </w:rPr>
        <w:t xml:space="preserve">应的证明材料。比如删去本承诺函第</w:t>
      </w:r>
      <w:r>
        <w:rPr>
          <w:rFonts w:hint="eastAsia" w:ascii="楷体" w:hAnsi="楷体" w:eastAsia="楷体" w:cs="楷体"/>
          <w:color w:val="000000"/>
          <w:spacing w:val="-8"/>
          <w:sz w:val="24"/>
          <w:szCs w:val="24"/>
          <w:lang w:val="en-US" w:eastAsia="zh-CN"/>
        </w:rPr>
        <w:t xml:space="preserve">3</w:t>
      </w:r>
      <w:r>
        <w:rPr>
          <w:rFonts w:hint="eastAsia" w:ascii="楷体" w:hAnsi="楷体" w:eastAsia="楷体" w:cs="楷体"/>
          <w:color w:val="000000"/>
          <w:spacing w:val="-8"/>
          <w:sz w:val="24"/>
          <w:szCs w:val="24"/>
        </w:rPr>
        <w:t xml:space="preserve">项的，则应按采购文件要求提</w:t>
      </w:r>
      <w:r>
        <w:rPr>
          <w:rFonts w:hint="eastAsia" w:ascii="楷体" w:hAnsi="楷体" w:eastAsia="楷体" w:cs="楷体"/>
          <w:color w:val="000000"/>
          <w:spacing w:val="-3"/>
          <w:sz w:val="24"/>
          <w:szCs w:val="24"/>
        </w:rPr>
        <w:t xml:space="preserve">供依法缴纳税收和社会保障资金的良好记录。</w:t>
      </w:r>
      <w:r>
        <w:rPr>
          <w:rFonts w:hint="eastAsia" w:ascii="楷体" w:hAnsi="楷体" w:eastAsia="楷体" w:cs="楷体"/>
          <w:color w:val="000000"/>
          <w:sz w:val="24"/>
          <w:szCs w:val="24"/>
        </w:rPr>
      </w:r>
      <w:r/>
    </w:p>
    <w:p>
      <w:pPr>
        <w:pStyle w:val="1400"/>
        <w:pageBreakBefore w:val="0"/>
        <w:spacing w:line="219" w:lineRule="auto"/>
        <w:widowControl w:val="off"/>
        <w:rPr>
          <w:rFonts w:hint="eastAsia" w:ascii="楷体" w:hAnsi="楷体" w:eastAsia="楷体" w:cs="楷体"/>
          <w:color w:val="000000"/>
          <w:sz w:val="24"/>
          <w:szCs w:val="24"/>
        </w:rPr>
        <w:sectPr>
          <w:footerReference w:type="default" r:id="rId18"/>
          <w:footnotePr/>
          <w:endnotePr/>
          <w:type w:val="nextPage"/>
          <w:pgSz w:w="11907" w:h="16839" w:orient="portrait"/>
          <w:pgMar w:top="1440" w:right="1786" w:bottom="1155" w:left="1785" w:header="0" w:footer="991" w:gutter="0"/>
          <w:pgNumType w:start="1"/>
          <w:cols w:num="1" w:sep="0" w:space="1701" w:equalWidth="1"/>
          <w:docGrid w:linePitch="360"/>
        </w:sectPr>
      </w:pPr>
      <w:r>
        <w:rPr>
          <w:rFonts w:hint="eastAsia" w:ascii="楷体" w:hAnsi="楷体" w:eastAsia="楷体" w:cs="楷体"/>
          <w:color w:val="000000"/>
          <w:sz w:val="24"/>
          <w:szCs w:val="24"/>
        </w:rPr>
      </w:r>
      <w:r/>
    </w:p>
    <w:p>
      <w:pPr>
        <w:pStyle w:val="1400"/>
        <w:jc w:val="center"/>
        <w:pageBreakBefore w:val="0"/>
        <w:spacing w:before="91" w:line="220" w:lineRule="auto"/>
        <w:widowControl w:val="off"/>
        <w:rPr>
          <w:rFonts w:hint="eastAsia" w:ascii="楷体" w:hAnsi="楷体" w:eastAsia="楷体" w:cs="楷体"/>
          <w:color w:val="000000"/>
          <w:spacing w:val="-5"/>
          <w:sz w:val="32"/>
          <w:szCs w:val="32"/>
        </w:rPr>
      </w:pPr>
      <w:r>
        <w:rPr>
          <w:rFonts w:hint="eastAsia" w:ascii="楷体" w:hAnsi="楷体" w:eastAsia="楷体" w:cs="楷体"/>
          <w:color w:val="000000"/>
          <w:spacing w:val="-5"/>
          <w:sz w:val="32"/>
          <w:szCs w:val="32"/>
        </w:rPr>
        <w:t xml:space="preserve">(三)良好的商业信誉和健全的财务会计制度</w:t>
      </w:r>
      <w:r>
        <w:rPr>
          <w:rFonts w:hint="eastAsia" w:ascii="楷体" w:hAnsi="楷体" w:eastAsia="楷体" w:cs="楷体"/>
          <w:color w:val="000000"/>
          <w:spacing w:val="-5"/>
          <w:sz w:val="32"/>
          <w:szCs w:val="32"/>
        </w:rPr>
      </w:r>
      <w:r/>
    </w:p>
    <w:p>
      <w:pPr>
        <w:pStyle w:val="1400"/>
        <w:ind w:left="29" w:firstLine="1344"/>
        <w:pageBreakBefore w:val="0"/>
        <w:spacing w:before="290" w:line="219" w:lineRule="auto"/>
        <w:widowControl w:val="off"/>
        <w:rPr>
          <w:rFonts w:hint="eastAsia" w:ascii="楷体" w:hAnsi="楷体" w:eastAsia="楷体" w:cs="楷体"/>
          <w:color w:val="000000"/>
          <w:sz w:val="24"/>
          <w:szCs w:val="24"/>
        </w:rPr>
        <w:sectPr>
          <w:footerReference w:type="default" r:id="rId19"/>
          <w:footnotePr/>
          <w:endnotePr/>
          <w:type w:val="nextPage"/>
          <w:pgSz w:w="11907" w:h="16839" w:orient="portrait"/>
          <w:pgMar w:top="1440" w:right="1785" w:bottom="1155" w:left="1785" w:header="0" w:footer="991" w:gutter="0"/>
          <w:pgNumType w:start="1"/>
          <w:cols w:num="1" w:sep="0" w:space="1701" w:equalWidth="1"/>
          <w:docGrid w:linePitch="360"/>
        </w:sectPr>
      </w:pPr>
      <w:r>
        <w:rPr>
          <w:rFonts w:hint="eastAsia" w:ascii="楷体" w:hAnsi="楷体" w:eastAsia="楷体" w:cs="楷体"/>
          <w:color w:val="000000"/>
          <w:spacing w:val="-8"/>
          <w:sz w:val="24"/>
          <w:szCs w:val="24"/>
        </w:rPr>
        <w:t xml:space="preserve">如提供了《资格承诺函》可不提供该项材料</w:t>
      </w:r>
      <w:r>
        <w:rPr>
          <w:rFonts w:hint="eastAsia" w:ascii="楷体" w:hAnsi="楷体" w:eastAsia="楷体" w:cs="楷体"/>
          <w:color w:val="000000"/>
          <w:sz w:val="24"/>
          <w:szCs w:val="24"/>
        </w:rPr>
      </w:r>
      <w:r/>
    </w:p>
    <w:p>
      <w:pPr>
        <w:pStyle w:val="1400"/>
        <w:jc w:val="center"/>
        <w:pageBreakBefore w:val="0"/>
        <w:spacing w:before="91" w:line="220" w:lineRule="auto"/>
        <w:widowControl w:val="off"/>
        <w:rPr>
          <w:rFonts w:hint="eastAsia" w:ascii="楷体" w:hAnsi="楷体" w:eastAsia="楷体" w:cs="楷体"/>
          <w:color w:val="000000"/>
          <w:spacing w:val="-5"/>
          <w:sz w:val="32"/>
          <w:szCs w:val="32"/>
        </w:rPr>
      </w:pPr>
      <w:r/>
      <w:bookmarkStart w:id="86" w:name="bookmark71"/>
      <w:r/>
      <w:bookmarkEnd w:id="86"/>
      <w:r>
        <w:rPr>
          <w:rFonts w:hint="eastAsia" w:ascii="楷体" w:hAnsi="楷体" w:eastAsia="楷体" w:cs="楷体"/>
          <w:color w:val="000000"/>
          <w:spacing w:val="-5"/>
          <w:sz w:val="32"/>
          <w:szCs w:val="32"/>
        </w:rPr>
        <w:t xml:space="preserve">(四)履行合同所必需的设备和专业技术能力</w:t>
      </w:r>
      <w:r>
        <w:rPr>
          <w:rFonts w:hint="eastAsia" w:ascii="楷体" w:hAnsi="楷体" w:eastAsia="楷体" w:cs="楷体"/>
          <w:color w:val="000000"/>
          <w:spacing w:val="-5"/>
          <w:sz w:val="32"/>
          <w:szCs w:val="32"/>
        </w:rPr>
      </w:r>
      <w:r/>
    </w:p>
    <w:p>
      <w:pPr>
        <w:pStyle w:val="1400"/>
        <w:ind w:left="29" w:firstLine="1584"/>
        <w:pageBreakBefore w:val="0"/>
        <w:spacing w:before="290"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8"/>
          <w:sz w:val="28"/>
          <w:szCs w:val="28"/>
        </w:rPr>
        <w:t xml:space="preserve">如提供了《资格承诺函》可不提供该项材料。</w:t>
      </w:r>
      <w:r>
        <w:rPr>
          <w:rFonts w:hint="eastAsia" w:ascii="楷体" w:hAnsi="楷体" w:eastAsia="楷体" w:cs="楷体"/>
          <w:color w:val="000000"/>
          <w:sz w:val="28"/>
          <w:szCs w:val="28"/>
        </w:rPr>
      </w:r>
      <w:r/>
    </w:p>
    <w:p>
      <w:pPr>
        <w:pStyle w:val="1400"/>
        <w:pageBreakBefore w:val="0"/>
        <w:spacing w:line="219" w:lineRule="auto"/>
        <w:widowControl w:val="off"/>
        <w:rPr>
          <w:rFonts w:hint="eastAsia" w:ascii="楷体" w:hAnsi="楷体" w:eastAsia="楷体" w:cs="楷体"/>
          <w:color w:val="000000"/>
          <w:sz w:val="28"/>
          <w:szCs w:val="28"/>
        </w:rPr>
        <w:sectPr>
          <w:footerReference w:type="default" r:id="rId20"/>
          <w:footnotePr/>
          <w:endnotePr/>
          <w:type w:val="nextPage"/>
          <w:pgSz w:w="11907" w:h="16839" w:orient="portrait"/>
          <w:pgMar w:top="1423" w:right="1785" w:bottom="1153" w:left="1785" w:header="0" w:footer="991" w:gutter="0"/>
          <w:pgNumType w:start="1"/>
          <w:cols w:num="1" w:sep="0" w:space="1701" w:equalWidth="1"/>
          <w:docGrid w:linePitch="360"/>
        </w:sectPr>
      </w:pPr>
      <w:r>
        <w:rPr>
          <w:rFonts w:hint="eastAsia" w:ascii="楷体" w:hAnsi="楷体" w:eastAsia="楷体" w:cs="楷体"/>
          <w:color w:val="000000"/>
          <w:sz w:val="28"/>
          <w:szCs w:val="28"/>
        </w:rPr>
      </w:r>
      <w:r/>
    </w:p>
    <w:p>
      <w:pPr>
        <w:pStyle w:val="1400"/>
        <w:jc w:val="center"/>
        <w:pageBreakBefore w:val="0"/>
        <w:spacing w:before="91" w:line="220" w:lineRule="auto"/>
        <w:widowControl w:val="off"/>
        <w:rPr>
          <w:rFonts w:hint="eastAsia" w:ascii="楷体" w:hAnsi="楷体" w:eastAsia="楷体" w:cs="楷体"/>
          <w:color w:val="000000"/>
          <w:spacing w:val="-5"/>
          <w:sz w:val="32"/>
          <w:szCs w:val="32"/>
        </w:rPr>
      </w:pPr>
      <w:r/>
      <w:bookmarkStart w:id="87" w:name="bookmark72"/>
      <w:r/>
      <w:bookmarkEnd w:id="87"/>
      <w:r>
        <w:rPr>
          <w:rFonts w:hint="eastAsia" w:ascii="楷体" w:hAnsi="楷体" w:eastAsia="楷体" w:cs="楷体"/>
          <w:color w:val="000000"/>
          <w:spacing w:val="-5"/>
          <w:sz w:val="32"/>
          <w:szCs w:val="32"/>
        </w:rPr>
        <w:t xml:space="preserve">(五)依法缴纳税收和社会保障资金的良好记录</w:t>
      </w:r>
      <w:r>
        <w:rPr>
          <w:rFonts w:hint="eastAsia" w:ascii="楷体" w:hAnsi="楷体" w:eastAsia="楷体" w:cs="楷体"/>
          <w:color w:val="000000"/>
          <w:spacing w:val="-5"/>
          <w:sz w:val="32"/>
          <w:szCs w:val="32"/>
        </w:rPr>
      </w:r>
      <w:r/>
    </w:p>
    <w:p>
      <w:pPr>
        <w:pStyle w:val="1400"/>
        <w:ind w:left="29" w:firstLine="1596"/>
        <w:pageBreakBefore w:val="0"/>
        <w:spacing w:before="291"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7"/>
          <w:sz w:val="28"/>
          <w:szCs w:val="28"/>
        </w:rPr>
        <w:t xml:space="preserve">如提供了《资格承诺函》可不提供该项材料。</w:t>
      </w:r>
      <w:r>
        <w:rPr>
          <w:rFonts w:hint="eastAsia" w:ascii="楷体" w:hAnsi="楷体" w:eastAsia="楷体" w:cs="楷体"/>
          <w:color w:val="000000"/>
          <w:sz w:val="28"/>
          <w:szCs w:val="28"/>
        </w:rPr>
      </w:r>
      <w:r/>
    </w:p>
    <w:p>
      <w:pPr>
        <w:pStyle w:val="1400"/>
        <w:pageBreakBefore w:val="0"/>
        <w:spacing w:line="219" w:lineRule="auto"/>
        <w:widowControl w:val="off"/>
        <w:rPr>
          <w:rFonts w:hint="eastAsia" w:ascii="楷体" w:hAnsi="楷体" w:eastAsia="楷体" w:cs="楷体"/>
          <w:color w:val="000000"/>
          <w:sz w:val="28"/>
          <w:szCs w:val="28"/>
        </w:rPr>
        <w:sectPr>
          <w:footerReference w:type="default" r:id="rId21"/>
          <w:footnotePr/>
          <w:endnotePr/>
          <w:type w:val="nextPage"/>
          <w:pgSz w:w="11907" w:h="16839" w:orient="portrait"/>
          <w:pgMar w:top="1440" w:right="1785" w:bottom="1153" w:left="1785" w:header="0" w:footer="991" w:gutter="0"/>
          <w:pgNumType w:start="1"/>
          <w:cols w:num="1" w:sep="0" w:space="1701" w:equalWidth="1"/>
          <w:docGrid w:linePitch="360"/>
        </w:sectPr>
      </w:pPr>
      <w:r>
        <w:rPr>
          <w:rFonts w:hint="eastAsia" w:ascii="楷体" w:hAnsi="楷体" w:eastAsia="楷体" w:cs="楷体"/>
          <w:color w:val="000000"/>
          <w:sz w:val="28"/>
          <w:szCs w:val="28"/>
        </w:rPr>
      </w:r>
      <w:r/>
    </w:p>
    <w:p>
      <w:pPr>
        <w:pStyle w:val="1400"/>
        <w:jc w:val="center"/>
        <w:pageBreakBefore w:val="0"/>
        <w:spacing w:before="91" w:line="220" w:lineRule="auto"/>
        <w:widowControl w:val="off"/>
        <w:rPr>
          <w:rFonts w:hint="eastAsia" w:ascii="楷体" w:hAnsi="楷体" w:eastAsia="楷体" w:cs="楷体"/>
          <w:color w:val="000000"/>
          <w:spacing w:val="-5"/>
          <w:sz w:val="32"/>
          <w:szCs w:val="32"/>
        </w:rPr>
      </w:pPr>
      <w:r/>
      <w:bookmarkStart w:id="88" w:name="bookmark73"/>
      <w:r/>
      <w:bookmarkEnd w:id="88"/>
      <w:r>
        <w:rPr>
          <w:rFonts w:hint="eastAsia" w:ascii="楷体" w:hAnsi="楷体" w:eastAsia="楷体" w:cs="楷体"/>
          <w:color w:val="000000"/>
          <w:spacing w:val="-5"/>
          <w:sz w:val="32"/>
          <w:szCs w:val="32"/>
        </w:rPr>
        <w:t xml:space="preserve">(六)本项目的特定资格要求</w:t>
      </w:r>
      <w:r>
        <w:rPr>
          <w:rFonts w:hint="eastAsia" w:ascii="楷体" w:hAnsi="楷体" w:eastAsia="楷体" w:cs="楷体"/>
          <w:color w:val="000000"/>
          <w:spacing w:val="-5"/>
          <w:sz w:val="32"/>
          <w:szCs w:val="32"/>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6"/>
          <w:sz w:val="28"/>
          <w:szCs w:val="28"/>
        </w:rPr>
        <w:t xml:space="preserve">投标人必须具备有效的计量认证（CMA）</w:t>
      </w:r>
      <w:r>
        <w:rPr>
          <w:rFonts w:hint="eastAsia" w:ascii="楷体" w:hAnsi="楷体" w:eastAsia="楷体" w:cs="楷体"/>
          <w:color w:val="000000"/>
          <w:spacing w:val="-7"/>
          <w:sz w:val="28"/>
          <w:szCs w:val="28"/>
        </w:rPr>
        <w:t xml:space="preserve">资质证书，并在有效期限内</w:t>
      </w:r>
      <w:bookmarkStart w:id="89" w:name="bookmark74"/>
      <w:r/>
      <w:bookmarkEnd w:id="89"/>
      <w:r>
        <w:rPr>
          <w:rFonts w:hint="eastAsia" w:ascii="楷体" w:hAnsi="楷体" w:eastAsia="楷体" w:cs="楷体"/>
          <w:color w:val="000000"/>
          <w:spacing w:val="-7"/>
          <w:sz w:val="28"/>
          <w:szCs w:val="28"/>
          <w:lang w:eastAsia="zh-CN"/>
        </w:rPr>
        <w:t xml:space="preserve">。</w:t>
      </w: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jc w:val="center"/>
        <w:pageBreakBefore w:val="0"/>
        <w:spacing w:before="91" w:line="220" w:lineRule="auto"/>
        <w:widowControl w:val="off"/>
        <w:rPr>
          <w:rFonts w:hint="eastAsia" w:ascii="楷体" w:hAnsi="楷体" w:eastAsia="楷体" w:cs="楷体"/>
          <w:color w:val="000000"/>
          <w:spacing w:val="-7"/>
          <w:sz w:val="28"/>
          <w:szCs w:val="28"/>
          <w:lang w:eastAsia="zh-CN"/>
        </w:rPr>
      </w:pPr>
      <w:r>
        <w:rPr>
          <w:rFonts w:hint="eastAsia" w:ascii="楷体" w:hAnsi="楷体" w:eastAsia="楷体" w:cs="楷体"/>
          <w:color w:val="000000"/>
          <w:spacing w:val="-7"/>
          <w:sz w:val="28"/>
          <w:szCs w:val="28"/>
          <w:lang w:eastAsia="zh-CN"/>
        </w:rPr>
      </w:r>
      <w:r/>
    </w:p>
    <w:p>
      <w:pPr>
        <w:pStyle w:val="1400"/>
        <w:rPr>
          <w:rFonts w:hint="eastAsia" w:ascii="楷体" w:hAnsi="楷体" w:eastAsia="楷体" w:cs="楷体"/>
          <w:color w:val="000000"/>
          <w:spacing w:val="-5"/>
          <w:sz w:val="32"/>
          <w:szCs w:val="32"/>
        </w:rPr>
      </w:pPr>
      <w:r>
        <w:rPr>
          <w:rFonts w:hint="eastAsia" w:ascii="楷体" w:hAnsi="楷体" w:eastAsia="楷体" w:cs="楷体"/>
          <w:color w:val="000000"/>
          <w:spacing w:val="-5"/>
          <w:sz w:val="32"/>
          <w:szCs w:val="32"/>
        </w:rPr>
      </w:r>
      <w:r/>
    </w:p>
    <w:p>
      <w:pPr>
        <w:pStyle w:val="1400"/>
        <w:jc w:val="center"/>
        <w:pageBreakBefore w:val="0"/>
        <w:spacing w:before="91" w:line="220" w:lineRule="auto"/>
        <w:widowControl w:val="off"/>
        <w:rPr>
          <w:rFonts w:hint="eastAsia" w:ascii="楷体" w:hAnsi="楷体" w:eastAsia="楷体" w:cs="楷体"/>
          <w:color w:val="000000"/>
          <w:spacing w:val="-5"/>
          <w:sz w:val="32"/>
          <w:szCs w:val="32"/>
        </w:rPr>
      </w:pPr>
      <w:r>
        <w:rPr>
          <w:rFonts w:hint="eastAsia" w:ascii="楷体" w:hAnsi="楷体" w:eastAsia="楷体" w:cs="楷体"/>
          <w:color w:val="000000"/>
          <w:spacing w:val="-5"/>
          <w:sz w:val="32"/>
          <w:szCs w:val="32"/>
        </w:rPr>
        <w:t xml:space="preserve">(七)法定代表人（负责人）身份证明书</w:t>
      </w:r>
      <w:r>
        <w:rPr>
          <w:rFonts w:hint="eastAsia" w:ascii="楷体" w:hAnsi="楷体" w:eastAsia="楷体" w:cs="楷体"/>
          <w:color w:val="000000"/>
          <w:spacing w:val="-5"/>
          <w:sz w:val="32"/>
          <w:szCs w:val="32"/>
        </w:rPr>
      </w:r>
      <w:r/>
    </w:p>
    <w:p>
      <w:pPr>
        <w:pStyle w:val="1400"/>
        <w:ind w:left="24" w:right="8" w:firstLine="564"/>
        <w:pageBreakBefore w:val="0"/>
        <w:spacing w:before="292" w:line="41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5"/>
          <w:sz w:val="28"/>
          <w:szCs w:val="28"/>
        </w:rPr>
        <w:t xml:space="preserve">兹证明</w:t>
      </w:r>
      <w:r>
        <w:rPr>
          <w:rFonts w:hint="eastAsia" w:ascii="楷体" w:hAnsi="楷体" w:eastAsia="楷体" w:cs="楷体"/>
          <w:color w:val="000000"/>
          <w:spacing w:val="-5"/>
          <w:sz w:val="28"/>
          <w:szCs w:val="28"/>
          <w:u w:val="single"/>
        </w:rPr>
        <w:t xml:space="preserve">×××()姓名</w:t>
      </w:r>
      <w:r>
        <w:rPr>
          <w:rFonts w:hint="eastAsia" w:ascii="楷体" w:hAnsi="楷体" w:eastAsia="楷体" w:cs="楷体"/>
          <w:color w:val="000000"/>
          <w:spacing w:val="-5"/>
          <w:sz w:val="28"/>
          <w:szCs w:val="28"/>
        </w:rPr>
        <w:t xml:space="preserve">同志，性别</w:t>
      </w:r>
      <w:r>
        <w:rPr>
          <w:rFonts w:hint="eastAsia" w:ascii="楷体" w:hAnsi="楷体" w:eastAsia="楷体" w:cs="楷体"/>
          <w:color w:val="000000"/>
          <w:spacing w:val="-5"/>
          <w:sz w:val="28"/>
          <w:szCs w:val="28"/>
          <w:u w:val="single"/>
        </w:rPr>
        <w:t xml:space="preserve">×××</w:t>
      </w:r>
      <w:r>
        <w:rPr>
          <w:rFonts w:hint="eastAsia" w:ascii="楷体" w:hAnsi="楷体" w:eastAsia="楷体" w:cs="楷体"/>
          <w:color w:val="000000"/>
          <w:spacing w:val="-5"/>
          <w:sz w:val="28"/>
          <w:szCs w:val="28"/>
        </w:rPr>
        <w:t xml:space="preserve">,居民身份证号</w:t>
      </w:r>
      <w:r>
        <w:rPr>
          <w:rFonts w:hint="eastAsia" w:ascii="楷体" w:hAnsi="楷体" w:eastAsia="楷体" w:cs="楷体"/>
          <w:color w:val="000000"/>
          <w:spacing w:val="-5"/>
          <w:sz w:val="28"/>
          <w:szCs w:val="28"/>
          <w:u w:val="single"/>
        </w:rPr>
        <w:t xml:space="preserve">×××</w:t>
      </w:r>
      <w:r>
        <w:rPr>
          <w:rFonts w:hint="eastAsia" w:ascii="楷体" w:hAnsi="楷体" w:eastAsia="楷体" w:cs="楷体"/>
          <w:color w:val="000000"/>
          <w:spacing w:val="-5"/>
          <w:sz w:val="28"/>
          <w:szCs w:val="28"/>
        </w:rPr>
        <w:t xml:space="preserve">,</w:t>
      </w:r>
      <w:r>
        <w:rPr>
          <w:rFonts w:hint="eastAsia" w:ascii="楷体" w:hAnsi="楷体" w:eastAsia="楷体" w:cs="楷体"/>
          <w:color w:val="000000"/>
          <w:sz w:val="28"/>
          <w:szCs w:val="28"/>
        </w:rPr>
        <w:t xml:space="preserve">在我单位任职务，系我单位主要负责人即法定代表</w:t>
      </w:r>
      <w:r>
        <w:rPr>
          <w:rFonts w:hint="eastAsia" w:ascii="楷体" w:hAnsi="楷体" w:eastAsia="楷体" w:cs="楷体"/>
          <w:color w:val="000000"/>
          <w:spacing w:val="-13"/>
          <w:sz w:val="28"/>
          <w:szCs w:val="28"/>
        </w:rPr>
        <w:t xml:space="preserve">人。</w:t>
      </w:r>
      <w:r>
        <w:rPr>
          <w:rFonts w:hint="eastAsia" w:ascii="楷体" w:hAnsi="楷体" w:eastAsia="楷体" w:cs="楷体"/>
          <w:color w:val="000000"/>
          <w:sz w:val="28"/>
          <w:szCs w:val="28"/>
        </w:rPr>
      </w:r>
      <w:r/>
    </w:p>
    <w:p>
      <w:pPr>
        <w:pStyle w:val="1626"/>
        <w:pageBreakBefore w:val="0"/>
        <w:spacing w:line="271"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71"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ind w:left="586"/>
        <w:pageBreakBefore w:val="0"/>
        <w:spacing w:before="91"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2"/>
          <w:sz w:val="28"/>
          <w:szCs w:val="28"/>
        </w:rPr>
        <w:t xml:space="preserve">单位地址：</w:t>
      </w: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ind w:left="617"/>
        <w:pageBreakBefore w:val="0"/>
        <w:spacing w:before="91" w:line="222"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28"/>
          <w:sz w:val="28"/>
          <w:szCs w:val="28"/>
        </w:rPr>
        <w:t xml:space="preserve">电话：</w:t>
      </w:r>
      <w:r>
        <w:rPr>
          <w:rFonts w:hint="eastAsia" w:ascii="楷体" w:hAnsi="楷体" w:eastAsia="楷体" w:cs="楷体"/>
          <w:color w:val="000000"/>
          <w:sz w:val="28"/>
          <w:szCs w:val="28"/>
        </w:rPr>
      </w:r>
      <w:r/>
    </w:p>
    <w:p>
      <w:pPr>
        <w:pStyle w:val="1626"/>
        <w:pageBreakBefore w:val="0"/>
        <w:spacing w:line="271"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72"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ind w:left="586"/>
        <w:pageBreakBefore w:val="0"/>
        <w:spacing w:before="91"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2"/>
          <w:sz w:val="28"/>
          <w:szCs w:val="28"/>
        </w:rPr>
        <w:t xml:space="preserve">单位全称：</w:t>
      </w:r>
      <w:r>
        <w:rPr>
          <w:rFonts w:hint="eastAsia" w:ascii="楷体" w:hAnsi="楷体" w:eastAsia="楷体" w:cs="楷体"/>
          <w:color w:val="000000"/>
          <w:sz w:val="28"/>
          <w:szCs w:val="28"/>
        </w:rPr>
      </w:r>
      <w:r/>
    </w:p>
    <w:p>
      <w:pPr>
        <w:pStyle w:val="1626"/>
        <w:pageBreakBefore w:val="0"/>
        <w:spacing w:line="272"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ind w:left="593"/>
        <w:pageBreakBefore w:val="0"/>
        <w:spacing w:before="92"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0"/>
          <w:sz w:val="28"/>
          <w:szCs w:val="28"/>
        </w:rPr>
        <w:t xml:space="preserve">公章：</w:t>
      </w: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jc w:val="right"/>
        <w:pageBreakBefore w:val="0"/>
        <w:spacing w:before="92"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29"/>
          <w:sz w:val="28"/>
          <w:szCs w:val="28"/>
        </w:rPr>
        <w:t xml:space="preserve">年月日</w:t>
      </w:r>
      <w:r>
        <w:rPr>
          <w:rFonts w:hint="eastAsia" w:ascii="楷体" w:hAnsi="楷体" w:eastAsia="楷体" w:cs="楷体"/>
          <w:color w:val="000000"/>
          <w:sz w:val="28"/>
          <w:szCs w:val="28"/>
        </w:rPr>
      </w:r>
      <w:r/>
    </w:p>
    <w:p>
      <w:pPr>
        <w:pStyle w:val="1626"/>
        <w:pageBreakBefore w:val="0"/>
        <w:spacing w:line="281" w:lineRule="auto"/>
        <w:widowControl w:val="off"/>
        <w:rPr>
          <w:rFonts w:hint="eastAsia" w:ascii="楷体" w:hAnsi="楷体" w:eastAsia="楷体" w:cs="楷体"/>
          <w:color w:val="000000"/>
        </w:rPr>
      </w:pPr>
      <w:r>
        <w:rPr>
          <w:rFonts w:hint="eastAsia" w:ascii="楷体" w:hAnsi="楷体" w:eastAsia="楷体" w:cs="楷体"/>
          <w:color w:val="000000"/>
        </w:rPr>
      </w:r>
      <w:r/>
    </w:p>
    <w:p>
      <w:pPr>
        <w:pStyle w:val="1626"/>
        <w:pageBreakBefore w:val="0"/>
        <w:spacing w:line="282" w:lineRule="auto"/>
        <w:widowControl w:val="off"/>
        <w:rPr>
          <w:rFonts w:hint="eastAsia" w:ascii="楷体" w:hAnsi="楷体" w:eastAsia="楷体" w:cs="楷体"/>
          <w:color w:val="000000"/>
        </w:rPr>
      </w:pPr>
      <w:r>
        <w:rPr>
          <w:rFonts w:hint="eastAsia" w:ascii="楷体" w:hAnsi="楷体" w:eastAsia="楷体" w:cs="楷体"/>
          <w:color w:val="000000"/>
        </w:rPr>
      </w:r>
      <w:r/>
    </w:p>
    <w:p>
      <w:pPr>
        <w:pStyle w:val="1626"/>
        <w:pageBreakBefore w:val="0"/>
        <w:spacing w:line="282" w:lineRule="auto"/>
        <w:widowControl w:val="off"/>
        <w:rPr>
          <w:rFonts w:hint="eastAsia" w:ascii="楷体" w:hAnsi="楷体" w:eastAsia="楷体" w:cs="楷体"/>
          <w:color w:val="000000"/>
        </w:rPr>
      </w:pPr>
      <w:r>
        <w:rPr>
          <w:rFonts w:hint="eastAsia" w:ascii="楷体" w:hAnsi="楷体" w:eastAsia="楷体" w:cs="楷体"/>
          <w:color w:val="000000"/>
        </w:rPr>
      </w:r>
      <w:r/>
    </w:p>
    <w:p>
      <w:pPr>
        <w:pStyle w:val="1400"/>
        <w:ind w:left="694"/>
        <w:pageBreakBefore w:val="0"/>
        <w:spacing w:before="101" w:line="224" w:lineRule="auto"/>
        <w:widowControl w:val="off"/>
        <w:rPr>
          <w:rFonts w:hint="eastAsia" w:ascii="楷体" w:hAnsi="楷体" w:eastAsia="楷体" w:cs="楷体"/>
          <w:color w:val="000000"/>
          <w:sz w:val="31"/>
          <w:szCs w:val="31"/>
        </w:rPr>
      </w:pPr>
      <w:r>
        <w:rPr>
          <w:rFonts w:hint="eastAsia" w:ascii="楷体" w:hAnsi="楷体" w:eastAsia="楷体" w:cs="楷体"/>
          <w:color w:val="000000"/>
          <w:spacing w:val="8"/>
          <w:sz w:val="31"/>
          <w:szCs w:val="31"/>
        </w:rPr>
        <w:t xml:space="preserve">附：法定代表人居民身份证扫描件</w:t>
      </w:r>
      <w:r>
        <w:rPr>
          <w:rFonts w:hint="eastAsia" w:ascii="楷体" w:hAnsi="楷体" w:eastAsia="楷体" w:cs="楷体"/>
          <w:color w:val="000000"/>
          <w:sz w:val="31"/>
          <w:szCs w:val="31"/>
        </w:rPr>
      </w:r>
      <w:r/>
    </w:p>
    <w:p>
      <w:pPr>
        <w:pStyle w:val="1400"/>
        <w:ind w:right="14"/>
        <w:jc w:val="right"/>
        <w:pageBreakBefore w:val="0"/>
        <w:spacing w:before="268" w:line="412"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7"/>
          <w:sz w:val="28"/>
          <w:szCs w:val="28"/>
          <w:u w:val="single"/>
        </w:rPr>
        <w:t xml:space="preserve">注：1.“法定代表人”直接参加投标响应活动的仅需填写本</w:t>
      </w:r>
      <w:r>
        <w:rPr>
          <w:rFonts w:hint="eastAsia" w:ascii="楷体" w:hAnsi="楷体" w:eastAsia="楷体" w:cs="楷体"/>
          <w:color w:val="000000"/>
          <w:spacing w:val="-8"/>
          <w:sz w:val="28"/>
          <w:szCs w:val="28"/>
          <w:u w:val="single"/>
        </w:rPr>
        <w:t xml:space="preserve">身份</w:t>
      </w:r>
      <w:r>
        <w:rPr>
          <w:rFonts w:hint="eastAsia" w:ascii="楷体" w:hAnsi="楷体" w:eastAsia="楷体" w:cs="楷体"/>
          <w:color w:val="000000"/>
          <w:sz w:val="28"/>
          <w:szCs w:val="28"/>
        </w:rPr>
      </w:r>
      <w:r/>
    </w:p>
    <w:p>
      <w:pPr>
        <w:pStyle w:val="1400"/>
        <w:ind w:left="25"/>
        <w:pageBreakBefore w:val="0"/>
        <w:spacing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u w:val="single"/>
        </w:rPr>
        <w:t xml:space="preserve">证明</w:t>
      </w:r>
      <w:r>
        <w:rPr>
          <w:rFonts w:hint="eastAsia" w:ascii="楷体" w:hAnsi="楷体" w:eastAsia="楷体" w:cs="楷体"/>
          <w:color w:val="000000"/>
          <w:spacing w:val="-4"/>
          <w:sz w:val="28"/>
          <w:szCs w:val="28"/>
        </w:rPr>
        <w:t xml:space="preserve">。</w:t>
      </w:r>
      <w:r>
        <w:rPr>
          <w:rFonts w:hint="eastAsia" w:ascii="楷体" w:hAnsi="楷体" w:eastAsia="楷体" w:cs="楷体"/>
          <w:color w:val="000000"/>
          <w:sz w:val="28"/>
          <w:szCs w:val="28"/>
        </w:rPr>
      </w:r>
      <w:r/>
    </w:p>
    <w:p>
      <w:pPr>
        <w:pStyle w:val="1400"/>
        <w:ind w:right="14"/>
        <w:jc w:val="right"/>
        <w:pageBreakBefore w:val="0"/>
        <w:spacing w:before="291" w:line="41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u w:val="single"/>
        </w:rPr>
        <w:t xml:space="preserve">2.投标人属于非法人组织的，按照法律、行政法规规定能够对外</w:t>
      </w:r>
      <w:r>
        <w:rPr>
          <w:rFonts w:hint="eastAsia" w:ascii="楷体" w:hAnsi="楷体" w:eastAsia="楷体" w:cs="楷体"/>
          <w:color w:val="000000"/>
          <w:sz w:val="28"/>
          <w:szCs w:val="28"/>
        </w:rPr>
      </w:r>
      <w:r/>
    </w:p>
    <w:p>
      <w:pPr>
        <w:pStyle w:val="1400"/>
        <w:ind w:left="24"/>
        <w:pageBreakBefore w:val="0"/>
        <w:spacing w:line="220" w:lineRule="auto"/>
        <w:widowControl w:val="off"/>
        <w:rPr>
          <w:rFonts w:hint="eastAsia" w:ascii="楷体" w:hAnsi="楷体" w:eastAsia="楷体" w:cs="楷体"/>
          <w:color w:val="000000"/>
          <w:sz w:val="28"/>
          <w:szCs w:val="28"/>
          <w:lang w:eastAsia="zh-CN"/>
        </w:rPr>
      </w:pPr>
      <w:r>
        <w:rPr>
          <w:rFonts w:hint="eastAsia" w:ascii="楷体" w:hAnsi="楷体" w:eastAsia="楷体" w:cs="楷体"/>
          <w:color w:val="000000"/>
          <w:spacing w:val="-7"/>
          <w:sz w:val="28"/>
          <w:szCs w:val="28"/>
          <w:u w:val="single"/>
        </w:rPr>
        <w:t xml:space="preserve">代表其从事民事活动的主要负责人，视同法定代表人。</w:t>
      </w:r>
      <w:r>
        <w:rPr>
          <w:rFonts w:hint="eastAsia" w:ascii="楷体" w:hAnsi="楷体" w:eastAsia="楷体" w:cs="楷体"/>
          <w:color w:val="000000"/>
          <w:sz w:val="28"/>
          <w:szCs w:val="28"/>
          <w:lang w:eastAsia="zh-CN"/>
        </w:rPr>
      </w:r>
      <w:r/>
    </w:p>
    <w:p>
      <w:pPr>
        <w:pStyle w:val="1400"/>
        <w:pageBreakBefore w:val="0"/>
        <w:spacing w:line="220" w:lineRule="auto"/>
        <w:widowControl w:val="off"/>
        <w:rPr>
          <w:rFonts w:hint="eastAsia" w:ascii="楷体" w:hAnsi="楷体" w:eastAsia="楷体" w:cs="楷体"/>
          <w:color w:val="000000"/>
          <w:sz w:val="28"/>
          <w:szCs w:val="28"/>
        </w:rPr>
        <w:sectPr>
          <w:footerReference w:type="default" r:id="rId22"/>
          <w:footnotePr/>
          <w:endnotePr/>
          <w:type w:val="nextPage"/>
          <w:pgSz w:w="11907" w:h="16839" w:orient="portrait"/>
          <w:pgMar w:top="1440" w:right="1785" w:bottom="1153" w:left="1785" w:header="0" w:footer="991" w:gutter="0"/>
          <w:pgNumType w:start="1"/>
          <w:cols w:num="1" w:sep="0" w:space="1701" w:equalWidth="1"/>
          <w:docGrid w:linePitch="360"/>
        </w:sectPr>
      </w:pPr>
      <w:r>
        <w:rPr>
          <w:rFonts w:hint="eastAsia" w:ascii="楷体" w:hAnsi="楷体" w:eastAsia="楷体" w:cs="楷体"/>
          <w:color w:val="000000"/>
          <w:sz w:val="28"/>
          <w:szCs w:val="28"/>
        </w:rPr>
      </w:r>
      <w:r/>
    </w:p>
    <w:p>
      <w:pPr>
        <w:pStyle w:val="1400"/>
        <w:jc w:val="center"/>
        <w:pageBreakBefore w:val="0"/>
        <w:spacing w:before="91" w:line="220" w:lineRule="auto"/>
        <w:widowControl w:val="off"/>
        <w:rPr>
          <w:rFonts w:ascii="楷体" w:hAnsi="楷体" w:eastAsia="楷体" w:cs="楷体"/>
          <w:color w:val="000000"/>
          <w:spacing w:val="-5"/>
          <w:sz w:val="32"/>
          <w:szCs w:val="32"/>
          <w:lang w:val="en-US" w:eastAsia="zh-CN"/>
        </w:rPr>
      </w:pPr>
      <w:r>
        <w:rPr>
          <w:rFonts w:hint="eastAsia" w:ascii="楷体" w:hAnsi="楷体" w:eastAsia="楷体" w:cs="楷体"/>
          <w:color w:val="000000"/>
          <w:spacing w:val="-5"/>
          <w:sz w:val="32"/>
          <w:szCs w:val="32"/>
          <w:lang w:val="en-US" w:eastAsia="zh-CN"/>
        </w:rPr>
        <w:t xml:space="preserve">（八）</w:t>
      </w:r>
      <w:r>
        <w:rPr>
          <w:rFonts w:hint="eastAsia" w:ascii="楷体" w:hAnsi="楷体" w:eastAsia="楷体" w:cs="楷体"/>
          <w:color w:val="000000"/>
          <w:spacing w:val="-5"/>
          <w:sz w:val="32"/>
          <w:szCs w:val="32"/>
        </w:rPr>
        <w:t xml:space="preserve">法定代表人</w:t>
      </w:r>
      <w:r>
        <w:rPr>
          <w:rFonts w:hint="eastAsia" w:ascii="楷体" w:hAnsi="楷体" w:eastAsia="楷体" w:cs="楷体"/>
          <w:color w:val="000000"/>
          <w:spacing w:val="-5"/>
          <w:sz w:val="32"/>
          <w:szCs w:val="32"/>
          <w:lang w:val="en-US" w:eastAsia="zh-CN"/>
        </w:rPr>
        <w:t xml:space="preserve">授权委托书</w:t>
      </w:r>
      <w:r>
        <w:rPr>
          <w:rFonts w:ascii="楷体" w:hAnsi="楷体" w:eastAsia="楷体" w:cs="楷体"/>
          <w:color w:val="000000"/>
          <w:spacing w:val="-5"/>
          <w:sz w:val="32"/>
          <w:szCs w:val="32"/>
          <w:lang w:val="en-US" w:eastAsia="zh-CN"/>
        </w:rPr>
      </w:r>
      <w:r/>
    </w:p>
    <w:p>
      <w:pPr>
        <w:pStyle w:val="1400"/>
        <w:ind w:left="26" w:right="519" w:firstLine="559"/>
        <w:jc w:val="both"/>
        <w:pageBreakBefore w:val="0"/>
        <w:spacing w:before="293" w:line="411" w:lineRule="auto"/>
        <w:widowControl w:val="off"/>
        <w:rPr>
          <w:rFonts w:hint="eastAsia" w:ascii="楷体" w:hAnsi="楷体" w:eastAsia="楷体" w:cs="楷体"/>
          <w:color w:val="000000"/>
          <w:sz w:val="28"/>
          <w:szCs w:val="28"/>
        </w:rPr>
      </w:pPr>
      <w:r/>
      <w:bookmarkStart w:id="90" w:name="bookmark75"/>
      <w:r/>
      <w:bookmarkEnd w:id="90"/>
      <w:r>
        <w:rPr>
          <w:rFonts w:hint="eastAsia" w:ascii="楷体" w:hAnsi="楷体" w:eastAsia="楷体" w:cs="楷体"/>
          <w:color w:val="000000"/>
          <w:spacing w:val="-12"/>
          <w:sz w:val="28"/>
          <w:szCs w:val="28"/>
        </w:rPr>
        <w:t xml:space="preserve">本授权书声明：</w:t>
      </w:r>
      <w:r>
        <w:rPr>
          <w:rFonts w:hint="eastAsia" w:ascii="楷体" w:hAnsi="楷体" w:eastAsia="楷体" w:cs="楷体"/>
          <w:color w:val="000000"/>
          <w:spacing w:val="-12"/>
          <w:sz w:val="28"/>
          <w:szCs w:val="28"/>
          <w:u w:val="single"/>
        </w:rPr>
        <w:t xml:space="preserve">×××（投标人名称，自动获取）</w:t>
      </w:r>
      <w:r>
        <w:rPr>
          <w:rFonts w:hint="eastAsia" w:ascii="楷体" w:hAnsi="楷体" w:eastAsia="楷体" w:cs="楷体"/>
          <w:color w:val="000000"/>
          <w:spacing w:val="-12"/>
          <w:sz w:val="28"/>
          <w:szCs w:val="28"/>
        </w:rPr>
        <w:t xml:space="preserve">法定代表人</w:t>
      </w:r>
      <w:r>
        <w:rPr>
          <w:rFonts w:hint="eastAsia" w:ascii="楷体" w:hAnsi="楷体" w:eastAsia="楷体" w:cs="楷体"/>
          <w:color w:val="000000"/>
          <w:spacing w:val="-12"/>
          <w:sz w:val="28"/>
          <w:szCs w:val="28"/>
          <w:u w:val="single"/>
        </w:rPr>
        <w:t xml:space="preserve">×</w:t>
      </w:r>
      <w:r>
        <w:rPr>
          <w:rFonts w:hint="eastAsia" w:ascii="楷体" w:hAnsi="楷体" w:eastAsia="楷体" w:cs="楷体"/>
          <w:color w:val="000000"/>
          <w:spacing w:val="-1"/>
          <w:sz w:val="28"/>
          <w:szCs w:val="28"/>
          <w:u w:val="single"/>
        </w:rPr>
        <w:t xml:space="preserve">××（姓名）</w:t>
      </w:r>
      <w:r>
        <w:rPr>
          <w:rFonts w:hint="eastAsia" w:ascii="楷体" w:hAnsi="楷体" w:eastAsia="楷体" w:cs="楷体"/>
          <w:color w:val="000000"/>
          <w:spacing w:val="-1"/>
          <w:sz w:val="28"/>
          <w:szCs w:val="28"/>
        </w:rPr>
        <w:t xml:space="preserve">授权</w:t>
      </w:r>
      <w:r>
        <w:rPr>
          <w:rFonts w:hint="eastAsia" w:ascii="楷体" w:hAnsi="楷体" w:eastAsia="楷体" w:cs="楷体"/>
          <w:color w:val="000000"/>
          <w:spacing w:val="-1"/>
          <w:sz w:val="28"/>
          <w:szCs w:val="28"/>
          <w:u w:val="single"/>
        </w:rPr>
        <w:t xml:space="preserve">×××（委托代理人的姓名、身份证号）</w:t>
      </w:r>
      <w:r>
        <w:rPr>
          <w:rFonts w:hint="eastAsia" w:ascii="楷体" w:hAnsi="楷体" w:eastAsia="楷体" w:cs="楷体"/>
          <w:color w:val="000000"/>
          <w:spacing w:val="-1"/>
          <w:sz w:val="28"/>
          <w:szCs w:val="28"/>
        </w:rPr>
        <w:t xml:space="preserve">为我方就</w:t>
      </w:r>
      <w:r>
        <w:rPr>
          <w:rFonts w:hint="eastAsia" w:ascii="楷体" w:hAnsi="楷体" w:eastAsia="楷体" w:cs="楷体"/>
          <w:color w:val="000000"/>
          <w:spacing w:val="-1"/>
          <w:sz w:val="28"/>
          <w:szCs w:val="28"/>
          <w:u w:val="single"/>
        </w:rPr>
        <w:t xml:space="preserve">××××（代理机构）代理的××××（项目编号</w:t>
      </w:r>
      <w:r>
        <w:rPr>
          <w:rFonts w:hint="eastAsia" w:ascii="楷体" w:hAnsi="楷体" w:eastAsia="楷体" w:cs="楷体"/>
          <w:color w:val="000000"/>
          <w:spacing w:val="-12"/>
          <w:sz w:val="28"/>
          <w:szCs w:val="28"/>
          <w:u w:val="single"/>
        </w:rPr>
        <w:t xml:space="preserve">）（</w:t>
      </w:r>
      <w:r>
        <w:rPr>
          <w:rFonts w:hint="eastAsia" w:ascii="楷体" w:hAnsi="楷体" w:eastAsia="楷体" w:cs="楷体"/>
          <w:color w:val="000000"/>
          <w:spacing w:val="-1"/>
          <w:sz w:val="28"/>
          <w:szCs w:val="28"/>
          <w:u w:val="single"/>
        </w:rPr>
        <w:t xml:space="preserve">自动获取）</w:t>
      </w:r>
      <w:r>
        <w:rPr>
          <w:rFonts w:hint="eastAsia" w:ascii="楷体" w:hAnsi="楷体" w:eastAsia="楷体" w:cs="楷体"/>
          <w:color w:val="000000"/>
          <w:spacing w:val="-1"/>
          <w:sz w:val="28"/>
          <w:szCs w:val="28"/>
        </w:rPr>
        <w:t xml:space="preserve">项目的投</w:t>
      </w:r>
      <w:r>
        <w:rPr>
          <w:rFonts w:hint="eastAsia" w:ascii="楷体" w:hAnsi="楷体" w:eastAsia="楷体" w:cs="楷体"/>
          <w:color w:val="000000"/>
          <w:spacing w:val="1"/>
          <w:sz w:val="28"/>
          <w:szCs w:val="28"/>
        </w:rPr>
        <w:t xml:space="preserve">标活动的合法代理人，以本公司名义全权处理一切与该项目投标</w:t>
      </w:r>
      <w:r>
        <w:rPr>
          <w:rFonts w:hint="eastAsia" w:ascii="楷体" w:hAnsi="楷体" w:eastAsia="楷体" w:cs="楷体"/>
          <w:color w:val="000000"/>
          <w:spacing w:val="-14"/>
          <w:sz w:val="28"/>
          <w:szCs w:val="28"/>
        </w:rPr>
        <w:t xml:space="preserve">有关的事务（含合同签订）。</w:t>
      </w: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73"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jc w:val="right"/>
        <w:pageBreakBefore w:val="0"/>
        <w:spacing w:before="91" w:line="41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7"/>
          <w:sz w:val="28"/>
          <w:szCs w:val="28"/>
        </w:rPr>
        <w:t xml:space="preserve">本授权书于年月</w:t>
      </w:r>
      <w:r>
        <w:rPr>
          <w:rFonts w:hint="eastAsia" w:ascii="楷体" w:hAnsi="楷体" w:eastAsia="楷体" w:cs="楷体"/>
          <w:color w:val="000000"/>
          <w:position w:val="-5"/>
          <w:sz w:val="28"/>
          <w:szCs w:val="28"/>
        </w:rPr>
        <mc:AlternateContent>
          <mc:Choice Requires="wpg">
            <w:drawing>
              <wp:inline xmlns:wp="http://schemas.openxmlformats.org/drawingml/2006/wordprocessingDrawing" distT="0" distB="0" distL="0" distR="0">
                <wp:extent cx="0" cy="8890"/>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0" cy="8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0.0pt;height:0.7pt;mso-wrap-distance-left:0.0pt;mso-wrap-distance-top:0.0pt;mso-wrap-distance-right:0.0pt;mso-wrap-distance-bottom:0.0pt;" stroked="f">
                <v:path textboxrect="0,0,0,0"/>
                <v:imagedata r:id="rId37" o:title=""/>
              </v:shape>
            </w:pict>
          </mc:Fallback>
        </mc:AlternateContent>
      </w:r>
      <w:r>
        <w:rPr>
          <w:rFonts w:hint="eastAsia" w:ascii="楷体" w:hAnsi="楷体" w:eastAsia="楷体" w:cs="楷体"/>
          <w:color w:val="000000"/>
          <w:position w:val="-5"/>
          <w:sz w:val="28"/>
          <w:szCs w:val="28"/>
        </w:rPr>
        <mc:AlternateContent>
          <mc:Choice Requires="wpg">
            <w:drawing>
              <wp:inline xmlns:wp="http://schemas.openxmlformats.org/drawingml/2006/wordprocessingDrawing" distT="0" distB="0" distL="0" distR="0">
                <wp:extent cx="0" cy="8890"/>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0" cy="8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0.0pt;height:0.7pt;mso-wrap-distance-left:0.0pt;mso-wrap-distance-top:0.0pt;mso-wrap-distance-right:0.0pt;mso-wrap-distance-bottom:0.0pt;" stroked="f">
                <v:path textboxrect="0,0,0,0"/>
                <v:imagedata r:id="rId38" o:title=""/>
              </v:shape>
            </w:pict>
          </mc:Fallback>
        </mc:AlternateContent>
      </w:r>
      <w:r>
        <w:rPr>
          <w:rFonts w:hint="eastAsia" w:ascii="楷体" w:hAnsi="楷体" w:eastAsia="楷体" w:cs="楷体"/>
          <w:color w:val="000000"/>
          <w:spacing w:val="-7"/>
          <w:sz w:val="28"/>
          <w:szCs w:val="28"/>
        </w:rPr>
        <w:t xml:space="preserve">日在相应位置签字或盖章后生效，特此声明。</w:t>
      </w:r>
      <w:r>
        <w:rPr>
          <w:rFonts w:hint="eastAsia" w:ascii="楷体" w:hAnsi="楷体" w:eastAsia="楷体" w:cs="楷体"/>
          <w:color w:val="000000"/>
          <w:sz w:val="28"/>
          <w:szCs w:val="28"/>
        </w:rPr>
      </w:r>
      <w:r/>
    </w:p>
    <w:p>
      <w:pPr>
        <w:pStyle w:val="1400"/>
        <w:ind w:left="583"/>
        <w:pageBreakBefore w:val="0"/>
        <w:spacing w:line="220" w:lineRule="auto"/>
        <w:widowControl w:val="off"/>
        <w:rPr>
          <w:rFonts w:hint="eastAsia" w:ascii="楷体" w:hAnsi="楷体" w:eastAsia="楷体" w:cs="楷体"/>
          <w:color w:val="000000"/>
          <w:sz w:val="28"/>
          <w:szCs w:val="28"/>
          <w:lang w:eastAsia="zh-CN"/>
        </w:rPr>
      </w:pPr>
      <w:r>
        <w:rPr>
          <w:rFonts w:hint="eastAsia" w:ascii="楷体" w:hAnsi="楷体" w:eastAsia="楷体" w:cs="楷体"/>
          <w:color w:val="000000"/>
          <w:spacing w:val="-13"/>
          <w:sz w:val="28"/>
          <w:szCs w:val="28"/>
        </w:rPr>
        <w:t xml:space="preserve">委托代理人身份证号码：</w:t>
      </w:r>
      <w:r>
        <w:rPr>
          <w:rFonts w:hint="eastAsia" w:ascii="楷体" w:hAnsi="楷体" w:eastAsia="楷体" w:cs="楷体"/>
          <w:color w:val="000000"/>
          <w:sz w:val="28"/>
          <w:szCs w:val="28"/>
          <w:lang w:eastAsia="zh-CN"/>
        </w:rPr>
      </w:r>
      <w:r/>
    </w:p>
    <w:p>
      <w:pPr>
        <w:pStyle w:val="1400"/>
        <w:ind w:left="583"/>
        <w:pageBreakBefore w:val="0"/>
        <w:spacing w:before="291" w:line="411" w:lineRule="auto"/>
        <w:widowControl w:val="off"/>
        <w:rPr>
          <w:rFonts w:hint="eastAsia" w:ascii="楷体" w:hAnsi="楷体" w:eastAsia="楷体" w:cs="楷体"/>
          <w:color w:val="000000"/>
          <w:sz w:val="28"/>
          <w:szCs w:val="28"/>
          <w:lang w:eastAsia="zh-CN"/>
        </w:rPr>
      </w:pPr>
      <w:r>
        <w:rPr>
          <w:rFonts w:hint="eastAsia" w:ascii="楷体" w:hAnsi="楷体" w:eastAsia="楷体" w:cs="楷体"/>
          <w:color w:val="000000"/>
          <w:spacing w:val="-13"/>
          <w:sz w:val="28"/>
          <w:szCs w:val="28"/>
        </w:rPr>
        <w:t xml:space="preserve">委托代理人联系电话</w:t>
      </w:r>
      <w:r>
        <w:rPr>
          <w:rFonts w:hint="eastAsia" w:ascii="楷体" w:hAnsi="楷体" w:eastAsia="楷体" w:cs="楷体"/>
          <w:color w:val="000000"/>
          <w:spacing w:val="-32"/>
          <w:sz w:val="28"/>
          <w:szCs w:val="28"/>
        </w:rPr>
        <w:t xml:space="preserve">：（</w:t>
      </w:r>
      <w:r>
        <w:rPr>
          <w:rFonts w:hint="eastAsia" w:ascii="楷体" w:hAnsi="楷体" w:eastAsia="楷体" w:cs="楷体"/>
          <w:color w:val="000000"/>
          <w:spacing w:val="-13"/>
          <w:sz w:val="28"/>
          <w:szCs w:val="28"/>
        </w:rPr>
        <w:t xml:space="preserve">手机）</w:t>
      </w:r>
      <w:r>
        <w:rPr>
          <w:rFonts w:hint="eastAsia" w:ascii="楷体" w:hAnsi="楷体" w:eastAsia="楷体" w:cs="楷体"/>
          <w:color w:val="000000"/>
          <w:sz w:val="28"/>
          <w:szCs w:val="28"/>
          <w:lang w:eastAsia="zh-CN"/>
        </w:rPr>
      </w:r>
      <w:r/>
    </w:p>
    <w:p>
      <w:pPr>
        <w:pStyle w:val="1400"/>
        <w:ind w:left="585"/>
        <w:pageBreakBefore w:val="0"/>
        <w:spacing w:line="219" w:lineRule="auto"/>
        <w:widowControl w:val="off"/>
        <w:rPr>
          <w:rFonts w:hint="eastAsia" w:ascii="楷体" w:hAnsi="楷体" w:eastAsia="楷体" w:cs="楷体"/>
          <w:color w:val="000000"/>
          <w:sz w:val="28"/>
          <w:szCs w:val="28"/>
          <w:lang w:eastAsia="zh-CN"/>
        </w:rPr>
      </w:pPr>
      <w:r>
        <w:rPr>
          <w:rFonts w:hint="eastAsia" w:ascii="楷体" w:hAnsi="楷体" w:eastAsia="楷体" w:cs="楷体"/>
          <w:color w:val="000000"/>
          <w:spacing w:val="-1"/>
          <w:sz w:val="28"/>
          <w:szCs w:val="28"/>
        </w:rPr>
        <w:t xml:space="preserve">法定代表人（负责人）签章</w:t>
      </w:r>
      <w:r>
        <w:rPr>
          <w:rFonts w:hint="eastAsia" w:ascii="楷体" w:hAnsi="楷体" w:eastAsia="楷体" w:cs="楷体"/>
          <w:color w:val="000000"/>
          <w:spacing w:val="-1"/>
          <w:sz w:val="28"/>
          <w:szCs w:val="28"/>
          <w:u w:val="single"/>
        </w:rPr>
        <w:t xml:space="preserve">：</w:t>
      </w:r>
      <w:r>
        <w:rPr>
          <w:rFonts w:hint="eastAsia" w:ascii="楷体" w:hAnsi="楷体" w:eastAsia="楷体" w:cs="楷体"/>
          <w:color w:val="000000"/>
          <w:sz w:val="28"/>
          <w:szCs w:val="28"/>
          <w:lang w:eastAsia="zh-CN"/>
        </w:rPr>
      </w:r>
      <w:r/>
    </w:p>
    <w:p>
      <w:pPr>
        <w:pStyle w:val="1626"/>
        <w:pageBreakBefore w:val="0"/>
        <w:spacing w:line="287"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88"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88"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88"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626"/>
        <w:pageBreakBefore w:val="0"/>
        <w:spacing w:line="288" w:lineRule="auto"/>
        <w:widowControl w:val="off"/>
        <w:rPr>
          <w:rFonts w:hint="eastAsia" w:ascii="楷体" w:hAnsi="楷体" w:eastAsia="楷体" w:cs="楷体"/>
          <w:color w:val="000000"/>
          <w:sz w:val="28"/>
          <w:szCs w:val="28"/>
        </w:rPr>
      </w:pPr>
      <w:r>
        <w:rPr>
          <w:rFonts w:hint="eastAsia" w:ascii="楷体" w:hAnsi="楷体" w:eastAsia="楷体" w:cs="楷体"/>
          <w:color w:val="000000"/>
          <w:sz w:val="28"/>
          <w:szCs w:val="28"/>
        </w:rPr>
      </w:r>
      <w:r/>
    </w:p>
    <w:p>
      <w:pPr>
        <w:pStyle w:val="1400"/>
        <w:ind w:left="587"/>
        <w:pageBreakBefore w:val="0"/>
        <w:spacing w:before="92" w:line="624" w:lineRule="exact"/>
        <w:widowControl w:val="off"/>
        <w:rPr>
          <w:rFonts w:hint="eastAsia" w:ascii="楷体" w:hAnsi="楷体" w:eastAsia="楷体" w:cs="楷体"/>
          <w:color w:val="000000"/>
          <w:sz w:val="28"/>
          <w:szCs w:val="28"/>
        </w:rPr>
      </w:pPr>
      <w:r>
        <w:rPr>
          <w:rFonts w:hint="eastAsia" w:ascii="楷体" w:hAnsi="楷体" w:eastAsia="楷体" w:cs="楷体"/>
          <w:color w:val="000000"/>
          <w:spacing w:val="-12"/>
          <w:position w:val="26"/>
          <w:sz w:val="28"/>
          <w:szCs w:val="28"/>
        </w:rPr>
        <w:t xml:space="preserve">投标人名称（公章</w:t>
      </w:r>
      <w:r>
        <w:rPr>
          <w:rFonts w:hint="eastAsia" w:ascii="楷体" w:hAnsi="楷体" w:eastAsia="楷体" w:cs="楷体"/>
          <w:color w:val="000000"/>
          <w:spacing w:val="-39"/>
          <w:position w:val="26"/>
          <w:sz w:val="28"/>
          <w:szCs w:val="28"/>
        </w:rPr>
        <w:t xml:space="preserve">）：</w:t>
      </w:r>
      <w:r>
        <w:rPr>
          <w:rFonts w:hint="eastAsia" w:ascii="楷体" w:hAnsi="楷体" w:eastAsia="楷体" w:cs="楷体"/>
          <w:color w:val="000000"/>
          <w:sz w:val="28"/>
          <w:szCs w:val="28"/>
        </w:rPr>
      </w:r>
      <w:r/>
    </w:p>
    <w:p>
      <w:pPr>
        <w:pStyle w:val="1400"/>
        <w:ind w:left="632"/>
        <w:pageBreakBefore w:val="0"/>
        <w:spacing w:before="1"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33"/>
          <w:sz w:val="28"/>
          <w:szCs w:val="28"/>
        </w:rPr>
        <w:t xml:space="preserve">日期：</w:t>
      </w:r>
      <w:r>
        <w:rPr>
          <w:rFonts w:hint="eastAsia" w:ascii="楷体" w:hAnsi="楷体" w:eastAsia="楷体" w:cs="楷体"/>
          <w:color w:val="000000"/>
          <w:sz w:val="28"/>
          <w:szCs w:val="28"/>
        </w:rPr>
      </w:r>
      <w:r/>
    </w:p>
    <w:p>
      <w:pPr>
        <w:pStyle w:val="1626"/>
        <w:pageBreakBefore w:val="0"/>
        <w:spacing w:line="262" w:lineRule="auto"/>
        <w:widowControl w:val="off"/>
        <w:rPr>
          <w:rFonts w:hint="eastAsia" w:ascii="楷体" w:hAnsi="楷体" w:eastAsia="楷体" w:cs="楷体"/>
          <w:color w:val="000000"/>
        </w:rPr>
      </w:pPr>
      <w:r>
        <w:rPr>
          <w:rFonts w:hint="eastAsia" w:ascii="楷体" w:hAnsi="楷体" w:eastAsia="楷体" w:cs="楷体"/>
          <w:color w:val="000000"/>
        </w:rPr>
      </w:r>
      <w:r/>
    </w:p>
    <w:p>
      <w:pPr>
        <w:pStyle w:val="1626"/>
        <w:pageBreakBefore w:val="0"/>
        <w:spacing w:line="262" w:lineRule="auto"/>
        <w:widowControl w:val="off"/>
        <w:rPr>
          <w:rFonts w:hint="eastAsia" w:ascii="楷体" w:hAnsi="楷体" w:eastAsia="楷体" w:cs="楷体"/>
          <w:color w:val="000000"/>
        </w:rPr>
      </w:pPr>
      <w:r>
        <w:rPr>
          <w:rFonts w:hint="eastAsia" w:ascii="楷体" w:hAnsi="楷体" w:eastAsia="楷体" w:cs="楷体"/>
          <w:color w:val="000000"/>
        </w:rPr>
      </w:r>
      <w:r/>
    </w:p>
    <w:p>
      <w:pPr>
        <w:pStyle w:val="1626"/>
        <w:pageBreakBefore w:val="0"/>
        <w:spacing w:line="263" w:lineRule="auto"/>
        <w:widowControl w:val="off"/>
        <w:rPr>
          <w:rFonts w:hint="eastAsia" w:ascii="楷体" w:hAnsi="楷体" w:eastAsia="楷体" w:cs="楷体"/>
          <w:color w:val="000000"/>
        </w:rPr>
      </w:pPr>
      <w:r>
        <w:rPr>
          <w:rFonts w:hint="eastAsia" w:ascii="楷体" w:hAnsi="楷体" w:eastAsia="楷体" w:cs="楷体"/>
          <w:color w:val="000000"/>
        </w:rPr>
      </w:r>
      <w:r/>
    </w:p>
    <w:p>
      <w:pPr>
        <w:pStyle w:val="1400"/>
        <w:ind w:left="694"/>
        <w:pageBreakBefore w:val="0"/>
        <w:spacing w:before="101" w:line="224" w:lineRule="auto"/>
        <w:widowControl w:val="off"/>
        <w:rPr>
          <w:rFonts w:hint="eastAsia" w:ascii="楷体" w:hAnsi="楷体" w:eastAsia="楷体" w:cs="楷体"/>
          <w:color w:val="000000"/>
          <w:sz w:val="31"/>
          <w:szCs w:val="31"/>
        </w:rPr>
      </w:pPr>
      <w:r>
        <w:rPr>
          <w:rFonts w:hint="eastAsia" w:ascii="楷体" w:hAnsi="楷体" w:eastAsia="楷体" w:cs="楷体"/>
          <w:color w:val="000000"/>
          <w:spacing w:val="8"/>
          <w:sz w:val="31"/>
          <w:szCs w:val="31"/>
        </w:rPr>
        <w:t xml:space="preserve">附：委托代理人居民身份证扫描件</w:t>
      </w:r>
      <w:r>
        <w:rPr>
          <w:rFonts w:hint="eastAsia" w:ascii="楷体" w:hAnsi="楷体" w:eastAsia="楷体" w:cs="楷体"/>
          <w:color w:val="000000"/>
          <w:sz w:val="31"/>
          <w:szCs w:val="31"/>
        </w:rPr>
      </w:r>
      <w:r/>
    </w:p>
    <w:p>
      <w:pPr>
        <w:pStyle w:val="1400"/>
        <w:ind w:left="584"/>
        <w:pageBreakBefore w:val="0"/>
        <w:spacing w:before="268" w:line="625" w:lineRule="exact"/>
        <w:widowControl w:val="off"/>
        <w:rPr>
          <w:rFonts w:hint="eastAsia" w:ascii="楷体" w:hAnsi="楷体" w:eastAsia="楷体" w:cs="楷体"/>
          <w:color w:val="000000"/>
          <w:sz w:val="28"/>
          <w:szCs w:val="28"/>
        </w:rPr>
      </w:pPr>
      <w:r>
        <w:rPr>
          <w:rFonts w:hint="eastAsia" w:ascii="楷体" w:hAnsi="楷体" w:eastAsia="楷体" w:cs="楷体"/>
          <w:color w:val="000000"/>
          <w:spacing w:val="-14"/>
          <w:position w:val="26"/>
          <w:sz w:val="28"/>
          <w:szCs w:val="28"/>
        </w:rPr>
        <w:t xml:space="preserve">注：“法定代表人（负责人）”授权其他人（必须为投标人</w:t>
      </w:r>
      <w:r>
        <w:rPr>
          <w:rFonts w:hint="eastAsia" w:ascii="楷体" w:hAnsi="楷体" w:eastAsia="楷体" w:cs="楷体"/>
          <w:color w:val="000000"/>
          <w:spacing w:val="-15"/>
          <w:position w:val="26"/>
          <w:sz w:val="28"/>
          <w:szCs w:val="28"/>
        </w:rPr>
        <w:t xml:space="preserve">正式员</w:t>
      </w:r>
      <w:r>
        <w:rPr>
          <w:rFonts w:hint="eastAsia" w:ascii="楷体" w:hAnsi="楷体" w:eastAsia="楷体" w:cs="楷体"/>
          <w:color w:val="000000"/>
          <w:sz w:val="28"/>
          <w:szCs w:val="28"/>
        </w:rPr>
      </w:r>
      <w:r/>
    </w:p>
    <w:p>
      <w:pPr>
        <w:pStyle w:val="1400"/>
        <w:ind w:left="28"/>
        <w:pageBreakBefore w:val="0"/>
        <w:spacing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
          <w:sz w:val="28"/>
          <w:szCs w:val="28"/>
        </w:rPr>
        <w:t xml:space="preserve">工投标的，须填写法定代表人身份证明书和本委托书。</w:t>
      </w:r>
      <w:r>
        <w:rPr>
          <w:rFonts w:hint="eastAsia" w:ascii="楷体" w:hAnsi="楷体" w:eastAsia="楷体" w:cs="楷体"/>
          <w:color w:val="000000"/>
          <w:sz w:val="28"/>
          <w:szCs w:val="28"/>
        </w:rPr>
      </w:r>
      <w:r/>
    </w:p>
    <w:p>
      <w:pPr>
        <w:pStyle w:val="1400"/>
        <w:pageBreakBefore w:val="0"/>
        <w:spacing w:line="219" w:lineRule="auto"/>
        <w:widowControl w:val="off"/>
        <w:rPr>
          <w:rFonts w:hint="eastAsia" w:ascii="楷体" w:hAnsi="楷体" w:eastAsia="楷体" w:cs="楷体"/>
          <w:color w:val="000000"/>
          <w:sz w:val="28"/>
          <w:szCs w:val="28"/>
        </w:rPr>
        <w:sectPr>
          <w:footerReference w:type="default" r:id="rId23"/>
          <w:footnotePr/>
          <w:endnotePr/>
          <w:type w:val="nextPage"/>
          <w:pgSz w:w="11907" w:h="16839" w:orient="portrait"/>
          <w:pgMar w:top="1440" w:right="1697" w:bottom="1155" w:left="1785" w:header="0" w:footer="991" w:gutter="0"/>
          <w:pgNumType w:start="1"/>
          <w:cols w:num="1" w:sep="0" w:space="1701" w:equalWidth="1"/>
          <w:docGrid w:linePitch="360"/>
        </w:sectPr>
      </w:pPr>
      <w:r>
        <w:rPr>
          <w:rFonts w:hint="eastAsia" w:ascii="楷体" w:hAnsi="楷体" w:eastAsia="楷体" w:cs="楷体"/>
          <w:color w:val="000000"/>
          <w:sz w:val="28"/>
          <w:szCs w:val="28"/>
        </w:rPr>
      </w:r>
      <w:r/>
    </w:p>
    <w:p>
      <w:pPr>
        <w:pStyle w:val="1400"/>
        <w:ind w:left="3224"/>
        <w:pageBreakBefore w:val="0"/>
        <w:spacing w:before="159" w:line="225" w:lineRule="auto"/>
        <w:widowControl w:val="off"/>
        <w:rPr>
          <w:rFonts w:hint="eastAsia" w:ascii="楷体" w:hAnsi="楷体" w:eastAsia="楷体" w:cs="楷体"/>
          <w:color w:val="000000"/>
          <w:sz w:val="31"/>
          <w:szCs w:val="31"/>
        </w:rPr>
        <w:outlineLvl w:val="1"/>
      </w:pPr>
      <w:r/>
      <w:bookmarkStart w:id="91" w:name="bookmark76"/>
      <w:r/>
      <w:bookmarkEnd w:id="91"/>
      <w:r>
        <w:rPr>
          <w:rFonts w:hint="eastAsia" w:ascii="楷体" w:hAnsi="楷体" w:eastAsia="楷体" w:cs="楷体"/>
          <w:color w:val="000000"/>
          <w:spacing w:val="9"/>
          <w:sz w:val="31"/>
          <w:szCs w:val="31"/>
        </w:rPr>
        <w:t xml:space="preserve">二</w:t>
      </w:r>
      <w:r>
        <w:rPr>
          <w:rFonts w:hint="eastAsia" w:ascii="楷体" w:hAnsi="楷体" w:eastAsia="楷体" w:cs="楷体"/>
          <w:color w:val="000000"/>
          <w:spacing w:val="6"/>
          <w:sz w:val="31"/>
          <w:szCs w:val="31"/>
        </w:rPr>
        <w:t xml:space="preserve">、技术部分</w:t>
      </w:r>
      <w:r>
        <w:rPr>
          <w:rFonts w:hint="eastAsia" w:ascii="楷体" w:hAnsi="楷体" w:eastAsia="楷体" w:cs="楷体"/>
          <w:color w:val="000000"/>
          <w:sz w:val="31"/>
          <w:szCs w:val="31"/>
        </w:rPr>
      </w:r>
      <w:r/>
    </w:p>
    <w:p>
      <w:pPr>
        <w:pStyle w:val="1400"/>
        <w:pageBreakBefore w:val="0"/>
        <w:widowControl w:val="off"/>
        <w:rPr>
          <w:rFonts w:hint="eastAsia" w:ascii="楷体" w:hAnsi="楷体" w:eastAsia="楷体" w:cs="楷体"/>
          <w:color w:val="000000"/>
        </w:rPr>
        <w:sectPr>
          <w:footerReference w:type="default" r:id="rId24"/>
          <w:footnotePr/>
          <w:endnotePr/>
          <w:type w:val="nextPage"/>
          <w:pgSz w:w="11907" w:h="16839" w:orient="portrait"/>
          <w:pgMar w:top="1431" w:right="1785" w:bottom="1155" w:left="1785" w:header="0" w:footer="991" w:gutter="0"/>
          <w:cols w:num="1" w:sep="0" w:space="1701" w:equalWidth="1"/>
          <w:docGrid w:linePitch="360"/>
        </w:sectPr>
      </w:pPr>
      <w:r>
        <w:rPr>
          <w:rFonts w:hint="eastAsia" w:ascii="楷体" w:hAnsi="楷体" w:eastAsia="楷体" w:cs="楷体"/>
          <w:color w:val="000000"/>
        </w:rPr>
      </w:r>
      <w:r/>
    </w:p>
    <w:p>
      <w:pPr>
        <w:pStyle w:val="1400"/>
        <w:ind w:left="3387"/>
        <w:pageBreakBefore w:val="0"/>
        <w:spacing w:before="180" w:line="223" w:lineRule="auto"/>
        <w:widowControl w:val="off"/>
        <w:rPr>
          <w:rFonts w:hint="eastAsia" w:ascii="楷体" w:hAnsi="楷体" w:eastAsia="楷体" w:cs="楷体"/>
          <w:color w:val="000000"/>
          <w:sz w:val="28"/>
          <w:szCs w:val="28"/>
        </w:rPr>
        <w:outlineLvl w:val="2"/>
      </w:pPr>
      <w:r/>
      <w:bookmarkStart w:id="92" w:name="_bookmark78"/>
      <w:r/>
      <w:bookmarkEnd w:id="92"/>
      <w:r>
        <w:rPr>
          <w:rFonts w:hint="eastAsia" w:ascii="楷体" w:hAnsi="楷体" w:eastAsia="楷体" w:cs="楷体"/>
          <w:color w:val="000000"/>
          <w:spacing w:val="-10"/>
          <w:sz w:val="28"/>
          <w:szCs w:val="28"/>
        </w:rPr>
        <w:t xml:space="preserve">(</w:t>
      </w:r>
      <w:r>
        <w:rPr>
          <w:rFonts w:hint="eastAsia" w:ascii="楷体" w:hAnsi="楷体" w:eastAsia="楷体" w:cs="楷体"/>
          <w:color w:val="000000"/>
          <w:spacing w:val="-8"/>
          <w:sz w:val="28"/>
          <w:szCs w:val="28"/>
        </w:rPr>
        <w:t xml:space="preserve">一)技术方案</w:t>
      </w:r>
      <w:r>
        <w:rPr>
          <w:rFonts w:hint="eastAsia" w:ascii="楷体" w:hAnsi="楷体" w:eastAsia="楷体" w:cs="楷体"/>
          <w:color w:val="000000"/>
          <w:sz w:val="28"/>
          <w:szCs w:val="28"/>
        </w:rPr>
      </w:r>
      <w:r/>
    </w:p>
    <w:p>
      <w:pPr>
        <w:pStyle w:val="1400"/>
        <w:pageBreakBefore w:val="0"/>
        <w:widowControl w:val="off"/>
        <w:rPr>
          <w:rFonts w:hint="eastAsia" w:ascii="楷体" w:hAnsi="楷体" w:eastAsia="楷体" w:cs="楷体"/>
          <w:color w:val="000000"/>
        </w:rPr>
        <w:sectPr>
          <w:footerReference w:type="default" r:id="rId25"/>
          <w:footnotePr/>
          <w:endnotePr/>
          <w:type w:val="nextPage"/>
          <w:pgSz w:w="11907" w:h="16839" w:orient="portrait"/>
          <w:pgMar w:top="1431" w:right="1785" w:bottom="1153" w:left="1785" w:header="0" w:footer="991" w:gutter="0"/>
          <w:cols w:num="1" w:sep="0" w:space="1701" w:equalWidth="1"/>
          <w:docGrid w:linePitch="360"/>
        </w:sectPr>
      </w:pPr>
      <w:r>
        <w:rPr>
          <w:rFonts w:hint="eastAsia" w:ascii="楷体" w:hAnsi="楷体" w:eastAsia="楷体" w:cs="楷体"/>
          <w:color w:val="000000"/>
        </w:rPr>
      </w:r>
      <w:r/>
    </w:p>
    <w:p>
      <w:pPr>
        <w:pStyle w:val="1400"/>
        <w:ind w:left="2926"/>
        <w:pageBreakBefore w:val="0"/>
        <w:spacing w:before="180" w:line="220" w:lineRule="auto"/>
        <w:widowControl w:val="off"/>
        <w:rPr>
          <w:rFonts w:hint="eastAsia" w:ascii="楷体" w:hAnsi="楷体" w:eastAsia="楷体" w:cs="楷体"/>
          <w:color w:val="000000"/>
          <w:sz w:val="28"/>
          <w:szCs w:val="28"/>
        </w:rPr>
        <w:outlineLvl w:val="2"/>
      </w:pPr>
      <w:r>
        <w:rPr>
          <w:rFonts w:hint="eastAsia" w:ascii="楷体" w:hAnsi="楷体" w:eastAsia="楷体" w:cs="楷体"/>
          <w:color w:val="000000"/>
          <w:spacing w:val="-10"/>
          <w:sz w:val="28"/>
          <w:szCs w:val="28"/>
        </w:rPr>
        <w:t xml:space="preserve">(</w:t>
      </w:r>
      <w:r>
        <w:rPr>
          <w:rFonts w:hint="eastAsia" w:ascii="楷体" w:hAnsi="楷体" w:eastAsia="楷体" w:cs="楷体"/>
          <w:color w:val="000000"/>
          <w:spacing w:val="-5"/>
          <w:sz w:val="28"/>
          <w:szCs w:val="28"/>
        </w:rPr>
        <w:t xml:space="preserve">二)技术响应及偏离表</w:t>
      </w:r>
      <w:r>
        <w:rPr>
          <w:rFonts w:hint="eastAsia" w:ascii="楷体" w:hAnsi="楷体" w:eastAsia="楷体" w:cs="楷体"/>
          <w:color w:val="000000"/>
          <w:sz w:val="28"/>
          <w:szCs w:val="28"/>
        </w:rPr>
      </w:r>
      <w:r/>
    </w:p>
    <w:p>
      <w:pPr>
        <w:pStyle w:val="1400"/>
        <w:pageBreakBefore w:val="0"/>
        <w:spacing w:line="427"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3153"/>
        <w:pageBreakBefore w:val="0"/>
        <w:spacing w:before="101" w:line="224" w:lineRule="auto"/>
        <w:widowControl w:val="off"/>
        <w:rPr>
          <w:rFonts w:hint="eastAsia" w:ascii="楷体" w:hAnsi="楷体" w:eastAsia="楷体" w:cs="楷体"/>
          <w:color w:val="000000"/>
          <w:sz w:val="31"/>
          <w:szCs w:val="31"/>
        </w:rPr>
        <w:outlineLvl w:val="2"/>
      </w:pPr>
      <w:r/>
      <w:bookmarkStart w:id="93" w:name="_bookmark79"/>
      <w:r/>
      <w:bookmarkEnd w:id="93"/>
      <w:r/>
      <w:bookmarkStart w:id="94" w:name="_bookmark80"/>
      <w:r/>
      <w:bookmarkEnd w:id="94"/>
      <w:r>
        <w:rPr>
          <w:rFonts w:hint="eastAsia" w:ascii="楷体" w:hAnsi="楷体" w:eastAsia="楷体" w:cs="楷体"/>
          <w:color w:val="000000"/>
          <w:spacing w:val="13"/>
          <w:sz w:val="31"/>
          <w:szCs w:val="31"/>
        </w:rPr>
        <w:t xml:space="preserve">采</w:t>
      </w:r>
      <w:r>
        <w:rPr>
          <w:rFonts w:hint="eastAsia" w:ascii="楷体" w:hAnsi="楷体" w:eastAsia="楷体" w:cs="楷体"/>
          <w:color w:val="000000"/>
          <w:spacing w:val="9"/>
          <w:sz w:val="31"/>
          <w:szCs w:val="31"/>
        </w:rPr>
        <w:t xml:space="preserve">购需求偏离表</w:t>
      </w:r>
      <w:r>
        <w:rPr>
          <w:rFonts w:hint="eastAsia" w:ascii="楷体" w:hAnsi="楷体" w:eastAsia="楷体" w:cs="楷体"/>
          <w:color w:val="000000"/>
          <w:sz w:val="31"/>
          <w:szCs w:val="31"/>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114"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5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30"/>
        <w:gridCol w:w="3663"/>
        <w:gridCol w:w="1060"/>
        <w:gridCol w:w="2675"/>
      </w:tblGrid>
      <w:tr>
        <w:trPr>
          <w:trHeight w:val="1079"/>
        </w:trPr>
        <w:tc>
          <w:tcPr>
            <w:tcW w:w="1130" w:type="dxa"/>
            <w:vAlign w:val="top"/>
            <w:textDirection w:val="lrTb"/>
            <w:noWrap w:val="false"/>
          </w:tcPr>
          <w:p>
            <w:pPr>
              <w:pStyle w:val="1400"/>
              <w:jc w:val="both"/>
              <w:pageBreakBefore w:val="0"/>
              <w:spacing w:line="294"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54"/>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9"/>
                <w:sz w:val="24"/>
                <w:szCs w:val="24"/>
                <w:lang w:val="en-US" w:eastAsia="zh-CN" w:bidi="ar-SA"/>
              </w:rPr>
              <w:t xml:space="preserve">项</w:t>
            </w:r>
            <w:r>
              <w:rPr>
                <w:rFonts w:hint="eastAsia" w:ascii="楷体" w:hAnsi="楷体" w:eastAsia="楷体" w:cs="楷体"/>
                <w:color w:val="000000"/>
                <w:spacing w:val="8"/>
                <w:sz w:val="24"/>
                <w:szCs w:val="24"/>
                <w:lang w:val="en-US" w:eastAsia="zh-CN" w:bidi="ar-SA"/>
              </w:rPr>
              <w:t xml:space="preserve">目</w:t>
            </w:r>
            <w:r>
              <w:rPr>
                <w:rFonts w:hint="eastAsia" w:ascii="楷体" w:hAnsi="楷体" w:eastAsia="楷体" w:cs="楷体"/>
                <w:color w:val="000000"/>
                <w:sz w:val="24"/>
                <w:szCs w:val="24"/>
                <w:lang w:val="en-US" w:eastAsia="zh-CN" w:bidi="ar-SA"/>
              </w:rPr>
            </w:r>
            <w:r/>
          </w:p>
        </w:tc>
        <w:tc>
          <w:tcPr>
            <w:tcW w:w="3663" w:type="dxa"/>
            <w:vAlign w:val="top"/>
            <w:textDirection w:val="lrTb"/>
            <w:noWrap w:val="false"/>
          </w:tcPr>
          <w:p>
            <w:pPr>
              <w:pStyle w:val="1400"/>
              <w:jc w:val="both"/>
              <w:pageBreakBefore w:val="0"/>
              <w:spacing w:line="294"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117"/>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sz w:val="24"/>
                <w:szCs w:val="24"/>
                <w:lang w:val="en-US" w:eastAsia="zh-CN" w:bidi="ar-SA"/>
              </w:rPr>
              <w:t xml:space="preserve">招标文</w:t>
            </w:r>
            <w:r>
              <w:rPr>
                <w:rFonts w:hint="eastAsia" w:ascii="楷体" w:hAnsi="楷体" w:eastAsia="楷体" w:cs="楷体"/>
                <w:color w:val="000000"/>
                <w:spacing w:val="-1"/>
                <w:sz w:val="24"/>
                <w:szCs w:val="24"/>
                <w:lang w:val="en-US" w:eastAsia="zh-CN" w:bidi="ar-SA"/>
              </w:rPr>
              <w:t xml:space="preserve">件要求</w:t>
            </w:r>
            <w:r>
              <w:rPr>
                <w:rFonts w:hint="eastAsia" w:ascii="楷体" w:hAnsi="楷体" w:eastAsia="楷体" w:cs="楷体"/>
                <w:color w:val="000000"/>
                <w:sz w:val="24"/>
                <w:szCs w:val="24"/>
                <w:lang w:val="en-US" w:eastAsia="zh-CN" w:bidi="ar-SA"/>
              </w:rPr>
            </w:r>
            <w:r/>
          </w:p>
        </w:tc>
        <w:tc>
          <w:tcPr>
            <w:tcW w:w="1060" w:type="dxa"/>
            <w:vAlign w:val="top"/>
            <w:textDirection w:val="lrTb"/>
            <w:noWrap w:val="false"/>
          </w:tcPr>
          <w:p>
            <w:pPr>
              <w:pStyle w:val="1400"/>
              <w:ind w:left="297" w:right="166" w:hanging="118"/>
              <w:jc w:val="both"/>
              <w:pageBreakBefore w:val="0"/>
              <w:spacing w:before="196" w:line="288"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6"/>
                <w:sz w:val="24"/>
                <w:szCs w:val="24"/>
                <w:lang w:val="en-US" w:eastAsia="zh-CN" w:bidi="ar-SA"/>
              </w:rPr>
              <w:t xml:space="preserve">符</w:t>
            </w:r>
            <w:r>
              <w:rPr>
                <w:rFonts w:hint="eastAsia" w:ascii="楷体" w:hAnsi="楷体" w:eastAsia="楷体" w:cs="楷体"/>
                <w:color w:val="000000"/>
                <w:spacing w:val="-3"/>
                <w:sz w:val="24"/>
                <w:szCs w:val="24"/>
                <w:lang w:val="en-US" w:eastAsia="zh-CN" w:bidi="ar-SA"/>
              </w:rPr>
              <w:t xml:space="preserve">合或偏</w:t>
            </w:r>
            <w:r>
              <w:rPr>
                <w:rFonts w:hint="eastAsia" w:ascii="楷体" w:hAnsi="楷体" w:eastAsia="楷体" w:cs="楷体"/>
                <w:color w:val="000000"/>
                <w:spacing w:val="-2"/>
                <w:sz w:val="24"/>
                <w:szCs w:val="24"/>
                <w:lang w:val="en-US" w:eastAsia="zh-CN" w:bidi="ar-SA"/>
              </w:rPr>
              <w:t xml:space="preserve">离</w:t>
            </w:r>
            <w:r>
              <w:rPr>
                <w:rFonts w:hint="eastAsia" w:ascii="楷体" w:hAnsi="楷体" w:eastAsia="楷体" w:cs="楷体"/>
                <w:color w:val="000000"/>
                <w:sz w:val="24"/>
                <w:szCs w:val="24"/>
                <w:lang w:val="en-US" w:eastAsia="zh-CN" w:bidi="ar-SA"/>
              </w:rPr>
            </w:r>
            <w:r/>
          </w:p>
        </w:tc>
        <w:tc>
          <w:tcPr>
            <w:tcW w:w="2675" w:type="dxa"/>
            <w:vAlign w:val="top"/>
            <w:textDirection w:val="lrTb"/>
            <w:noWrap w:val="false"/>
          </w:tcPr>
          <w:p>
            <w:pPr>
              <w:pStyle w:val="1400"/>
              <w:jc w:val="both"/>
              <w:pageBreakBefore w:val="0"/>
              <w:spacing w:line="294"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502"/>
              <w:jc w:val="both"/>
              <w:pageBreakBefore w:val="0"/>
              <w:spacing w:before="78" w:line="219"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sz w:val="24"/>
                <w:szCs w:val="24"/>
                <w:lang w:val="en-US" w:eastAsia="zh-CN" w:bidi="ar-SA"/>
              </w:rPr>
              <w:t xml:space="preserve">供应</w:t>
            </w:r>
            <w:r>
              <w:rPr>
                <w:rFonts w:hint="eastAsia" w:ascii="楷体" w:hAnsi="楷体" w:eastAsia="楷体" w:cs="楷体"/>
                <w:color w:val="000000"/>
                <w:spacing w:val="-1"/>
                <w:sz w:val="24"/>
                <w:szCs w:val="24"/>
                <w:lang w:val="en-US" w:eastAsia="zh-CN" w:bidi="ar-SA"/>
              </w:rPr>
              <w:t xml:space="preserve">商实际响应</w:t>
            </w:r>
            <w:r>
              <w:rPr>
                <w:rFonts w:hint="eastAsia" w:ascii="楷体" w:hAnsi="楷体" w:eastAsia="楷体" w:cs="楷体"/>
                <w:color w:val="000000"/>
                <w:sz w:val="24"/>
                <w:szCs w:val="24"/>
                <w:lang w:val="en-US" w:eastAsia="zh-CN" w:bidi="ar-SA"/>
              </w:rPr>
            </w:r>
            <w:r/>
          </w:p>
        </w:tc>
      </w:tr>
      <w:tr>
        <w:trPr>
          <w:trHeight w:val="1053"/>
        </w:trPr>
        <w:tc>
          <w:tcPr>
            <w:tcW w:w="113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3663"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67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897"/>
        </w:trPr>
        <w:tc>
          <w:tcPr>
            <w:tcW w:w="113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3663"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67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1014"/>
        </w:trPr>
        <w:tc>
          <w:tcPr>
            <w:tcW w:w="113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3663"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67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717"/>
        </w:trPr>
        <w:tc>
          <w:tcPr>
            <w:tcW w:w="113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3663"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67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978"/>
        </w:trPr>
        <w:tc>
          <w:tcPr>
            <w:tcW w:w="113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3663"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67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993"/>
        </w:trPr>
        <w:tc>
          <w:tcPr>
            <w:gridSpan w:val="4"/>
            <w:tcW w:w="8528" w:type="dxa"/>
            <w:vAlign w:val="top"/>
            <w:textDirection w:val="lrTb"/>
            <w:noWrap w:val="false"/>
          </w:tcPr>
          <w:p>
            <w:pPr>
              <w:pStyle w:val="1400"/>
              <w:ind w:left="117" w:right="191" w:firstLine="420"/>
              <w:jc w:val="both"/>
              <w:pageBreakBefore w:val="0"/>
              <w:spacing w:before="193" w:line="287"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5"/>
                <w:sz w:val="21"/>
                <w:szCs w:val="21"/>
                <w:lang w:val="en-US" w:eastAsia="zh-CN" w:bidi="ar-SA"/>
              </w:rPr>
              <w:t xml:space="preserve">供应商保证：除本采购需求偏离表列出的偏离外，我单位对招标文件的其他采购</w:t>
            </w:r>
            <w:r>
              <w:rPr>
                <w:rFonts w:hint="eastAsia" w:ascii="楷体" w:hAnsi="楷体" w:eastAsia="楷体" w:cs="楷体"/>
                <w:color w:val="000000"/>
                <w:spacing w:val="-3"/>
                <w:sz w:val="21"/>
                <w:szCs w:val="21"/>
                <w:lang w:val="en-US" w:eastAsia="zh-CN" w:bidi="ar-SA"/>
              </w:rPr>
              <w:t xml:space="preserve">需</w:t>
            </w:r>
            <w:r>
              <w:rPr>
                <w:rFonts w:hint="eastAsia" w:ascii="楷体" w:hAnsi="楷体" w:eastAsia="楷体" w:cs="楷体"/>
                <w:color w:val="000000"/>
                <w:sz w:val="21"/>
                <w:szCs w:val="21"/>
                <w:lang w:val="en-US" w:eastAsia="zh-CN" w:bidi="ar-SA"/>
              </w:rPr>
              <w:t xml:space="preserve">求</w:t>
            </w:r>
            <w:r>
              <w:rPr>
                <w:rFonts w:hint="eastAsia" w:ascii="楷体" w:hAnsi="楷体" w:eastAsia="楷体" w:cs="楷体"/>
                <w:color w:val="000000"/>
                <w:spacing w:val="-2"/>
                <w:sz w:val="21"/>
                <w:szCs w:val="21"/>
                <w:lang w:val="en-US" w:eastAsia="zh-CN" w:bidi="ar-SA"/>
              </w:rPr>
              <w:t xml:space="preserve">条款完全</w:t>
            </w:r>
            <w:r>
              <w:rPr>
                <w:rFonts w:hint="eastAsia" w:ascii="楷体" w:hAnsi="楷体" w:eastAsia="楷体" w:cs="楷体"/>
                <w:color w:val="000000"/>
                <w:spacing w:val="-1"/>
                <w:sz w:val="21"/>
                <w:szCs w:val="21"/>
                <w:lang w:val="en-US" w:eastAsia="zh-CN" w:bidi="ar-SA"/>
              </w:rPr>
              <w:t xml:space="preserve">响应，无偏离。</w:t>
            </w:r>
            <w:r>
              <w:rPr>
                <w:rFonts w:hint="eastAsia" w:ascii="楷体" w:hAnsi="楷体" w:eastAsia="楷体" w:cs="楷体"/>
                <w:color w:val="000000"/>
                <w:sz w:val="21"/>
                <w:szCs w:val="21"/>
                <w:lang w:val="en-US" w:eastAsia="zh-CN" w:bidi="ar-SA"/>
              </w:rPr>
            </w:r>
            <w:r/>
          </w:p>
        </w:tc>
      </w:tr>
    </w:tbl>
    <w:p>
      <w:pPr>
        <w:pStyle w:val="1400"/>
        <w:ind w:left="34"/>
        <w:pageBreakBefore w:val="0"/>
        <w:spacing w:before="80" w:line="220" w:lineRule="auto"/>
        <w:widowControl w:val="off"/>
        <w:rPr>
          <w:rFonts w:hint="eastAsia" w:ascii="楷体" w:hAnsi="楷体" w:eastAsia="楷体" w:cs="楷体"/>
          <w:color w:val="000000"/>
          <w:sz w:val="21"/>
          <w:szCs w:val="21"/>
        </w:rPr>
      </w:pPr>
      <w:r>
        <w:rPr>
          <w:rFonts w:hint="eastAsia" w:ascii="楷体" w:hAnsi="楷体" w:eastAsia="楷体" w:cs="楷体"/>
          <w:color w:val="000000"/>
          <w:spacing w:val="4"/>
          <w:sz w:val="21"/>
          <w:szCs w:val="21"/>
        </w:rPr>
        <w:t xml:space="preserve">备注：(1)供应</w:t>
      </w:r>
      <w:r>
        <w:rPr>
          <w:rFonts w:hint="eastAsia" w:ascii="楷体" w:hAnsi="楷体" w:eastAsia="楷体" w:cs="楷体"/>
          <w:color w:val="000000"/>
          <w:spacing w:val="2"/>
          <w:sz w:val="21"/>
          <w:szCs w:val="21"/>
        </w:rPr>
        <w:t xml:space="preserve">商应根据招标文件第四章“采购需求”填写本表；</w:t>
      </w:r>
      <w:r>
        <w:rPr>
          <w:rFonts w:hint="eastAsia" w:ascii="楷体" w:hAnsi="楷体" w:eastAsia="楷体" w:cs="楷体"/>
          <w:color w:val="000000"/>
          <w:sz w:val="21"/>
          <w:szCs w:val="21"/>
        </w:rPr>
      </w:r>
      <w:r/>
    </w:p>
    <w:p>
      <w:pPr>
        <w:pStyle w:val="1400"/>
        <w:pageBreakBefore w:val="0"/>
        <w:spacing w:line="285"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32" w:firstLine="637"/>
        <w:pageBreakBefore w:val="0"/>
        <w:spacing w:before="68" w:line="366" w:lineRule="auto"/>
        <w:widowControl w:val="off"/>
        <w:rPr>
          <w:rFonts w:hint="eastAsia" w:ascii="楷体" w:hAnsi="楷体" w:eastAsia="楷体" w:cs="楷体"/>
          <w:color w:val="000000"/>
          <w:sz w:val="21"/>
          <w:szCs w:val="21"/>
        </w:rPr>
      </w:pPr>
      <w:r>
        <w:rPr>
          <w:rFonts w:hint="eastAsia" w:ascii="楷体" w:hAnsi="楷体" w:eastAsia="楷体" w:cs="楷体"/>
          <w:color w:val="000000"/>
          <w:spacing w:val="5"/>
          <w:sz w:val="21"/>
          <w:szCs w:val="21"/>
        </w:rPr>
        <w:t xml:space="preserve">(2)供应商如果对招标文件第四章“采购需求”的响应有偏离，应将偏离条款逐条</w:t>
      </w:r>
      <w:r>
        <w:rPr>
          <w:rFonts w:hint="eastAsia" w:ascii="楷体" w:hAnsi="楷体" w:eastAsia="楷体" w:cs="楷体"/>
          <w:color w:val="000000"/>
          <w:spacing w:val="-8"/>
          <w:sz w:val="21"/>
          <w:szCs w:val="21"/>
        </w:rPr>
        <w:t xml:space="preserve">如实应答，</w:t>
      </w:r>
      <w:r>
        <w:rPr>
          <w:rFonts w:hint="eastAsia" w:ascii="楷体" w:hAnsi="楷体" w:eastAsia="楷体" w:cs="楷体"/>
          <w:color w:val="000000"/>
          <w:spacing w:val="-7"/>
          <w:sz w:val="21"/>
          <w:szCs w:val="21"/>
        </w:rPr>
        <w:t xml:space="preserve">并</w:t>
      </w:r>
      <w:r>
        <w:rPr>
          <w:rFonts w:hint="eastAsia" w:ascii="楷体" w:hAnsi="楷体" w:eastAsia="楷体" w:cs="楷体"/>
          <w:color w:val="000000"/>
          <w:spacing w:val="-4"/>
          <w:sz w:val="21"/>
          <w:szCs w:val="21"/>
        </w:rPr>
        <w:t xml:space="preserve">作出说明，行次不够请自行增加；如供应商无偏离事项，则在表格中“项目”</w:t>
      </w:r>
      <w:r>
        <w:rPr>
          <w:rFonts w:hint="eastAsia" w:ascii="楷体" w:hAnsi="楷体" w:eastAsia="楷体" w:cs="楷体"/>
          <w:color w:val="000000"/>
          <w:spacing w:val="1"/>
          <w:sz w:val="21"/>
          <w:szCs w:val="21"/>
        </w:rPr>
        <w:t xml:space="preserve">栏填</w:t>
      </w:r>
      <w:r>
        <w:rPr>
          <w:rFonts w:hint="eastAsia" w:ascii="楷体" w:hAnsi="楷体" w:eastAsia="楷体" w:cs="楷体"/>
          <w:color w:val="000000"/>
          <w:sz w:val="21"/>
          <w:szCs w:val="21"/>
        </w:rPr>
        <w:t xml:space="preserve">写“无偏离项”即可。</w:t>
      </w:r>
      <w:r>
        <w:rPr>
          <w:rFonts w:hint="eastAsia" w:ascii="楷体" w:hAnsi="楷体" w:eastAsia="楷体" w:cs="楷体"/>
          <w:color w:val="000000"/>
          <w:sz w:val="21"/>
          <w:szCs w:val="21"/>
        </w:rPr>
      </w:r>
      <w:r/>
    </w:p>
    <w:p>
      <w:pPr>
        <w:pStyle w:val="1400"/>
        <w:ind w:left="122" w:right="127" w:firstLine="530"/>
        <w:pageBreakBefore w:val="0"/>
        <w:spacing w:before="255" w:line="328" w:lineRule="auto"/>
        <w:widowControl w:val="off"/>
        <w:rPr>
          <w:rFonts w:hint="eastAsia" w:ascii="楷体" w:hAnsi="楷体" w:eastAsia="楷体" w:cs="楷体"/>
          <w:color w:val="000000"/>
          <w:sz w:val="21"/>
          <w:szCs w:val="21"/>
        </w:rPr>
      </w:pPr>
      <w:r>
        <w:rPr>
          <w:rFonts w:hint="eastAsia" w:ascii="楷体" w:hAnsi="楷体" w:eastAsia="楷体" w:cs="楷体"/>
          <w:color w:val="000000"/>
          <w:spacing w:val="4"/>
          <w:sz w:val="21"/>
          <w:szCs w:val="21"/>
        </w:rPr>
        <w:t xml:space="preserve">(3)如不提供此表，则</w:t>
      </w:r>
      <w:r>
        <w:rPr>
          <w:rFonts w:hint="eastAsia" w:ascii="楷体" w:hAnsi="楷体" w:eastAsia="楷体" w:cs="楷体"/>
          <w:color w:val="000000"/>
          <w:spacing w:val="3"/>
          <w:sz w:val="21"/>
          <w:szCs w:val="21"/>
        </w:rPr>
        <w:t xml:space="preserve">视</w:t>
      </w:r>
      <w:r>
        <w:rPr>
          <w:rFonts w:hint="eastAsia" w:ascii="楷体" w:hAnsi="楷体" w:eastAsia="楷体" w:cs="楷体"/>
          <w:color w:val="000000"/>
          <w:spacing w:val="2"/>
          <w:sz w:val="21"/>
          <w:szCs w:val="21"/>
        </w:rPr>
        <w:t xml:space="preserve">为供应商不满足招标文件第四章的所有条款要求，其响应</w:t>
      </w:r>
      <w:r>
        <w:rPr>
          <w:rFonts w:hint="eastAsia" w:ascii="楷体" w:hAnsi="楷体" w:eastAsia="楷体" w:cs="楷体"/>
          <w:color w:val="000000"/>
          <w:spacing w:val="-9"/>
          <w:sz w:val="21"/>
          <w:szCs w:val="21"/>
        </w:rPr>
        <w:t xml:space="preserve">无</w:t>
      </w:r>
      <w:r>
        <w:rPr>
          <w:rFonts w:hint="eastAsia" w:ascii="楷体" w:hAnsi="楷体" w:eastAsia="楷体" w:cs="楷体"/>
          <w:color w:val="000000"/>
          <w:spacing w:val="-8"/>
          <w:sz w:val="21"/>
          <w:szCs w:val="21"/>
        </w:rPr>
        <w:t xml:space="preserve">效。</w:t>
      </w:r>
      <w:r>
        <w:rPr>
          <w:rFonts w:hint="eastAsia" w:ascii="楷体" w:hAnsi="楷体" w:eastAsia="楷体" w:cs="楷体"/>
          <w:color w:val="000000"/>
          <w:sz w:val="21"/>
          <w:szCs w:val="21"/>
        </w:rPr>
      </w:r>
      <w:r/>
    </w:p>
    <w:p>
      <w:pPr>
        <w:pStyle w:val="1400"/>
        <w:pageBreakBefore w:val="0"/>
        <w:widowControl w:val="off"/>
        <w:rPr>
          <w:rFonts w:hint="eastAsia" w:ascii="楷体" w:hAnsi="楷体" w:eastAsia="楷体" w:cs="楷体"/>
          <w:color w:val="000000"/>
        </w:rPr>
        <w:sectPr>
          <w:footerReference w:type="default" r:id="rId26"/>
          <w:footnotePr/>
          <w:endnotePr/>
          <w:type w:val="nextPage"/>
          <w:pgSz w:w="11907" w:h="16839" w:orient="portrait"/>
          <w:pgMar w:top="1431" w:right="1669" w:bottom="1153" w:left="1687" w:header="0" w:footer="991" w:gutter="0"/>
          <w:cols w:num="1" w:sep="0" w:space="1701" w:equalWidth="1"/>
          <w:docGrid w:linePitch="360"/>
        </w:sectPr>
      </w:pPr>
      <w:r>
        <w:rPr>
          <w:rFonts w:hint="eastAsia" w:ascii="楷体" w:hAnsi="楷体" w:eastAsia="楷体" w:cs="楷体"/>
          <w:color w:val="000000"/>
        </w:rPr>
      </w:r>
      <w:r/>
    </w:p>
    <w:p>
      <w:pPr>
        <w:pStyle w:val="1400"/>
        <w:ind w:left="3219"/>
        <w:pageBreakBefore w:val="0"/>
        <w:spacing w:before="159" w:line="225" w:lineRule="auto"/>
        <w:widowControl w:val="off"/>
        <w:rPr>
          <w:rFonts w:hint="eastAsia" w:ascii="楷体" w:hAnsi="楷体" w:eastAsia="楷体" w:cs="楷体"/>
          <w:color w:val="000000"/>
          <w:sz w:val="31"/>
          <w:szCs w:val="31"/>
        </w:rPr>
        <w:outlineLvl w:val="1"/>
      </w:pPr>
      <w:r/>
      <w:bookmarkStart w:id="95" w:name="_bookmark81"/>
      <w:r/>
      <w:bookmarkEnd w:id="95"/>
      <w:r>
        <w:rPr>
          <w:rFonts w:hint="eastAsia" w:ascii="楷体" w:hAnsi="楷体" w:eastAsia="楷体" w:cs="楷体"/>
          <w:color w:val="000000"/>
          <w:spacing w:val="9"/>
          <w:sz w:val="31"/>
          <w:szCs w:val="31"/>
        </w:rPr>
        <w:t xml:space="preserve">三</w:t>
      </w:r>
      <w:r>
        <w:rPr>
          <w:rFonts w:hint="eastAsia" w:ascii="楷体" w:hAnsi="楷体" w:eastAsia="楷体" w:cs="楷体"/>
          <w:color w:val="000000"/>
          <w:spacing w:val="7"/>
          <w:sz w:val="31"/>
          <w:szCs w:val="31"/>
        </w:rPr>
        <w:t xml:space="preserve">、商务部分</w:t>
      </w:r>
      <w:r>
        <w:rPr>
          <w:rFonts w:hint="eastAsia" w:ascii="楷体" w:hAnsi="楷体" w:eastAsia="楷体" w:cs="楷体"/>
          <w:color w:val="000000"/>
          <w:sz w:val="31"/>
          <w:szCs w:val="31"/>
        </w:rPr>
      </w:r>
      <w:r/>
    </w:p>
    <w:p>
      <w:pPr>
        <w:pStyle w:val="1400"/>
        <w:pageBreakBefore w:val="0"/>
        <w:widowControl w:val="off"/>
        <w:rPr>
          <w:rFonts w:hint="eastAsia" w:ascii="楷体" w:hAnsi="楷体" w:eastAsia="楷体" w:cs="楷体"/>
          <w:color w:val="000000"/>
        </w:rPr>
        <w:sectPr>
          <w:footerReference w:type="default" r:id="rId27"/>
          <w:footnotePr/>
          <w:endnotePr/>
          <w:type w:val="nextPage"/>
          <w:pgSz w:w="11907" w:h="16839" w:orient="portrait"/>
          <w:pgMar w:top="1431" w:right="1785" w:bottom="1155" w:left="1785" w:header="0" w:footer="991" w:gutter="0"/>
          <w:cols w:num="1" w:sep="0" w:space="1701" w:equalWidth="1"/>
          <w:docGrid w:linePitch="360"/>
        </w:sectPr>
      </w:pPr>
      <w:r>
        <w:rPr>
          <w:rFonts w:hint="eastAsia" w:ascii="楷体" w:hAnsi="楷体" w:eastAsia="楷体" w:cs="楷体"/>
          <w:color w:val="000000"/>
        </w:rPr>
      </w:r>
      <w:r/>
    </w:p>
    <w:p>
      <w:pPr>
        <w:pStyle w:val="1400"/>
        <w:ind w:left="2967"/>
        <w:pageBreakBefore w:val="0"/>
        <w:spacing w:before="180" w:line="223" w:lineRule="auto"/>
        <w:widowControl w:val="off"/>
        <w:rPr>
          <w:rFonts w:hint="eastAsia" w:ascii="楷体" w:hAnsi="楷体" w:eastAsia="楷体" w:cs="楷体"/>
          <w:color w:val="000000"/>
          <w:sz w:val="28"/>
          <w:szCs w:val="28"/>
        </w:rPr>
        <w:outlineLvl w:val="2"/>
      </w:pPr>
      <w:r>
        <w:rPr>
          <w:rFonts w:hint="eastAsia" w:ascii="楷体" w:hAnsi="楷体" w:eastAsia="楷体" w:cs="楷体"/>
          <w:color w:val="000000"/>
          <w:spacing w:val="-6"/>
          <w:sz w:val="28"/>
          <w:szCs w:val="28"/>
        </w:rPr>
        <w:t xml:space="preserve">(一)投标人资质荣誉</w:t>
      </w:r>
      <w:r>
        <w:rPr>
          <w:rFonts w:hint="eastAsia" w:ascii="楷体" w:hAnsi="楷体" w:eastAsia="楷体" w:cs="楷体"/>
          <w:color w:val="000000"/>
          <w:sz w:val="28"/>
          <w:szCs w:val="28"/>
        </w:rPr>
      </w:r>
      <w:r/>
    </w:p>
    <w:p>
      <w:pPr>
        <w:pStyle w:val="1400"/>
        <w:ind w:left="38"/>
        <w:pageBreakBefore w:val="0"/>
        <w:spacing w:before="285" w:line="221"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4"/>
          <w:sz w:val="28"/>
          <w:szCs w:val="28"/>
        </w:rPr>
        <w:t xml:space="preserve">1</w:t>
      </w:r>
      <w:r>
        <w:rPr>
          <w:rFonts w:hint="eastAsia" w:ascii="楷体" w:hAnsi="楷体" w:eastAsia="楷体" w:cs="楷体"/>
          <w:color w:val="000000"/>
          <w:spacing w:val="-3"/>
          <w:sz w:val="28"/>
          <w:szCs w:val="28"/>
        </w:rPr>
        <w:t xml:space="preserve">、投标人资质</w:t>
      </w:r>
      <w:r>
        <w:rPr>
          <w:rFonts w:hint="eastAsia" w:ascii="楷体" w:hAnsi="楷体" w:eastAsia="楷体" w:cs="楷体"/>
          <w:color w:val="000000"/>
          <w:sz w:val="28"/>
          <w:szCs w:val="28"/>
        </w:rPr>
      </w:r>
      <w:r/>
    </w:p>
    <w:p>
      <w:pPr>
        <w:pStyle w:val="1400"/>
        <w:ind w:left="25" w:firstLine="7"/>
        <w:pageBreakBefore w:val="0"/>
        <w:spacing w:before="286" w:line="412"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2"/>
          <w:sz w:val="28"/>
          <w:szCs w:val="28"/>
        </w:rPr>
        <w:t xml:space="preserve">(1)</w:t>
      </w:r>
      <w:r>
        <w:rPr>
          <w:rFonts w:hint="eastAsia" w:ascii="楷体" w:hAnsi="楷体" w:eastAsia="楷体" w:cs="楷体"/>
          <w:color w:val="000000"/>
          <w:spacing w:val="1"/>
          <w:sz w:val="28"/>
          <w:szCs w:val="28"/>
        </w:rPr>
        <w:t xml:space="preserve">投标人具有</w:t>
      </w:r>
      <w:r>
        <w:rPr>
          <w:rFonts w:hint="eastAsia" w:ascii="楷体" w:hAnsi="楷体" w:eastAsia="楷体" w:cs="楷体"/>
          <w:color w:val="000000"/>
          <w:sz w:val="28"/>
          <w:szCs w:val="28"/>
        </w:rPr>
        <w:t xml:space="preserve">CMA</w:t>
      </w:r>
      <w:r>
        <w:rPr>
          <w:rFonts w:hint="eastAsia" w:ascii="楷体" w:hAnsi="楷体" w:eastAsia="楷体" w:cs="楷体"/>
          <w:color w:val="000000"/>
          <w:spacing w:val="1"/>
          <w:sz w:val="28"/>
          <w:szCs w:val="28"/>
        </w:rPr>
        <w:t xml:space="preserve">(</w:t>
      </w:r>
      <w:r>
        <w:rPr>
          <w:rFonts w:hint="eastAsia" w:ascii="楷体" w:hAnsi="楷体" w:eastAsia="楷体" w:cs="楷体"/>
          <w:color w:val="000000"/>
          <w:sz w:val="28"/>
          <w:szCs w:val="28"/>
        </w:rPr>
        <w:t xml:space="preserve">CMAF</w:t>
      </w:r>
      <w:r>
        <w:rPr>
          <w:rFonts w:hint="eastAsia" w:ascii="楷体" w:hAnsi="楷体" w:eastAsia="楷体" w:cs="楷体"/>
          <w:color w:val="000000"/>
          <w:spacing w:val="1"/>
          <w:sz w:val="28"/>
          <w:szCs w:val="28"/>
        </w:rPr>
        <w:t xml:space="preserve">)等食品检验机构资质，资质证书检验</w:t>
      </w:r>
      <w:r>
        <w:rPr>
          <w:rFonts w:hint="eastAsia" w:ascii="楷体" w:hAnsi="楷体" w:eastAsia="楷体" w:cs="楷体"/>
          <w:color w:val="000000"/>
          <w:spacing w:val="-20"/>
          <w:sz w:val="28"/>
          <w:szCs w:val="28"/>
        </w:rPr>
        <w:t xml:space="preserve">项目</w:t>
      </w:r>
      <w:r>
        <w:rPr>
          <w:rFonts w:hint="eastAsia" w:ascii="楷体" w:hAnsi="楷体" w:eastAsia="楷体" w:cs="楷体"/>
          <w:color w:val="000000"/>
          <w:spacing w:val="-12"/>
          <w:sz w:val="28"/>
          <w:szCs w:val="28"/>
        </w:rPr>
        <w:t xml:space="preserve">对</w:t>
      </w:r>
      <w:r>
        <w:rPr>
          <w:rFonts w:hint="eastAsia" w:ascii="楷体" w:hAnsi="楷体" w:eastAsia="楷体" w:cs="楷体"/>
          <w:color w:val="000000"/>
          <w:spacing w:val="-10"/>
          <w:sz w:val="28"/>
          <w:szCs w:val="28"/>
        </w:rPr>
        <w:t xml:space="preserve">照</w:t>
      </w:r>
      <w:r>
        <w:rPr>
          <w:rFonts w:hint="eastAsia" w:ascii="楷体" w:hAnsi="楷体" w:eastAsia="楷体" w:cs="楷体"/>
          <w:color w:val="000000"/>
          <w:spacing w:val="-10"/>
          <w:sz w:val="28"/>
          <w:szCs w:val="28"/>
          <w:highlight w:val="yellow"/>
        </w:rPr>
        <w:t xml:space="preserve">202</w:t>
      </w:r>
      <w:r>
        <w:rPr>
          <w:rFonts w:hint="eastAsia" w:ascii="楷体" w:hAnsi="楷体" w:eastAsia="楷体" w:cs="楷体"/>
          <w:color w:val="000000"/>
          <w:spacing w:val="-10"/>
          <w:sz w:val="28"/>
          <w:szCs w:val="28"/>
          <w:highlight w:val="yellow"/>
          <w:lang w:val="en-US" w:eastAsia="zh-CN"/>
        </w:rPr>
        <w:t xml:space="preserve">5</w:t>
      </w:r>
      <w:r>
        <w:rPr>
          <w:rFonts w:hint="eastAsia" w:ascii="楷体" w:hAnsi="楷体" w:eastAsia="楷体" w:cs="楷体"/>
          <w:color w:val="000000"/>
          <w:spacing w:val="-10"/>
          <w:sz w:val="28"/>
          <w:szCs w:val="28"/>
          <w:highlight w:val="yellow"/>
        </w:rPr>
        <w:t xml:space="preserve">版国抽细则33类资质覆盖率，提供资质证书、实验室</w:t>
      </w:r>
      <w:bookmarkStart w:id="96" w:name="_bookmark82"/>
      <w:r/>
      <w:bookmarkEnd w:id="96"/>
      <w:r>
        <w:rPr>
          <w:rFonts w:hint="eastAsia" w:ascii="楷体" w:hAnsi="楷体" w:eastAsia="楷体" w:cs="楷体"/>
          <w:color w:val="000000"/>
          <w:spacing w:val="-4"/>
          <w:sz w:val="28"/>
          <w:szCs w:val="28"/>
          <w:highlight w:val="yellow"/>
        </w:rPr>
        <w:t xml:space="preserve">检验项目资质表，并与2</w:t>
      </w:r>
      <w:r>
        <w:rPr>
          <w:rFonts w:hint="eastAsia" w:ascii="楷体" w:hAnsi="楷体" w:eastAsia="楷体" w:cs="楷体"/>
          <w:color w:val="000000"/>
          <w:spacing w:val="-2"/>
          <w:sz w:val="28"/>
          <w:szCs w:val="28"/>
          <w:highlight w:val="yellow"/>
        </w:rPr>
        <w:t xml:space="preserve">02</w:t>
      </w:r>
      <w:r>
        <w:rPr>
          <w:rFonts w:hint="eastAsia" w:ascii="楷体" w:hAnsi="楷体" w:eastAsia="楷体" w:cs="楷体"/>
          <w:color w:val="000000"/>
          <w:spacing w:val="-2"/>
          <w:sz w:val="28"/>
          <w:szCs w:val="28"/>
          <w:highlight w:val="yellow"/>
          <w:lang w:val="en-US" w:eastAsia="zh-CN"/>
        </w:rPr>
        <w:t xml:space="preserve">5</w:t>
      </w:r>
      <w:r>
        <w:rPr>
          <w:rFonts w:hint="eastAsia" w:ascii="楷体" w:hAnsi="楷体" w:eastAsia="楷体" w:cs="楷体"/>
          <w:color w:val="000000"/>
          <w:spacing w:val="-2"/>
          <w:sz w:val="28"/>
          <w:szCs w:val="28"/>
        </w:rPr>
        <w:t xml:space="preserve">年国抽细则检验指标进行对照，标明对</w:t>
      </w:r>
      <w:r>
        <w:rPr>
          <w:rFonts w:hint="eastAsia" w:ascii="楷体" w:hAnsi="楷体" w:eastAsia="楷体" w:cs="楷体"/>
          <w:color w:val="000000"/>
          <w:spacing w:val="-13"/>
          <w:sz w:val="28"/>
          <w:szCs w:val="28"/>
        </w:rPr>
        <w:t xml:space="preserve">应</w:t>
      </w:r>
      <w:r>
        <w:rPr>
          <w:rFonts w:hint="eastAsia" w:ascii="楷体" w:hAnsi="楷体" w:eastAsia="楷体" w:cs="楷体"/>
          <w:color w:val="000000"/>
          <w:spacing w:val="-11"/>
          <w:sz w:val="28"/>
          <w:szCs w:val="28"/>
        </w:rPr>
        <w:t xml:space="preserve">资质附表中的页码。</w:t>
      </w:r>
      <w:r>
        <w:rPr>
          <w:rFonts w:hint="eastAsia" w:ascii="楷体" w:hAnsi="楷体" w:eastAsia="楷体" w:cs="楷体"/>
          <w:color w:val="000000"/>
          <w:sz w:val="28"/>
          <w:szCs w:val="28"/>
        </w:rPr>
      </w:r>
      <w:r/>
    </w:p>
    <w:p>
      <w:pPr>
        <w:pStyle w:val="1400"/>
        <w:ind w:left="33"/>
        <w:pageBreakBefore w:val="0"/>
        <w:spacing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
          <w:sz w:val="28"/>
          <w:szCs w:val="28"/>
        </w:rPr>
        <w:t xml:space="preserve">(2)提供农产</w:t>
      </w:r>
      <w:r>
        <w:rPr>
          <w:rFonts w:hint="eastAsia" w:ascii="楷体" w:hAnsi="楷体" w:eastAsia="楷体" w:cs="楷体"/>
          <w:color w:val="000000"/>
          <w:sz w:val="28"/>
          <w:szCs w:val="28"/>
        </w:rPr>
        <w:t xml:space="preserve">品检测资质相关证明材料扫描件。</w:t>
      </w:r>
      <w:r>
        <w:rPr>
          <w:rFonts w:hint="eastAsia" w:ascii="楷体" w:hAnsi="楷体" w:eastAsia="楷体" w:cs="楷体"/>
          <w:color w:val="000000"/>
          <w:sz w:val="28"/>
          <w:szCs w:val="28"/>
        </w:rPr>
      </w:r>
      <w:r/>
    </w:p>
    <w:p>
      <w:pPr>
        <w:pStyle w:val="1400"/>
        <w:pageBreakBefore w:val="0"/>
        <w:spacing w:line="27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7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7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30"/>
        <w:pageBreakBefore w:val="0"/>
        <w:spacing w:before="91"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6"/>
          <w:sz w:val="28"/>
          <w:szCs w:val="28"/>
        </w:rPr>
        <w:t xml:space="preserve">2</w:t>
      </w:r>
      <w:r>
        <w:rPr>
          <w:rFonts w:hint="eastAsia" w:ascii="楷体" w:hAnsi="楷体" w:eastAsia="楷体" w:cs="楷体"/>
          <w:color w:val="000000"/>
          <w:spacing w:val="-5"/>
          <w:sz w:val="28"/>
          <w:szCs w:val="28"/>
        </w:rPr>
        <w:t xml:space="preserve">、</w:t>
      </w:r>
      <w:r>
        <w:rPr>
          <w:rFonts w:hint="eastAsia" w:ascii="楷体" w:hAnsi="楷体" w:eastAsia="楷体" w:cs="楷体"/>
          <w:color w:val="000000"/>
          <w:spacing w:val="-3"/>
          <w:sz w:val="28"/>
          <w:szCs w:val="28"/>
        </w:rPr>
        <w:t xml:space="preserve">能力验证</w:t>
      </w:r>
      <w:r>
        <w:rPr>
          <w:rFonts w:hint="eastAsia" w:ascii="楷体" w:hAnsi="楷体" w:eastAsia="楷体" w:cs="楷体"/>
          <w:color w:val="000000"/>
          <w:sz w:val="28"/>
          <w:szCs w:val="28"/>
        </w:rPr>
      </w:r>
      <w:r/>
    </w:p>
    <w:p>
      <w:pPr>
        <w:pStyle w:val="1400"/>
        <w:ind w:left="23" w:right="6" w:firstLine="5"/>
        <w:pageBreakBefore w:val="0"/>
        <w:spacing w:before="291" w:line="415"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12"/>
          <w:sz w:val="28"/>
          <w:szCs w:val="28"/>
        </w:rPr>
        <w:t xml:space="preserve">投标人</w:t>
      </w:r>
      <w:r>
        <w:rPr>
          <w:rFonts w:hint="eastAsia" w:ascii="楷体" w:hAnsi="楷体" w:eastAsia="楷体" w:cs="楷体"/>
          <w:color w:val="000000"/>
          <w:spacing w:val="-6"/>
          <w:sz w:val="28"/>
          <w:szCs w:val="28"/>
        </w:rPr>
        <w:t xml:space="preserve">2022年至今参与省级(含)以上实验室能力验证(食品检测)</w:t>
      </w:r>
      <w:r>
        <w:rPr>
          <w:rFonts w:hint="eastAsia" w:ascii="楷体" w:hAnsi="楷体" w:eastAsia="楷体" w:cs="楷体"/>
          <w:color w:val="000000"/>
          <w:spacing w:val="-8"/>
          <w:sz w:val="28"/>
          <w:szCs w:val="28"/>
        </w:rPr>
        <w:t xml:space="preserve">情况：</w:t>
      </w:r>
      <w:r>
        <w:rPr>
          <w:rFonts w:hint="eastAsia" w:ascii="楷体" w:hAnsi="楷体" w:eastAsia="楷体" w:cs="楷体"/>
          <w:color w:val="000000"/>
          <w:spacing w:val="-4"/>
          <w:sz w:val="28"/>
          <w:szCs w:val="28"/>
        </w:rPr>
        <w:t xml:space="preserve">对农药残留、兽药残留、重金属、真菌毒素、食品添加剂、</w:t>
      </w:r>
      <w:r>
        <w:rPr>
          <w:rFonts w:hint="eastAsia" w:ascii="楷体" w:hAnsi="楷体" w:eastAsia="楷体" w:cs="楷体"/>
          <w:color w:val="000000"/>
          <w:spacing w:val="2"/>
          <w:sz w:val="28"/>
          <w:szCs w:val="28"/>
        </w:rPr>
        <w:t xml:space="preserve">非法</w:t>
      </w:r>
      <w:r>
        <w:rPr>
          <w:rFonts w:hint="eastAsia" w:ascii="楷体" w:hAnsi="楷体" w:eastAsia="楷体" w:cs="楷体"/>
          <w:color w:val="000000"/>
          <w:spacing w:val="1"/>
          <w:sz w:val="28"/>
          <w:szCs w:val="28"/>
        </w:rPr>
        <w:t xml:space="preserve">添加等领域，提供能力验证证书或相关证明文件扫描件。</w:t>
      </w:r>
      <w:r>
        <w:rPr>
          <w:rFonts w:hint="eastAsia" w:ascii="楷体" w:hAnsi="楷体" w:eastAsia="楷体" w:cs="楷体"/>
          <w:color w:val="000000"/>
          <w:sz w:val="28"/>
          <w:szCs w:val="28"/>
        </w:rPr>
      </w:r>
      <w:r/>
    </w:p>
    <w:p>
      <w:pPr>
        <w:pStyle w:val="1400"/>
        <w:pageBreakBefore w:val="0"/>
        <w:spacing w:line="25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5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28"/>
        <w:pageBreakBefore w:val="0"/>
        <w:spacing w:before="92" w:line="220"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6"/>
          <w:sz w:val="28"/>
          <w:szCs w:val="28"/>
        </w:rPr>
        <w:t xml:space="preserve">3</w:t>
      </w:r>
      <w:r>
        <w:rPr>
          <w:rFonts w:hint="eastAsia" w:ascii="楷体" w:hAnsi="楷体" w:eastAsia="楷体" w:cs="楷体"/>
          <w:color w:val="000000"/>
          <w:spacing w:val="-5"/>
          <w:sz w:val="28"/>
          <w:szCs w:val="28"/>
        </w:rPr>
        <w:t xml:space="preserve">、科研成果</w:t>
      </w:r>
      <w:r>
        <w:rPr>
          <w:rFonts w:hint="eastAsia" w:ascii="楷体" w:hAnsi="楷体" w:eastAsia="楷体" w:cs="楷体"/>
          <w:color w:val="000000"/>
          <w:sz w:val="28"/>
          <w:szCs w:val="28"/>
        </w:rPr>
      </w:r>
      <w:r/>
    </w:p>
    <w:p>
      <w:pPr>
        <w:pStyle w:val="1400"/>
        <w:ind w:left="26"/>
        <w:pageBreakBefore w:val="0"/>
        <w:spacing w:before="290" w:line="219" w:lineRule="auto"/>
        <w:widowControl w:val="off"/>
        <w:rPr>
          <w:rFonts w:hint="eastAsia" w:ascii="楷体" w:hAnsi="楷体" w:eastAsia="楷体" w:cs="楷体"/>
          <w:color w:val="000000"/>
          <w:sz w:val="28"/>
          <w:szCs w:val="28"/>
        </w:rPr>
      </w:pPr>
      <w:r>
        <w:rPr>
          <w:rFonts w:hint="eastAsia" w:ascii="楷体" w:hAnsi="楷体" w:eastAsia="楷体" w:cs="楷体"/>
          <w:color w:val="000000"/>
          <w:spacing w:val="6"/>
          <w:sz w:val="28"/>
          <w:szCs w:val="28"/>
        </w:rPr>
        <w:t xml:space="preserve">提供科研成果证明材料。</w:t>
      </w:r>
      <w:r>
        <w:rPr>
          <w:rFonts w:hint="eastAsia" w:ascii="楷体" w:hAnsi="楷体" w:eastAsia="楷体" w:cs="楷体"/>
          <w:color w:val="000000"/>
          <w:sz w:val="28"/>
          <w:szCs w:val="28"/>
        </w:rPr>
      </w:r>
      <w:r/>
    </w:p>
    <w:p>
      <w:pPr>
        <w:pStyle w:val="1400"/>
        <w:pageBreakBefore w:val="0"/>
        <w:widowControl w:val="off"/>
        <w:rPr>
          <w:rFonts w:hint="eastAsia" w:ascii="楷体" w:hAnsi="楷体" w:eastAsia="楷体" w:cs="楷体"/>
          <w:color w:val="000000"/>
        </w:rPr>
        <w:sectPr>
          <w:footerReference w:type="default" r:id="rId28"/>
          <w:footnotePr/>
          <w:endnotePr/>
          <w:type w:val="nextPage"/>
          <w:pgSz w:w="11907" w:h="16839" w:orient="portrait"/>
          <w:pgMar w:top="1431" w:right="1784" w:bottom="1153" w:left="1785" w:header="0" w:footer="991" w:gutter="0"/>
          <w:cols w:num="1" w:sep="0" w:space="1701" w:equalWidth="1"/>
          <w:docGrid w:linePitch="360"/>
        </w:sectPr>
      </w:pPr>
      <w:r>
        <w:rPr>
          <w:rFonts w:hint="eastAsia" w:ascii="楷体" w:hAnsi="楷体" w:eastAsia="楷体" w:cs="楷体"/>
          <w:color w:val="000000"/>
        </w:rPr>
      </w:r>
      <w:r/>
    </w:p>
    <w:p>
      <w:pPr>
        <w:pStyle w:val="1400"/>
        <w:ind w:left="3874"/>
        <w:pageBreakBefore w:val="0"/>
        <w:spacing w:before="180" w:line="223" w:lineRule="auto"/>
        <w:widowControl w:val="off"/>
        <w:rPr>
          <w:rFonts w:hint="eastAsia" w:ascii="楷体" w:hAnsi="楷体" w:eastAsia="楷体" w:cs="楷体"/>
          <w:color w:val="000000"/>
          <w:sz w:val="28"/>
          <w:szCs w:val="28"/>
        </w:rPr>
        <w:outlineLvl w:val="2"/>
      </w:pPr>
      <w:r/>
      <w:bookmarkStart w:id="97" w:name="_bookmark83"/>
      <w:r/>
      <w:bookmarkEnd w:id="97"/>
      <w:r>
        <w:rPr>
          <w:rFonts w:hint="eastAsia" w:ascii="楷体" w:hAnsi="楷体" w:eastAsia="楷体" w:cs="楷体"/>
          <w:color w:val="000000"/>
          <w:spacing w:val="-14"/>
          <w:sz w:val="28"/>
          <w:szCs w:val="28"/>
        </w:rPr>
        <w:t xml:space="preserve">(</w:t>
      </w:r>
      <w:r>
        <w:rPr>
          <w:rFonts w:hint="eastAsia" w:ascii="楷体" w:hAnsi="楷体" w:eastAsia="楷体" w:cs="楷体"/>
          <w:color w:val="000000"/>
          <w:spacing w:val="-11"/>
          <w:sz w:val="28"/>
          <w:szCs w:val="28"/>
        </w:rPr>
        <w:t xml:space="preserve">二)经验</w:t>
      </w:r>
      <w:r>
        <w:rPr>
          <w:rFonts w:hint="eastAsia" w:ascii="楷体" w:hAnsi="楷体" w:eastAsia="楷体" w:cs="楷体"/>
          <w:color w:val="000000"/>
          <w:sz w:val="28"/>
          <w:szCs w:val="28"/>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184"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74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6"/>
        <w:gridCol w:w="1485"/>
        <w:gridCol w:w="1274"/>
        <w:gridCol w:w="1276"/>
        <w:gridCol w:w="1631"/>
        <w:gridCol w:w="921"/>
        <w:gridCol w:w="1351"/>
      </w:tblGrid>
      <w:tr>
        <w:trPr>
          <w:trHeight w:val="1120"/>
        </w:trPr>
        <w:tc>
          <w:tcPr>
            <w:tcW w:w="806" w:type="dxa"/>
            <w:vAlign w:val="top"/>
            <w:textDirection w:val="lrTb"/>
            <w:noWrap w:val="false"/>
          </w:tcPr>
          <w:p>
            <w:pPr>
              <w:pStyle w:val="1400"/>
              <w:jc w:val="both"/>
              <w:pageBreakBefore w:val="0"/>
              <w:spacing w:line="356"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68"/>
              <w:jc w:val="both"/>
              <w:pageBreakBefore w:val="0"/>
              <w:spacing w:before="78" w:line="221"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序</w:t>
            </w:r>
            <w:r>
              <w:rPr>
                <w:rFonts w:hint="eastAsia" w:ascii="楷体" w:hAnsi="楷体" w:eastAsia="楷体" w:cs="楷体"/>
                <w:color w:val="000000"/>
                <w:spacing w:val="-2"/>
                <w:sz w:val="24"/>
                <w:szCs w:val="24"/>
                <w:lang w:val="en-US" w:eastAsia="zh-CN" w:bidi="ar-SA"/>
              </w:rPr>
              <w:t xml:space="preserve">号</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spacing w:line="356"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70"/>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4"/>
                <w:sz w:val="24"/>
                <w:szCs w:val="24"/>
                <w:lang w:val="en-US" w:eastAsia="zh-CN" w:bidi="ar-SA"/>
              </w:rPr>
              <w:t xml:space="preserve">项</w:t>
            </w:r>
            <w:r>
              <w:rPr>
                <w:rFonts w:hint="eastAsia" w:ascii="楷体" w:hAnsi="楷体" w:eastAsia="楷体" w:cs="楷体"/>
                <w:color w:val="000000"/>
                <w:spacing w:val="-2"/>
                <w:sz w:val="24"/>
                <w:szCs w:val="24"/>
                <w:lang w:val="en-US" w:eastAsia="zh-CN" w:bidi="ar-SA"/>
              </w:rPr>
              <w:t xml:space="preserve">目概况</w:t>
            </w:r>
            <w:r>
              <w:rPr>
                <w:rFonts w:hint="eastAsia" w:ascii="楷体" w:hAnsi="楷体" w:eastAsia="楷体" w:cs="楷体"/>
                <w:color w:val="000000"/>
                <w:sz w:val="24"/>
                <w:szCs w:val="24"/>
                <w:lang w:val="en-US" w:eastAsia="zh-CN" w:bidi="ar-SA"/>
              </w:rPr>
            </w:r>
            <w:r/>
          </w:p>
        </w:tc>
        <w:tc>
          <w:tcPr>
            <w:tcW w:w="1274" w:type="dxa"/>
            <w:vAlign w:val="top"/>
            <w:textDirection w:val="lrTb"/>
            <w:noWrap w:val="false"/>
          </w:tcPr>
          <w:p>
            <w:pPr>
              <w:pStyle w:val="1400"/>
              <w:jc w:val="both"/>
              <w:pageBreakBefore w:val="0"/>
              <w:spacing w:line="356"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60"/>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sz w:val="24"/>
                <w:szCs w:val="24"/>
                <w:lang w:val="en-US" w:eastAsia="zh-CN" w:bidi="ar-SA"/>
              </w:rPr>
              <w:t xml:space="preserve">业主单</w:t>
            </w:r>
            <w:r>
              <w:rPr>
                <w:rFonts w:hint="eastAsia" w:ascii="楷体" w:hAnsi="楷体" w:eastAsia="楷体" w:cs="楷体"/>
                <w:color w:val="000000"/>
                <w:spacing w:val="-1"/>
                <w:sz w:val="24"/>
                <w:szCs w:val="24"/>
                <w:lang w:val="en-US" w:eastAsia="zh-CN" w:bidi="ar-SA"/>
              </w:rPr>
              <w:t xml:space="preserve">位</w:t>
            </w:r>
            <w:r>
              <w:rPr>
                <w:rFonts w:hint="eastAsia" w:ascii="楷体" w:hAnsi="楷体" w:eastAsia="楷体" w:cs="楷体"/>
                <w:color w:val="000000"/>
                <w:sz w:val="24"/>
                <w:szCs w:val="24"/>
                <w:lang w:val="en-US" w:eastAsia="zh-CN" w:bidi="ar-SA"/>
              </w:rPr>
            </w:r>
            <w:r/>
          </w:p>
        </w:tc>
        <w:tc>
          <w:tcPr>
            <w:tcW w:w="1276" w:type="dxa"/>
            <w:vAlign w:val="top"/>
            <w:textDirection w:val="lrTb"/>
            <w:noWrap w:val="false"/>
          </w:tcPr>
          <w:p>
            <w:pPr>
              <w:pStyle w:val="1400"/>
              <w:ind w:left="170" w:right="155" w:hanging="4"/>
              <w:jc w:val="both"/>
              <w:pageBreakBefore w:val="0"/>
              <w:spacing w:before="280" w:line="255"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完成情况</w:t>
            </w:r>
            <w:r>
              <w:rPr>
                <w:rFonts w:hint="eastAsia" w:ascii="楷体" w:hAnsi="楷体" w:eastAsia="楷体" w:cs="楷体"/>
                <w:color w:val="000000"/>
                <w:spacing w:val="22"/>
                <w:sz w:val="24"/>
                <w:szCs w:val="24"/>
                <w:lang w:val="en-US" w:eastAsia="zh-CN" w:bidi="ar-SA"/>
              </w:rPr>
              <w:t xml:space="preserve">(批次)</w:t>
            </w:r>
            <w:r>
              <w:rPr>
                <w:rFonts w:hint="eastAsia" w:ascii="楷体" w:hAnsi="楷体" w:eastAsia="楷体" w:cs="楷体"/>
                <w:color w:val="000000"/>
                <w:sz w:val="24"/>
                <w:szCs w:val="24"/>
                <w:lang w:val="en-US" w:eastAsia="zh-CN" w:bidi="ar-SA"/>
              </w:rPr>
            </w:r>
            <w:r/>
          </w:p>
        </w:tc>
        <w:tc>
          <w:tcPr>
            <w:tcW w:w="1631" w:type="dxa"/>
            <w:vAlign w:val="top"/>
            <w:textDirection w:val="lrTb"/>
            <w:noWrap w:val="false"/>
          </w:tcPr>
          <w:p>
            <w:pPr>
              <w:pStyle w:val="1400"/>
              <w:jc w:val="both"/>
              <w:pageBreakBefore w:val="0"/>
              <w:spacing w:line="356"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583"/>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类</w:t>
            </w:r>
            <w:r>
              <w:rPr>
                <w:rFonts w:hint="eastAsia" w:ascii="楷体" w:hAnsi="楷体" w:eastAsia="楷体" w:cs="楷体"/>
                <w:color w:val="000000"/>
                <w:spacing w:val="-2"/>
                <w:sz w:val="24"/>
                <w:szCs w:val="24"/>
                <w:lang w:val="en-US" w:eastAsia="zh-CN" w:bidi="ar-SA"/>
              </w:rPr>
              <w:t xml:space="preserve">别</w:t>
            </w:r>
            <w:r>
              <w:rPr>
                <w:rFonts w:hint="eastAsia" w:ascii="楷体" w:hAnsi="楷体" w:eastAsia="楷体" w:cs="楷体"/>
                <w:color w:val="000000"/>
                <w:sz w:val="24"/>
                <w:szCs w:val="24"/>
                <w:lang w:val="en-US" w:eastAsia="zh-CN" w:bidi="ar-SA"/>
              </w:rPr>
            </w:r>
            <w:r/>
          </w:p>
        </w:tc>
        <w:tc>
          <w:tcPr>
            <w:tcW w:w="921" w:type="dxa"/>
            <w:vAlign w:val="top"/>
            <w:textDirection w:val="lrTb"/>
            <w:noWrap w:val="false"/>
          </w:tcPr>
          <w:p>
            <w:pPr>
              <w:pStyle w:val="1400"/>
              <w:ind w:left="230"/>
              <w:jc w:val="both"/>
              <w:pageBreakBefore w:val="0"/>
              <w:spacing w:before="280"/>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4"/>
                <w:sz w:val="24"/>
                <w:szCs w:val="24"/>
                <w:lang w:val="en-US" w:eastAsia="zh-CN" w:bidi="ar-SA"/>
              </w:rPr>
              <w:t xml:space="preserve">合</w:t>
            </w:r>
            <w:r>
              <w:rPr>
                <w:rFonts w:hint="eastAsia" w:ascii="楷体" w:hAnsi="楷体" w:eastAsia="楷体" w:cs="楷体"/>
                <w:color w:val="000000"/>
                <w:spacing w:val="-2"/>
                <w:sz w:val="24"/>
                <w:szCs w:val="24"/>
                <w:lang w:val="en-US" w:eastAsia="zh-CN" w:bidi="ar-SA"/>
              </w:rPr>
              <w:t xml:space="preserve">同</w:t>
            </w:r>
            <w:r>
              <w:rPr>
                <w:rFonts w:hint="eastAsia" w:ascii="楷体" w:hAnsi="楷体" w:eastAsia="楷体" w:cs="楷体"/>
                <w:color w:val="000000"/>
                <w:sz w:val="24"/>
                <w:szCs w:val="24"/>
                <w:lang w:val="en-US" w:eastAsia="zh-CN" w:bidi="ar-SA"/>
              </w:rPr>
            </w:r>
            <w:r/>
          </w:p>
          <w:p>
            <w:pPr>
              <w:pStyle w:val="1400"/>
              <w:ind w:left="240"/>
              <w:jc w:val="both"/>
              <w:pageBreakBefore w:val="0"/>
              <w:spacing w:line="221"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6"/>
                <w:sz w:val="24"/>
                <w:szCs w:val="24"/>
                <w:lang w:val="en-US" w:eastAsia="zh-CN" w:bidi="ar-SA"/>
              </w:rPr>
              <w:t xml:space="preserve">时</w:t>
            </w:r>
            <w:r>
              <w:rPr>
                <w:rFonts w:hint="eastAsia" w:ascii="楷体" w:hAnsi="楷体" w:eastAsia="楷体" w:cs="楷体"/>
                <w:color w:val="000000"/>
                <w:spacing w:val="-5"/>
                <w:sz w:val="24"/>
                <w:szCs w:val="24"/>
                <w:lang w:val="en-US" w:eastAsia="zh-CN" w:bidi="ar-SA"/>
              </w:rPr>
              <w:t xml:space="preserve">间</w:t>
            </w:r>
            <w:r>
              <w:rPr>
                <w:rFonts w:hint="eastAsia" w:ascii="楷体" w:hAnsi="楷体" w:eastAsia="楷体" w:cs="楷体"/>
                <w:color w:val="000000"/>
                <w:sz w:val="24"/>
                <w:szCs w:val="24"/>
                <w:lang w:val="en-US" w:eastAsia="zh-CN" w:bidi="ar-SA"/>
              </w:rPr>
            </w:r>
            <w:r/>
          </w:p>
        </w:tc>
        <w:tc>
          <w:tcPr>
            <w:tcW w:w="1351" w:type="dxa"/>
            <w:vAlign w:val="top"/>
            <w:textDirection w:val="lrTb"/>
            <w:noWrap w:val="false"/>
          </w:tcPr>
          <w:p>
            <w:pPr>
              <w:pStyle w:val="1400"/>
              <w:jc w:val="both"/>
              <w:pageBreakBefore w:val="0"/>
              <w:spacing w:line="356"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444"/>
              <w:jc w:val="both"/>
              <w:pageBreakBefore w:val="0"/>
              <w:spacing w:before="78" w:line="221"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4"/>
                <w:sz w:val="24"/>
                <w:szCs w:val="24"/>
                <w:lang w:val="en-US" w:eastAsia="zh-CN" w:bidi="ar-SA"/>
              </w:rPr>
              <w:t xml:space="preserve">备</w:t>
            </w:r>
            <w:r>
              <w:rPr>
                <w:rFonts w:hint="eastAsia" w:ascii="楷体" w:hAnsi="楷体" w:eastAsia="楷体" w:cs="楷体"/>
                <w:color w:val="000000"/>
                <w:spacing w:val="-3"/>
                <w:sz w:val="24"/>
                <w:szCs w:val="24"/>
                <w:lang w:val="en-US" w:eastAsia="zh-CN" w:bidi="ar-SA"/>
              </w:rPr>
              <w:t xml:space="preserve">注</w:t>
            </w:r>
            <w:r>
              <w:rPr>
                <w:rFonts w:hint="eastAsia" w:ascii="楷体" w:hAnsi="楷体" w:eastAsia="楷体" w:cs="楷体"/>
                <w:color w:val="000000"/>
                <w:sz w:val="24"/>
                <w:szCs w:val="24"/>
                <w:lang w:val="en-US" w:eastAsia="zh-CN" w:bidi="ar-SA"/>
              </w:rPr>
            </w:r>
            <w:r/>
          </w:p>
        </w:tc>
      </w:tr>
      <w:tr>
        <w:trPr>
          <w:trHeight w:val="556"/>
        </w:trPr>
        <w:tc>
          <w:tcPr>
            <w:tcW w:w="806" w:type="dxa"/>
            <w:vAlign w:val="top"/>
            <w:textDirection w:val="lrTb"/>
            <w:noWrap w:val="false"/>
          </w:tcPr>
          <w:p>
            <w:pPr>
              <w:pStyle w:val="1400"/>
              <w:ind w:left="367"/>
              <w:jc w:val="both"/>
              <w:pageBreakBefore w:val="0"/>
              <w:spacing w:before="193" w:line="185"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1</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49"/>
        </w:trPr>
        <w:tc>
          <w:tcPr>
            <w:tcW w:w="806" w:type="dxa"/>
            <w:vAlign w:val="top"/>
            <w:textDirection w:val="lrTb"/>
            <w:noWrap w:val="false"/>
          </w:tcPr>
          <w:p>
            <w:pPr>
              <w:pStyle w:val="1400"/>
              <w:ind w:left="352"/>
              <w:jc w:val="both"/>
              <w:pageBreakBefore w:val="0"/>
              <w:spacing w:before="190" w:line="184"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2</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86"/>
        </w:trPr>
        <w:tc>
          <w:tcPr>
            <w:tcW w:w="806" w:type="dxa"/>
            <w:vAlign w:val="top"/>
            <w:textDirection w:val="lrTb"/>
            <w:noWrap w:val="false"/>
          </w:tcPr>
          <w:p>
            <w:pPr>
              <w:pStyle w:val="1400"/>
              <w:ind w:left="354"/>
              <w:jc w:val="both"/>
              <w:pageBreakBefore w:val="0"/>
              <w:spacing w:before="259" w:line="183"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3</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78"/>
        </w:trPr>
        <w:tc>
          <w:tcPr>
            <w:tcW w:w="806" w:type="dxa"/>
            <w:vAlign w:val="top"/>
            <w:textDirection w:val="lrTb"/>
            <w:noWrap w:val="false"/>
          </w:tcPr>
          <w:p>
            <w:pPr>
              <w:pStyle w:val="1400"/>
              <w:ind w:left="348"/>
              <w:jc w:val="both"/>
              <w:pageBreakBefore w:val="0"/>
              <w:spacing w:before="208" w:line="184"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4</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58"/>
        </w:trPr>
        <w:tc>
          <w:tcPr>
            <w:tcW w:w="806" w:type="dxa"/>
            <w:vAlign w:val="top"/>
            <w:textDirection w:val="lrTb"/>
            <w:noWrap w:val="false"/>
          </w:tcPr>
          <w:p>
            <w:pPr>
              <w:pStyle w:val="1400"/>
              <w:ind w:left="354"/>
              <w:jc w:val="both"/>
              <w:pageBreakBefore w:val="0"/>
              <w:spacing w:before="201" w:line="181"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5</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49"/>
        </w:trPr>
        <w:tc>
          <w:tcPr>
            <w:tcW w:w="806" w:type="dxa"/>
            <w:vAlign w:val="top"/>
            <w:textDirection w:val="lrTb"/>
            <w:noWrap w:val="false"/>
          </w:tcPr>
          <w:p>
            <w:pPr>
              <w:pStyle w:val="1400"/>
              <w:ind w:left="351"/>
              <w:jc w:val="both"/>
              <w:pageBreakBefore w:val="0"/>
              <w:spacing w:before="194" w:line="183"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6</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42"/>
        </w:trPr>
        <w:tc>
          <w:tcPr>
            <w:tcW w:w="806" w:type="dxa"/>
            <w:vAlign w:val="top"/>
            <w:textDirection w:val="lrTb"/>
            <w:noWrap w:val="false"/>
          </w:tcPr>
          <w:p>
            <w:pPr>
              <w:pStyle w:val="1400"/>
              <w:ind w:left="355"/>
              <w:jc w:val="both"/>
              <w:pageBreakBefore w:val="0"/>
              <w:spacing w:before="192" w:line="181"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7</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44"/>
        </w:trPr>
        <w:tc>
          <w:tcPr>
            <w:tcW w:w="806" w:type="dxa"/>
            <w:vAlign w:val="top"/>
            <w:textDirection w:val="lrTb"/>
            <w:noWrap w:val="false"/>
          </w:tcPr>
          <w:p>
            <w:pPr>
              <w:pStyle w:val="1400"/>
              <w:ind w:left="350"/>
              <w:jc w:val="both"/>
              <w:pageBreakBefore w:val="0"/>
              <w:spacing w:before="192" w:line="183"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8</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42"/>
        </w:trPr>
        <w:tc>
          <w:tcPr>
            <w:tcW w:w="806" w:type="dxa"/>
            <w:vAlign w:val="top"/>
            <w:textDirection w:val="lrTb"/>
            <w:noWrap w:val="false"/>
          </w:tcPr>
          <w:p>
            <w:pPr>
              <w:pStyle w:val="1400"/>
              <w:ind w:left="350"/>
              <w:jc w:val="both"/>
              <w:pageBreakBefore w:val="0"/>
              <w:spacing w:before="191" w:line="183"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9</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549"/>
        </w:trPr>
        <w:tc>
          <w:tcPr>
            <w:tcW w:w="806" w:type="dxa"/>
            <w:vAlign w:val="top"/>
            <w:textDirection w:val="lrTb"/>
            <w:noWrap w:val="false"/>
          </w:tcPr>
          <w:p>
            <w:pPr>
              <w:pStyle w:val="1400"/>
              <w:ind w:left="307"/>
              <w:jc w:val="both"/>
              <w:pageBreakBefore w:val="0"/>
              <w:spacing w:before="191" w:line="183"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8"/>
                <w:sz w:val="24"/>
                <w:szCs w:val="24"/>
                <w:lang w:val="en-US" w:eastAsia="zh-CN" w:bidi="ar-SA"/>
              </w:rPr>
              <w:t xml:space="preserve">1</w:t>
            </w:r>
            <w:r>
              <w:rPr>
                <w:rFonts w:hint="eastAsia" w:ascii="楷体" w:hAnsi="楷体" w:eastAsia="楷体" w:cs="楷体"/>
                <w:color w:val="000000"/>
                <w:spacing w:val="-6"/>
                <w:sz w:val="24"/>
                <w:szCs w:val="24"/>
                <w:lang w:val="en-US" w:eastAsia="zh-CN" w:bidi="ar-SA"/>
              </w:rPr>
              <w:t xml:space="preserve">0</w:t>
            </w:r>
            <w:r>
              <w:rPr>
                <w:rFonts w:hint="eastAsia" w:ascii="楷体" w:hAnsi="楷体" w:eastAsia="楷体" w:cs="楷体"/>
                <w:color w:val="000000"/>
                <w:sz w:val="24"/>
                <w:szCs w:val="24"/>
                <w:lang w:val="en-US" w:eastAsia="zh-CN" w:bidi="ar-SA"/>
              </w:rPr>
            </w:r>
            <w:r/>
          </w:p>
        </w:tc>
        <w:tc>
          <w:tcPr>
            <w:tcW w:w="1485"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27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3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92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51"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bl>
    <w:p>
      <w:pPr>
        <w:pStyle w:val="1400"/>
        <w:ind w:left="228" w:right="218" w:firstLine="484"/>
        <w:pageBreakBefore w:val="0"/>
        <w:spacing w:before="112" w:line="391" w:lineRule="auto"/>
        <w:widowControl w:val="off"/>
        <w:rPr>
          <w:rFonts w:hint="eastAsia" w:ascii="楷体" w:hAnsi="楷体" w:eastAsia="楷体" w:cs="楷体"/>
          <w:color w:val="000000"/>
          <w:sz w:val="21"/>
          <w:szCs w:val="21"/>
        </w:rPr>
      </w:pPr>
      <w:r>
        <w:rPr>
          <w:rFonts w:hint="eastAsia" w:ascii="楷体" w:hAnsi="楷体" w:eastAsia="楷体" w:cs="楷体"/>
          <w:color w:val="000000"/>
          <w:spacing w:val="-7"/>
          <w:sz w:val="24"/>
          <w:szCs w:val="24"/>
        </w:rPr>
        <w:t xml:space="preserve">备注：</w:t>
      </w:r>
      <w:r>
        <w:rPr>
          <w:rFonts w:hint="eastAsia" w:ascii="楷体" w:hAnsi="楷体" w:eastAsia="楷体" w:cs="楷体"/>
          <w:color w:val="000000"/>
          <w:spacing w:val="-7"/>
          <w:sz w:val="21"/>
          <w:szCs w:val="21"/>
        </w:rPr>
        <w:t xml:space="preserve">投标文件中提供业绩合同扫描件，若合同中无法体现签订时间、服务内容等</w:t>
      </w:r>
      <w:r>
        <w:rPr>
          <w:rFonts w:hint="eastAsia" w:ascii="楷体" w:hAnsi="楷体" w:eastAsia="楷体" w:cs="楷体"/>
          <w:color w:val="000000"/>
          <w:spacing w:val="-2"/>
          <w:sz w:val="21"/>
          <w:szCs w:val="21"/>
        </w:rPr>
        <w:t xml:space="preserve">关</w:t>
      </w:r>
      <w:r>
        <w:rPr>
          <w:rFonts w:hint="eastAsia" w:ascii="楷体" w:hAnsi="楷体" w:eastAsia="楷体" w:cs="楷体"/>
          <w:color w:val="000000"/>
          <w:spacing w:val="-8"/>
          <w:sz w:val="21"/>
          <w:szCs w:val="21"/>
        </w:rPr>
        <w:t xml:space="preserve">键</w:t>
      </w:r>
      <w:r>
        <w:rPr>
          <w:rFonts w:hint="eastAsia" w:ascii="楷体" w:hAnsi="楷体" w:eastAsia="楷体" w:cs="楷体"/>
          <w:color w:val="000000"/>
          <w:spacing w:val="-7"/>
          <w:sz w:val="21"/>
          <w:szCs w:val="21"/>
        </w:rPr>
        <w:t xml:space="preserve">评审因素的，须同时提供合同委托方证明材料，否则不得分。</w:t>
      </w:r>
      <w:r>
        <w:rPr>
          <w:rFonts w:hint="eastAsia" w:ascii="楷体" w:hAnsi="楷体" w:eastAsia="楷体" w:cs="楷体"/>
          <w:color w:val="000000"/>
          <w:sz w:val="21"/>
          <w:szCs w:val="21"/>
        </w:rPr>
      </w:r>
      <w:r/>
    </w:p>
    <w:p>
      <w:pPr>
        <w:pStyle w:val="1400"/>
        <w:pageBreakBefore w:val="0"/>
        <w:widowControl w:val="off"/>
        <w:rPr>
          <w:rFonts w:hint="eastAsia" w:ascii="楷体" w:hAnsi="楷体" w:eastAsia="楷体" w:cs="楷体"/>
          <w:color w:val="000000"/>
        </w:rPr>
        <w:sectPr>
          <w:footerReference w:type="default" r:id="rId29"/>
          <w:footnotePr/>
          <w:endnotePr/>
          <w:type w:val="nextPage"/>
          <w:pgSz w:w="11907" w:h="16839" w:orient="portrait"/>
          <w:pgMar w:top="1431" w:right="1577" w:bottom="1155" w:left="1579" w:header="0" w:footer="991" w:gutter="0"/>
          <w:cols w:num="1" w:sep="0" w:space="1701" w:equalWidth="1"/>
          <w:docGrid w:linePitch="360"/>
        </w:sectPr>
      </w:pPr>
      <w:r>
        <w:rPr>
          <w:rFonts w:hint="eastAsia" w:ascii="楷体" w:hAnsi="楷体" w:eastAsia="楷体" w:cs="楷体"/>
          <w:color w:val="000000"/>
        </w:rPr>
      </w:r>
      <w:r/>
    </w:p>
    <w:p>
      <w:pPr>
        <w:pStyle w:val="1400"/>
        <w:ind w:left="3248"/>
        <w:pageBreakBefore w:val="0"/>
        <w:spacing w:before="180" w:line="221" w:lineRule="auto"/>
        <w:widowControl w:val="off"/>
        <w:rPr>
          <w:rFonts w:hint="eastAsia" w:ascii="楷体" w:hAnsi="楷体" w:eastAsia="楷体" w:cs="楷体"/>
          <w:color w:val="000000"/>
          <w:sz w:val="28"/>
          <w:szCs w:val="28"/>
        </w:rPr>
        <w:outlineLvl w:val="2"/>
      </w:pPr>
      <w:r>
        <w:rPr>
          <w:rFonts w:hint="eastAsia" w:ascii="楷体" w:hAnsi="楷体" w:eastAsia="楷体" w:cs="楷体"/>
          <w:color w:val="000000"/>
          <w:spacing w:val="-9"/>
          <w:sz w:val="28"/>
          <w:szCs w:val="28"/>
        </w:rPr>
        <w:t xml:space="preserve">(</w:t>
      </w:r>
      <w:r>
        <w:rPr>
          <w:rFonts w:hint="eastAsia" w:ascii="楷体" w:hAnsi="楷体" w:eastAsia="楷体" w:cs="楷体"/>
          <w:color w:val="000000"/>
          <w:spacing w:val="-7"/>
          <w:sz w:val="28"/>
          <w:szCs w:val="28"/>
        </w:rPr>
        <w:t xml:space="preserve">三)开标一览表</w:t>
      </w:r>
      <w:r>
        <w:rPr>
          <w:rFonts w:hint="eastAsia" w:ascii="楷体" w:hAnsi="楷体" w:eastAsia="楷体" w:cs="楷体"/>
          <w:color w:val="000000"/>
          <w:sz w:val="28"/>
          <w:szCs w:val="28"/>
        </w:rPr>
      </w:r>
      <w:r/>
    </w:p>
    <w:p>
      <w:pPr>
        <w:pStyle w:val="1400"/>
        <w:pageBreakBefore w:val="0"/>
        <w:spacing w:line="265"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5"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2575"/>
        <w:pageBreakBefore w:val="0"/>
        <w:spacing w:before="101" w:line="226" w:lineRule="auto"/>
        <w:widowControl w:val="off"/>
        <w:rPr>
          <w:rFonts w:hint="eastAsia" w:ascii="楷体" w:hAnsi="楷体" w:eastAsia="楷体" w:cs="楷体"/>
          <w:color w:val="000000"/>
          <w:sz w:val="31"/>
          <w:szCs w:val="31"/>
        </w:rPr>
      </w:pPr>
      <w:r/>
      <w:bookmarkStart w:id="98" w:name="_bookmark84"/>
      <w:r/>
      <w:bookmarkEnd w:id="98"/>
      <w:r>
        <w:rPr>
          <w:rFonts w:hint="eastAsia" w:ascii="楷体" w:hAnsi="楷体" w:eastAsia="楷体" w:cs="楷体"/>
          <w:color w:val="000000"/>
          <w:spacing w:val="7"/>
          <w:sz w:val="31"/>
          <w:szCs w:val="31"/>
        </w:rPr>
        <w:t xml:space="preserve">开标一览</w:t>
      </w:r>
      <w:r>
        <w:rPr>
          <w:rFonts w:hint="eastAsia" w:ascii="楷体" w:hAnsi="楷体" w:eastAsia="楷体" w:cs="楷体"/>
          <w:color w:val="000000"/>
          <w:spacing w:val="4"/>
          <w:sz w:val="31"/>
          <w:szCs w:val="31"/>
        </w:rPr>
        <w:t xml:space="preserve">表</w:t>
      </w:r>
      <w:r>
        <w:rPr>
          <w:rFonts w:hint="eastAsia" w:ascii="楷体" w:hAnsi="楷体" w:eastAsia="楷体" w:cs="楷体"/>
          <w:color w:val="000000"/>
          <w:sz w:val="31"/>
          <w:szCs w:val="31"/>
        </w:rPr>
      </w:r>
      <w:r/>
    </w:p>
    <w:p>
      <w:pPr>
        <w:pStyle w:val="1400"/>
        <w:pageBreakBefore w:val="0"/>
        <w:spacing w:line="36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1945"/>
        <w:pageBreakBefore w:val="0"/>
        <w:spacing w:before="78"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3"/>
          <w:sz w:val="24"/>
          <w:szCs w:val="24"/>
        </w:rPr>
        <w:t xml:space="preserve">单</w:t>
      </w:r>
      <w:r>
        <w:rPr>
          <w:rFonts w:hint="eastAsia" w:ascii="楷体" w:hAnsi="楷体" w:eastAsia="楷体" w:cs="楷体"/>
          <w:color w:val="000000"/>
          <w:spacing w:val="15"/>
          <w:sz w:val="24"/>
          <w:szCs w:val="24"/>
        </w:rPr>
        <w:t xml:space="preserve">位名称(加盖公章)：</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widowControl w:val="off"/>
        <w:rPr>
          <w:rFonts w:hint="eastAsia" w:ascii="楷体" w:hAnsi="楷体" w:eastAsia="楷体" w:cs="楷体"/>
          <w:color w:val="000000"/>
        </w:rPr>
      </w:pPr>
      <w:r>
        <w:rPr>
          <w:rFonts w:hint="eastAsia" w:ascii="楷体" w:hAnsi="楷体" w:eastAsia="楷体" w:cs="楷体"/>
          <w:color w:val="000000"/>
        </w:rPr>
      </w:r>
      <w:r/>
    </w:p>
    <w:p>
      <w:pPr>
        <w:pStyle w:val="1400"/>
        <w:pageBreakBefore w:val="0"/>
        <w:spacing w:line="61"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991" w:type="dxa"/>
        <w:tblInd w:w="14"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4495"/>
        <w:gridCol w:w="4496"/>
      </w:tblGrid>
      <w:tr>
        <w:trPr>
          <w:trHeight w:val="916"/>
        </w:trPr>
        <w:tc>
          <w:tcPr>
            <w:tcW w:w="4495" w:type="dxa"/>
            <w:vAlign w:val="top"/>
            <w:textDirection w:val="lrTb"/>
            <w:noWrap w:val="false"/>
          </w:tcPr>
          <w:p>
            <w:pPr>
              <w:pStyle w:val="1400"/>
              <w:jc w:val="both"/>
              <w:pageBreakBefore w:val="0"/>
              <w:spacing w:line="256"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011"/>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4"/>
                <w:sz w:val="24"/>
                <w:szCs w:val="24"/>
                <w:lang w:val="en-US" w:eastAsia="zh-CN" w:bidi="ar-SA"/>
              </w:rPr>
              <w:t xml:space="preserve">标</w:t>
            </w:r>
            <w:r>
              <w:rPr>
                <w:rFonts w:hint="eastAsia" w:ascii="楷体" w:hAnsi="楷体" w:eastAsia="楷体" w:cs="楷体"/>
                <w:color w:val="000000"/>
                <w:spacing w:val="-2"/>
                <w:sz w:val="24"/>
                <w:szCs w:val="24"/>
                <w:lang w:val="en-US" w:eastAsia="zh-CN" w:bidi="ar-SA"/>
              </w:rPr>
              <w:t xml:space="preserve">题</w:t>
            </w:r>
            <w:r>
              <w:rPr>
                <w:rFonts w:hint="eastAsia" w:ascii="楷体" w:hAnsi="楷体" w:eastAsia="楷体" w:cs="楷体"/>
                <w:color w:val="000000"/>
                <w:sz w:val="24"/>
                <w:szCs w:val="24"/>
                <w:lang w:val="en-US" w:eastAsia="zh-CN" w:bidi="ar-SA"/>
              </w:rPr>
            </w:r>
            <w:r/>
          </w:p>
        </w:tc>
        <w:tc>
          <w:tcPr>
            <w:tcW w:w="4496" w:type="dxa"/>
            <w:vAlign w:val="top"/>
            <w:textDirection w:val="lrTb"/>
            <w:noWrap w:val="false"/>
          </w:tcPr>
          <w:p>
            <w:pPr>
              <w:pStyle w:val="1400"/>
              <w:jc w:val="both"/>
              <w:pageBreakBefore w:val="0"/>
              <w:spacing w:line="255"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040"/>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11"/>
                <w:sz w:val="24"/>
                <w:szCs w:val="24"/>
                <w:lang w:val="en-US" w:eastAsia="zh-CN" w:bidi="ar-SA"/>
              </w:rPr>
              <w:t xml:space="preserve">内</w:t>
            </w:r>
            <w:r>
              <w:rPr>
                <w:rFonts w:hint="eastAsia" w:ascii="楷体" w:hAnsi="楷体" w:eastAsia="楷体" w:cs="楷体"/>
                <w:color w:val="000000"/>
                <w:spacing w:val="-9"/>
                <w:sz w:val="24"/>
                <w:szCs w:val="24"/>
                <w:lang w:val="en-US" w:eastAsia="zh-CN" w:bidi="ar-SA"/>
              </w:rPr>
              <w:t xml:space="preserve">容</w:t>
            </w:r>
            <w:r>
              <w:rPr>
                <w:rFonts w:hint="eastAsia" w:ascii="楷体" w:hAnsi="楷体" w:eastAsia="楷体" w:cs="楷体"/>
                <w:color w:val="000000"/>
                <w:sz w:val="24"/>
                <w:szCs w:val="24"/>
                <w:lang w:val="en-US" w:eastAsia="zh-CN" w:bidi="ar-SA"/>
              </w:rPr>
            </w:r>
            <w:r/>
          </w:p>
        </w:tc>
      </w:tr>
      <w:tr>
        <w:trPr>
          <w:trHeight w:val="908"/>
        </w:trPr>
        <w:tc>
          <w:tcPr>
            <w:tcW w:w="4495" w:type="dxa"/>
            <w:vAlign w:val="top"/>
            <w:textDirection w:val="lrTb"/>
            <w:noWrap w:val="false"/>
          </w:tcPr>
          <w:p>
            <w:pPr>
              <w:pStyle w:val="1400"/>
              <w:jc w:val="both"/>
              <w:pageBreakBefore w:val="0"/>
              <w:spacing w:line="25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772"/>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单</w:t>
            </w:r>
            <w:r>
              <w:rPr>
                <w:rFonts w:hint="eastAsia" w:ascii="楷体" w:hAnsi="楷体" w:eastAsia="楷体" w:cs="楷体"/>
                <w:color w:val="000000"/>
                <w:spacing w:val="-2"/>
                <w:sz w:val="24"/>
                <w:szCs w:val="24"/>
                <w:lang w:val="en-US" w:eastAsia="zh-CN" w:bidi="ar-SA"/>
              </w:rPr>
              <w:t xml:space="preserve">位名称</w:t>
            </w:r>
            <w:r>
              <w:rPr>
                <w:rFonts w:hint="eastAsia" w:ascii="楷体" w:hAnsi="楷体" w:eastAsia="楷体" w:cs="楷体"/>
                <w:color w:val="000000"/>
                <w:sz w:val="24"/>
                <w:szCs w:val="24"/>
                <w:lang w:val="en-US" w:eastAsia="zh-CN" w:bidi="ar-SA"/>
              </w:rPr>
            </w:r>
            <w:r/>
          </w:p>
        </w:tc>
        <w:tc>
          <w:tcPr>
            <w:tcW w:w="449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908"/>
        </w:trPr>
        <w:tc>
          <w:tcPr>
            <w:tcW w:w="4495" w:type="dxa"/>
            <w:vAlign w:val="top"/>
            <w:textDirection w:val="lrTb"/>
            <w:noWrap w:val="false"/>
          </w:tcPr>
          <w:p>
            <w:pPr>
              <w:pStyle w:val="1400"/>
              <w:jc w:val="both"/>
              <w:pageBreakBefore w:val="0"/>
              <w:spacing w:line="254"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533"/>
              <w:jc w:val="both"/>
              <w:pageBreakBefore w:val="0"/>
              <w:spacing w:before="78" w:line="218"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sz w:val="24"/>
                <w:szCs w:val="24"/>
                <w:lang w:val="en-US" w:eastAsia="zh-CN" w:bidi="ar-SA"/>
              </w:rPr>
              <w:t xml:space="preserve">综合单价大</w:t>
            </w:r>
            <w:r>
              <w:rPr>
                <w:rFonts w:hint="eastAsia" w:ascii="楷体" w:hAnsi="楷体" w:eastAsia="楷体" w:cs="楷体"/>
                <w:color w:val="000000"/>
                <w:spacing w:val="-1"/>
                <w:sz w:val="24"/>
                <w:szCs w:val="24"/>
                <w:lang w:val="en-US" w:eastAsia="zh-CN" w:bidi="ar-SA"/>
              </w:rPr>
              <w:t xml:space="preserve">写</w:t>
            </w:r>
            <w:r>
              <w:rPr>
                <w:rFonts w:hint="eastAsia" w:ascii="楷体" w:hAnsi="楷体" w:eastAsia="楷体" w:cs="楷体"/>
                <w:color w:val="000000"/>
                <w:sz w:val="24"/>
                <w:szCs w:val="24"/>
                <w:lang w:val="en-US" w:eastAsia="zh-CN" w:bidi="ar-SA"/>
              </w:rPr>
            </w:r>
            <w:r/>
          </w:p>
        </w:tc>
        <w:tc>
          <w:tcPr>
            <w:tcW w:w="449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911"/>
        </w:trPr>
        <w:tc>
          <w:tcPr>
            <w:tcW w:w="4495" w:type="dxa"/>
            <w:vAlign w:val="top"/>
            <w:textDirection w:val="lrTb"/>
            <w:noWrap w:val="false"/>
          </w:tcPr>
          <w:p>
            <w:pPr>
              <w:pStyle w:val="1400"/>
              <w:jc w:val="both"/>
              <w:pageBreakBefore w:val="0"/>
              <w:spacing w:line="255"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533"/>
              <w:jc w:val="both"/>
              <w:pageBreakBefore w:val="0"/>
              <w:spacing w:before="78" w:line="218"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2"/>
                <w:sz w:val="24"/>
                <w:szCs w:val="24"/>
                <w:lang w:val="en-US" w:eastAsia="zh-CN" w:bidi="ar-SA"/>
              </w:rPr>
              <w:t xml:space="preserve">综合单价小</w:t>
            </w:r>
            <w:r>
              <w:rPr>
                <w:rFonts w:hint="eastAsia" w:ascii="楷体" w:hAnsi="楷体" w:eastAsia="楷体" w:cs="楷体"/>
                <w:color w:val="000000"/>
                <w:spacing w:val="-1"/>
                <w:sz w:val="24"/>
                <w:szCs w:val="24"/>
                <w:lang w:val="en-US" w:eastAsia="zh-CN" w:bidi="ar-SA"/>
              </w:rPr>
              <w:t xml:space="preserve">写</w:t>
            </w:r>
            <w:r>
              <w:rPr>
                <w:rFonts w:hint="eastAsia" w:ascii="楷体" w:hAnsi="楷体" w:eastAsia="楷体" w:cs="楷体"/>
                <w:color w:val="000000"/>
                <w:sz w:val="24"/>
                <w:szCs w:val="24"/>
                <w:lang w:val="en-US" w:eastAsia="zh-CN" w:bidi="ar-SA"/>
              </w:rPr>
            </w:r>
            <w:r/>
          </w:p>
        </w:tc>
        <w:tc>
          <w:tcPr>
            <w:tcW w:w="4496" w:type="dxa"/>
            <w:vAlign w:val="top"/>
            <w:textDirection w:val="lrTb"/>
            <w:noWrap w:val="false"/>
          </w:tcPr>
          <w:p>
            <w:pPr>
              <w:pStyle w:val="1400"/>
              <w:jc w:val="both"/>
              <w:pageBreakBefore w:val="0"/>
              <w:spacing w:line="255"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133"/>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z w:val="24"/>
                <w:szCs w:val="24"/>
                <w:lang w:val="en-US" w:eastAsia="zh-CN" w:bidi="ar-SA"/>
              </w:rPr>
              <w:t xml:space="preserve">元</w:t>
            </w:r>
            <w:r>
              <w:rPr>
                <w:rFonts w:hint="eastAsia" w:ascii="楷体" w:hAnsi="楷体" w:eastAsia="楷体" w:cs="楷体"/>
                <w:color w:val="000000"/>
                <w:sz w:val="24"/>
                <w:szCs w:val="24"/>
                <w:lang w:val="en-US" w:eastAsia="zh-CN" w:bidi="ar-SA"/>
              </w:rPr>
            </w:r>
            <w:r/>
          </w:p>
        </w:tc>
      </w:tr>
      <w:tr>
        <w:trPr>
          <w:trHeight w:val="916"/>
        </w:trPr>
        <w:tc>
          <w:tcPr>
            <w:tcW w:w="4495" w:type="dxa"/>
            <w:vAlign w:val="top"/>
            <w:textDirection w:val="lrTb"/>
            <w:noWrap w:val="false"/>
          </w:tcPr>
          <w:p>
            <w:pPr>
              <w:pStyle w:val="1400"/>
              <w:jc w:val="both"/>
              <w:pageBreakBefore w:val="0"/>
              <w:spacing w:line="25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890"/>
              <w:jc w:val="both"/>
              <w:pageBreakBefore w:val="0"/>
              <w:spacing w:before="78" w:line="220" w:lineRule="auto"/>
              <w:widowControl w:val="off"/>
              <w:rPr>
                <w:rFonts w:hint="eastAsia" w:ascii="楷体" w:hAnsi="楷体" w:eastAsia="楷体" w:cs="楷体"/>
                <w:color w:val="000000"/>
                <w:sz w:val="24"/>
                <w:szCs w:val="24"/>
                <w:lang w:val="en-US" w:eastAsia="zh-CN" w:bidi="ar-SA"/>
              </w:rPr>
            </w:pPr>
            <w:r>
              <w:rPr>
                <w:rFonts w:hint="eastAsia" w:ascii="楷体" w:hAnsi="楷体" w:eastAsia="楷体" w:cs="楷体"/>
                <w:color w:val="000000"/>
                <w:spacing w:val="-3"/>
                <w:sz w:val="24"/>
                <w:szCs w:val="24"/>
                <w:lang w:val="en-US" w:eastAsia="zh-CN" w:bidi="ar-SA"/>
              </w:rPr>
              <w:t xml:space="preserve">服</w:t>
            </w:r>
            <w:r>
              <w:rPr>
                <w:rFonts w:hint="eastAsia" w:ascii="楷体" w:hAnsi="楷体" w:eastAsia="楷体" w:cs="楷体"/>
                <w:color w:val="000000"/>
                <w:spacing w:val="-2"/>
                <w:sz w:val="24"/>
                <w:szCs w:val="24"/>
                <w:lang w:val="en-US" w:eastAsia="zh-CN" w:bidi="ar-SA"/>
              </w:rPr>
              <w:t xml:space="preserve">务期</w:t>
            </w:r>
            <w:r>
              <w:rPr>
                <w:rFonts w:hint="eastAsia" w:ascii="楷体" w:hAnsi="楷体" w:eastAsia="楷体" w:cs="楷体"/>
                <w:color w:val="000000"/>
                <w:sz w:val="24"/>
                <w:szCs w:val="24"/>
                <w:lang w:val="en-US" w:eastAsia="zh-CN" w:bidi="ar-SA"/>
              </w:rPr>
            </w:r>
            <w:r/>
          </w:p>
        </w:tc>
        <w:tc>
          <w:tcPr>
            <w:tcW w:w="4496"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bl>
    <w:p>
      <w:pPr>
        <w:pStyle w:val="1400"/>
        <w:pageBreakBefore w:val="0"/>
        <w:spacing w:line="262"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6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24"/>
        <w:pageBreakBefore w:val="0"/>
        <w:spacing w:before="78"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9"/>
          <w:sz w:val="24"/>
          <w:szCs w:val="24"/>
        </w:rPr>
        <w:t xml:space="preserve">法</w:t>
      </w:r>
      <w:r>
        <w:rPr>
          <w:rFonts w:hint="eastAsia" w:ascii="楷体" w:hAnsi="楷体" w:eastAsia="楷体" w:cs="楷体"/>
          <w:color w:val="000000"/>
          <w:spacing w:val="-7"/>
          <w:sz w:val="24"/>
          <w:szCs w:val="24"/>
        </w:rPr>
        <w:t xml:space="preserve">定代表人签章：</w:t>
      </w:r>
      <w:r>
        <w:rPr>
          <w:rFonts w:hint="eastAsia" w:ascii="楷体" w:hAnsi="楷体" w:eastAsia="楷体" w:cs="楷体"/>
          <w:color w:val="000000"/>
          <w:sz w:val="24"/>
          <w:szCs w:val="24"/>
        </w:rPr>
      </w:r>
      <w:r/>
    </w:p>
    <w:p>
      <w:pPr>
        <w:pStyle w:val="1400"/>
        <w:ind w:left="65"/>
        <w:pageBreakBefore w:val="0"/>
        <w:spacing w:before="268"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3"/>
          <w:sz w:val="24"/>
          <w:szCs w:val="24"/>
        </w:rPr>
        <w:t xml:space="preserve">日</w:t>
      </w:r>
      <w:r>
        <w:rPr>
          <w:rFonts w:hint="eastAsia" w:ascii="楷体" w:hAnsi="楷体" w:eastAsia="楷体" w:cs="楷体"/>
          <w:color w:val="000000"/>
          <w:spacing w:val="-10"/>
          <w:sz w:val="24"/>
          <w:szCs w:val="24"/>
        </w:rPr>
        <w:t xml:space="preserve">期：</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30"/>
          <w:footnotePr/>
          <w:endnotePr/>
          <w:type w:val="nextPage"/>
          <w:pgSz w:w="11907" w:h="16839" w:orient="portrait"/>
          <w:pgMar w:top="1431" w:right="1104" w:bottom="1155" w:left="1785" w:header="0" w:footer="991" w:gutter="0"/>
          <w:cols w:num="1" w:sep="0" w:space="1701" w:equalWidth="1"/>
          <w:docGrid w:linePitch="360"/>
        </w:sectPr>
      </w:pPr>
      <w:r>
        <w:rPr>
          <w:rFonts w:hint="eastAsia" w:ascii="楷体" w:hAnsi="楷体" w:eastAsia="楷体" w:cs="楷体"/>
          <w:color w:val="000000"/>
        </w:rPr>
      </w:r>
      <w:r/>
    </w:p>
    <w:p>
      <w:pPr>
        <w:pStyle w:val="1400"/>
        <w:ind w:left="2828"/>
        <w:pageBreakBefore w:val="0"/>
        <w:spacing w:before="180" w:line="219" w:lineRule="auto"/>
        <w:widowControl w:val="off"/>
        <w:rPr>
          <w:rFonts w:hint="eastAsia" w:ascii="楷体" w:hAnsi="楷体" w:eastAsia="楷体" w:cs="楷体"/>
          <w:color w:val="000000"/>
          <w:sz w:val="28"/>
          <w:szCs w:val="28"/>
        </w:rPr>
        <w:outlineLvl w:val="2"/>
      </w:pPr>
      <w:r/>
      <w:bookmarkStart w:id="99" w:name="_bookmark85"/>
      <w:r/>
      <w:bookmarkEnd w:id="99"/>
      <w:r>
        <w:rPr>
          <w:rFonts w:hint="eastAsia" w:ascii="楷体" w:hAnsi="楷体" w:eastAsia="楷体" w:cs="楷体"/>
          <w:color w:val="000000"/>
          <w:spacing w:val="-10"/>
          <w:sz w:val="28"/>
          <w:szCs w:val="28"/>
        </w:rPr>
        <w:t xml:space="preserve">(</w:t>
      </w:r>
      <w:r>
        <w:rPr>
          <w:rFonts w:hint="eastAsia" w:ascii="楷体" w:hAnsi="楷体" w:eastAsia="楷体" w:cs="楷体"/>
          <w:color w:val="000000"/>
          <w:spacing w:val="-5"/>
          <w:sz w:val="28"/>
          <w:szCs w:val="28"/>
        </w:rPr>
        <w:t xml:space="preserve">四)清单及明细报价表</w:t>
      </w:r>
      <w:r>
        <w:rPr>
          <w:rFonts w:hint="eastAsia" w:ascii="楷体" w:hAnsi="楷体" w:eastAsia="楷体" w:cs="楷体"/>
          <w:color w:val="000000"/>
          <w:sz w:val="28"/>
          <w:szCs w:val="28"/>
        </w:rPr>
      </w:r>
      <w:r/>
    </w:p>
    <w:p>
      <w:pPr>
        <w:pStyle w:val="1400"/>
        <w:pageBreakBefore w:val="0"/>
        <w:widowControl w:val="off"/>
        <w:rPr>
          <w:rFonts w:hint="eastAsia" w:ascii="楷体" w:hAnsi="楷体" w:eastAsia="楷体" w:cs="楷体"/>
          <w:color w:val="000000"/>
        </w:rPr>
        <w:sectPr>
          <w:footerReference w:type="default" r:id="rId31"/>
          <w:footnotePr/>
          <w:endnotePr/>
          <w:type w:val="nextPage"/>
          <w:pgSz w:w="11907" w:h="16839" w:orient="portrait"/>
          <w:pgMar w:top="1431" w:right="1785" w:bottom="1155" w:left="1785" w:header="0" w:footer="991" w:gutter="0"/>
          <w:cols w:num="1" w:sep="0" w:space="1701" w:equalWidth="1"/>
          <w:docGrid w:linePitch="360"/>
        </w:sectPr>
      </w:pPr>
      <w:r>
        <w:rPr>
          <w:rFonts w:hint="eastAsia" w:ascii="楷体" w:hAnsi="楷体" w:eastAsia="楷体" w:cs="楷体"/>
          <w:color w:val="000000"/>
        </w:rPr>
      </w:r>
      <w:r/>
    </w:p>
    <w:p>
      <w:pPr>
        <w:pStyle w:val="1400"/>
        <w:ind w:left="3249"/>
        <w:pageBreakBefore w:val="0"/>
        <w:spacing w:before="159" w:line="225" w:lineRule="auto"/>
        <w:widowControl w:val="off"/>
        <w:rPr>
          <w:rFonts w:hint="eastAsia" w:ascii="楷体" w:hAnsi="楷体" w:eastAsia="楷体" w:cs="楷体"/>
          <w:color w:val="000000"/>
          <w:sz w:val="31"/>
          <w:szCs w:val="31"/>
        </w:rPr>
        <w:outlineLvl w:val="1"/>
      </w:pPr>
      <w:r/>
      <w:bookmarkStart w:id="100" w:name="_bookmark86"/>
      <w:r/>
      <w:bookmarkEnd w:id="100"/>
      <w:r>
        <w:rPr>
          <w:rFonts w:hint="eastAsia" w:ascii="楷体" w:hAnsi="楷体" w:eastAsia="楷体" w:cs="楷体"/>
          <w:color w:val="000000"/>
          <w:spacing w:val="4"/>
          <w:sz w:val="31"/>
          <w:szCs w:val="31"/>
        </w:rPr>
        <w:t xml:space="preserve">四</w:t>
      </w:r>
      <w:r>
        <w:rPr>
          <w:rFonts w:hint="eastAsia" w:ascii="楷体" w:hAnsi="楷体" w:eastAsia="楷体" w:cs="楷体"/>
          <w:color w:val="000000"/>
          <w:spacing w:val="2"/>
          <w:sz w:val="31"/>
          <w:szCs w:val="31"/>
        </w:rPr>
        <w:t xml:space="preserve">、其他部分</w:t>
      </w:r>
      <w:r>
        <w:rPr>
          <w:rFonts w:hint="eastAsia" w:ascii="楷体" w:hAnsi="楷体" w:eastAsia="楷体" w:cs="楷体"/>
          <w:color w:val="000000"/>
          <w:sz w:val="31"/>
          <w:szCs w:val="31"/>
        </w:rPr>
      </w:r>
      <w:r/>
    </w:p>
    <w:p>
      <w:pPr>
        <w:pStyle w:val="1400"/>
        <w:pageBreakBefore w:val="0"/>
        <w:widowControl w:val="off"/>
        <w:rPr>
          <w:rFonts w:hint="eastAsia" w:ascii="楷体" w:hAnsi="楷体" w:eastAsia="楷体" w:cs="楷体"/>
          <w:color w:val="000000"/>
        </w:rPr>
        <w:sectPr>
          <w:footerReference w:type="default" r:id="rId32"/>
          <w:footnotePr/>
          <w:endnotePr/>
          <w:type w:val="nextPage"/>
          <w:pgSz w:w="11907" w:h="16839" w:orient="portrait"/>
          <w:pgMar w:top="1431" w:right="1785" w:bottom="1155" w:left="1785" w:header="0" w:footer="991" w:gutter="0"/>
          <w:cols w:num="1" w:sep="0" w:space="1701" w:equalWidth="1"/>
          <w:docGrid w:linePitch="360"/>
        </w:sectPr>
      </w:pPr>
      <w:r>
        <w:rPr>
          <w:rFonts w:hint="eastAsia" w:ascii="楷体" w:hAnsi="楷体" w:eastAsia="楷体" w:cs="楷体"/>
          <w:color w:val="000000"/>
        </w:rPr>
      </w:r>
      <w:r/>
    </w:p>
    <w:p>
      <w:pPr>
        <w:pStyle w:val="1400"/>
        <w:ind w:left="2967"/>
        <w:pageBreakBefore w:val="0"/>
        <w:spacing w:before="180" w:line="223" w:lineRule="auto"/>
        <w:widowControl w:val="off"/>
        <w:rPr>
          <w:rFonts w:hint="eastAsia" w:ascii="楷体" w:hAnsi="楷体" w:eastAsia="楷体" w:cs="楷体"/>
          <w:color w:val="000000"/>
          <w:sz w:val="28"/>
          <w:szCs w:val="28"/>
        </w:rPr>
        <w:outlineLvl w:val="2"/>
      </w:pPr>
      <w:r/>
      <w:bookmarkStart w:id="101" w:name="_bookmark87"/>
      <w:r/>
      <w:bookmarkEnd w:id="101"/>
      <w:r>
        <w:rPr>
          <w:rFonts w:hint="eastAsia" w:ascii="楷体" w:hAnsi="楷体" w:eastAsia="楷体" w:cs="楷体"/>
          <w:color w:val="000000"/>
          <w:spacing w:val="-6"/>
          <w:sz w:val="28"/>
          <w:szCs w:val="28"/>
        </w:rPr>
        <w:t xml:space="preserve">(一)中小企业声明函</w:t>
      </w:r>
      <w:r>
        <w:rPr>
          <w:rFonts w:hint="eastAsia" w:ascii="楷体" w:hAnsi="楷体" w:eastAsia="楷体" w:cs="楷体"/>
          <w:color w:val="000000"/>
          <w:sz w:val="28"/>
          <w:szCs w:val="28"/>
        </w:rPr>
      </w:r>
      <w:r/>
    </w:p>
    <w:p>
      <w:pPr>
        <w:pStyle w:val="1400"/>
        <w:ind w:left="99" w:right="17" w:firstLine="409"/>
        <w:pageBreakBefore w:val="0"/>
        <w:spacing w:before="260" w:line="33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27"/>
          <w:sz w:val="24"/>
          <w:szCs w:val="24"/>
        </w:rPr>
        <w:t xml:space="preserve">本</w:t>
      </w:r>
      <w:r>
        <w:rPr>
          <w:rFonts w:hint="eastAsia" w:ascii="楷体" w:hAnsi="楷体" w:eastAsia="楷体" w:cs="楷体"/>
          <w:color w:val="000000"/>
          <w:spacing w:val="15"/>
          <w:sz w:val="24"/>
          <w:szCs w:val="24"/>
        </w:rPr>
        <w:t xml:space="preserve">公司郑重声明，根据《政府采购促进中小企业发展管理办法》(财库</w:t>
      </w:r>
      <w:r>
        <w:rPr>
          <w:rFonts w:hint="eastAsia" w:ascii="楷体" w:hAnsi="楷体" w:eastAsia="楷体" w:cs="楷体"/>
          <w:color w:val="000000"/>
          <w:spacing w:val="-14"/>
          <w:sz w:val="24"/>
          <w:szCs w:val="24"/>
        </w:rPr>
        <w:t xml:space="preserve">﹝</w:t>
      </w:r>
      <w:r>
        <w:rPr>
          <w:rFonts w:hint="eastAsia" w:ascii="楷体" w:hAnsi="楷体" w:eastAsia="楷体" w:cs="楷体"/>
          <w:color w:val="000000"/>
          <w:spacing w:val="-9"/>
          <w:sz w:val="24"/>
          <w:szCs w:val="24"/>
        </w:rPr>
        <w:t xml:space="preserve">2</w:t>
      </w:r>
      <w:r>
        <w:rPr>
          <w:rFonts w:hint="eastAsia" w:ascii="楷体" w:hAnsi="楷体" w:eastAsia="楷体" w:cs="楷体"/>
          <w:color w:val="000000"/>
          <w:spacing w:val="-7"/>
          <w:sz w:val="24"/>
          <w:szCs w:val="24"/>
        </w:rPr>
        <w:t xml:space="preserve">020﹞46号)的规定，本公司参加</w:t>
      </w:r>
      <w:r>
        <w:rPr>
          <w:rFonts w:hint="eastAsia" w:ascii="楷体" w:hAnsi="楷体" w:eastAsia="楷体" w:cs="楷体"/>
          <w:color w:val="000000"/>
          <w:spacing w:val="-7"/>
          <w:sz w:val="24"/>
          <w:szCs w:val="24"/>
          <w:u w:val="single"/>
        </w:rPr>
        <w:t xml:space="preserve">镇江市丹徒区市场监督管理局</w:t>
      </w:r>
      <w:r>
        <w:rPr>
          <w:rFonts w:hint="eastAsia" w:ascii="楷体" w:hAnsi="楷体" w:eastAsia="楷体" w:cs="楷体"/>
          <w:color w:val="000000"/>
          <w:spacing w:val="-7"/>
          <w:sz w:val="24"/>
          <w:szCs w:val="24"/>
        </w:rPr>
        <w:t xml:space="preserve">的</w:t>
      </w:r>
      <w:r>
        <w:rPr>
          <w:rFonts w:hint="eastAsia" w:ascii="楷体" w:hAnsi="楷体" w:eastAsia="楷体" w:cs="楷体"/>
          <w:color w:val="000000"/>
          <w:spacing w:val="-7"/>
          <w:sz w:val="24"/>
          <w:szCs w:val="24"/>
          <w:u w:val="single"/>
          <w:lang w:eastAsia="zh-CN"/>
        </w:rPr>
        <w:t xml:space="preserve">镇江市丹徒区市场监督管理局2025年食品安全监督抽检服务采购</w:t>
      </w:r>
      <w:r>
        <w:rPr>
          <w:rFonts w:hint="eastAsia" w:ascii="楷体" w:hAnsi="楷体" w:eastAsia="楷体" w:cs="楷体"/>
          <w:color w:val="000000"/>
          <w:spacing w:val="-2"/>
          <w:sz w:val="24"/>
          <w:szCs w:val="24"/>
        </w:rPr>
        <w:t xml:space="preserve">活动，提供的服务全</w:t>
      </w:r>
      <w:r>
        <w:rPr>
          <w:rFonts w:hint="eastAsia" w:ascii="楷体" w:hAnsi="楷体" w:eastAsia="楷体" w:cs="楷体"/>
          <w:color w:val="000000"/>
          <w:spacing w:val="-4"/>
          <w:sz w:val="24"/>
          <w:szCs w:val="24"/>
        </w:rPr>
        <w:t xml:space="preserve">部由符合政</w:t>
      </w:r>
      <w:r>
        <w:rPr>
          <w:rFonts w:hint="eastAsia" w:ascii="楷体" w:hAnsi="楷体" w:eastAsia="楷体" w:cs="楷体"/>
          <w:color w:val="000000"/>
          <w:spacing w:val="-2"/>
          <w:sz w:val="24"/>
          <w:szCs w:val="24"/>
        </w:rPr>
        <w:t xml:space="preserve">策要求的中小企业承接。相关企业的具体情况如下：</w:t>
      </w:r>
      <w:r>
        <w:rPr>
          <w:rFonts w:hint="eastAsia" w:ascii="楷体" w:hAnsi="楷体" w:eastAsia="楷体" w:cs="楷体"/>
          <w:color w:val="000000"/>
          <w:sz w:val="24"/>
          <w:szCs w:val="24"/>
        </w:rPr>
      </w:r>
      <w:r/>
    </w:p>
    <w:p>
      <w:pPr>
        <w:pStyle w:val="1400"/>
        <w:ind w:left="26" w:right="10" w:firstLine="499"/>
        <w:pageBreakBefore w:val="0"/>
        <w:spacing w:before="4" w:line="33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1</w:t>
      </w:r>
      <w:r>
        <w:rPr>
          <w:rFonts w:hint="eastAsia" w:ascii="楷体" w:hAnsi="楷体" w:eastAsia="楷体" w:cs="楷体"/>
          <w:color w:val="000000"/>
          <w:spacing w:val="-6"/>
          <w:sz w:val="24"/>
          <w:szCs w:val="24"/>
        </w:rPr>
        <w:t xml:space="preserve">.</w:t>
      </w:r>
      <w:r>
        <w:rPr>
          <w:rFonts w:hint="eastAsia" w:ascii="楷体" w:hAnsi="楷体" w:eastAsia="楷体" w:cs="楷体"/>
          <w:color w:val="000000"/>
          <w:spacing w:val="-6"/>
          <w:sz w:val="24"/>
          <w:szCs w:val="24"/>
          <w:u w:val="single"/>
          <w:lang w:eastAsia="zh-CN"/>
        </w:rPr>
        <w:t xml:space="preserve">镇江市丹徒区市场监督管理局2025年食品安全监督抽检服务采购</w:t>
      </w:r>
      <w:r>
        <w:rPr>
          <w:rFonts w:hint="eastAsia" w:ascii="楷体" w:hAnsi="楷体" w:eastAsia="楷体" w:cs="楷体"/>
          <w:color w:val="000000"/>
          <w:spacing w:val="-6"/>
          <w:sz w:val="24"/>
          <w:szCs w:val="24"/>
        </w:rPr>
        <w:t xml:space="preserve">，属</w:t>
      </w:r>
      <w:r>
        <w:rPr>
          <w:rFonts w:hint="eastAsia" w:ascii="楷体" w:hAnsi="楷体" w:eastAsia="楷体" w:cs="楷体"/>
          <w:color w:val="000000"/>
          <w:spacing w:val="-10"/>
          <w:sz w:val="24"/>
          <w:szCs w:val="24"/>
        </w:rPr>
        <w:t xml:space="preserve">于</w:t>
      </w:r>
      <w:r>
        <w:rPr>
          <w:rFonts w:hint="eastAsia" w:ascii="楷体" w:hAnsi="楷体" w:eastAsia="楷体" w:cs="楷体"/>
          <w:color w:val="000000"/>
          <w:spacing w:val="-5"/>
          <w:sz w:val="24"/>
          <w:szCs w:val="24"/>
          <w:u w:val="single"/>
        </w:rPr>
        <w:t xml:space="preserve">工信部联企业〔2011〕300号文件中规定的</w:t>
      </w:r>
      <w:r>
        <w:rPr>
          <w:rFonts w:hint="eastAsia" w:ascii="楷体" w:hAnsi="楷体" w:eastAsia="楷体" w:cs="楷体"/>
          <w:b/>
          <w:bCs/>
          <w:color w:val="000000"/>
          <w:spacing w:val="-5"/>
          <w:sz w:val="24"/>
          <w:szCs w:val="24"/>
        </w:rPr>
        <w:t xml:space="preserve">其他未列明</w:t>
      </w:r>
      <w:r>
        <w:rPr>
          <w:rFonts w:hint="eastAsia" w:ascii="楷体" w:hAnsi="楷体" w:eastAsia="楷体" w:cs="楷体"/>
          <w:color w:val="000000"/>
          <w:spacing w:val="-5"/>
          <w:sz w:val="24"/>
          <w:szCs w:val="24"/>
          <w:u w:val="single"/>
        </w:rPr>
        <w:t xml:space="preserve">(行业)</w:t>
      </w:r>
      <w:r>
        <w:rPr>
          <w:rFonts w:hint="eastAsia" w:ascii="楷体" w:hAnsi="楷体" w:eastAsia="楷体" w:cs="楷体"/>
          <w:color w:val="000000"/>
          <w:spacing w:val="-5"/>
          <w:sz w:val="24"/>
          <w:szCs w:val="24"/>
        </w:rPr>
        <w:t xml:space="preserve">；承接企业为(企业名称)，从业人员人，营业收入为万元，资产</w:t>
      </w:r>
      <w:r>
        <w:rPr>
          <w:rFonts w:hint="eastAsia" w:ascii="楷体" w:hAnsi="楷体" w:eastAsia="楷体" w:cs="楷体"/>
          <w:color w:val="000000"/>
          <w:spacing w:val="-3"/>
          <w:sz w:val="24"/>
          <w:szCs w:val="24"/>
        </w:rPr>
        <w:t xml:space="preserve">总</w:t>
      </w:r>
      <w:r>
        <w:rPr>
          <w:rFonts w:hint="eastAsia" w:ascii="楷体" w:hAnsi="楷体" w:eastAsia="楷体" w:cs="楷体"/>
          <w:color w:val="000000"/>
          <w:sz w:val="24"/>
          <w:szCs w:val="24"/>
        </w:rPr>
        <w:t xml:space="preserve">额</w:t>
      </w:r>
      <w:r>
        <w:rPr>
          <w:rFonts w:hint="eastAsia" w:ascii="楷体" w:hAnsi="楷体" w:eastAsia="楷体" w:cs="楷体"/>
          <w:color w:val="000000"/>
          <w:spacing w:val="-1"/>
          <w:sz w:val="24"/>
          <w:szCs w:val="24"/>
        </w:rPr>
        <w:t xml:space="preserve">为万元，属于(□中型企业、□小型企业、□微</w:t>
      </w:r>
      <w:r>
        <w:rPr>
          <w:rFonts w:hint="eastAsia" w:ascii="楷体" w:hAnsi="楷体" w:eastAsia="楷体" w:cs="楷体"/>
          <w:color w:val="000000"/>
          <w:sz w:val="24"/>
          <w:szCs w:val="24"/>
        </w:rPr>
        <w:t xml:space="preserve">型企业)；</w:t>
      </w:r>
      <w:r>
        <w:rPr>
          <w:rFonts w:hint="eastAsia" w:ascii="楷体" w:hAnsi="楷体" w:eastAsia="楷体" w:cs="楷体"/>
          <w:color w:val="000000"/>
          <w:sz w:val="24"/>
          <w:szCs w:val="24"/>
        </w:rPr>
      </w:r>
      <w:r/>
    </w:p>
    <w:p>
      <w:pPr>
        <w:pStyle w:val="1400"/>
        <w:ind w:left="28" w:right="67" w:firstLine="507"/>
        <w:pageBreakBefore w:val="0"/>
        <w:spacing w:before="2" w:line="337"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9"/>
          <w:sz w:val="24"/>
          <w:szCs w:val="24"/>
        </w:rPr>
        <w:t xml:space="preserve">以上企业，不属于大企业的分支机构，不存在控股股东为大企业的情形</w:t>
      </w:r>
      <w:r>
        <w:rPr>
          <w:rFonts w:hint="eastAsia" w:ascii="楷体" w:hAnsi="楷体" w:eastAsia="楷体" w:cs="楷体"/>
          <w:color w:val="000000"/>
          <w:spacing w:val="-3"/>
          <w:sz w:val="24"/>
          <w:szCs w:val="24"/>
        </w:rPr>
        <w:t xml:space="preserve">，</w:t>
      </w:r>
      <w:r>
        <w:rPr>
          <w:rFonts w:hint="eastAsia" w:ascii="楷体" w:hAnsi="楷体" w:eastAsia="楷体" w:cs="楷体"/>
          <w:color w:val="000000"/>
          <w:spacing w:val="-4"/>
          <w:sz w:val="24"/>
          <w:szCs w:val="24"/>
        </w:rPr>
        <w:t xml:space="preserve">也不存</w:t>
      </w:r>
      <w:r>
        <w:rPr>
          <w:rFonts w:hint="eastAsia" w:ascii="楷体" w:hAnsi="楷体" w:eastAsia="楷体" w:cs="楷体"/>
          <w:color w:val="000000"/>
          <w:spacing w:val="-2"/>
          <w:sz w:val="24"/>
          <w:szCs w:val="24"/>
        </w:rPr>
        <w:t xml:space="preserve">在与大企业的负责人为同一人的情形。</w:t>
      </w:r>
      <w:r>
        <w:rPr>
          <w:rFonts w:hint="eastAsia" w:ascii="楷体" w:hAnsi="楷体" w:eastAsia="楷体" w:cs="楷体"/>
          <w:color w:val="000000"/>
          <w:sz w:val="24"/>
          <w:szCs w:val="24"/>
        </w:rPr>
      </w:r>
      <w:r/>
    </w:p>
    <w:p>
      <w:pPr>
        <w:pStyle w:val="1400"/>
        <w:ind w:left="509"/>
        <w:pageBreakBefore w:val="0"/>
        <w:spacing w:before="1" w:line="21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8"/>
          <w:sz w:val="24"/>
          <w:szCs w:val="24"/>
        </w:rPr>
        <w:t xml:space="preserve">本企业对上述</w:t>
      </w:r>
      <w:r>
        <w:rPr>
          <w:rFonts w:hint="eastAsia" w:ascii="楷体" w:hAnsi="楷体" w:eastAsia="楷体" w:cs="楷体"/>
          <w:color w:val="000000"/>
          <w:spacing w:val="-5"/>
          <w:sz w:val="24"/>
          <w:szCs w:val="24"/>
        </w:rPr>
        <w:t xml:space="preserve">声</w:t>
      </w:r>
      <w:r>
        <w:rPr>
          <w:rFonts w:hint="eastAsia" w:ascii="楷体" w:hAnsi="楷体" w:eastAsia="楷体" w:cs="楷体"/>
          <w:color w:val="000000"/>
          <w:spacing w:val="-4"/>
          <w:sz w:val="24"/>
          <w:szCs w:val="24"/>
        </w:rPr>
        <w:t xml:space="preserve">明内容的真实性负责。如有虚假，将依法承担相应责任。</w:t>
      </w:r>
      <w:r>
        <w:rPr>
          <w:rFonts w:hint="eastAsia" w:ascii="楷体" w:hAnsi="楷体" w:eastAsia="楷体" w:cs="楷体"/>
          <w:color w:val="000000"/>
          <w:sz w:val="24"/>
          <w:szCs w:val="24"/>
        </w:rPr>
      </w:r>
      <w:r/>
    </w:p>
    <w:p>
      <w:pPr>
        <w:pStyle w:val="1400"/>
        <w:pageBreakBefore w:val="0"/>
        <w:spacing w:line="388"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4865" w:right="1534" w:hanging="37"/>
        <w:pageBreakBefore w:val="0"/>
        <w:spacing w:before="78" w:line="348"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企</w:t>
      </w:r>
      <w:r>
        <w:rPr>
          <w:rFonts w:hint="eastAsia" w:ascii="楷体" w:hAnsi="楷体" w:eastAsia="楷体" w:cs="楷体"/>
          <w:color w:val="000000"/>
          <w:spacing w:val="6"/>
          <w:sz w:val="24"/>
          <w:szCs w:val="24"/>
        </w:rPr>
        <w:t xml:space="preserve">业</w:t>
      </w:r>
      <w:r>
        <w:rPr>
          <w:rFonts w:hint="eastAsia" w:ascii="楷体" w:hAnsi="楷体" w:eastAsia="楷体" w:cs="楷体"/>
          <w:color w:val="000000"/>
          <w:spacing w:val="5"/>
          <w:sz w:val="24"/>
          <w:szCs w:val="24"/>
        </w:rPr>
        <w:t xml:space="preserve">名称(盖章)：</w:t>
      </w:r>
      <w:r>
        <w:rPr>
          <w:rFonts w:hint="eastAsia" w:ascii="楷体" w:hAnsi="楷体" w:eastAsia="楷体" w:cs="楷体"/>
          <w:color w:val="000000"/>
          <w:spacing w:val="-13"/>
          <w:sz w:val="24"/>
          <w:szCs w:val="24"/>
        </w:rPr>
        <w:t xml:space="preserve">日</w:t>
      </w:r>
      <w:r>
        <w:rPr>
          <w:rFonts w:hint="eastAsia" w:ascii="楷体" w:hAnsi="楷体" w:eastAsia="楷体" w:cs="楷体"/>
          <w:color w:val="000000"/>
          <w:spacing w:val="-12"/>
          <w:sz w:val="24"/>
          <w:szCs w:val="24"/>
        </w:rPr>
        <w:t xml:space="preserve">期：</w:t>
      </w:r>
      <w:r>
        <w:rPr>
          <w:rFonts w:hint="eastAsia" w:ascii="楷体" w:hAnsi="楷体" w:eastAsia="楷体" w:cs="楷体"/>
          <w:color w:val="000000"/>
          <w:sz w:val="24"/>
          <w:szCs w:val="24"/>
        </w:rPr>
      </w:r>
      <w:r/>
    </w:p>
    <w:p>
      <w:pPr>
        <w:pStyle w:val="1400"/>
        <w:ind w:left="21"/>
        <w:pageBreakBefore w:val="0"/>
        <w:spacing w:before="284" w:line="224"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4"/>
          <w:sz w:val="18"/>
          <w:szCs w:val="18"/>
        </w:rPr>
        <w:t xml:space="preserve">注：1、从业人员、营业收入</w:t>
      </w:r>
      <w:r>
        <w:rPr>
          <w:rFonts w:hint="eastAsia" w:ascii="楷体" w:hAnsi="楷体" w:eastAsia="楷体" w:cs="楷体"/>
          <w:color w:val="000000"/>
          <w:spacing w:val="-3"/>
          <w:sz w:val="18"/>
          <w:szCs w:val="18"/>
        </w:rPr>
        <w:t xml:space="preserve">、</w:t>
      </w:r>
      <w:r>
        <w:rPr>
          <w:rFonts w:hint="eastAsia" w:ascii="楷体" w:hAnsi="楷体" w:eastAsia="楷体" w:cs="楷体"/>
          <w:color w:val="000000"/>
          <w:spacing w:val="-2"/>
          <w:sz w:val="18"/>
          <w:szCs w:val="18"/>
        </w:rPr>
        <w:t xml:space="preserve">资产总额填报上一年度数据，无上一年度数据的新成立企业可不填报。</w:t>
      </w:r>
      <w:r>
        <w:rPr>
          <w:rFonts w:hint="eastAsia" w:ascii="楷体" w:hAnsi="楷体" w:eastAsia="楷体" w:cs="楷体"/>
          <w:color w:val="000000"/>
          <w:sz w:val="18"/>
          <w:szCs w:val="18"/>
        </w:rPr>
      </w:r>
      <w:r/>
    </w:p>
    <w:p>
      <w:pPr>
        <w:pStyle w:val="1400"/>
        <w:ind w:left="22" w:right="9" w:firstLine="361"/>
        <w:pageBreakBefore w:val="0"/>
        <w:spacing w:before="123" w:line="349"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13"/>
          <w:sz w:val="18"/>
          <w:szCs w:val="18"/>
        </w:rPr>
        <w:t xml:space="preserve">2</w:t>
      </w:r>
      <w:r>
        <w:rPr>
          <w:rFonts w:hint="eastAsia" w:ascii="楷体" w:hAnsi="楷体" w:eastAsia="楷体" w:cs="楷体"/>
          <w:color w:val="000000"/>
          <w:spacing w:val="-7"/>
          <w:sz w:val="18"/>
          <w:szCs w:val="18"/>
        </w:rPr>
        <w:t xml:space="preserve">、残疾人福利性单位、监狱企业视同小型、微型企业，其中残疾人福利性单位须按《财政部民政部中</w:t>
      </w:r>
      <w:r>
        <w:rPr>
          <w:rFonts w:hint="eastAsia" w:ascii="楷体" w:hAnsi="楷体" w:eastAsia="楷体" w:cs="楷体"/>
          <w:color w:val="000000"/>
          <w:spacing w:val="-2"/>
          <w:sz w:val="18"/>
          <w:szCs w:val="18"/>
        </w:rPr>
        <w:t xml:space="preserve">国残疾人联合会关于促进残疾人就业政府采购政策的通知》(财库〔2</w:t>
      </w:r>
      <w:r>
        <w:rPr>
          <w:rFonts w:hint="eastAsia" w:ascii="楷体" w:hAnsi="楷体" w:eastAsia="楷体" w:cs="楷体"/>
          <w:color w:val="000000"/>
          <w:spacing w:val="-1"/>
          <w:sz w:val="18"/>
          <w:szCs w:val="18"/>
        </w:rPr>
        <w:t xml:space="preserve">017〕141号)的规定出具《残疾人福</w:t>
      </w:r>
      <w:r>
        <w:rPr>
          <w:rFonts w:hint="eastAsia" w:ascii="楷体" w:hAnsi="楷体" w:eastAsia="楷体" w:cs="楷体"/>
          <w:color w:val="000000"/>
          <w:spacing w:val="-8"/>
          <w:sz w:val="18"/>
          <w:szCs w:val="18"/>
        </w:rPr>
        <w:t xml:space="preserve">利</w:t>
      </w:r>
      <w:r>
        <w:rPr>
          <w:rFonts w:hint="eastAsia" w:ascii="楷体" w:hAnsi="楷体" w:eastAsia="楷体" w:cs="楷体"/>
          <w:color w:val="000000"/>
          <w:spacing w:val="-5"/>
          <w:sz w:val="18"/>
          <w:szCs w:val="18"/>
        </w:rPr>
        <w:t xml:space="preserve">性单位声明函》、监狱企业须按《财政部司法部关于政府采购支持监狱企业发展有关问题的通知》(财库</w:t>
      </w:r>
      <w:r>
        <w:rPr>
          <w:rFonts w:hint="eastAsia" w:ascii="楷体" w:hAnsi="楷体" w:eastAsia="楷体" w:cs="楷体"/>
          <w:color w:val="000000"/>
          <w:sz w:val="18"/>
          <w:szCs w:val="18"/>
        </w:rPr>
      </w:r>
      <w:r/>
    </w:p>
    <w:p>
      <w:pPr>
        <w:pStyle w:val="1400"/>
        <w:ind w:left="22" w:right="15" w:firstLine="19"/>
        <w:pageBreakBefore w:val="0"/>
        <w:spacing w:before="2" w:line="348"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2"/>
          <w:sz w:val="18"/>
          <w:szCs w:val="18"/>
        </w:rPr>
        <w:t xml:space="preserve">〔2014〕68号)文件规定出具省级以上监狱管理局、戒毒管理局(含新</w:t>
      </w:r>
      <w:r>
        <w:rPr>
          <w:rFonts w:hint="eastAsia" w:ascii="楷体" w:hAnsi="楷体" w:eastAsia="楷体" w:cs="楷体"/>
          <w:color w:val="000000"/>
          <w:spacing w:val="1"/>
          <w:sz w:val="18"/>
          <w:szCs w:val="18"/>
        </w:rPr>
        <w:t xml:space="preserve">疆生产建设兵团)出具的属于监狱企业的证明文件，否则不</w:t>
      </w:r>
      <w:r>
        <w:rPr>
          <w:rFonts w:hint="eastAsia" w:ascii="楷体" w:hAnsi="楷体" w:eastAsia="楷体" w:cs="楷体"/>
          <w:color w:val="000000"/>
          <w:sz w:val="18"/>
          <w:szCs w:val="18"/>
        </w:rPr>
        <w:t xml:space="preserve">享受价格扣除。如残疾人福利性单位或监狱企业属于小型、微型企业的，不重复</w:t>
      </w:r>
      <w:r>
        <w:rPr>
          <w:rFonts w:hint="eastAsia" w:ascii="楷体" w:hAnsi="楷体" w:eastAsia="楷体" w:cs="楷体"/>
          <w:color w:val="000000"/>
          <w:spacing w:val="-5"/>
          <w:sz w:val="18"/>
          <w:szCs w:val="18"/>
        </w:rPr>
        <w:t xml:space="preserve">享</w:t>
      </w:r>
      <w:r>
        <w:rPr>
          <w:rFonts w:hint="eastAsia" w:ascii="楷体" w:hAnsi="楷体" w:eastAsia="楷体" w:cs="楷体"/>
          <w:color w:val="000000"/>
          <w:spacing w:val="-4"/>
          <w:sz w:val="18"/>
          <w:szCs w:val="18"/>
        </w:rPr>
        <w:t xml:space="preserve">受价格扣除。</w:t>
      </w:r>
      <w:r>
        <w:rPr>
          <w:rFonts w:hint="eastAsia" w:ascii="楷体" w:hAnsi="楷体" w:eastAsia="楷体" w:cs="楷体"/>
          <w:color w:val="000000"/>
          <w:sz w:val="18"/>
          <w:szCs w:val="18"/>
        </w:rPr>
      </w:r>
      <w:r/>
    </w:p>
    <w:p>
      <w:pPr>
        <w:pStyle w:val="1400"/>
        <w:ind w:left="385"/>
        <w:pageBreakBefore w:val="0"/>
        <w:spacing w:line="219"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2"/>
          <w:sz w:val="18"/>
          <w:szCs w:val="18"/>
        </w:rPr>
        <w:t xml:space="preserve">3、中小微企业划型标准请对照《关于印发中小企</w:t>
      </w:r>
      <w:r>
        <w:rPr>
          <w:rFonts w:hint="eastAsia" w:ascii="楷体" w:hAnsi="楷体" w:eastAsia="楷体" w:cs="楷体"/>
          <w:color w:val="000000"/>
          <w:spacing w:val="-1"/>
          <w:sz w:val="18"/>
          <w:szCs w:val="18"/>
        </w:rPr>
        <w:t xml:space="preserve">业划型标准规定的通知》(工信部联企业〔2011〕300</w:t>
      </w:r>
      <w:r>
        <w:rPr>
          <w:rFonts w:hint="eastAsia" w:ascii="楷体" w:hAnsi="楷体" w:eastAsia="楷体" w:cs="楷体"/>
          <w:color w:val="000000"/>
          <w:sz w:val="18"/>
          <w:szCs w:val="18"/>
        </w:rPr>
      </w:r>
      <w:r/>
    </w:p>
    <w:p>
      <w:pPr>
        <w:pStyle w:val="1400"/>
        <w:ind w:left="25"/>
        <w:pageBreakBefore w:val="0"/>
        <w:spacing w:before="8" w:line="377"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2"/>
          <w:sz w:val="18"/>
          <w:szCs w:val="18"/>
        </w:rPr>
        <w:t xml:space="preserve">号，文件网址如下：</w:t>
      </w:r>
      <w:r>
        <w:rPr>
          <w:rFonts w:hint="eastAsia" w:ascii="楷体" w:hAnsi="楷体" w:eastAsia="楷体" w:cs="楷体"/>
          <w:color w:val="000000"/>
        </w:rPr>
        <w:fldChar w:fldCharType="begin"/>
      </w:r>
      <w:r>
        <w:rPr>
          <w:rFonts w:hint="eastAsia" w:ascii="楷体" w:hAnsi="楷体" w:eastAsia="楷体" w:cs="楷体"/>
          <w:color w:val="000000"/>
        </w:rPr>
        <w:instrText xml:space="preserve"> HYPERLINK "http://www.gov.cn/zwgk/2011-07/04/content_1898747.htm" </w:instrText>
      </w:r>
      <w:r>
        <w:rPr>
          <w:rFonts w:hint="eastAsia" w:ascii="楷体" w:hAnsi="楷体" w:eastAsia="楷体" w:cs="楷体"/>
          <w:color w:val="000000"/>
        </w:rPr>
        <w:fldChar w:fldCharType="separate"/>
      </w:r>
      <w:r>
        <w:rPr>
          <w:rFonts w:hint="eastAsia" w:ascii="楷体" w:hAnsi="楷体" w:eastAsia="楷体" w:cs="楷体"/>
          <w:color w:val="000000"/>
          <w:spacing w:val="-1"/>
          <w:sz w:val="18"/>
          <w:szCs w:val="18"/>
          <w:u w:val="single"/>
        </w:rPr>
        <w:t xml:space="preserve">http</w:t>
      </w:r>
      <w:r>
        <w:rPr>
          <w:rFonts w:hint="eastAsia" w:ascii="楷体" w:hAnsi="楷体" w:eastAsia="楷体" w:cs="楷体"/>
          <w:color w:val="000000"/>
          <w:spacing w:val="-2"/>
          <w:sz w:val="18"/>
          <w:szCs w:val="18"/>
          <w:u w:val="single"/>
        </w:rPr>
        <w:t xml:space="preserve">://</w:t>
      </w:r>
      <w:r>
        <w:rPr>
          <w:rFonts w:hint="eastAsia" w:ascii="楷体" w:hAnsi="楷体" w:eastAsia="楷体" w:cs="楷体"/>
          <w:color w:val="000000"/>
          <w:spacing w:val="-1"/>
          <w:sz w:val="18"/>
          <w:szCs w:val="18"/>
          <w:u w:val="single"/>
        </w:rPr>
        <w:t xml:space="preserve">www</w:t>
      </w:r>
      <w:r>
        <w:rPr>
          <w:rFonts w:hint="eastAsia" w:ascii="楷体" w:hAnsi="楷体" w:eastAsia="楷体" w:cs="楷体"/>
          <w:color w:val="000000"/>
          <w:spacing w:val="-2"/>
          <w:sz w:val="18"/>
          <w:szCs w:val="18"/>
          <w:u w:val="single"/>
        </w:rPr>
        <w:t xml:space="preserve">.</w:t>
      </w:r>
      <w:r>
        <w:rPr>
          <w:rFonts w:hint="eastAsia" w:ascii="楷体" w:hAnsi="楷体" w:eastAsia="楷体" w:cs="楷体"/>
          <w:color w:val="000000"/>
          <w:spacing w:val="-1"/>
          <w:sz w:val="18"/>
          <w:szCs w:val="18"/>
          <w:u w:val="single"/>
        </w:rPr>
        <w:t xml:space="preserve">gov</w:t>
      </w:r>
      <w:r>
        <w:rPr>
          <w:rFonts w:hint="eastAsia" w:ascii="楷体" w:hAnsi="楷体" w:eastAsia="楷体" w:cs="楷体"/>
          <w:color w:val="000000"/>
          <w:spacing w:val="-2"/>
          <w:sz w:val="18"/>
          <w:szCs w:val="18"/>
          <w:u w:val="single"/>
        </w:rPr>
        <w:t xml:space="preserve">.</w:t>
      </w:r>
      <w:r>
        <w:rPr>
          <w:rFonts w:hint="eastAsia" w:ascii="楷体" w:hAnsi="楷体" w:eastAsia="楷体" w:cs="楷体"/>
          <w:color w:val="000000"/>
          <w:spacing w:val="-1"/>
          <w:sz w:val="18"/>
          <w:szCs w:val="18"/>
          <w:u w:val="single"/>
        </w:rPr>
        <w:t xml:space="preserve">cn</w:t>
      </w:r>
      <w:r>
        <w:rPr>
          <w:rFonts w:hint="eastAsia" w:ascii="楷体" w:hAnsi="楷体" w:eastAsia="楷体" w:cs="楷体"/>
          <w:color w:val="000000"/>
          <w:spacing w:val="-2"/>
          <w:sz w:val="18"/>
          <w:szCs w:val="18"/>
          <w:u w:val="single"/>
        </w:rPr>
        <w:t xml:space="preserve">/</w:t>
      </w:r>
      <w:r>
        <w:rPr>
          <w:rFonts w:hint="eastAsia" w:ascii="楷体" w:hAnsi="楷体" w:eastAsia="楷体" w:cs="楷体"/>
          <w:color w:val="000000"/>
          <w:spacing w:val="-1"/>
          <w:sz w:val="18"/>
          <w:szCs w:val="18"/>
          <w:u w:val="single"/>
        </w:rPr>
        <w:t xml:space="preserve">zwgk</w:t>
      </w:r>
      <w:r>
        <w:rPr>
          <w:rFonts w:hint="eastAsia" w:ascii="楷体" w:hAnsi="楷体" w:eastAsia="楷体" w:cs="楷体"/>
          <w:color w:val="000000"/>
          <w:spacing w:val="-2"/>
          <w:sz w:val="18"/>
          <w:szCs w:val="18"/>
          <w:u w:val="single"/>
        </w:rPr>
        <w:t xml:space="preserve">/2011-07/04/</w:t>
      </w:r>
      <w:r>
        <w:rPr>
          <w:rFonts w:hint="eastAsia" w:ascii="楷体" w:hAnsi="楷体" w:eastAsia="楷体" w:cs="楷体"/>
          <w:color w:val="000000"/>
          <w:spacing w:val="-1"/>
          <w:sz w:val="18"/>
          <w:szCs w:val="18"/>
          <w:u w:val="single"/>
        </w:rPr>
        <w:t xml:space="preserve">content</w:t>
      </w:r>
      <w:r>
        <w:rPr>
          <w:rFonts w:hint="eastAsia" w:ascii="楷体" w:hAnsi="楷体" w:eastAsia="楷体" w:cs="楷体"/>
          <w:color w:val="000000"/>
          <w:spacing w:val="-2"/>
          <w:sz w:val="18"/>
          <w:szCs w:val="18"/>
          <w:u w:val="single"/>
        </w:rPr>
        <w:t xml:space="preserve">_189874</w:t>
      </w:r>
      <w:r>
        <w:rPr>
          <w:rFonts w:hint="eastAsia" w:ascii="楷体" w:hAnsi="楷体" w:eastAsia="楷体" w:cs="楷体"/>
          <w:color w:val="000000"/>
          <w:spacing w:val="-1"/>
          <w:sz w:val="18"/>
          <w:szCs w:val="18"/>
          <w:u w:val="single"/>
        </w:rPr>
        <w:t xml:space="preserve">7.htm</w:t>
      </w:r>
      <w:r>
        <w:rPr>
          <w:rFonts w:hint="eastAsia" w:ascii="楷体" w:hAnsi="楷体" w:eastAsia="楷体" w:cs="楷体"/>
          <w:color w:val="000000"/>
          <w:spacing w:val="-1"/>
          <w:sz w:val="18"/>
          <w:szCs w:val="18"/>
          <w:u w:val="single"/>
        </w:rPr>
        <w:fldChar w:fldCharType="end"/>
      </w:r>
      <w:r>
        <w:rPr>
          <w:rFonts w:hint="eastAsia" w:ascii="楷体" w:hAnsi="楷体" w:eastAsia="楷体" w:cs="楷体"/>
          <w:color w:val="000000"/>
          <w:spacing w:val="-1"/>
          <w:sz w:val="18"/>
          <w:szCs w:val="18"/>
        </w:rPr>
        <w:t xml:space="preserve">。</w:t>
      </w:r>
      <w:r>
        <w:rPr>
          <w:rFonts w:hint="eastAsia" w:ascii="楷体" w:hAnsi="楷体" w:eastAsia="楷体" w:cs="楷体"/>
          <w:color w:val="000000"/>
          <w:sz w:val="18"/>
          <w:szCs w:val="18"/>
        </w:rPr>
      </w:r>
      <w:r/>
    </w:p>
    <w:p>
      <w:pPr>
        <w:pStyle w:val="1400"/>
        <w:ind w:left="23" w:right="13" w:firstLine="357"/>
        <w:pageBreakBefore w:val="0"/>
        <w:spacing w:before="137" w:line="417" w:lineRule="auto"/>
        <w:widowControl w:val="off"/>
        <w:rPr>
          <w:rFonts w:hint="eastAsia" w:ascii="楷体" w:hAnsi="楷体" w:eastAsia="楷体" w:cs="楷体"/>
          <w:color w:val="000000"/>
          <w:sz w:val="18"/>
          <w:szCs w:val="18"/>
        </w:rPr>
      </w:pPr>
      <w:r>
        <w:rPr>
          <w:rFonts w:hint="eastAsia" w:ascii="楷体" w:hAnsi="楷体" w:eastAsia="楷体" w:cs="楷体"/>
          <w:color w:val="000000"/>
          <w:spacing w:val="-10"/>
          <w:sz w:val="18"/>
          <w:szCs w:val="18"/>
        </w:rPr>
        <w:t xml:space="preserve">4、成</w:t>
      </w:r>
      <w:r>
        <w:rPr>
          <w:rFonts w:hint="eastAsia" w:ascii="楷体" w:hAnsi="楷体" w:eastAsia="楷体" w:cs="楷体"/>
          <w:color w:val="000000"/>
          <w:spacing w:val="-5"/>
          <w:sz w:val="18"/>
          <w:szCs w:val="18"/>
        </w:rPr>
        <w:t xml:space="preserve">交供应商的中小企业声明函将在结果公告中对外公示，声明函内容不实的，属于提供虚假材料谋</w:t>
      </w:r>
      <w:r>
        <w:rPr>
          <w:rFonts w:hint="eastAsia" w:ascii="楷体" w:hAnsi="楷体" w:eastAsia="楷体" w:cs="楷体"/>
          <w:color w:val="000000"/>
          <w:spacing w:val="-1"/>
          <w:sz w:val="18"/>
          <w:szCs w:val="18"/>
        </w:rPr>
        <w:t xml:space="preserve">取成交，将依照《中华人民共和国政府采购法》等国家有关规定追究相应责任</w:t>
      </w:r>
      <w:r>
        <w:rPr>
          <w:rFonts w:hint="eastAsia" w:ascii="楷体" w:hAnsi="楷体" w:eastAsia="楷体" w:cs="楷体"/>
          <w:color w:val="000000"/>
          <w:sz w:val="18"/>
          <w:szCs w:val="18"/>
        </w:rPr>
        <w:t xml:space="preserve">。</w:t>
      </w:r>
      <w:r>
        <w:rPr>
          <w:rFonts w:hint="eastAsia" w:ascii="楷体" w:hAnsi="楷体" w:eastAsia="楷体" w:cs="楷体"/>
          <w:color w:val="000000"/>
          <w:sz w:val="18"/>
          <w:szCs w:val="18"/>
        </w:rPr>
      </w:r>
      <w:r/>
    </w:p>
    <w:p>
      <w:pPr>
        <w:pStyle w:val="1400"/>
        <w:pageBreakBefore w:val="0"/>
        <w:widowControl w:val="off"/>
        <w:rPr>
          <w:rFonts w:hint="eastAsia" w:ascii="楷体" w:hAnsi="楷体" w:eastAsia="楷体" w:cs="楷体"/>
          <w:color w:val="000000"/>
        </w:rPr>
        <w:sectPr>
          <w:footerReference w:type="default" r:id="rId33"/>
          <w:footnotePr/>
          <w:endnotePr/>
          <w:type w:val="nextPage"/>
          <w:pgSz w:w="11907" w:h="16839" w:orient="portrait"/>
          <w:pgMar w:top="1431" w:right="1785" w:bottom="1155" w:left="1785" w:header="0" w:footer="991" w:gutter="0"/>
          <w:cols w:num="1" w:sep="0" w:space="1701" w:equalWidth="1"/>
          <w:docGrid w:linePitch="360"/>
        </w:sectPr>
      </w:pPr>
      <w:r>
        <w:rPr>
          <w:rFonts w:hint="eastAsia" w:ascii="楷体" w:hAnsi="楷体" w:eastAsia="楷体" w:cs="楷体"/>
          <w:color w:val="000000"/>
        </w:rPr>
      </w:r>
      <w:r/>
    </w:p>
    <w:p>
      <w:pPr>
        <w:pStyle w:val="1400"/>
        <w:ind w:left="1387"/>
        <w:pageBreakBefore w:val="0"/>
        <w:spacing w:before="181" w:line="219" w:lineRule="auto"/>
        <w:widowControl w:val="off"/>
        <w:rPr>
          <w:rFonts w:hint="eastAsia" w:ascii="楷体" w:hAnsi="楷体" w:eastAsia="楷体" w:cs="楷体"/>
          <w:color w:val="000000"/>
          <w:sz w:val="28"/>
          <w:szCs w:val="28"/>
        </w:rPr>
        <w:outlineLvl w:val="2"/>
      </w:pPr>
      <w:r>
        <w:rPr>
          <w:rFonts w:hint="eastAsia" w:ascii="楷体" w:hAnsi="楷体" w:eastAsia="楷体" w:cs="楷体"/>
          <w:color w:val="000000"/>
          <w:spacing w:val="-4"/>
          <w:sz w:val="28"/>
          <w:szCs w:val="28"/>
        </w:rPr>
        <w:t xml:space="preserve">(二)按招标文件</w:t>
      </w:r>
      <w:r>
        <w:rPr>
          <w:rFonts w:hint="eastAsia" w:ascii="楷体" w:hAnsi="楷体" w:eastAsia="楷体" w:cs="楷体"/>
          <w:color w:val="000000"/>
          <w:spacing w:val="-2"/>
          <w:sz w:val="28"/>
          <w:szCs w:val="28"/>
        </w:rPr>
        <w:t xml:space="preserve">要求投标人所能提供的其他文件</w:t>
      </w:r>
      <w:r>
        <w:rPr>
          <w:rFonts w:hint="eastAsia" w:ascii="楷体" w:hAnsi="楷体" w:eastAsia="楷体" w:cs="楷体"/>
          <w:color w:val="000000"/>
          <w:sz w:val="28"/>
          <w:szCs w:val="28"/>
        </w:rPr>
      </w:r>
      <w:r/>
    </w:p>
    <w:p>
      <w:pPr>
        <w:pStyle w:val="1400"/>
        <w:ind w:left="133"/>
        <w:pageBreakBefore w:val="0"/>
        <w:spacing w:before="291" w:line="220" w:lineRule="auto"/>
        <w:widowControl w:val="off"/>
        <w:rPr>
          <w:rFonts w:hint="eastAsia" w:ascii="楷体" w:hAnsi="楷体" w:eastAsia="楷体" w:cs="楷体"/>
          <w:color w:val="000000"/>
          <w:sz w:val="28"/>
          <w:szCs w:val="28"/>
        </w:rPr>
      </w:pPr>
      <w:r/>
      <w:bookmarkStart w:id="102" w:name="_bookmark88"/>
      <w:r/>
      <w:bookmarkEnd w:id="102"/>
      <w:r>
        <w:rPr>
          <w:rFonts w:hint="eastAsia" w:ascii="楷体" w:hAnsi="楷体" w:eastAsia="楷体" w:cs="楷体"/>
          <w:b/>
          <w:bCs/>
          <w:color w:val="000000"/>
          <w:spacing w:val="-4"/>
          <w:sz w:val="28"/>
          <w:szCs w:val="28"/>
        </w:rPr>
        <w:t xml:space="preserve">1</w:t>
      </w:r>
      <w:r>
        <w:rPr>
          <w:rFonts w:hint="eastAsia" w:ascii="楷体" w:hAnsi="楷体" w:eastAsia="楷体" w:cs="楷体"/>
          <w:color w:val="000000"/>
          <w:spacing w:val="-3"/>
          <w:sz w:val="28"/>
          <w:szCs w:val="28"/>
        </w:rPr>
        <w:t xml:space="preserve">、</w:t>
      </w:r>
      <w:r>
        <w:rPr>
          <w:rFonts w:hint="eastAsia" w:ascii="楷体" w:hAnsi="楷体" w:eastAsia="楷体" w:cs="楷体"/>
          <w:color w:val="000000"/>
          <w:spacing w:val="-2"/>
          <w:sz w:val="28"/>
          <w:szCs w:val="28"/>
        </w:rPr>
        <w:t xml:space="preserve">运输实力</w:t>
      </w:r>
      <w:r>
        <w:rPr>
          <w:rFonts w:hint="eastAsia" w:ascii="楷体" w:hAnsi="楷体" w:eastAsia="楷体" w:cs="楷体"/>
          <w:color w:val="000000"/>
          <w:sz w:val="28"/>
          <w:szCs w:val="28"/>
        </w:rPr>
      </w:r>
      <w:r/>
    </w:p>
    <w:p>
      <w:pPr>
        <w:pStyle w:val="1400"/>
        <w:ind w:left="225"/>
        <w:pageBreakBefore w:val="0"/>
        <w:spacing w:before="231" w:line="220"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0"/>
          <w:sz w:val="24"/>
          <w:szCs w:val="24"/>
        </w:rPr>
        <w:t xml:space="preserve">请投</w:t>
      </w:r>
      <w:r>
        <w:rPr>
          <w:rFonts w:hint="eastAsia" w:ascii="楷体" w:hAnsi="楷体" w:eastAsia="楷体" w:cs="楷体"/>
          <w:color w:val="000000"/>
          <w:spacing w:val="7"/>
          <w:sz w:val="24"/>
          <w:szCs w:val="24"/>
        </w:rPr>
        <w:t xml:space="preserve">标</w:t>
      </w:r>
      <w:r>
        <w:rPr>
          <w:rFonts w:hint="eastAsia" w:ascii="楷体" w:hAnsi="楷体" w:eastAsia="楷体" w:cs="楷体"/>
          <w:color w:val="000000"/>
          <w:spacing w:val="5"/>
          <w:sz w:val="24"/>
          <w:szCs w:val="24"/>
        </w:rPr>
        <w:t xml:space="preserve">人根据自身情况如实填写下表，不具备的划“/”</w:t>
      </w:r>
      <w:r>
        <w:rPr>
          <w:rFonts w:hint="eastAsia" w:ascii="楷体" w:hAnsi="楷体" w:eastAsia="楷体" w:cs="楷体"/>
          <w:color w:val="000000"/>
          <w:sz w:val="24"/>
          <w:szCs w:val="24"/>
        </w:rPr>
      </w:r>
      <w:r/>
    </w:p>
    <w:p>
      <w:pPr>
        <w:pStyle w:val="1400"/>
        <w:pageBreakBefore w:val="0"/>
        <w:spacing w:line="69"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52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056"/>
        <w:gridCol w:w="1710"/>
        <w:gridCol w:w="1689"/>
        <w:gridCol w:w="2222"/>
      </w:tblGrid>
      <w:tr>
        <w:trPr>
          <w:trHeight w:val="359"/>
        </w:trPr>
        <w:tc>
          <w:tcPr>
            <w:tcW w:w="851" w:type="dxa"/>
            <w:vAlign w:val="top"/>
            <w:textDirection w:val="lrTb"/>
            <w:noWrap w:val="false"/>
          </w:tcPr>
          <w:p>
            <w:pPr>
              <w:pStyle w:val="1400"/>
              <w:ind w:left="220"/>
              <w:jc w:val="both"/>
              <w:pageBreakBefore w:val="0"/>
              <w:spacing w:before="55"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序</w:t>
            </w:r>
            <w:r>
              <w:rPr>
                <w:rFonts w:hint="eastAsia" w:ascii="楷体" w:hAnsi="楷体" w:eastAsia="楷体" w:cs="楷体"/>
                <w:color w:val="000000"/>
                <w:spacing w:val="-1"/>
                <w:sz w:val="21"/>
                <w:szCs w:val="21"/>
                <w:lang w:val="en-US" w:eastAsia="zh-CN" w:bidi="ar-SA"/>
              </w:rPr>
              <w:t xml:space="preserve">号</w:t>
            </w:r>
            <w:r>
              <w:rPr>
                <w:rFonts w:hint="eastAsia" w:ascii="楷体" w:hAnsi="楷体" w:eastAsia="楷体" w:cs="楷体"/>
                <w:color w:val="000000"/>
                <w:sz w:val="21"/>
                <w:szCs w:val="21"/>
                <w:lang w:val="en-US" w:eastAsia="zh-CN" w:bidi="ar-SA"/>
              </w:rPr>
            </w:r>
            <w:r/>
          </w:p>
        </w:tc>
        <w:tc>
          <w:tcPr>
            <w:tcW w:w="2056" w:type="dxa"/>
            <w:vAlign w:val="top"/>
            <w:textDirection w:val="lrTb"/>
            <w:noWrap w:val="false"/>
          </w:tcPr>
          <w:p>
            <w:pPr>
              <w:pStyle w:val="1400"/>
              <w:ind w:left="614"/>
              <w:jc w:val="both"/>
              <w:pageBreakBefore w:val="0"/>
              <w:spacing w:before="55"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设</w:t>
            </w:r>
            <w:r>
              <w:rPr>
                <w:rFonts w:hint="eastAsia" w:ascii="楷体" w:hAnsi="楷体" w:eastAsia="楷体" w:cs="楷体"/>
                <w:color w:val="000000"/>
                <w:spacing w:val="-2"/>
                <w:sz w:val="21"/>
                <w:szCs w:val="21"/>
                <w:lang w:val="en-US" w:eastAsia="zh-CN" w:bidi="ar-SA"/>
              </w:rPr>
              <w:t xml:space="preserve">备名称</w:t>
            </w:r>
            <w:r>
              <w:rPr>
                <w:rFonts w:hint="eastAsia" w:ascii="楷体" w:hAnsi="楷体" w:eastAsia="楷体" w:cs="楷体"/>
                <w:color w:val="000000"/>
                <w:sz w:val="21"/>
                <w:szCs w:val="21"/>
                <w:lang w:val="en-US" w:eastAsia="zh-CN" w:bidi="ar-SA"/>
              </w:rPr>
            </w:r>
            <w:r/>
          </w:p>
        </w:tc>
        <w:tc>
          <w:tcPr>
            <w:tcW w:w="1710" w:type="dxa"/>
            <w:vAlign w:val="top"/>
            <w:textDirection w:val="lrTb"/>
            <w:noWrap w:val="false"/>
          </w:tcPr>
          <w:p>
            <w:pPr>
              <w:pStyle w:val="1400"/>
              <w:ind w:left="652"/>
              <w:jc w:val="both"/>
              <w:pageBreakBefore w:val="0"/>
              <w:spacing w:before="55"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数量</w:t>
            </w:r>
            <w:r>
              <w:rPr>
                <w:rFonts w:hint="eastAsia" w:ascii="楷体" w:hAnsi="楷体" w:eastAsia="楷体" w:cs="楷体"/>
                <w:color w:val="000000"/>
                <w:sz w:val="21"/>
                <w:szCs w:val="21"/>
                <w:lang w:val="en-US" w:eastAsia="zh-CN" w:bidi="ar-SA"/>
              </w:rPr>
            </w:r>
            <w:r/>
          </w:p>
        </w:tc>
        <w:tc>
          <w:tcPr>
            <w:tcW w:w="1689" w:type="dxa"/>
            <w:vAlign w:val="top"/>
            <w:textDirection w:val="lrTb"/>
            <w:noWrap w:val="false"/>
          </w:tcPr>
          <w:p>
            <w:pPr>
              <w:pStyle w:val="1400"/>
              <w:ind w:left="220"/>
              <w:jc w:val="both"/>
              <w:pageBreakBefore w:val="0"/>
              <w:spacing w:before="55" w:line="22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lang w:val="en-US" w:eastAsia="zh-CN" w:bidi="ar-SA"/>
              </w:rPr>
              <w:t xml:space="preserve">证明材料页</w:t>
            </w:r>
            <w:r>
              <w:rPr>
                <w:rFonts w:hint="eastAsia" w:ascii="楷体" w:hAnsi="楷体" w:eastAsia="楷体" w:cs="楷体"/>
                <w:color w:val="000000"/>
                <w:sz w:val="21"/>
                <w:szCs w:val="21"/>
                <w:lang w:val="en-US" w:eastAsia="zh-CN" w:bidi="ar-SA"/>
              </w:rPr>
              <w:t xml:space="preserve">码</w:t>
            </w:r>
            <w:r>
              <w:rPr>
                <w:rFonts w:hint="eastAsia" w:ascii="楷体" w:hAnsi="楷体" w:eastAsia="楷体" w:cs="楷体"/>
                <w:color w:val="000000"/>
                <w:sz w:val="21"/>
                <w:szCs w:val="21"/>
                <w:lang w:val="en-US" w:eastAsia="zh-CN" w:bidi="ar-SA"/>
              </w:rPr>
            </w:r>
            <w:r/>
          </w:p>
        </w:tc>
        <w:tc>
          <w:tcPr>
            <w:tcW w:w="2222" w:type="dxa"/>
            <w:vAlign w:val="top"/>
            <w:textDirection w:val="lrTb"/>
            <w:noWrap w:val="false"/>
          </w:tcPr>
          <w:p>
            <w:pPr>
              <w:pStyle w:val="1400"/>
              <w:ind w:left="907"/>
              <w:jc w:val="both"/>
              <w:pageBreakBefore w:val="0"/>
              <w:spacing w:before="55"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备</w:t>
            </w:r>
            <w:r>
              <w:rPr>
                <w:rFonts w:hint="eastAsia" w:ascii="楷体" w:hAnsi="楷体" w:eastAsia="楷体" w:cs="楷体"/>
                <w:color w:val="000000"/>
                <w:spacing w:val="-2"/>
                <w:sz w:val="21"/>
                <w:szCs w:val="21"/>
                <w:lang w:val="en-US" w:eastAsia="zh-CN" w:bidi="ar-SA"/>
              </w:rPr>
              <w:t xml:space="preserve">注</w:t>
            </w:r>
            <w:r>
              <w:rPr>
                <w:rFonts w:hint="eastAsia" w:ascii="楷体" w:hAnsi="楷体" w:eastAsia="楷体" w:cs="楷体"/>
                <w:color w:val="000000"/>
                <w:sz w:val="21"/>
                <w:szCs w:val="21"/>
                <w:lang w:val="en-US" w:eastAsia="zh-CN" w:bidi="ar-SA"/>
              </w:rPr>
            </w:r>
            <w:r/>
          </w:p>
        </w:tc>
      </w:tr>
      <w:tr>
        <w:trPr>
          <w:trHeight w:val="1253"/>
        </w:trPr>
        <w:tc>
          <w:tcPr>
            <w:tcW w:w="851" w:type="dxa"/>
            <w:vAlign w:val="top"/>
            <w:textDirection w:val="lrTb"/>
            <w:noWrap w:val="false"/>
          </w:tcPr>
          <w:p>
            <w:pPr>
              <w:pStyle w:val="1400"/>
              <w:jc w:val="both"/>
              <w:pageBreakBefore w:val="0"/>
              <w:spacing w:line="242"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jc w:val="both"/>
              <w:pageBreakBefore w:val="0"/>
              <w:spacing w:line="243"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393"/>
              <w:jc w:val="both"/>
              <w:pageBreakBefore w:val="0"/>
              <w:spacing w:before="68" w:line="186"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1</w:t>
            </w:r>
            <w:r>
              <w:rPr>
                <w:rFonts w:hint="eastAsia" w:ascii="楷体" w:hAnsi="楷体" w:eastAsia="楷体" w:cs="楷体"/>
                <w:color w:val="000000"/>
                <w:sz w:val="21"/>
                <w:szCs w:val="21"/>
                <w:lang w:val="en-US" w:eastAsia="zh-CN" w:bidi="ar-SA"/>
              </w:rPr>
            </w:r>
            <w:r/>
          </w:p>
        </w:tc>
        <w:tc>
          <w:tcPr>
            <w:tcW w:w="2056" w:type="dxa"/>
            <w:vAlign w:val="top"/>
            <w:textDirection w:val="lrTb"/>
            <w:noWrap w:val="false"/>
          </w:tcPr>
          <w:p>
            <w:pPr>
              <w:pStyle w:val="1400"/>
              <w:jc w:val="both"/>
              <w:pageBreakBefore w:val="0"/>
              <w:spacing w:line="450"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824"/>
              <w:jc w:val="both"/>
              <w:pageBreakBefore w:val="0"/>
              <w:spacing w:before="6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车辆</w:t>
            </w:r>
            <w:r>
              <w:rPr>
                <w:rFonts w:hint="eastAsia" w:ascii="楷体" w:hAnsi="楷体" w:eastAsia="楷体" w:cs="楷体"/>
                <w:color w:val="000000"/>
                <w:sz w:val="21"/>
                <w:szCs w:val="21"/>
                <w:lang w:val="en-US" w:eastAsia="zh-CN" w:bidi="ar-SA"/>
              </w:rPr>
            </w:r>
            <w:r/>
          </w:p>
        </w:tc>
        <w:tc>
          <w:tcPr>
            <w:tcW w:w="1710" w:type="dxa"/>
            <w:vAlign w:val="top"/>
            <w:textDirection w:val="lrTb"/>
            <w:noWrap w:val="false"/>
          </w:tcPr>
          <w:p>
            <w:pPr>
              <w:pStyle w:val="1400"/>
              <w:jc w:val="both"/>
              <w:pageBreakBefore w:val="0"/>
              <w:spacing w:line="295"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48"/>
              <w:jc w:val="both"/>
              <w:pageBreakBefore w:val="0"/>
              <w:spacing w:before="6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2"/>
                <w:sz w:val="21"/>
                <w:szCs w:val="21"/>
                <w:lang w:val="en-US" w:eastAsia="zh-CN" w:bidi="ar-SA"/>
              </w:rPr>
              <w:t xml:space="preserve">自</w:t>
            </w:r>
            <w:r>
              <w:rPr>
                <w:rFonts w:hint="eastAsia" w:ascii="楷体" w:hAnsi="楷体" w:eastAsia="楷体" w:cs="楷体"/>
                <w:color w:val="000000"/>
                <w:spacing w:val="-18"/>
                <w:sz w:val="21"/>
                <w:szCs w:val="21"/>
                <w:lang w:val="en-US" w:eastAsia="zh-CN" w:bidi="ar-SA"/>
              </w:rPr>
              <w:t xml:space="preserve">有：辆，</w:t>
            </w:r>
            <w:r>
              <w:rPr>
                <w:rFonts w:hint="eastAsia" w:ascii="楷体" w:hAnsi="楷体" w:eastAsia="楷体" w:cs="楷体"/>
                <w:color w:val="000000"/>
                <w:sz w:val="21"/>
                <w:szCs w:val="21"/>
                <w:lang w:val="en-US" w:eastAsia="zh-CN" w:bidi="ar-SA"/>
              </w:rPr>
            </w:r>
            <w:r/>
          </w:p>
          <w:p>
            <w:pPr>
              <w:pStyle w:val="1400"/>
              <w:ind w:left="115"/>
              <w:jc w:val="both"/>
              <w:pageBreakBefore w:val="0"/>
              <w:spacing w:before="60"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4"/>
                <w:sz w:val="21"/>
                <w:szCs w:val="21"/>
                <w:lang w:val="en-US" w:eastAsia="zh-CN" w:bidi="ar-SA"/>
              </w:rPr>
              <w:t xml:space="preserve">租赁：辆</w:t>
            </w:r>
            <w:r>
              <w:rPr>
                <w:rFonts w:hint="eastAsia" w:ascii="楷体" w:hAnsi="楷体" w:eastAsia="楷体" w:cs="楷体"/>
                <w:color w:val="000000"/>
                <w:spacing w:val="-13"/>
                <w:sz w:val="21"/>
                <w:szCs w:val="21"/>
                <w:lang w:val="en-US" w:eastAsia="zh-CN" w:bidi="ar-SA"/>
              </w:rPr>
              <w:t xml:space="preserve">。</w:t>
            </w:r>
            <w:r>
              <w:rPr>
                <w:rFonts w:hint="eastAsia" w:ascii="楷体" w:hAnsi="楷体" w:eastAsia="楷体" w:cs="楷体"/>
                <w:color w:val="000000"/>
                <w:sz w:val="21"/>
                <w:szCs w:val="21"/>
                <w:lang w:val="en-US" w:eastAsia="zh-CN" w:bidi="ar-SA"/>
              </w:rPr>
            </w:r>
            <w:r/>
          </w:p>
        </w:tc>
        <w:tc>
          <w:tcPr>
            <w:tcW w:w="1689"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222" w:type="dxa"/>
            <w:vAlign w:val="top"/>
            <w:textDirection w:val="lrTb"/>
            <w:noWrap w:val="false"/>
          </w:tcPr>
          <w:p>
            <w:pPr>
              <w:pStyle w:val="1400"/>
              <w:ind w:left="171"/>
              <w:jc w:val="both"/>
              <w:pageBreakBefore w:val="0"/>
              <w:spacing w:before="53"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6"/>
                <w:sz w:val="21"/>
                <w:szCs w:val="21"/>
                <w:lang w:val="en-US" w:eastAsia="zh-CN" w:bidi="ar-SA"/>
              </w:rPr>
              <w:t xml:space="preserve">其</w:t>
            </w:r>
            <w:r>
              <w:rPr>
                <w:rFonts w:hint="eastAsia" w:ascii="楷体" w:hAnsi="楷体" w:eastAsia="楷体" w:cs="楷体"/>
                <w:color w:val="000000"/>
                <w:spacing w:val="-3"/>
                <w:sz w:val="21"/>
                <w:szCs w:val="21"/>
                <w:lang w:val="en-US" w:eastAsia="zh-CN" w:bidi="ar-SA"/>
              </w:rPr>
              <w:t xml:space="preserve">中冷藏车辆数量：</w:t>
            </w:r>
            <w:r>
              <w:rPr>
                <w:rFonts w:hint="eastAsia" w:ascii="楷体" w:hAnsi="楷体" w:eastAsia="楷体" w:cs="楷体"/>
                <w:color w:val="000000"/>
                <w:sz w:val="21"/>
                <w:szCs w:val="21"/>
                <w:lang w:val="en-US" w:eastAsia="zh-CN" w:bidi="ar-SA"/>
              </w:rPr>
            </w:r>
            <w:r/>
          </w:p>
          <w:p>
            <w:pPr>
              <w:pStyle w:val="1400"/>
              <w:ind w:left="741"/>
              <w:jc w:val="both"/>
              <w:pageBreakBefore w:val="0"/>
              <w:spacing w:before="60" w:line="221" w:lineRule="auto"/>
              <w:widowControl w:val="off"/>
              <w:tabs>
                <w:tab w:val="left" w:pos="1065" w:leader="none"/>
              </w:tabs>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u w:val="single"/>
                <w:lang w:val="en-US" w:eastAsia="zh-CN" w:bidi="ar-SA"/>
              </w:rPr>
              <w:tab/>
            </w:r>
            <w:r>
              <w:rPr>
                <w:rFonts w:hint="eastAsia" w:ascii="楷体" w:hAnsi="楷体" w:eastAsia="楷体" w:cs="楷体"/>
                <w:color w:val="000000"/>
                <w:spacing w:val="-10"/>
                <w:sz w:val="21"/>
                <w:szCs w:val="21"/>
                <w:lang w:val="en-US" w:eastAsia="zh-CN" w:bidi="ar-SA"/>
              </w:rPr>
              <w:t xml:space="preserve">辆</w:t>
            </w:r>
            <w:r>
              <w:rPr>
                <w:rFonts w:hint="eastAsia" w:ascii="楷体" w:hAnsi="楷体" w:eastAsia="楷体" w:cs="楷体"/>
                <w:color w:val="000000"/>
                <w:spacing w:val="-9"/>
                <w:sz w:val="21"/>
                <w:szCs w:val="21"/>
                <w:lang w:val="en-US" w:eastAsia="zh-CN" w:bidi="ar-SA"/>
              </w:rPr>
              <w:t xml:space="preserve">。</w:t>
            </w:r>
            <w:r>
              <w:rPr>
                <w:rFonts w:hint="eastAsia" w:ascii="楷体" w:hAnsi="楷体" w:eastAsia="楷体" w:cs="楷体"/>
                <w:color w:val="000000"/>
                <w:sz w:val="21"/>
                <w:szCs w:val="21"/>
                <w:lang w:val="en-US" w:eastAsia="zh-CN" w:bidi="ar-SA"/>
              </w:rPr>
            </w:r>
            <w:r/>
          </w:p>
          <w:p>
            <w:pPr>
              <w:pStyle w:val="1400"/>
              <w:ind w:left="150"/>
              <w:jc w:val="both"/>
              <w:pageBreakBefore w:val="0"/>
              <w:spacing w:before="61" w:line="274"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2"/>
                <w:sz w:val="21"/>
                <w:szCs w:val="21"/>
                <w:lang w:val="en-US" w:eastAsia="zh-CN" w:bidi="ar-SA"/>
              </w:rPr>
              <w:t xml:space="preserve">自</w:t>
            </w:r>
            <w:r>
              <w:rPr>
                <w:rFonts w:hint="eastAsia" w:ascii="楷体" w:hAnsi="楷体" w:eastAsia="楷体" w:cs="楷体"/>
                <w:color w:val="000000"/>
                <w:spacing w:val="-18"/>
                <w:sz w:val="21"/>
                <w:szCs w:val="21"/>
                <w:lang w:val="en-US" w:eastAsia="zh-CN" w:bidi="ar-SA"/>
              </w:rPr>
              <w:t xml:space="preserve">有：辆，</w:t>
            </w:r>
            <w:r>
              <w:rPr>
                <w:rFonts w:hint="eastAsia" w:ascii="楷体" w:hAnsi="楷体" w:eastAsia="楷体" w:cs="楷体"/>
                <w:color w:val="000000"/>
                <w:sz w:val="21"/>
                <w:szCs w:val="21"/>
                <w:lang w:val="en-US" w:eastAsia="zh-CN" w:bidi="ar-SA"/>
              </w:rPr>
            </w:r>
            <w:r/>
          </w:p>
          <w:p>
            <w:pPr>
              <w:pStyle w:val="1400"/>
              <w:ind w:left="117"/>
              <w:jc w:val="both"/>
              <w:pageBreakBefore w:val="0"/>
              <w:spacing w:line="220"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4"/>
                <w:sz w:val="21"/>
                <w:szCs w:val="21"/>
                <w:lang w:val="en-US" w:eastAsia="zh-CN" w:bidi="ar-SA"/>
              </w:rPr>
              <w:t xml:space="preserve">租赁：辆</w:t>
            </w:r>
            <w:r>
              <w:rPr>
                <w:rFonts w:hint="eastAsia" w:ascii="楷体" w:hAnsi="楷体" w:eastAsia="楷体" w:cs="楷体"/>
                <w:color w:val="000000"/>
                <w:spacing w:val="-13"/>
                <w:sz w:val="21"/>
                <w:szCs w:val="21"/>
                <w:lang w:val="en-US" w:eastAsia="zh-CN" w:bidi="ar-SA"/>
              </w:rPr>
              <w:t xml:space="preserve">。</w:t>
            </w:r>
            <w:r>
              <w:rPr>
                <w:rFonts w:hint="eastAsia" w:ascii="楷体" w:hAnsi="楷体" w:eastAsia="楷体" w:cs="楷体"/>
                <w:color w:val="000000"/>
                <w:sz w:val="21"/>
                <w:szCs w:val="21"/>
                <w:lang w:val="en-US" w:eastAsia="zh-CN" w:bidi="ar-SA"/>
              </w:rPr>
            </w:r>
            <w:r/>
          </w:p>
        </w:tc>
      </w:tr>
      <w:tr>
        <w:trPr>
          <w:trHeight w:val="366"/>
        </w:trPr>
        <w:tc>
          <w:tcPr>
            <w:tcW w:w="851" w:type="dxa"/>
            <w:vAlign w:val="top"/>
            <w:textDirection w:val="lrTb"/>
            <w:noWrap w:val="false"/>
          </w:tcPr>
          <w:p>
            <w:pPr>
              <w:pStyle w:val="1400"/>
              <w:ind w:left="380"/>
              <w:jc w:val="both"/>
              <w:pageBreakBefore w:val="0"/>
              <w:spacing w:before="113" w:line="185"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2</w:t>
            </w:r>
            <w:r>
              <w:rPr>
                <w:rFonts w:hint="eastAsia" w:ascii="楷体" w:hAnsi="楷体" w:eastAsia="楷体" w:cs="楷体"/>
                <w:color w:val="000000"/>
                <w:sz w:val="21"/>
                <w:szCs w:val="21"/>
                <w:lang w:val="en-US" w:eastAsia="zh-CN" w:bidi="ar-SA"/>
              </w:rPr>
            </w:r>
            <w:r/>
          </w:p>
        </w:tc>
        <w:tc>
          <w:tcPr>
            <w:tcW w:w="2056" w:type="dxa"/>
            <w:vAlign w:val="top"/>
            <w:textDirection w:val="lrTb"/>
            <w:noWrap w:val="false"/>
          </w:tcPr>
          <w:p>
            <w:pPr>
              <w:pStyle w:val="1400"/>
              <w:ind w:left="613"/>
              <w:jc w:val="both"/>
              <w:pageBreakBefore w:val="0"/>
              <w:spacing w:before="77"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车载冰</w:t>
            </w:r>
            <w:r>
              <w:rPr>
                <w:rFonts w:hint="eastAsia" w:ascii="楷体" w:hAnsi="楷体" w:eastAsia="楷体" w:cs="楷体"/>
                <w:color w:val="000000"/>
                <w:spacing w:val="-1"/>
                <w:sz w:val="21"/>
                <w:szCs w:val="21"/>
                <w:lang w:val="en-US" w:eastAsia="zh-CN" w:bidi="ar-SA"/>
              </w:rPr>
              <w:t xml:space="preserve">箱</w:t>
            </w:r>
            <w:r>
              <w:rPr>
                <w:rFonts w:hint="eastAsia" w:ascii="楷体" w:hAnsi="楷体" w:eastAsia="楷体" w:cs="楷体"/>
                <w:color w:val="000000"/>
                <w:sz w:val="21"/>
                <w:szCs w:val="21"/>
                <w:lang w:val="en-US" w:eastAsia="zh-CN" w:bidi="ar-SA"/>
              </w:rPr>
            </w:r>
            <w:r/>
          </w:p>
        </w:tc>
        <w:tc>
          <w:tcPr>
            <w:tcW w:w="171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89"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2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366"/>
        </w:trPr>
        <w:tc>
          <w:tcPr>
            <w:tcW w:w="851" w:type="dxa"/>
            <w:vAlign w:val="top"/>
            <w:textDirection w:val="lrTb"/>
            <w:noWrap w:val="false"/>
          </w:tcPr>
          <w:p>
            <w:pPr>
              <w:pStyle w:val="1400"/>
              <w:ind w:left="381"/>
              <w:jc w:val="both"/>
              <w:pageBreakBefore w:val="0"/>
              <w:spacing w:before="114"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3</w:t>
            </w:r>
            <w:r>
              <w:rPr>
                <w:rFonts w:hint="eastAsia" w:ascii="楷体" w:hAnsi="楷体" w:eastAsia="楷体" w:cs="楷体"/>
                <w:color w:val="000000"/>
                <w:sz w:val="21"/>
                <w:szCs w:val="21"/>
                <w:lang w:val="en-US" w:eastAsia="zh-CN" w:bidi="ar-SA"/>
              </w:rPr>
            </w:r>
            <w:r/>
          </w:p>
        </w:tc>
        <w:tc>
          <w:tcPr>
            <w:tcW w:w="2056" w:type="dxa"/>
            <w:vAlign w:val="top"/>
            <w:textDirection w:val="lrTb"/>
            <w:noWrap w:val="false"/>
          </w:tcPr>
          <w:p>
            <w:pPr>
              <w:pStyle w:val="1400"/>
              <w:ind w:left="717"/>
              <w:jc w:val="both"/>
              <w:pageBreakBefore w:val="0"/>
              <w:spacing w:before="7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保</w:t>
            </w:r>
            <w:r>
              <w:rPr>
                <w:rFonts w:hint="eastAsia" w:ascii="楷体" w:hAnsi="楷体" w:eastAsia="楷体" w:cs="楷体"/>
                <w:color w:val="000000"/>
                <w:spacing w:val="-1"/>
                <w:sz w:val="21"/>
                <w:szCs w:val="21"/>
                <w:lang w:val="en-US" w:eastAsia="zh-CN" w:bidi="ar-SA"/>
              </w:rPr>
              <w:t xml:space="preserve">温箱</w:t>
            </w:r>
            <w:r>
              <w:rPr>
                <w:rFonts w:hint="eastAsia" w:ascii="楷体" w:hAnsi="楷体" w:eastAsia="楷体" w:cs="楷体"/>
                <w:color w:val="000000"/>
                <w:sz w:val="21"/>
                <w:szCs w:val="21"/>
                <w:lang w:val="en-US" w:eastAsia="zh-CN" w:bidi="ar-SA"/>
              </w:rPr>
            </w:r>
            <w:r/>
          </w:p>
        </w:tc>
        <w:tc>
          <w:tcPr>
            <w:tcW w:w="171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89"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2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33"/>
        </w:trPr>
        <w:tc>
          <w:tcPr>
            <w:tcW w:w="851" w:type="dxa"/>
            <w:vAlign w:val="top"/>
            <w:textDirection w:val="lrTb"/>
            <w:noWrap w:val="false"/>
          </w:tcPr>
          <w:p>
            <w:pPr>
              <w:pStyle w:val="1400"/>
              <w:ind w:left="376"/>
              <w:jc w:val="both"/>
              <w:pageBreakBefore w:val="0"/>
              <w:spacing w:before="247" w:line="185"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4</w:t>
            </w:r>
            <w:r>
              <w:rPr>
                <w:rFonts w:hint="eastAsia" w:ascii="楷体" w:hAnsi="楷体" w:eastAsia="楷体" w:cs="楷体"/>
                <w:color w:val="000000"/>
                <w:sz w:val="21"/>
                <w:szCs w:val="21"/>
                <w:lang w:val="en-US" w:eastAsia="zh-CN" w:bidi="ar-SA"/>
              </w:rPr>
            </w:r>
            <w:r/>
          </w:p>
        </w:tc>
        <w:tc>
          <w:tcPr>
            <w:tcW w:w="2056" w:type="dxa"/>
            <w:vAlign w:val="top"/>
            <w:textDirection w:val="lrTb"/>
            <w:noWrap w:val="false"/>
          </w:tcPr>
          <w:p>
            <w:pPr>
              <w:pStyle w:val="1400"/>
              <w:ind w:left="610" w:right="185" w:hanging="420"/>
              <w:jc w:val="both"/>
              <w:pageBreakBefore w:val="0"/>
              <w:spacing w:before="56" w:line="248"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lang w:val="en-US" w:eastAsia="zh-CN" w:bidi="ar-SA"/>
              </w:rPr>
              <w:t xml:space="preserve">抽样过程采</w:t>
            </w:r>
            <w:r>
              <w:rPr>
                <w:rFonts w:hint="eastAsia" w:ascii="楷体" w:hAnsi="楷体" w:eastAsia="楷体" w:cs="楷体"/>
                <w:color w:val="000000"/>
                <w:sz w:val="21"/>
                <w:szCs w:val="21"/>
                <w:lang w:val="en-US" w:eastAsia="zh-CN" w:bidi="ar-SA"/>
              </w:rPr>
              <w:t xml:space="preserve">样影像</w:t>
            </w:r>
            <w:r>
              <w:rPr>
                <w:rFonts w:hint="eastAsia" w:ascii="楷体" w:hAnsi="楷体" w:eastAsia="楷体" w:cs="楷体"/>
                <w:color w:val="000000"/>
                <w:spacing w:val="-1"/>
                <w:sz w:val="21"/>
                <w:szCs w:val="21"/>
                <w:lang w:val="en-US" w:eastAsia="zh-CN" w:bidi="ar-SA"/>
              </w:rPr>
              <w:t xml:space="preserve">记录设备</w:t>
            </w:r>
            <w:r>
              <w:rPr>
                <w:rFonts w:hint="eastAsia" w:ascii="楷体" w:hAnsi="楷体" w:eastAsia="楷体" w:cs="楷体"/>
                <w:color w:val="000000"/>
                <w:sz w:val="21"/>
                <w:szCs w:val="21"/>
                <w:lang w:val="en-US" w:eastAsia="zh-CN" w:bidi="ar-SA"/>
              </w:rPr>
            </w:r>
            <w:r/>
          </w:p>
        </w:tc>
        <w:tc>
          <w:tcPr>
            <w:tcW w:w="171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689"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22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bl>
    <w:p>
      <w:pPr>
        <w:pStyle w:val="1400"/>
        <w:ind w:left="122"/>
        <w:pageBreakBefore w:val="0"/>
        <w:spacing w:before="112"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注：以上须提供符合招标文件要求的</w:t>
      </w:r>
      <w:r>
        <w:rPr>
          <w:rFonts w:hint="eastAsia" w:ascii="楷体" w:hAnsi="楷体" w:eastAsia="楷体" w:cs="楷体"/>
          <w:color w:val="000000"/>
          <w:sz w:val="24"/>
          <w:szCs w:val="24"/>
        </w:rPr>
        <w:t xml:space="preserve">证明材料。</w:t>
      </w:r>
      <w:r>
        <w:rPr>
          <w:rFonts w:hint="eastAsia" w:ascii="楷体" w:hAnsi="楷体" w:eastAsia="楷体" w:cs="楷体"/>
          <w:color w:val="000000"/>
          <w:sz w:val="24"/>
          <w:szCs w:val="24"/>
        </w:rPr>
      </w:r>
      <w:r/>
    </w:p>
    <w:p>
      <w:pPr>
        <w:pStyle w:val="1400"/>
        <w:pageBreakBefore w:val="0"/>
        <w:spacing w:line="256"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57"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57"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604"/>
        <w:pageBreakBefore w:val="0"/>
        <w:spacing w:before="91" w:line="221" w:lineRule="auto"/>
        <w:widowControl w:val="off"/>
        <w:rPr>
          <w:rFonts w:hint="eastAsia" w:ascii="楷体" w:hAnsi="楷体" w:eastAsia="楷体" w:cs="楷体"/>
          <w:color w:val="000000"/>
          <w:sz w:val="28"/>
          <w:szCs w:val="28"/>
        </w:rPr>
      </w:pPr>
      <w:r>
        <w:rPr>
          <w:rFonts w:hint="eastAsia" w:ascii="楷体" w:hAnsi="楷体" w:eastAsia="楷体" w:cs="楷体"/>
          <w:b/>
          <w:bCs/>
          <w:color w:val="000000"/>
          <w:spacing w:val="-1"/>
          <w:sz w:val="28"/>
          <w:szCs w:val="28"/>
        </w:rPr>
        <w:t xml:space="preserve">2</w:t>
      </w:r>
      <w:r>
        <w:rPr>
          <w:rFonts w:hint="eastAsia" w:ascii="楷体" w:hAnsi="楷体" w:eastAsia="楷体" w:cs="楷体"/>
          <w:color w:val="000000"/>
          <w:spacing w:val="-1"/>
          <w:sz w:val="28"/>
          <w:szCs w:val="28"/>
        </w:rPr>
        <w:t xml:space="preserve">、实</w:t>
      </w:r>
      <w:r>
        <w:rPr>
          <w:rFonts w:hint="eastAsia" w:ascii="楷体" w:hAnsi="楷体" w:eastAsia="楷体" w:cs="楷体"/>
          <w:color w:val="000000"/>
          <w:sz w:val="28"/>
          <w:szCs w:val="28"/>
        </w:rPr>
        <w:t xml:space="preserve">验室场地及设备</w:t>
      </w:r>
      <w:r>
        <w:rPr>
          <w:rFonts w:hint="eastAsia" w:ascii="楷体" w:hAnsi="楷体" w:eastAsia="楷体" w:cs="楷体"/>
          <w:color w:val="000000"/>
          <w:sz w:val="28"/>
          <w:szCs w:val="28"/>
        </w:rPr>
      </w:r>
      <w:r/>
    </w:p>
    <w:p>
      <w:pPr>
        <w:pStyle w:val="1400"/>
        <w:ind w:left="611"/>
        <w:pageBreakBefore w:val="0"/>
        <w:spacing w:before="289" w:line="565" w:lineRule="exact"/>
        <w:widowControl w:val="off"/>
        <w:rPr>
          <w:rFonts w:hint="eastAsia" w:ascii="楷体" w:hAnsi="楷体" w:eastAsia="楷体" w:cs="楷体"/>
          <w:color w:val="000000"/>
          <w:sz w:val="24"/>
          <w:szCs w:val="24"/>
        </w:rPr>
      </w:pPr>
      <w:r>
        <w:rPr>
          <w:rFonts w:hint="eastAsia" w:ascii="楷体" w:hAnsi="楷体" w:eastAsia="楷体" w:cs="楷体"/>
          <w:color w:val="000000"/>
          <w:spacing w:val="4"/>
          <w:position w:val="21"/>
          <w:sz w:val="28"/>
          <w:szCs w:val="28"/>
        </w:rPr>
        <w:t xml:space="preserve">(</w:t>
      </w:r>
      <w:r>
        <w:rPr>
          <w:rFonts w:hint="eastAsia" w:ascii="楷体" w:hAnsi="楷体" w:eastAsia="楷体" w:cs="楷体"/>
          <w:b/>
          <w:bCs/>
          <w:color w:val="000000"/>
          <w:spacing w:val="4"/>
          <w:position w:val="21"/>
          <w:sz w:val="28"/>
          <w:szCs w:val="28"/>
        </w:rPr>
        <w:t xml:space="preserve">1</w:t>
      </w:r>
      <w:r>
        <w:rPr>
          <w:rFonts w:hint="eastAsia" w:ascii="楷体" w:hAnsi="楷体" w:eastAsia="楷体" w:cs="楷体"/>
          <w:color w:val="000000"/>
          <w:spacing w:val="4"/>
          <w:position w:val="21"/>
          <w:sz w:val="28"/>
          <w:szCs w:val="28"/>
        </w:rPr>
        <w:t xml:space="preserve">)拟投入设备</w:t>
      </w:r>
      <w:r>
        <w:rPr>
          <w:rFonts w:hint="eastAsia" w:ascii="楷体" w:hAnsi="楷体" w:eastAsia="楷体" w:cs="楷体"/>
          <w:color w:val="000000"/>
          <w:spacing w:val="4"/>
          <w:position w:val="21"/>
          <w:sz w:val="24"/>
          <w:szCs w:val="24"/>
        </w:rPr>
        <w:t xml:space="preserve">(请投标人根据自身情况如实填写下表，不具备的</w:t>
      </w:r>
      <w:r>
        <w:rPr>
          <w:rFonts w:hint="eastAsia" w:ascii="楷体" w:hAnsi="楷体" w:eastAsia="楷体" w:cs="楷体"/>
          <w:color w:val="000000"/>
          <w:position w:val="21"/>
          <w:sz w:val="24"/>
          <w:szCs w:val="24"/>
        </w:rPr>
        <w:t xml:space="preserve">划</w:t>
      </w:r>
      <w:r>
        <w:rPr>
          <w:rFonts w:hint="eastAsia" w:ascii="楷体" w:hAnsi="楷体" w:eastAsia="楷体" w:cs="楷体"/>
          <w:color w:val="000000"/>
          <w:sz w:val="24"/>
          <w:szCs w:val="24"/>
        </w:rPr>
      </w:r>
      <w:r/>
    </w:p>
    <w:p>
      <w:pPr>
        <w:pStyle w:val="1400"/>
        <w:ind w:left="103"/>
        <w:pageBreakBefore w:val="0"/>
        <w:spacing w:before="1" w:line="222"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3"/>
          <w:sz w:val="24"/>
          <w:szCs w:val="24"/>
        </w:rPr>
        <w:t xml:space="preserve">“/”</w:t>
      </w:r>
      <w:r>
        <w:rPr>
          <w:rFonts w:hint="eastAsia" w:ascii="楷体" w:hAnsi="楷体" w:eastAsia="楷体" w:cs="楷体"/>
          <w:color w:val="000000"/>
          <w:spacing w:val="2"/>
          <w:sz w:val="24"/>
          <w:szCs w:val="24"/>
        </w:rPr>
        <w:t xml:space="preserve">)</w:t>
      </w:r>
      <w:r>
        <w:rPr>
          <w:rFonts w:hint="eastAsia" w:ascii="楷体" w:hAnsi="楷体" w:eastAsia="楷体" w:cs="楷体"/>
          <w:color w:val="000000"/>
          <w:sz w:val="24"/>
          <w:szCs w:val="24"/>
        </w:rPr>
      </w:r>
      <w:r/>
    </w:p>
    <w:p>
      <w:pPr>
        <w:pStyle w:val="1400"/>
        <w:pageBreakBefore w:val="0"/>
        <w:spacing w:line="66" w:lineRule="exact"/>
        <w:widowControl w:val="off"/>
        <w:rPr>
          <w:rFonts w:hint="eastAsia" w:ascii="楷体" w:hAnsi="楷体" w:eastAsia="楷体" w:cs="楷体"/>
          <w:color w:val="000000"/>
        </w:rPr>
      </w:pPr>
      <w:r>
        <w:rPr>
          <w:rFonts w:hint="eastAsia" w:ascii="楷体" w:hAnsi="楷体" w:eastAsia="楷体" w:cs="楷体"/>
          <w:color w:val="000000"/>
        </w:rPr>
      </w:r>
      <w:r/>
    </w:p>
    <w:tbl>
      <w:tblPr>
        <w:tblStyle w:val="2967"/>
        <w:tblW w:w="878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3"/>
        <w:gridCol w:w="1811"/>
        <w:gridCol w:w="1324"/>
        <w:gridCol w:w="1322"/>
        <w:gridCol w:w="1324"/>
        <w:gridCol w:w="1178"/>
        <w:gridCol w:w="1060"/>
      </w:tblGrid>
      <w:tr>
        <w:trPr>
          <w:trHeight w:val="945"/>
        </w:trPr>
        <w:tc>
          <w:tcPr>
            <w:tcW w:w="763" w:type="dxa"/>
            <w:vAlign w:val="top"/>
            <w:textDirection w:val="lrTb"/>
            <w:noWrap w:val="false"/>
          </w:tcPr>
          <w:p>
            <w:pPr>
              <w:pStyle w:val="1400"/>
              <w:jc w:val="both"/>
              <w:pageBreakBefore w:val="0"/>
              <w:spacing w:line="29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175"/>
              <w:jc w:val="both"/>
              <w:pageBreakBefore w:val="0"/>
              <w:spacing w:before="68"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序</w:t>
            </w:r>
            <w:r>
              <w:rPr>
                <w:rFonts w:hint="eastAsia" w:ascii="楷体" w:hAnsi="楷体" w:eastAsia="楷体" w:cs="楷体"/>
                <w:color w:val="000000"/>
                <w:spacing w:val="-1"/>
                <w:sz w:val="21"/>
                <w:szCs w:val="21"/>
                <w:lang w:val="en-US" w:eastAsia="zh-CN" w:bidi="ar-SA"/>
              </w:rPr>
              <w:t xml:space="preserve">号</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jc w:val="both"/>
              <w:pageBreakBefore w:val="0"/>
              <w:spacing w:line="29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79"/>
              <w:jc w:val="both"/>
              <w:pageBreakBefore w:val="0"/>
              <w:spacing w:before="68"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
                <w:sz w:val="21"/>
                <w:szCs w:val="21"/>
                <w:lang w:val="en-US" w:eastAsia="zh-CN" w:bidi="ar-SA"/>
              </w:rPr>
              <w:t xml:space="preserve">计量器具名</w:t>
            </w:r>
            <w:r>
              <w:rPr>
                <w:rFonts w:hint="eastAsia" w:ascii="楷体" w:hAnsi="楷体" w:eastAsia="楷体" w:cs="楷体"/>
                <w:color w:val="000000"/>
                <w:sz w:val="21"/>
                <w:szCs w:val="21"/>
                <w:lang w:val="en-US" w:eastAsia="zh-CN" w:bidi="ar-SA"/>
              </w:rPr>
              <w:t xml:space="preserve">称</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spacing w:line="297"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201"/>
              <w:jc w:val="both"/>
              <w:pageBreakBefore w:val="0"/>
              <w:spacing w:before="6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4"/>
                <w:sz w:val="21"/>
                <w:szCs w:val="21"/>
                <w:lang w:val="en-US" w:eastAsia="zh-CN" w:bidi="ar-SA"/>
              </w:rPr>
              <w:t xml:space="preserve">型</w:t>
            </w:r>
            <w:r>
              <w:rPr>
                <w:rFonts w:hint="eastAsia" w:ascii="楷体" w:hAnsi="楷体" w:eastAsia="楷体" w:cs="楷体"/>
                <w:color w:val="000000"/>
                <w:spacing w:val="-2"/>
                <w:sz w:val="21"/>
                <w:szCs w:val="21"/>
                <w:lang w:val="en-US" w:eastAsia="zh-CN" w:bidi="ar-SA"/>
              </w:rPr>
              <w:t xml:space="preserve">号/规格</w:t>
            </w:r>
            <w:r>
              <w:rPr>
                <w:rFonts w:hint="eastAsia" w:ascii="楷体" w:hAnsi="楷体" w:eastAsia="楷体" w:cs="楷体"/>
                <w:color w:val="000000"/>
                <w:sz w:val="21"/>
                <w:szCs w:val="21"/>
                <w:lang w:val="en-US" w:eastAsia="zh-CN" w:bidi="ar-SA"/>
              </w:rPr>
            </w:r>
            <w:r/>
          </w:p>
        </w:tc>
        <w:tc>
          <w:tcPr>
            <w:tcW w:w="1322" w:type="dxa"/>
            <w:vAlign w:val="top"/>
            <w:textDirection w:val="lrTb"/>
            <w:noWrap w:val="false"/>
          </w:tcPr>
          <w:p>
            <w:pPr>
              <w:pStyle w:val="1400"/>
              <w:jc w:val="both"/>
              <w:pageBreakBefore w:val="0"/>
              <w:spacing w:line="297"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456"/>
              <w:jc w:val="both"/>
              <w:pageBreakBefore w:val="0"/>
              <w:spacing w:before="69"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编号</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ind w:left="143"/>
              <w:jc w:val="both"/>
              <w:pageBreakBefore w:val="0"/>
              <w:spacing w:before="132" w:line="469" w:lineRule="exact"/>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2"/>
                <w:position w:val="19"/>
                <w:sz w:val="21"/>
                <w:szCs w:val="21"/>
                <w:lang w:val="en-US" w:eastAsia="zh-CN" w:bidi="ar-SA"/>
              </w:rPr>
              <w:t xml:space="preserve">检</w:t>
            </w:r>
            <w:r>
              <w:rPr>
                <w:rFonts w:hint="eastAsia" w:ascii="楷体" w:hAnsi="楷体" w:eastAsia="楷体" w:cs="楷体"/>
                <w:color w:val="000000"/>
                <w:spacing w:val="-17"/>
                <w:position w:val="19"/>
                <w:sz w:val="21"/>
                <w:szCs w:val="21"/>
                <w:lang w:val="en-US" w:eastAsia="zh-CN" w:bidi="ar-SA"/>
              </w:rPr>
              <w:t xml:space="preserve">定、校准</w:t>
            </w:r>
            <w:r>
              <w:rPr>
                <w:rFonts w:hint="eastAsia" w:ascii="楷体" w:hAnsi="楷体" w:eastAsia="楷体" w:cs="楷体"/>
                <w:color w:val="000000"/>
                <w:sz w:val="21"/>
                <w:szCs w:val="21"/>
                <w:lang w:val="en-US" w:eastAsia="zh-CN" w:bidi="ar-SA"/>
              </w:rPr>
            </w:r>
            <w:r/>
          </w:p>
          <w:p>
            <w:pPr>
              <w:pStyle w:val="1400"/>
              <w:ind w:left="353"/>
              <w:jc w:val="both"/>
              <w:pageBreakBefore w:val="0"/>
              <w:spacing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sz w:val="21"/>
                <w:szCs w:val="21"/>
                <w:lang w:val="en-US" w:eastAsia="zh-CN" w:bidi="ar-SA"/>
              </w:rPr>
              <w:t xml:space="preserve">有</w:t>
            </w:r>
            <w:r>
              <w:rPr>
                <w:rFonts w:hint="eastAsia" w:ascii="楷体" w:hAnsi="楷体" w:eastAsia="楷体" w:cs="楷体"/>
                <w:color w:val="000000"/>
                <w:spacing w:val="-1"/>
                <w:sz w:val="21"/>
                <w:szCs w:val="21"/>
                <w:lang w:val="en-US" w:eastAsia="zh-CN" w:bidi="ar-SA"/>
              </w:rPr>
              <w:t xml:space="preserve">效期</w:t>
            </w:r>
            <w:r>
              <w:rPr>
                <w:rFonts w:hint="eastAsia" w:ascii="楷体" w:hAnsi="楷体" w:eastAsia="楷体" w:cs="楷体"/>
                <w:color w:val="000000"/>
                <w:sz w:val="21"/>
                <w:szCs w:val="21"/>
                <w:lang w:val="en-US" w:eastAsia="zh-CN" w:bidi="ar-SA"/>
              </w:rPr>
            </w:r>
            <w:r/>
          </w:p>
        </w:tc>
        <w:tc>
          <w:tcPr>
            <w:tcW w:w="1178" w:type="dxa"/>
            <w:vAlign w:val="top"/>
            <w:textDirection w:val="lrTb"/>
            <w:noWrap w:val="false"/>
          </w:tcPr>
          <w:p>
            <w:pPr>
              <w:pStyle w:val="1400"/>
              <w:ind w:left="175"/>
              <w:jc w:val="both"/>
              <w:pageBreakBefore w:val="0"/>
              <w:spacing w:before="132" w:line="469" w:lineRule="exact"/>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
                <w:position w:val="19"/>
                <w:sz w:val="21"/>
                <w:szCs w:val="21"/>
                <w:lang w:val="en-US" w:eastAsia="zh-CN" w:bidi="ar-SA"/>
              </w:rPr>
              <w:t xml:space="preserve">证</w:t>
            </w:r>
            <w:r>
              <w:rPr>
                <w:rFonts w:hint="eastAsia" w:ascii="楷体" w:hAnsi="楷体" w:eastAsia="楷体" w:cs="楷体"/>
                <w:color w:val="000000"/>
                <w:spacing w:val="-1"/>
                <w:position w:val="19"/>
                <w:sz w:val="21"/>
                <w:szCs w:val="21"/>
                <w:lang w:val="en-US" w:eastAsia="zh-CN" w:bidi="ar-SA"/>
              </w:rPr>
              <w:t xml:space="preserve">明材料</w:t>
            </w:r>
            <w:r>
              <w:rPr>
                <w:rFonts w:hint="eastAsia" w:ascii="楷体" w:hAnsi="楷体" w:eastAsia="楷体" w:cs="楷体"/>
                <w:color w:val="000000"/>
                <w:sz w:val="21"/>
                <w:szCs w:val="21"/>
                <w:lang w:val="en-US" w:eastAsia="zh-CN" w:bidi="ar-SA"/>
              </w:rPr>
            </w:r>
            <w:r/>
          </w:p>
          <w:p>
            <w:pPr>
              <w:pStyle w:val="1400"/>
              <w:ind w:left="391"/>
              <w:jc w:val="both"/>
              <w:pageBreakBefore w:val="0"/>
              <w:spacing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4"/>
                <w:sz w:val="21"/>
                <w:szCs w:val="21"/>
                <w:lang w:val="en-US" w:eastAsia="zh-CN" w:bidi="ar-SA"/>
              </w:rPr>
              <w:t xml:space="preserve">页</w:t>
            </w:r>
            <w:r>
              <w:rPr>
                <w:rFonts w:hint="eastAsia" w:ascii="楷体" w:hAnsi="楷体" w:eastAsia="楷体" w:cs="楷体"/>
                <w:color w:val="000000"/>
                <w:spacing w:val="-2"/>
                <w:sz w:val="21"/>
                <w:szCs w:val="21"/>
                <w:lang w:val="en-US" w:eastAsia="zh-CN" w:bidi="ar-SA"/>
              </w:rPr>
              <w:t xml:space="preserve">码</w:t>
            </w:r>
            <w:r>
              <w:rPr>
                <w:rFonts w:hint="eastAsia" w:ascii="楷体" w:hAnsi="楷体" w:eastAsia="楷体" w:cs="楷体"/>
                <w:color w:val="000000"/>
                <w:sz w:val="21"/>
                <w:szCs w:val="21"/>
                <w:lang w:val="en-US" w:eastAsia="zh-CN" w:bidi="ar-SA"/>
              </w:rPr>
            </w:r>
            <w:r/>
          </w:p>
        </w:tc>
        <w:tc>
          <w:tcPr>
            <w:tcW w:w="1060" w:type="dxa"/>
            <w:vAlign w:val="top"/>
            <w:textDirection w:val="lrTb"/>
            <w:noWrap w:val="false"/>
          </w:tcPr>
          <w:p>
            <w:pPr>
              <w:pStyle w:val="1400"/>
              <w:jc w:val="both"/>
              <w:pageBreakBefore w:val="0"/>
              <w:spacing w:line="298" w:lineRule="auto"/>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p>
            <w:pPr>
              <w:pStyle w:val="1400"/>
              <w:ind w:left="327"/>
              <w:jc w:val="both"/>
              <w:pageBreakBefore w:val="0"/>
              <w:spacing w:before="68" w:line="22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3"/>
                <w:sz w:val="21"/>
                <w:szCs w:val="21"/>
                <w:lang w:val="en-US" w:eastAsia="zh-CN" w:bidi="ar-SA"/>
              </w:rPr>
              <w:t xml:space="preserve">备</w:t>
            </w:r>
            <w:r>
              <w:rPr>
                <w:rFonts w:hint="eastAsia" w:ascii="楷体" w:hAnsi="楷体" w:eastAsia="楷体" w:cs="楷体"/>
                <w:color w:val="000000"/>
                <w:spacing w:val="-2"/>
                <w:sz w:val="21"/>
                <w:szCs w:val="21"/>
                <w:lang w:val="en-US" w:eastAsia="zh-CN" w:bidi="ar-SA"/>
              </w:rPr>
              <w:t xml:space="preserve">注</w:t>
            </w:r>
            <w:r>
              <w:rPr>
                <w:rFonts w:hint="eastAsia" w:ascii="楷体" w:hAnsi="楷体" w:eastAsia="楷体" w:cs="楷体"/>
                <w:color w:val="000000"/>
                <w:sz w:val="21"/>
                <w:szCs w:val="21"/>
                <w:lang w:val="en-US" w:eastAsia="zh-CN" w:bidi="ar-SA"/>
              </w:rPr>
            </w:r>
            <w:r/>
          </w:p>
        </w:tc>
      </w:tr>
      <w:tr>
        <w:trPr>
          <w:trHeight w:val="398"/>
        </w:trPr>
        <w:tc>
          <w:tcPr>
            <w:tcW w:w="763" w:type="dxa"/>
            <w:vAlign w:val="top"/>
            <w:textDirection w:val="lrTb"/>
            <w:noWrap w:val="false"/>
          </w:tcPr>
          <w:p>
            <w:pPr>
              <w:pStyle w:val="1400"/>
              <w:ind w:left="349"/>
              <w:jc w:val="both"/>
              <w:pageBreakBefore w:val="0"/>
              <w:spacing w:before="126" w:line="186"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1</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222"/>
              <w:jc w:val="both"/>
              <w:pageBreakBefore w:val="0"/>
              <w:spacing w:before="92"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1"/>
                <w:sz w:val="21"/>
                <w:szCs w:val="21"/>
                <w:lang w:val="en-US" w:eastAsia="zh-CN" w:bidi="ar-SA"/>
              </w:rPr>
              <w:t xml:space="preserve">高效液相色谱仪</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28"/>
        </w:trPr>
        <w:tc>
          <w:tcPr>
            <w:tcW w:w="763" w:type="dxa"/>
            <w:vAlign w:val="top"/>
            <w:textDirection w:val="lrTb"/>
            <w:noWrap w:val="false"/>
          </w:tcPr>
          <w:p>
            <w:pPr>
              <w:pStyle w:val="1400"/>
              <w:ind w:left="336"/>
              <w:jc w:val="both"/>
              <w:pageBreakBefore w:val="0"/>
              <w:spacing w:before="243" w:line="185"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2</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712" w:right="150" w:hanging="544"/>
              <w:jc w:val="both"/>
              <w:pageBreakBefore w:val="0"/>
              <w:spacing w:before="53" w:line="247"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1"/>
                <w:sz w:val="21"/>
                <w:szCs w:val="21"/>
                <w:lang w:val="en-US" w:eastAsia="zh-CN" w:bidi="ar-SA"/>
              </w:rPr>
              <w:t xml:space="preserve">液相色谱/质谱联</w:t>
            </w:r>
            <w:r>
              <w:rPr>
                <w:rFonts w:hint="eastAsia" w:ascii="楷体" w:hAnsi="楷体" w:eastAsia="楷体" w:cs="楷体"/>
                <w:color w:val="000000"/>
                <w:spacing w:val="-6"/>
                <w:sz w:val="21"/>
                <w:szCs w:val="21"/>
                <w:lang w:val="en-US" w:eastAsia="zh-CN" w:bidi="ar-SA"/>
              </w:rPr>
              <w:t xml:space="preserve">用</w:t>
            </w:r>
            <w:r>
              <w:rPr>
                <w:rFonts w:hint="eastAsia" w:ascii="楷体" w:hAnsi="楷体" w:eastAsia="楷体" w:cs="楷体"/>
                <w:color w:val="000000"/>
                <w:spacing w:val="-5"/>
                <w:sz w:val="21"/>
                <w:szCs w:val="21"/>
                <w:lang w:val="en-US" w:eastAsia="zh-CN" w:bidi="ar-SA"/>
              </w:rPr>
              <w:t xml:space="preserve">仪</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395"/>
        </w:trPr>
        <w:tc>
          <w:tcPr>
            <w:tcW w:w="763" w:type="dxa"/>
            <w:vAlign w:val="top"/>
            <w:textDirection w:val="lrTb"/>
            <w:noWrap w:val="false"/>
          </w:tcPr>
          <w:p>
            <w:pPr>
              <w:pStyle w:val="1400"/>
              <w:ind w:left="338"/>
              <w:jc w:val="both"/>
              <w:pageBreakBefore w:val="0"/>
              <w:spacing w:before="129"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3</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412"/>
              <w:jc w:val="both"/>
              <w:pageBreakBefore w:val="0"/>
              <w:spacing w:before="93"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9"/>
                <w:sz w:val="21"/>
                <w:szCs w:val="21"/>
                <w:lang w:val="en-US" w:eastAsia="zh-CN" w:bidi="ar-SA"/>
              </w:rPr>
              <w:t xml:space="preserve">气</w:t>
            </w:r>
            <w:r>
              <w:rPr>
                <w:rFonts w:hint="eastAsia" w:ascii="楷体" w:hAnsi="楷体" w:eastAsia="楷体" w:cs="楷体"/>
                <w:color w:val="000000"/>
                <w:spacing w:val="-8"/>
                <w:sz w:val="21"/>
                <w:szCs w:val="21"/>
                <w:lang w:val="en-US" w:eastAsia="zh-CN" w:bidi="ar-SA"/>
              </w:rPr>
              <w:t xml:space="preserve">相色谱仪</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28"/>
        </w:trPr>
        <w:tc>
          <w:tcPr>
            <w:tcW w:w="763" w:type="dxa"/>
            <w:vAlign w:val="top"/>
            <w:textDirection w:val="lrTb"/>
            <w:noWrap w:val="false"/>
          </w:tcPr>
          <w:p>
            <w:pPr>
              <w:pStyle w:val="1400"/>
              <w:ind w:left="333"/>
              <w:jc w:val="both"/>
              <w:pageBreakBefore w:val="0"/>
              <w:spacing w:before="244" w:line="185"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4</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710" w:right="142" w:hanging="550"/>
              <w:jc w:val="both"/>
              <w:pageBreakBefore w:val="0"/>
              <w:spacing w:before="54" w:line="247"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0"/>
                <w:sz w:val="21"/>
                <w:szCs w:val="21"/>
                <w:lang w:val="en-US" w:eastAsia="zh-CN" w:bidi="ar-SA"/>
              </w:rPr>
              <w:t xml:space="preserve">气</w:t>
            </w:r>
            <w:r>
              <w:rPr>
                <w:rFonts w:hint="eastAsia" w:ascii="楷体" w:hAnsi="楷体" w:eastAsia="楷体" w:cs="楷体"/>
                <w:color w:val="000000"/>
                <w:spacing w:val="-9"/>
                <w:sz w:val="21"/>
                <w:szCs w:val="21"/>
                <w:lang w:val="en-US" w:eastAsia="zh-CN" w:bidi="ar-SA"/>
              </w:rPr>
              <w:t xml:space="preserve">相色谱/质谱联</w:t>
            </w:r>
            <w:r>
              <w:rPr>
                <w:rFonts w:hint="eastAsia" w:ascii="楷体" w:hAnsi="楷体" w:eastAsia="楷体" w:cs="楷体"/>
                <w:color w:val="000000"/>
                <w:spacing w:val="-5"/>
                <w:sz w:val="21"/>
                <w:szCs w:val="21"/>
                <w:lang w:val="en-US" w:eastAsia="zh-CN" w:bidi="ar-SA"/>
              </w:rPr>
              <w:t xml:space="preserve">用</w:t>
            </w:r>
            <w:r>
              <w:rPr>
                <w:rFonts w:hint="eastAsia" w:ascii="楷体" w:hAnsi="楷体" w:eastAsia="楷体" w:cs="楷体"/>
                <w:color w:val="000000"/>
                <w:spacing w:val="-4"/>
                <w:sz w:val="21"/>
                <w:szCs w:val="21"/>
                <w:lang w:val="en-US" w:eastAsia="zh-CN" w:bidi="ar-SA"/>
              </w:rPr>
              <w:t xml:space="preserve">仪</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398"/>
        </w:trPr>
        <w:tc>
          <w:tcPr>
            <w:tcW w:w="763" w:type="dxa"/>
            <w:vAlign w:val="top"/>
            <w:textDirection w:val="lrTb"/>
            <w:noWrap w:val="false"/>
          </w:tcPr>
          <w:p>
            <w:pPr>
              <w:pStyle w:val="1400"/>
              <w:ind w:left="338"/>
              <w:jc w:val="both"/>
              <w:pageBreakBefore w:val="0"/>
              <w:spacing w:before="132" w:line="18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5</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207"/>
              <w:jc w:val="both"/>
              <w:pageBreakBefore w:val="0"/>
              <w:spacing w:before="94"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3"/>
                <w:sz w:val="21"/>
                <w:szCs w:val="21"/>
                <w:lang w:val="en-US" w:eastAsia="zh-CN" w:bidi="ar-SA"/>
              </w:rPr>
              <w:t xml:space="preserve">原</w:t>
            </w:r>
            <w:r>
              <w:rPr>
                <w:rFonts w:hint="eastAsia" w:ascii="楷体" w:hAnsi="楷体" w:eastAsia="楷体" w:cs="楷体"/>
                <w:color w:val="000000"/>
                <w:spacing w:val="-7"/>
                <w:sz w:val="21"/>
                <w:szCs w:val="21"/>
                <w:lang w:val="en-US" w:eastAsia="zh-CN" w:bidi="ar-SA"/>
              </w:rPr>
              <w:t xml:space="preserve">子荧光光度计</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395"/>
        </w:trPr>
        <w:tc>
          <w:tcPr>
            <w:tcW w:w="763" w:type="dxa"/>
            <w:vAlign w:val="top"/>
            <w:textDirection w:val="lrTb"/>
            <w:noWrap w:val="false"/>
          </w:tcPr>
          <w:p>
            <w:pPr>
              <w:pStyle w:val="1400"/>
              <w:ind w:left="336"/>
              <w:jc w:val="both"/>
              <w:pageBreakBefore w:val="0"/>
              <w:spacing w:before="131"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6</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394"/>
              <w:jc w:val="both"/>
              <w:pageBreakBefore w:val="0"/>
              <w:spacing w:before="94" w:line="221"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6"/>
                <w:sz w:val="21"/>
                <w:szCs w:val="21"/>
                <w:lang w:val="en-US" w:eastAsia="zh-CN" w:bidi="ar-SA"/>
              </w:rPr>
              <w:t xml:space="preserve">微</w:t>
            </w:r>
            <w:r>
              <w:rPr>
                <w:rFonts w:hint="eastAsia" w:ascii="楷体" w:hAnsi="楷体" w:eastAsia="楷体" w:cs="楷体"/>
                <w:color w:val="000000"/>
                <w:spacing w:val="-3"/>
                <w:sz w:val="21"/>
                <w:szCs w:val="21"/>
                <w:lang w:val="en-US" w:eastAsia="zh-CN" w:bidi="ar-SA"/>
              </w:rPr>
              <w:t xml:space="preserve">波消解仪</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31"/>
        </w:trPr>
        <w:tc>
          <w:tcPr>
            <w:tcW w:w="763" w:type="dxa"/>
            <w:vAlign w:val="top"/>
            <w:textDirection w:val="lrTb"/>
            <w:noWrap w:val="false"/>
          </w:tcPr>
          <w:p>
            <w:pPr>
              <w:pStyle w:val="1400"/>
              <w:ind w:left="339"/>
              <w:jc w:val="both"/>
              <w:pageBreakBefore w:val="0"/>
              <w:spacing w:before="251" w:line="182"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7</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611" w:right="178" w:hanging="414"/>
              <w:jc w:val="both"/>
              <w:pageBreakBefore w:val="0"/>
              <w:spacing w:before="56" w:line="248"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0"/>
                <w:sz w:val="21"/>
                <w:szCs w:val="21"/>
                <w:lang w:val="en-US" w:eastAsia="zh-CN" w:bidi="ar-SA"/>
              </w:rPr>
              <w:t xml:space="preserve">液</w:t>
            </w:r>
            <w:r>
              <w:rPr>
                <w:rFonts w:hint="eastAsia" w:ascii="楷体" w:hAnsi="楷体" w:eastAsia="楷体" w:cs="楷体"/>
                <w:color w:val="000000"/>
                <w:spacing w:val="-5"/>
                <w:sz w:val="21"/>
                <w:szCs w:val="21"/>
                <w:lang w:val="en-US" w:eastAsia="zh-CN" w:bidi="ar-SA"/>
              </w:rPr>
              <w:t xml:space="preserve">相色谱串联原</w:t>
            </w:r>
            <w:r>
              <w:rPr>
                <w:rFonts w:hint="eastAsia" w:ascii="楷体" w:hAnsi="楷体" w:eastAsia="楷体" w:cs="楷体"/>
                <w:color w:val="000000"/>
                <w:spacing w:val="-8"/>
                <w:sz w:val="21"/>
                <w:szCs w:val="21"/>
                <w:lang w:val="en-US" w:eastAsia="zh-CN" w:bidi="ar-SA"/>
              </w:rPr>
              <w:t xml:space="preserve">子</w:t>
            </w:r>
            <w:r>
              <w:rPr>
                <w:rFonts w:hint="eastAsia" w:ascii="楷体" w:hAnsi="楷体" w:eastAsia="楷体" w:cs="楷体"/>
                <w:color w:val="000000"/>
                <w:spacing w:val="-7"/>
                <w:sz w:val="21"/>
                <w:szCs w:val="21"/>
                <w:lang w:val="en-US" w:eastAsia="zh-CN" w:bidi="ar-SA"/>
              </w:rPr>
              <w:t xml:space="preserve">荧光</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28"/>
        </w:trPr>
        <w:tc>
          <w:tcPr>
            <w:tcW w:w="763" w:type="dxa"/>
            <w:vAlign w:val="top"/>
            <w:textDirection w:val="lrTb"/>
            <w:noWrap w:val="false"/>
          </w:tcPr>
          <w:p>
            <w:pPr>
              <w:pStyle w:val="1400"/>
              <w:ind w:left="335"/>
              <w:jc w:val="both"/>
              <w:pageBreakBefore w:val="0"/>
              <w:spacing w:before="247"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8</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809" w:right="102" w:hanging="688"/>
              <w:jc w:val="both"/>
              <w:pageBreakBefore w:val="0"/>
              <w:spacing w:before="56" w:line="248"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14"/>
                <w:sz w:val="21"/>
                <w:szCs w:val="21"/>
                <w:lang w:val="en-US" w:eastAsia="zh-CN" w:bidi="ar-SA"/>
              </w:rPr>
              <w:t xml:space="preserve">原</w:t>
            </w:r>
            <w:r>
              <w:rPr>
                <w:rFonts w:hint="eastAsia" w:ascii="楷体" w:hAnsi="楷体" w:eastAsia="楷体" w:cs="楷体"/>
                <w:color w:val="000000"/>
                <w:spacing w:val="-12"/>
                <w:sz w:val="21"/>
                <w:szCs w:val="21"/>
                <w:lang w:val="en-US" w:eastAsia="zh-CN" w:bidi="ar-SA"/>
              </w:rPr>
              <w:t xml:space="preserve">子吸收分光光度</w:t>
            </w:r>
            <w:r>
              <w:rPr>
                <w:rFonts w:hint="eastAsia" w:ascii="楷体" w:hAnsi="楷体" w:eastAsia="楷体" w:cs="楷体"/>
                <w:color w:val="000000"/>
                <w:sz w:val="21"/>
                <w:szCs w:val="21"/>
                <w:lang w:val="en-US" w:eastAsia="zh-CN" w:bidi="ar-SA"/>
              </w:rPr>
              <w:t xml:space="preserve">计</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r>
        <w:trPr>
          <w:trHeight w:val="633"/>
        </w:trPr>
        <w:tc>
          <w:tcPr>
            <w:tcW w:w="763" w:type="dxa"/>
            <w:vAlign w:val="top"/>
            <w:textDirection w:val="lrTb"/>
            <w:noWrap w:val="false"/>
          </w:tcPr>
          <w:p>
            <w:pPr>
              <w:pStyle w:val="1400"/>
              <w:ind w:left="335"/>
              <w:jc w:val="both"/>
              <w:pageBreakBefore w:val="0"/>
              <w:spacing w:before="248" w:line="183"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z w:val="21"/>
                <w:szCs w:val="21"/>
                <w:lang w:val="en-US" w:eastAsia="zh-CN" w:bidi="ar-SA"/>
              </w:rPr>
              <w:t xml:space="preserve">9</w:t>
            </w:r>
            <w:r>
              <w:rPr>
                <w:rFonts w:hint="eastAsia" w:ascii="楷体" w:hAnsi="楷体" w:eastAsia="楷体" w:cs="楷体"/>
                <w:color w:val="000000"/>
                <w:sz w:val="21"/>
                <w:szCs w:val="21"/>
                <w:lang w:val="en-US" w:eastAsia="zh-CN" w:bidi="ar-SA"/>
              </w:rPr>
            </w:r>
            <w:r/>
          </w:p>
        </w:tc>
        <w:tc>
          <w:tcPr>
            <w:tcW w:w="1811" w:type="dxa"/>
            <w:vAlign w:val="top"/>
            <w:textDirection w:val="lrTb"/>
            <w:noWrap w:val="false"/>
          </w:tcPr>
          <w:p>
            <w:pPr>
              <w:pStyle w:val="1400"/>
              <w:ind w:left="630" w:right="126" w:hanging="451"/>
              <w:jc w:val="both"/>
              <w:pageBreakBefore w:val="0"/>
              <w:spacing w:before="57" w:line="247" w:lineRule="auto"/>
              <w:widowControl w:val="off"/>
              <w:rPr>
                <w:rFonts w:hint="eastAsia" w:ascii="楷体" w:hAnsi="楷体" w:eastAsia="楷体" w:cs="楷体"/>
                <w:color w:val="000000"/>
                <w:sz w:val="21"/>
                <w:szCs w:val="21"/>
                <w:lang w:val="en-US" w:eastAsia="zh-CN" w:bidi="ar-SA"/>
              </w:rPr>
            </w:pPr>
            <w:r>
              <w:rPr>
                <w:rFonts w:hint="eastAsia" w:ascii="楷体" w:hAnsi="楷体" w:eastAsia="楷体" w:cs="楷体"/>
                <w:color w:val="000000"/>
                <w:spacing w:val="-26"/>
                <w:sz w:val="21"/>
                <w:szCs w:val="21"/>
                <w:lang w:val="en-US" w:eastAsia="zh-CN" w:bidi="ar-SA"/>
              </w:rPr>
              <w:t xml:space="preserve">电</w:t>
            </w:r>
            <w:r>
              <w:rPr>
                <w:rFonts w:hint="eastAsia" w:ascii="楷体" w:hAnsi="楷体" w:eastAsia="楷体" w:cs="楷体"/>
                <w:color w:val="000000"/>
                <w:spacing w:val="-22"/>
                <w:sz w:val="21"/>
                <w:szCs w:val="21"/>
                <w:lang w:val="en-US" w:eastAsia="zh-CN" w:bidi="ar-SA"/>
              </w:rPr>
              <w:t xml:space="preserve">感耦合等离子体</w:t>
            </w:r>
            <w:r>
              <w:rPr>
                <w:rFonts w:hint="eastAsia" w:ascii="楷体" w:hAnsi="楷体" w:eastAsia="楷体" w:cs="楷体"/>
                <w:color w:val="000000"/>
                <w:spacing w:val="-11"/>
                <w:sz w:val="21"/>
                <w:szCs w:val="21"/>
                <w:lang w:val="en-US" w:eastAsia="zh-CN" w:bidi="ar-SA"/>
              </w:rPr>
              <w:t xml:space="preserve">质</w:t>
            </w:r>
            <w:r>
              <w:rPr>
                <w:rFonts w:hint="eastAsia" w:ascii="楷体" w:hAnsi="楷体" w:eastAsia="楷体" w:cs="楷体"/>
                <w:color w:val="000000"/>
                <w:spacing w:val="-10"/>
                <w:sz w:val="21"/>
                <w:szCs w:val="21"/>
                <w:lang w:val="en-US" w:eastAsia="zh-CN" w:bidi="ar-SA"/>
              </w:rPr>
              <w:t xml:space="preserve">谱仪</w:t>
            </w:r>
            <w:r>
              <w:rPr>
                <w:rFonts w:hint="eastAsia" w:ascii="楷体" w:hAnsi="楷体" w:eastAsia="楷体" w:cs="楷体"/>
                <w:color w:val="000000"/>
                <w:sz w:val="21"/>
                <w:szCs w:val="21"/>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2"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324"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178"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c>
          <w:tcPr>
            <w:tcW w:w="1060" w:type="dxa"/>
            <w:vAlign w:val="top"/>
            <w:textDirection w:val="lrTb"/>
            <w:noWrap w:val="false"/>
          </w:tcPr>
          <w:p>
            <w:pPr>
              <w:pStyle w:val="1400"/>
              <w:jc w:val="both"/>
              <w:pageBreakBefore w:val="0"/>
              <w:widowControl w:val="off"/>
              <w:rPr>
                <w:rFonts w:hint="eastAsia" w:ascii="楷体" w:hAnsi="楷体" w:eastAsia="楷体" w:cs="楷体"/>
                <w:color w:val="000000"/>
                <w:sz w:val="21"/>
                <w:szCs w:val="24"/>
                <w:lang w:val="en-US" w:eastAsia="zh-CN" w:bidi="ar-SA"/>
              </w:rPr>
            </w:pPr>
            <w:r>
              <w:rPr>
                <w:rFonts w:hint="eastAsia" w:ascii="楷体" w:hAnsi="楷体" w:eastAsia="楷体" w:cs="楷体"/>
                <w:color w:val="000000"/>
                <w:sz w:val="21"/>
                <w:szCs w:val="24"/>
                <w:lang w:val="en-US" w:eastAsia="zh-CN" w:bidi="ar-SA"/>
              </w:rPr>
            </w:r>
            <w:r/>
          </w:p>
        </w:tc>
      </w:tr>
    </w:tbl>
    <w:p>
      <w:pPr>
        <w:pStyle w:val="1400"/>
        <w:ind w:left="122"/>
        <w:pageBreakBefore w:val="0"/>
        <w:spacing w:before="112"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注：以上须提供符合招标文件要求的</w:t>
      </w:r>
      <w:r>
        <w:rPr>
          <w:rFonts w:hint="eastAsia" w:ascii="楷体" w:hAnsi="楷体" w:eastAsia="楷体" w:cs="楷体"/>
          <w:color w:val="000000"/>
          <w:sz w:val="24"/>
          <w:szCs w:val="24"/>
        </w:rPr>
        <w:t xml:space="preserve">证明材料。</w:t>
      </w:r>
      <w:r>
        <w:rPr>
          <w:rFonts w:hint="eastAsia" w:ascii="楷体" w:hAnsi="楷体" w:eastAsia="楷体" w:cs="楷体"/>
          <w:color w:val="000000"/>
          <w:sz w:val="24"/>
          <w:szCs w:val="24"/>
        </w:rPr>
      </w:r>
      <w:r/>
    </w:p>
    <w:p>
      <w:pPr>
        <w:pStyle w:val="1400"/>
        <w:pageBreakBefore w:val="0"/>
        <w:widowControl w:val="off"/>
        <w:rPr>
          <w:rFonts w:hint="eastAsia" w:ascii="楷体" w:hAnsi="楷体" w:eastAsia="楷体" w:cs="楷体"/>
          <w:color w:val="000000"/>
        </w:rPr>
        <w:sectPr>
          <w:footerReference w:type="default" r:id="rId34"/>
          <w:footnotePr/>
          <w:endnotePr/>
          <w:type w:val="nextPage"/>
          <w:pgSz w:w="11907" w:h="16839" w:orient="portrait"/>
          <w:pgMar w:top="1431" w:right="1430" w:bottom="1155" w:left="1687" w:header="0" w:footer="991" w:gutter="0"/>
          <w:cols w:num="1" w:sep="0" w:space="1701" w:equalWidth="1"/>
          <w:docGrid w:linePitch="360"/>
        </w:sectPr>
      </w:pPr>
      <w:r>
        <w:rPr>
          <w:rFonts w:hint="eastAsia" w:ascii="楷体" w:hAnsi="楷体" w:eastAsia="楷体" w:cs="楷体"/>
          <w:color w:val="000000"/>
        </w:rPr>
      </w:r>
      <w:r/>
    </w:p>
    <w:p>
      <w:pPr>
        <w:pStyle w:val="1400"/>
        <w:pageBreakBefore w:val="0"/>
        <w:spacing w:line="292"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9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30"/>
        <w:pageBreakBefore w:val="0"/>
        <w:spacing w:before="78" w:line="220" w:lineRule="auto"/>
        <w:widowControl w:val="off"/>
        <w:rPr>
          <w:rFonts w:hint="eastAsia" w:ascii="楷体" w:hAnsi="楷体" w:eastAsia="楷体" w:cs="楷体"/>
          <w:color w:val="000000"/>
          <w:sz w:val="21"/>
          <w:szCs w:val="21"/>
        </w:rPr>
      </w:pPr>
      <w:r>
        <w:rPr>
          <w:rFonts w:hint="eastAsia" w:ascii="楷体" w:hAnsi="楷体" w:eastAsia="楷体" w:cs="楷体"/>
          <w:color w:val="000000"/>
          <w:spacing w:val="29"/>
          <w:sz w:val="24"/>
          <w:szCs w:val="24"/>
        </w:rPr>
        <w:t xml:space="preserve">(</w:t>
      </w:r>
      <w:r>
        <w:rPr>
          <w:rFonts w:hint="eastAsia" w:ascii="楷体" w:hAnsi="楷体" w:eastAsia="楷体" w:cs="楷体"/>
          <w:color w:val="000000"/>
          <w:spacing w:val="23"/>
          <w:sz w:val="24"/>
          <w:szCs w:val="24"/>
        </w:rPr>
        <w:t xml:space="preserve">2)实验室情况</w:t>
      </w:r>
      <w:r>
        <w:rPr>
          <w:rFonts w:hint="eastAsia" w:ascii="楷体" w:hAnsi="楷体" w:eastAsia="楷体" w:cs="楷体"/>
          <w:color w:val="000000"/>
          <w:spacing w:val="23"/>
          <w:sz w:val="21"/>
          <w:szCs w:val="21"/>
        </w:rPr>
        <w:t xml:space="preserve">：</w:t>
      </w:r>
      <w:r>
        <w:rPr>
          <w:rFonts w:hint="eastAsia" w:ascii="楷体" w:hAnsi="楷体" w:eastAsia="楷体" w:cs="楷体"/>
          <w:color w:val="000000"/>
          <w:sz w:val="21"/>
          <w:szCs w:val="21"/>
        </w:rPr>
      </w:r>
      <w:r/>
    </w:p>
    <w:p>
      <w:pPr>
        <w:pStyle w:val="1400"/>
        <w:ind w:left="521"/>
        <w:pageBreakBefore w:val="0"/>
        <w:spacing w:before="145" w:line="21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8"/>
          <w:sz w:val="24"/>
          <w:szCs w:val="24"/>
        </w:rPr>
        <w:t xml:space="preserve">1</w:t>
      </w:r>
      <w:r>
        <w:rPr>
          <w:rFonts w:hint="eastAsia" w:ascii="楷体" w:hAnsi="楷体" w:eastAsia="楷体" w:cs="楷体"/>
          <w:color w:val="000000"/>
          <w:spacing w:val="6"/>
          <w:sz w:val="24"/>
          <w:szCs w:val="24"/>
        </w:rPr>
        <w:t xml:space="preserve">)</w:t>
      </w:r>
      <w:r>
        <w:rPr>
          <w:rFonts w:hint="eastAsia" w:ascii="楷体" w:hAnsi="楷体" w:eastAsia="楷体" w:cs="楷体"/>
          <w:color w:val="000000"/>
          <w:spacing w:val="4"/>
          <w:sz w:val="24"/>
          <w:szCs w:val="24"/>
        </w:rPr>
        <w:t xml:space="preserve">提供食品检测实验室平面布局图及各组成部分面积清单。</w:t>
      </w:r>
      <w:r>
        <w:rPr>
          <w:rFonts w:hint="eastAsia" w:ascii="楷体" w:hAnsi="楷体" w:eastAsia="楷体" w:cs="楷体"/>
          <w:color w:val="000000"/>
          <w:sz w:val="24"/>
          <w:szCs w:val="24"/>
        </w:rPr>
      </w:r>
      <w:r/>
    </w:p>
    <w:p>
      <w:pPr>
        <w:pStyle w:val="1400"/>
        <w:ind w:left="22" w:right="16" w:firstLine="483"/>
        <w:pageBreakBefore w:val="0"/>
        <w:spacing w:before="182" w:line="369" w:lineRule="auto"/>
        <w:widowControl w:val="off"/>
        <w:rPr>
          <w:rFonts w:hint="eastAsia" w:ascii="楷体" w:hAnsi="楷体" w:eastAsia="楷体" w:cs="楷体"/>
          <w:color w:val="000000"/>
          <w:sz w:val="24"/>
          <w:szCs w:val="24"/>
        </w:rPr>
      </w:pPr>
      <w:r>
        <w:rPr>
          <w:rFonts w:hint="eastAsia" w:ascii="楷体" w:hAnsi="楷体" w:eastAsia="楷体" w:cs="楷体"/>
          <w:color w:val="000000"/>
          <w:spacing w:val="1"/>
          <w:sz w:val="24"/>
          <w:szCs w:val="24"/>
        </w:rPr>
        <w:t xml:space="preserve">2)提供实验场所房产</w:t>
      </w:r>
      <w:r>
        <w:rPr>
          <w:rFonts w:hint="eastAsia" w:ascii="楷体" w:hAnsi="楷体" w:eastAsia="楷体" w:cs="楷体"/>
          <w:color w:val="000000"/>
          <w:sz w:val="24"/>
          <w:szCs w:val="24"/>
        </w:rPr>
        <w:t xml:space="preserve">证扫描件或所有权证明文件或者有效期从投标日起不</w:t>
      </w:r>
      <w:r>
        <w:rPr>
          <w:rFonts w:hint="eastAsia" w:ascii="楷体" w:hAnsi="楷体" w:eastAsia="楷体" w:cs="楷体"/>
          <w:color w:val="000000"/>
          <w:spacing w:val="1"/>
          <w:sz w:val="24"/>
          <w:szCs w:val="24"/>
        </w:rPr>
        <w:t xml:space="preserve">低于三年</w:t>
      </w:r>
      <w:r>
        <w:rPr>
          <w:rFonts w:hint="eastAsia" w:ascii="楷体" w:hAnsi="楷体" w:eastAsia="楷体" w:cs="楷体"/>
          <w:color w:val="000000"/>
          <w:sz w:val="24"/>
          <w:szCs w:val="24"/>
        </w:rPr>
        <w:t xml:space="preserve">的长期房屋租赁合同扫描件。</w:t>
      </w:r>
      <w:r>
        <w:rPr>
          <w:rFonts w:hint="eastAsia" w:ascii="楷体" w:hAnsi="楷体" w:eastAsia="楷体" w:cs="楷体"/>
          <w:color w:val="000000"/>
          <w:sz w:val="24"/>
          <w:szCs w:val="24"/>
        </w:rPr>
      </w:r>
      <w:r/>
    </w:p>
    <w:p>
      <w:pPr>
        <w:pStyle w:val="1400"/>
        <w:pageBreakBefore w:val="0"/>
        <w:spacing w:line="282"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pageBreakBefore w:val="0"/>
        <w:spacing w:line="283" w:lineRule="auto"/>
        <w:widowControl w:val="off"/>
        <w:rPr>
          <w:rFonts w:hint="eastAsia" w:ascii="楷体" w:hAnsi="楷体" w:eastAsia="楷体" w:cs="楷体"/>
          <w:color w:val="000000"/>
          <w:sz w:val="21"/>
        </w:rPr>
      </w:pPr>
      <w:r>
        <w:rPr>
          <w:rFonts w:hint="eastAsia" w:ascii="楷体" w:hAnsi="楷体" w:eastAsia="楷体" w:cs="楷体"/>
          <w:color w:val="000000"/>
          <w:sz w:val="21"/>
        </w:rPr>
      </w:r>
      <w:r/>
    </w:p>
    <w:p>
      <w:pPr>
        <w:pStyle w:val="1400"/>
        <w:ind w:left="506"/>
        <w:pageBreakBefore w:val="0"/>
        <w:spacing w:before="91" w:line="236" w:lineRule="auto"/>
        <w:widowControl w:val="off"/>
        <w:rPr>
          <w:rFonts w:hint="eastAsia" w:ascii="楷体" w:hAnsi="楷体" w:eastAsia="楷体" w:cs="楷体"/>
          <w:color w:val="000000"/>
          <w:sz w:val="28"/>
          <w:szCs w:val="28"/>
        </w:rPr>
      </w:pPr>
      <w:r>
        <w:rPr>
          <w:rFonts w:hint="eastAsia" w:ascii="楷体" w:hAnsi="楷体" w:eastAsia="楷体" w:cs="楷体"/>
          <w:b/>
          <w:bCs/>
          <w:color w:val="000000"/>
          <w:spacing w:val="-3"/>
          <w:sz w:val="28"/>
          <w:szCs w:val="28"/>
        </w:rPr>
        <w:t xml:space="preserve">3</w:t>
      </w:r>
      <w:r>
        <w:rPr>
          <w:rFonts w:hint="eastAsia" w:ascii="楷体" w:hAnsi="楷体" w:eastAsia="楷体" w:cs="楷体"/>
          <w:color w:val="000000"/>
          <w:spacing w:val="-3"/>
          <w:sz w:val="28"/>
          <w:szCs w:val="28"/>
        </w:rPr>
        <w:t xml:space="preserve">、招标文件要求的或者投标人认为应该提交的其他证明材料</w:t>
      </w:r>
      <w:r>
        <w:rPr>
          <w:rFonts w:hint="eastAsia" w:ascii="楷体" w:hAnsi="楷体" w:eastAsia="楷体" w:cs="楷体"/>
          <w:color w:val="000000"/>
          <w:sz w:val="28"/>
          <w:szCs w:val="28"/>
        </w:rPr>
        <w:t xml:space="preserve">。</w:t>
      </w:r>
      <w:r>
        <w:rPr>
          <w:rFonts w:hint="eastAsia" w:ascii="楷体" w:hAnsi="楷体" w:eastAsia="楷体" w:cs="楷体"/>
          <w:color w:val="000000"/>
          <w:sz w:val="28"/>
          <w:szCs w:val="28"/>
        </w:rPr>
      </w:r>
      <w:r/>
    </w:p>
    <w:p>
      <w:pPr>
        <w:pStyle w:val="1400"/>
        <w:jc w:val="center"/>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697"/>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400"/>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697"/>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400"/>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697"/>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400"/>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697"/>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400"/>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697"/>
        <w:pageBreakBefore w:val="0"/>
        <w:widowControl w:val="off"/>
        <w:rPr>
          <w:rFonts w:hint="eastAsia" w:ascii="楷体" w:hAnsi="楷体" w:eastAsia="楷体" w:cs="楷体"/>
          <w:color w:val="000000"/>
          <w:sz w:val="29"/>
          <w:szCs w:val="20"/>
        </w:rPr>
      </w:pPr>
      <w:r>
        <w:rPr>
          <w:rFonts w:hint="eastAsia" w:ascii="楷体" w:hAnsi="楷体" w:eastAsia="楷体" w:cs="楷体"/>
          <w:color w:val="000000"/>
          <w:sz w:val="29"/>
          <w:szCs w:val="20"/>
        </w:rPr>
      </w:r>
      <w:r/>
    </w:p>
    <w:p>
      <w:pPr>
        <w:pStyle w:val="1400"/>
        <w:pageBreakBefore w:val="0"/>
        <w:widowControl w:val="off"/>
        <w:rPr>
          <w:rFonts w:hint="eastAsia"/>
          <w:color w:val="000000"/>
        </w:rPr>
      </w:pPr>
      <w:r>
        <w:rPr>
          <w:rFonts w:hint="eastAsia"/>
          <w:color w:val="000000"/>
        </w:rPr>
      </w:r>
      <w:r/>
    </w:p>
    <w:p>
      <w:pPr>
        <w:pStyle w:val="1400"/>
        <w:jc w:val="center"/>
        <w:pageBreakBefore w:val="0"/>
        <w:spacing w:line="360" w:lineRule="auto"/>
        <w:widowControl w:val="off"/>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1400"/>
        <w:jc w:val="center"/>
        <w:pageBreakBefore w:val="0"/>
        <w:spacing w:line="360" w:lineRule="auto"/>
        <w:widowControl w:val="off"/>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1602"/>
        <w:pageBreakBefore w:val="0"/>
        <w:widowControl w:val="off"/>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1602"/>
        <w:pageBreakBefore w:val="0"/>
        <w:widowControl w:val="off"/>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1602"/>
        <w:pageBreakBefore w:val="0"/>
        <w:widowControl w:val="off"/>
        <w:rPr>
          <w:rFonts w:hint="eastAsia" w:ascii="楷体" w:hAnsi="楷体" w:eastAsia="楷体" w:cs="楷体"/>
          <w:b/>
          <w:color w:val="000000"/>
          <w:sz w:val="32"/>
          <w:szCs w:val="32"/>
          <w:highlight w:val="none"/>
        </w:rPr>
      </w:pPr>
      <w:r>
        <w:rPr>
          <w:rFonts w:hint="eastAsia" w:ascii="楷体" w:hAnsi="楷体" w:eastAsia="楷体" w:cs="楷体"/>
          <w:b/>
          <w:color w:val="000000"/>
          <w:sz w:val="32"/>
          <w:szCs w:val="32"/>
          <w:highlight w:val="none"/>
        </w:rPr>
      </w:r>
      <w:r/>
    </w:p>
    <w:p>
      <w:pPr>
        <w:pStyle w:val="1400"/>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pageBreakBefore w:val="0"/>
        <w:widowControl w:val="off"/>
        <w:rPr>
          <w:rFonts w:hint="eastAsia" w:ascii="楷体" w:hAnsi="楷体" w:eastAsia="楷体" w:cs="楷体"/>
          <w:color w:val="000000"/>
          <w:highlight w:val="none"/>
        </w:rPr>
      </w:pPr>
      <w:r>
        <w:rPr>
          <w:rFonts w:hint="eastAsia" w:ascii="楷体" w:hAnsi="楷体" w:eastAsia="楷体" w:cs="楷体"/>
          <w:color w:val="000000"/>
          <w:highlight w:val="none"/>
        </w:rPr>
      </w:r>
      <w:r/>
    </w:p>
    <w:p>
      <w:pPr>
        <w:pStyle w:val="1400"/>
        <w:rPr>
          <w:rFonts w:hint="eastAsia" w:ascii="楷体" w:hAnsi="楷体" w:eastAsia="楷体" w:cs="楷体"/>
          <w:color w:val="000000"/>
          <w:sz w:val="44"/>
          <w:szCs w:val="44"/>
          <w:highlight w:val="none"/>
        </w:rPr>
      </w:pPr>
      <w:r>
        <w:rPr>
          <w:rFonts w:hint="eastAsia" w:ascii="楷体" w:hAnsi="楷体" w:eastAsia="楷体" w:cs="楷体"/>
          <w:color w:val="000000"/>
          <w:sz w:val="44"/>
          <w:szCs w:val="44"/>
          <w:highlight w:val="none"/>
        </w:rPr>
      </w:r>
      <w:r/>
    </w:p>
    <w:p>
      <w:pPr>
        <w:pStyle w:val="1400"/>
        <w:jc w:val="center"/>
        <w:pageBreakBefore w:val="0"/>
        <w:widowControl w:val="off"/>
        <w:rPr>
          <w:rFonts w:hint="eastAsia" w:ascii="楷体" w:hAnsi="楷体" w:eastAsia="楷体" w:cs="楷体"/>
          <w:color w:val="000000"/>
          <w:sz w:val="44"/>
          <w:szCs w:val="44"/>
          <w:highlight w:val="none"/>
        </w:rPr>
      </w:pPr>
      <w:r>
        <w:rPr>
          <w:rFonts w:hint="eastAsia" w:ascii="楷体" w:hAnsi="楷体" w:eastAsia="楷体" w:cs="楷体"/>
          <w:color w:val="000000"/>
          <w:sz w:val="44"/>
          <w:szCs w:val="44"/>
          <w:highlight w:val="none"/>
        </w:rPr>
        <w:br w:type="page" w:clear="all"/>
      </w:r>
      <w:r>
        <w:rPr>
          <w:rFonts w:hint="eastAsia" w:ascii="楷体" w:hAnsi="楷体" w:eastAsia="楷体" w:cs="楷体"/>
          <w:color w:val="000000"/>
          <w:sz w:val="44"/>
          <w:szCs w:val="44"/>
          <w:highlight w:val="none"/>
        </w:rPr>
        <w:t xml:space="preserve">告供应商书</w:t>
      </w:r>
      <w:r>
        <w:rPr>
          <w:rFonts w:hint="eastAsia" w:ascii="楷体" w:hAnsi="楷体" w:eastAsia="楷体" w:cs="楷体"/>
          <w:color w:val="000000"/>
          <w:sz w:val="44"/>
          <w:szCs w:val="44"/>
          <w:highlight w:val="none"/>
        </w:rPr>
      </w:r>
      <w:r/>
    </w:p>
    <w:p>
      <w:pPr>
        <w:pStyle w:val="1400"/>
        <w:pageBreakBefore w:val="0"/>
        <w:widowControl w:val="off"/>
        <w:rPr>
          <w:rFonts w:hint="eastAsia" w:ascii="楷体" w:hAnsi="楷体" w:eastAsia="楷体" w:cs="楷体"/>
          <w:color w:val="000000"/>
          <w:sz w:val="44"/>
          <w:szCs w:val="44"/>
          <w:highlight w:val="none"/>
        </w:rPr>
      </w:pPr>
      <w:r>
        <w:rPr>
          <w:rFonts w:hint="eastAsia" w:ascii="楷体" w:hAnsi="楷体" w:eastAsia="楷体" w:cs="楷体"/>
          <w:color w:val="000000"/>
          <w:sz w:val="32"/>
          <w:szCs w:val="32"/>
          <w:highlight w:val="none"/>
        </w:rPr>
        <w:t xml:space="preserve">中标（成交）供应商：</w:t>
      </w:r>
      <w:r>
        <w:rPr>
          <w:rFonts w:hint="eastAsia" w:ascii="楷体" w:hAnsi="楷体" w:eastAsia="楷体" w:cs="楷体"/>
          <w:color w:val="000000"/>
          <w:sz w:val="44"/>
          <w:szCs w:val="44"/>
          <w:highlight w:val="none"/>
        </w:rPr>
      </w:r>
      <w:r/>
    </w:p>
    <w:p>
      <w:pPr>
        <w:pStyle w:val="1400"/>
        <w:ind w:firstLine="640"/>
        <w:pageBreakBefore w:val="0"/>
        <w:widowControl w:val="off"/>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hint="eastAsia" w:ascii="楷体" w:hAnsi="楷体" w:eastAsia="楷体" w:cs="楷体"/>
          <w:color w:val="000000"/>
          <w:sz w:val="32"/>
          <w:szCs w:val="32"/>
          <w:highlight w:val="none"/>
        </w:rPr>
      </w:r>
      <w:r/>
    </w:p>
    <w:p>
      <w:pPr>
        <w:pStyle w:val="1400"/>
        <w:ind w:firstLine="640"/>
        <w:pageBreakBefore w:val="0"/>
        <w:widowControl w:val="off"/>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hint="eastAsia" w:ascii="楷体" w:hAnsi="楷体" w:eastAsia="楷体" w:cs="楷体"/>
          <w:color w:val="000000"/>
          <w:sz w:val="32"/>
          <w:szCs w:val="32"/>
          <w:highlight w:val="none"/>
        </w:rPr>
      </w:r>
      <w:r/>
    </w:p>
    <w:p>
      <w:pPr>
        <w:pStyle w:val="1400"/>
        <w:ind w:firstLine="640"/>
        <w:pageBreakBefore w:val="0"/>
        <w:widowControl w:val="off"/>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如您需要帮助，请致电镇江市财政局政府采购管理处，电话：0511-80909958。我们将竭诚为您服务！</w:t>
      </w:r>
      <w:r>
        <w:rPr>
          <w:rFonts w:hint="eastAsia" w:ascii="楷体" w:hAnsi="楷体" w:eastAsia="楷体" w:cs="楷体"/>
          <w:color w:val="000000"/>
          <w:sz w:val="32"/>
          <w:szCs w:val="32"/>
          <w:highlight w:val="none"/>
        </w:rPr>
      </w:r>
      <w:r/>
    </w:p>
    <w:p>
      <w:pPr>
        <w:pStyle w:val="1400"/>
        <w:ind w:right="160" w:firstLine="640"/>
        <w:jc w:val="right"/>
        <w:pageBreakBefore w:val="0"/>
        <w:widowControl w:val="off"/>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r>
      <w:r/>
    </w:p>
    <w:p>
      <w:pPr>
        <w:pStyle w:val="1400"/>
        <w:ind w:right="160" w:firstLine="640"/>
        <w:jc w:val="right"/>
        <w:pageBreakBefore w:val="0"/>
        <w:widowControl w:val="off"/>
        <w:rPr>
          <w:rFonts w:hint="eastAsia" w:ascii="楷体" w:hAnsi="楷体" w:eastAsia="楷体" w:cs="楷体"/>
          <w:color w:val="000000"/>
          <w:sz w:val="32"/>
          <w:szCs w:val="32"/>
          <w:highlight w:val="none"/>
        </w:rPr>
      </w:pPr>
      <w:r>
        <w:rPr>
          <w:rFonts w:hint="eastAsia" w:ascii="楷体" w:hAnsi="楷体" w:eastAsia="楷体" w:cs="楷体"/>
          <w:color w:val="000000"/>
          <w:sz w:val="32"/>
          <w:szCs w:val="32"/>
          <w:highlight w:val="none"/>
        </w:rPr>
        <w:t xml:space="preserve">镇江市财政局</w:t>
      </w:r>
      <w:r/>
    </w:p>
    <w:sectPr>
      <w:footerReference w:type="default" r:id="rId35"/>
      <w:footerReference w:type="first" r:id="rId36"/>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67"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0" o:spid="_x0000_s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5"/>
      <w:spacing w:line="178" w:lineRule="auto"/>
      <w:rPr>
        <w:rFonts w:hint="eastAsia" w:ascii="Calibri" w:hAnsi="Calibri" w:eastAsia="宋体" w:cs="Calibri"/>
        <w:sz w:val="18"/>
        <w:szCs w:val="18"/>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1" o:spid="_x0000_s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400"/>
                    </w:pPr>
                    <w:r/>
                    <w:r/>
                  </w:p>
                  <w:p>
                    <w:pPr>
                      <w:pStyle w:val="1400"/>
                    </w:pPr>
                    <w:r/>
                    <w:r/>
                  </w:p>
                </w:txbxContent>
              </v:textbox>
            </v:shape>
          </w:pict>
        </mc:Fallback>
      </mc:AlternateContent>
    </w:r>
    <w:r>
      <w:rPr>
        <w:rFonts w:hint="eastAsia" w:ascii="Calibri" w:hAnsi="Calibri" w:eastAsia="宋体" w:cs="Calibri"/>
        <w:sz w:val="18"/>
        <w:szCs w:val="18"/>
        <w:lang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2" o:spid="_x0000_s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3" o:spid="_x0000_s3"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5"/>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4" o:spid="_x0000_s4"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8"/>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5" o:spid="_x0000_s5"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79"/>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6" o:spid="_x0000_s6"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7" o:spid="_x0000_s7"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8" o:spid="_x0000_s8"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10" o:spid="_x0000_s1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11" o:spid="_x0000_s1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68</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65"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12" o:spid="_x0000_s12"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6"/>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13" o:spid="_x0000_s13"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400"/>
                    </w:pPr>
                    <w:r/>
                    <w:r/>
                  </w:p>
                  <w:p>
                    <w:pPr>
                      <w:pStyle w:val="1400"/>
                    </w:pPr>
                    <w:r/>
                    <w:r/>
                  </w:p>
                </w:txbxContent>
              </v:textbox>
            </v:shape>
          </w:pict>
        </mc:Fallback>
      </mc:AlternateContent>
    </w:r>
    <w:r>
      <w:rPr>
        <w:rFonts w:ascii="Calibri" w:hAnsi="Calibri" w:eastAsia="Calibri" w:cs="Calibri"/>
        <w:sz w:val="18"/>
        <w:szCs w:val="18"/>
      </w:rPr>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78" w:lineRule="auto"/>
      <w:rPr>
        <w:rFonts w:ascii="Calibri" w:hAnsi="Calibri" w:eastAsia="Calibri" w:cs="Calibri"/>
        <w:sz w:val="18"/>
        <w:szCs w:val="18"/>
      </w:rPr>
    </w:pPr>
    <w:r>
      <w:rPr>
        <w:rFonts w:ascii="Calibri" w:hAnsi="Calibri" w:eastAsia="Calibri" w:cs="Calibri"/>
        <w:spacing w:val="-3"/>
        <w:sz w:val="18"/>
        <w:szCs w:val="18"/>
      </w:rPr>
      <w:t xml:space="preserve">7</w:t>
    </w:r>
    <w:r>
      <w:rPr>
        <w:rFonts w:ascii="Calibri" w:hAnsi="Calibri" w:eastAsia="Calibri" w:cs="Calibri"/>
        <w:spacing w:val="-2"/>
        <w:sz w:val="18"/>
        <w:szCs w:val="18"/>
      </w:rPr>
      <w:t xml:space="preserve">3</w:t>
    </w:r>
    <w:r>
      <w:rPr>
        <w:rFonts w:ascii="Calibri" w:hAnsi="Calibri" w:eastAsia="Calibri" w:cs="Calibri"/>
        <w:sz w:val="18"/>
        <w:szCs w:val="18"/>
      </w:rPr>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6"/>
      <w:spacing w:line="177" w:lineRule="auto"/>
      <w:rPr>
        <w:rFonts w:ascii="Calibri" w:hAnsi="Calibri" w:eastAsia="Calibri" w:cs="Calibri"/>
        <w:sz w:val="18"/>
        <w:szCs w:val="18"/>
      </w:rPr>
    </w:pPr>
    <w:r>
      <w:rPr>
        <w:rFonts w:ascii="Calibri" w:hAnsi="Calibri" w:eastAsia="Calibri" w:cs="Calibri"/>
        <w:spacing w:val="-4"/>
        <w:sz w:val="18"/>
        <w:szCs w:val="18"/>
      </w:rPr>
      <w:t xml:space="preserve">7</w:t>
    </w:r>
    <w:r>
      <w:rPr>
        <w:rFonts w:ascii="Calibri" w:hAnsi="Calibri" w:eastAsia="Calibri" w:cs="Calibri"/>
        <w:spacing w:val="-3"/>
        <w:sz w:val="18"/>
        <w:szCs w:val="18"/>
      </w:rPr>
      <w:t xml:space="preserve">4</w:t>
    </w:r>
    <w:r>
      <w:rPr>
        <w:rFonts w:ascii="Calibri" w:hAnsi="Calibri" w:eastAsia="Calibri" w:cs="Calibri"/>
        <w:sz w:val="18"/>
        <w:szCs w:val="18"/>
      </w:rPr>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182"/>
      <w:spacing w:line="176" w:lineRule="auto"/>
      <w:rPr>
        <w:rFonts w:ascii="Calibri" w:hAnsi="Calibri" w:eastAsia="Calibri" w:cs="Calibri"/>
        <w:sz w:val="18"/>
        <w:szCs w:val="18"/>
      </w:rPr>
    </w:pPr>
    <w:r>
      <w:rPr>
        <w:rFonts w:ascii="Calibri" w:hAnsi="Calibri" w:eastAsia="Calibri" w:cs="Calibri"/>
        <w:spacing w:val="-3"/>
        <w:sz w:val="18"/>
        <w:szCs w:val="18"/>
      </w:rPr>
      <w:t xml:space="preserve">7</w:t>
    </w:r>
    <w:r>
      <w:rPr>
        <w:rFonts w:ascii="Calibri" w:hAnsi="Calibri" w:eastAsia="Calibri" w:cs="Calibri"/>
        <w:spacing w:val="-2"/>
        <w:sz w:val="18"/>
        <w:szCs w:val="18"/>
      </w:rPr>
      <w:t xml:space="preserve">5</w:t>
    </w:r>
    <w:r>
      <w:rPr>
        <w:rFonts w:ascii="Calibri" w:hAnsi="Calibri" w:eastAsia="Calibri" w:cs="Calibri"/>
        <w:sz w:val="18"/>
        <w:szCs w:val="18"/>
      </w:rPr>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6"/>
      <w:spacing w:line="178" w:lineRule="auto"/>
      <w:rPr>
        <w:rFonts w:ascii="Calibri" w:hAnsi="Calibri" w:eastAsia="Calibri" w:cs="Calibri"/>
        <w:sz w:val="18"/>
        <w:szCs w:val="18"/>
      </w:rPr>
    </w:pPr>
    <w:r>
      <w:rPr>
        <w:rFonts w:ascii="Calibri" w:hAnsi="Calibri" w:eastAsia="Calibri" w:cs="Calibri"/>
        <w:spacing w:val="-4"/>
        <w:sz w:val="18"/>
        <w:szCs w:val="18"/>
      </w:rPr>
      <w:t xml:space="preserve">7</w:t>
    </w:r>
    <w:r>
      <w:rPr>
        <w:rFonts w:ascii="Calibri" w:hAnsi="Calibri" w:eastAsia="Calibri" w:cs="Calibri"/>
        <w:spacing w:val="-2"/>
        <w:sz w:val="18"/>
        <w:szCs w:val="18"/>
      </w:rPr>
      <w:t xml:space="preserve">6</w:t>
    </w:r>
    <w:r>
      <w:rPr>
        <w:rFonts w:ascii="Calibri" w:hAnsi="Calibri" w:eastAsia="Calibri" w:cs="Calibri"/>
        <w:sz w:val="18"/>
        <w:szCs w:val="18"/>
      </w:r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76" w:lineRule="auto"/>
      <w:rPr>
        <w:rFonts w:ascii="Calibri" w:hAnsi="Calibri" w:eastAsia="Calibri" w:cs="Calibri"/>
        <w:sz w:val="18"/>
        <w:szCs w:val="18"/>
      </w:rPr>
    </w:pPr>
    <w:r>
      <w:rPr>
        <w:rFonts w:ascii="Calibri" w:hAnsi="Calibri" w:eastAsia="Calibri" w:cs="Calibri"/>
        <w:spacing w:val="-2"/>
        <w:sz w:val="18"/>
        <w:szCs w:val="18"/>
      </w:rPr>
      <w:t xml:space="preserve">77</w:t>
    </w:r>
    <w:r>
      <w:rPr>
        <w:rFonts w:ascii="Calibri" w:hAnsi="Calibri" w:eastAsia="Calibri" w:cs="Calibri"/>
        <w:sz w:val="18"/>
        <w:szCs w:val="18"/>
      </w:rPr>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293"/>
      <w:spacing w:line="178" w:lineRule="auto"/>
      <w:rPr>
        <w:rFonts w:ascii="Calibri" w:hAnsi="Calibri" w:eastAsia="Calibri" w:cs="Calibri"/>
        <w:sz w:val="18"/>
        <w:szCs w:val="18"/>
      </w:rPr>
    </w:pPr>
    <w:r>
      <w:rPr>
        <w:rFonts w:ascii="Calibri" w:hAnsi="Calibri" w:eastAsia="Calibri" w:cs="Calibri"/>
        <w:spacing w:val="-4"/>
        <w:sz w:val="18"/>
        <w:szCs w:val="18"/>
      </w:rPr>
      <w:t xml:space="preserve">7</w:t>
    </w:r>
    <w:r>
      <w:rPr>
        <w:rFonts w:ascii="Calibri" w:hAnsi="Calibri" w:eastAsia="Calibri" w:cs="Calibri"/>
        <w:spacing w:val="-2"/>
        <w:sz w:val="18"/>
        <w:szCs w:val="18"/>
      </w:rPr>
      <w:t xml:space="preserve">8</w:t>
    </w:r>
    <w:r>
      <w:rPr>
        <w:rFonts w:ascii="Calibri" w:hAnsi="Calibri" w:eastAsia="Calibri" w:cs="Calibri"/>
        <w:sz w:val="18"/>
        <w:szCs w:val="18"/>
      </w:rPr>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4"/>
      <w:spacing w:line="178" w:lineRule="auto"/>
      <w:rPr>
        <w:rFonts w:ascii="Calibri" w:hAnsi="Calibri" w:eastAsia="Calibri" w:cs="Calibri"/>
        <w:sz w:val="18"/>
        <w:szCs w:val="18"/>
      </w:rPr>
    </w:pPr>
    <w:r>
      <w:rPr>
        <w:rFonts w:ascii="Calibri" w:hAnsi="Calibri" w:eastAsia="Calibri" w:cs="Calibri"/>
        <w:spacing w:val="-3"/>
        <w:sz w:val="18"/>
        <w:szCs w:val="18"/>
      </w:rPr>
      <w:t xml:space="preserve">7</w:t>
    </w:r>
    <w:r>
      <w:rPr>
        <w:rFonts w:ascii="Calibri" w:hAnsi="Calibri" w:eastAsia="Calibri" w:cs="Calibri"/>
        <w:spacing w:val="-2"/>
        <w:sz w:val="18"/>
        <w:szCs w:val="18"/>
      </w:rPr>
      <w:t xml:space="preserve">9</w:t>
    </w:r>
    <w:r>
      <w:rPr>
        <w:rFonts w:ascii="Calibri" w:hAnsi="Calibri" w:eastAsia="Calibri" w:cs="Calibri"/>
        <w:sz w:val="18"/>
        <w:szCs w:val="18"/>
      </w:r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3"/>
      <w:spacing w:line="178" w:lineRule="auto"/>
      <w:rPr>
        <w:rFonts w:ascii="Calibri" w:hAnsi="Calibri" w:eastAsia="Calibri" w:cs="Calibri"/>
        <w:sz w:val="18"/>
        <w:szCs w:val="18"/>
      </w:rPr>
    </w:pPr>
    <w:r>
      <w:rPr>
        <w:rFonts w:ascii="Calibri" w:hAnsi="Calibri" w:eastAsia="Calibri" w:cs="Calibri"/>
        <w:spacing w:val="-2"/>
        <w:sz w:val="18"/>
        <w:szCs w:val="18"/>
      </w:rPr>
      <w:t xml:space="preserve">80</w:t>
    </w:r>
    <w:r>
      <w:rPr>
        <w:rFonts w:ascii="Calibri" w:hAnsi="Calibri" w:eastAsia="Calibri" w:cs="Calibri"/>
        <w:sz w:val="18"/>
        <w:szCs w:val="18"/>
      </w:rPr>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3"/>
      <w:spacing w:line="178" w:lineRule="auto"/>
      <w:rPr>
        <w:rFonts w:ascii="Calibri" w:hAnsi="Calibri" w:eastAsia="Calibri" w:cs="Calibri"/>
        <w:sz w:val="18"/>
        <w:szCs w:val="18"/>
      </w:rPr>
    </w:pPr>
    <w:r>
      <w:rPr>
        <w:rFonts w:ascii="Calibri" w:hAnsi="Calibri" w:eastAsia="Calibri" w:cs="Calibri"/>
        <w:spacing w:val="-2"/>
        <w:sz w:val="18"/>
        <w:szCs w:val="18"/>
      </w:rPr>
      <w:t xml:space="preserve">81</w:t>
    </w:r>
    <w:r>
      <w:rPr>
        <w:rFonts w:ascii="Calibri" w:hAnsi="Calibri" w:eastAsia="Calibri" w:cs="Calibri"/>
        <w:sz w:val="18"/>
        <w:szCs w:val="18"/>
      </w:rPr>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083"/>
      <w:spacing w:line="178" w:lineRule="auto"/>
      <w:rPr>
        <w:rFonts w:ascii="Calibri" w:hAnsi="Calibri" w:eastAsia="Calibri" w:cs="Calibri"/>
        <w:sz w:val="18"/>
        <w:szCs w:val="18"/>
      </w:rPr>
    </w:pPr>
    <w:r>
      <w:rPr>
        <w:rFonts w:ascii="Calibri" w:hAnsi="Calibri" w:eastAsia="Calibri" w:cs="Calibri"/>
        <w:spacing w:val="-2"/>
        <w:sz w:val="18"/>
        <w:szCs w:val="18"/>
      </w:rPr>
      <w:t xml:space="preserve">82</w:t>
    </w:r>
    <w:r>
      <w:rPr>
        <w:rFonts w:ascii="Calibri" w:hAnsi="Calibri" w:eastAsia="Calibri" w:cs="Calibri"/>
        <w:sz w:val="18"/>
        <w:szCs w:val="18"/>
      </w:rPr>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00"/>
      <w:ind w:left="4181"/>
      <w:spacing w:line="178" w:lineRule="auto"/>
      <w:rPr>
        <w:rFonts w:ascii="Calibri" w:hAnsi="Calibri" w:eastAsia="Calibri" w:cs="Calibri"/>
        <w:sz w:val="18"/>
        <w:szCs w:val="18"/>
      </w:rPr>
    </w:pPr>
    <w:r>
      <w:rPr>
        <w:rFonts w:ascii="Calibri" w:hAnsi="Calibri" w:eastAsia="Calibri" w:cs="Calibri"/>
        <w:spacing w:val="-2"/>
        <w:sz w:val="18"/>
        <w:szCs w:val="18"/>
      </w:rPr>
      <w:t xml:space="preserve">83</w:t>
    </w:r>
    <w:r>
      <w:rPr>
        <w:rFonts w:ascii="Calibri" w:hAnsi="Calibri" w:eastAsia="Calibri" w:cs="Calibri"/>
        <w:sz w:val="18"/>
        <w:szCs w:val="18"/>
      </w:rPr>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8"/>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pPr>
                            <w:pStyle w:val="1400"/>
                          </w:pPr>
                          <w:r/>
                          <w:r/>
                        </w:p>
                        <w:p>
                          <w:pPr>
                            <w:pStyle w:val="1400"/>
                          </w:pPr>
                          <w:r/>
                          <w:r/>
                        </w:p>
                      </w:txbxContent>
                    </wps:txbx>
                    <wps:bodyPr wrap="none" lIns="0" tIns="0" rIns="0" bIns="0" upright="1">
                      <a:spAutoFit/>
                    </wps:bodyPr>
                  </wps:wsp>
                </a:graphicData>
              </a:graphic>
            </wp:anchor>
          </w:drawing>
        </mc:Choice>
        <mc:Fallback>
          <w:pict>
            <v:shape id="shape 14" o:spid="_x0000_s14"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648"/>
                      <w:tabs>
                        <w:tab w:val="clear" w:pos="4153" w:leader="none"/>
                        <w:tab w:val="clear" w:pos="8306" w:leader="none"/>
                      </w:tabs>
                    </w:pPr>
                    <w:r>
                      <w:fldChar w:fldCharType="begin"/>
                    </w:r>
                    <w:r>
                      <w:instrText xml:space="preserve"> PAGE  \* MERGEFORMAT </w:instrText>
                    </w:r>
                    <w:r>
                      <w:fldChar w:fldCharType="separate"/>
                    </w:r>
                    <w:r>
                      <w:t xml:space="preserve">83</w:t>
                    </w:r>
                    <w:r>
                      <w:fldChar w:fldCharType="end"/>
                    </w:r>
                    <w:r/>
                  </w:p>
                  <w:p>
                    <w:pPr>
                      <w:pStyle w:val="1400"/>
                    </w:pPr>
                    <w:r/>
                    <w:r/>
                  </w:p>
                  <w:p>
                    <w:pPr>
                      <w:pStyle w:val="1400"/>
                    </w:pPr>
                    <w:r/>
                    <w:r/>
                  </w:p>
                </w:txbxContent>
              </v:textbox>
            </v:shape>
          </w:pict>
        </mc:Fallback>
      </mc:AlternateContent>
    </w:r>
    <w:r/>
  </w:p>
  <w:p>
    <w:pPr>
      <w:pStyle w:val="1648"/>
      <w:tabs>
        <w:tab w:val="center" w:pos="4153" w:leader="none"/>
        <w:tab w:val="right" w:pos="8306" w:leader="none"/>
      </w:tabs>
    </w:pPr>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48"/>
      <w:jc w:val="center"/>
      <w:tabs>
        <w:tab w:val="center" w:pos="4153" w:leader="none"/>
        <w:tab w:val="right" w:pos="8306" w:leader="none"/>
      </w:tabs>
    </w:pPr>
    <w:r>
      <w:fldChar w:fldCharType="begin"/>
    </w:r>
    <w:r>
      <w:rPr>
        <w:rStyle w:val="1683"/>
      </w:rPr>
      <w:instrText xml:space="preserve"> PAGE </w:instrText>
    </w:r>
    <w:r>
      <w:fldChar w:fldCharType="separate"/>
    </w:r>
    <w:r>
      <w:rPr>
        <w:rStyle w:val="168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3"/>
      <w:numFmt w:val="decimal"/>
      <w:isLgl w:val="false"/>
      <w:suff w:val="nothing"/>
      <w:lvlText w:val="%1．"/>
      <w:lvlJc w:val="left"/>
      <w:pPr>
        <w:pStyle w:val="1400"/>
      </w:pPr>
    </w:lvl>
    <w:lvl w:ilvl="1">
      <w:start w:val="1"/>
      <w:numFmt w:val="bullet"/>
      <w:isLgl w:val="false"/>
      <w:suff w:val="tab"/>
      <w:lvlText w:val="o"/>
      <w:lvlJc w:val="left"/>
      <w:pPr>
        <w:pStyle w:val="1400"/>
        <w:ind w:left="1440" w:hanging="360"/>
      </w:pPr>
      <w:rPr>
        <w:rFonts w:ascii="Courier New" w:hAnsi="Courier New" w:eastAsia="Courier New" w:cs="Courier New"/>
      </w:rPr>
    </w:lvl>
    <w:lvl w:ilvl="2">
      <w:start w:val="1"/>
      <w:numFmt w:val="bullet"/>
      <w:isLgl w:val="false"/>
      <w:suff w:val="tab"/>
      <w:lvlText w:val="§"/>
      <w:lvlJc w:val="left"/>
      <w:pPr>
        <w:pStyle w:val="1400"/>
        <w:ind w:left="2160" w:hanging="360"/>
      </w:pPr>
      <w:rPr>
        <w:rFonts w:ascii="Wingdings" w:hAnsi="Wingdings" w:eastAsia="Wingdings" w:cs="Wingdings"/>
      </w:rPr>
    </w:lvl>
    <w:lvl w:ilvl="3">
      <w:start w:val="1"/>
      <w:numFmt w:val="bullet"/>
      <w:isLgl w:val="false"/>
      <w:suff w:val="tab"/>
      <w:lvlText w:val="·"/>
      <w:lvlJc w:val="left"/>
      <w:pPr>
        <w:pStyle w:val="1400"/>
        <w:ind w:left="2880" w:hanging="360"/>
      </w:pPr>
      <w:rPr>
        <w:rFonts w:ascii="Symbol" w:hAnsi="Symbol" w:eastAsia="Symbol" w:cs="Symbol"/>
      </w:rPr>
    </w:lvl>
    <w:lvl w:ilvl="4">
      <w:start w:val="1"/>
      <w:numFmt w:val="bullet"/>
      <w:isLgl w:val="false"/>
      <w:suff w:val="tab"/>
      <w:lvlText w:val="o"/>
      <w:lvlJc w:val="left"/>
      <w:pPr>
        <w:pStyle w:val="1400"/>
        <w:ind w:left="3600" w:hanging="360"/>
      </w:pPr>
      <w:rPr>
        <w:rFonts w:ascii="Courier New" w:hAnsi="Courier New" w:eastAsia="Courier New" w:cs="Courier New"/>
      </w:rPr>
    </w:lvl>
    <w:lvl w:ilvl="5">
      <w:start w:val="1"/>
      <w:numFmt w:val="bullet"/>
      <w:isLgl w:val="false"/>
      <w:suff w:val="tab"/>
      <w:lvlText w:val="§"/>
      <w:lvlJc w:val="left"/>
      <w:pPr>
        <w:pStyle w:val="1400"/>
        <w:ind w:left="4320" w:hanging="360"/>
      </w:pPr>
      <w:rPr>
        <w:rFonts w:ascii="Wingdings" w:hAnsi="Wingdings" w:eastAsia="Wingdings" w:cs="Wingdings"/>
      </w:rPr>
    </w:lvl>
    <w:lvl w:ilvl="6">
      <w:start w:val="1"/>
      <w:numFmt w:val="bullet"/>
      <w:isLgl w:val="false"/>
      <w:suff w:val="tab"/>
      <w:lvlText w:val="·"/>
      <w:lvlJc w:val="left"/>
      <w:pPr>
        <w:pStyle w:val="1400"/>
        <w:ind w:left="5040" w:hanging="360"/>
      </w:pPr>
      <w:rPr>
        <w:rFonts w:ascii="Symbol" w:hAnsi="Symbol" w:eastAsia="Symbol" w:cs="Symbol"/>
      </w:rPr>
    </w:lvl>
    <w:lvl w:ilvl="7">
      <w:start w:val="1"/>
      <w:numFmt w:val="bullet"/>
      <w:isLgl w:val="false"/>
      <w:suff w:val="tab"/>
      <w:lvlText w:val="o"/>
      <w:lvlJc w:val="left"/>
      <w:pPr>
        <w:pStyle w:val="1400"/>
        <w:ind w:left="5760" w:hanging="360"/>
      </w:pPr>
      <w:rPr>
        <w:rFonts w:ascii="Courier New" w:hAnsi="Courier New" w:eastAsia="Courier New" w:cs="Courier New"/>
      </w:rPr>
    </w:lvl>
    <w:lvl w:ilvl="8">
      <w:start w:val="1"/>
      <w:numFmt w:val="bullet"/>
      <w:isLgl w:val="false"/>
      <w:suff w:val="tab"/>
      <w:lvlText w:val="§"/>
      <w:lvlJc w:val="left"/>
      <w:pPr>
        <w:pStyle w:val="1400"/>
        <w:ind w:left="6480" w:hanging="360"/>
      </w:pPr>
      <w:rPr>
        <w:rFonts w:ascii="Wingdings" w:hAnsi="Wingdings" w:eastAsia="Wingdings" w:cs="Wingdings"/>
      </w:rPr>
    </w:lvl>
  </w:abstractNum>
  <w:abstractNum w:abstractNumId="1">
    <w:multiLevelType w:val="hybridMultilevel"/>
    <w:lvl w:ilvl="0">
      <w:start w:val="3"/>
      <w:numFmt w:val="decimal"/>
      <w:isLgl w:val="false"/>
      <w:suff w:val="tab"/>
      <w:lvlText w:val="%1."/>
      <w:lvlJc w:val="left"/>
      <w:pPr>
        <w:pStyle w:val="1400"/>
        <w:tabs>
          <w:tab w:val="num" w:pos="312" w:leader="none"/>
        </w:tabs>
      </w:pPr>
    </w:lvl>
    <w:lvl w:ilvl="1">
      <w:start w:val="1"/>
      <w:numFmt w:val="bullet"/>
      <w:isLgl w:val="false"/>
      <w:suff w:val="tab"/>
      <w:lvlText w:val="o"/>
      <w:lvlJc w:val="left"/>
      <w:pPr>
        <w:pStyle w:val="1400"/>
        <w:ind w:left="1440" w:hanging="360"/>
      </w:pPr>
      <w:rPr>
        <w:rFonts w:ascii="Courier New" w:hAnsi="Courier New" w:eastAsia="Courier New" w:cs="Courier New"/>
      </w:rPr>
    </w:lvl>
    <w:lvl w:ilvl="2">
      <w:start w:val="1"/>
      <w:numFmt w:val="bullet"/>
      <w:isLgl w:val="false"/>
      <w:suff w:val="tab"/>
      <w:lvlText w:val="§"/>
      <w:lvlJc w:val="left"/>
      <w:pPr>
        <w:pStyle w:val="1400"/>
        <w:ind w:left="2160" w:hanging="360"/>
      </w:pPr>
      <w:rPr>
        <w:rFonts w:ascii="Wingdings" w:hAnsi="Wingdings" w:eastAsia="Wingdings" w:cs="Wingdings"/>
      </w:rPr>
    </w:lvl>
    <w:lvl w:ilvl="3">
      <w:start w:val="1"/>
      <w:numFmt w:val="bullet"/>
      <w:isLgl w:val="false"/>
      <w:suff w:val="tab"/>
      <w:lvlText w:val="·"/>
      <w:lvlJc w:val="left"/>
      <w:pPr>
        <w:pStyle w:val="1400"/>
        <w:ind w:left="2880" w:hanging="360"/>
      </w:pPr>
      <w:rPr>
        <w:rFonts w:ascii="Symbol" w:hAnsi="Symbol" w:eastAsia="Symbol" w:cs="Symbol"/>
      </w:rPr>
    </w:lvl>
    <w:lvl w:ilvl="4">
      <w:start w:val="1"/>
      <w:numFmt w:val="bullet"/>
      <w:isLgl w:val="false"/>
      <w:suff w:val="tab"/>
      <w:lvlText w:val="o"/>
      <w:lvlJc w:val="left"/>
      <w:pPr>
        <w:pStyle w:val="1400"/>
        <w:ind w:left="3600" w:hanging="360"/>
      </w:pPr>
      <w:rPr>
        <w:rFonts w:ascii="Courier New" w:hAnsi="Courier New" w:eastAsia="Courier New" w:cs="Courier New"/>
      </w:rPr>
    </w:lvl>
    <w:lvl w:ilvl="5">
      <w:start w:val="1"/>
      <w:numFmt w:val="bullet"/>
      <w:isLgl w:val="false"/>
      <w:suff w:val="tab"/>
      <w:lvlText w:val="§"/>
      <w:lvlJc w:val="left"/>
      <w:pPr>
        <w:pStyle w:val="1400"/>
        <w:ind w:left="4320" w:hanging="360"/>
      </w:pPr>
      <w:rPr>
        <w:rFonts w:ascii="Wingdings" w:hAnsi="Wingdings" w:eastAsia="Wingdings" w:cs="Wingdings"/>
      </w:rPr>
    </w:lvl>
    <w:lvl w:ilvl="6">
      <w:start w:val="1"/>
      <w:numFmt w:val="bullet"/>
      <w:isLgl w:val="false"/>
      <w:suff w:val="tab"/>
      <w:lvlText w:val="·"/>
      <w:lvlJc w:val="left"/>
      <w:pPr>
        <w:pStyle w:val="1400"/>
        <w:ind w:left="5040" w:hanging="360"/>
      </w:pPr>
      <w:rPr>
        <w:rFonts w:ascii="Symbol" w:hAnsi="Symbol" w:eastAsia="Symbol" w:cs="Symbol"/>
      </w:rPr>
    </w:lvl>
    <w:lvl w:ilvl="7">
      <w:start w:val="1"/>
      <w:numFmt w:val="bullet"/>
      <w:isLgl w:val="false"/>
      <w:suff w:val="tab"/>
      <w:lvlText w:val="o"/>
      <w:lvlJc w:val="left"/>
      <w:pPr>
        <w:pStyle w:val="1400"/>
        <w:ind w:left="5760" w:hanging="360"/>
      </w:pPr>
      <w:rPr>
        <w:rFonts w:ascii="Courier New" w:hAnsi="Courier New" w:eastAsia="Courier New" w:cs="Courier New"/>
      </w:rPr>
    </w:lvl>
    <w:lvl w:ilvl="8">
      <w:start w:val="1"/>
      <w:numFmt w:val="bullet"/>
      <w:isLgl w:val="false"/>
      <w:suff w:val="tab"/>
      <w:lvlText w:val="§"/>
      <w:lvlJc w:val="left"/>
      <w:pPr>
        <w:pStyle w:val="1400"/>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1400"/>
    <w:next w:val="1400"/>
    <w:link w:val="1421"/>
    <w:uiPriority w:val="10"/>
    <w:qFormat/>
    <w:pPr>
      <w:contextualSpacing/>
      <w:spacing w:before="300" w:after="200"/>
    </w:pPr>
    <w:rPr>
      <w:sz w:val="48"/>
      <w:szCs w:val="48"/>
    </w:rPr>
  </w:style>
  <w:style w:type="paragraph" w:styleId="35">
    <w:name w:val="Subtitle"/>
    <w:basedOn w:val="1400"/>
    <w:next w:val="1400"/>
    <w:link w:val="1413"/>
    <w:uiPriority w:val="11"/>
    <w:qFormat/>
    <w:pPr>
      <w:spacing w:before="200" w:after="200"/>
    </w:pPr>
    <w:rPr>
      <w:sz w:val="24"/>
      <w:szCs w:val="24"/>
    </w:rPr>
  </w:style>
  <w:style w:type="paragraph" w:styleId="41">
    <w:name w:val="Header"/>
    <w:basedOn w:val="1400"/>
    <w:link w:val="1449"/>
    <w:uiPriority w:val="99"/>
    <w:unhideWhenUsed/>
    <w:pPr>
      <w:spacing w:after="0" w:line="240" w:lineRule="auto"/>
      <w:tabs>
        <w:tab w:val="center" w:pos="7143" w:leader="none"/>
        <w:tab w:val="right" w:pos="14287" w:leader="none"/>
      </w:tabs>
    </w:pPr>
  </w:style>
  <w:style w:type="paragraph" w:styleId="43">
    <w:name w:val="Footer"/>
    <w:basedOn w:val="1400"/>
    <w:link w:val="1451"/>
    <w:uiPriority w:val="99"/>
    <w:unhideWhenUsed/>
    <w:pPr>
      <w:spacing w:after="0" w:line="240" w:lineRule="auto"/>
      <w:tabs>
        <w:tab w:val="center" w:pos="7143" w:leader="none"/>
        <w:tab w:val="right" w:pos="14287" w:leader="none"/>
      </w:tabs>
    </w:pPr>
  </w:style>
  <w:style w:type="paragraph" w:styleId="45">
    <w:name w:val="Caption"/>
    <w:basedOn w:val="1400"/>
    <w:next w:val="1400"/>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1400"/>
    <w:link w:val="141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1400"/>
    <w:link w:val="140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1400"/>
    <w:next w:val="1400"/>
    <w:uiPriority w:val="39"/>
    <w:unhideWhenUsed/>
    <w:pPr>
      <w:ind w:left="0" w:right="0" w:firstLine="0"/>
      <w:spacing w:after="57"/>
    </w:pPr>
  </w:style>
  <w:style w:type="paragraph" w:styleId="181">
    <w:name w:val="toc 2"/>
    <w:basedOn w:val="1400"/>
    <w:next w:val="1400"/>
    <w:uiPriority w:val="39"/>
    <w:unhideWhenUsed/>
    <w:pPr>
      <w:ind w:left="283" w:right="0" w:firstLine="0"/>
      <w:spacing w:after="57"/>
    </w:pPr>
  </w:style>
  <w:style w:type="paragraph" w:styleId="182">
    <w:name w:val="toc 3"/>
    <w:basedOn w:val="1400"/>
    <w:next w:val="1400"/>
    <w:uiPriority w:val="39"/>
    <w:unhideWhenUsed/>
    <w:pPr>
      <w:ind w:left="567" w:right="0" w:firstLine="0"/>
      <w:spacing w:after="57"/>
    </w:pPr>
  </w:style>
  <w:style w:type="paragraph" w:styleId="183">
    <w:name w:val="toc 4"/>
    <w:basedOn w:val="1400"/>
    <w:next w:val="1400"/>
    <w:uiPriority w:val="39"/>
    <w:unhideWhenUsed/>
    <w:pPr>
      <w:ind w:left="850" w:right="0" w:firstLine="0"/>
      <w:spacing w:after="57"/>
    </w:pPr>
  </w:style>
  <w:style w:type="paragraph" w:styleId="184">
    <w:name w:val="toc 5"/>
    <w:basedOn w:val="1400"/>
    <w:next w:val="1400"/>
    <w:uiPriority w:val="39"/>
    <w:unhideWhenUsed/>
    <w:pPr>
      <w:ind w:left="1134" w:right="0" w:firstLine="0"/>
      <w:spacing w:after="57"/>
    </w:pPr>
  </w:style>
  <w:style w:type="paragraph" w:styleId="185">
    <w:name w:val="toc 6"/>
    <w:basedOn w:val="1400"/>
    <w:next w:val="1400"/>
    <w:uiPriority w:val="39"/>
    <w:unhideWhenUsed/>
    <w:pPr>
      <w:ind w:left="1417" w:right="0" w:firstLine="0"/>
      <w:spacing w:after="57"/>
    </w:pPr>
  </w:style>
  <w:style w:type="paragraph" w:styleId="186">
    <w:name w:val="toc 7"/>
    <w:basedOn w:val="1400"/>
    <w:next w:val="1400"/>
    <w:uiPriority w:val="39"/>
    <w:unhideWhenUsed/>
    <w:pPr>
      <w:ind w:left="1701" w:right="0" w:firstLine="0"/>
      <w:spacing w:after="57"/>
    </w:pPr>
  </w:style>
  <w:style w:type="paragraph" w:styleId="187">
    <w:name w:val="toc 8"/>
    <w:basedOn w:val="1400"/>
    <w:next w:val="1400"/>
    <w:uiPriority w:val="39"/>
    <w:unhideWhenUsed/>
    <w:pPr>
      <w:ind w:left="1984" w:right="0" w:firstLine="0"/>
      <w:spacing w:after="57"/>
    </w:pPr>
  </w:style>
  <w:style w:type="paragraph" w:styleId="188">
    <w:name w:val="toc 9"/>
    <w:basedOn w:val="1400"/>
    <w:next w:val="1400"/>
    <w:uiPriority w:val="39"/>
    <w:unhideWhenUsed/>
    <w:pPr>
      <w:ind w:left="2268" w:right="0" w:firstLine="0"/>
      <w:spacing w:after="57"/>
    </w:pPr>
  </w:style>
  <w:style w:type="paragraph" w:styleId="190">
    <w:name w:val="table of figures"/>
    <w:basedOn w:val="1400"/>
    <w:next w:val="1400"/>
    <w:uiPriority w:val="99"/>
    <w:unhideWhenUsed/>
    <w:pPr>
      <w:spacing w:after="0" w:afterAutospacing="0"/>
    </w:pPr>
  </w:style>
  <w:style w:type="paragraph" w:styleId="1400" w:default="1">
    <w:name w:val="Normal"/>
    <w:next w:val="1403"/>
    <w:link w:val="1400"/>
    <w:qFormat/>
    <w:pPr>
      <w:jc w:val="both"/>
      <w:widowControl w:val="off"/>
    </w:pPr>
    <w:rPr>
      <w:sz w:val="21"/>
      <w:szCs w:val="24"/>
      <w:lang w:eastAsia="zh-CN"/>
    </w:rPr>
  </w:style>
  <w:style w:type="character" w:styleId="1401">
    <w:name w:val="默认段落字体"/>
    <w:next w:val="1401"/>
    <w:link w:val="1400"/>
    <w:uiPriority w:val="1"/>
    <w:unhideWhenUsed/>
  </w:style>
  <w:style w:type="table" w:styleId="1402">
    <w:name w:val="普通表格"/>
    <w:next w:val="1402"/>
    <w:link w:val="1400"/>
    <w:uiPriority w:val="99"/>
    <w:unhideWhenUsed/>
    <w:tblPr/>
  </w:style>
  <w:style w:type="paragraph" w:styleId="1403">
    <w:name w:val="索引 4"/>
    <w:basedOn w:val="1400"/>
    <w:next w:val="1400"/>
    <w:link w:val="1400"/>
    <w:qFormat/>
    <w:pPr>
      <w:ind w:left="600"/>
    </w:pPr>
  </w:style>
  <w:style w:type="paragraph" w:styleId="1404">
    <w:name w:val="目录 7"/>
    <w:basedOn w:val="1400"/>
    <w:next w:val="1400"/>
    <w:link w:val="1400"/>
    <w:uiPriority w:val="39"/>
    <w:unhideWhenUsed/>
    <w:pPr>
      <w:ind w:left="1701" w:right="0" w:firstLine="0"/>
      <w:spacing w:after="57"/>
    </w:pPr>
  </w:style>
  <w:style w:type="paragraph" w:styleId="1405">
    <w:name w:val="目录 5"/>
    <w:basedOn w:val="1400"/>
    <w:next w:val="1400"/>
    <w:link w:val="1400"/>
    <w:uiPriority w:val="39"/>
    <w:unhideWhenUsed/>
    <w:pPr>
      <w:ind w:left="1134" w:right="0" w:firstLine="0"/>
      <w:spacing w:after="57"/>
    </w:pPr>
  </w:style>
  <w:style w:type="paragraph" w:styleId="1406">
    <w:name w:val="目录 3"/>
    <w:basedOn w:val="1400"/>
    <w:next w:val="1400"/>
    <w:link w:val="1400"/>
    <w:uiPriority w:val="39"/>
    <w:unhideWhenUsed/>
    <w:pPr>
      <w:ind w:left="567" w:right="0" w:firstLine="0"/>
      <w:spacing w:after="57"/>
    </w:pPr>
  </w:style>
  <w:style w:type="paragraph" w:styleId="1407">
    <w:name w:val="目录 8"/>
    <w:basedOn w:val="1400"/>
    <w:next w:val="1400"/>
    <w:link w:val="1400"/>
    <w:uiPriority w:val="39"/>
    <w:unhideWhenUsed/>
    <w:pPr>
      <w:ind w:left="1984" w:right="0" w:firstLine="0"/>
      <w:spacing w:after="57"/>
    </w:pPr>
  </w:style>
  <w:style w:type="paragraph" w:styleId="1408">
    <w:name w:val="尾注文本"/>
    <w:basedOn w:val="1400"/>
    <w:next w:val="1408"/>
    <w:link w:val="1409"/>
    <w:uiPriority w:val="99"/>
    <w:unhideWhenUsed/>
    <w:pPr>
      <w:spacing w:after="0" w:line="240" w:lineRule="auto"/>
    </w:pPr>
    <w:rPr>
      <w:sz w:val="20"/>
    </w:rPr>
  </w:style>
  <w:style w:type="character" w:styleId="1409">
    <w:name w:val="Endnote Text Char"/>
    <w:next w:val="1409"/>
    <w:link w:val="1408"/>
    <w:uiPriority w:val="99"/>
    <w:rPr>
      <w:sz w:val="20"/>
    </w:rPr>
  </w:style>
  <w:style w:type="paragraph" w:styleId="1410">
    <w:name w:val="目录 1"/>
    <w:basedOn w:val="1400"/>
    <w:next w:val="1400"/>
    <w:link w:val="1400"/>
    <w:uiPriority w:val="39"/>
    <w:unhideWhenUsed/>
    <w:pPr>
      <w:ind w:left="0" w:right="0" w:firstLine="0"/>
      <w:spacing w:after="57"/>
    </w:pPr>
  </w:style>
  <w:style w:type="paragraph" w:styleId="1411">
    <w:name w:val="目录 4"/>
    <w:basedOn w:val="1400"/>
    <w:next w:val="1400"/>
    <w:link w:val="1400"/>
    <w:uiPriority w:val="39"/>
    <w:unhideWhenUsed/>
    <w:pPr>
      <w:ind w:left="850" w:right="0" w:firstLine="0"/>
      <w:spacing w:after="57"/>
    </w:pPr>
  </w:style>
  <w:style w:type="paragraph" w:styleId="1412">
    <w:name w:val="副标题"/>
    <w:basedOn w:val="1400"/>
    <w:next w:val="1400"/>
    <w:link w:val="1413"/>
    <w:uiPriority w:val="11"/>
    <w:qFormat/>
    <w:pPr>
      <w:spacing w:before="200" w:after="200"/>
    </w:pPr>
    <w:rPr>
      <w:sz w:val="24"/>
      <w:szCs w:val="24"/>
    </w:rPr>
  </w:style>
  <w:style w:type="character" w:styleId="1413">
    <w:name w:val="Subtitle Char"/>
    <w:next w:val="1413"/>
    <w:link w:val="1412"/>
    <w:uiPriority w:val="11"/>
    <w:rPr>
      <w:sz w:val="24"/>
      <w:szCs w:val="24"/>
    </w:rPr>
  </w:style>
  <w:style w:type="paragraph" w:styleId="1414">
    <w:name w:val="脚注文本"/>
    <w:basedOn w:val="1400"/>
    <w:next w:val="1414"/>
    <w:link w:val="1415"/>
    <w:uiPriority w:val="99"/>
    <w:unhideWhenUsed/>
    <w:pPr>
      <w:spacing w:after="40" w:line="240" w:lineRule="auto"/>
    </w:pPr>
    <w:rPr>
      <w:sz w:val="18"/>
    </w:rPr>
  </w:style>
  <w:style w:type="character" w:styleId="1415">
    <w:name w:val="Footnote Text Char"/>
    <w:next w:val="1415"/>
    <w:link w:val="1414"/>
    <w:uiPriority w:val="99"/>
    <w:rPr>
      <w:sz w:val="18"/>
    </w:rPr>
  </w:style>
  <w:style w:type="paragraph" w:styleId="1416">
    <w:name w:val="目录 6"/>
    <w:basedOn w:val="1400"/>
    <w:next w:val="1400"/>
    <w:link w:val="1400"/>
    <w:uiPriority w:val="39"/>
    <w:unhideWhenUsed/>
    <w:pPr>
      <w:ind w:left="1417" w:right="0" w:firstLine="0"/>
      <w:spacing w:after="57"/>
    </w:pPr>
  </w:style>
  <w:style w:type="paragraph" w:styleId="1417">
    <w:name w:val="图表目录"/>
    <w:basedOn w:val="1400"/>
    <w:next w:val="1400"/>
    <w:link w:val="1400"/>
    <w:uiPriority w:val="99"/>
    <w:unhideWhenUsed/>
    <w:pPr>
      <w:spacing w:after="0" w:afterAutospacing="0"/>
    </w:pPr>
  </w:style>
  <w:style w:type="paragraph" w:styleId="1418">
    <w:name w:val="目录 2"/>
    <w:basedOn w:val="1400"/>
    <w:next w:val="1400"/>
    <w:link w:val="1400"/>
    <w:uiPriority w:val="39"/>
    <w:unhideWhenUsed/>
    <w:pPr>
      <w:ind w:left="283" w:right="0" w:firstLine="0"/>
      <w:spacing w:after="57"/>
    </w:pPr>
  </w:style>
  <w:style w:type="paragraph" w:styleId="1419">
    <w:name w:val="目录 9"/>
    <w:basedOn w:val="1400"/>
    <w:next w:val="1400"/>
    <w:link w:val="1400"/>
    <w:uiPriority w:val="39"/>
    <w:unhideWhenUsed/>
    <w:pPr>
      <w:ind w:left="2268" w:right="0" w:firstLine="0"/>
      <w:spacing w:after="57"/>
    </w:pPr>
  </w:style>
  <w:style w:type="paragraph" w:styleId="1420">
    <w:name w:val="标题"/>
    <w:basedOn w:val="1400"/>
    <w:next w:val="1400"/>
    <w:link w:val="1421"/>
    <w:uiPriority w:val="10"/>
    <w:qFormat/>
    <w:pPr>
      <w:contextualSpacing/>
      <w:spacing w:before="300" w:after="200"/>
    </w:pPr>
    <w:rPr>
      <w:sz w:val="48"/>
      <w:szCs w:val="48"/>
    </w:rPr>
  </w:style>
  <w:style w:type="character" w:styleId="1421">
    <w:name w:val="Title Char"/>
    <w:next w:val="1421"/>
    <w:link w:val="1420"/>
    <w:uiPriority w:val="10"/>
    <w:rPr>
      <w:sz w:val="48"/>
      <w:szCs w:val="48"/>
    </w:rPr>
  </w:style>
  <w:style w:type="table" w:styleId="1422">
    <w:name w:val="网格型"/>
    <w:next w:val="1422"/>
    <w:link w:val="1400"/>
    <w:uiPriority w:val="59"/>
    <w:pPr>
      <w:spacing w:after="0" w:line="240" w:lineRule="auto"/>
    </w:pPr>
    <w:tblPr/>
  </w:style>
  <w:style w:type="character" w:styleId="1423">
    <w:name w:val="尾注引用"/>
    <w:next w:val="1423"/>
    <w:link w:val="1400"/>
    <w:uiPriority w:val="99"/>
    <w:unhideWhenUsed/>
    <w:rPr>
      <w:vertAlign w:val="superscript"/>
    </w:rPr>
  </w:style>
  <w:style w:type="character" w:styleId="1424">
    <w:name w:val="超链接"/>
    <w:next w:val="1424"/>
    <w:link w:val="1400"/>
    <w:uiPriority w:val="99"/>
    <w:unhideWhenUsed/>
    <w:rPr>
      <w:color w:val="0000ff"/>
      <w:u w:val="single"/>
    </w:rPr>
  </w:style>
  <w:style w:type="character" w:styleId="1425">
    <w:name w:val="脚注引用"/>
    <w:next w:val="1425"/>
    <w:link w:val="1400"/>
    <w:uiPriority w:val="99"/>
    <w:unhideWhenUsed/>
    <w:rPr>
      <w:vertAlign w:val="superscript"/>
    </w:rPr>
  </w:style>
  <w:style w:type="paragraph" w:styleId="1426">
    <w:name w:val="Heading 1"/>
    <w:basedOn w:val="1400"/>
    <w:next w:val="1400"/>
    <w:link w:val="1427"/>
    <w:uiPriority w:val="9"/>
    <w:qFormat/>
    <w:pPr>
      <w:keepLines/>
      <w:keepNext/>
      <w:spacing w:before="480" w:after="200"/>
      <w:outlineLvl w:val="0"/>
    </w:pPr>
    <w:rPr>
      <w:rFonts w:ascii="Arial" w:hAnsi="Arial" w:eastAsia="Arial" w:cs="Arial"/>
      <w:sz w:val="40"/>
      <w:szCs w:val="40"/>
    </w:rPr>
  </w:style>
  <w:style w:type="character" w:styleId="1427">
    <w:name w:val="Heading 1 Char"/>
    <w:next w:val="1427"/>
    <w:link w:val="1426"/>
    <w:uiPriority w:val="9"/>
    <w:rPr>
      <w:rFonts w:ascii="Arial" w:hAnsi="Arial" w:eastAsia="Arial" w:cs="Arial"/>
      <w:sz w:val="40"/>
      <w:szCs w:val="40"/>
    </w:rPr>
  </w:style>
  <w:style w:type="paragraph" w:styleId="1428">
    <w:name w:val="Heading 2"/>
    <w:basedOn w:val="1400"/>
    <w:next w:val="1400"/>
    <w:link w:val="1429"/>
    <w:uiPriority w:val="9"/>
    <w:unhideWhenUsed/>
    <w:qFormat/>
    <w:pPr>
      <w:keepLines/>
      <w:keepNext/>
      <w:spacing w:before="360" w:after="200"/>
      <w:outlineLvl w:val="1"/>
    </w:pPr>
    <w:rPr>
      <w:rFonts w:ascii="Arial" w:hAnsi="Arial" w:eastAsia="Arial" w:cs="Arial"/>
      <w:sz w:val="34"/>
    </w:rPr>
  </w:style>
  <w:style w:type="character" w:styleId="1429">
    <w:name w:val="Heading 2 Char"/>
    <w:next w:val="1429"/>
    <w:link w:val="1428"/>
    <w:uiPriority w:val="9"/>
    <w:rPr>
      <w:rFonts w:ascii="Arial" w:hAnsi="Arial" w:eastAsia="Arial" w:cs="Arial"/>
      <w:sz w:val="34"/>
    </w:rPr>
  </w:style>
  <w:style w:type="paragraph" w:styleId="1430">
    <w:name w:val="Heading 3"/>
    <w:basedOn w:val="1400"/>
    <w:next w:val="1400"/>
    <w:link w:val="1431"/>
    <w:uiPriority w:val="9"/>
    <w:unhideWhenUsed/>
    <w:qFormat/>
    <w:pPr>
      <w:keepLines/>
      <w:keepNext/>
      <w:spacing w:before="320" w:after="200"/>
      <w:outlineLvl w:val="2"/>
    </w:pPr>
    <w:rPr>
      <w:rFonts w:ascii="Arial" w:hAnsi="Arial" w:eastAsia="Arial" w:cs="Arial"/>
      <w:sz w:val="30"/>
      <w:szCs w:val="30"/>
    </w:rPr>
  </w:style>
  <w:style w:type="character" w:styleId="1431">
    <w:name w:val="Heading 3 Char"/>
    <w:next w:val="1431"/>
    <w:link w:val="1430"/>
    <w:uiPriority w:val="9"/>
    <w:rPr>
      <w:rFonts w:ascii="Arial" w:hAnsi="Arial" w:eastAsia="Arial" w:cs="Arial"/>
      <w:sz w:val="30"/>
      <w:szCs w:val="30"/>
    </w:rPr>
  </w:style>
  <w:style w:type="paragraph" w:styleId="1432">
    <w:name w:val="Heading 4"/>
    <w:basedOn w:val="1400"/>
    <w:next w:val="1400"/>
    <w:link w:val="1433"/>
    <w:uiPriority w:val="9"/>
    <w:unhideWhenUsed/>
    <w:qFormat/>
    <w:pPr>
      <w:keepLines/>
      <w:keepNext/>
      <w:spacing w:before="320" w:after="200"/>
      <w:outlineLvl w:val="3"/>
    </w:pPr>
    <w:rPr>
      <w:rFonts w:ascii="Arial" w:hAnsi="Arial" w:eastAsia="Arial" w:cs="Arial"/>
      <w:b/>
      <w:bCs/>
      <w:sz w:val="26"/>
      <w:szCs w:val="26"/>
    </w:rPr>
  </w:style>
  <w:style w:type="character" w:styleId="1433">
    <w:name w:val="Heading 4 Char"/>
    <w:next w:val="1433"/>
    <w:link w:val="1432"/>
    <w:uiPriority w:val="9"/>
    <w:rPr>
      <w:rFonts w:ascii="Arial" w:hAnsi="Arial" w:eastAsia="Arial" w:cs="Arial"/>
      <w:b/>
      <w:bCs/>
      <w:sz w:val="26"/>
      <w:szCs w:val="26"/>
    </w:rPr>
  </w:style>
  <w:style w:type="paragraph" w:styleId="1434">
    <w:name w:val="Heading 5"/>
    <w:basedOn w:val="1400"/>
    <w:next w:val="1400"/>
    <w:link w:val="1435"/>
    <w:uiPriority w:val="9"/>
    <w:unhideWhenUsed/>
    <w:qFormat/>
    <w:pPr>
      <w:keepLines/>
      <w:keepNext/>
      <w:spacing w:before="320" w:after="200"/>
      <w:outlineLvl w:val="4"/>
    </w:pPr>
    <w:rPr>
      <w:rFonts w:ascii="Arial" w:hAnsi="Arial" w:eastAsia="Arial" w:cs="Arial"/>
      <w:b/>
      <w:bCs/>
      <w:sz w:val="24"/>
      <w:szCs w:val="24"/>
    </w:rPr>
  </w:style>
  <w:style w:type="character" w:styleId="1435">
    <w:name w:val="Heading 5 Char"/>
    <w:next w:val="1435"/>
    <w:link w:val="1434"/>
    <w:uiPriority w:val="9"/>
    <w:rPr>
      <w:rFonts w:ascii="Arial" w:hAnsi="Arial" w:eastAsia="Arial" w:cs="Arial"/>
      <w:b/>
      <w:bCs/>
      <w:sz w:val="24"/>
      <w:szCs w:val="24"/>
    </w:rPr>
  </w:style>
  <w:style w:type="paragraph" w:styleId="1436">
    <w:name w:val="Heading 6"/>
    <w:basedOn w:val="1400"/>
    <w:next w:val="1400"/>
    <w:link w:val="1437"/>
    <w:uiPriority w:val="9"/>
    <w:unhideWhenUsed/>
    <w:qFormat/>
    <w:pPr>
      <w:keepLines/>
      <w:keepNext/>
      <w:spacing w:before="320" w:after="200"/>
      <w:outlineLvl w:val="5"/>
    </w:pPr>
    <w:rPr>
      <w:rFonts w:ascii="Arial" w:hAnsi="Arial" w:eastAsia="Arial" w:cs="Arial"/>
      <w:b/>
      <w:bCs/>
      <w:sz w:val="22"/>
      <w:szCs w:val="22"/>
    </w:rPr>
  </w:style>
  <w:style w:type="character" w:styleId="1437">
    <w:name w:val="Heading 6 Char"/>
    <w:next w:val="1437"/>
    <w:link w:val="1436"/>
    <w:uiPriority w:val="9"/>
    <w:rPr>
      <w:rFonts w:ascii="Arial" w:hAnsi="Arial" w:eastAsia="Arial" w:cs="Arial"/>
      <w:b/>
      <w:bCs/>
      <w:sz w:val="22"/>
      <w:szCs w:val="22"/>
    </w:rPr>
  </w:style>
  <w:style w:type="paragraph" w:styleId="1438">
    <w:name w:val="Heading 7"/>
    <w:basedOn w:val="1400"/>
    <w:next w:val="1400"/>
    <w:link w:val="1439"/>
    <w:uiPriority w:val="9"/>
    <w:unhideWhenUsed/>
    <w:qFormat/>
    <w:pPr>
      <w:keepLines/>
      <w:keepNext/>
      <w:spacing w:before="320" w:after="200"/>
      <w:outlineLvl w:val="6"/>
    </w:pPr>
    <w:rPr>
      <w:rFonts w:ascii="Arial" w:hAnsi="Arial" w:eastAsia="Arial" w:cs="Arial"/>
      <w:b/>
      <w:bCs/>
      <w:i/>
      <w:iCs/>
      <w:sz w:val="22"/>
      <w:szCs w:val="22"/>
    </w:rPr>
  </w:style>
  <w:style w:type="character" w:styleId="1439">
    <w:name w:val="Heading 7 Char"/>
    <w:next w:val="1439"/>
    <w:link w:val="1438"/>
    <w:uiPriority w:val="9"/>
    <w:rPr>
      <w:rFonts w:ascii="Arial" w:hAnsi="Arial" w:eastAsia="Arial" w:cs="Arial"/>
      <w:b/>
      <w:bCs/>
      <w:i/>
      <w:iCs/>
      <w:sz w:val="22"/>
      <w:szCs w:val="22"/>
    </w:rPr>
  </w:style>
  <w:style w:type="paragraph" w:styleId="1440">
    <w:name w:val="Heading 8"/>
    <w:basedOn w:val="1400"/>
    <w:next w:val="1400"/>
    <w:link w:val="1441"/>
    <w:uiPriority w:val="9"/>
    <w:unhideWhenUsed/>
    <w:qFormat/>
    <w:pPr>
      <w:keepLines/>
      <w:keepNext/>
      <w:spacing w:before="320" w:after="200"/>
      <w:outlineLvl w:val="7"/>
    </w:pPr>
    <w:rPr>
      <w:rFonts w:ascii="Arial" w:hAnsi="Arial" w:eastAsia="Arial" w:cs="Arial"/>
      <w:i/>
      <w:iCs/>
      <w:sz w:val="22"/>
      <w:szCs w:val="22"/>
    </w:rPr>
  </w:style>
  <w:style w:type="character" w:styleId="1441">
    <w:name w:val="Heading 8 Char"/>
    <w:next w:val="1441"/>
    <w:link w:val="1440"/>
    <w:uiPriority w:val="9"/>
    <w:rPr>
      <w:rFonts w:ascii="Arial" w:hAnsi="Arial" w:eastAsia="Arial" w:cs="Arial"/>
      <w:i/>
      <w:iCs/>
      <w:sz w:val="22"/>
      <w:szCs w:val="22"/>
    </w:rPr>
  </w:style>
  <w:style w:type="paragraph" w:styleId="1442">
    <w:name w:val="Heading 9"/>
    <w:basedOn w:val="1400"/>
    <w:next w:val="1400"/>
    <w:link w:val="1443"/>
    <w:uiPriority w:val="9"/>
    <w:unhideWhenUsed/>
    <w:qFormat/>
    <w:pPr>
      <w:keepLines/>
      <w:keepNext/>
      <w:spacing w:before="320" w:after="200"/>
      <w:outlineLvl w:val="8"/>
    </w:pPr>
    <w:rPr>
      <w:rFonts w:ascii="Arial" w:hAnsi="Arial" w:eastAsia="Arial" w:cs="Arial"/>
      <w:i/>
      <w:iCs/>
      <w:sz w:val="21"/>
      <w:szCs w:val="21"/>
    </w:rPr>
  </w:style>
  <w:style w:type="character" w:styleId="1443">
    <w:name w:val="Heading 9 Char"/>
    <w:next w:val="1443"/>
    <w:link w:val="1442"/>
    <w:uiPriority w:val="9"/>
    <w:rPr>
      <w:rFonts w:ascii="Arial" w:hAnsi="Arial" w:eastAsia="Arial" w:cs="Arial"/>
      <w:i/>
      <w:iCs/>
      <w:sz w:val="21"/>
      <w:szCs w:val="21"/>
    </w:rPr>
  </w:style>
  <w:style w:type="paragraph" w:styleId="1444">
    <w:name w:val="Quote"/>
    <w:basedOn w:val="1400"/>
    <w:next w:val="1400"/>
    <w:link w:val="1445"/>
    <w:uiPriority w:val="29"/>
    <w:qFormat/>
    <w:pPr>
      <w:ind w:left="720" w:right="720"/>
    </w:pPr>
    <w:rPr>
      <w:i/>
    </w:rPr>
  </w:style>
  <w:style w:type="character" w:styleId="1445">
    <w:name w:val="Quote Char"/>
    <w:next w:val="1445"/>
    <w:link w:val="1444"/>
    <w:uiPriority w:val="29"/>
    <w:rPr>
      <w:i/>
    </w:rPr>
  </w:style>
  <w:style w:type="paragraph" w:styleId="1446">
    <w:name w:val="Intense Quote"/>
    <w:basedOn w:val="1400"/>
    <w:next w:val="1400"/>
    <w:link w:val="14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447">
    <w:name w:val="Intense Quote Char"/>
    <w:next w:val="1447"/>
    <w:link w:val="1446"/>
    <w:uiPriority w:val="30"/>
    <w:rPr>
      <w:i/>
    </w:rPr>
  </w:style>
  <w:style w:type="paragraph" w:styleId="1448">
    <w:name w:val="Header1"/>
    <w:basedOn w:val="1400"/>
    <w:next w:val="1448"/>
    <w:link w:val="1449"/>
    <w:uiPriority w:val="99"/>
    <w:unhideWhenUsed/>
    <w:pPr>
      <w:spacing w:after="0" w:line="240" w:lineRule="auto"/>
      <w:tabs>
        <w:tab w:val="center" w:pos="7143" w:leader="none"/>
        <w:tab w:val="right" w:pos="14287" w:leader="none"/>
      </w:tabs>
    </w:pPr>
  </w:style>
  <w:style w:type="character" w:styleId="1449">
    <w:name w:val="Header Char"/>
    <w:next w:val="1449"/>
    <w:link w:val="1448"/>
    <w:uiPriority w:val="99"/>
  </w:style>
  <w:style w:type="paragraph" w:styleId="1450">
    <w:name w:val="Footer1"/>
    <w:basedOn w:val="1400"/>
    <w:next w:val="1450"/>
    <w:link w:val="1451"/>
    <w:uiPriority w:val="99"/>
    <w:unhideWhenUsed/>
    <w:pPr>
      <w:spacing w:after="0" w:line="240" w:lineRule="auto"/>
      <w:tabs>
        <w:tab w:val="center" w:pos="7143" w:leader="none"/>
        <w:tab w:val="right" w:pos="14287" w:leader="none"/>
      </w:tabs>
    </w:pPr>
  </w:style>
  <w:style w:type="character" w:styleId="1451">
    <w:name w:val="Caption Char"/>
    <w:next w:val="1451"/>
    <w:link w:val="1450"/>
    <w:uiPriority w:val="99"/>
  </w:style>
  <w:style w:type="character" w:styleId="1452">
    <w:name w:val="Footer Char"/>
    <w:next w:val="1452"/>
    <w:link w:val="1450"/>
    <w:uiPriority w:val="99"/>
  </w:style>
  <w:style w:type="paragraph" w:styleId="1453">
    <w:name w:val="Caption1"/>
    <w:basedOn w:val="1400"/>
    <w:next w:val="1400"/>
    <w:link w:val="1400"/>
    <w:uiPriority w:val="35"/>
    <w:unhideWhenUsed/>
    <w:qFormat/>
    <w:pPr>
      <w:spacing w:line="276" w:lineRule="auto"/>
    </w:pPr>
    <w:rPr>
      <w:b/>
      <w:bCs/>
      <w:color w:val="4f81bd"/>
      <w:sz w:val="18"/>
      <w:szCs w:val="18"/>
    </w:rPr>
  </w:style>
  <w:style w:type="table" w:styleId="1454">
    <w:name w:val="Table Grid Light"/>
    <w:next w:val="1454"/>
    <w:link w:val="1400"/>
    <w:uiPriority w:val="59"/>
    <w:pPr>
      <w:spacing w:after="0" w:line="240" w:lineRule="auto"/>
    </w:pPr>
    <w:tblPr/>
  </w:style>
  <w:style w:type="table" w:styleId="1455">
    <w:name w:val="Plain Table 1"/>
    <w:next w:val="1455"/>
    <w:link w:val="1400"/>
    <w:uiPriority w:val="59"/>
    <w:pPr>
      <w:spacing w:after="0" w:line="240" w:lineRule="auto"/>
    </w:pPr>
    <w:tblPr/>
  </w:style>
  <w:style w:type="table" w:styleId="1456">
    <w:name w:val="Plain Table 2"/>
    <w:next w:val="1456"/>
    <w:link w:val="1400"/>
    <w:uiPriority w:val="59"/>
    <w:pPr>
      <w:spacing w:after="0" w:line="240" w:lineRule="auto"/>
    </w:pPr>
    <w:tblPr/>
  </w:style>
  <w:style w:type="table" w:styleId="1457">
    <w:name w:val="Plain Table 3"/>
    <w:next w:val="1457"/>
    <w:link w:val="1400"/>
    <w:uiPriority w:val="99"/>
    <w:pPr>
      <w:spacing w:after="0" w:line="240" w:lineRule="auto"/>
    </w:pPr>
    <w:tblPr/>
  </w:style>
  <w:style w:type="table" w:styleId="1458">
    <w:name w:val="Plain Table 4"/>
    <w:next w:val="1458"/>
    <w:link w:val="1400"/>
    <w:uiPriority w:val="99"/>
    <w:pPr>
      <w:spacing w:after="0" w:line="240" w:lineRule="auto"/>
    </w:pPr>
    <w:tblPr/>
  </w:style>
  <w:style w:type="table" w:styleId="1459">
    <w:name w:val="Plain Table 5"/>
    <w:next w:val="1459"/>
    <w:link w:val="1400"/>
    <w:uiPriority w:val="99"/>
    <w:pPr>
      <w:spacing w:after="0" w:line="240" w:lineRule="auto"/>
    </w:pPr>
    <w:tblPr/>
  </w:style>
  <w:style w:type="table" w:styleId="1460">
    <w:name w:val="Grid Table 1 Light"/>
    <w:next w:val="1460"/>
    <w:link w:val="1400"/>
    <w:uiPriority w:val="99"/>
    <w:pPr>
      <w:spacing w:after="0" w:line="240" w:lineRule="auto"/>
    </w:pPr>
    <w:tblPr/>
  </w:style>
  <w:style w:type="table" w:styleId="1461">
    <w:name w:val="Grid Table 1 Light - Accent 1"/>
    <w:next w:val="1461"/>
    <w:link w:val="1400"/>
    <w:uiPriority w:val="99"/>
    <w:pPr>
      <w:spacing w:after="0" w:line="240" w:lineRule="auto"/>
    </w:pPr>
    <w:tblPr/>
  </w:style>
  <w:style w:type="table" w:styleId="1462">
    <w:name w:val="Grid Table 1 Light - Accent 2"/>
    <w:next w:val="1462"/>
    <w:link w:val="1400"/>
    <w:uiPriority w:val="99"/>
    <w:pPr>
      <w:spacing w:after="0" w:line="240" w:lineRule="auto"/>
    </w:pPr>
    <w:tblPr/>
  </w:style>
  <w:style w:type="table" w:styleId="1463">
    <w:name w:val="Grid Table 1 Light - Accent 3"/>
    <w:next w:val="1463"/>
    <w:link w:val="1400"/>
    <w:uiPriority w:val="99"/>
    <w:pPr>
      <w:spacing w:after="0" w:line="240" w:lineRule="auto"/>
    </w:pPr>
    <w:tblPr/>
  </w:style>
  <w:style w:type="table" w:styleId="1464">
    <w:name w:val="Grid Table 1 Light - Accent 4"/>
    <w:next w:val="1464"/>
    <w:link w:val="1400"/>
    <w:uiPriority w:val="99"/>
    <w:pPr>
      <w:spacing w:after="0" w:line="240" w:lineRule="auto"/>
    </w:pPr>
    <w:tblPr/>
  </w:style>
  <w:style w:type="table" w:styleId="1465">
    <w:name w:val="Grid Table 1 Light - Accent 5"/>
    <w:next w:val="1465"/>
    <w:link w:val="1400"/>
    <w:uiPriority w:val="99"/>
    <w:pPr>
      <w:spacing w:after="0" w:line="240" w:lineRule="auto"/>
    </w:pPr>
    <w:tblPr/>
  </w:style>
  <w:style w:type="table" w:styleId="1466">
    <w:name w:val="Grid Table 1 Light - Accent 6"/>
    <w:next w:val="1466"/>
    <w:link w:val="1400"/>
    <w:uiPriority w:val="99"/>
    <w:pPr>
      <w:spacing w:after="0" w:line="240" w:lineRule="auto"/>
    </w:pPr>
    <w:tblPr/>
  </w:style>
  <w:style w:type="table" w:styleId="1467">
    <w:name w:val="Grid Table 2"/>
    <w:next w:val="1467"/>
    <w:link w:val="1400"/>
    <w:uiPriority w:val="99"/>
    <w:pPr>
      <w:spacing w:after="0" w:line="240" w:lineRule="auto"/>
    </w:pPr>
    <w:tblPr/>
  </w:style>
  <w:style w:type="table" w:styleId="1468">
    <w:name w:val="Grid Table 2 - Accent 1"/>
    <w:next w:val="1468"/>
    <w:link w:val="1400"/>
    <w:uiPriority w:val="99"/>
    <w:pPr>
      <w:spacing w:after="0" w:line="240" w:lineRule="auto"/>
    </w:pPr>
    <w:tblPr/>
  </w:style>
  <w:style w:type="table" w:styleId="1469">
    <w:name w:val="Grid Table 2 - Accent 2"/>
    <w:next w:val="1469"/>
    <w:link w:val="1400"/>
    <w:uiPriority w:val="99"/>
    <w:pPr>
      <w:spacing w:after="0" w:line="240" w:lineRule="auto"/>
    </w:pPr>
    <w:tblPr/>
  </w:style>
  <w:style w:type="table" w:styleId="1470">
    <w:name w:val="Grid Table 2 - Accent 3"/>
    <w:next w:val="1470"/>
    <w:link w:val="1400"/>
    <w:uiPriority w:val="99"/>
    <w:pPr>
      <w:spacing w:after="0" w:line="240" w:lineRule="auto"/>
    </w:pPr>
    <w:tblPr/>
  </w:style>
  <w:style w:type="table" w:styleId="1471">
    <w:name w:val="Grid Table 2 - Accent 4"/>
    <w:next w:val="1471"/>
    <w:link w:val="1400"/>
    <w:uiPriority w:val="99"/>
    <w:pPr>
      <w:spacing w:after="0" w:line="240" w:lineRule="auto"/>
    </w:pPr>
    <w:tblPr/>
  </w:style>
  <w:style w:type="table" w:styleId="1472">
    <w:name w:val="Grid Table 2 - Accent 5"/>
    <w:next w:val="1472"/>
    <w:link w:val="1400"/>
    <w:uiPriority w:val="99"/>
    <w:pPr>
      <w:spacing w:after="0" w:line="240" w:lineRule="auto"/>
    </w:pPr>
    <w:tblPr/>
  </w:style>
  <w:style w:type="table" w:styleId="1473">
    <w:name w:val="Grid Table 2 - Accent 6"/>
    <w:next w:val="1473"/>
    <w:link w:val="1400"/>
    <w:uiPriority w:val="99"/>
    <w:pPr>
      <w:spacing w:after="0" w:line="240" w:lineRule="auto"/>
    </w:pPr>
    <w:tblPr/>
  </w:style>
  <w:style w:type="table" w:styleId="1474">
    <w:name w:val="Grid Table 3"/>
    <w:next w:val="1474"/>
    <w:link w:val="1400"/>
    <w:uiPriority w:val="99"/>
    <w:pPr>
      <w:spacing w:after="0" w:line="240" w:lineRule="auto"/>
    </w:pPr>
    <w:tblPr/>
  </w:style>
  <w:style w:type="table" w:styleId="1475">
    <w:name w:val="Grid Table 3 - Accent 1"/>
    <w:next w:val="1475"/>
    <w:link w:val="1400"/>
    <w:uiPriority w:val="99"/>
    <w:pPr>
      <w:spacing w:after="0" w:line="240" w:lineRule="auto"/>
    </w:pPr>
    <w:tblPr/>
  </w:style>
  <w:style w:type="table" w:styleId="1476">
    <w:name w:val="Grid Table 3 - Accent 2"/>
    <w:next w:val="1476"/>
    <w:link w:val="1400"/>
    <w:uiPriority w:val="99"/>
    <w:pPr>
      <w:spacing w:after="0" w:line="240" w:lineRule="auto"/>
    </w:pPr>
    <w:tblPr/>
  </w:style>
  <w:style w:type="table" w:styleId="1477">
    <w:name w:val="Grid Table 3 - Accent 3"/>
    <w:next w:val="1477"/>
    <w:link w:val="1400"/>
    <w:uiPriority w:val="99"/>
    <w:pPr>
      <w:spacing w:after="0" w:line="240" w:lineRule="auto"/>
    </w:pPr>
    <w:tblPr/>
  </w:style>
  <w:style w:type="table" w:styleId="1478">
    <w:name w:val="Grid Table 3 - Accent 4"/>
    <w:next w:val="1478"/>
    <w:link w:val="1400"/>
    <w:uiPriority w:val="99"/>
    <w:pPr>
      <w:spacing w:after="0" w:line="240" w:lineRule="auto"/>
    </w:pPr>
    <w:tblPr/>
  </w:style>
  <w:style w:type="table" w:styleId="1479">
    <w:name w:val="Grid Table 3 - Accent 5"/>
    <w:next w:val="1479"/>
    <w:link w:val="1400"/>
    <w:uiPriority w:val="99"/>
    <w:pPr>
      <w:spacing w:after="0" w:line="240" w:lineRule="auto"/>
    </w:pPr>
    <w:tblPr/>
  </w:style>
  <w:style w:type="table" w:styleId="1480">
    <w:name w:val="Grid Table 3 - Accent 6"/>
    <w:next w:val="1480"/>
    <w:link w:val="1400"/>
    <w:uiPriority w:val="99"/>
    <w:pPr>
      <w:spacing w:after="0" w:line="240" w:lineRule="auto"/>
    </w:pPr>
    <w:tblPr/>
  </w:style>
  <w:style w:type="table" w:styleId="1481">
    <w:name w:val="Grid Table 4"/>
    <w:next w:val="1481"/>
    <w:link w:val="1400"/>
    <w:uiPriority w:val="59"/>
    <w:pPr>
      <w:spacing w:after="0" w:line="240" w:lineRule="auto"/>
    </w:pPr>
    <w:tblPr/>
  </w:style>
  <w:style w:type="table" w:styleId="1482">
    <w:name w:val="Grid Table 4 - Accent 1"/>
    <w:next w:val="1482"/>
    <w:link w:val="1400"/>
    <w:uiPriority w:val="59"/>
    <w:pPr>
      <w:spacing w:after="0" w:line="240" w:lineRule="auto"/>
    </w:pPr>
    <w:tblPr/>
  </w:style>
  <w:style w:type="table" w:styleId="1483">
    <w:name w:val="Grid Table 4 - Accent 2"/>
    <w:next w:val="1483"/>
    <w:link w:val="1400"/>
    <w:uiPriority w:val="59"/>
    <w:pPr>
      <w:spacing w:after="0" w:line="240" w:lineRule="auto"/>
    </w:pPr>
    <w:tblPr/>
  </w:style>
  <w:style w:type="table" w:styleId="1484">
    <w:name w:val="Grid Table 4 - Accent 3"/>
    <w:next w:val="1484"/>
    <w:link w:val="1400"/>
    <w:uiPriority w:val="59"/>
    <w:pPr>
      <w:spacing w:after="0" w:line="240" w:lineRule="auto"/>
    </w:pPr>
    <w:tblPr/>
  </w:style>
  <w:style w:type="table" w:styleId="1485">
    <w:name w:val="Grid Table 4 - Accent 4"/>
    <w:next w:val="1485"/>
    <w:link w:val="1400"/>
    <w:uiPriority w:val="59"/>
    <w:pPr>
      <w:spacing w:after="0" w:line="240" w:lineRule="auto"/>
    </w:pPr>
    <w:tblPr/>
  </w:style>
  <w:style w:type="table" w:styleId="1486">
    <w:name w:val="Grid Table 4 - Accent 5"/>
    <w:next w:val="1486"/>
    <w:link w:val="1400"/>
    <w:uiPriority w:val="59"/>
    <w:pPr>
      <w:spacing w:after="0" w:line="240" w:lineRule="auto"/>
    </w:pPr>
    <w:tblPr/>
  </w:style>
  <w:style w:type="table" w:styleId="1487">
    <w:name w:val="Grid Table 4 - Accent 6"/>
    <w:next w:val="1487"/>
    <w:link w:val="1400"/>
    <w:uiPriority w:val="59"/>
    <w:pPr>
      <w:spacing w:after="0" w:line="240" w:lineRule="auto"/>
    </w:pPr>
    <w:tblPr/>
  </w:style>
  <w:style w:type="table" w:styleId="1488">
    <w:name w:val="Grid Table 5 Dark"/>
    <w:next w:val="1488"/>
    <w:link w:val="1400"/>
    <w:uiPriority w:val="99"/>
    <w:pPr>
      <w:spacing w:after="0" w:line="240" w:lineRule="auto"/>
    </w:pPr>
    <w:tblPr/>
  </w:style>
  <w:style w:type="table" w:styleId="1489">
    <w:name w:val="Grid Table 5 Dark- Accent 1"/>
    <w:next w:val="1489"/>
    <w:link w:val="1400"/>
    <w:uiPriority w:val="99"/>
    <w:pPr>
      <w:spacing w:after="0" w:line="240" w:lineRule="auto"/>
    </w:pPr>
    <w:tblPr/>
  </w:style>
  <w:style w:type="table" w:styleId="1490">
    <w:name w:val="Grid Table 5 Dark - Accent 2"/>
    <w:next w:val="1490"/>
    <w:link w:val="1400"/>
    <w:uiPriority w:val="99"/>
    <w:pPr>
      <w:spacing w:after="0" w:line="240" w:lineRule="auto"/>
    </w:pPr>
    <w:tblPr/>
  </w:style>
  <w:style w:type="table" w:styleId="1491">
    <w:name w:val="Grid Table 5 Dark - Accent 3"/>
    <w:next w:val="1491"/>
    <w:link w:val="1400"/>
    <w:uiPriority w:val="99"/>
    <w:pPr>
      <w:spacing w:after="0" w:line="240" w:lineRule="auto"/>
    </w:pPr>
    <w:tblPr/>
  </w:style>
  <w:style w:type="table" w:styleId="1492">
    <w:name w:val="Grid Table 5 Dark- Accent 4"/>
    <w:next w:val="1492"/>
    <w:link w:val="1400"/>
    <w:uiPriority w:val="99"/>
    <w:pPr>
      <w:spacing w:after="0" w:line="240" w:lineRule="auto"/>
    </w:pPr>
    <w:tblPr/>
  </w:style>
  <w:style w:type="table" w:styleId="1493">
    <w:name w:val="Grid Table 5 Dark - Accent 5"/>
    <w:next w:val="1493"/>
    <w:link w:val="1400"/>
    <w:uiPriority w:val="99"/>
    <w:pPr>
      <w:spacing w:after="0" w:line="240" w:lineRule="auto"/>
    </w:pPr>
    <w:tblPr/>
  </w:style>
  <w:style w:type="table" w:styleId="1494">
    <w:name w:val="Grid Table 5 Dark - Accent 6"/>
    <w:next w:val="1494"/>
    <w:link w:val="1400"/>
    <w:uiPriority w:val="99"/>
    <w:pPr>
      <w:spacing w:after="0" w:line="240" w:lineRule="auto"/>
    </w:pPr>
    <w:tblPr/>
  </w:style>
  <w:style w:type="table" w:styleId="1495">
    <w:name w:val="Grid Table 6 Colorful"/>
    <w:next w:val="1495"/>
    <w:link w:val="1400"/>
    <w:uiPriority w:val="99"/>
    <w:pPr>
      <w:spacing w:after="0" w:line="240" w:lineRule="auto"/>
    </w:pPr>
    <w:tblPr/>
  </w:style>
  <w:style w:type="table" w:styleId="1496">
    <w:name w:val="Grid Table 6 Colorful - Accent 1"/>
    <w:next w:val="1496"/>
    <w:link w:val="1400"/>
    <w:uiPriority w:val="99"/>
    <w:pPr>
      <w:spacing w:after="0" w:line="240" w:lineRule="auto"/>
    </w:pPr>
    <w:tblPr/>
  </w:style>
  <w:style w:type="table" w:styleId="1497">
    <w:name w:val="Grid Table 6 Colorful - Accent 2"/>
    <w:next w:val="1497"/>
    <w:link w:val="1400"/>
    <w:uiPriority w:val="99"/>
    <w:pPr>
      <w:spacing w:after="0" w:line="240" w:lineRule="auto"/>
    </w:pPr>
    <w:tblPr/>
  </w:style>
  <w:style w:type="table" w:styleId="1498">
    <w:name w:val="Grid Table 6 Colorful - Accent 3"/>
    <w:next w:val="1498"/>
    <w:link w:val="1400"/>
    <w:uiPriority w:val="99"/>
    <w:pPr>
      <w:spacing w:after="0" w:line="240" w:lineRule="auto"/>
    </w:pPr>
    <w:tblPr/>
  </w:style>
  <w:style w:type="table" w:styleId="1499">
    <w:name w:val="Grid Table 6 Colorful - Accent 4"/>
    <w:next w:val="1499"/>
    <w:link w:val="1400"/>
    <w:uiPriority w:val="99"/>
    <w:pPr>
      <w:spacing w:after="0" w:line="240" w:lineRule="auto"/>
    </w:pPr>
    <w:tblPr/>
  </w:style>
  <w:style w:type="table" w:styleId="1500">
    <w:name w:val="Grid Table 6 Colorful - Accent 5"/>
    <w:next w:val="1500"/>
    <w:link w:val="1400"/>
    <w:uiPriority w:val="99"/>
    <w:pPr>
      <w:spacing w:after="0" w:line="240" w:lineRule="auto"/>
    </w:pPr>
    <w:tblPr/>
  </w:style>
  <w:style w:type="table" w:styleId="1501">
    <w:name w:val="Grid Table 6 Colorful - Accent 6"/>
    <w:next w:val="1501"/>
    <w:link w:val="1400"/>
    <w:uiPriority w:val="99"/>
    <w:pPr>
      <w:spacing w:after="0" w:line="240" w:lineRule="auto"/>
    </w:pPr>
    <w:tblPr/>
  </w:style>
  <w:style w:type="table" w:styleId="1502">
    <w:name w:val="Grid Table 7 Colorful"/>
    <w:next w:val="1502"/>
    <w:link w:val="1400"/>
    <w:uiPriority w:val="99"/>
    <w:pPr>
      <w:spacing w:after="0" w:line="240" w:lineRule="auto"/>
    </w:pPr>
    <w:tblPr/>
  </w:style>
  <w:style w:type="table" w:styleId="1503">
    <w:name w:val="Grid Table 7 Colorful - Accent 1"/>
    <w:next w:val="1503"/>
    <w:link w:val="1400"/>
    <w:uiPriority w:val="99"/>
    <w:pPr>
      <w:spacing w:after="0" w:line="240" w:lineRule="auto"/>
    </w:pPr>
    <w:tblPr/>
  </w:style>
  <w:style w:type="table" w:styleId="1504">
    <w:name w:val="Grid Table 7 Colorful - Accent 2"/>
    <w:next w:val="1504"/>
    <w:link w:val="1400"/>
    <w:uiPriority w:val="99"/>
    <w:pPr>
      <w:spacing w:after="0" w:line="240" w:lineRule="auto"/>
    </w:pPr>
    <w:tblPr/>
  </w:style>
  <w:style w:type="table" w:styleId="1505">
    <w:name w:val="Grid Table 7 Colorful - Accent 3"/>
    <w:next w:val="1505"/>
    <w:link w:val="1400"/>
    <w:uiPriority w:val="99"/>
    <w:pPr>
      <w:spacing w:after="0" w:line="240" w:lineRule="auto"/>
    </w:pPr>
    <w:tblPr/>
  </w:style>
  <w:style w:type="table" w:styleId="1506">
    <w:name w:val="Grid Table 7 Colorful - Accent 4"/>
    <w:next w:val="1506"/>
    <w:link w:val="1400"/>
    <w:uiPriority w:val="99"/>
    <w:pPr>
      <w:spacing w:after="0" w:line="240" w:lineRule="auto"/>
    </w:pPr>
    <w:tblPr/>
  </w:style>
  <w:style w:type="table" w:styleId="1507">
    <w:name w:val="Grid Table 7 Colorful - Accent 5"/>
    <w:next w:val="1507"/>
    <w:link w:val="1400"/>
    <w:uiPriority w:val="99"/>
    <w:pPr>
      <w:spacing w:after="0" w:line="240" w:lineRule="auto"/>
    </w:pPr>
    <w:tblPr/>
  </w:style>
  <w:style w:type="table" w:styleId="1508">
    <w:name w:val="Grid Table 7 Colorful - Accent 6"/>
    <w:next w:val="1508"/>
    <w:link w:val="1400"/>
    <w:uiPriority w:val="99"/>
    <w:pPr>
      <w:spacing w:after="0" w:line="240" w:lineRule="auto"/>
    </w:pPr>
    <w:tblPr/>
  </w:style>
  <w:style w:type="table" w:styleId="1509">
    <w:name w:val="List Table 1 Light"/>
    <w:next w:val="1509"/>
    <w:link w:val="1400"/>
    <w:uiPriority w:val="99"/>
    <w:pPr>
      <w:spacing w:after="0" w:line="240" w:lineRule="auto"/>
    </w:pPr>
    <w:tblPr/>
  </w:style>
  <w:style w:type="table" w:styleId="1510">
    <w:name w:val="List Table 1 Light - Accent 1"/>
    <w:next w:val="1510"/>
    <w:link w:val="1400"/>
    <w:uiPriority w:val="99"/>
    <w:pPr>
      <w:spacing w:after="0" w:line="240" w:lineRule="auto"/>
    </w:pPr>
    <w:tblPr/>
  </w:style>
  <w:style w:type="table" w:styleId="1511">
    <w:name w:val="List Table 1 Light - Accent 2"/>
    <w:next w:val="1511"/>
    <w:link w:val="1400"/>
    <w:uiPriority w:val="99"/>
    <w:pPr>
      <w:spacing w:after="0" w:line="240" w:lineRule="auto"/>
    </w:pPr>
    <w:tblPr/>
  </w:style>
  <w:style w:type="table" w:styleId="1512">
    <w:name w:val="List Table 1 Light - Accent 3"/>
    <w:next w:val="1512"/>
    <w:link w:val="1400"/>
    <w:uiPriority w:val="99"/>
    <w:pPr>
      <w:spacing w:after="0" w:line="240" w:lineRule="auto"/>
    </w:pPr>
    <w:tblPr/>
  </w:style>
  <w:style w:type="table" w:styleId="1513">
    <w:name w:val="List Table 1 Light - Accent 4"/>
    <w:next w:val="1513"/>
    <w:link w:val="1400"/>
    <w:uiPriority w:val="99"/>
    <w:pPr>
      <w:spacing w:after="0" w:line="240" w:lineRule="auto"/>
    </w:pPr>
    <w:tblPr/>
  </w:style>
  <w:style w:type="table" w:styleId="1514">
    <w:name w:val="List Table 1 Light - Accent 5"/>
    <w:next w:val="1514"/>
    <w:link w:val="1400"/>
    <w:uiPriority w:val="99"/>
    <w:pPr>
      <w:spacing w:after="0" w:line="240" w:lineRule="auto"/>
    </w:pPr>
    <w:tblPr/>
  </w:style>
  <w:style w:type="table" w:styleId="1515">
    <w:name w:val="List Table 1 Light - Accent 6"/>
    <w:next w:val="1515"/>
    <w:link w:val="1400"/>
    <w:uiPriority w:val="99"/>
    <w:pPr>
      <w:spacing w:after="0" w:line="240" w:lineRule="auto"/>
    </w:pPr>
    <w:tblPr/>
  </w:style>
  <w:style w:type="table" w:styleId="1516">
    <w:name w:val="List Table 2"/>
    <w:next w:val="1516"/>
    <w:link w:val="1400"/>
    <w:uiPriority w:val="99"/>
    <w:pPr>
      <w:spacing w:after="0" w:line="240" w:lineRule="auto"/>
    </w:pPr>
    <w:tblPr/>
  </w:style>
  <w:style w:type="table" w:styleId="1517">
    <w:name w:val="List Table 2 - Accent 1"/>
    <w:next w:val="1517"/>
    <w:link w:val="1400"/>
    <w:uiPriority w:val="99"/>
    <w:pPr>
      <w:spacing w:after="0" w:line="240" w:lineRule="auto"/>
    </w:pPr>
    <w:tblPr/>
  </w:style>
  <w:style w:type="table" w:styleId="1518">
    <w:name w:val="List Table 2 - Accent 2"/>
    <w:next w:val="1518"/>
    <w:link w:val="1400"/>
    <w:uiPriority w:val="99"/>
    <w:pPr>
      <w:spacing w:after="0" w:line="240" w:lineRule="auto"/>
    </w:pPr>
    <w:tblPr/>
  </w:style>
  <w:style w:type="table" w:styleId="1519">
    <w:name w:val="List Table 2 - Accent 3"/>
    <w:next w:val="1519"/>
    <w:link w:val="1400"/>
    <w:uiPriority w:val="99"/>
    <w:pPr>
      <w:spacing w:after="0" w:line="240" w:lineRule="auto"/>
    </w:pPr>
    <w:tblPr/>
  </w:style>
  <w:style w:type="table" w:styleId="1520">
    <w:name w:val="List Table 2 - Accent 4"/>
    <w:next w:val="1520"/>
    <w:link w:val="1400"/>
    <w:uiPriority w:val="99"/>
    <w:pPr>
      <w:spacing w:after="0" w:line="240" w:lineRule="auto"/>
    </w:pPr>
    <w:tblPr/>
  </w:style>
  <w:style w:type="table" w:styleId="1521">
    <w:name w:val="List Table 2 - Accent 5"/>
    <w:next w:val="1521"/>
    <w:link w:val="1400"/>
    <w:uiPriority w:val="99"/>
    <w:pPr>
      <w:spacing w:after="0" w:line="240" w:lineRule="auto"/>
    </w:pPr>
    <w:tblPr/>
  </w:style>
  <w:style w:type="table" w:styleId="1522">
    <w:name w:val="List Table 2 - Accent 6"/>
    <w:next w:val="1522"/>
    <w:link w:val="1400"/>
    <w:uiPriority w:val="99"/>
    <w:pPr>
      <w:spacing w:after="0" w:line="240" w:lineRule="auto"/>
    </w:pPr>
    <w:tblPr/>
  </w:style>
  <w:style w:type="table" w:styleId="1523">
    <w:name w:val="List Table 3"/>
    <w:next w:val="1523"/>
    <w:link w:val="1400"/>
    <w:uiPriority w:val="99"/>
    <w:pPr>
      <w:spacing w:after="0" w:line="240" w:lineRule="auto"/>
    </w:pPr>
    <w:tblPr/>
  </w:style>
  <w:style w:type="table" w:styleId="1524">
    <w:name w:val="List Table 3 - Accent 1"/>
    <w:next w:val="1524"/>
    <w:link w:val="1400"/>
    <w:uiPriority w:val="99"/>
    <w:pPr>
      <w:spacing w:after="0" w:line="240" w:lineRule="auto"/>
    </w:pPr>
    <w:tblPr/>
  </w:style>
  <w:style w:type="table" w:styleId="1525">
    <w:name w:val="List Table 3 - Accent 2"/>
    <w:next w:val="1525"/>
    <w:link w:val="1400"/>
    <w:uiPriority w:val="99"/>
    <w:pPr>
      <w:spacing w:after="0" w:line="240" w:lineRule="auto"/>
    </w:pPr>
    <w:tblPr/>
  </w:style>
  <w:style w:type="table" w:styleId="1526">
    <w:name w:val="List Table 3 - Accent 3"/>
    <w:next w:val="1526"/>
    <w:link w:val="1400"/>
    <w:uiPriority w:val="99"/>
    <w:pPr>
      <w:spacing w:after="0" w:line="240" w:lineRule="auto"/>
    </w:pPr>
    <w:tblPr/>
  </w:style>
  <w:style w:type="table" w:styleId="1527">
    <w:name w:val="List Table 3 - Accent 4"/>
    <w:next w:val="1527"/>
    <w:link w:val="1400"/>
    <w:uiPriority w:val="99"/>
    <w:pPr>
      <w:spacing w:after="0" w:line="240" w:lineRule="auto"/>
    </w:pPr>
    <w:tblPr/>
  </w:style>
  <w:style w:type="table" w:styleId="1528">
    <w:name w:val="List Table 3 - Accent 5"/>
    <w:next w:val="1528"/>
    <w:link w:val="1400"/>
    <w:uiPriority w:val="99"/>
    <w:pPr>
      <w:spacing w:after="0" w:line="240" w:lineRule="auto"/>
    </w:pPr>
    <w:tblPr/>
  </w:style>
  <w:style w:type="table" w:styleId="1529">
    <w:name w:val="List Table 3 - Accent 6"/>
    <w:next w:val="1529"/>
    <w:link w:val="1400"/>
    <w:uiPriority w:val="99"/>
    <w:pPr>
      <w:spacing w:after="0" w:line="240" w:lineRule="auto"/>
    </w:pPr>
    <w:tblPr/>
  </w:style>
  <w:style w:type="table" w:styleId="1530">
    <w:name w:val="List Table 4"/>
    <w:next w:val="1530"/>
    <w:link w:val="1400"/>
    <w:uiPriority w:val="99"/>
    <w:pPr>
      <w:spacing w:after="0" w:line="240" w:lineRule="auto"/>
    </w:pPr>
    <w:tblPr/>
  </w:style>
  <w:style w:type="table" w:styleId="1531">
    <w:name w:val="List Table 4 - Accent 1"/>
    <w:next w:val="1531"/>
    <w:link w:val="1400"/>
    <w:uiPriority w:val="99"/>
    <w:pPr>
      <w:spacing w:after="0" w:line="240" w:lineRule="auto"/>
    </w:pPr>
    <w:tblPr/>
  </w:style>
  <w:style w:type="table" w:styleId="1532">
    <w:name w:val="List Table 4 - Accent 2"/>
    <w:next w:val="1532"/>
    <w:link w:val="1400"/>
    <w:uiPriority w:val="99"/>
    <w:pPr>
      <w:spacing w:after="0" w:line="240" w:lineRule="auto"/>
    </w:pPr>
    <w:tblPr/>
  </w:style>
  <w:style w:type="table" w:styleId="1533">
    <w:name w:val="List Table 4 - Accent 3"/>
    <w:next w:val="1533"/>
    <w:link w:val="1400"/>
    <w:uiPriority w:val="99"/>
    <w:pPr>
      <w:spacing w:after="0" w:line="240" w:lineRule="auto"/>
    </w:pPr>
    <w:tblPr/>
  </w:style>
  <w:style w:type="table" w:styleId="1534">
    <w:name w:val="List Table 4 - Accent 4"/>
    <w:next w:val="1534"/>
    <w:link w:val="1400"/>
    <w:uiPriority w:val="99"/>
    <w:pPr>
      <w:spacing w:after="0" w:line="240" w:lineRule="auto"/>
    </w:pPr>
    <w:tblPr/>
  </w:style>
  <w:style w:type="table" w:styleId="1535">
    <w:name w:val="List Table 4 - Accent 5"/>
    <w:next w:val="1535"/>
    <w:link w:val="1400"/>
    <w:uiPriority w:val="99"/>
    <w:pPr>
      <w:spacing w:after="0" w:line="240" w:lineRule="auto"/>
    </w:pPr>
    <w:tblPr/>
  </w:style>
  <w:style w:type="table" w:styleId="1536">
    <w:name w:val="List Table 4 - Accent 6"/>
    <w:next w:val="1536"/>
    <w:link w:val="1400"/>
    <w:uiPriority w:val="99"/>
    <w:pPr>
      <w:spacing w:after="0" w:line="240" w:lineRule="auto"/>
    </w:pPr>
    <w:tblPr/>
  </w:style>
  <w:style w:type="table" w:styleId="1537">
    <w:name w:val="List Table 5 Dark"/>
    <w:next w:val="1537"/>
    <w:link w:val="1400"/>
    <w:uiPriority w:val="99"/>
    <w:pPr>
      <w:spacing w:after="0" w:line="240" w:lineRule="auto"/>
    </w:pPr>
    <w:tblPr/>
  </w:style>
  <w:style w:type="table" w:styleId="1538">
    <w:name w:val="List Table 5 Dark - Accent 1"/>
    <w:next w:val="1538"/>
    <w:link w:val="1400"/>
    <w:uiPriority w:val="99"/>
    <w:pPr>
      <w:spacing w:after="0" w:line="240" w:lineRule="auto"/>
    </w:pPr>
    <w:tblPr/>
  </w:style>
  <w:style w:type="table" w:styleId="1539">
    <w:name w:val="List Table 5 Dark - Accent 2"/>
    <w:next w:val="1539"/>
    <w:link w:val="1400"/>
    <w:uiPriority w:val="99"/>
    <w:pPr>
      <w:spacing w:after="0" w:line="240" w:lineRule="auto"/>
    </w:pPr>
    <w:tblPr/>
  </w:style>
  <w:style w:type="table" w:styleId="1540">
    <w:name w:val="List Table 5 Dark - Accent 3"/>
    <w:next w:val="1540"/>
    <w:link w:val="1400"/>
    <w:uiPriority w:val="99"/>
    <w:pPr>
      <w:spacing w:after="0" w:line="240" w:lineRule="auto"/>
    </w:pPr>
    <w:tblPr/>
  </w:style>
  <w:style w:type="table" w:styleId="1541">
    <w:name w:val="List Table 5 Dark - Accent 4"/>
    <w:next w:val="1541"/>
    <w:link w:val="1400"/>
    <w:uiPriority w:val="99"/>
    <w:pPr>
      <w:spacing w:after="0" w:line="240" w:lineRule="auto"/>
    </w:pPr>
    <w:tblPr/>
  </w:style>
  <w:style w:type="table" w:styleId="1542">
    <w:name w:val="List Table 5 Dark - Accent 5"/>
    <w:next w:val="1542"/>
    <w:link w:val="1400"/>
    <w:uiPriority w:val="99"/>
    <w:pPr>
      <w:spacing w:after="0" w:line="240" w:lineRule="auto"/>
    </w:pPr>
    <w:tblPr/>
  </w:style>
  <w:style w:type="table" w:styleId="1543">
    <w:name w:val="List Table 5 Dark - Accent 6"/>
    <w:next w:val="1543"/>
    <w:link w:val="1400"/>
    <w:uiPriority w:val="99"/>
    <w:pPr>
      <w:spacing w:after="0" w:line="240" w:lineRule="auto"/>
    </w:pPr>
    <w:tblPr/>
  </w:style>
  <w:style w:type="table" w:styleId="1544">
    <w:name w:val="List Table 6 Colorful"/>
    <w:next w:val="1544"/>
    <w:link w:val="1400"/>
    <w:uiPriority w:val="99"/>
    <w:pPr>
      <w:spacing w:after="0" w:line="240" w:lineRule="auto"/>
    </w:pPr>
    <w:tblPr/>
  </w:style>
  <w:style w:type="table" w:styleId="1545">
    <w:name w:val="List Table 6 Colorful - Accent 1"/>
    <w:next w:val="1545"/>
    <w:link w:val="1400"/>
    <w:uiPriority w:val="99"/>
    <w:pPr>
      <w:spacing w:after="0" w:line="240" w:lineRule="auto"/>
    </w:pPr>
    <w:tblPr/>
  </w:style>
  <w:style w:type="table" w:styleId="1546">
    <w:name w:val="List Table 6 Colorful - Accent 2"/>
    <w:next w:val="1546"/>
    <w:link w:val="1400"/>
    <w:uiPriority w:val="99"/>
    <w:pPr>
      <w:spacing w:after="0" w:line="240" w:lineRule="auto"/>
    </w:pPr>
    <w:tblPr/>
  </w:style>
  <w:style w:type="table" w:styleId="1547">
    <w:name w:val="List Table 6 Colorful - Accent 3"/>
    <w:next w:val="1547"/>
    <w:link w:val="1400"/>
    <w:uiPriority w:val="99"/>
    <w:pPr>
      <w:spacing w:after="0" w:line="240" w:lineRule="auto"/>
    </w:pPr>
    <w:tblPr/>
  </w:style>
  <w:style w:type="table" w:styleId="1548">
    <w:name w:val="List Table 6 Colorful - Accent 4"/>
    <w:next w:val="1548"/>
    <w:link w:val="1400"/>
    <w:uiPriority w:val="99"/>
    <w:pPr>
      <w:spacing w:after="0" w:line="240" w:lineRule="auto"/>
    </w:pPr>
    <w:tblPr/>
  </w:style>
  <w:style w:type="table" w:styleId="1549">
    <w:name w:val="List Table 6 Colorful - Accent 5"/>
    <w:next w:val="1549"/>
    <w:link w:val="1400"/>
    <w:uiPriority w:val="99"/>
    <w:pPr>
      <w:spacing w:after="0" w:line="240" w:lineRule="auto"/>
    </w:pPr>
    <w:tblPr/>
  </w:style>
  <w:style w:type="table" w:styleId="1550">
    <w:name w:val="List Table 6 Colorful - Accent 6"/>
    <w:next w:val="1550"/>
    <w:link w:val="1400"/>
    <w:uiPriority w:val="99"/>
    <w:pPr>
      <w:spacing w:after="0" w:line="240" w:lineRule="auto"/>
    </w:pPr>
    <w:tblPr/>
  </w:style>
  <w:style w:type="table" w:styleId="1551">
    <w:name w:val="List Table 7 Colorful"/>
    <w:next w:val="1551"/>
    <w:link w:val="1400"/>
    <w:uiPriority w:val="99"/>
    <w:pPr>
      <w:spacing w:after="0" w:line="240" w:lineRule="auto"/>
    </w:pPr>
    <w:tblPr/>
  </w:style>
  <w:style w:type="table" w:styleId="1552">
    <w:name w:val="List Table 7 Colorful - Accent 1"/>
    <w:next w:val="1552"/>
    <w:link w:val="1400"/>
    <w:uiPriority w:val="99"/>
    <w:pPr>
      <w:spacing w:after="0" w:line="240" w:lineRule="auto"/>
    </w:pPr>
    <w:tblPr/>
  </w:style>
  <w:style w:type="table" w:styleId="1553">
    <w:name w:val="List Table 7 Colorful - Accent 2"/>
    <w:next w:val="1553"/>
    <w:link w:val="1400"/>
    <w:uiPriority w:val="99"/>
    <w:pPr>
      <w:spacing w:after="0" w:line="240" w:lineRule="auto"/>
    </w:pPr>
    <w:tblPr/>
  </w:style>
  <w:style w:type="table" w:styleId="1554">
    <w:name w:val="List Table 7 Colorful - Accent 3"/>
    <w:next w:val="1554"/>
    <w:link w:val="1400"/>
    <w:uiPriority w:val="99"/>
    <w:pPr>
      <w:spacing w:after="0" w:line="240" w:lineRule="auto"/>
    </w:pPr>
    <w:tblPr/>
  </w:style>
  <w:style w:type="table" w:styleId="1555">
    <w:name w:val="List Table 7 Colorful - Accent 4"/>
    <w:next w:val="1555"/>
    <w:link w:val="1400"/>
    <w:uiPriority w:val="99"/>
    <w:pPr>
      <w:spacing w:after="0" w:line="240" w:lineRule="auto"/>
    </w:pPr>
    <w:tblPr/>
  </w:style>
  <w:style w:type="table" w:styleId="1556">
    <w:name w:val="List Table 7 Colorful - Accent 5"/>
    <w:next w:val="1556"/>
    <w:link w:val="1400"/>
    <w:uiPriority w:val="99"/>
    <w:pPr>
      <w:spacing w:after="0" w:line="240" w:lineRule="auto"/>
    </w:pPr>
    <w:tblPr/>
  </w:style>
  <w:style w:type="table" w:styleId="1557">
    <w:name w:val="List Table 7 Colorful - Accent 6"/>
    <w:next w:val="1557"/>
    <w:link w:val="1400"/>
    <w:uiPriority w:val="99"/>
    <w:pPr>
      <w:spacing w:after="0" w:line="240" w:lineRule="auto"/>
    </w:pPr>
    <w:tblPr/>
  </w:style>
  <w:style w:type="table" w:styleId="1558">
    <w:name w:val="Lined - Accent"/>
    <w:next w:val="1558"/>
    <w:link w:val="1400"/>
    <w:uiPriority w:val="99"/>
    <w:pPr>
      <w:spacing w:after="0" w:line="240" w:lineRule="auto"/>
    </w:pPr>
    <w:rPr>
      <w:color w:val="404040"/>
    </w:rPr>
    <w:tblPr/>
  </w:style>
  <w:style w:type="table" w:styleId="1559">
    <w:name w:val="Lined - Accent 1"/>
    <w:next w:val="1559"/>
    <w:link w:val="1400"/>
    <w:uiPriority w:val="99"/>
    <w:pPr>
      <w:spacing w:after="0" w:line="240" w:lineRule="auto"/>
    </w:pPr>
    <w:rPr>
      <w:color w:val="404040"/>
    </w:rPr>
    <w:tblPr/>
  </w:style>
  <w:style w:type="table" w:styleId="1560">
    <w:name w:val="Lined - Accent 2"/>
    <w:next w:val="1560"/>
    <w:link w:val="1400"/>
    <w:uiPriority w:val="99"/>
    <w:pPr>
      <w:spacing w:after="0" w:line="240" w:lineRule="auto"/>
    </w:pPr>
    <w:rPr>
      <w:color w:val="404040"/>
    </w:rPr>
    <w:tblPr/>
  </w:style>
  <w:style w:type="table" w:styleId="1561">
    <w:name w:val="Lined - Accent 3"/>
    <w:next w:val="1561"/>
    <w:link w:val="1400"/>
    <w:uiPriority w:val="99"/>
    <w:pPr>
      <w:spacing w:after="0" w:line="240" w:lineRule="auto"/>
    </w:pPr>
    <w:rPr>
      <w:color w:val="404040"/>
    </w:rPr>
    <w:tblPr/>
  </w:style>
  <w:style w:type="table" w:styleId="1562">
    <w:name w:val="Lined - Accent 4"/>
    <w:next w:val="1562"/>
    <w:link w:val="1400"/>
    <w:uiPriority w:val="99"/>
    <w:pPr>
      <w:spacing w:after="0" w:line="240" w:lineRule="auto"/>
    </w:pPr>
    <w:rPr>
      <w:color w:val="404040"/>
    </w:rPr>
    <w:tblPr/>
  </w:style>
  <w:style w:type="table" w:styleId="1563">
    <w:name w:val="Lined - Accent 5"/>
    <w:next w:val="1563"/>
    <w:link w:val="1400"/>
    <w:uiPriority w:val="99"/>
    <w:pPr>
      <w:spacing w:after="0" w:line="240" w:lineRule="auto"/>
    </w:pPr>
    <w:rPr>
      <w:color w:val="404040"/>
    </w:rPr>
    <w:tblPr/>
  </w:style>
  <w:style w:type="table" w:styleId="1564">
    <w:name w:val="Lined - Accent 6"/>
    <w:next w:val="1564"/>
    <w:link w:val="1400"/>
    <w:uiPriority w:val="99"/>
    <w:pPr>
      <w:spacing w:after="0" w:line="240" w:lineRule="auto"/>
    </w:pPr>
    <w:rPr>
      <w:color w:val="404040"/>
    </w:rPr>
    <w:tblPr/>
  </w:style>
  <w:style w:type="table" w:styleId="1565">
    <w:name w:val="Bordered &amp; Lined - Accent"/>
    <w:next w:val="1565"/>
    <w:link w:val="1400"/>
    <w:uiPriority w:val="99"/>
    <w:pPr>
      <w:spacing w:after="0" w:line="240" w:lineRule="auto"/>
    </w:pPr>
    <w:rPr>
      <w:color w:val="404040"/>
    </w:rPr>
    <w:tblPr/>
  </w:style>
  <w:style w:type="table" w:styleId="1566">
    <w:name w:val="Bordered &amp; Lined - Accent 1"/>
    <w:next w:val="1566"/>
    <w:link w:val="1400"/>
    <w:uiPriority w:val="99"/>
    <w:pPr>
      <w:spacing w:after="0" w:line="240" w:lineRule="auto"/>
    </w:pPr>
    <w:rPr>
      <w:color w:val="404040"/>
    </w:rPr>
    <w:tblPr/>
  </w:style>
  <w:style w:type="table" w:styleId="1567">
    <w:name w:val="Bordered &amp; Lined - Accent 2"/>
    <w:next w:val="1567"/>
    <w:link w:val="1400"/>
    <w:uiPriority w:val="99"/>
    <w:pPr>
      <w:spacing w:after="0" w:line="240" w:lineRule="auto"/>
    </w:pPr>
    <w:rPr>
      <w:color w:val="404040"/>
    </w:rPr>
    <w:tblPr/>
  </w:style>
  <w:style w:type="table" w:styleId="1568">
    <w:name w:val="Bordered &amp; Lined - Accent 3"/>
    <w:next w:val="1568"/>
    <w:link w:val="1400"/>
    <w:uiPriority w:val="99"/>
    <w:pPr>
      <w:spacing w:after="0" w:line="240" w:lineRule="auto"/>
    </w:pPr>
    <w:rPr>
      <w:color w:val="404040"/>
    </w:rPr>
    <w:tblPr/>
  </w:style>
  <w:style w:type="table" w:styleId="1569">
    <w:name w:val="Bordered &amp; Lined - Accent 4"/>
    <w:next w:val="1569"/>
    <w:link w:val="1400"/>
    <w:uiPriority w:val="99"/>
    <w:pPr>
      <w:spacing w:after="0" w:line="240" w:lineRule="auto"/>
    </w:pPr>
    <w:rPr>
      <w:color w:val="404040"/>
    </w:rPr>
    <w:tblPr/>
  </w:style>
  <w:style w:type="table" w:styleId="1570">
    <w:name w:val="Bordered &amp; Lined - Accent 5"/>
    <w:next w:val="1570"/>
    <w:link w:val="1400"/>
    <w:uiPriority w:val="99"/>
    <w:pPr>
      <w:spacing w:after="0" w:line="240" w:lineRule="auto"/>
    </w:pPr>
    <w:rPr>
      <w:color w:val="404040"/>
    </w:rPr>
    <w:tblPr/>
  </w:style>
  <w:style w:type="table" w:styleId="1571">
    <w:name w:val="Bordered &amp; Lined - Accent 6"/>
    <w:next w:val="1571"/>
    <w:link w:val="1400"/>
    <w:uiPriority w:val="99"/>
    <w:pPr>
      <w:spacing w:after="0" w:line="240" w:lineRule="auto"/>
    </w:pPr>
    <w:rPr>
      <w:color w:val="404040"/>
    </w:rPr>
    <w:tblPr/>
  </w:style>
  <w:style w:type="table" w:styleId="1572">
    <w:name w:val="Bordered"/>
    <w:next w:val="1572"/>
    <w:link w:val="1400"/>
    <w:uiPriority w:val="99"/>
    <w:pPr>
      <w:spacing w:after="0" w:line="240" w:lineRule="auto"/>
    </w:pPr>
    <w:tblPr/>
  </w:style>
  <w:style w:type="table" w:styleId="1573">
    <w:name w:val="Bordered - Accent 1"/>
    <w:next w:val="1573"/>
    <w:link w:val="1400"/>
    <w:uiPriority w:val="99"/>
    <w:pPr>
      <w:spacing w:after="0" w:line="240" w:lineRule="auto"/>
    </w:pPr>
    <w:tblPr/>
  </w:style>
  <w:style w:type="table" w:styleId="1574">
    <w:name w:val="Bordered - Accent 2"/>
    <w:next w:val="1574"/>
    <w:link w:val="1400"/>
    <w:uiPriority w:val="99"/>
    <w:pPr>
      <w:spacing w:after="0" w:line="240" w:lineRule="auto"/>
    </w:pPr>
    <w:tblPr/>
  </w:style>
  <w:style w:type="table" w:styleId="1575">
    <w:name w:val="Bordered - Accent 3"/>
    <w:next w:val="1575"/>
    <w:link w:val="1400"/>
    <w:uiPriority w:val="99"/>
    <w:pPr>
      <w:spacing w:after="0" w:line="240" w:lineRule="auto"/>
    </w:pPr>
    <w:tblPr/>
  </w:style>
  <w:style w:type="table" w:styleId="1576">
    <w:name w:val="Bordered - Accent 4"/>
    <w:next w:val="1576"/>
    <w:link w:val="1400"/>
    <w:uiPriority w:val="99"/>
    <w:pPr>
      <w:spacing w:after="0" w:line="240" w:lineRule="auto"/>
    </w:pPr>
    <w:tblPr/>
  </w:style>
  <w:style w:type="table" w:styleId="1577">
    <w:name w:val="Bordered - Accent 5"/>
    <w:next w:val="1577"/>
    <w:link w:val="1400"/>
    <w:uiPriority w:val="99"/>
    <w:pPr>
      <w:spacing w:after="0" w:line="240" w:lineRule="auto"/>
    </w:pPr>
    <w:tblPr/>
  </w:style>
  <w:style w:type="table" w:styleId="1578">
    <w:name w:val="Bordered - Accent 6"/>
    <w:next w:val="1578"/>
    <w:link w:val="1400"/>
    <w:uiPriority w:val="99"/>
    <w:pPr>
      <w:spacing w:after="0" w:line="240" w:lineRule="auto"/>
    </w:pPr>
    <w:tblPr/>
  </w:style>
  <w:style w:type="paragraph" w:styleId="1579">
    <w:name w:val="TOC Heading"/>
    <w:next w:val="1579"/>
    <w:link w:val="1400"/>
    <w:uiPriority w:val="39"/>
    <w:unhideWhenUsed/>
  </w:style>
  <w:style w:type="paragraph" w:styleId="1580">
    <w:name w:val="标题 111"/>
    <w:basedOn w:val="1400"/>
    <w:next w:val="1400"/>
    <w:link w:val="1581"/>
    <w:qFormat/>
    <w:pPr>
      <w:keepNext/>
      <w:outlineLvl w:val="0"/>
    </w:pPr>
    <w:rPr>
      <w:rFonts w:ascii="楷体_GB2312" w:eastAsia="楷体_GB2312"/>
      <w:sz w:val="28"/>
      <w:szCs w:val="20"/>
    </w:rPr>
  </w:style>
  <w:style w:type="character" w:styleId="1581">
    <w:name w:val="标题 1 字符"/>
    <w:next w:val="1581"/>
    <w:link w:val="1580"/>
    <w:qFormat/>
    <w:rPr>
      <w:rFonts w:ascii="楷体_GB2312" w:hAnsi="Times New Roman" w:eastAsia="楷体_GB2312" w:cs="Times New Roman"/>
      <w:sz w:val="28"/>
      <w:szCs w:val="20"/>
    </w:rPr>
  </w:style>
  <w:style w:type="paragraph" w:styleId="1582">
    <w:name w:val="标题 21"/>
    <w:basedOn w:val="1400"/>
    <w:next w:val="1400"/>
    <w:link w:val="1583"/>
    <w:qFormat/>
    <w:pPr>
      <w:jc w:val="center"/>
      <w:keepLines/>
      <w:keepNext/>
      <w:spacing w:before="260" w:after="260" w:line="416" w:lineRule="auto"/>
      <w:outlineLvl w:val="1"/>
    </w:pPr>
    <w:rPr>
      <w:rFonts w:ascii="幼圆" w:hAnsi="Arial" w:eastAsia="楷体_GB2312"/>
      <w:b/>
      <w:sz w:val="44"/>
      <w:szCs w:val="20"/>
    </w:rPr>
  </w:style>
  <w:style w:type="character" w:styleId="1583">
    <w:name w:val="标题 2 字符2"/>
    <w:basedOn w:val="1584"/>
    <w:next w:val="1583"/>
    <w:link w:val="1582"/>
    <w:uiPriority w:val="9"/>
    <w:qFormat/>
    <w:rPr>
      <w:rFonts w:ascii="幼圆" w:hAnsi="Arial" w:eastAsia="楷体_GB2312" w:cs="Times New Roman"/>
      <w:b/>
      <w:sz w:val="44"/>
      <w:szCs w:val="20"/>
    </w:rPr>
  </w:style>
  <w:style w:type="character" w:styleId="1584">
    <w:name w:val="默认段落字体11"/>
    <w:next w:val="1584"/>
    <w:link w:val="1400"/>
    <w:uiPriority w:val="1"/>
    <w:unhideWhenUsed/>
  </w:style>
  <w:style w:type="paragraph" w:styleId="1585">
    <w:name w:val="标题 31"/>
    <w:basedOn w:val="1400"/>
    <w:next w:val="1587"/>
    <w:link w:val="1586"/>
    <w:qFormat/>
    <w:pPr>
      <w:keepLines/>
      <w:keepNext/>
      <w:spacing w:before="260" w:after="260" w:line="416" w:lineRule="auto"/>
      <w:outlineLvl w:val="2"/>
    </w:pPr>
    <w:rPr>
      <w:b/>
      <w:sz w:val="32"/>
      <w:szCs w:val="20"/>
    </w:rPr>
  </w:style>
  <w:style w:type="character" w:styleId="1586">
    <w:name w:val="标题 3 字符2"/>
    <w:next w:val="1586"/>
    <w:link w:val="1585"/>
    <w:qFormat/>
    <w:rPr>
      <w:rFonts w:ascii="Times New Roman" w:hAnsi="Times New Roman" w:eastAsia="宋体" w:cs="Times New Roman"/>
      <w:b/>
      <w:sz w:val="32"/>
      <w:szCs w:val="20"/>
    </w:rPr>
  </w:style>
  <w:style w:type="paragraph" w:styleId="1587">
    <w:name w:val="正文缩进11"/>
    <w:basedOn w:val="1400"/>
    <w:next w:val="1587"/>
    <w:link w:val="1588"/>
    <w:unhideWhenUsed/>
    <w:qFormat/>
    <w:pPr>
      <w:ind w:firstLine="420"/>
    </w:pPr>
  </w:style>
  <w:style w:type="character" w:styleId="1588">
    <w:name w:val="正文缩进 字符"/>
    <w:next w:val="1588"/>
    <w:link w:val="1587"/>
    <w:qFormat/>
    <w:rPr>
      <w:rFonts w:ascii="Times New Roman" w:hAnsi="Times New Roman" w:eastAsia="宋体" w:cs="Times New Roman"/>
      <w:szCs w:val="24"/>
    </w:rPr>
  </w:style>
  <w:style w:type="paragraph" w:styleId="1589">
    <w:name w:val="标题 411"/>
    <w:basedOn w:val="1400"/>
    <w:next w:val="1400"/>
    <w:link w:val="1590"/>
    <w:qFormat/>
    <w:pPr>
      <w:keepLines/>
      <w:keepNext/>
      <w:spacing w:before="280" w:after="290" w:line="376" w:lineRule="auto"/>
      <w:outlineLvl w:val="3"/>
    </w:pPr>
    <w:rPr>
      <w:rFonts w:ascii="Arial" w:hAnsi="Arial" w:eastAsia="黑体"/>
      <w:b/>
      <w:bCs/>
      <w:sz w:val="28"/>
      <w:szCs w:val="28"/>
    </w:rPr>
  </w:style>
  <w:style w:type="character" w:styleId="1590">
    <w:name w:val="标题 4 字符"/>
    <w:next w:val="1590"/>
    <w:link w:val="1589"/>
    <w:qFormat/>
    <w:rPr>
      <w:rFonts w:ascii="Arial" w:hAnsi="Arial" w:eastAsia="黑体" w:cs="Times New Roman"/>
      <w:b/>
      <w:bCs/>
      <w:sz w:val="28"/>
      <w:szCs w:val="28"/>
    </w:rPr>
  </w:style>
  <w:style w:type="paragraph" w:styleId="1591">
    <w:name w:val="标题 51"/>
    <w:basedOn w:val="1400"/>
    <w:next w:val="1587"/>
    <w:link w:val="1592"/>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character" w:styleId="1592">
    <w:name w:val="标题 5 字符"/>
    <w:next w:val="1592"/>
    <w:link w:val="1591"/>
    <w:qFormat/>
    <w:rPr>
      <w:rFonts w:ascii="宋体" w:hAnsi="Times New Roman" w:eastAsia="宋体" w:cs="Times New Roman"/>
      <w:b/>
      <w:spacing w:val="-2"/>
      <w:position w:val="-6"/>
      <w:sz w:val="28"/>
      <w:szCs w:val="20"/>
    </w:rPr>
  </w:style>
  <w:style w:type="paragraph" w:styleId="1593">
    <w:name w:val="标题 61"/>
    <w:basedOn w:val="1400"/>
    <w:next w:val="1587"/>
    <w:link w:val="1594"/>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1594">
    <w:name w:val="标题 6 字符"/>
    <w:next w:val="1594"/>
    <w:link w:val="1593"/>
    <w:qFormat/>
    <w:rPr>
      <w:rFonts w:ascii="Arial" w:hAnsi="Arial" w:eastAsia="黑体" w:cs="Times New Roman"/>
      <w:b/>
      <w:spacing w:val="-2"/>
      <w:position w:val="-6"/>
      <w:sz w:val="24"/>
      <w:szCs w:val="20"/>
    </w:rPr>
  </w:style>
  <w:style w:type="paragraph" w:styleId="1595">
    <w:name w:val="标题 71"/>
    <w:basedOn w:val="1400"/>
    <w:next w:val="1587"/>
    <w:link w:val="1596"/>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character" w:styleId="1596">
    <w:name w:val="标题 7 字符"/>
    <w:next w:val="1596"/>
    <w:link w:val="1595"/>
    <w:qFormat/>
    <w:rPr>
      <w:rFonts w:ascii="宋体" w:hAnsi="Times New Roman" w:eastAsia="宋体" w:cs="Times New Roman"/>
      <w:b/>
      <w:spacing w:val="-2"/>
      <w:position w:val="-6"/>
      <w:sz w:val="24"/>
      <w:szCs w:val="20"/>
    </w:rPr>
  </w:style>
  <w:style w:type="paragraph" w:styleId="1597">
    <w:name w:val="标题 81"/>
    <w:basedOn w:val="1400"/>
    <w:next w:val="1587"/>
    <w:link w:val="1598"/>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1598">
    <w:name w:val="标题 8 字符"/>
    <w:next w:val="1598"/>
    <w:link w:val="1597"/>
    <w:qFormat/>
    <w:rPr>
      <w:rFonts w:ascii="Arial" w:hAnsi="Arial" w:eastAsia="黑体" w:cs="Times New Roman"/>
      <w:spacing w:val="-2"/>
      <w:position w:val="-6"/>
      <w:sz w:val="24"/>
      <w:szCs w:val="20"/>
    </w:rPr>
  </w:style>
  <w:style w:type="paragraph" w:styleId="1599">
    <w:name w:val="标题 91"/>
    <w:basedOn w:val="1400"/>
    <w:next w:val="1587"/>
    <w:link w:val="160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1600">
    <w:name w:val="标题 9 字符"/>
    <w:next w:val="1600"/>
    <w:link w:val="1599"/>
    <w:qFormat/>
    <w:rPr>
      <w:rFonts w:ascii="Arial" w:hAnsi="Arial" w:eastAsia="黑体" w:cs="Times New Roman"/>
      <w:spacing w:val="-2"/>
      <w:position w:val="-6"/>
      <w:sz w:val="28"/>
      <w:szCs w:val="20"/>
    </w:rPr>
  </w:style>
  <w:style w:type="table" w:styleId="1601">
    <w:name w:val="普通表格1"/>
    <w:next w:val="1601"/>
    <w:link w:val="1400"/>
    <w:uiPriority w:val="99"/>
    <w:unhideWhenUsed/>
    <w:tblPr/>
  </w:style>
  <w:style w:type="paragraph" w:styleId="1602">
    <w:name w:val="正文首行缩进 21"/>
    <w:basedOn w:val="1603"/>
    <w:next w:val="1602"/>
    <w:link w:val="1605"/>
    <w:unhideWhenUsed/>
    <w:qFormat/>
    <w:pPr>
      <w:ind w:left="420" w:firstLine="420"/>
      <w:spacing w:after="120"/>
    </w:pPr>
    <w:rPr>
      <w:rFonts w:ascii="Arial" w:hAnsi="Arial" w:eastAsia="方正仿宋_GBK" w:cs="Arial"/>
      <w:sz w:val="21"/>
      <w:szCs w:val="24"/>
    </w:rPr>
  </w:style>
  <w:style w:type="paragraph" w:styleId="1603">
    <w:name w:val="正文文本缩进12"/>
    <w:basedOn w:val="1400"/>
    <w:next w:val="1603"/>
    <w:link w:val="1604"/>
    <w:qFormat/>
    <w:pPr>
      <w:ind w:firstLine="645"/>
    </w:pPr>
    <w:rPr>
      <w:rFonts w:ascii="楷体_GB2312" w:hAnsi="等线" w:eastAsia="楷体_GB2312" w:cs="Times New Roman"/>
      <w:sz w:val="32"/>
      <w:szCs w:val="22"/>
    </w:rPr>
  </w:style>
  <w:style w:type="character" w:styleId="1604">
    <w:name w:val="正文文本缩进 字符"/>
    <w:basedOn w:val="1584"/>
    <w:next w:val="1604"/>
    <w:link w:val="1603"/>
    <w:uiPriority w:val="99"/>
    <w:semiHidden/>
    <w:qFormat/>
    <w:rPr>
      <w:rFonts w:ascii="Times New Roman" w:hAnsi="Times New Roman" w:eastAsia="宋体" w:cs="Times New Roman"/>
      <w:szCs w:val="24"/>
    </w:rPr>
  </w:style>
  <w:style w:type="character" w:styleId="1605">
    <w:name w:val="正文文本首行缩进 2 字符"/>
    <w:basedOn w:val="1604"/>
    <w:next w:val="1605"/>
    <w:link w:val="1602"/>
    <w:uiPriority w:val="99"/>
    <w:semiHidden/>
    <w:qFormat/>
    <w:rPr>
      <w:rFonts w:ascii="Times New Roman" w:hAnsi="Times New Roman" w:eastAsia="宋体" w:cs="Times New Roman"/>
      <w:szCs w:val="24"/>
    </w:rPr>
  </w:style>
  <w:style w:type="paragraph" w:styleId="1606">
    <w:name w:val="列表编号 21"/>
    <w:basedOn w:val="1400"/>
    <w:next w:val="1606"/>
    <w:link w:val="1400"/>
    <w:unhideWhenUsed/>
    <w:qFormat/>
    <w:pPr>
      <w:ind w:left="425" w:hanging="425"/>
      <w:spacing w:line="300" w:lineRule="auto"/>
      <w:tabs>
        <w:tab w:val="left" w:pos="425" w:leader="none"/>
        <w:tab w:val="left" w:pos="567" w:leader="none"/>
      </w:tabs>
    </w:pPr>
    <w:rPr>
      <w:sz w:val="28"/>
      <w:szCs w:val="20"/>
    </w:rPr>
  </w:style>
  <w:style w:type="paragraph" w:styleId="1607">
    <w:name w:val="注释标题1"/>
    <w:basedOn w:val="1400"/>
    <w:next w:val="1400"/>
    <w:link w:val="1608"/>
    <w:qFormat/>
    <w:pPr>
      <w:jc w:val="center"/>
    </w:pPr>
    <w:rPr>
      <w:rFonts w:ascii="等线" w:hAnsi="等线" w:eastAsia="等线" w:cs="Times New Roman"/>
    </w:rPr>
  </w:style>
  <w:style w:type="character" w:styleId="1608">
    <w:name w:val="注释标题 字符1"/>
    <w:basedOn w:val="1584"/>
    <w:next w:val="1608"/>
    <w:link w:val="1607"/>
    <w:uiPriority w:val="99"/>
    <w:semiHidden/>
    <w:qFormat/>
    <w:rPr>
      <w:rFonts w:ascii="Times New Roman" w:hAnsi="Times New Roman" w:eastAsia="宋体" w:cs="Times New Roman"/>
      <w:szCs w:val="24"/>
    </w:rPr>
  </w:style>
  <w:style w:type="paragraph" w:styleId="1609">
    <w:name w:val="索引 81"/>
    <w:basedOn w:val="1400"/>
    <w:next w:val="1400"/>
    <w:link w:val="1400"/>
    <w:qFormat/>
    <w:pPr>
      <w:ind w:left="1680" w:hanging="210"/>
      <w:jc w:val="left"/>
    </w:pPr>
    <w:rPr>
      <w:rFonts w:ascii="Calibri" w:hAnsi="Calibri"/>
      <w:sz w:val="20"/>
      <w:szCs w:val="20"/>
    </w:rPr>
  </w:style>
  <w:style w:type="paragraph" w:styleId="1610">
    <w:name w:val="列表编号1"/>
    <w:basedOn w:val="1611"/>
    <w:next w:val="1610"/>
    <w:link w:val="1400"/>
    <w:qFormat/>
    <w:pPr>
      <w:ind w:left="720" w:right="720" w:hanging="360"/>
      <w:spacing w:before="120" w:after="240" w:line="240" w:lineRule="atLeast"/>
      <w:widowControl/>
    </w:pPr>
    <w:rPr>
      <w:rFonts w:ascii="宋体" w:hAnsi="Garamond"/>
      <w:spacing w:val="-5"/>
      <w:sz w:val="24"/>
      <w:szCs w:val="20"/>
    </w:rPr>
  </w:style>
  <w:style w:type="paragraph" w:styleId="1611">
    <w:name w:val="列表11"/>
    <w:basedOn w:val="1400"/>
    <w:next w:val="1611"/>
    <w:link w:val="1400"/>
    <w:qFormat/>
    <w:pPr>
      <w:ind w:left="200" w:hanging="200"/>
    </w:pPr>
  </w:style>
  <w:style w:type="paragraph" w:styleId="1612">
    <w:name w:val="题注11"/>
    <w:basedOn w:val="1400"/>
    <w:next w:val="1400"/>
    <w:link w:val="1613"/>
    <w:qFormat/>
    <w:rPr>
      <w:rFonts w:ascii="Cambria" w:hAnsi="Cambria" w:eastAsia="黑体" w:cs="Times New Roman"/>
      <w:szCs w:val="22"/>
    </w:rPr>
  </w:style>
  <w:style w:type="character" w:styleId="1613">
    <w:name w:val="题注 字符"/>
    <w:next w:val="1613"/>
    <w:link w:val="1612"/>
    <w:qFormat/>
    <w:rPr>
      <w:rFonts w:ascii="Cambria" w:hAnsi="Cambria" w:eastAsia="黑体"/>
    </w:rPr>
  </w:style>
  <w:style w:type="paragraph" w:styleId="1614">
    <w:name w:val="索引 51"/>
    <w:basedOn w:val="1400"/>
    <w:next w:val="1400"/>
    <w:link w:val="1400"/>
    <w:qFormat/>
    <w:pPr>
      <w:ind w:left="1050" w:hanging="210"/>
      <w:jc w:val="left"/>
    </w:pPr>
    <w:rPr>
      <w:rFonts w:ascii="Calibri" w:hAnsi="Calibri"/>
      <w:sz w:val="20"/>
      <w:szCs w:val="20"/>
    </w:rPr>
  </w:style>
  <w:style w:type="paragraph" w:styleId="1615">
    <w:name w:val="列表项目符号1"/>
    <w:basedOn w:val="1400"/>
    <w:next w:val="1615"/>
    <w:link w:val="1400"/>
    <w:uiPriority w:val="99"/>
    <w:unhideWhenUsed/>
    <w:qFormat/>
    <w:pPr>
      <w:contextualSpacing/>
      <w:ind w:left="1236" w:hanging="1236"/>
      <w:tabs>
        <w:tab w:val="left" w:pos="360" w:leader="none"/>
      </w:tabs>
    </w:pPr>
    <w:rPr>
      <w:rFonts w:ascii="Calibri" w:hAnsi="Calibri"/>
      <w:szCs w:val="22"/>
    </w:rPr>
  </w:style>
  <w:style w:type="paragraph" w:styleId="1616">
    <w:name w:val="文档结构图11"/>
    <w:basedOn w:val="1400"/>
    <w:next w:val="1616"/>
    <w:link w:val="1617"/>
    <w:uiPriority w:val="99"/>
    <w:qFormat/>
    <w:rPr>
      <w:rFonts w:ascii="宋体" w:hAnsi="等线" w:eastAsia="等线" w:cs="Times New Roman"/>
      <w:sz w:val="18"/>
      <w:szCs w:val="18"/>
    </w:rPr>
  </w:style>
  <w:style w:type="character" w:styleId="1617">
    <w:name w:val="文档结构图 字符"/>
    <w:basedOn w:val="1584"/>
    <w:next w:val="1617"/>
    <w:link w:val="1616"/>
    <w:uiPriority w:val="99"/>
    <w:semiHidden/>
    <w:qFormat/>
    <w:rPr>
      <w:rFonts w:ascii="宋体" w:hAnsi="Times New Roman" w:eastAsia="宋体" w:cs="Times New Roman"/>
      <w:sz w:val="18"/>
      <w:szCs w:val="18"/>
    </w:rPr>
  </w:style>
  <w:style w:type="paragraph" w:styleId="1618">
    <w:name w:val="批注文字1"/>
    <w:basedOn w:val="1400"/>
    <w:next w:val="1618"/>
    <w:link w:val="1619"/>
    <w:uiPriority w:val="99"/>
    <w:qFormat/>
    <w:pPr>
      <w:jc w:val="left"/>
    </w:pPr>
    <w:rPr>
      <w:rFonts w:ascii="Calibri" w:hAnsi="Calibri" w:eastAsia="等线" w:cs="Times New Roman"/>
      <w:szCs w:val="22"/>
    </w:rPr>
  </w:style>
  <w:style w:type="character" w:styleId="1619">
    <w:name w:val="批注文字 字符"/>
    <w:basedOn w:val="1584"/>
    <w:next w:val="1619"/>
    <w:link w:val="1618"/>
    <w:uiPriority w:val="99"/>
    <w:semiHidden/>
    <w:qFormat/>
    <w:rPr>
      <w:rFonts w:ascii="Times New Roman" w:hAnsi="Times New Roman" w:eastAsia="宋体" w:cs="Times New Roman"/>
      <w:szCs w:val="24"/>
    </w:rPr>
  </w:style>
  <w:style w:type="paragraph" w:styleId="1620">
    <w:name w:val="索引 61"/>
    <w:basedOn w:val="1400"/>
    <w:next w:val="1400"/>
    <w:link w:val="1400"/>
    <w:qFormat/>
    <w:pPr>
      <w:ind w:left="1260" w:hanging="210"/>
      <w:jc w:val="left"/>
    </w:pPr>
    <w:rPr>
      <w:rFonts w:ascii="Calibri" w:hAnsi="Calibri"/>
      <w:sz w:val="20"/>
      <w:szCs w:val="20"/>
    </w:rPr>
  </w:style>
  <w:style w:type="paragraph" w:styleId="1621">
    <w:name w:val="称呼1"/>
    <w:basedOn w:val="1400"/>
    <w:next w:val="1400"/>
    <w:link w:val="1622"/>
    <w:unhideWhenUsed/>
    <w:qFormat/>
    <w:pPr>
      <w:ind w:firstLine="560"/>
      <w:spacing w:line="500" w:lineRule="exact"/>
    </w:pPr>
    <w:rPr>
      <w:rFonts w:ascii="Arial" w:hAnsi="Arial" w:eastAsia="方正仿宋_GBK" w:cs="Arial"/>
      <w:szCs w:val="22"/>
    </w:rPr>
  </w:style>
  <w:style w:type="character" w:styleId="1622">
    <w:name w:val="称呼 字符"/>
    <w:basedOn w:val="1584"/>
    <w:next w:val="1622"/>
    <w:link w:val="1621"/>
    <w:uiPriority w:val="99"/>
    <w:semiHidden/>
    <w:qFormat/>
    <w:rPr>
      <w:rFonts w:ascii="Times New Roman" w:hAnsi="Times New Roman" w:eastAsia="宋体" w:cs="Times New Roman"/>
      <w:szCs w:val="24"/>
    </w:rPr>
  </w:style>
  <w:style w:type="paragraph" w:styleId="1623">
    <w:name w:val="正文文本 311"/>
    <w:basedOn w:val="1400"/>
    <w:next w:val="1623"/>
    <w:link w:val="1624"/>
    <w:qFormat/>
    <w:rPr>
      <w:rFonts w:ascii="仿宋_GB2312" w:hAnsi="Arial" w:eastAsia="仿宋_GB2312" w:cs="Times New Roman"/>
      <w:sz w:val="32"/>
      <w:szCs w:val="22"/>
    </w:rPr>
  </w:style>
  <w:style w:type="character" w:styleId="1624">
    <w:name w:val="正文文本 3 字符"/>
    <w:basedOn w:val="1584"/>
    <w:next w:val="1624"/>
    <w:link w:val="1623"/>
    <w:uiPriority w:val="99"/>
    <w:semiHidden/>
    <w:qFormat/>
    <w:rPr>
      <w:rFonts w:ascii="Times New Roman" w:hAnsi="Times New Roman" w:eastAsia="宋体" w:cs="Times New Roman"/>
      <w:sz w:val="16"/>
      <w:szCs w:val="16"/>
    </w:rPr>
  </w:style>
  <w:style w:type="paragraph" w:styleId="1625">
    <w:name w:val="列表项目符号 31"/>
    <w:basedOn w:val="1400"/>
    <w:next w:val="1625"/>
    <w:link w:val="1400"/>
    <w:uiPriority w:val="99"/>
    <w:unhideWhenUsed/>
    <w:qFormat/>
    <w:pPr>
      <w:contextualSpacing/>
      <w:ind w:left="1236" w:hanging="1236"/>
      <w:tabs>
        <w:tab w:val="left" w:pos="1200" w:leader="none"/>
      </w:tabs>
    </w:pPr>
  </w:style>
  <w:style w:type="paragraph" w:styleId="1626">
    <w:name w:val="正文文本11"/>
    <w:basedOn w:val="1400"/>
    <w:next w:val="1626"/>
    <w:link w:val="1627"/>
    <w:qFormat/>
    <w:rPr>
      <w:rFonts w:ascii="楷体_GB2312" w:hAnsi="Arial" w:eastAsia="楷体_GB2312" w:cs="Times New Roman"/>
      <w:sz w:val="28"/>
      <w:szCs w:val="22"/>
    </w:rPr>
  </w:style>
  <w:style w:type="character" w:styleId="1627">
    <w:name w:val="正文文本 字符"/>
    <w:basedOn w:val="1584"/>
    <w:next w:val="1627"/>
    <w:link w:val="1626"/>
    <w:uiPriority w:val="99"/>
    <w:semiHidden/>
    <w:qFormat/>
    <w:rPr>
      <w:rFonts w:ascii="Times New Roman" w:hAnsi="Times New Roman" w:eastAsia="宋体" w:cs="Times New Roman"/>
      <w:szCs w:val="24"/>
    </w:rPr>
  </w:style>
  <w:style w:type="paragraph" w:styleId="1628">
    <w:name w:val="列表编号 31"/>
    <w:basedOn w:val="1400"/>
    <w:next w:val="1628"/>
    <w:link w:val="1400"/>
    <w:qFormat/>
    <w:pPr>
      <w:ind w:left="720" w:hanging="720"/>
      <w:tabs>
        <w:tab w:val="left" w:pos="1200" w:leader="none"/>
      </w:tabs>
    </w:pPr>
  </w:style>
  <w:style w:type="paragraph" w:styleId="1629">
    <w:name w:val="列表 21"/>
    <w:basedOn w:val="1400"/>
    <w:next w:val="1629"/>
    <w:link w:val="1400"/>
    <w:unhideWhenUsed/>
    <w:qFormat/>
    <w:pPr>
      <w:ind w:left="100" w:hanging="200"/>
      <w:spacing w:line="500" w:lineRule="exact"/>
    </w:pPr>
    <w:rPr>
      <w:rFonts w:ascii="Arial" w:hAnsi="Arial" w:eastAsia="仿宋" w:cs="Arial"/>
      <w:sz w:val="28"/>
    </w:rPr>
  </w:style>
  <w:style w:type="paragraph" w:styleId="1630">
    <w:name w:val="文本块11"/>
    <w:basedOn w:val="1400"/>
    <w:next w:val="1630"/>
    <w:link w:val="1400"/>
    <w:qFormat/>
    <w:pPr>
      <w:ind w:left="630" w:right="630"/>
      <w:jc w:val="center"/>
    </w:pPr>
    <w:rPr>
      <w:rFonts w:ascii="宋体"/>
      <w:b/>
      <w:sz w:val="32"/>
    </w:rPr>
  </w:style>
  <w:style w:type="paragraph" w:styleId="1631">
    <w:name w:val="列表项目符号 21"/>
    <w:basedOn w:val="1400"/>
    <w:next w:val="1631"/>
    <w:link w:val="1400"/>
    <w:qFormat/>
    <w:pPr>
      <w:ind w:left="1236" w:hanging="1236"/>
      <w:tabs>
        <w:tab w:val="left" w:pos="780" w:leader="none"/>
      </w:tabs>
    </w:pPr>
  </w:style>
  <w:style w:type="paragraph" w:styleId="1632">
    <w:name w:val="HTML 地址1"/>
    <w:basedOn w:val="1400"/>
    <w:next w:val="1632"/>
    <w:link w:val="1633"/>
    <w:qFormat/>
    <w:rPr>
      <w:rFonts w:ascii="等线" w:hAnsi="等线" w:eastAsia="等线" w:cs="Times New Roman"/>
      <w:i/>
      <w:iCs/>
    </w:rPr>
  </w:style>
  <w:style w:type="character" w:styleId="1633">
    <w:name w:val="HTML 地址 字符1"/>
    <w:basedOn w:val="1584"/>
    <w:next w:val="1633"/>
    <w:link w:val="1632"/>
    <w:uiPriority w:val="99"/>
    <w:semiHidden/>
    <w:qFormat/>
    <w:rPr>
      <w:rFonts w:ascii="Times New Roman" w:hAnsi="Times New Roman" w:eastAsia="宋体" w:cs="Times New Roman"/>
      <w:i/>
      <w:iCs/>
      <w:szCs w:val="24"/>
    </w:rPr>
  </w:style>
  <w:style w:type="paragraph" w:styleId="1634">
    <w:name w:val="索引 41"/>
    <w:basedOn w:val="1400"/>
    <w:next w:val="1400"/>
    <w:link w:val="1400"/>
    <w:unhideWhenUsed/>
    <w:qFormat/>
    <w:pPr>
      <w:ind w:left="600"/>
    </w:pPr>
  </w:style>
  <w:style w:type="paragraph" w:styleId="1635">
    <w:name w:val="目录 31"/>
    <w:basedOn w:val="1400"/>
    <w:next w:val="1400"/>
    <w:link w:val="1400"/>
    <w:uiPriority w:val="39"/>
    <w:unhideWhenUsed/>
    <w:qFormat/>
    <w:pPr>
      <w:ind w:left="840"/>
    </w:pPr>
  </w:style>
  <w:style w:type="paragraph" w:styleId="1636">
    <w:name w:val="纯文本11"/>
    <w:basedOn w:val="1400"/>
    <w:next w:val="1636"/>
    <w:link w:val="1637"/>
    <w:qFormat/>
    <w:rPr>
      <w:rFonts w:ascii="宋体" w:hAnsi="Courier New" w:eastAsia="等线" w:cs="Courier New"/>
      <w:szCs w:val="21"/>
    </w:rPr>
  </w:style>
  <w:style w:type="character" w:styleId="1637">
    <w:name w:val="纯文本 字符"/>
    <w:basedOn w:val="1584"/>
    <w:next w:val="1637"/>
    <w:link w:val="1636"/>
    <w:uiPriority w:val="99"/>
    <w:qFormat/>
    <w:rPr>
      <w:rFonts w:ascii="宋体" w:hAnsi="Courier New" w:eastAsia="宋体" w:cs="Courier New"/>
      <w:szCs w:val="21"/>
    </w:rPr>
  </w:style>
  <w:style w:type="paragraph" w:styleId="1638">
    <w:name w:val="列表项目符号 51"/>
    <w:basedOn w:val="1400"/>
    <w:next w:val="1638"/>
    <w:link w:val="1400"/>
    <w:qFormat/>
    <w:pPr>
      <w:spacing w:line="312" w:lineRule="atLeast"/>
    </w:pPr>
    <w:rPr>
      <w:szCs w:val="20"/>
    </w:rPr>
  </w:style>
  <w:style w:type="paragraph" w:styleId="1639">
    <w:name w:val="索引 31"/>
    <w:basedOn w:val="1400"/>
    <w:next w:val="1400"/>
    <w:link w:val="1400"/>
    <w:qFormat/>
    <w:pPr>
      <w:ind w:left="630" w:hanging="210"/>
      <w:jc w:val="left"/>
    </w:pPr>
    <w:rPr>
      <w:rFonts w:ascii="Calibri" w:hAnsi="Calibri"/>
      <w:sz w:val="20"/>
      <w:szCs w:val="20"/>
    </w:rPr>
  </w:style>
  <w:style w:type="paragraph" w:styleId="1640">
    <w:name w:val="日期11"/>
    <w:basedOn w:val="1400"/>
    <w:next w:val="1400"/>
    <w:link w:val="1641"/>
    <w:qFormat/>
    <w:pPr>
      <w:ind w:left="100"/>
    </w:pPr>
    <w:rPr>
      <w:rFonts w:ascii="仿宋_GB2312" w:hAnsi="等线" w:eastAsia="仿宋_GB2312" w:cs="Times New Roman"/>
      <w:b/>
      <w:sz w:val="36"/>
    </w:rPr>
  </w:style>
  <w:style w:type="character" w:styleId="1641">
    <w:name w:val="日期 字符"/>
    <w:basedOn w:val="1584"/>
    <w:next w:val="1641"/>
    <w:link w:val="1640"/>
    <w:uiPriority w:val="99"/>
    <w:semiHidden/>
    <w:qFormat/>
    <w:rPr>
      <w:rFonts w:ascii="Times New Roman" w:hAnsi="Times New Roman" w:eastAsia="宋体" w:cs="Times New Roman"/>
      <w:szCs w:val="24"/>
    </w:rPr>
  </w:style>
  <w:style w:type="paragraph" w:styleId="1642">
    <w:name w:val="正文文本缩进 211"/>
    <w:basedOn w:val="1400"/>
    <w:next w:val="1642"/>
    <w:link w:val="1643"/>
    <w:qFormat/>
    <w:pPr>
      <w:ind w:firstLine="560"/>
      <w:spacing w:line="520" w:lineRule="exact"/>
    </w:pPr>
    <w:rPr>
      <w:rFonts w:ascii="楷体_GB2312" w:hAnsi="等线" w:eastAsia="楷体_GB2312" w:cs="Times New Roman"/>
      <w:sz w:val="28"/>
      <w:szCs w:val="28"/>
    </w:rPr>
  </w:style>
  <w:style w:type="character" w:styleId="1643">
    <w:name w:val="正文文本缩进 2 字符"/>
    <w:basedOn w:val="1584"/>
    <w:next w:val="1643"/>
    <w:link w:val="1642"/>
    <w:uiPriority w:val="99"/>
    <w:semiHidden/>
    <w:qFormat/>
    <w:rPr>
      <w:rFonts w:ascii="Times New Roman" w:hAnsi="Times New Roman" w:eastAsia="宋体" w:cs="Times New Roman"/>
      <w:szCs w:val="24"/>
    </w:rPr>
  </w:style>
  <w:style w:type="paragraph" w:styleId="1644">
    <w:name w:val="尾注文本1"/>
    <w:basedOn w:val="1400"/>
    <w:next w:val="1644"/>
    <w:link w:val="1645"/>
    <w:qFormat/>
    <w:pPr>
      <w:jc w:val="left"/>
    </w:pPr>
    <w:rPr>
      <w:rFonts w:ascii="等线" w:hAnsi="等线" w:eastAsia="等线" w:cs="Times New Roman"/>
      <w:lang w:val="zh-CN"/>
    </w:rPr>
  </w:style>
  <w:style w:type="character" w:styleId="1645">
    <w:name w:val="尾注文本 字符"/>
    <w:basedOn w:val="1584"/>
    <w:next w:val="1645"/>
    <w:link w:val="1644"/>
    <w:uiPriority w:val="99"/>
    <w:semiHidden/>
    <w:qFormat/>
    <w:rPr>
      <w:rFonts w:ascii="Times New Roman" w:hAnsi="Times New Roman" w:eastAsia="宋体" w:cs="Times New Roman"/>
      <w:szCs w:val="24"/>
    </w:rPr>
  </w:style>
  <w:style w:type="paragraph" w:styleId="1646">
    <w:name w:val="批注框文本1"/>
    <w:basedOn w:val="1400"/>
    <w:next w:val="1646"/>
    <w:link w:val="1647"/>
    <w:qFormat/>
    <w:rPr>
      <w:rFonts w:ascii="等线" w:hAnsi="等线" w:eastAsia="等线" w:cs="Times New Roman"/>
      <w:sz w:val="18"/>
      <w:szCs w:val="18"/>
    </w:rPr>
  </w:style>
  <w:style w:type="character" w:styleId="1647">
    <w:name w:val="批注框文本 字符"/>
    <w:basedOn w:val="1584"/>
    <w:next w:val="1647"/>
    <w:link w:val="1646"/>
    <w:uiPriority w:val="99"/>
    <w:semiHidden/>
    <w:qFormat/>
    <w:rPr>
      <w:rFonts w:ascii="Times New Roman" w:hAnsi="Times New Roman" w:eastAsia="宋体" w:cs="Times New Roman"/>
      <w:sz w:val="18"/>
      <w:szCs w:val="18"/>
    </w:rPr>
  </w:style>
  <w:style w:type="paragraph" w:styleId="1648">
    <w:name w:val="页脚11"/>
    <w:basedOn w:val="1400"/>
    <w:next w:val="1648"/>
    <w:link w:val="1649"/>
    <w:uiPriority w:val="99"/>
    <w:unhideWhenUsed/>
    <w:qFormat/>
    <w:pPr>
      <w:jc w:val="left"/>
      <w:tabs>
        <w:tab w:val="center" w:pos="4153" w:leader="none"/>
        <w:tab w:val="right" w:pos="8306" w:leader="none"/>
      </w:tabs>
    </w:pPr>
    <w:rPr>
      <w:sz w:val="18"/>
      <w:szCs w:val="18"/>
    </w:rPr>
  </w:style>
  <w:style w:type="character" w:styleId="1649">
    <w:name w:val="页脚 字符2"/>
    <w:basedOn w:val="1584"/>
    <w:next w:val="1649"/>
    <w:link w:val="1648"/>
    <w:uiPriority w:val="99"/>
    <w:qFormat/>
    <w:rPr>
      <w:rFonts w:ascii="Times New Roman" w:hAnsi="Times New Roman" w:eastAsia="宋体" w:cs="Times New Roman"/>
      <w:sz w:val="18"/>
      <w:szCs w:val="18"/>
    </w:rPr>
  </w:style>
  <w:style w:type="paragraph" w:styleId="1650">
    <w:name w:val="页眉11"/>
    <w:basedOn w:val="1400"/>
    <w:next w:val="1650"/>
    <w:link w:val="165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651">
    <w:name w:val="页眉 字符2"/>
    <w:basedOn w:val="1584"/>
    <w:next w:val="1651"/>
    <w:link w:val="1650"/>
    <w:uiPriority w:val="99"/>
    <w:qFormat/>
    <w:rPr>
      <w:rFonts w:ascii="Times New Roman" w:hAnsi="Times New Roman" w:eastAsia="宋体" w:cs="Times New Roman"/>
      <w:sz w:val="18"/>
      <w:szCs w:val="18"/>
    </w:rPr>
  </w:style>
  <w:style w:type="paragraph" w:styleId="1652">
    <w:name w:val="索引标题1"/>
    <w:basedOn w:val="1400"/>
    <w:next w:val="1653"/>
    <w:link w:val="1400"/>
    <w:unhideWhenUsed/>
    <w:qFormat/>
    <w:pPr>
      <w:spacing w:line="300" w:lineRule="auto"/>
    </w:pPr>
    <w:rPr>
      <w:rFonts w:eastAsia="楷体_GB2312"/>
      <w:sz w:val="24"/>
    </w:rPr>
  </w:style>
  <w:style w:type="paragraph" w:styleId="1653">
    <w:name w:val="索引 111"/>
    <w:basedOn w:val="1400"/>
    <w:next w:val="1400"/>
    <w:link w:val="1400"/>
    <w:unhideWhenUsed/>
    <w:qFormat/>
  </w:style>
  <w:style w:type="paragraph" w:styleId="1654">
    <w:name w:val="副标题1"/>
    <w:basedOn w:val="1400"/>
    <w:next w:val="1400"/>
    <w:link w:val="1655"/>
    <w:qFormat/>
    <w:pPr>
      <w:jc w:val="center"/>
      <w:spacing w:before="240" w:after="60" w:line="312" w:lineRule="auto"/>
      <w:outlineLvl w:val="1"/>
    </w:pPr>
    <w:rPr>
      <w:rFonts w:ascii="等线" w:hAnsi="等线" w:eastAsia="等线" w:cs="Times New Roman"/>
      <w:b/>
      <w:bCs/>
      <w:sz w:val="32"/>
      <w:szCs w:val="32"/>
    </w:rPr>
  </w:style>
  <w:style w:type="character" w:styleId="1655">
    <w:name w:val="副标题 字符"/>
    <w:basedOn w:val="1584"/>
    <w:next w:val="1655"/>
    <w:link w:val="1654"/>
    <w:uiPriority w:val="11"/>
    <w:qFormat/>
    <w:rPr>
      <w:rFonts w:ascii="等线 Light" w:hAnsi="等线 Light" w:eastAsia="宋体" w:cs="Times New Roman"/>
      <w:b/>
      <w:bCs/>
      <w:sz w:val="32"/>
      <w:szCs w:val="32"/>
    </w:rPr>
  </w:style>
  <w:style w:type="paragraph" w:styleId="1656">
    <w:name w:val="脚注文本1"/>
    <w:basedOn w:val="1400"/>
    <w:next w:val="1656"/>
    <w:link w:val="1657"/>
    <w:unhideWhenUsed/>
    <w:qFormat/>
    <w:pPr>
      <w:jc w:val="left"/>
    </w:pPr>
    <w:rPr>
      <w:rFonts w:ascii="Calibri" w:hAnsi="Calibri" w:eastAsia="等线" w:cs="Times New Roman"/>
      <w:sz w:val="18"/>
      <w:szCs w:val="18"/>
    </w:rPr>
  </w:style>
  <w:style w:type="character" w:styleId="1657">
    <w:name w:val="脚注文本 字符1"/>
    <w:basedOn w:val="1584"/>
    <w:next w:val="1657"/>
    <w:link w:val="1656"/>
    <w:uiPriority w:val="99"/>
    <w:semiHidden/>
    <w:qFormat/>
    <w:rPr>
      <w:rFonts w:ascii="Times New Roman" w:hAnsi="Times New Roman" w:eastAsia="宋体" w:cs="Times New Roman"/>
      <w:sz w:val="18"/>
      <w:szCs w:val="18"/>
    </w:rPr>
  </w:style>
  <w:style w:type="paragraph" w:styleId="1658">
    <w:name w:val="正文文本缩进 311"/>
    <w:basedOn w:val="1400"/>
    <w:next w:val="1658"/>
    <w:link w:val="1659"/>
    <w:qFormat/>
    <w:pPr>
      <w:ind w:left="520" w:firstLine="425"/>
      <w:jc w:val="center"/>
    </w:pPr>
    <w:rPr>
      <w:rFonts w:ascii="方正行楷简体" w:hAnsi="Arial" w:eastAsia="方正行楷简体" w:cs="Times New Roman"/>
      <w:sz w:val="36"/>
      <w:szCs w:val="22"/>
    </w:rPr>
  </w:style>
  <w:style w:type="character" w:styleId="1659">
    <w:name w:val="正文文本缩进 3 字符"/>
    <w:basedOn w:val="1584"/>
    <w:next w:val="1659"/>
    <w:link w:val="1658"/>
    <w:uiPriority w:val="99"/>
    <w:semiHidden/>
    <w:qFormat/>
    <w:rPr>
      <w:rFonts w:ascii="Times New Roman" w:hAnsi="Times New Roman" w:eastAsia="宋体" w:cs="Times New Roman"/>
      <w:sz w:val="16"/>
      <w:szCs w:val="16"/>
    </w:rPr>
  </w:style>
  <w:style w:type="paragraph" w:styleId="1660">
    <w:name w:val="索引 71"/>
    <w:basedOn w:val="1400"/>
    <w:next w:val="1400"/>
    <w:link w:val="1400"/>
    <w:qFormat/>
    <w:pPr>
      <w:ind w:left="1470" w:hanging="210"/>
      <w:jc w:val="left"/>
    </w:pPr>
    <w:rPr>
      <w:rFonts w:ascii="Calibri" w:hAnsi="Calibri"/>
      <w:sz w:val="20"/>
      <w:szCs w:val="20"/>
    </w:rPr>
  </w:style>
  <w:style w:type="paragraph" w:styleId="1661">
    <w:name w:val="索引 91"/>
    <w:basedOn w:val="1400"/>
    <w:next w:val="1400"/>
    <w:link w:val="1400"/>
    <w:qFormat/>
    <w:pPr>
      <w:ind w:left="1890" w:hanging="210"/>
      <w:jc w:val="left"/>
    </w:pPr>
    <w:rPr>
      <w:rFonts w:ascii="Calibri" w:hAnsi="Calibri"/>
      <w:sz w:val="20"/>
      <w:szCs w:val="20"/>
    </w:rPr>
  </w:style>
  <w:style w:type="paragraph" w:styleId="1662">
    <w:name w:val="图表目录11"/>
    <w:basedOn w:val="1400"/>
    <w:next w:val="1400"/>
    <w:link w:val="1400"/>
    <w:unhideWhenUsed/>
    <w:qFormat/>
    <w:pPr>
      <w:ind w:left="420" w:hanging="420"/>
      <w:jc w:val="left"/>
      <w:spacing w:line="500" w:lineRule="exact"/>
    </w:pPr>
    <w:rPr>
      <w:rFonts w:ascii="Calibri" w:hAnsi="Calibri" w:eastAsia="仿宋"/>
      <w:smallCaps/>
      <w:sz w:val="20"/>
      <w:szCs w:val="20"/>
    </w:rPr>
  </w:style>
  <w:style w:type="paragraph" w:styleId="1663">
    <w:name w:val="目录 21"/>
    <w:basedOn w:val="1400"/>
    <w:next w:val="1400"/>
    <w:link w:val="1400"/>
    <w:uiPriority w:val="39"/>
    <w:unhideWhenUsed/>
    <w:qFormat/>
    <w:pPr>
      <w:ind w:left="420"/>
    </w:pPr>
  </w:style>
  <w:style w:type="paragraph" w:styleId="1664">
    <w:name w:val="目录 91"/>
    <w:basedOn w:val="1400"/>
    <w:next w:val="1400"/>
    <w:link w:val="1400"/>
    <w:uiPriority w:val="39"/>
    <w:unhideWhenUsed/>
    <w:qFormat/>
    <w:pPr>
      <w:ind w:left="3360"/>
    </w:pPr>
  </w:style>
  <w:style w:type="paragraph" w:styleId="1665">
    <w:name w:val="正文文本 211"/>
    <w:basedOn w:val="1400"/>
    <w:next w:val="1665"/>
    <w:link w:val="1666"/>
    <w:qFormat/>
    <w:pPr>
      <w:spacing w:after="120" w:line="480" w:lineRule="auto"/>
    </w:pPr>
    <w:rPr>
      <w:rFonts w:ascii="等线" w:hAnsi="等线" w:eastAsia="等线" w:cs="Times New Roman"/>
    </w:rPr>
  </w:style>
  <w:style w:type="character" w:styleId="1666">
    <w:name w:val="正文文本 2 字符"/>
    <w:basedOn w:val="1584"/>
    <w:next w:val="1666"/>
    <w:link w:val="1665"/>
    <w:uiPriority w:val="99"/>
    <w:semiHidden/>
    <w:qFormat/>
    <w:rPr>
      <w:rFonts w:ascii="Times New Roman" w:hAnsi="Times New Roman" w:eastAsia="宋体" w:cs="Times New Roman"/>
      <w:szCs w:val="24"/>
    </w:rPr>
  </w:style>
  <w:style w:type="paragraph" w:styleId="1667">
    <w:name w:val="HTML 预设格式1"/>
    <w:basedOn w:val="1400"/>
    <w:next w:val="1667"/>
    <w:link w:val="1668"/>
    <w:qFormat/>
    <w:rPr>
      <w:rFonts w:ascii="Courier New" w:hAnsi="Courier New" w:eastAsia="等线" w:cs="Courier New"/>
      <w:szCs w:val="22"/>
    </w:rPr>
  </w:style>
  <w:style w:type="character" w:styleId="1668">
    <w:name w:val="HTML 预设格式 字符1"/>
    <w:basedOn w:val="1584"/>
    <w:next w:val="1668"/>
    <w:link w:val="1667"/>
    <w:uiPriority w:val="99"/>
    <w:semiHidden/>
    <w:qFormat/>
    <w:rPr>
      <w:rFonts w:ascii="Courier New" w:hAnsi="Courier New" w:eastAsia="宋体" w:cs="Courier New"/>
      <w:sz w:val="20"/>
      <w:szCs w:val="20"/>
    </w:rPr>
  </w:style>
  <w:style w:type="paragraph" w:styleId="1669">
    <w:name w:val="普通(网站)11"/>
    <w:basedOn w:val="1400"/>
    <w:next w:val="1669"/>
    <w:link w:val="1670"/>
    <w:qFormat/>
    <w:pPr>
      <w:jc w:val="left"/>
      <w:spacing w:before="100" w:beforeAutospacing="1" w:after="100" w:afterAutospacing="1"/>
      <w:widowControl/>
    </w:pPr>
    <w:rPr>
      <w:rFonts w:ascii="宋体" w:hAnsi="宋体" w:eastAsia="等线" w:cs="宋体"/>
      <w:color w:val="000000"/>
      <w:sz w:val="24"/>
    </w:rPr>
  </w:style>
  <w:style w:type="character" w:styleId="1670">
    <w:name w:val="普通(网站) 字符"/>
    <w:next w:val="1670"/>
    <w:link w:val="1669"/>
    <w:qFormat/>
    <w:rPr>
      <w:rFonts w:ascii="宋体" w:hAnsi="宋体" w:cs="宋体"/>
      <w:color w:val="000000"/>
      <w:sz w:val="24"/>
      <w:szCs w:val="24"/>
    </w:rPr>
  </w:style>
  <w:style w:type="paragraph" w:styleId="1671">
    <w:name w:val="索引 21"/>
    <w:basedOn w:val="1400"/>
    <w:next w:val="1400"/>
    <w:link w:val="1400"/>
    <w:qFormat/>
    <w:pPr>
      <w:ind w:left="420" w:hanging="210"/>
      <w:jc w:val="left"/>
    </w:pPr>
    <w:rPr>
      <w:rFonts w:ascii="Calibri" w:hAnsi="Calibri"/>
      <w:sz w:val="20"/>
      <w:szCs w:val="20"/>
    </w:rPr>
  </w:style>
  <w:style w:type="paragraph" w:styleId="1672">
    <w:name w:val="标题111"/>
    <w:basedOn w:val="1400"/>
    <w:next w:val="1400"/>
    <w:link w:val="1673"/>
    <w:uiPriority w:val="10"/>
    <w:qFormat/>
    <w:pPr>
      <w:jc w:val="center"/>
      <w:spacing w:before="240" w:after="60"/>
      <w:outlineLvl w:val="0"/>
    </w:pPr>
    <w:rPr>
      <w:rFonts w:ascii="Cambria" w:hAnsi="Cambria" w:eastAsia="等线" w:cs="Times New Roman"/>
      <w:b/>
      <w:bCs/>
      <w:sz w:val="32"/>
      <w:szCs w:val="32"/>
    </w:rPr>
  </w:style>
  <w:style w:type="character" w:styleId="1673">
    <w:name w:val="标题 字符"/>
    <w:basedOn w:val="1584"/>
    <w:next w:val="1673"/>
    <w:link w:val="1672"/>
    <w:uiPriority w:val="10"/>
    <w:qFormat/>
    <w:rPr>
      <w:rFonts w:ascii="等线 Light" w:hAnsi="等线 Light" w:eastAsia="宋体" w:cs="Times New Roman"/>
      <w:b/>
      <w:bCs/>
      <w:sz w:val="32"/>
      <w:szCs w:val="32"/>
    </w:rPr>
  </w:style>
  <w:style w:type="paragraph" w:styleId="1674">
    <w:name w:val="批注主题11"/>
    <w:basedOn w:val="1618"/>
    <w:next w:val="1618"/>
    <w:link w:val="1675"/>
    <w:uiPriority w:val="99"/>
    <w:qFormat/>
    <w:rPr>
      <w:b/>
      <w:bCs/>
    </w:rPr>
  </w:style>
  <w:style w:type="character" w:styleId="1675">
    <w:name w:val="批注主题 字符"/>
    <w:basedOn w:val="1619"/>
    <w:next w:val="1675"/>
    <w:link w:val="1674"/>
    <w:uiPriority w:val="99"/>
    <w:semiHidden/>
    <w:qFormat/>
    <w:rPr>
      <w:rFonts w:ascii="Times New Roman" w:hAnsi="Times New Roman" w:eastAsia="宋体" w:cs="Times New Roman"/>
      <w:b/>
      <w:bCs/>
      <w:szCs w:val="24"/>
    </w:rPr>
  </w:style>
  <w:style w:type="paragraph" w:styleId="1676">
    <w:name w:val="正文首行缩进11"/>
    <w:basedOn w:val="1626"/>
    <w:next w:val="1676"/>
    <w:link w:val="1677"/>
    <w:unhideWhenUsed/>
    <w:qFormat/>
    <w:pPr>
      <w:ind w:firstLine="420"/>
      <w:spacing w:after="120"/>
    </w:pPr>
    <w:rPr>
      <w:rFonts w:ascii="Arial" w:eastAsia="等线"/>
      <w:sz w:val="21"/>
      <w:szCs w:val="21"/>
    </w:rPr>
  </w:style>
  <w:style w:type="character" w:styleId="1677">
    <w:name w:val="正文文本首行缩进 字符"/>
    <w:basedOn w:val="1627"/>
    <w:next w:val="1677"/>
    <w:link w:val="1676"/>
    <w:uiPriority w:val="99"/>
    <w:semiHidden/>
    <w:qFormat/>
    <w:rPr>
      <w:rFonts w:ascii="Times New Roman" w:hAnsi="Times New Roman" w:eastAsia="宋体" w:cs="Times New Roman"/>
      <w:szCs w:val="24"/>
    </w:rPr>
  </w:style>
  <w:style w:type="table" w:styleId="1678">
    <w:name w:val="网格型111"/>
    <w:basedOn w:val="1601"/>
    <w:next w:val="1678"/>
    <w:link w:val="1400"/>
    <w:uiPriority w:val="59"/>
    <w:unhideWhenUsed/>
    <w:qFormat/>
    <w:tblPr/>
  </w:style>
  <w:style w:type="table" w:styleId="1679">
    <w:name w:val="表格主题1"/>
    <w:basedOn w:val="1601"/>
    <w:next w:val="1679"/>
    <w:link w:val="1400"/>
    <w:qFormat/>
    <w:pPr>
      <w:jc w:val="both"/>
      <w:widowControl w:val="off"/>
    </w:pPr>
    <w:tblPr/>
  </w:style>
  <w:style w:type="table" w:styleId="1680">
    <w:name w:val="典雅型1"/>
    <w:basedOn w:val="1601"/>
    <w:next w:val="1680"/>
    <w:link w:val="1400"/>
    <w:unhideWhenUsed/>
    <w:qFormat/>
    <w:pPr>
      <w:jc w:val="both"/>
      <w:widowControl w:val="off"/>
    </w:pPr>
    <w:tblPr/>
  </w:style>
  <w:style w:type="character" w:styleId="1681">
    <w:name w:val="要点1"/>
    <w:next w:val="1681"/>
    <w:link w:val="1400"/>
    <w:qFormat/>
    <w:rPr>
      <w:b/>
      <w:bCs/>
    </w:rPr>
  </w:style>
  <w:style w:type="character" w:styleId="1682">
    <w:name w:val="尾注引用1"/>
    <w:next w:val="1682"/>
    <w:link w:val="1400"/>
    <w:qFormat/>
    <w:rPr>
      <w:vertAlign w:val="superscript"/>
    </w:rPr>
  </w:style>
  <w:style w:type="character" w:styleId="1683">
    <w:name w:val="页码11"/>
    <w:basedOn w:val="1584"/>
    <w:next w:val="1683"/>
    <w:link w:val="1400"/>
    <w:qFormat/>
  </w:style>
  <w:style w:type="character" w:styleId="1684">
    <w:name w:val="已访问的超链接1"/>
    <w:basedOn w:val="1584"/>
    <w:next w:val="1684"/>
    <w:link w:val="1400"/>
    <w:uiPriority w:val="99"/>
    <w:unhideWhenUsed/>
    <w:qFormat/>
    <w:rPr>
      <w:color w:val="954f72"/>
      <w:u w:val="single"/>
    </w:rPr>
  </w:style>
  <w:style w:type="character" w:styleId="1685">
    <w:name w:val="强调1"/>
    <w:next w:val="1685"/>
    <w:link w:val="1400"/>
    <w:uiPriority w:val="20"/>
    <w:qFormat/>
    <w:rPr>
      <w:color w:val="cc0000"/>
    </w:rPr>
  </w:style>
  <w:style w:type="character" w:styleId="1686">
    <w:name w:val="HTML 定义1"/>
    <w:basedOn w:val="1584"/>
    <w:next w:val="1686"/>
    <w:link w:val="1400"/>
    <w:unhideWhenUsed/>
    <w:qFormat/>
  </w:style>
  <w:style w:type="character" w:styleId="1687">
    <w:name w:val="HTML 打字机1"/>
    <w:next w:val="1687"/>
    <w:link w:val="1400"/>
    <w:unhideWhenUsed/>
    <w:qFormat/>
    <w:rPr>
      <w:rFonts w:ascii="Courier New" w:hAnsi="Courier New" w:eastAsia="Courier New" w:cs="Courier New"/>
      <w:sz w:val="24"/>
      <w:szCs w:val="24"/>
    </w:rPr>
  </w:style>
  <w:style w:type="character" w:styleId="1688">
    <w:name w:val="HTML 缩写1"/>
    <w:basedOn w:val="1584"/>
    <w:next w:val="1688"/>
    <w:link w:val="1400"/>
    <w:qFormat/>
  </w:style>
  <w:style w:type="character" w:styleId="1689">
    <w:name w:val="HTML 变量1"/>
    <w:basedOn w:val="1584"/>
    <w:next w:val="1689"/>
    <w:link w:val="1400"/>
    <w:unhideWhenUsed/>
    <w:qFormat/>
  </w:style>
  <w:style w:type="character" w:styleId="1690">
    <w:name w:val="超链接1"/>
    <w:basedOn w:val="1584"/>
    <w:next w:val="1690"/>
    <w:link w:val="1400"/>
    <w:uiPriority w:val="99"/>
    <w:qFormat/>
    <w:rPr>
      <w:color w:val="0000ff"/>
      <w:u w:val="none"/>
    </w:rPr>
  </w:style>
  <w:style w:type="character" w:styleId="1691">
    <w:name w:val="HTML 代码1"/>
    <w:next w:val="1691"/>
    <w:link w:val="1400"/>
    <w:unhideWhenUsed/>
    <w:qFormat/>
    <w:rPr>
      <w:rFonts w:ascii="Courier New" w:hAnsi="Courier New" w:eastAsia="Courier New" w:cs="Courier New"/>
      <w:sz w:val="24"/>
      <w:szCs w:val="24"/>
    </w:rPr>
  </w:style>
  <w:style w:type="character" w:styleId="1692">
    <w:name w:val="批注引用11"/>
    <w:next w:val="1692"/>
    <w:link w:val="1400"/>
    <w:uiPriority w:val="99"/>
    <w:qFormat/>
    <w:rPr>
      <w:sz w:val="21"/>
      <w:szCs w:val="21"/>
    </w:rPr>
  </w:style>
  <w:style w:type="character" w:styleId="1693">
    <w:name w:val="HTML 引文1"/>
    <w:basedOn w:val="1584"/>
    <w:next w:val="1693"/>
    <w:link w:val="1400"/>
    <w:unhideWhenUsed/>
    <w:qFormat/>
  </w:style>
  <w:style w:type="character" w:styleId="1694">
    <w:name w:val="脚注引用1"/>
    <w:next w:val="1694"/>
    <w:link w:val="1400"/>
    <w:unhideWhenUsed/>
    <w:qFormat/>
    <w:rPr>
      <w:vertAlign w:val="superscript"/>
    </w:rPr>
  </w:style>
  <w:style w:type="character" w:styleId="1695">
    <w:name w:val="HTML 键盘1"/>
    <w:next w:val="1695"/>
    <w:link w:val="1400"/>
    <w:unhideWhenUsed/>
    <w:qFormat/>
    <w:rPr>
      <w:rFonts w:ascii="Courier New" w:hAnsi="Courier New" w:eastAsia="Courier New" w:cs="Courier New"/>
      <w:sz w:val="24"/>
      <w:szCs w:val="24"/>
    </w:rPr>
  </w:style>
  <w:style w:type="character" w:styleId="1696">
    <w:name w:val="HTML 样本1"/>
    <w:next w:val="1696"/>
    <w:link w:val="1400"/>
    <w:unhideWhenUsed/>
    <w:qFormat/>
    <w:rPr>
      <w:rFonts w:ascii="Courier New" w:hAnsi="Courier New" w:eastAsia="Courier New" w:cs="Courier New"/>
    </w:rPr>
  </w:style>
  <w:style w:type="paragraph" w:styleId="1697">
    <w:name w:val="正文文本缩进11"/>
    <w:basedOn w:val="1400"/>
    <w:next w:val="1400"/>
    <w:link w:val="1400"/>
    <w:uiPriority w:val="99"/>
    <w:unhideWhenUsed/>
    <w:qFormat/>
    <w:pPr>
      <w:ind w:firstLine="540"/>
      <w:spacing w:line="400" w:lineRule="exact"/>
    </w:pPr>
    <w:rPr>
      <w:sz w:val="24"/>
    </w:rPr>
  </w:style>
  <w:style w:type="paragraph" w:styleId="1698">
    <w:name w:val="List Paragraph"/>
    <w:basedOn w:val="1400"/>
    <w:next w:val="1698"/>
    <w:link w:val="1699"/>
    <w:uiPriority w:val="34"/>
    <w:qFormat/>
    <w:pPr>
      <w:ind w:firstLine="420"/>
    </w:pPr>
  </w:style>
  <w:style w:type="character" w:styleId="1699">
    <w:name w:val="列表段落 字符2"/>
    <w:next w:val="1699"/>
    <w:link w:val="1698"/>
    <w:uiPriority w:val="34"/>
    <w:qFormat/>
    <w:rPr>
      <w:rFonts w:ascii="Times New Roman" w:hAnsi="Times New Roman" w:eastAsia="宋体" w:cs="Times New Roman"/>
      <w:szCs w:val="24"/>
    </w:rPr>
  </w:style>
  <w:style w:type="paragraph" w:styleId="1700">
    <w:name w:val="_Style 18"/>
    <w:basedOn w:val="1400"/>
    <w:next w:val="1698"/>
    <w:link w:val="1400"/>
    <w:uiPriority w:val="34"/>
    <w:qFormat/>
    <w:pPr>
      <w:ind w:firstLine="420"/>
    </w:pPr>
    <w:rPr>
      <w:rFonts w:ascii="Calibri" w:hAnsi="Calibri"/>
      <w:szCs w:val="22"/>
    </w:rPr>
  </w:style>
  <w:style w:type="character" w:styleId="1701">
    <w:name w:val="htd0"/>
    <w:basedOn w:val="1584"/>
    <w:next w:val="1701"/>
    <w:link w:val="1400"/>
    <w:qFormat/>
  </w:style>
  <w:style w:type="character" w:styleId="1702">
    <w:name w:val="标题 1 Char"/>
    <w:basedOn w:val="1584"/>
    <w:next w:val="1702"/>
    <w:link w:val="1400"/>
    <w:uiPriority w:val="9"/>
    <w:qFormat/>
    <w:rPr>
      <w:rFonts w:ascii="Times New Roman" w:hAnsi="Times New Roman" w:eastAsia="宋体" w:cs="Times New Roman"/>
      <w:b/>
      <w:bCs/>
      <w:sz w:val="44"/>
      <w:szCs w:val="44"/>
    </w:rPr>
  </w:style>
  <w:style w:type="character" w:styleId="1703">
    <w:name w:val="标题 3 Char"/>
    <w:basedOn w:val="1584"/>
    <w:next w:val="1703"/>
    <w:link w:val="1400"/>
    <w:uiPriority w:val="9"/>
    <w:qFormat/>
    <w:rPr>
      <w:rFonts w:ascii="Times New Roman" w:hAnsi="Times New Roman" w:eastAsia="宋体" w:cs="Times New Roman"/>
      <w:b/>
      <w:bCs/>
      <w:sz w:val="32"/>
      <w:szCs w:val="32"/>
    </w:rPr>
  </w:style>
  <w:style w:type="character" w:styleId="1704">
    <w:name w:val="标题 4 Char"/>
    <w:basedOn w:val="1584"/>
    <w:next w:val="1704"/>
    <w:link w:val="1400"/>
    <w:uiPriority w:val="9"/>
    <w:semiHidden/>
    <w:qFormat/>
    <w:rPr>
      <w:rFonts w:ascii="等线 Light" w:hAnsi="等线 Light" w:eastAsia="等线 Light" w:cs="Times New Roman"/>
      <w:b/>
      <w:bCs/>
      <w:sz w:val="28"/>
      <w:szCs w:val="28"/>
    </w:rPr>
  </w:style>
  <w:style w:type="character" w:styleId="1705">
    <w:name w:val="标题 5 Char"/>
    <w:basedOn w:val="1584"/>
    <w:next w:val="1705"/>
    <w:link w:val="1400"/>
    <w:uiPriority w:val="9"/>
    <w:semiHidden/>
    <w:qFormat/>
    <w:rPr>
      <w:rFonts w:ascii="Times New Roman" w:hAnsi="Times New Roman" w:eastAsia="宋体" w:cs="Times New Roman"/>
      <w:b/>
      <w:bCs/>
      <w:sz w:val="28"/>
      <w:szCs w:val="28"/>
    </w:rPr>
  </w:style>
  <w:style w:type="character" w:styleId="1706">
    <w:name w:val="标题 6 Char"/>
    <w:basedOn w:val="1584"/>
    <w:next w:val="1706"/>
    <w:link w:val="1400"/>
    <w:uiPriority w:val="9"/>
    <w:semiHidden/>
    <w:qFormat/>
    <w:rPr>
      <w:rFonts w:ascii="等线 Light" w:hAnsi="等线 Light" w:eastAsia="等线 Light" w:cs="Times New Roman"/>
      <w:b/>
      <w:bCs/>
      <w:sz w:val="24"/>
      <w:szCs w:val="24"/>
    </w:rPr>
  </w:style>
  <w:style w:type="character" w:styleId="1707">
    <w:name w:val="标题 7 Char"/>
    <w:basedOn w:val="1584"/>
    <w:next w:val="1707"/>
    <w:link w:val="1400"/>
    <w:uiPriority w:val="9"/>
    <w:semiHidden/>
    <w:qFormat/>
    <w:rPr>
      <w:rFonts w:ascii="Times New Roman" w:hAnsi="Times New Roman" w:eastAsia="宋体" w:cs="Times New Roman"/>
      <w:b/>
      <w:bCs/>
      <w:sz w:val="24"/>
      <w:szCs w:val="24"/>
    </w:rPr>
  </w:style>
  <w:style w:type="character" w:styleId="1708">
    <w:name w:val="标题 8 Char"/>
    <w:basedOn w:val="1584"/>
    <w:next w:val="1708"/>
    <w:link w:val="1400"/>
    <w:uiPriority w:val="9"/>
    <w:semiHidden/>
    <w:qFormat/>
    <w:rPr>
      <w:rFonts w:ascii="等线 Light" w:hAnsi="等线 Light" w:eastAsia="等线 Light" w:cs="Times New Roman"/>
      <w:sz w:val="24"/>
      <w:szCs w:val="24"/>
    </w:rPr>
  </w:style>
  <w:style w:type="character" w:styleId="1709">
    <w:name w:val="标题 9 Char"/>
    <w:basedOn w:val="1584"/>
    <w:next w:val="1709"/>
    <w:link w:val="1400"/>
    <w:uiPriority w:val="9"/>
    <w:semiHidden/>
    <w:qFormat/>
    <w:rPr>
      <w:rFonts w:ascii="等线 Light" w:hAnsi="等线 Light" w:eastAsia="等线 Light" w:cs="Times New Roman"/>
      <w:szCs w:val="21"/>
    </w:rPr>
  </w:style>
  <w:style w:type="paragraph" w:styleId="1710">
    <w:name w:val="_Style 31"/>
    <w:basedOn w:val="1400"/>
    <w:next w:val="1698"/>
    <w:link w:val="1400"/>
    <w:uiPriority w:val="34"/>
    <w:qFormat/>
    <w:pPr>
      <w:ind w:firstLine="420"/>
    </w:pPr>
    <w:rPr>
      <w:rFonts w:ascii="Calibri" w:hAnsi="Calibri"/>
      <w:szCs w:val="22"/>
    </w:rPr>
  </w:style>
  <w:style w:type="character" w:styleId="1711">
    <w:name w:val="style31"/>
    <w:next w:val="1711"/>
    <w:link w:val="1400"/>
    <w:qFormat/>
    <w:rPr>
      <w:sz w:val="21"/>
      <w:szCs w:val="21"/>
    </w:rPr>
  </w:style>
  <w:style w:type="character" w:styleId="1712">
    <w:name w:val="页脚 字符"/>
    <w:next w:val="1712"/>
    <w:link w:val="1400"/>
    <w:uiPriority w:val="99"/>
    <w:qFormat/>
    <w:rPr>
      <w:sz w:val="18"/>
    </w:rPr>
  </w:style>
  <w:style w:type="character" w:styleId="1713">
    <w:name w:val="正文文本缩进 Char4"/>
    <w:next w:val="1713"/>
    <w:link w:val="1400"/>
    <w:qFormat/>
    <w:rPr>
      <w:rFonts w:ascii="楷体_GB2312" w:eastAsia="楷体_GB2312"/>
      <w:sz w:val="32"/>
    </w:rPr>
  </w:style>
  <w:style w:type="character" w:styleId="1714">
    <w:name w:val="普通文字 Char Char Char"/>
    <w:next w:val="1714"/>
    <w:link w:val="1400"/>
    <w:qFormat/>
    <w:rPr>
      <w:rFonts w:ascii="宋体" w:hAnsi="Courier New" w:eastAsia="宋体" w:cs="Courier New"/>
      <w:sz w:val="21"/>
      <w:szCs w:val="21"/>
      <w:lang w:val="en-US" w:eastAsia="zh-CN" w:bidi="ar-SA"/>
    </w:rPr>
  </w:style>
  <w:style w:type="character" w:styleId="1715">
    <w:name w:val="段落 Char1"/>
    <w:next w:val="1715"/>
    <w:link w:val="1716"/>
    <w:qFormat/>
    <w:rPr>
      <w:rFonts w:eastAsia="仿宋_GB2312"/>
      <w:sz w:val="24"/>
      <w:szCs w:val="24"/>
    </w:rPr>
  </w:style>
  <w:style w:type="paragraph" w:styleId="1716">
    <w:name w:val="段落"/>
    <w:next w:val="1716"/>
    <w:link w:val="1715"/>
    <w:qFormat/>
    <w:pPr>
      <w:ind w:firstLine="420"/>
      <w:jc w:val="both"/>
      <w:spacing w:before="120" w:after="120" w:line="360" w:lineRule="auto"/>
    </w:pPr>
    <w:rPr>
      <w:rFonts w:ascii="等线" w:hAnsi="等线" w:eastAsia="仿宋_GB2312"/>
      <w:sz w:val="24"/>
      <w:szCs w:val="24"/>
      <w:lang w:eastAsia="zh-CN"/>
    </w:rPr>
  </w:style>
  <w:style w:type="character" w:styleId="1717">
    <w:name w:val="批注框文本 Char4"/>
    <w:next w:val="1717"/>
    <w:link w:val="1400"/>
    <w:qFormat/>
    <w:rPr>
      <w:sz w:val="18"/>
      <w:szCs w:val="18"/>
    </w:rPr>
  </w:style>
  <w:style w:type="character" w:styleId="1718">
    <w:name w:val="纯文本 Char3"/>
    <w:next w:val="1718"/>
    <w:link w:val="1400"/>
    <w:qFormat/>
    <w:rPr>
      <w:rFonts w:ascii="宋体" w:hAnsi="Courier New" w:cs="Courier New"/>
      <w:szCs w:val="21"/>
    </w:rPr>
  </w:style>
  <w:style w:type="character" w:styleId="1719">
    <w:name w:val="_正文段落 Char Char"/>
    <w:next w:val="1719"/>
    <w:link w:val="1720"/>
    <w:qFormat/>
    <w:rPr>
      <w:rFonts w:ascii="宋体" w:hAnsi="宋体"/>
      <w:sz w:val="24"/>
      <w:szCs w:val="28"/>
    </w:rPr>
  </w:style>
  <w:style w:type="paragraph" w:styleId="1720">
    <w:name w:val="_正文段落"/>
    <w:basedOn w:val="1400"/>
    <w:next w:val="1720"/>
    <w:link w:val="1719"/>
    <w:qFormat/>
    <w:pPr>
      <w:ind w:firstLine="480"/>
      <w:spacing w:line="360" w:lineRule="auto"/>
    </w:pPr>
    <w:rPr>
      <w:rFonts w:ascii="宋体" w:hAnsi="宋体" w:eastAsia="等线" w:cs="Times New Roman"/>
      <w:sz w:val="24"/>
      <w:szCs w:val="28"/>
    </w:rPr>
  </w:style>
  <w:style w:type="character" w:styleId="1721">
    <w:name w:val="正文文本 Char4"/>
    <w:next w:val="1721"/>
    <w:link w:val="1400"/>
    <w:qFormat/>
    <w:rPr>
      <w:rFonts w:ascii="楷体_GB2312" w:hAnsi="Arial" w:eastAsia="楷体_GB2312"/>
      <w:sz w:val="28"/>
    </w:rPr>
  </w:style>
  <w:style w:type="character" w:styleId="1722">
    <w:name w:val="标题 2 字符"/>
    <w:next w:val="1722"/>
    <w:link w:val="1400"/>
    <w:qFormat/>
    <w:rPr>
      <w:rFonts w:ascii="幼圆" w:hAnsi="Arial" w:eastAsia="楷体_GB2312"/>
      <w:b/>
      <w:sz w:val="44"/>
    </w:rPr>
  </w:style>
  <w:style w:type="character" w:styleId="1723">
    <w:name w:val="font"/>
    <w:basedOn w:val="1584"/>
    <w:next w:val="1723"/>
    <w:link w:val="1400"/>
    <w:qFormat/>
  </w:style>
  <w:style w:type="character" w:styleId="1724">
    <w:name w:val="pt9-hui-line201"/>
    <w:next w:val="1724"/>
    <w:link w:val="1400"/>
    <w:qFormat/>
    <w:rPr>
      <w:color w:val="333333"/>
      <w:spacing w:val="300"/>
      <w:sz w:val="18"/>
      <w:szCs w:val="18"/>
      <w:u w:val="none"/>
    </w:rPr>
  </w:style>
  <w:style w:type="character" w:styleId="1725">
    <w:name w:val="正文文本缩进 2 Char4"/>
    <w:next w:val="1725"/>
    <w:link w:val="1400"/>
    <w:qFormat/>
    <w:rPr>
      <w:rFonts w:ascii="楷体_GB2312" w:eastAsia="楷体_GB2312"/>
      <w:sz w:val="28"/>
      <w:szCs w:val="28"/>
    </w:rPr>
  </w:style>
  <w:style w:type="character" w:styleId="1726">
    <w:name w:val="批注主题 Char4"/>
    <w:next w:val="1726"/>
    <w:link w:val="1400"/>
    <w:uiPriority w:val="99"/>
    <w:qFormat/>
    <w:rPr>
      <w:rFonts w:ascii="Calibri" w:hAnsi="Calibri"/>
      <w:b/>
      <w:bCs/>
    </w:rPr>
  </w:style>
  <w:style w:type="character" w:styleId="1727">
    <w:name w:val="批注文字 Char4"/>
    <w:next w:val="1727"/>
    <w:link w:val="1400"/>
    <w:uiPriority w:val="99"/>
    <w:qFormat/>
    <w:rPr>
      <w:rFonts w:ascii="Calibri" w:hAnsi="Calibri"/>
    </w:rPr>
  </w:style>
  <w:style w:type="character" w:styleId="1728">
    <w:name w:val="样式 正文文本缩进 + 左  0 字符 Char Char"/>
    <w:next w:val="1728"/>
    <w:link w:val="1729"/>
    <w:qFormat/>
    <w:rPr>
      <w:rFonts w:cs="宋体"/>
      <w:sz w:val="24"/>
    </w:rPr>
  </w:style>
  <w:style w:type="paragraph" w:styleId="1729">
    <w:name w:val="样式 正文文本缩进 + 左  0 字符"/>
    <w:basedOn w:val="1603"/>
    <w:next w:val="1729"/>
    <w:link w:val="1728"/>
    <w:qFormat/>
    <w:pPr>
      <w:ind w:firstLine="250"/>
      <w:spacing w:line="360" w:lineRule="auto"/>
    </w:pPr>
    <w:rPr>
      <w:rFonts w:ascii="等线" w:eastAsia="等线" w:cs="宋体"/>
      <w:sz w:val="24"/>
    </w:rPr>
  </w:style>
  <w:style w:type="character" w:styleId="1730">
    <w:name w:val="带缩进的正文 Char Char"/>
    <w:next w:val="1730"/>
    <w:link w:val="1731"/>
    <w:qFormat/>
    <w:rPr>
      <w:rFonts w:ascii="Calibri" w:hAnsi="Calibri"/>
      <w:sz w:val="24"/>
    </w:rPr>
  </w:style>
  <w:style w:type="paragraph" w:styleId="1731">
    <w:name w:val="带缩进的正文"/>
    <w:basedOn w:val="1400"/>
    <w:next w:val="1731"/>
    <w:link w:val="1730"/>
    <w:qFormat/>
    <w:pPr>
      <w:ind w:firstLine="480"/>
      <w:spacing w:line="360" w:lineRule="auto"/>
    </w:pPr>
    <w:rPr>
      <w:rFonts w:ascii="Calibri" w:hAnsi="Calibri" w:eastAsia="等线" w:cs="Times New Roman"/>
      <w:sz w:val="24"/>
      <w:szCs w:val="22"/>
    </w:rPr>
  </w:style>
  <w:style w:type="character" w:styleId="1732">
    <w:name w:val="bodybold1"/>
    <w:next w:val="1732"/>
    <w:link w:val="1400"/>
    <w:qFormat/>
    <w:rPr>
      <w:rFonts w:ascii="Taipei" w:hAnsi="Taipei"/>
      <w:b/>
      <w:bCs/>
      <w:color w:val="0066ff"/>
      <w:sz w:val="26"/>
      <w:szCs w:val="26"/>
      <w:u w:val="none"/>
    </w:rPr>
  </w:style>
  <w:style w:type="character" w:styleId="1733">
    <w:name w:val="flname8"/>
    <w:basedOn w:val="1584"/>
    <w:next w:val="1733"/>
    <w:link w:val="1400"/>
    <w:qFormat/>
  </w:style>
  <w:style w:type="character" w:styleId="1734">
    <w:name w:val="正文（首行缩进两字） Char Char"/>
    <w:next w:val="1734"/>
    <w:link w:val="1400"/>
    <w:qFormat/>
    <w:rPr>
      <w:rFonts w:eastAsia="宋体"/>
      <w:sz w:val="24"/>
      <w:lang w:val="en-US" w:eastAsia="zh-CN" w:bidi="ar-SA"/>
    </w:rPr>
  </w:style>
  <w:style w:type="character" w:styleId="1735">
    <w:name w:val="标题 3 Char Char"/>
    <w:next w:val="1735"/>
    <w:link w:val="1400"/>
    <w:qFormat/>
    <w:rPr>
      <w:rFonts w:eastAsia="宋体"/>
      <w:b/>
      <w:sz w:val="32"/>
      <w:lang w:val="en-US" w:eastAsia="zh-CN" w:bidi="ar-SA"/>
    </w:rPr>
  </w:style>
  <w:style w:type="character" w:styleId="1736">
    <w:name w:val="样式6 Char Char"/>
    <w:next w:val="1736"/>
    <w:link w:val="1737"/>
    <w:qFormat/>
    <w:rPr>
      <w:rFonts w:ascii="宋体" w:hAnsi="宋体"/>
      <w:sz w:val="28"/>
      <w:szCs w:val="28"/>
    </w:rPr>
  </w:style>
  <w:style w:type="paragraph" w:styleId="1737">
    <w:name w:val="样式6"/>
    <w:basedOn w:val="1400"/>
    <w:next w:val="1737"/>
    <w:link w:val="1736"/>
    <w:qFormat/>
    <w:pPr>
      <w:ind w:left="980" w:hanging="420"/>
      <w:spacing w:line="360" w:lineRule="auto"/>
    </w:pPr>
    <w:rPr>
      <w:rFonts w:ascii="宋体" w:hAnsi="宋体" w:eastAsia="等线" w:cs="Times New Roman"/>
      <w:sz w:val="28"/>
      <w:szCs w:val="28"/>
    </w:rPr>
  </w:style>
  <w:style w:type="character" w:styleId="1738">
    <w:name w:val="页眉 字符"/>
    <w:next w:val="1738"/>
    <w:link w:val="1400"/>
    <w:uiPriority w:val="99"/>
    <w:qFormat/>
    <w:rPr>
      <w:sz w:val="18"/>
      <w:szCs w:val="18"/>
    </w:rPr>
  </w:style>
  <w:style w:type="character" w:styleId="1739">
    <w:name w:val="WW8Num11z1"/>
    <w:next w:val="1739"/>
    <w:link w:val="1400"/>
    <w:qFormat/>
    <w:rPr>
      <w:rFonts w:ascii="Wingdings" w:hAnsi="Wingdings"/>
    </w:rPr>
  </w:style>
  <w:style w:type="character" w:styleId="1740">
    <w:name w:val="样式 正文缩进 + 首行缩进:  2 字符 Char Char"/>
    <w:next w:val="1740"/>
    <w:link w:val="1741"/>
    <w:qFormat/>
    <w:rPr>
      <w:rFonts w:cs="宋体"/>
      <w:sz w:val="24"/>
    </w:rPr>
  </w:style>
  <w:style w:type="paragraph" w:styleId="1741">
    <w:name w:val="样式 正文缩进 + 首行缩进:  2 字符"/>
    <w:basedOn w:val="1587"/>
    <w:next w:val="1741"/>
    <w:link w:val="1740"/>
    <w:qFormat/>
    <w:pPr>
      <w:ind w:firstLine="200"/>
      <w:spacing w:line="360" w:lineRule="auto"/>
    </w:pPr>
    <w:rPr>
      <w:rFonts w:ascii="等线" w:hAnsi="等线" w:eastAsia="等线" w:cs="宋体"/>
      <w:sz w:val="24"/>
      <w:szCs w:val="22"/>
    </w:rPr>
  </w:style>
  <w:style w:type="character" w:styleId="1742">
    <w:name w:val="彩色网格 - 强调文字颜色 1 Char"/>
    <w:next w:val="1742"/>
    <w:link w:val="1743"/>
    <w:qFormat/>
    <w:rPr>
      <w:rFonts w:eastAsia="方正仿宋_GBK"/>
      <w:i/>
      <w:iCs/>
      <w:color w:val="000000"/>
      <w:szCs w:val="24"/>
    </w:rPr>
  </w:style>
  <w:style w:type="paragraph" w:styleId="1743">
    <w:name w:val="彩色网格 - 强调文字颜色 11"/>
    <w:basedOn w:val="1400"/>
    <w:next w:val="1400"/>
    <w:link w:val="1742"/>
    <w:qFormat/>
    <w:pPr>
      <w:ind w:firstLine="560"/>
      <w:spacing w:line="360" w:lineRule="auto"/>
    </w:pPr>
    <w:rPr>
      <w:rFonts w:ascii="等线" w:hAnsi="等线" w:eastAsia="方正仿宋_GBK" w:cs="Times New Roman"/>
      <w:i/>
      <w:iCs/>
      <w:color w:val="000000"/>
    </w:rPr>
  </w:style>
  <w:style w:type="character" w:styleId="1744">
    <w:name w:val="文档结构图 Char3"/>
    <w:next w:val="1744"/>
    <w:link w:val="1400"/>
    <w:uiPriority w:val="99"/>
    <w:qFormat/>
    <w:rPr>
      <w:rFonts w:ascii="宋体"/>
      <w:sz w:val="18"/>
      <w:szCs w:val="18"/>
    </w:rPr>
  </w:style>
  <w:style w:type="character" w:styleId="1745">
    <w:name w:val="正文首行缩进 2 Char3"/>
    <w:next w:val="1745"/>
    <w:link w:val="1400"/>
    <w:semiHidden/>
    <w:qFormat/>
    <w:rPr>
      <w:rFonts w:ascii="Arial" w:hAnsi="Arial" w:eastAsia="方正仿宋_GBK" w:cs="Arial"/>
      <w:szCs w:val="24"/>
    </w:rPr>
  </w:style>
  <w:style w:type="character" w:styleId="1746">
    <w:name w:val="样式7 Char Char"/>
    <w:next w:val="1746"/>
    <w:link w:val="1747"/>
    <w:qFormat/>
    <w:rPr>
      <w:rFonts w:ascii="宋体" w:hAnsi="宋体"/>
      <w:sz w:val="28"/>
      <w:szCs w:val="28"/>
    </w:rPr>
  </w:style>
  <w:style w:type="paragraph" w:styleId="1747">
    <w:name w:val="样式7"/>
    <w:basedOn w:val="1400"/>
    <w:next w:val="1747"/>
    <w:link w:val="1746"/>
    <w:qFormat/>
    <w:pPr>
      <w:ind w:left="980" w:hanging="420"/>
      <w:spacing w:line="360" w:lineRule="auto"/>
    </w:pPr>
    <w:rPr>
      <w:rFonts w:ascii="宋体" w:hAnsi="宋体" w:eastAsia="等线" w:cs="Times New Roman"/>
      <w:sz w:val="28"/>
      <w:szCs w:val="28"/>
    </w:rPr>
  </w:style>
  <w:style w:type="character" w:styleId="1748">
    <w:name w:val="WW-Absatz-Standardschriftart11"/>
    <w:next w:val="1748"/>
    <w:link w:val="1400"/>
    <w:qFormat/>
  </w:style>
  <w:style w:type="character" w:styleId="1749">
    <w:name w:val="正文文本 3 Char3"/>
    <w:next w:val="1749"/>
    <w:link w:val="1400"/>
    <w:qFormat/>
    <w:rPr>
      <w:rFonts w:ascii="仿宋_GB2312" w:hAnsi="Arial" w:eastAsia="仿宋_GB2312"/>
      <w:sz w:val="32"/>
    </w:rPr>
  </w:style>
  <w:style w:type="character" w:styleId="1750">
    <w:name w:val="WW8Num34z2"/>
    <w:next w:val="1750"/>
    <w:link w:val="1400"/>
    <w:qFormat/>
    <w:rPr>
      <w:rFonts w:ascii="StarSymbol" w:hAnsi="StarSymbol" w:cs="StarSymbol"/>
      <w:sz w:val="18"/>
      <w:szCs w:val="18"/>
    </w:rPr>
  </w:style>
  <w:style w:type="character" w:styleId="1751">
    <w:name w:val="日期 Char4"/>
    <w:next w:val="1751"/>
    <w:link w:val="1400"/>
    <w:qFormat/>
    <w:rPr>
      <w:rFonts w:ascii="仿宋_GB2312" w:eastAsia="仿宋_GB2312"/>
      <w:b/>
      <w:sz w:val="36"/>
      <w:szCs w:val="24"/>
    </w:rPr>
  </w:style>
  <w:style w:type="character" w:styleId="1752">
    <w:name w:val="正文文本缩进 3 字符1"/>
    <w:next w:val="1752"/>
    <w:link w:val="1400"/>
    <w:uiPriority w:val="99"/>
    <w:qFormat/>
    <w:rPr>
      <w:rFonts w:ascii="宋体" w:hAnsi="Times New Roman" w:eastAsia="方正仿宋_GBK" w:cs="Times New Roman"/>
      <w:sz w:val="16"/>
      <w:szCs w:val="16"/>
    </w:rPr>
  </w:style>
  <w:style w:type="character" w:styleId="1753">
    <w:name w:val="正文文本缩进 3 Char3"/>
    <w:next w:val="1753"/>
    <w:link w:val="1400"/>
    <w:qFormat/>
    <w:rPr>
      <w:rFonts w:ascii="方正行楷简体" w:hAnsi="Arial" w:eastAsia="方正行楷简体"/>
      <w:sz w:val="36"/>
    </w:rPr>
  </w:style>
  <w:style w:type="character" w:styleId="1754">
    <w:name w:val="WW8Num6z1"/>
    <w:next w:val="1754"/>
    <w:link w:val="1400"/>
    <w:qFormat/>
    <w:rPr>
      <w:rFonts w:ascii="Wingdings" w:hAnsi="Wingdings"/>
    </w:rPr>
  </w:style>
  <w:style w:type="character" w:styleId="1755">
    <w:name w:val="正文文本 2 Char3"/>
    <w:next w:val="1755"/>
    <w:link w:val="1400"/>
    <w:qFormat/>
    <w:rPr>
      <w:szCs w:val="24"/>
    </w:rPr>
  </w:style>
  <w:style w:type="character" w:styleId="1756">
    <w:name w:val="WW8Num32z2"/>
    <w:next w:val="1756"/>
    <w:link w:val="1400"/>
    <w:qFormat/>
    <w:rPr>
      <w:rFonts w:ascii="StarSymbol" w:hAnsi="StarSymbol" w:cs="StarSymbol"/>
      <w:sz w:val="18"/>
      <w:szCs w:val="18"/>
    </w:rPr>
  </w:style>
  <w:style w:type="character" w:styleId="1757">
    <w:name w:val="列表段落 字符1"/>
    <w:next w:val="1757"/>
    <w:link w:val="1400"/>
    <w:uiPriority w:val="34"/>
    <w:qFormat/>
    <w:rPr>
      <w:rFonts w:ascii="Calibri" w:hAnsi="Calibri"/>
      <w:sz w:val="21"/>
      <w:szCs w:val="22"/>
    </w:rPr>
  </w:style>
  <w:style w:type="character" w:styleId="1758">
    <w:name w:val="WW8Num28z0"/>
    <w:next w:val="1758"/>
    <w:link w:val="1400"/>
    <w:qFormat/>
    <w:rPr>
      <w:rFonts w:ascii="Wingdings" w:hAnsi="Wingdings" w:cs="StarSymbol"/>
      <w:sz w:val="18"/>
      <w:szCs w:val="18"/>
    </w:rPr>
  </w:style>
  <w:style w:type="character" w:styleId="1759">
    <w:name w:val="WW8Num2z2"/>
    <w:next w:val="1759"/>
    <w:link w:val="1400"/>
    <w:qFormat/>
    <w:rPr>
      <w:rFonts w:ascii="StarSymbol" w:hAnsi="StarSymbol" w:cs="StarSymbol"/>
      <w:sz w:val="18"/>
      <w:szCs w:val="18"/>
    </w:rPr>
  </w:style>
  <w:style w:type="character" w:styleId="1760">
    <w:name w:val="apple-converted-space"/>
    <w:basedOn w:val="1584"/>
    <w:next w:val="1760"/>
    <w:link w:val="1400"/>
    <w:qFormat/>
  </w:style>
  <w:style w:type="character" w:styleId="1761">
    <w:name w:val="WW8Num35z2"/>
    <w:next w:val="1761"/>
    <w:link w:val="1400"/>
    <w:qFormat/>
    <w:rPr>
      <w:rFonts w:ascii="StarSymbol" w:hAnsi="StarSymbol" w:cs="StarSymbol"/>
      <w:sz w:val="18"/>
      <w:szCs w:val="18"/>
    </w:rPr>
  </w:style>
  <w:style w:type="character" w:styleId="1762">
    <w:name w:val="标题 Char3"/>
    <w:next w:val="1762"/>
    <w:link w:val="1400"/>
    <w:uiPriority w:val="10"/>
    <w:qFormat/>
    <w:rPr>
      <w:rFonts w:ascii="Cambria" w:hAnsi="Cambria"/>
      <w:b/>
      <w:bCs/>
      <w:sz w:val="32"/>
      <w:szCs w:val="32"/>
    </w:rPr>
  </w:style>
  <w:style w:type="character" w:styleId="1763">
    <w:name w:val="WW8Num10z0"/>
    <w:next w:val="1763"/>
    <w:link w:val="1400"/>
    <w:qFormat/>
    <w:rPr>
      <w:rFonts w:ascii="Wingdings" w:hAnsi="Wingdings" w:cs="StarSymbol"/>
      <w:sz w:val="18"/>
      <w:szCs w:val="18"/>
    </w:rPr>
  </w:style>
  <w:style w:type="character" w:styleId="1764">
    <w:name w:val="正文首行缩进 Char5"/>
    <w:next w:val="1764"/>
    <w:link w:val="1400"/>
    <w:semiHidden/>
    <w:qFormat/>
    <w:rPr>
      <w:rFonts w:ascii="Arial" w:hAnsi="Arial"/>
      <w:szCs w:val="21"/>
    </w:rPr>
  </w:style>
  <w:style w:type="character" w:styleId="1765">
    <w:name w:val="WW8Num32z0"/>
    <w:next w:val="1765"/>
    <w:link w:val="1400"/>
    <w:qFormat/>
    <w:rPr>
      <w:rFonts w:ascii="Wingdings" w:hAnsi="Wingdings" w:cs="StarSymbol"/>
      <w:sz w:val="18"/>
      <w:szCs w:val="18"/>
    </w:rPr>
  </w:style>
  <w:style w:type="character" w:styleId="1766">
    <w:name w:val="正文首行缩进 Char1"/>
    <w:next w:val="1766"/>
    <w:link w:val="1400"/>
    <w:qFormat/>
    <w:rPr>
      <w:rFonts w:ascii="Times New Roman" w:hAnsi="Times New Roman" w:eastAsia="宋体" w:cs="Times New Roman"/>
      <w:szCs w:val="24"/>
    </w:rPr>
  </w:style>
  <w:style w:type="character" w:styleId="1767">
    <w:name w:val="标题 3 字符1"/>
    <w:next w:val="1767"/>
    <w:link w:val="1400"/>
    <w:qFormat/>
    <w:rPr>
      <w:rFonts w:ascii="仿宋" w:eastAsia="仿宋"/>
      <w:b/>
      <w:sz w:val="32"/>
      <w:szCs w:val="32"/>
    </w:rPr>
  </w:style>
  <w:style w:type="character" w:styleId="1768">
    <w:name w:val="正文首行缩进 Char2"/>
    <w:next w:val="1768"/>
    <w:link w:val="1400"/>
    <w:qFormat/>
    <w:rPr>
      <w:rFonts w:ascii="楷体_GB2312" w:hAnsi="Arial" w:eastAsia="楷体_GB2312"/>
      <w:sz w:val="21"/>
      <w:szCs w:val="24"/>
    </w:rPr>
  </w:style>
  <w:style w:type="character" w:styleId="1769">
    <w:name w:val="正文文本 2 字符1"/>
    <w:next w:val="1769"/>
    <w:link w:val="1400"/>
    <w:uiPriority w:val="99"/>
    <w:semiHidden/>
    <w:qFormat/>
    <w:rPr>
      <w:rFonts w:ascii="Times New Roman" w:hAnsi="Times New Roman" w:eastAsia="方正仿宋_GBK" w:cs="Times New Roman"/>
      <w:sz w:val="24"/>
      <w:szCs w:val="24"/>
    </w:rPr>
  </w:style>
  <w:style w:type="character" w:styleId="1770">
    <w:name w:val="Table Heading Char1"/>
    <w:next w:val="1770"/>
    <w:link w:val="1771"/>
    <w:qFormat/>
    <w:rPr>
      <w:rFonts w:ascii="Book Antiqua" w:hAnsi="Book Antiqua" w:eastAsia="黑体" w:cs="Book Antiqua"/>
      <w:bCs/>
      <w:szCs w:val="21"/>
    </w:rPr>
  </w:style>
  <w:style w:type="paragraph" w:styleId="1771">
    <w:name w:val="Table Heading"/>
    <w:basedOn w:val="1400"/>
    <w:next w:val="1771"/>
    <w:link w:val="1770"/>
    <w:qFormat/>
    <w:pPr>
      <w:jc w:val="left"/>
      <w:keepNext/>
      <w:spacing w:before="80" w:after="80" w:line="240" w:lineRule="atLeast"/>
    </w:pPr>
    <w:rPr>
      <w:rFonts w:ascii="Book Antiqua" w:hAnsi="Book Antiqua" w:eastAsia="黑体" w:cs="Book Antiqua"/>
      <w:bCs/>
      <w:szCs w:val="21"/>
    </w:rPr>
  </w:style>
  <w:style w:type="character" w:styleId="1772">
    <w:name w:val="二级采标题 字符"/>
    <w:next w:val="1772"/>
    <w:link w:val="1773"/>
    <w:qFormat/>
    <w:rPr>
      <w:rFonts w:ascii="Calibri" w:hAnsi="Calibri"/>
    </w:rPr>
  </w:style>
  <w:style w:type="paragraph" w:styleId="1773">
    <w:name w:val="二级采标题"/>
    <w:next w:val="1774"/>
    <w:link w:val="1772"/>
    <w:qFormat/>
    <w:pPr>
      <w:ind w:left="1134" w:hanging="1134"/>
    </w:pPr>
    <w:rPr>
      <w:rFonts w:ascii="Calibri" w:hAnsi="Calibri" w:eastAsia="等线"/>
      <w:sz w:val="21"/>
      <w:szCs w:val="22"/>
      <w:lang w:eastAsia="zh-CN"/>
    </w:rPr>
  </w:style>
  <w:style w:type="paragraph" w:styleId="1774">
    <w:name w:val="段"/>
    <w:next w:val="1774"/>
    <w:link w:val="1400"/>
    <w:qFormat/>
    <w:pPr>
      <w:ind w:firstLine="200"/>
      <w:jc w:val="both"/>
    </w:pPr>
    <w:rPr>
      <w:rFonts w:ascii="宋体"/>
      <w:sz w:val="21"/>
      <w:lang w:eastAsia="zh-CN"/>
    </w:rPr>
  </w:style>
  <w:style w:type="character" w:styleId="1775">
    <w:name w:val="Table Text Char"/>
    <w:next w:val="1775"/>
    <w:link w:val="1776"/>
    <w:qFormat/>
    <w:rPr>
      <w:rFonts w:cs="Arial"/>
      <w:szCs w:val="21"/>
    </w:rPr>
  </w:style>
  <w:style w:type="paragraph" w:styleId="1776">
    <w:name w:val="Table Text"/>
    <w:basedOn w:val="1400"/>
    <w:next w:val="1776"/>
    <w:link w:val="1775"/>
    <w:qFormat/>
    <w:pPr>
      <w:jc w:val="left"/>
      <w:spacing w:before="80" w:after="80" w:line="240" w:lineRule="atLeast"/>
    </w:pPr>
    <w:rPr>
      <w:rFonts w:ascii="等线" w:hAnsi="等线" w:eastAsia="等线" w:cs="Arial"/>
      <w:szCs w:val="21"/>
    </w:rPr>
  </w:style>
  <w:style w:type="character" w:styleId="1777">
    <w:name w:val="WW8Num28z2"/>
    <w:next w:val="1777"/>
    <w:link w:val="1400"/>
    <w:qFormat/>
    <w:rPr>
      <w:rFonts w:ascii="StarSymbol" w:hAnsi="StarSymbol" w:cs="StarSymbol"/>
      <w:sz w:val="18"/>
      <w:szCs w:val="18"/>
    </w:rPr>
  </w:style>
  <w:style w:type="character" w:styleId="1778">
    <w:name w:val="标题2 Char"/>
    <w:next w:val="1778"/>
    <w:link w:val="1779"/>
    <w:qFormat/>
    <w:rPr>
      <w:rFonts w:ascii="宋体" w:hAnsi="宋体"/>
      <w:b/>
      <w:bCs/>
      <w:sz w:val="28"/>
      <w:szCs w:val="28"/>
    </w:rPr>
  </w:style>
  <w:style w:type="paragraph" w:styleId="1779">
    <w:name w:val="标题2"/>
    <w:basedOn w:val="1582"/>
    <w:next w:val="1400"/>
    <w:link w:val="1778"/>
    <w:qFormat/>
    <w:pPr>
      <w:ind w:left="425"/>
      <w:jc w:val="left"/>
      <w:spacing w:before="0" w:after="0" w:line="360" w:lineRule="auto"/>
    </w:pPr>
    <w:rPr>
      <w:rFonts w:ascii="宋体" w:hAnsi="宋体" w:eastAsia="等线" w:cs="Times New Roman"/>
      <w:bCs/>
      <w:sz w:val="28"/>
      <w:szCs w:val="28"/>
    </w:rPr>
  </w:style>
  <w:style w:type="character" w:styleId="1780">
    <w:name w:val="WW8Num17z1"/>
    <w:next w:val="1780"/>
    <w:link w:val="1400"/>
    <w:qFormat/>
    <w:rPr>
      <w:rFonts w:ascii="Wingdings 2" w:hAnsi="Wingdings 2" w:cs="StarSymbol"/>
      <w:sz w:val="18"/>
      <w:szCs w:val="18"/>
    </w:rPr>
  </w:style>
  <w:style w:type="character" w:styleId="1781">
    <w:name w:val="font01"/>
    <w:next w:val="1781"/>
    <w:link w:val="1400"/>
    <w:qFormat/>
    <w:rPr>
      <w:rFonts w:hint="eastAsia" w:ascii="楷体" w:hAnsi="楷体" w:eastAsia="楷体" w:cs="楷体"/>
      <w:color w:val="ff0000"/>
      <w:sz w:val="22"/>
      <w:szCs w:val="22"/>
      <w:u w:val="none"/>
    </w:rPr>
  </w:style>
  <w:style w:type="character" w:styleId="1782">
    <w:name w:val="WW8Num23z0"/>
    <w:next w:val="1782"/>
    <w:link w:val="1400"/>
    <w:qFormat/>
    <w:rPr>
      <w:rFonts w:ascii="Wingdings" w:hAnsi="Wingdings" w:cs="StarSymbol"/>
      <w:sz w:val="18"/>
      <w:szCs w:val="18"/>
    </w:rPr>
  </w:style>
  <w:style w:type="character" w:styleId="1783">
    <w:name w:val="font21"/>
    <w:next w:val="1783"/>
    <w:link w:val="1400"/>
    <w:qFormat/>
    <w:rPr>
      <w:rFonts w:hint="eastAsia" w:ascii="楷体" w:hAnsi="楷体" w:eastAsia="楷体" w:cs="楷体"/>
      <w:color w:val="000000"/>
      <w:sz w:val="22"/>
      <w:szCs w:val="22"/>
      <w:u w:val="none"/>
    </w:rPr>
  </w:style>
  <w:style w:type="character" w:styleId="1784">
    <w:name w:val="Absatz-Standardschriftart"/>
    <w:next w:val="1784"/>
    <w:link w:val="1400"/>
    <w:qFormat/>
  </w:style>
  <w:style w:type="character" w:styleId="1785">
    <w:name w:val="批注文字 Char1"/>
    <w:next w:val="1785"/>
    <w:link w:val="1400"/>
    <w:qFormat/>
    <w:rPr>
      <w:rFonts w:ascii="Times New Roman" w:hAnsi="Times New Roman" w:eastAsia="宋体" w:cs="Times New Roman"/>
      <w:szCs w:val="24"/>
    </w:rPr>
  </w:style>
  <w:style w:type="character" w:styleId="1786">
    <w:name w:val="WW8Num20z1"/>
    <w:next w:val="1786"/>
    <w:link w:val="1400"/>
    <w:qFormat/>
    <w:rPr>
      <w:rFonts w:ascii="Wingdings 2" w:hAnsi="Wingdings 2" w:cs="StarSymbol"/>
      <w:sz w:val="18"/>
      <w:szCs w:val="18"/>
    </w:rPr>
  </w:style>
  <w:style w:type="character" w:styleId="1787">
    <w:name w:val="font31"/>
    <w:next w:val="1787"/>
    <w:link w:val="1400"/>
    <w:qFormat/>
    <w:rPr>
      <w:rFonts w:hint="eastAsia" w:ascii="宋体" w:hAnsi="宋体" w:eastAsia="宋体" w:cs="宋体"/>
      <w:b/>
      <w:color w:val="000000"/>
      <w:sz w:val="24"/>
      <w:szCs w:val="24"/>
      <w:u w:val="none"/>
    </w:rPr>
  </w:style>
  <w:style w:type="character" w:styleId="1788">
    <w:name w:val="金宏发行正文 Char Char Char"/>
    <w:next w:val="1788"/>
    <w:link w:val="1400"/>
    <w:qFormat/>
    <w:rPr>
      <w:rFonts w:hint="eastAsia" w:ascii="仿宋_GB2312" w:eastAsia="仿宋_GB2312" w:cs="宋体"/>
      <w:sz w:val="28"/>
    </w:rPr>
  </w:style>
  <w:style w:type="character" w:styleId="1789">
    <w:name w:val="se11"/>
    <w:next w:val="1789"/>
    <w:link w:val="1400"/>
    <w:qFormat/>
    <w:rPr>
      <w:rFonts w:ascii="Tahoma" w:hAnsi="Tahoma" w:cs="Times New Roman"/>
      <w:color w:val="000000"/>
      <w:sz w:val="24"/>
      <w:lang w:bidi="ar-SA"/>
    </w:rPr>
  </w:style>
  <w:style w:type="character" w:styleId="1790">
    <w:name w:val="WW8Num6z2"/>
    <w:next w:val="1790"/>
    <w:link w:val="1400"/>
    <w:qFormat/>
    <w:rPr>
      <w:rFonts w:ascii="StarSymbol" w:hAnsi="StarSymbol" w:cs="StarSymbol"/>
      <w:sz w:val="18"/>
      <w:szCs w:val="18"/>
    </w:rPr>
  </w:style>
  <w:style w:type="character" w:styleId="1791">
    <w:name w:val="模板正文 Char"/>
    <w:next w:val="1791"/>
    <w:link w:val="1792"/>
    <w:qFormat/>
    <w:rPr>
      <w:rFonts w:ascii="Calibri" w:hAnsi="Calibri"/>
      <w:sz w:val="28"/>
      <w:szCs w:val="21"/>
    </w:rPr>
  </w:style>
  <w:style w:type="paragraph" w:styleId="1792">
    <w:name w:val="模板正文"/>
    <w:basedOn w:val="1400"/>
    <w:next w:val="1792"/>
    <w:link w:val="1791"/>
    <w:qFormat/>
    <w:pPr>
      <w:ind w:firstLine="200"/>
      <w:spacing w:line="360" w:lineRule="auto"/>
    </w:pPr>
    <w:rPr>
      <w:rFonts w:ascii="Calibri" w:hAnsi="Calibri" w:eastAsia="等线" w:cs="Times New Roman"/>
      <w:sz w:val="28"/>
      <w:szCs w:val="21"/>
    </w:rPr>
  </w:style>
  <w:style w:type="character" w:styleId="1793">
    <w:name w:val="批注框文本 字符1"/>
    <w:next w:val="1793"/>
    <w:link w:val="1400"/>
    <w:uiPriority w:val="99"/>
    <w:qFormat/>
    <w:rPr>
      <w:rFonts w:ascii="Times New Roman" w:hAnsi="Times New Roman" w:eastAsia="方正仿宋_GBK" w:cs="Times New Roman"/>
      <w:sz w:val="18"/>
      <w:szCs w:val="18"/>
    </w:rPr>
  </w:style>
  <w:style w:type="character" w:styleId="1794">
    <w:name w:val="标书正文 Char"/>
    <w:next w:val="1794"/>
    <w:link w:val="1795"/>
    <w:qFormat/>
    <w:rPr>
      <w:rFonts w:ascii="Calibri" w:hAnsi="Calibri"/>
    </w:rPr>
  </w:style>
  <w:style w:type="paragraph" w:styleId="1795">
    <w:name w:val="标书正文"/>
    <w:basedOn w:val="1400"/>
    <w:next w:val="1795"/>
    <w:link w:val="1794"/>
    <w:qFormat/>
    <w:pPr>
      <w:ind w:firstLine="200"/>
      <w:spacing w:before="120" w:line="360" w:lineRule="auto"/>
    </w:pPr>
    <w:rPr>
      <w:rFonts w:ascii="Calibri" w:hAnsi="Calibri" w:eastAsia="等线" w:cs="Times New Roman"/>
      <w:szCs w:val="22"/>
    </w:rPr>
  </w:style>
  <w:style w:type="character" w:styleId="1796">
    <w:name w:val="二级条标题 字符"/>
    <w:next w:val="1796"/>
    <w:link w:val="1797"/>
    <w:qFormat/>
    <w:rPr>
      <w:rFonts w:ascii="黑体" w:eastAsia="黑体"/>
    </w:rPr>
  </w:style>
  <w:style w:type="paragraph" w:styleId="1797">
    <w:name w:val="二级条标题"/>
    <w:basedOn w:val="1798"/>
    <w:next w:val="1774"/>
    <w:link w:val="1796"/>
    <w:qFormat/>
    <w:pPr>
      <w:ind w:left="630"/>
      <w:tabs>
        <w:tab w:val="left" w:pos="567" w:leader="none"/>
        <w:tab w:val="left" w:pos="780" w:leader="none"/>
      </w:tabs>
      <w:outlineLvl w:val="3"/>
    </w:pPr>
  </w:style>
  <w:style w:type="paragraph" w:styleId="1798">
    <w:name w:val="一级条标题"/>
    <w:basedOn w:val="1799"/>
    <w:next w:val="1774"/>
    <w:link w:val="1801"/>
    <w:qFormat/>
    <w:pPr>
      <w:ind w:left="420" w:hanging="420"/>
      <w:tabs>
        <w:tab w:val="left" w:pos="567" w:leader="none"/>
        <w:tab w:val="left" w:pos="780" w:leader="none"/>
      </w:tabs>
      <w:outlineLvl w:val="2"/>
    </w:pPr>
  </w:style>
  <w:style w:type="paragraph" w:styleId="1799">
    <w:name w:val="章标题"/>
    <w:next w:val="1774"/>
    <w:link w:val="1800"/>
    <w:qFormat/>
    <w:pPr>
      <w:ind w:left="780" w:hanging="360"/>
      <w:jc w:val="both"/>
      <w:tabs>
        <w:tab w:val="left" w:pos="567" w:leader="none"/>
        <w:tab w:val="left" w:pos="780" w:leader="none"/>
      </w:tabs>
      <w:outlineLvl w:val="1"/>
    </w:pPr>
    <w:rPr>
      <w:rFonts w:ascii="黑体" w:hAnsi="等线" w:eastAsia="黑体"/>
      <w:sz w:val="21"/>
      <w:szCs w:val="22"/>
      <w:lang w:eastAsia="zh-CN"/>
    </w:rPr>
  </w:style>
  <w:style w:type="character" w:styleId="1800">
    <w:name w:val="章标题 Char"/>
    <w:next w:val="1800"/>
    <w:link w:val="1799"/>
    <w:qFormat/>
    <w:rPr>
      <w:rFonts w:ascii="黑体" w:eastAsia="黑体"/>
    </w:rPr>
  </w:style>
  <w:style w:type="character" w:styleId="1801">
    <w:name w:val="一级条标题 Char Char"/>
    <w:next w:val="1801"/>
    <w:link w:val="1798"/>
    <w:qFormat/>
    <w:rPr>
      <w:rFonts w:ascii="黑体" w:eastAsia="黑体"/>
    </w:rPr>
  </w:style>
  <w:style w:type="character" w:styleId="1802">
    <w:name w:val="页脚 Char1"/>
    <w:next w:val="1802"/>
    <w:link w:val="1400"/>
    <w:qFormat/>
    <w:rPr>
      <w:sz w:val="18"/>
      <w:szCs w:val="18"/>
    </w:rPr>
  </w:style>
  <w:style w:type="character" w:styleId="1803">
    <w:name w:val="WW8Num15z1"/>
    <w:next w:val="1803"/>
    <w:link w:val="1400"/>
    <w:qFormat/>
    <w:rPr>
      <w:rFonts w:ascii="Wingdings 2" w:hAnsi="Wingdings 2" w:cs="StarSymbol"/>
      <w:sz w:val="18"/>
      <w:szCs w:val="18"/>
    </w:rPr>
  </w:style>
  <w:style w:type="character" w:styleId="1804">
    <w:name w:val="n正文 Char"/>
    <w:next w:val="1804"/>
    <w:link w:val="1805"/>
    <w:qFormat/>
    <w:rPr>
      <w:rFonts w:eastAsia="仿宋_GB2312"/>
      <w:color w:val="000000"/>
      <w:sz w:val="28"/>
      <w:szCs w:val="28"/>
    </w:rPr>
  </w:style>
  <w:style w:type="paragraph" w:styleId="1805">
    <w:name w:val="n正文"/>
    <w:next w:val="1805"/>
    <w:link w:val="1804"/>
    <w:qFormat/>
    <w:pPr>
      <w:ind w:firstLine="200"/>
      <w:spacing w:line="360" w:lineRule="auto"/>
    </w:pPr>
    <w:rPr>
      <w:rFonts w:ascii="等线" w:hAnsi="等线" w:eastAsia="仿宋_GB2312"/>
      <w:color w:val="000000"/>
      <w:sz w:val="28"/>
      <w:szCs w:val="28"/>
      <w:lang w:eastAsia="zh-CN"/>
    </w:rPr>
  </w:style>
  <w:style w:type="character" w:styleId="1806">
    <w:name w:val="Table Text Char1"/>
    <w:next w:val="1806"/>
    <w:link w:val="1400"/>
    <w:qFormat/>
    <w:rPr>
      <w:sz w:val="21"/>
      <w:szCs w:val="21"/>
    </w:rPr>
  </w:style>
  <w:style w:type="character" w:styleId="1807">
    <w:name w:val="正文文本缩进 Char1"/>
    <w:next w:val="1807"/>
    <w:link w:val="1400"/>
    <w:qFormat/>
    <w:rPr>
      <w:rFonts w:ascii="Calibri" w:hAnsi="Calibri" w:eastAsia="宋体" w:cs="Times New Roman"/>
    </w:rPr>
  </w:style>
  <w:style w:type="character" w:styleId="1808">
    <w:name w:val="文章正文 Char"/>
    <w:next w:val="1808"/>
    <w:link w:val="1400"/>
    <w:qFormat/>
    <w:rPr>
      <w:rFonts w:ascii="Calibri" w:hAnsi="Calibri"/>
      <w:sz w:val="21"/>
      <w:szCs w:val="24"/>
    </w:rPr>
  </w:style>
  <w:style w:type="character" w:styleId="1809">
    <w:name w:val="GEO正文 Char"/>
    <w:next w:val="1809"/>
    <w:link w:val="1810"/>
    <w:qFormat/>
    <w:rPr>
      <w:rFonts w:eastAsia="仿宋_GB2312"/>
      <w:sz w:val="28"/>
    </w:rPr>
  </w:style>
  <w:style w:type="paragraph" w:styleId="1810">
    <w:name w:val="GEO正文"/>
    <w:basedOn w:val="1400"/>
    <w:next w:val="1810"/>
    <w:link w:val="1809"/>
    <w:qFormat/>
    <w:pPr>
      <w:ind w:firstLine="200"/>
      <w:spacing w:line="360" w:lineRule="auto"/>
    </w:pPr>
    <w:rPr>
      <w:rFonts w:ascii="等线" w:hAnsi="等线" w:eastAsia="仿宋_GB2312" w:cs="Times New Roman"/>
      <w:sz w:val="28"/>
      <w:szCs w:val="22"/>
    </w:rPr>
  </w:style>
  <w:style w:type="character" w:styleId="1811">
    <w:name w:val="WW8Num35z1"/>
    <w:next w:val="1811"/>
    <w:link w:val="1400"/>
    <w:qFormat/>
    <w:rPr>
      <w:rFonts w:ascii="Wingdings 2" w:hAnsi="Wingdings 2" w:cs="StarSymbol"/>
      <w:sz w:val="18"/>
      <w:szCs w:val="18"/>
    </w:rPr>
  </w:style>
  <w:style w:type="character" w:styleId="1812">
    <w:name w:val="页眉 Char1"/>
    <w:next w:val="1812"/>
    <w:link w:val="1400"/>
    <w:qFormat/>
    <w:rPr>
      <w:sz w:val="18"/>
      <w:szCs w:val="18"/>
    </w:rPr>
  </w:style>
  <w:style w:type="character" w:styleId="1813">
    <w:name w:val="WW8Num34z1"/>
    <w:next w:val="1813"/>
    <w:link w:val="1400"/>
    <w:qFormat/>
    <w:rPr>
      <w:rFonts w:ascii="Wingdings 2" w:hAnsi="Wingdings 2" w:cs="StarSymbol"/>
      <w:sz w:val="18"/>
      <w:szCs w:val="18"/>
    </w:rPr>
  </w:style>
  <w:style w:type="character" w:styleId="1814">
    <w:name w:val="文档结构图 Char1"/>
    <w:next w:val="1814"/>
    <w:link w:val="1400"/>
    <w:qFormat/>
    <w:rPr>
      <w:rFonts w:ascii="宋体" w:hAnsi="Calibri" w:eastAsia="宋体" w:cs="Times New Roman"/>
      <w:sz w:val="18"/>
      <w:szCs w:val="18"/>
    </w:rPr>
  </w:style>
  <w:style w:type="character" w:styleId="1815">
    <w:name w:val="WW8Num21z0"/>
    <w:next w:val="1815"/>
    <w:link w:val="1400"/>
    <w:qFormat/>
    <w:rPr>
      <w:rFonts w:ascii="Wingdings" w:hAnsi="Wingdings" w:cs="StarSymbol"/>
      <w:sz w:val="18"/>
      <w:szCs w:val="18"/>
    </w:rPr>
  </w:style>
  <w:style w:type="character" w:styleId="1816">
    <w:name w:val="页脚 Char2"/>
    <w:next w:val="1816"/>
    <w:link w:val="1400"/>
    <w:uiPriority w:val="99"/>
    <w:qFormat/>
    <w:rPr>
      <w:sz w:val="18"/>
      <w:szCs w:val="18"/>
    </w:rPr>
  </w:style>
  <w:style w:type="character" w:styleId="1817">
    <w:name w:val="WW8Num1z1"/>
    <w:next w:val="1817"/>
    <w:link w:val="1400"/>
    <w:qFormat/>
    <w:rPr>
      <w:rFonts w:ascii="Wingdings" w:hAnsi="Wingdings"/>
    </w:rPr>
  </w:style>
  <w:style w:type="character" w:styleId="1818">
    <w:name w:val="批注主题 Char1"/>
    <w:next w:val="1818"/>
    <w:link w:val="1400"/>
    <w:qFormat/>
    <w:rPr>
      <w:rFonts w:ascii="Calibri" w:hAnsi="Calibri" w:eastAsia="宋体" w:cs="Times New Roman"/>
      <w:b/>
      <w:bCs/>
      <w:sz w:val="21"/>
      <w:szCs w:val="22"/>
    </w:rPr>
  </w:style>
  <w:style w:type="character" w:styleId="1819">
    <w:name w:val="我的图表标题 Char"/>
    <w:next w:val="1819"/>
    <w:link w:val="1400"/>
    <w:qFormat/>
    <w:rPr>
      <w:rFonts w:ascii="Cambria" w:hAnsi="Cambria" w:eastAsia="黑体" w:cs="宋体"/>
      <w:sz w:val="24"/>
    </w:rPr>
  </w:style>
  <w:style w:type="character" w:styleId="1820">
    <w:name w:val="页眉 Char2"/>
    <w:next w:val="1820"/>
    <w:link w:val="1400"/>
    <w:uiPriority w:val="99"/>
    <w:qFormat/>
    <w:rPr>
      <w:sz w:val="18"/>
      <w:szCs w:val="18"/>
    </w:rPr>
  </w:style>
  <w:style w:type="character" w:styleId="1821">
    <w:name w:val="WW8Num14z2"/>
    <w:next w:val="1821"/>
    <w:link w:val="1400"/>
    <w:qFormat/>
    <w:rPr>
      <w:rFonts w:ascii="StarSymbol" w:hAnsi="StarSymbol" w:cs="StarSymbol"/>
      <w:sz w:val="18"/>
      <w:szCs w:val="18"/>
    </w:rPr>
  </w:style>
  <w:style w:type="character" w:styleId="1822">
    <w:name w:val="正文文本缩进 2 Char1"/>
    <w:next w:val="1822"/>
    <w:link w:val="1400"/>
    <w:qFormat/>
    <w:rPr>
      <w:rFonts w:ascii="Calibri" w:hAnsi="Calibri" w:eastAsia="宋体" w:cs="Times New Roman"/>
    </w:rPr>
  </w:style>
  <w:style w:type="character" w:styleId="1823">
    <w:name w:val="不明显强调1"/>
    <w:next w:val="1823"/>
    <w:link w:val="1400"/>
    <w:qFormat/>
    <w:rPr>
      <w:i/>
      <w:iCs/>
      <w:color w:val="808080"/>
    </w:rPr>
  </w:style>
  <w:style w:type="character" w:styleId="1824">
    <w:name w:val="正文文本缩进 3 Char1"/>
    <w:next w:val="1824"/>
    <w:link w:val="1400"/>
    <w:qFormat/>
    <w:rPr>
      <w:rFonts w:ascii="Calibri" w:hAnsi="Calibri" w:eastAsia="宋体" w:cs="Times New Roman"/>
      <w:sz w:val="16"/>
      <w:szCs w:val="16"/>
    </w:rPr>
  </w:style>
  <w:style w:type="character" w:styleId="1825">
    <w:name w:val="批注文字 字符1"/>
    <w:next w:val="1825"/>
    <w:link w:val="1400"/>
    <w:qFormat/>
    <w:rPr>
      <w:rFonts w:ascii="Times New Roman" w:hAnsi="Times New Roman" w:eastAsia="方正仿宋_GBK" w:cs="Times New Roman"/>
      <w:sz w:val="24"/>
      <w:szCs w:val="24"/>
    </w:rPr>
  </w:style>
  <w:style w:type="character" w:styleId="1826">
    <w:name w:val="纯文本 Char2"/>
    <w:next w:val="1826"/>
    <w:link w:val="1400"/>
    <w:qFormat/>
    <w:rPr>
      <w:rFonts w:ascii="宋体" w:hAnsi="Courier New" w:eastAsia="宋体" w:cs="Courier New"/>
      <w:szCs w:val="21"/>
    </w:rPr>
  </w:style>
  <w:style w:type="character" w:styleId="1827">
    <w:name w:val="WW8Num19z1"/>
    <w:next w:val="1827"/>
    <w:link w:val="1400"/>
    <w:qFormat/>
    <w:rPr>
      <w:rFonts w:ascii="Wingdings" w:hAnsi="Wingdings"/>
    </w:rPr>
  </w:style>
  <w:style w:type="character" w:styleId="1828">
    <w:name w:val="正文文本缩进 Char2"/>
    <w:next w:val="1828"/>
    <w:link w:val="1400"/>
    <w:uiPriority w:val="99"/>
    <w:semiHidden/>
    <w:qFormat/>
    <w:rPr>
      <w:sz w:val="21"/>
      <w:szCs w:val="22"/>
    </w:rPr>
  </w:style>
  <w:style w:type="character" w:styleId="1829">
    <w:name w:val="WW8Num14z7"/>
    <w:next w:val="1829"/>
    <w:link w:val="1400"/>
    <w:qFormat/>
    <w:rPr>
      <w:rFonts w:ascii="Wingdings" w:hAnsi="Wingdings"/>
    </w:rPr>
  </w:style>
  <w:style w:type="character" w:styleId="1830">
    <w:name w:val="正文文本缩进 2 Char2"/>
    <w:next w:val="1830"/>
    <w:link w:val="1400"/>
    <w:uiPriority w:val="99"/>
    <w:semiHidden/>
    <w:qFormat/>
    <w:rPr>
      <w:sz w:val="21"/>
      <w:szCs w:val="22"/>
    </w:rPr>
  </w:style>
  <w:style w:type="character" w:styleId="1831">
    <w:name w:val="WW8Num23z1"/>
    <w:next w:val="1831"/>
    <w:link w:val="1400"/>
    <w:qFormat/>
    <w:rPr>
      <w:rFonts w:ascii="Wingdings 2" w:hAnsi="Wingdings 2" w:cs="StarSymbol"/>
      <w:sz w:val="18"/>
      <w:szCs w:val="18"/>
    </w:rPr>
  </w:style>
  <w:style w:type="character" w:styleId="1832">
    <w:name w:val="批注框文本 Char1"/>
    <w:next w:val="1832"/>
    <w:link w:val="1400"/>
    <w:qFormat/>
    <w:rPr>
      <w:sz w:val="18"/>
      <w:szCs w:val="18"/>
    </w:rPr>
  </w:style>
  <w:style w:type="character" w:styleId="1833">
    <w:name w:val="WW8Num3z2"/>
    <w:next w:val="1833"/>
    <w:link w:val="1400"/>
    <w:qFormat/>
    <w:rPr>
      <w:rFonts w:ascii="StarSymbol" w:hAnsi="StarSymbol" w:cs="StarSymbol"/>
      <w:sz w:val="18"/>
      <w:szCs w:val="18"/>
    </w:rPr>
  </w:style>
  <w:style w:type="character" w:styleId="1834">
    <w:name w:val="文档结构图 Char2"/>
    <w:next w:val="1834"/>
    <w:link w:val="1400"/>
    <w:uiPriority w:val="99"/>
    <w:qFormat/>
    <w:rPr>
      <w:rFonts w:ascii="宋体"/>
      <w:sz w:val="18"/>
      <w:szCs w:val="18"/>
    </w:rPr>
  </w:style>
  <w:style w:type="character" w:styleId="1835">
    <w:name w:val="样式 InfoBlue + 倾斜 Char"/>
    <w:next w:val="1835"/>
    <w:link w:val="1400"/>
    <w:qFormat/>
    <w:rPr>
      <w:color w:val="0000ff"/>
      <w:sz w:val="21"/>
    </w:rPr>
  </w:style>
  <w:style w:type="character" w:styleId="1836">
    <w:name w:val="批注文字 Char2"/>
    <w:next w:val="1836"/>
    <w:link w:val="1400"/>
    <w:qFormat/>
    <w:rPr>
      <w:sz w:val="21"/>
      <w:szCs w:val="22"/>
    </w:rPr>
  </w:style>
  <w:style w:type="character" w:styleId="1837">
    <w:name w:val="批注主题 Char2"/>
    <w:next w:val="1837"/>
    <w:link w:val="1400"/>
    <w:qFormat/>
    <w:rPr>
      <w:b/>
      <w:bCs/>
      <w:sz w:val="21"/>
      <w:szCs w:val="22"/>
    </w:rPr>
  </w:style>
  <w:style w:type="character" w:styleId="1838">
    <w:name w:val="Char Char6"/>
    <w:next w:val="1838"/>
    <w:link w:val="1400"/>
    <w:qFormat/>
    <w:rPr>
      <w:b/>
      <w:bCs/>
      <w:sz w:val="44"/>
      <w:szCs w:val="44"/>
    </w:rPr>
  </w:style>
  <w:style w:type="character" w:styleId="1839">
    <w:name w:val="p0 Char"/>
    <w:next w:val="1839"/>
    <w:link w:val="1840"/>
    <w:qFormat/>
    <w:rPr>
      <w:szCs w:val="21"/>
    </w:rPr>
  </w:style>
  <w:style w:type="paragraph" w:styleId="1840">
    <w:name w:val="p0"/>
    <w:basedOn w:val="1400"/>
    <w:next w:val="1840"/>
    <w:link w:val="1839"/>
    <w:qFormat/>
    <w:pPr>
      <w:widowControl/>
    </w:pPr>
    <w:rPr>
      <w:rFonts w:ascii="等线" w:hAnsi="等线" w:eastAsia="等线" w:cs="Times New Roman"/>
      <w:szCs w:val="21"/>
    </w:rPr>
  </w:style>
  <w:style w:type="character" w:styleId="1841">
    <w:name w:val="脚注文本 Char3"/>
    <w:next w:val="1841"/>
    <w:link w:val="1400"/>
    <w:qFormat/>
    <w:rPr>
      <w:rFonts w:ascii="Calibri" w:hAnsi="Calibri"/>
      <w:sz w:val="18"/>
      <w:szCs w:val="18"/>
    </w:rPr>
  </w:style>
  <w:style w:type="character" w:styleId="1842">
    <w:name w:val="标准文本 Char"/>
    <w:next w:val="1842"/>
    <w:link w:val="1843"/>
    <w:qFormat/>
    <w:rPr>
      <w:rFonts w:cs="宋体"/>
      <w:szCs w:val="21"/>
    </w:rPr>
  </w:style>
  <w:style w:type="paragraph" w:styleId="1843">
    <w:name w:val="标准文本"/>
    <w:basedOn w:val="1400"/>
    <w:next w:val="1843"/>
    <w:link w:val="1842"/>
    <w:qFormat/>
    <w:pPr>
      <w:ind w:firstLine="420"/>
      <w:spacing w:line="360" w:lineRule="auto"/>
    </w:pPr>
    <w:rPr>
      <w:rFonts w:ascii="等线" w:hAnsi="等线" w:eastAsia="等线" w:cs="宋体"/>
      <w:szCs w:val="21"/>
    </w:rPr>
  </w:style>
  <w:style w:type="character" w:styleId="1844">
    <w:name w:val="无间隔 字符1"/>
    <w:next w:val="1844"/>
    <w:link w:val="1845"/>
    <w:qFormat/>
    <w:rPr>
      <w:rFonts w:ascii="Calibri" w:hAnsi="Calibri"/>
    </w:rPr>
  </w:style>
  <w:style w:type="paragraph" w:styleId="1845">
    <w:name w:val="No Spacing"/>
    <w:next w:val="1845"/>
    <w:link w:val="1844"/>
    <w:qFormat/>
    <w:pPr>
      <w:jc w:val="both"/>
      <w:widowControl w:val="off"/>
    </w:pPr>
    <w:rPr>
      <w:rFonts w:ascii="Calibri" w:hAnsi="Calibri" w:eastAsia="等线"/>
      <w:sz w:val="21"/>
      <w:szCs w:val="22"/>
      <w:lang w:eastAsia="zh-CN"/>
    </w:rPr>
  </w:style>
  <w:style w:type="character" w:styleId="1846">
    <w:name w:val="页码1"/>
    <w:basedOn w:val="1584"/>
    <w:next w:val="1846"/>
    <w:link w:val="1400"/>
    <w:qFormat/>
  </w:style>
  <w:style w:type="character" w:styleId="1847">
    <w:name w:val="11111 Char"/>
    <w:next w:val="1847"/>
    <w:link w:val="1400"/>
    <w:qFormat/>
    <w:rPr>
      <w:rFonts w:hint="eastAsia" w:ascii="宋体" w:hAnsi="宋体" w:eastAsia="宋体" w:cs="宋体"/>
      <w:color w:val="000000"/>
      <w:sz w:val="24"/>
      <w:szCs w:val="24"/>
      <w:lang w:val="zh-CN"/>
    </w:rPr>
  </w:style>
  <w:style w:type="character" w:styleId="1848">
    <w:name w:val="正文文本 Char1"/>
    <w:next w:val="1848"/>
    <w:link w:val="1400"/>
    <w:qFormat/>
    <w:rPr>
      <w:rFonts w:ascii="Times New Roman" w:hAnsi="Times New Roman" w:eastAsia="宋体" w:cs="Times New Roman"/>
      <w:szCs w:val="24"/>
    </w:rPr>
  </w:style>
  <w:style w:type="character" w:styleId="1849">
    <w:name w:val="WW8Num26z1"/>
    <w:next w:val="1849"/>
    <w:link w:val="1400"/>
    <w:qFormat/>
    <w:rPr>
      <w:rFonts w:ascii="Wingdings 2" w:hAnsi="Wingdings 2" w:cs="StarSymbol"/>
      <w:sz w:val="18"/>
      <w:szCs w:val="18"/>
    </w:rPr>
  </w:style>
  <w:style w:type="character" w:styleId="1850">
    <w:name w:val="font51"/>
    <w:next w:val="1850"/>
    <w:link w:val="1400"/>
    <w:qFormat/>
    <w:rPr>
      <w:rFonts w:ascii="Arial" w:hAnsi="Arial" w:cs="Arial"/>
      <w:color w:val="000000"/>
      <w:sz w:val="20"/>
      <w:szCs w:val="20"/>
      <w:u w:val="none"/>
    </w:rPr>
  </w:style>
  <w:style w:type="character" w:styleId="1851">
    <w:name w:val="WW8Num25z0"/>
    <w:next w:val="1851"/>
    <w:link w:val="1400"/>
    <w:qFormat/>
    <w:rPr>
      <w:rFonts w:ascii="Wingdings" w:hAnsi="Wingdings" w:cs="StarSymbol"/>
      <w:sz w:val="18"/>
      <w:szCs w:val="18"/>
    </w:rPr>
  </w:style>
  <w:style w:type="character" w:styleId="1852">
    <w:name w:val="paramlista1"/>
    <w:next w:val="1852"/>
    <w:link w:val="1400"/>
    <w:qFormat/>
    <w:rPr>
      <w:rFonts w:ascii="Calibri" w:hAnsi="Calibri" w:eastAsia="宋体" w:cs="Times New Roman"/>
      <w:sz w:val="18"/>
      <w:szCs w:val="18"/>
    </w:rPr>
  </w:style>
  <w:style w:type="character" w:styleId="1853">
    <w:name w:val="high-light-bg4"/>
    <w:next w:val="1853"/>
    <w:link w:val="1400"/>
    <w:qFormat/>
  </w:style>
  <w:style w:type="character" w:styleId="1854">
    <w:name w:val="Char Char201"/>
    <w:next w:val="1854"/>
    <w:link w:val="1400"/>
    <w:qFormat/>
    <w:rPr>
      <w:rFonts w:ascii="楷体_GB2312" w:eastAsia="楷体_GB2312"/>
      <w:sz w:val="28"/>
    </w:rPr>
  </w:style>
  <w:style w:type="character" w:styleId="1855">
    <w:name w:val="页脚 字符1"/>
    <w:next w:val="1855"/>
    <w:link w:val="1400"/>
    <w:uiPriority w:val="99"/>
    <w:qFormat/>
    <w:rPr>
      <w:rFonts w:ascii="Times New Roman" w:hAnsi="Times New Roman" w:eastAsia="方正仿宋_GBK" w:cs="Times New Roman"/>
      <w:sz w:val="18"/>
      <w:szCs w:val="18"/>
    </w:rPr>
  </w:style>
  <w:style w:type="character" w:styleId="1856">
    <w:name w:val="font41"/>
    <w:next w:val="1856"/>
    <w:link w:val="1400"/>
    <w:qFormat/>
    <w:rPr>
      <w:rFonts w:hint="eastAsia" w:ascii="宋体" w:hAnsi="宋体" w:eastAsia="宋体" w:cs="宋体"/>
      <w:color w:val="000000"/>
      <w:sz w:val="20"/>
      <w:szCs w:val="20"/>
      <w:u w:val="none"/>
    </w:rPr>
  </w:style>
  <w:style w:type="character" w:styleId="1857">
    <w:name w:val="WW8Num38z0"/>
    <w:next w:val="1857"/>
    <w:link w:val="1400"/>
    <w:qFormat/>
    <w:rPr>
      <w:rFonts w:ascii="Wingdings" w:hAnsi="Wingdings" w:cs="StarSymbol"/>
      <w:sz w:val="18"/>
      <w:szCs w:val="18"/>
    </w:rPr>
  </w:style>
  <w:style w:type="character" w:styleId="1858">
    <w:name w:val="+正文 Char3"/>
    <w:next w:val="1858"/>
    <w:link w:val="1859"/>
    <w:qFormat/>
    <w:rPr>
      <w:sz w:val="28"/>
    </w:rPr>
  </w:style>
  <w:style w:type="paragraph" w:styleId="1859">
    <w:name w:val="+正文"/>
    <w:basedOn w:val="1400"/>
    <w:next w:val="1859"/>
    <w:link w:val="1858"/>
    <w:qFormat/>
    <w:pPr>
      <w:ind w:firstLine="200"/>
      <w:spacing w:line="360" w:lineRule="auto"/>
    </w:pPr>
    <w:rPr>
      <w:rFonts w:ascii="等线" w:hAnsi="等线" w:eastAsia="等线" w:cs="Times New Roman"/>
      <w:sz w:val="28"/>
      <w:szCs w:val="22"/>
    </w:rPr>
  </w:style>
  <w:style w:type="character" w:styleId="1860">
    <w:name w:val="正文文本 3 字符1"/>
    <w:next w:val="1860"/>
    <w:link w:val="1400"/>
    <w:uiPriority w:val="99"/>
    <w:qFormat/>
    <w:rPr>
      <w:rFonts w:ascii="Times New Roman" w:hAnsi="Times New Roman" w:eastAsia="方正仿宋_GBK" w:cs="Times New Roman"/>
      <w:sz w:val="16"/>
      <w:szCs w:val="16"/>
    </w:rPr>
  </w:style>
  <w:style w:type="character" w:styleId="1861">
    <w:name w:val="Char Char171"/>
    <w:next w:val="1861"/>
    <w:link w:val="1400"/>
    <w:qFormat/>
    <w:rPr>
      <w:rFonts w:ascii="Arial" w:hAnsi="Arial" w:eastAsia="黑体"/>
      <w:b/>
      <w:spacing w:val="-2"/>
      <w:position w:val="-6"/>
      <w:sz w:val="24"/>
    </w:rPr>
  </w:style>
  <w:style w:type="character" w:styleId="1862">
    <w:name w:val="style241"/>
    <w:next w:val="1862"/>
    <w:link w:val="1400"/>
    <w:qFormat/>
    <w:rPr>
      <w:rFonts w:hint="eastAsia" w:ascii="宋体" w:hAnsi="宋体" w:eastAsia="宋体"/>
      <w:color w:val="333333"/>
      <w:lang w:val="en-US" w:eastAsia="zh-CN" w:bidi="ar-SA"/>
    </w:rPr>
  </w:style>
  <w:style w:type="character" w:styleId="1863">
    <w:name w:val="fontstyle01"/>
    <w:next w:val="1863"/>
    <w:link w:val="1400"/>
    <w:qFormat/>
    <w:rPr>
      <w:rFonts w:ascii="楷体" w:hAnsi="楷体"/>
      <w:color w:val="000000"/>
      <w:sz w:val="24"/>
      <w:szCs w:val="24"/>
    </w:rPr>
  </w:style>
  <w:style w:type="character" w:styleId="1864">
    <w:name w:val="Numbering Symbols"/>
    <w:next w:val="1864"/>
    <w:link w:val="1400"/>
    <w:qFormat/>
  </w:style>
  <w:style w:type="character" w:styleId="1865">
    <w:name w:val="标题 1 Char1"/>
    <w:next w:val="1865"/>
    <w:link w:val="1400"/>
    <w:qFormat/>
    <w:rPr>
      <w:b/>
      <w:sz w:val="44"/>
    </w:rPr>
  </w:style>
  <w:style w:type="character" w:styleId="1866">
    <w:name w:val="引用 Char1"/>
    <w:next w:val="1866"/>
    <w:link w:val="1400"/>
    <w:uiPriority w:val="29"/>
    <w:qFormat/>
    <w:rPr>
      <w:i/>
      <w:iCs/>
      <w:color w:val="404040"/>
      <w:sz w:val="21"/>
    </w:rPr>
  </w:style>
  <w:style w:type="character" w:styleId="1867">
    <w:name w:val="Char Char181"/>
    <w:next w:val="1867"/>
    <w:link w:val="1400"/>
    <w:qFormat/>
    <w:rPr>
      <w:rFonts w:ascii="宋体"/>
      <w:b/>
      <w:spacing w:val="-2"/>
      <w:position w:val="-6"/>
      <w:sz w:val="28"/>
    </w:rPr>
  </w:style>
  <w:style w:type="character" w:styleId="1868">
    <w:name w:val="Table Heading Char"/>
    <w:next w:val="1868"/>
    <w:link w:val="1400"/>
    <w:qFormat/>
    <w:rPr>
      <w:rFonts w:ascii="Book Antiqua" w:hAnsi="Book Antiqua" w:eastAsia="黑体"/>
      <w:bCs/>
      <w:sz w:val="21"/>
      <w:szCs w:val="21"/>
    </w:rPr>
  </w:style>
  <w:style w:type="character" w:styleId="1869">
    <w:name w:val="Char Char151"/>
    <w:next w:val="1869"/>
    <w:link w:val="1400"/>
    <w:qFormat/>
    <w:rPr>
      <w:rFonts w:ascii="Arial" w:hAnsi="Arial" w:eastAsia="黑体"/>
      <w:spacing w:val="-2"/>
      <w:position w:val="-6"/>
      <w:sz w:val="24"/>
    </w:rPr>
  </w:style>
  <w:style w:type="character" w:styleId="1870">
    <w:name w:val="WW8Num14z1"/>
    <w:next w:val="1870"/>
    <w:link w:val="1400"/>
    <w:qFormat/>
    <w:rPr>
      <w:rFonts w:ascii="Wingdings 2" w:hAnsi="Wingdings 2" w:cs="StarSymbol"/>
      <w:sz w:val="18"/>
      <w:szCs w:val="18"/>
    </w:rPr>
  </w:style>
  <w:style w:type="character" w:styleId="1871">
    <w:name w:val="font111"/>
    <w:next w:val="1871"/>
    <w:link w:val="1400"/>
    <w:qFormat/>
    <w:rPr>
      <w:rFonts w:hint="eastAsia" w:ascii="宋体" w:hAnsi="宋体" w:eastAsia="宋体" w:cs="宋体"/>
      <w:color w:val="000000"/>
      <w:sz w:val="21"/>
      <w:szCs w:val="21"/>
      <w:u w:val="none"/>
    </w:rPr>
  </w:style>
  <w:style w:type="character" w:styleId="1872">
    <w:name w:val="样式2 Char"/>
    <w:next w:val="1872"/>
    <w:link w:val="1400"/>
    <w:qFormat/>
    <w:rPr>
      <w:rFonts w:hint="eastAsia" w:ascii="方正仿宋_GBK" w:eastAsia="方正仿宋_GBK"/>
      <w:bCs/>
      <w:sz w:val="32"/>
      <w:szCs w:val="24"/>
    </w:rPr>
  </w:style>
  <w:style w:type="character" w:styleId="1873">
    <w:name w:val="Char Char18"/>
    <w:next w:val="1873"/>
    <w:link w:val="1400"/>
    <w:qFormat/>
    <w:rPr>
      <w:rFonts w:ascii="宋体"/>
      <w:b/>
      <w:spacing w:val="-2"/>
      <w:position w:val="-6"/>
      <w:sz w:val="28"/>
    </w:rPr>
  </w:style>
  <w:style w:type="character" w:styleId="1874">
    <w:name w:val="WW8Num25z7"/>
    <w:next w:val="1874"/>
    <w:link w:val="1400"/>
    <w:qFormat/>
    <w:rPr>
      <w:rFonts w:ascii="Wingdings" w:hAnsi="Wingdings"/>
    </w:rPr>
  </w:style>
  <w:style w:type="character" w:styleId="1875">
    <w:name w:val="font71"/>
    <w:next w:val="1875"/>
    <w:link w:val="1400"/>
    <w:qFormat/>
    <w:rPr>
      <w:rFonts w:ascii="Arial" w:hAnsi="Arial" w:cs="Arial"/>
      <w:color w:val="000000"/>
      <w:sz w:val="20"/>
      <w:szCs w:val="20"/>
      <w:u w:val="none"/>
    </w:rPr>
  </w:style>
  <w:style w:type="character" w:styleId="1876">
    <w:name w:val="WW8Num8z0"/>
    <w:next w:val="1876"/>
    <w:link w:val="1400"/>
    <w:qFormat/>
    <w:rPr>
      <w:rFonts w:ascii="Wingdings" w:hAnsi="Wingdings" w:cs="StarSymbol"/>
      <w:sz w:val="18"/>
      <w:szCs w:val="18"/>
    </w:rPr>
  </w:style>
  <w:style w:type="character" w:styleId="1877">
    <w:name w:val="页码2"/>
    <w:basedOn w:val="1584"/>
    <w:next w:val="1877"/>
    <w:link w:val="1400"/>
    <w:qFormat/>
  </w:style>
  <w:style w:type="character" w:styleId="1878">
    <w:name w:val="WW8Num12z0"/>
    <w:next w:val="1878"/>
    <w:link w:val="1400"/>
    <w:qFormat/>
    <w:rPr>
      <w:rFonts w:ascii="Wingdings" w:hAnsi="Wingdings" w:cs="StarSymbol"/>
      <w:sz w:val="18"/>
      <w:szCs w:val="18"/>
    </w:rPr>
  </w:style>
  <w:style w:type="character" w:styleId="1879">
    <w:name w:val="方案文档 Char"/>
    <w:next w:val="1879"/>
    <w:link w:val="1880"/>
    <w:qFormat/>
    <w:rPr>
      <w:sz w:val="24"/>
      <w:szCs w:val="24"/>
    </w:rPr>
  </w:style>
  <w:style w:type="paragraph" w:styleId="1880">
    <w:name w:val="方案文档"/>
    <w:next w:val="1880"/>
    <w:link w:val="1879"/>
    <w:qFormat/>
    <w:pPr>
      <w:ind w:firstLine="200"/>
      <w:spacing w:line="360" w:lineRule="auto"/>
    </w:pPr>
    <w:rPr>
      <w:rFonts w:ascii="等线" w:hAnsi="等线" w:eastAsia="等线"/>
      <w:sz w:val="24"/>
      <w:szCs w:val="24"/>
      <w:lang w:eastAsia="zh-CN"/>
    </w:rPr>
  </w:style>
  <w:style w:type="character" w:styleId="1881">
    <w:name w:val="称呼 Char3"/>
    <w:next w:val="1881"/>
    <w:link w:val="1400"/>
    <w:qFormat/>
    <w:rPr>
      <w:rFonts w:ascii="Arial" w:hAnsi="Arial" w:eastAsia="方正仿宋_GBK" w:cs="Arial"/>
    </w:rPr>
  </w:style>
  <w:style w:type="character" w:styleId="1882">
    <w:name w:val="font141"/>
    <w:next w:val="1882"/>
    <w:link w:val="1400"/>
    <w:qFormat/>
    <w:rPr>
      <w:rFonts w:hint="eastAsia" w:ascii="宋体" w:hAnsi="宋体" w:eastAsia="宋体" w:cs="宋体"/>
      <w:color w:val="000000"/>
      <w:sz w:val="20"/>
      <w:szCs w:val="20"/>
      <w:u w:val="none"/>
    </w:rPr>
  </w:style>
  <w:style w:type="character" w:styleId="1883">
    <w:name w:val="WW8Num13z2"/>
    <w:next w:val="1883"/>
    <w:link w:val="1400"/>
    <w:qFormat/>
    <w:rPr>
      <w:rFonts w:ascii="StarSymbol" w:hAnsi="StarSymbol" w:cs="StarSymbol"/>
      <w:sz w:val="18"/>
      <w:szCs w:val="18"/>
    </w:rPr>
  </w:style>
  <w:style w:type="character" w:styleId="1884">
    <w:name w:val="项目编号B Char"/>
    <w:next w:val="1884"/>
    <w:link w:val="1885"/>
    <w:qFormat/>
    <w:rPr>
      <w:sz w:val="24"/>
      <w:szCs w:val="24"/>
    </w:rPr>
  </w:style>
  <w:style w:type="paragraph" w:styleId="1885">
    <w:name w:val="项目编号B"/>
    <w:next w:val="1885"/>
    <w:link w:val="1884"/>
    <w:qFormat/>
    <w:pPr>
      <w:ind w:firstLine="400"/>
      <w:spacing w:line="360" w:lineRule="auto"/>
      <w:tabs>
        <w:tab w:val="left" w:pos="432" w:leader="none"/>
        <w:tab w:val="left" w:pos="960" w:leader="none"/>
        <w:tab w:val="left" w:pos="1120" w:leader="none"/>
        <w:tab w:val="left" w:pos="1260" w:leader="none"/>
      </w:tabs>
    </w:pPr>
    <w:rPr>
      <w:rFonts w:ascii="等线" w:hAnsi="等线" w:eastAsia="等线"/>
      <w:sz w:val="24"/>
      <w:szCs w:val="24"/>
      <w:lang w:eastAsia="zh-CN"/>
    </w:rPr>
  </w:style>
  <w:style w:type="character" w:styleId="1886">
    <w:name w:val="WW8Num33z1"/>
    <w:next w:val="1886"/>
    <w:link w:val="1400"/>
    <w:qFormat/>
    <w:rPr>
      <w:rFonts w:ascii="Wingdings 2" w:hAnsi="Wingdings 2" w:cs="StarSymbol"/>
      <w:sz w:val="18"/>
      <w:szCs w:val="18"/>
    </w:rPr>
  </w:style>
  <w:style w:type="character" w:styleId="1887">
    <w:name w:val="项目编号A Char Char"/>
    <w:next w:val="1887"/>
    <w:link w:val="1888"/>
    <w:qFormat/>
    <w:rPr>
      <w:sz w:val="24"/>
      <w:szCs w:val="24"/>
    </w:rPr>
  </w:style>
  <w:style w:type="paragraph" w:styleId="1888">
    <w:name w:val="项目编号A"/>
    <w:next w:val="1888"/>
    <w:link w:val="1887"/>
    <w:qFormat/>
    <w:pPr>
      <w:spacing w:line="360" w:lineRule="auto"/>
      <w:tabs>
        <w:tab w:val="left" w:pos="840" w:leader="none"/>
      </w:tabs>
    </w:pPr>
    <w:rPr>
      <w:rFonts w:ascii="等线" w:hAnsi="等线" w:eastAsia="等线"/>
      <w:sz w:val="24"/>
      <w:szCs w:val="24"/>
      <w:lang w:eastAsia="zh-CN"/>
    </w:rPr>
  </w:style>
  <w:style w:type="character" w:styleId="1889">
    <w:name w:val="style11"/>
    <w:next w:val="1889"/>
    <w:link w:val="1400"/>
    <w:qFormat/>
    <w:rPr>
      <w:color w:val="ff0000"/>
    </w:rPr>
  </w:style>
  <w:style w:type="character" w:styleId="1890">
    <w:name w:val="Char Char15"/>
    <w:next w:val="1890"/>
    <w:link w:val="1400"/>
    <w:qFormat/>
    <w:rPr>
      <w:rFonts w:ascii="Arial" w:hAnsi="Arial" w:eastAsia="黑体"/>
      <w:spacing w:val="-2"/>
      <w:position w:val="-6"/>
      <w:sz w:val="24"/>
    </w:rPr>
  </w:style>
  <w:style w:type="character" w:styleId="1891">
    <w:name w:val="WW8Num14z0"/>
    <w:next w:val="1891"/>
    <w:link w:val="1400"/>
    <w:qFormat/>
    <w:rPr>
      <w:rFonts w:ascii="Wingdings" w:hAnsi="Wingdings" w:cs="StarSymbol"/>
      <w:sz w:val="18"/>
      <w:szCs w:val="18"/>
    </w:rPr>
  </w:style>
  <w:style w:type="character" w:styleId="1892">
    <w:name w:val="Char Char17"/>
    <w:next w:val="1892"/>
    <w:link w:val="1400"/>
    <w:qFormat/>
    <w:rPr>
      <w:rFonts w:ascii="Arial" w:hAnsi="Arial" w:eastAsia="黑体"/>
      <w:b/>
      <w:spacing w:val="-2"/>
      <w:position w:val="-6"/>
      <w:sz w:val="24"/>
    </w:rPr>
  </w:style>
  <w:style w:type="character" w:styleId="1893">
    <w:name w:val="表格内容 Char"/>
    <w:next w:val="1893"/>
    <w:link w:val="1400"/>
    <w:qFormat/>
    <w:rPr>
      <w:rFonts w:hint="eastAsia" w:ascii="微软雅黑" w:hAnsi="微软雅黑" w:eastAsia="微软雅黑"/>
      <w:sz w:val="18"/>
      <w:szCs w:val="24"/>
      <w:lang w:val="en-GB"/>
    </w:rPr>
  </w:style>
  <w:style w:type="character" w:styleId="1894">
    <w:name w:val="武汉表格 Char"/>
    <w:next w:val="1894"/>
    <w:link w:val="1895"/>
    <w:qFormat/>
    <w:rPr>
      <w:rFonts w:eastAsia="黑体"/>
      <w:szCs w:val="21"/>
    </w:rPr>
  </w:style>
  <w:style w:type="paragraph" w:styleId="1895">
    <w:name w:val="武汉表格"/>
    <w:basedOn w:val="1400"/>
    <w:next w:val="1895"/>
    <w:link w:val="1894"/>
    <w:qFormat/>
    <w:rPr>
      <w:rFonts w:ascii="等线" w:hAnsi="等线" w:eastAsia="黑体" w:cs="Times New Roman"/>
      <w:szCs w:val="21"/>
    </w:rPr>
  </w:style>
  <w:style w:type="character" w:styleId="1896">
    <w:name w:val="WW8Num12z1"/>
    <w:next w:val="1896"/>
    <w:link w:val="1400"/>
    <w:qFormat/>
    <w:rPr>
      <w:rFonts w:ascii="Wingdings 2" w:hAnsi="Wingdings 2" w:cs="StarSymbol"/>
      <w:sz w:val="18"/>
      <w:szCs w:val="18"/>
    </w:rPr>
  </w:style>
  <w:style w:type="character" w:styleId="1897">
    <w:name w:val="Char Char20"/>
    <w:next w:val="1897"/>
    <w:link w:val="1400"/>
    <w:qFormat/>
    <w:rPr>
      <w:rFonts w:ascii="楷体_GB2312" w:eastAsia="楷体_GB2312"/>
      <w:sz w:val="28"/>
    </w:rPr>
  </w:style>
  <w:style w:type="character" w:styleId="1898">
    <w:name w:val="con_text1"/>
    <w:next w:val="1898"/>
    <w:link w:val="1400"/>
    <w:qFormat/>
  </w:style>
  <w:style w:type="character" w:styleId="1899">
    <w:name w:val="批注引用2"/>
    <w:next w:val="1899"/>
    <w:link w:val="1400"/>
    <w:qFormat/>
    <w:rPr>
      <w:sz w:val="21"/>
      <w:szCs w:val="21"/>
    </w:rPr>
  </w:style>
  <w:style w:type="character" w:styleId="1900">
    <w:name w:val="WW8Num5z2"/>
    <w:next w:val="1900"/>
    <w:link w:val="1400"/>
    <w:qFormat/>
    <w:rPr>
      <w:rFonts w:ascii="StarSymbol" w:hAnsi="StarSymbol" w:cs="StarSymbol"/>
      <w:sz w:val="18"/>
      <w:szCs w:val="18"/>
    </w:rPr>
  </w:style>
  <w:style w:type="character" w:styleId="1901">
    <w:name w:val="正文缩进 Char2"/>
    <w:next w:val="1901"/>
    <w:link w:val="1400"/>
    <w:qFormat/>
    <w:rPr>
      <w:rFonts w:eastAsia="宋体"/>
      <w:sz w:val="21"/>
      <w:lang w:val="en-US" w:eastAsia="zh-CN" w:bidi="ar-SA"/>
    </w:rPr>
  </w:style>
  <w:style w:type="character" w:styleId="1902">
    <w:name w:val="正文首行缩进 Char2 Char1 Char Char1 Char2 Char Char Char Char Char Char Char Char Char Char Char"/>
    <w:next w:val="1902"/>
    <w:link w:val="1400"/>
    <w:qFormat/>
    <w:rPr>
      <w:rFonts w:ascii="Arial" w:hAnsi="Arial" w:eastAsia="宋体" w:cs="Arial"/>
      <w:b/>
      <w:sz w:val="21"/>
      <w:szCs w:val="21"/>
      <w:lang w:val="en-US" w:eastAsia="zh-CN" w:bidi="ar-SA"/>
    </w:rPr>
  </w:style>
  <w:style w:type="character" w:styleId="1903">
    <w:name w:val="Char Char16"/>
    <w:next w:val="1903"/>
    <w:link w:val="1400"/>
    <w:qFormat/>
    <w:rPr>
      <w:rFonts w:ascii="宋体"/>
      <w:b/>
      <w:spacing w:val="-2"/>
      <w:position w:val="-6"/>
      <w:sz w:val="24"/>
    </w:rPr>
  </w:style>
  <w:style w:type="character" w:styleId="1904">
    <w:name w:val="批注主题 字符1"/>
    <w:next w:val="1904"/>
    <w:link w:val="1400"/>
    <w:uiPriority w:val="99"/>
    <w:qFormat/>
    <w:rPr>
      <w:rFonts w:ascii="Times New Roman" w:hAnsi="Times New Roman" w:eastAsia="方正仿宋_GBK" w:cs="Times New Roman"/>
      <w:b/>
      <w:bCs/>
      <w:sz w:val="24"/>
      <w:szCs w:val="24"/>
    </w:rPr>
  </w:style>
  <w:style w:type="character" w:styleId="1905">
    <w:name w:val="Char Char161"/>
    <w:next w:val="1905"/>
    <w:link w:val="1400"/>
    <w:qFormat/>
    <w:rPr>
      <w:rFonts w:ascii="宋体"/>
      <w:b/>
      <w:spacing w:val="-2"/>
      <w:position w:val="-6"/>
      <w:sz w:val="24"/>
    </w:rPr>
  </w:style>
  <w:style w:type="character" w:styleId="1906">
    <w:name w:val="引用 Char"/>
    <w:next w:val="1906"/>
    <w:link w:val="1400"/>
    <w:qFormat/>
    <w:rPr>
      <w:rFonts w:ascii="Times New Roman" w:hAnsi="Times New Roman" w:eastAsia="方正仿宋_GBK" w:cs="Times New Roman"/>
      <w:i/>
      <w:iCs/>
      <w:color w:val="000000"/>
      <w:sz w:val="24"/>
      <w:szCs w:val="20"/>
    </w:rPr>
  </w:style>
  <w:style w:type="character" w:styleId="1907">
    <w:name w:val="标题 3 Char1"/>
    <w:next w:val="1907"/>
    <w:link w:val="1400"/>
    <w:qFormat/>
    <w:rPr>
      <w:b/>
      <w:sz w:val="32"/>
    </w:rPr>
  </w:style>
  <w:style w:type="character" w:styleId="1908">
    <w:name w:val="InfoBlue Char"/>
    <w:next w:val="1908"/>
    <w:link w:val="1400"/>
    <w:qFormat/>
    <w:rPr>
      <w:color w:val="0000ff"/>
      <w:sz w:val="21"/>
    </w:rPr>
  </w:style>
  <w:style w:type="character" w:styleId="1909">
    <w:name w:val="副标题 Char3"/>
    <w:next w:val="1909"/>
    <w:link w:val="1400"/>
    <w:qFormat/>
    <w:rPr>
      <w:b/>
      <w:bCs/>
      <w:sz w:val="32"/>
      <w:szCs w:val="32"/>
    </w:rPr>
  </w:style>
  <w:style w:type="character" w:styleId="1910">
    <w:name w:val="title_orange1"/>
    <w:next w:val="1910"/>
    <w:link w:val="1400"/>
    <w:qFormat/>
    <w:rPr>
      <w:b/>
      <w:bCs/>
      <w:color w:val="cc6600"/>
      <w:sz w:val="33"/>
      <w:szCs w:val="33"/>
      <w:u w:val="none"/>
    </w:rPr>
  </w:style>
  <w:style w:type="character" w:styleId="1911">
    <w:name w:val="font61"/>
    <w:next w:val="1911"/>
    <w:link w:val="1400"/>
    <w:qFormat/>
    <w:rPr>
      <w:rFonts w:ascii="Arial" w:hAnsi="Arial" w:cs="Arial"/>
      <w:b/>
      <w:color w:val="000000"/>
      <w:sz w:val="20"/>
      <w:szCs w:val="20"/>
      <w:u w:val="none"/>
    </w:rPr>
  </w:style>
  <w:style w:type="character" w:styleId="1912">
    <w:name w:val="Char Char191"/>
    <w:next w:val="1912"/>
    <w:link w:val="1400"/>
    <w:qFormat/>
    <w:rPr>
      <w:rFonts w:ascii="Arial" w:hAnsi="Arial" w:eastAsia="黑体"/>
      <w:b/>
      <w:bCs/>
      <w:sz w:val="28"/>
      <w:szCs w:val="28"/>
    </w:rPr>
  </w:style>
  <w:style w:type="character" w:styleId="1913">
    <w:name w:val="WW8Num33z0"/>
    <w:next w:val="1913"/>
    <w:link w:val="1400"/>
    <w:qFormat/>
    <w:rPr>
      <w:rFonts w:ascii="Wingdings" w:hAnsi="Wingdings" w:cs="StarSymbol"/>
      <w:sz w:val="18"/>
      <w:szCs w:val="18"/>
    </w:rPr>
  </w:style>
  <w:style w:type="character" w:styleId="1914">
    <w:name w:val="font91"/>
    <w:next w:val="1914"/>
    <w:link w:val="1400"/>
    <w:qFormat/>
    <w:rPr>
      <w:rFonts w:hint="eastAsia" w:ascii="宋体" w:hAnsi="宋体" w:eastAsia="宋体" w:cs="宋体"/>
      <w:color w:val="000000"/>
      <w:sz w:val="20"/>
      <w:szCs w:val="20"/>
      <w:u w:val="none"/>
    </w:rPr>
  </w:style>
  <w:style w:type="character" w:styleId="1915">
    <w:name w:val="op_dict_text21"/>
    <w:next w:val="1915"/>
    <w:link w:val="1400"/>
    <w:qFormat/>
  </w:style>
  <w:style w:type="character" w:styleId="1916">
    <w:name w:val="normal91"/>
    <w:next w:val="1916"/>
    <w:link w:val="1400"/>
    <w:qFormat/>
    <w:rPr>
      <w:rFonts w:ascii="Calibri" w:hAnsi="Calibri" w:eastAsia="宋体" w:cs="Times New Roman"/>
      <w:sz w:val="20"/>
      <w:szCs w:val="20"/>
    </w:rPr>
  </w:style>
  <w:style w:type="character" w:styleId="1917">
    <w:name w:val="WW8Num18z1"/>
    <w:next w:val="1917"/>
    <w:link w:val="1400"/>
    <w:qFormat/>
    <w:rPr>
      <w:rFonts w:ascii="Wingdings 2" w:hAnsi="Wingdings 2" w:cs="StarSymbol"/>
      <w:sz w:val="18"/>
      <w:szCs w:val="18"/>
    </w:rPr>
  </w:style>
  <w:style w:type="character" w:styleId="1918">
    <w:name w:val="font121"/>
    <w:next w:val="1918"/>
    <w:link w:val="1400"/>
    <w:qFormat/>
    <w:rPr>
      <w:rFonts w:hint="eastAsia" w:ascii="宋体" w:hAnsi="宋体" w:eastAsia="宋体" w:cs="宋体"/>
      <w:b/>
      <w:color w:val="000000"/>
      <w:sz w:val="20"/>
      <w:szCs w:val="20"/>
      <w:u w:val="none"/>
    </w:rPr>
  </w:style>
  <w:style w:type="character" w:styleId="1919">
    <w:name w:val="标题 4 Char1"/>
    <w:next w:val="1919"/>
    <w:link w:val="1400"/>
    <w:qFormat/>
    <w:rPr>
      <w:rFonts w:ascii="Cambria" w:hAnsi="Cambria" w:eastAsia="宋体" w:cs="Times New Roman"/>
      <w:b/>
      <w:bCs/>
      <w:sz w:val="28"/>
      <w:szCs w:val="28"/>
    </w:rPr>
  </w:style>
  <w:style w:type="character" w:styleId="1920">
    <w:name w:val="Char Char19"/>
    <w:next w:val="1920"/>
    <w:link w:val="1400"/>
    <w:qFormat/>
    <w:rPr>
      <w:rFonts w:ascii="Arial" w:hAnsi="Arial" w:eastAsia="黑体"/>
      <w:b/>
      <w:bCs/>
      <w:sz w:val="28"/>
      <w:szCs w:val="28"/>
    </w:rPr>
  </w:style>
  <w:style w:type="character" w:styleId="1921">
    <w:name w:val="标题 9 字符1"/>
    <w:next w:val="1921"/>
    <w:link w:val="1400"/>
    <w:uiPriority w:val="9"/>
    <w:qFormat/>
    <w:rPr>
      <w:rFonts w:ascii="Arial" w:hAnsi="Arial" w:eastAsia="黑体" w:cs="Times New Roman"/>
      <w:sz w:val="24"/>
      <w:szCs w:val="21"/>
    </w:rPr>
  </w:style>
  <w:style w:type="character" w:styleId="1922">
    <w:name w:val="font131"/>
    <w:next w:val="1922"/>
    <w:link w:val="1400"/>
    <w:qFormat/>
    <w:rPr>
      <w:rFonts w:hint="eastAsia" w:ascii="宋体" w:hAnsi="宋体" w:eastAsia="宋体" w:cs="宋体"/>
      <w:color w:val="000000"/>
      <w:sz w:val="18"/>
      <w:szCs w:val="18"/>
      <w:u w:val="none"/>
    </w:rPr>
  </w:style>
  <w:style w:type="character" w:styleId="1923">
    <w:name w:val="标题G Char"/>
    <w:next w:val="1923"/>
    <w:link w:val="1400"/>
    <w:qFormat/>
    <w:rPr>
      <w:rFonts w:hint="eastAsia" w:ascii="方正小标宋_GBK" w:hAnsi="方正小标宋_GBK" w:eastAsia="方正小标宋_GBK"/>
      <w:color w:val="000000"/>
      <w:spacing w:val="-20"/>
      <w:sz w:val="44"/>
      <w:szCs w:val="52"/>
    </w:rPr>
  </w:style>
  <w:style w:type="character" w:styleId="1924">
    <w:name w:val="批注引用1"/>
    <w:next w:val="1924"/>
    <w:link w:val="1400"/>
    <w:qFormat/>
    <w:rPr>
      <w:sz w:val="21"/>
      <w:szCs w:val="21"/>
    </w:rPr>
  </w:style>
  <w:style w:type="character" w:styleId="1925">
    <w:name w:val="WW-Absatz-Standardschriftart111"/>
    <w:next w:val="1925"/>
    <w:link w:val="1400"/>
    <w:qFormat/>
  </w:style>
  <w:style w:type="character" w:styleId="1926">
    <w:name w:val="font81"/>
    <w:next w:val="1926"/>
    <w:link w:val="1400"/>
    <w:qFormat/>
    <w:rPr>
      <w:rFonts w:hint="eastAsia" w:ascii="宋体" w:hAnsi="宋体" w:eastAsia="宋体" w:cs="宋体"/>
      <w:b/>
      <w:color w:val="000000"/>
      <w:sz w:val="20"/>
      <w:szCs w:val="20"/>
      <w:u w:val="none"/>
    </w:rPr>
  </w:style>
  <w:style w:type="character" w:styleId="1927">
    <w:name w:val="m1"/>
    <w:next w:val="1927"/>
    <w:link w:val="1400"/>
    <w:qFormat/>
    <w:rPr>
      <w:rFonts w:hint="eastAsia" w:ascii="宋体" w:hAnsi="宋体" w:eastAsia="宋体"/>
      <w:color w:val="0000ff"/>
      <w:lang w:val="en-US" w:eastAsia="zh-CN" w:bidi="ar-SA"/>
    </w:rPr>
  </w:style>
  <w:style w:type="character" w:styleId="1928">
    <w:name w:val="表格 Char Char"/>
    <w:next w:val="1928"/>
    <w:link w:val="1929"/>
    <w:qFormat/>
    <w:rPr>
      <w:rFonts w:ascii="Arial" w:hAnsi="Arial"/>
      <w:sz w:val="24"/>
      <w:szCs w:val="24"/>
    </w:rPr>
  </w:style>
  <w:style w:type="paragraph" w:styleId="1929">
    <w:name w:val="表格"/>
    <w:basedOn w:val="1400"/>
    <w:next w:val="1929"/>
    <w:link w:val="1928"/>
    <w:qFormat/>
    <w:rPr>
      <w:rFonts w:ascii="Arial" w:hAnsi="Arial" w:eastAsia="等线" w:cs="Times New Roman"/>
      <w:sz w:val="24"/>
    </w:rPr>
  </w:style>
  <w:style w:type="character" w:styleId="1930">
    <w:name w:val="WW8Num21z2"/>
    <w:next w:val="1930"/>
    <w:link w:val="1400"/>
    <w:qFormat/>
    <w:rPr>
      <w:rFonts w:ascii="StarSymbol" w:hAnsi="StarSymbol" w:cs="StarSymbol"/>
      <w:sz w:val="18"/>
      <w:szCs w:val="18"/>
    </w:rPr>
  </w:style>
  <w:style w:type="character" w:styleId="1931">
    <w:name w:val="副标题 Char1"/>
    <w:next w:val="1931"/>
    <w:link w:val="1400"/>
    <w:qFormat/>
    <w:rPr>
      <w:rFonts w:ascii="Cambria" w:hAnsi="Cambria" w:cs="Times New Roman"/>
      <w:b/>
      <w:bCs/>
      <w:sz w:val="32"/>
      <w:szCs w:val="32"/>
    </w:rPr>
  </w:style>
  <w:style w:type="character" w:styleId="1932">
    <w:name w:val="atitle31"/>
    <w:next w:val="1932"/>
    <w:link w:val="1400"/>
    <w:qFormat/>
    <w:rPr>
      <w:rFonts w:ascii="Arial" w:hAnsi="Arial" w:cs="Arial"/>
      <w:b/>
      <w:bCs/>
      <w:sz w:val="29"/>
      <w:szCs w:val="29"/>
    </w:rPr>
  </w:style>
  <w:style w:type="character" w:styleId="1933">
    <w:name w:val="副标题 Char2"/>
    <w:next w:val="1933"/>
    <w:link w:val="1400"/>
    <w:qFormat/>
    <w:rPr>
      <w:rFonts w:ascii="Cambria" w:hAnsi="Cambria" w:cs="Times New Roman"/>
      <w:b/>
      <w:bCs/>
      <w:sz w:val="32"/>
      <w:szCs w:val="32"/>
    </w:rPr>
  </w:style>
  <w:style w:type="character" w:styleId="1934">
    <w:name w:val="WW8Num21z1"/>
    <w:next w:val="1934"/>
    <w:link w:val="1400"/>
    <w:qFormat/>
    <w:rPr>
      <w:rFonts w:ascii="Wingdings" w:hAnsi="Wingdings"/>
    </w:rPr>
  </w:style>
  <w:style w:type="character" w:styleId="1935">
    <w:name w:val="font191"/>
    <w:next w:val="1935"/>
    <w:link w:val="1400"/>
    <w:qFormat/>
    <w:rPr>
      <w:rFonts w:ascii="Arial" w:hAnsi="Arial" w:cs="Arial"/>
      <w:b/>
      <w:color w:val="000000"/>
      <w:sz w:val="20"/>
      <w:szCs w:val="20"/>
      <w:u w:val="none"/>
    </w:rPr>
  </w:style>
  <w:style w:type="character" w:styleId="1936">
    <w:name w:val="MM Topic 2 Char"/>
    <w:next w:val="1936"/>
    <w:link w:val="1937"/>
    <w:qFormat/>
    <w:rPr>
      <w:rFonts w:ascii="Cambria" w:hAnsi="Cambria"/>
      <w:b/>
      <w:bCs/>
      <w:sz w:val="32"/>
      <w:szCs w:val="32"/>
      <w:lang w:val="zh-CN"/>
    </w:rPr>
  </w:style>
  <w:style w:type="paragraph" w:styleId="1937">
    <w:name w:val="MM Topic 2"/>
    <w:basedOn w:val="1582"/>
    <w:next w:val="1937"/>
    <w:link w:val="1936"/>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938">
    <w:name w:val="注释标题 Char"/>
    <w:next w:val="1938"/>
    <w:link w:val="1400"/>
    <w:qFormat/>
    <w:rPr>
      <w:sz w:val="21"/>
      <w:szCs w:val="24"/>
    </w:rPr>
  </w:style>
  <w:style w:type="character" w:styleId="1939">
    <w:name w:val="页眉 字符1"/>
    <w:next w:val="1939"/>
    <w:link w:val="1400"/>
    <w:qFormat/>
    <w:rPr>
      <w:rFonts w:ascii="Times New Roman" w:hAnsi="Times New Roman" w:eastAsia="方正仿宋_GBK" w:cs="Times New Roman"/>
      <w:sz w:val="18"/>
      <w:szCs w:val="18"/>
    </w:rPr>
  </w:style>
  <w:style w:type="character" w:styleId="1940">
    <w:name w:val="称呼 Char"/>
    <w:next w:val="1940"/>
    <w:link w:val="1400"/>
    <w:qFormat/>
    <w:rPr>
      <w:sz w:val="21"/>
      <w:szCs w:val="24"/>
    </w:rPr>
  </w:style>
  <w:style w:type="character" w:styleId="1941">
    <w:name w:val="WW8Num16z2"/>
    <w:next w:val="1941"/>
    <w:link w:val="1400"/>
    <w:qFormat/>
    <w:rPr>
      <w:rFonts w:ascii="StarSymbol" w:hAnsi="StarSymbol" w:cs="StarSymbol"/>
      <w:sz w:val="18"/>
      <w:szCs w:val="18"/>
    </w:rPr>
  </w:style>
  <w:style w:type="character" w:styleId="1942">
    <w:name w:val="HTML 地址 Char"/>
    <w:next w:val="1942"/>
    <w:link w:val="1400"/>
    <w:qFormat/>
    <w:rPr>
      <w:i/>
      <w:iCs/>
      <w:sz w:val="21"/>
      <w:szCs w:val="24"/>
    </w:rPr>
  </w:style>
  <w:style w:type="character" w:styleId="1943">
    <w:name w:val="WW8Num22z0"/>
    <w:next w:val="1943"/>
    <w:link w:val="1400"/>
    <w:qFormat/>
    <w:rPr>
      <w:rFonts w:ascii="Wingdings" w:hAnsi="Wingdings" w:cs="StarSymbol"/>
      <w:sz w:val="18"/>
      <w:szCs w:val="18"/>
    </w:rPr>
  </w:style>
  <w:style w:type="character" w:styleId="1944">
    <w:name w:val="尾注文本 Char1"/>
    <w:next w:val="1944"/>
    <w:link w:val="1400"/>
    <w:qFormat/>
    <w:rPr>
      <w:szCs w:val="24"/>
      <w:lang w:val="zh-CN"/>
    </w:rPr>
  </w:style>
  <w:style w:type="character" w:styleId="1945">
    <w:name w:val="WW8Num18z0"/>
    <w:next w:val="1945"/>
    <w:link w:val="1400"/>
    <w:qFormat/>
    <w:rPr>
      <w:rFonts w:ascii="Wingdings" w:hAnsi="Wingdings" w:cs="StarSymbol"/>
      <w:sz w:val="18"/>
      <w:szCs w:val="18"/>
    </w:rPr>
  </w:style>
  <w:style w:type="character" w:styleId="1946">
    <w:name w:val="HTML 预设格式 Char"/>
    <w:next w:val="1946"/>
    <w:link w:val="1400"/>
    <w:uiPriority w:val="99"/>
    <w:qFormat/>
    <w:rPr>
      <w:rFonts w:ascii="Courier New" w:hAnsi="Courier New" w:cs="Courier New"/>
    </w:rPr>
  </w:style>
  <w:style w:type="character" w:styleId="1947">
    <w:name w:val="WW8Num27z2"/>
    <w:next w:val="1947"/>
    <w:link w:val="1400"/>
    <w:qFormat/>
    <w:rPr>
      <w:rFonts w:ascii="StarSymbol" w:hAnsi="StarSymbol" w:cs="StarSymbol"/>
      <w:sz w:val="18"/>
      <w:szCs w:val="18"/>
    </w:rPr>
  </w:style>
  <w:style w:type="character" w:styleId="1948">
    <w:name w:val="正文首行缩进 2 Char"/>
    <w:next w:val="1948"/>
    <w:link w:val="1400"/>
    <w:qFormat/>
    <w:rPr>
      <w:rFonts w:ascii="楷体_GB2312" w:eastAsia="楷体_GB2312"/>
      <w:sz w:val="21"/>
      <w:szCs w:val="24"/>
    </w:rPr>
  </w:style>
  <w:style w:type="character" w:styleId="1949">
    <w:name w:val="atitle21"/>
    <w:next w:val="1949"/>
    <w:link w:val="1400"/>
    <w:qFormat/>
    <w:rPr>
      <w:rFonts w:ascii="Arial" w:hAnsi="Arial" w:cs="Arial"/>
      <w:b/>
      <w:bCs/>
      <w:sz w:val="35"/>
      <w:szCs w:val="35"/>
    </w:rPr>
  </w:style>
  <w:style w:type="character" w:styleId="1950">
    <w:name w:val="标题 1 Char2"/>
    <w:next w:val="1950"/>
    <w:link w:val="1400"/>
    <w:qFormat/>
    <w:rPr>
      <w:rFonts w:ascii="Times New Roman" w:hAnsi="Times New Roman" w:eastAsia="宋体" w:cs="Times New Roman"/>
      <w:b/>
      <w:bCs/>
      <w:sz w:val="32"/>
      <w:szCs w:val="28"/>
    </w:rPr>
  </w:style>
  <w:style w:type="character" w:styleId="1951">
    <w:name w:val="op_dict3_lineone_result_tip"/>
    <w:next w:val="1951"/>
    <w:link w:val="1400"/>
    <w:qFormat/>
    <w:rPr>
      <w:color w:val="999999"/>
    </w:rPr>
  </w:style>
  <w:style w:type="character" w:styleId="1952">
    <w:name w:val="标题 2 Char2"/>
    <w:next w:val="1952"/>
    <w:link w:val="1400"/>
    <w:qFormat/>
    <w:rPr>
      <w:rFonts w:ascii="Times New Roman" w:hAnsi="Times New Roman" w:eastAsia="宋体" w:cs="Times New Roman"/>
      <w:b/>
      <w:bCs/>
      <w:sz w:val="30"/>
      <w:szCs w:val="32"/>
    </w:rPr>
  </w:style>
  <w:style w:type="character" w:styleId="1953">
    <w:name w:val="标题 3 Char2"/>
    <w:next w:val="1953"/>
    <w:link w:val="1400"/>
    <w:qFormat/>
    <w:rPr>
      <w:rFonts w:ascii="Times New Roman" w:hAnsi="Times New Roman" w:eastAsia="宋体" w:cs="Times New Roman"/>
      <w:b/>
      <w:bCs/>
      <w:sz w:val="28"/>
      <w:szCs w:val="18"/>
    </w:rPr>
  </w:style>
  <w:style w:type="character" w:styleId="1954">
    <w:name w:val="WW8Num9z2"/>
    <w:next w:val="1954"/>
    <w:link w:val="1400"/>
    <w:qFormat/>
    <w:rPr>
      <w:rFonts w:ascii="StarSymbol" w:hAnsi="StarSymbol" w:cs="StarSymbol"/>
      <w:sz w:val="18"/>
      <w:szCs w:val="18"/>
    </w:rPr>
  </w:style>
  <w:style w:type="character" w:styleId="1955">
    <w:name w:val="标题 4 Char2"/>
    <w:next w:val="1955"/>
    <w:link w:val="1400"/>
    <w:qFormat/>
    <w:rPr>
      <w:rFonts w:ascii="Times New Roman" w:hAnsi="Times New Roman" w:eastAsia="宋体" w:cs="Times New Roman"/>
      <w:b/>
      <w:bCs/>
      <w:sz w:val="24"/>
      <w:szCs w:val="28"/>
    </w:rPr>
  </w:style>
  <w:style w:type="character" w:styleId="1956">
    <w:name w:val="WW8Num13z1"/>
    <w:next w:val="1956"/>
    <w:link w:val="1400"/>
    <w:qFormat/>
    <w:rPr>
      <w:rFonts w:ascii="Wingdings 2" w:hAnsi="Wingdings 2" w:cs="StarSymbol"/>
      <w:sz w:val="18"/>
      <w:szCs w:val="18"/>
    </w:rPr>
  </w:style>
  <w:style w:type="character" w:styleId="1957">
    <w:name w:val="标题 5 Char2"/>
    <w:next w:val="1957"/>
    <w:link w:val="1400"/>
    <w:qFormat/>
    <w:rPr>
      <w:rFonts w:ascii="Times New Roman" w:hAnsi="Times New Roman" w:eastAsia="宋体" w:cs="Times New Roman"/>
      <w:b/>
      <w:bCs/>
      <w:sz w:val="21"/>
      <w:szCs w:val="28"/>
      <w:lang w:val="zh-CN"/>
    </w:rPr>
  </w:style>
  <w:style w:type="character" w:styleId="1958">
    <w:name w:val="WW8Num15z7"/>
    <w:next w:val="1958"/>
    <w:link w:val="1400"/>
    <w:qFormat/>
    <w:rPr>
      <w:rFonts w:ascii="Wingdings" w:hAnsi="Wingdings"/>
    </w:rPr>
  </w:style>
  <w:style w:type="character" w:styleId="1959">
    <w:name w:val="标题 6 Char2"/>
    <w:next w:val="1959"/>
    <w:link w:val="1400"/>
    <w:qFormat/>
    <w:rPr>
      <w:rFonts w:ascii="Cambria" w:hAnsi="Cambria" w:eastAsia="宋体" w:cs="Times New Roman"/>
      <w:b/>
      <w:bCs/>
      <w:sz w:val="24"/>
      <w:szCs w:val="24"/>
      <w:lang w:val="zh-CN"/>
    </w:rPr>
  </w:style>
  <w:style w:type="character" w:styleId="1960">
    <w:name w:val="WW8Num26z0"/>
    <w:next w:val="1960"/>
    <w:link w:val="1400"/>
    <w:qFormat/>
    <w:rPr>
      <w:rFonts w:ascii="Wingdings" w:hAnsi="Wingdings" w:cs="StarSymbol"/>
      <w:sz w:val="18"/>
      <w:szCs w:val="18"/>
    </w:rPr>
  </w:style>
  <w:style w:type="character" w:styleId="1961">
    <w:name w:val="正文文本缩进 Char3"/>
    <w:next w:val="1961"/>
    <w:link w:val="1400"/>
    <w:qFormat/>
    <w:rPr>
      <w:rFonts w:ascii="Times New Roman" w:hAnsi="Times New Roman" w:eastAsia="宋体" w:cs="Times New Roman"/>
      <w:szCs w:val="24"/>
      <w:lang w:val="zh-CN" w:eastAsia="zh-CN"/>
    </w:rPr>
  </w:style>
  <w:style w:type="character" w:styleId="1962">
    <w:name w:val="WW8Num26z2"/>
    <w:next w:val="1962"/>
    <w:link w:val="1400"/>
    <w:qFormat/>
    <w:rPr>
      <w:rFonts w:ascii="StarSymbol" w:hAnsi="StarSymbol" w:cs="StarSymbol"/>
      <w:sz w:val="18"/>
      <w:szCs w:val="18"/>
    </w:rPr>
  </w:style>
  <w:style w:type="character" w:styleId="1963">
    <w:name w:val="批注框文本 Char3"/>
    <w:next w:val="1963"/>
    <w:link w:val="1400"/>
    <w:uiPriority w:val="99"/>
    <w:qFormat/>
    <w:rPr>
      <w:rFonts w:ascii="Times New Roman" w:hAnsi="Times New Roman" w:eastAsia="宋体" w:cs="Times New Roman"/>
      <w:sz w:val="18"/>
      <w:szCs w:val="18"/>
    </w:rPr>
  </w:style>
  <w:style w:type="character" w:styleId="1964">
    <w:name w:val="bz-content"/>
    <w:next w:val="1964"/>
    <w:link w:val="1400"/>
    <w:qFormat/>
  </w:style>
  <w:style w:type="character" w:styleId="1965">
    <w:name w:val="标题 Char2"/>
    <w:next w:val="1965"/>
    <w:link w:val="1400"/>
    <w:qFormat/>
    <w:rPr>
      <w:rFonts w:ascii="Cambria" w:hAnsi="Cambria" w:eastAsia="黑体" w:cs="Times New Roman"/>
      <w:b/>
      <w:bCs/>
      <w:sz w:val="52"/>
      <w:szCs w:val="32"/>
    </w:rPr>
  </w:style>
  <w:style w:type="character" w:styleId="1966">
    <w:name w:val="标题 字符1"/>
    <w:next w:val="1966"/>
    <w:link w:val="1400"/>
    <w:qFormat/>
    <w:rPr>
      <w:rFonts w:ascii="宋体" w:hAnsi="宋体" w:eastAsia="方正小标宋_GBK" w:cs="Times New Roman"/>
      <w:color w:val="000000"/>
      <w:sz w:val="52"/>
      <w:szCs w:val="52"/>
    </w:rPr>
  </w:style>
  <w:style w:type="character" w:styleId="1967">
    <w:name w:val="正文2 字符"/>
    <w:next w:val="1967"/>
    <w:link w:val="1968"/>
    <w:qFormat/>
    <w:rPr>
      <w:szCs w:val="24"/>
    </w:rPr>
  </w:style>
  <w:style w:type="paragraph" w:styleId="1968">
    <w:name w:val="正文2"/>
    <w:basedOn w:val="1400"/>
    <w:next w:val="1968"/>
    <w:link w:val="1967"/>
    <w:qFormat/>
    <w:pPr>
      <w:ind w:firstLine="420"/>
      <w:spacing w:line="360" w:lineRule="auto"/>
    </w:pPr>
    <w:rPr>
      <w:rFonts w:ascii="等线" w:hAnsi="等线" w:eastAsia="等线" w:cs="Times New Roman"/>
    </w:rPr>
  </w:style>
  <w:style w:type="character" w:styleId="1969">
    <w:name w:val="WW8Num4z2"/>
    <w:next w:val="1969"/>
    <w:link w:val="1400"/>
    <w:qFormat/>
    <w:rPr>
      <w:rFonts w:ascii="StarSymbol" w:hAnsi="StarSymbol" w:cs="StarSymbol"/>
      <w:sz w:val="18"/>
      <w:szCs w:val="18"/>
    </w:rPr>
  </w:style>
  <w:style w:type="character" w:styleId="1970">
    <w:name w:val="标题 7 Char2"/>
    <w:next w:val="1970"/>
    <w:link w:val="1400"/>
    <w:qFormat/>
    <w:rPr>
      <w:rFonts w:ascii="Times New Roman" w:hAnsi="Times New Roman" w:eastAsia="宋体" w:cs="Times New Roman"/>
      <w:b/>
      <w:bCs/>
      <w:sz w:val="24"/>
      <w:szCs w:val="24"/>
    </w:rPr>
  </w:style>
  <w:style w:type="character" w:styleId="1971">
    <w:name w:val="WW-Absatz-Standardschriftart1"/>
    <w:next w:val="1971"/>
    <w:link w:val="1400"/>
    <w:qFormat/>
  </w:style>
  <w:style w:type="character" w:styleId="1972">
    <w:name w:val="标题 9 Char2"/>
    <w:next w:val="1972"/>
    <w:link w:val="1400"/>
    <w:qFormat/>
    <w:rPr>
      <w:rFonts w:ascii="Times New Roman" w:hAnsi="Times New Roman" w:eastAsia="宋体" w:cs="Times New Roman"/>
      <w:b/>
      <w:bCs/>
      <w:sz w:val="30"/>
      <w:szCs w:val="18"/>
    </w:rPr>
  </w:style>
  <w:style w:type="character" w:styleId="1973">
    <w:name w:val="WW8Num3z1"/>
    <w:next w:val="1973"/>
    <w:link w:val="1400"/>
    <w:qFormat/>
    <w:rPr>
      <w:rFonts w:ascii="Wingdings 2" w:hAnsi="Wingdings 2" w:cs="StarSymbol"/>
      <w:sz w:val="18"/>
      <w:szCs w:val="18"/>
    </w:rPr>
  </w:style>
  <w:style w:type="character" w:styleId="1974">
    <w:name w:val="批注文字 Char3"/>
    <w:next w:val="1974"/>
    <w:link w:val="1400"/>
    <w:uiPriority w:val="99"/>
    <w:qFormat/>
    <w:rPr>
      <w:rFonts w:ascii="Times New Roman" w:hAnsi="Times New Roman" w:eastAsia="宋体" w:cs="Times New Roman"/>
      <w:szCs w:val="24"/>
      <w:lang w:val="zh-CN"/>
    </w:rPr>
  </w:style>
  <w:style w:type="character" w:styleId="1975">
    <w:name w:val="WW8Num29z1"/>
    <w:next w:val="1975"/>
    <w:link w:val="1400"/>
    <w:qFormat/>
    <w:rPr>
      <w:rFonts w:ascii="Wingdings 2" w:hAnsi="Wingdings 2" w:cs="StarSymbol"/>
      <w:sz w:val="18"/>
      <w:szCs w:val="18"/>
    </w:rPr>
  </w:style>
  <w:style w:type="character" w:styleId="1976">
    <w:name w:val="正文文本 Char3"/>
    <w:next w:val="1976"/>
    <w:link w:val="1400"/>
    <w:qFormat/>
    <w:rPr>
      <w:rFonts w:ascii="Times New Roman" w:hAnsi="Times New Roman" w:eastAsia="宋体" w:cs="Times New Roman"/>
      <w:szCs w:val="24"/>
    </w:rPr>
  </w:style>
  <w:style w:type="character" w:styleId="1977">
    <w:name w:val="WW8Num9z1"/>
    <w:next w:val="1977"/>
    <w:link w:val="1400"/>
    <w:qFormat/>
    <w:rPr>
      <w:rFonts w:ascii="Wingdings 2" w:hAnsi="Wingdings 2" w:cs="StarSymbol"/>
      <w:sz w:val="18"/>
      <w:szCs w:val="18"/>
    </w:rPr>
  </w:style>
  <w:style w:type="character" w:styleId="1978">
    <w:name w:val="日期 Char3"/>
    <w:next w:val="1978"/>
    <w:link w:val="1400"/>
    <w:qFormat/>
    <w:rPr>
      <w:rFonts w:ascii="Times New Roman" w:hAnsi="Times New Roman" w:eastAsia="宋体" w:cs="Times New Roman"/>
      <w:szCs w:val="24"/>
    </w:rPr>
  </w:style>
  <w:style w:type="character" w:styleId="1979">
    <w:name w:val="WW8Num5z1"/>
    <w:next w:val="1979"/>
    <w:link w:val="1400"/>
    <w:qFormat/>
    <w:rPr>
      <w:rFonts w:ascii="Wingdings 2" w:hAnsi="Wingdings 2" w:cs="StarSymbol"/>
      <w:sz w:val="18"/>
      <w:szCs w:val="18"/>
    </w:rPr>
  </w:style>
  <w:style w:type="character" w:styleId="1980">
    <w:name w:val="正文首行缩进 Char4"/>
    <w:basedOn w:val="1976"/>
    <w:next w:val="1980"/>
    <w:link w:val="1400"/>
    <w:qFormat/>
    <w:rPr>
      <w:rFonts w:ascii="Times New Roman" w:hAnsi="Times New Roman" w:eastAsia="宋体" w:cs="Times New Roman"/>
      <w:szCs w:val="24"/>
    </w:rPr>
  </w:style>
  <w:style w:type="character" w:styleId="1981">
    <w:name w:val="标题 4 字符1"/>
    <w:next w:val="1981"/>
    <w:link w:val="1400"/>
    <w:uiPriority w:val="9"/>
    <w:qFormat/>
    <w:rPr>
      <w:rFonts w:ascii="仿宋" w:hAnsi="仿宋" w:eastAsia="仿宋"/>
      <w:b/>
      <w:bCs/>
      <w:sz w:val="32"/>
      <w:szCs w:val="32"/>
    </w:rPr>
  </w:style>
  <w:style w:type="character" w:styleId="1982">
    <w:name w:val="正文文本 2 Char2"/>
    <w:next w:val="1982"/>
    <w:link w:val="1400"/>
    <w:qFormat/>
    <w:rPr>
      <w:rFonts w:ascii="Times New Roman" w:hAnsi="Times New Roman" w:eastAsia="宋体" w:cs="Times New Roman"/>
      <w:szCs w:val="24"/>
    </w:rPr>
  </w:style>
  <w:style w:type="character" w:styleId="1983">
    <w:name w:val="Bullets"/>
    <w:next w:val="1983"/>
    <w:link w:val="1400"/>
    <w:qFormat/>
    <w:rPr>
      <w:rFonts w:ascii="StarSymbol" w:hAnsi="StarSymbol" w:eastAsia="StarSymbol" w:cs="StarSymbol"/>
      <w:sz w:val="18"/>
      <w:szCs w:val="18"/>
    </w:rPr>
  </w:style>
  <w:style w:type="character" w:styleId="1984">
    <w:name w:val="正文文本 3 Char2"/>
    <w:next w:val="1984"/>
    <w:link w:val="1400"/>
    <w:qFormat/>
    <w:rPr>
      <w:rFonts w:ascii="Times New Roman" w:hAnsi="Times New Roman" w:eastAsia="宋体" w:cs="Times New Roman"/>
      <w:sz w:val="16"/>
      <w:szCs w:val="16"/>
    </w:rPr>
  </w:style>
  <w:style w:type="character" w:styleId="1985">
    <w:name w:val="WW8Num39z2"/>
    <w:next w:val="1985"/>
    <w:link w:val="1400"/>
    <w:qFormat/>
    <w:rPr>
      <w:rFonts w:ascii="StarSymbol" w:hAnsi="StarSymbol" w:cs="StarSymbol"/>
      <w:sz w:val="18"/>
      <w:szCs w:val="18"/>
    </w:rPr>
  </w:style>
  <w:style w:type="character" w:styleId="1986">
    <w:name w:val="正文文本缩进 2 Char3"/>
    <w:next w:val="1986"/>
    <w:link w:val="1400"/>
    <w:qFormat/>
    <w:rPr>
      <w:rFonts w:ascii="Times New Roman" w:hAnsi="Times New Roman" w:eastAsia="楷体_GB2312" w:cs="Times New Roman"/>
      <w:sz w:val="24"/>
      <w:szCs w:val="24"/>
    </w:rPr>
  </w:style>
  <w:style w:type="character" w:styleId="1987">
    <w:name w:val="WW8Num11z2"/>
    <w:next w:val="1987"/>
    <w:link w:val="1400"/>
    <w:qFormat/>
    <w:rPr>
      <w:rFonts w:ascii="StarSymbol" w:hAnsi="StarSymbol" w:cs="StarSymbol"/>
      <w:sz w:val="18"/>
      <w:szCs w:val="18"/>
    </w:rPr>
  </w:style>
  <w:style w:type="character" w:styleId="1988">
    <w:name w:val="正文文本缩进 3 Char2"/>
    <w:next w:val="1988"/>
    <w:link w:val="1400"/>
    <w:qFormat/>
    <w:rPr>
      <w:rFonts w:ascii="Times New Roman" w:hAnsi="Times New Roman" w:eastAsia="宋体" w:cs="Times New Roman"/>
      <w:sz w:val="16"/>
      <w:szCs w:val="16"/>
    </w:rPr>
  </w:style>
  <w:style w:type="character" w:styleId="1989">
    <w:name w:val="WW8Num4z1"/>
    <w:next w:val="1989"/>
    <w:link w:val="1400"/>
    <w:qFormat/>
    <w:rPr>
      <w:rFonts w:ascii="Wingdings" w:hAnsi="Wingdings"/>
    </w:rPr>
  </w:style>
  <w:style w:type="character" w:styleId="1990">
    <w:name w:val="方案正文 Char1"/>
    <w:next w:val="1990"/>
    <w:link w:val="1991"/>
    <w:qFormat/>
    <w:rPr>
      <w:rFonts w:ascii="宋体" w:hAnsi="宋体" w:cs="宋体"/>
      <w:szCs w:val="28"/>
    </w:rPr>
  </w:style>
  <w:style w:type="paragraph" w:styleId="1991">
    <w:name w:val="方案正文"/>
    <w:basedOn w:val="1400"/>
    <w:next w:val="1400"/>
    <w:link w:val="1990"/>
    <w:qFormat/>
    <w:pPr>
      <w:ind w:firstLine="200"/>
      <w:jc w:val="left"/>
      <w:spacing w:line="440" w:lineRule="exact"/>
    </w:pPr>
    <w:rPr>
      <w:rFonts w:ascii="宋体" w:hAnsi="宋体" w:eastAsia="等线" w:cs="宋体"/>
      <w:szCs w:val="28"/>
    </w:rPr>
  </w:style>
  <w:style w:type="character" w:styleId="1992">
    <w:name w:val="标题 8 字符1"/>
    <w:next w:val="1992"/>
    <w:link w:val="1400"/>
    <w:uiPriority w:val="9"/>
    <w:qFormat/>
    <w:rPr>
      <w:rFonts w:ascii="Arial" w:hAnsi="Arial" w:eastAsia="黑体" w:cs="Times New Roman"/>
      <w:sz w:val="24"/>
      <w:szCs w:val="24"/>
    </w:rPr>
  </w:style>
  <w:style w:type="character" w:styleId="1993">
    <w:name w:val="FA正文 Char"/>
    <w:next w:val="1993"/>
    <w:link w:val="1994"/>
    <w:qFormat/>
    <w:rPr>
      <w:rFonts w:ascii="宋体" w:hAnsi="宋体"/>
      <w:spacing w:val="10"/>
      <w:sz w:val="24"/>
      <w:szCs w:val="24"/>
    </w:rPr>
  </w:style>
  <w:style w:type="paragraph" w:styleId="1994">
    <w:name w:val="FA正文"/>
    <w:basedOn w:val="1400"/>
    <w:next w:val="1994"/>
    <w:link w:val="1993"/>
    <w:qFormat/>
    <w:pPr>
      <w:ind w:firstLine="520"/>
      <w:spacing w:line="360" w:lineRule="auto"/>
      <w:tabs>
        <w:tab w:val="left" w:pos="3375" w:leader="none"/>
      </w:tabs>
    </w:pPr>
    <w:rPr>
      <w:rFonts w:ascii="宋体" w:hAnsi="宋体" w:eastAsia="等线" w:cs="Times New Roman"/>
      <w:spacing w:val="10"/>
      <w:sz w:val="24"/>
    </w:rPr>
  </w:style>
  <w:style w:type="character" w:styleId="1995">
    <w:name w:val="WW8Num18z7"/>
    <w:next w:val="1995"/>
    <w:link w:val="1400"/>
    <w:qFormat/>
    <w:rPr>
      <w:rFonts w:ascii="Wingdings" w:hAnsi="Wingdings"/>
    </w:rPr>
  </w:style>
  <w:style w:type="character" w:styleId="1996">
    <w:name w:val="方案正文-样式 小四 行距: 1.5 倍行距 Char"/>
    <w:next w:val="1996"/>
    <w:link w:val="1997"/>
    <w:qFormat/>
    <w:rPr>
      <w:sz w:val="24"/>
      <w:lang w:val="zh-CN"/>
    </w:rPr>
  </w:style>
  <w:style w:type="paragraph" w:styleId="1997">
    <w:name w:val="方案正文-样式 小四 行距: 1.5 倍行距"/>
    <w:basedOn w:val="1400"/>
    <w:next w:val="1997"/>
    <w:link w:val="1996"/>
    <w:qFormat/>
    <w:pPr>
      <w:ind w:left="1134" w:firstLine="480"/>
      <w:spacing w:before="260" w:after="260" w:line="360" w:lineRule="auto"/>
    </w:pPr>
    <w:rPr>
      <w:rFonts w:ascii="等线" w:hAnsi="等线" w:eastAsia="等线" w:cs="Times New Roman"/>
      <w:sz w:val="24"/>
      <w:szCs w:val="22"/>
      <w:lang w:val="zh-CN"/>
    </w:rPr>
  </w:style>
  <w:style w:type="character" w:styleId="1998">
    <w:name w:val="WW8Num36z2"/>
    <w:next w:val="1998"/>
    <w:link w:val="1400"/>
    <w:qFormat/>
    <w:rPr>
      <w:rFonts w:ascii="StarSymbol" w:hAnsi="StarSymbol" w:cs="StarSymbol"/>
      <w:sz w:val="18"/>
      <w:szCs w:val="18"/>
    </w:rPr>
  </w:style>
  <w:style w:type="character" w:styleId="1999">
    <w:name w:val="label_list1"/>
    <w:next w:val="1999"/>
    <w:link w:val="1400"/>
    <w:qFormat/>
  </w:style>
  <w:style w:type="character" w:styleId="2000">
    <w:name w:val="WW8Num9z0"/>
    <w:next w:val="2000"/>
    <w:link w:val="1400"/>
    <w:qFormat/>
    <w:rPr>
      <w:rFonts w:ascii="Wingdings" w:hAnsi="Wingdings" w:cs="StarSymbol"/>
      <w:sz w:val="18"/>
      <w:szCs w:val="18"/>
    </w:rPr>
  </w:style>
  <w:style w:type="character" w:styleId="2001">
    <w:name w:val="p11b1"/>
    <w:next w:val="2001"/>
    <w:link w:val="1400"/>
    <w:qFormat/>
    <w:rPr>
      <w:color w:val="000000"/>
      <w:spacing w:val="320"/>
      <w:sz w:val="20"/>
      <w:szCs w:val="20"/>
      <w:u w:val="none"/>
    </w:rPr>
  </w:style>
  <w:style w:type="character" w:styleId="2002">
    <w:name w:val="WW8Num8z1"/>
    <w:next w:val="2002"/>
    <w:link w:val="1400"/>
    <w:qFormat/>
    <w:rPr>
      <w:rFonts w:ascii="Wingdings 2" w:hAnsi="Wingdings 2" w:cs="StarSymbol"/>
      <w:sz w:val="18"/>
      <w:szCs w:val="18"/>
    </w:rPr>
  </w:style>
  <w:style w:type="character" w:styleId="2003">
    <w:name w:val="Indent Normal Char"/>
    <w:next w:val="2003"/>
    <w:link w:val="1400"/>
    <w:qFormat/>
    <w:rPr>
      <w:rFonts w:hint="eastAsia" w:ascii="宋体" w:hAnsi="宋体" w:eastAsia="宋体"/>
      <w:sz w:val="21"/>
      <w:szCs w:val="24"/>
      <w:lang w:val="en-US" w:eastAsia="zh-CN" w:bidi="ar-SA"/>
    </w:rPr>
  </w:style>
  <w:style w:type="character" w:styleId="2004">
    <w:name w:val="标题 2 字符1"/>
    <w:next w:val="2004"/>
    <w:link w:val="1400"/>
    <w:qFormat/>
    <w:rPr>
      <w:rFonts w:ascii="楷体" w:eastAsia="楷体"/>
      <w:b/>
      <w:bCs/>
      <w:color w:val="000000"/>
      <w:sz w:val="32"/>
      <w:szCs w:val="28"/>
    </w:rPr>
  </w:style>
  <w:style w:type="character" w:styleId="2005">
    <w:name w:val="large1"/>
    <w:next w:val="2005"/>
    <w:link w:val="1400"/>
    <w:qFormat/>
    <w:rPr>
      <w:rFonts w:hint="eastAsia" w:ascii="宋体" w:hAnsi="宋体" w:eastAsia="宋体"/>
      <w:sz w:val="22"/>
      <w:szCs w:val="22"/>
    </w:rPr>
  </w:style>
  <w:style w:type="character" w:styleId="2006">
    <w:name w:val="WW8Num32z1"/>
    <w:next w:val="2006"/>
    <w:link w:val="1400"/>
    <w:qFormat/>
    <w:rPr>
      <w:rFonts w:ascii="Wingdings 2" w:hAnsi="Wingdings 2" w:cs="StarSymbol"/>
      <w:sz w:val="18"/>
      <w:szCs w:val="18"/>
    </w:rPr>
  </w:style>
  <w:style w:type="character" w:styleId="2007">
    <w:name w:val="f141"/>
    <w:next w:val="2007"/>
    <w:link w:val="1400"/>
    <w:qFormat/>
    <w:rPr>
      <w:sz w:val="21"/>
      <w:szCs w:val="21"/>
    </w:rPr>
  </w:style>
  <w:style w:type="character" w:styleId="2008">
    <w:name w:val="WW8Num25z2"/>
    <w:next w:val="2008"/>
    <w:link w:val="1400"/>
    <w:qFormat/>
    <w:rPr>
      <w:rFonts w:ascii="StarSymbol" w:hAnsi="StarSymbol" w:cs="StarSymbol"/>
      <w:sz w:val="18"/>
      <w:szCs w:val="18"/>
    </w:rPr>
  </w:style>
  <w:style w:type="character" w:styleId="2009">
    <w:name w:val="14_black1"/>
    <w:next w:val="2009"/>
    <w:link w:val="1400"/>
    <w:qFormat/>
    <w:rPr>
      <w:color w:val="000000"/>
      <w:sz w:val="23"/>
      <w:szCs w:val="23"/>
    </w:rPr>
  </w:style>
  <w:style w:type="character" w:styleId="2010">
    <w:name w:val="WW8Num20z0"/>
    <w:next w:val="2010"/>
    <w:link w:val="1400"/>
    <w:qFormat/>
    <w:rPr>
      <w:rFonts w:ascii="Wingdings" w:hAnsi="Wingdings"/>
    </w:rPr>
  </w:style>
  <w:style w:type="character" w:styleId="2011">
    <w:name w:val="正文2 Char Char"/>
    <w:next w:val="2011"/>
    <w:link w:val="1400"/>
    <w:qFormat/>
    <w:rPr>
      <w:rFonts w:hint="eastAsia" w:ascii="仿宋_GB2312" w:eastAsia="仿宋_GB2312"/>
      <w:sz w:val="24"/>
    </w:rPr>
  </w:style>
  <w:style w:type="character" w:styleId="2012">
    <w:name w:val="WW8Num2z0"/>
    <w:next w:val="2012"/>
    <w:link w:val="1400"/>
    <w:qFormat/>
    <w:rPr>
      <w:rFonts w:ascii="Wingdings" w:hAnsi="Wingdings" w:cs="StarSymbol"/>
      <w:sz w:val="18"/>
      <w:szCs w:val="18"/>
    </w:rPr>
  </w:style>
  <w:style w:type="character" w:styleId="2013">
    <w:name w:val="mini-tree-nodetext2"/>
    <w:basedOn w:val="1584"/>
    <w:next w:val="2013"/>
    <w:link w:val="1400"/>
    <w:qFormat/>
  </w:style>
  <w:style w:type="character" w:styleId="2014">
    <w:name w:val="WW8Num8z2"/>
    <w:next w:val="2014"/>
    <w:link w:val="1400"/>
    <w:qFormat/>
    <w:rPr>
      <w:rFonts w:ascii="StarSymbol" w:hAnsi="StarSymbol" w:cs="StarSymbol"/>
      <w:sz w:val="18"/>
      <w:szCs w:val="18"/>
    </w:rPr>
  </w:style>
  <w:style w:type="character" w:styleId="2015">
    <w:name w:val="before"/>
    <w:basedOn w:val="1584"/>
    <w:next w:val="2015"/>
    <w:link w:val="1400"/>
    <w:qFormat/>
  </w:style>
  <w:style w:type="character" w:styleId="2016">
    <w:name w:val="WW8Num39z0"/>
    <w:next w:val="2016"/>
    <w:link w:val="1400"/>
    <w:qFormat/>
    <w:rPr>
      <w:rFonts w:ascii="Wingdings" w:hAnsi="Wingdings" w:cs="StarSymbol"/>
      <w:sz w:val="18"/>
      <w:szCs w:val="18"/>
    </w:rPr>
  </w:style>
  <w:style w:type="character" w:styleId="2017">
    <w:name w:val="first-child"/>
    <w:basedOn w:val="1584"/>
    <w:next w:val="2017"/>
    <w:link w:val="1400"/>
    <w:qFormat/>
  </w:style>
  <w:style w:type="character" w:styleId="2018">
    <w:name w:val="WW8Num6z0"/>
    <w:next w:val="2018"/>
    <w:link w:val="1400"/>
    <w:qFormat/>
    <w:rPr>
      <w:rFonts w:ascii="Wingdings" w:hAnsi="Wingdings" w:cs="StarSymbol"/>
      <w:sz w:val="18"/>
      <w:szCs w:val="18"/>
    </w:rPr>
  </w:style>
  <w:style w:type="character" w:styleId="2019">
    <w:name w:val="icon501"/>
    <w:next w:val="2019"/>
    <w:link w:val="1400"/>
    <w:qFormat/>
    <w:rPr>
      <w:color w:val="a6a6a6"/>
      <w:sz w:val="27"/>
      <w:szCs w:val="27"/>
    </w:rPr>
  </w:style>
  <w:style w:type="character" w:styleId="2020">
    <w:name w:val="WW8Num36z0"/>
    <w:next w:val="2020"/>
    <w:link w:val="1400"/>
    <w:qFormat/>
    <w:rPr>
      <w:rFonts w:ascii="Wingdings" w:hAnsi="Wingdings" w:cs="StarSymbol"/>
      <w:sz w:val="18"/>
      <w:szCs w:val="18"/>
    </w:rPr>
  </w:style>
  <w:style w:type="character" w:styleId="2021">
    <w:name w:val="range-menu-item-main-content"/>
    <w:basedOn w:val="1584"/>
    <w:next w:val="2021"/>
    <w:link w:val="1400"/>
    <w:qFormat/>
  </w:style>
  <w:style w:type="character" w:styleId="2022">
    <w:name w:val="WW8Num37z2"/>
    <w:next w:val="2022"/>
    <w:link w:val="1400"/>
    <w:qFormat/>
    <w:rPr>
      <w:rFonts w:ascii="StarSymbol" w:hAnsi="StarSymbol" w:cs="StarSymbol"/>
      <w:sz w:val="18"/>
      <w:szCs w:val="18"/>
    </w:rPr>
  </w:style>
  <w:style w:type="character" w:styleId="2023">
    <w:name w:val="first-child1"/>
    <w:basedOn w:val="1584"/>
    <w:next w:val="2023"/>
    <w:link w:val="1400"/>
    <w:qFormat/>
  </w:style>
  <w:style w:type="character" w:styleId="2024">
    <w:name w:val="默认段落字体1"/>
    <w:next w:val="2024"/>
    <w:link w:val="1400"/>
    <w:qFormat/>
  </w:style>
  <w:style w:type="character" w:styleId="2025">
    <w:name w:val="active__1oyv"/>
    <w:next w:val="2025"/>
    <w:link w:val="1400"/>
    <w:qFormat/>
    <w:rPr>
      <w:color w:val="383838"/>
    </w:rPr>
  </w:style>
  <w:style w:type="character" w:styleId="2026">
    <w:name w:val="WW8Num36z1"/>
    <w:next w:val="2026"/>
    <w:link w:val="1400"/>
    <w:qFormat/>
    <w:rPr>
      <w:rFonts w:ascii="Wingdings 2" w:hAnsi="Wingdings 2" w:cs="StarSymbol"/>
      <w:sz w:val="18"/>
      <w:szCs w:val="18"/>
    </w:rPr>
  </w:style>
  <w:style w:type="character" w:styleId="2027">
    <w:name w:val="icon499"/>
    <w:next w:val="2027"/>
    <w:link w:val="1400"/>
    <w:qFormat/>
    <w:rPr>
      <w:color w:val="a6a6a6"/>
      <w:sz w:val="27"/>
      <w:szCs w:val="27"/>
    </w:rPr>
  </w:style>
  <w:style w:type="character" w:styleId="2028">
    <w:name w:val="main1"/>
    <w:next w:val="2028"/>
    <w:link w:val="1400"/>
    <w:qFormat/>
    <w:rPr>
      <w:rFonts w:ascii="ˎ̥" w:hAnsi="ˎ̥" w:eastAsia="宋体"/>
      <w:b/>
      <w:sz w:val="21"/>
      <w:szCs w:val="21"/>
      <w:lang w:val="en-US" w:eastAsia="zh-CN" w:bidi="ar-SA"/>
    </w:rPr>
  </w:style>
  <w:style w:type="character" w:styleId="2029">
    <w:name w:val="first-child2"/>
    <w:basedOn w:val="1584"/>
    <w:next w:val="2029"/>
    <w:link w:val="1400"/>
    <w:qFormat/>
  </w:style>
  <w:style w:type="character" w:styleId="2030">
    <w:name w:val="文档结构图 字符1"/>
    <w:next w:val="2030"/>
    <w:link w:val="1400"/>
    <w:uiPriority w:val="99"/>
    <w:semiHidden/>
    <w:qFormat/>
    <w:rPr>
      <w:rFonts w:ascii="Times New Roman" w:hAnsi="Times New Roman" w:eastAsia="方正仿宋_GBK" w:cs="Times New Roman"/>
      <w:sz w:val="24"/>
      <w:szCs w:val="24"/>
      <w:shd w:val="clear" w:color="auto" w:fill="000080"/>
    </w:rPr>
  </w:style>
  <w:style w:type="character" w:styleId="2031">
    <w:name w:val="icon500"/>
    <w:basedOn w:val="1584"/>
    <w:next w:val="2031"/>
    <w:link w:val="1400"/>
    <w:qFormat/>
  </w:style>
  <w:style w:type="character" w:styleId="2032">
    <w:name w:val="WW8Num15z2"/>
    <w:next w:val="2032"/>
    <w:link w:val="1400"/>
    <w:qFormat/>
    <w:rPr>
      <w:rFonts w:ascii="StarSymbol" w:hAnsi="StarSymbol" w:cs="StarSymbol"/>
      <w:sz w:val="18"/>
      <w:szCs w:val="18"/>
    </w:rPr>
  </w:style>
  <w:style w:type="character" w:styleId="2033">
    <w:name w:val="range-menu-item-main-content1"/>
    <w:basedOn w:val="1584"/>
    <w:next w:val="2033"/>
    <w:link w:val="1400"/>
    <w:qFormat/>
  </w:style>
  <w:style w:type="character" w:styleId="2034">
    <w:name w:val="WW8Num3z0"/>
    <w:next w:val="2034"/>
    <w:link w:val="1400"/>
    <w:qFormat/>
    <w:rPr>
      <w:rFonts w:ascii="Wingdings" w:hAnsi="Wingdings" w:cs="StarSymbol"/>
      <w:sz w:val="18"/>
      <w:szCs w:val="18"/>
    </w:rPr>
  </w:style>
  <w:style w:type="character" w:styleId="2035">
    <w:name w:val="overdue"/>
    <w:basedOn w:val="1584"/>
    <w:next w:val="2035"/>
    <w:link w:val="1400"/>
    <w:qFormat/>
  </w:style>
  <w:style w:type="character" w:styleId="2036">
    <w:name w:val="正文文本 字符1"/>
    <w:next w:val="2036"/>
    <w:link w:val="1400"/>
    <w:semiHidden/>
    <w:qFormat/>
    <w:rPr>
      <w:rFonts w:ascii="Times New Roman" w:hAnsi="Times New Roman" w:eastAsia="方正仿宋_GBK" w:cs="Times New Roman"/>
      <w:sz w:val="24"/>
      <w:szCs w:val="20"/>
    </w:rPr>
  </w:style>
  <w:style w:type="character" w:styleId="2037">
    <w:name w:val="overdue2"/>
    <w:basedOn w:val="1584"/>
    <w:next w:val="2037"/>
    <w:link w:val="1400"/>
    <w:qFormat/>
  </w:style>
  <w:style w:type="character" w:styleId="2038">
    <w:name w:val="表头样式 Char"/>
    <w:next w:val="2038"/>
    <w:link w:val="1400"/>
    <w:qFormat/>
    <w:rPr>
      <w:rFonts w:ascii="Arial" w:hAnsi="Arial" w:cs="Arial"/>
      <w:b/>
      <w:sz w:val="21"/>
      <w:szCs w:val="21"/>
    </w:rPr>
  </w:style>
  <w:style w:type="character" w:styleId="2039">
    <w:name w:val="dls-icon[data-role=icon]"/>
    <w:next w:val="2039"/>
    <w:link w:val="1400"/>
    <w:qFormat/>
    <w:rPr>
      <w:sz w:val="24"/>
      <w:szCs w:val="24"/>
    </w:rPr>
  </w:style>
  <w:style w:type="character" w:styleId="2040">
    <w:name w:val="maintext1"/>
    <w:next w:val="2040"/>
    <w:link w:val="1400"/>
    <w:qFormat/>
    <w:rPr>
      <w:rFonts w:ascii="Arial" w:hAnsi="Arial" w:cs="Arial"/>
      <w:color w:val="000000"/>
      <w:sz w:val="18"/>
      <w:szCs w:val="18"/>
    </w:rPr>
  </w:style>
  <w:style w:type="character" w:styleId="2041">
    <w:name w:val="icon502"/>
    <w:next w:val="2041"/>
    <w:link w:val="1400"/>
    <w:qFormat/>
    <w:rPr>
      <w:color w:val="a6a6a6"/>
      <w:sz w:val="27"/>
      <w:szCs w:val="27"/>
    </w:rPr>
  </w:style>
  <w:style w:type="character" w:styleId="2042">
    <w:name w:val="tw4winMark"/>
    <w:next w:val="2042"/>
    <w:link w:val="1400"/>
    <w:qFormat/>
    <w:rPr>
      <w:rFonts w:ascii="Courier New" w:hAnsi="Courier New" w:cs="Courier New"/>
      <w:vanish/>
      <w:color w:val="800080"/>
      <w:vertAlign w:val="subscript"/>
    </w:rPr>
  </w:style>
  <w:style w:type="character" w:styleId="2043">
    <w:name w:val="列表段落 字符"/>
    <w:next w:val="2043"/>
    <w:link w:val="2044"/>
    <w:qFormat/>
    <w:rPr>
      <w:szCs w:val="24"/>
    </w:rPr>
  </w:style>
  <w:style w:type="paragraph" w:styleId="2044">
    <w:name w:val="列表段落1"/>
    <w:basedOn w:val="1400"/>
    <w:next w:val="2044"/>
    <w:link w:val="2043"/>
    <w:qFormat/>
    <w:pPr>
      <w:ind w:firstLine="420"/>
    </w:pPr>
    <w:rPr>
      <w:rFonts w:ascii="等线" w:hAnsi="等线" w:eastAsia="等线" w:cs="Times New Roman"/>
    </w:rPr>
  </w:style>
  <w:style w:type="character" w:styleId="2045">
    <w:name w:val="称呼 Char1"/>
    <w:next w:val="2045"/>
    <w:link w:val="1400"/>
    <w:qFormat/>
    <w:rPr>
      <w:sz w:val="21"/>
    </w:rPr>
  </w:style>
  <w:style w:type="character" w:styleId="2046">
    <w:name w:val="批注主题 Char3"/>
    <w:next w:val="2046"/>
    <w:link w:val="1400"/>
    <w:uiPriority w:val="99"/>
    <w:qFormat/>
    <w:rPr>
      <w:rFonts w:ascii="Times New Roman" w:hAnsi="Times New Roman" w:eastAsia="宋体" w:cs="Times New Roman"/>
      <w:b/>
      <w:bCs/>
      <w:szCs w:val="24"/>
      <w:lang w:val="zh-CN"/>
    </w:rPr>
  </w:style>
  <w:style w:type="character" w:styleId="2047">
    <w:name w:val="正文Normal Char"/>
    <w:next w:val="2047"/>
    <w:link w:val="1400"/>
    <w:qFormat/>
    <w:rPr>
      <w:rFonts w:ascii="Arial" w:hAnsi="Arial" w:cs="Arial"/>
      <w:sz w:val="24"/>
      <w:szCs w:val="24"/>
    </w:rPr>
  </w:style>
  <w:style w:type="character" w:styleId="2048">
    <w:name w:val="定制正文 Arial 小四 首行缩进:  0.74 厘米 行距: 1.5 倍行距1 + 宋体 Char"/>
    <w:next w:val="2048"/>
    <w:link w:val="2049"/>
    <w:qFormat/>
    <w:rPr>
      <w:rFonts w:ascii="Arial" w:hAnsi="Arial" w:cs="宋体"/>
      <w:bCs/>
      <w:szCs w:val="21"/>
    </w:rPr>
  </w:style>
  <w:style w:type="paragraph" w:styleId="2049">
    <w:name w:val="定制正文 Arial 小四 首行缩进:  0.74 厘米 行距: 1.5 倍行距1 + 宋体"/>
    <w:basedOn w:val="1400"/>
    <w:next w:val="2049"/>
    <w:link w:val="2048"/>
    <w:qFormat/>
    <w:pPr>
      <w:ind w:firstLine="420"/>
      <w:spacing w:line="360" w:lineRule="auto"/>
    </w:pPr>
    <w:rPr>
      <w:rFonts w:ascii="Arial" w:hAnsi="Arial" w:eastAsia="等线" w:cs="宋体"/>
      <w:bCs/>
      <w:szCs w:val="21"/>
    </w:rPr>
  </w:style>
  <w:style w:type="character" w:styleId="2050">
    <w:name w:val="WW8Num16z1"/>
    <w:next w:val="2050"/>
    <w:link w:val="1400"/>
    <w:qFormat/>
    <w:rPr>
      <w:rFonts w:ascii="Wingdings" w:hAnsi="Wingdings"/>
    </w:rPr>
  </w:style>
  <w:style w:type="character" w:styleId="2051">
    <w:name w:val="Indent Normal Char1"/>
    <w:next w:val="2051"/>
    <w:link w:val="2052"/>
    <w:qFormat/>
    <w:rPr>
      <w:sz w:val="24"/>
      <w:szCs w:val="24"/>
    </w:rPr>
  </w:style>
  <w:style w:type="paragraph" w:styleId="2052">
    <w:name w:val="Indent Normal"/>
    <w:basedOn w:val="1400"/>
    <w:next w:val="2052"/>
    <w:link w:val="2051"/>
    <w:qFormat/>
    <w:pPr>
      <w:ind w:firstLine="150"/>
      <w:spacing w:line="360" w:lineRule="auto"/>
    </w:pPr>
    <w:rPr>
      <w:rFonts w:ascii="等线" w:hAnsi="等线" w:eastAsia="等线" w:cs="Times New Roman"/>
      <w:sz w:val="24"/>
    </w:rPr>
  </w:style>
  <w:style w:type="character" w:styleId="2053">
    <w:name w:val="WW8Num7z2"/>
    <w:next w:val="2053"/>
    <w:link w:val="1400"/>
    <w:qFormat/>
    <w:rPr>
      <w:rFonts w:ascii="StarSymbol" w:hAnsi="StarSymbol" w:cs="StarSymbol"/>
      <w:sz w:val="18"/>
      <w:szCs w:val="18"/>
    </w:rPr>
  </w:style>
  <w:style w:type="character" w:styleId="2054">
    <w:name w:val="正文-new Char"/>
    <w:next w:val="2054"/>
    <w:link w:val="2055"/>
    <w:qFormat/>
    <w:rPr>
      <w:rFonts w:ascii="宋体" w:hAnsi="宋体" w:cs="宋体"/>
      <w:szCs w:val="21"/>
    </w:rPr>
  </w:style>
  <w:style w:type="paragraph" w:styleId="2055">
    <w:name w:val="正文-new"/>
    <w:basedOn w:val="1400"/>
    <w:next w:val="2055"/>
    <w:link w:val="2054"/>
    <w:qFormat/>
    <w:pPr>
      <w:ind w:firstLine="425"/>
      <w:spacing w:line="360" w:lineRule="auto"/>
    </w:pPr>
    <w:rPr>
      <w:rFonts w:ascii="宋体" w:hAnsi="宋体" w:eastAsia="等线" w:cs="宋体"/>
      <w:szCs w:val="21"/>
    </w:rPr>
  </w:style>
  <w:style w:type="character" w:styleId="2056">
    <w:name w:val="WW8Num24z0"/>
    <w:next w:val="2056"/>
    <w:link w:val="1400"/>
    <w:qFormat/>
    <w:rPr>
      <w:rFonts w:ascii="Wingdings" w:hAnsi="Wingdings" w:cs="StarSymbol"/>
      <w:sz w:val="18"/>
      <w:szCs w:val="18"/>
    </w:rPr>
  </w:style>
  <w:style w:type="character" w:styleId="2057">
    <w:name w:val="_正文段落 Char"/>
    <w:next w:val="2057"/>
    <w:link w:val="1400"/>
    <w:qFormat/>
    <w:rPr>
      <w:sz w:val="24"/>
      <w:szCs w:val="24"/>
    </w:rPr>
  </w:style>
  <w:style w:type="character" w:styleId="2058">
    <w:name w:val="WW8Num33z2"/>
    <w:next w:val="2058"/>
    <w:link w:val="1400"/>
    <w:qFormat/>
    <w:rPr>
      <w:rFonts w:ascii="StarSymbol" w:hAnsi="StarSymbol" w:cs="StarSymbol"/>
      <w:sz w:val="18"/>
      <w:szCs w:val="18"/>
    </w:rPr>
  </w:style>
  <w:style w:type="character" w:styleId="2059">
    <w:name w:val="样式 宋体 小四 段前: 7.8 磅 行距: 1.5 倍行距 Char"/>
    <w:next w:val="2059"/>
    <w:link w:val="2060"/>
    <w:qFormat/>
    <w:rPr>
      <w:rFonts w:ascii="宋体" w:hAnsi="宋体"/>
      <w:szCs w:val="21"/>
    </w:rPr>
  </w:style>
  <w:style w:type="paragraph" w:styleId="2060">
    <w:name w:val="样式 宋体 小四 段前: 7.8 磅 行距: 1.5 倍行距"/>
    <w:basedOn w:val="1400"/>
    <w:next w:val="2060"/>
    <w:link w:val="2059"/>
    <w:qFormat/>
    <w:pPr>
      <w:ind w:firstLine="420"/>
      <w:jc w:val="left"/>
      <w:spacing w:line="360" w:lineRule="auto"/>
    </w:pPr>
    <w:rPr>
      <w:rFonts w:ascii="宋体" w:hAnsi="宋体" w:eastAsia="等线" w:cs="Times New Roman"/>
      <w:szCs w:val="21"/>
    </w:rPr>
  </w:style>
  <w:style w:type="character" w:styleId="2061">
    <w:name w:val="WW8Num38z1"/>
    <w:next w:val="2061"/>
    <w:link w:val="1400"/>
    <w:qFormat/>
    <w:rPr>
      <w:rFonts w:ascii="Wingdings 2" w:hAnsi="Wingdings 2" w:cs="StarSymbol"/>
      <w:sz w:val="18"/>
      <w:szCs w:val="18"/>
    </w:rPr>
  </w:style>
  <w:style w:type="character" w:styleId="2062">
    <w:name w:val="表格样式 宋体 5号 Char"/>
    <w:next w:val="2062"/>
    <w:link w:val="2063"/>
    <w:qFormat/>
    <w:rPr>
      <w:rFonts w:ascii="宋体" w:hAnsi="宋体"/>
      <w:szCs w:val="21"/>
      <w:lang w:val="zh-CN"/>
    </w:rPr>
  </w:style>
  <w:style w:type="paragraph" w:styleId="2063">
    <w:name w:val="表格样式 宋体 5号"/>
    <w:basedOn w:val="1400"/>
    <w:next w:val="2063"/>
    <w:link w:val="2062"/>
    <w:qFormat/>
    <w:pPr>
      <w:jc w:val="left"/>
    </w:pPr>
    <w:rPr>
      <w:rFonts w:ascii="宋体" w:hAnsi="宋体" w:eastAsia="等线" w:cs="Times New Roman"/>
      <w:szCs w:val="21"/>
      <w:lang w:val="zh-CN"/>
    </w:rPr>
  </w:style>
  <w:style w:type="character" w:styleId="2064">
    <w:name w:val="WW8Num7z1"/>
    <w:next w:val="2064"/>
    <w:link w:val="1400"/>
    <w:qFormat/>
    <w:rPr>
      <w:rFonts w:ascii="Wingdings 2" w:hAnsi="Wingdings 2" w:cs="StarSymbol"/>
      <w:sz w:val="18"/>
      <w:szCs w:val="18"/>
    </w:rPr>
  </w:style>
  <w:style w:type="character" w:styleId="2065">
    <w:name w:val="样式 宋体 四号"/>
    <w:next w:val="2065"/>
    <w:link w:val="1400"/>
    <w:qFormat/>
    <w:rPr>
      <w:rFonts w:ascii="宋体" w:hAnsi="宋体" w:eastAsia="仿宋_GB2312"/>
      <w:sz w:val="28"/>
    </w:rPr>
  </w:style>
  <w:style w:type="character" w:styleId="2066">
    <w:name w:val="WW8Num17z2"/>
    <w:next w:val="2066"/>
    <w:link w:val="1400"/>
    <w:qFormat/>
    <w:rPr>
      <w:rFonts w:ascii="StarSymbol" w:hAnsi="StarSymbol" w:cs="StarSymbol"/>
      <w:sz w:val="18"/>
      <w:szCs w:val="18"/>
    </w:rPr>
  </w:style>
  <w:style w:type="character" w:styleId="2067">
    <w:name w:val="我的正文 Char"/>
    <w:next w:val="2067"/>
    <w:link w:val="2068"/>
    <w:qFormat/>
    <w:rPr>
      <w:rFonts w:ascii="Arial" w:hAnsi="Arial"/>
      <w:sz w:val="24"/>
      <w:szCs w:val="18"/>
    </w:rPr>
  </w:style>
  <w:style w:type="paragraph" w:styleId="2068">
    <w:name w:val="我的正文"/>
    <w:basedOn w:val="1400"/>
    <w:next w:val="2068"/>
    <w:link w:val="2067"/>
    <w:qFormat/>
    <w:pPr>
      <w:ind w:firstLine="200"/>
      <w:spacing w:line="360" w:lineRule="auto"/>
      <w:widowControl/>
    </w:pPr>
    <w:rPr>
      <w:rFonts w:ascii="Arial" w:hAnsi="Arial" w:eastAsia="等线" w:cs="Times New Roman"/>
      <w:sz w:val="24"/>
      <w:szCs w:val="18"/>
    </w:rPr>
  </w:style>
  <w:style w:type="character" w:styleId="2069">
    <w:name w:val="WW8Num10z1"/>
    <w:next w:val="2069"/>
    <w:link w:val="1400"/>
    <w:qFormat/>
    <w:rPr>
      <w:rFonts w:ascii="Wingdings 2" w:hAnsi="Wingdings 2" w:cs="StarSymbol"/>
      <w:sz w:val="18"/>
      <w:szCs w:val="18"/>
    </w:rPr>
  </w:style>
  <w:style w:type="character" w:styleId="2070">
    <w:name w:val="脚注文本 字符"/>
    <w:next w:val="2070"/>
    <w:link w:val="1400"/>
    <w:qFormat/>
    <w:rPr>
      <w:rFonts w:ascii="Times New Roman" w:hAnsi="Times New Roman" w:eastAsia="宋体" w:cs="Times New Roman"/>
      <w:sz w:val="18"/>
      <w:szCs w:val="18"/>
    </w:rPr>
  </w:style>
  <w:style w:type="character" w:styleId="2071">
    <w:name w:val="WW8Num27z0"/>
    <w:next w:val="2071"/>
    <w:link w:val="1400"/>
    <w:qFormat/>
    <w:rPr>
      <w:rFonts w:ascii="Wingdings" w:hAnsi="Wingdings" w:cs="StarSymbol"/>
      <w:sz w:val="18"/>
      <w:szCs w:val="18"/>
    </w:rPr>
  </w:style>
  <w:style w:type="character" w:styleId="2072">
    <w:name w:val="脚注文本 Char2"/>
    <w:next w:val="2072"/>
    <w:link w:val="1400"/>
    <w:qFormat/>
    <w:rPr>
      <w:rFonts w:ascii="Times New Roman" w:hAnsi="Times New Roman" w:eastAsia="宋体" w:cs="Times New Roman"/>
      <w:sz w:val="18"/>
      <w:szCs w:val="18"/>
    </w:rPr>
  </w:style>
  <w:style w:type="character" w:styleId="2073">
    <w:name w:val="WW8Num10z2"/>
    <w:next w:val="2073"/>
    <w:link w:val="1400"/>
    <w:qFormat/>
    <w:rPr>
      <w:rFonts w:ascii="StarSymbol" w:hAnsi="StarSymbol" w:cs="StarSymbol"/>
      <w:sz w:val="18"/>
      <w:szCs w:val="18"/>
    </w:rPr>
  </w:style>
  <w:style w:type="character" w:styleId="2074">
    <w:name w:val="HTML 地址 字符"/>
    <w:next w:val="2074"/>
    <w:link w:val="1400"/>
    <w:qFormat/>
    <w:rPr>
      <w:rFonts w:ascii="Times New Roman" w:hAnsi="Times New Roman" w:eastAsia="宋体" w:cs="Times New Roman"/>
      <w:i/>
      <w:iCs/>
      <w:szCs w:val="24"/>
    </w:rPr>
  </w:style>
  <w:style w:type="character" w:styleId="2075">
    <w:name w:val="pi1"/>
    <w:next w:val="2075"/>
    <w:link w:val="1400"/>
    <w:qFormat/>
    <w:rPr>
      <w:color w:val="0000ff"/>
    </w:rPr>
  </w:style>
  <w:style w:type="character" w:styleId="2076">
    <w:name w:val="HTML 地址 Char2"/>
    <w:next w:val="2076"/>
    <w:link w:val="1400"/>
    <w:qFormat/>
    <w:rPr>
      <w:i/>
      <w:iCs/>
      <w:szCs w:val="24"/>
    </w:rPr>
  </w:style>
  <w:style w:type="character" w:styleId="2077">
    <w:name w:val="WW-Absatz-Standardschriftart"/>
    <w:next w:val="2077"/>
    <w:link w:val="1400"/>
    <w:qFormat/>
  </w:style>
  <w:style w:type="character" w:styleId="2078">
    <w:name w:val="HTML 预设格式 字符"/>
    <w:next w:val="2078"/>
    <w:link w:val="1400"/>
    <w:qFormat/>
    <w:rPr>
      <w:rFonts w:ascii="Courier New" w:hAnsi="Courier New" w:eastAsia="宋体" w:cs="Courier New"/>
      <w:sz w:val="20"/>
      <w:szCs w:val="20"/>
    </w:rPr>
  </w:style>
  <w:style w:type="character" w:styleId="2079">
    <w:name w:val="WW8Num27z1"/>
    <w:next w:val="2079"/>
    <w:link w:val="1400"/>
    <w:qFormat/>
    <w:rPr>
      <w:rFonts w:ascii="Wingdings 2" w:hAnsi="Wingdings 2" w:cs="StarSymbol"/>
      <w:sz w:val="18"/>
      <w:szCs w:val="18"/>
    </w:rPr>
  </w:style>
  <w:style w:type="character" w:styleId="2080">
    <w:name w:val="HTML 预设格式 Char2"/>
    <w:next w:val="2080"/>
    <w:link w:val="1400"/>
    <w:qFormat/>
    <w:rPr>
      <w:rFonts w:ascii="Courier New" w:hAnsi="Courier New" w:cs="Courier New"/>
    </w:rPr>
  </w:style>
  <w:style w:type="character" w:styleId="2081">
    <w:name w:val="WW8Num20z2"/>
    <w:next w:val="2081"/>
    <w:link w:val="1400"/>
    <w:qFormat/>
    <w:rPr>
      <w:rFonts w:ascii="StarSymbol" w:hAnsi="StarSymbol" w:cs="StarSymbol"/>
      <w:sz w:val="18"/>
      <w:szCs w:val="18"/>
    </w:rPr>
  </w:style>
  <w:style w:type="character" w:styleId="2082">
    <w:name w:val="发布"/>
    <w:next w:val="2082"/>
    <w:link w:val="1400"/>
    <w:qFormat/>
    <w:rPr>
      <w:rFonts w:ascii="黑体" w:eastAsia="黑体"/>
      <w:spacing w:val="22"/>
      <w:position w:val="3"/>
      <w:sz w:val="28"/>
    </w:rPr>
  </w:style>
  <w:style w:type="character" w:styleId="2083">
    <w:name w:val="WW8Num29z0"/>
    <w:next w:val="2083"/>
    <w:link w:val="1400"/>
    <w:qFormat/>
    <w:rPr>
      <w:rFonts w:ascii="Wingdings" w:hAnsi="Wingdings" w:cs="StarSymbol"/>
      <w:sz w:val="18"/>
      <w:szCs w:val="18"/>
    </w:rPr>
  </w:style>
  <w:style w:type="character" w:styleId="2084">
    <w:name w:val="EmailStyle87"/>
    <w:next w:val="2084"/>
    <w:link w:val="1400"/>
    <w:qFormat/>
    <w:rPr>
      <w:rFonts w:ascii="Arial" w:hAnsi="Arial" w:eastAsia="宋体" w:cs="Arial"/>
      <w:color w:val="000000"/>
      <w:sz w:val="20"/>
    </w:rPr>
  </w:style>
  <w:style w:type="character" w:styleId="2085">
    <w:name w:val="WW8Num24z2"/>
    <w:next w:val="2085"/>
    <w:link w:val="1400"/>
    <w:qFormat/>
    <w:rPr>
      <w:rFonts w:ascii="StarSymbol" w:hAnsi="StarSymbol" w:cs="StarSymbol"/>
      <w:sz w:val="18"/>
      <w:szCs w:val="18"/>
    </w:rPr>
  </w:style>
  <w:style w:type="character" w:styleId="2086">
    <w:name w:val="EmailStyle88"/>
    <w:next w:val="2086"/>
    <w:link w:val="1400"/>
    <w:qFormat/>
    <w:rPr>
      <w:rFonts w:ascii="Arial" w:hAnsi="Arial" w:eastAsia="宋体" w:cs="Arial"/>
      <w:color w:val="000000"/>
      <w:sz w:val="20"/>
    </w:rPr>
  </w:style>
  <w:style w:type="character" w:styleId="2087">
    <w:name w:val="称呼 字符1"/>
    <w:next w:val="2087"/>
    <w:link w:val="1400"/>
    <w:qFormat/>
    <w:rPr>
      <w:rFonts w:ascii="Times New Roman" w:hAnsi="Times New Roman" w:eastAsia="宋体" w:cs="Times New Roman"/>
      <w:szCs w:val="24"/>
    </w:rPr>
  </w:style>
  <w:style w:type="character" w:styleId="2088">
    <w:name w:val="FA正文 Char Char"/>
    <w:next w:val="2088"/>
    <w:link w:val="1400"/>
    <w:qFormat/>
    <w:rPr>
      <w:rFonts w:hAnsi="宋体" w:cs="宋体"/>
      <w:sz w:val="24"/>
      <w:szCs w:val="21"/>
    </w:rPr>
  </w:style>
  <w:style w:type="character" w:styleId="2089">
    <w:name w:val="副标题 字符1"/>
    <w:next w:val="2089"/>
    <w:link w:val="1400"/>
    <w:qFormat/>
    <w:rPr>
      <w:b/>
      <w:bCs/>
      <w:sz w:val="32"/>
      <w:szCs w:val="32"/>
    </w:rPr>
  </w:style>
  <w:style w:type="character" w:styleId="2090">
    <w:name w:val="注释标题 字符"/>
    <w:next w:val="2090"/>
    <w:link w:val="1400"/>
    <w:qFormat/>
    <w:rPr>
      <w:rFonts w:ascii="Times New Roman" w:hAnsi="Times New Roman" w:eastAsia="宋体" w:cs="Times New Roman"/>
      <w:szCs w:val="24"/>
    </w:rPr>
  </w:style>
  <w:style w:type="character" w:styleId="2091">
    <w:name w:val="正文文本首行缩进 2 字符1"/>
    <w:basedOn w:val="1961"/>
    <w:next w:val="2091"/>
    <w:link w:val="1400"/>
    <w:qFormat/>
    <w:rPr>
      <w:rFonts w:ascii="Times New Roman" w:hAnsi="Times New Roman" w:eastAsia="宋体" w:cs="Times New Roman"/>
      <w:szCs w:val="24"/>
      <w:lang w:val="zh-CN" w:eastAsia="zh-CN"/>
    </w:rPr>
  </w:style>
  <w:style w:type="character" w:styleId="2092">
    <w:name w:val="注释标题 Char3"/>
    <w:next w:val="2092"/>
    <w:link w:val="1400"/>
    <w:qFormat/>
    <w:rPr>
      <w:szCs w:val="24"/>
    </w:rPr>
  </w:style>
  <w:style w:type="character" w:styleId="2093">
    <w:name w:val="Char Char312"/>
    <w:next w:val="2093"/>
    <w:link w:val="1400"/>
    <w:qFormat/>
    <w:rPr>
      <w:rFonts w:eastAsia="宋体"/>
      <w:sz w:val="21"/>
      <w:szCs w:val="24"/>
      <w:lang w:val="en-US" w:eastAsia="zh-CN" w:bidi="ar-SA"/>
    </w:rPr>
  </w:style>
  <w:style w:type="character" w:styleId="2094">
    <w:name w:val="EmailStyle127"/>
    <w:next w:val="2094"/>
    <w:link w:val="1400"/>
    <w:qFormat/>
    <w:rPr>
      <w:rFonts w:ascii="Arial" w:hAnsi="Arial" w:eastAsia="宋体" w:cs="Arial"/>
      <w:color w:val="000000"/>
      <w:sz w:val="20"/>
    </w:rPr>
  </w:style>
  <w:style w:type="character" w:styleId="2095">
    <w:name w:val="!BECC正文 Char"/>
    <w:next w:val="2095"/>
    <w:link w:val="2096"/>
    <w:qFormat/>
    <w:rPr>
      <w:sz w:val="24"/>
      <w:szCs w:val="24"/>
    </w:rPr>
  </w:style>
  <w:style w:type="paragraph" w:styleId="2096">
    <w:name w:val="!BECC正文"/>
    <w:basedOn w:val="1400"/>
    <w:next w:val="2096"/>
    <w:link w:val="2095"/>
    <w:qFormat/>
    <w:pPr>
      <w:contextualSpacing/>
      <w:ind w:firstLine="200"/>
      <w:spacing w:line="360" w:lineRule="auto"/>
      <w:tabs>
        <w:tab w:val="left" w:pos="0" w:leader="none"/>
      </w:tabs>
    </w:pPr>
    <w:rPr>
      <w:rFonts w:ascii="等线" w:hAnsi="等线" w:eastAsia="等线" w:cs="Times New Roman"/>
      <w:sz w:val="24"/>
    </w:rPr>
  </w:style>
  <w:style w:type="character" w:styleId="2097">
    <w:name w:val="EmailStyle128"/>
    <w:next w:val="2097"/>
    <w:link w:val="1400"/>
    <w:qFormat/>
    <w:rPr>
      <w:rFonts w:ascii="Arial" w:hAnsi="Arial" w:eastAsia="宋体" w:cs="Arial"/>
      <w:color w:val="000000"/>
      <w:sz w:val="20"/>
    </w:rPr>
  </w:style>
  <w:style w:type="character" w:styleId="2098">
    <w:name w:val="ordinary-span-edit2"/>
    <w:next w:val="2098"/>
    <w:link w:val="1400"/>
    <w:qFormat/>
  </w:style>
  <w:style w:type="character" w:styleId="2099">
    <w:name w:val="标题 2 Char1"/>
    <w:next w:val="2099"/>
    <w:link w:val="1400"/>
    <w:qFormat/>
    <w:rPr>
      <w:b/>
      <w:bCs/>
      <w:sz w:val="30"/>
      <w:szCs w:val="32"/>
    </w:rPr>
  </w:style>
  <w:style w:type="character" w:styleId="2100">
    <w:name w:val="!RepPar_alt+p Char"/>
    <w:next w:val="2100"/>
    <w:link w:val="2101"/>
    <w:qFormat/>
    <w:rPr>
      <w:sz w:val="24"/>
      <w:szCs w:val="24"/>
      <w:lang w:val="zh-CN"/>
    </w:rPr>
  </w:style>
  <w:style w:type="paragraph" w:styleId="2101">
    <w:name w:val="!RepPar_alt+p"/>
    <w:basedOn w:val="1400"/>
    <w:next w:val="2101"/>
    <w:link w:val="2100"/>
    <w:qFormat/>
    <w:pPr>
      <w:ind w:firstLine="200"/>
      <w:spacing w:line="360" w:lineRule="auto"/>
    </w:pPr>
    <w:rPr>
      <w:rFonts w:ascii="等线" w:hAnsi="等线" w:eastAsia="等线" w:cs="Times New Roman"/>
      <w:sz w:val="24"/>
      <w:lang w:val="zh-CN"/>
    </w:rPr>
  </w:style>
  <w:style w:type="character" w:styleId="2102">
    <w:name w:val="bz-content1"/>
    <w:next w:val="2102"/>
    <w:link w:val="1400"/>
    <w:qFormat/>
    <w:rPr>
      <w:sz w:val="20"/>
      <w:szCs w:val="20"/>
      <w:u w:val="none"/>
    </w:rPr>
  </w:style>
  <w:style w:type="character" w:styleId="2103">
    <w:name w:val="highlight1"/>
    <w:next w:val="2103"/>
    <w:link w:val="1400"/>
    <w:qFormat/>
    <w:rPr>
      <w:shd w:val="clear" w:color="auto" w:fill="ffff00"/>
    </w:rPr>
  </w:style>
  <w:style w:type="character" w:styleId="2104">
    <w:name w:val="Char Char3"/>
    <w:next w:val="2104"/>
    <w:link w:val="1400"/>
    <w:qFormat/>
    <w:rPr>
      <w:rFonts w:eastAsia="宋体"/>
      <w:sz w:val="21"/>
      <w:szCs w:val="24"/>
      <w:lang w:val="en-US" w:eastAsia="zh-CN" w:bidi="ar-SA"/>
    </w:rPr>
  </w:style>
  <w:style w:type="character" w:styleId="2105">
    <w:name w:val="highlight"/>
    <w:next w:val="2105"/>
    <w:link w:val="1400"/>
    <w:qFormat/>
  </w:style>
  <w:style w:type="character" w:styleId="2106">
    <w:name w:val="style12"/>
    <w:next w:val="2106"/>
    <w:link w:val="1400"/>
    <w:qFormat/>
  </w:style>
  <w:style w:type="character" w:styleId="2107">
    <w:name w:val="样式1 Char"/>
    <w:next w:val="2107"/>
    <w:link w:val="2108"/>
    <w:qFormat/>
    <w:rPr>
      <w:sz w:val="24"/>
      <w:szCs w:val="24"/>
    </w:rPr>
  </w:style>
  <w:style w:type="paragraph" w:styleId="2108">
    <w:name w:val="样式1"/>
    <w:basedOn w:val="1400"/>
    <w:next w:val="2108"/>
    <w:link w:val="2107"/>
    <w:qFormat/>
    <w:pPr>
      <w:ind w:firstLine="480"/>
      <w:spacing w:line="300" w:lineRule="auto"/>
    </w:pPr>
    <w:rPr>
      <w:rFonts w:ascii="等线" w:hAnsi="等线" w:eastAsia="等线" w:cs="Times New Roman"/>
      <w:sz w:val="24"/>
    </w:rPr>
  </w:style>
  <w:style w:type="character" w:styleId="2109">
    <w:name w:val="font201"/>
    <w:next w:val="2109"/>
    <w:link w:val="1400"/>
    <w:qFormat/>
    <w:rPr>
      <w:spacing w:val="300"/>
    </w:rPr>
  </w:style>
  <w:style w:type="character" w:styleId="2110">
    <w:name w:val="明显强调1"/>
    <w:next w:val="2110"/>
    <w:link w:val="1400"/>
    <w:qFormat/>
    <w:rPr>
      <w:i/>
      <w:iCs/>
      <w:color w:val="5b9bd5"/>
    </w:rPr>
  </w:style>
  <w:style w:type="character" w:styleId="2111">
    <w:name w:val="lawsitemtext1"/>
    <w:next w:val="2111"/>
    <w:link w:val="1400"/>
    <w:qFormat/>
    <w:rPr>
      <w:color w:val="696969"/>
      <w:spacing w:val="280"/>
      <w:sz w:val="21"/>
      <w:szCs w:val="21"/>
    </w:rPr>
  </w:style>
  <w:style w:type="character" w:styleId="2112">
    <w:name w:val="文字 Char Char"/>
    <w:next w:val="2112"/>
    <w:link w:val="2113"/>
    <w:qFormat/>
    <w:rPr>
      <w:rFonts w:ascii="楷体_GB2312" w:eastAsia="楷体_GB2312"/>
      <w:sz w:val="28"/>
    </w:rPr>
  </w:style>
  <w:style w:type="paragraph" w:styleId="2113">
    <w:name w:val="文字"/>
    <w:basedOn w:val="1400"/>
    <w:next w:val="2113"/>
    <w:link w:val="2112"/>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2114">
    <w:name w:val="l151"/>
    <w:next w:val="2114"/>
    <w:link w:val="1400"/>
    <w:qFormat/>
  </w:style>
  <w:style w:type="character" w:styleId="2115">
    <w:name w:val="Char Char31"/>
    <w:next w:val="2115"/>
    <w:link w:val="1400"/>
    <w:qFormat/>
    <w:rPr>
      <w:rFonts w:eastAsia="宋体"/>
      <w:sz w:val="21"/>
      <w:szCs w:val="24"/>
      <w:lang w:val="en-US" w:eastAsia="zh-CN" w:bidi="ar-SA"/>
    </w:rPr>
  </w:style>
  <w:style w:type="character" w:styleId="2116">
    <w:name w:val="EmailStyle891"/>
    <w:next w:val="2116"/>
    <w:link w:val="1400"/>
    <w:qFormat/>
    <w:rPr>
      <w:rFonts w:ascii="Arial" w:hAnsi="Arial" w:eastAsia="宋体" w:cs="Arial"/>
      <w:color w:val="000000"/>
      <w:sz w:val="20"/>
    </w:rPr>
  </w:style>
  <w:style w:type="character" w:styleId="2117">
    <w:name w:val="一级条标题 Char"/>
    <w:next w:val="2117"/>
    <w:link w:val="1400"/>
    <w:qFormat/>
    <w:rPr>
      <w:rFonts w:ascii="黑体" w:hAnsi="Times New Roman" w:eastAsia="黑体" w:cs="Times New Roman"/>
      <w:szCs w:val="20"/>
    </w:rPr>
  </w:style>
  <w:style w:type="character" w:styleId="2118">
    <w:name w:val="EmailStyle901"/>
    <w:next w:val="2118"/>
    <w:link w:val="1400"/>
    <w:qFormat/>
    <w:rPr>
      <w:rFonts w:ascii="Arial" w:hAnsi="Arial" w:eastAsia="宋体" w:cs="Arial"/>
      <w:color w:val="000000"/>
      <w:sz w:val="20"/>
    </w:rPr>
  </w:style>
  <w:style w:type="character" w:styleId="2119">
    <w:name w:val="small1"/>
    <w:next w:val="2119"/>
    <w:link w:val="1400"/>
    <w:qFormat/>
    <w:rPr>
      <w:rFonts w:ascii="Verdana" w:hAnsi="Verdana"/>
      <w:sz w:val="18"/>
      <w:szCs w:val="18"/>
    </w:rPr>
  </w:style>
  <w:style w:type="character" w:styleId="2120">
    <w:name w:val="二级条标题 Char"/>
    <w:next w:val="2120"/>
    <w:link w:val="1400"/>
    <w:qFormat/>
    <w:rPr>
      <w:rFonts w:ascii="黑体" w:hAnsi="Times New Roman" w:eastAsia="黑体" w:cs="Times New Roman"/>
      <w:szCs w:val="20"/>
    </w:rPr>
  </w:style>
  <w:style w:type="character" w:styleId="2121">
    <w:name w:val="fnt1"/>
    <w:next w:val="2121"/>
    <w:link w:val="1400"/>
    <w:qFormat/>
    <w:rPr>
      <w:rFonts w:ascii="Verdana" w:hAnsi="Verdana"/>
      <w:color w:val="666666"/>
      <w:sz w:val="18"/>
      <w:szCs w:val="18"/>
    </w:rPr>
  </w:style>
  <w:style w:type="character" w:styleId="2122">
    <w:name w:val="三级条标题 Char"/>
    <w:next w:val="2122"/>
    <w:link w:val="2123"/>
    <w:qFormat/>
    <w:rPr>
      <w:rFonts w:ascii="黑体" w:eastAsia="黑体"/>
    </w:rPr>
  </w:style>
  <w:style w:type="paragraph" w:styleId="2123">
    <w:name w:val="三级条标题"/>
    <w:basedOn w:val="1797"/>
    <w:next w:val="1774"/>
    <w:link w:val="2122"/>
    <w:qFormat/>
    <w:pPr>
      <w:ind w:left="780" w:hanging="360"/>
      <w:tabs>
        <w:tab w:val="left" w:pos="567" w:leader="none"/>
        <w:tab w:val="left" w:pos="780" w:leader="none"/>
        <w:tab w:val="left" w:pos="1440" w:leader="none"/>
      </w:tabs>
      <w:outlineLvl w:val="4"/>
    </w:pPr>
  </w:style>
  <w:style w:type="character" w:styleId="2124">
    <w:name w:val="paragraph1 Char"/>
    <w:next w:val="2124"/>
    <w:link w:val="2125"/>
    <w:qFormat/>
    <w:rPr>
      <w:rFonts w:ascii="仿宋_GB2312" w:eastAsia="仿宋_GB2312"/>
      <w:sz w:val="28"/>
      <w:szCs w:val="24"/>
    </w:rPr>
  </w:style>
  <w:style w:type="paragraph" w:styleId="2125">
    <w:name w:val="paragraph1"/>
    <w:basedOn w:val="1400"/>
    <w:next w:val="2125"/>
    <w:link w:val="2124"/>
    <w:qFormat/>
    <w:pPr>
      <w:ind w:firstLine="200"/>
      <w:spacing w:line="360" w:lineRule="auto"/>
    </w:pPr>
    <w:rPr>
      <w:rFonts w:ascii="仿宋_GB2312" w:hAnsi="等线" w:eastAsia="仿宋_GB2312" w:cs="Times New Roman"/>
      <w:sz w:val="28"/>
    </w:rPr>
  </w:style>
  <w:style w:type="character" w:styleId="2126">
    <w:name w:val="注： Char"/>
    <w:next w:val="2126"/>
    <w:link w:val="2127"/>
    <w:qFormat/>
    <w:rPr>
      <w:rFonts w:ascii="宋体"/>
      <w:sz w:val="18"/>
    </w:rPr>
  </w:style>
  <w:style w:type="paragraph" w:styleId="2127">
    <w:name w:val="注："/>
    <w:next w:val="1774"/>
    <w:link w:val="2126"/>
    <w:qFormat/>
    <w:pPr>
      <w:ind w:left="840" w:hanging="420"/>
      <w:jc w:val="both"/>
      <w:widowControl w:val="off"/>
      <w:tabs>
        <w:tab w:val="left" w:pos="1200" w:leader="none"/>
      </w:tabs>
    </w:pPr>
    <w:rPr>
      <w:rFonts w:ascii="宋体" w:hAnsi="等线" w:eastAsia="等线"/>
      <w:sz w:val="18"/>
      <w:szCs w:val="22"/>
      <w:lang w:eastAsia="zh-CN"/>
    </w:rPr>
  </w:style>
  <w:style w:type="character" w:styleId="2128">
    <w:name w:val="EmailStyle1271"/>
    <w:next w:val="2128"/>
    <w:link w:val="1400"/>
    <w:qFormat/>
    <w:rPr>
      <w:rFonts w:ascii="Arial" w:hAnsi="Arial" w:eastAsia="宋体" w:cs="Arial"/>
      <w:color w:val="000000"/>
      <w:sz w:val="20"/>
    </w:rPr>
  </w:style>
  <w:style w:type="character" w:styleId="2129">
    <w:name w:val="WW-Absatz-Standardschriftart1111"/>
    <w:next w:val="2129"/>
    <w:link w:val="1400"/>
    <w:qFormat/>
  </w:style>
  <w:style w:type="character" w:styleId="2130">
    <w:name w:val="EmailStyle1281"/>
    <w:next w:val="2130"/>
    <w:link w:val="1400"/>
    <w:qFormat/>
    <w:rPr>
      <w:rFonts w:ascii="Arial" w:hAnsi="Arial" w:eastAsia="宋体" w:cs="Arial"/>
      <w:color w:val="000000"/>
      <w:sz w:val="20"/>
    </w:rPr>
  </w:style>
  <w:style w:type="character" w:styleId="2131">
    <w:name w:val="WW8Num1z7"/>
    <w:next w:val="2131"/>
    <w:link w:val="1400"/>
    <w:qFormat/>
    <w:rPr>
      <w:rFonts w:ascii="Wingdings" w:hAnsi="Wingdings"/>
    </w:rPr>
  </w:style>
  <w:style w:type="character" w:styleId="2132">
    <w:name w:val="EmailStyle170"/>
    <w:next w:val="2132"/>
    <w:link w:val="1400"/>
    <w:qFormat/>
    <w:rPr>
      <w:rFonts w:ascii="Arial" w:hAnsi="Arial" w:eastAsia="宋体" w:cs="Arial"/>
      <w:color w:val="000000"/>
      <w:sz w:val="20"/>
    </w:rPr>
  </w:style>
  <w:style w:type="character" w:styleId="2133">
    <w:name w:val="WW8Num19z2"/>
    <w:next w:val="2133"/>
    <w:link w:val="1400"/>
    <w:qFormat/>
    <w:rPr>
      <w:rFonts w:ascii="StarSymbol" w:hAnsi="StarSymbol" w:cs="StarSymbol"/>
      <w:sz w:val="18"/>
      <w:szCs w:val="18"/>
    </w:rPr>
  </w:style>
  <w:style w:type="character" w:styleId="2134">
    <w:name w:val="EmailStyle171"/>
    <w:next w:val="2134"/>
    <w:link w:val="1400"/>
    <w:qFormat/>
    <w:rPr>
      <w:rFonts w:ascii="Arial" w:hAnsi="Arial" w:eastAsia="宋体" w:cs="Arial"/>
      <w:color w:val="000000"/>
      <w:sz w:val="20"/>
    </w:rPr>
  </w:style>
  <w:style w:type="character" w:styleId="2135">
    <w:name w:val="WW8Num7z0"/>
    <w:next w:val="2135"/>
    <w:link w:val="1400"/>
    <w:qFormat/>
    <w:rPr>
      <w:rFonts w:ascii="Wingdings" w:hAnsi="Wingdings"/>
    </w:rPr>
  </w:style>
  <w:style w:type="character" w:styleId="2136">
    <w:name w:val="Char Char311"/>
    <w:next w:val="2136"/>
    <w:link w:val="1400"/>
    <w:qFormat/>
    <w:rPr>
      <w:rFonts w:eastAsia="宋体"/>
      <w:sz w:val="21"/>
      <w:szCs w:val="24"/>
      <w:lang w:val="en-US" w:eastAsia="zh-CN" w:bidi="ar-SA"/>
    </w:rPr>
  </w:style>
  <w:style w:type="character" w:styleId="2137">
    <w:name w:val="WW8Num25z1"/>
    <w:next w:val="2137"/>
    <w:link w:val="1400"/>
    <w:qFormat/>
    <w:rPr>
      <w:rFonts w:ascii="Wingdings 2" w:hAnsi="Wingdings 2" w:cs="StarSymbol"/>
      <w:sz w:val="18"/>
      <w:szCs w:val="18"/>
    </w:rPr>
  </w:style>
  <w:style w:type="character" w:styleId="2138">
    <w:name w:val="EmailStyle200"/>
    <w:next w:val="2138"/>
    <w:link w:val="1400"/>
    <w:qFormat/>
    <w:rPr>
      <w:rFonts w:ascii="Arial" w:hAnsi="Arial" w:eastAsia="宋体" w:cs="Arial"/>
      <w:color w:val="000000"/>
      <w:sz w:val="20"/>
    </w:rPr>
  </w:style>
  <w:style w:type="character" w:styleId="2139">
    <w:name w:val="WW8Num11z0"/>
    <w:next w:val="2139"/>
    <w:link w:val="1400"/>
    <w:qFormat/>
    <w:rPr>
      <w:rFonts w:ascii="Wingdings" w:hAnsi="Wingdings" w:cs="StarSymbol"/>
      <w:sz w:val="18"/>
      <w:szCs w:val="18"/>
    </w:rPr>
  </w:style>
  <w:style w:type="character" w:styleId="2140">
    <w:name w:val="EmailStyle201"/>
    <w:next w:val="2140"/>
    <w:link w:val="1400"/>
    <w:qFormat/>
    <w:rPr>
      <w:rFonts w:ascii="Arial" w:hAnsi="Arial" w:eastAsia="宋体" w:cs="Arial"/>
      <w:color w:val="000000"/>
      <w:sz w:val="20"/>
    </w:rPr>
  </w:style>
  <w:style w:type="character" w:styleId="2141">
    <w:name w:val="个人撰写风格"/>
    <w:next w:val="2141"/>
    <w:link w:val="1400"/>
    <w:qFormat/>
    <w:rPr>
      <w:rFonts w:ascii="Arial" w:hAnsi="Arial" w:eastAsia="宋体" w:cs="Arial"/>
      <w:color w:val="000000"/>
      <w:sz w:val="20"/>
    </w:rPr>
  </w:style>
  <w:style w:type="character" w:styleId="2142">
    <w:name w:val="zn2 Char"/>
    <w:next w:val="2142"/>
    <w:link w:val="2143"/>
    <w:qFormat/>
    <w:rPr>
      <w:rFonts w:ascii="华文楷体" w:hAnsi="Cambria" w:eastAsia="仿宋_GB2312"/>
      <w:b/>
      <w:bCs/>
      <w:sz w:val="32"/>
      <w:szCs w:val="32"/>
    </w:rPr>
  </w:style>
  <w:style w:type="paragraph" w:styleId="2143">
    <w:name w:val="zn2"/>
    <w:basedOn w:val="1582"/>
    <w:next w:val="2143"/>
    <w:link w:val="2142"/>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2144">
    <w:name w:val="引用 字符1"/>
    <w:next w:val="2144"/>
    <w:link w:val="1400"/>
    <w:uiPriority w:val="99"/>
    <w:qFormat/>
    <w:rPr>
      <w:rFonts w:ascii="Times New Roman" w:hAnsi="Times New Roman" w:eastAsia="宋体" w:cs="Times New Roman"/>
      <w:i/>
      <w:iCs/>
      <w:color w:val="404040"/>
      <w:szCs w:val="24"/>
    </w:rPr>
  </w:style>
  <w:style w:type="character" w:styleId="2145">
    <w:name w:val="zn3 Char"/>
    <w:next w:val="2145"/>
    <w:link w:val="2146"/>
    <w:qFormat/>
    <w:rPr>
      <w:rFonts w:ascii="仿宋_GB2312" w:hAnsi="仿宋_GB2312" w:eastAsia="仿宋_GB2312"/>
      <w:b/>
      <w:bCs/>
      <w:sz w:val="32"/>
      <w:szCs w:val="32"/>
    </w:rPr>
  </w:style>
  <w:style w:type="paragraph" w:styleId="2146">
    <w:name w:val="zn3"/>
    <w:basedOn w:val="1585"/>
    <w:next w:val="1400"/>
    <w:link w:val="2145"/>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2147">
    <w:name w:val="明显引用 字符"/>
    <w:next w:val="2147"/>
    <w:link w:val="2148"/>
    <w:qFormat/>
    <w:rPr>
      <w:b/>
      <w:bCs/>
      <w:i/>
      <w:iCs/>
      <w:color w:val="4f81bd"/>
      <w:sz w:val="22"/>
      <w:lang w:eastAsia="en-US" w:bidi="en-US"/>
    </w:rPr>
  </w:style>
  <w:style w:type="paragraph" w:styleId="2148">
    <w:name w:val="明显引用1"/>
    <w:basedOn w:val="1400"/>
    <w:next w:val="1400"/>
    <w:link w:val="2147"/>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2149">
    <w:name w:val="标题 5 Char1"/>
    <w:next w:val="2149"/>
    <w:link w:val="1400"/>
    <w:qFormat/>
    <w:rPr>
      <w:b/>
      <w:bCs/>
      <w:sz w:val="28"/>
      <w:szCs w:val="28"/>
    </w:rPr>
  </w:style>
  <w:style w:type="character" w:styleId="2150">
    <w:name w:val="明显引用 字符1"/>
    <w:next w:val="2150"/>
    <w:link w:val="1400"/>
    <w:uiPriority w:val="99"/>
    <w:qFormat/>
    <w:rPr>
      <w:rFonts w:ascii="Times New Roman" w:hAnsi="Times New Roman" w:eastAsia="宋体" w:cs="Times New Roman"/>
      <w:i/>
      <w:iCs/>
      <w:color w:val="4f81bd"/>
      <w:szCs w:val="24"/>
    </w:rPr>
  </w:style>
  <w:style w:type="character" w:styleId="2151">
    <w:name w:val="标题 6 Char1"/>
    <w:next w:val="2151"/>
    <w:link w:val="1400"/>
    <w:qFormat/>
    <w:rPr>
      <w:rFonts w:ascii="Calibri Light" w:hAnsi="Calibri Light" w:eastAsia="宋体" w:cs="Times New Roman"/>
      <w:b/>
      <w:bCs/>
      <w:sz w:val="24"/>
      <w:szCs w:val="24"/>
    </w:rPr>
  </w:style>
  <w:style w:type="character" w:styleId="2152">
    <w:name w:val="明显引用 Char1"/>
    <w:next w:val="2152"/>
    <w:link w:val="1400"/>
    <w:uiPriority w:val="30"/>
    <w:qFormat/>
    <w:rPr>
      <w:i/>
      <w:iCs/>
      <w:color w:val="5b9bd5"/>
      <w:sz w:val="24"/>
    </w:rPr>
  </w:style>
  <w:style w:type="character" w:styleId="2153">
    <w:name w:val="标题 7 Char1"/>
    <w:next w:val="2153"/>
    <w:link w:val="1400"/>
    <w:qFormat/>
    <w:rPr>
      <w:b/>
      <w:bCs/>
      <w:sz w:val="24"/>
      <w:szCs w:val="24"/>
    </w:rPr>
  </w:style>
  <w:style w:type="character" w:styleId="2154">
    <w:name w:val="引用 字符"/>
    <w:next w:val="2154"/>
    <w:link w:val="2155"/>
    <w:qFormat/>
    <w:rPr>
      <w:i/>
      <w:iCs/>
      <w:color w:val="000000"/>
      <w:sz w:val="22"/>
      <w:lang w:eastAsia="en-US" w:bidi="en-US"/>
    </w:rPr>
  </w:style>
  <w:style w:type="paragraph" w:styleId="2155">
    <w:name w:val="引用1"/>
    <w:basedOn w:val="1400"/>
    <w:next w:val="1400"/>
    <w:link w:val="2154"/>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2156">
    <w:name w:val="标题 8 Char1"/>
    <w:next w:val="2156"/>
    <w:link w:val="1400"/>
    <w:qFormat/>
    <w:rPr>
      <w:rFonts w:ascii="Calibri Light" w:hAnsi="Calibri Light" w:eastAsia="宋体" w:cs="Times New Roman"/>
      <w:sz w:val="24"/>
      <w:szCs w:val="24"/>
    </w:rPr>
  </w:style>
  <w:style w:type="character" w:styleId="2157">
    <w:name w:val="不明显参考1"/>
    <w:next w:val="2157"/>
    <w:link w:val="1400"/>
    <w:qFormat/>
    <w:rPr>
      <w:smallCaps/>
      <w:color w:val="c0504d"/>
      <w:u w:val="single"/>
    </w:rPr>
  </w:style>
  <w:style w:type="character" w:styleId="2158">
    <w:name w:val="标题 9 Char1"/>
    <w:next w:val="2158"/>
    <w:link w:val="1400"/>
    <w:qFormat/>
    <w:rPr>
      <w:rFonts w:ascii="Calibri Light" w:hAnsi="Calibri Light" w:eastAsia="宋体" w:cs="Times New Roman"/>
      <w:sz w:val="21"/>
      <w:szCs w:val="21"/>
    </w:rPr>
  </w:style>
  <w:style w:type="character" w:styleId="2159">
    <w:name w:val="明显参考1"/>
    <w:next w:val="2159"/>
    <w:link w:val="1400"/>
    <w:qFormat/>
    <w:rPr>
      <w:b/>
      <w:bCs/>
      <w:smallCaps/>
      <w:color w:val="c0504d"/>
      <w:spacing w:val="5"/>
      <w:u w:val="single"/>
    </w:rPr>
  </w:style>
  <w:style w:type="character" w:styleId="2160">
    <w:name w:val="脚注文本 Char1"/>
    <w:next w:val="2160"/>
    <w:link w:val="1400"/>
    <w:semiHidden/>
    <w:qFormat/>
    <w:rPr>
      <w:sz w:val="18"/>
      <w:szCs w:val="18"/>
    </w:rPr>
  </w:style>
  <w:style w:type="character" w:styleId="2161">
    <w:name w:val="tpc_content1"/>
    <w:next w:val="2161"/>
    <w:link w:val="1400"/>
    <w:qFormat/>
    <w:rPr>
      <w:sz w:val="19"/>
      <w:szCs w:val="19"/>
    </w:rPr>
  </w:style>
  <w:style w:type="character" w:styleId="2162">
    <w:name w:val="日期 Char1"/>
    <w:next w:val="2162"/>
    <w:link w:val="1400"/>
    <w:qFormat/>
    <w:rPr>
      <w:sz w:val="21"/>
      <w:szCs w:val="24"/>
    </w:rPr>
  </w:style>
  <w:style w:type="character" w:styleId="2163">
    <w:name w:val="书籍标题1"/>
    <w:next w:val="2163"/>
    <w:link w:val="1400"/>
    <w:qFormat/>
    <w:rPr>
      <w:b/>
      <w:bCs/>
      <w:smallCaps/>
      <w:spacing w:val="5"/>
    </w:rPr>
  </w:style>
  <w:style w:type="character" w:styleId="2164">
    <w:name w:val="正文文本 2 Char1"/>
    <w:next w:val="2164"/>
    <w:link w:val="1400"/>
    <w:uiPriority w:val="99"/>
    <w:qFormat/>
    <w:rPr>
      <w:sz w:val="21"/>
      <w:szCs w:val="24"/>
    </w:rPr>
  </w:style>
  <w:style w:type="character" w:styleId="2165">
    <w:name w:val="short_text1"/>
    <w:next w:val="2165"/>
    <w:link w:val="1400"/>
    <w:qFormat/>
    <w:rPr>
      <w:sz w:val="26"/>
      <w:szCs w:val="26"/>
    </w:rPr>
  </w:style>
  <w:style w:type="character" w:styleId="2166">
    <w:name w:val="正文文本 3 Char1"/>
    <w:next w:val="2166"/>
    <w:link w:val="1400"/>
    <w:qFormat/>
    <w:rPr>
      <w:sz w:val="16"/>
      <w:szCs w:val="16"/>
    </w:rPr>
  </w:style>
  <w:style w:type="character" w:styleId="2167">
    <w:name w:val="ABC标题下的小点 Char"/>
    <w:next w:val="2167"/>
    <w:link w:val="2168"/>
    <w:qFormat/>
    <w:rPr>
      <w:rFonts w:ascii="宋体" w:hAnsi="宋体"/>
    </w:rPr>
  </w:style>
  <w:style w:type="paragraph" w:styleId="2168">
    <w:name w:val="ABC标题下的小点"/>
    <w:basedOn w:val="1400"/>
    <w:next w:val="2168"/>
    <w:link w:val="2167"/>
    <w:qFormat/>
    <w:pPr>
      <w:ind w:left="1190" w:hanging="567"/>
      <w:spacing w:line="360" w:lineRule="auto"/>
      <w:tabs>
        <w:tab w:val="left" w:pos="1260" w:leader="none"/>
      </w:tabs>
    </w:pPr>
    <w:rPr>
      <w:rFonts w:ascii="宋体" w:hAnsi="宋体" w:eastAsia="等线" w:cs="Times New Roman"/>
      <w:szCs w:val="22"/>
    </w:rPr>
  </w:style>
  <w:style w:type="character" w:styleId="2169">
    <w:name w:val="标题 Char1"/>
    <w:next w:val="2169"/>
    <w:link w:val="1400"/>
    <w:qFormat/>
    <w:rPr>
      <w:rFonts w:ascii="Calibri Light" w:hAnsi="Calibri Light" w:cs="Times New Roman"/>
      <w:b/>
      <w:bCs/>
      <w:sz w:val="32"/>
      <w:szCs w:val="32"/>
    </w:rPr>
  </w:style>
  <w:style w:type="character" w:styleId="2170">
    <w:name w:val="style21"/>
    <w:next w:val="2170"/>
    <w:link w:val="1400"/>
    <w:qFormat/>
    <w:rPr>
      <w:color w:val="000080"/>
    </w:rPr>
  </w:style>
  <w:style w:type="character" w:styleId="2171">
    <w:name w:val="注释标题 Char1"/>
    <w:next w:val="2171"/>
    <w:link w:val="1400"/>
    <w:qFormat/>
    <w:rPr>
      <w:sz w:val="21"/>
      <w:szCs w:val="24"/>
    </w:rPr>
  </w:style>
  <w:style w:type="character" w:styleId="2172">
    <w:name w:val="ns1"/>
    <w:next w:val="2172"/>
    <w:link w:val="1400"/>
    <w:qFormat/>
    <w:rPr>
      <w:color w:val="ff0000"/>
    </w:rPr>
  </w:style>
  <w:style w:type="character" w:styleId="2173">
    <w:name w:val="zn1 Char"/>
    <w:next w:val="2173"/>
    <w:link w:val="2174"/>
    <w:qFormat/>
    <w:rPr>
      <w:rFonts w:ascii="黑体" w:hAnsi="仿宋_GB2312" w:eastAsia="黑体"/>
      <w:bCs/>
      <w:sz w:val="36"/>
      <w:szCs w:val="32"/>
      <w:lang w:val="zh-CN"/>
    </w:rPr>
  </w:style>
  <w:style w:type="paragraph" w:styleId="2174">
    <w:name w:val="zn1"/>
    <w:basedOn w:val="1580"/>
    <w:next w:val="2174"/>
    <w:link w:val="2173"/>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2175">
    <w:name w:val="hilite2"/>
    <w:next w:val="2175"/>
    <w:link w:val="1400"/>
    <w:qFormat/>
  </w:style>
  <w:style w:type="character" w:styleId="2176">
    <w:name w:val="WC三级 Char"/>
    <w:next w:val="2176"/>
    <w:link w:val="2177"/>
    <w:qFormat/>
    <w:rPr>
      <w:b/>
      <w:sz w:val="32"/>
      <w:lang w:val="zh-CN"/>
    </w:rPr>
  </w:style>
  <w:style w:type="paragraph" w:styleId="2177">
    <w:name w:val="WC三级"/>
    <w:basedOn w:val="1585"/>
    <w:next w:val="2177"/>
    <w:link w:val="2176"/>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2178">
    <w:name w:val="个人答复风格"/>
    <w:next w:val="2178"/>
    <w:link w:val="1400"/>
    <w:qFormat/>
    <w:rPr>
      <w:rFonts w:ascii="Arial" w:hAnsi="Arial" w:eastAsia="宋体" w:cs="Arial"/>
      <w:color w:val="000000"/>
      <w:sz w:val="20"/>
    </w:rPr>
  </w:style>
  <w:style w:type="character" w:styleId="2179">
    <w:name w:val="WC二级 Char"/>
    <w:next w:val="2179"/>
    <w:link w:val="2180"/>
    <w:qFormat/>
    <w:rPr>
      <w:rFonts w:ascii="Arial" w:hAnsi="Arial" w:eastAsia="黑体"/>
      <w:b/>
      <w:sz w:val="32"/>
      <w:lang w:val="zh-CN"/>
    </w:rPr>
  </w:style>
  <w:style w:type="paragraph" w:styleId="2180">
    <w:name w:val="WC二级"/>
    <w:basedOn w:val="1582"/>
    <w:next w:val="2180"/>
    <w:link w:val="2179"/>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2181">
    <w:name w:val="b1"/>
    <w:next w:val="2181"/>
    <w:link w:val="1400"/>
    <w:qFormat/>
    <w:rPr>
      <w:rFonts w:ascii="Courier New" w:hAnsi="Courier New" w:cs="Courier New"/>
      <w:b/>
      <w:bCs/>
      <w:color w:val="ff0000"/>
      <w:u w:val="none"/>
    </w:rPr>
  </w:style>
  <w:style w:type="character" w:styleId="2182">
    <w:name w:val="样式sjw Char"/>
    <w:next w:val="2182"/>
    <w:link w:val="2183"/>
    <w:qFormat/>
    <w:rPr>
      <w:rFonts w:ascii="宋体" w:hAnsi="宋体"/>
      <w:caps/>
      <w:color w:val="000000"/>
      <w:sz w:val="18"/>
      <w:szCs w:val="18"/>
      <w:shd w:val="pct10" w:color="auto" w:fill="auto"/>
      <w:lang w:val="zh-CN"/>
    </w:rPr>
  </w:style>
  <w:style w:type="paragraph" w:styleId="2183">
    <w:name w:val="样式sjw"/>
    <w:basedOn w:val="1400"/>
    <w:next w:val="2183"/>
    <w:link w:val="2182"/>
    <w:qFormat/>
    <w:pPr>
      <w:jc w:val="left"/>
      <w:shd w:val="pct10" w:color="auto" w:fill="auto"/>
      <w:widowControl/>
    </w:pPr>
    <w:rPr>
      <w:rFonts w:ascii="宋体" w:hAnsi="宋体" w:eastAsia="等线" w:cs="Times New Roman"/>
      <w:caps/>
      <w:color w:val="000000"/>
      <w:sz w:val="18"/>
      <w:szCs w:val="18"/>
      <w:lang w:val="zh-CN"/>
    </w:rPr>
  </w:style>
  <w:style w:type="character" w:styleId="2184">
    <w:name w:val="myp1111"/>
    <w:next w:val="2184"/>
    <w:link w:val="1400"/>
    <w:qFormat/>
    <w:rPr>
      <w:rFonts w:ascii="ˎ̥" w:hAnsi="ˎ̥"/>
      <w:color w:val="000000"/>
      <w:sz w:val="20"/>
      <w:szCs w:val="20"/>
      <w:u w:val="none"/>
    </w:rPr>
  </w:style>
  <w:style w:type="character" w:styleId="2185">
    <w:name w:val="faqa1"/>
    <w:next w:val="2185"/>
    <w:link w:val="1400"/>
    <w:qFormat/>
    <w:rPr>
      <w:rFonts w:hint="eastAsia" w:ascii="微软雅黑" w:hAnsi="微软雅黑" w:eastAsia="微软雅黑"/>
      <w:b/>
      <w:bCs/>
      <w:sz w:val="27"/>
      <w:szCs w:val="27"/>
    </w:rPr>
  </w:style>
  <w:style w:type="character" w:styleId="2186">
    <w:name w:val="表头文字(同正文大小) Char"/>
    <w:next w:val="2186"/>
    <w:link w:val="2187"/>
    <w:qFormat/>
    <w:rPr>
      <w:rFonts w:eastAsia="黑体"/>
      <w:lang w:eastAsia="en-US"/>
    </w:rPr>
  </w:style>
  <w:style w:type="paragraph" w:styleId="2187">
    <w:name w:val="表头文字(同正文大小)"/>
    <w:basedOn w:val="1400"/>
    <w:next w:val="2187"/>
    <w:link w:val="2186"/>
    <w:qFormat/>
    <w:pPr>
      <w:jc w:val="center"/>
      <w:spacing w:line="264" w:lineRule="auto"/>
    </w:pPr>
    <w:rPr>
      <w:rFonts w:ascii="等线" w:hAnsi="等线" w:eastAsia="黑体" w:cs="Times New Roman"/>
      <w:szCs w:val="22"/>
      <w:lang w:eastAsia="en-US"/>
    </w:rPr>
  </w:style>
  <w:style w:type="character" w:styleId="2188">
    <w:name w:val="faqq1"/>
    <w:next w:val="2188"/>
    <w:link w:val="1400"/>
    <w:qFormat/>
    <w:rPr>
      <w:rFonts w:hint="eastAsia" w:ascii="微软雅黑" w:hAnsi="微软雅黑" w:eastAsia="微软雅黑"/>
      <w:sz w:val="24"/>
      <w:szCs w:val="24"/>
    </w:rPr>
  </w:style>
  <w:style w:type="character" w:styleId="2189">
    <w:name w:val="表格 Char"/>
    <w:next w:val="2189"/>
    <w:link w:val="1400"/>
    <w:qFormat/>
    <w:rPr>
      <w:rFonts w:ascii="Times New Roman" w:hAnsi="Times New Roman" w:eastAsia="宋体" w:cs="Times New Roman"/>
      <w:sz w:val="24"/>
      <w:szCs w:val="24"/>
    </w:rPr>
  </w:style>
  <w:style w:type="character" w:styleId="2190">
    <w:name w:val="题注 Char1"/>
    <w:next w:val="2190"/>
    <w:link w:val="1400"/>
    <w:qFormat/>
    <w:rPr>
      <w:rFonts w:ascii="Arial" w:hAnsi="Arial" w:eastAsia="黑体" w:cs="Arial"/>
      <w:sz w:val="20"/>
      <w:szCs w:val="20"/>
    </w:rPr>
  </w:style>
  <w:style w:type="character" w:styleId="2191">
    <w:name w:val="未处理的提及1"/>
    <w:next w:val="2191"/>
    <w:link w:val="1400"/>
    <w:uiPriority w:val="99"/>
    <w:unhideWhenUsed/>
    <w:qFormat/>
    <w:rPr>
      <w:color w:val="605e5c"/>
      <w:shd w:val="clear" w:color="auto" w:fill="e1dfdd"/>
    </w:rPr>
  </w:style>
  <w:style w:type="character" w:styleId="2192">
    <w:name w:val="Char Char32"/>
    <w:next w:val="2192"/>
    <w:link w:val="1400"/>
    <w:qFormat/>
    <w:rPr>
      <w:rFonts w:eastAsia="宋体"/>
      <w:sz w:val="21"/>
      <w:szCs w:val="24"/>
      <w:lang w:val="en-US" w:eastAsia="zh-CN" w:bidi="ar-SA"/>
    </w:rPr>
  </w:style>
  <w:style w:type="character" w:styleId="2193">
    <w:name w:val="WW8Num22z1"/>
    <w:next w:val="2193"/>
    <w:link w:val="1400"/>
    <w:qFormat/>
    <w:rPr>
      <w:rFonts w:ascii="Wingdings 2" w:hAnsi="Wingdings 2" w:cs="StarSymbol"/>
      <w:sz w:val="18"/>
      <w:szCs w:val="18"/>
    </w:rPr>
  </w:style>
  <w:style w:type="character" w:styleId="2194">
    <w:name w:val="正文文本缩进 字符1"/>
    <w:next w:val="2194"/>
    <w:link w:val="1400"/>
    <w:semiHidden/>
    <w:qFormat/>
    <w:rPr>
      <w:rFonts w:ascii="方正仿宋_GBK" w:hAnsi="Times New Roman" w:eastAsia="方正仿宋_GBK" w:cs="Times New Roman"/>
      <w:sz w:val="32"/>
      <w:szCs w:val="20"/>
    </w:rPr>
  </w:style>
  <w:style w:type="character" w:styleId="2195">
    <w:name w:val="WW8Num38z2"/>
    <w:next w:val="2195"/>
    <w:link w:val="1400"/>
    <w:qFormat/>
    <w:rPr>
      <w:rFonts w:ascii="StarSymbol" w:hAnsi="StarSymbol" w:cs="StarSymbol"/>
      <w:sz w:val="18"/>
      <w:szCs w:val="18"/>
    </w:rPr>
  </w:style>
  <w:style w:type="character" w:styleId="2196">
    <w:name w:val="样式 加粗"/>
    <w:next w:val="2196"/>
    <w:link w:val="1400"/>
    <w:qFormat/>
    <w:rPr>
      <w:rFonts w:hint="eastAsia" w:ascii="宋体" w:hAnsi="宋体" w:eastAsia="宋体"/>
      <w:b/>
      <w:bCs/>
      <w:lang w:val="en-US" w:eastAsia="zh-CN" w:bidi="ar-SA"/>
    </w:rPr>
  </w:style>
  <w:style w:type="character" w:styleId="2197">
    <w:name w:val="WW8Num18z2"/>
    <w:next w:val="2197"/>
    <w:link w:val="1400"/>
    <w:qFormat/>
    <w:rPr>
      <w:rFonts w:ascii="StarSymbol" w:hAnsi="StarSymbol" w:cs="StarSymbol"/>
      <w:sz w:val="18"/>
      <w:szCs w:val="18"/>
    </w:rPr>
  </w:style>
  <w:style w:type="character" w:styleId="2198">
    <w:name w:val="myp112"/>
    <w:next w:val="2198"/>
    <w:link w:val="1400"/>
    <w:qFormat/>
    <w:rPr>
      <w:color w:val="000000"/>
      <w:sz w:val="22"/>
      <w:szCs w:val="22"/>
      <w:u w:val="none"/>
    </w:rPr>
  </w:style>
  <w:style w:type="character" w:styleId="2199">
    <w:name w:val="fontstyle21"/>
    <w:next w:val="2199"/>
    <w:link w:val="1400"/>
    <w:qFormat/>
    <w:rPr>
      <w:rFonts w:ascii="Arial" w:hAnsi="Arial" w:cs="Arial"/>
      <w:color w:val="000000"/>
      <w:sz w:val="24"/>
      <w:szCs w:val="24"/>
    </w:rPr>
  </w:style>
  <w:style w:type="character" w:styleId="2200">
    <w:name w:val="WW8Num2z1"/>
    <w:next w:val="2200"/>
    <w:link w:val="1400"/>
    <w:qFormat/>
    <w:rPr>
      <w:rFonts w:ascii="Wingdings 2" w:hAnsi="Wingdings 2" w:cs="StarSymbol"/>
      <w:sz w:val="18"/>
      <w:szCs w:val="18"/>
    </w:rPr>
  </w:style>
  <w:style w:type="character" w:styleId="2201">
    <w:name w:val="日期 字符1"/>
    <w:next w:val="2201"/>
    <w:link w:val="1400"/>
    <w:semiHidden/>
    <w:qFormat/>
    <w:rPr>
      <w:rFonts w:ascii="Times New Roman" w:hAnsi="Times New Roman" w:eastAsia="方正仿宋_GBK" w:cs="Times New Roman"/>
      <w:szCs w:val="20"/>
    </w:rPr>
  </w:style>
  <w:style w:type="character" w:styleId="2202">
    <w:name w:val="正文首行缩进 2 Char1"/>
    <w:next w:val="2202"/>
    <w:link w:val="1400"/>
    <w:qFormat/>
    <w:rPr>
      <w:rFonts w:hint="eastAsia" w:ascii="方正仿宋_GBK" w:eastAsia="方正仿宋_GBK"/>
      <w:sz w:val="32"/>
      <w:szCs w:val="28"/>
    </w:rPr>
  </w:style>
  <w:style w:type="character" w:styleId="2203">
    <w:name w:val="WW8Num35z0"/>
    <w:next w:val="2203"/>
    <w:link w:val="1400"/>
    <w:qFormat/>
    <w:rPr>
      <w:rFonts w:ascii="Wingdings" w:hAnsi="Wingdings" w:cs="StarSymbol"/>
      <w:sz w:val="18"/>
      <w:szCs w:val="18"/>
    </w:rPr>
  </w:style>
  <w:style w:type="character" w:styleId="2204">
    <w:name w:val="WW8Num12z2"/>
    <w:next w:val="2204"/>
    <w:link w:val="1400"/>
    <w:qFormat/>
    <w:rPr>
      <w:rFonts w:ascii="StarSymbol" w:hAnsi="StarSymbol" w:cs="StarSymbol"/>
      <w:sz w:val="18"/>
      <w:szCs w:val="18"/>
    </w:rPr>
  </w:style>
  <w:style w:type="character" w:styleId="2205">
    <w:name w:val="WW8Num16z0"/>
    <w:next w:val="2205"/>
    <w:link w:val="1400"/>
    <w:qFormat/>
    <w:rPr>
      <w:rFonts w:ascii="Wingdings" w:hAnsi="Wingdings" w:cs="StarSymbol"/>
      <w:sz w:val="18"/>
      <w:szCs w:val="18"/>
    </w:rPr>
  </w:style>
  <w:style w:type="character" w:styleId="2206">
    <w:name w:val="Bid_正文 Char"/>
    <w:next w:val="2206"/>
    <w:link w:val="1400"/>
    <w:qFormat/>
    <w:rPr>
      <w:sz w:val="24"/>
    </w:rPr>
  </w:style>
  <w:style w:type="character" w:styleId="2207">
    <w:name w:val="WW8Num13z0"/>
    <w:next w:val="2207"/>
    <w:link w:val="1400"/>
    <w:qFormat/>
    <w:rPr>
      <w:rFonts w:ascii="Wingdings" w:hAnsi="Wingdings" w:cs="StarSymbol"/>
      <w:sz w:val="18"/>
      <w:szCs w:val="18"/>
    </w:rPr>
  </w:style>
  <w:style w:type="character" w:styleId="2208">
    <w:name w:val="WW8Num37z0"/>
    <w:next w:val="2208"/>
    <w:link w:val="1400"/>
    <w:qFormat/>
    <w:rPr>
      <w:rFonts w:ascii="Wingdings" w:hAnsi="Wingdings" w:cs="StarSymbol"/>
      <w:sz w:val="18"/>
      <w:szCs w:val="18"/>
    </w:rPr>
  </w:style>
  <w:style w:type="character" w:styleId="2209">
    <w:name w:val="WW8Num37z1"/>
    <w:next w:val="2209"/>
    <w:link w:val="1400"/>
    <w:qFormat/>
    <w:rPr>
      <w:rFonts w:ascii="Wingdings 2" w:hAnsi="Wingdings 2" w:cs="StarSymbol"/>
      <w:sz w:val="18"/>
      <w:szCs w:val="18"/>
    </w:rPr>
  </w:style>
  <w:style w:type="character" w:styleId="2210">
    <w:name w:val="WW8Num34z0"/>
    <w:next w:val="2210"/>
    <w:link w:val="1400"/>
    <w:qFormat/>
    <w:rPr>
      <w:rFonts w:ascii="Wingdings" w:hAnsi="Wingdings" w:cs="StarSymbol"/>
      <w:sz w:val="18"/>
      <w:szCs w:val="18"/>
    </w:rPr>
  </w:style>
  <w:style w:type="character" w:styleId="2211">
    <w:name w:val="WW8Num17z0"/>
    <w:next w:val="2211"/>
    <w:link w:val="1400"/>
    <w:qFormat/>
    <w:rPr>
      <w:rFonts w:ascii="Wingdings" w:hAnsi="Wingdings"/>
    </w:rPr>
  </w:style>
  <w:style w:type="character" w:styleId="2212">
    <w:name w:val="WW8Num15z0"/>
    <w:next w:val="2212"/>
    <w:link w:val="1400"/>
    <w:qFormat/>
    <w:rPr>
      <w:rFonts w:ascii="Wingdings" w:hAnsi="Wingdings" w:cs="StarSymbol"/>
      <w:sz w:val="18"/>
      <w:szCs w:val="18"/>
    </w:rPr>
  </w:style>
  <w:style w:type="character" w:styleId="2213">
    <w:name w:val="WW8Num28z1"/>
    <w:next w:val="2213"/>
    <w:link w:val="1400"/>
    <w:qFormat/>
    <w:rPr>
      <w:rFonts w:ascii="Wingdings 2" w:hAnsi="Wingdings 2" w:cs="StarSymbol"/>
      <w:sz w:val="18"/>
      <w:szCs w:val="18"/>
    </w:rPr>
  </w:style>
  <w:style w:type="character" w:styleId="2214">
    <w:name w:val="WW8Num4z0"/>
    <w:next w:val="2214"/>
    <w:link w:val="1400"/>
    <w:qFormat/>
    <w:rPr>
      <w:rFonts w:ascii="Wingdings" w:hAnsi="Wingdings" w:cs="StarSymbol"/>
      <w:sz w:val="18"/>
      <w:szCs w:val="18"/>
    </w:rPr>
  </w:style>
  <w:style w:type="character" w:styleId="2215">
    <w:name w:val="style101"/>
    <w:next w:val="2215"/>
    <w:link w:val="1400"/>
    <w:qFormat/>
    <w:rPr>
      <w:rFonts w:hint="eastAsia" w:ascii="宋体" w:hAnsi="宋体" w:eastAsia="宋体"/>
      <w:b/>
      <w:bCs/>
      <w:color w:val="ffffff"/>
      <w:sz w:val="21"/>
      <w:szCs w:val="21"/>
      <w:lang w:val="en-US" w:eastAsia="zh-CN" w:bidi="ar-SA"/>
    </w:rPr>
  </w:style>
  <w:style w:type="character" w:styleId="2216">
    <w:name w:val="WW8Num5z0"/>
    <w:next w:val="2216"/>
    <w:link w:val="1400"/>
    <w:qFormat/>
    <w:rPr>
      <w:rFonts w:ascii="Wingdings" w:hAnsi="Wingdings" w:cs="StarSymbol"/>
      <w:sz w:val="18"/>
      <w:szCs w:val="18"/>
    </w:rPr>
  </w:style>
  <w:style w:type="character" w:styleId="2217">
    <w:name w:val="无首行缩进正文 Char"/>
    <w:next w:val="2217"/>
    <w:link w:val="1400"/>
    <w:qFormat/>
  </w:style>
  <w:style w:type="character" w:styleId="2218">
    <w:name w:val="批注框文本 Char2"/>
    <w:next w:val="2218"/>
    <w:link w:val="1400"/>
    <w:qFormat/>
    <w:rPr>
      <w:rFonts w:ascii="Times New Roman" w:hAnsi="Times New Roman" w:eastAsia="方正仿宋_GBK" w:cs="Times New Roman"/>
      <w:sz w:val="18"/>
      <w:szCs w:val="18"/>
    </w:rPr>
  </w:style>
  <w:style w:type="character" w:styleId="2219">
    <w:name w:val="WW8Num29z2"/>
    <w:next w:val="2219"/>
    <w:link w:val="1400"/>
    <w:qFormat/>
    <w:rPr>
      <w:rFonts w:ascii="StarSymbol" w:hAnsi="StarSymbol" w:cs="StarSymbol"/>
      <w:sz w:val="18"/>
      <w:szCs w:val="18"/>
    </w:rPr>
  </w:style>
  <w:style w:type="character" w:styleId="2220">
    <w:name w:val="WW8Num23z2"/>
    <w:next w:val="2220"/>
    <w:link w:val="1400"/>
    <w:qFormat/>
    <w:rPr>
      <w:rFonts w:ascii="StarSymbol" w:hAnsi="StarSymbol" w:cs="StarSymbol"/>
      <w:sz w:val="18"/>
      <w:szCs w:val="18"/>
    </w:rPr>
  </w:style>
  <w:style w:type="character" w:styleId="2221">
    <w:name w:val="WW8Num19z0"/>
    <w:next w:val="2221"/>
    <w:link w:val="1400"/>
    <w:qFormat/>
    <w:rPr>
      <w:rFonts w:ascii="Wingdings" w:hAnsi="Wingdings" w:cs="StarSymbol"/>
      <w:sz w:val="18"/>
      <w:szCs w:val="18"/>
    </w:rPr>
  </w:style>
  <w:style w:type="character" w:styleId="2222">
    <w:name w:val="WW8Num22z2"/>
    <w:next w:val="2222"/>
    <w:link w:val="1400"/>
    <w:qFormat/>
    <w:rPr>
      <w:rFonts w:ascii="StarSymbol" w:hAnsi="StarSymbol" w:cs="StarSymbol"/>
      <w:sz w:val="18"/>
      <w:szCs w:val="18"/>
    </w:rPr>
  </w:style>
  <w:style w:type="character" w:styleId="2223">
    <w:name w:val="WW8Num24z1"/>
    <w:next w:val="2223"/>
    <w:link w:val="1400"/>
    <w:qFormat/>
    <w:rPr>
      <w:rFonts w:ascii="Wingdings 2" w:hAnsi="Wingdings 2" w:cs="StarSymbol"/>
      <w:sz w:val="18"/>
      <w:szCs w:val="18"/>
    </w:rPr>
  </w:style>
  <w:style w:type="character" w:styleId="2224">
    <w:name w:val="标题 7 字符1"/>
    <w:next w:val="2224"/>
    <w:link w:val="1400"/>
    <w:uiPriority w:val="9"/>
    <w:qFormat/>
    <w:rPr>
      <w:rFonts w:ascii="Times New Roman" w:hAnsi="Times New Roman" w:eastAsia="方正仿宋_GBK" w:cs="Times New Roman"/>
      <w:b/>
      <w:bCs/>
      <w:sz w:val="24"/>
      <w:szCs w:val="24"/>
    </w:rPr>
  </w:style>
  <w:style w:type="character" w:styleId="2225">
    <w:name w:val="标题 6 字符1"/>
    <w:next w:val="2225"/>
    <w:link w:val="1400"/>
    <w:uiPriority w:val="9"/>
    <w:qFormat/>
    <w:rPr>
      <w:rFonts w:ascii="仿宋" w:hAnsi="仿宋" w:eastAsia="仿宋"/>
      <w:bCs/>
      <w:sz w:val="32"/>
      <w:szCs w:val="32"/>
    </w:rPr>
  </w:style>
  <w:style w:type="character" w:styleId="2226">
    <w:name w:val="WW8Num39z1"/>
    <w:next w:val="2226"/>
    <w:link w:val="1400"/>
    <w:qFormat/>
    <w:rPr>
      <w:rFonts w:ascii="Wingdings 2" w:hAnsi="Wingdings 2" w:cs="StarSymbol"/>
      <w:sz w:val="18"/>
      <w:szCs w:val="18"/>
    </w:rPr>
  </w:style>
  <w:style w:type="character" w:styleId="2227">
    <w:name w:val="apple-style-span"/>
    <w:next w:val="2227"/>
    <w:link w:val="1400"/>
    <w:qFormat/>
  </w:style>
  <w:style w:type="character" w:styleId="2228">
    <w:name w:val="注×： Char"/>
    <w:next w:val="2228"/>
    <w:link w:val="2229"/>
    <w:qFormat/>
    <w:rPr>
      <w:rFonts w:ascii="宋体"/>
      <w:sz w:val="18"/>
    </w:rPr>
  </w:style>
  <w:style w:type="paragraph" w:styleId="2229">
    <w:name w:val="注×："/>
    <w:next w:val="2229"/>
    <w:link w:val="2228"/>
    <w:qFormat/>
    <w:pPr>
      <w:ind w:left="900" w:hanging="500"/>
      <w:jc w:val="both"/>
      <w:widowControl w:val="off"/>
      <w:tabs>
        <w:tab w:val="left" w:pos="630" w:leader="none"/>
        <w:tab w:val="left" w:pos="900" w:leader="none"/>
      </w:tabs>
    </w:pPr>
    <w:rPr>
      <w:rFonts w:ascii="宋体" w:hAnsi="等线" w:eastAsia="等线"/>
      <w:sz w:val="18"/>
      <w:szCs w:val="22"/>
      <w:lang w:eastAsia="zh-CN"/>
    </w:rPr>
  </w:style>
  <w:style w:type="character" w:styleId="2230">
    <w:name w:val="附录公式 Char"/>
    <w:next w:val="2230"/>
    <w:link w:val="2231"/>
    <w:qFormat/>
    <w:rPr>
      <w:rFonts w:ascii="宋体"/>
    </w:rPr>
  </w:style>
  <w:style w:type="paragraph" w:styleId="2231">
    <w:name w:val="附录公式"/>
    <w:basedOn w:val="1774"/>
    <w:next w:val="1774"/>
    <w:link w:val="2230"/>
    <w:qFormat/>
    <w:pPr>
      <w:ind w:firstLine="420"/>
      <w:tabs>
        <w:tab w:val="center" w:pos="4201" w:leader="none"/>
        <w:tab w:val="right" w:pos="9298" w:leader="dot"/>
      </w:tabs>
    </w:pPr>
    <w:rPr>
      <w:rFonts w:hAnsi="等线" w:eastAsia="等线" w:cs="Times New Roman"/>
      <w:szCs w:val="22"/>
    </w:rPr>
  </w:style>
  <w:style w:type="character" w:styleId="2232">
    <w:name w:val="附录图标题 Char"/>
    <w:next w:val="2232"/>
    <w:link w:val="2233"/>
    <w:qFormat/>
    <w:rPr>
      <w:rFonts w:ascii="黑体" w:eastAsia="黑体"/>
    </w:rPr>
  </w:style>
  <w:style w:type="paragraph" w:styleId="2233">
    <w:name w:val="附录图标题"/>
    <w:next w:val="1774"/>
    <w:link w:val="2232"/>
    <w:qFormat/>
    <w:pPr>
      <w:jc w:val="center"/>
    </w:pPr>
    <w:rPr>
      <w:rFonts w:ascii="黑体" w:hAnsi="等线" w:eastAsia="黑体"/>
      <w:sz w:val="21"/>
      <w:szCs w:val="22"/>
      <w:lang w:eastAsia="zh-CN"/>
    </w:rPr>
  </w:style>
  <w:style w:type="character" w:styleId="2234">
    <w:name w:val="附录章标题 Char"/>
    <w:next w:val="2234"/>
    <w:link w:val="2235"/>
    <w:qFormat/>
    <w:rPr>
      <w:rFonts w:ascii="黑体" w:eastAsia="黑体"/>
    </w:rPr>
  </w:style>
  <w:style w:type="paragraph" w:styleId="2235">
    <w:name w:val="附录章标题"/>
    <w:next w:val="1774"/>
    <w:link w:val="2234"/>
    <w:qFormat/>
    <w:pPr>
      <w:ind w:left="567" w:hanging="567"/>
      <w:jc w:val="both"/>
      <w:tabs>
        <w:tab w:val="left" w:pos="567" w:leader="none"/>
      </w:tabs>
      <w:outlineLvl w:val="1"/>
    </w:pPr>
    <w:rPr>
      <w:rFonts w:ascii="黑体" w:hAnsi="等线" w:eastAsia="黑体"/>
      <w:sz w:val="21"/>
      <w:szCs w:val="22"/>
      <w:lang w:eastAsia="zh-CN"/>
    </w:rPr>
  </w:style>
  <w:style w:type="character" w:styleId="2236">
    <w:name w:val="附录一级条标题 Char"/>
    <w:next w:val="2236"/>
    <w:link w:val="2237"/>
    <w:qFormat/>
    <w:rPr>
      <w:rFonts w:ascii="黑体" w:eastAsia="黑体"/>
    </w:rPr>
  </w:style>
  <w:style w:type="paragraph" w:styleId="2237">
    <w:name w:val="附录一级条标题"/>
    <w:basedOn w:val="2235"/>
    <w:next w:val="1774"/>
    <w:link w:val="2236"/>
    <w:qFormat/>
    <w:pPr>
      <w:ind w:left="0" w:firstLine="0"/>
      <w:tabs>
        <w:tab w:val="left" w:pos="567" w:leader="none"/>
      </w:tabs>
      <w:outlineLvl w:val="2"/>
    </w:pPr>
  </w:style>
  <w:style w:type="character" w:styleId="2238">
    <w:name w:val="首示例 Char"/>
    <w:next w:val="2238"/>
    <w:link w:val="2239"/>
    <w:qFormat/>
    <w:rPr>
      <w:rFonts w:ascii="宋体" w:hAnsi="宋体"/>
      <w:sz w:val="18"/>
      <w:szCs w:val="18"/>
    </w:rPr>
  </w:style>
  <w:style w:type="paragraph" w:styleId="2239">
    <w:name w:val="首示例"/>
    <w:next w:val="1774"/>
    <w:link w:val="2238"/>
    <w:qFormat/>
    <w:pPr>
      <w:ind w:left="900"/>
      <w:tabs>
        <w:tab w:val="left" w:pos="360" w:leader="none"/>
      </w:tabs>
    </w:pPr>
    <w:rPr>
      <w:rFonts w:ascii="宋体" w:hAnsi="宋体" w:eastAsia="等线"/>
      <w:sz w:val="18"/>
      <w:szCs w:val="18"/>
      <w:lang w:eastAsia="zh-CN"/>
    </w:rPr>
  </w:style>
  <w:style w:type="character" w:styleId="2240">
    <w:name w:val="无间隔 字符"/>
    <w:next w:val="2240"/>
    <w:link w:val="2241"/>
    <w:qFormat/>
    <w:rPr>
      <w:rFonts w:ascii="Calibri" w:hAnsi="Calibri"/>
    </w:rPr>
  </w:style>
  <w:style w:type="paragraph" w:styleId="2241">
    <w:name w:val="无间隔1"/>
    <w:next w:val="2241"/>
    <w:link w:val="2240"/>
    <w:qFormat/>
    <w:pPr>
      <w:jc w:val="both"/>
      <w:widowControl w:val="off"/>
    </w:pPr>
    <w:rPr>
      <w:rFonts w:ascii="Calibri" w:hAnsi="Calibri" w:eastAsia="等线"/>
      <w:sz w:val="21"/>
      <w:szCs w:val="22"/>
      <w:lang w:eastAsia="zh-CN"/>
    </w:rPr>
  </w:style>
  <w:style w:type="paragraph" w:styleId="2242">
    <w:name w:val="xl199"/>
    <w:basedOn w:val="1400"/>
    <w:next w:val="2242"/>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name w:val="xl194"/>
    <w:basedOn w:val="1400"/>
    <w:next w:val="224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name w:val="标准书眉一"/>
    <w:next w:val="2244"/>
    <w:link w:val="1400"/>
    <w:qFormat/>
    <w:pPr>
      <w:jc w:val="both"/>
    </w:pPr>
    <w:rPr>
      <w:lang w:eastAsia="zh-CN"/>
    </w:rPr>
  </w:style>
  <w:style w:type="paragraph" w:styleId="2245">
    <w:name w:val="xl257"/>
    <w:basedOn w:val="1400"/>
    <w:next w:val="224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6">
    <w:name w:val="hands-on正文"/>
    <w:basedOn w:val="1400"/>
    <w:next w:val="2246"/>
    <w:link w:val="1400"/>
    <w:qFormat/>
    <w:pPr>
      <w:ind w:firstLine="420"/>
      <w:jc w:val="left"/>
      <w:spacing w:before="40" w:after="80" w:line="320" w:lineRule="exact"/>
    </w:pPr>
    <w:rPr>
      <w:rFonts w:ascii="宋体" w:hAnsi="宋体" w:cs="宋体"/>
      <w:color w:val="000000"/>
      <w:szCs w:val="20"/>
    </w:rPr>
  </w:style>
  <w:style w:type="paragraph" w:styleId="2247">
    <w:name w:val="标题3"/>
    <w:basedOn w:val="1585"/>
    <w:next w:val="2247"/>
    <w:link w:val="1400"/>
    <w:qFormat/>
    <w:pPr>
      <w:keepLines w:val="0"/>
      <w:keepNext w:val="0"/>
      <w:spacing w:before="0" w:after="0" w:line="360" w:lineRule="auto"/>
    </w:pPr>
    <w:rPr>
      <w:rFonts w:eastAsia="仿宋_GB2312"/>
      <w:b w:val="0"/>
      <w:bCs/>
      <w:sz w:val="30"/>
      <w:szCs w:val="32"/>
    </w:rPr>
  </w:style>
  <w:style w:type="paragraph" w:styleId="2248">
    <w:name w:val="xl195"/>
    <w:basedOn w:val="1400"/>
    <w:next w:val="224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name w:val="三级无标题条"/>
    <w:basedOn w:val="1400"/>
    <w:next w:val="2249"/>
    <w:link w:val="1400"/>
    <w:qFormat/>
    <w:pPr>
      <w:ind w:hanging="420"/>
    </w:pPr>
  </w:style>
  <w:style w:type="paragraph" w:styleId="2250">
    <w:name w:val="列出段落3"/>
    <w:basedOn w:val="1400"/>
    <w:next w:val="2250"/>
    <w:link w:val="1400"/>
    <w:uiPriority w:val="99"/>
    <w:qFormat/>
    <w:pPr>
      <w:ind w:firstLine="420"/>
    </w:pPr>
    <w:rPr>
      <w:rFonts w:ascii="Calibri" w:hAnsi="Calibri"/>
      <w:szCs w:val="22"/>
    </w:rPr>
  </w:style>
  <w:style w:type="paragraph" w:styleId="2251">
    <w:name w:val="参考文献、索引标题"/>
    <w:basedOn w:val="2252"/>
    <w:next w:val="1400"/>
    <w:link w:val="1400"/>
    <w:qFormat/>
    <w:pPr>
      <w:spacing w:after="200"/>
      <w:tabs>
        <w:tab w:val="left" w:pos="425" w:leader="none"/>
      </w:tabs>
    </w:pPr>
    <w:rPr>
      <w:sz w:val="21"/>
    </w:rPr>
  </w:style>
  <w:style w:type="paragraph" w:styleId="2252">
    <w:name w:val="前言、引言标题"/>
    <w:next w:val="1400"/>
    <w:link w:val="1400"/>
    <w:qFormat/>
    <w:pPr>
      <w:jc w:val="center"/>
      <w:spacing w:before="640" w:after="560"/>
      <w:shd w:val="clear" w:color="ffffff" w:fill="ffffff"/>
      <w:tabs>
        <w:tab w:val="left" w:pos="425" w:leader="none"/>
      </w:tabs>
      <w:outlineLvl w:val="0"/>
    </w:pPr>
    <w:rPr>
      <w:rFonts w:ascii="黑体" w:eastAsia="黑体"/>
      <w:sz w:val="32"/>
      <w:lang w:eastAsia="zh-CN"/>
    </w:rPr>
  </w:style>
  <w:style w:type="paragraph" w:styleId="2253">
    <w:name w:val="xl281"/>
    <w:basedOn w:val="1400"/>
    <w:next w:val="225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name w:val="小四缩进"/>
    <w:basedOn w:val="1400"/>
    <w:next w:val="2254"/>
    <w:link w:val="1400"/>
    <w:qFormat/>
    <w:pPr>
      <w:ind w:firstLine="480"/>
      <w:spacing w:line="360" w:lineRule="auto"/>
    </w:pPr>
    <w:rPr>
      <w:sz w:val="24"/>
    </w:rPr>
  </w:style>
  <w:style w:type="paragraph" w:styleId="2255">
    <w:name w:val="xl154"/>
    <w:basedOn w:val="1400"/>
    <w:next w:val="225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6">
    <w:name w:val="示例"/>
    <w:next w:val="1774"/>
    <w:link w:val="1400"/>
    <w:qFormat/>
    <w:pPr>
      <w:ind w:left="425" w:firstLine="419"/>
      <w:jc w:val="both"/>
      <w:tabs>
        <w:tab w:val="left" w:pos="425" w:leader="none"/>
        <w:tab w:val="left" w:pos="816" w:leader="none"/>
      </w:tabs>
    </w:pPr>
    <w:rPr>
      <w:rFonts w:ascii="宋体"/>
      <w:sz w:val="18"/>
      <w:lang w:eastAsia="zh-CN"/>
    </w:rPr>
  </w:style>
  <w:style w:type="paragraph" w:styleId="2257">
    <w:name w:val="xl47"/>
    <w:basedOn w:val="1400"/>
    <w:next w:val="2257"/>
    <w:link w:val="1400"/>
    <w:qFormat/>
    <w:pPr>
      <w:jc w:val="center"/>
      <w:spacing w:before="100" w:beforeAutospacing="1" w:after="100" w:afterAutospacing="1"/>
      <w:widowControl/>
    </w:pPr>
    <w:rPr>
      <w:rFonts w:hint="eastAsia" w:ascii="黑体" w:hAnsi="Arial Unicode MS" w:eastAsia="黑体"/>
      <w:b/>
      <w:bCs/>
      <w:sz w:val="24"/>
    </w:rPr>
  </w:style>
  <w:style w:type="paragraph" w:styleId="2258">
    <w:name w:val="xl169"/>
    <w:basedOn w:val="1400"/>
    <w:next w:val="225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9">
    <w:name w:val="xl180"/>
    <w:basedOn w:val="1400"/>
    <w:next w:val="225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0">
    <w:name w:val="xl58"/>
    <w:basedOn w:val="1400"/>
    <w:next w:val="2260"/>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261">
    <w:name w:val="xl215"/>
    <w:basedOn w:val="1400"/>
    <w:next w:val="226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2">
    <w:name w:val="可研正文"/>
    <w:basedOn w:val="1400"/>
    <w:next w:val="2262"/>
    <w:link w:val="140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2263">
    <w:name w:val="正文文本 31"/>
    <w:basedOn w:val="1400"/>
    <w:next w:val="2263"/>
    <w:link w:val="1400"/>
    <w:qFormat/>
    <w:rPr>
      <w:rFonts w:ascii="仿宋_GB2312" w:hAnsi="Arial" w:eastAsia="仿宋_GB2312"/>
      <w:sz w:val="32"/>
      <w:szCs w:val="20"/>
    </w:rPr>
  </w:style>
  <w:style w:type="paragraph" w:styleId="2264">
    <w:name w:val="xl171"/>
    <w:basedOn w:val="1400"/>
    <w:next w:val="226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5">
    <w:name w:val="实施日期"/>
    <w:basedOn w:val="2266"/>
    <w:next w:val="2265"/>
    <w:link w:val="1400"/>
    <w:qFormat/>
    <w:pPr>
      <w:ind w:left="2580" w:hanging="420"/>
      <w:jc w:val="right"/>
      <w:framePr w:hSpace="0" w:wrap="around" w:xAlign="right"/>
    </w:pPr>
  </w:style>
  <w:style w:type="paragraph" w:styleId="2266">
    <w:name w:val="发布日期"/>
    <w:next w:val="2266"/>
    <w:link w:val="1400"/>
    <w:qFormat/>
    <w:pPr>
      <w:framePr w:w="4000" w:h="473" w:vSpace="180" w:hSpace="180" w:wrap="around" w:vAnchor="margin" w:hAnchor="margin" w:y="13511" w:hRule="exact"/>
    </w:pPr>
    <w:rPr>
      <w:rFonts w:eastAsia="黑体"/>
      <w:sz w:val="28"/>
      <w:lang w:eastAsia="zh-CN"/>
    </w:rPr>
  </w:style>
  <w:style w:type="paragraph" w:styleId="2267">
    <w:name w:val="xl30"/>
    <w:basedOn w:val="1400"/>
    <w:next w:val="2267"/>
    <w:link w:val="1400"/>
    <w:qFormat/>
    <w:pPr>
      <w:jc w:val="left"/>
      <w:spacing w:before="100" w:beforeAutospacing="1" w:after="100" w:afterAutospacing="1"/>
      <w:widowControl/>
    </w:pPr>
    <w:rPr>
      <w:rFonts w:ascii="Tahoma" w:hAnsi="Tahoma" w:eastAsia="Arial Unicode MS" w:cs="Tahoma"/>
      <w:sz w:val="16"/>
      <w:szCs w:val="16"/>
    </w:rPr>
  </w:style>
  <w:style w:type="paragraph" w:styleId="2268">
    <w:name w:val="xl309"/>
    <w:basedOn w:val="1400"/>
    <w:next w:val="2268"/>
    <w:link w:val="140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9">
    <w:name w:val="xl28"/>
    <w:basedOn w:val="1400"/>
    <w:next w:val="2269"/>
    <w:link w:val="1400"/>
    <w:qFormat/>
    <w:pPr>
      <w:jc w:val="left"/>
      <w:spacing w:before="100" w:beforeAutospacing="1" w:after="100" w:afterAutospacing="1"/>
      <w:widowControl/>
    </w:pPr>
    <w:rPr>
      <w:rFonts w:ascii="Tahoma" w:hAnsi="Tahoma" w:eastAsia="Arial Unicode MS" w:cs="Tahoma"/>
      <w:sz w:val="16"/>
      <w:szCs w:val="16"/>
    </w:rPr>
  </w:style>
  <w:style w:type="paragraph" w:styleId="2270">
    <w:name w:val="xl285"/>
    <w:basedOn w:val="1400"/>
    <w:next w:val="227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71">
    <w:name w:val="我的标题1"/>
    <w:basedOn w:val="1400"/>
    <w:next w:val="2271"/>
    <w:link w:val="14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2272">
    <w:name w:val="无间隔11"/>
    <w:next w:val="2241"/>
    <w:link w:val="1400"/>
    <w:uiPriority w:val="1"/>
    <w:qFormat/>
    <w:rPr>
      <w:rFonts w:ascii="Calibri" w:hAnsi="Calibri"/>
      <w:sz w:val="22"/>
      <w:szCs w:val="22"/>
      <w:lang w:eastAsia="zh-CN"/>
    </w:rPr>
  </w:style>
  <w:style w:type="paragraph" w:styleId="2273">
    <w:name w:val="标准"/>
    <w:basedOn w:val="1400"/>
    <w:next w:val="2273"/>
    <w:link w:val="1400"/>
    <w:qFormat/>
    <w:pPr>
      <w:spacing w:line="240" w:lineRule="atLeast"/>
    </w:pPr>
    <w:rPr>
      <w:rFonts w:eastAsia="楷体_GB2312"/>
      <w:sz w:val="24"/>
      <w:szCs w:val="20"/>
    </w:rPr>
  </w:style>
  <w:style w:type="paragraph" w:styleId="2274">
    <w:name w:val="xl184"/>
    <w:basedOn w:val="1400"/>
    <w:next w:val="2274"/>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5">
    <w:name w:val="四级条标题"/>
    <w:basedOn w:val="2123"/>
    <w:next w:val="1774"/>
    <w:link w:val="1400"/>
    <w:qFormat/>
    <w:pPr>
      <w:ind w:left="2520" w:hanging="420"/>
      <w:tabs>
        <w:tab w:val="left" w:pos="567" w:leader="none"/>
        <w:tab w:val="left" w:pos="780" w:leader="none"/>
        <w:tab w:val="left" w:pos="1440" w:leader="none"/>
      </w:tabs>
      <w:outlineLvl w:val="5"/>
    </w:pPr>
  </w:style>
  <w:style w:type="paragraph" w:styleId="2276">
    <w:name w:val="正文首行缩进两字"/>
    <w:next w:val="2276"/>
    <w:link w:val="1400"/>
    <w:qFormat/>
    <w:pPr>
      <w:ind w:left="710"/>
      <w:jc w:val="both"/>
      <w:spacing w:line="300" w:lineRule="auto"/>
    </w:pPr>
    <w:rPr>
      <w:szCs w:val="21"/>
      <w:lang w:eastAsia="zh-CN"/>
    </w:rPr>
  </w:style>
  <w:style w:type="paragraph" w:styleId="2277">
    <w:name w:val="xl276"/>
    <w:basedOn w:val="1400"/>
    <w:next w:val="227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78">
    <w:name w:val="xl315"/>
    <w:basedOn w:val="1400"/>
    <w:next w:val="227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79">
    <w:name w:val="xl73"/>
    <w:basedOn w:val="1400"/>
    <w:next w:val="2279"/>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280">
    <w:name w:val="xl242"/>
    <w:basedOn w:val="1400"/>
    <w:next w:val="228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81">
    <w:name w:val="xl48"/>
    <w:basedOn w:val="1400"/>
    <w:next w:val="2281"/>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282">
    <w:name w:val="数字编号列项（二级）"/>
    <w:next w:val="2282"/>
    <w:link w:val="1400"/>
    <w:qFormat/>
    <w:pPr>
      <w:ind w:left="1260" w:hanging="420"/>
      <w:jc w:val="both"/>
      <w:tabs>
        <w:tab w:val="left" w:pos="360" w:leader="none"/>
      </w:tabs>
    </w:pPr>
    <w:rPr>
      <w:rFonts w:ascii="宋体"/>
      <w:sz w:val="21"/>
      <w:lang w:eastAsia="zh-CN"/>
    </w:rPr>
  </w:style>
  <w:style w:type="paragraph" w:styleId="2283">
    <w:name w:val="正文(首行缩进)"/>
    <w:basedOn w:val="1400"/>
    <w:next w:val="2283"/>
    <w:link w:val="1400"/>
    <w:qFormat/>
    <w:pPr>
      <w:ind w:firstLine="480"/>
      <w:jc w:val="left"/>
      <w:spacing w:line="360" w:lineRule="auto"/>
    </w:pPr>
    <w:rPr>
      <w:rFonts w:ascii="楷体_GB2312" w:hAnsi="宋体" w:eastAsia="楷体_GB2312"/>
      <w:color w:val="000000"/>
      <w:sz w:val="24"/>
    </w:rPr>
  </w:style>
  <w:style w:type="paragraph" w:styleId="2284">
    <w:name w:val="批注主题2"/>
    <w:basedOn w:val="1618"/>
    <w:next w:val="1618"/>
    <w:link w:val="1400"/>
    <w:qFormat/>
    <w:rPr>
      <w:b/>
      <w:bCs/>
    </w:rPr>
  </w:style>
  <w:style w:type="paragraph" w:styleId="2285">
    <w:name w:val="xl32"/>
    <w:basedOn w:val="1400"/>
    <w:next w:val="2285"/>
    <w:link w:val="1400"/>
    <w:qFormat/>
    <w:pPr>
      <w:jc w:val="left"/>
      <w:spacing w:before="100" w:beforeAutospacing="1" w:after="100" w:afterAutospacing="1"/>
      <w:widowControl/>
    </w:pPr>
    <w:rPr>
      <w:rFonts w:ascii="Tahoma" w:hAnsi="Tahoma" w:eastAsia="Arial Unicode MS" w:cs="Tahoma"/>
      <w:sz w:val="16"/>
      <w:szCs w:val="16"/>
    </w:rPr>
  </w:style>
  <w:style w:type="paragraph" w:styleId="2286">
    <w:name w:val="普通(网站)2"/>
    <w:basedOn w:val="1400"/>
    <w:next w:val="2286"/>
    <w:link w:val="1400"/>
    <w:qFormat/>
    <w:pPr>
      <w:jc w:val="left"/>
      <w:spacing w:before="100" w:beforeAutospacing="1" w:after="100" w:afterAutospacing="1"/>
      <w:widowControl/>
    </w:pPr>
    <w:rPr>
      <w:rFonts w:ascii="宋体" w:hAnsi="宋体" w:cs="宋体"/>
      <w:color w:val="000000"/>
      <w:sz w:val="24"/>
    </w:rPr>
  </w:style>
  <w:style w:type="paragraph" w:styleId="2287">
    <w:name w:val="xl227"/>
    <w:basedOn w:val="1400"/>
    <w:next w:val="228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88">
    <w:name w:val="条文脚注"/>
    <w:basedOn w:val="1656"/>
    <w:next w:val="2288"/>
    <w:link w:val="1400"/>
    <w:qFormat/>
    <w:pPr>
      <w:ind w:left="780" w:hanging="360"/>
      <w:jc w:val="both"/>
    </w:pPr>
    <w:rPr>
      <w:rFonts w:ascii="宋体" w:hAnsi="Times New Roman"/>
    </w:rPr>
  </w:style>
  <w:style w:type="paragraph" w:styleId="2289">
    <w:name w:val="22h222heading2hiddenhead"/>
    <w:basedOn w:val="1400"/>
    <w:next w:val="2289"/>
    <w:link w:val="1400"/>
    <w:qFormat/>
    <w:pPr>
      <w:jc w:val="left"/>
      <w:spacing w:before="100" w:beforeAutospacing="1" w:after="100" w:afterAutospacing="1"/>
      <w:widowControl/>
    </w:pPr>
    <w:rPr>
      <w:rFonts w:ascii="宋体" w:hAnsi="宋体" w:cs="宋体"/>
      <w:sz w:val="24"/>
    </w:rPr>
  </w:style>
  <w:style w:type="paragraph" w:styleId="2290">
    <w:name w:val="xl244"/>
    <w:basedOn w:val="1400"/>
    <w:next w:val="229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1">
    <w:name w:val="xl284"/>
    <w:basedOn w:val="1400"/>
    <w:next w:val="229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2">
    <w:name w:val="xl234"/>
    <w:basedOn w:val="1400"/>
    <w:next w:val="229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3">
    <w:name w:val="正文·"/>
    <w:basedOn w:val="1400"/>
    <w:next w:val="2293"/>
    <w:link w:val="140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2294">
    <w:name w:val="标题4"/>
    <w:basedOn w:val="1585"/>
    <w:next w:val="2294"/>
    <w:link w:val="1400"/>
    <w:qFormat/>
    <w:pPr>
      <w:jc w:val="center"/>
      <w:spacing w:before="120" w:after="120" w:line="415" w:lineRule="auto"/>
    </w:pPr>
    <w:rPr>
      <w:rFonts w:eastAsia="仿宋_GB2312"/>
    </w:rPr>
  </w:style>
  <w:style w:type="paragraph" w:styleId="2295">
    <w:name w:val="xl164"/>
    <w:basedOn w:val="1400"/>
    <w:next w:val="229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96">
    <w:name w:val="font0"/>
    <w:basedOn w:val="1400"/>
    <w:next w:val="2296"/>
    <w:link w:val="1400"/>
    <w:qFormat/>
    <w:pPr>
      <w:jc w:val="left"/>
      <w:spacing w:before="100" w:beforeAutospacing="1" w:after="100" w:afterAutospacing="1"/>
      <w:widowControl/>
    </w:pPr>
    <w:rPr>
      <w:rFonts w:hint="eastAsia" w:ascii="宋体" w:hAnsi="宋体"/>
      <w:sz w:val="24"/>
    </w:rPr>
  </w:style>
  <w:style w:type="paragraph" w:styleId="2297">
    <w:name w:val="文献分类号"/>
    <w:next w:val="2297"/>
    <w:link w:val="1400"/>
    <w:qFormat/>
    <w:pPr>
      <w:widowControl w:val="off"/>
      <w:framePr w:vSpace="180" w:hSpace="180" w:wrap="around" w:vAnchor="margin" w:hAnchor="margin" w:y="1"/>
    </w:pPr>
    <w:rPr>
      <w:rFonts w:eastAsia="黑体"/>
      <w:sz w:val="21"/>
      <w:lang w:eastAsia="zh-CN"/>
    </w:rPr>
  </w:style>
  <w:style w:type="paragraph" w:styleId="2298">
    <w:name w:val="xl237"/>
    <w:basedOn w:val="1400"/>
    <w:next w:val="229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99">
    <w:name w:val="xl162"/>
    <w:basedOn w:val="1400"/>
    <w:next w:val="229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00">
    <w:name w:val="封面标准号1"/>
    <w:next w:val="2300"/>
    <w:link w:val="1400"/>
    <w:qFormat/>
    <w:pPr>
      <w:jc w:val="right"/>
      <w:spacing w:before="308"/>
      <w:widowControl w:val="off"/>
    </w:pPr>
    <w:rPr>
      <w:sz w:val="28"/>
      <w:lang w:eastAsia="zh-CN"/>
    </w:rPr>
  </w:style>
  <w:style w:type="paragraph" w:styleId="2301">
    <w:name w:val="font13"/>
    <w:basedOn w:val="1400"/>
    <w:next w:val="2301"/>
    <w:link w:val="1400"/>
    <w:qFormat/>
    <w:pPr>
      <w:jc w:val="left"/>
      <w:spacing w:before="100" w:beforeAutospacing="1" w:after="100" w:afterAutospacing="1"/>
      <w:widowControl/>
    </w:pPr>
    <w:rPr>
      <w:rFonts w:hint="eastAsia" w:ascii="宋体" w:hAnsi="宋体"/>
      <w:b/>
      <w:bCs/>
      <w:sz w:val="20"/>
      <w:szCs w:val="20"/>
    </w:rPr>
  </w:style>
  <w:style w:type="paragraph" w:styleId="2302">
    <w:name w:val="样式4"/>
    <w:basedOn w:val="1400"/>
    <w:next w:val="2302"/>
    <w:link w:val="1400"/>
    <w:qFormat/>
    <w:pPr>
      <w:ind w:left="-2"/>
      <w:spacing w:line="440" w:lineRule="exact"/>
    </w:pPr>
    <w:rPr>
      <w:rFonts w:ascii="宋体" w:hAnsi="宋体"/>
      <w:sz w:val="28"/>
    </w:rPr>
  </w:style>
  <w:style w:type="paragraph" w:styleId="2303">
    <w:name w:val="Char2"/>
    <w:basedOn w:val="1400"/>
    <w:next w:val="2303"/>
    <w:link w:val="1400"/>
    <w:qFormat/>
    <w:pPr>
      <w:tabs>
        <w:tab w:val="left" w:pos="360" w:leader="none"/>
      </w:tabs>
    </w:pPr>
    <w:rPr>
      <w:sz w:val="24"/>
    </w:rPr>
  </w:style>
  <w:style w:type="paragraph" w:styleId="2304">
    <w:name w:val="正文文本缩进1"/>
    <w:basedOn w:val="1400"/>
    <w:next w:val="2304"/>
    <w:link w:val="1400"/>
    <w:qFormat/>
    <w:pPr>
      <w:ind w:firstLine="645"/>
    </w:pPr>
    <w:rPr>
      <w:rFonts w:ascii="楷体_GB2312" w:eastAsia="楷体_GB2312"/>
      <w:sz w:val="32"/>
      <w:szCs w:val="20"/>
    </w:rPr>
  </w:style>
  <w:style w:type="paragraph" w:styleId="2305">
    <w:name w:val="xl253"/>
    <w:basedOn w:val="1400"/>
    <w:next w:val="230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6">
    <w:name w:val="xl246"/>
    <w:basedOn w:val="1400"/>
    <w:next w:val="230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07">
    <w:name w:val="列表2"/>
    <w:basedOn w:val="1400"/>
    <w:next w:val="2307"/>
    <w:link w:val="1400"/>
    <w:qFormat/>
    <w:pPr>
      <w:ind w:left="200" w:hanging="200"/>
    </w:pPr>
  </w:style>
  <w:style w:type="paragraph" w:styleId="2308">
    <w:name w:val="Char Char1 Char Char Char Char Char Char Char Char"/>
    <w:basedOn w:val="1400"/>
    <w:next w:val="2308"/>
    <w:link w:val="1400"/>
    <w:qFormat/>
    <w:pPr>
      <w:spacing w:line="360" w:lineRule="auto"/>
    </w:pPr>
  </w:style>
  <w:style w:type="paragraph" w:styleId="2309">
    <w:name w:val="正文4"/>
    <w:basedOn w:val="1400"/>
    <w:next w:val="2309"/>
    <w:link w:val="1400"/>
    <w:qFormat/>
    <w:pPr>
      <w:ind w:firstLine="480"/>
      <w:spacing w:line="360" w:lineRule="auto"/>
    </w:pPr>
    <w:rPr>
      <w:rFonts w:ascii="楷体_GB2312" w:hAnsi="宋体" w:eastAsia="楷体_GB2312"/>
      <w:sz w:val="24"/>
      <w:szCs w:val="20"/>
    </w:rPr>
  </w:style>
  <w:style w:type="paragraph" w:styleId="2310">
    <w:name w:val="封面标准号2"/>
    <w:basedOn w:val="2300"/>
    <w:next w:val="2310"/>
    <w:link w:val="1400"/>
    <w:qFormat/>
    <w:pPr>
      <w:spacing w:before="357" w:line="280" w:lineRule="exact"/>
      <w:framePr w:w="9138" w:h="1244" w:wrap="around" w:vAnchor="page" w:hAnchor="margin" w:y="2908" w:hRule="exact"/>
    </w:pPr>
  </w:style>
  <w:style w:type="paragraph" w:styleId="2311">
    <w:name w:val="xl264"/>
    <w:basedOn w:val="1400"/>
    <w:next w:val="231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2">
    <w:name w:val="日期3"/>
    <w:basedOn w:val="1400"/>
    <w:next w:val="1400"/>
    <w:link w:val="1400"/>
    <w:qFormat/>
    <w:pPr>
      <w:ind w:left="100"/>
    </w:pPr>
    <w:rPr>
      <w:rFonts w:ascii="仿宋_GB2312" w:eastAsia="仿宋_GB2312"/>
      <w:b/>
      <w:sz w:val="36"/>
    </w:rPr>
  </w:style>
  <w:style w:type="paragraph" w:styleId="2313">
    <w:name w:val="xl214"/>
    <w:basedOn w:val="1400"/>
    <w:next w:val="231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14">
    <w:name w:val="xl267"/>
    <w:basedOn w:val="1400"/>
    <w:next w:val="231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15">
    <w:name w:val="批注主题1"/>
    <w:basedOn w:val="1618"/>
    <w:next w:val="1618"/>
    <w:link w:val="1400"/>
    <w:qFormat/>
    <w:rPr>
      <w:b/>
      <w:bCs/>
    </w:rPr>
  </w:style>
  <w:style w:type="paragraph" w:styleId="2316">
    <w:name w:val="xl77"/>
    <w:basedOn w:val="1400"/>
    <w:next w:val="2316"/>
    <w:link w:val="140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17">
    <w:name w:val="封面标准英文名称"/>
    <w:next w:val="2317"/>
    <w:link w:val="1400"/>
    <w:qFormat/>
    <w:pPr>
      <w:jc w:val="center"/>
      <w:spacing w:before="370" w:line="400" w:lineRule="exact"/>
      <w:widowControl w:val="off"/>
    </w:pPr>
    <w:rPr>
      <w:sz w:val="28"/>
      <w:lang w:eastAsia="zh-CN"/>
    </w:rPr>
  </w:style>
  <w:style w:type="paragraph" w:styleId="2318">
    <w:name w:val="xl64"/>
    <w:basedOn w:val="1400"/>
    <w:next w:val="2318"/>
    <w:link w:val="140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19">
    <w:name w:val="xl228"/>
    <w:basedOn w:val="1400"/>
    <w:next w:val="231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0">
    <w:name w:val="列出段落11"/>
    <w:basedOn w:val="1400"/>
    <w:next w:val="2320"/>
    <w:link w:val="1400"/>
    <w:qFormat/>
    <w:pPr>
      <w:ind w:firstLine="420"/>
    </w:pPr>
  </w:style>
  <w:style w:type="paragraph" w:styleId="2321">
    <w:name w:val="Style Heading 2 节 + Before:  0.35 line After:  0.35 line"/>
    <w:basedOn w:val="2322"/>
    <w:next w:val="2321"/>
    <w:link w:val="1400"/>
    <w:qFormat/>
    <w:pPr>
      <w:ind w:left="0" w:firstLine="0"/>
      <w:tabs>
        <w:tab w:val="left" w:pos="576" w:leader="none"/>
      </w:tabs>
    </w:pPr>
    <w:rPr>
      <w:szCs w:val="20"/>
    </w:rPr>
  </w:style>
  <w:style w:type="paragraph" w:styleId="2322">
    <w:name w:val="Heading 2 节"/>
    <w:next w:val="1400"/>
    <w:link w:val="1400"/>
    <w:qFormat/>
    <w:pPr>
      <w:ind w:left="576" w:hanging="576"/>
      <w:jc w:val="center"/>
      <w:spacing w:line="440" w:lineRule="exact"/>
      <w:tabs>
        <w:tab w:val="left" w:pos="576" w:leader="none"/>
      </w:tabs>
    </w:pPr>
    <w:rPr>
      <w:rFonts w:eastAsia="黑体"/>
      <w:b/>
      <w:bCs/>
      <w:sz w:val="28"/>
      <w:szCs w:val="28"/>
      <w:lang w:eastAsia="zh-CN"/>
    </w:rPr>
  </w:style>
  <w:style w:type="paragraph" w:styleId="2323">
    <w:name w:val="正文文本 32"/>
    <w:basedOn w:val="1400"/>
    <w:next w:val="2323"/>
    <w:link w:val="1400"/>
    <w:qFormat/>
    <w:rPr>
      <w:rFonts w:ascii="仿宋_GB2312" w:hAnsi="Arial" w:eastAsia="仿宋_GB2312"/>
      <w:sz w:val="32"/>
      <w:szCs w:val="20"/>
    </w:rPr>
  </w:style>
  <w:style w:type="paragraph" w:styleId="2324">
    <w:name w:val="xl183"/>
    <w:basedOn w:val="1400"/>
    <w:next w:val="2324"/>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25">
    <w:name w:val="xl279"/>
    <w:basedOn w:val="1400"/>
    <w:next w:val="232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6">
    <w:name w:val="xl50"/>
    <w:basedOn w:val="1400"/>
    <w:next w:val="232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327">
    <w:name w:val="xl166"/>
    <w:basedOn w:val="1400"/>
    <w:next w:val="232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28">
    <w:name w:val="TOC 标题11"/>
    <w:basedOn w:val="1580"/>
    <w:next w:val="1400"/>
    <w:link w:val="14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329">
    <w:name w:val="xl145"/>
    <w:basedOn w:val="1400"/>
    <w:next w:val="232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0">
    <w:name w:val="xl200"/>
    <w:basedOn w:val="1400"/>
    <w:next w:val="233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1">
    <w:name w:val="GP正文(首行缩进)"/>
    <w:basedOn w:val="1400"/>
    <w:next w:val="2331"/>
    <w:link w:val="1400"/>
    <w:qFormat/>
    <w:pPr>
      <w:ind w:firstLine="200"/>
      <w:jc w:val="left"/>
      <w:spacing w:line="360" w:lineRule="auto"/>
    </w:pPr>
    <w:rPr>
      <w:sz w:val="24"/>
      <w:szCs w:val="21"/>
    </w:rPr>
  </w:style>
  <w:style w:type="paragraph" w:styleId="2332">
    <w:name w:val="xl261"/>
    <w:basedOn w:val="1400"/>
    <w:next w:val="233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33">
    <w:name w:val="xl53"/>
    <w:basedOn w:val="1400"/>
    <w:next w:val="2333"/>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334">
    <w:name w:val="xl216"/>
    <w:basedOn w:val="1400"/>
    <w:next w:val="233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35">
    <w:name w:val="font9"/>
    <w:basedOn w:val="1400"/>
    <w:next w:val="2335"/>
    <w:link w:val="1400"/>
    <w:qFormat/>
    <w:pPr>
      <w:jc w:val="left"/>
      <w:spacing w:before="100" w:beforeAutospacing="1" w:after="100" w:afterAutospacing="1"/>
      <w:widowControl/>
    </w:pPr>
    <w:rPr>
      <w:rFonts w:eastAsia="Arial Unicode MS"/>
      <w:sz w:val="20"/>
      <w:szCs w:val="20"/>
    </w:rPr>
  </w:style>
  <w:style w:type="paragraph" w:styleId="2336">
    <w:name w:val="xl35"/>
    <w:basedOn w:val="1400"/>
    <w:next w:val="2336"/>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37">
    <w:name w:val="正文文本 21"/>
    <w:basedOn w:val="1400"/>
    <w:next w:val="2337"/>
    <w:link w:val="1400"/>
    <w:qFormat/>
    <w:pPr>
      <w:spacing w:after="120" w:line="480" w:lineRule="auto"/>
    </w:pPr>
  </w:style>
  <w:style w:type="paragraph" w:styleId="2338">
    <w:name w:val="五级条标题"/>
    <w:basedOn w:val="2275"/>
    <w:next w:val="1774"/>
    <w:link w:val="1400"/>
    <w:qFormat/>
    <w:pPr>
      <w:ind w:left="1276" w:hanging="1276"/>
      <w:tabs>
        <w:tab w:val="left" w:pos="567" w:leader="none"/>
        <w:tab w:val="left" w:pos="780" w:leader="none"/>
        <w:tab w:val="left" w:pos="1440" w:leader="none"/>
        <w:tab w:val="left" w:pos="1800" w:leader="none"/>
      </w:tabs>
      <w:outlineLvl w:val="6"/>
    </w:pPr>
  </w:style>
  <w:style w:type="paragraph" w:styleId="2339">
    <w:name w:val="xl303"/>
    <w:basedOn w:val="1400"/>
    <w:next w:val="2339"/>
    <w:link w:val="140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40">
    <w:name w:val="xl270"/>
    <w:basedOn w:val="1400"/>
    <w:next w:val="234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41">
    <w:name w:val="正文编号"/>
    <w:basedOn w:val="1400"/>
    <w:next w:val="2341"/>
    <w:link w:val="1400"/>
    <w:qFormat/>
    <w:pPr>
      <w:ind w:left="195" w:hanging="51"/>
      <w:spacing w:line="360" w:lineRule="auto"/>
      <w:tabs>
        <w:tab w:val="left" w:pos="0" w:leader="none"/>
        <w:tab w:val="left" w:pos="1380" w:leader="none"/>
      </w:tabs>
    </w:pPr>
    <w:rPr>
      <w:rFonts w:ascii="Book Antiqua" w:hAnsi="Book Antiqua"/>
      <w:sz w:val="24"/>
      <w:szCs w:val="20"/>
    </w:rPr>
  </w:style>
  <w:style w:type="paragraph" w:styleId="2342">
    <w:name w:val="xl301"/>
    <w:basedOn w:val="1400"/>
    <w:next w:val="2342"/>
    <w:link w:val="140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343">
    <w:name w:val="xl61"/>
    <w:basedOn w:val="1400"/>
    <w:next w:val="2343"/>
    <w:link w:val="140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44">
    <w:name w:val="xl287"/>
    <w:basedOn w:val="1400"/>
    <w:next w:val="2344"/>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45">
    <w:name w:val="xl282"/>
    <w:basedOn w:val="1400"/>
    <w:next w:val="234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46">
    <w:name w:val="封面正文"/>
    <w:next w:val="2346"/>
    <w:link w:val="1400"/>
    <w:qFormat/>
    <w:pPr>
      <w:jc w:val="both"/>
    </w:pPr>
    <w:rPr>
      <w:lang w:eastAsia="zh-CN"/>
    </w:rPr>
  </w:style>
  <w:style w:type="paragraph" w:styleId="2347">
    <w:name w:val="xl211"/>
    <w:basedOn w:val="1400"/>
    <w:next w:val="234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48">
    <w:name w:val="制作人文字"/>
    <w:basedOn w:val="1400"/>
    <w:next w:val="2348"/>
    <w:link w:val="1400"/>
    <w:qFormat/>
    <w:rPr>
      <w:rFonts w:ascii="Arial" w:hAnsi="Arial" w:eastAsia="仿宋_GB2312"/>
      <w:bCs/>
      <w:sz w:val="28"/>
      <w:szCs w:val="20"/>
    </w:rPr>
  </w:style>
  <w:style w:type="paragraph" w:styleId="2349">
    <w:name w:val="xl56"/>
    <w:basedOn w:val="1400"/>
    <w:next w:val="2349"/>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50">
    <w:name w:val="xl258"/>
    <w:basedOn w:val="1400"/>
    <w:next w:val="235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51">
    <w:name w:val="xl39"/>
    <w:basedOn w:val="1400"/>
    <w:next w:val="2351"/>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2352">
    <w:name w:val="font10"/>
    <w:basedOn w:val="1400"/>
    <w:next w:val="2352"/>
    <w:link w:val="1400"/>
    <w:qFormat/>
    <w:pPr>
      <w:jc w:val="left"/>
      <w:spacing w:before="100" w:beforeAutospacing="1" w:after="100" w:afterAutospacing="1"/>
      <w:widowControl/>
    </w:pPr>
    <w:rPr>
      <w:rFonts w:eastAsia="Arial Unicode MS"/>
      <w:color w:val="000000"/>
      <w:sz w:val="20"/>
      <w:szCs w:val="20"/>
    </w:rPr>
  </w:style>
  <w:style w:type="paragraph" w:styleId="2353">
    <w:name w:val="纯文本2"/>
    <w:basedOn w:val="1400"/>
    <w:next w:val="2353"/>
    <w:link w:val="1400"/>
    <w:qFormat/>
    <w:rPr>
      <w:rFonts w:ascii="宋体" w:hAnsi="Courier New"/>
      <w:szCs w:val="21"/>
    </w:rPr>
  </w:style>
  <w:style w:type="paragraph" w:styleId="2354">
    <w:name w:val="font12"/>
    <w:basedOn w:val="1400"/>
    <w:next w:val="2354"/>
    <w:link w:val="1400"/>
    <w:qFormat/>
    <w:pPr>
      <w:jc w:val="left"/>
      <w:spacing w:before="100" w:beforeAutospacing="1" w:after="100" w:afterAutospacing="1"/>
      <w:widowControl/>
    </w:pPr>
    <w:rPr>
      <w:rFonts w:eastAsia="Arial Unicode MS"/>
      <w:b/>
      <w:bCs/>
      <w:sz w:val="20"/>
      <w:szCs w:val="20"/>
    </w:rPr>
  </w:style>
  <w:style w:type="paragraph" w:styleId="2355">
    <w:name w:val="xl319"/>
    <w:basedOn w:val="1400"/>
    <w:next w:val="235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356">
    <w:name w:val="xl67"/>
    <w:basedOn w:val="1400"/>
    <w:next w:val="235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57">
    <w:name w:val="xl312"/>
    <w:basedOn w:val="1400"/>
    <w:next w:val="235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358">
    <w:name w:val="xl63"/>
    <w:basedOn w:val="1400"/>
    <w:next w:val="2358"/>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59">
    <w:name w:val="xl291"/>
    <w:basedOn w:val="1400"/>
    <w:next w:val="235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0">
    <w:name w:val="附录标识"/>
    <w:basedOn w:val="2252"/>
    <w:next w:val="2360"/>
    <w:link w:val="1400"/>
    <w:qFormat/>
    <w:pPr>
      <w:ind w:left="780" w:hanging="360"/>
      <w:spacing w:after="200"/>
      <w:tabs>
        <w:tab w:val="left" w:pos="425" w:leader="none"/>
        <w:tab w:val="left" w:pos="780" w:leader="none"/>
        <w:tab w:val="left" w:pos="6405" w:leader="none"/>
      </w:tabs>
    </w:pPr>
    <w:rPr>
      <w:sz w:val="21"/>
    </w:rPr>
  </w:style>
  <w:style w:type="paragraph" w:styleId="2361">
    <w:name w:val="xl34"/>
    <w:basedOn w:val="1400"/>
    <w:next w:val="236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62">
    <w:name w:val="xl220"/>
    <w:basedOn w:val="1400"/>
    <w:next w:val="236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3">
    <w:name w:val="正文文本1"/>
    <w:basedOn w:val="1400"/>
    <w:next w:val="2363"/>
    <w:link w:val="1400"/>
    <w:qFormat/>
    <w:pPr>
      <w:jc w:val="left"/>
      <w:spacing w:after="120" w:line="288" w:lineRule="auto"/>
      <w:widowControl/>
    </w:pPr>
    <w:rPr>
      <w:rFonts w:ascii="Verdana" w:hAnsi="Verdana"/>
      <w:sz w:val="24"/>
      <w:szCs w:val="20"/>
      <w:lang w:eastAsia="en-US"/>
    </w:rPr>
  </w:style>
  <w:style w:type="paragraph" w:styleId="2364">
    <w:name w:val="font5"/>
    <w:basedOn w:val="1400"/>
    <w:next w:val="2364"/>
    <w:link w:val="1400"/>
    <w:qFormat/>
    <w:pPr>
      <w:jc w:val="left"/>
      <w:spacing w:before="100" w:beforeAutospacing="1" w:after="100" w:afterAutospacing="1"/>
      <w:widowControl/>
    </w:pPr>
    <w:rPr>
      <w:rFonts w:ascii="Tahoma" w:hAnsi="Tahoma" w:eastAsia="Arial Unicode MS" w:cs="Tahoma"/>
      <w:sz w:val="20"/>
      <w:szCs w:val="20"/>
    </w:rPr>
  </w:style>
  <w:style w:type="paragraph" w:styleId="2365">
    <w:name w:val="xl190"/>
    <w:basedOn w:val="1400"/>
    <w:next w:val="236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6">
    <w:name w:val="xl72"/>
    <w:basedOn w:val="1400"/>
    <w:next w:val="236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67">
    <w:name w:val="_Style 5"/>
    <w:basedOn w:val="1400"/>
    <w:next w:val="2367"/>
    <w:link w:val="1400"/>
    <w:uiPriority w:val="34"/>
    <w:qFormat/>
  </w:style>
  <w:style w:type="paragraph" w:styleId="2368">
    <w:name w:val="xl219"/>
    <w:basedOn w:val="1400"/>
    <w:next w:val="236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69">
    <w:name w:val="font6"/>
    <w:basedOn w:val="1400"/>
    <w:next w:val="2369"/>
    <w:link w:val="1400"/>
    <w:qFormat/>
    <w:pPr>
      <w:jc w:val="left"/>
      <w:spacing w:before="100" w:beforeAutospacing="1" w:after="100" w:afterAutospacing="1"/>
      <w:widowControl/>
    </w:pPr>
    <w:rPr>
      <w:rFonts w:hint="eastAsia" w:ascii="黑体" w:hAnsi="Arial Unicode MS" w:eastAsia="黑体"/>
      <w:b/>
      <w:bCs/>
      <w:sz w:val="20"/>
      <w:szCs w:val="20"/>
    </w:rPr>
  </w:style>
  <w:style w:type="paragraph" w:styleId="2370">
    <w:name w:val="xl300"/>
    <w:basedOn w:val="1400"/>
    <w:next w:val="2370"/>
    <w:link w:val="140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371">
    <w:name w:val="样式1111"/>
    <w:basedOn w:val="1400"/>
    <w:next w:val="2371"/>
    <w:link w:val="1400"/>
    <w:qFormat/>
    <w:pPr>
      <w:ind w:firstLine="200"/>
      <w:jc w:val="left"/>
      <w:spacing w:line="360" w:lineRule="auto"/>
    </w:pPr>
    <w:rPr>
      <w:sz w:val="24"/>
    </w:rPr>
  </w:style>
  <w:style w:type="paragraph" w:styleId="2372">
    <w:name w:val="xl75"/>
    <w:basedOn w:val="1400"/>
    <w:next w:val="2372"/>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373">
    <w:name w:val="xl313"/>
    <w:basedOn w:val="1400"/>
    <w:next w:val="2373"/>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74">
    <w:name w:val="xl247"/>
    <w:basedOn w:val="1400"/>
    <w:next w:val="237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75">
    <w:name w:val="xl36"/>
    <w:basedOn w:val="1400"/>
    <w:next w:val="2375"/>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76">
    <w:name w:val="TOC 标题2"/>
    <w:basedOn w:val="1580"/>
    <w:next w:val="1400"/>
    <w:link w:val="14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377">
    <w:name w:val="样式 样式 标题 3H3Heading 3 - oldh3sect1.2.3BOD 0level_3PIM 3Leve... +..."/>
    <w:basedOn w:val="1400"/>
    <w:next w:val="2377"/>
    <w:link w:val="1400"/>
    <w:qFormat/>
    <w:pPr>
      <w:ind w:left="709" w:hanging="709"/>
      <w:spacing w:line="300" w:lineRule="auto"/>
      <w:tabs>
        <w:tab w:val="left" w:pos="709" w:leader="none"/>
      </w:tabs>
    </w:pPr>
  </w:style>
  <w:style w:type="paragraph" w:styleId="2378">
    <w:name w:val="Char11"/>
    <w:basedOn w:val="1400"/>
    <w:next w:val="2378"/>
    <w:link w:val="1400"/>
    <w:qFormat/>
    <w:rPr>
      <w:rFonts w:ascii="Tahoma" w:hAnsi="Tahoma"/>
      <w:sz w:val="24"/>
      <w:szCs w:val="20"/>
    </w:rPr>
  </w:style>
  <w:style w:type="paragraph" w:styleId="2379">
    <w:name w:val="xl174"/>
    <w:basedOn w:val="1400"/>
    <w:next w:val="237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0">
    <w:name w:val="xl207"/>
    <w:basedOn w:val="1400"/>
    <w:next w:val="238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1">
    <w:name w:val="我的表格文字"/>
    <w:basedOn w:val="1400"/>
    <w:next w:val="2381"/>
    <w:link w:val="1400"/>
    <w:qFormat/>
    <w:pPr>
      <w:jc w:val="left"/>
      <w:widowControl/>
    </w:pPr>
    <w:rPr>
      <w:rFonts w:ascii="Arial" w:hAnsi="Arial" w:cs="Microsoft Sans Serif"/>
      <w:sz w:val="24"/>
      <w:szCs w:val="18"/>
    </w:rPr>
  </w:style>
  <w:style w:type="paragraph" w:styleId="2382">
    <w:name w:val="xl24"/>
    <w:basedOn w:val="1400"/>
    <w:next w:val="2382"/>
    <w:link w:val="140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383">
    <w:name w:val="正文文本 22"/>
    <w:basedOn w:val="1400"/>
    <w:next w:val="2383"/>
    <w:link w:val="1400"/>
    <w:qFormat/>
    <w:pPr>
      <w:spacing w:after="120" w:line="480" w:lineRule="auto"/>
    </w:pPr>
  </w:style>
  <w:style w:type="paragraph" w:styleId="2384">
    <w:name w:val="xl37"/>
    <w:basedOn w:val="1400"/>
    <w:next w:val="2384"/>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385">
    <w:name w:val="xl293"/>
    <w:basedOn w:val="1400"/>
    <w:next w:val="238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86">
    <w:name w:val="xl296"/>
    <w:basedOn w:val="1400"/>
    <w:next w:val="238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387">
    <w:name w:val="附录二级条标题"/>
    <w:basedOn w:val="2237"/>
    <w:next w:val="1774"/>
    <w:link w:val="1400"/>
    <w:qFormat/>
    <w:pPr>
      <w:ind w:left="1779" w:hanging="1069"/>
      <w:tabs>
        <w:tab w:val="left" w:pos="567" w:leader="none"/>
      </w:tabs>
      <w:outlineLvl w:val="3"/>
    </w:pPr>
  </w:style>
  <w:style w:type="paragraph" w:styleId="2388">
    <w:name w:val="xl60"/>
    <w:basedOn w:val="1400"/>
    <w:next w:val="238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2389">
    <w:name w:val="xl189"/>
    <w:basedOn w:val="1400"/>
    <w:next w:val="238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0">
    <w:name w:val="FA正文+标号"/>
    <w:basedOn w:val="1400"/>
    <w:next w:val="2390"/>
    <w:link w:val="140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2391">
    <w:name w:val="xl69"/>
    <w:basedOn w:val="1400"/>
    <w:next w:val="239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392">
    <w:name w:val="xl156"/>
    <w:basedOn w:val="1400"/>
    <w:next w:val="239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393">
    <w:name w:val="附录三级条标题"/>
    <w:basedOn w:val="2387"/>
    <w:next w:val="1774"/>
    <w:link w:val="1400"/>
    <w:qFormat/>
    <w:pPr>
      <w:ind w:left="851" w:hanging="851"/>
      <w:tabs>
        <w:tab w:val="left" w:pos="567" w:leader="none"/>
      </w:tabs>
      <w:outlineLvl w:val="4"/>
    </w:pPr>
  </w:style>
  <w:style w:type="paragraph" w:styleId="2394">
    <w:name w:val="xl29"/>
    <w:basedOn w:val="1400"/>
    <w:next w:val="2394"/>
    <w:link w:val="1400"/>
    <w:qFormat/>
    <w:pPr>
      <w:jc w:val="left"/>
      <w:spacing w:before="100" w:beforeAutospacing="1" w:after="100" w:afterAutospacing="1"/>
      <w:widowControl/>
    </w:pPr>
    <w:rPr>
      <w:rFonts w:ascii="Tahoma" w:hAnsi="Tahoma" w:eastAsia="Arial Unicode MS" w:cs="Tahoma"/>
      <w:sz w:val="16"/>
      <w:szCs w:val="16"/>
    </w:rPr>
  </w:style>
  <w:style w:type="paragraph" w:styleId="2395">
    <w:name w:val="文档结构图2"/>
    <w:basedOn w:val="1400"/>
    <w:next w:val="2395"/>
    <w:link w:val="1400"/>
    <w:qFormat/>
    <w:rPr>
      <w:rFonts w:ascii="宋体"/>
      <w:sz w:val="18"/>
      <w:szCs w:val="18"/>
    </w:rPr>
  </w:style>
  <w:style w:type="paragraph" w:styleId="2396">
    <w:name w:val="xl59"/>
    <w:basedOn w:val="1400"/>
    <w:next w:val="239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2397">
    <w:name w:val="xl206"/>
    <w:basedOn w:val="1400"/>
    <w:next w:val="2397"/>
    <w:link w:val="1400"/>
    <w:qFormat/>
    <w:pPr>
      <w:jc w:val="left"/>
      <w:spacing w:before="100" w:beforeAutospacing="1" w:after="100" w:afterAutospacing="1"/>
      <w:shd w:val="clear" w:color="000000" w:fill="ffffff"/>
      <w:widowControl/>
    </w:pPr>
    <w:rPr>
      <w:rFonts w:ascii="Arial" w:hAnsi="Arial" w:cs="Arial"/>
      <w:sz w:val="20"/>
      <w:szCs w:val="20"/>
    </w:rPr>
  </w:style>
  <w:style w:type="paragraph" w:styleId="2398">
    <w:name w:val="xl320"/>
    <w:basedOn w:val="1400"/>
    <w:next w:val="239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399">
    <w:name w:val="xl38"/>
    <w:basedOn w:val="1400"/>
    <w:next w:val="2399"/>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2400">
    <w:name w:val="附录四级条标题"/>
    <w:basedOn w:val="2393"/>
    <w:next w:val="1774"/>
    <w:link w:val="1400"/>
    <w:qFormat/>
    <w:pPr>
      <w:ind w:left="992" w:hanging="992"/>
      <w:tabs>
        <w:tab w:val="left" w:pos="567" w:leader="none"/>
      </w:tabs>
      <w:outlineLvl w:val="5"/>
    </w:pPr>
  </w:style>
  <w:style w:type="paragraph" w:styleId="2401">
    <w:name w:val="font8"/>
    <w:basedOn w:val="1400"/>
    <w:next w:val="2401"/>
    <w:link w:val="1400"/>
    <w:qFormat/>
    <w:pPr>
      <w:jc w:val="left"/>
      <w:spacing w:before="100" w:beforeAutospacing="1" w:after="100" w:afterAutospacing="1"/>
      <w:widowControl/>
    </w:pPr>
    <w:rPr>
      <w:rFonts w:hint="eastAsia" w:ascii="宋体" w:hAnsi="宋体"/>
      <w:color w:val="000000"/>
      <w:sz w:val="20"/>
      <w:szCs w:val="20"/>
    </w:rPr>
  </w:style>
  <w:style w:type="paragraph" w:styleId="2402">
    <w:name w:val="xl187"/>
    <w:basedOn w:val="1400"/>
    <w:next w:val="2402"/>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3">
    <w:name w:val="xl280"/>
    <w:basedOn w:val="1400"/>
    <w:next w:val="240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4">
    <w:name w:val="正文符号编号"/>
    <w:basedOn w:val="1400"/>
    <w:next w:val="2404"/>
    <w:link w:val="1400"/>
    <w:qFormat/>
    <w:pPr>
      <w:ind w:left="1395" w:hanging="600"/>
      <w:spacing w:line="360" w:lineRule="auto"/>
      <w:tabs>
        <w:tab w:val="left" w:pos="1395" w:leader="none"/>
      </w:tabs>
    </w:pPr>
    <w:rPr>
      <w:sz w:val="24"/>
      <w:szCs w:val="20"/>
    </w:rPr>
  </w:style>
  <w:style w:type="paragraph" w:styleId="2405">
    <w:name w:val="xl310"/>
    <w:basedOn w:val="1400"/>
    <w:next w:val="240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06">
    <w:name w:val="xl252"/>
    <w:basedOn w:val="1400"/>
    <w:next w:val="240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7">
    <w:name w:val="正文 + 四号"/>
    <w:basedOn w:val="1400"/>
    <w:next w:val="2407"/>
    <w:link w:val="1400"/>
    <w:qFormat/>
    <w:pPr>
      <w:spacing w:line="480" w:lineRule="exact"/>
    </w:pPr>
    <w:rPr>
      <w:sz w:val="28"/>
      <w:szCs w:val="20"/>
    </w:rPr>
  </w:style>
  <w:style w:type="paragraph" w:styleId="2408">
    <w:name w:val="xl157"/>
    <w:basedOn w:val="1400"/>
    <w:next w:val="240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09">
    <w:name w:val="Char1 Char Char Char"/>
    <w:basedOn w:val="1400"/>
    <w:next w:val="2409"/>
    <w:link w:val="1400"/>
    <w:uiPriority w:val="99"/>
    <w:qFormat/>
    <w:rPr>
      <w:rFonts w:ascii="Tahoma" w:hAnsi="Tahoma"/>
      <w:sz w:val="24"/>
      <w:szCs w:val="20"/>
    </w:rPr>
  </w:style>
  <w:style w:type="paragraph" w:styleId="2410">
    <w:name w:val="xl51"/>
    <w:basedOn w:val="1400"/>
    <w:next w:val="2410"/>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2411">
    <w:name w:val="xl295"/>
    <w:basedOn w:val="1400"/>
    <w:next w:val="2411"/>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12">
    <w:name w:val="附录五级条标题"/>
    <w:basedOn w:val="2400"/>
    <w:next w:val="1774"/>
    <w:link w:val="1400"/>
    <w:qFormat/>
    <w:pPr>
      <w:ind w:left="2940" w:hanging="420"/>
      <w:tabs>
        <w:tab w:val="left" w:pos="567" w:leader="none"/>
        <w:tab w:val="left" w:pos="780" w:leader="none"/>
        <w:tab w:val="left" w:pos="1800" w:leader="none"/>
      </w:tabs>
      <w:outlineLvl w:val="6"/>
    </w:pPr>
  </w:style>
  <w:style w:type="paragraph" w:styleId="2413">
    <w:name w:val="font11"/>
    <w:basedOn w:val="1400"/>
    <w:next w:val="2413"/>
    <w:link w:val="1400"/>
    <w:qFormat/>
    <w:pPr>
      <w:jc w:val="left"/>
      <w:spacing w:before="100" w:beforeAutospacing="1" w:after="100" w:afterAutospacing="1"/>
      <w:widowControl/>
    </w:pPr>
    <w:rPr>
      <w:rFonts w:hint="eastAsia" w:ascii="宋体" w:hAnsi="宋体"/>
      <w:sz w:val="20"/>
      <w:szCs w:val="20"/>
    </w:rPr>
  </w:style>
  <w:style w:type="paragraph" w:styleId="2414">
    <w:name w:val="xl173"/>
    <w:basedOn w:val="1400"/>
    <w:next w:val="2414"/>
    <w:link w:val="14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5">
    <w:name w:val="正文首行缩进1"/>
    <w:basedOn w:val="1400"/>
    <w:next w:val="2415"/>
    <w:link w:val="1400"/>
    <w:qFormat/>
    <w:pPr>
      <w:ind w:firstLine="420"/>
      <w:spacing w:line="360" w:lineRule="auto"/>
    </w:pPr>
    <w:rPr>
      <w:rFonts w:ascii="Arial" w:hAnsi="Arial"/>
      <w:sz w:val="20"/>
      <w:szCs w:val="21"/>
    </w:rPr>
  </w:style>
  <w:style w:type="paragraph" w:styleId="2416">
    <w:name w:val="图表目录1"/>
    <w:basedOn w:val="1638"/>
    <w:next w:val="2416"/>
    <w:link w:val="1400"/>
    <w:qFormat/>
    <w:pPr>
      <w:jc w:val="center"/>
      <w:spacing w:after="120" w:line="360" w:lineRule="auto"/>
    </w:pPr>
    <w:rPr>
      <w:rFonts w:ascii="楷体"/>
      <w:sz w:val="28"/>
    </w:rPr>
  </w:style>
  <w:style w:type="paragraph" w:styleId="2417">
    <w:name w:val="xl299"/>
    <w:basedOn w:val="1400"/>
    <w:next w:val="241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18">
    <w:name w:val="xl259"/>
    <w:basedOn w:val="1400"/>
    <w:next w:val="241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19">
    <w:name w:val="xl46"/>
    <w:basedOn w:val="1400"/>
    <w:next w:val="2419"/>
    <w:link w:val="1400"/>
    <w:qFormat/>
    <w:pPr>
      <w:jc w:val="left"/>
      <w:spacing w:before="100" w:beforeAutospacing="1" w:after="100" w:afterAutospacing="1"/>
      <w:widowControl/>
    </w:pPr>
    <w:rPr>
      <w:rFonts w:ascii="Arial Unicode MS" w:hAnsi="Arial Unicode MS" w:eastAsia="Arial Unicode MS"/>
      <w:sz w:val="24"/>
    </w:rPr>
  </w:style>
  <w:style w:type="paragraph" w:styleId="2420">
    <w:name w:val="xl71"/>
    <w:basedOn w:val="1400"/>
    <w:next w:val="2420"/>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2421">
    <w:name w:val="xl226"/>
    <w:basedOn w:val="1400"/>
    <w:next w:val="242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2">
    <w:name w:val="xl217"/>
    <w:basedOn w:val="1400"/>
    <w:next w:val="242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3">
    <w:name w:val="表格1"/>
    <w:basedOn w:val="1400"/>
    <w:next w:val="2423"/>
    <w:link w:val="1400"/>
    <w:qFormat/>
    <w:rPr>
      <w:rFonts w:ascii="宋体"/>
      <w:szCs w:val="21"/>
    </w:rPr>
  </w:style>
  <w:style w:type="paragraph" w:styleId="2424">
    <w:name w:val="TOC 51"/>
    <w:basedOn w:val="1400"/>
    <w:next w:val="1400"/>
    <w:link w:val="1400"/>
    <w:uiPriority w:val="39"/>
    <w:qFormat/>
    <w:pPr>
      <w:ind w:left="1680"/>
    </w:pPr>
    <w:rPr>
      <w:rFonts w:ascii="Calibri" w:hAnsi="Calibri"/>
      <w:szCs w:val="22"/>
    </w:rPr>
  </w:style>
  <w:style w:type="paragraph" w:styleId="2425">
    <w:name w:val="xl172"/>
    <w:basedOn w:val="1400"/>
    <w:next w:val="242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6">
    <w:name w:val="Style Heading 3H31.1.1标题 3Level 3 Headlevel_3PIM 3h3sect1.2...."/>
    <w:basedOn w:val="1585"/>
    <w:next w:val="2426"/>
    <w:link w:val="1400"/>
    <w:qFormat/>
    <w:pPr>
      <w:ind w:left="720" w:hanging="720"/>
      <w:spacing w:before="120" w:after="120" w:line="360" w:lineRule="auto"/>
    </w:pPr>
    <w:rPr>
      <w:rFonts w:eastAsia="黑体"/>
      <w:bCs/>
      <w:sz w:val="24"/>
    </w:rPr>
  </w:style>
  <w:style w:type="paragraph" w:styleId="2427">
    <w:name w:val="xl256"/>
    <w:basedOn w:val="1400"/>
    <w:next w:val="242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28">
    <w:name w:val="xl26"/>
    <w:basedOn w:val="1400"/>
    <w:next w:val="2428"/>
    <w:link w:val="140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429">
    <w:name w:val="xl302"/>
    <w:basedOn w:val="1400"/>
    <w:next w:val="242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30">
    <w:name w:val="列项——"/>
    <w:next w:val="2430"/>
    <w:link w:val="1400"/>
    <w:qFormat/>
    <w:pPr>
      <w:ind w:left="840" w:hanging="420"/>
      <w:jc w:val="both"/>
      <w:widowControl w:val="off"/>
      <w:tabs>
        <w:tab w:val="left" w:pos="1140" w:leader="none"/>
      </w:tabs>
    </w:pPr>
    <w:rPr>
      <w:rFonts w:ascii="宋体"/>
      <w:sz w:val="21"/>
      <w:lang w:eastAsia="zh-CN"/>
    </w:rPr>
  </w:style>
  <w:style w:type="paragraph" w:styleId="2431">
    <w:name w:val="Char1"/>
    <w:basedOn w:val="1400"/>
    <w:next w:val="2431"/>
    <w:link w:val="1400"/>
    <w:qFormat/>
    <w:pPr>
      <w:ind w:left="840" w:hanging="420"/>
      <w:tabs>
        <w:tab w:val="left" w:pos="840" w:leader="none"/>
      </w:tabs>
    </w:pPr>
    <w:rPr>
      <w:sz w:val="24"/>
    </w:rPr>
  </w:style>
  <w:style w:type="paragraph" w:styleId="2432">
    <w:name w:val="xl255"/>
    <w:basedOn w:val="1400"/>
    <w:next w:val="243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33">
    <w:name w:val="font14"/>
    <w:basedOn w:val="1400"/>
    <w:next w:val="2433"/>
    <w:link w:val="1400"/>
    <w:qFormat/>
    <w:pPr>
      <w:jc w:val="left"/>
      <w:spacing w:before="100" w:beforeAutospacing="1" w:after="100" w:afterAutospacing="1"/>
      <w:widowControl/>
    </w:pPr>
    <w:rPr>
      <w:rFonts w:ascii="宋体" w:hAnsi="宋体" w:cs="宋体"/>
      <w:sz w:val="20"/>
      <w:szCs w:val="20"/>
    </w:rPr>
  </w:style>
  <w:style w:type="paragraph" w:styleId="2434">
    <w:name w:val="font7"/>
    <w:basedOn w:val="1400"/>
    <w:next w:val="2434"/>
    <w:link w:val="1400"/>
    <w:qFormat/>
    <w:pPr>
      <w:jc w:val="left"/>
      <w:spacing w:before="100" w:beforeAutospacing="1" w:after="100" w:afterAutospacing="1"/>
      <w:widowControl/>
    </w:pPr>
    <w:rPr>
      <w:rFonts w:eastAsia="Arial Unicode MS"/>
      <w:b/>
      <w:bCs/>
      <w:color w:val="000000"/>
      <w:sz w:val="20"/>
      <w:szCs w:val="20"/>
    </w:rPr>
  </w:style>
  <w:style w:type="paragraph" w:styleId="2435">
    <w:name w:val="xl222"/>
    <w:basedOn w:val="1400"/>
    <w:next w:val="243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6">
    <w:name w:val="xl236"/>
    <w:basedOn w:val="1400"/>
    <w:next w:val="243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37">
    <w:name w:val="TOC 81"/>
    <w:basedOn w:val="1400"/>
    <w:next w:val="1400"/>
    <w:link w:val="1400"/>
    <w:uiPriority w:val="39"/>
    <w:qFormat/>
    <w:pPr>
      <w:ind w:left="2940"/>
    </w:pPr>
    <w:rPr>
      <w:rFonts w:ascii="Calibri" w:hAnsi="Calibri"/>
      <w:szCs w:val="22"/>
    </w:rPr>
  </w:style>
  <w:style w:type="paragraph" w:styleId="2438">
    <w:name w:val="xl292"/>
    <w:basedOn w:val="1400"/>
    <w:next w:val="243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39">
    <w:name w:val="标准标志"/>
    <w:next w:val="1400"/>
    <w:link w:val="1400"/>
    <w:qFormat/>
    <w:pPr>
      <w:jc w:val="right"/>
      <w:spacing w:line="0" w:lineRule="atLeast"/>
      <w:shd w:val="solid" w:color="ffffff" w:fill="ffffff"/>
      <w:framePr w:w="2268" w:h="1392" w:wrap="around" w:vAnchor="margin" w:hAnchor="margin" w:x="6748" w:y="171" w:hRule="exact"/>
    </w:pPr>
    <w:rPr>
      <w:b/>
      <w:sz w:val="96"/>
      <w:lang w:eastAsia="zh-CN"/>
    </w:rPr>
  </w:style>
  <w:style w:type="paragraph" w:styleId="2440">
    <w:name w:val="xl45"/>
    <w:basedOn w:val="1400"/>
    <w:next w:val="2440"/>
    <w:link w:val="1400"/>
    <w:qFormat/>
    <w:pPr>
      <w:jc w:val="left"/>
      <w:spacing w:before="100" w:beforeAutospacing="1" w:after="100" w:afterAutospacing="1"/>
      <w:widowControl/>
    </w:pPr>
    <w:rPr>
      <w:rFonts w:hint="eastAsia" w:ascii="黑体" w:hAnsi="Arial Unicode MS" w:eastAsia="黑体"/>
      <w:b/>
      <w:bCs/>
      <w:sz w:val="24"/>
    </w:rPr>
  </w:style>
  <w:style w:type="paragraph" w:styleId="2441">
    <w:name w:val="xl198"/>
    <w:basedOn w:val="1400"/>
    <w:next w:val="2441"/>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2">
    <w:name w:val="列项·"/>
    <w:next w:val="2442"/>
    <w:link w:val="1400"/>
    <w:qFormat/>
    <w:pPr>
      <w:ind w:left="840" w:hanging="425"/>
      <w:jc w:val="both"/>
      <w:tabs>
        <w:tab w:val="left" w:pos="425" w:leader="none"/>
        <w:tab w:val="left" w:pos="840" w:leader="none"/>
      </w:tabs>
    </w:pPr>
    <w:rPr>
      <w:rFonts w:ascii="宋体"/>
      <w:sz w:val="21"/>
      <w:lang w:eastAsia="zh-CN"/>
    </w:rPr>
  </w:style>
  <w:style w:type="paragraph" w:styleId="2443">
    <w:name w:val="xl159"/>
    <w:basedOn w:val="1400"/>
    <w:next w:val="2443"/>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4">
    <w:name w:val="TOC 标题1"/>
    <w:basedOn w:val="1580"/>
    <w:next w:val="1400"/>
    <w:link w:val="14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2445">
    <w:name w:val="标准称谓"/>
    <w:next w:val="1400"/>
    <w:link w:val="1400"/>
    <w:qFormat/>
    <w:pPr>
      <w:jc w:val="both"/>
      <w:spacing w:line="0" w:lineRule="atLeast"/>
      <w:widowControl w:val="off"/>
      <w:framePr w:w="9638" w:h="754" w:vSpace="180" w:hSpace="180" w:wrap="around" w:vAnchor="page" w:hAnchor="margin" w:xAlign="center" w:y="2128" w:hRule="exact"/>
    </w:pPr>
    <w:rPr>
      <w:rFonts w:ascii="宋体"/>
      <w:b/>
      <w:bCs/>
      <w:spacing w:val="20"/>
      <w:sz w:val="52"/>
      <w:lang w:eastAsia="zh-CN"/>
    </w:rPr>
  </w:style>
  <w:style w:type="paragraph" w:styleId="2446">
    <w:name w:val="xl170"/>
    <w:basedOn w:val="1400"/>
    <w:next w:val="244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47">
    <w:name w:val="文本块2"/>
    <w:basedOn w:val="1400"/>
    <w:next w:val="2447"/>
    <w:link w:val="1400"/>
    <w:qFormat/>
    <w:pPr>
      <w:ind w:left="630" w:right="630"/>
      <w:jc w:val="center"/>
    </w:pPr>
    <w:rPr>
      <w:rFonts w:ascii="宋体"/>
      <w:b/>
      <w:sz w:val="32"/>
    </w:rPr>
  </w:style>
  <w:style w:type="paragraph" w:styleId="2448">
    <w:name w:val="正文格式"/>
    <w:basedOn w:val="1400"/>
    <w:next w:val="2448"/>
    <w:link w:val="1400"/>
    <w:qFormat/>
    <w:pPr>
      <w:ind w:firstLine="482"/>
      <w:spacing w:line="400" w:lineRule="exact"/>
      <w:widowControl/>
    </w:pPr>
    <w:rPr>
      <w:rFonts w:ascii="Arial" w:hAnsi="Arial" w:eastAsia="新宋体"/>
      <w:sz w:val="24"/>
      <w:szCs w:val="20"/>
    </w:rPr>
  </w:style>
  <w:style w:type="paragraph" w:styleId="2449">
    <w:name w:val="xl191"/>
    <w:basedOn w:val="1400"/>
    <w:next w:val="244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0">
    <w:name w:val="xl193"/>
    <w:basedOn w:val="1400"/>
    <w:next w:val="245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1">
    <w:name w:val="TOC 41"/>
    <w:basedOn w:val="1400"/>
    <w:next w:val="1400"/>
    <w:link w:val="1400"/>
    <w:uiPriority w:val="39"/>
    <w:qFormat/>
    <w:pPr>
      <w:ind w:left="1260"/>
    </w:pPr>
    <w:rPr>
      <w:rFonts w:ascii="Calibri" w:hAnsi="Calibri"/>
      <w:szCs w:val="22"/>
    </w:rPr>
  </w:style>
  <w:style w:type="paragraph" w:styleId="2452">
    <w:name w:val="xl262"/>
    <w:basedOn w:val="1400"/>
    <w:next w:val="245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53">
    <w:name w:val="目次、标准名称标题"/>
    <w:basedOn w:val="2252"/>
    <w:next w:val="1774"/>
    <w:link w:val="1400"/>
    <w:qFormat/>
    <w:pPr>
      <w:spacing w:line="460" w:lineRule="exact"/>
      <w:tabs>
        <w:tab w:val="left" w:pos="425" w:leader="none"/>
      </w:tabs>
    </w:pPr>
  </w:style>
  <w:style w:type="paragraph" w:styleId="2454">
    <w:name w:val="xl68"/>
    <w:basedOn w:val="1400"/>
    <w:next w:val="2454"/>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55">
    <w:name w:val="xl167"/>
    <w:basedOn w:val="1400"/>
    <w:next w:val="245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6">
    <w:name w:val="xl182"/>
    <w:basedOn w:val="1400"/>
    <w:next w:val="245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57">
    <w:name w:val="段 Char"/>
    <w:next w:val="2457"/>
    <w:link w:val="1400"/>
    <w:qFormat/>
    <w:pPr>
      <w:ind w:firstLine="200"/>
      <w:jc w:val="both"/>
    </w:pPr>
    <w:rPr>
      <w:rFonts w:ascii="宋体"/>
      <w:sz w:val="21"/>
      <w:lang w:eastAsia="zh-CN"/>
    </w:rPr>
  </w:style>
  <w:style w:type="paragraph" w:styleId="2458">
    <w:name w:val="xl49"/>
    <w:basedOn w:val="1400"/>
    <w:next w:val="245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459">
    <w:name w:val="xl298"/>
    <w:basedOn w:val="1400"/>
    <w:next w:val="2459"/>
    <w:link w:val="140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460">
    <w:name w:val="xl221"/>
    <w:basedOn w:val="1400"/>
    <w:next w:val="246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1">
    <w:name w:val="普通正文"/>
    <w:basedOn w:val="1400"/>
    <w:next w:val="2461"/>
    <w:link w:val="1400"/>
    <w:qFormat/>
    <w:pPr>
      <w:ind w:firstLine="480"/>
      <w:jc w:val="left"/>
      <w:spacing w:before="120" w:after="120" w:line="360" w:lineRule="auto"/>
    </w:pPr>
    <w:rPr>
      <w:rFonts w:ascii="Arial" w:hAnsi="Arial"/>
      <w:sz w:val="24"/>
    </w:rPr>
  </w:style>
  <w:style w:type="paragraph" w:styleId="2462">
    <w:name w:val="TOC 61"/>
    <w:basedOn w:val="1400"/>
    <w:next w:val="1400"/>
    <w:link w:val="1400"/>
    <w:uiPriority w:val="39"/>
    <w:qFormat/>
    <w:pPr>
      <w:ind w:left="2100"/>
    </w:pPr>
    <w:rPr>
      <w:rFonts w:ascii="Calibri" w:hAnsi="Calibri"/>
      <w:szCs w:val="22"/>
    </w:rPr>
  </w:style>
  <w:style w:type="paragraph" w:styleId="2463">
    <w:name w:val="xl239"/>
    <w:basedOn w:val="1400"/>
    <w:next w:val="246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64">
    <w:name w:val="标准书脚_偶数页"/>
    <w:next w:val="2464"/>
    <w:link w:val="1400"/>
    <w:qFormat/>
    <w:pPr>
      <w:spacing w:before="120"/>
    </w:pPr>
    <w:rPr>
      <w:sz w:val="18"/>
      <w:lang w:eastAsia="zh-CN"/>
    </w:rPr>
  </w:style>
  <w:style w:type="paragraph" w:styleId="2465">
    <w:name w:val="样式 标题 2市检方案标题2第一层条h22章标题节标题第一章 标题 2Heading 2 HiddenHead..."/>
    <w:basedOn w:val="1582"/>
    <w:next w:val="2465"/>
    <w:link w:val="1400"/>
    <w:qFormat/>
    <w:pPr>
      <w:jc w:val="left"/>
      <w:spacing w:before="120" w:after="120" w:line="264" w:lineRule="auto"/>
    </w:pPr>
    <w:rPr>
      <w:rFonts w:ascii="楷体_GB2312" w:hAnsi="楷体" w:cs="宋体"/>
      <w:color w:val="000000"/>
      <w:sz w:val="28"/>
      <w:szCs w:val="28"/>
    </w:rPr>
  </w:style>
  <w:style w:type="paragraph" w:styleId="2466">
    <w:name w:val="xl288"/>
    <w:basedOn w:val="1400"/>
    <w:next w:val="246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67">
    <w:name w:val="Item List in Table"/>
    <w:basedOn w:val="1400"/>
    <w:next w:val="2467"/>
    <w:link w:val="140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468">
    <w:name w:val="Char Char1"/>
    <w:basedOn w:val="1400"/>
    <w:next w:val="2468"/>
    <w:link w:val="1400"/>
    <w:uiPriority w:val="99"/>
    <w:semiHidden/>
    <w:qFormat/>
    <w:pPr>
      <w:jc w:val="left"/>
      <w:spacing w:after="160" w:line="240" w:lineRule="exact"/>
      <w:widowControl/>
    </w:pPr>
    <w:rPr>
      <w:rFonts w:ascii="Verdana" w:hAnsi="Verdana"/>
      <w:sz w:val="20"/>
      <w:lang w:eastAsia="en-US"/>
    </w:rPr>
  </w:style>
  <w:style w:type="paragraph" w:styleId="2469">
    <w:name w:val="xl66"/>
    <w:basedOn w:val="1400"/>
    <w:next w:val="2469"/>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470">
    <w:name w:val="日期2"/>
    <w:basedOn w:val="1400"/>
    <w:next w:val="1400"/>
    <w:link w:val="1400"/>
    <w:qFormat/>
    <w:pPr>
      <w:ind w:left="100"/>
    </w:pPr>
    <w:rPr>
      <w:rFonts w:ascii="仿宋_GB2312" w:eastAsia="仿宋_GB2312"/>
      <w:b/>
      <w:sz w:val="36"/>
    </w:rPr>
  </w:style>
  <w:style w:type="paragraph" w:styleId="2471">
    <w:name w:val="xl33"/>
    <w:basedOn w:val="1400"/>
    <w:next w:val="247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472">
    <w:name w:val="xl201"/>
    <w:basedOn w:val="1400"/>
    <w:next w:val="247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3">
    <w:name w:val="xl271"/>
    <w:basedOn w:val="1400"/>
    <w:next w:val="247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74">
    <w:name w:val="样式4 Char"/>
    <w:basedOn w:val="1400"/>
    <w:next w:val="2474"/>
    <w:link w:val="1400"/>
    <w:qFormat/>
    <w:pPr>
      <w:ind w:firstLine="480"/>
      <w:jc w:val="left"/>
      <w:spacing w:line="360" w:lineRule="auto"/>
      <w:widowControl/>
    </w:pPr>
    <w:rPr>
      <w:color w:val="000000"/>
      <w:sz w:val="24"/>
    </w:rPr>
  </w:style>
  <w:style w:type="paragraph" w:styleId="2475">
    <w:name w:val="xl57"/>
    <w:basedOn w:val="1400"/>
    <w:next w:val="2475"/>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476">
    <w:name w:val="xl203"/>
    <w:basedOn w:val="1400"/>
    <w:next w:val="247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77">
    <w:name w:val="xl31"/>
    <w:basedOn w:val="1400"/>
    <w:next w:val="2477"/>
    <w:link w:val="1400"/>
    <w:qFormat/>
    <w:pPr>
      <w:jc w:val="left"/>
      <w:spacing w:before="100" w:beforeAutospacing="1" w:after="100" w:afterAutospacing="1"/>
      <w:widowControl/>
    </w:pPr>
    <w:rPr>
      <w:rFonts w:ascii="Tahoma" w:hAnsi="Tahoma" w:eastAsia="Arial Unicode MS" w:cs="Tahoma"/>
      <w:sz w:val="16"/>
      <w:szCs w:val="16"/>
    </w:rPr>
  </w:style>
  <w:style w:type="paragraph" w:styleId="2478">
    <w:name w:val="xl297"/>
    <w:basedOn w:val="1400"/>
    <w:next w:val="2478"/>
    <w:link w:val="140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479">
    <w:name w:val="xl150"/>
    <w:basedOn w:val="1400"/>
    <w:next w:val="247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0">
    <w:name w:val="xl225"/>
    <w:basedOn w:val="1400"/>
    <w:next w:val="248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481">
    <w:name w:val="xl27"/>
    <w:basedOn w:val="1400"/>
    <w:next w:val="2481"/>
    <w:link w:val="1400"/>
    <w:qFormat/>
    <w:pPr>
      <w:jc w:val="left"/>
      <w:spacing w:before="100" w:beforeAutospacing="1" w:after="100" w:afterAutospacing="1"/>
      <w:widowControl/>
    </w:pPr>
    <w:rPr>
      <w:rFonts w:ascii="Tahoma" w:hAnsi="Tahoma" w:eastAsia="Arial Unicode MS" w:cs="Tahoma"/>
      <w:sz w:val="16"/>
      <w:szCs w:val="16"/>
    </w:rPr>
  </w:style>
  <w:style w:type="paragraph" w:styleId="2482">
    <w:name w:val="xl269"/>
    <w:basedOn w:val="1400"/>
    <w:next w:val="248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3">
    <w:name w:val="xl306"/>
    <w:basedOn w:val="1400"/>
    <w:next w:val="2483"/>
    <w:link w:val="140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484">
    <w:name w:val="标准书眉_偶数页"/>
    <w:basedOn w:val="2485"/>
    <w:next w:val="1400"/>
    <w:link w:val="1400"/>
    <w:qFormat/>
    <w:pPr>
      <w:jc w:val="left"/>
      <w:tabs>
        <w:tab w:val="center" w:pos="4154" w:leader="none"/>
        <w:tab w:val="right" w:pos="8306" w:leader="none"/>
      </w:tabs>
    </w:pPr>
  </w:style>
  <w:style w:type="paragraph" w:styleId="2485">
    <w:name w:val="标准书眉_奇数页"/>
    <w:next w:val="1400"/>
    <w:link w:val="1400"/>
    <w:qFormat/>
    <w:pPr>
      <w:jc w:val="right"/>
      <w:spacing w:after="120"/>
      <w:tabs>
        <w:tab w:val="center" w:pos="4154" w:leader="none"/>
        <w:tab w:val="right" w:pos="8306" w:leader="none"/>
      </w:tabs>
    </w:pPr>
    <w:rPr>
      <w:sz w:val="21"/>
      <w:lang w:eastAsia="zh-CN"/>
    </w:rPr>
  </w:style>
  <w:style w:type="paragraph" w:styleId="2486">
    <w:name w:val="xl55"/>
    <w:basedOn w:val="1400"/>
    <w:next w:val="248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487">
    <w:name w:val="xl192"/>
    <w:basedOn w:val="1400"/>
    <w:next w:val="248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88">
    <w:name w:val="xl153"/>
    <w:basedOn w:val="1400"/>
    <w:next w:val="248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89">
    <w:name w:val="内容标题"/>
    <w:basedOn w:val="1400"/>
    <w:next w:val="2489"/>
    <w:link w:val="1400"/>
    <w:qFormat/>
    <w:pPr>
      <w:shd w:val="clear" w:color="auto" w:fill="000080"/>
    </w:pPr>
    <w:rPr>
      <w:rFonts w:ascii="Tahoma" w:hAnsi="Tahoma"/>
      <w:sz w:val="24"/>
      <w:shd w:val="clear" w:color="auto" w:fill="000080"/>
    </w:rPr>
  </w:style>
  <w:style w:type="paragraph" w:styleId="2490">
    <w:name w:val="xl197"/>
    <w:basedOn w:val="1400"/>
    <w:next w:val="249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1">
    <w:name w:val="xl235"/>
    <w:basedOn w:val="1400"/>
    <w:next w:val="249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2">
    <w:name w:val="样式2"/>
    <w:basedOn w:val="1400"/>
    <w:next w:val="2492"/>
    <w:link w:val="1400"/>
    <w:qFormat/>
    <w:pPr>
      <w:ind w:left="624" w:hanging="720"/>
    </w:pPr>
    <w:rPr>
      <w:rFonts w:ascii="黑体" w:eastAsia="黑体"/>
      <w:b/>
      <w:sz w:val="30"/>
    </w:rPr>
  </w:style>
  <w:style w:type="paragraph" w:styleId="2493">
    <w:name w:val="xl163"/>
    <w:basedOn w:val="1400"/>
    <w:next w:val="249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4">
    <w:name w:val="xl147"/>
    <w:basedOn w:val="1400"/>
    <w:next w:val="2494"/>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5">
    <w:name w:val="默认段落字体 Para Char Char Char Char Char Char Char"/>
    <w:basedOn w:val="1400"/>
    <w:next w:val="2495"/>
    <w:link w:val="1400"/>
    <w:qFormat/>
    <w:pPr>
      <w:ind w:left="200"/>
      <w:jc w:val="left"/>
      <w:spacing w:line="360" w:lineRule="auto"/>
    </w:pPr>
    <w:rPr>
      <w:rFonts w:ascii="宋体" w:hAnsi="宋体"/>
      <w:color w:val="000000"/>
      <w:sz w:val="24"/>
      <w:szCs w:val="20"/>
    </w:rPr>
  </w:style>
  <w:style w:type="paragraph" w:styleId="2496">
    <w:name w:val="xl146"/>
    <w:basedOn w:val="1400"/>
    <w:next w:val="249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497">
    <w:name w:val="xl76"/>
    <w:basedOn w:val="1400"/>
    <w:next w:val="2497"/>
    <w:link w:val="140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498">
    <w:name w:val="xl186"/>
    <w:basedOn w:val="1400"/>
    <w:next w:val="249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499">
    <w:name w:val="表格文字"/>
    <w:basedOn w:val="1400"/>
    <w:next w:val="2499"/>
    <w:link w:val="1400"/>
    <w:qFormat/>
    <w:pPr>
      <w:jc w:val="center"/>
      <w:tabs>
        <w:tab w:val="left" w:pos="7740" w:leader="none"/>
      </w:tabs>
    </w:pPr>
    <w:rPr>
      <w:rFonts w:ascii="宋体" w:hAnsi="宋体"/>
      <w:sz w:val="24"/>
      <w:szCs w:val="20"/>
    </w:rPr>
  </w:style>
  <w:style w:type="paragraph" w:styleId="2500">
    <w:name w:val="xl213"/>
    <w:basedOn w:val="1400"/>
    <w:next w:val="250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1">
    <w:name w:val="xl196"/>
    <w:basedOn w:val="1400"/>
    <w:next w:val="2501"/>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2">
    <w:name w:val="表格文本"/>
    <w:basedOn w:val="1400"/>
    <w:next w:val="2502"/>
    <w:link w:val="1400"/>
    <w:qFormat/>
    <w:pPr>
      <w:jc w:val="left"/>
      <w:tabs>
        <w:tab w:val="decimal" w:pos="0" w:leader="none"/>
      </w:tabs>
    </w:pPr>
    <w:rPr>
      <w:rFonts w:ascii="Arial" w:hAnsi="Arial"/>
      <w:szCs w:val="21"/>
    </w:rPr>
  </w:style>
  <w:style w:type="paragraph" w:styleId="2503">
    <w:name w:val="xl307"/>
    <w:basedOn w:val="1400"/>
    <w:next w:val="2503"/>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504">
    <w:name w:val="Default"/>
    <w:next w:val="2504"/>
    <w:link w:val="1400"/>
    <w:qFormat/>
    <w:pPr>
      <w:widowControl w:val="off"/>
    </w:pPr>
    <w:rPr>
      <w:rFonts w:ascii="宋体"/>
      <w:color w:val="000000"/>
      <w:sz w:val="24"/>
      <w:szCs w:val="24"/>
      <w:lang w:eastAsia="zh-CN"/>
    </w:rPr>
  </w:style>
  <w:style w:type="paragraph" w:styleId="2505">
    <w:name w:val="xl179"/>
    <w:basedOn w:val="1400"/>
    <w:next w:val="250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06">
    <w:name w:val="tabletext"/>
    <w:basedOn w:val="1400"/>
    <w:next w:val="2506"/>
    <w:link w:val="1400"/>
    <w:qFormat/>
    <w:pPr>
      <w:jc w:val="left"/>
      <w:spacing w:before="100" w:beforeAutospacing="1" w:after="100" w:afterAutospacing="1" w:line="284" w:lineRule="atLeast"/>
      <w:widowControl/>
    </w:pPr>
    <w:rPr>
      <w:rFonts w:ascii="宋体" w:hAnsi="宋体" w:cs="宋体"/>
      <w:szCs w:val="21"/>
    </w:rPr>
  </w:style>
  <w:style w:type="paragraph" w:styleId="2507">
    <w:name w:val="xl241"/>
    <w:basedOn w:val="1400"/>
    <w:next w:val="250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08">
    <w:name w:val="Style First line:  2 ch"/>
    <w:basedOn w:val="1400"/>
    <w:next w:val="2508"/>
    <w:link w:val="1400"/>
    <w:qFormat/>
    <w:pPr>
      <w:ind w:firstLine="200"/>
      <w:spacing w:line="440" w:lineRule="exact"/>
    </w:pPr>
    <w:rPr>
      <w:sz w:val="24"/>
    </w:rPr>
  </w:style>
  <w:style w:type="paragraph" w:styleId="2509">
    <w:name w:val="xl160"/>
    <w:basedOn w:val="1400"/>
    <w:next w:val="250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0">
    <w:name w:val="正文４"/>
    <w:basedOn w:val="1400"/>
    <w:next w:val="2510"/>
    <w:link w:val="1400"/>
    <w:qFormat/>
    <w:pPr>
      <w:ind w:firstLine="480"/>
      <w:spacing w:line="360" w:lineRule="auto"/>
    </w:pPr>
    <w:rPr>
      <w:sz w:val="24"/>
      <w:szCs w:val="20"/>
    </w:rPr>
  </w:style>
  <w:style w:type="paragraph" w:styleId="2511">
    <w:name w:val="普通(网站)1"/>
    <w:basedOn w:val="1400"/>
    <w:next w:val="2511"/>
    <w:link w:val="1400"/>
    <w:qFormat/>
    <w:pPr>
      <w:jc w:val="left"/>
      <w:spacing w:before="100" w:beforeAutospacing="1" w:after="100" w:afterAutospacing="1"/>
      <w:widowControl/>
    </w:pPr>
    <w:rPr>
      <w:rFonts w:ascii="宋体" w:hAnsi="宋体" w:cs="宋体"/>
      <w:color w:val="000000"/>
      <w:sz w:val="24"/>
    </w:rPr>
  </w:style>
  <w:style w:type="paragraph" w:styleId="2512">
    <w:name w:val="图表脚注"/>
    <w:next w:val="1774"/>
    <w:link w:val="1400"/>
    <w:qFormat/>
    <w:pPr>
      <w:ind w:left="300" w:hanging="100"/>
      <w:jc w:val="both"/>
    </w:pPr>
    <w:rPr>
      <w:rFonts w:ascii="宋体"/>
      <w:sz w:val="18"/>
      <w:lang w:eastAsia="zh-CN"/>
    </w:rPr>
  </w:style>
  <w:style w:type="paragraph" w:styleId="2513">
    <w:name w:val="列出段落1"/>
    <w:basedOn w:val="1400"/>
    <w:next w:val="2513"/>
    <w:link w:val="1400"/>
    <w:qFormat/>
    <w:pPr>
      <w:ind w:firstLine="420"/>
    </w:pPr>
  </w:style>
  <w:style w:type="paragraph" w:styleId="2514">
    <w:name w:val="无标题条"/>
    <w:next w:val="1774"/>
    <w:link w:val="1400"/>
    <w:qFormat/>
    <w:pPr>
      <w:jc w:val="both"/>
    </w:pPr>
    <w:rPr>
      <w:sz w:val="21"/>
      <w:lang w:eastAsia="zh-CN"/>
    </w:rPr>
  </w:style>
  <w:style w:type="paragraph" w:styleId="2515">
    <w:name w:val="xl177"/>
    <w:basedOn w:val="1400"/>
    <w:next w:val="2515"/>
    <w:link w:val="14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6">
    <w:name w:val="注示头"/>
    <w:basedOn w:val="1400"/>
    <w:next w:val="2516"/>
    <w:link w:val="1400"/>
    <w:qFormat/>
    <w:pPr>
      <w:pBdr>
        <w:top w:val="single" w:color="000000" w:sz="4" w:space="1"/>
      </w:pBdr>
    </w:pPr>
    <w:rPr>
      <w:rFonts w:ascii="Arial" w:hAnsi="Arial" w:eastAsia="黑体"/>
      <w:sz w:val="18"/>
      <w:szCs w:val="20"/>
    </w:rPr>
  </w:style>
  <w:style w:type="paragraph" w:styleId="2517">
    <w:name w:val="xl204"/>
    <w:basedOn w:val="1400"/>
    <w:next w:val="251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18">
    <w:name w:val="封面标准名称"/>
    <w:next w:val="2518"/>
    <w:link w:val="1400"/>
    <w:qFormat/>
    <w:pPr>
      <w:jc w:val="center"/>
      <w:spacing w:line="680" w:lineRule="exact"/>
      <w:widowControl w:val="off"/>
      <w:framePr w:w="9638" w:h="6917" w:wrap="around" w:vAnchor="margin" w:hAnchor="margin" w:xAlign="center" w:y="5955" w:hRule="exact"/>
    </w:pPr>
    <w:rPr>
      <w:rFonts w:ascii="黑体" w:eastAsia="黑体"/>
      <w:sz w:val="52"/>
      <w:lang w:eastAsia="zh-CN"/>
    </w:rPr>
  </w:style>
  <w:style w:type="paragraph" w:styleId="2519">
    <w:name w:val="xl25"/>
    <w:basedOn w:val="1400"/>
    <w:next w:val="2519"/>
    <w:link w:val="140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520">
    <w:name w:val="xl238"/>
    <w:basedOn w:val="1400"/>
    <w:next w:val="252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21">
    <w:name w:val="xl52"/>
    <w:basedOn w:val="1400"/>
    <w:next w:val="252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522">
    <w:name w:val="DLP3.4.4"/>
    <w:basedOn w:val="1400"/>
    <w:next w:val="2522"/>
    <w:link w:val="1400"/>
    <w:qFormat/>
    <w:pPr>
      <w:ind w:left="1069" w:hanging="709"/>
      <w:keepLines/>
      <w:keepNext/>
      <w:spacing w:before="260" w:after="260" w:line="416" w:lineRule="auto"/>
      <w:tabs>
        <w:tab w:val="left" w:pos="1069" w:leader="none"/>
      </w:tabs>
      <w:outlineLvl w:val="2"/>
    </w:pPr>
    <w:rPr>
      <w:b/>
      <w:sz w:val="30"/>
    </w:rPr>
  </w:style>
  <w:style w:type="paragraph" w:styleId="2523">
    <w:name w:val="标准书脚_奇数页"/>
    <w:next w:val="2523"/>
    <w:link w:val="1400"/>
    <w:qFormat/>
    <w:pPr>
      <w:jc w:val="right"/>
      <w:spacing w:before="120"/>
    </w:pPr>
    <w:rPr>
      <w:sz w:val="18"/>
      <w:lang w:eastAsia="zh-CN"/>
    </w:rPr>
  </w:style>
  <w:style w:type="paragraph" w:styleId="2524">
    <w:name w:val="纯文本1"/>
    <w:basedOn w:val="1400"/>
    <w:next w:val="2524"/>
    <w:link w:val="2525"/>
    <w:qFormat/>
    <w:rPr>
      <w:rFonts w:ascii="宋体" w:hAnsi="Courier New"/>
      <w:szCs w:val="21"/>
    </w:rPr>
  </w:style>
  <w:style w:type="character" w:styleId="2525">
    <w:name w:val="纯文本 Char1"/>
    <w:next w:val="2525"/>
    <w:link w:val="2524"/>
    <w:qFormat/>
    <w:rPr>
      <w:rFonts w:ascii="宋体" w:hAnsi="Courier New"/>
      <w:sz w:val="21"/>
      <w:szCs w:val="21"/>
    </w:rPr>
  </w:style>
  <w:style w:type="paragraph" w:styleId="2526">
    <w:name w:val="列出段落2"/>
    <w:basedOn w:val="1400"/>
    <w:next w:val="2526"/>
    <w:link w:val="1400"/>
    <w:qFormat/>
    <w:pPr>
      <w:ind w:firstLine="420"/>
    </w:pPr>
    <w:rPr>
      <w:rFonts w:ascii="Calibri" w:hAnsi="Calibri" w:eastAsia="仿宋_GB2312"/>
      <w:sz w:val="24"/>
      <w:szCs w:val="22"/>
    </w:rPr>
  </w:style>
  <w:style w:type="paragraph" w:styleId="2527">
    <w:name w:val="图5"/>
    <w:basedOn w:val="1400"/>
    <w:next w:val="2527"/>
    <w:link w:val="1400"/>
    <w:qFormat/>
    <w:pPr>
      <w:jc w:val="center"/>
      <w:spacing w:line="220" w:lineRule="exact"/>
    </w:pPr>
    <w:rPr>
      <w:rFonts w:ascii="仿宋_GB2312" w:eastAsia="仿宋_GB2312"/>
      <w:szCs w:val="20"/>
    </w:rPr>
  </w:style>
  <w:style w:type="paragraph" w:styleId="2528">
    <w:name w:val="无间隔2"/>
    <w:next w:val="2528"/>
    <w:link w:val="1400"/>
    <w:qFormat/>
    <w:pPr>
      <w:jc w:val="both"/>
      <w:widowControl w:val="off"/>
    </w:pPr>
    <w:rPr>
      <w:rFonts w:ascii="Calibri" w:hAnsi="Calibri" w:cs="黑体"/>
      <w:sz w:val="21"/>
      <w:szCs w:val="22"/>
      <w:lang w:eastAsia="zh-CN"/>
    </w:rPr>
  </w:style>
  <w:style w:type="paragraph" w:styleId="2529">
    <w:name w:val="xl70"/>
    <w:basedOn w:val="1400"/>
    <w:next w:val="2529"/>
    <w:link w:val="140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530">
    <w:name w:val="xl161"/>
    <w:basedOn w:val="1400"/>
    <w:next w:val="253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31">
    <w:name w:val="正文缩进2"/>
    <w:basedOn w:val="1400"/>
    <w:next w:val="2531"/>
    <w:link w:val="1400"/>
    <w:qFormat/>
    <w:pPr>
      <w:ind w:firstLine="420"/>
    </w:pPr>
    <w:rPr>
      <w:szCs w:val="20"/>
    </w:rPr>
  </w:style>
  <w:style w:type="paragraph" w:styleId="2532">
    <w:name w:val="xl176"/>
    <w:basedOn w:val="1400"/>
    <w:next w:val="2532"/>
    <w:link w:val="14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3">
    <w:name w:val="xl151"/>
    <w:basedOn w:val="1400"/>
    <w:next w:val="253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34">
    <w:name w:val="xl152"/>
    <w:basedOn w:val="1400"/>
    <w:next w:val="253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35">
    <w:name w:val="xl62"/>
    <w:basedOn w:val="1400"/>
    <w:next w:val="2535"/>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536">
    <w:name w:val="xl233"/>
    <w:basedOn w:val="1400"/>
    <w:next w:val="253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37">
    <w:name w:val="xl266"/>
    <w:basedOn w:val="1400"/>
    <w:next w:val="253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38">
    <w:name w:val="Heading 1 前言"/>
    <w:next w:val="1400"/>
    <w:link w:val="1400"/>
    <w:qFormat/>
    <w:pPr>
      <w:jc w:val="center"/>
    </w:pPr>
    <w:rPr>
      <w:rFonts w:ascii="黑体" w:hAnsi="黑体" w:eastAsia="黑体"/>
      <w:b/>
      <w:bCs/>
      <w:sz w:val="32"/>
      <w:lang w:eastAsia="zh-CN"/>
    </w:rPr>
  </w:style>
  <w:style w:type="paragraph" w:styleId="2539">
    <w:name w:val="xl286"/>
    <w:basedOn w:val="1400"/>
    <w:next w:val="253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40">
    <w:name w:val="xl74"/>
    <w:basedOn w:val="1400"/>
    <w:next w:val="2540"/>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541">
    <w:name w:val="列表1"/>
    <w:basedOn w:val="1400"/>
    <w:next w:val="2541"/>
    <w:link w:val="1400"/>
    <w:qFormat/>
    <w:pPr>
      <w:ind w:left="200" w:hanging="200"/>
    </w:pPr>
  </w:style>
  <w:style w:type="paragraph" w:styleId="2542">
    <w:name w:val="xl289"/>
    <w:basedOn w:val="1400"/>
    <w:next w:val="254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43">
    <w:name w:val="xl268"/>
    <w:basedOn w:val="1400"/>
    <w:next w:val="2543"/>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44">
    <w:name w:val="Char1 Char Char Char11"/>
    <w:basedOn w:val="1400"/>
    <w:next w:val="2544"/>
    <w:link w:val="1400"/>
    <w:qFormat/>
    <w:rPr>
      <w:rFonts w:ascii="Tahoma" w:hAnsi="Tahoma"/>
      <w:sz w:val="24"/>
      <w:szCs w:val="20"/>
    </w:rPr>
  </w:style>
  <w:style w:type="paragraph" w:styleId="2545">
    <w:name w:val="xl308"/>
    <w:basedOn w:val="1400"/>
    <w:next w:val="2545"/>
    <w:link w:val="140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546">
    <w:name w:val="日期1"/>
    <w:basedOn w:val="1400"/>
    <w:next w:val="1400"/>
    <w:link w:val="1400"/>
    <w:qFormat/>
    <w:pPr>
      <w:jc w:val="right"/>
      <w:spacing w:line="312" w:lineRule="atLeast"/>
    </w:pPr>
    <w:rPr>
      <w:rFonts w:ascii="黑体" w:eastAsia="黑体"/>
      <w:b/>
      <w:sz w:val="32"/>
      <w:szCs w:val="20"/>
    </w:rPr>
  </w:style>
  <w:style w:type="paragraph" w:styleId="2547">
    <w:name w:val="xl317"/>
    <w:basedOn w:val="1400"/>
    <w:next w:val="254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48">
    <w:name w:val="Char"/>
    <w:basedOn w:val="1400"/>
    <w:next w:val="2548"/>
    <w:link w:val="1400"/>
    <w:uiPriority w:val="99"/>
    <w:qFormat/>
    <w:pPr>
      <w:spacing w:line="360" w:lineRule="auto"/>
    </w:pPr>
    <w:rPr>
      <w:sz w:val="24"/>
      <w:szCs w:val="20"/>
    </w:rPr>
  </w:style>
  <w:style w:type="paragraph" w:styleId="2549">
    <w:name w:val="文档结构图1"/>
    <w:basedOn w:val="1400"/>
    <w:next w:val="2549"/>
    <w:link w:val="1400"/>
    <w:qFormat/>
    <w:rPr>
      <w:rFonts w:ascii="宋体"/>
      <w:sz w:val="18"/>
      <w:szCs w:val="18"/>
    </w:rPr>
  </w:style>
  <w:style w:type="paragraph" w:styleId="2550">
    <w:name w:val="表格正文"/>
    <w:basedOn w:val="1400"/>
    <w:next w:val="2550"/>
    <w:link w:val="1400"/>
    <w:qFormat/>
    <w:pPr>
      <w:jc w:val="center"/>
    </w:pPr>
    <w:rPr>
      <w:rFonts w:eastAsia="仿宋_GB2312"/>
    </w:rPr>
  </w:style>
  <w:style w:type="paragraph" w:styleId="2551">
    <w:name w:val="xl54"/>
    <w:basedOn w:val="1400"/>
    <w:next w:val="255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552">
    <w:name w:val="xl205"/>
    <w:basedOn w:val="1400"/>
    <w:next w:val="2552"/>
    <w:link w:val="1400"/>
    <w:qFormat/>
    <w:pPr>
      <w:jc w:val="left"/>
      <w:spacing w:before="100" w:beforeAutospacing="1" w:after="100" w:afterAutospacing="1"/>
      <w:shd w:val="clear" w:color="000000" w:fill="ffffff"/>
      <w:widowControl/>
    </w:pPr>
    <w:rPr>
      <w:rFonts w:ascii="Arial" w:hAnsi="Arial" w:cs="Arial"/>
      <w:sz w:val="20"/>
      <w:szCs w:val="20"/>
    </w:rPr>
  </w:style>
  <w:style w:type="paragraph" w:styleId="2553">
    <w:name w:val="xl305"/>
    <w:basedOn w:val="1400"/>
    <w:next w:val="2553"/>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554">
    <w:name w:val="Birdseed"/>
    <w:basedOn w:val="1400"/>
    <w:next w:val="2554"/>
    <w:link w:val="1400"/>
    <w:qFormat/>
    <w:pPr>
      <w:jc w:val="left"/>
      <w:widowControl/>
    </w:pPr>
    <w:rPr>
      <w:rFonts w:ascii="Palatino Linotype" w:hAnsi="Palatino Linotype"/>
      <w:sz w:val="18"/>
      <w:szCs w:val="20"/>
    </w:rPr>
  </w:style>
  <w:style w:type="paragraph" w:styleId="2555">
    <w:name w:val="TOC 91"/>
    <w:basedOn w:val="1400"/>
    <w:next w:val="1400"/>
    <w:link w:val="1400"/>
    <w:uiPriority w:val="39"/>
    <w:qFormat/>
    <w:pPr>
      <w:ind w:left="3360"/>
    </w:pPr>
    <w:rPr>
      <w:rFonts w:ascii="Calibri" w:hAnsi="Calibri"/>
      <w:szCs w:val="22"/>
    </w:rPr>
  </w:style>
  <w:style w:type="paragraph" w:styleId="2556">
    <w:name w:val="xl249"/>
    <w:basedOn w:val="1400"/>
    <w:next w:val="255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57">
    <w:name w:val="xl65"/>
    <w:basedOn w:val="1400"/>
    <w:next w:val="2557"/>
    <w:link w:val="140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558">
    <w:name w:val="xl158"/>
    <w:basedOn w:val="1400"/>
    <w:next w:val="255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59">
    <w:name w:val="正文--表格内正文"/>
    <w:basedOn w:val="1400"/>
    <w:next w:val="2559"/>
    <w:link w:val="1400"/>
    <w:qFormat/>
    <w:pPr>
      <w:jc w:val="center"/>
      <w:spacing w:line="0" w:lineRule="atLeast"/>
    </w:pPr>
    <w:rPr>
      <w:rFonts w:ascii="宋体" w:hAnsi="宋体"/>
      <w:sz w:val="24"/>
    </w:rPr>
  </w:style>
  <w:style w:type="paragraph" w:styleId="2560">
    <w:name w:val="xl265"/>
    <w:basedOn w:val="1400"/>
    <w:next w:val="256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61">
    <w:name w:val="样式 行距: 1.5 倍行距"/>
    <w:basedOn w:val="1400"/>
    <w:next w:val="2561"/>
    <w:link w:val="1400"/>
    <w:qFormat/>
    <w:pPr>
      <w:spacing w:line="360" w:lineRule="auto"/>
    </w:pPr>
    <w:rPr>
      <w:rFonts w:ascii="宋体" w:hAnsi="宋体"/>
      <w:bCs/>
      <w:sz w:val="28"/>
      <w:szCs w:val="20"/>
    </w:rPr>
  </w:style>
  <w:style w:type="paragraph" w:styleId="2562">
    <w:name w:val="正文首行缩进2"/>
    <w:basedOn w:val="1400"/>
    <w:next w:val="2562"/>
    <w:link w:val="1400"/>
    <w:qFormat/>
    <w:pPr>
      <w:ind w:firstLine="420"/>
      <w:spacing w:line="360" w:lineRule="auto"/>
    </w:pPr>
    <w:rPr>
      <w:rFonts w:ascii="Arial" w:hAnsi="Arial"/>
      <w:sz w:val="20"/>
      <w:szCs w:val="21"/>
    </w:rPr>
  </w:style>
  <w:style w:type="paragraph" w:styleId="2563">
    <w:name w:val="Table Paragraph"/>
    <w:basedOn w:val="1400"/>
    <w:next w:val="2563"/>
    <w:link w:val="1400"/>
    <w:qFormat/>
    <w:pPr>
      <w:jc w:val="left"/>
    </w:pPr>
    <w:rPr>
      <w:rFonts w:ascii="Calibri" w:hAnsi="Calibri" w:cs="黑体"/>
      <w:sz w:val="22"/>
      <w:szCs w:val="22"/>
      <w:lang w:eastAsia="en-US"/>
    </w:rPr>
  </w:style>
  <w:style w:type="paragraph" w:styleId="2564">
    <w:name w:val="列出段落4"/>
    <w:basedOn w:val="1400"/>
    <w:next w:val="2564"/>
    <w:link w:val="1400"/>
    <w:qFormat/>
    <w:pPr>
      <w:ind w:firstLine="420"/>
    </w:pPr>
    <w:rPr>
      <w:rFonts w:ascii="Calibri" w:hAnsi="Calibri"/>
      <w:szCs w:val="22"/>
    </w:rPr>
  </w:style>
  <w:style w:type="paragraph" w:styleId="2565">
    <w:name w:val="其他发布部门"/>
    <w:basedOn w:val="2566"/>
    <w:next w:val="2565"/>
    <w:link w:val="1400"/>
    <w:qFormat/>
    <w:pPr>
      <w:spacing w:line="0" w:lineRule="atLeast"/>
      <w:framePr w:wrap="around"/>
    </w:pPr>
    <w:rPr>
      <w:rFonts w:ascii="黑体" w:eastAsia="黑体"/>
      <w:b w:val="0"/>
    </w:rPr>
  </w:style>
  <w:style w:type="paragraph" w:styleId="2566">
    <w:name w:val="发布部门"/>
    <w:next w:val="1774"/>
    <w:link w:val="1400"/>
    <w:qFormat/>
    <w:pPr>
      <w:jc w:val="center"/>
      <w:framePr w:w="7433" w:h="585" w:vSpace="180" w:hSpace="180" w:wrap="around" w:vAnchor="margin" w:hAnchor="margin" w:xAlign="center" w:y="14401" w:hRule="exact"/>
    </w:pPr>
    <w:rPr>
      <w:rFonts w:ascii="宋体"/>
      <w:b/>
      <w:spacing w:val="20"/>
      <w:sz w:val="36"/>
      <w:lang w:eastAsia="zh-CN"/>
    </w:rPr>
  </w:style>
  <w:style w:type="paragraph" w:styleId="2567">
    <w:name w:val="xl103"/>
    <w:basedOn w:val="1400"/>
    <w:next w:val="2567"/>
    <w:link w:val="140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68">
    <w:name w:val="二级无标题条"/>
    <w:basedOn w:val="1400"/>
    <w:next w:val="2568"/>
    <w:link w:val="1400"/>
    <w:qFormat/>
    <w:pPr>
      <w:ind w:hanging="420"/>
    </w:pPr>
  </w:style>
  <w:style w:type="paragraph" w:styleId="2569">
    <w:name w:val="表格文字1"/>
    <w:basedOn w:val="1400"/>
    <w:next w:val="2569"/>
    <w:link w:val="1400"/>
    <w:qFormat/>
    <w:pPr>
      <w:jc w:val="center"/>
    </w:pPr>
    <w:rPr>
      <w:rFonts w:ascii="宋体" w:hAnsi="宋体"/>
      <w:szCs w:val="21"/>
      <w:shd w:val="clear" w:color="auto" w:fill="ffffff"/>
    </w:rPr>
  </w:style>
  <w:style w:type="paragraph" w:styleId="2570">
    <w:name w:val="xl165"/>
    <w:basedOn w:val="1400"/>
    <w:next w:val="257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71">
    <w:name w:val="xl316"/>
    <w:basedOn w:val="1400"/>
    <w:next w:val="257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72">
    <w:name w:val="正文文本缩进2"/>
    <w:basedOn w:val="1400"/>
    <w:next w:val="2572"/>
    <w:link w:val="1400"/>
    <w:qFormat/>
    <w:pPr>
      <w:ind w:firstLine="645"/>
    </w:pPr>
    <w:rPr>
      <w:rFonts w:ascii="楷体_GB2312" w:eastAsia="楷体_GB2312"/>
      <w:sz w:val="32"/>
      <w:szCs w:val="20"/>
    </w:rPr>
  </w:style>
  <w:style w:type="paragraph" w:styleId="2573">
    <w:name w:val="xl223"/>
    <w:basedOn w:val="1400"/>
    <w:next w:val="257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74">
    <w:name w:val="封面标准文稿类别"/>
    <w:next w:val="2574"/>
    <w:link w:val="1400"/>
    <w:qFormat/>
    <w:pPr>
      <w:jc w:val="center"/>
      <w:spacing w:before="440" w:line="400" w:lineRule="exact"/>
    </w:pPr>
    <w:rPr>
      <w:rFonts w:ascii="宋体"/>
      <w:sz w:val="24"/>
      <w:lang w:eastAsia="zh-CN"/>
    </w:rPr>
  </w:style>
  <w:style w:type="paragraph" w:styleId="2575">
    <w:name w:val="xl311"/>
    <w:basedOn w:val="1400"/>
    <w:next w:val="257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576">
    <w:name w:val="xl144"/>
    <w:basedOn w:val="1400"/>
    <w:next w:val="257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77">
    <w:name w:val="一级无标题条"/>
    <w:basedOn w:val="1400"/>
    <w:next w:val="2577"/>
    <w:link w:val="1400"/>
    <w:qFormat/>
    <w:pPr>
      <w:ind w:left="3420" w:hanging="420"/>
    </w:pPr>
  </w:style>
  <w:style w:type="paragraph" w:styleId="2578">
    <w:name w:val="xl273"/>
    <w:basedOn w:val="1400"/>
    <w:next w:val="257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79">
    <w:name w:val="_Style 6"/>
    <w:basedOn w:val="1400"/>
    <w:next w:val="2579"/>
    <w:link w:val="1400"/>
    <w:uiPriority w:val="34"/>
    <w:qFormat/>
    <w:pPr>
      <w:ind w:firstLine="420"/>
    </w:pPr>
  </w:style>
  <w:style w:type="paragraph" w:styleId="2580">
    <w:name w:val="列出段落12"/>
    <w:basedOn w:val="1400"/>
    <w:next w:val="2580"/>
    <w:link w:val="1400"/>
    <w:qFormat/>
    <w:pPr>
      <w:ind w:firstLine="420"/>
    </w:pPr>
  </w:style>
  <w:style w:type="paragraph" w:styleId="2581">
    <w:name w:val="样式 首行缩进:  0 字符"/>
    <w:basedOn w:val="1400"/>
    <w:next w:val="2581"/>
    <w:link w:val="1400"/>
    <w:qFormat/>
    <w:pPr>
      <w:ind w:firstLine="200"/>
      <w:spacing w:line="360" w:lineRule="auto"/>
    </w:pPr>
    <w:rPr>
      <w:rFonts w:cs="宋体"/>
      <w:sz w:val="24"/>
      <w:szCs w:val="20"/>
    </w:rPr>
  </w:style>
  <w:style w:type="paragraph" w:styleId="2582">
    <w:name w:val="xl137"/>
    <w:basedOn w:val="1400"/>
    <w:next w:val="2582"/>
    <w:link w:val="140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583">
    <w:name w:val="xl105"/>
    <w:basedOn w:val="1400"/>
    <w:next w:val="2583"/>
    <w:link w:val="140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84">
    <w:name w:val="xl178"/>
    <w:basedOn w:val="1400"/>
    <w:next w:val="2584"/>
    <w:link w:val="140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85">
    <w:name w:val="xl139"/>
    <w:basedOn w:val="1400"/>
    <w:next w:val="2585"/>
    <w:link w:val="140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586">
    <w:name w:val="xl107"/>
    <w:basedOn w:val="1400"/>
    <w:next w:val="258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587">
    <w:name w:val="正文段"/>
    <w:basedOn w:val="1400"/>
    <w:next w:val="2587"/>
    <w:link w:val="1400"/>
    <w:qFormat/>
    <w:pPr>
      <w:ind w:firstLine="454"/>
      <w:spacing w:after="240" w:line="360" w:lineRule="atLeast"/>
      <w:widowControl/>
    </w:pPr>
    <w:rPr>
      <w:rFonts w:ascii="宋体"/>
      <w:sz w:val="24"/>
      <w:szCs w:val="20"/>
    </w:rPr>
  </w:style>
  <w:style w:type="paragraph" w:styleId="2588">
    <w:name w:val="xl224"/>
    <w:basedOn w:val="1400"/>
    <w:next w:val="258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89">
    <w:name w:val="xl140"/>
    <w:basedOn w:val="1400"/>
    <w:next w:val="2589"/>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590">
    <w:name w:val="xl108"/>
    <w:basedOn w:val="1400"/>
    <w:next w:val="259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591">
    <w:name w:val="文档正文"/>
    <w:basedOn w:val="1400"/>
    <w:next w:val="2591"/>
    <w:link w:val="1400"/>
    <w:uiPriority w:val="99"/>
    <w:qFormat/>
    <w:pPr>
      <w:ind w:firstLine="567"/>
      <w:spacing w:line="312" w:lineRule="atLeast"/>
    </w:pPr>
    <w:rPr>
      <w:rFonts w:ascii="长城仿宋" w:eastAsia="长城仿宋"/>
      <w:sz w:val="28"/>
      <w:szCs w:val="20"/>
    </w:rPr>
  </w:style>
  <w:style w:type="paragraph" w:styleId="2592">
    <w:name w:val="Char Char 字元 字元 字元 Char Char Char Char"/>
    <w:basedOn w:val="1400"/>
    <w:next w:val="2592"/>
    <w:link w:val="1400"/>
    <w:uiPriority w:val="99"/>
    <w:unhideWhenUsed/>
    <w:qFormat/>
    <w:pPr>
      <w:spacing w:line="360" w:lineRule="auto"/>
    </w:pPr>
    <w:rPr>
      <w:rFonts w:hint="eastAsia"/>
    </w:rPr>
  </w:style>
  <w:style w:type="paragraph" w:styleId="2593">
    <w:name w:val="xl218"/>
    <w:basedOn w:val="1400"/>
    <w:next w:val="259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594">
    <w:name w:val="xl141"/>
    <w:basedOn w:val="1400"/>
    <w:next w:val="2594"/>
    <w:link w:val="140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595">
    <w:name w:val="xl109"/>
    <w:basedOn w:val="1400"/>
    <w:next w:val="2595"/>
    <w:link w:val="140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596">
    <w:name w:val="xl78"/>
    <w:basedOn w:val="1400"/>
    <w:next w:val="2596"/>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597">
    <w:name w:val="xl111"/>
    <w:basedOn w:val="1400"/>
    <w:next w:val="2597"/>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98">
    <w:name w:val="xl79"/>
    <w:basedOn w:val="1400"/>
    <w:next w:val="2598"/>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599">
    <w:name w:val="xl112"/>
    <w:basedOn w:val="1400"/>
    <w:next w:val="2599"/>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00">
    <w:name w:val="xl80"/>
    <w:basedOn w:val="1400"/>
    <w:next w:val="2600"/>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1">
    <w:name w:val="xl113"/>
    <w:basedOn w:val="1400"/>
    <w:next w:val="2601"/>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02">
    <w:name w:val="xl81"/>
    <w:basedOn w:val="1400"/>
    <w:next w:val="2602"/>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03">
    <w:name w:val="xl208"/>
    <w:basedOn w:val="1400"/>
    <w:next w:val="2603"/>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04">
    <w:name w:val="技术方案正文样式"/>
    <w:basedOn w:val="1400"/>
    <w:next w:val="2604"/>
    <w:link w:val="1400"/>
    <w:qFormat/>
    <w:pPr>
      <w:ind w:firstLine="480"/>
      <w:spacing w:line="400" w:lineRule="exact"/>
    </w:pPr>
    <w:rPr>
      <w:rFonts w:ascii="宋体" w:hAnsi="宋体" w:cs="宋体"/>
      <w:sz w:val="24"/>
      <w:szCs w:val="21"/>
    </w:rPr>
  </w:style>
  <w:style w:type="paragraph" w:styleId="2605">
    <w:name w:val="xl114"/>
    <w:basedOn w:val="1400"/>
    <w:next w:val="2605"/>
    <w:link w:val="140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606">
    <w:name w:val="xl82"/>
    <w:basedOn w:val="1400"/>
    <w:next w:val="2606"/>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07">
    <w:name w:val="xl231"/>
    <w:basedOn w:val="1400"/>
    <w:next w:val="2607"/>
    <w:link w:val="1400"/>
    <w:qFormat/>
    <w:pPr>
      <w:jc w:val="left"/>
      <w:spacing w:before="100" w:beforeAutospacing="1" w:after="100" w:afterAutospacing="1"/>
      <w:shd w:val="clear" w:color="000000" w:fill="ffffff"/>
      <w:widowControl/>
    </w:pPr>
    <w:rPr>
      <w:rFonts w:ascii="Arial" w:hAnsi="Arial" w:cs="Arial"/>
      <w:sz w:val="20"/>
      <w:szCs w:val="20"/>
    </w:rPr>
  </w:style>
  <w:style w:type="paragraph" w:styleId="2608">
    <w:name w:val="xl115"/>
    <w:basedOn w:val="1400"/>
    <w:next w:val="260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09">
    <w:name w:val="xl83"/>
    <w:basedOn w:val="1400"/>
    <w:next w:val="2609"/>
    <w:link w:val="140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10">
    <w:name w:val="xl240"/>
    <w:basedOn w:val="1400"/>
    <w:next w:val="261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11">
    <w:name w:val="xl116"/>
    <w:basedOn w:val="1400"/>
    <w:next w:val="261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2">
    <w:name w:val="xl84"/>
    <w:basedOn w:val="1400"/>
    <w:next w:val="2612"/>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13">
    <w:name w:val="xl232"/>
    <w:basedOn w:val="1400"/>
    <w:next w:val="261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14">
    <w:name w:val="xl117"/>
    <w:basedOn w:val="1400"/>
    <w:next w:val="2614"/>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15">
    <w:name w:val="xl85"/>
    <w:basedOn w:val="1400"/>
    <w:next w:val="2615"/>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616">
    <w:name w:val="xl185"/>
    <w:basedOn w:val="1400"/>
    <w:next w:val="261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17">
    <w:name w:val="Char Char2 Char"/>
    <w:basedOn w:val="1400"/>
    <w:next w:val="2617"/>
    <w:link w:val="1400"/>
    <w:qFormat/>
    <w:pPr>
      <w:ind w:left="390" w:hanging="390"/>
      <w:keepLines/>
      <w:keepNext/>
      <w:pageBreakBefore/>
      <w:tabs>
        <w:tab w:val="left" w:pos="390" w:leader="none"/>
      </w:tabs>
    </w:pPr>
    <w:rPr>
      <w:szCs w:val="20"/>
    </w:rPr>
  </w:style>
  <w:style w:type="paragraph" w:styleId="2618">
    <w:name w:val="xl118"/>
    <w:basedOn w:val="1400"/>
    <w:next w:val="261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19">
    <w:name w:val="xl86"/>
    <w:basedOn w:val="1400"/>
    <w:next w:val="2619"/>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20">
    <w:name w:val="xl275"/>
    <w:basedOn w:val="1400"/>
    <w:next w:val="262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21">
    <w:name w:val="xl119"/>
    <w:basedOn w:val="1400"/>
    <w:next w:val="262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2">
    <w:name w:val="xl87"/>
    <w:basedOn w:val="1400"/>
    <w:next w:val="2622"/>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23">
    <w:name w:val="xl212"/>
    <w:basedOn w:val="1400"/>
    <w:next w:val="262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24">
    <w:name w:val="样式 首行缩进:  2.25 字符"/>
    <w:basedOn w:val="1400"/>
    <w:next w:val="2624"/>
    <w:link w:val="1400"/>
    <w:qFormat/>
    <w:pPr>
      <w:ind w:firstLine="225"/>
      <w:spacing w:line="360" w:lineRule="auto"/>
    </w:pPr>
    <w:rPr>
      <w:rFonts w:cs="宋体"/>
      <w:sz w:val="24"/>
      <w:szCs w:val="20"/>
    </w:rPr>
  </w:style>
  <w:style w:type="paragraph" w:styleId="2625">
    <w:name w:val="xl120"/>
    <w:basedOn w:val="1400"/>
    <w:next w:val="2625"/>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26">
    <w:name w:val="xl88"/>
    <w:basedOn w:val="1400"/>
    <w:next w:val="2626"/>
    <w:link w:val="140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27">
    <w:name w:val="xl251"/>
    <w:basedOn w:val="1400"/>
    <w:next w:val="262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28">
    <w:name w:val="xl121"/>
    <w:basedOn w:val="1400"/>
    <w:next w:val="262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29">
    <w:name w:val="xl89"/>
    <w:basedOn w:val="1400"/>
    <w:next w:val="2629"/>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0">
    <w:name w:val="一级标题"/>
    <w:basedOn w:val="1580"/>
    <w:next w:val="2630"/>
    <w:link w:val="1400"/>
    <w:qFormat/>
    <w:pPr>
      <w:jc w:val="center"/>
      <w:keepNext w:val="0"/>
      <w:spacing w:line="360" w:lineRule="auto"/>
    </w:pPr>
    <w:rPr>
      <w:rFonts w:ascii="宋体" w:hAnsi="宋体" w:eastAsia="宋体"/>
      <w:b/>
      <w:sz w:val="32"/>
      <w:szCs w:val="28"/>
    </w:rPr>
  </w:style>
  <w:style w:type="paragraph" w:styleId="2631">
    <w:name w:val="xl122"/>
    <w:basedOn w:val="1400"/>
    <w:next w:val="263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2">
    <w:name w:val="xl90"/>
    <w:basedOn w:val="1400"/>
    <w:next w:val="2632"/>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33">
    <w:name w:val="二级标题"/>
    <w:basedOn w:val="1582"/>
    <w:next w:val="2633"/>
    <w:link w:val="140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634">
    <w:name w:val="xl123"/>
    <w:basedOn w:val="1400"/>
    <w:next w:val="2634"/>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35">
    <w:name w:val="xl91"/>
    <w:basedOn w:val="1400"/>
    <w:next w:val="263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6">
    <w:name w:val="04-标书-标题4"/>
    <w:basedOn w:val="1400"/>
    <w:next w:val="2636"/>
    <w:link w:val="140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637">
    <w:name w:val="xl124"/>
    <w:basedOn w:val="1400"/>
    <w:next w:val="2637"/>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38">
    <w:name w:val="xl92"/>
    <w:basedOn w:val="1400"/>
    <w:next w:val="2638"/>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39">
    <w:name w:val="xl125"/>
    <w:basedOn w:val="1400"/>
    <w:next w:val="2639"/>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40">
    <w:name w:val="xl93"/>
    <w:basedOn w:val="1400"/>
    <w:next w:val="264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1">
    <w:name w:val="xl126"/>
    <w:basedOn w:val="1400"/>
    <w:next w:val="2641"/>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642">
    <w:name w:val="xl94"/>
    <w:basedOn w:val="1400"/>
    <w:next w:val="2642"/>
    <w:link w:val="140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43">
    <w:name w:val="xl127"/>
    <w:basedOn w:val="1400"/>
    <w:next w:val="2643"/>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644">
    <w:name w:val="xl95"/>
    <w:basedOn w:val="1400"/>
    <w:next w:val="264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645">
    <w:name w:val="xl128"/>
    <w:basedOn w:val="1400"/>
    <w:next w:val="2645"/>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6">
    <w:name w:val="xl96"/>
    <w:basedOn w:val="1400"/>
    <w:next w:val="264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7">
    <w:name w:val="xl129"/>
    <w:basedOn w:val="1400"/>
    <w:next w:val="2647"/>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8">
    <w:name w:val="xl97"/>
    <w:basedOn w:val="1400"/>
    <w:next w:val="264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49">
    <w:name w:val="缺省文本"/>
    <w:basedOn w:val="1400"/>
    <w:next w:val="2649"/>
    <w:link w:val="1400"/>
    <w:qFormat/>
    <w:pPr>
      <w:ind w:firstLine="200"/>
      <w:jc w:val="left"/>
      <w:spacing w:line="360" w:lineRule="auto"/>
    </w:pPr>
    <w:rPr>
      <w:sz w:val="24"/>
    </w:rPr>
  </w:style>
  <w:style w:type="paragraph" w:styleId="2650">
    <w:name w:val="xl130"/>
    <w:basedOn w:val="1400"/>
    <w:next w:val="2650"/>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651">
    <w:name w:val="xl98"/>
    <w:basedOn w:val="1400"/>
    <w:next w:val="2651"/>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2">
    <w:name w:val="reader-word-layer"/>
    <w:basedOn w:val="1400"/>
    <w:next w:val="2652"/>
    <w:link w:val="1400"/>
    <w:qFormat/>
    <w:pPr>
      <w:jc w:val="left"/>
      <w:spacing w:before="100" w:beforeAutospacing="1" w:after="100" w:afterAutospacing="1"/>
      <w:widowControl/>
    </w:pPr>
    <w:rPr>
      <w:rFonts w:ascii="宋体" w:hAnsi="宋体" w:cs="宋体"/>
      <w:sz w:val="24"/>
    </w:rPr>
  </w:style>
  <w:style w:type="paragraph" w:styleId="2653">
    <w:name w:val="xl131"/>
    <w:basedOn w:val="1400"/>
    <w:next w:val="2653"/>
    <w:link w:val="1400"/>
    <w:qFormat/>
    <w:pPr>
      <w:jc w:val="left"/>
      <w:spacing w:before="100" w:beforeAutospacing="1" w:after="100" w:afterAutospacing="1"/>
      <w:widowControl/>
    </w:pPr>
    <w:rPr>
      <w:rFonts w:ascii="宋体" w:hAnsi="宋体" w:cs="宋体"/>
      <w:sz w:val="24"/>
    </w:rPr>
  </w:style>
  <w:style w:type="paragraph" w:styleId="2654">
    <w:name w:val="xl99"/>
    <w:basedOn w:val="1400"/>
    <w:next w:val="2654"/>
    <w:link w:val="14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5">
    <w:name w:val="xl132"/>
    <w:basedOn w:val="1400"/>
    <w:next w:val="265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6">
    <w:name w:val="xl100"/>
    <w:basedOn w:val="1400"/>
    <w:next w:val="2656"/>
    <w:link w:val="140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657">
    <w:name w:val="xl133"/>
    <w:basedOn w:val="1400"/>
    <w:next w:val="2657"/>
    <w:link w:val="140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658">
    <w:name w:val="xl101"/>
    <w:basedOn w:val="1400"/>
    <w:next w:val="2658"/>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59">
    <w:name w:val="正文 首行缩进:  2 字符 Char"/>
    <w:basedOn w:val="1400"/>
    <w:next w:val="2659"/>
    <w:link w:val="1400"/>
    <w:qFormat/>
    <w:pPr>
      <w:ind w:firstLine="480"/>
      <w:spacing w:line="360" w:lineRule="auto"/>
    </w:pPr>
    <w:rPr>
      <w:rFonts w:cs="宋体"/>
      <w:sz w:val="24"/>
      <w:szCs w:val="20"/>
    </w:rPr>
  </w:style>
  <w:style w:type="paragraph" w:styleId="2660">
    <w:name w:val="xl134"/>
    <w:basedOn w:val="1400"/>
    <w:next w:val="2660"/>
    <w:link w:val="140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661">
    <w:name w:val="xl102"/>
    <w:basedOn w:val="1400"/>
    <w:next w:val="2661"/>
    <w:link w:val="140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62">
    <w:name w:val="xl136"/>
    <w:basedOn w:val="1400"/>
    <w:next w:val="2662"/>
    <w:link w:val="140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63">
    <w:name w:val="xl104"/>
    <w:basedOn w:val="1400"/>
    <w:next w:val="2663"/>
    <w:link w:val="140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664">
    <w:name w:val="xl248"/>
    <w:basedOn w:val="1400"/>
    <w:next w:val="2664"/>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65">
    <w:name w:val="xl138"/>
    <w:basedOn w:val="1400"/>
    <w:next w:val="2665"/>
    <w:link w:val="140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666">
    <w:name w:val="xl106"/>
    <w:basedOn w:val="1400"/>
    <w:next w:val="2666"/>
    <w:link w:val="14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67">
    <w:name w:val="xl175"/>
    <w:basedOn w:val="1400"/>
    <w:next w:val="266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68">
    <w:name w:val="_Style 1"/>
    <w:basedOn w:val="1400"/>
    <w:next w:val="2668"/>
    <w:link w:val="1400"/>
    <w:uiPriority w:val="99"/>
    <w:qFormat/>
    <w:pPr>
      <w:ind w:firstLine="420"/>
      <w:jc w:val="left"/>
      <w:spacing w:line="400" w:lineRule="exact"/>
    </w:pPr>
    <w:rPr>
      <w:rFonts w:ascii="Calibri" w:hAnsi="Calibri" w:eastAsia="仿宋_GB2312"/>
      <w:sz w:val="24"/>
      <w:szCs w:val="22"/>
    </w:rPr>
  </w:style>
  <w:style w:type="paragraph" w:styleId="2669">
    <w:name w:val="xl110"/>
    <w:basedOn w:val="1400"/>
    <w:next w:val="266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670">
    <w:name w:val="xl283"/>
    <w:basedOn w:val="1400"/>
    <w:next w:val="2670"/>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71">
    <w:name w:val="xl135"/>
    <w:basedOn w:val="1400"/>
    <w:next w:val="2671"/>
    <w:link w:val="140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672">
    <w:name w:val="xl188"/>
    <w:basedOn w:val="1400"/>
    <w:next w:val="267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73">
    <w:name w:val="中等深浅网格 21"/>
    <w:next w:val="2673"/>
    <w:link w:val="1400"/>
    <w:qFormat/>
    <w:pPr>
      <w:jc w:val="both"/>
      <w:widowControl w:val="off"/>
    </w:pPr>
    <w:rPr>
      <w:rFonts w:ascii="Calibri" w:hAnsi="Calibri"/>
      <w:sz w:val="21"/>
      <w:szCs w:val="22"/>
      <w:lang w:eastAsia="zh-CN"/>
    </w:rPr>
  </w:style>
  <w:style w:type="paragraph" w:styleId="2674">
    <w:name w:val="表头"/>
    <w:basedOn w:val="1400"/>
    <w:next w:val="2674"/>
    <w:link w:val="1400"/>
    <w:qFormat/>
    <w:pPr>
      <w:jc w:val="center"/>
      <w:spacing w:line="360" w:lineRule="auto"/>
    </w:pPr>
    <w:rPr>
      <w:rFonts w:ascii="Calibri" w:hAnsi="Calibri" w:cs="宋体"/>
      <w:b/>
      <w:bCs/>
      <w:color w:val="000000"/>
      <w:szCs w:val="20"/>
    </w:rPr>
  </w:style>
  <w:style w:type="paragraph" w:styleId="2675">
    <w:name w:val="样式 标题 2标题 2 Char Char子子系统子系统1子系统2子系统3子系统4子系统11子系统21子系统..."/>
    <w:basedOn w:val="1582"/>
    <w:next w:val="2675"/>
    <w:link w:val="1400"/>
    <w:qFormat/>
    <w:pPr>
      <w:ind w:left="786" w:hanging="360"/>
      <w:jc w:val="both"/>
      <w:spacing w:before="0" w:after="0" w:line="240" w:lineRule="auto"/>
      <w:tabs>
        <w:tab w:val="left" w:pos="360" w:leader="none"/>
      </w:tabs>
    </w:pPr>
    <w:rPr>
      <w:rFonts w:ascii="Arial" w:eastAsia="黑体"/>
      <w:sz w:val="30"/>
    </w:rPr>
  </w:style>
  <w:style w:type="paragraph" w:styleId="2676">
    <w:name w:val="居中图片"/>
    <w:basedOn w:val="1400"/>
    <w:next w:val="2676"/>
    <w:link w:val="1400"/>
    <w:qFormat/>
    <w:pPr>
      <w:jc w:val="center"/>
    </w:pPr>
    <w:rPr>
      <w:rFonts w:ascii="Calibri" w:hAnsi="Calibri" w:eastAsia="仿宋"/>
      <w:sz w:val="28"/>
      <w:szCs w:val="21"/>
    </w:rPr>
  </w:style>
  <w:style w:type="paragraph" w:styleId="2677">
    <w:name w:val="01-标书-标题1"/>
    <w:next w:val="1400"/>
    <w:link w:val="1400"/>
    <w:qFormat/>
    <w:pPr>
      <w:ind w:left="425" w:hanging="425"/>
      <w:spacing w:line="360" w:lineRule="auto"/>
      <w:tabs>
        <w:tab w:val="left" w:pos="425" w:leader="none"/>
      </w:tabs>
      <w:outlineLvl w:val="0"/>
    </w:pPr>
    <w:rPr>
      <w:rFonts w:ascii="黑体" w:hAnsi="宋体" w:eastAsia="黑体"/>
      <w:sz w:val="44"/>
      <w:szCs w:val="32"/>
      <w:lang w:eastAsia="zh-CN"/>
    </w:rPr>
  </w:style>
  <w:style w:type="paragraph" w:styleId="2678">
    <w:name w:val="02-标书-标题2"/>
    <w:next w:val="2678"/>
    <w:link w:val="1400"/>
    <w:qFormat/>
    <w:pPr>
      <w:ind w:left="567" w:hanging="567"/>
      <w:spacing w:line="360" w:lineRule="auto"/>
      <w:tabs>
        <w:tab w:val="left" w:pos="567" w:leader="none"/>
      </w:tabs>
      <w:outlineLvl w:val="1"/>
    </w:pPr>
    <w:rPr>
      <w:rFonts w:ascii="黑体" w:hAnsi="宋体" w:eastAsia="黑体"/>
      <w:sz w:val="32"/>
      <w:szCs w:val="28"/>
      <w:lang w:eastAsia="zh-CN"/>
    </w:rPr>
  </w:style>
  <w:style w:type="paragraph" w:styleId="2679">
    <w:name w:val="03-标书-标题3"/>
    <w:next w:val="2679"/>
    <w:link w:val="1400"/>
    <w:qFormat/>
    <w:pPr>
      <w:ind w:left="1069" w:hanging="709"/>
      <w:spacing w:line="360" w:lineRule="auto"/>
      <w:tabs>
        <w:tab w:val="left" w:pos="1069" w:leader="none"/>
      </w:tabs>
      <w:outlineLvl w:val="2"/>
    </w:pPr>
    <w:rPr>
      <w:rFonts w:ascii="黑体" w:hAnsi="宋体" w:eastAsia="黑体"/>
      <w:sz w:val="28"/>
      <w:szCs w:val="24"/>
      <w:lang w:eastAsia="zh-CN"/>
    </w:rPr>
  </w:style>
  <w:style w:type="paragraph" w:styleId="2680">
    <w:name w:val="xl304"/>
    <w:basedOn w:val="1400"/>
    <w:next w:val="2680"/>
    <w:link w:val="140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681">
    <w:name w:val="正文文本缩进 32"/>
    <w:basedOn w:val="1400"/>
    <w:next w:val="2681"/>
    <w:link w:val="1400"/>
    <w:qFormat/>
    <w:pPr>
      <w:ind w:left="520" w:firstLine="425"/>
      <w:jc w:val="center"/>
    </w:pPr>
    <w:rPr>
      <w:rFonts w:ascii="方正行楷简体" w:hAnsi="Arial" w:eastAsia="方正行楷简体"/>
      <w:sz w:val="36"/>
      <w:szCs w:val="20"/>
    </w:rPr>
  </w:style>
  <w:style w:type="paragraph" w:styleId="2682">
    <w:name w:val="xl202"/>
    <w:basedOn w:val="1400"/>
    <w:next w:val="268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83">
    <w:name w:val="正文文本缩进 21"/>
    <w:basedOn w:val="1400"/>
    <w:next w:val="2683"/>
    <w:link w:val="1400"/>
    <w:qFormat/>
    <w:pPr>
      <w:ind w:firstLine="560"/>
      <w:spacing w:line="520" w:lineRule="exact"/>
    </w:pPr>
    <w:rPr>
      <w:rFonts w:ascii="楷体_GB2312" w:eastAsia="楷体_GB2312"/>
      <w:sz w:val="28"/>
      <w:szCs w:val="28"/>
    </w:rPr>
  </w:style>
  <w:style w:type="paragraph" w:styleId="2684">
    <w:name w:val="Char Char3 Char Char Char Char"/>
    <w:basedOn w:val="1400"/>
    <w:next w:val="2684"/>
    <w:link w:val="1400"/>
    <w:qFormat/>
    <w:pPr>
      <w:jc w:val="left"/>
      <w:spacing w:after="160" w:line="240" w:lineRule="exact"/>
      <w:widowControl/>
    </w:pPr>
    <w:rPr>
      <w:rFonts w:ascii="Verdana" w:hAnsi="Verdana"/>
      <w:sz w:val="20"/>
      <w:szCs w:val="20"/>
      <w:lang w:eastAsia="en-US"/>
    </w:rPr>
  </w:style>
  <w:style w:type="paragraph" w:styleId="2685">
    <w:name w:val="目录标题"/>
    <w:next w:val="1880"/>
    <w:link w:val="1400"/>
    <w:qFormat/>
    <w:pPr>
      <w:jc w:val="center"/>
      <w:spacing w:before="240" w:after="120"/>
    </w:pPr>
    <w:rPr>
      <w:rFonts w:ascii="Calibri" w:hAnsi="Calibri" w:eastAsia="华文新魏"/>
      <w:sz w:val="44"/>
      <w:szCs w:val="24"/>
      <w:lang w:eastAsia="zh-CN"/>
    </w:rPr>
  </w:style>
  <w:style w:type="paragraph" w:styleId="2686">
    <w:name w:val="xl168"/>
    <w:basedOn w:val="1400"/>
    <w:next w:val="268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87">
    <w:name w:val="封面标准代替信息"/>
    <w:basedOn w:val="2310"/>
    <w:next w:val="2687"/>
    <w:link w:val="1400"/>
    <w:qFormat/>
    <w:pPr>
      <w:spacing w:before="57"/>
      <w:framePr w:wrap="around"/>
    </w:pPr>
    <w:rPr>
      <w:rFonts w:ascii="宋体"/>
      <w:sz w:val="21"/>
    </w:rPr>
  </w:style>
  <w:style w:type="paragraph" w:styleId="2688">
    <w:name w:val="xl245"/>
    <w:basedOn w:val="1400"/>
    <w:next w:val="268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89">
    <w:name w:val="DT T-Body"/>
    <w:next w:val="2689"/>
    <w:link w:val="1400"/>
    <w:qFormat/>
    <w:pPr>
      <w:spacing w:before="60" w:after="60" w:line="300" w:lineRule="auto"/>
    </w:pPr>
    <w:rPr>
      <w:rFonts w:ascii="Trebuchet MS" w:hAnsi="Trebuchet MS"/>
      <w:szCs w:val="18"/>
      <w:lang w:val="en-GB"/>
    </w:rPr>
  </w:style>
  <w:style w:type="paragraph" w:styleId="2690">
    <w:name w:val="xl254"/>
    <w:basedOn w:val="1400"/>
    <w:next w:val="269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1">
    <w:name w:val="xl181"/>
    <w:basedOn w:val="1400"/>
    <w:next w:val="2691"/>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2">
    <w:name w:val="xl290"/>
    <w:basedOn w:val="1400"/>
    <w:next w:val="269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3">
    <w:name w:val="样式 小四 首行缩进:  0.74 厘米"/>
    <w:basedOn w:val="1400"/>
    <w:next w:val="2693"/>
    <w:link w:val="1400"/>
    <w:qFormat/>
    <w:pPr>
      <w:ind w:firstLine="420"/>
      <w:spacing w:line="360" w:lineRule="auto"/>
    </w:pPr>
    <w:rPr>
      <w:rFonts w:cs="宋体"/>
      <w:sz w:val="24"/>
      <w:szCs w:val="20"/>
    </w:rPr>
  </w:style>
  <w:style w:type="paragraph" w:styleId="2694">
    <w:name w:val="正文文本缩进 22"/>
    <w:basedOn w:val="1400"/>
    <w:next w:val="2694"/>
    <w:link w:val="1400"/>
    <w:qFormat/>
    <w:pPr>
      <w:ind w:firstLine="560"/>
      <w:spacing w:line="520" w:lineRule="exact"/>
    </w:pPr>
    <w:rPr>
      <w:rFonts w:ascii="楷体_GB2312" w:eastAsia="楷体_GB2312"/>
      <w:sz w:val="28"/>
      <w:szCs w:val="28"/>
    </w:rPr>
  </w:style>
  <w:style w:type="paragraph" w:styleId="2695">
    <w:name w:val="xl260"/>
    <w:basedOn w:val="1400"/>
    <w:next w:val="269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696">
    <w:name w:val="正文文本缩进 31"/>
    <w:basedOn w:val="1400"/>
    <w:next w:val="2696"/>
    <w:link w:val="1400"/>
    <w:qFormat/>
    <w:pPr>
      <w:ind w:left="520" w:firstLine="425"/>
      <w:jc w:val="center"/>
    </w:pPr>
    <w:rPr>
      <w:rFonts w:ascii="方正行楷简体" w:hAnsi="Arial" w:eastAsia="方正行楷简体"/>
      <w:sz w:val="36"/>
      <w:szCs w:val="20"/>
    </w:rPr>
  </w:style>
  <w:style w:type="paragraph" w:styleId="2697">
    <w:name w:val="DLP正文"/>
    <w:basedOn w:val="1400"/>
    <w:next w:val="2697"/>
    <w:link w:val="1400"/>
    <w:qFormat/>
    <w:pPr>
      <w:ind w:firstLine="473"/>
    </w:pPr>
    <w:rPr>
      <w:rFonts w:hAnsi="宋体"/>
      <w:szCs w:val="22"/>
    </w:rPr>
  </w:style>
  <w:style w:type="paragraph" w:styleId="2698">
    <w:name w:val="xl142"/>
    <w:basedOn w:val="1400"/>
    <w:next w:val="2698"/>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699">
    <w:name w:val="xl149"/>
    <w:basedOn w:val="1400"/>
    <w:next w:val="2699"/>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00">
    <w:name w:val="封面一致性程度标识"/>
    <w:next w:val="2700"/>
    <w:link w:val="1400"/>
    <w:qFormat/>
    <w:pPr>
      <w:jc w:val="center"/>
      <w:spacing w:before="440" w:line="400" w:lineRule="exact"/>
    </w:pPr>
    <w:rPr>
      <w:rFonts w:ascii="宋体"/>
      <w:sz w:val="28"/>
      <w:lang w:eastAsia="zh-CN"/>
    </w:rPr>
  </w:style>
  <w:style w:type="paragraph" w:styleId="2701">
    <w:name w:val="xl294"/>
    <w:basedOn w:val="1400"/>
    <w:next w:val="2701"/>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02">
    <w:name w:val="xl250"/>
    <w:basedOn w:val="1400"/>
    <w:next w:val="2702"/>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03">
    <w:name w:val="正文图标题"/>
    <w:next w:val="1774"/>
    <w:link w:val="1400"/>
    <w:qFormat/>
    <w:pPr>
      <w:jc w:val="center"/>
    </w:pPr>
    <w:rPr>
      <w:rFonts w:ascii="黑体" w:eastAsia="黑体"/>
      <w:sz w:val="21"/>
      <w:lang w:eastAsia="zh-CN"/>
    </w:rPr>
  </w:style>
  <w:style w:type="paragraph" w:styleId="2704">
    <w:name w:val="文本块1"/>
    <w:basedOn w:val="1400"/>
    <w:next w:val="2704"/>
    <w:link w:val="1400"/>
    <w:qFormat/>
    <w:pPr>
      <w:ind w:left="630" w:right="630"/>
      <w:jc w:val="center"/>
    </w:pPr>
    <w:rPr>
      <w:rFonts w:ascii="宋体"/>
      <w:b/>
      <w:sz w:val="32"/>
    </w:rPr>
  </w:style>
  <w:style w:type="paragraph" w:styleId="2705">
    <w:name w:val="xl277"/>
    <w:basedOn w:val="1400"/>
    <w:next w:val="2705"/>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06">
    <w:name w:val="xl263"/>
    <w:basedOn w:val="1400"/>
    <w:next w:val="2706"/>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707">
    <w:name w:val="xl243"/>
    <w:basedOn w:val="1400"/>
    <w:next w:val="2707"/>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08">
    <w:name w:val="xl229"/>
    <w:basedOn w:val="1400"/>
    <w:next w:val="2708"/>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09">
    <w:name w:val="_Style 2"/>
    <w:basedOn w:val="1400"/>
    <w:next w:val="2709"/>
    <w:link w:val="1400"/>
    <w:uiPriority w:val="34"/>
    <w:qFormat/>
    <w:pPr>
      <w:ind w:firstLine="420"/>
    </w:pPr>
    <w:rPr>
      <w:rFonts w:ascii="Calibri" w:hAnsi="Calibri"/>
      <w:szCs w:val="22"/>
    </w:rPr>
  </w:style>
  <w:style w:type="paragraph" w:styleId="2710">
    <w:name w:val="xl318"/>
    <w:basedOn w:val="1400"/>
    <w:next w:val="271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711">
    <w:name w:val="li_正文"/>
    <w:basedOn w:val="1400"/>
    <w:next w:val="2711"/>
    <w:link w:val="1400"/>
    <w:qFormat/>
    <w:pPr>
      <w:ind w:firstLine="560"/>
      <w:spacing w:line="360" w:lineRule="auto"/>
    </w:pPr>
    <w:rPr>
      <w:rFonts w:ascii="仿宋_GB2312" w:eastAsia="仿宋_GB2312"/>
      <w:sz w:val="28"/>
      <w:szCs w:val="28"/>
    </w:rPr>
  </w:style>
  <w:style w:type="paragraph" w:styleId="2712">
    <w:name w:val="xl209"/>
    <w:basedOn w:val="1400"/>
    <w:next w:val="2712"/>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3">
    <w:name w:val="xl274"/>
    <w:basedOn w:val="1400"/>
    <w:next w:val="2713"/>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4">
    <w:name w:val="xl272"/>
    <w:basedOn w:val="1400"/>
    <w:next w:val="2714"/>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5">
    <w:name w:val="附录表标题"/>
    <w:next w:val="1774"/>
    <w:link w:val="1400"/>
    <w:qFormat/>
    <w:pPr>
      <w:jc w:val="center"/>
    </w:pPr>
    <w:rPr>
      <w:rFonts w:ascii="黑体" w:eastAsia="黑体"/>
      <w:sz w:val="21"/>
      <w:lang w:eastAsia="zh-CN"/>
    </w:rPr>
  </w:style>
  <w:style w:type="paragraph" w:styleId="2716">
    <w:name w:val="xl148"/>
    <w:basedOn w:val="1400"/>
    <w:next w:val="2716"/>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7">
    <w:name w:val="xl155"/>
    <w:basedOn w:val="1400"/>
    <w:next w:val="2717"/>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18">
    <w:name w:val="xl210"/>
    <w:basedOn w:val="1400"/>
    <w:next w:val="2718"/>
    <w:link w:val="1400"/>
    <w:qFormat/>
    <w:pPr>
      <w:jc w:val="left"/>
      <w:spacing w:before="100" w:beforeAutospacing="1" w:after="100" w:afterAutospacing="1"/>
      <w:shd w:val="clear" w:color="000000" w:fill="ffffff"/>
      <w:widowControl/>
    </w:pPr>
    <w:rPr>
      <w:rFonts w:ascii="Arial" w:hAnsi="Arial" w:cs="Arial"/>
      <w:sz w:val="20"/>
      <w:szCs w:val="20"/>
    </w:rPr>
  </w:style>
  <w:style w:type="paragraph" w:styleId="2719">
    <w:name w:val="正文缩进1"/>
    <w:basedOn w:val="1400"/>
    <w:next w:val="2719"/>
    <w:link w:val="1400"/>
    <w:qFormat/>
    <w:pPr>
      <w:ind w:firstLine="420"/>
    </w:pPr>
    <w:rPr>
      <w:szCs w:val="20"/>
    </w:rPr>
  </w:style>
  <w:style w:type="paragraph" w:styleId="2720">
    <w:name w:val="xl278"/>
    <w:basedOn w:val="1400"/>
    <w:next w:val="2720"/>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721">
    <w:name w:val="TOC 标题12"/>
    <w:basedOn w:val="1580"/>
    <w:next w:val="1400"/>
    <w:link w:val="14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722">
    <w:name w:val="xl143"/>
    <w:basedOn w:val="1400"/>
    <w:next w:val="2722"/>
    <w:link w:val="140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23">
    <w:name w:val="xl314"/>
    <w:basedOn w:val="1400"/>
    <w:next w:val="2723"/>
    <w:link w:val="140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724">
    <w:name w:val="Char Char Char"/>
    <w:basedOn w:val="1400"/>
    <w:next w:val="2724"/>
    <w:link w:val="1400"/>
    <w:qFormat/>
    <w:pPr>
      <w:ind w:hanging="425"/>
      <w:keepNext/>
      <w:spacing w:before="80" w:after="80"/>
      <w:widowControl/>
      <w:tabs>
        <w:tab w:val="left" w:pos="425" w:leader="none"/>
      </w:tabs>
    </w:pPr>
    <w:rPr>
      <w:rFonts w:ascii="Arial" w:hAnsi="Arial" w:cs="Arial"/>
      <w:sz w:val="20"/>
      <w:szCs w:val="20"/>
    </w:rPr>
  </w:style>
  <w:style w:type="paragraph" w:styleId="2725">
    <w:name w:val="xl230"/>
    <w:basedOn w:val="1400"/>
    <w:next w:val="2725"/>
    <w:link w:val="140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726">
    <w:name w:val="四号正文"/>
    <w:basedOn w:val="1400"/>
    <w:next w:val="2726"/>
    <w:link w:val="1400"/>
    <w:qFormat/>
    <w:pPr>
      <w:ind w:firstLine="560"/>
      <w:spacing w:line="360" w:lineRule="auto"/>
    </w:pPr>
    <w:rPr>
      <w:sz w:val="28"/>
      <w:szCs w:val="28"/>
    </w:rPr>
  </w:style>
  <w:style w:type="paragraph" w:styleId="2727">
    <w:name w:val="标题1"/>
    <w:basedOn w:val="1400"/>
    <w:next w:val="1400"/>
    <w:link w:val="140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728">
    <w:name w:val="五号字体"/>
    <w:basedOn w:val="1400"/>
    <w:next w:val="2728"/>
    <w:link w:val="1400"/>
    <w:qFormat/>
    <w:pPr>
      <w:jc w:val="center"/>
    </w:pPr>
  </w:style>
  <w:style w:type="paragraph" w:styleId="2729">
    <w:name w:val="字母编号列项（一级）"/>
    <w:next w:val="2729"/>
    <w:link w:val="1400"/>
    <w:qFormat/>
    <w:pPr>
      <w:ind w:left="840" w:hanging="420"/>
      <w:jc w:val="both"/>
    </w:pPr>
    <w:rPr>
      <w:rFonts w:ascii="宋体"/>
      <w:sz w:val="21"/>
      <w:lang w:eastAsia="zh-CN"/>
    </w:rPr>
  </w:style>
  <w:style w:type="paragraph" w:styleId="2730">
    <w:name w:val="msonormal"/>
    <w:basedOn w:val="1400"/>
    <w:next w:val="2730"/>
    <w:link w:val="1400"/>
    <w:qFormat/>
    <w:pPr>
      <w:jc w:val="left"/>
      <w:spacing w:before="100" w:beforeAutospacing="1" w:after="100" w:afterAutospacing="1" w:line="360" w:lineRule="auto"/>
      <w:widowControl/>
    </w:pPr>
    <w:rPr>
      <w:rFonts w:ascii="宋体" w:hAnsi="宋体" w:cs="宋体"/>
      <w:sz w:val="24"/>
    </w:rPr>
  </w:style>
  <w:style w:type="paragraph" w:styleId="2731">
    <w:name w:val="简单回函地址"/>
    <w:basedOn w:val="1400"/>
    <w:next w:val="2731"/>
    <w:link w:val="1400"/>
    <w:qFormat/>
    <w:pPr>
      <w:tabs>
        <w:tab w:val="left" w:pos="1140" w:leader="none"/>
      </w:tabs>
    </w:pPr>
  </w:style>
  <w:style w:type="paragraph" w:styleId="2732">
    <w:name w:val="TOC 标题111"/>
    <w:basedOn w:val="1580"/>
    <w:next w:val="1400"/>
    <w:link w:val="14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733">
    <w:name w:val="Char Char111"/>
    <w:basedOn w:val="1400"/>
    <w:next w:val="2733"/>
    <w:link w:val="1400"/>
    <w:uiPriority w:val="99"/>
    <w:semiHidden/>
    <w:qFormat/>
    <w:pPr>
      <w:jc w:val="left"/>
      <w:spacing w:after="160" w:line="240" w:lineRule="exact"/>
      <w:widowControl/>
    </w:pPr>
    <w:rPr>
      <w:rFonts w:ascii="Verdana" w:hAnsi="Verdana"/>
      <w:sz w:val="20"/>
      <w:lang w:eastAsia="en-US"/>
    </w:rPr>
  </w:style>
  <w:style w:type="paragraph" w:styleId="2734">
    <w:name w:val="TOC 71"/>
    <w:basedOn w:val="1400"/>
    <w:next w:val="1400"/>
    <w:link w:val="1400"/>
    <w:uiPriority w:val="39"/>
    <w:qFormat/>
    <w:pPr>
      <w:ind w:left="2520"/>
    </w:pPr>
    <w:rPr>
      <w:rFonts w:ascii="Calibri" w:hAnsi="Calibri"/>
      <w:szCs w:val="22"/>
    </w:rPr>
  </w:style>
  <w:style w:type="paragraph" w:styleId="2735">
    <w:name w:val="paragraphindent"/>
    <w:basedOn w:val="1400"/>
    <w:next w:val="2735"/>
    <w:link w:val="1400"/>
    <w:qFormat/>
    <w:pPr>
      <w:ind w:firstLine="480"/>
      <w:jc w:val="left"/>
      <w:spacing w:before="100" w:beforeAutospacing="1" w:after="100" w:afterAutospacing="1"/>
      <w:widowControl/>
    </w:pPr>
    <w:rPr>
      <w:rFonts w:ascii="宋体" w:hAnsi="宋体" w:cs="宋体"/>
      <w:sz w:val="24"/>
    </w:rPr>
  </w:style>
  <w:style w:type="paragraph" w:styleId="2736">
    <w:name w:val="助手文本"/>
    <w:basedOn w:val="1400"/>
    <w:next w:val="2736"/>
    <w:link w:val="1400"/>
    <w:qFormat/>
    <w:pPr>
      <w:ind w:left="14" w:firstLine="434"/>
      <w:spacing w:line="360" w:lineRule="auto"/>
    </w:pPr>
    <w:rPr>
      <w:rFonts w:ascii="楷体_GB2312" w:eastAsia="楷体_GB2312"/>
      <w:sz w:val="24"/>
      <w:szCs w:val="20"/>
      <w:u w:val="single"/>
    </w:rPr>
  </w:style>
  <w:style w:type="paragraph" w:styleId="2737">
    <w:name w:val="正文无缩进"/>
    <w:basedOn w:val="1400"/>
    <w:next w:val="2737"/>
    <w:link w:val="1400"/>
    <w:qFormat/>
    <w:pPr>
      <w:jc w:val="center"/>
      <w:spacing w:line="300" w:lineRule="auto"/>
    </w:pPr>
    <w:rPr>
      <w:rFonts w:ascii="宋体" w:hAnsi="宋体"/>
      <w:sz w:val="24"/>
    </w:rPr>
  </w:style>
  <w:style w:type="paragraph" w:styleId="2738">
    <w:name w:val="Char Char1 Char Char Char Char Char Char"/>
    <w:basedOn w:val="1400"/>
    <w:next w:val="2738"/>
    <w:link w:val="1400"/>
    <w:qFormat/>
    <w:pPr>
      <w:jc w:val="left"/>
      <w:spacing w:after="160" w:line="240" w:lineRule="exact"/>
      <w:widowControl/>
    </w:pPr>
    <w:rPr>
      <w:rFonts w:ascii="Verdana" w:hAnsi="Verdana" w:eastAsia="仿宋_GB2312"/>
      <w:sz w:val="24"/>
      <w:szCs w:val="20"/>
      <w:lang w:eastAsia="en-US"/>
    </w:rPr>
  </w:style>
  <w:style w:type="paragraph" w:styleId="2739">
    <w:name w:val="È±Ê¡ÎÄ±¾"/>
    <w:basedOn w:val="1400"/>
    <w:next w:val="2739"/>
    <w:link w:val="1400"/>
    <w:qFormat/>
    <w:pPr>
      <w:jc w:val="left"/>
      <w:widowControl/>
    </w:pPr>
    <w:rPr>
      <w:sz w:val="24"/>
      <w:szCs w:val="20"/>
    </w:rPr>
  </w:style>
  <w:style w:type="paragraph" w:styleId="2740">
    <w:name w:val="14_black"/>
    <w:basedOn w:val="1400"/>
    <w:next w:val="2740"/>
    <w:link w:val="1400"/>
    <w:qFormat/>
    <w:pPr>
      <w:jc w:val="left"/>
      <w:spacing w:before="100" w:beforeAutospacing="1" w:after="100" w:afterAutospacing="1"/>
      <w:widowControl/>
    </w:pPr>
    <w:rPr>
      <w:rFonts w:ascii="宋体" w:hAnsi="宋体" w:cs="宋体"/>
      <w:color w:val="000000"/>
      <w:sz w:val="23"/>
      <w:szCs w:val="23"/>
    </w:rPr>
  </w:style>
  <w:style w:type="paragraph" w:styleId="2741">
    <w:name w:val="Char Char Char Char"/>
    <w:basedOn w:val="1616"/>
    <w:next w:val="2741"/>
    <w:link w:val="1400"/>
    <w:qFormat/>
    <w:pPr>
      <w:ind w:firstLine="454"/>
      <w:jc w:val="left"/>
      <w:shd w:val="clear" w:color="auto" w:fill="000080"/>
      <w:widowControl/>
    </w:pPr>
    <w:rPr>
      <w:rFonts w:ascii="Tahoma" w:hAnsi="Tahoma" w:cs="宋体"/>
      <w:sz w:val="21"/>
      <w:szCs w:val="20"/>
    </w:rPr>
  </w:style>
  <w:style w:type="paragraph" w:styleId="2742">
    <w:name w:val="封面标准文稿编辑信息"/>
    <w:next w:val="2742"/>
    <w:link w:val="1400"/>
    <w:qFormat/>
    <w:pPr>
      <w:jc w:val="center"/>
      <w:spacing w:before="180" w:line="180" w:lineRule="exact"/>
    </w:pPr>
    <w:rPr>
      <w:rFonts w:ascii="宋体"/>
      <w:sz w:val="21"/>
      <w:lang w:eastAsia="zh-CN"/>
    </w:rPr>
  </w:style>
  <w:style w:type="paragraph" w:styleId="2743">
    <w:name w:val="目次、索引正文"/>
    <w:next w:val="2743"/>
    <w:link w:val="1400"/>
    <w:qFormat/>
    <w:pPr>
      <w:jc w:val="both"/>
      <w:spacing w:line="320" w:lineRule="exact"/>
    </w:pPr>
    <w:rPr>
      <w:rFonts w:ascii="宋体"/>
      <w:sz w:val="21"/>
      <w:lang w:eastAsia="zh-CN"/>
    </w:rPr>
  </w:style>
  <w:style w:type="paragraph" w:styleId="2744">
    <w:name w:val="其他标准称谓"/>
    <w:next w:val="2744"/>
    <w:link w:val="1400"/>
    <w:qFormat/>
    <w:pPr>
      <w:jc w:val="both"/>
      <w:spacing w:line="0" w:lineRule="atLeast"/>
    </w:pPr>
    <w:rPr>
      <w:rFonts w:ascii="黑体" w:hAnsi="宋体" w:eastAsia="黑体"/>
      <w:sz w:val="52"/>
      <w:lang w:eastAsia="zh-CN"/>
    </w:rPr>
  </w:style>
  <w:style w:type="paragraph" w:styleId="2745">
    <w:name w:val="四级无标题条"/>
    <w:basedOn w:val="1400"/>
    <w:next w:val="2745"/>
    <w:link w:val="1400"/>
    <w:qFormat/>
    <w:pPr>
      <w:ind w:left="2520" w:hanging="420"/>
    </w:pPr>
  </w:style>
  <w:style w:type="paragraph" w:styleId="2746">
    <w:name w:val="五级无标题条"/>
    <w:basedOn w:val="1400"/>
    <w:next w:val="2746"/>
    <w:link w:val="1400"/>
    <w:qFormat/>
    <w:pPr>
      <w:ind w:left="2940" w:hanging="420"/>
    </w:pPr>
  </w:style>
  <w:style w:type="paragraph" w:styleId="2747">
    <w:name w:val="正文表标题"/>
    <w:next w:val="1774"/>
    <w:link w:val="1400"/>
    <w:qFormat/>
    <w:pPr>
      <w:ind w:left="1740" w:hanging="420"/>
      <w:jc w:val="center"/>
    </w:pPr>
    <w:rPr>
      <w:rFonts w:ascii="黑体" w:eastAsia="黑体"/>
      <w:sz w:val="21"/>
      <w:lang w:eastAsia="zh-CN"/>
    </w:rPr>
  </w:style>
  <w:style w:type="paragraph" w:styleId="2748">
    <w:name w:val="我的图片"/>
    <w:basedOn w:val="1400"/>
    <w:next w:val="2068"/>
    <w:link w:val="1400"/>
    <w:qFormat/>
    <w:pPr>
      <w:jc w:val="center"/>
      <w:spacing w:line="360" w:lineRule="auto"/>
      <w:widowControl/>
    </w:pPr>
    <w:rPr>
      <w:rFonts w:ascii="Arial" w:hAnsi="Arial" w:eastAsia="楷体_GB2312"/>
      <w:sz w:val="24"/>
    </w:rPr>
  </w:style>
  <w:style w:type="paragraph" w:styleId="2749">
    <w:name w:val="1 Char Char Char Char"/>
    <w:basedOn w:val="1400"/>
    <w:next w:val="2749"/>
    <w:link w:val="1400"/>
    <w:qFormat/>
    <w:rPr>
      <w:rFonts w:ascii="Tahoma" w:hAnsi="Tahoma"/>
      <w:sz w:val="24"/>
      <w:szCs w:val="20"/>
    </w:rPr>
  </w:style>
  <w:style w:type="paragraph" w:styleId="2750">
    <w:name w:val="NAP Normal"/>
    <w:basedOn w:val="1400"/>
    <w:next w:val="2750"/>
    <w:link w:val="1400"/>
    <w:qFormat/>
    <w:pPr>
      <w:spacing w:line="240" w:lineRule="exact"/>
    </w:pPr>
    <w:rPr>
      <w:sz w:val="22"/>
      <w:szCs w:val="20"/>
    </w:rPr>
  </w:style>
  <w:style w:type="paragraph" w:styleId="2751">
    <w:name w:val="样式 标题 2第一章 标题 2Heading 2 HiddenHeading 2 CCBSH2h22nd level..."/>
    <w:basedOn w:val="1582"/>
    <w:next w:val="2751"/>
    <w:link w:val="140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752">
    <w:name w:val="Char Char Char Char Char Char Char Char Char Char"/>
    <w:basedOn w:val="1591"/>
    <w:next w:val="2752"/>
    <w:link w:val="1400"/>
    <w:qFormat/>
    <w:pPr>
      <w:ind w:left="720" w:hanging="1009"/>
      <w:spacing w:before="120" w:after="120" w:line="360" w:lineRule="auto"/>
      <w:tabs>
        <w:tab w:val="left" w:pos="0" w:leader="none"/>
        <w:tab w:val="left" w:pos="1008" w:leader="none"/>
      </w:tabs>
    </w:pPr>
    <w:rPr>
      <w:rFonts w:ascii="Tahoma" w:hAnsi="Tahoma"/>
      <w:bCs/>
      <w:spacing w:val="0"/>
      <w:position w:val="0"/>
      <w:sz w:val="24"/>
      <w:szCs w:val="24"/>
    </w:rPr>
  </w:style>
  <w:style w:type="paragraph" w:styleId="2753">
    <w:name w:val="zn4"/>
    <w:basedOn w:val="2146"/>
    <w:next w:val="1589"/>
    <w:link w:val="1400"/>
    <w:qFormat/>
    <w:pPr>
      <w:ind w:left="851" w:hanging="851"/>
      <w:tabs>
        <w:tab w:val="left" w:pos="0" w:leader="none"/>
        <w:tab w:val="left" w:pos="425" w:leader="none"/>
        <w:tab w:val="left" w:pos="780" w:leader="none"/>
        <w:tab w:val="left" w:pos="1069" w:leader="none"/>
        <w:tab w:val="left" w:pos="1080" w:leader="none"/>
      </w:tabs>
      <w:outlineLvl w:val="3"/>
    </w:pPr>
    <w:rPr>
      <w:lang w:val="zh-CN"/>
    </w:rPr>
  </w:style>
  <w:style w:type="paragraph" w:styleId="2754">
    <w:name w:val="图表"/>
    <w:basedOn w:val="1400"/>
    <w:next w:val="2754"/>
    <w:link w:val="1400"/>
    <w:uiPriority w:val="99"/>
    <w:qFormat/>
    <w:pPr>
      <w:ind w:firstLine="200"/>
      <w:jc w:val="center"/>
      <w:spacing w:line="360" w:lineRule="auto"/>
    </w:pPr>
    <w:rPr>
      <w:rFonts w:ascii="方正仿宋_GBK" w:hAnsi="方正仿宋_GBK" w:eastAsia="方正仿宋_GBK"/>
      <w:sz w:val="32"/>
      <w:szCs w:val="22"/>
    </w:rPr>
  </w:style>
  <w:style w:type="paragraph" w:styleId="2755">
    <w:name w:val="图释"/>
    <w:basedOn w:val="1400"/>
    <w:next w:val="2755"/>
    <w:link w:val="1400"/>
    <w:uiPriority w:val="99"/>
    <w:qFormat/>
    <w:pPr>
      <w:ind w:firstLine="200"/>
      <w:jc w:val="center"/>
      <w:spacing w:line="560" w:lineRule="exact"/>
    </w:pPr>
    <w:rPr>
      <w:rFonts w:ascii="方正仿宋_GBK" w:hAnsi="方正仿宋_GBK" w:eastAsia="方正楷体_GBK"/>
      <w:sz w:val="28"/>
      <w:szCs w:val="22"/>
    </w:rPr>
  </w:style>
  <w:style w:type="paragraph" w:styleId="2756">
    <w:name w:val="修订1"/>
    <w:next w:val="2756"/>
    <w:link w:val="1400"/>
    <w:uiPriority w:val="99"/>
    <w:semiHidden/>
    <w:qFormat/>
    <w:rPr>
      <w:rFonts w:eastAsia="仿宋"/>
      <w:sz w:val="28"/>
      <w:szCs w:val="24"/>
      <w:lang w:eastAsia="zh-CN"/>
    </w:rPr>
  </w:style>
  <w:style w:type="paragraph" w:styleId="2757">
    <w:name w:val="五号正文项目（标准）"/>
    <w:basedOn w:val="1400"/>
    <w:next w:val="2757"/>
    <w:link w:val="140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758">
    <w:name w:val="序列1"/>
    <w:basedOn w:val="1400"/>
    <w:next w:val="2758"/>
    <w:link w:val="140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759">
    <w:name w:val="标题8"/>
    <w:basedOn w:val="1593"/>
    <w:next w:val="2759"/>
    <w:link w:val="1400"/>
    <w:qFormat/>
    <w:pPr>
      <w:ind w:left="0" w:firstLine="300"/>
      <w:spacing w:before="120" w:after="120" w:line="360" w:lineRule="auto"/>
      <w:tabs>
        <w:tab w:val="left" w:pos="0" w:leader="none"/>
        <w:tab w:val="left" w:pos="1152" w:leader="none"/>
        <w:tab w:val="left" w:pos="1800" w:leader="none"/>
      </w:tabs>
    </w:pPr>
    <w:rPr>
      <w:rFonts w:ascii="Cambria" w:hAnsi="Cambria" w:eastAsia="宋体"/>
      <w:bCs/>
      <w:spacing w:val="0"/>
      <w:position w:val="0"/>
      <w:szCs w:val="24"/>
    </w:rPr>
  </w:style>
  <w:style w:type="paragraph" w:styleId="2760">
    <w:name w:val="wx正文+标号"/>
    <w:basedOn w:val="1400"/>
    <w:next w:val="2760"/>
    <w:link w:val="1400"/>
    <w:semiHidden/>
    <w:qFormat/>
    <w:pPr>
      <w:ind w:left="510" w:hanging="340"/>
      <w:spacing w:line="360" w:lineRule="auto"/>
      <w:tabs>
        <w:tab w:val="left" w:pos="510" w:leader="none"/>
      </w:tabs>
    </w:pPr>
    <w:rPr>
      <w:rFonts w:cs="宋体"/>
      <w:sz w:val="24"/>
      <w:szCs w:val="20"/>
    </w:rPr>
  </w:style>
  <w:style w:type="paragraph" w:styleId="2761">
    <w:name w:val="text-center"/>
    <w:basedOn w:val="1400"/>
    <w:next w:val="2761"/>
    <w:link w:val="1400"/>
    <w:qFormat/>
    <w:pPr>
      <w:jc w:val="center"/>
      <w:spacing w:after="150"/>
      <w:widowControl/>
    </w:pPr>
    <w:rPr>
      <w:rFonts w:ascii="宋体" w:hAnsi="宋体" w:cs="宋体"/>
      <w:sz w:val="24"/>
    </w:rPr>
  </w:style>
  <w:style w:type="paragraph" w:styleId="2762">
    <w:name w:val="faqa"/>
    <w:basedOn w:val="1400"/>
    <w:next w:val="2762"/>
    <w:link w:val="1400"/>
    <w:qFormat/>
    <w:pPr>
      <w:jc w:val="left"/>
      <w:spacing w:after="150"/>
      <w:widowControl/>
    </w:pPr>
    <w:rPr>
      <w:rFonts w:ascii="微软雅黑" w:hAnsi="微软雅黑" w:eastAsia="微软雅黑" w:cs="宋体"/>
      <w:b/>
      <w:bCs/>
      <w:sz w:val="27"/>
      <w:szCs w:val="27"/>
    </w:rPr>
  </w:style>
  <w:style w:type="paragraph" w:styleId="2763">
    <w:name w:val="样式 标题 55l4H5h5Second Subheading + 段前: 0.5 行 段后: 0.5 行 行距:..."/>
    <w:basedOn w:val="1591"/>
    <w:next w:val="2763"/>
    <w:link w:val="1400"/>
    <w:qFormat/>
    <w:pPr>
      <w:ind w:left="992" w:hanging="405"/>
      <w:spacing w:after="0" w:line="360" w:lineRule="auto"/>
      <w:tabs>
        <w:tab w:val="left" w:pos="0" w:leader="none"/>
        <w:tab w:val="left" w:pos="425" w:leader="none"/>
        <w:tab w:val="left" w:pos="851" w:leader="none"/>
        <w:tab w:val="left" w:pos="992" w:leader="none"/>
        <w:tab w:val="left" w:pos="1008" w:leader="none"/>
        <w:tab w:val="left" w:pos="1276" w:leader="none"/>
        <w:tab w:val="left" w:pos="1440" w:leader="none"/>
      </w:tabs>
    </w:pPr>
    <w:rPr>
      <w:rFonts w:ascii="Arial" w:hAnsi="Arial" w:eastAsia="楷体_GB2312" w:cs="宋体"/>
      <w:spacing w:val="0"/>
      <w:position w:val="0"/>
      <w:sz w:val="24"/>
    </w:rPr>
  </w:style>
  <w:style w:type="paragraph" w:styleId="2764">
    <w:name w:val="Test2"/>
    <w:basedOn w:val="1582"/>
    <w:next w:val="2764"/>
    <w:link w:val="140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765">
    <w:name w:val="正文编号项"/>
    <w:basedOn w:val="1626"/>
    <w:next w:val="2765"/>
    <w:link w:val="140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766">
    <w:name w:val="正文文本2"/>
    <w:basedOn w:val="1400"/>
    <w:next w:val="2766"/>
    <w:link w:val="1400"/>
    <w:uiPriority w:val="99"/>
    <w:qFormat/>
    <w:pPr>
      <w:jc w:val="left"/>
      <w:spacing w:after="120" w:line="288" w:lineRule="auto"/>
      <w:widowControl/>
    </w:pPr>
    <w:rPr>
      <w:rFonts w:ascii="Verdana" w:hAnsi="Verdana"/>
      <w:sz w:val="24"/>
      <w:szCs w:val="20"/>
      <w:lang w:eastAsia="en-US"/>
    </w:rPr>
  </w:style>
  <w:style w:type="paragraph" w:styleId="2767">
    <w:name w:val="Char21"/>
    <w:basedOn w:val="1400"/>
    <w:next w:val="2767"/>
    <w:link w:val="1400"/>
    <w:qFormat/>
    <w:rPr>
      <w:rFonts w:ascii="仿宋_GB2312" w:eastAsia="仿宋_GB2312"/>
      <w:b/>
      <w:sz w:val="32"/>
      <w:szCs w:val="32"/>
    </w:rPr>
  </w:style>
  <w:style w:type="paragraph" w:styleId="2768">
    <w:name w:val="Char1 Char Char Char21"/>
    <w:basedOn w:val="1400"/>
    <w:next w:val="2768"/>
    <w:link w:val="1400"/>
    <w:qFormat/>
    <w:rPr>
      <w:rFonts w:ascii="Tahoma" w:hAnsi="Tahoma"/>
      <w:sz w:val="24"/>
      <w:szCs w:val="20"/>
    </w:rPr>
  </w:style>
  <w:style w:type="paragraph" w:styleId="2769">
    <w:name w:val="Char Char12"/>
    <w:basedOn w:val="1400"/>
    <w:next w:val="2769"/>
    <w:link w:val="1400"/>
    <w:qFormat/>
    <w:pPr>
      <w:jc w:val="left"/>
      <w:spacing w:after="160" w:line="240" w:lineRule="exact"/>
      <w:widowControl/>
    </w:pPr>
    <w:rPr>
      <w:rFonts w:ascii="Verdana" w:hAnsi="Verdana"/>
      <w:sz w:val="20"/>
      <w:lang w:eastAsia="en-US"/>
    </w:rPr>
  </w:style>
  <w:style w:type="paragraph" w:styleId="2770">
    <w:name w:val="Normal (Web)1"/>
    <w:basedOn w:val="1400"/>
    <w:next w:val="2770"/>
    <w:link w:val="1400"/>
    <w:qFormat/>
    <w:pPr>
      <w:jc w:val="left"/>
      <w:spacing w:before="100" w:beforeAutospacing="1" w:after="100" w:afterAutospacing="1"/>
      <w:widowControl/>
    </w:pPr>
    <w:rPr>
      <w:rFonts w:ascii="宋体" w:hAnsi="宋体" w:cs="宋体"/>
      <w:sz w:val="24"/>
    </w:rPr>
  </w:style>
  <w:style w:type="paragraph" w:styleId="2771">
    <w:name w:val="_Style 171"/>
    <w:basedOn w:val="1400"/>
    <w:next w:val="1400"/>
    <w:link w:val="1400"/>
    <w:qFormat/>
    <w:pPr>
      <w:ind w:firstLine="560"/>
      <w:spacing w:line="500" w:lineRule="exact"/>
    </w:pPr>
    <w:rPr>
      <w:rFonts w:ascii="Cambria" w:hAnsi="Cambria" w:eastAsia="仿宋"/>
      <w:color w:val="000000"/>
      <w:sz w:val="28"/>
      <w:szCs w:val="20"/>
    </w:rPr>
  </w:style>
  <w:style w:type="paragraph" w:styleId="2772">
    <w:name w:val="中等深浅底纹 1 - 着色 11"/>
    <w:next w:val="2773"/>
    <w:link w:val="1400"/>
    <w:qFormat/>
    <w:pPr>
      <w:widowControl w:val="off"/>
    </w:pPr>
    <w:rPr>
      <w:rFonts w:ascii="宋体" w:hAnsi="Calibri"/>
      <w:sz w:val="21"/>
      <w:szCs w:val="22"/>
      <w:lang w:eastAsia="zh-CN"/>
    </w:rPr>
  </w:style>
  <w:style w:type="paragraph" w:styleId="2773">
    <w:name w:val="D表"/>
    <w:basedOn w:val="1400"/>
    <w:next w:val="1616"/>
    <w:link w:val="1400"/>
    <w:qFormat/>
    <w:pPr>
      <w:ind w:hanging="2"/>
      <w:spacing w:line="500" w:lineRule="exact"/>
    </w:pPr>
    <w:rPr>
      <w:rFonts w:ascii="Calibri" w:hAnsi="Calibri" w:eastAsia="仿宋"/>
      <w:sz w:val="18"/>
      <w:szCs w:val="18"/>
    </w:rPr>
  </w:style>
  <w:style w:type="paragraph" w:styleId="2774">
    <w:name w:val="金宏发行正文 Char Char"/>
    <w:basedOn w:val="1400"/>
    <w:next w:val="2745"/>
    <w:link w:val="1400"/>
    <w:qFormat/>
    <w:pPr>
      <w:ind w:firstLine="560"/>
      <w:spacing w:line="500" w:lineRule="exact"/>
    </w:pPr>
    <w:rPr>
      <w:rFonts w:ascii="Calibri" w:hAnsi="Calibri" w:eastAsia="仿宋_GB2312" w:cs="宋体"/>
      <w:sz w:val="28"/>
      <w:szCs w:val="20"/>
    </w:rPr>
  </w:style>
  <w:style w:type="paragraph" w:styleId="2775">
    <w:name w:val="Char1 Char Char Char2"/>
    <w:basedOn w:val="1400"/>
    <w:next w:val="2775"/>
    <w:link w:val="1400"/>
    <w:qFormat/>
    <w:pPr>
      <w:ind w:firstLine="560"/>
      <w:spacing w:line="500" w:lineRule="exact"/>
    </w:pPr>
    <w:rPr>
      <w:rFonts w:ascii="Tahoma" w:hAnsi="Tahoma" w:eastAsia="仿宋"/>
      <w:sz w:val="28"/>
      <w:szCs w:val="20"/>
    </w:rPr>
  </w:style>
  <w:style w:type="paragraph" w:styleId="2776">
    <w:name w:val="Char Char Char Char2"/>
    <w:basedOn w:val="1400"/>
    <w:next w:val="2776"/>
    <w:link w:val="1400"/>
    <w:qFormat/>
    <w:pPr>
      <w:ind w:firstLine="560"/>
      <w:spacing w:line="500" w:lineRule="exact"/>
    </w:pPr>
    <w:rPr>
      <w:rFonts w:ascii="Calibri" w:hAnsi="Calibri" w:eastAsia="仿宋"/>
      <w:sz w:val="28"/>
    </w:rPr>
  </w:style>
  <w:style w:type="paragraph" w:styleId="2777">
    <w:name w:val="Heading"/>
    <w:basedOn w:val="1400"/>
    <w:next w:val="1626"/>
    <w:link w:val="1400"/>
    <w:qFormat/>
    <w:pPr>
      <w:ind w:firstLine="720"/>
      <w:keepNext/>
      <w:spacing w:before="240" w:after="120" w:line="360" w:lineRule="auto"/>
    </w:pPr>
    <w:rPr>
      <w:rFonts w:ascii="华文黑体" w:hAnsi="华文黑体" w:eastAsia="华文黑体" w:cs="华文黑体"/>
      <w:sz w:val="28"/>
      <w:szCs w:val="28"/>
      <w:lang w:eastAsia="ar-SA"/>
    </w:rPr>
  </w:style>
  <w:style w:type="paragraph" w:styleId="2778">
    <w:name w:val="Char Char Char Char1"/>
    <w:basedOn w:val="1400"/>
    <w:next w:val="2778"/>
    <w:link w:val="1400"/>
    <w:qFormat/>
    <w:pPr>
      <w:ind w:firstLine="560"/>
      <w:spacing w:line="500" w:lineRule="exact"/>
    </w:pPr>
    <w:rPr>
      <w:rFonts w:ascii="Calibri" w:hAnsi="Calibri" w:eastAsia="仿宋"/>
      <w:sz w:val="28"/>
    </w:rPr>
  </w:style>
  <w:style w:type="paragraph" w:styleId="2779">
    <w:name w:val="Char Char Char Char Char Char Char Char Char Char Char Char Char Char Char Char Char Char Char Char"/>
    <w:basedOn w:val="1400"/>
    <w:next w:val="1400"/>
    <w:link w:val="1400"/>
    <w:qFormat/>
    <w:pPr>
      <w:ind w:left="420" w:hanging="420"/>
      <w:spacing w:line="360" w:lineRule="auto"/>
      <w:tabs>
        <w:tab w:val="left" w:pos="851" w:leader="none"/>
      </w:tabs>
    </w:pPr>
    <w:rPr>
      <w:rFonts w:ascii="Calibri" w:hAnsi="Calibri" w:eastAsia="仿宋"/>
      <w:sz w:val="28"/>
    </w:rPr>
  </w:style>
  <w:style w:type="paragraph" w:styleId="2780">
    <w:name w:val="中等深浅网格 1 - 着色 21"/>
    <w:basedOn w:val="1400"/>
    <w:next w:val="2780"/>
    <w:link w:val="1400"/>
    <w:uiPriority w:val="34"/>
    <w:qFormat/>
    <w:pPr>
      <w:ind w:firstLine="420"/>
    </w:pPr>
    <w:rPr>
      <w:rFonts w:ascii="Calibri" w:hAnsi="Calibri" w:eastAsia="仿宋"/>
      <w:sz w:val="28"/>
      <w:szCs w:val="22"/>
    </w:rPr>
  </w:style>
  <w:style w:type="paragraph" w:styleId="2781">
    <w:name w:val="注意事项"/>
    <w:basedOn w:val="1400"/>
    <w:next w:val="2781"/>
    <w:link w:val="1400"/>
    <w:qFormat/>
    <w:pPr>
      <w:ind w:firstLine="200"/>
      <w:spacing w:before="60" w:after="60" w:line="360" w:lineRule="auto"/>
    </w:pPr>
    <w:rPr>
      <w:rFonts w:ascii="仿宋" w:hAnsi="仿宋"/>
      <w:b/>
      <w:bCs/>
      <w:sz w:val="28"/>
      <w:lang w:eastAsia="ar-SA"/>
    </w:rPr>
  </w:style>
  <w:style w:type="paragraph" w:styleId="2782">
    <w:name w:val="正常"/>
    <w:next w:val="2782"/>
    <w:link w:val="1400"/>
    <w:qFormat/>
    <w:pPr>
      <w:jc w:val="both"/>
      <w:widowControl w:val="off"/>
    </w:pPr>
    <w:rPr>
      <w:rFonts w:ascii="Calibri" w:hAnsi="Calibri"/>
      <w:sz w:val="21"/>
      <w:szCs w:val="22"/>
      <w:lang w:eastAsia="zh-CN"/>
    </w:rPr>
  </w:style>
  <w:style w:type="paragraph" w:styleId="2783">
    <w:name w:val="无编号标题"/>
    <w:basedOn w:val="1400"/>
    <w:next w:val="2300"/>
    <w:link w:val="1400"/>
    <w:qFormat/>
    <w:pPr>
      <w:ind w:firstLine="560"/>
      <w:jc w:val="center"/>
      <w:pageBreakBefore/>
      <w:spacing w:line="480" w:lineRule="auto"/>
      <w:suppressLineNumbers/>
    </w:pPr>
    <w:rPr>
      <w:rFonts w:ascii="宋体" w:hAnsi="宋体" w:eastAsia="仿宋"/>
      <w:b/>
      <w:sz w:val="36"/>
      <w:szCs w:val="44"/>
    </w:rPr>
  </w:style>
  <w:style w:type="paragraph" w:styleId="2784">
    <w:name w:val="Bid_正文"/>
    <w:basedOn w:val="1587"/>
    <w:next w:val="2785"/>
    <w:link w:val="1400"/>
    <w:qFormat/>
    <w:pPr>
      <w:ind w:firstLine="200"/>
      <w:jc w:val="left"/>
      <w:spacing w:line="590" w:lineRule="atLeast"/>
      <w:widowControl/>
    </w:pPr>
    <w:rPr>
      <w:rFonts w:ascii="方正仿宋_GBK" w:hAnsi="Calibri" w:eastAsia="仿宋"/>
      <w:spacing w:val="-25"/>
      <w:sz w:val="32"/>
      <w:szCs w:val="20"/>
    </w:rPr>
  </w:style>
  <w:style w:type="paragraph" w:styleId="2785">
    <w:name w:val="p1"/>
    <w:basedOn w:val="1400"/>
    <w:next w:val="1606"/>
    <w:link w:val="1400"/>
    <w:qFormat/>
    <w:pPr>
      <w:ind w:firstLine="560"/>
      <w:jc w:val="left"/>
      <w:spacing w:line="500" w:lineRule="exact"/>
      <w:widowControl/>
    </w:pPr>
    <w:rPr>
      <w:rFonts w:ascii="Lucida Grande" w:hAnsi="Lucida Grande" w:eastAsia="仿宋" w:cs="Lucida Grande"/>
      <w:color w:val="000000"/>
      <w:sz w:val="20"/>
      <w:szCs w:val="20"/>
    </w:rPr>
  </w:style>
  <w:style w:type="paragraph" w:styleId="2786">
    <w:name w:val="正文首行缩进 Char3"/>
    <w:basedOn w:val="1400"/>
    <w:next w:val="2786"/>
    <w:link w:val="1400"/>
    <w:qFormat/>
    <w:pPr>
      <w:ind w:firstLine="560"/>
      <w:spacing w:line="500" w:lineRule="exact"/>
    </w:pPr>
    <w:rPr>
      <w:rFonts w:ascii="Calibri" w:hAnsi="Calibri" w:eastAsia="仿宋"/>
      <w:sz w:val="28"/>
      <w:szCs w:val="20"/>
    </w:rPr>
  </w:style>
  <w:style w:type="paragraph" w:styleId="2787">
    <w:name w:val="表格内容"/>
    <w:basedOn w:val="1400"/>
    <w:next w:val="2566"/>
    <w:link w:val="1400"/>
    <w:qFormat/>
    <w:pPr>
      <w:ind w:firstLine="560"/>
      <w:jc w:val="left"/>
      <w:spacing w:line="360" w:lineRule="auto"/>
    </w:pPr>
    <w:rPr>
      <w:rFonts w:ascii="微软雅黑" w:hAnsi="微软雅黑" w:eastAsia="微软雅黑"/>
      <w:sz w:val="18"/>
      <w:lang w:val="en-GB"/>
    </w:rPr>
  </w:style>
  <w:style w:type="paragraph" w:styleId="2788">
    <w:name w:val="文章正文"/>
    <w:basedOn w:val="1400"/>
    <w:next w:val="2789"/>
    <w:link w:val="1400"/>
    <w:qFormat/>
    <w:pPr>
      <w:ind w:firstLine="482"/>
      <w:spacing w:line="360" w:lineRule="auto"/>
    </w:pPr>
    <w:rPr>
      <w:rFonts w:ascii="Calibri" w:hAnsi="Calibri" w:eastAsia="仿宋"/>
    </w:rPr>
  </w:style>
  <w:style w:type="paragraph" w:styleId="2789">
    <w:name w:val="我的图表标题"/>
    <w:basedOn w:val="1400"/>
    <w:next w:val="1776"/>
    <w:link w:val="1400"/>
    <w:qFormat/>
    <w:pPr>
      <w:ind w:firstLine="560"/>
      <w:jc w:val="center"/>
      <w:spacing w:line="360" w:lineRule="auto"/>
    </w:pPr>
    <w:rPr>
      <w:rFonts w:ascii="Cambria" w:hAnsi="Cambria" w:eastAsia="黑体" w:cs="宋体"/>
      <w:sz w:val="28"/>
      <w:szCs w:val="20"/>
    </w:rPr>
  </w:style>
  <w:style w:type="paragraph" w:styleId="2790">
    <w:name w:val="11111"/>
    <w:basedOn w:val="1400"/>
    <w:next w:val="2791"/>
    <w:link w:val="1400"/>
    <w:qFormat/>
    <w:pPr>
      <w:ind w:firstLine="200"/>
      <w:spacing w:after="120" w:line="360" w:lineRule="auto"/>
    </w:pPr>
    <w:rPr>
      <w:rFonts w:ascii="宋体" w:hAnsi="Calibri" w:eastAsia="仿宋" w:cs="宋体"/>
      <w:color w:val="000000"/>
      <w:sz w:val="28"/>
      <w:lang w:val="zh-CN"/>
    </w:rPr>
  </w:style>
  <w:style w:type="paragraph" w:styleId="2791">
    <w:name w:val="Char Char Char Char Char Char Char Char Char Char Char Char Char"/>
    <w:basedOn w:val="1400"/>
    <w:next w:val="1587"/>
    <w:link w:val="1400"/>
    <w:qFormat/>
    <w:pPr>
      <w:jc w:val="left"/>
      <w:spacing w:after="160" w:line="240" w:lineRule="exact"/>
      <w:widowControl/>
    </w:pPr>
    <w:rPr>
      <w:rFonts w:ascii="Verdana" w:hAnsi="Verdana" w:eastAsia="仿宋_GB2312"/>
      <w:sz w:val="28"/>
      <w:szCs w:val="20"/>
      <w:lang w:eastAsia="en-US"/>
    </w:rPr>
  </w:style>
  <w:style w:type="paragraph" w:styleId="2792">
    <w:name w:val="标题 41"/>
    <w:basedOn w:val="1585"/>
    <w:next w:val="1626"/>
    <w:link w:val="140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793">
    <w:name w:val="Char Char Char Char Char Char Char Char Char1 Char Char Char Char Char Char Char Char Char Char"/>
    <w:basedOn w:val="1400"/>
    <w:next w:val="2794"/>
    <w:link w:val="1400"/>
    <w:qFormat/>
    <w:pPr>
      <w:ind w:firstLine="560"/>
      <w:jc w:val="left"/>
      <w:spacing w:after="160" w:line="240" w:lineRule="exact"/>
      <w:widowControl/>
    </w:pPr>
    <w:rPr>
      <w:rFonts w:ascii="Verdana" w:hAnsi="Verdana" w:eastAsia="仿宋_GB2312"/>
      <w:sz w:val="28"/>
      <w:szCs w:val="20"/>
      <w:lang w:eastAsia="en-US"/>
    </w:rPr>
  </w:style>
  <w:style w:type="paragraph" w:styleId="2794">
    <w:name w:val="样式3"/>
    <w:basedOn w:val="1400"/>
    <w:next w:val="2794"/>
    <w:link w:val="1400"/>
    <w:qFormat/>
    <w:pPr>
      <w:ind w:firstLine="420"/>
      <w:spacing w:line="360" w:lineRule="auto"/>
      <w:tabs>
        <w:tab w:val="left" w:pos="695" w:leader="none"/>
      </w:tabs>
    </w:pPr>
    <w:rPr>
      <w:rFonts w:ascii="Calibri" w:hAnsi="Calibri" w:eastAsia="仿宋"/>
      <w:sz w:val="28"/>
    </w:rPr>
  </w:style>
  <w:style w:type="paragraph" w:styleId="2795">
    <w:name w:val="正文Normal"/>
    <w:basedOn w:val="1400"/>
    <w:next w:val="1698"/>
    <w:link w:val="1400"/>
    <w:qFormat/>
    <w:pPr>
      <w:ind w:firstLine="480"/>
      <w:spacing w:after="120" w:line="360" w:lineRule="auto"/>
    </w:pPr>
    <w:rPr>
      <w:rFonts w:ascii="Arial" w:hAnsi="Arial" w:eastAsia="仿宋" w:cs="Arial"/>
      <w:sz w:val="28"/>
    </w:rPr>
  </w:style>
  <w:style w:type="paragraph" w:styleId="2796">
    <w:name w:val="标准正文"/>
    <w:basedOn w:val="1400"/>
    <w:next w:val="1599"/>
    <w:link w:val="1400"/>
    <w:qFormat/>
    <w:pPr>
      <w:ind w:firstLine="560"/>
      <w:spacing w:line="500" w:lineRule="exact"/>
    </w:pPr>
    <w:rPr>
      <w:rFonts w:ascii="Calibri" w:hAnsi="Calibri" w:eastAsia="仿宋"/>
      <w:sz w:val="28"/>
      <w:lang w:val="en-GB"/>
    </w:rPr>
  </w:style>
  <w:style w:type="paragraph" w:styleId="2797">
    <w:name w:val="_Style 62"/>
    <w:next w:val="1664"/>
    <w:link w:val="1400"/>
    <w:qFormat/>
    <w:pPr>
      <w:jc w:val="both"/>
      <w:widowControl w:val="off"/>
    </w:pPr>
    <w:rPr>
      <w:rFonts w:ascii="Calibri" w:hAnsi="Calibri"/>
      <w:sz w:val="21"/>
      <w:szCs w:val="22"/>
      <w:lang w:eastAsia="zh-CN"/>
    </w:rPr>
  </w:style>
  <w:style w:type="paragraph" w:styleId="2798">
    <w:name w:val="_Style 54"/>
    <w:next w:val="2233"/>
    <w:link w:val="1400"/>
    <w:qFormat/>
    <w:rPr>
      <w:rFonts w:ascii="Calibri" w:hAnsi="Calibri"/>
      <w:sz w:val="24"/>
      <w:szCs w:val="24"/>
      <w:lang w:eastAsia="zh-CN"/>
    </w:rPr>
  </w:style>
  <w:style w:type="paragraph" w:styleId="2799">
    <w:name w:val="样式 标题 2 + 行距: 最小值 12 磅"/>
    <w:basedOn w:val="1582"/>
    <w:next w:val="1599"/>
    <w:link w:val="140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800">
    <w:name w:val="ABC_正文"/>
    <w:basedOn w:val="1400"/>
    <w:next w:val="2800"/>
    <w:link w:val="1400"/>
    <w:qFormat/>
    <w:pPr>
      <w:ind w:firstLine="200"/>
      <w:widowControl/>
    </w:pPr>
    <w:rPr>
      <w:rFonts w:ascii="Calibri" w:hAnsi="宋体" w:eastAsia="Times New Roman"/>
      <w:sz w:val="20"/>
      <w:szCs w:val="20"/>
    </w:rPr>
  </w:style>
  <w:style w:type="paragraph" w:styleId="2801">
    <w:name w:val="InfoBlue"/>
    <w:basedOn w:val="1400"/>
    <w:next w:val="2801"/>
    <w:link w:val="1400"/>
    <w:qFormat/>
    <w:pPr>
      <w:ind w:left="720" w:firstLine="560"/>
      <w:jc w:val="left"/>
      <w:spacing w:after="120" w:line="360" w:lineRule="auto"/>
    </w:pPr>
    <w:rPr>
      <w:rFonts w:ascii="Calibri" w:hAnsi="Calibri" w:eastAsia="仿宋"/>
      <w:color w:val="0000ff"/>
      <w:szCs w:val="20"/>
    </w:rPr>
  </w:style>
  <w:style w:type="paragraph" w:styleId="2802">
    <w:name w:val="样式 标题 3"/>
    <w:basedOn w:val="1585"/>
    <w:next w:val="1629"/>
    <w:link w:val="140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803">
    <w:name w:val="正文文本21"/>
    <w:next w:val="2803"/>
    <w:link w:val="1400"/>
    <w:qFormat/>
    <w:pPr>
      <w:keepLines/>
      <w:spacing w:after="120" w:line="220" w:lineRule="atLeast"/>
    </w:pPr>
    <w:rPr>
      <w:rFonts w:ascii="宋体" w:hAnsi="Calibri"/>
      <w:lang w:val="en-GB" w:eastAsia="zh-CN"/>
    </w:rPr>
  </w:style>
  <w:style w:type="paragraph" w:styleId="2804">
    <w:name w:val="Char Char Char Char Char Char Char Char Char Char Char Char Char Char Char1 Char"/>
    <w:basedOn w:val="1400"/>
    <w:next w:val="1603"/>
    <w:link w:val="1400"/>
    <w:qFormat/>
    <w:pPr>
      <w:ind w:firstLine="560"/>
      <w:jc w:val="left"/>
      <w:spacing w:after="160" w:line="240" w:lineRule="exact"/>
      <w:widowControl/>
    </w:pPr>
    <w:rPr>
      <w:rFonts w:ascii="Verdana" w:hAnsi="Verdana" w:eastAsia="仿宋"/>
      <w:sz w:val="20"/>
      <w:szCs w:val="20"/>
      <w:lang w:eastAsia="en-US"/>
    </w:rPr>
  </w:style>
  <w:style w:type="paragraph" w:styleId="2805">
    <w:name w:val="无首行缩进正文"/>
    <w:basedOn w:val="2789"/>
    <w:next w:val="2741"/>
    <w:link w:val="1400"/>
    <w:qFormat/>
    <w:pPr>
      <w:ind w:firstLine="0"/>
      <w:jc w:val="both"/>
    </w:pPr>
    <w:rPr>
      <w:rFonts w:ascii="Calibri" w:hAnsi="Calibri" w:eastAsia="方正仿宋_GBK" w:cs="Times New Roman"/>
      <w:sz w:val="21"/>
      <w:szCs w:val="24"/>
    </w:rPr>
  </w:style>
  <w:style w:type="paragraph" w:styleId="2806">
    <w:name w:val="Plain Text1"/>
    <w:basedOn w:val="1400"/>
    <w:next w:val="1607"/>
    <w:link w:val="1400"/>
    <w:qFormat/>
    <w:pPr>
      <w:ind w:firstLine="560"/>
      <w:spacing w:line="360" w:lineRule="auto"/>
    </w:pPr>
    <w:rPr>
      <w:rFonts w:ascii="宋体" w:hAnsi="宋体" w:eastAsia="仿宋"/>
      <w:sz w:val="28"/>
      <w:szCs w:val="20"/>
    </w:rPr>
  </w:style>
  <w:style w:type="paragraph" w:styleId="2807">
    <w:name w:val="Char Char Char Char Char Char Char Char Char Char Char Char Char1"/>
    <w:basedOn w:val="1400"/>
    <w:next w:val="2807"/>
    <w:link w:val="1400"/>
    <w:qFormat/>
    <w:pPr>
      <w:ind w:firstLine="560"/>
      <w:jc w:val="left"/>
      <w:spacing w:after="160" w:line="240" w:lineRule="exact"/>
      <w:widowControl/>
    </w:pPr>
    <w:rPr>
      <w:rFonts w:ascii="Verdana" w:hAnsi="Verdana" w:eastAsia="仿宋_GB2312"/>
      <w:sz w:val="28"/>
      <w:szCs w:val="20"/>
      <w:lang w:eastAsia="en-US"/>
    </w:rPr>
  </w:style>
  <w:style w:type="paragraph" w:styleId="2808">
    <w:name w:val="样式 Tabletext + 五号 加粗 居中 段后: 0 磅 行距: 1.5 倍行距"/>
    <w:basedOn w:val="1400"/>
    <w:next w:val="2808"/>
    <w:link w:val="1400"/>
    <w:qFormat/>
    <w:pPr>
      <w:ind w:firstLine="560"/>
      <w:spacing w:line="500" w:lineRule="exact"/>
    </w:pPr>
    <w:rPr>
      <w:rFonts w:ascii="Calibri" w:hAnsi="Calibri" w:eastAsia="仿宋"/>
      <w:sz w:val="28"/>
      <w:szCs w:val="20"/>
    </w:rPr>
  </w:style>
  <w:style w:type="paragraph" w:styleId="2809">
    <w:name w:val="Subject"/>
    <w:basedOn w:val="1400"/>
    <w:next w:val="2809"/>
    <w:link w:val="1400"/>
    <w:qFormat/>
    <w:pPr>
      <w:jc w:val="center"/>
      <w:widowControl/>
    </w:pPr>
    <w:rPr>
      <w:rFonts w:ascii="Calibri" w:hAnsi="Calibri" w:eastAsia="黑体"/>
      <w:b/>
      <w:sz w:val="48"/>
    </w:rPr>
  </w:style>
  <w:style w:type="paragraph" w:styleId="2810">
    <w:name w:val="题注1"/>
    <w:basedOn w:val="1400"/>
    <w:next w:val="2810"/>
    <w:link w:val="1400"/>
    <w:qFormat/>
    <w:pPr>
      <w:ind w:firstLine="720"/>
      <w:spacing w:before="120" w:after="120" w:line="360" w:lineRule="auto"/>
      <w:suppressLineNumbers/>
    </w:pPr>
    <w:rPr>
      <w:rFonts w:ascii="仿宋" w:hAnsi="仿宋"/>
      <w:i/>
      <w:iCs/>
      <w:sz w:val="28"/>
      <w:lang w:eastAsia="ar-SA"/>
    </w:rPr>
  </w:style>
  <w:style w:type="paragraph" w:styleId="2811">
    <w:name w:val="默认段落字体 Para Char Char Char Char"/>
    <w:basedOn w:val="1400"/>
    <w:next w:val="1635"/>
    <w:link w:val="1400"/>
    <w:qFormat/>
    <w:pPr>
      <w:ind w:firstLine="560"/>
      <w:spacing w:line="360" w:lineRule="auto"/>
    </w:pPr>
    <w:rPr>
      <w:rFonts w:ascii="Calibri" w:hAnsi="Calibri" w:eastAsia="仿宋"/>
      <w:sz w:val="28"/>
      <w:szCs w:val="20"/>
    </w:rPr>
  </w:style>
  <w:style w:type="paragraph" w:styleId="2812">
    <w:name w:val="样式 标题 1 + 行距: 最小值 12 磅"/>
    <w:basedOn w:val="1580"/>
    <w:next w:val="2801"/>
    <w:link w:val="140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813">
    <w:name w:val="_Style 224"/>
    <w:basedOn w:val="1400"/>
    <w:next w:val="1400"/>
    <w:link w:val="1400"/>
    <w:uiPriority w:val="39"/>
    <w:unhideWhenUsed/>
    <w:qFormat/>
    <w:pPr>
      <w:ind w:left="2100"/>
      <w:jc w:val="left"/>
      <w:widowControl/>
    </w:pPr>
    <w:rPr>
      <w:rFonts w:ascii="Calibri" w:hAnsi="Calibri"/>
      <w:szCs w:val="22"/>
    </w:rPr>
  </w:style>
  <w:style w:type="paragraph" w:styleId="2814">
    <w:name w:val="图中文字"/>
    <w:basedOn w:val="1400"/>
    <w:next w:val="2235"/>
    <w:link w:val="1400"/>
    <w:qFormat/>
    <w:pPr>
      <w:ind w:firstLine="560"/>
      <w:jc w:val="center"/>
      <w:spacing w:line="500" w:lineRule="exact"/>
      <w:widowControl/>
    </w:pPr>
    <w:rPr>
      <w:rFonts w:ascii="Calibri" w:hAnsi="Calibri" w:eastAsia="仿宋_GB2312"/>
      <w:sz w:val="28"/>
      <w:szCs w:val="20"/>
    </w:rPr>
  </w:style>
  <w:style w:type="paragraph" w:styleId="2815">
    <w:name w:val="标题 11"/>
    <w:basedOn w:val="1400"/>
    <w:next w:val="1400"/>
    <w:link w:val="1400"/>
    <w:qFormat/>
    <w:pPr>
      <w:keepLines/>
      <w:keepNext/>
      <w:spacing w:line="590" w:lineRule="exact"/>
      <w:outlineLvl w:val="0"/>
    </w:pPr>
    <w:rPr>
      <w:rFonts w:ascii="Calibri" w:hAnsi="Calibri" w:eastAsia="方正黑体_GBK"/>
      <w:bCs/>
      <w:sz w:val="32"/>
      <w:szCs w:val="44"/>
    </w:rPr>
  </w:style>
  <w:style w:type="paragraph" w:styleId="2816">
    <w:name w:val="样式 标题 + 右"/>
    <w:basedOn w:val="1611"/>
    <w:next w:val="2703"/>
    <w:link w:val="1400"/>
    <w:qFormat/>
    <w:pPr>
      <w:ind w:left="0" w:firstLine="560"/>
      <w:jc w:val="right"/>
      <w:spacing w:line="500" w:lineRule="exact"/>
    </w:pPr>
    <w:rPr>
      <w:rFonts w:ascii="宋体" w:hAnsi="Calibri" w:eastAsia="方正小标宋_GBK" w:cs="宋体"/>
      <w:color w:val="000000"/>
      <w:sz w:val="28"/>
      <w:szCs w:val="20"/>
    </w:rPr>
  </w:style>
  <w:style w:type="paragraph" w:styleId="2817">
    <w:name w:val="表号"/>
    <w:basedOn w:val="1400"/>
    <w:next w:val="1771"/>
    <w:link w:val="140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818">
    <w:name w:val="表头样式"/>
    <w:basedOn w:val="1400"/>
    <w:next w:val="2818"/>
    <w:link w:val="1400"/>
    <w:qFormat/>
    <w:pPr>
      <w:ind w:firstLine="560"/>
      <w:jc w:val="center"/>
      <w:keepNext/>
      <w:spacing w:line="500" w:lineRule="exact"/>
    </w:pPr>
    <w:rPr>
      <w:rFonts w:ascii="Arial" w:hAnsi="Arial" w:eastAsia="仿宋"/>
      <w:b/>
      <w:szCs w:val="21"/>
    </w:rPr>
  </w:style>
  <w:style w:type="paragraph" w:styleId="2819">
    <w:name w:val="评估表"/>
    <w:basedOn w:val="1400"/>
    <w:next w:val="2819"/>
    <w:link w:val="1400"/>
    <w:qFormat/>
    <w:pPr>
      <w:spacing w:line="240" w:lineRule="exact"/>
    </w:pPr>
    <w:rPr>
      <w:rFonts w:ascii="方正仿宋_GBK" w:hAnsi="方正仿宋_GBK" w:eastAsia="方正仿宋_GBK"/>
      <w:sz w:val="18"/>
      <w:szCs w:val="18"/>
    </w:rPr>
  </w:style>
  <w:style w:type="paragraph" w:styleId="2820">
    <w:name w:val="Table Contents"/>
    <w:basedOn w:val="1400"/>
    <w:next w:val="2820"/>
    <w:link w:val="1400"/>
    <w:qFormat/>
    <w:pPr>
      <w:ind w:firstLine="720"/>
      <w:spacing w:line="360" w:lineRule="auto"/>
      <w:suppressLineNumbers/>
    </w:pPr>
    <w:rPr>
      <w:rFonts w:ascii="仿宋" w:hAnsi="仿宋"/>
      <w:sz w:val="28"/>
      <w:lang w:eastAsia="ar-SA"/>
    </w:rPr>
  </w:style>
  <w:style w:type="paragraph" w:styleId="2821">
    <w:name w:val="Paragraph1"/>
    <w:basedOn w:val="1400"/>
    <w:next w:val="2464"/>
    <w:link w:val="1400"/>
    <w:qFormat/>
    <w:pPr>
      <w:ind w:firstLine="560"/>
      <w:spacing w:before="80" w:line="500" w:lineRule="exact"/>
    </w:pPr>
    <w:rPr>
      <w:rFonts w:ascii="宋体" w:hAnsi="Calibri" w:eastAsia="仿宋"/>
      <w:sz w:val="20"/>
      <w:szCs w:val="20"/>
    </w:rPr>
  </w:style>
  <w:style w:type="paragraph" w:styleId="2822">
    <w:name w:val="Tabletext"/>
    <w:basedOn w:val="1400"/>
    <w:next w:val="2378"/>
    <w:link w:val="1400"/>
    <w:qFormat/>
    <w:pPr>
      <w:ind w:firstLine="560"/>
      <w:jc w:val="left"/>
      <w:keepLines/>
      <w:spacing w:after="120" w:line="240" w:lineRule="atLeast"/>
    </w:pPr>
    <w:rPr>
      <w:rFonts w:ascii="Calibri" w:hAnsi="Calibri" w:eastAsia="仿宋"/>
      <w:sz w:val="28"/>
      <w:szCs w:val="20"/>
      <w:lang w:eastAsia="en-US"/>
    </w:rPr>
  </w:style>
  <w:style w:type="paragraph" w:styleId="2823">
    <w:name w:val="编写建议"/>
    <w:basedOn w:val="1400"/>
    <w:next w:val="1626"/>
    <w:link w:val="1400"/>
    <w:qFormat/>
    <w:pPr>
      <w:ind w:firstLine="420"/>
      <w:jc w:val="left"/>
      <w:spacing w:line="360" w:lineRule="auto"/>
    </w:pPr>
    <w:rPr>
      <w:rFonts w:ascii="Arial" w:hAnsi="Arial" w:cs="宋体"/>
      <w:i/>
      <w:iCs/>
      <w:color w:val="0000ff"/>
      <w:sz w:val="28"/>
      <w:lang w:eastAsia="ar-SA"/>
    </w:rPr>
  </w:style>
  <w:style w:type="paragraph" w:styleId="2824">
    <w:name w:val="引用 Char2"/>
    <w:basedOn w:val="1400"/>
    <w:next w:val="2824"/>
    <w:link w:val="1400"/>
    <w:qFormat/>
    <w:pPr>
      <w:ind w:firstLine="560"/>
      <w:spacing w:line="500" w:lineRule="exact"/>
    </w:pPr>
    <w:rPr>
      <w:rFonts w:ascii="Calibri" w:hAnsi="Calibri" w:eastAsia="仿宋"/>
      <w:sz w:val="28"/>
      <w:szCs w:val="20"/>
    </w:rPr>
  </w:style>
  <w:style w:type="paragraph" w:styleId="2825">
    <w:name w:val="文档名称"/>
    <w:basedOn w:val="1400"/>
    <w:next w:val="2825"/>
    <w:link w:val="1400"/>
    <w:qFormat/>
    <w:pPr>
      <w:ind w:firstLine="720"/>
      <w:jc w:val="center"/>
      <w:spacing w:line="360" w:lineRule="auto"/>
    </w:pPr>
    <w:rPr>
      <w:rFonts w:ascii="仿宋" w:hAnsi="仿宋" w:eastAsia="黑体"/>
      <w:b/>
      <w:sz w:val="48"/>
      <w:szCs w:val="48"/>
      <w:lang w:eastAsia="ar-SA"/>
    </w:rPr>
  </w:style>
  <w:style w:type="paragraph" w:styleId="2826">
    <w:name w:val="explanation"/>
    <w:basedOn w:val="1400"/>
    <w:next w:val="2434"/>
    <w:link w:val="1400"/>
    <w:qFormat/>
    <w:pPr>
      <w:ind w:firstLine="560"/>
      <w:spacing w:line="500" w:lineRule="exact"/>
    </w:pPr>
    <w:rPr>
      <w:rFonts w:ascii="Calibri" w:hAnsi="Calibri" w:eastAsia="仿宋"/>
      <w:sz w:val="28"/>
    </w:rPr>
  </w:style>
  <w:style w:type="paragraph" w:styleId="2827">
    <w:name w:val="左对齐的表内文字"/>
    <w:basedOn w:val="1400"/>
    <w:next w:val="1663"/>
    <w:link w:val="1400"/>
    <w:qFormat/>
    <w:pPr>
      <w:ind w:firstLine="560"/>
      <w:spacing w:line="500" w:lineRule="exact"/>
    </w:pPr>
    <w:rPr>
      <w:rFonts w:ascii="Calibri" w:hAnsi="Calibri" w:eastAsia="仿宋_GB2312" w:cs="宋体"/>
      <w:sz w:val="28"/>
      <w:szCs w:val="20"/>
    </w:rPr>
  </w:style>
  <w:style w:type="paragraph" w:styleId="2828">
    <w:name w:val="_Style 44"/>
    <w:next w:val="1400"/>
    <w:link w:val="1400"/>
    <w:qFormat/>
    <w:pPr>
      <w:jc w:val="both"/>
      <w:widowControl w:val="off"/>
    </w:pPr>
    <w:rPr>
      <w:rFonts w:ascii="Calibri" w:hAnsi="Calibri"/>
      <w:sz w:val="24"/>
      <w:szCs w:val="24"/>
      <w:lang w:eastAsia="zh-CN"/>
    </w:rPr>
  </w:style>
  <w:style w:type="paragraph" w:styleId="2829">
    <w:name w:val="样式 标题 3 + 非加粗 倾斜"/>
    <w:basedOn w:val="1585"/>
    <w:next w:val="2830"/>
    <w:link w:val="140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830">
    <w:name w:val="样式 标题 2 + 五号"/>
    <w:basedOn w:val="1582"/>
    <w:next w:val="1676"/>
    <w:link w:val="140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831">
    <w:name w:val="版权申明"/>
    <w:basedOn w:val="1400"/>
    <w:next w:val="2831"/>
    <w:link w:val="1400"/>
    <w:qFormat/>
    <w:pPr>
      <w:ind w:firstLine="720"/>
      <w:jc w:val="center"/>
      <w:spacing w:line="360" w:lineRule="auto"/>
    </w:pPr>
    <w:rPr>
      <w:rFonts w:ascii="宋体" w:hAnsi="宋体" w:cs="宋体"/>
      <w:b/>
      <w:bCs/>
      <w:color w:val="000000"/>
      <w:sz w:val="28"/>
      <w:szCs w:val="20"/>
      <w:lang w:eastAsia="ar-SA"/>
    </w:rPr>
  </w:style>
  <w:style w:type="paragraph" w:styleId="2832">
    <w:name w:val="标题G"/>
    <w:basedOn w:val="1611"/>
    <w:next w:val="2812"/>
    <w:link w:val="140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833">
    <w:name w:val="标题5"/>
    <w:basedOn w:val="1400"/>
    <w:next w:val="2833"/>
    <w:link w:val="1400"/>
    <w:qFormat/>
    <w:pPr>
      <w:ind w:firstLine="560"/>
      <w:jc w:val="center"/>
      <w:spacing w:line="500" w:lineRule="exact"/>
    </w:pPr>
    <w:rPr>
      <w:rFonts w:ascii="宋体" w:hAnsi="宋体" w:eastAsia="仿宋"/>
      <w:b/>
      <w:sz w:val="52"/>
      <w:szCs w:val="22"/>
    </w:rPr>
  </w:style>
  <w:style w:type="paragraph" w:styleId="2834">
    <w:name w:val="修订11"/>
    <w:next w:val="2834"/>
    <w:link w:val="1400"/>
    <w:uiPriority w:val="99"/>
    <w:qFormat/>
    <w:rPr>
      <w:rFonts w:ascii="宋体" w:hAnsi="Calibri"/>
      <w:sz w:val="21"/>
      <w:lang w:eastAsia="zh-CN"/>
    </w:rPr>
  </w:style>
  <w:style w:type="paragraph" w:styleId="2835">
    <w:name w:val="正文文本3"/>
    <w:next w:val="2835"/>
    <w:link w:val="1400"/>
    <w:qFormat/>
    <w:pPr>
      <w:keepLines/>
      <w:spacing w:after="120" w:line="220" w:lineRule="atLeast"/>
    </w:pPr>
    <w:rPr>
      <w:rFonts w:ascii="宋体" w:hAnsi="Calibri"/>
      <w:lang w:val="en-GB" w:eastAsia="zh-CN"/>
    </w:rPr>
  </w:style>
  <w:style w:type="paragraph" w:styleId="2836">
    <w:name w:val="目录标题2"/>
    <w:basedOn w:val="1580"/>
    <w:next w:val="1400"/>
    <w:link w:val="14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837">
    <w:name w:val="Char1 Char Char Char1"/>
    <w:basedOn w:val="1400"/>
    <w:next w:val="2837"/>
    <w:link w:val="1400"/>
    <w:qFormat/>
    <w:pPr>
      <w:ind w:firstLine="560"/>
      <w:spacing w:line="500" w:lineRule="exact"/>
    </w:pPr>
    <w:rPr>
      <w:rFonts w:ascii="Tahoma" w:hAnsi="Tahoma" w:eastAsia="仿宋"/>
      <w:sz w:val="28"/>
      <w:szCs w:val="20"/>
    </w:rPr>
  </w:style>
  <w:style w:type="paragraph" w:styleId="2838">
    <w:name w:val="Bullet Text"/>
    <w:basedOn w:val="1400"/>
    <w:next w:val="2802"/>
    <w:link w:val="1400"/>
    <w:qFormat/>
    <w:pPr>
      <w:ind w:left="360" w:hanging="360"/>
      <w:jc w:val="left"/>
      <w:spacing w:after="60" w:line="500" w:lineRule="exact"/>
    </w:pPr>
    <w:rPr>
      <w:rFonts w:ascii="Arial" w:hAnsi="Arial" w:eastAsia="仿宋"/>
      <w:sz w:val="20"/>
      <w:szCs w:val="20"/>
    </w:rPr>
  </w:style>
  <w:style w:type="paragraph" w:styleId="2839">
    <w:name w:val="_Style 47"/>
    <w:basedOn w:val="1400"/>
    <w:next w:val="1743"/>
    <w:link w:val="1400"/>
    <w:qFormat/>
    <w:pPr>
      <w:ind w:firstLine="420"/>
      <w:jc w:val="left"/>
      <w:spacing w:line="360" w:lineRule="auto"/>
    </w:pPr>
    <w:rPr>
      <w:rFonts w:ascii="宋体" w:hAnsi="Calibri"/>
      <w:szCs w:val="20"/>
    </w:rPr>
  </w:style>
  <w:style w:type="paragraph" w:styleId="2840">
    <w:name w:val="_Style 196"/>
    <w:basedOn w:val="1400"/>
    <w:next w:val="1400"/>
    <w:link w:val="1400"/>
    <w:qFormat/>
    <w:pPr>
      <w:ind w:firstLine="560"/>
      <w:spacing w:line="500" w:lineRule="exact"/>
    </w:pPr>
    <w:rPr>
      <w:rFonts w:ascii="Calibri Light" w:hAnsi="Calibri Light" w:eastAsia="仿宋"/>
      <w:color w:val="000000"/>
      <w:sz w:val="28"/>
      <w:szCs w:val="20"/>
    </w:rPr>
  </w:style>
  <w:style w:type="paragraph" w:styleId="2841">
    <w:name w:val="Contents 10"/>
    <w:basedOn w:val="2842"/>
    <w:next w:val="2841"/>
    <w:link w:val="1400"/>
    <w:qFormat/>
    <w:pPr>
      <w:ind w:left="2547"/>
      <w:tabs>
        <w:tab w:val="right" w:pos="24919" w:leader="dot"/>
      </w:tabs>
    </w:pPr>
  </w:style>
  <w:style w:type="paragraph" w:styleId="2842">
    <w:name w:val="Index"/>
    <w:basedOn w:val="1400"/>
    <w:next w:val="2842"/>
    <w:link w:val="1400"/>
    <w:qFormat/>
    <w:pPr>
      <w:ind w:firstLine="720"/>
      <w:spacing w:line="360" w:lineRule="auto"/>
      <w:suppressLineNumbers/>
    </w:pPr>
    <w:rPr>
      <w:rFonts w:ascii="仿宋" w:hAnsi="仿宋"/>
      <w:sz w:val="28"/>
      <w:lang w:eastAsia="ar-SA"/>
    </w:rPr>
  </w:style>
  <w:style w:type="paragraph" w:styleId="2843">
    <w:name w:val="subhead1"/>
    <w:basedOn w:val="1400"/>
    <w:next w:val="1642"/>
    <w:link w:val="1400"/>
    <w:qFormat/>
    <w:pPr>
      <w:ind w:firstLine="560"/>
      <w:jc w:val="left"/>
      <w:spacing w:line="500" w:lineRule="exact"/>
    </w:pPr>
    <w:rPr>
      <w:rFonts w:ascii="Arial" w:hAnsi="Arial" w:eastAsia="仿宋"/>
      <w:b/>
      <w:sz w:val="28"/>
      <w:szCs w:val="20"/>
    </w:rPr>
  </w:style>
  <w:style w:type="paragraph" w:styleId="2844">
    <w:name w:val="txt"/>
    <w:basedOn w:val="1400"/>
    <w:next w:val="2346"/>
    <w:link w:val="140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845">
    <w:name w:val="目录标题1"/>
    <w:basedOn w:val="1580"/>
    <w:next w:val="1400"/>
    <w:link w:val="14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846">
    <w:name w:val="Header Odd"/>
    <w:basedOn w:val="2847"/>
    <w:next w:val="2400"/>
    <w:link w:val="1400"/>
    <w:qFormat/>
    <w:pPr>
      <w:jc w:val="right"/>
      <w:widowControl/>
      <w:pBdr>
        <w:bottom w:val="single" w:color="4F81BD" w:sz="4" w:space="1"/>
      </w:pBdr>
    </w:pPr>
    <w:rPr>
      <w:b/>
      <w:bCs/>
      <w:color w:val="1f497d"/>
      <w:sz w:val="20"/>
      <w:szCs w:val="23"/>
    </w:rPr>
  </w:style>
  <w:style w:type="paragraph" w:styleId="2847">
    <w:name w:val="中等深浅网格 2 - 着色 11"/>
    <w:next w:val="2847"/>
    <w:link w:val="1400"/>
    <w:uiPriority w:val="99"/>
    <w:qFormat/>
    <w:pPr>
      <w:widowControl w:val="off"/>
    </w:pPr>
    <w:rPr>
      <w:rFonts w:ascii="宋体" w:hAnsi="Calibri"/>
      <w:sz w:val="21"/>
      <w:lang w:eastAsia="zh-CN"/>
    </w:rPr>
  </w:style>
  <w:style w:type="paragraph" w:styleId="2848">
    <w:name w:val="样式 两端对齐"/>
    <w:basedOn w:val="1400"/>
    <w:next w:val="2808"/>
    <w:link w:val="1400"/>
    <w:qFormat/>
    <w:pPr>
      <w:ind w:firstLine="560"/>
      <w:spacing w:line="360" w:lineRule="auto"/>
    </w:pPr>
    <w:rPr>
      <w:rFonts w:ascii="宋体" w:hAnsi="Calibri" w:eastAsia="仿宋" w:cs="宋体"/>
      <w:sz w:val="28"/>
      <w:szCs w:val="20"/>
    </w:rPr>
  </w:style>
  <w:style w:type="paragraph" w:styleId="2849">
    <w:name w:val="样式 行距: 固定值 20 磅 首行缩进:  2 字符"/>
    <w:basedOn w:val="1400"/>
    <w:next w:val="2783"/>
    <w:link w:val="1400"/>
    <w:qFormat/>
    <w:pPr>
      <w:ind w:firstLine="200"/>
      <w:jc w:val="left"/>
      <w:spacing w:line="360" w:lineRule="auto"/>
    </w:pPr>
    <w:rPr>
      <w:rFonts w:ascii="宋体" w:hAnsi="Calibri" w:eastAsia="仿宋" w:cs="宋体"/>
      <w:sz w:val="28"/>
      <w:szCs w:val="20"/>
    </w:rPr>
  </w:style>
  <w:style w:type="paragraph" w:styleId="2850">
    <w:name w:val="_Style 3"/>
    <w:basedOn w:val="1400"/>
    <w:next w:val="2850"/>
    <w:link w:val="1400"/>
    <w:uiPriority w:val="34"/>
    <w:qFormat/>
    <w:pPr>
      <w:jc w:val="left"/>
      <w:spacing w:before="100" w:beforeAutospacing="1" w:after="100" w:afterAutospacing="1"/>
      <w:widowControl/>
    </w:pPr>
    <w:rPr>
      <w:rFonts w:ascii="宋体" w:hAnsi="宋体" w:cs="宋体"/>
      <w:sz w:val="28"/>
    </w:rPr>
  </w:style>
  <w:style w:type="paragraph" w:styleId="2851">
    <w:name w:val="文头"/>
    <w:basedOn w:val="1400"/>
    <w:next w:val="2851"/>
    <w:link w:val="140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852">
    <w:name w:val="日期 Char2"/>
    <w:basedOn w:val="1400"/>
    <w:next w:val="2852"/>
    <w:link w:val="1400"/>
    <w:qFormat/>
    <w:pPr>
      <w:ind w:firstLine="560"/>
      <w:spacing w:line="500" w:lineRule="exact"/>
    </w:pPr>
    <w:rPr>
      <w:rFonts w:ascii="Calibri" w:hAnsi="Calibri" w:eastAsia="仿宋"/>
      <w:sz w:val="28"/>
      <w:szCs w:val="20"/>
    </w:rPr>
  </w:style>
  <w:style w:type="paragraph" w:styleId="2853">
    <w:name w:val="样式 正文内容 + 左侧:  0.74 厘米 首行缩进:  0.85 厘米"/>
    <w:basedOn w:val="1400"/>
    <w:next w:val="2853"/>
    <w:link w:val="1400"/>
    <w:qFormat/>
    <w:pPr>
      <w:ind w:left="420" w:firstLine="480"/>
      <w:spacing w:line="380" w:lineRule="exact"/>
    </w:pPr>
    <w:rPr>
      <w:rFonts w:ascii="宋体" w:hAnsi="宋体" w:cs="宋体"/>
      <w:sz w:val="28"/>
      <w:szCs w:val="20"/>
      <w:lang w:eastAsia="ar-SA"/>
    </w:rPr>
  </w:style>
  <w:style w:type="paragraph" w:styleId="2854">
    <w:name w:val="标题11"/>
    <w:basedOn w:val="1400"/>
    <w:next w:val="1400"/>
    <w:link w:val="140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855">
    <w:name w:val="正文3"/>
    <w:basedOn w:val="1400"/>
    <w:next w:val="2855"/>
    <w:link w:val="1400"/>
    <w:qFormat/>
    <w:pPr>
      <w:ind w:firstLine="560"/>
      <w:spacing w:line="500" w:lineRule="exact"/>
      <w:widowControl/>
    </w:pPr>
    <w:rPr>
      <w:rFonts w:ascii="Calibri" w:hAnsi="Calibri" w:eastAsia="仿宋"/>
      <w:sz w:val="28"/>
      <w:szCs w:val="20"/>
    </w:rPr>
  </w:style>
  <w:style w:type="paragraph" w:styleId="2856">
    <w:name w:val="正文文本 Char2"/>
    <w:basedOn w:val="1400"/>
    <w:next w:val="2856"/>
    <w:link w:val="1400"/>
    <w:qFormat/>
    <w:pPr>
      <w:ind w:firstLine="560"/>
      <w:spacing w:line="500" w:lineRule="exact"/>
    </w:pPr>
    <w:rPr>
      <w:rFonts w:ascii="Calibri" w:hAnsi="Calibri" w:eastAsia="仿宋"/>
      <w:sz w:val="28"/>
      <w:szCs w:val="20"/>
    </w:rPr>
  </w:style>
  <w:style w:type="paragraph" w:styleId="2857">
    <w:name w:val="彩色底纹 - 强调文字颜色 11"/>
    <w:next w:val="2857"/>
    <w:link w:val="1400"/>
    <w:uiPriority w:val="99"/>
    <w:semiHidden/>
    <w:qFormat/>
    <w:rPr>
      <w:rFonts w:ascii="Calibri" w:hAnsi="Calibri"/>
      <w:sz w:val="21"/>
      <w:szCs w:val="22"/>
      <w:lang w:eastAsia="zh-CN"/>
    </w:rPr>
  </w:style>
  <w:style w:type="paragraph" w:styleId="2858">
    <w:name w:val="样式 InfoBlue + 倾斜"/>
    <w:basedOn w:val="2829"/>
    <w:next w:val="2793"/>
    <w:link w:val="1400"/>
    <w:qFormat/>
    <w:pPr>
      <w:ind w:left="720" w:firstLine="560"/>
      <w:keepNext w:val="0"/>
      <w:spacing w:after="120" w:line="360" w:lineRule="auto"/>
      <w:tabs>
        <w:tab w:val="left" w:pos="0" w:leader="none"/>
        <w:tab w:val="left" w:pos="1260" w:leader="none"/>
      </w:tabs>
      <w:outlineLvl w:val="9"/>
    </w:pPr>
    <w:rPr>
      <w:bCs w:val="0"/>
      <w:iCs w:val="0"/>
      <w:color w:val="0000ff"/>
      <w:sz w:val="21"/>
      <w:szCs w:val="20"/>
    </w:rPr>
  </w:style>
  <w:style w:type="paragraph" w:styleId="2859">
    <w:name w:val="Char Char Char Char Char Char Char Char Char Char Char Char Char2"/>
    <w:basedOn w:val="1400"/>
    <w:next w:val="2859"/>
    <w:link w:val="1400"/>
    <w:qFormat/>
    <w:pPr>
      <w:ind w:firstLine="560"/>
      <w:jc w:val="left"/>
      <w:spacing w:after="160" w:line="240" w:lineRule="exact"/>
      <w:widowControl/>
    </w:pPr>
    <w:rPr>
      <w:rFonts w:ascii="Verdana" w:hAnsi="Verdana" w:eastAsia="仿宋_GB2312"/>
      <w:sz w:val="28"/>
      <w:szCs w:val="20"/>
      <w:lang w:eastAsia="en-US"/>
    </w:rPr>
  </w:style>
  <w:style w:type="paragraph" w:styleId="2860">
    <w:name w:val="样式 正文文本缩进 + 左侧:  2 字符 行距: 固定值 20 磅 首行缩进:  2 字符"/>
    <w:basedOn w:val="1618"/>
    <w:next w:val="2244"/>
    <w:link w:val="1400"/>
    <w:qFormat/>
    <w:pPr>
      <w:ind w:left="400" w:firstLine="400"/>
      <w:jc w:val="both"/>
      <w:spacing w:line="360" w:lineRule="auto"/>
    </w:pPr>
    <w:rPr>
      <w:rFonts w:cs="宋体"/>
      <w:szCs w:val="20"/>
    </w:rPr>
  </w:style>
  <w:style w:type="paragraph" w:styleId="2861">
    <w:name w:val="正文文本4"/>
    <w:basedOn w:val="1400"/>
    <w:next w:val="2861"/>
    <w:link w:val="1400"/>
    <w:uiPriority w:val="99"/>
    <w:qFormat/>
    <w:pPr>
      <w:jc w:val="left"/>
      <w:spacing w:after="120" w:line="288" w:lineRule="auto"/>
      <w:widowControl/>
    </w:pPr>
    <w:rPr>
      <w:rFonts w:ascii="Verdana" w:hAnsi="Verdana"/>
      <w:sz w:val="24"/>
      <w:szCs w:val="20"/>
      <w:lang w:eastAsia="en-US"/>
    </w:rPr>
  </w:style>
  <w:style w:type="paragraph" w:styleId="2862">
    <w:name w:val="Char1 Char Char Char3"/>
    <w:basedOn w:val="1400"/>
    <w:next w:val="2862"/>
    <w:link w:val="1400"/>
    <w:qFormat/>
    <w:rPr>
      <w:rFonts w:ascii="Tahoma" w:hAnsi="Tahoma"/>
      <w:sz w:val="24"/>
      <w:szCs w:val="20"/>
    </w:rPr>
  </w:style>
  <w:style w:type="paragraph" w:styleId="2863">
    <w:name w:val="Char Char112"/>
    <w:basedOn w:val="1400"/>
    <w:next w:val="2863"/>
    <w:link w:val="1400"/>
    <w:semiHidden/>
    <w:qFormat/>
    <w:pPr>
      <w:jc w:val="left"/>
      <w:spacing w:after="160" w:line="240" w:lineRule="exact"/>
      <w:widowControl/>
    </w:pPr>
    <w:rPr>
      <w:rFonts w:ascii="Verdana" w:hAnsi="Verdana"/>
      <w:sz w:val="20"/>
      <w:lang w:eastAsia="en-US"/>
    </w:rPr>
  </w:style>
  <w:style w:type="paragraph" w:styleId="2864">
    <w:name w:val="TOC Heading1"/>
    <w:basedOn w:val="1580"/>
    <w:next w:val="1400"/>
    <w:link w:val="14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865">
    <w:name w:val="一级项目符号"/>
    <w:basedOn w:val="1400"/>
    <w:next w:val="1400"/>
    <w:link w:val="14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866">
    <w:name w:val="正文排列"/>
    <w:basedOn w:val="1400"/>
    <w:next w:val="2866"/>
    <w:link w:val="1400"/>
    <w:qFormat/>
    <w:pPr>
      <w:ind w:left="902"/>
      <w:tabs>
        <w:tab w:val="left" w:pos="902" w:leader="none"/>
      </w:tabs>
    </w:pPr>
    <w:rPr>
      <w:rFonts w:eastAsia="仿宋"/>
      <w:sz w:val="28"/>
      <w:szCs w:val="20"/>
    </w:rPr>
  </w:style>
  <w:style w:type="paragraph" w:styleId="2867">
    <w:name w:val="H2 List Num cont"/>
    <w:basedOn w:val="1400"/>
    <w:next w:val="2867"/>
    <w:link w:val="140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868">
    <w:name w:val="number0"/>
    <w:basedOn w:val="1626"/>
    <w:next w:val="2868"/>
    <w:link w:val="140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869">
    <w:name w:val="文件标题1.1"/>
    <w:basedOn w:val="1400"/>
    <w:next w:val="2869"/>
    <w:link w:val="140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870">
    <w:name w:val="编号1-2"/>
    <w:basedOn w:val="1400"/>
    <w:next w:val="1400"/>
    <w:link w:val="140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871">
    <w:name w:val="章正文 Char"/>
    <w:basedOn w:val="1400"/>
    <w:next w:val="2871"/>
    <w:link w:val="1400"/>
    <w:qFormat/>
    <w:pPr>
      <w:ind w:firstLine="504"/>
      <w:spacing w:line="380" w:lineRule="exact"/>
      <w:widowControl/>
      <w:tabs>
        <w:tab w:val="left" w:pos="780" w:leader="none"/>
      </w:tabs>
    </w:pPr>
    <w:rPr>
      <w:rFonts w:ascii="宋体" w:hAnsi="宋体" w:eastAsia="仿宋_GB2312"/>
      <w:spacing w:val="6"/>
      <w:sz w:val="24"/>
    </w:rPr>
  </w:style>
  <w:style w:type="paragraph" w:styleId="2872">
    <w:name w:val="ordinary-output"/>
    <w:basedOn w:val="1400"/>
    <w:next w:val="2872"/>
    <w:link w:val="1400"/>
    <w:qFormat/>
    <w:pPr>
      <w:jc w:val="left"/>
      <w:spacing w:before="100" w:beforeAutospacing="1" w:after="100" w:afterAutospacing="1" w:line="330" w:lineRule="atLeast"/>
      <w:widowControl/>
    </w:pPr>
    <w:rPr>
      <w:rFonts w:ascii="宋体" w:hAnsi="宋体" w:cs="宋体"/>
      <w:color w:val="333333"/>
      <w:sz w:val="24"/>
    </w:rPr>
  </w:style>
  <w:style w:type="paragraph" w:styleId="2873">
    <w:name w:val="正文 New New"/>
    <w:next w:val="2873"/>
    <w:link w:val="1400"/>
    <w:qFormat/>
    <w:pPr>
      <w:jc w:val="both"/>
      <w:widowControl w:val="off"/>
    </w:pPr>
    <w:rPr>
      <w:sz w:val="21"/>
      <w:szCs w:val="24"/>
      <w:lang w:eastAsia="zh-CN"/>
    </w:rPr>
  </w:style>
  <w:style w:type="paragraph" w:styleId="2874">
    <w:name w:val="Char Char11"/>
    <w:basedOn w:val="1400"/>
    <w:next w:val="2874"/>
    <w:link w:val="1400"/>
    <w:semiHidden/>
    <w:qFormat/>
    <w:pPr>
      <w:jc w:val="left"/>
      <w:spacing w:after="160" w:line="240" w:lineRule="exact"/>
      <w:widowControl/>
    </w:pPr>
    <w:rPr>
      <w:rFonts w:ascii="Verdana" w:hAnsi="Verdana"/>
      <w:sz w:val="20"/>
      <w:lang w:eastAsia="en-US"/>
    </w:rPr>
  </w:style>
  <w:style w:type="paragraph" w:styleId="2875">
    <w:name w:val="列项——（一级）"/>
    <w:next w:val="2875"/>
    <w:link w:val="1400"/>
    <w:qFormat/>
    <w:pPr>
      <w:ind w:left="833" w:hanging="408"/>
      <w:jc w:val="both"/>
      <w:widowControl w:val="off"/>
    </w:pPr>
    <w:rPr>
      <w:rFonts w:ascii="宋体"/>
      <w:sz w:val="21"/>
      <w:lang w:eastAsia="zh-CN"/>
    </w:rPr>
  </w:style>
  <w:style w:type="paragraph" w:styleId="2876">
    <w:name w:val="列项●（二级）"/>
    <w:next w:val="2876"/>
    <w:link w:val="1400"/>
    <w:qFormat/>
    <w:pPr>
      <w:ind w:left="1264" w:hanging="413"/>
      <w:jc w:val="both"/>
      <w:tabs>
        <w:tab w:val="left" w:pos="760" w:leader="none"/>
        <w:tab w:val="left" w:pos="840" w:leader="none"/>
      </w:tabs>
    </w:pPr>
    <w:rPr>
      <w:rFonts w:ascii="宋体"/>
      <w:sz w:val="21"/>
      <w:lang w:eastAsia="zh-CN"/>
    </w:rPr>
  </w:style>
  <w:style w:type="paragraph" w:styleId="2877">
    <w:name w:val="示例内容"/>
    <w:next w:val="2877"/>
    <w:link w:val="1400"/>
    <w:qFormat/>
    <w:pPr>
      <w:ind w:firstLine="200"/>
      <w:tabs>
        <w:tab w:val="left" w:pos="1620" w:leader="none"/>
      </w:tabs>
    </w:pPr>
    <w:rPr>
      <w:rFonts w:ascii="宋体"/>
      <w:sz w:val="18"/>
      <w:szCs w:val="18"/>
      <w:lang w:eastAsia="zh-CN"/>
    </w:rPr>
  </w:style>
  <w:style w:type="paragraph" w:styleId="2878">
    <w:name w:val="列项◆（三级）"/>
    <w:basedOn w:val="1400"/>
    <w:next w:val="2878"/>
    <w:link w:val="1400"/>
    <w:qFormat/>
    <w:pPr>
      <w:ind w:left="1680" w:hanging="420"/>
    </w:pPr>
    <w:rPr>
      <w:rFonts w:ascii="宋体"/>
      <w:szCs w:val="21"/>
    </w:rPr>
  </w:style>
  <w:style w:type="paragraph" w:styleId="2879">
    <w:name w:val="编号列项（三级）"/>
    <w:next w:val="2879"/>
    <w:link w:val="1400"/>
    <w:qFormat/>
    <w:pPr>
      <w:ind w:left="1260" w:hanging="420"/>
    </w:pPr>
    <w:rPr>
      <w:rFonts w:ascii="宋体"/>
      <w:sz w:val="21"/>
      <w:lang w:eastAsia="zh-CN"/>
    </w:rPr>
  </w:style>
  <w:style w:type="paragraph" w:styleId="2880">
    <w:name w:val="示例×："/>
    <w:basedOn w:val="1799"/>
    <w:next w:val="2880"/>
    <w:link w:val="1400"/>
    <w:qFormat/>
    <w:pPr>
      <w:ind w:left="842" w:hanging="420"/>
      <w:tabs>
        <w:tab w:val="left" w:pos="360" w:leader="none"/>
        <w:tab w:val="left" w:pos="567" w:leader="none"/>
        <w:tab w:val="left" w:pos="780" w:leader="none"/>
      </w:tabs>
      <w:outlineLvl w:val="9"/>
    </w:pPr>
    <w:rPr>
      <w:rFonts w:ascii="宋体" w:eastAsia="宋体"/>
      <w:sz w:val="18"/>
      <w:szCs w:val="18"/>
    </w:rPr>
  </w:style>
  <w:style w:type="paragraph" w:styleId="2881">
    <w:name w:val="二级无"/>
    <w:basedOn w:val="1797"/>
    <w:next w:val="2881"/>
    <w:link w:val="1400"/>
    <w:qFormat/>
    <w:pPr>
      <w:ind w:left="0" w:firstLine="0"/>
      <w:jc w:val="left"/>
      <w:tabs>
        <w:tab w:val="left" w:pos="567" w:leader="none"/>
        <w:tab w:val="left" w:pos="780" w:leader="none"/>
      </w:tabs>
    </w:pPr>
    <w:rPr>
      <w:rFonts w:ascii="宋体" w:eastAsia="宋体"/>
      <w:szCs w:val="21"/>
      <w:lang w:val="zh-CN"/>
    </w:rPr>
  </w:style>
  <w:style w:type="paragraph" w:styleId="2882">
    <w:name w:val="注：（正文）"/>
    <w:basedOn w:val="2127"/>
    <w:next w:val="1774"/>
    <w:link w:val="1400"/>
    <w:qFormat/>
    <w:pPr>
      <w:ind w:left="425" w:hanging="425"/>
      <w:tabs>
        <w:tab w:val="left" w:pos="425" w:leader="none"/>
        <w:tab w:val="left" w:pos="1200" w:leader="none"/>
      </w:tabs>
    </w:pPr>
    <w:rPr>
      <w:szCs w:val="18"/>
    </w:rPr>
  </w:style>
  <w:style w:type="paragraph" w:styleId="2883">
    <w:name w:val="注×：（正文）"/>
    <w:next w:val="2883"/>
    <w:link w:val="1400"/>
    <w:qFormat/>
    <w:pPr>
      <w:ind w:left="360" w:hanging="360"/>
      <w:jc w:val="both"/>
      <w:tabs>
        <w:tab w:val="left" w:pos="0" w:leader="none"/>
      </w:tabs>
    </w:pPr>
    <w:rPr>
      <w:rFonts w:ascii="宋体"/>
      <w:sz w:val="18"/>
      <w:szCs w:val="18"/>
      <w:lang w:eastAsia="zh-CN"/>
    </w:rPr>
  </w:style>
  <w:style w:type="paragraph" w:styleId="2884">
    <w:name w:val="参考文献"/>
    <w:basedOn w:val="1400"/>
    <w:next w:val="1774"/>
    <w:link w:val="1400"/>
    <w:qFormat/>
    <w:pPr>
      <w:jc w:val="center"/>
      <w:keepNext/>
      <w:pageBreakBefore/>
      <w:spacing w:before="640" w:after="200"/>
      <w:shd w:val="clear" w:color="ffffff" w:fill="ffffff"/>
      <w:widowControl/>
      <w:outlineLvl w:val="0"/>
    </w:pPr>
    <w:rPr>
      <w:rFonts w:ascii="黑体" w:eastAsia="黑体"/>
      <w:szCs w:val="20"/>
    </w:rPr>
  </w:style>
  <w:style w:type="paragraph" w:styleId="2885">
    <w:name w:val="附录标题"/>
    <w:basedOn w:val="1774"/>
    <w:next w:val="1774"/>
    <w:link w:val="1400"/>
    <w:qFormat/>
    <w:pPr>
      <w:ind w:firstLine="0"/>
      <w:jc w:val="center"/>
      <w:tabs>
        <w:tab w:val="center" w:pos="4201" w:leader="none"/>
        <w:tab w:val="right" w:pos="9298" w:leader="dot"/>
      </w:tabs>
    </w:pPr>
    <w:rPr>
      <w:rFonts w:ascii="黑体" w:eastAsia="黑体"/>
    </w:rPr>
  </w:style>
  <w:style w:type="paragraph" w:styleId="2886">
    <w:name w:val="附录表标号"/>
    <w:basedOn w:val="1400"/>
    <w:next w:val="1774"/>
    <w:link w:val="1400"/>
    <w:qFormat/>
    <w:pPr>
      <w:ind w:left="811" w:hanging="448"/>
      <w:jc w:val="center"/>
      <w:spacing w:line="14" w:lineRule="exact"/>
      <w:outlineLvl w:val="0"/>
    </w:pPr>
    <w:rPr>
      <w:color w:val="ffffff"/>
    </w:rPr>
  </w:style>
  <w:style w:type="paragraph" w:styleId="2887">
    <w:name w:val="附录二级无"/>
    <w:basedOn w:val="2387"/>
    <w:next w:val="2887"/>
    <w:link w:val="1400"/>
    <w:qFormat/>
    <w:pPr>
      <w:ind w:left="851" w:hanging="851"/>
      <w:tabs>
        <w:tab w:val="left" w:pos="360" w:leader="none"/>
        <w:tab w:val="left" w:pos="567" w:leader="none"/>
      </w:tabs>
    </w:pPr>
    <w:rPr>
      <w:rFonts w:ascii="宋体" w:eastAsia="宋体"/>
      <w:szCs w:val="21"/>
    </w:rPr>
  </w:style>
  <w:style w:type="paragraph" w:styleId="2888">
    <w:name w:val="附录公式编号制表符"/>
    <w:basedOn w:val="1400"/>
    <w:next w:val="1774"/>
    <w:link w:val="1400"/>
    <w:qFormat/>
    <w:pPr>
      <w:widowControl/>
      <w:tabs>
        <w:tab w:val="center" w:pos="4201" w:leader="none"/>
        <w:tab w:val="right" w:pos="9298" w:leader="dot"/>
      </w:tabs>
    </w:pPr>
    <w:rPr>
      <w:rFonts w:ascii="宋体"/>
      <w:szCs w:val="20"/>
    </w:rPr>
  </w:style>
  <w:style w:type="paragraph" w:styleId="2889">
    <w:name w:val="附录三级无"/>
    <w:basedOn w:val="2393"/>
    <w:next w:val="2889"/>
    <w:link w:val="1400"/>
    <w:qFormat/>
    <w:pPr>
      <w:ind w:left="992" w:hanging="992"/>
      <w:tabs>
        <w:tab w:val="left" w:pos="360" w:leader="none"/>
        <w:tab w:val="left" w:pos="567" w:leader="none"/>
      </w:tabs>
    </w:pPr>
    <w:rPr>
      <w:rFonts w:ascii="宋体" w:eastAsia="宋体"/>
      <w:szCs w:val="21"/>
    </w:rPr>
  </w:style>
  <w:style w:type="paragraph" w:styleId="2890">
    <w:name w:val="附录数字编号列项（二级）"/>
    <w:next w:val="2890"/>
    <w:link w:val="1400"/>
    <w:qFormat/>
    <w:pPr>
      <w:ind w:left="1320" w:hanging="420"/>
    </w:pPr>
    <w:rPr>
      <w:rFonts w:ascii="宋体"/>
      <w:sz w:val="21"/>
      <w:lang w:eastAsia="zh-CN"/>
    </w:rPr>
  </w:style>
  <w:style w:type="paragraph" w:styleId="2891">
    <w:name w:val="附录四级无"/>
    <w:basedOn w:val="2400"/>
    <w:next w:val="2891"/>
    <w:link w:val="1400"/>
    <w:qFormat/>
    <w:pPr>
      <w:ind w:left="1134" w:hanging="1134"/>
      <w:tabs>
        <w:tab w:val="left" w:pos="360" w:leader="none"/>
        <w:tab w:val="left" w:pos="567" w:leader="none"/>
      </w:tabs>
    </w:pPr>
    <w:rPr>
      <w:rFonts w:ascii="宋体" w:eastAsia="宋体"/>
      <w:szCs w:val="21"/>
    </w:rPr>
  </w:style>
  <w:style w:type="paragraph" w:styleId="2892">
    <w:name w:val="附录图标号"/>
    <w:basedOn w:val="1400"/>
    <w:next w:val="2892"/>
    <w:link w:val="1400"/>
    <w:qFormat/>
    <w:pPr>
      <w:ind w:firstLine="363"/>
      <w:jc w:val="center"/>
      <w:keepNext/>
      <w:pageBreakBefore/>
      <w:spacing w:line="14" w:lineRule="exact"/>
      <w:widowControl/>
      <w:outlineLvl w:val="0"/>
    </w:pPr>
    <w:rPr>
      <w:color w:val="ffffff"/>
    </w:rPr>
  </w:style>
  <w:style w:type="paragraph" w:styleId="2893">
    <w:name w:val="附录五级无"/>
    <w:basedOn w:val="2412"/>
    <w:next w:val="2893"/>
    <w:link w:val="1400"/>
    <w:qFormat/>
    <w:pPr>
      <w:ind w:left="980"/>
      <w:tabs>
        <w:tab w:val="left" w:pos="360" w:leader="none"/>
        <w:tab w:val="left" w:pos="567" w:leader="none"/>
        <w:tab w:val="left" w:pos="780" w:leader="none"/>
        <w:tab w:val="left" w:pos="1800" w:leader="none"/>
      </w:tabs>
    </w:pPr>
    <w:rPr>
      <w:rFonts w:ascii="宋体" w:eastAsia="宋体"/>
      <w:szCs w:val="21"/>
    </w:rPr>
  </w:style>
  <w:style w:type="paragraph" w:styleId="2894">
    <w:name w:val="附录一级无"/>
    <w:basedOn w:val="2237"/>
    <w:next w:val="2894"/>
    <w:link w:val="1400"/>
    <w:qFormat/>
    <w:pPr>
      <w:ind w:left="1779" w:hanging="1069"/>
      <w:tabs>
        <w:tab w:val="left" w:pos="360" w:leader="none"/>
        <w:tab w:val="left" w:pos="567" w:leader="none"/>
      </w:tabs>
    </w:pPr>
    <w:rPr>
      <w:rFonts w:ascii="宋体" w:eastAsia="宋体"/>
      <w:szCs w:val="21"/>
    </w:rPr>
  </w:style>
  <w:style w:type="paragraph" w:styleId="2895">
    <w:name w:val="附录字母编号列项（一级）"/>
    <w:next w:val="2895"/>
    <w:link w:val="1400"/>
    <w:qFormat/>
    <w:pPr>
      <w:ind w:left="900" w:hanging="420"/>
    </w:pPr>
    <w:rPr>
      <w:rFonts w:ascii="宋体"/>
      <w:sz w:val="21"/>
      <w:lang w:eastAsia="zh-CN"/>
    </w:rPr>
  </w:style>
  <w:style w:type="paragraph" w:styleId="2896">
    <w:name w:val="列项说明"/>
    <w:basedOn w:val="1400"/>
    <w:next w:val="2896"/>
    <w:link w:val="1400"/>
    <w:qFormat/>
    <w:pPr>
      <w:ind w:left="400" w:hanging="200"/>
      <w:jc w:val="left"/>
      <w:spacing w:line="320" w:lineRule="exact"/>
    </w:pPr>
    <w:rPr>
      <w:rFonts w:ascii="宋体"/>
      <w:szCs w:val="20"/>
    </w:rPr>
  </w:style>
  <w:style w:type="paragraph" w:styleId="2897">
    <w:name w:val="列项说明数字编号"/>
    <w:next w:val="2897"/>
    <w:link w:val="1400"/>
    <w:qFormat/>
    <w:pPr>
      <w:ind w:left="600" w:hanging="200"/>
    </w:pPr>
    <w:rPr>
      <w:rFonts w:ascii="宋体"/>
      <w:sz w:val="21"/>
      <w:lang w:eastAsia="zh-CN"/>
    </w:rPr>
  </w:style>
  <w:style w:type="paragraph" w:styleId="2898">
    <w:name w:val="其他标准标志"/>
    <w:basedOn w:val="2439"/>
    <w:next w:val="2898"/>
    <w:link w:val="1400"/>
    <w:qFormat/>
    <w:pPr>
      <w:framePr w:w="6101" w:h="1389" w:vSpace="181" w:hSpace="181" w:wrap="around" w:vAnchor="page" w:hAnchor="page" w:x="4673" w:y="942" w:hRule="exact"/>
    </w:pPr>
    <w:rPr>
      <w:szCs w:val="96"/>
    </w:rPr>
  </w:style>
  <w:style w:type="paragraph" w:styleId="2899">
    <w:name w:val="三级无"/>
    <w:basedOn w:val="2123"/>
    <w:next w:val="2899"/>
    <w:link w:val="1400"/>
    <w:qFormat/>
    <w:pPr>
      <w:jc w:val="left"/>
      <w:tabs>
        <w:tab w:val="left" w:pos="567" w:leader="none"/>
        <w:tab w:val="left" w:pos="780" w:leader="none"/>
        <w:tab w:val="left" w:pos="1440" w:leader="none"/>
      </w:tabs>
    </w:pPr>
    <w:rPr>
      <w:rFonts w:ascii="宋体" w:eastAsia="宋体"/>
      <w:szCs w:val="21"/>
      <w:lang w:val="zh-CN"/>
    </w:rPr>
  </w:style>
  <w:style w:type="paragraph" w:styleId="2900">
    <w:name w:val="示例后文字"/>
    <w:basedOn w:val="1774"/>
    <w:next w:val="1774"/>
    <w:link w:val="1400"/>
    <w:qFormat/>
    <w:pPr>
      <w:ind w:firstLine="360"/>
      <w:tabs>
        <w:tab w:val="center" w:pos="4201" w:leader="none"/>
        <w:tab w:val="right" w:pos="9298" w:leader="dot"/>
      </w:tabs>
    </w:pPr>
    <w:rPr>
      <w:sz w:val="18"/>
    </w:rPr>
  </w:style>
  <w:style w:type="paragraph" w:styleId="2901">
    <w:name w:val="四级无"/>
    <w:basedOn w:val="2275"/>
    <w:next w:val="2901"/>
    <w:link w:val="1400"/>
    <w:qFormat/>
    <w:pPr>
      <w:jc w:val="left"/>
      <w:tabs>
        <w:tab w:val="left" w:pos="567" w:leader="none"/>
        <w:tab w:val="left" w:pos="780" w:leader="none"/>
        <w:tab w:val="left" w:pos="1440" w:leader="none"/>
      </w:tabs>
    </w:pPr>
    <w:rPr>
      <w:rFonts w:ascii="宋体" w:eastAsia="宋体"/>
      <w:szCs w:val="21"/>
      <w:lang w:val="zh-CN"/>
    </w:rPr>
  </w:style>
  <w:style w:type="paragraph" w:styleId="2902">
    <w:name w:val="图标脚注说明"/>
    <w:basedOn w:val="1774"/>
    <w:next w:val="2902"/>
    <w:link w:val="1400"/>
    <w:qFormat/>
    <w:pPr>
      <w:ind w:left="840" w:hanging="420"/>
      <w:tabs>
        <w:tab w:val="center" w:pos="4201" w:leader="none"/>
        <w:tab w:val="right" w:pos="9298" w:leader="dot"/>
      </w:tabs>
    </w:pPr>
    <w:rPr>
      <w:sz w:val="18"/>
      <w:szCs w:val="18"/>
    </w:rPr>
  </w:style>
  <w:style w:type="paragraph" w:styleId="2903">
    <w:name w:val="图表脚注说明"/>
    <w:basedOn w:val="1400"/>
    <w:next w:val="2903"/>
    <w:link w:val="1400"/>
    <w:qFormat/>
    <w:pPr>
      <w:ind w:left="811" w:hanging="448"/>
    </w:pPr>
    <w:rPr>
      <w:rFonts w:ascii="宋体"/>
      <w:sz w:val="18"/>
      <w:szCs w:val="18"/>
    </w:rPr>
  </w:style>
  <w:style w:type="paragraph" w:styleId="2904">
    <w:name w:val="图的脚注"/>
    <w:next w:val="1774"/>
    <w:link w:val="1400"/>
    <w:qFormat/>
    <w:pPr>
      <w:ind w:left="840" w:hanging="420"/>
      <w:jc w:val="both"/>
      <w:widowControl w:val="off"/>
    </w:pPr>
    <w:rPr>
      <w:rFonts w:ascii="宋体"/>
      <w:sz w:val="18"/>
      <w:lang w:eastAsia="zh-CN"/>
    </w:rPr>
  </w:style>
  <w:style w:type="paragraph" w:styleId="2905">
    <w:name w:val="五级无"/>
    <w:basedOn w:val="2338"/>
    <w:next w:val="2905"/>
    <w:link w:val="1400"/>
    <w:qFormat/>
    <w:pPr>
      <w:jc w:val="left"/>
      <w:tabs>
        <w:tab w:val="left" w:pos="567" w:leader="none"/>
        <w:tab w:val="left" w:pos="780" w:leader="none"/>
        <w:tab w:val="left" w:pos="1440" w:leader="none"/>
        <w:tab w:val="left" w:pos="1800" w:leader="none"/>
      </w:tabs>
    </w:pPr>
    <w:rPr>
      <w:rFonts w:ascii="宋体" w:eastAsia="宋体"/>
      <w:szCs w:val="21"/>
      <w:lang w:val="zh-CN"/>
    </w:rPr>
  </w:style>
  <w:style w:type="paragraph" w:styleId="2906">
    <w:name w:val="一级无"/>
    <w:basedOn w:val="1798"/>
    <w:next w:val="2906"/>
    <w:link w:val="1400"/>
    <w:qFormat/>
    <w:pPr>
      <w:ind w:left="0" w:firstLine="0"/>
      <w:jc w:val="left"/>
      <w:tabs>
        <w:tab w:val="left" w:pos="567" w:leader="none"/>
        <w:tab w:val="left" w:pos="780" w:leader="none"/>
      </w:tabs>
    </w:pPr>
    <w:rPr>
      <w:rFonts w:ascii="宋体" w:eastAsia="宋体"/>
      <w:szCs w:val="21"/>
    </w:rPr>
  </w:style>
  <w:style w:type="paragraph" w:styleId="2907">
    <w:name w:val="正文公式编号制表符"/>
    <w:basedOn w:val="1774"/>
    <w:next w:val="1774"/>
    <w:link w:val="1400"/>
    <w:qFormat/>
    <w:pPr>
      <w:ind w:firstLine="0"/>
      <w:tabs>
        <w:tab w:val="center" w:pos="4201" w:leader="none"/>
        <w:tab w:val="right" w:pos="9298" w:leader="dot"/>
      </w:tabs>
    </w:pPr>
  </w:style>
  <w:style w:type="paragraph" w:styleId="2908">
    <w:name w:val="终结线"/>
    <w:basedOn w:val="1400"/>
    <w:next w:val="2908"/>
    <w:link w:val="1400"/>
    <w:qFormat/>
    <w:pPr>
      <w:framePr w:vSpace="181" w:hSpace="181" w:wrap="around" w:vAnchor="text" w:hAnchor="margin" w:xAlign="center" w:y="285"/>
    </w:pPr>
  </w:style>
  <w:style w:type="paragraph" w:styleId="2909">
    <w:name w:val="其他发布日期"/>
    <w:basedOn w:val="2266"/>
    <w:next w:val="2909"/>
    <w:link w:val="1400"/>
    <w:qFormat/>
    <w:pPr>
      <w:framePr w:w="3997" w:h="471" w:vSpace="181" w:hSpace="0" w:wrap="around" w:vAnchor="page" w:hAnchor="page" w:x="1419" w:y="14097" w:hRule="exact"/>
    </w:pPr>
  </w:style>
  <w:style w:type="paragraph" w:styleId="2910">
    <w:name w:val="其他实施日期"/>
    <w:basedOn w:val="2265"/>
    <w:next w:val="2910"/>
    <w:link w:val="1400"/>
    <w:qFormat/>
    <w:pPr>
      <w:ind w:left="0" w:firstLine="0"/>
      <w:framePr w:w="3997" w:h="471" w:vSpace="181" w:wrap="around" w:vAnchor="page" w:hAnchor="page" w:x="7089" w:y="14097" w:hRule="exact"/>
    </w:pPr>
  </w:style>
  <w:style w:type="paragraph" w:styleId="2911">
    <w:name w:val="封面标准名称2"/>
    <w:basedOn w:val="2518"/>
    <w:next w:val="2911"/>
    <w:link w:val="1400"/>
    <w:qFormat/>
    <w:pPr>
      <w:framePr w:w="9639" w:wrap="around" w:vAnchor="page" w:hAnchor="page" w:y="4469"/>
    </w:pPr>
  </w:style>
  <w:style w:type="paragraph" w:styleId="2912">
    <w:name w:val="封面标准英文名称2"/>
    <w:basedOn w:val="2317"/>
    <w:next w:val="2912"/>
    <w:link w:val="1400"/>
    <w:qFormat/>
    <w:pPr>
      <w:framePr w:w="9639" w:h="6917" w:wrap="around" w:vAnchor="page" w:hAnchor="page" w:xAlign="center" w:y="4469" w:hRule="exact"/>
    </w:pPr>
    <w:rPr>
      <w:rFonts w:eastAsia="黑体"/>
      <w:szCs w:val="28"/>
    </w:rPr>
  </w:style>
  <w:style w:type="paragraph" w:styleId="2913">
    <w:name w:val="封面一致性程度标识2"/>
    <w:basedOn w:val="2700"/>
    <w:next w:val="2913"/>
    <w:link w:val="1400"/>
    <w:qFormat/>
    <w:pPr>
      <w:widowControl w:val="off"/>
      <w:framePr w:w="9639" w:h="6917" w:wrap="around" w:vAnchor="page" w:hAnchor="page" w:xAlign="center" w:y="4469" w:hRule="exact"/>
    </w:pPr>
    <w:rPr>
      <w:szCs w:val="28"/>
    </w:rPr>
  </w:style>
  <w:style w:type="paragraph" w:styleId="2914">
    <w:name w:val="封面标准文稿类别2"/>
    <w:basedOn w:val="2574"/>
    <w:next w:val="2914"/>
    <w:link w:val="1400"/>
    <w:qFormat/>
    <w:pPr>
      <w:spacing w:after="160" w:line="240" w:lineRule="auto"/>
      <w:widowControl w:val="off"/>
      <w:framePr w:w="9639" w:h="6917" w:wrap="around" w:vAnchor="page" w:hAnchor="page" w:xAlign="center" w:y="4469" w:hRule="exact"/>
    </w:pPr>
    <w:rPr>
      <w:szCs w:val="28"/>
    </w:rPr>
  </w:style>
  <w:style w:type="paragraph" w:styleId="2915">
    <w:name w:val="封面标准文稿编辑信息2"/>
    <w:basedOn w:val="2742"/>
    <w:next w:val="2915"/>
    <w:link w:val="1400"/>
    <w:qFormat/>
    <w:pPr>
      <w:spacing w:after="160"/>
      <w:widowControl w:val="off"/>
      <w:framePr w:w="9639" w:h="6917" w:wrap="around" w:vAnchor="page" w:hAnchor="page" w:xAlign="center" w:y="4469" w:hRule="exact"/>
    </w:pPr>
    <w:rPr>
      <w:szCs w:val="28"/>
    </w:rPr>
  </w:style>
  <w:style w:type="paragraph" w:styleId="2916">
    <w:name w:val="标准文件_段"/>
    <w:next w:val="2916"/>
    <w:link w:val="1400"/>
    <w:qFormat/>
    <w:pPr>
      <w:ind w:left="-50" w:right="-50" w:firstLine="428"/>
      <w:jc w:val="both"/>
      <w:spacing w:line="276" w:lineRule="auto"/>
    </w:pPr>
    <w:rPr>
      <w:rFonts w:ascii="宋体"/>
      <w:color w:val="000000"/>
      <w:spacing w:val="2"/>
      <w:sz w:val="21"/>
      <w:lang w:val="en-GB" w:eastAsia="zh-CN"/>
    </w:rPr>
  </w:style>
  <w:style w:type="paragraph" w:styleId="2917">
    <w:name w:val="封面正文内容"/>
    <w:basedOn w:val="1400"/>
    <w:next w:val="1400"/>
    <w:link w:val="1400"/>
    <w:qFormat/>
    <w:rPr>
      <w:rFonts w:ascii="宋体" w:hAnsi="宋体" w:cs="宋体"/>
      <w:sz w:val="30"/>
      <w:szCs w:val="30"/>
    </w:rPr>
  </w:style>
  <w:style w:type="paragraph" w:styleId="2918">
    <w:name w:val="a"/>
    <w:basedOn w:val="1400"/>
    <w:next w:val="2918"/>
    <w:link w:val="1400"/>
    <w:qFormat/>
    <w:pPr>
      <w:jc w:val="left"/>
      <w:spacing w:before="100" w:beforeAutospacing="1" w:after="100" w:afterAutospacing="1"/>
      <w:widowControl/>
    </w:pPr>
    <w:rPr>
      <w:rFonts w:ascii="宋体" w:hAnsi="宋体" w:cs="宋体"/>
      <w:sz w:val="24"/>
    </w:rPr>
  </w:style>
  <w:style w:type="paragraph" w:styleId="2919">
    <w:name w:val="方框下的ABC标题"/>
    <w:basedOn w:val="1400"/>
    <w:next w:val="2919"/>
    <w:link w:val="1400"/>
    <w:qFormat/>
    <w:pPr>
      <w:spacing w:line="360" w:lineRule="auto"/>
    </w:pPr>
    <w:rPr>
      <w:rFonts w:hAnsi="宋体"/>
    </w:rPr>
  </w:style>
  <w:style w:type="paragraph" w:styleId="2920">
    <w:name w:val="SUR-方框下的ABC标题"/>
    <w:basedOn w:val="1400"/>
    <w:next w:val="2920"/>
    <w:link w:val="1400"/>
    <w:qFormat/>
    <w:pPr>
      <w:ind w:left="726" w:hanging="363"/>
      <w:jc w:val="left"/>
      <w:spacing w:line="360" w:lineRule="auto"/>
      <w:tabs>
        <w:tab w:val="left" w:pos="1140" w:leader="none"/>
      </w:tabs>
    </w:pPr>
    <w:rPr>
      <w:szCs w:val="20"/>
      <w:lang w:eastAsia="en-US"/>
    </w:rPr>
  </w:style>
  <w:style w:type="paragraph" w:styleId="2921">
    <w:name w:val="D正文"/>
    <w:next w:val="2921"/>
    <w:link w:val="1400"/>
    <w:qFormat/>
    <w:pPr>
      <w:ind w:firstLine="200"/>
      <w:spacing w:line="360" w:lineRule="auto"/>
    </w:pPr>
    <w:rPr>
      <w:rFonts w:eastAsia="楷体_GB2312"/>
      <w:sz w:val="24"/>
      <w:szCs w:val="24"/>
      <w:lang w:eastAsia="zh-CN"/>
    </w:rPr>
  </w:style>
  <w:style w:type="paragraph" w:styleId="2922">
    <w:name w:val="D标题二"/>
    <w:basedOn w:val="2921"/>
    <w:next w:val="2921"/>
    <w:link w:val="1400"/>
    <w:qFormat/>
    <w:rPr>
      <w:rFonts w:eastAsia="黑体"/>
    </w:rPr>
  </w:style>
  <w:style w:type="paragraph" w:styleId="2923">
    <w:name w:val="点对点应答文字"/>
    <w:basedOn w:val="1400"/>
    <w:next w:val="2923"/>
    <w:link w:val="1400"/>
    <w:qFormat/>
    <w:pPr>
      <w:jc w:val="left"/>
      <w:spacing w:line="360" w:lineRule="auto"/>
    </w:pPr>
    <w:rPr>
      <w:i/>
      <w:color w:val="0000ff"/>
      <w:szCs w:val="20"/>
      <w:lang w:eastAsia="en-US"/>
    </w:rPr>
  </w:style>
  <w:style w:type="paragraph" w:styleId="2924">
    <w:name w:val="SUR-方框标题"/>
    <w:basedOn w:val="1400"/>
    <w:next w:val="2924"/>
    <w:link w:val="1400"/>
    <w:qFormat/>
    <w:pPr>
      <w:jc w:val="left"/>
      <w:spacing w:line="360" w:lineRule="auto"/>
    </w:pPr>
    <w:rPr>
      <w:szCs w:val="20"/>
      <w:lang w:eastAsia="en-US"/>
    </w:rPr>
  </w:style>
  <w:style w:type="paragraph" w:styleId="2925">
    <w:name w:val="表内文字"/>
    <w:next w:val="2925"/>
    <w:link w:val="1400"/>
    <w:qFormat/>
    <w:rPr>
      <w:sz w:val="21"/>
      <w:lang w:eastAsia="zh-CN"/>
    </w:rPr>
  </w:style>
  <w:style w:type="paragraph" w:styleId="2926">
    <w:name w:val="示意图说明"/>
    <w:basedOn w:val="1400"/>
    <w:next w:val="1587"/>
    <w:link w:val="1400"/>
    <w:qFormat/>
    <w:pPr>
      <w:jc w:val="center"/>
      <w:spacing w:line="360" w:lineRule="auto"/>
    </w:pPr>
    <w:rPr>
      <w:rFonts w:eastAsia="黑体"/>
      <w:szCs w:val="20"/>
      <w:lang w:eastAsia="en-US"/>
    </w:rPr>
  </w:style>
  <w:style w:type="paragraph" w:styleId="2927">
    <w:name w:val="方框标题"/>
    <w:basedOn w:val="1400"/>
    <w:next w:val="1400"/>
    <w:link w:val="1400"/>
    <w:qFormat/>
    <w:pPr>
      <w:ind w:firstLine="397"/>
      <w:spacing w:line="360" w:lineRule="auto"/>
      <w:tabs>
        <w:tab w:val="left" w:pos="420" w:leader="none"/>
      </w:tabs>
    </w:pPr>
    <w:rPr>
      <w:rFonts w:eastAsia="黑体"/>
    </w:rPr>
  </w:style>
  <w:style w:type="paragraph" w:styleId="2928">
    <w:name w:val="封面"/>
    <w:next w:val="2928"/>
    <w:link w:val="1400"/>
    <w:qFormat/>
    <w:pPr>
      <w:jc w:val="both"/>
      <w:spacing w:line="412" w:lineRule="atLeast"/>
      <w:widowControl w:val="off"/>
    </w:pPr>
    <w:rPr>
      <w:sz w:val="21"/>
      <w:lang w:eastAsia="zh-CN"/>
    </w:rPr>
  </w:style>
  <w:style w:type="paragraph" w:styleId="2929">
    <w:name w:val="MM Topic 1"/>
    <w:basedOn w:val="1580"/>
    <w:next w:val="2929"/>
    <w:link w:val="140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930">
    <w:name w:val="MM Topic 3"/>
    <w:basedOn w:val="1585"/>
    <w:next w:val="2930"/>
    <w:link w:val="1400"/>
    <w:qFormat/>
    <w:pPr>
      <w:ind w:left="420" w:hanging="420"/>
      <w:tabs>
        <w:tab w:val="left" w:pos="0" w:leader="none"/>
      </w:tabs>
    </w:pPr>
    <w:rPr>
      <w:rFonts w:ascii="Calibri" w:hAnsi="Calibri"/>
      <w:bCs/>
      <w:szCs w:val="32"/>
      <w:lang w:val="zh-CN"/>
    </w:rPr>
  </w:style>
  <w:style w:type="paragraph" w:styleId="2931">
    <w:name w:val="p15"/>
    <w:basedOn w:val="1400"/>
    <w:next w:val="2931"/>
    <w:link w:val="1400"/>
    <w:qFormat/>
    <w:pPr>
      <w:jc w:val="left"/>
      <w:spacing w:before="156" w:after="156"/>
      <w:widowControl/>
    </w:pPr>
    <w:rPr>
      <w:rFonts w:ascii="黑体" w:hAnsi="黑体" w:eastAsia="黑体" w:cs="宋体"/>
      <w:szCs w:val="21"/>
    </w:rPr>
  </w:style>
  <w:style w:type="paragraph" w:styleId="2932">
    <w:name w:val="p16"/>
    <w:basedOn w:val="1400"/>
    <w:next w:val="2932"/>
    <w:link w:val="1400"/>
    <w:qFormat/>
    <w:pPr>
      <w:ind w:firstLine="420"/>
      <w:widowControl/>
    </w:pPr>
    <w:rPr>
      <w:rFonts w:ascii="宋体" w:hAnsi="宋体" w:cs="宋体"/>
      <w:sz w:val="20"/>
      <w:szCs w:val="20"/>
    </w:rPr>
  </w:style>
  <w:style w:type="paragraph" w:styleId="2933">
    <w:name w:val="p17"/>
    <w:basedOn w:val="1400"/>
    <w:next w:val="2933"/>
    <w:link w:val="1400"/>
    <w:qFormat/>
    <w:pPr>
      <w:jc w:val="center"/>
      <w:spacing w:before="156" w:after="156"/>
      <w:widowControl/>
    </w:pPr>
    <w:rPr>
      <w:rFonts w:ascii="黑体" w:hAnsi="黑体" w:eastAsia="黑体" w:cs="宋体"/>
      <w:szCs w:val="21"/>
    </w:rPr>
  </w:style>
  <w:style w:type="paragraph" w:styleId="2934">
    <w:name w:val="0-投标正文"/>
    <w:basedOn w:val="1580"/>
    <w:next w:val="2934"/>
    <w:link w:val="140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935">
    <w:name w:val="网格型1"/>
    <w:basedOn w:val="1601"/>
    <w:next w:val="2935"/>
    <w:link w:val="1400"/>
    <w:uiPriority w:val="39"/>
    <w:qFormat/>
    <w:tblPr/>
  </w:style>
  <w:style w:type="table" w:styleId="2936">
    <w:name w:val="网格型2"/>
    <w:basedOn w:val="1601"/>
    <w:next w:val="2936"/>
    <w:link w:val="1400"/>
    <w:uiPriority w:val="39"/>
    <w:qFormat/>
    <w:tblPr/>
  </w:style>
  <w:style w:type="table" w:styleId="2937">
    <w:name w:val="网格型11"/>
    <w:basedOn w:val="1601"/>
    <w:next w:val="2937"/>
    <w:link w:val="1400"/>
    <w:uiPriority w:val="39"/>
    <w:qFormat/>
    <w:pPr>
      <w:jc w:val="both"/>
      <w:widowControl w:val="off"/>
    </w:pPr>
    <w:tblPr/>
  </w:style>
  <w:style w:type="table" w:styleId="2938">
    <w:name w:val="网格型21"/>
    <w:basedOn w:val="1601"/>
    <w:next w:val="2938"/>
    <w:link w:val="1400"/>
    <w:uiPriority w:val="39"/>
    <w:qFormat/>
    <w:pPr>
      <w:jc w:val="both"/>
      <w:widowControl w:val="off"/>
    </w:pPr>
    <w:tblPr/>
  </w:style>
  <w:style w:type="table" w:styleId="2939">
    <w:name w:val="网格型3"/>
    <w:basedOn w:val="1601"/>
    <w:next w:val="2939"/>
    <w:link w:val="1400"/>
    <w:uiPriority w:val="59"/>
    <w:qFormat/>
    <w:tblPr/>
  </w:style>
  <w:style w:type="table" w:styleId="2940">
    <w:name w:val="网格型12"/>
    <w:basedOn w:val="1601"/>
    <w:next w:val="2940"/>
    <w:link w:val="1400"/>
    <w:uiPriority w:val="39"/>
    <w:qFormat/>
    <w:pPr>
      <w:jc w:val="both"/>
      <w:widowControl w:val="off"/>
    </w:pPr>
    <w:tblPr/>
  </w:style>
  <w:style w:type="table" w:styleId="2941">
    <w:name w:val="网格型22"/>
    <w:basedOn w:val="1601"/>
    <w:next w:val="2941"/>
    <w:link w:val="1400"/>
    <w:uiPriority w:val="39"/>
    <w:qFormat/>
    <w:pPr>
      <w:jc w:val="both"/>
      <w:widowControl w:val="off"/>
    </w:pPr>
    <w:tblPr/>
  </w:style>
  <w:style w:type="table" w:styleId="2942">
    <w:name w:val="网格型4"/>
    <w:basedOn w:val="1601"/>
    <w:next w:val="2942"/>
    <w:link w:val="1400"/>
    <w:uiPriority w:val="59"/>
    <w:qFormat/>
    <w:tblPr/>
  </w:style>
  <w:style w:type="table" w:styleId="2943">
    <w:name w:val="网格型13"/>
    <w:basedOn w:val="1601"/>
    <w:next w:val="2943"/>
    <w:link w:val="1400"/>
    <w:uiPriority w:val="39"/>
    <w:qFormat/>
    <w:pPr>
      <w:jc w:val="both"/>
      <w:widowControl w:val="off"/>
    </w:pPr>
    <w:tblPr/>
  </w:style>
  <w:style w:type="table" w:styleId="2944">
    <w:name w:val="网格型23"/>
    <w:basedOn w:val="1601"/>
    <w:next w:val="2944"/>
    <w:link w:val="1400"/>
    <w:uiPriority w:val="39"/>
    <w:qFormat/>
    <w:pPr>
      <w:jc w:val="both"/>
      <w:widowControl w:val="off"/>
    </w:pPr>
    <w:tblPr/>
  </w:style>
  <w:style w:type="table" w:styleId="2945">
    <w:name w:val="网格型5"/>
    <w:basedOn w:val="1601"/>
    <w:next w:val="2945"/>
    <w:link w:val="1400"/>
    <w:uiPriority w:val="59"/>
    <w:qFormat/>
    <w:tblPr/>
  </w:style>
  <w:style w:type="table" w:styleId="2946">
    <w:name w:val="网格型6"/>
    <w:basedOn w:val="1601"/>
    <w:next w:val="2946"/>
    <w:link w:val="1400"/>
    <w:uiPriority w:val="59"/>
    <w:qFormat/>
    <w:tblPr/>
  </w:style>
  <w:style w:type="table" w:styleId="2947">
    <w:name w:val="网格型14"/>
    <w:basedOn w:val="1601"/>
    <w:next w:val="2947"/>
    <w:link w:val="1400"/>
    <w:uiPriority w:val="39"/>
    <w:qFormat/>
    <w:pPr>
      <w:jc w:val="both"/>
      <w:widowControl w:val="off"/>
    </w:pPr>
    <w:tblPr/>
  </w:style>
  <w:style w:type="table" w:styleId="2948">
    <w:name w:val="网格型24"/>
    <w:basedOn w:val="1601"/>
    <w:next w:val="2948"/>
    <w:link w:val="1400"/>
    <w:uiPriority w:val="39"/>
    <w:qFormat/>
    <w:pPr>
      <w:jc w:val="both"/>
      <w:widowControl w:val="off"/>
    </w:pPr>
    <w:tblPr/>
  </w:style>
  <w:style w:type="table" w:styleId="2949">
    <w:name w:val="网格型7"/>
    <w:basedOn w:val="1601"/>
    <w:next w:val="2949"/>
    <w:link w:val="1400"/>
    <w:uiPriority w:val="59"/>
    <w:qFormat/>
    <w:tblPr/>
  </w:style>
  <w:style w:type="table" w:styleId="2950">
    <w:name w:val="网格型8"/>
    <w:basedOn w:val="1601"/>
    <w:next w:val="2950"/>
    <w:link w:val="1400"/>
    <w:uiPriority w:val="59"/>
    <w:qFormat/>
    <w:rPr>
      <w:rFonts w:ascii="Calibri" w:hAnsi="Calibri"/>
    </w:rPr>
    <w:tblPr/>
  </w:style>
  <w:style w:type="character" w:styleId="2951">
    <w:name w:val="普通(网站) Char"/>
    <w:next w:val="2951"/>
    <w:link w:val="1400"/>
    <w:qFormat/>
    <w:rPr>
      <w:rFonts w:ascii="宋体" w:hAnsi="宋体" w:cs="宋体"/>
      <w:color w:val="000000"/>
      <w:sz w:val="24"/>
      <w:szCs w:val="24"/>
    </w:rPr>
  </w:style>
  <w:style w:type="character" w:styleId="2952">
    <w:name w:val="正文缩进 Char"/>
    <w:next w:val="2952"/>
    <w:link w:val="1400"/>
    <w:qFormat/>
    <w:rPr>
      <w:rFonts w:eastAsia="宋体"/>
      <w:sz w:val="21"/>
      <w:lang w:val="en-US" w:eastAsia="zh-CN" w:bidi="ar-SA"/>
    </w:rPr>
  </w:style>
  <w:style w:type="paragraph" w:styleId="2953">
    <w:name w:val="Andy_正文格式"/>
    <w:basedOn w:val="1400"/>
    <w:next w:val="2953"/>
    <w:link w:val="1400"/>
    <w:qFormat/>
    <w:pPr>
      <w:ind w:firstLine="560"/>
      <w:jc w:val="left"/>
    </w:pPr>
    <w:rPr>
      <w:rFonts w:ascii="仿宋_GB2312" w:eastAsia="仿宋_GB2312"/>
      <w:sz w:val="28"/>
      <w:szCs w:val="28"/>
    </w:rPr>
  </w:style>
  <w:style w:type="character" w:styleId="2954">
    <w:name w:val="p141"/>
    <w:next w:val="2954"/>
    <w:link w:val="1400"/>
    <w:qFormat/>
    <w:rPr>
      <w:sz w:val="21"/>
      <w:szCs w:val="21"/>
    </w:rPr>
  </w:style>
  <w:style w:type="character" w:styleId="2955">
    <w:name w:val="标题 3 字符"/>
    <w:next w:val="2955"/>
    <w:link w:val="1400"/>
    <w:qFormat/>
    <w:rPr>
      <w:b/>
      <w:sz w:val="32"/>
    </w:rPr>
  </w:style>
  <w:style w:type="paragraph" w:styleId="2956">
    <w:name w:val="正文_4"/>
    <w:next w:val="2956"/>
    <w:link w:val="1400"/>
    <w:qFormat/>
    <w:pPr>
      <w:jc w:val="both"/>
      <w:widowControl w:val="off"/>
    </w:pPr>
    <w:rPr>
      <w:sz w:val="21"/>
      <w:szCs w:val="24"/>
      <w:lang w:eastAsia="zh-CN"/>
    </w:rPr>
  </w:style>
  <w:style w:type="character" w:styleId="2957">
    <w:name w:val="px_10"/>
    <w:basedOn w:val="1584"/>
    <w:next w:val="2957"/>
    <w:link w:val="1400"/>
    <w:qFormat/>
  </w:style>
  <w:style w:type="paragraph" w:styleId="2958">
    <w:name w:val="正文_8"/>
    <w:next w:val="2958"/>
    <w:link w:val="1400"/>
    <w:qFormat/>
    <w:pPr>
      <w:jc w:val="both"/>
      <w:widowControl w:val="off"/>
    </w:pPr>
    <w:rPr>
      <w:rFonts w:ascii="Calibri" w:hAnsi="Calibri"/>
      <w:sz w:val="21"/>
      <w:szCs w:val="22"/>
      <w:lang w:eastAsia="zh-CN"/>
    </w:rPr>
  </w:style>
  <w:style w:type="paragraph" w:styleId="2959">
    <w:name w:val="text-tag"/>
    <w:basedOn w:val="1400"/>
    <w:next w:val="2959"/>
    <w:link w:val="1400"/>
    <w:uiPriority w:val="99"/>
    <w:semiHidden/>
    <w:qFormat/>
    <w:pPr>
      <w:jc w:val="left"/>
      <w:spacing w:before="100" w:beforeAutospacing="1" w:after="100" w:afterAutospacing="1"/>
      <w:widowControl/>
    </w:pPr>
    <w:rPr>
      <w:rFonts w:ascii="宋体" w:hAnsi="宋体" w:cs="宋体"/>
      <w:sz w:val="24"/>
    </w:rPr>
  </w:style>
  <w:style w:type="paragraph" w:styleId="2960">
    <w:name w:val="_Style 1379"/>
    <w:basedOn w:val="1400"/>
    <w:next w:val="1400"/>
    <w:link w:val="1400"/>
    <w:qFormat/>
    <w:pPr>
      <w:jc w:val="center"/>
      <w:pBdr>
        <w:bottom w:val="single" w:color="000000" w:sz="6" w:space="1"/>
      </w:pBdr>
    </w:pPr>
    <w:rPr>
      <w:rFonts w:ascii="Arial"/>
      <w:vanish/>
      <w:sz w:val="16"/>
    </w:rPr>
  </w:style>
  <w:style w:type="paragraph" w:styleId="2961">
    <w:name w:val="_Style 1380"/>
    <w:basedOn w:val="1400"/>
    <w:next w:val="1400"/>
    <w:link w:val="1400"/>
    <w:qFormat/>
    <w:pPr>
      <w:jc w:val="center"/>
      <w:pBdr>
        <w:top w:val="single" w:color="000000" w:sz="6" w:space="1"/>
      </w:pBdr>
    </w:pPr>
    <w:rPr>
      <w:rFonts w:ascii="Arial"/>
      <w:vanish/>
      <w:sz w:val="16"/>
    </w:rPr>
  </w:style>
  <w:style w:type="paragraph" w:styleId="2962">
    <w:name w:val="Normal_19"/>
    <w:next w:val="2962"/>
    <w:link w:val="1400"/>
    <w:qFormat/>
    <w:pPr>
      <w:jc w:val="both"/>
      <w:widowControl w:val="off"/>
    </w:pPr>
    <w:rPr>
      <w:sz w:val="21"/>
      <w:szCs w:val="24"/>
      <w:lang w:eastAsia="zh-CN"/>
    </w:rPr>
  </w:style>
  <w:style w:type="paragraph" w:styleId="2963">
    <w:name w:val="索引 11"/>
    <w:basedOn w:val="1400"/>
    <w:next w:val="1400"/>
    <w:link w:val="1400"/>
    <w:uiPriority w:val="99"/>
    <w:qFormat/>
    <w:pPr>
      <w:spacing w:line="360" w:lineRule="auto"/>
    </w:pPr>
    <w:rPr>
      <w:rFonts w:ascii="仿宋_GB2312" w:eastAsia="仿宋_GB2312"/>
      <w:sz w:val="24"/>
      <w:szCs w:val="20"/>
    </w:rPr>
  </w:style>
  <w:style w:type="paragraph" w:styleId="2964">
    <w:name w:val="Revision"/>
    <w:next w:val="2964"/>
    <w:link w:val="1400"/>
    <w:uiPriority w:val="99"/>
    <w:unhideWhenUsed/>
    <w:rPr>
      <w:sz w:val="21"/>
      <w:szCs w:val="24"/>
      <w:lang w:eastAsia="zh-CN"/>
    </w:rPr>
  </w:style>
  <w:style w:type="paragraph" w:styleId="2965">
    <w:name w:val="正文1"/>
    <w:basedOn w:val="1400"/>
    <w:next w:val="2965"/>
    <w:link w:val="1400"/>
    <w:qFormat/>
    <w:pPr>
      <w:ind w:firstLine="490"/>
      <w:spacing w:line="360" w:lineRule="auto"/>
    </w:pPr>
    <w:rPr>
      <w:rFonts w:ascii="宋体" w:hAnsi="宋体"/>
      <w:sz w:val="24"/>
      <w:szCs w:val="28"/>
    </w:rPr>
  </w:style>
  <w:style w:type="paragraph" w:styleId="2966">
    <w:name w:val="UserStyle_31"/>
    <w:basedOn w:val="1400"/>
    <w:next w:val="2966"/>
    <w:link w:val="1400"/>
    <w:qFormat/>
    <w:pPr>
      <w:jc w:val="left"/>
      <w:spacing w:line="360" w:lineRule="auto"/>
      <w:widowControl/>
    </w:pPr>
    <w:rPr>
      <w:sz w:val="20"/>
      <w:szCs w:val="20"/>
    </w:rPr>
  </w:style>
  <w:style w:type="table" w:styleId="2967">
    <w:name w:val="Table Normal"/>
    <w:next w:val="2967"/>
    <w:link w:val="1400"/>
    <w:unhideWhenUsed/>
    <w:qFormat/>
    <w:tblPr/>
  </w:style>
  <w:style w:type="paragraph" w:styleId="2968">
    <w:name w:val="页眉1"/>
    <w:basedOn w:val="1400"/>
    <w:next w:val="2968"/>
    <w:link w:val="1400"/>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2969">
    <w:name w:val="页脚1"/>
    <w:basedOn w:val="1400"/>
    <w:next w:val="2969"/>
    <w:link w:val="1400"/>
    <w:uiPriority w:val="99"/>
    <w:unhideWhenUsed/>
    <w:qFormat/>
    <w:pPr>
      <w:jc w:val="left"/>
      <w:spacing w:line="240" w:lineRule="atLeast"/>
      <w:tabs>
        <w:tab w:val="center" w:pos="4153" w:leader="none"/>
        <w:tab w:val="right" w:pos="8306" w:leader="none"/>
      </w:tabs>
    </w:pPr>
    <w:rPr>
      <w:sz w:val="18"/>
      <w:szCs w:val="18"/>
    </w:rPr>
  </w:style>
  <w:style w:type="character" w:styleId="17976" w:default="1">
    <w:name w:val="Default Paragraph Font"/>
    <w:uiPriority w:val="1"/>
    <w:semiHidden/>
    <w:unhideWhenUsed/>
  </w:style>
  <w:style w:type="numbering" w:styleId="17977" w:default="1">
    <w:name w:val="No List"/>
    <w:uiPriority w:val="99"/>
    <w:semiHidden/>
    <w:unhideWhenUsed/>
  </w:style>
  <w:style w:type="table" w:styleId="1797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footer" Target="footer12.xml" /><Relationship Id="rId21" Type="http://schemas.openxmlformats.org/officeDocument/2006/relationships/footer" Target="footer13.xml" /><Relationship Id="rId22" Type="http://schemas.openxmlformats.org/officeDocument/2006/relationships/footer" Target="footer14.xml" /><Relationship Id="rId23" Type="http://schemas.openxmlformats.org/officeDocument/2006/relationships/footer" Target="footer15.xml" /><Relationship Id="rId24" Type="http://schemas.openxmlformats.org/officeDocument/2006/relationships/footer" Target="footer16.xml" /><Relationship Id="rId25" Type="http://schemas.openxmlformats.org/officeDocument/2006/relationships/footer" Target="footer17.xml" /><Relationship Id="rId26" Type="http://schemas.openxmlformats.org/officeDocument/2006/relationships/footer" Target="footer18.xml" /><Relationship Id="rId27" Type="http://schemas.openxmlformats.org/officeDocument/2006/relationships/footer" Target="footer19.xml" /><Relationship Id="rId28" Type="http://schemas.openxmlformats.org/officeDocument/2006/relationships/footer" Target="footer20.xml" /><Relationship Id="rId29" Type="http://schemas.openxmlformats.org/officeDocument/2006/relationships/footer" Target="footer21.xml" /><Relationship Id="rId30" Type="http://schemas.openxmlformats.org/officeDocument/2006/relationships/footer" Target="footer22.xml" /><Relationship Id="rId31" Type="http://schemas.openxmlformats.org/officeDocument/2006/relationships/footer" Target="footer23.xml" /><Relationship Id="rId32" Type="http://schemas.openxmlformats.org/officeDocument/2006/relationships/footer" Target="footer24.xml" /><Relationship Id="rId33" Type="http://schemas.openxmlformats.org/officeDocument/2006/relationships/footer" Target="footer25.xml" /><Relationship Id="rId34" Type="http://schemas.openxmlformats.org/officeDocument/2006/relationships/footer" Target="footer26.xml" /><Relationship Id="rId35" Type="http://schemas.openxmlformats.org/officeDocument/2006/relationships/footer" Target="footer27.xml" /><Relationship Id="rId36" Type="http://schemas.openxmlformats.org/officeDocument/2006/relationships/footer" Target="footer28.xml" /><Relationship Id="rId37" Type="http://schemas.openxmlformats.org/officeDocument/2006/relationships/image" Target="media/image1.png"/><Relationship Id="rId3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魏进伟</cp:lastModifiedBy>
  <cp:revision>4</cp:revision>
  <dcterms:created xsi:type="dcterms:W3CDTF">2023-05-05T09:13:00Z</dcterms:created>
  <dcterms:modified xsi:type="dcterms:W3CDTF">2025-03-26T00:42:09Z</dcterms:modified>
</cp:coreProperties>
</file>