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spacing w:line="360" w:lineRule="auto"/>
        <w:rPr>
          <w:rFonts w:ascii="宋体" w:hAnsi="宋体" w:cs="宋体"/>
          <w:b/>
          <w:sz w:val="84"/>
          <w:szCs w:val="84"/>
        </w:rPr>
      </w:pPr>
      <w:r/>
      <w:bookmarkStart w:id="0" w:name="_Toc8271"/>
      <w:r/>
      <w:bookmarkStart w:id="1" w:name="_Toc1538"/>
      <w:r>
        <w:rPr>
          <w:rFonts w:ascii="宋体" w:hAnsi="宋体" w:cs="宋体"/>
          <w:b/>
          <w:sz w:val="84"/>
          <w:szCs w:val="84"/>
        </w:rPr>
      </w:r>
      <w:r/>
    </w:p>
    <w:p>
      <w:pPr>
        <w:pStyle w:val="954"/>
        <w:jc w:val="left"/>
        <w:rPr>
          <w:rFonts w:ascii="宋体" w:hAnsi="宋体"/>
          <w:b/>
          <w:sz w:val="72"/>
        </w:rPr>
      </w:pPr>
      <w:r>
        <w:rPr>
          <w:rFonts w:ascii="宋体" w:hAnsi="宋体"/>
          <w:b/>
          <w:sz w:val="72"/>
        </w:rPr>
      </w:r>
      <w:r/>
    </w:p>
    <w:p>
      <w:pPr>
        <w:pStyle w:val="954"/>
        <w:jc w:val="center"/>
        <w:rPr>
          <w:rFonts w:ascii="宋体" w:hAnsi="宋体" w:cs="宋体"/>
          <w:b/>
          <w:sz w:val="108"/>
        </w:rPr>
      </w:pPr>
      <w:r>
        <w:rPr>
          <w:rFonts w:hint="eastAsia" w:ascii="宋体" w:hAnsi="宋体" w:cs="宋体"/>
          <w:b/>
          <w:sz w:val="108"/>
        </w:rPr>
        <w:t xml:space="preserve">苏州市政府采购</w:t>
      </w:r>
      <w:r>
        <w:rPr>
          <w:rFonts w:ascii="宋体" w:hAnsi="宋体" w:cs="宋体"/>
          <w:b/>
          <w:sz w:val="108"/>
        </w:rPr>
      </w:r>
      <w:r/>
    </w:p>
    <w:p>
      <w:pPr>
        <w:pStyle w:val="954"/>
        <w:jc w:val="center"/>
        <w:rPr>
          <w:rFonts w:ascii="宋体" w:hAnsi="宋体" w:cs="宋体"/>
          <w:b/>
          <w:sz w:val="108"/>
        </w:rPr>
      </w:pPr>
      <w:r>
        <w:rPr>
          <w:rFonts w:hint="eastAsia" w:ascii="宋体" w:hAnsi="宋体" w:cs="宋体"/>
          <w:b/>
          <w:sz w:val="108"/>
        </w:rPr>
        <w:t xml:space="preserve">竞争性磋商文件</w:t>
      </w:r>
      <w:r>
        <w:rPr>
          <w:rFonts w:ascii="宋体" w:hAnsi="宋体" w:cs="宋体"/>
          <w:b/>
          <w:sz w:val="108"/>
        </w:rPr>
      </w:r>
      <w:r/>
    </w:p>
    <w:p>
      <w:pPr>
        <w:pStyle w:val="954"/>
        <w:jc w:val="left"/>
        <w:spacing w:line="360" w:lineRule="auto"/>
        <w:rPr>
          <w:rFonts w:ascii="宋体" w:hAnsi="宋体"/>
        </w:rPr>
      </w:pPr>
      <w:r>
        <w:rPr>
          <w:rFonts w:ascii="宋体" w:hAnsi="宋体"/>
        </w:rPr>
      </w:r>
      <w:r/>
    </w:p>
    <w:p>
      <w:pPr>
        <w:pStyle w:val="954"/>
        <w:jc w:val="left"/>
        <w:spacing w:line="360" w:lineRule="auto"/>
        <w:rPr>
          <w:rFonts w:ascii="宋体" w:hAnsi="宋体"/>
        </w:rPr>
      </w:pPr>
      <w:r>
        <w:rPr>
          <w:rFonts w:ascii="宋体" w:hAnsi="宋体"/>
        </w:rPr>
      </w:r>
      <w:r/>
    </w:p>
    <w:p>
      <w:pPr>
        <w:pStyle w:val="954"/>
        <w:ind w:left="1075"/>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JSZC-320507-JSWZ-C2025-0004</w:t>
      </w:r>
      <w:r>
        <w:rPr>
          <w:rFonts w:ascii="宋体" w:hAnsi="宋体"/>
          <w:b/>
          <w:sz w:val="32"/>
        </w:rPr>
      </w:r>
      <w:r/>
    </w:p>
    <w:p>
      <w:pPr>
        <w:pStyle w:val="954"/>
        <w:ind w:left="2681" w:hanging="1606"/>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w:t>
      </w:r>
      <w:r>
        <w:rPr>
          <w:rFonts w:hint="eastAsia" w:ascii="宋体" w:hAnsi="宋体"/>
          <w:b/>
          <w:sz w:val="32"/>
        </w:rPr>
        <w:t xml:space="preserve">苏州市相城区人力资源和社会保障局</w:t>
      </w:r>
      <w:r>
        <w:rPr>
          <w:rFonts w:ascii="宋体" w:hAnsi="宋体"/>
          <w:b/>
          <w:sz w:val="32"/>
        </w:rPr>
      </w:r>
      <w:r/>
    </w:p>
    <w:p>
      <w:pPr>
        <w:pStyle w:val="954"/>
        <w:ind w:left="2681" w:hanging="1606"/>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2025年区人社局档案服务外包项目</w:t>
      </w:r>
      <w:r>
        <w:rPr>
          <w:rFonts w:ascii="宋体" w:hAnsi="宋体"/>
          <w:b/>
          <w:sz w:val="32"/>
        </w:rPr>
      </w:r>
      <w:r/>
    </w:p>
    <w:p>
      <w:pPr>
        <w:pStyle w:val="954"/>
        <w:ind w:left="2681" w:hanging="1606"/>
        <w:jc w:val="left"/>
        <w:spacing w:line="480" w:lineRule="auto"/>
        <w:rPr>
          <w:rFonts w:ascii="宋体" w:hAnsi="宋体"/>
          <w:b/>
          <w:sz w:val="32"/>
        </w:rPr>
      </w:pPr>
      <w:r>
        <w:rPr>
          <w:rFonts w:ascii="宋体" w:hAnsi="宋体"/>
          <w:b/>
          <w:sz w:val="32"/>
        </w:rPr>
        <w:t xml:space="preserve">项目类别：</w:t>
      </w:r>
      <w:r>
        <w:rPr>
          <w:rFonts w:hint="eastAsia" w:ascii="宋体" w:hAnsi="宋体"/>
          <w:b/>
          <w:sz w:val="32"/>
        </w:rPr>
        <w:t xml:space="preserve">服务类</w:t>
      </w:r>
      <w:r>
        <w:rPr>
          <w:rFonts w:ascii="宋体" w:hAnsi="宋体"/>
          <w:b/>
          <w:sz w:val="32"/>
        </w:rPr>
      </w:r>
      <w:r/>
    </w:p>
    <w:p>
      <w:pPr>
        <w:pStyle w:val="954"/>
        <w:jc w:val="left"/>
        <w:rPr>
          <w:rFonts w:ascii="宋体" w:hAnsi="宋体"/>
          <w:b/>
          <w:sz w:val="32"/>
        </w:rPr>
      </w:pPr>
      <w:r>
        <w:rPr>
          <w:rFonts w:ascii="宋体" w:hAnsi="宋体"/>
          <w:b/>
          <w:sz w:val="32"/>
        </w:rPr>
      </w:r>
      <w:r/>
    </w:p>
    <w:p>
      <w:pPr>
        <w:pStyle w:val="954"/>
        <w:jc w:val="left"/>
        <w:rPr>
          <w:rFonts w:ascii="宋体" w:hAnsi="宋体"/>
          <w:b/>
          <w:sz w:val="32"/>
        </w:rPr>
      </w:pPr>
      <w:r>
        <w:rPr>
          <w:rFonts w:ascii="宋体" w:hAnsi="宋体"/>
          <w:b/>
          <w:sz w:val="32"/>
        </w:rPr>
      </w:r>
      <w:r/>
    </w:p>
    <w:p>
      <w:pPr>
        <w:pStyle w:val="954"/>
        <w:ind w:firstLine="1606"/>
        <w:jc w:val="left"/>
        <w:rPr>
          <w:rFonts w:ascii="宋体" w:hAnsi="宋体"/>
          <w:b/>
          <w:sz w:val="32"/>
        </w:rPr>
      </w:pPr>
      <w:r>
        <w:rPr>
          <w:rFonts w:ascii="宋体" w:hAnsi="宋体"/>
          <w:b/>
          <w:sz w:val="32"/>
        </w:rPr>
      </w:r>
      <w:r/>
    </w:p>
    <w:p>
      <w:pPr>
        <w:pStyle w:val="954"/>
        <w:ind w:firstLine="1606"/>
        <w:jc w:val="left"/>
        <w:rPr>
          <w:rFonts w:ascii="宋体" w:hAnsi="宋体"/>
          <w:b/>
          <w:sz w:val="32"/>
        </w:rPr>
      </w:pPr>
      <w:r>
        <w:rPr>
          <w:rFonts w:ascii="宋体" w:hAnsi="宋体"/>
          <w:b/>
          <w:sz w:val="32"/>
        </w:rPr>
      </w:r>
      <w:r/>
    </w:p>
    <w:p>
      <w:pPr>
        <w:pStyle w:val="954"/>
        <w:jc w:val="center"/>
        <w:rPr>
          <w:rFonts w:ascii="宋体" w:hAnsi="宋体"/>
          <w:b/>
          <w:sz w:val="32"/>
        </w:rPr>
      </w:pPr>
      <w:r>
        <w:rPr>
          <w:rFonts w:hint="eastAsia" w:ascii="宋体" w:hAnsi="宋体"/>
          <w:b/>
          <w:sz w:val="32"/>
        </w:rPr>
        <w:t xml:space="preserve">江苏沃咨咨询管理有限公司</w:t>
      </w:r>
      <w:r>
        <w:rPr>
          <w:rFonts w:ascii="宋体" w:hAnsi="宋体"/>
          <w:b/>
          <w:sz w:val="32"/>
        </w:rPr>
      </w:r>
      <w:r/>
    </w:p>
    <w:p>
      <w:pPr>
        <w:pStyle w:val="954"/>
        <w:jc w:val="center"/>
        <w:spacing w:line="360" w:lineRule="auto"/>
        <w:rPr>
          <w:b/>
          <w:sz w:val="32"/>
          <w:szCs w:val="32"/>
        </w:rPr>
      </w:pPr>
      <w:r>
        <w:rPr>
          <w:rFonts w:hint="eastAsia"/>
          <w:b/>
          <w:sz w:val="32"/>
          <w:szCs w:val="32"/>
        </w:rPr>
        <w:t xml:space="preserve">二○二五年</w:t>
      </w:r>
      <w:r>
        <w:rPr>
          <w:rFonts w:hint="eastAsia"/>
          <w:b/>
          <w:sz w:val="32"/>
          <w:szCs w:val="32"/>
        </w:rPr>
        <w:t xml:space="preserve">四</w:t>
      </w:r>
      <w:r>
        <w:rPr>
          <w:rFonts w:hint="eastAsia"/>
          <w:b/>
          <w:sz w:val="32"/>
          <w:szCs w:val="32"/>
        </w:rPr>
        <w:t xml:space="preserve">月</w:t>
      </w:r>
      <w:r>
        <w:rPr>
          <w:b/>
          <w:sz w:val="32"/>
          <w:szCs w:val="32"/>
        </w:rPr>
      </w:r>
      <w:r/>
    </w:p>
    <w:p>
      <w:pPr>
        <w:pStyle w:val="988"/>
        <w:jc w:val="center"/>
        <w:spacing w:before="75" w:beforeAutospacing="0" w:after="75" w:afterAutospacing="0"/>
        <w:widowControl/>
        <w:rPr>
          <w:rFonts w:ascii="宋体" w:hAnsi="宋体" w:cs="宋体"/>
          <w:b/>
          <w:sz w:val="32"/>
          <w:szCs w:val="32"/>
        </w:rPr>
        <w:sectPr>
          <w:headerReference w:type="default" r:id="rId9"/>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988"/>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rPr>
          <w:rFonts w:ascii="宋体" w:hAnsi="宋体" w:cs="宋体"/>
          <w:b/>
          <w:sz w:val="44"/>
          <w:szCs w:val="44"/>
        </w:rPr>
      </w:r>
      <w:r/>
    </w:p>
    <w:p>
      <w:pPr>
        <w:pStyle w:val="954"/>
      </w:pPr>
      <w:r/>
      <w:r/>
    </w:p>
    <w:p>
      <w:pPr>
        <w:pStyle w:val="985"/>
        <w:spacing w:line="360" w:lineRule="auto"/>
        <w:tabs>
          <w:tab w:val="right" w:pos="9736" w:leader="dot"/>
        </w:tabs>
        <w:rPr>
          <w:rFonts w:ascii="宋体" w:hAnsi="宋体" w:eastAsia="宋体"/>
          <w:b/>
          <w:sz w:val="21"/>
          <w:szCs w:val="21"/>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TOC \o "1-3" \h \u </w:instrText>
      </w:r>
      <w:r>
        <w:rPr>
          <w:rFonts w:hint="eastAsia" w:ascii="宋体" w:hAnsi="宋体" w:eastAsia="宋体" w:cs="宋体"/>
          <w:b/>
          <w:sz w:val="21"/>
          <w:szCs w:val="21"/>
        </w:rPr>
        <w:fldChar w:fldCharType="separate"/>
      </w: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"_Toc193385575"</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bCs/>
          <w:sz w:val="21"/>
          <w:szCs w:val="21"/>
        </w:rPr>
        <w:t xml:space="preserve">第一章</w:t>
      </w:r>
      <w:r>
        <w:rPr>
          <w:rStyle w:val="962"/>
          <w:rFonts w:ascii="宋体" w:hAnsi="宋体" w:eastAsia="宋体" w:cs="宋体"/>
          <w:b/>
          <w:bCs/>
          <w:sz w:val="21"/>
          <w:szCs w:val="21"/>
        </w:rPr>
        <w:t xml:space="preserve"> </w:t>
      </w:r>
      <w:r>
        <w:rPr>
          <w:rStyle w:val="962"/>
          <w:rFonts w:hint="eastAsia" w:ascii="宋体" w:hAnsi="宋体" w:eastAsia="宋体" w:cs="宋体"/>
          <w:b/>
          <w:bCs/>
          <w:sz w:val="21"/>
          <w:szCs w:val="21"/>
        </w:rPr>
        <w:t xml:space="preserve">竞争性磋商公告</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_Toc193385575 \h </w:instrText>
      </w:r>
      <w:r>
        <w:rPr>
          <w:rFonts w:ascii="宋体" w:hAnsi="宋体" w:eastAsia="宋体"/>
          <w:b/>
          <w:sz w:val="21"/>
          <w:szCs w:val="21"/>
        </w:rPr>
        <w:fldChar w:fldCharType="separate"/>
      </w:r>
      <w:r>
        <w:rPr>
          <w:rFonts w:ascii="宋体" w:hAnsi="宋体" w:eastAsia="宋体"/>
          <w:b/>
          <w:sz w:val="21"/>
          <w:szCs w:val="21"/>
        </w:rPr>
        <w:t xml:space="preserve">2</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85"/>
        <w:spacing w:line="360" w:lineRule="auto"/>
        <w:tabs>
          <w:tab w:val="right" w:pos="9736" w:leader="dot"/>
        </w:tabs>
        <w:rPr>
          <w:rFonts w:ascii="宋体" w:hAnsi="宋体" w:eastAsia="宋体"/>
          <w:b/>
          <w:sz w:val="21"/>
          <w:szCs w:val="21"/>
        </w:rPr>
      </w:pP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"_Toc193385576"</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bCs/>
          <w:sz w:val="21"/>
          <w:szCs w:val="21"/>
        </w:rPr>
        <w:t xml:space="preserve">第二章</w:t>
      </w:r>
      <w:r>
        <w:rPr>
          <w:rStyle w:val="962"/>
          <w:rFonts w:ascii="宋体" w:hAnsi="宋体" w:eastAsia="宋体" w:cs="宋体"/>
          <w:b/>
          <w:bCs/>
          <w:sz w:val="21"/>
          <w:szCs w:val="21"/>
        </w:rPr>
        <w:t xml:space="preserve"> </w:t>
      </w:r>
      <w:r>
        <w:rPr>
          <w:rStyle w:val="962"/>
          <w:rFonts w:hint="eastAsia" w:ascii="宋体" w:hAnsi="宋体" w:eastAsia="宋体" w:cs="宋体"/>
          <w:b/>
          <w:bCs/>
          <w:sz w:val="21"/>
          <w:szCs w:val="21"/>
        </w:rPr>
        <w:t xml:space="preserve">供应商须知</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_Toc193385576 \h </w:instrText>
      </w:r>
      <w:r>
        <w:rPr>
          <w:rFonts w:ascii="宋体" w:hAnsi="宋体" w:eastAsia="宋体"/>
          <w:b/>
          <w:sz w:val="21"/>
          <w:szCs w:val="21"/>
        </w:rPr>
        <w:fldChar w:fldCharType="separate"/>
      </w:r>
      <w:r>
        <w:rPr>
          <w:rFonts w:ascii="宋体" w:hAnsi="宋体" w:eastAsia="宋体"/>
          <w:b/>
          <w:sz w:val="21"/>
          <w:szCs w:val="21"/>
        </w:rPr>
        <w:t xml:space="preserve">6</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85"/>
        <w:spacing w:line="360" w:lineRule="auto"/>
        <w:tabs>
          <w:tab w:val="right" w:pos="9736" w:leader="dot"/>
        </w:tabs>
        <w:rPr>
          <w:rFonts w:ascii="宋体" w:hAnsi="宋体" w:eastAsia="宋体"/>
          <w:b/>
          <w:sz w:val="21"/>
          <w:szCs w:val="21"/>
        </w:rPr>
      </w:pP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"_Toc193385577"</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bCs/>
          <w:sz w:val="21"/>
          <w:szCs w:val="21"/>
          <w:lang w:val="zh-CN"/>
        </w:rPr>
        <w:t xml:space="preserve">第</w:t>
      </w:r>
      <w:r>
        <w:rPr>
          <w:rStyle w:val="962"/>
          <w:rFonts w:hint="eastAsia" w:ascii="宋体" w:hAnsi="宋体" w:eastAsia="宋体" w:cs="宋体"/>
          <w:b/>
          <w:bCs/>
          <w:sz w:val="21"/>
          <w:szCs w:val="21"/>
        </w:rPr>
        <w:t xml:space="preserve">三</w:t>
      </w:r>
      <w:r>
        <w:rPr>
          <w:rStyle w:val="962"/>
          <w:rFonts w:hint="eastAsia" w:ascii="宋体" w:hAnsi="宋体" w:eastAsia="宋体" w:cs="宋体"/>
          <w:b/>
          <w:bCs/>
          <w:sz w:val="21"/>
          <w:szCs w:val="21"/>
          <w:lang w:val="zh-CN"/>
        </w:rPr>
        <w:t xml:space="preserve">章</w:t>
      </w:r>
      <w:r>
        <w:rPr>
          <w:rStyle w:val="962"/>
          <w:rFonts w:ascii="宋体" w:hAnsi="宋体" w:eastAsia="宋体" w:cs="宋体"/>
          <w:b/>
          <w:bCs/>
          <w:sz w:val="21"/>
          <w:szCs w:val="21"/>
          <w:lang w:val="zh-CN"/>
        </w:rPr>
        <w:t xml:space="preserve"> </w:t>
      </w:r>
      <w:r>
        <w:rPr>
          <w:rStyle w:val="962"/>
          <w:rFonts w:hint="eastAsia" w:ascii="宋体" w:hAnsi="宋体" w:eastAsia="宋体" w:cs="宋体"/>
          <w:b/>
          <w:bCs/>
          <w:sz w:val="21"/>
          <w:szCs w:val="21"/>
          <w:lang w:val="zh-CN"/>
        </w:rPr>
        <w:t xml:space="preserve">采购需求</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_Toc193385577 \h </w:instrText>
      </w:r>
      <w:r>
        <w:rPr>
          <w:rFonts w:ascii="宋体" w:hAnsi="宋体" w:eastAsia="宋体"/>
          <w:b/>
          <w:sz w:val="21"/>
          <w:szCs w:val="21"/>
        </w:rPr>
        <w:fldChar w:fldCharType="separate"/>
      </w:r>
      <w:r>
        <w:rPr>
          <w:rFonts w:ascii="宋体" w:hAnsi="宋体" w:eastAsia="宋体"/>
          <w:b/>
          <w:sz w:val="21"/>
          <w:szCs w:val="21"/>
        </w:rPr>
        <w:t xml:space="preserve">12</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85"/>
        <w:spacing w:line="360" w:lineRule="auto"/>
        <w:tabs>
          <w:tab w:val="right" w:pos="9736" w:leader="dot"/>
        </w:tabs>
        <w:rPr>
          <w:rFonts w:ascii="宋体" w:hAnsi="宋体" w:eastAsia="宋体"/>
          <w:b/>
          <w:sz w:val="21"/>
          <w:szCs w:val="21"/>
        </w:rPr>
      </w:pP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"_Toc193385578"</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bCs/>
          <w:sz w:val="21"/>
          <w:szCs w:val="21"/>
        </w:rPr>
        <w:t xml:space="preserve">第四章</w:t>
      </w:r>
      <w:r>
        <w:rPr>
          <w:rStyle w:val="962"/>
          <w:rFonts w:ascii="宋体" w:hAnsi="宋体" w:eastAsia="宋体" w:cs="宋体"/>
          <w:b/>
          <w:bCs/>
          <w:sz w:val="21"/>
          <w:szCs w:val="21"/>
        </w:rPr>
        <w:t xml:space="preserve"> </w:t>
      </w:r>
      <w:r>
        <w:rPr>
          <w:rStyle w:val="962"/>
          <w:rFonts w:hint="eastAsia" w:ascii="宋体" w:hAnsi="宋体" w:eastAsia="宋体" w:cs="宋体"/>
          <w:b/>
          <w:bCs/>
          <w:sz w:val="21"/>
          <w:szCs w:val="21"/>
        </w:rPr>
        <w:t xml:space="preserve">评审办法</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_Toc193385578 \h </w:instrText>
      </w:r>
      <w:r>
        <w:rPr>
          <w:rFonts w:ascii="宋体" w:hAnsi="宋体" w:eastAsia="宋体"/>
          <w:b/>
          <w:sz w:val="21"/>
          <w:szCs w:val="21"/>
        </w:rPr>
        <w:fldChar w:fldCharType="separate"/>
      </w:r>
      <w:r>
        <w:rPr>
          <w:rFonts w:ascii="宋体" w:hAnsi="宋体" w:eastAsia="宋体"/>
          <w:b/>
          <w:sz w:val="21"/>
          <w:szCs w:val="21"/>
        </w:rPr>
        <w:t xml:space="preserve">16</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85"/>
        <w:spacing w:line="360" w:lineRule="auto"/>
        <w:tabs>
          <w:tab w:val="right" w:pos="9736" w:leader="dot"/>
        </w:tabs>
        <w:rPr>
          <w:rFonts w:ascii="宋体" w:hAnsi="宋体" w:eastAsia="宋体"/>
          <w:b/>
          <w:sz w:val="21"/>
          <w:szCs w:val="21"/>
        </w:rPr>
      </w:pP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"_Toc193385579"</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bCs/>
          <w:sz w:val="21"/>
          <w:szCs w:val="21"/>
          <w:lang w:val="zh-CN"/>
        </w:rPr>
        <w:t xml:space="preserve">第</w:t>
      </w:r>
      <w:r>
        <w:rPr>
          <w:rStyle w:val="962"/>
          <w:rFonts w:hint="eastAsia" w:ascii="宋体" w:hAnsi="宋体" w:eastAsia="宋体" w:cs="宋体"/>
          <w:b/>
          <w:bCs/>
          <w:sz w:val="21"/>
          <w:szCs w:val="21"/>
        </w:rPr>
        <w:t xml:space="preserve">五</w:t>
      </w:r>
      <w:r>
        <w:rPr>
          <w:rStyle w:val="962"/>
          <w:rFonts w:hint="eastAsia" w:ascii="宋体" w:hAnsi="宋体" w:eastAsia="宋体" w:cs="宋体"/>
          <w:b/>
          <w:bCs/>
          <w:sz w:val="21"/>
          <w:szCs w:val="21"/>
          <w:lang w:val="zh-CN"/>
        </w:rPr>
        <w:t xml:space="preserve">章</w:t>
      </w:r>
      <w:r>
        <w:rPr>
          <w:rStyle w:val="962"/>
          <w:rFonts w:ascii="宋体" w:hAnsi="宋体" w:eastAsia="宋体" w:cs="宋体"/>
          <w:b/>
          <w:bCs/>
          <w:sz w:val="21"/>
          <w:szCs w:val="21"/>
          <w:lang w:val="zh-CN"/>
        </w:rPr>
        <w:t xml:space="preserve"> </w:t>
      </w:r>
      <w:r>
        <w:rPr>
          <w:rStyle w:val="962"/>
          <w:rFonts w:hint="eastAsia" w:ascii="宋体" w:hAnsi="宋体" w:eastAsia="宋体" w:cs="宋体"/>
          <w:b/>
          <w:bCs/>
          <w:sz w:val="21"/>
          <w:szCs w:val="21"/>
          <w:lang w:val="zh-CN"/>
        </w:rPr>
        <w:t xml:space="preserve">合同主要条款</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_Toc193385579 \h </w:instrText>
      </w:r>
      <w:r>
        <w:rPr>
          <w:rFonts w:ascii="宋体" w:hAnsi="宋体" w:eastAsia="宋体"/>
          <w:b/>
          <w:sz w:val="21"/>
          <w:szCs w:val="21"/>
        </w:rPr>
        <w:fldChar w:fldCharType="separate"/>
      </w:r>
      <w:r>
        <w:rPr>
          <w:rFonts w:ascii="宋体" w:hAnsi="宋体" w:eastAsia="宋体"/>
          <w:b/>
          <w:sz w:val="21"/>
          <w:szCs w:val="21"/>
        </w:rPr>
        <w:t xml:space="preserve">20</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85"/>
        <w:spacing w:line="360" w:lineRule="auto"/>
        <w:tabs>
          <w:tab w:val="right" w:pos="9736" w:leader="dot"/>
        </w:tabs>
        <w:rPr>
          <w:rFonts w:ascii="宋体" w:hAnsi="宋体" w:eastAsia="宋体"/>
          <w:b/>
          <w:sz w:val="21"/>
          <w:szCs w:val="21"/>
        </w:rPr>
      </w:pPr>
      <w:r>
        <w:rPr>
          <w:rStyle w:val="962"/>
          <w:rFonts w:ascii="宋体" w:hAnsi="宋体" w:eastAsia="宋体"/>
          <w:b/>
          <w:sz w:val="21"/>
          <w:szCs w:val="21"/>
        </w:rPr>
        <w:fldChar w:fldCharType="begin"/>
      </w:r>
      <w:r>
        <w:rPr>
          <w:rStyle w:val="962"/>
          <w:rFonts w:ascii="宋体" w:hAnsi="宋体" w:eastAsia="宋体"/>
          <w:b/>
          <w:sz w:val="21"/>
          <w:szCs w:val="21"/>
        </w:rPr>
        <w:instrText xml:space="preserve"> </w:instrText>
      </w:r>
      <w:r>
        <w:rPr>
          <w:rFonts w:ascii="宋体" w:hAnsi="宋体" w:eastAsia="宋体"/>
          <w:b/>
          <w:sz w:val="21"/>
          <w:szCs w:val="21"/>
        </w:rPr>
        <w:instrText xml:space="preserve">HYPERLINK \l "_Toc193385580"</w:instrText>
      </w:r>
      <w:r>
        <w:rPr>
          <w:rStyle w:val="962"/>
          <w:rFonts w:ascii="宋体" w:hAnsi="宋体" w:eastAsia="宋体"/>
          <w:b/>
          <w:sz w:val="21"/>
          <w:szCs w:val="21"/>
        </w:rPr>
        <w:instrText xml:space="preserve"> </w:instrText>
      </w:r>
      <w:r>
        <w:rPr>
          <w:rStyle w:val="962"/>
          <w:rFonts w:ascii="宋体" w:hAnsi="宋体" w:eastAsia="宋体"/>
          <w:b/>
          <w:sz w:val="21"/>
          <w:szCs w:val="21"/>
        </w:rPr>
        <w:fldChar w:fldCharType="separate"/>
      </w:r>
      <w:r>
        <w:rPr>
          <w:rStyle w:val="962"/>
          <w:rFonts w:hint="eastAsia" w:ascii="宋体" w:hAnsi="宋体" w:eastAsia="宋体" w:cs="宋体"/>
          <w:b/>
          <w:sz w:val="21"/>
          <w:szCs w:val="21"/>
          <w:lang w:val="zh-CN"/>
        </w:rPr>
        <w:t xml:space="preserve">第六章</w:t>
      </w:r>
      <w:r>
        <w:rPr>
          <w:rStyle w:val="962"/>
          <w:rFonts w:ascii="宋体" w:hAnsi="宋体" w:eastAsia="宋体" w:cs="宋体"/>
          <w:b/>
          <w:sz w:val="21"/>
          <w:szCs w:val="21"/>
          <w:lang w:val="zh-CN"/>
        </w:rPr>
        <w:t xml:space="preserve"> </w:t>
      </w:r>
      <w:r>
        <w:rPr>
          <w:rStyle w:val="962"/>
          <w:rFonts w:hint="eastAsia" w:ascii="宋体" w:hAnsi="宋体" w:eastAsia="宋体" w:cs="宋体"/>
          <w:b/>
          <w:sz w:val="21"/>
          <w:szCs w:val="21"/>
          <w:lang w:val="zh-CN"/>
        </w:rPr>
        <w:t xml:space="preserve">响应文件格式</w:t>
      </w:r>
      <w:r>
        <w:rPr>
          <w:rFonts w:ascii="宋体" w:hAnsi="宋体" w:eastAsia="宋体"/>
          <w:b/>
          <w:sz w:val="21"/>
          <w:szCs w:val="21"/>
        </w:rPr>
        <w:tab/>
      </w:r>
      <w:r>
        <w:rPr>
          <w:rFonts w:ascii="宋体" w:hAnsi="宋体" w:eastAsia="宋体"/>
          <w:b/>
          <w:sz w:val="21"/>
          <w:szCs w:val="21"/>
        </w:rPr>
        <w:fldChar w:fldCharType="begin"/>
      </w:r>
      <w:r>
        <w:rPr>
          <w:rFonts w:ascii="宋体" w:hAnsi="宋体" w:eastAsia="宋体"/>
          <w:b/>
          <w:sz w:val="21"/>
          <w:szCs w:val="21"/>
        </w:rPr>
        <w:instrText xml:space="preserve"> PAGEREF _Toc193385580 \h </w:instrText>
      </w:r>
      <w:r>
        <w:rPr>
          <w:rFonts w:ascii="宋体" w:hAnsi="宋体" w:eastAsia="宋体"/>
          <w:b/>
          <w:sz w:val="21"/>
          <w:szCs w:val="21"/>
        </w:rPr>
        <w:fldChar w:fldCharType="separate"/>
      </w:r>
      <w:r>
        <w:rPr>
          <w:rFonts w:ascii="宋体" w:hAnsi="宋体" w:eastAsia="宋体"/>
          <w:b/>
          <w:sz w:val="21"/>
          <w:szCs w:val="21"/>
        </w:rPr>
        <w:t xml:space="preserve">23</w:t>
      </w:r>
      <w:r>
        <w:rPr>
          <w:rFonts w:ascii="宋体" w:hAnsi="宋体" w:eastAsia="宋体"/>
          <w:b/>
          <w:sz w:val="21"/>
          <w:szCs w:val="21"/>
        </w:rPr>
        <w:fldChar w:fldCharType="end"/>
      </w:r>
      <w:r>
        <w:rPr>
          <w:rStyle w:val="962"/>
          <w:rFonts w:ascii="宋体" w:hAnsi="宋体" w:eastAsia="宋体"/>
          <w:b/>
          <w:sz w:val="21"/>
          <w:szCs w:val="21"/>
        </w:rPr>
        <w:fldChar w:fldCharType="end"/>
      </w:r>
      <w:r>
        <w:rPr>
          <w:rFonts w:ascii="宋体" w:hAnsi="宋体" w:eastAsia="宋体"/>
          <w:b/>
          <w:sz w:val="21"/>
          <w:szCs w:val="21"/>
        </w:rPr>
      </w:r>
      <w:r/>
    </w:p>
    <w:p>
      <w:pPr>
        <w:pStyle w:val="954"/>
        <w:spacing w:line="360" w:lineRule="auto"/>
      </w:pPr>
      <w:r>
        <w:rPr>
          <w:rFonts w:hint="eastAsia" w:ascii="宋体" w:hAnsi="宋体" w:cs="宋体"/>
          <w:b/>
          <w:szCs w:val="21"/>
        </w:rPr>
        <w:fldChar w:fldCharType="end"/>
      </w:r>
      <w:r/>
    </w:p>
    <w:p>
      <w:pPr>
        <w:pStyle w:val="955"/>
        <w:keepLines w:val="0"/>
        <w:keepNext w:val="0"/>
        <w:spacing w:before="312" w:after="312" w:line="240" w:lineRule="auto"/>
        <w:rPr>
          <w:rStyle w:val="965"/>
          <w:rFonts w:ascii="宋体" w:hAnsi="宋体" w:eastAsia="宋体" w:cs="宋体"/>
          <w:bCs/>
          <w:szCs w:val="44"/>
          <w:lang w:val="en-US"/>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Style w:val="965"/>
          <w:rFonts w:ascii="宋体" w:hAnsi="宋体" w:eastAsia="宋体" w:cs="宋体"/>
          <w:bCs/>
          <w:szCs w:val="44"/>
          <w:lang w:val="en-US"/>
        </w:rPr>
      </w:r>
      <w:r/>
    </w:p>
    <w:p>
      <w:pPr>
        <w:pStyle w:val="955"/>
        <w:jc w:val="center"/>
        <w:keepLines w:val="0"/>
        <w:keepNext w:val="0"/>
        <w:spacing w:before="312" w:after="312" w:line="240" w:lineRule="auto"/>
        <w:rPr>
          <w:rStyle w:val="965"/>
          <w:rFonts w:ascii="宋体" w:hAnsi="宋体" w:eastAsia="宋体" w:cs="宋体"/>
          <w:bCs/>
          <w:szCs w:val="44"/>
          <w:lang w:val="en-US"/>
        </w:rPr>
      </w:pPr>
      <w:r/>
      <w:bookmarkStart w:id="2" w:name="_Toc26345"/>
      <w:r/>
      <w:bookmarkStart w:id="3" w:name="_Toc193385575"/>
      <w:r>
        <w:rPr>
          <w:rStyle w:val="965"/>
          <w:rFonts w:hint="eastAsia" w:ascii="宋体" w:hAnsi="宋体" w:eastAsia="宋体" w:cs="宋体"/>
          <w:bCs/>
          <w:szCs w:val="44"/>
          <w:lang w:val="en-US"/>
        </w:rPr>
        <w:t xml:space="preserve">第一章 竞争性磋商公告</w:t>
      </w:r>
      <w:bookmarkEnd w:id="2"/>
      <w:r/>
      <w:bookmarkEnd w:id="3"/>
      <w:r>
        <w:rPr>
          <w:rStyle w:val="965"/>
          <w:rFonts w:ascii="宋体" w:hAnsi="宋体" w:eastAsia="宋体" w:cs="宋体"/>
          <w:bCs/>
          <w:szCs w:val="44"/>
          <w:lang w:val="en-US"/>
        </w:rPr>
      </w:r>
      <w:r/>
    </w:p>
    <w:tbl>
      <w:tblPr>
        <w:tblW w:w="0" w:type="auto"/>
        <w:tblInd w:w="2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vAlign w:val="top"/>
            <w:textDirection w:val="lrTb"/>
            <w:noWrap w:val="false"/>
          </w:tcPr>
          <w:p>
            <w:pPr>
              <w:pStyle w:val="954"/>
              <w:ind w:firstLine="420"/>
              <w:spacing w:line="360" w:lineRule="auto"/>
              <w:rPr>
                <w:rFonts w:ascii="宋体" w:hAnsi="宋体" w:cs="宋体"/>
                <w:szCs w:val="21"/>
              </w:rPr>
            </w:pPr>
            <w:r/>
            <w:bookmarkStart w:id="4" w:name="OLE_LINK1"/>
            <w:r/>
            <w:bookmarkStart w:id="5" w:name="OLE_LINK2"/>
            <w:r>
              <w:rPr>
                <w:rFonts w:hint="eastAsia" w:ascii="宋体" w:hAnsi="宋体" w:cs="宋体"/>
                <w:szCs w:val="21"/>
              </w:rPr>
              <w:t xml:space="preserve">项目概况</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u w:val="single"/>
              </w:rPr>
              <w:t xml:space="preserve">2025年区人社局档案服务外包项目</w:t>
            </w:r>
            <w:r>
              <w:rPr>
                <w:rFonts w:hint="eastAsia" w:ascii="宋体" w:hAnsi="宋体" w:cs="宋体"/>
                <w:szCs w:val="21"/>
              </w:rPr>
              <w:t xml:space="preserve">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2025年4月17日</w:t>
            </w:r>
            <w:r>
              <w:rPr>
                <w:rFonts w:ascii="宋体" w:hAnsi="宋体" w:cs="宋体"/>
                <w:szCs w:val="21"/>
                <w:u w:val="single"/>
              </w:rPr>
              <w:t xml:space="preserve">13</w:t>
            </w:r>
            <w:r>
              <w:rPr>
                <w:rFonts w:hint="eastAsia" w:ascii="宋体" w:hAnsi="宋体" w:cs="宋体"/>
                <w:szCs w:val="21"/>
                <w:u w:val="single"/>
              </w:rPr>
              <w:t xml:space="preserve">点30分（北京时间）</w:t>
            </w:r>
            <w:r>
              <w:rPr>
                <w:rFonts w:hint="eastAsia" w:ascii="宋体" w:hAnsi="宋体" w:cs="宋体"/>
                <w:szCs w:val="21"/>
              </w:rPr>
              <w:t xml:space="preserve">前提交响应文件。</w:t>
            </w:r>
            <w:r>
              <w:rPr>
                <w:rFonts w:ascii="宋体" w:hAnsi="宋体" w:cs="宋体"/>
                <w:szCs w:val="21"/>
              </w:rPr>
            </w:r>
            <w:r/>
          </w:p>
        </w:tc>
      </w:tr>
    </w:tbl>
    <w:p>
      <w:pPr>
        <w:pStyle w:val="954"/>
        <w:ind w:firstLine="420"/>
        <w:spacing w:line="360" w:lineRule="auto"/>
        <w:rPr>
          <w:rFonts w:ascii="宋体" w:hAnsi="宋体" w:cs="宋体"/>
          <w:szCs w:val="21"/>
        </w:rPr>
      </w:pPr>
      <w:r/>
      <w:bookmarkEnd w:id="4"/>
      <w:r/>
      <w:bookmarkEnd w:id="5"/>
      <w:r>
        <w:rPr>
          <w:rFonts w:hint="eastAsia" w:ascii="宋体" w:hAnsi="宋体" w:cs="宋体"/>
          <w:szCs w:val="21"/>
        </w:rPr>
        <w:t xml:space="preserve">一、项目基本情况：</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JSZC-320507-JSWZ-C2025-0004</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2025年区人社局档案服务外包项目</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采购方式：竞争性磋商</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采购预算：</w:t>
      </w:r>
      <w:bookmarkStart w:id="6" w:name="_Toc35393799"/>
      <w:r/>
      <w:bookmarkStart w:id="7" w:name="_Toc35393630"/>
      <w:r/>
      <w:bookmarkStart w:id="8" w:name="_Toc28359013"/>
      <w:r/>
      <w:bookmarkStart w:id="9" w:name="_Toc28359090"/>
      <w:r>
        <w:rPr>
          <w:rFonts w:hint="eastAsia" w:ascii="宋体" w:hAnsi="宋体" w:cs="宋体"/>
          <w:szCs w:val="21"/>
        </w:rPr>
        <w:t xml:space="preserve">人民币</w:t>
      </w:r>
      <w:r>
        <w:rPr>
          <w:rFonts w:hint="eastAsia" w:ascii="宋体" w:hAnsi="宋体" w:cs="宋体"/>
          <w:szCs w:val="21"/>
        </w:rPr>
        <w:t xml:space="preserve">陆拾壹万叁仟陆佰伍拾</w:t>
      </w:r>
      <w:r>
        <w:rPr>
          <w:rFonts w:hint="eastAsia" w:ascii="宋体" w:hAnsi="宋体" w:cs="宋体"/>
          <w:szCs w:val="21"/>
        </w:rPr>
        <w:t xml:space="preserve">元整（</w:t>
      </w:r>
      <w:r>
        <w:rPr>
          <w:rFonts w:ascii="宋体" w:hAnsi="宋体" w:cs="宋体"/>
          <w:szCs w:val="21"/>
        </w:rPr>
        <w:t xml:space="preserve">613650.00</w:t>
      </w:r>
      <w:r>
        <w:rPr>
          <w:rFonts w:hint="eastAsia" w:ascii="宋体" w:hAnsi="宋体" w:cs="宋体"/>
          <w:szCs w:val="21"/>
        </w:rPr>
        <w:t xml:space="preserve">元</w:t>
      </w:r>
      <w:r>
        <w:rPr>
          <w:rFonts w:hint="eastAsia" w:ascii="宋体" w:hAnsi="宋体" w:cs="宋体"/>
          <w:szCs w:val="21"/>
        </w:rPr>
        <w:t xml:space="preserve">）</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人民币陆拾壹万叁仟陆佰伍拾元整（</w:t>
      </w:r>
      <w:r>
        <w:rPr>
          <w:rFonts w:ascii="宋体" w:hAnsi="宋体" w:cs="宋体"/>
          <w:szCs w:val="21"/>
        </w:rPr>
        <w:t xml:space="preserve">613650.00</w:t>
      </w:r>
      <w:r>
        <w:rPr>
          <w:rFonts w:hint="eastAsia" w:ascii="宋体" w:hAnsi="宋体" w:cs="宋体"/>
          <w:szCs w:val="21"/>
        </w:rPr>
        <w:t xml:space="preserve">元）</w:t>
      </w:r>
      <w:r>
        <w:rPr>
          <w:rFonts w:ascii="宋体" w:hAnsi="宋体" w:cs="宋体"/>
          <w:szCs w:val="21"/>
        </w:rPr>
      </w:r>
      <w:r/>
    </w:p>
    <w:tbl>
      <w:tblPr>
        <w:tblW w:w="906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37"/>
        <w:gridCol w:w="2686"/>
        <w:gridCol w:w="1701"/>
        <w:gridCol w:w="1559"/>
        <w:gridCol w:w="1984"/>
      </w:tblGrid>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档案类型</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预估数量</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s="宋体"/>
                <w:spacing w:val="-4"/>
                <w:szCs w:val="21"/>
              </w:rPr>
            </w:pPr>
            <w:r>
              <w:rPr>
                <w:rFonts w:hint="eastAsia" w:ascii="宋体" w:hAnsi="宋体" w:cs="宋体"/>
                <w:spacing w:val="-4"/>
                <w:szCs w:val="21"/>
              </w:rPr>
              <w:t xml:space="preserve">单位</w:t>
            </w:r>
            <w:r>
              <w:rPr>
                <w:rFonts w:ascii="宋体" w:hAnsi="宋体" w:cs="宋体"/>
                <w:spacing w:val="-4"/>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s="宋体"/>
                <w:szCs w:val="21"/>
              </w:rPr>
            </w:pPr>
            <w:r>
              <w:rPr>
                <w:rFonts w:hint="eastAsia" w:ascii="宋体" w:hAnsi="宋体" w:cs="宋体"/>
                <w:spacing w:val="-4"/>
                <w:szCs w:val="21"/>
              </w:rPr>
              <w:t xml:space="preserve">单价最高限价（元）</w:t>
            </w: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szCs w:val="21"/>
              </w:rPr>
            </w:pPr>
            <w:r>
              <w:rPr>
                <w:rFonts w:ascii="宋体" w:hAnsi="宋体"/>
                <w:szCs w:val="21"/>
              </w:rPr>
              <w:t xml:space="preserve">文书档案</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2000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12</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szCs w:val="21"/>
              </w:rPr>
            </w:pPr>
            <w:r>
              <w:rPr>
                <w:rFonts w:ascii="宋体" w:hAnsi="宋体"/>
                <w:szCs w:val="21"/>
              </w:rPr>
              <w:t xml:space="preserve">会计档案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200</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olor w:val="000000"/>
                <w:szCs w:val="21"/>
                <w:lang w:bidi="ar"/>
              </w:rPr>
            </w:pPr>
            <w:r>
              <w:rPr>
                <w:rFonts w:ascii="宋体" w:hAnsi="宋体"/>
                <w:szCs w:val="21"/>
              </w:rPr>
              <w:t xml:space="preserve">元/</w:t>
            </w:r>
            <w:r>
              <w:rPr>
                <w:rFonts w:ascii="宋体" w:hAnsi="宋体"/>
                <w:szCs w:val="21"/>
              </w:rPr>
              <w:t xml:space="preserve">卷</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olor w:val="000000"/>
                <w:szCs w:val="21"/>
                <w:lang w:bidi="ar"/>
              </w:rPr>
            </w:pPr>
            <w:r>
              <w:rPr>
                <w:rFonts w:ascii="宋体" w:hAnsi="宋体"/>
                <w:szCs w:val="21"/>
              </w:rPr>
              <w:t xml:space="preserve">24</w:t>
            </w:r>
            <w:r>
              <w:rPr>
                <w:rFonts w:ascii="宋体" w:hAnsi="宋体"/>
                <w:color w:val="000000"/>
                <w:szCs w:val="21"/>
                <w:lang w:bidi="ar"/>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工伤档案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5500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39.5</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企业退休人员档案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3800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32</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工资人事档案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30000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元/页</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0.7</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流动人员人事档案</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250000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元/页</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0.7</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劳动监察仲裁档案（仅整理）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2500</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olor w:val="000000"/>
                <w:szCs w:val="21"/>
                <w:lang w:bidi="ar"/>
              </w:rPr>
            </w:pPr>
            <w:r>
              <w:rPr>
                <w:rFonts w:ascii="宋体" w:hAnsi="宋体"/>
                <w:szCs w:val="21"/>
              </w:rPr>
              <w:t xml:space="preserve">元/卷</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20 </w:t>
            </w:r>
            <w:r/>
          </w:p>
        </w:tc>
      </w:tr>
    </w:tbl>
    <w:p>
      <w:pPr>
        <w:pStyle w:val="954"/>
        <w:ind w:firstLine="420"/>
        <w:spacing w:line="360" w:lineRule="auto"/>
        <w:rPr>
          <w:rFonts w:ascii="宋体" w:hAnsi="宋体" w:cs="宋体"/>
          <w:szCs w:val="21"/>
        </w:rPr>
      </w:pPr>
      <w:r/>
      <w:bookmarkStart w:id="10" w:name="_Toc47960729"/>
      <w:r>
        <w:rPr>
          <w:rFonts w:hint="eastAsia" w:ascii="宋体" w:hAnsi="宋体" w:cs="宋体"/>
          <w:szCs w:val="21"/>
        </w:rPr>
        <w:t xml:space="preserve">以上为预估数量，最终根据</w:t>
      </w:r>
      <w:r>
        <w:rPr>
          <w:rFonts w:hint="eastAsia" w:ascii="宋体" w:hAnsi="宋体" w:cs="宋体"/>
          <w:szCs w:val="21"/>
        </w:rPr>
        <w:t xml:space="preserve">成交</w:t>
      </w:r>
      <w:r>
        <w:rPr>
          <w:rFonts w:hint="eastAsia" w:ascii="宋体" w:hAnsi="宋体" w:cs="宋体"/>
          <w:szCs w:val="21"/>
        </w:rPr>
        <w:t xml:space="preserve">单价按实结算。（以实际工作量*单价作为最终的结算金额）</w:t>
      </w:r>
      <w:bookmarkEnd w:id="10"/>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采购需求：</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相城区人力资源和社会保障局根据《关于加强民生档案工作的意见》文件要求，确保民生档案有效管理，对涉及民生的各类档案，优先进行档案整理、档案数字化扫描加工，为及时提供利用创造条件。借助服务外包，</w:t>
      </w:r>
      <w:r>
        <w:rPr>
          <w:rFonts w:hint="eastAsia" w:ascii="宋体" w:hAnsi="宋体" w:cs="宋体"/>
          <w:szCs w:val="21"/>
        </w:rPr>
        <w:t xml:space="preserve">实现文书档案、会计档案、工伤档案、企业退休人员档案、工资人事档案、流动人员人事档案、劳动监察仲裁档案等各类档案的规范化、信息化和专业化管理。</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合同履约期限：</w:t>
      </w:r>
      <w:r>
        <w:rPr>
          <w:rFonts w:hint="eastAsia" w:ascii="宋体" w:hAnsi="宋体" w:cs="宋体"/>
          <w:szCs w:val="21"/>
        </w:rPr>
        <w:t xml:space="preserve">自合同签订之日起至202</w:t>
      </w:r>
      <w:r>
        <w:rPr>
          <w:rFonts w:ascii="宋体" w:hAnsi="宋体" w:cs="宋体"/>
          <w:szCs w:val="21"/>
        </w:rPr>
        <w:t xml:space="preserve">5</w:t>
      </w:r>
      <w:r>
        <w:rPr>
          <w:rFonts w:hint="eastAsia" w:ascii="宋体" w:hAnsi="宋体" w:cs="宋体"/>
          <w:szCs w:val="21"/>
        </w:rPr>
        <w:t xml:space="preserve">年12月31日。</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二、申请人的资格要求：</w:t>
      </w:r>
      <w:bookmarkEnd w:id="6"/>
      <w:r/>
      <w:bookmarkEnd w:id="7"/>
      <w:r/>
      <w:bookmarkEnd w:id="8"/>
      <w:r/>
      <w:bookmarkEnd w:id="9"/>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1.1具有独立承担民事责任的能力；</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1.2具有良好的商业信誉和健全的财务会计制度；</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1.3具有履行合同所必需的设备和专业技术能力；</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1.4有依法缴纳税收和社会保障资金的良好记录；</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1.5参加政府采购活动前三年内，在经营活动中没有重大违法记录；</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1.6法律、行政法规规定的其他条件。</w:t>
      </w:r>
      <w:r>
        <w:rPr>
          <w:rFonts w:ascii="宋体" w:hAnsi="宋体" w:cs="宋体"/>
          <w:szCs w:val="21"/>
        </w:rPr>
      </w:r>
      <w:r/>
    </w:p>
    <w:p>
      <w:pPr>
        <w:pStyle w:val="954"/>
        <w:ind w:firstLine="420"/>
        <w:spacing w:line="360" w:lineRule="auto"/>
        <w:rPr>
          <w:rFonts w:ascii="宋体" w:hAnsi="宋体" w:cs="宋体"/>
          <w:szCs w:val="21"/>
        </w:rPr>
      </w:pPr>
      <w:r/>
      <w:bookmarkStart w:id="11" w:name="_Toc28359014"/>
      <w:r/>
      <w:bookmarkStart w:id="12" w:name="_Toc28359091"/>
      <w:r>
        <w:rPr>
          <w:rFonts w:hint="eastAsia" w:ascii="宋体" w:hAnsi="宋体" w:cs="宋体"/>
          <w:szCs w:val="21"/>
        </w:rPr>
        <w:t xml:space="preserve">2.落实政府采购政策需满足的资格要求：</w:t>
      </w:r>
      <w:r>
        <w:rPr>
          <w:rFonts w:hint="eastAsia" w:ascii="宋体" w:hAnsi="宋体"/>
          <w:szCs w:val="21"/>
        </w:rPr>
        <w:t xml:space="preserve">根据《政府采购促进中小企业发展管理办法》的相关规定，</w:t>
      </w:r>
      <w:r>
        <w:rPr>
          <w:rFonts w:hint="eastAsia" w:ascii="宋体" w:hAnsi="宋体"/>
          <w:b/>
          <w:szCs w:val="21"/>
        </w:rPr>
        <w:t xml:space="preserve">本项目专门面向中小企业，所属行业为租赁和商务服务业，供应商应为中小微企业、监狱企业、残疾人福利性单位。</w:t>
      </w:r>
      <w:r>
        <w:rPr>
          <w:rFonts w:ascii="宋体" w:hAnsi="宋体" w:cs="宋体"/>
          <w:szCs w:val="21"/>
        </w:rPr>
      </w:r>
      <w:r/>
    </w:p>
    <w:p>
      <w:pPr>
        <w:pStyle w:val="954"/>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End w:id="11"/>
      <w:r/>
      <w:bookmarkEnd w:id="12"/>
      <w:r/>
      <w:bookmarkStart w:id="13" w:name="_Toc35393789"/>
      <w:r/>
      <w:bookmarkStart w:id="14" w:name="_Toc28359001"/>
      <w:r>
        <w:rPr>
          <w:rFonts w:hint="eastAsia" w:ascii="宋体" w:hAnsi="宋体" w:cs="宋体"/>
          <w:szCs w:val="21"/>
        </w:rPr>
        <w:t xml:space="preserve"> </w:t>
      </w:r>
      <w:r>
        <w:rPr>
          <w:rFonts w:hint="eastAsia"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）未被“信用中国”网站（www.creditchina.gov.cn）或“中国政府采购网”网站（www.ccgp.gov.cn）列入失信被执行人、重大税收违法案件当事人名单、政府采购严重失信行为记录名单；</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）本项目不接受联合体响应；</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三、报名及采购文件的获取</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1.报名截止时间：</w:t>
      </w:r>
      <w:r>
        <w:rPr>
          <w:rFonts w:hint="eastAsia" w:ascii="宋体" w:hAnsi="宋体" w:cs="宋体"/>
          <w:szCs w:val="21"/>
        </w:rPr>
        <w:t xml:space="preserve">自公告发布之日起5个工作日。</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2.报名方式（网上报名）：</w:t>
      </w:r>
      <w:r>
        <w:rPr>
          <w:rFonts w:ascii="宋体" w:hAnsi="宋体" w:cs="宋体"/>
          <w:szCs w:val="21"/>
        </w:rPr>
      </w:r>
      <w:r/>
    </w:p>
    <w:p>
      <w:pPr>
        <w:pStyle w:val="954"/>
        <w:ind w:firstLine="420"/>
        <w:spacing w:line="360" w:lineRule="auto"/>
        <w:rPr>
          <w:rFonts w:hint="eastAsia" w:ascii="宋体" w:hAnsi="宋体" w:cs="宋体"/>
          <w:szCs w:val="21"/>
        </w:rPr>
      </w:pPr>
      <w:r/>
      <w:bookmarkEnd w:id="13"/>
      <w:r/>
      <w:bookmarkEnd w:id="14"/>
      <w:r/>
      <w:bookmarkStart w:id="15" w:name="_Toc35393632"/>
      <w:r/>
      <w:bookmarkStart w:id="16" w:name="_Toc28359015"/>
      <w:r/>
      <w:bookmarkStart w:id="17" w:name="_Toc28359092"/>
      <w:r/>
      <w:bookmarkStart w:id="18" w:name="_Toc35393801"/>
      <w:r>
        <w:rPr>
          <w:rFonts w:hint="eastAsia" w:ascii="宋体" w:hAnsi="宋体" w:cs="宋体"/>
          <w:szCs w:val="21"/>
        </w:rPr>
        <w:t xml:space="preserve">（1）CA证书办理</w:t>
      </w:r>
      <w:r/>
    </w:p>
    <w:p>
      <w:pPr>
        <w:pStyle w:val="954"/>
        <w:ind w:firstLine="420"/>
        <w:spacing w:line="360" w:lineRule="auto"/>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954"/>
        <w:ind w:firstLine="420"/>
        <w:spacing w:line="360" w:lineRule="auto"/>
        <w:rPr>
          <w:rFonts w:hint="eastAsia" w:ascii="宋体" w:hAnsi="宋体" w:cs="宋体"/>
          <w:szCs w:val="21"/>
        </w:rPr>
      </w:pPr>
      <w:r>
        <w:rPr>
          <w:rFonts w:hint="eastAsia" w:ascii="宋体" w:hAnsi="宋体" w:cs="宋体"/>
          <w:szCs w:val="21"/>
        </w:rPr>
        <w:t xml:space="preserve">（2）参与采购活动</w:t>
      </w:r>
      <w:r/>
    </w:p>
    <w:p>
      <w:pPr>
        <w:pStyle w:val="954"/>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54"/>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pStyle w:val="954"/>
        <w:ind w:firstLine="420"/>
        <w:spacing w:line="360" w:lineRule="auto"/>
        <w:rPr>
          <w:rFonts w:hint="eastAsia" w:ascii="宋体" w:hAnsi="宋体" w:cs="宋体"/>
          <w:b/>
          <w:bCs/>
          <w:szCs w:val="21"/>
        </w:rPr>
      </w:pPr>
      <w:r>
        <w:rPr>
          <w:rFonts w:hint="eastAsia" w:ascii="宋体" w:hAnsi="宋体" w:cs="宋体"/>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pStyle w:val="954"/>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pStyle w:val="954"/>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pStyle w:val="954"/>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pStyle w:val="954"/>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pStyle w:val="954"/>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系统使用指导与咨询：联系电话：18261002950；QQ：3048755361、1315179389、895706745。</w:t>
      </w:r>
      <w:r/>
    </w:p>
    <w:p>
      <w:pPr>
        <w:pStyle w:val="954"/>
        <w:ind w:firstLine="420"/>
        <w:spacing w:line="360" w:lineRule="auto"/>
        <w:rPr>
          <w:rFonts w:ascii="宋体" w:hAnsi="宋体" w:cs="宋体"/>
          <w:szCs w:val="21"/>
        </w:rPr>
      </w:pPr>
      <w:r>
        <w:rPr>
          <w:rFonts w:hint="eastAsia" w:ascii="宋体" w:hAnsi="宋体" w:cs="宋体"/>
          <w:szCs w:val="21"/>
        </w:rPr>
        <w:t xml:space="preserve">四、响应文件提交</w:t>
      </w:r>
      <w:bookmarkEnd w:id="15"/>
      <w:r/>
      <w:bookmarkEnd w:id="16"/>
      <w:r/>
      <w:bookmarkEnd w:id="17"/>
      <w:r/>
      <w:bookmarkEnd w:id="18"/>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1、截止时间：</w:t>
      </w:r>
      <w:bookmarkStart w:id="19" w:name="XMKBSJ_2"/>
      <w:r>
        <w:rPr>
          <w:rFonts w:hint="eastAsia" w:ascii="宋体" w:hAnsi="宋体" w:cs="宋体"/>
          <w:szCs w:val="21"/>
          <w:u w:val="single"/>
        </w:rPr>
        <w:t xml:space="preserve">2025年4月17日</w:t>
      </w:r>
      <w:r>
        <w:rPr>
          <w:rFonts w:ascii="宋体" w:hAnsi="宋体" w:cs="宋体"/>
          <w:szCs w:val="21"/>
          <w:u w:val="single"/>
        </w:rPr>
        <w:t xml:space="preserve">13</w:t>
      </w:r>
      <w:r>
        <w:rPr>
          <w:rFonts w:hint="eastAsia" w:ascii="宋体" w:hAnsi="宋体" w:cs="宋体"/>
          <w:szCs w:val="21"/>
          <w:u w:val="single"/>
        </w:rPr>
        <w:t xml:space="preserve">点30分</w:t>
      </w:r>
      <w:bookmarkEnd w:id="19"/>
      <w:r>
        <w:rPr>
          <w:rFonts w:hint="eastAsia" w:ascii="宋体" w:hAnsi="宋体" w:cs="宋体"/>
          <w:szCs w:val="21"/>
          <w:u w:val="single"/>
        </w:rPr>
        <w:t xml:space="preserve">（北京时间）</w:t>
      </w:r>
      <w:r>
        <w:rPr>
          <w:rFonts w:ascii="宋体" w:hAnsi="宋体" w:cs="宋体"/>
          <w:szCs w:val="21"/>
        </w:rPr>
      </w:r>
      <w:r/>
    </w:p>
    <w:p>
      <w:pPr>
        <w:pStyle w:val="954"/>
        <w:ind w:firstLine="420"/>
        <w:spacing w:line="360" w:lineRule="auto"/>
        <w:rPr>
          <w:rFonts w:hint="eastAsia" w:ascii="宋体" w:hAnsi="宋体" w:cs="宋体"/>
          <w:szCs w:val="21"/>
        </w:rPr>
      </w:pPr>
      <w:r/>
      <w:bookmarkStart w:id="20" w:name="_Toc28359094"/>
      <w:r/>
      <w:bookmarkStart w:id="21" w:name="_Toc28359017"/>
      <w:r/>
      <w:bookmarkStart w:id="22" w:name="_Toc35393634"/>
      <w:r/>
      <w:bookmarkStart w:id="23" w:name="_Toc35393803"/>
      <w:r>
        <w:rPr>
          <w:rFonts w:hint="eastAsia" w:ascii="宋体" w:hAnsi="宋体" w:cs="宋体"/>
          <w:szCs w:val="21"/>
        </w:rPr>
        <w:t xml:space="preserve">2、地点：</w:t>
      </w:r>
      <w:r>
        <w:rPr>
          <w:rFonts w:hint="eastAsia" w:ascii="宋体" w:hAnsi="宋体" w:cs="宋体"/>
          <w:b/>
          <w:bCs/>
          <w:szCs w:val="21"/>
        </w:rPr>
        <w:t xml:space="preserve">“苏采云”系统（网址：http://jszfcg.jsczt.cn/）</w:t>
      </w:r>
      <w:r>
        <w:rPr>
          <w:rFonts w:hint="eastAsia" w:ascii="宋体" w:hAnsi="宋体" w:cs="宋体"/>
          <w:szCs w:val="21"/>
        </w:rPr>
        <w:t xml:space="preserve">。响应文件网上递交，不需要现场参加采购活动，无需提供纸质响应文件。</w:t>
      </w:r>
      <w:r/>
    </w:p>
    <w:p>
      <w:pPr>
        <w:pStyle w:val="954"/>
        <w:ind w:firstLine="420"/>
        <w:spacing w:line="360" w:lineRule="auto"/>
        <w:rPr>
          <w:rFonts w:hint="eastAsia" w:ascii="宋体" w:hAnsi="宋体" w:cs="宋体"/>
          <w:szCs w:val="21"/>
        </w:rPr>
      </w:pPr>
      <w:r>
        <w:rPr>
          <w:rFonts w:hint="eastAsia" w:ascii="宋体" w:hAnsi="宋体" w:cs="宋体"/>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r>
      <w:r/>
    </w:p>
    <w:p>
      <w:pPr>
        <w:pStyle w:val="954"/>
        <w:ind w:firstLine="420"/>
        <w:spacing w:line="360" w:lineRule="auto"/>
        <w:rPr>
          <w:rFonts w:hint="eastAsia" w:ascii="宋体" w:hAnsi="宋体" w:cs="宋体"/>
          <w:szCs w:val="21"/>
        </w:rPr>
      </w:pPr>
      <w:r>
        <w:rPr>
          <w:rFonts w:hint="eastAsia" w:ascii="宋体" w:hAnsi="宋体" w:cs="宋体"/>
          <w:szCs w:val="21"/>
        </w:rPr>
        <w:t xml:space="preserve">五、开启</w:t>
      </w:r>
      <w:r/>
    </w:p>
    <w:p>
      <w:pPr>
        <w:pStyle w:val="954"/>
        <w:ind w:firstLine="420"/>
        <w:spacing w:line="360" w:lineRule="auto"/>
        <w:rPr>
          <w:rFonts w:ascii="宋体" w:hAnsi="宋体" w:cs="宋体"/>
          <w:szCs w:val="21"/>
        </w:rPr>
      </w:pPr>
      <w:r>
        <w:rPr>
          <w:rFonts w:hint="eastAsia" w:ascii="宋体" w:hAnsi="宋体" w:cs="宋体"/>
          <w:szCs w:val="21"/>
        </w:rPr>
        <w:t xml:space="preserve">1、截止时间：</w:t>
      </w:r>
      <w:r>
        <w:rPr>
          <w:rFonts w:hint="eastAsia" w:ascii="宋体" w:hAnsi="宋体" w:cs="宋体"/>
          <w:szCs w:val="21"/>
          <w:u w:val="single"/>
        </w:rPr>
        <w:t xml:space="preserve">2025年4月17日</w:t>
      </w:r>
      <w:r>
        <w:rPr>
          <w:rFonts w:ascii="宋体" w:hAnsi="宋体" w:cs="宋体"/>
          <w:szCs w:val="21"/>
          <w:u w:val="single"/>
        </w:rPr>
        <w:t xml:space="preserve">13</w:t>
      </w:r>
      <w:r>
        <w:rPr>
          <w:rFonts w:hint="eastAsia" w:ascii="宋体" w:hAnsi="宋体" w:cs="宋体"/>
          <w:szCs w:val="21"/>
          <w:u w:val="single"/>
        </w:rPr>
        <w:t xml:space="preserve">点30分（北京时间）</w:t>
      </w:r>
      <w:r>
        <w:rPr>
          <w:rFonts w:ascii="宋体" w:hAnsi="宋体" w:cs="宋体"/>
          <w:szCs w:val="21"/>
        </w:rPr>
      </w:r>
      <w:r/>
    </w:p>
    <w:p>
      <w:pPr>
        <w:pStyle w:val="954"/>
        <w:ind w:firstLine="420"/>
        <w:spacing w:line="360" w:lineRule="auto"/>
        <w:rPr>
          <w:rFonts w:hint="eastAsia" w:ascii="宋体" w:hAnsi="宋体" w:cs="宋体"/>
          <w:b/>
          <w:bCs/>
          <w:szCs w:val="21"/>
        </w:rPr>
      </w:pPr>
      <w:r>
        <w:rPr>
          <w:rFonts w:hint="eastAsia" w:ascii="宋体" w:hAnsi="宋体" w:cs="宋体"/>
          <w:szCs w:val="21"/>
        </w:rPr>
        <w:t xml:space="preserve">2、地点：</w:t>
      </w:r>
      <w:r>
        <w:rPr>
          <w:rFonts w:hint="eastAsia" w:ascii="宋体" w:hAnsi="宋体" w:cs="宋体"/>
          <w:b/>
          <w:bCs/>
          <w:szCs w:val="21"/>
        </w:rPr>
        <w:t xml:space="preserve">“苏采云”系统（网址：http://jszfcg.jsczt.cn/）</w:t>
      </w:r>
      <w:r/>
    </w:p>
    <w:p>
      <w:pPr>
        <w:pStyle w:val="954"/>
        <w:ind w:firstLine="420"/>
        <w:spacing w:line="360" w:lineRule="auto"/>
        <w:rPr>
          <w:rFonts w:hint="eastAsia" w:ascii="宋体" w:hAnsi="宋体" w:cs="宋体"/>
          <w:b/>
          <w:bCs/>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本项目为不见面磋商项目，开启阶段供应商在【供应商解密】环节必须使用 CA证书解密电子响应文件，如在系统规定的解密时间内未能完成解密的视为放弃参与本项目。</w:t>
      </w:r>
      <w:r/>
    </w:p>
    <w:p>
      <w:pPr>
        <w:pStyle w:val="954"/>
        <w:ind w:firstLine="422"/>
        <w:spacing w:line="360" w:lineRule="auto"/>
        <w:rPr>
          <w:rFonts w:hint="eastAsia" w:ascii="宋体" w:hAnsi="宋体" w:cs="宋体"/>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六、公告期限</w:t>
      </w:r>
      <w:bookmarkEnd w:id="20"/>
      <w:r/>
      <w:bookmarkEnd w:id="21"/>
      <w:r/>
      <w:bookmarkEnd w:id="22"/>
      <w:r/>
      <w:bookmarkEnd w:id="23"/>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自本公告发布之日起3个工作</w:t>
      </w:r>
      <w:r>
        <w:rPr>
          <w:rFonts w:hint="eastAsia" w:ascii="宋体" w:hAnsi="宋体" w:cs="宋体"/>
          <w:szCs w:val="21"/>
        </w:rPr>
        <w:t xml:space="preserve">日</w:t>
      </w:r>
      <w:r>
        <w:rPr>
          <w:rFonts w:hint="eastAsia" w:ascii="宋体" w:hAnsi="宋体" w:cs="宋体"/>
          <w:szCs w:val="21"/>
        </w:rPr>
        <w:t xml:space="preserve">。</w:t>
      </w:r>
      <w:r>
        <w:rPr>
          <w:rFonts w:ascii="宋体" w:hAnsi="宋体" w:cs="宋体"/>
          <w:szCs w:val="21"/>
        </w:rPr>
      </w:r>
      <w:r/>
    </w:p>
    <w:p>
      <w:pPr>
        <w:pStyle w:val="954"/>
        <w:ind w:firstLine="420"/>
        <w:spacing w:line="360" w:lineRule="auto"/>
        <w:rPr>
          <w:rFonts w:hint="eastAsia" w:ascii="宋体" w:hAnsi="宋体" w:cs="宋体"/>
          <w:szCs w:val="21"/>
        </w:rPr>
      </w:pPr>
      <w:r/>
      <w:bookmarkStart w:id="24" w:name="_Toc35393804"/>
      <w:r/>
      <w:bookmarkStart w:id="25" w:name="_Toc35393635"/>
      <w:r>
        <w:rPr>
          <w:rFonts w:hint="eastAsia" w:ascii="宋体" w:hAnsi="宋体" w:cs="宋体"/>
          <w:szCs w:val="21"/>
        </w:rPr>
        <w:t xml:space="preserve">七．其他补充事宜</w:t>
      </w:r>
      <w:bookmarkEnd w:id="24"/>
      <w:r/>
      <w:bookmarkEnd w:id="25"/>
      <w:r>
        <w:rPr>
          <w:rFonts w:hint="eastAsia" w:ascii="宋体" w:hAnsi="宋体" w:cs="宋体"/>
          <w:szCs w:val="21"/>
        </w:rPr>
      </w:r>
      <w:r/>
    </w:p>
    <w:p>
      <w:pPr>
        <w:pStyle w:val="954"/>
        <w:ind w:firstLine="420"/>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本公告同时在苏州市政府采购网</w:t>
      </w:r>
      <w:r>
        <w:rPr>
          <w:rFonts w:hint="eastAsia" w:ascii="宋体" w:hAnsi="宋体" w:cs="宋体"/>
          <w:szCs w:val="21"/>
        </w:rPr>
        <w:t xml:space="preserve">、</w:t>
      </w:r>
      <w:r>
        <w:rPr>
          <w:rFonts w:ascii="宋体" w:hAnsi="宋体" w:cs="宋体"/>
          <w:szCs w:val="21"/>
        </w:rPr>
        <w:t xml:space="preserve">江苏政府采购网</w:t>
      </w:r>
      <w:r>
        <w:rPr>
          <w:rFonts w:hint="eastAsia" w:ascii="宋体" w:hAnsi="宋体" w:cs="宋体"/>
          <w:szCs w:val="21"/>
        </w:rPr>
        <w:t xml:space="preserve">、中国政府采购网</w:t>
      </w:r>
      <w:r>
        <w:rPr>
          <w:rFonts w:ascii="宋体" w:hAnsi="宋体" w:cs="宋体"/>
          <w:szCs w:val="21"/>
        </w:rPr>
        <w:t xml:space="preserve">上发布，成交公告亦是刊登在此媒体，敬请各供应商注意。</w:t>
      </w:r>
      <w:r>
        <w:rPr>
          <w:rFonts w:hint="eastAsia" w:ascii="宋体" w:hAnsi="宋体" w:cs="宋体"/>
          <w:szCs w:val="21"/>
        </w:rPr>
      </w:r>
      <w:r/>
    </w:p>
    <w:p>
      <w:pPr>
        <w:pStyle w:val="954"/>
        <w:ind w:firstLine="420"/>
        <w:spacing w:line="360" w:lineRule="auto"/>
        <w:rPr>
          <w:rFonts w:hint="eastAsia" w:ascii="宋体" w:hAnsi="宋体" w:cs="宋体"/>
          <w:szCs w:val="21"/>
        </w:rPr>
      </w:pPr>
      <w:r>
        <w:rPr>
          <w:rFonts w:hint="eastAsia" w:ascii="宋体" w:hAnsi="宋体" w:cs="宋体"/>
          <w:szCs w:val="21"/>
        </w:rPr>
        <w:t xml:space="preserve">2、政府采购监督电话：0512-67591006、0512-67591005。</w:t>
      </w:r>
      <w:r/>
    </w:p>
    <w:p>
      <w:pPr>
        <w:pStyle w:val="954"/>
        <w:ind w:firstLine="420"/>
        <w:spacing w:line="360" w:lineRule="auto"/>
        <w:rPr>
          <w:rFonts w:ascii="宋体" w:hAnsi="宋体" w:cs="宋体"/>
          <w:szCs w:val="21"/>
        </w:rPr>
      </w:pPr>
      <w:r>
        <w:rPr>
          <w:rFonts w:hint="eastAsia" w:ascii="宋体" w:hAnsi="宋体" w:cs="宋体"/>
          <w:szCs w:val="21"/>
        </w:rPr>
        <w:t xml:space="preserve">八、对本次招标提出询问，请按以下方式联系：</w:t>
      </w:r>
      <w:r>
        <w:rPr>
          <w:rFonts w:ascii="宋体" w:hAnsi="宋体" w:cs="宋体"/>
          <w:szCs w:val="21"/>
        </w:rPr>
      </w:r>
      <w:r/>
    </w:p>
    <w:p>
      <w:pPr>
        <w:pStyle w:val="954"/>
        <w:ind w:firstLine="420"/>
        <w:spacing w:line="360" w:lineRule="auto"/>
        <w:rPr>
          <w:rFonts w:ascii="宋体" w:hAnsi="宋体" w:cs="宋体"/>
          <w:szCs w:val="21"/>
        </w:rPr>
      </w:pPr>
      <w:r/>
      <w:bookmarkStart w:id="26" w:name="_Toc35393617"/>
      <w:r/>
      <w:bookmarkStart w:id="27" w:name="_Toc28358998"/>
      <w:r/>
      <w:bookmarkStart w:id="28" w:name="_Toc28359075"/>
      <w:r>
        <w:rPr>
          <w:rFonts w:hint="eastAsia" w:ascii="宋体" w:hAnsi="宋体" w:cs="宋体"/>
          <w:szCs w:val="21"/>
        </w:rPr>
        <w:t xml:space="preserve">1.采购人信息</w:t>
      </w:r>
      <w:bookmarkEnd w:id="26"/>
      <w:r/>
      <w:bookmarkEnd w:id="27"/>
      <w:r/>
      <w:bookmarkEnd w:id="28"/>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苏州市相城区人力资源和社会保障局</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shd w:val="clear" w:color="auto" w:fill="ffffff"/>
        </w:rPr>
        <w:t xml:space="preserve">苏州市相城区阳澄湖东路8号相城区行政中心3号楼</w:t>
      </w:r>
      <w:r>
        <w:rPr>
          <w:rFonts w:hint="eastAsia" w:ascii="宋体" w:hAnsi="宋体" w:cs="宋体"/>
          <w:szCs w:val="21"/>
          <w:shd w:val="clear" w:color="auto" w:fill="ffffff"/>
        </w:rPr>
        <w:t xml:space="preserve">  </w:t>
      </w:r>
      <w:r>
        <w:rPr>
          <w:rFonts w:ascii="宋体" w:hAnsi="宋体" w:cs="宋体"/>
          <w:szCs w:val="21"/>
        </w:rPr>
      </w:r>
      <w:r/>
    </w:p>
    <w:p>
      <w:pPr>
        <w:pStyle w:val="954"/>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联系人：</w:t>
      </w:r>
      <w:r>
        <w:rPr>
          <w:rFonts w:hint="eastAsia" w:ascii="宋体" w:hAnsi="宋体" w:cs="宋体"/>
          <w:szCs w:val="21"/>
          <w:shd w:val="clear" w:color="auto" w:fill="ffffff"/>
        </w:rPr>
        <w:t xml:space="preserve">吴娇</w:t>
      </w:r>
      <w:r>
        <w:rPr>
          <w:rFonts w:ascii="宋体" w:hAnsi="宋体" w:cs="宋体"/>
          <w:szCs w:val="21"/>
          <w:shd w:val="clear" w:color="auto" w:fill="ffffff"/>
        </w:rPr>
      </w:r>
      <w:r/>
    </w:p>
    <w:p>
      <w:pPr>
        <w:pStyle w:val="954"/>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联系电话：</w:t>
      </w:r>
      <w:r>
        <w:rPr>
          <w:rFonts w:ascii="宋体" w:hAnsi="宋体" w:cs="宋体"/>
          <w:szCs w:val="21"/>
          <w:shd w:val="clear" w:color="auto" w:fill="ffffff"/>
        </w:rPr>
        <w:t xml:space="preserve">0512-8518226</w:t>
      </w:r>
      <w:r>
        <w:rPr>
          <w:rFonts w:ascii="宋体" w:hAnsi="宋体" w:cs="宋体"/>
          <w:szCs w:val="21"/>
          <w:shd w:val="clear" w:color="auto" w:fill="ffffff"/>
        </w:rPr>
        <w:t xml:space="preserve">5</w:t>
      </w:r>
      <w:r>
        <w:rPr>
          <w:rFonts w:ascii="宋体" w:hAnsi="宋体" w:cs="宋体"/>
          <w:szCs w:val="21"/>
          <w:shd w:val="clear" w:color="auto" w:fill="ffffff"/>
        </w:rPr>
      </w:r>
      <w:r/>
    </w:p>
    <w:p>
      <w:pPr>
        <w:pStyle w:val="954"/>
        <w:ind w:firstLine="420"/>
        <w:spacing w:line="360" w:lineRule="auto"/>
        <w:rPr>
          <w:rFonts w:ascii="宋体" w:hAnsi="宋体" w:cs="宋体"/>
          <w:szCs w:val="21"/>
        </w:rPr>
      </w:pPr>
      <w:r>
        <w:rPr>
          <w:rFonts w:hint="eastAsia" w:ascii="宋体" w:hAnsi="宋体" w:cs="宋体"/>
          <w:szCs w:val="21"/>
        </w:rPr>
        <w:t xml:space="preserve">2.采购代理机构信息</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名称：</w:t>
      </w:r>
      <w:r>
        <w:rPr>
          <w:rFonts w:hint="eastAsia" w:ascii="宋体" w:hAnsi="宋体" w:cs="宋体"/>
          <w:szCs w:val="21"/>
        </w:rPr>
        <w:t xml:space="preserve">江苏沃咨咨询管理有限公司</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苏州市相城区元和街道人民路4555号繁花中心写字楼A楼西座811室</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张佳、吴海东</w:t>
      </w:r>
      <w:r>
        <w:rPr>
          <w:rFonts w:hint="eastAsia" w:ascii="宋体" w:hAnsi="宋体" w:cs="宋体"/>
          <w:szCs w:val="21"/>
        </w:rPr>
        <w:t xml:space="preserve">  </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t xml:space="preserve">0512-65168321</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张佳、吴海东</w:t>
      </w:r>
      <w:r>
        <w:rPr>
          <w:rFonts w:hint="eastAsia" w:ascii="宋体" w:hAnsi="宋体" w:cs="宋体"/>
          <w:szCs w:val="21"/>
        </w:rPr>
        <w:t xml:space="preserve">  </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t xml:space="preserve">0512-65168321</w:t>
      </w:r>
      <w:r>
        <w:rPr>
          <w:rFonts w:ascii="宋体" w:hAnsi="宋体" w:cs="宋体"/>
          <w:szCs w:val="21"/>
        </w:rPr>
      </w:r>
      <w:r/>
    </w:p>
    <w:p>
      <w:pPr>
        <w:pStyle w:val="955"/>
        <w:jc w:val="center"/>
        <w:keepLines w:val="0"/>
        <w:keepNext w:val="0"/>
        <w:spacing w:before="312" w:after="312" w:line="240" w:lineRule="auto"/>
        <w:rPr>
          <w:rStyle w:val="965"/>
          <w:rFonts w:ascii="宋体" w:hAnsi="宋体" w:eastAsia="宋体" w:cs="宋体"/>
          <w:bCs/>
          <w:szCs w:val="44"/>
          <w:lang w:val="en-US"/>
        </w:rPr>
      </w:pPr>
      <w:r/>
      <w:bookmarkStart w:id="29" w:name="_Toc5133"/>
      <w:r>
        <w:rPr>
          <w:rStyle w:val="965"/>
          <w:rFonts w:hint="eastAsia" w:ascii="宋体" w:hAnsi="宋体" w:eastAsia="宋体" w:cs="宋体"/>
          <w:bCs/>
          <w:szCs w:val="44"/>
          <w:lang w:val="en-US"/>
        </w:rPr>
        <w:br w:type="page" w:clear="all"/>
      </w:r>
      <w:bookmarkStart w:id="30" w:name="_Toc193385576"/>
      <w:r>
        <w:rPr>
          <w:rStyle w:val="965"/>
          <w:rFonts w:hint="eastAsia" w:ascii="宋体" w:hAnsi="宋体" w:eastAsia="宋体" w:cs="宋体"/>
          <w:bCs/>
          <w:szCs w:val="44"/>
          <w:lang w:val="en-US"/>
        </w:rPr>
        <w:t xml:space="preserve">第二章 供应商须知</w:t>
      </w:r>
      <w:bookmarkEnd w:id="29"/>
      <w:r/>
      <w:bookmarkEnd w:id="30"/>
      <w:r>
        <w:rPr>
          <w:rStyle w:val="965"/>
          <w:rFonts w:ascii="宋体" w:hAnsi="宋体" w:eastAsia="宋体" w:cs="宋体"/>
          <w:bCs/>
          <w:szCs w:val="44"/>
          <w:lang w:val="en-US"/>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一、响应文件的组成及要求</w:t>
      </w:r>
      <w:r>
        <w:rPr>
          <w:rFonts w:ascii="宋体" w:hAnsi="宋体" w:cs="宋体"/>
          <w:b/>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1、封面</w:t>
      </w:r>
      <w:r>
        <w:rPr>
          <w:rFonts w:ascii="宋体" w:hAnsi="宋体" w:cs="宋体"/>
          <w:b/>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2、开标一览表</w:t>
      </w:r>
      <w:r>
        <w:rPr>
          <w:rFonts w:ascii="宋体" w:hAnsi="宋体" w:cs="宋体"/>
          <w:b/>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3、资格审查响应文件</w:t>
      </w:r>
      <w:r>
        <w:rPr>
          <w:rFonts w:ascii="宋体" w:hAnsi="宋体" w:cs="宋体"/>
          <w:b/>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3.1关于资格文件的声明函（格式见第六章）；</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3.2磋商响应单位基本情况表（格式见第六章）；</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3.3磋商响应单位法定代表人身份证复印件；</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3.4法定代表人授权委托书（如有授权，格式见第六章）；</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3.5磋商响应单位授权代理人身份证复印件（如有授权）；</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3.6合格供应商的基本条件</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3.6.1具有独立承担民事责任的能力证明；</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3.6.2具有良好的商业信誉和健全的财务会计制度证明；</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3.6.3履行合同所必需的设备和专业技术能力的证明材料或承诺；</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3.6.4有依法缴纳税收和社会保障资金的良好记录；</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3.6.5参加政府采购活动前三年内在经营活动中没有重大违法记录的书面声明函；</w:t>
      </w:r>
      <w:r>
        <w:rPr>
          <w:rFonts w:ascii="宋体" w:hAnsi="宋体" w:cs="宋体"/>
          <w:bCs/>
          <w:szCs w:val="21"/>
          <w:lang w:val="zh-CN"/>
        </w:rPr>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.7</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w:t>
      </w:r>
      <w:r>
        <w:rPr>
          <w:rFonts w:ascii="宋体" w:hAnsi="宋体" w:cs="宋体"/>
          <w:bCs/>
          <w:szCs w:val="21"/>
          <w:lang w:val="zh-CN"/>
        </w:rPr>
      </w:r>
      <w:r/>
    </w:p>
    <w:p>
      <w:pPr>
        <w:pStyle w:val="954"/>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.8</w:t>
      </w:r>
      <w:r>
        <w:rPr>
          <w:rFonts w:hint="eastAsia" w:ascii="宋体" w:hAnsi="宋体" w:cs="宋体"/>
          <w:bCs/>
          <w:szCs w:val="21"/>
          <w:lang w:val="zh-CN"/>
        </w:rPr>
        <w:t xml:space="preserve">供应商与其他单位存在控股、管理关系情况表；</w:t>
      </w:r>
      <w:r/>
    </w:p>
    <w:p>
      <w:pPr>
        <w:pStyle w:val="954"/>
        <w:ind w:firstLine="420"/>
        <w:spacing w:line="360" w:lineRule="auto"/>
        <w:widowControl/>
        <w:rPr>
          <w:rFonts w:ascii="宋体" w:hAnsi="宋体" w:cs="宋体"/>
          <w:bCs/>
          <w:szCs w:val="21"/>
          <w:lang w:val="zh-CN"/>
        </w:rPr>
      </w:pPr>
      <w:r>
        <w:rPr>
          <w:rFonts w:hint="eastAsia" w:ascii="宋体" w:hAnsi="宋体" w:cs="宋体"/>
          <w:bCs/>
          <w:szCs w:val="21"/>
          <w:lang w:val="zh-CN"/>
        </w:rPr>
        <w:t xml:space="preserve">3.</w:t>
      </w:r>
      <w:r>
        <w:rPr>
          <w:rFonts w:ascii="宋体" w:hAnsi="宋体" w:cs="宋体"/>
          <w:bCs/>
          <w:szCs w:val="21"/>
          <w:lang w:val="zh-CN"/>
        </w:rPr>
        <w:t xml:space="preserve">9</w:t>
      </w:r>
      <w:r>
        <w:rPr>
          <w:rFonts w:hint="eastAsia" w:ascii="宋体" w:hAnsi="宋体" w:cs="宋体"/>
          <w:bCs/>
          <w:szCs w:val="21"/>
          <w:lang w:val="zh-CN"/>
        </w:rPr>
        <w:t xml:space="preserve">其它有关资格证明的文件；</w:t>
      </w:r>
      <w:r>
        <w:rPr>
          <w:rFonts w:ascii="宋体" w:hAnsi="宋体" w:cs="宋体"/>
          <w:bCs/>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4、符合性审查响应文件</w:t>
      </w:r>
      <w:r>
        <w:rPr>
          <w:rFonts w:ascii="宋体" w:hAnsi="宋体" w:cs="宋体"/>
          <w:b/>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rPr>
          <w:rFonts w:ascii="宋体" w:hAnsi="宋体" w:cs="宋体"/>
          <w:szCs w:val="21"/>
          <w:lang w:val="zh-CN"/>
        </w:rPr>
      </w:r>
      <w:r/>
    </w:p>
    <w:p>
      <w:pPr>
        <w:pStyle w:val="954"/>
        <w:ind w:firstLine="420"/>
        <w:spacing w:line="360" w:lineRule="auto"/>
        <w:widowControl/>
        <w:rPr>
          <w:rFonts w:ascii="Calibri" w:hAnsi="Calibri"/>
          <w:szCs w:val="21"/>
          <w:lang w:val="zh-CN"/>
        </w:rPr>
      </w:pPr>
      <w:r>
        <w:rPr>
          <w:rFonts w:hint="eastAsia" w:ascii="宋体" w:hAnsi="宋体" w:cs="宋体"/>
          <w:szCs w:val="21"/>
          <w:lang w:val="zh-CN"/>
        </w:rPr>
        <w:t xml:space="preserve">4.2磋商报价分析表（格式见第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rPr>
          <w:rFonts w:ascii="Calibri" w:hAnsi="Calibri"/>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3</w:t>
      </w:r>
      <w:r>
        <w:rPr>
          <w:rFonts w:hint="eastAsia" w:ascii="宋体" w:hAnsi="宋体" w:cs="宋体"/>
          <w:szCs w:val="21"/>
          <w:lang w:val="zh-CN"/>
        </w:rPr>
        <w:t xml:space="preserve">偏离表（格式见第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.4</w:t>
      </w:r>
      <w:r>
        <w:rPr>
          <w:rFonts w:hint="eastAsia" w:ascii="宋体" w:hAnsi="宋体" w:cs="宋体"/>
          <w:szCs w:val="21"/>
          <w:lang w:val="zh-CN"/>
        </w:rPr>
        <w:t xml:space="preserve">项目服务人员配置表（格式见第</w:t>
      </w:r>
      <w:r>
        <w:rPr>
          <w:rFonts w:hint="eastAsia" w:ascii="宋体" w:hAnsi="宋体" w:cs="宋体"/>
          <w:bCs/>
          <w:szCs w:val="21"/>
          <w:lang w:val="zh-CN"/>
        </w:rPr>
        <w:t xml:space="preserve">六</w:t>
      </w:r>
      <w:r>
        <w:rPr>
          <w:rFonts w:hint="eastAsia" w:ascii="宋体" w:hAnsi="宋体" w:cs="宋体"/>
          <w:szCs w:val="21"/>
          <w:lang w:val="zh-CN"/>
        </w:rPr>
        <w:t xml:space="preserve">章）；</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5</w:t>
      </w:r>
      <w:r>
        <w:rPr>
          <w:rFonts w:hint="eastAsia" w:ascii="宋体" w:hAnsi="宋体" w:cs="宋体"/>
          <w:szCs w:val="21"/>
          <w:lang w:val="zh-CN"/>
        </w:rPr>
        <w:t xml:space="preserve">其他有关符合性证明的文件；</w:t>
      </w:r>
      <w:r>
        <w:rPr>
          <w:rFonts w:ascii="宋体" w:hAnsi="宋体" w:cs="宋体"/>
          <w:szCs w:val="21"/>
          <w:lang w:val="zh-CN"/>
        </w:rPr>
      </w:r>
      <w:r/>
    </w:p>
    <w:p>
      <w:pPr>
        <w:pStyle w:val="954"/>
        <w:ind w:firstLine="422"/>
        <w:spacing w:line="360" w:lineRule="auto"/>
        <w:widowControl/>
        <w:rPr>
          <w:rFonts w:ascii="宋体" w:hAnsi="宋体" w:cs="宋体"/>
          <w:szCs w:val="21"/>
          <w:lang w:val="zh-CN"/>
        </w:rPr>
      </w:pPr>
      <w:r>
        <w:rPr>
          <w:rFonts w:hint="eastAsia" w:ascii="宋体" w:hAnsi="宋体" w:cs="宋体"/>
          <w:b/>
          <w:szCs w:val="21"/>
          <w:lang w:val="zh-CN"/>
        </w:rPr>
        <w:t xml:space="preserve">5、综合评审响应文件</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5.1服务方案；</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2 </w:t>
      </w:r>
      <w:r>
        <w:rPr>
          <w:rFonts w:hint="eastAsia" w:ascii="宋体" w:hAnsi="宋体" w:cs="宋体"/>
          <w:szCs w:val="21"/>
          <w:lang w:val="zh-CN"/>
        </w:rPr>
        <w:t xml:space="preserve">响应单位人员比较；</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3</w:t>
      </w:r>
      <w:r>
        <w:rPr>
          <w:rFonts w:hint="eastAsia" w:ascii="宋体" w:hAnsi="宋体" w:cs="宋体"/>
          <w:szCs w:val="21"/>
          <w:lang w:val="zh-CN"/>
        </w:rPr>
        <w:t xml:space="preserve">响应单位履约能力；</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4</w:t>
      </w:r>
      <w:r>
        <w:rPr>
          <w:rFonts w:hint="eastAsia" w:ascii="宋体" w:hAnsi="宋体" w:cs="宋体"/>
          <w:szCs w:val="21"/>
          <w:lang w:val="zh-CN"/>
        </w:rPr>
        <w:t xml:space="preserve">与本次采购相关的其他证明材料；</w:t>
      </w:r>
      <w:r>
        <w:rPr>
          <w:rFonts w:ascii="宋体" w:hAnsi="宋体" w:cs="宋体"/>
          <w:szCs w:val="21"/>
          <w:lang w:val="zh-CN"/>
        </w:rPr>
      </w:r>
      <w:r/>
    </w:p>
    <w:p>
      <w:pPr>
        <w:pStyle w:val="954"/>
        <w:ind w:firstLine="420"/>
        <w:spacing w:line="360" w:lineRule="auto"/>
        <w:widowControl/>
        <w:rPr>
          <w:rFonts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、对属于《节能产品政府采购品目清单》政府强制采购产品的，需提供该产品有效期内的认证等相关证明材料（如有）。</w:t>
      </w:r>
      <w:r>
        <w:rPr>
          <w:rFonts w:ascii="宋体" w:hAnsi="宋体" w:cs="宋体"/>
          <w:bCs/>
          <w:szCs w:val="21"/>
          <w:lang w:val="zh-CN"/>
        </w:rPr>
      </w:r>
      <w:r/>
    </w:p>
    <w:p>
      <w:pPr>
        <w:pStyle w:val="954"/>
        <w:ind w:firstLine="422"/>
        <w:spacing w:line="360" w:lineRule="auto"/>
        <w:widowControl/>
        <w:rPr>
          <w:rFonts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ascii="宋体" w:hAnsi="宋体" w:cs="宋体"/>
          <w:b/>
          <w:bCs/>
          <w:szCs w:val="21"/>
          <w:lang w:val="zh-CN"/>
        </w:rPr>
        <w:t xml:space="preserve">9</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lang w:val="zh-CN"/>
        </w:rPr>
      </w:r>
      <w:r/>
    </w:p>
    <w:p>
      <w:pPr>
        <w:pStyle w:val="954"/>
        <w:ind w:firstLine="843"/>
        <w:spacing w:line="360" w:lineRule="auto"/>
        <w:widowControl/>
        <w:rPr>
          <w:rFonts w:ascii="Calibri" w:hAnsi="Calibri"/>
          <w:szCs w:val="21"/>
          <w:lang w:val="zh-CN"/>
        </w:rPr>
      </w:pPr>
      <w:r>
        <w:rPr>
          <w:rFonts w:hint="eastAsia" w:ascii="宋体" w:hAnsi="宋体" w:cs="宋体"/>
          <w:b/>
          <w:bCs/>
          <w:szCs w:val="21"/>
          <w:lang w:val="zh-CN"/>
        </w:rPr>
        <w:t xml:space="preserve">（2）以上4.1-4.</w:t>
      </w:r>
      <w:r>
        <w:rPr>
          <w:rFonts w:ascii="宋体" w:hAnsi="宋体" w:cs="宋体"/>
          <w:b/>
          <w:bCs/>
          <w:szCs w:val="21"/>
          <w:lang w:val="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rPr>
          <w:rFonts w:ascii="Calibri" w:hAnsi="Calibri"/>
          <w:szCs w:val="21"/>
          <w:lang w:val="zh-CN"/>
        </w:rPr>
      </w:r>
      <w:r/>
    </w:p>
    <w:p>
      <w:pPr>
        <w:pStyle w:val="954"/>
        <w:ind w:firstLine="843"/>
        <w:spacing w:line="360" w:lineRule="auto"/>
        <w:widowControl/>
        <w:rPr>
          <w:rFonts w:ascii="宋体" w:hAnsi="宋体" w:cs="宋体"/>
          <w:b/>
          <w:bCs/>
          <w:szCs w:val="21"/>
          <w:lang w:val="zh-CN"/>
        </w:rPr>
      </w:pPr>
      <w:r>
        <w:rPr>
          <w:rFonts w:hint="eastAsia" w:ascii="宋体" w:hAnsi="宋体" w:cs="宋体"/>
          <w:b/>
          <w:bCs/>
          <w:szCs w:val="21"/>
          <w:lang w:val="zh-CN"/>
        </w:rPr>
        <w:t xml:space="preserve">（3）制作电子响应文件时必须与投标文件制作软件目录一一对应，将相关资料上传至相应模块。</w:t>
      </w:r>
      <w:r>
        <w:rPr>
          <w:rFonts w:ascii="宋体" w:hAnsi="宋体" w:cs="宋体"/>
          <w:b/>
          <w:bCs/>
          <w:szCs w:val="21"/>
          <w:lang w:val="zh-CN"/>
        </w:rPr>
      </w:r>
      <w:r/>
    </w:p>
    <w:p>
      <w:pPr>
        <w:pStyle w:val="954"/>
        <w:ind w:firstLine="843"/>
        <w:spacing w:line="360" w:lineRule="auto"/>
        <w:widowControl/>
        <w:rPr>
          <w:rFonts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rPr>
          <w:rFonts w:ascii="宋体" w:hAnsi="宋体"/>
          <w:szCs w:val="21"/>
          <w:lang w:val="zh-CN"/>
        </w:rPr>
      </w:r>
      <w:r/>
    </w:p>
    <w:p>
      <w:pPr>
        <w:pStyle w:val="954"/>
        <w:ind w:firstLine="843"/>
        <w:spacing w:line="360" w:lineRule="auto"/>
        <w:widowControl/>
        <w:rPr>
          <w:rFonts w:ascii="宋体" w:hAnsi="宋体"/>
          <w:b/>
          <w:szCs w:val="21"/>
          <w:lang w:val="zh-CN"/>
        </w:rPr>
      </w:pPr>
      <w:r>
        <w:rPr>
          <w:rFonts w:hint="eastAsia" w:ascii="宋体" w:hAnsi="宋体"/>
          <w:b/>
          <w:szCs w:val="21"/>
          <w:lang w:val="zh-CN"/>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b/>
          <w:szCs w:val="21"/>
          <w:lang w:val="zh-CN"/>
        </w:rPr>
      </w:r>
      <w:r/>
    </w:p>
    <w:p>
      <w:pPr>
        <w:pStyle w:val="954"/>
        <w:ind w:firstLine="420"/>
        <w:spacing w:line="360" w:lineRule="auto"/>
        <w:widowControl/>
        <w:rPr>
          <w:rFonts w:ascii="Calibri" w:hAnsi="Calibri"/>
          <w:szCs w:val="21"/>
        </w:rPr>
      </w:pPr>
      <w:r>
        <w:rPr>
          <w:rFonts w:ascii="宋体" w:hAnsi="宋体" w:cs="宋体"/>
          <w:szCs w:val="21"/>
        </w:rPr>
        <w:t xml:space="preserve">7</w:t>
      </w:r>
      <w:r>
        <w:rPr>
          <w:rFonts w:hint="eastAsia" w:ascii="宋体" w:hAnsi="宋体" w:cs="宋体"/>
          <w:szCs w:val="21"/>
          <w:lang w:val="zh-CN"/>
        </w:rPr>
        <w:t xml:space="preserve">、落实政府采购政策需满足的资格要求：</w:t>
      </w:r>
      <w:r>
        <w:rPr>
          <w:rFonts w:hint="eastAsia" w:ascii="宋体" w:hAnsi="宋体" w:cs="宋体"/>
          <w:b/>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Cs w:val="21"/>
        </w:rPr>
        <w:t xml:space="preserve">。</w:t>
      </w:r>
      <w:r>
        <w:rPr>
          <w:rFonts w:ascii="Calibri" w:hAnsi="Calibri"/>
          <w:szCs w:val="21"/>
        </w:rPr>
      </w:r>
      <w:r/>
    </w:p>
    <w:p>
      <w:pPr>
        <w:pStyle w:val="954"/>
        <w:ind w:firstLine="420"/>
        <w:spacing w:line="360" w:lineRule="auto"/>
        <w:widowControl/>
        <w:rPr>
          <w:rFonts w:ascii="宋体" w:hAnsi="宋体" w:cs="宋体"/>
          <w:szCs w:val="21"/>
          <w:lang w:val="zh-CN"/>
        </w:rPr>
      </w:pPr>
      <w:r>
        <w:rPr>
          <w:rFonts w:ascii="宋体" w:hAnsi="宋体" w:cs="宋体"/>
          <w:szCs w:val="21"/>
        </w:rPr>
        <w:t xml:space="preserve">8</w:t>
      </w:r>
      <w:r>
        <w:rPr>
          <w:rFonts w:hint="eastAsia" w:ascii="宋体" w:hAnsi="宋体" w:cs="宋体"/>
          <w:szCs w:val="21"/>
          <w:lang w:val="zh-CN"/>
        </w:rPr>
        <w:t xml:space="preserve">、本项目的特定资格要求：无</w:t>
      </w:r>
      <w:r>
        <w:rPr>
          <w:rFonts w:ascii="宋体" w:hAnsi="宋体" w:cs="宋体"/>
          <w:szCs w:val="21"/>
          <w:lang w:val="zh-CN"/>
        </w:rPr>
      </w:r>
      <w:r/>
    </w:p>
    <w:p>
      <w:pPr>
        <w:pStyle w:val="954"/>
        <w:ind w:firstLine="420"/>
        <w:spacing w:line="360" w:lineRule="auto"/>
        <w:widowControl/>
        <w:rPr>
          <w:rFonts w:ascii="Calibri" w:hAnsi="Calibri"/>
          <w:szCs w:val="21"/>
          <w:lang w:val="zh-CN"/>
        </w:rPr>
      </w:pPr>
      <w:r>
        <w:rPr>
          <w:rFonts w:ascii="宋体" w:hAnsi="宋体" w:cs="宋体"/>
          <w:szCs w:val="21"/>
        </w:rPr>
        <w:t xml:space="preserve">9</w:t>
      </w:r>
      <w:r>
        <w:rPr>
          <w:rFonts w:hint="eastAsia" w:ascii="宋体" w:hAnsi="宋体" w:cs="宋体"/>
          <w:szCs w:val="21"/>
          <w:lang w:val="zh-CN"/>
        </w:rPr>
        <w:t xml:space="preserve">、联合体及转包、分包：本项目不接受联合体，不得转包、分包本项目。</w:t>
      </w:r>
      <w:r>
        <w:rPr>
          <w:rFonts w:ascii="Calibri" w:hAnsi="Calibri"/>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二、磋商程序</w:t>
      </w:r>
      <w:r>
        <w:rPr>
          <w:rFonts w:ascii="宋体" w:hAnsi="宋体" w:cs="宋体"/>
          <w:b/>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1、采购代理机构按本须知规定的时间、地点主持磋商采购活动。</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rPr>
          <w:rFonts w:ascii="宋体" w:hAnsi="宋体" w:cs="宋体"/>
          <w:szCs w:val="21"/>
          <w:lang w:val="zh-CN"/>
        </w:rPr>
      </w:r>
      <w:r/>
    </w:p>
    <w:p>
      <w:pPr>
        <w:pStyle w:val="954"/>
        <w:ind w:firstLine="422"/>
        <w:spacing w:line="360" w:lineRule="auto"/>
        <w:widowControl/>
        <w:rPr>
          <w:rFonts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lang w:val="zh-CN"/>
        </w:rPr>
        <w:t xml:space="preserve">(</w:t>
      </w:r>
      <w:r>
        <w:rPr>
          <w:rFonts w:hint="eastAsia" w:ascii="宋体" w:hAnsi="宋体" w:cs="宋体"/>
          <w:b/>
          <w:szCs w:val="21"/>
          <w:lang w:val="zh-CN"/>
        </w:rPr>
        <w:t xml:space="preserve">此处规定时间的计算以系统中的倒计时间为准，</w:t>
      </w:r>
      <w:r>
        <w:rPr>
          <w:rFonts w:hint="eastAsia" w:ascii="宋体" w:hAnsi="宋体" w:cs="宋体"/>
          <w:b/>
          <w:color w:val="ff0000"/>
          <w:szCs w:val="21"/>
          <w:lang w:val="zh-CN"/>
        </w:rPr>
        <w:t xml:space="preserve">供应商应随时保持系统在线，如因供应商自身原因未在规定时间内提交澄清确认资料的，导致的不利后果由供应商自行承担。</w:t>
      </w:r>
      <w:r>
        <w:rPr>
          <w:rFonts w:ascii="宋体" w:hAnsi="宋体" w:cs="宋体"/>
          <w:b/>
          <w:color w:val="ff0000"/>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szCs w:val="21"/>
          <w:lang w:val="zh-CN"/>
        </w:rPr>
      </w:r>
      <w:r/>
    </w:p>
    <w:p>
      <w:pPr>
        <w:pStyle w:val="954"/>
        <w:ind w:firstLine="420"/>
        <w:spacing w:line="360" w:lineRule="auto"/>
        <w:widowControl/>
        <w:rPr>
          <w:rFonts w:ascii="宋体" w:hAnsi="宋体" w:cs="宋体"/>
          <w:b/>
          <w:szCs w:val="21"/>
          <w:lang w:val="zh-CN"/>
        </w:rPr>
      </w:pPr>
      <w:r>
        <w:rPr>
          <w:rFonts w:ascii="宋体" w:hAnsi="宋体" w:cs="宋体"/>
          <w:szCs w:val="21"/>
          <w:lang w:val="zh-CN"/>
        </w:rPr>
        <w:t xml:space="preserve">9</w:t>
      </w:r>
      <w:r>
        <w:rPr>
          <w:rFonts w:hint="eastAsia" w:ascii="宋体" w:hAnsi="宋体" w:cs="宋体"/>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cs="宋体"/>
          <w:b/>
          <w:szCs w:val="21"/>
          <w:lang w:val="zh-CN"/>
        </w:rPr>
      </w:r>
      <w:r/>
    </w:p>
    <w:p>
      <w:pPr>
        <w:pStyle w:val="954"/>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lang w:val="zh-CN"/>
        </w:rPr>
        <w:t xml:space="preserve">（此处规定时间的计算以系统中的倒计时间为准，系统中的线上最后报价只有一次机会，提交后无法撤回，请供应商慎重提交）</w:t>
      </w:r>
      <w:r>
        <w:rPr>
          <w:rFonts w:ascii="宋体" w:hAnsi="宋体" w:cs="宋体"/>
          <w:b/>
          <w:color w:val="000000"/>
          <w:szCs w:val="21"/>
        </w:rPr>
      </w:r>
      <w:r/>
    </w:p>
    <w:p>
      <w:pPr>
        <w:pStyle w:val="954"/>
        <w:ind w:firstLine="422"/>
        <w:spacing w:line="360" w:lineRule="auto"/>
        <w:widowControl/>
        <w:rPr>
          <w:rFonts w:ascii="宋体" w:hAnsi="宋体" w:cs="宋体"/>
          <w:b/>
          <w:color w:val="000000"/>
          <w:szCs w:val="21"/>
        </w:rPr>
      </w:pPr>
      <w:r>
        <w:rPr>
          <w:rFonts w:hint="eastAsia" w:ascii="宋体" w:hAnsi="宋体" w:cs="宋体"/>
          <w:b/>
          <w:color w:val="000000"/>
          <w:szCs w:val="21"/>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rPr>
      </w:r>
      <w:r/>
    </w:p>
    <w:p>
      <w:pPr>
        <w:pStyle w:val="954"/>
        <w:ind w:firstLine="422"/>
        <w:spacing w:line="360" w:lineRule="auto"/>
        <w:widowControl/>
        <w:rPr>
          <w:rFonts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11、经磋商确定最终采购需求和提交最后报价的供应商后，由磋商小组采用综合评分法对提交最后报价的供应商的响应文件和最后报价进行综合评分。</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12、磋商小组根据磋商成交原则确定成交供应商，并将结果通知所有参加磋商的供应商。</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13、如磋商过程中出现本采购文件未尽事宜，由磋商小组根据政府采购有关法律、法规讨论决定。</w:t>
      </w:r>
      <w:r>
        <w:rPr>
          <w:rFonts w:ascii="宋体" w:hAnsi="宋体" w:cs="宋体"/>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三、质疑处理</w:t>
      </w:r>
      <w:r>
        <w:rPr>
          <w:rFonts w:ascii="宋体" w:hAnsi="宋体" w:cs="宋体"/>
          <w:b/>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（2）质疑项目的名称、编号；</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（3）具体、明确的质疑事项和与质疑事项相关的请求；</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（4）事实依据；</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（5）必要的法律依据；</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（6）提出质疑的日期。</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rPr>
          <w:rFonts w:ascii="宋体" w:hAnsi="宋体" w:cs="宋体"/>
          <w:szCs w:val="21"/>
          <w:lang w:val="zh-CN"/>
        </w:rPr>
      </w:r>
      <w:r/>
    </w:p>
    <w:p>
      <w:pPr>
        <w:pStyle w:val="954"/>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rPr>
          <w:rFonts w:ascii="Calibri" w:hAnsi="Calibri"/>
          <w:b/>
          <w:szCs w:val="21"/>
          <w:lang w:val="zh-CN"/>
        </w:rPr>
      </w:r>
      <w:r/>
    </w:p>
    <w:p>
      <w:pPr>
        <w:pStyle w:val="954"/>
        <w:ind w:firstLine="420"/>
        <w:spacing w:line="360" w:lineRule="auto"/>
        <w:widowControl/>
        <w:rPr>
          <w:rFonts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rPr>
          <w:rFonts w:ascii="宋体" w:hAnsi="宋体"/>
          <w:b/>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质疑联系人：张佳、吴海东</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联系电话：</w:t>
      </w:r>
      <w:r>
        <w:rPr>
          <w:rFonts w:ascii="宋体" w:hAnsi="宋体" w:cs="宋体"/>
          <w:szCs w:val="21"/>
          <w:lang w:val="zh-CN"/>
        </w:rPr>
        <w:t xml:space="preserve">0512-65168321</w:t>
      </w:r>
      <w:r/>
    </w:p>
    <w:p>
      <w:pPr>
        <w:pStyle w:val="954"/>
        <w:ind w:firstLine="420"/>
        <w:spacing w:line="360" w:lineRule="auto"/>
        <w:widowControl/>
        <w:rPr>
          <w:rFonts w:ascii="宋体" w:hAnsi="宋体"/>
          <w:szCs w:val="21"/>
          <w:lang w:val="zh-CN"/>
        </w:rPr>
      </w:pPr>
      <w:r>
        <w:rPr>
          <w:rFonts w:hint="eastAsia" w:ascii="宋体" w:hAnsi="宋体"/>
          <w:szCs w:val="21"/>
          <w:lang w:val="zh-CN"/>
        </w:rPr>
        <w:t xml:space="preserve">现场递交地址:</w:t>
      </w:r>
      <w:r>
        <w:rPr>
          <w:rFonts w:hint="eastAsia"/>
        </w:rPr>
        <w:t xml:space="preserve"> </w:t>
      </w:r>
      <w:r>
        <w:rPr>
          <w:rFonts w:hint="eastAsia" w:ascii="宋体" w:hAnsi="宋体"/>
          <w:szCs w:val="21"/>
          <w:lang w:val="zh-CN"/>
        </w:rPr>
        <w:t xml:space="preserve">苏州市相城区元和街道人民路4555号繁花中心写字楼A楼西座811室</w:t>
      </w:r>
      <w:r>
        <w:rPr>
          <w:rFonts w:ascii="宋体" w:hAnsi="宋体"/>
          <w:szCs w:val="21"/>
          <w:lang w:val="zh-CN"/>
        </w:rPr>
      </w:r>
      <w:r/>
    </w:p>
    <w:p>
      <w:pPr>
        <w:pStyle w:val="954"/>
        <w:ind w:firstLine="420"/>
        <w:spacing w:line="360" w:lineRule="auto"/>
        <w:widowControl/>
        <w:rPr>
          <w:rFonts w:ascii="宋体" w:hAnsi="宋体"/>
          <w:szCs w:val="21"/>
          <w:lang w:val="zh-CN"/>
        </w:rPr>
      </w:pPr>
      <w:r>
        <w:rPr>
          <w:rFonts w:hint="eastAsia" w:ascii="宋体" w:hAnsi="宋体"/>
          <w:szCs w:val="21"/>
          <w:lang w:val="zh-CN"/>
        </w:rPr>
        <w:t xml:space="preserve">邮寄收取地址:</w:t>
      </w:r>
      <w:r>
        <w:rPr>
          <w:rFonts w:hint="eastAsia"/>
        </w:rPr>
        <w:t xml:space="preserve"> </w:t>
      </w:r>
      <w:r>
        <w:rPr>
          <w:rFonts w:hint="eastAsia" w:ascii="宋体" w:hAnsi="宋体"/>
          <w:szCs w:val="21"/>
          <w:lang w:val="zh-CN"/>
        </w:rPr>
        <w:t xml:space="preserve">苏州市相城区元和街道人民路4555号繁花中心写字楼A楼西座811室</w:t>
      </w:r>
      <w:r>
        <w:rPr>
          <w:rFonts w:ascii="宋体" w:hAnsi="宋体"/>
          <w:szCs w:val="21"/>
          <w:lang w:val="zh-CN"/>
        </w:rPr>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四</w:t>
      </w:r>
      <w:r>
        <w:rPr>
          <w:rFonts w:ascii="宋体" w:hAnsi="宋体" w:cs="宋体"/>
          <w:b/>
          <w:szCs w:val="21"/>
          <w:lang w:val="zh-CN"/>
        </w:rPr>
        <w:t xml:space="preserve">、项目的终止</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出现下列情形之一的，将终止竞争性磋商采购活动：</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1、因情况变化，不再符合规定的竞争性磋商采购方式适用情形的；</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2、出现影响采购公正的违法、违规行为的；</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3、在采购活动中因重大变故，采购任务取消的。</w:t>
      </w:r>
      <w:r/>
    </w:p>
    <w:p>
      <w:pPr>
        <w:pStyle w:val="954"/>
        <w:ind w:firstLine="422"/>
        <w:spacing w:line="360" w:lineRule="auto"/>
        <w:widowControl/>
        <w:rPr>
          <w:rFonts w:ascii="宋体" w:hAnsi="宋体" w:cs="宋体"/>
          <w:b/>
          <w:szCs w:val="21"/>
          <w:lang w:val="zh-CN"/>
        </w:rPr>
      </w:pPr>
      <w:r>
        <w:rPr>
          <w:rFonts w:hint="eastAsia" w:ascii="宋体" w:hAnsi="宋体" w:cs="宋体"/>
          <w:b/>
          <w:szCs w:val="21"/>
          <w:lang w:val="zh-CN"/>
        </w:rPr>
        <w:t xml:space="preserve">五、综合说明及其它要求：</w:t>
      </w:r>
      <w:r>
        <w:rPr>
          <w:rFonts w:ascii="宋体" w:hAnsi="宋体" w:cs="宋体"/>
          <w:b/>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1、磋商供应商需明确详细的服务方案。</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3、本项目以人民币报价，报价应包括服务范围的全部工作需支付的一切费用，其应包括技术服务费、人工、代理服务费、税金、政策性文件规定及合同包含的所有风险、责任等各项应有费用。</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磋商说明：</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（1）不符合供应商资格要求的响应文件将被认定为无效响应；</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）不实质性响应采购文件的不能成交；</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实质性响应磋商文件不满三家或进入二次报价的不满三家或二次报价在采购预算或最高限价内不满三家的，磋商采购终止。</w:t>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5</w:t>
      </w:r>
      <w:r>
        <w:rPr>
          <w:rFonts w:ascii="宋体" w:hAnsi="宋体" w:cs="宋体"/>
          <w:szCs w:val="21"/>
          <w:lang w:val="zh-CN"/>
        </w:rPr>
        <w:t xml:space="preserve">、如响应单位成交，应按磋商文件所规定的金额向本公司支付成交服务费。</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6、响应单位所提供资料应是真实的。若有虚假，由其自行承担一切后果。</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7、如响应单位对本通知书有疑义，以书面形式向招标公司咨询，一切材料以招标公司的书面材料为准。</w:t>
      </w:r>
      <w:r/>
    </w:p>
    <w:p>
      <w:pPr>
        <w:pStyle w:val="954"/>
        <w:ind w:firstLine="420"/>
        <w:spacing w:line="360" w:lineRule="auto"/>
        <w:widowControl/>
        <w:rPr>
          <w:rFonts w:ascii="宋体" w:hAnsi="宋体" w:cs="宋体"/>
          <w:szCs w:val="21"/>
          <w:lang w:val="zh-CN"/>
        </w:rPr>
      </w:pPr>
      <w:r>
        <w:rPr>
          <w:rFonts w:ascii="宋体" w:hAnsi="宋体" w:cs="宋体"/>
          <w:szCs w:val="21"/>
          <w:lang w:val="zh-CN"/>
        </w:rPr>
        <w:t xml:space="preserve">8、</w:t>
      </w:r>
      <w:r>
        <w:rPr>
          <w:rFonts w:hint="eastAsia" w:ascii="宋体" w:hAnsi="宋体" w:cs="宋体"/>
          <w:szCs w:val="21"/>
          <w:lang w:val="zh-CN"/>
        </w:rPr>
        <w:t xml:space="preserve">代理服务费</w:t>
      </w:r>
      <w:r>
        <w:rPr>
          <w:rFonts w:ascii="宋体" w:hAnsi="宋体" w:cs="宋体"/>
          <w:szCs w:val="21"/>
          <w:lang w:val="zh-CN"/>
        </w:rPr>
        <w:t xml:space="preserve">：</w:t>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收费标准：预算金额100万以下费率为预算金额的1.5%</w:t>
      </w:r>
      <w:r>
        <w:rPr>
          <w:rFonts w:hint="eastAsia" w:ascii="宋体" w:hAnsi="宋体" w:cs="宋体"/>
          <w:szCs w:val="21"/>
          <w:lang w:val="zh-CN"/>
        </w:rPr>
        <w:t xml:space="preserve">；</w:t>
      </w:r>
      <w:r>
        <w:rPr>
          <w:rFonts w:ascii="宋体" w:hAnsi="宋体" w:cs="宋体"/>
          <w:szCs w:val="21"/>
          <w:lang w:val="zh-CN"/>
        </w:rPr>
        <w:t xml:space="preserve">100～500万元费率为预算金额的</w:t>
      </w:r>
      <w:r>
        <w:rPr>
          <w:rFonts w:hint="eastAsia" w:ascii="宋体" w:hAnsi="宋体" w:cs="宋体"/>
          <w:szCs w:val="21"/>
          <w:lang w:val="zh-CN"/>
        </w:rPr>
        <w:t xml:space="preserve">1.1</w:t>
      </w:r>
      <w:r>
        <w:rPr>
          <w:rFonts w:ascii="宋体" w:hAnsi="宋体" w:cs="宋体"/>
          <w:szCs w:val="21"/>
          <w:lang w:val="zh-CN"/>
        </w:rPr>
        <w:t xml:space="preserve">%</w:t>
      </w:r>
      <w:r>
        <w:rPr>
          <w:rFonts w:hint="eastAsia" w:ascii="宋体" w:hAnsi="宋体" w:cs="宋体"/>
          <w:szCs w:val="21"/>
          <w:lang w:val="zh-CN"/>
        </w:rPr>
        <w:t xml:space="preserve">。</w:t>
      </w:r>
      <w:r>
        <w:rPr>
          <w:rFonts w:ascii="宋体" w:hAnsi="宋体" w:cs="宋体"/>
          <w:szCs w:val="21"/>
          <w:lang w:val="zh-CN"/>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（2）收费金额：</w:t>
      </w:r>
      <w:r>
        <w:rPr>
          <w:rFonts w:ascii="宋体" w:hAnsi="宋体" w:cs="宋体"/>
          <w:szCs w:val="21"/>
          <w:lang w:val="zh-CN"/>
        </w:rPr>
        <w:t xml:space="preserve">本项目代理服务费为</w:t>
      </w:r>
      <w:r>
        <w:rPr>
          <w:rFonts w:ascii="宋体" w:hAnsi="宋体" w:cs="宋体"/>
          <w:szCs w:val="21"/>
          <w:lang w:val="zh-CN"/>
        </w:rPr>
        <w:t xml:space="preserve">9204.75</w:t>
      </w:r>
      <w:r>
        <w:rPr>
          <w:rFonts w:ascii="宋体" w:hAnsi="宋体" w:cs="宋体"/>
          <w:szCs w:val="21"/>
          <w:lang w:val="zh-CN"/>
        </w:rPr>
        <w:t xml:space="preserve">元。</w:t>
      </w:r>
      <w:r/>
    </w:p>
    <w:p>
      <w:pPr>
        <w:pStyle w:val="954"/>
        <w:ind w:firstLine="630"/>
        <w:spacing w:line="360" w:lineRule="auto"/>
        <w:widowControl/>
        <w:rPr>
          <w:rFonts w:ascii="宋体" w:hAnsi="宋体" w:cs="宋体"/>
          <w:szCs w:val="21"/>
          <w:lang w:val="zh-CN"/>
        </w:rPr>
      </w:pPr>
      <w:r>
        <w:rPr>
          <w:rFonts w:ascii="宋体" w:hAnsi="宋体" w:cs="宋体"/>
          <w:szCs w:val="21"/>
          <w:lang w:val="zh-CN"/>
        </w:rPr>
        <w:t xml:space="preserve">收款账户信息如下</w:t>
      </w:r>
      <w:r>
        <w:rPr>
          <w:rFonts w:hint="eastAsia" w:ascii="宋体" w:hAnsi="宋体" w:cs="宋体"/>
          <w:szCs w:val="21"/>
          <w:lang w:val="zh-CN"/>
        </w:rPr>
        <w:t xml:space="preserve">：</w:t>
      </w:r>
      <w:r>
        <w:rPr>
          <w:rFonts w:ascii="宋体" w:hAnsi="宋体" w:cs="宋体"/>
          <w:szCs w:val="21"/>
          <w:lang w:val="zh-CN"/>
        </w:rPr>
      </w:r>
      <w:r/>
    </w:p>
    <w:p>
      <w:pPr>
        <w:pStyle w:val="954"/>
        <w:ind w:firstLine="420"/>
        <w:spacing w:line="360" w:lineRule="auto"/>
        <w:widowControl/>
        <w:tabs>
          <w:tab w:val="left" w:pos="567" w:leader="none"/>
        </w:tabs>
        <w:rPr>
          <w:rFonts w:ascii="宋体" w:hAnsi="宋体"/>
        </w:rPr>
      </w:pPr>
      <w:r>
        <w:rPr>
          <w:rFonts w:hint="eastAsia" w:ascii="宋体" w:hAnsi="宋体"/>
        </w:rPr>
        <w:t xml:space="preserve">账户</w:t>
      </w:r>
      <w:r>
        <w:rPr>
          <w:rFonts w:ascii="宋体" w:hAnsi="宋体"/>
        </w:rPr>
        <w:t xml:space="preserve">名：</w:t>
      </w:r>
      <w:r>
        <w:rPr>
          <w:rFonts w:hint="eastAsia" w:ascii="宋体" w:hAnsi="宋体"/>
        </w:rPr>
        <w:t xml:space="preserve">江苏沃咨咨询管理有限公司苏州沃高分公司</w:t>
      </w:r>
      <w:r>
        <w:rPr>
          <w:rFonts w:ascii="宋体" w:hAnsi="宋体"/>
        </w:rPr>
      </w:r>
      <w:r/>
    </w:p>
    <w:p>
      <w:pPr>
        <w:pStyle w:val="954"/>
        <w:ind w:firstLine="420"/>
        <w:spacing w:line="360" w:lineRule="auto"/>
        <w:widowControl/>
        <w:tabs>
          <w:tab w:val="left" w:pos="567" w:leader="none"/>
        </w:tabs>
        <w:rPr>
          <w:rFonts w:ascii="宋体" w:hAnsi="宋体"/>
        </w:rPr>
      </w:pPr>
      <w:r>
        <w:rPr>
          <w:rFonts w:ascii="宋体" w:hAnsi="宋体"/>
        </w:rPr>
        <w:t xml:space="preserve">开户行：</w:t>
      </w:r>
      <w:r>
        <w:rPr>
          <w:rFonts w:hint="eastAsia" w:ascii="宋体" w:hAnsi="宋体"/>
        </w:rPr>
        <w:t xml:space="preserve">招商银行股份有限公司苏州姑苏支行</w:t>
      </w:r>
      <w:r>
        <w:rPr>
          <w:rFonts w:ascii="宋体" w:hAnsi="宋体"/>
        </w:rPr>
      </w:r>
      <w:r/>
    </w:p>
    <w:p>
      <w:pPr>
        <w:pStyle w:val="954"/>
        <w:ind w:firstLine="420"/>
        <w:spacing w:line="360" w:lineRule="auto"/>
        <w:widowControl/>
        <w:tabs>
          <w:tab w:val="left" w:pos="567" w:leader="none"/>
        </w:tabs>
        <w:rPr>
          <w:rFonts w:ascii="宋体" w:hAnsi="宋体"/>
        </w:rPr>
      </w:pPr>
      <w:r>
        <w:rPr>
          <w:rFonts w:ascii="宋体" w:hAnsi="宋体"/>
        </w:rPr>
        <w:t xml:space="preserve">账  号：</w:t>
      </w:r>
      <w:r>
        <w:rPr>
          <w:rFonts w:hint="eastAsia" w:ascii="宋体" w:hAnsi="宋体"/>
        </w:rPr>
        <w:t xml:space="preserve">512915858110000</w:t>
      </w:r>
      <w:r>
        <w:rPr>
          <w:rFonts w:ascii="宋体" w:hAnsi="宋体"/>
        </w:rPr>
      </w:r>
      <w:r/>
    </w:p>
    <w:p>
      <w:pPr>
        <w:pStyle w:val="954"/>
        <w:ind w:firstLine="420"/>
        <w:spacing w:line="360" w:lineRule="auto"/>
        <w:widowControl/>
        <w:rPr>
          <w:rFonts w:ascii="宋体" w:hAnsi="宋体" w:cs="宋体"/>
          <w:szCs w:val="21"/>
          <w:lang w:val="zh-CN"/>
        </w:rPr>
      </w:pPr>
      <w:r>
        <w:rPr>
          <w:rFonts w:hint="eastAsia" w:ascii="宋体" w:hAnsi="宋体" w:cs="宋体"/>
          <w:szCs w:val="21"/>
          <w:lang w:val="zh-CN"/>
        </w:rPr>
        <w:t xml:space="preserve">（3）支付方式：由成交供应商在领取成交通知书时</w:t>
      </w:r>
      <w:r>
        <w:rPr>
          <w:rFonts w:ascii="宋体" w:hAnsi="宋体" w:cs="宋体"/>
          <w:szCs w:val="21"/>
          <w:lang w:val="zh-CN"/>
        </w:rPr>
        <w:t xml:space="preserve">向招标代理机构一次性付清。</w:t>
      </w:r>
      <w:r/>
    </w:p>
    <w:p>
      <w:pPr>
        <w:pStyle w:val="954"/>
        <w:ind w:firstLine="420"/>
        <w:spacing w:line="360" w:lineRule="auto"/>
        <w:widowControl/>
        <w:rPr>
          <w:rFonts w:ascii="Calibri" w:hAnsi="Calibri"/>
          <w:szCs w:val="21"/>
          <w:lang w:val="zh-CN"/>
        </w:rPr>
      </w:pPr>
      <w:r>
        <w:rPr>
          <w:rFonts w:ascii="宋体" w:hAnsi="宋体" w:cs="宋体"/>
          <w:szCs w:val="21"/>
          <w:lang w:val="zh-CN"/>
        </w:rPr>
        <w:t xml:space="preserve">9</w:t>
      </w:r>
      <w:r>
        <w:rPr>
          <w:rFonts w:hint="eastAsia" w:ascii="宋体" w:hAnsi="宋体" w:cs="宋体"/>
          <w:szCs w:val="21"/>
          <w:lang w:val="zh-CN"/>
        </w:rPr>
        <w:t xml:space="preserve">、凡涉及采购文件的补充说明和修改，均以苏州市政府采购网最后发布的内容为准。</w:t>
      </w:r>
      <w:r>
        <w:rPr>
          <w:rFonts w:ascii="Calibri" w:hAnsi="Calibri"/>
          <w:szCs w:val="21"/>
          <w:lang w:val="zh-CN"/>
        </w:rPr>
      </w:r>
      <w:r/>
    </w:p>
    <w:p>
      <w:pPr>
        <w:pStyle w:val="954"/>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六、政府采购政策</w:t>
      </w:r>
      <w:r>
        <w:rPr>
          <w:rFonts w:ascii="宋体" w:hAnsi="宋体" w:cs="宋体"/>
          <w:b/>
          <w:bCs/>
          <w:szCs w:val="21"/>
        </w:rPr>
      </w:r>
      <w:r/>
    </w:p>
    <w:p>
      <w:pPr>
        <w:pStyle w:val="954"/>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954"/>
        <w:ind w:firstLine="420"/>
        <w:spacing w:line="360" w:lineRule="auto"/>
        <w:widowControl/>
        <w:tabs>
          <w:tab w:val="left" w:pos="567" w:leader="none"/>
        </w:tabs>
        <w:rPr>
          <w:rFonts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rPr>
      </w:r>
      <w:r/>
    </w:p>
    <w:p>
      <w:pPr>
        <w:pStyle w:val="954"/>
        <w:ind w:firstLine="420"/>
        <w:spacing w:line="360" w:lineRule="auto"/>
        <w:widowControl/>
        <w:tabs>
          <w:tab w:val="left" w:pos="567" w:leader="none"/>
        </w:tabs>
        <w:rPr>
          <w:szCs w:val="21"/>
        </w:rPr>
      </w:pPr>
      <w:r>
        <w:rPr>
          <w:rFonts w:hint="eastAsia"/>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b/>
          <w:szCs w:val="21"/>
        </w:rPr>
        <w:t xml:space="preserve">服务类项目中供应商若使用退休人员，将不享受相关扶持政策。</w:t>
      </w:r>
      <w:r>
        <w:rPr>
          <w:szCs w:val="21"/>
        </w:rPr>
      </w:r>
      <w:r/>
    </w:p>
    <w:p>
      <w:pPr>
        <w:pStyle w:val="954"/>
        <w:ind w:firstLine="422"/>
        <w:spacing w:line="360" w:lineRule="auto"/>
        <w:widowControl/>
        <w:tabs>
          <w:tab w:val="left" w:pos="567" w:leader="none"/>
        </w:tabs>
        <w:rPr>
          <w:rFonts w:ascii="Calibri" w:hAnsi="Calibri"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根据《政府采购促进中小企业发展管理办法》（财库〔2020〕46号）及《中小企业划型标准规定》（工信部联企业〔2011〕300号），本采购项目对应的中小企业划分标准所属行业为：租赁和商务服务业。</w:t>
      </w:r>
      <w:r>
        <w:rPr>
          <w:rFonts w:ascii="Calibri" w:hAnsi="Calibri" w:cs="宋体"/>
          <w:szCs w:val="21"/>
        </w:rPr>
      </w:r>
      <w:r/>
    </w:p>
    <w:p>
      <w:pPr>
        <w:pStyle w:val="954"/>
        <w:ind w:firstLine="420"/>
        <w:spacing w:line="360" w:lineRule="auto"/>
        <w:widowControl/>
        <w:tabs>
          <w:tab w:val="left" w:pos="567" w:leader="none"/>
        </w:tabs>
        <w:rPr>
          <w:color w:val="000000"/>
          <w:szCs w:val="21"/>
        </w:rPr>
      </w:pPr>
      <w:r>
        <w:rPr>
          <w:rFonts w:hint="eastAsia"/>
          <w:color w:val="000000"/>
          <w:szCs w:val="21"/>
        </w:rPr>
        <w:t xml:space="preserve">2、残疾人福利性单位</w:t>
      </w:r>
      <w:r>
        <w:rPr>
          <w:color w:val="000000"/>
          <w:szCs w:val="21"/>
        </w:rPr>
      </w:r>
      <w:r/>
    </w:p>
    <w:p>
      <w:pPr>
        <w:pStyle w:val="954"/>
        <w:ind w:firstLine="420"/>
        <w:spacing w:line="360" w:lineRule="auto"/>
        <w:widowControl/>
        <w:tabs>
          <w:tab w:val="left" w:pos="567" w:leader="none"/>
        </w:tabs>
        <w:rPr>
          <w:color w:val="000000"/>
          <w:szCs w:val="21"/>
        </w:rPr>
      </w:pPr>
      <w:r>
        <w:rPr>
          <w:rFonts w:hint="eastAsia"/>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szCs w:val="21"/>
        </w:rPr>
      </w:r>
      <w:r/>
    </w:p>
    <w:p>
      <w:pPr>
        <w:pStyle w:val="954"/>
        <w:ind w:firstLine="420"/>
        <w:spacing w:line="360" w:lineRule="auto"/>
        <w:widowControl/>
        <w:tabs>
          <w:tab w:val="left" w:pos="567" w:leader="none"/>
        </w:tabs>
        <w:rPr>
          <w:color w:val="000000"/>
          <w:szCs w:val="21"/>
        </w:rPr>
      </w:pPr>
      <w:r>
        <w:rPr>
          <w:rFonts w:hint="eastAsia"/>
          <w:color w:val="000000"/>
          <w:szCs w:val="21"/>
        </w:rPr>
        <w:t xml:space="preserve">3、监狱企业</w:t>
      </w:r>
      <w:r>
        <w:rPr>
          <w:color w:val="000000"/>
          <w:szCs w:val="21"/>
        </w:rPr>
      </w:r>
      <w:r/>
    </w:p>
    <w:p>
      <w:pPr>
        <w:pStyle w:val="954"/>
        <w:ind w:firstLine="420"/>
        <w:spacing w:line="360" w:lineRule="auto"/>
        <w:widowControl/>
        <w:tabs>
          <w:tab w:val="left" w:pos="567" w:leader="none"/>
        </w:tabs>
        <w:rPr>
          <w:color w:val="000000"/>
          <w:szCs w:val="21"/>
        </w:rPr>
      </w:pPr>
      <w:r>
        <w:rPr>
          <w:rFonts w:hint="eastAsia"/>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szCs w:val="21"/>
        </w:rPr>
      </w:r>
      <w:r/>
    </w:p>
    <w:p>
      <w:pPr>
        <w:pStyle w:val="954"/>
        <w:ind w:firstLine="420"/>
        <w:spacing w:line="360" w:lineRule="auto"/>
        <w:widowControl/>
        <w:tabs>
          <w:tab w:val="left" w:pos="567" w:leader="none"/>
        </w:tabs>
        <w:rPr>
          <w:rFonts w:ascii="宋体" w:hAnsi="宋体" w:cs="宋体"/>
          <w:szCs w:val="21"/>
        </w:rPr>
      </w:pPr>
      <w:r>
        <w:rPr>
          <w:rFonts w:hint="eastAsia" w:ascii="宋体" w:hAnsi="宋体" w:cs="宋体"/>
          <w:szCs w:val="21"/>
        </w:rPr>
        <w:t xml:space="preserve">4、绿色采购</w:t>
      </w:r>
      <w:r>
        <w:rPr>
          <w:rFonts w:ascii="宋体" w:hAnsi="宋体" w:cs="宋体"/>
          <w:szCs w:val="21"/>
        </w:rPr>
      </w:r>
      <w:r/>
    </w:p>
    <w:p>
      <w:pPr>
        <w:pStyle w:val="954"/>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Calibri" w:hAnsi="Calibri"/>
          <w:szCs w:val="21"/>
        </w:rPr>
      </w:r>
      <w:r/>
    </w:p>
    <w:p>
      <w:pPr>
        <w:pStyle w:val="954"/>
        <w:ind w:firstLine="420"/>
        <w:spacing w:line="360" w:lineRule="auto"/>
        <w:widowControl/>
        <w:tabs>
          <w:tab w:val="left" w:pos="567" w:leader="none"/>
        </w:tabs>
        <w:rPr>
          <w:rFonts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rPr>
      </w:r>
      <w:r/>
    </w:p>
    <w:p>
      <w:pPr>
        <w:pStyle w:val="954"/>
        <w:ind w:firstLine="420"/>
        <w:spacing w:line="360" w:lineRule="auto"/>
        <w:widowControl/>
        <w:tabs>
          <w:tab w:val="left" w:pos="567" w:leader="none"/>
        </w:tabs>
        <w:rPr>
          <w:rFonts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rPr>
      </w:r>
      <w:r/>
    </w:p>
    <w:p>
      <w:pPr>
        <w:pStyle w:val="954"/>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七、关于对参与供应商信用记录的政府采购要求</w:t>
      </w:r>
      <w:r>
        <w:rPr>
          <w:rFonts w:ascii="宋体" w:hAnsi="宋体" w:cs="宋体"/>
          <w:b/>
          <w:bCs/>
          <w:szCs w:val="21"/>
        </w:rPr>
      </w:r>
      <w:r/>
    </w:p>
    <w:p>
      <w:pPr>
        <w:pStyle w:val="954"/>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和</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rPr>
          <w:rFonts w:ascii="宋体" w:hAnsi="宋体" w:cs="宋体"/>
          <w:color w:val="000000"/>
          <w:szCs w:val="21"/>
        </w:rPr>
      </w:r>
      <w:r/>
    </w:p>
    <w:p>
      <w:pPr>
        <w:pStyle w:val="954"/>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Cs w:val="21"/>
        </w:rPr>
      </w:r>
      <w:r/>
    </w:p>
    <w:p>
      <w:pPr>
        <w:pStyle w:val="954"/>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Cs w:val="21"/>
        </w:rPr>
      </w:r>
      <w:r/>
    </w:p>
    <w:p>
      <w:pPr>
        <w:pStyle w:val="954"/>
        <w:ind w:firstLine="420"/>
        <w:spacing w:line="360" w:lineRule="auto"/>
        <w:widowControl/>
        <w:tabs>
          <w:tab w:val="left" w:pos="567" w:leader="none"/>
        </w:tabs>
        <w:rPr>
          <w:rFonts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Cs w:val="21"/>
        </w:rPr>
      </w:r>
      <w:r/>
    </w:p>
    <w:p>
      <w:pPr>
        <w:pStyle w:val="954"/>
        <w:ind w:firstLine="420"/>
        <w:spacing w:line="360" w:lineRule="auto"/>
        <w:widowControl/>
        <w:tabs>
          <w:tab w:val="left" w:pos="420" w:leader="none"/>
        </w:tabs>
        <w:rPr>
          <w:rFonts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rPr>
          <w:rFonts w:ascii="宋体" w:hAnsi="宋体" w:cs="宋体"/>
          <w:color w:val="000000"/>
          <w:szCs w:val="21"/>
        </w:rPr>
      </w:r>
      <w:r/>
    </w:p>
    <w:p>
      <w:pPr>
        <w:pStyle w:val="954"/>
        <w:ind w:firstLine="422"/>
        <w:spacing w:line="360" w:lineRule="auto"/>
        <w:widowControl/>
        <w:tabs>
          <w:tab w:val="left" w:pos="420" w:leader="none"/>
        </w:tabs>
        <w:rPr>
          <w:rFonts w:ascii="宋体" w:hAnsi="宋体" w:cs="宋体"/>
          <w:b/>
          <w:bCs/>
          <w:szCs w:val="21"/>
        </w:rPr>
      </w:pPr>
      <w:r>
        <w:rPr>
          <w:rFonts w:hint="eastAsia" w:ascii="宋体" w:hAnsi="宋体" w:cs="宋体"/>
          <w:b/>
          <w:bCs/>
          <w:szCs w:val="21"/>
        </w:rPr>
        <w:t xml:space="preserve">八、凡涉及采购文件的补充说明和修改，均以网上发布的通知为准。</w:t>
      </w:r>
      <w:r>
        <w:rPr>
          <w:rFonts w:ascii="宋体" w:hAnsi="宋体" w:cs="宋体"/>
          <w:b/>
          <w:bCs/>
          <w:szCs w:val="21"/>
        </w:rPr>
      </w:r>
      <w:r/>
    </w:p>
    <w:p>
      <w:pPr>
        <w:pStyle w:val="954"/>
        <w:ind w:firstLine="420"/>
        <w:spacing w:line="360" w:lineRule="auto"/>
        <w:tabs>
          <w:tab w:val="left" w:pos="1630" w:leader="none"/>
        </w:tabs>
        <w:rPr>
          <w:rFonts w:ascii="宋体" w:hAnsi="宋体" w:cs="宋体"/>
          <w:color w:val="000000"/>
          <w:szCs w:val="21"/>
        </w:rPr>
      </w:pPr>
      <w:r>
        <w:rPr>
          <w:rFonts w:ascii="宋体" w:hAnsi="宋体" w:cs="宋体"/>
          <w:color w:val="000000"/>
          <w:szCs w:val="21"/>
        </w:rPr>
      </w:r>
      <w:r/>
    </w:p>
    <w:p>
      <w:pPr>
        <w:pStyle w:val="954"/>
        <w:rPr>
          <w:rFonts w:hint="eastAsia"/>
        </w:rPr>
      </w:pPr>
      <w:r>
        <w:rPr>
          <w:rFonts w:hint="eastAsia"/>
        </w:rPr>
      </w:r>
      <w:r/>
    </w:p>
    <w:p>
      <w:pPr>
        <w:pStyle w:val="954"/>
        <w:jc w:val="center"/>
        <w:spacing w:line="360" w:lineRule="auto"/>
        <w:rPr>
          <w:rStyle w:val="965"/>
          <w:rFonts w:ascii="宋体" w:hAnsi="宋体" w:eastAsia="宋体" w:cs="宋体"/>
          <w:bCs/>
          <w:szCs w:val="44"/>
        </w:rPr>
        <w:outlineLvl w:val="0"/>
      </w:pPr>
      <w:r>
        <w:rPr>
          <w:rStyle w:val="965"/>
          <w:rFonts w:hint="eastAsia" w:ascii="宋体" w:hAnsi="宋体" w:eastAsia="宋体" w:cs="宋体"/>
          <w:szCs w:val="22"/>
        </w:rPr>
        <w:br w:type="page" w:clear="all"/>
      </w:r>
      <w:bookmarkStart w:id="31" w:name="_Toc16282"/>
      <w:r/>
      <w:bookmarkStart w:id="32" w:name="_Toc14223"/>
      <w:r/>
      <w:bookmarkStart w:id="33" w:name="_Toc193385577"/>
      <w:r>
        <w:rPr>
          <w:rStyle w:val="965"/>
          <w:rFonts w:hint="eastAsia" w:ascii="宋体" w:hAnsi="宋体" w:eastAsia="宋体" w:cs="宋体"/>
          <w:bCs/>
          <w:szCs w:val="44"/>
        </w:rPr>
        <w:t xml:space="preserve">第</w:t>
      </w:r>
      <w:r>
        <w:rPr>
          <w:rStyle w:val="965"/>
          <w:rFonts w:hint="eastAsia" w:ascii="宋体" w:hAnsi="宋体" w:eastAsia="宋体" w:cs="宋体"/>
          <w:bCs/>
          <w:szCs w:val="44"/>
          <w:lang w:val="en-US"/>
        </w:rPr>
        <w:t xml:space="preserve">三</w:t>
      </w:r>
      <w:r>
        <w:rPr>
          <w:rStyle w:val="965"/>
          <w:rFonts w:hint="eastAsia" w:ascii="宋体" w:hAnsi="宋体" w:eastAsia="宋体" w:cs="宋体"/>
          <w:bCs/>
          <w:szCs w:val="44"/>
        </w:rPr>
        <w:t xml:space="preserve">章 采购需求</w:t>
      </w:r>
      <w:bookmarkEnd w:id="33"/>
      <w:r>
        <w:rPr>
          <w:rStyle w:val="965"/>
          <w:rFonts w:ascii="宋体" w:hAnsi="宋体" w:eastAsia="宋体" w:cs="宋体"/>
          <w:bCs/>
          <w:szCs w:val="44"/>
        </w:rPr>
      </w:r>
      <w:r/>
    </w:p>
    <w:p>
      <w:pPr>
        <w:pStyle w:val="954"/>
        <w:ind w:firstLine="420"/>
        <w:spacing w:line="360" w:lineRule="auto"/>
        <w:rPr>
          <w:rFonts w:ascii="宋体" w:hAnsi="宋体" w:cs="宋体"/>
          <w:szCs w:val="21"/>
        </w:rPr>
      </w:pPr>
      <w:r/>
      <w:bookmarkEnd w:id="32"/>
      <w:r>
        <w:rPr>
          <w:rFonts w:hint="eastAsia" w:ascii="宋体" w:hAnsi="宋体" w:cs="宋体"/>
          <w:szCs w:val="21"/>
        </w:rPr>
        <w:t xml:space="preserve">江苏沃咨咨询管理有限公司受苏州市相城区人力资源和社会保障局的委托，就其所需2025年区人社局档案服务外包项目采用竞争性磋商方式进行采购，欢迎符合本次采购要求的供应商前来参加本次磋商采购活动。</w:t>
      </w:r>
      <w:r>
        <w:rPr>
          <w:rFonts w:ascii="宋体" w:hAnsi="宋体" w:cs="宋体"/>
          <w:szCs w:val="21"/>
        </w:rPr>
      </w:r>
      <w:r/>
    </w:p>
    <w:p>
      <w:pPr>
        <w:pStyle w:val="954"/>
        <w:ind w:firstLine="422"/>
        <w:spacing w:line="360" w:lineRule="auto"/>
        <w:rPr>
          <w:rFonts w:ascii="宋体" w:hAnsi="宋体" w:cs="宋体"/>
          <w:szCs w:val="21"/>
        </w:rPr>
      </w:pPr>
      <w:r>
        <w:rPr>
          <w:rFonts w:hint="eastAsia" w:ascii="宋体" w:hAnsi="宋体" w:cs="宋体"/>
          <w:b/>
          <w:szCs w:val="21"/>
        </w:rPr>
        <w:t xml:space="preserve">一、采购编号：</w:t>
      </w:r>
      <w:r>
        <w:rPr>
          <w:rFonts w:hint="eastAsia" w:ascii="宋体" w:hAnsi="宋体" w:cs="宋体"/>
          <w:szCs w:val="21"/>
        </w:rPr>
        <w:t xml:space="preserve">JSZC-320507-JSWZ-C2025-0004</w:t>
      </w:r>
      <w:r>
        <w:rPr>
          <w:rFonts w:ascii="宋体" w:hAnsi="宋体" w:cs="宋体"/>
          <w:szCs w:val="21"/>
        </w:rPr>
      </w:r>
      <w:r/>
    </w:p>
    <w:p>
      <w:pPr>
        <w:pStyle w:val="954"/>
        <w:ind w:firstLine="422"/>
        <w:spacing w:line="360" w:lineRule="auto"/>
        <w:rPr>
          <w:rFonts w:ascii="宋体" w:hAnsi="宋体" w:cs="宋体"/>
          <w:szCs w:val="21"/>
        </w:rPr>
      </w:pPr>
      <w:r>
        <w:rPr>
          <w:rFonts w:hint="eastAsia" w:ascii="宋体" w:hAnsi="宋体" w:cs="宋体"/>
          <w:b/>
          <w:szCs w:val="21"/>
        </w:rPr>
        <w:t xml:space="preserve">二、项目名称：</w:t>
      </w:r>
      <w:r>
        <w:rPr>
          <w:rFonts w:hint="eastAsia" w:ascii="宋体" w:hAnsi="宋体" w:cs="宋体"/>
          <w:szCs w:val="21"/>
        </w:rPr>
        <w:t xml:space="preserve">2025年区人社局档案服务外包项目</w:t>
      </w:r>
      <w:r>
        <w:rPr>
          <w:rFonts w:ascii="宋体" w:hAnsi="宋体" w:cs="宋体"/>
          <w:szCs w:val="21"/>
        </w:rPr>
      </w:r>
      <w:r/>
    </w:p>
    <w:p>
      <w:pPr>
        <w:pStyle w:val="954"/>
        <w:ind w:firstLine="422"/>
        <w:spacing w:line="360" w:lineRule="auto"/>
        <w:rPr>
          <w:rFonts w:ascii="宋体" w:hAnsi="宋体" w:cs="宋体"/>
          <w:szCs w:val="21"/>
        </w:rPr>
      </w:pPr>
      <w:r>
        <w:rPr>
          <w:rFonts w:hint="eastAsia" w:ascii="宋体" w:hAnsi="宋体" w:cs="宋体"/>
          <w:b/>
          <w:szCs w:val="21"/>
        </w:rPr>
        <w:t xml:space="preserve">三、</w:t>
      </w:r>
      <w:bookmarkStart w:id="34" w:name="_Toc492451940"/>
      <w:r>
        <w:rPr>
          <w:rFonts w:hint="eastAsia" w:ascii="宋体" w:hAnsi="宋体" w:cs="宋体"/>
          <w:b/>
          <w:szCs w:val="21"/>
        </w:rPr>
        <w:t xml:space="preserve">采购预算：</w:t>
      </w:r>
      <w:r>
        <w:rPr>
          <w:rFonts w:hint="eastAsia" w:ascii="宋体" w:hAnsi="宋体" w:cs="宋体"/>
          <w:szCs w:val="21"/>
        </w:rPr>
        <w:t xml:space="preserve">人民币陆拾壹万叁仟陆佰伍拾元整（</w:t>
      </w:r>
      <w:r>
        <w:rPr>
          <w:rFonts w:ascii="宋体" w:hAnsi="宋体" w:cs="宋体"/>
          <w:szCs w:val="21"/>
        </w:rPr>
        <w:t xml:space="preserve">613650.00</w:t>
      </w:r>
      <w:r>
        <w:rPr>
          <w:rFonts w:hint="eastAsia" w:ascii="宋体" w:hAnsi="宋体" w:cs="宋体"/>
          <w:szCs w:val="21"/>
        </w:rPr>
        <w:t xml:space="preserve">元）</w:t>
      </w:r>
      <w:r>
        <w:rPr>
          <w:rFonts w:ascii="宋体" w:hAnsi="宋体" w:cs="宋体"/>
          <w:szCs w:val="21"/>
        </w:rPr>
      </w:r>
      <w:r/>
    </w:p>
    <w:p>
      <w:pPr>
        <w:pStyle w:val="954"/>
        <w:ind w:firstLine="840"/>
        <w:spacing w:line="360" w:lineRule="auto"/>
        <w:rPr>
          <w:rFonts w:ascii="宋体" w:hAnsi="宋体" w:cs="宋体"/>
          <w:szCs w:val="21"/>
        </w:rPr>
      </w:pPr>
      <w:r>
        <w:rPr>
          <w:rFonts w:hint="eastAsia" w:ascii="宋体" w:hAnsi="宋体" w:cs="宋体"/>
          <w:szCs w:val="21"/>
        </w:rPr>
        <w:t xml:space="preserve">最高限价：人民币陆拾壹万叁仟陆佰伍拾元整（</w:t>
      </w:r>
      <w:r>
        <w:rPr>
          <w:rFonts w:ascii="宋体" w:hAnsi="宋体" w:cs="宋体"/>
          <w:szCs w:val="21"/>
        </w:rPr>
        <w:t xml:space="preserve">613650.00</w:t>
      </w:r>
      <w:r>
        <w:rPr>
          <w:rFonts w:hint="eastAsia" w:ascii="宋体" w:hAnsi="宋体" w:cs="宋体"/>
          <w:szCs w:val="21"/>
        </w:rPr>
        <w:t xml:space="preserve">元）</w:t>
      </w:r>
      <w:r>
        <w:rPr>
          <w:rFonts w:ascii="宋体" w:hAnsi="宋体" w:cs="宋体"/>
          <w:szCs w:val="21"/>
        </w:rPr>
      </w:r>
      <w:r/>
    </w:p>
    <w:tbl>
      <w:tblPr>
        <w:tblW w:w="906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137"/>
        <w:gridCol w:w="2686"/>
        <w:gridCol w:w="1701"/>
        <w:gridCol w:w="1559"/>
        <w:gridCol w:w="1984"/>
      </w:tblGrid>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档案类型</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预估数量</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s="宋体"/>
                <w:spacing w:val="-4"/>
                <w:szCs w:val="21"/>
              </w:rPr>
            </w:pPr>
            <w:r>
              <w:rPr>
                <w:rFonts w:hint="eastAsia" w:ascii="宋体" w:hAnsi="宋体" w:cs="宋体"/>
                <w:spacing w:val="-4"/>
                <w:szCs w:val="21"/>
              </w:rPr>
              <w:t xml:space="preserve">单位</w:t>
            </w:r>
            <w:r>
              <w:rPr>
                <w:rFonts w:ascii="宋体" w:hAnsi="宋体" w:cs="宋体"/>
                <w:spacing w:val="-4"/>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s="宋体"/>
                <w:szCs w:val="21"/>
              </w:rPr>
            </w:pPr>
            <w:r>
              <w:rPr>
                <w:rFonts w:hint="eastAsia" w:ascii="宋体" w:hAnsi="宋体" w:cs="宋体"/>
                <w:spacing w:val="-4"/>
                <w:szCs w:val="21"/>
              </w:rPr>
              <w:t xml:space="preserve">单价最高限价（元）</w:t>
            </w: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szCs w:val="21"/>
              </w:rPr>
            </w:pPr>
            <w:r>
              <w:rPr>
                <w:rFonts w:ascii="宋体" w:hAnsi="宋体"/>
                <w:szCs w:val="21"/>
              </w:rPr>
              <w:t xml:space="preserve">文书档案</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2000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元/件</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12</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widowControl/>
              <w:rPr>
                <w:rFonts w:ascii="宋体" w:hAnsi="宋体"/>
                <w:szCs w:val="21"/>
              </w:rPr>
            </w:pPr>
            <w:r>
              <w:rPr>
                <w:rFonts w:ascii="宋体" w:hAnsi="宋体"/>
                <w:szCs w:val="21"/>
              </w:rPr>
              <w:t xml:space="preserve">会计档案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200</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olor w:val="000000"/>
                <w:szCs w:val="21"/>
                <w:lang w:bidi="ar"/>
              </w:rPr>
            </w:pPr>
            <w:r>
              <w:rPr>
                <w:rFonts w:ascii="宋体" w:hAnsi="宋体"/>
                <w:szCs w:val="21"/>
              </w:rPr>
              <w:t xml:space="preserve">元/</w:t>
            </w:r>
            <w:r>
              <w:rPr>
                <w:rFonts w:hint="eastAsia" w:ascii="宋体" w:hAnsi="宋体"/>
                <w:szCs w:val="21"/>
              </w:rPr>
              <w:t xml:space="preserve">卷</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olor w:val="000000"/>
                <w:szCs w:val="21"/>
                <w:lang w:bidi="ar"/>
              </w:rPr>
            </w:pPr>
            <w:r>
              <w:rPr>
                <w:rFonts w:ascii="宋体" w:hAnsi="宋体"/>
                <w:szCs w:val="21"/>
              </w:rPr>
              <w:t xml:space="preserve">24</w:t>
            </w:r>
            <w:r>
              <w:rPr>
                <w:rFonts w:ascii="宋体" w:hAnsi="宋体"/>
                <w:color w:val="000000"/>
                <w:szCs w:val="21"/>
                <w:lang w:bidi="ar"/>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工伤档案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5500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39.5</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企业退休人员档案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3800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32</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工资人事档案</w:t>
            </w:r>
            <w:r/>
          </w:p>
        </w:tc>
        <w:tc>
          <w:tcPr>
            <w:tcBorders>
              <w:top w:val="non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30000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元/页</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0.7</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流动人员人事档案</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250000</w:t>
            </w:r>
            <w:r>
              <w:rPr>
                <w:rFonts w:ascii="宋体" w:hAnsi="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szCs w:val="21"/>
              </w:rPr>
            </w:pPr>
            <w:r>
              <w:rPr>
                <w:rFonts w:ascii="宋体" w:hAnsi="宋体"/>
                <w:szCs w:val="21"/>
              </w:rPr>
              <w:t xml:space="preserve">元/页</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szCs w:val="21"/>
              </w:rPr>
            </w:pPr>
            <w:r>
              <w:rPr>
                <w:rFonts w:ascii="宋体" w:hAnsi="宋体"/>
                <w:color w:val="000000"/>
                <w:szCs w:val="21"/>
                <w:lang w:bidi="ar"/>
              </w:rPr>
              <w:t xml:space="preserve">0.7</w:t>
            </w:r>
            <w:r>
              <w:rPr>
                <w:rFonts w:ascii="宋体" w:hAnsi="宋体"/>
                <w:szCs w:val="21"/>
              </w:rPr>
              <w:t xml:space="preserve"> </w:t>
            </w:r>
            <w:r/>
          </w:p>
        </w:tc>
      </w:tr>
      <w:tr>
        <w:trPr>
          <w:trHeight w:val="567"/>
        </w:trPr>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pStyle w:val="954"/>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2686" w:type="dxa"/>
            <w:vAlign w:val="center"/>
            <w:textDirection w:val="lrTb"/>
            <w:noWrap/>
          </w:tcPr>
          <w:p>
            <w:pPr>
              <w:pStyle w:val="954"/>
              <w:jc w:val="center"/>
              <w:rPr>
                <w:rFonts w:ascii="宋体" w:hAnsi="宋体"/>
                <w:szCs w:val="21"/>
              </w:rPr>
            </w:pPr>
            <w:r>
              <w:rPr>
                <w:rFonts w:ascii="宋体" w:hAnsi="宋体"/>
                <w:szCs w:val="21"/>
              </w:rPr>
              <w:t xml:space="preserve">劳动监察仲裁档案（仅整理）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2500</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54"/>
              <w:jc w:val="center"/>
              <w:widowControl/>
              <w:rPr>
                <w:rFonts w:ascii="宋体" w:hAnsi="宋体"/>
                <w:color w:val="000000"/>
                <w:szCs w:val="21"/>
                <w:lang w:bidi="ar"/>
              </w:rPr>
            </w:pPr>
            <w:r>
              <w:rPr>
                <w:rFonts w:ascii="宋体" w:hAnsi="宋体"/>
                <w:szCs w:val="21"/>
              </w:rPr>
              <w:t xml:space="preserve">元/卷</w:t>
            </w:r>
            <w:r>
              <w:rPr>
                <w:rFonts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tcPr>
          <w:p>
            <w:pPr>
              <w:pStyle w:val="954"/>
              <w:jc w:val="center"/>
              <w:widowControl/>
              <w:rPr>
                <w:rFonts w:ascii="宋体" w:hAnsi="宋体"/>
                <w:color w:val="000000"/>
                <w:szCs w:val="21"/>
                <w:lang w:bidi="ar"/>
              </w:rPr>
            </w:pPr>
            <w:r>
              <w:rPr>
                <w:rFonts w:ascii="宋体" w:hAnsi="宋体"/>
                <w:color w:val="000000"/>
                <w:szCs w:val="21"/>
                <w:lang w:bidi="ar"/>
              </w:rPr>
              <w:t xml:space="preserve">20 </w:t>
            </w:r>
            <w:r/>
          </w:p>
        </w:tc>
      </w:tr>
    </w:tbl>
    <w:p>
      <w:pPr>
        <w:pStyle w:val="954"/>
        <w:ind w:firstLine="420"/>
        <w:spacing w:line="360" w:lineRule="auto"/>
        <w:rPr>
          <w:rFonts w:hint="eastAsia" w:ascii="宋体" w:hAnsi="宋体" w:cs="宋体"/>
          <w:szCs w:val="21"/>
        </w:rPr>
      </w:pPr>
      <w:r>
        <w:rPr>
          <w:rFonts w:hint="eastAsia" w:ascii="宋体" w:hAnsi="宋体" w:cs="宋体"/>
          <w:szCs w:val="21"/>
        </w:rPr>
      </w:r>
      <w:r>
        <w:rPr>
          <w:rFonts w:ascii="SimSun" w:hAnsi="SimSun" w:eastAsia="SimSun" w:cs="SimSun"/>
          <w:color w:val="000000"/>
          <w:sz w:val="21"/>
        </w:rPr>
        <w:t xml:space="preserve">供应商所报各项单价不得超过采购文件单价最高限价，</w:t>
      </w:r>
      <w:r>
        <w:rPr>
          <w:rFonts w:hint="eastAsia" w:ascii="宋体" w:hAnsi="宋体" w:cs="宋体"/>
          <w:szCs w:val="21"/>
        </w:rPr>
        <w:t xml:space="preserve">以上为预估数量，最终根据</w:t>
      </w:r>
      <w:r>
        <w:rPr>
          <w:rFonts w:hint="eastAsia" w:ascii="宋体" w:hAnsi="宋体" w:cs="宋体"/>
          <w:szCs w:val="21"/>
        </w:rPr>
        <w:t xml:space="preserve">成交</w:t>
      </w:r>
      <w:r>
        <w:rPr>
          <w:rFonts w:hint="eastAsia" w:ascii="宋体" w:hAnsi="宋体" w:cs="宋体"/>
          <w:szCs w:val="21"/>
        </w:rPr>
        <w:t xml:space="preserve">单价按实结算。（以实际工作量*单价作为最终的结算金额）</w:t>
      </w:r>
      <w:r/>
    </w:p>
    <w:p>
      <w:pPr>
        <w:pStyle w:val="954"/>
        <w:ind w:firstLine="422"/>
        <w:spacing w:line="360" w:lineRule="auto"/>
        <w:rPr>
          <w:rFonts w:ascii="宋体" w:hAnsi="宋体"/>
          <w:b/>
          <w:szCs w:val="21"/>
        </w:rPr>
      </w:pPr>
      <w:r/>
      <w:bookmarkEnd w:id="34"/>
      <w:r>
        <w:rPr>
          <w:rFonts w:hint="eastAsia" w:ascii="宋体" w:hAnsi="宋体"/>
          <w:b/>
          <w:szCs w:val="21"/>
        </w:rPr>
        <w:t xml:space="preserve">四</w:t>
      </w:r>
      <w:r>
        <w:rPr>
          <w:rFonts w:ascii="宋体" w:hAnsi="宋体"/>
          <w:b/>
          <w:szCs w:val="21"/>
        </w:rPr>
        <w:t xml:space="preserve">、采购需求</w:t>
      </w:r>
      <w:r>
        <w:rPr>
          <w:rFonts w:hint="eastAsia" w:ascii="宋体" w:hAnsi="宋体"/>
          <w:b/>
          <w:szCs w:val="21"/>
        </w:rPr>
        <w:t xml:space="preserve">：</w:t>
      </w:r>
      <w:r>
        <w:rPr>
          <w:rFonts w:ascii="宋体" w:hAnsi="宋体"/>
          <w:b/>
          <w:szCs w:val="21"/>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（一）项目概况</w:t>
      </w:r>
      <w:r>
        <w:rPr>
          <w:rFonts w:ascii="宋体" w:hAnsi="宋体"/>
          <w:szCs w:val="21"/>
          <w:lang w:val="zh-CN"/>
        </w:rPr>
      </w:r>
      <w:r/>
    </w:p>
    <w:p>
      <w:pPr>
        <w:pStyle w:val="954"/>
        <w:ind w:firstLine="420"/>
        <w:spacing w:line="360" w:lineRule="auto"/>
        <w:rPr>
          <w:rFonts w:ascii="宋体" w:hAnsi="宋体" w:cs="宋体"/>
          <w:szCs w:val="21"/>
        </w:rPr>
      </w:pPr>
      <w:r>
        <w:rPr>
          <w:rFonts w:hint="eastAsia" w:ascii="宋体" w:hAnsi="宋体" w:cs="宋体"/>
          <w:szCs w:val="21"/>
        </w:rPr>
        <w:t xml:space="preserve">相城区人力资源和社会保障局根据《关于加强民生档案工作的意见》文件要求，确保民生档案有效管理，对涉及民生的各类档案，优先进行档案整理、档案数字化扫描加工，为及时提供利用创造条件。借助服务外包，实现文书档案、会计档案、工伤档案、企业退休人员档案、工资人事档案、流动人员人事档案、劳动监察仲裁档案等各类档案的规范化、信息化和专业化管理。</w:t>
      </w:r>
      <w:r>
        <w:rPr>
          <w:rFonts w:ascii="宋体" w:hAnsi="宋体" w:cs="宋体"/>
          <w:szCs w:val="21"/>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（二）服务内容</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对</w:t>
      </w:r>
      <w:r>
        <w:rPr>
          <w:rFonts w:hint="eastAsia" w:ascii="宋体" w:hAnsi="宋体"/>
          <w:szCs w:val="21"/>
          <w:lang w:val="zh-CN"/>
        </w:rPr>
        <w:t xml:space="preserve">文书档案、会计档案、工伤档案、企业退休人员档案、工资人事档案、流动人员人事档案、劳动监察仲裁档案等各类档案</w:t>
      </w:r>
      <w:r>
        <w:rPr>
          <w:rFonts w:hint="eastAsia" w:ascii="宋体" w:hAnsi="宋体"/>
          <w:szCs w:val="21"/>
          <w:lang w:val="zh-CN"/>
        </w:rPr>
        <w:t xml:space="preserve">进行整理及</w:t>
      </w:r>
      <w:r>
        <w:rPr>
          <w:rFonts w:hint="eastAsia" w:ascii="宋体" w:hAnsi="宋体"/>
          <w:szCs w:val="21"/>
          <w:lang w:val="zh-CN"/>
        </w:rPr>
        <w:t xml:space="preserve">及数字化服务</w:t>
      </w:r>
      <w:r>
        <w:rPr>
          <w:rFonts w:hint="eastAsia" w:ascii="宋体" w:hAnsi="宋体"/>
          <w:szCs w:val="21"/>
          <w:lang w:val="zh-CN"/>
        </w:rPr>
        <w:t xml:space="preserve">。</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档案</w:t>
      </w:r>
      <w:r>
        <w:rPr>
          <w:rFonts w:hint="eastAsia" w:ascii="宋体" w:hAnsi="宋体"/>
          <w:szCs w:val="21"/>
          <w:lang w:val="zh-CN"/>
        </w:rPr>
        <w:t xml:space="preserve">整理内容包括：</w:t>
      </w:r>
      <w:r>
        <w:rPr>
          <w:rFonts w:ascii="宋体" w:hAnsi="宋体"/>
          <w:szCs w:val="21"/>
          <w:lang w:val="zh-CN"/>
        </w:rPr>
        <w:t xml:space="preserve">检查、整理、</w:t>
      </w:r>
      <w:r>
        <w:rPr>
          <w:rFonts w:hint="eastAsia" w:ascii="宋体" w:hAnsi="宋体"/>
          <w:szCs w:val="21"/>
          <w:lang w:val="zh-CN"/>
        </w:rPr>
        <w:t xml:space="preserve">分类、排列、编号、编目</w:t>
      </w:r>
      <w:r>
        <w:rPr>
          <w:rFonts w:ascii="宋体" w:hAnsi="宋体"/>
          <w:szCs w:val="21"/>
          <w:lang w:val="zh-CN"/>
        </w:rPr>
        <w:t xml:space="preserve">、</w:t>
      </w:r>
      <w:r>
        <w:rPr>
          <w:rFonts w:hint="eastAsia" w:ascii="宋体" w:hAnsi="宋体"/>
          <w:szCs w:val="21"/>
          <w:lang w:val="zh-CN"/>
        </w:rPr>
        <w:t xml:space="preserve">修整</w:t>
      </w:r>
      <w:r>
        <w:rPr>
          <w:rFonts w:ascii="宋体" w:hAnsi="宋体"/>
          <w:szCs w:val="21"/>
          <w:lang w:val="zh-CN"/>
        </w:rPr>
        <w:t xml:space="preserve">、</w:t>
      </w:r>
      <w:r>
        <w:rPr>
          <w:rFonts w:hint="eastAsia" w:ascii="宋体" w:hAnsi="宋体"/>
          <w:szCs w:val="21"/>
          <w:lang w:val="zh-CN"/>
        </w:rPr>
        <w:t xml:space="preserve">装订、装盒、排架等；</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档案数字化内容包括：</w:t>
      </w:r>
      <w:r>
        <w:rPr>
          <w:rFonts w:ascii="宋体" w:hAnsi="宋体"/>
          <w:szCs w:val="21"/>
          <w:lang w:val="zh-CN"/>
        </w:rPr>
        <w:t xml:space="preserve">扫描、数据挂接、备份</w:t>
      </w:r>
      <w:r>
        <w:rPr>
          <w:rFonts w:hint="eastAsia" w:ascii="宋体" w:hAnsi="宋体"/>
          <w:szCs w:val="21"/>
          <w:lang w:val="zh-CN"/>
        </w:rPr>
        <w:t xml:space="preserve">、校验等。</w:t>
      </w:r>
      <w:r>
        <w:rPr>
          <w:rFonts w:ascii="宋体" w:hAnsi="宋体"/>
          <w:szCs w:val="21"/>
          <w:lang w:val="zh-CN"/>
        </w:rPr>
      </w:r>
      <w:r/>
    </w:p>
    <w:p>
      <w:pPr>
        <w:pStyle w:val="954"/>
        <w:ind w:right="-159" w:firstLine="420"/>
        <w:spacing w:line="360" w:lineRule="auto"/>
        <w:rPr>
          <w:rFonts w:hint="eastAsia" w:ascii="宋体" w:hAnsi="宋体"/>
          <w:szCs w:val="21"/>
          <w:lang w:val="zh-CN"/>
        </w:rPr>
      </w:pPr>
      <w:r>
        <w:rPr>
          <w:rFonts w:ascii="宋体" w:hAnsi="宋体"/>
          <w:szCs w:val="21"/>
          <w:lang w:val="zh-CN"/>
        </w:rPr>
        <w:t xml:space="preserve">加工过程中必须确保档案载体的安全完整以及档案信息内容安全。</w:t>
      </w:r>
      <w:r>
        <w:rPr>
          <w:rFonts w:ascii="宋体" w:hAnsi="宋体"/>
          <w:b/>
          <w:szCs w:val="21"/>
          <w:lang w:val="zh-CN"/>
        </w:rPr>
        <w:t xml:space="preserve">档案</w:t>
      </w:r>
      <w:r>
        <w:rPr>
          <w:rFonts w:hint="eastAsia" w:ascii="宋体" w:hAnsi="宋体"/>
          <w:b/>
          <w:szCs w:val="21"/>
          <w:lang w:val="zh-CN"/>
        </w:rPr>
        <w:t xml:space="preserve">数字化</w:t>
      </w:r>
      <w:r>
        <w:rPr>
          <w:rFonts w:ascii="宋体" w:hAnsi="宋体"/>
          <w:b/>
          <w:szCs w:val="21"/>
          <w:lang w:val="zh-CN"/>
        </w:rPr>
        <w:t xml:space="preserve">完成后，</w:t>
      </w:r>
      <w:r>
        <w:rPr>
          <w:rFonts w:hint="eastAsia" w:ascii="宋体" w:hAnsi="宋体"/>
          <w:b/>
          <w:szCs w:val="21"/>
          <w:lang w:val="zh-CN"/>
        </w:rPr>
        <w:t xml:space="preserve">数据</w:t>
      </w:r>
      <w:r>
        <w:rPr>
          <w:rFonts w:ascii="宋体" w:hAnsi="宋体"/>
          <w:b/>
          <w:szCs w:val="21"/>
          <w:lang w:val="zh-CN"/>
        </w:rPr>
        <w:t xml:space="preserve">必须</w:t>
      </w:r>
      <w:r>
        <w:rPr>
          <w:rFonts w:hint="eastAsia" w:ascii="宋体" w:hAnsi="宋体"/>
          <w:b/>
          <w:szCs w:val="21"/>
          <w:lang w:val="zh-CN"/>
        </w:rPr>
        <w:t xml:space="preserve">在2种不同介质上备份，</w:t>
      </w:r>
      <w:r>
        <w:rPr>
          <w:rFonts w:ascii="宋体" w:hAnsi="宋体"/>
          <w:b/>
          <w:szCs w:val="21"/>
          <w:lang w:val="zh-CN"/>
        </w:rPr>
        <w:t xml:space="preserve">全部交由</w:t>
      </w:r>
      <w:r>
        <w:rPr>
          <w:rFonts w:hint="eastAsia" w:ascii="宋体" w:hAnsi="宋体"/>
          <w:b/>
          <w:szCs w:val="21"/>
          <w:lang w:val="zh-CN"/>
        </w:rPr>
        <w:t xml:space="preserve">采购人</w:t>
      </w:r>
      <w:r>
        <w:rPr>
          <w:rFonts w:ascii="宋体" w:hAnsi="宋体"/>
          <w:b/>
          <w:szCs w:val="21"/>
          <w:lang w:val="zh-CN"/>
        </w:rPr>
        <w:t xml:space="preserve">存档</w:t>
      </w:r>
      <w:r>
        <w:rPr>
          <w:rFonts w:hint="eastAsia" w:ascii="宋体" w:hAnsi="宋体"/>
          <w:b/>
          <w:szCs w:val="21"/>
          <w:lang w:val="zh-CN"/>
        </w:rPr>
        <w:t xml:space="preserve">。</w:t>
      </w:r>
      <w:r>
        <w:rPr>
          <w:rFonts w:hint="eastAsia"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（三）进场时间：合同签订后一周内，项目全员到岗，</w:t>
      </w:r>
      <w:r>
        <w:rPr>
          <w:rFonts w:hint="eastAsia" w:ascii="宋体" w:hAnsi="宋体"/>
          <w:szCs w:val="21"/>
        </w:rPr>
        <w:t xml:space="preserve">未到岗按违约处理</w:t>
      </w:r>
      <w:r>
        <w:rPr>
          <w:rFonts w:hint="eastAsia" w:ascii="宋体" w:hAnsi="宋体"/>
          <w:szCs w:val="21"/>
          <w:lang w:val="zh-CN"/>
        </w:rPr>
        <w:t xml:space="preserve">。</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（四）服务地点</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rPr>
        <w:t xml:space="preserve"> </w:t>
      </w:r>
      <w:r>
        <w:rPr>
          <w:rFonts w:hint="eastAsia" w:ascii="宋体" w:hAnsi="宋体"/>
          <w:szCs w:val="21"/>
          <w:lang w:val="zh-CN"/>
        </w:rPr>
        <w:t xml:space="preserve">会计档案、</w:t>
      </w:r>
      <w:r>
        <w:rPr>
          <w:rFonts w:hint="eastAsia" w:ascii="宋体" w:hAnsi="宋体"/>
          <w:szCs w:val="21"/>
          <w:lang w:val="zh-CN"/>
        </w:rPr>
        <w:t xml:space="preserve">工伤认定及鉴定档案、</w:t>
      </w:r>
      <w:r>
        <w:rPr>
          <w:rFonts w:hint="eastAsia" w:ascii="宋体" w:hAnsi="宋体" w:cs="宋体"/>
          <w:szCs w:val="21"/>
        </w:rPr>
        <w:t xml:space="preserve">工资</w:t>
      </w:r>
      <w:r>
        <w:rPr>
          <w:rFonts w:ascii="宋体" w:hAnsi="宋体" w:cs="宋体"/>
          <w:szCs w:val="21"/>
        </w:rPr>
        <w:t xml:space="preserve">人事</w:t>
      </w:r>
      <w:r>
        <w:rPr>
          <w:rFonts w:ascii="宋体" w:hAnsi="宋体" w:cs="宋体"/>
          <w:color w:val="000000"/>
          <w:szCs w:val="21"/>
        </w:rPr>
        <w:t xml:space="preserve">档案</w:t>
      </w:r>
      <w:r>
        <w:rPr>
          <w:rFonts w:hint="eastAsia" w:ascii="宋体" w:hAnsi="宋体"/>
          <w:szCs w:val="21"/>
          <w:lang w:val="zh-CN"/>
        </w:rPr>
        <w:t xml:space="preserve">及文书档案，地点为相城区阳澄湖东路8号3号楼人社局。</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ascii="宋体" w:hAnsi="宋体" w:cs="宋体"/>
          <w:szCs w:val="21"/>
        </w:rPr>
        <w:t xml:space="preserve">流动人员人事档案</w:t>
      </w:r>
      <w:r>
        <w:rPr>
          <w:rFonts w:hint="eastAsia" w:ascii="宋体" w:hAnsi="宋体"/>
          <w:szCs w:val="21"/>
          <w:lang w:val="zh-CN"/>
        </w:rPr>
        <w:t xml:space="preserve">，地点为高铁新城南天成路77号高融大厦。</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3</w:t>
      </w:r>
      <w:r>
        <w:rPr>
          <w:rFonts w:ascii="宋体" w:hAnsi="宋体"/>
          <w:szCs w:val="21"/>
          <w:lang w:val="zh-CN"/>
        </w:rPr>
        <w:t xml:space="preserve">.</w:t>
      </w:r>
      <w:r>
        <w:rPr>
          <w:rFonts w:hint="eastAsia" w:ascii="宋体" w:hAnsi="宋体"/>
          <w:szCs w:val="21"/>
          <w:lang w:val="zh-CN"/>
        </w:rPr>
        <w:t xml:space="preserve">企业退休人员人事档案</w:t>
      </w:r>
      <w:r>
        <w:rPr>
          <w:rFonts w:hint="eastAsia" w:ascii="宋体" w:hAnsi="宋体"/>
          <w:szCs w:val="21"/>
          <w:lang w:val="zh-CN"/>
        </w:rPr>
        <w:t xml:space="preserve">、</w:t>
      </w:r>
      <w:r>
        <w:rPr>
          <w:rFonts w:hint="eastAsia" w:ascii="宋体" w:hAnsi="宋体"/>
          <w:szCs w:val="21"/>
          <w:lang w:val="zh-CN"/>
        </w:rPr>
        <w:t xml:space="preserve">劳动监察仲裁档案</w:t>
      </w:r>
      <w:r>
        <w:rPr>
          <w:rFonts w:hint="eastAsia" w:ascii="宋体" w:hAnsi="宋体"/>
          <w:szCs w:val="21"/>
          <w:lang w:val="zh-CN"/>
        </w:rPr>
        <w:t xml:space="preserve">，地点为相城区庆元路168号市民服务中心。</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w:t>
      </w:r>
      <w:r>
        <w:rPr>
          <w:rFonts w:hint="eastAsia" w:ascii="宋体" w:hAnsi="宋体"/>
          <w:szCs w:val="21"/>
          <w:lang w:val="zh-CN"/>
        </w:rPr>
        <w:t xml:space="preserve">五</w:t>
      </w:r>
      <w:r>
        <w:rPr>
          <w:rFonts w:ascii="宋体" w:hAnsi="宋体"/>
          <w:szCs w:val="21"/>
          <w:lang w:val="zh-CN"/>
        </w:rPr>
        <w:t xml:space="preserve">）</w:t>
      </w:r>
      <w:r>
        <w:rPr>
          <w:rFonts w:hint="eastAsia" w:ascii="宋体" w:hAnsi="宋体"/>
          <w:szCs w:val="21"/>
          <w:lang w:val="zh-CN"/>
        </w:rPr>
        <w:t xml:space="preserve">合同</w:t>
      </w:r>
      <w:r>
        <w:rPr>
          <w:rFonts w:ascii="宋体" w:hAnsi="宋体"/>
          <w:szCs w:val="21"/>
          <w:lang w:val="zh-CN"/>
        </w:rPr>
        <w:t xml:space="preserve">履行期限</w:t>
      </w:r>
      <w:r>
        <w:rPr>
          <w:rFonts w:hint="eastAsia" w:ascii="宋体" w:hAnsi="宋体"/>
          <w:szCs w:val="21"/>
          <w:lang w:val="zh-CN"/>
        </w:rPr>
        <w:t xml:space="preserve">：</w:t>
      </w:r>
      <w:r>
        <w:rPr>
          <w:rFonts w:ascii="宋体" w:hAnsi="宋体"/>
          <w:szCs w:val="21"/>
          <w:lang w:val="zh-CN"/>
        </w:rPr>
        <w:t xml:space="preserve">自</w:t>
      </w:r>
      <w:r>
        <w:rPr>
          <w:rFonts w:hint="eastAsia" w:ascii="宋体" w:hAnsi="宋体"/>
          <w:szCs w:val="21"/>
          <w:lang w:val="zh-CN"/>
        </w:rPr>
        <w:t xml:space="preserve">合同签订之日起至202</w:t>
      </w:r>
      <w:r>
        <w:rPr>
          <w:rFonts w:ascii="宋体" w:hAnsi="宋体"/>
          <w:szCs w:val="21"/>
          <w:lang w:val="zh-CN"/>
        </w:rPr>
        <w:t xml:space="preserve">5</w:t>
      </w:r>
      <w:r>
        <w:rPr>
          <w:rFonts w:hint="eastAsia" w:ascii="宋体" w:hAnsi="宋体"/>
          <w:szCs w:val="21"/>
          <w:lang w:val="zh-CN"/>
        </w:rPr>
        <w:t xml:space="preserve">年12月31日。</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（六）服务要求</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.档案整理服务要求</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按照《社会保险业务档案管理规定》、《关于相城区企业退休人员档案整理装订的通知》、《关于下发&lt;苏州市相城区档案馆档案接收进馆标准&gt;的通知》、《江苏省归档文件整理规则实施细则》</w:t>
      </w:r>
      <w:r>
        <w:rPr>
          <w:rFonts w:hint="eastAsia" w:ascii="宋体" w:hAnsi="宋体"/>
          <w:szCs w:val="21"/>
        </w:rPr>
        <w:t xml:space="preserve">等</w:t>
      </w:r>
      <w:r>
        <w:rPr>
          <w:rFonts w:hint="eastAsia" w:ascii="宋体" w:hAnsi="宋体"/>
          <w:szCs w:val="21"/>
          <w:lang w:val="zh-CN"/>
        </w:rPr>
        <w:t xml:space="preserve">要求。</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.档案数字化扫描要求</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（1）服务单位确保在扫描过程中不对档案原件造成二次损伤。</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（2）数字化加工要同时符合《关于印发&lt;苏州市档案数字化操作规程&gt;的通知》（档发〔2018〕39号）和“智慧人社”“江苏省人社一体化”等系统和档案电子化录入的要求。</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（3）保证档案扫描图像与原件一致、整洁、清晰。做好档案资料原件、复印件鉴别相关工作。</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（4）成果要求：分辨率300dpi以上；可供OCR识别</w:t>
      </w:r>
      <w:r>
        <w:rPr>
          <w:rFonts w:ascii="宋体" w:hAnsi="宋体"/>
          <w:szCs w:val="21"/>
          <w:lang w:val="zh-CN"/>
        </w:rPr>
        <w:t xml:space="preserve">；</w:t>
      </w:r>
      <w:r>
        <w:rPr>
          <w:rFonts w:hint="eastAsia" w:ascii="宋体" w:hAnsi="宋体"/>
          <w:szCs w:val="21"/>
          <w:lang w:val="zh-CN"/>
        </w:rPr>
        <w:t xml:space="preserve">颜色：彩色；</w:t>
      </w:r>
      <w:r>
        <w:rPr>
          <w:rFonts w:hint="eastAsia" w:ascii="宋体" w:hAnsi="宋体"/>
          <w:b/>
          <w:szCs w:val="21"/>
          <w:lang w:val="zh-CN"/>
        </w:rPr>
        <w:t xml:space="preserve">格式：</w:t>
      </w:r>
      <w:r>
        <w:rPr>
          <w:rFonts w:hint="eastAsia" w:ascii="宋体" w:hAnsi="宋体"/>
          <w:b/>
          <w:szCs w:val="21"/>
          <w:lang w:val="zh-CN"/>
        </w:rPr>
        <w:t xml:space="preserve">多页双层</w:t>
      </w:r>
      <w:r>
        <w:rPr>
          <w:rFonts w:hint="eastAsia" w:ascii="宋体" w:hAnsi="宋体"/>
          <w:b/>
          <w:szCs w:val="21"/>
          <w:lang w:val="zh-CN"/>
        </w:rPr>
        <w:t xml:space="preserve">PDF。</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（5）档案扫描完成后，要进行细致、认真的复原装订。档案装订应尽量按照原来的装订孔进行穿线装订，力求保护原件。</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（6）扫描人员严格遵守档案管理的相关规定及档案部门的相关制度，认真做好扫描档案的保密及保护工作。</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（7）除电脑、移动硬盘外，扫描方自带其他全部设备</w:t>
      </w:r>
      <w:r>
        <w:rPr>
          <w:rFonts w:hint="eastAsia" w:ascii="宋体" w:hAnsi="宋体"/>
          <w:b/>
          <w:szCs w:val="21"/>
          <w:lang w:val="zh-CN"/>
        </w:rPr>
        <w:t xml:space="preserve">（不带存储功能）</w:t>
      </w:r>
      <w:r>
        <w:rPr>
          <w:rFonts w:hint="eastAsia" w:ascii="宋体" w:hAnsi="宋体"/>
          <w:szCs w:val="21"/>
          <w:lang w:val="zh-CN"/>
        </w:rPr>
        <w:t xml:space="preserve">，设备只能作为本项目专用，不得将设备挪作他用或随意将不属于本项目的资料带进工作场所进行操作，存储设备不允许带走。数字化工作中使用的软件必须是正版软件。</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）扫描工作环节与质量要求：</w:t>
      </w:r>
      <w:r>
        <w:rPr>
          <w:rFonts w:ascii="宋体" w:hAnsi="宋体"/>
          <w:szCs w:val="21"/>
          <w:lang w:val="zh-CN"/>
        </w:rPr>
      </w:r>
      <w:r/>
    </w:p>
    <w:p>
      <w:pPr>
        <w:pStyle w:val="954"/>
        <w:ind w:firstLine="420"/>
        <w:spacing w:line="580" w:lineRule="exact"/>
        <w:rPr>
          <w:rFonts w:ascii="宋体" w:hAnsi="宋体"/>
          <w:b/>
          <w:spacing w:val="-4"/>
          <w:szCs w:val="21"/>
        </w:rPr>
      </w:pPr>
      <w:r>
        <w:rPr>
          <w:rFonts w:hint="eastAsia" w:ascii="宋体" w:hAnsi="宋体"/>
          <w:szCs w:val="21"/>
          <w:lang w:val="zh-CN"/>
        </w:rPr>
        <w:t xml:space="preserve">①档案整理：扫描前，原件进行不影响质量前提下处理（压平或熨平等）；扫描后重新装订，恢复原样。卷封面破损按要求更换卷封面，并抄写到新封面上，旧卷封面应全部交还档案室。</w:t>
      </w:r>
      <w:r>
        <w:rPr>
          <w:rFonts w:hint="eastAsia" w:ascii="宋体" w:hAnsi="宋体"/>
          <w:b/>
          <w:szCs w:val="21"/>
          <w:lang w:val="zh-CN"/>
        </w:rPr>
        <w:t xml:space="preserve">整理结束后需形成档案立卷说明并完善全宗卷。②目录整理：严格按照文件归档范围和文件档案保管期限要求进行规范性整理，不得随意更改和增减内容。</w:t>
      </w:r>
      <w:r>
        <w:rPr>
          <w:rFonts w:hint="eastAsia" w:ascii="宋体" w:hAnsi="宋体"/>
          <w:szCs w:val="21"/>
          <w:lang w:val="zh-CN"/>
        </w:rPr>
        <w:t xml:space="preserve">③档案扫描：档案扫描采用彩色方式，保持原档方向，遵循相应标准。④图像处理：应对扫描后的图像进行逐页纠偏、去污、图像拼接、裁边处理和排列顺序调整。⑤文件存储：建立文件夹，进行命名，存储格式为</w:t>
      </w:r>
      <w:r>
        <w:rPr>
          <w:rFonts w:hint="eastAsia" w:ascii="宋体" w:hAnsi="宋体"/>
          <w:b/>
          <w:szCs w:val="21"/>
          <w:lang w:val="zh-CN"/>
        </w:rPr>
        <w:t xml:space="preserve">多页双层PDF</w:t>
      </w:r>
      <w:r>
        <w:rPr>
          <w:rFonts w:hint="eastAsia" w:ascii="宋体" w:hAnsi="宋体"/>
          <w:b/>
          <w:szCs w:val="21"/>
          <w:lang w:val="zh-CN"/>
        </w:rPr>
        <w:t xml:space="preserve">格式，以件为单位合并为一个文件，提交硬盘存储，导入系统。</w:t>
      </w:r>
      <w:r>
        <w:rPr>
          <w:rFonts w:hint="eastAsia" w:ascii="宋体" w:hAnsi="宋体"/>
          <w:szCs w:val="21"/>
          <w:lang w:val="zh-CN"/>
        </w:rPr>
        <w:t xml:space="preserve">⑥数据挂接、著录：扫描文件应与管理系统进行挂接、著录，可查阅利用扫描文档。⑦质量自检：对加工的数据进行认真负责的自检</w:t>
      </w:r>
      <w:r>
        <w:rPr>
          <w:rFonts w:hint="eastAsia" w:ascii="宋体" w:hAnsi="宋体"/>
          <w:b/>
          <w:szCs w:val="21"/>
          <w:lang w:val="zh-CN"/>
        </w:rPr>
        <w:t xml:space="preserve">并形成</w:t>
      </w:r>
      <w:r>
        <w:rPr>
          <w:rFonts w:hint="eastAsia" w:ascii="宋体" w:hAnsi="宋体"/>
          <w:b/>
          <w:szCs w:val="21"/>
          <w:lang w:val="zh-CN"/>
        </w:rPr>
        <w:t xml:space="preserve">验收报告和</w:t>
      </w:r>
      <w:r>
        <w:rPr>
          <w:rFonts w:hint="eastAsia" w:ascii="宋体" w:hAnsi="宋体"/>
          <w:b/>
          <w:szCs w:val="21"/>
          <w:lang w:val="zh-CN"/>
        </w:rPr>
        <w:t xml:space="preserve">台账资料</w:t>
      </w:r>
      <w:r>
        <w:rPr>
          <w:rFonts w:hint="eastAsia" w:ascii="宋体" w:hAnsi="宋体"/>
          <w:szCs w:val="21"/>
          <w:lang w:val="zh-CN"/>
        </w:rPr>
        <w:t xml:space="preserve">，数据质量达到标准后，才能交付给人社局验收。</w:t>
      </w:r>
      <w:r>
        <w:rPr>
          <w:rFonts w:hint="eastAsia" w:ascii="宋体" w:hAnsi="宋体"/>
          <w:b/>
          <w:szCs w:val="21"/>
          <w:lang w:val="zh-CN"/>
        </w:rPr>
        <w:t xml:space="preserve">⑧</w:t>
      </w:r>
      <w:r>
        <w:rPr>
          <w:rFonts w:ascii="宋体" w:hAnsi="宋体"/>
          <w:b/>
          <w:szCs w:val="21"/>
          <w:lang w:val="zh-CN"/>
        </w:rPr>
        <w:t xml:space="preserve">验收要求：档案整理和数字化扫描服务结束，自检合格方可提交人社局验收。人社局对加工单位挂接完毕的目录信息、著录信息和图像质量进行验收，验收以抽检方式进行，如发现档案丢失、损坏、圈划或涂改等问题，将追究相关责任。</w:t>
      </w:r>
      <w:r>
        <w:rPr>
          <w:rFonts w:hint="eastAsia" w:ascii="宋体" w:hAnsi="宋体"/>
          <w:b/>
          <w:szCs w:val="21"/>
          <w:lang w:val="zh-CN"/>
        </w:rPr>
        <w:t xml:space="preserve">人社局验收合格后，视为服务完成。⑨</w:t>
      </w:r>
      <w:r>
        <w:rPr>
          <w:rFonts w:ascii="宋体" w:hAnsi="宋体"/>
          <w:b/>
          <w:szCs w:val="21"/>
          <w:lang w:val="zh-CN"/>
        </w:rPr>
        <w:t xml:space="preserve">技术支持和售后服务：无论在质保期内还是质保期满后，加工方负责对其实施的项目提供技术支持服务，全方位响应需求。免费维护期满后提供的技术支持和维护，只收取成本价。</w:t>
      </w:r>
      <w:r>
        <w:rPr>
          <w:rFonts w:hint="eastAsia" w:ascii="宋体" w:hAnsi="宋体"/>
          <w:b/>
          <w:szCs w:val="21"/>
          <w:lang w:val="zh-CN"/>
        </w:rPr>
        <w:t xml:space="preserve">⑩</w:t>
      </w:r>
      <w:r>
        <w:rPr>
          <w:rFonts w:ascii="宋体" w:hAnsi="宋体"/>
          <w:b/>
          <w:szCs w:val="21"/>
          <w:lang w:val="zh-CN"/>
        </w:rPr>
        <w:t xml:space="preserve">安全要求：加工方应严格遵守国家相关的保密法律规定。遵守《保密协议》。加工方应做到：与加工方工作人员签订保密协议，加强对工作人员的保密教育。</w:t>
      </w:r>
      <w:r>
        <w:rPr>
          <w:rFonts w:ascii="Cambria Math" w:hAnsi="Cambria Math" w:cs="Cambria Math"/>
          <w:b/>
          <w:szCs w:val="21"/>
          <w:lang w:val="zh-CN"/>
        </w:rPr>
        <w:t xml:space="preserve">⑪</w:t>
      </w:r>
      <w:r>
        <w:rPr>
          <w:rFonts w:ascii="宋体" w:hAnsi="宋体"/>
          <w:b/>
          <w:szCs w:val="21"/>
          <w:lang w:val="zh-CN"/>
        </w:rPr>
        <w:t xml:space="preserve">其他要求：人社局不提供档案扫描所需的任何相应设备和数字化加工软件及耗材。双方各指定专人负责档案的清点交接工作。加工方应提供售后服务承诺，包括免费服务期的期限、免费服务期满后的服务方式及费用、服务响应时间、项目完成时间、公司的技术力量、技术服务内容、保密措施和质量水平、免费培训项目等。售后服务要求：自人社局验收合格之日起，所有加工产品免费质保期一年。</w:t>
      </w:r>
      <w:r>
        <w:rPr>
          <w:rFonts w:ascii="宋体" w:hAnsi="宋体"/>
          <w:b/>
          <w:spacing w:val="-4"/>
          <w:szCs w:val="21"/>
        </w:rPr>
      </w:r>
      <w:r/>
    </w:p>
    <w:p>
      <w:pPr>
        <w:pStyle w:val="954"/>
        <w:ind w:right="-159"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档案整理和数字化扫描服务结束，成交单位自检合格后可提交采购人验收。采购人按《档案服务外包工作规范》、《社会保险业务档案管理规定》、《关于相城区企业退休人员档案整理装订的通知》、《关于印发&lt;苏州市档案数字化操作规程&gt;的通知》的要求进行检验，</w:t>
      </w:r>
      <w:r>
        <w:rPr>
          <w:rFonts w:ascii="宋体" w:hAnsi="宋体"/>
          <w:szCs w:val="21"/>
          <w:lang w:val="zh-CN"/>
        </w:rPr>
        <w:t xml:space="preserve">抽检比率为5%</w:t>
      </w:r>
      <w:r>
        <w:rPr>
          <w:rFonts w:hint="eastAsia" w:ascii="宋体" w:hAnsi="宋体"/>
          <w:szCs w:val="21"/>
          <w:lang w:val="zh-CN"/>
        </w:rPr>
        <w:t xml:space="preserve">，对于数据库条目与数据内容对应的准确性，抽检合格率应为100%，其他内容的抽检合格率应不低于99.8%。抽检合格才能通过项目验收，抽检不合格则要求成交单位在服务期限内返工直至抽检合格。如两次验收未合格的，将扣除合同金额的5%。</w:t>
      </w:r>
      <w:r>
        <w:rPr>
          <w:rFonts w:ascii="宋体" w:hAnsi="宋体"/>
          <w:szCs w:val="21"/>
          <w:lang w:val="zh-CN"/>
        </w:rPr>
        <w:t xml:space="preserve">档案实体验收必须逐卷清点，按档案数量、文件状况、卷内文件页数与顺序、装订要求等进行逐项检查，如发现档案丢失、损坏、圈划或涂改等问题，将追究相关责任。</w:t>
      </w:r>
      <w:r>
        <w:rPr>
          <w:rFonts w:ascii="宋体" w:hAnsi="宋体"/>
          <w:b/>
          <w:szCs w:val="21"/>
          <w:lang w:val="zh-CN"/>
        </w:rPr>
      </w:r>
      <w:r/>
    </w:p>
    <w:p>
      <w:pPr>
        <w:pStyle w:val="954"/>
        <w:ind w:right="-159" w:firstLine="422"/>
        <w:spacing w:line="360" w:lineRule="auto"/>
        <w:rPr>
          <w:rFonts w:ascii="宋体" w:hAnsi="宋体"/>
          <w:szCs w:val="21"/>
          <w:lang w:val="zh-CN"/>
        </w:rPr>
      </w:pPr>
      <w:r>
        <w:rPr>
          <w:rFonts w:hint="eastAsia" w:ascii="宋体" w:hAnsi="宋体"/>
          <w:b/>
          <w:szCs w:val="21"/>
          <w:lang w:val="zh-CN"/>
        </w:rPr>
        <w:t xml:space="preserve">3</w:t>
      </w:r>
      <w:r>
        <w:rPr>
          <w:rFonts w:ascii="宋体" w:hAnsi="宋体"/>
          <w:b/>
          <w:szCs w:val="21"/>
          <w:lang w:val="zh-CN"/>
        </w:rPr>
        <w:t xml:space="preserve">.</w:t>
      </w:r>
      <w:r>
        <w:rPr>
          <w:rFonts w:hint="eastAsia" w:ascii="宋体" w:hAnsi="宋体"/>
          <w:b/>
          <w:szCs w:val="21"/>
          <w:lang w:val="zh-CN"/>
        </w:rPr>
        <w:t xml:space="preserve"> 档案整理服务及档案数字化扫描外包人员要求：</w:t>
      </w:r>
      <w:r>
        <w:rPr>
          <w:rFonts w:hint="eastAsia" w:ascii="宋体" w:hAnsi="宋体"/>
          <w:szCs w:val="21"/>
          <w:lang w:val="zh-CN"/>
        </w:rPr>
        <w:t xml:space="preserve">大专及以上学历人员优先；有档案整理服务及档案数字化扫描工作经验；成交单位合法、合规招聘员工，并与招聘录用的员工建立劳动关系并签订劳动合同，办理合法的劳动用工手续；成交单位对双方共同确认的符合正式录用条件的人员，在其入职前安排职业道德、岗前技能、劳动纪律及双方相关规章制度的培训和考核，并确保员工已经知悉并了解工作内容、工作职责等。发生员工因不能胜任工作而被退回时，成交单位应保证及时补充人员并确保工作质量；非经采购人许可，成交单位不得随意召回其员工（员工主动辞职的除外）、不能随意调换人员。</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w:t>
      </w:r>
      <w:r>
        <w:rPr>
          <w:rFonts w:hint="eastAsia" w:ascii="宋体" w:hAnsi="宋体"/>
          <w:szCs w:val="21"/>
          <w:lang w:val="zh-CN"/>
        </w:rPr>
        <w:t xml:space="preserve">七</w:t>
      </w:r>
      <w:r>
        <w:rPr>
          <w:rFonts w:ascii="宋体" w:hAnsi="宋体"/>
          <w:szCs w:val="21"/>
          <w:lang w:val="zh-CN"/>
        </w:rPr>
        <w:t xml:space="preserve">）</w:t>
      </w:r>
      <w:r>
        <w:rPr>
          <w:rFonts w:hint="eastAsia" w:ascii="宋体" w:hAnsi="宋体"/>
          <w:szCs w:val="21"/>
          <w:lang w:val="zh-CN"/>
        </w:rPr>
        <w:t xml:space="preserve">其他</w:t>
      </w:r>
      <w:r>
        <w:rPr>
          <w:rFonts w:ascii="宋体" w:hAnsi="宋体"/>
          <w:szCs w:val="21"/>
          <w:lang w:val="zh-CN"/>
        </w:rPr>
        <w:t xml:space="preserve">要求</w:t>
      </w:r>
      <w:r/>
    </w:p>
    <w:p>
      <w:pPr>
        <w:pStyle w:val="954"/>
        <w:ind w:right="-159"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响应单位所提供的服务能够至少达到以上要求，同时明确详细的服务方案。</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响应单位必须承诺采购文件中提出的全部要求，如果其中某些条款不响应时，应在文件中逐条列出，未列出的视同响应。</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成交单位需严格按采购人规定的时间完成项目的服务内容，成交单位在项目进行过程中产生的任何安全、损坏等责任事故一律由成交单位自行承担。</w:t>
      </w:r>
      <w:r>
        <w:rPr>
          <w:rFonts w:ascii="宋体" w:hAnsi="宋体"/>
          <w:szCs w:val="21"/>
          <w:lang w:val="zh-CN"/>
        </w:rPr>
      </w:r>
      <w:r/>
    </w:p>
    <w:p>
      <w:pPr>
        <w:pStyle w:val="954"/>
        <w:ind w:right="-159" w:firstLine="420"/>
        <w:spacing w:line="360" w:lineRule="auto"/>
        <w:rPr>
          <w:rFonts w:ascii="宋体" w:hAnsi="宋体"/>
          <w:szCs w:val="21"/>
          <w:lang w:val="zh-CN"/>
        </w:rPr>
      </w:pPr>
      <w:r>
        <w:rPr>
          <w:rFonts w:ascii="宋体" w:hAnsi="宋体"/>
          <w:szCs w:val="21"/>
          <w:lang w:val="zh-CN"/>
        </w:rPr>
        <w:t xml:space="preserve">4.</w:t>
      </w:r>
      <w:r>
        <w:rPr>
          <w:rFonts w:hint="eastAsia" w:ascii="宋体" w:hAnsi="宋体"/>
          <w:szCs w:val="21"/>
          <w:lang w:val="zh-CN"/>
        </w:rPr>
        <w:t xml:space="preserve">对相关信息安全的要求</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（1）成交单位应严格遵守采购方关于信息安全和保密方面的规定，</w:t>
      </w:r>
      <w:r>
        <w:rPr>
          <w:rFonts w:ascii="宋体" w:hAnsi="宋体"/>
          <w:szCs w:val="21"/>
          <w:lang w:val="zh-CN"/>
        </w:rPr>
        <w:t xml:space="preserve">未经同意不得将采购人信息数据向任何无关单位和个人提供和泄露，必须有严格的数据保密措施，</w:t>
      </w:r>
      <w:r>
        <w:rPr>
          <w:rFonts w:hint="eastAsia" w:ascii="宋体" w:hAnsi="宋体"/>
          <w:szCs w:val="21"/>
          <w:lang w:val="zh-CN"/>
        </w:rPr>
        <w:t xml:space="preserve">保证这些信息在项目期间及项目后规定时间内的安全，</w:t>
      </w:r>
      <w:r>
        <w:rPr>
          <w:rFonts w:ascii="宋体" w:hAnsi="宋体"/>
          <w:szCs w:val="21"/>
          <w:lang w:val="zh-CN"/>
        </w:rPr>
        <w:t xml:space="preserve">如因操作不当导致数据泄密的</w:t>
      </w:r>
      <w:r>
        <w:rPr>
          <w:rFonts w:hint="eastAsia" w:ascii="宋体" w:hAnsi="宋体"/>
          <w:szCs w:val="21"/>
          <w:lang w:val="zh-CN"/>
        </w:rPr>
        <w:t xml:space="preserve">，采购方有权要求服务方采取措施消除影响，并赔偿采购方损失，影响严重的将追究法律责任。</w:t>
      </w:r>
      <w:r>
        <w:rPr>
          <w:rFonts w:ascii="宋体" w:hAnsi="宋体"/>
          <w:szCs w:val="21"/>
          <w:lang w:val="zh-CN"/>
        </w:rPr>
      </w:r>
      <w:r/>
    </w:p>
    <w:p>
      <w:pPr>
        <w:pStyle w:val="954"/>
        <w:ind w:right="-159" w:firstLine="420"/>
        <w:spacing w:line="360" w:lineRule="auto"/>
        <w:rPr>
          <w:rFonts w:ascii="宋体" w:hAnsi="宋体"/>
          <w:szCs w:val="21"/>
          <w:lang w:val="zh-CN"/>
        </w:rPr>
      </w:pPr>
      <w:r>
        <w:rPr>
          <w:rFonts w:hint="eastAsia" w:ascii="宋体" w:hAnsi="宋体"/>
          <w:szCs w:val="21"/>
          <w:lang w:val="zh-CN"/>
        </w:rPr>
        <w:t xml:space="preserve">（2）成交单位应建立并实际运行项目进展期间的信息安全管理规范，以确保项目启动、实施及实施后的信息安全管理。</w:t>
      </w:r>
      <w:r>
        <w:rPr>
          <w:rFonts w:ascii="宋体" w:hAnsi="宋体"/>
          <w:szCs w:val="21"/>
          <w:lang w:val="zh-CN"/>
        </w:rPr>
      </w:r>
      <w:r/>
    </w:p>
    <w:p>
      <w:pPr>
        <w:pStyle w:val="954"/>
        <w:ind w:right="-159" w:firstLine="420"/>
        <w:spacing w:line="360" w:lineRule="auto"/>
        <w:rPr>
          <w:rFonts w:ascii="宋体" w:hAnsi="宋体"/>
          <w:szCs w:val="21"/>
          <w:lang w:val="zh-CN"/>
        </w:rPr>
      </w:pPr>
      <w:r/>
      <w:bookmarkStart w:id="35" w:name="_Toc9885277"/>
      <w:r/>
      <w:bookmarkStart w:id="36" w:name="_Toc9884733"/>
      <w:r>
        <w:rPr>
          <w:rFonts w:hint="eastAsia" w:ascii="宋体" w:hAnsi="宋体"/>
          <w:szCs w:val="21"/>
          <w:lang w:val="zh-CN"/>
        </w:rPr>
        <w:t xml:space="preserve">（八）报价要求</w:t>
      </w:r>
      <w:r>
        <w:rPr>
          <w:rFonts w:ascii="宋体" w:hAnsi="宋体"/>
          <w:szCs w:val="21"/>
          <w:lang w:val="zh-CN"/>
        </w:rPr>
      </w:r>
      <w:r/>
    </w:p>
    <w:p>
      <w:pPr>
        <w:pStyle w:val="954"/>
        <w:ind w:firstLine="315"/>
        <w:spacing w:line="360" w:lineRule="auto"/>
        <w:rPr>
          <w:rFonts w:ascii="宋体" w:hAnsi="宋体"/>
          <w:bCs/>
          <w:szCs w:val="21"/>
        </w:rPr>
      </w:pPr>
      <w:r/>
      <w:bookmarkEnd w:id="35"/>
      <w:r/>
      <w:bookmarkEnd w:id="36"/>
      <w:r>
        <w:rPr>
          <w:rFonts w:ascii="宋体" w:hAnsi="宋体"/>
          <w:bCs/>
          <w:szCs w:val="21"/>
        </w:rPr>
        <w:t xml:space="preserve">1、以人民币报价</w:t>
      </w:r>
      <w:r/>
    </w:p>
    <w:p>
      <w:pPr>
        <w:pStyle w:val="954"/>
        <w:ind w:firstLine="315"/>
        <w:spacing w:line="360" w:lineRule="auto"/>
        <w:rPr>
          <w:rFonts w:ascii="宋体" w:hAnsi="宋体"/>
          <w:bCs/>
          <w:szCs w:val="21"/>
        </w:rPr>
      </w:pPr>
      <w:r>
        <w:rPr>
          <w:rFonts w:ascii="宋体" w:hAnsi="宋体"/>
          <w:bCs/>
          <w:szCs w:val="21"/>
        </w:rPr>
        <w:t xml:space="preserve">2、</w:t>
      </w:r>
      <w:r>
        <w:rPr>
          <w:rFonts w:hint="eastAsia" w:ascii="宋体" w:hAnsi="宋体"/>
          <w:bCs/>
          <w:szCs w:val="21"/>
        </w:rPr>
        <w:t xml:space="preserve">本项目报价应包括服务范围的全部工作需支付的一切费用，其应包括完成本项目所需的人工（包括工资和补贴）、保险、劳保、管理、设备、代理服务费、各种税费、利润、税金、政策性文件规定及合同包含的所有风险、责任等各项应有费用。</w:t>
      </w:r>
      <w:r>
        <w:rPr>
          <w:rFonts w:ascii="宋体" w:hAnsi="宋体"/>
          <w:bCs/>
          <w:szCs w:val="21"/>
        </w:rPr>
      </w:r>
      <w:r/>
    </w:p>
    <w:p>
      <w:pPr>
        <w:pStyle w:val="954"/>
        <w:ind w:firstLine="420"/>
        <w:spacing w:line="360" w:lineRule="auto"/>
        <w:rPr>
          <w:rFonts w:ascii="宋体" w:hAnsi="宋体"/>
          <w:bCs/>
          <w:szCs w:val="21"/>
        </w:rPr>
      </w:pPr>
      <w:r>
        <w:rPr>
          <w:rFonts w:ascii="宋体" w:hAnsi="宋体"/>
          <w:bCs/>
          <w:szCs w:val="21"/>
        </w:rPr>
        <w:t xml:space="preserve">3、报价人应对的全部内容进行报价，只报其中部分内容的，为无效报价。</w:t>
      </w:r>
      <w:r/>
    </w:p>
    <w:p>
      <w:pPr>
        <w:pStyle w:val="954"/>
        <w:ind w:firstLine="480"/>
        <w:jc w:val="center"/>
        <w:spacing w:line="360" w:lineRule="auto"/>
        <w:rPr>
          <w:rStyle w:val="965"/>
          <w:rFonts w:ascii="宋体" w:hAnsi="宋体" w:eastAsia="宋体" w:cs="宋体"/>
          <w:bCs/>
          <w:szCs w:val="44"/>
        </w:rPr>
        <w:outlineLvl w:val="0"/>
      </w:pPr>
      <w:r>
        <w:rPr>
          <w:rFonts w:hint="eastAsia" w:ascii="宋体" w:hAnsi="宋体" w:cs="宋体"/>
          <w:sz w:val="24"/>
          <w:szCs w:val="24"/>
        </w:rPr>
        <w:br w:type="page" w:clear="all"/>
      </w:r>
      <w:bookmarkStart w:id="37" w:name="_Toc193385578"/>
      <w:r>
        <w:rPr>
          <w:rStyle w:val="965"/>
          <w:rFonts w:hint="eastAsia" w:ascii="宋体" w:hAnsi="宋体" w:eastAsia="宋体" w:cs="宋体"/>
          <w:bCs/>
          <w:szCs w:val="44"/>
          <w:lang w:val="en-US"/>
        </w:rPr>
        <w:t xml:space="preserve">第四章 评审办法</w:t>
      </w:r>
      <w:bookmarkEnd w:id="37"/>
      <w:r>
        <w:rPr>
          <w:rStyle w:val="965"/>
          <w:rFonts w:ascii="宋体" w:hAnsi="宋体" w:eastAsia="宋体" w:cs="宋体"/>
          <w:bCs/>
          <w:szCs w:val="44"/>
        </w:rPr>
      </w:r>
      <w:r/>
    </w:p>
    <w:p>
      <w:pPr>
        <w:pStyle w:val="954"/>
        <w:ind w:firstLine="420"/>
        <w:spacing w:line="360" w:lineRule="auto"/>
        <w:rPr>
          <w:rFonts w:ascii="宋体" w:hAnsi="宋体" w:cs="宋体"/>
          <w:szCs w:val="21"/>
        </w:rPr>
      </w:pPr>
      <w:r>
        <w:rPr>
          <w:rFonts w:hint="eastAsia" w:ascii="宋体" w:hAnsi="宋体" w:cs="宋体"/>
          <w:szCs w:val="21"/>
        </w:rPr>
        <w:t xml:space="preserve">一、评审方法：</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1.本次磋商采用</w:t>
      </w:r>
      <w:r>
        <w:rPr>
          <w:rFonts w:hint="eastAsia" w:ascii="宋体" w:hAnsi="宋体" w:cs="宋体"/>
          <w:b/>
          <w:szCs w:val="21"/>
        </w:rPr>
        <w:t xml:space="preserve">综合评分法</w:t>
      </w:r>
      <w:r>
        <w:rPr>
          <w:rFonts w:hint="eastAsia" w:ascii="宋体" w:hAnsi="宋体" w:cs="宋体"/>
          <w:szCs w:val="21"/>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2.磋商小组各成员独立对每个进入打分程序的有效磋商供应商的响应文件技术和资质部分以打分的形式进行评审和评价。</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3.对评委的评分（除价格分外）进行统计汇总，直接算术平均计算出每个磋商供应商的得分，加上价格得分即为每个磋商供应商的综合得分。</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6.针对中小型企业、残疾人福利企业和监狱企业的评审：</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Cs w:val="21"/>
        </w:rPr>
        <w:t xml:space="preserve">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cs="宋体"/>
          <w:szCs w:val="21"/>
        </w:rPr>
        <w:t xml:space="preserve">，对于符合上述文件规定情形的小微企业、残疾人福利性单位及监狱企业报价给予</w:t>
      </w:r>
      <w:r>
        <w:rPr>
          <w:rFonts w:ascii="宋体" w:hAnsi="宋体" w:cs="宋体"/>
          <w:b/>
          <w:szCs w:val="21"/>
        </w:rPr>
        <w:t xml:space="preserve">2</w:t>
      </w:r>
      <w:r>
        <w:rPr>
          <w:rFonts w:hint="eastAsia" w:ascii="宋体" w:hAnsi="宋体" w:cs="宋体"/>
          <w:b/>
          <w:szCs w:val="21"/>
        </w:rPr>
        <w:t xml:space="preserve">0%</w:t>
      </w:r>
      <w:r>
        <w:rPr>
          <w:rFonts w:hint="eastAsia" w:ascii="宋体" w:hAnsi="宋体" w:cs="宋体"/>
          <w:szCs w:val="21"/>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Cs w:val="21"/>
        </w:rPr>
        <w:t xml:space="preserve">服务类项目中供应商若使用退休人员，将不享受中小企业扶持政策。</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①填报“中小企业声明函”需严格按“工信部联企业〔2011〕300号通知中的《中小企业划型标准规定》进行。</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rPr>
          <w:rFonts w:ascii="宋体" w:hAnsi="宋体" w:cs="宋体"/>
          <w:szCs w:val="21"/>
        </w:rPr>
      </w:r>
      <w:r/>
    </w:p>
    <w:p>
      <w:pPr>
        <w:pStyle w:val="954"/>
        <w:ind w:firstLine="422"/>
        <w:spacing w:line="360" w:lineRule="auto"/>
        <w:rPr>
          <w:rFonts w:ascii="宋体" w:hAnsi="宋体"/>
          <w:b/>
          <w:bCs/>
          <w:szCs w:val="21"/>
        </w:rPr>
      </w:pPr>
      <w:r>
        <w:rPr>
          <w:rFonts w:hint="eastAsia" w:ascii="宋体" w:hAnsi="宋体"/>
          <w:b/>
          <w:bCs/>
          <w:szCs w:val="21"/>
        </w:rPr>
        <w:t xml:space="preserve">③若为专门面向中小企业采购的项目或者采购包，不再执行价格评审优惠的扶持政策。</w:t>
      </w:r>
      <w:r>
        <w:rPr>
          <w:rFonts w:ascii="宋体" w:hAnsi="宋体"/>
          <w:b/>
          <w:bCs/>
          <w:szCs w:val="21"/>
        </w:rPr>
      </w:r>
      <w:r/>
    </w:p>
    <w:p>
      <w:pPr>
        <w:pStyle w:val="954"/>
        <w:ind w:firstLine="420"/>
        <w:spacing w:line="360" w:lineRule="auto"/>
        <w:rPr>
          <w:rFonts w:ascii="宋体" w:hAnsi="宋体" w:cs="宋体"/>
          <w:szCs w:val="21"/>
        </w:rPr>
      </w:pPr>
      <w:r>
        <w:rPr>
          <w:rFonts w:hint="eastAsia" w:ascii="宋体" w:hAnsi="宋体" w:cs="宋体"/>
          <w:szCs w:val="21"/>
        </w:rPr>
        <w:t xml:space="preserve">二、评分标准：</w:t>
      </w:r>
      <w:r>
        <w:rPr>
          <w:rFonts w:ascii="宋体" w:hAnsi="宋体" w:cs="宋体"/>
          <w:szCs w:val="21"/>
        </w:rPr>
      </w:r>
      <w:r/>
    </w:p>
    <w:p>
      <w:pPr>
        <w:pStyle w:val="954"/>
        <w:ind w:firstLine="211"/>
        <w:spacing w:line="360" w:lineRule="auto"/>
        <w:tabs>
          <w:tab w:val="left" w:pos="0" w:leader="none"/>
        </w:tabs>
        <w:rPr>
          <w:rFonts w:ascii="宋体" w:hAnsi="宋体"/>
          <w:b/>
          <w:szCs w:val="21"/>
        </w:rPr>
      </w:pPr>
      <w:r>
        <w:rPr>
          <w:rFonts w:ascii="宋体" w:hAnsi="宋体"/>
          <w:b/>
          <w:szCs w:val="21"/>
        </w:rPr>
        <w:t xml:space="preserve">（一）投标报价（10分）</w:t>
      </w:r>
      <w:r/>
    </w:p>
    <w:p>
      <w:pPr>
        <w:pStyle w:val="954"/>
        <w:ind w:firstLine="525"/>
        <w:spacing w:line="360" w:lineRule="auto"/>
        <w:tabs>
          <w:tab w:val="left" w:pos="2870" w:leader="none"/>
        </w:tabs>
        <w:rPr>
          <w:rFonts w:ascii="宋体" w:hAnsi="宋体"/>
          <w:bCs/>
          <w:szCs w:val="21"/>
        </w:rPr>
      </w:pPr>
      <w:r>
        <w:rPr>
          <w:rFonts w:ascii="宋体" w:hAnsi="宋体"/>
          <w:bCs/>
          <w:szCs w:val="21"/>
        </w:rPr>
        <w:t xml:space="preserve">价格分采用低价优先法计算，即满足招标文件要求且投标价格最低的投标报价为评标基准价，其价格分为满分。其他投标人的价格分统一按照下列公式计算：</w:t>
      </w:r>
      <w:r/>
    </w:p>
    <w:p>
      <w:pPr>
        <w:pStyle w:val="954"/>
        <w:ind w:firstLine="525"/>
        <w:spacing w:line="360" w:lineRule="auto"/>
        <w:tabs>
          <w:tab w:val="left" w:pos="2870" w:leader="none"/>
        </w:tabs>
        <w:rPr>
          <w:rFonts w:ascii="宋体" w:hAnsi="宋体"/>
          <w:bCs/>
          <w:szCs w:val="21"/>
        </w:rPr>
      </w:pPr>
      <w:r>
        <w:rPr>
          <w:rFonts w:ascii="宋体" w:hAnsi="宋体"/>
          <w:bCs/>
          <w:szCs w:val="21"/>
        </w:rPr>
        <w:t xml:space="preserve">投标报价得分=（评标基准价/投标报价）*价格权值*100（本次招标价格权值为10%）（计算结果四舍五入，保留小数点后两位）</w:t>
      </w:r>
      <w:r/>
    </w:p>
    <w:p>
      <w:pPr>
        <w:pStyle w:val="954"/>
        <w:ind w:firstLine="211"/>
        <w:spacing w:line="360" w:lineRule="auto"/>
        <w:tabs>
          <w:tab w:val="left" w:pos="0" w:leader="none"/>
        </w:tabs>
        <w:rPr>
          <w:rFonts w:ascii="宋体" w:hAnsi="宋体"/>
          <w:b/>
          <w:szCs w:val="21"/>
        </w:rPr>
      </w:pPr>
      <w:r>
        <w:rPr>
          <w:rFonts w:hint="eastAsia" w:ascii="宋体" w:hAnsi="宋体"/>
          <w:b/>
          <w:szCs w:val="21"/>
        </w:rPr>
        <w:t xml:space="preserve">（二）项目技术方案（</w:t>
      </w:r>
      <w:r>
        <w:rPr>
          <w:rFonts w:ascii="宋体" w:hAnsi="宋体"/>
          <w:b/>
          <w:szCs w:val="21"/>
        </w:rPr>
        <w:t xml:space="preserve">45</w:t>
      </w:r>
      <w:r>
        <w:rPr>
          <w:rFonts w:hint="eastAsia" w:ascii="宋体" w:hAnsi="宋体"/>
          <w:b/>
          <w:szCs w:val="21"/>
        </w:rPr>
        <w:t xml:space="preserve">分）</w:t>
      </w:r>
      <w:r>
        <w:rPr>
          <w:rFonts w:ascii="宋体" w:hAnsi="宋体"/>
          <w:b/>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1、对本项目需求理解充分、把握准确，分析透彻，与实际情况贴合、可行性高、针对性强的得5分；需求理解基本准确，与实际情况贴合较好的得3分；需求理解基本</w:t>
      </w:r>
      <w:r>
        <w:rPr>
          <w:rFonts w:ascii="宋体" w:hAnsi="宋体"/>
          <w:szCs w:val="21"/>
        </w:rPr>
        <w:t xml:space="preserve">符合建设要求</w:t>
      </w:r>
      <w:r>
        <w:rPr>
          <w:rFonts w:hint="eastAsia" w:ascii="宋体" w:hAnsi="宋体"/>
          <w:szCs w:val="21"/>
        </w:rPr>
        <w:t xml:space="preserve">，可行性一般的得1分；未提供的得0分。最高分5分。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2、对本项目所涉及的登记材料扫描的工作流程方案，方案内容合理、安全、有效、完备，完全满足需求，可行性高的得5分；内容合理、基本符合需求，可行性一般的得3分；内容简单的得1分；未提供的得0分。最高分5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3、对本项目所涉及的登记材料加工的档案整理、装订、装盒、上架方案，技术运用适当，内容完整、安全、合理、针对性强的得8分；方案基本可行，描述简单的得5分；内容不完整，可行性差的得2分；未提供的得0分。最高分8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4、档案数字化技术水平（6分）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（1）响应单位具有档案数字化加工相关软件著作权证书得2分。（提供证书复印件）</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（2）根据响应单位的数字化系统具有的功能评分：图像质量修正；图像去污、自动去噪；图像版面居中、黑边；图像处理的批量化。以上功能满足一个得1分，提供软件功能截图证明。最高4分。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5、针对本项目响应单位配备的服务工具（</w:t>
      </w:r>
      <w:r>
        <w:rPr>
          <w:rFonts w:ascii="宋体" w:hAnsi="宋体"/>
          <w:szCs w:val="21"/>
        </w:rPr>
        <w:t xml:space="preserve">设备</w:t>
      </w:r>
      <w:r>
        <w:rPr>
          <w:rFonts w:hint="eastAsia" w:ascii="宋体" w:hAnsi="宋体"/>
          <w:szCs w:val="21"/>
        </w:rPr>
        <w:t xml:space="preserve">、</w:t>
      </w:r>
      <w:r>
        <w:rPr>
          <w:rFonts w:ascii="宋体" w:hAnsi="宋体"/>
          <w:szCs w:val="21"/>
        </w:rPr>
        <w:t xml:space="preserve">或数字化加工软件</w:t>
      </w:r>
      <w:r>
        <w:rPr>
          <w:rFonts w:hint="eastAsia" w:ascii="宋体" w:hAnsi="宋体"/>
          <w:szCs w:val="21"/>
        </w:rPr>
        <w:t xml:space="preserve">或</w:t>
      </w:r>
      <w:r>
        <w:rPr>
          <w:rFonts w:ascii="宋体" w:hAnsi="宋体"/>
          <w:szCs w:val="21"/>
        </w:rPr>
        <w:t xml:space="preserve">耗材）</w:t>
      </w:r>
      <w:r>
        <w:rPr>
          <w:rFonts w:hint="eastAsia" w:ascii="宋体" w:hAnsi="宋体"/>
          <w:szCs w:val="21"/>
        </w:rPr>
        <w:t xml:space="preserve">，配备的服务工具专业性强、工具通用、先进、合理的得5分；专业性及数量一般、通用性一般的得3分；专业性及数量单一的得1分；未提供的得0分。最高分5分。</w:t>
      </w:r>
      <w:r>
        <w:rPr>
          <w:rFonts w:ascii="宋体" w:hAnsi="宋体"/>
          <w:szCs w:val="21"/>
        </w:rPr>
      </w:r>
      <w:r/>
    </w:p>
    <w:p>
      <w:pPr>
        <w:pStyle w:val="954"/>
        <w:ind w:firstLine="420"/>
        <w:jc w:val="left"/>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、档案数字化加工流程控制与质量控制（</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评委根据加工流程图及各步骤概述、档案扫描具体操作规范、图像处理和编辑软件、图像质检、档案信息条目录入、用户验收、档案还库等内容评定：实现全面精细的流程控制和质量管理，具有详细的项目管理规章制度和监控制度得</w:t>
      </w:r>
      <w:r>
        <w:rPr>
          <w:rFonts w:ascii="宋体" w:hAnsi="宋体"/>
          <w:szCs w:val="21"/>
        </w:rPr>
        <w:t xml:space="preserve">6</w:t>
      </w:r>
      <w:r>
        <w:rPr>
          <w:rFonts w:hint="eastAsia" w:ascii="宋体" w:hAnsi="宋体"/>
          <w:szCs w:val="21"/>
        </w:rPr>
        <w:t xml:space="preserve">分；有较完整的数字化加工流程控制及完整的质量控制措施</w:t>
      </w:r>
      <w:r>
        <w:rPr>
          <w:rFonts w:ascii="宋体" w:hAnsi="宋体"/>
          <w:szCs w:val="21"/>
        </w:rPr>
        <w:t xml:space="preserve">4</w:t>
      </w:r>
      <w:r>
        <w:rPr>
          <w:rFonts w:hint="eastAsia" w:ascii="宋体" w:hAnsi="宋体"/>
          <w:szCs w:val="21"/>
        </w:rPr>
        <w:t xml:space="preserve">分；有初步的数字化加工流程及质量控制得</w:t>
      </w:r>
      <w:r>
        <w:rPr>
          <w:rFonts w:ascii="宋体" w:hAnsi="宋体"/>
          <w:szCs w:val="21"/>
        </w:rPr>
        <w:t xml:space="preserve">2</w:t>
      </w:r>
      <w:r>
        <w:rPr>
          <w:rFonts w:hint="eastAsia" w:ascii="宋体" w:hAnsi="宋体"/>
          <w:szCs w:val="21"/>
        </w:rPr>
        <w:t xml:space="preserve">分；未提供的得0分。</w:t>
      </w:r>
      <w:r>
        <w:rPr>
          <w:rFonts w:ascii="宋体" w:hAnsi="宋体"/>
          <w:szCs w:val="21"/>
        </w:rPr>
      </w:r>
      <w:r/>
    </w:p>
    <w:p>
      <w:pPr>
        <w:pStyle w:val="954"/>
        <w:ind w:firstLine="420"/>
        <w:jc w:val="left"/>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保密制度与措施</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分）</w:t>
      </w:r>
      <w:r>
        <w:rPr>
          <w:rFonts w:ascii="宋体" w:hAnsi="宋体"/>
          <w:szCs w:val="21"/>
        </w:rPr>
      </w:r>
      <w:r/>
    </w:p>
    <w:p>
      <w:pPr>
        <w:pStyle w:val="954"/>
        <w:ind w:firstLine="420"/>
        <w:jc w:val="left"/>
        <w:spacing w:line="360" w:lineRule="auto"/>
        <w:widowControl/>
        <w:rPr>
          <w:rFonts w:ascii="宋体" w:hAnsi="宋体"/>
          <w:szCs w:val="21"/>
        </w:rPr>
      </w:pPr>
      <w:r>
        <w:rPr>
          <w:rFonts w:ascii="宋体" w:hAnsi="宋体"/>
          <w:szCs w:val="21"/>
        </w:rPr>
        <w:t xml:space="preserve">评委根据项目是否具有严格的安全管理制度和详细的安全保密措施评分</w:t>
      </w:r>
      <w:r>
        <w:rPr>
          <w:rFonts w:hint="eastAsia" w:ascii="宋体" w:hAnsi="宋体"/>
          <w:szCs w:val="21"/>
        </w:rPr>
        <w:t xml:space="preserve">：制度、措施</w:t>
      </w:r>
      <w:r>
        <w:rPr>
          <w:rFonts w:ascii="宋体" w:hAnsi="宋体"/>
          <w:szCs w:val="21"/>
        </w:rPr>
        <w:t xml:space="preserve">完善、</w:t>
      </w:r>
      <w:r>
        <w:rPr>
          <w:rFonts w:hint="eastAsia" w:ascii="宋体" w:hAnsi="宋体"/>
          <w:szCs w:val="21"/>
        </w:rPr>
        <w:t xml:space="preserve">详细、可操作性强得</w:t>
      </w:r>
      <w:r>
        <w:rPr>
          <w:rFonts w:ascii="宋体" w:hAnsi="宋体"/>
          <w:szCs w:val="21"/>
        </w:rPr>
        <w:t xml:space="preserve">5</w:t>
      </w:r>
      <w:r>
        <w:rPr>
          <w:rFonts w:hint="eastAsia" w:ascii="宋体" w:hAnsi="宋体"/>
          <w:szCs w:val="21"/>
        </w:rPr>
        <w:t xml:space="preserve">分；制度、措施可行性一般的得</w:t>
      </w:r>
      <w:r>
        <w:rPr>
          <w:rFonts w:ascii="宋体" w:hAnsi="宋体"/>
          <w:szCs w:val="21"/>
        </w:rPr>
        <w:t xml:space="preserve">3</w:t>
      </w:r>
      <w:r>
        <w:rPr>
          <w:rFonts w:hint="eastAsia" w:ascii="宋体" w:hAnsi="宋体"/>
          <w:szCs w:val="21"/>
        </w:rPr>
        <w:t xml:space="preserve">分；措施简单的</w:t>
      </w:r>
      <w:r>
        <w:rPr>
          <w:rFonts w:ascii="宋体" w:hAnsi="宋体"/>
          <w:szCs w:val="21"/>
        </w:rPr>
        <w:t xml:space="preserve">1</w:t>
      </w:r>
      <w:r>
        <w:rPr>
          <w:rFonts w:hint="eastAsia" w:ascii="宋体" w:hAnsi="宋体"/>
          <w:szCs w:val="21"/>
        </w:rPr>
        <w:t xml:space="preserve">分；未提供的得0分。</w:t>
      </w:r>
      <w:r>
        <w:rPr>
          <w:rFonts w:ascii="宋体" w:hAnsi="宋体"/>
          <w:szCs w:val="21"/>
        </w:rPr>
      </w:r>
      <w:r/>
    </w:p>
    <w:p>
      <w:pPr>
        <w:pStyle w:val="954"/>
        <w:ind w:firstLine="420"/>
        <w:jc w:val="left"/>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、针对本项目验收、测试的建议及方案（</w:t>
      </w:r>
      <w:r>
        <w:rPr>
          <w:rFonts w:ascii="宋体" w:hAnsi="宋体"/>
          <w:szCs w:val="21"/>
        </w:rPr>
        <w:t xml:space="preserve">5</w:t>
      </w:r>
      <w:r>
        <w:rPr>
          <w:rFonts w:hint="eastAsia" w:ascii="宋体" w:hAnsi="宋体"/>
          <w:szCs w:val="21"/>
        </w:rPr>
        <w:t xml:space="preserve">分）</w:t>
      </w:r>
      <w:r>
        <w:rPr>
          <w:rFonts w:ascii="宋体" w:hAnsi="宋体"/>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方法科学先进、计划详细充分，措施合理得</w:t>
      </w:r>
      <w:r>
        <w:rPr>
          <w:rFonts w:ascii="宋体" w:hAnsi="宋体"/>
          <w:szCs w:val="21"/>
        </w:rPr>
        <w:t xml:space="preserve">5</w:t>
      </w:r>
      <w:r>
        <w:rPr>
          <w:rFonts w:hint="eastAsia" w:ascii="宋体" w:hAnsi="宋体"/>
          <w:szCs w:val="21"/>
        </w:rPr>
        <w:t xml:space="preserve">分；方法、计划、措施比较一般得</w:t>
      </w:r>
      <w:r>
        <w:rPr>
          <w:rFonts w:ascii="宋体" w:hAnsi="宋体"/>
          <w:szCs w:val="21"/>
        </w:rPr>
        <w:t xml:space="preserve">3</w:t>
      </w:r>
      <w:r>
        <w:rPr>
          <w:rFonts w:hint="eastAsia" w:ascii="宋体" w:hAnsi="宋体"/>
          <w:szCs w:val="21"/>
        </w:rPr>
        <w:t xml:space="preserve">分；内容不完整，方法、措施欠缺的得</w:t>
      </w:r>
      <w:r>
        <w:rPr>
          <w:rFonts w:ascii="宋体" w:hAnsi="宋体"/>
          <w:szCs w:val="21"/>
        </w:rPr>
        <w:t xml:space="preserve">1</w:t>
      </w:r>
      <w:r>
        <w:rPr>
          <w:rFonts w:hint="eastAsia" w:ascii="宋体" w:hAnsi="宋体"/>
          <w:szCs w:val="21"/>
        </w:rPr>
        <w:t xml:space="preserve">分；未提供的得0分。</w:t>
      </w:r>
      <w:r>
        <w:rPr>
          <w:rFonts w:ascii="宋体" w:hAnsi="宋体"/>
          <w:szCs w:val="21"/>
        </w:rPr>
      </w:r>
      <w:r/>
    </w:p>
    <w:p>
      <w:pPr>
        <w:pStyle w:val="954"/>
        <w:ind w:firstLine="211"/>
        <w:spacing w:line="360" w:lineRule="auto"/>
        <w:tabs>
          <w:tab w:val="left" w:pos="0" w:leader="none"/>
        </w:tabs>
        <w:rPr>
          <w:rFonts w:ascii="宋体" w:hAnsi="宋体"/>
          <w:b/>
          <w:szCs w:val="21"/>
        </w:rPr>
      </w:pPr>
      <w:r>
        <w:rPr>
          <w:rFonts w:hint="eastAsia" w:ascii="宋体" w:hAnsi="宋体"/>
          <w:b/>
          <w:szCs w:val="21"/>
        </w:rPr>
        <w:t xml:space="preserve">（三）</w:t>
      </w:r>
      <w:r>
        <w:rPr>
          <w:rFonts w:hint="eastAsia" w:ascii="宋体" w:hAnsi="宋体"/>
          <w:b/>
          <w:szCs w:val="21"/>
        </w:rPr>
        <w:t xml:space="preserve">售后服务质量保证</w:t>
      </w:r>
      <w:r>
        <w:rPr>
          <w:rFonts w:hint="eastAsia" w:ascii="宋体" w:hAnsi="宋体"/>
          <w:b/>
          <w:szCs w:val="21"/>
        </w:rPr>
        <w:t xml:space="preserve">（</w:t>
      </w:r>
      <w:r>
        <w:rPr>
          <w:rFonts w:ascii="宋体" w:hAnsi="宋体"/>
          <w:b/>
          <w:szCs w:val="21"/>
        </w:rPr>
        <w:t xml:space="preserve">8</w:t>
      </w:r>
      <w:r>
        <w:rPr>
          <w:rFonts w:hint="eastAsia" w:ascii="宋体" w:hAnsi="宋体"/>
          <w:b/>
          <w:szCs w:val="21"/>
        </w:rPr>
        <w:t xml:space="preserve">分）</w:t>
      </w:r>
      <w:r>
        <w:rPr>
          <w:rFonts w:ascii="宋体" w:hAnsi="宋体"/>
          <w:b/>
          <w:szCs w:val="21"/>
        </w:rPr>
      </w:r>
      <w:r/>
    </w:p>
    <w:p>
      <w:pPr>
        <w:pStyle w:val="954"/>
        <w:ind w:firstLine="420"/>
        <w:jc w:val="left"/>
        <w:spacing w:line="360" w:lineRule="auto"/>
        <w:widowControl/>
        <w:rPr>
          <w:rFonts w:ascii="宋体" w:hAnsi="宋体"/>
          <w:szCs w:val="21"/>
        </w:rPr>
      </w:pPr>
      <w:r>
        <w:rPr>
          <w:rFonts w:hint="eastAsia" w:ascii="宋体" w:hAnsi="宋体"/>
          <w:szCs w:val="21"/>
        </w:rPr>
        <w:t xml:space="preserve">1、满足本项目维护期限要求、提供现场服务及技术支持，对本项目的服务方式、响应能力、服务质量等，方案完整详细及有具体落地措施的得</w:t>
      </w:r>
      <w:r>
        <w:rPr>
          <w:rFonts w:ascii="宋体" w:hAnsi="宋体"/>
          <w:szCs w:val="21"/>
        </w:rPr>
        <w:t xml:space="preserve">6</w:t>
      </w:r>
      <w:r>
        <w:rPr>
          <w:rFonts w:hint="eastAsia" w:ascii="宋体" w:hAnsi="宋体"/>
          <w:szCs w:val="21"/>
        </w:rPr>
        <w:t xml:space="preserve">分；方案较完整、有措施的得</w:t>
      </w:r>
      <w:r>
        <w:rPr>
          <w:rFonts w:ascii="宋体" w:hAnsi="宋体"/>
          <w:szCs w:val="21"/>
        </w:rPr>
        <w:t xml:space="preserve">4</w:t>
      </w:r>
      <w:r>
        <w:rPr>
          <w:rFonts w:hint="eastAsia" w:ascii="宋体" w:hAnsi="宋体"/>
          <w:szCs w:val="21"/>
        </w:rPr>
        <w:t xml:space="preserve">分；方案有涉及但有明显缺失的得</w:t>
      </w:r>
      <w:r>
        <w:rPr>
          <w:rFonts w:ascii="宋体" w:hAnsi="宋体"/>
          <w:szCs w:val="21"/>
        </w:rPr>
        <w:t xml:space="preserve">2</w:t>
      </w:r>
      <w:r>
        <w:rPr>
          <w:rFonts w:hint="eastAsia" w:ascii="宋体" w:hAnsi="宋体"/>
          <w:szCs w:val="21"/>
        </w:rPr>
        <w:t xml:space="preserve">分；未提供的得0分。</w:t>
      </w:r>
      <w:r>
        <w:rPr>
          <w:rFonts w:ascii="宋体" w:hAnsi="宋体"/>
          <w:szCs w:val="21"/>
        </w:rPr>
      </w:r>
      <w:r/>
    </w:p>
    <w:p>
      <w:pPr>
        <w:pStyle w:val="954"/>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、因本次涉及的服务造成验收不合格而产生的返工工作，承诺免费提供服务的得2分。</w:t>
      </w:r>
      <w:r>
        <w:rPr>
          <w:rFonts w:ascii="宋体" w:hAnsi="宋体"/>
          <w:szCs w:val="21"/>
        </w:rPr>
      </w:r>
      <w:r/>
    </w:p>
    <w:p>
      <w:pPr>
        <w:pStyle w:val="954"/>
        <w:ind w:firstLine="211"/>
        <w:spacing w:line="360" w:lineRule="auto"/>
        <w:tabs>
          <w:tab w:val="left" w:pos="0" w:leader="none"/>
        </w:tabs>
        <w:rPr>
          <w:rFonts w:ascii="宋体" w:hAnsi="宋体"/>
          <w:b/>
          <w:szCs w:val="21"/>
        </w:rPr>
      </w:pPr>
      <w:r>
        <w:rPr>
          <w:rFonts w:hint="eastAsia" w:ascii="宋体" w:hAnsi="宋体"/>
          <w:b/>
          <w:szCs w:val="21"/>
        </w:rPr>
        <w:t xml:space="preserve">（四）针对本项目的人员配备（2</w:t>
      </w:r>
      <w:r>
        <w:rPr>
          <w:rFonts w:ascii="宋体" w:hAnsi="宋体"/>
          <w:b/>
          <w:szCs w:val="21"/>
        </w:rPr>
        <w:t xml:space="preserve">5</w:t>
      </w:r>
      <w:r>
        <w:rPr>
          <w:rFonts w:hint="eastAsia" w:ascii="宋体" w:hAnsi="宋体"/>
          <w:b/>
          <w:szCs w:val="21"/>
        </w:rPr>
        <w:t xml:space="preserve">分）</w:t>
      </w:r>
      <w:r>
        <w:rPr>
          <w:rFonts w:ascii="宋体" w:hAnsi="宋体"/>
          <w:b/>
          <w:szCs w:val="21"/>
        </w:rPr>
      </w:r>
      <w:r/>
    </w:p>
    <w:p>
      <w:pPr>
        <w:pStyle w:val="954"/>
        <w:ind w:firstLine="420"/>
        <w:spacing w:line="360" w:lineRule="auto"/>
        <w:rPr>
          <w:rFonts w:ascii="宋体" w:hAnsi="宋体"/>
          <w:szCs w:val="21"/>
        </w:rPr>
      </w:pPr>
      <w:r>
        <w:rPr>
          <w:rFonts w:hint="eastAsia" w:ascii="宋体" w:hAnsi="宋体"/>
          <w:szCs w:val="21"/>
        </w:rPr>
        <w:t xml:space="preserve">（1）项目经理（</w:t>
      </w:r>
      <w:r>
        <w:rPr>
          <w:rFonts w:ascii="宋体" w:hAnsi="宋体"/>
          <w:szCs w:val="21"/>
        </w:rPr>
        <w:t xml:space="preserve">7</w:t>
      </w:r>
      <w:r>
        <w:rPr>
          <w:rFonts w:hint="eastAsia" w:ascii="宋体" w:hAnsi="宋体"/>
          <w:szCs w:val="21"/>
        </w:rPr>
        <w:t xml:space="preserve">分）</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①具有专业从事档案工作经验6年以上的得3分；4（含）-6（含）年的得2分；2（含）-4年的得1分，2年以下不得分。（提供工作经验及年限证明材料及响应单位为其缴纳的社保证明）</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②具备档案学本科及以上学历的，得</w:t>
      </w:r>
      <w:r>
        <w:rPr>
          <w:rFonts w:ascii="宋体" w:hAnsi="宋体"/>
          <w:szCs w:val="21"/>
        </w:rPr>
        <w:t xml:space="preserve">2</w:t>
      </w:r>
      <w:r>
        <w:rPr>
          <w:rFonts w:hint="eastAsia" w:ascii="宋体" w:hAnsi="宋体"/>
          <w:szCs w:val="21"/>
        </w:rPr>
        <w:t xml:space="preserve">分。（提供证书复印件及响应单位为其缴纳的近期社保证明）</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③具有档案中级及以上职称证书的，得</w:t>
      </w:r>
      <w:r>
        <w:rPr>
          <w:rFonts w:ascii="宋体" w:hAnsi="宋体"/>
          <w:szCs w:val="21"/>
        </w:rPr>
        <w:t xml:space="preserve">2</w:t>
      </w:r>
      <w:r>
        <w:rPr>
          <w:rFonts w:hint="eastAsia" w:ascii="宋体" w:hAnsi="宋体"/>
          <w:szCs w:val="21"/>
        </w:rPr>
        <w:t xml:space="preserve">分；初级职称的，得1分。（提供证书复印件及响应单位为其缴纳的近期社保证明）</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（2）项目组成员（除项目经理）（1</w:t>
      </w:r>
      <w:r>
        <w:rPr>
          <w:rFonts w:ascii="宋体" w:hAnsi="宋体"/>
          <w:szCs w:val="21"/>
        </w:rPr>
        <w:t xml:space="preserve">8</w:t>
      </w:r>
      <w:r>
        <w:rPr>
          <w:rFonts w:hint="eastAsia" w:ascii="宋体" w:hAnsi="宋体"/>
          <w:szCs w:val="21"/>
        </w:rPr>
        <w:t xml:space="preserve">分）</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①项目组成员具备档案学本科及以上学历的，每提供一人得</w:t>
      </w:r>
      <w:r>
        <w:rPr>
          <w:rFonts w:ascii="宋体" w:hAnsi="宋体"/>
          <w:szCs w:val="21"/>
        </w:rPr>
        <w:t xml:space="preserve">2</w:t>
      </w:r>
      <w:r>
        <w:rPr>
          <w:rFonts w:hint="eastAsia" w:ascii="宋体" w:hAnsi="宋体"/>
          <w:szCs w:val="21"/>
        </w:rPr>
        <w:t xml:space="preserve">分，最高</w:t>
      </w:r>
      <w:r>
        <w:rPr>
          <w:rFonts w:ascii="宋体" w:hAnsi="宋体"/>
          <w:szCs w:val="21"/>
        </w:rPr>
        <w:t xml:space="preserve">12</w:t>
      </w:r>
      <w:r>
        <w:rPr>
          <w:rFonts w:hint="eastAsia" w:ascii="宋体" w:hAnsi="宋体"/>
          <w:szCs w:val="21"/>
        </w:rPr>
        <w:t xml:space="preserve">分。（提供证书复印件及响应单位为其缴纳的近期社保证明）</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②具有档案初级及以上职称证书的，每提供一人得1分，最高</w:t>
      </w:r>
      <w:r>
        <w:rPr>
          <w:rFonts w:ascii="宋体" w:hAnsi="宋体"/>
          <w:szCs w:val="21"/>
        </w:rPr>
        <w:t xml:space="preserve">6</w:t>
      </w:r>
      <w:r>
        <w:rPr>
          <w:rFonts w:hint="eastAsia" w:ascii="宋体" w:hAnsi="宋体"/>
          <w:szCs w:val="21"/>
        </w:rPr>
        <w:t xml:space="preserve">分。（提供证书复印件及响应单位为其缴纳的近期社保证明）</w:t>
      </w:r>
      <w:r>
        <w:rPr>
          <w:rFonts w:ascii="宋体" w:hAnsi="宋体"/>
          <w:szCs w:val="21"/>
        </w:rPr>
      </w:r>
      <w:r/>
    </w:p>
    <w:p>
      <w:pPr>
        <w:pStyle w:val="954"/>
        <w:ind w:firstLine="211"/>
        <w:spacing w:line="360" w:lineRule="auto"/>
        <w:tabs>
          <w:tab w:val="left" w:pos="0" w:leader="none"/>
        </w:tabs>
        <w:rPr>
          <w:rFonts w:ascii="宋体" w:hAnsi="宋体"/>
          <w:b/>
          <w:szCs w:val="21"/>
        </w:rPr>
      </w:pPr>
      <w:r>
        <w:rPr>
          <w:rFonts w:hint="eastAsia" w:ascii="宋体" w:hAnsi="宋体"/>
          <w:b/>
          <w:szCs w:val="21"/>
        </w:rPr>
        <w:t xml:space="preserve">（五）</w:t>
      </w:r>
      <w:r>
        <w:rPr>
          <w:rFonts w:hint="eastAsia" w:ascii="宋体" w:hAnsi="宋体" w:cs="Arial"/>
          <w:b/>
          <w:szCs w:val="21"/>
        </w:rPr>
        <w:t xml:space="preserve">响应单位综合实力比较</w:t>
      </w:r>
      <w:r>
        <w:rPr>
          <w:rFonts w:hint="eastAsia" w:ascii="宋体" w:hAnsi="宋体"/>
          <w:b/>
          <w:szCs w:val="21"/>
        </w:rPr>
        <w:t xml:space="preserve">（</w:t>
      </w:r>
      <w:r>
        <w:rPr>
          <w:rFonts w:ascii="宋体" w:hAnsi="宋体"/>
          <w:b/>
          <w:szCs w:val="21"/>
        </w:rPr>
        <w:t xml:space="preserve">12</w:t>
      </w:r>
      <w:r>
        <w:rPr>
          <w:rFonts w:hint="eastAsia" w:ascii="宋体" w:hAnsi="宋体"/>
          <w:b/>
          <w:szCs w:val="21"/>
        </w:rPr>
        <w:t xml:space="preserve">分）</w:t>
      </w:r>
      <w:r>
        <w:rPr>
          <w:rFonts w:ascii="宋体" w:hAnsi="宋体"/>
          <w:b/>
          <w:szCs w:val="21"/>
        </w:rPr>
      </w:r>
      <w:r/>
    </w:p>
    <w:p>
      <w:pPr>
        <w:pStyle w:val="954"/>
        <w:ind w:firstLine="420"/>
        <w:jc w:val="left"/>
        <w:spacing w:line="360" w:lineRule="auto"/>
        <w:widowControl/>
        <w:tabs>
          <w:tab w:val="left" w:pos="0" w:leader="none"/>
        </w:tabs>
        <w:rPr>
          <w:rFonts w:ascii="宋体" w:hAnsi="宋体"/>
          <w:szCs w:val="21"/>
        </w:rPr>
      </w:pPr>
      <w:r>
        <w:rPr>
          <w:rFonts w:hint="eastAsia" w:ascii="宋体" w:hAnsi="宋体"/>
          <w:szCs w:val="21"/>
        </w:rPr>
        <w:t xml:space="preserve">1、具有有效期内的质量、环境、职业健康、信息安全管理体系认证证书，每提供一份得</w:t>
      </w:r>
      <w:r>
        <w:rPr>
          <w:rFonts w:ascii="宋体" w:hAnsi="宋体"/>
          <w:szCs w:val="21"/>
        </w:rPr>
        <w:t xml:space="preserve">1</w:t>
      </w:r>
      <w:r>
        <w:rPr>
          <w:rFonts w:hint="eastAsia" w:ascii="宋体" w:hAnsi="宋体"/>
          <w:szCs w:val="21"/>
        </w:rPr>
        <w:t xml:space="preserve">分，最高</w:t>
      </w:r>
      <w:r>
        <w:rPr>
          <w:rFonts w:ascii="宋体" w:hAnsi="宋体"/>
          <w:szCs w:val="21"/>
        </w:rPr>
        <w:t xml:space="preserve">4</w:t>
      </w:r>
      <w:r>
        <w:rPr>
          <w:rFonts w:hint="eastAsia" w:ascii="宋体" w:hAnsi="宋体"/>
          <w:szCs w:val="21"/>
        </w:rPr>
        <w:t xml:space="preserve">分。（提供证书复印件，否则不得分。）</w:t>
      </w:r>
      <w:r>
        <w:rPr>
          <w:rFonts w:ascii="宋体" w:hAnsi="宋体"/>
          <w:szCs w:val="21"/>
        </w:rPr>
      </w:r>
      <w:r/>
    </w:p>
    <w:p>
      <w:pPr>
        <w:pStyle w:val="954"/>
        <w:ind w:firstLine="420"/>
        <w:jc w:val="left"/>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、类似业绩（</w:t>
      </w:r>
      <w:r>
        <w:rPr>
          <w:rFonts w:ascii="宋体" w:hAnsi="宋体"/>
          <w:szCs w:val="21"/>
        </w:rPr>
        <w:t xml:space="preserve">8</w:t>
      </w:r>
      <w:r>
        <w:rPr>
          <w:rFonts w:hint="eastAsia" w:ascii="宋体" w:hAnsi="宋体"/>
          <w:szCs w:val="21"/>
        </w:rPr>
        <w:t xml:space="preserve">分）</w:t>
      </w:r>
      <w:r>
        <w:rPr>
          <w:rFonts w:ascii="宋体" w:hAnsi="宋体"/>
          <w:szCs w:val="21"/>
        </w:rPr>
      </w:r>
      <w:r/>
    </w:p>
    <w:p>
      <w:pPr>
        <w:pStyle w:val="954"/>
        <w:ind w:firstLine="420"/>
        <w:jc w:val="left"/>
        <w:spacing w:line="360" w:lineRule="auto"/>
        <w:widowControl/>
        <w:tabs>
          <w:tab w:val="left" w:pos="0" w:leader="none"/>
        </w:tabs>
        <w:rPr>
          <w:rFonts w:ascii="宋体" w:hAnsi="宋体"/>
          <w:szCs w:val="21"/>
        </w:rPr>
      </w:pPr>
      <w:r>
        <w:rPr>
          <w:rFonts w:hint="eastAsia" w:ascii="宋体" w:hAnsi="宋体"/>
          <w:szCs w:val="21"/>
        </w:rPr>
        <w:t xml:space="preserve">投标单位20</w:t>
      </w:r>
      <w:r>
        <w:rPr>
          <w:rFonts w:ascii="宋体" w:hAnsi="宋体"/>
          <w:szCs w:val="21"/>
        </w:rPr>
        <w:t xml:space="preserve">2</w:t>
      </w:r>
      <w:r>
        <w:rPr>
          <w:rFonts w:ascii="宋体" w:hAnsi="宋体"/>
          <w:szCs w:val="21"/>
        </w:rPr>
        <w:t xml:space="preserve">2</w:t>
      </w:r>
      <w:r>
        <w:rPr>
          <w:rFonts w:hint="eastAsia" w:ascii="宋体" w:hAnsi="宋体"/>
          <w:szCs w:val="21"/>
        </w:rPr>
        <w:t xml:space="preserve">年</w:t>
      </w:r>
      <w:r>
        <w:rPr>
          <w:rFonts w:ascii="宋体" w:hAnsi="宋体"/>
          <w:szCs w:val="21"/>
        </w:rPr>
        <w:t xml:space="preserve">1月</w:t>
      </w:r>
      <w:r>
        <w:rPr>
          <w:rFonts w:hint="eastAsia" w:ascii="宋体" w:hAnsi="宋体"/>
          <w:szCs w:val="21"/>
        </w:rPr>
        <w:t xml:space="preserve">以来具有类似项目业绩的，每提供一份得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8</w:t>
      </w:r>
      <w:r>
        <w:rPr>
          <w:rFonts w:hint="eastAsia" w:ascii="宋体" w:hAnsi="宋体"/>
          <w:szCs w:val="21"/>
        </w:rPr>
        <w:t xml:space="preserve">分。（提供合同复印件，时间以合同签订时间为准）</w:t>
      </w:r>
      <w:r>
        <w:rPr>
          <w:rFonts w:ascii="宋体" w:hAnsi="宋体"/>
          <w:szCs w:val="21"/>
        </w:rPr>
      </w:r>
      <w:r/>
    </w:p>
    <w:p>
      <w:pPr>
        <w:pStyle w:val="954"/>
        <w:ind w:firstLine="420"/>
        <w:rPr>
          <w:rFonts w:ascii="宋体" w:hAnsi="宋体"/>
          <w:szCs w:val="21"/>
        </w:rPr>
      </w:pPr>
      <w:r>
        <w:rPr>
          <w:rFonts w:ascii="宋体" w:hAnsi="宋体"/>
          <w:szCs w:val="21"/>
        </w:rPr>
      </w:r>
      <w:r/>
    </w:p>
    <w:p>
      <w:pPr>
        <w:pStyle w:val="954"/>
        <w:ind w:firstLine="420"/>
        <w:jc w:val="left"/>
        <w:spacing w:line="360" w:lineRule="auto"/>
        <w:widowControl/>
        <w:tabs>
          <w:tab w:val="left" w:pos="0" w:leader="none"/>
        </w:tabs>
        <w:rPr>
          <w:rFonts w:ascii="宋体" w:hAnsi="宋体"/>
          <w:szCs w:val="21"/>
        </w:rPr>
      </w:pPr>
      <w:r>
        <w:rPr>
          <w:rFonts w:hint="eastAsia" w:ascii="宋体" w:hAnsi="宋体"/>
          <w:szCs w:val="21"/>
        </w:rPr>
        <w:t xml:space="preserve">注：</w:t>
      </w:r>
      <w:r>
        <w:rPr>
          <w:rFonts w:ascii="宋体" w:hAnsi="宋体"/>
          <w:szCs w:val="21"/>
        </w:rPr>
        <w:t xml:space="preserve">针对评分标准中评分的每一条，</w:t>
      </w:r>
      <w:r>
        <w:rPr>
          <w:rFonts w:hint="eastAsia" w:ascii="宋体" w:hAnsi="宋体"/>
          <w:szCs w:val="21"/>
        </w:rPr>
        <w:t xml:space="preserve">响应</w:t>
      </w:r>
      <w:r>
        <w:rPr>
          <w:rFonts w:ascii="宋体" w:hAnsi="宋体"/>
          <w:szCs w:val="21"/>
        </w:rPr>
        <w:t xml:space="preserve">单位均应提供相关资料并作相应说明供评委评判，不提供相关资料的视为不具备该项得分的条件。</w:t>
      </w:r>
      <w:r/>
    </w:p>
    <w:p>
      <w:pPr>
        <w:pStyle w:val="954"/>
        <w:ind w:firstLine="883"/>
        <w:jc w:val="center"/>
        <w:spacing w:line="360" w:lineRule="auto"/>
        <w:rPr>
          <w:rStyle w:val="965"/>
          <w:rFonts w:ascii="宋体" w:hAnsi="宋体" w:eastAsia="宋体" w:cs="宋体"/>
          <w:bCs/>
          <w:szCs w:val="44"/>
        </w:rPr>
        <w:outlineLvl w:val="0"/>
      </w:pPr>
      <w:r>
        <w:rPr>
          <w:rStyle w:val="965"/>
          <w:rFonts w:ascii="宋体" w:hAnsi="宋体" w:eastAsia="宋体" w:cs="宋体"/>
          <w:bCs/>
          <w:szCs w:val="44"/>
        </w:rPr>
        <w:br w:type="page" w:clear="all"/>
      </w:r>
      <w:bookmarkStart w:id="38" w:name="_Toc193385579"/>
      <w:r>
        <w:rPr>
          <w:rStyle w:val="965"/>
          <w:rFonts w:hint="eastAsia" w:ascii="宋体" w:hAnsi="宋体" w:eastAsia="宋体" w:cs="宋体"/>
          <w:bCs/>
          <w:szCs w:val="44"/>
        </w:rPr>
        <w:t xml:space="preserve">第</w:t>
      </w:r>
      <w:r>
        <w:rPr>
          <w:rStyle w:val="965"/>
          <w:rFonts w:hint="eastAsia" w:ascii="宋体" w:hAnsi="宋体" w:eastAsia="宋体" w:cs="宋体"/>
          <w:bCs/>
          <w:szCs w:val="44"/>
          <w:lang w:val="en-US"/>
        </w:rPr>
        <w:t xml:space="preserve">五</w:t>
      </w:r>
      <w:r>
        <w:rPr>
          <w:rStyle w:val="965"/>
          <w:rFonts w:hint="eastAsia" w:ascii="宋体" w:hAnsi="宋体" w:eastAsia="宋体" w:cs="宋体"/>
          <w:bCs/>
          <w:szCs w:val="44"/>
        </w:rPr>
        <w:t xml:space="preserve">章 合同主要条款</w:t>
      </w:r>
      <w:bookmarkEnd w:id="38"/>
      <w:r>
        <w:rPr>
          <w:rStyle w:val="965"/>
          <w:rFonts w:ascii="宋体" w:hAnsi="宋体" w:eastAsia="宋体" w:cs="宋体"/>
          <w:bCs/>
          <w:szCs w:val="44"/>
        </w:rPr>
      </w:r>
      <w:r/>
    </w:p>
    <w:p>
      <w:pPr>
        <w:pStyle w:val="954"/>
        <w:ind w:firstLine="422"/>
        <w:spacing w:line="360" w:lineRule="auto"/>
        <w:rPr>
          <w:b/>
          <w:szCs w:val="21"/>
        </w:rPr>
      </w:pPr>
      <w:r/>
      <w:bookmarkStart w:id="39" w:name="_Toc28683"/>
      <w:r>
        <w:rPr>
          <w:rFonts w:hint="eastAsia"/>
          <w:b/>
          <w:szCs w:val="21"/>
        </w:rPr>
        <w:t xml:space="preserve">甲方（</w:t>
      </w:r>
      <w:r>
        <w:rPr>
          <w:b/>
          <w:szCs w:val="21"/>
        </w:rPr>
        <w:t xml:space="preserve"> </w:t>
      </w:r>
      <w:r>
        <w:rPr>
          <w:rFonts w:hint="eastAsia"/>
          <w:b/>
          <w:szCs w:val="21"/>
        </w:rPr>
        <w:t xml:space="preserve">采购人）：</w:t>
      </w:r>
      <w:r>
        <w:rPr>
          <w:b/>
          <w:szCs w:val="21"/>
        </w:rPr>
        <w:t xml:space="preserve"> </w:t>
      </w:r>
      <w:r/>
    </w:p>
    <w:p>
      <w:pPr>
        <w:pStyle w:val="954"/>
        <w:ind w:firstLine="420"/>
        <w:spacing w:line="360" w:lineRule="auto"/>
        <w:tabs>
          <w:tab w:val="left" w:pos="3600" w:leader="none"/>
        </w:tabs>
        <w:rPr>
          <w:szCs w:val="21"/>
        </w:rPr>
      </w:pPr>
      <w:r>
        <w:rPr>
          <w:rFonts w:hint="eastAsia"/>
          <w:szCs w:val="21"/>
        </w:rPr>
        <w:t xml:space="preserve">联系人：</w:t>
      </w:r>
      <w:r>
        <w:rPr>
          <w:szCs w:val="21"/>
        </w:rPr>
        <w:t xml:space="preserve"> </w:t>
      </w:r>
      <w:r/>
    </w:p>
    <w:p>
      <w:pPr>
        <w:pStyle w:val="954"/>
        <w:ind w:firstLine="420"/>
        <w:spacing w:line="360" w:lineRule="auto"/>
        <w:rPr>
          <w:szCs w:val="21"/>
        </w:rPr>
      </w:pPr>
      <w:r>
        <w:rPr>
          <w:rFonts w:hint="eastAsia"/>
          <w:szCs w:val="21"/>
        </w:rPr>
        <w:t xml:space="preserve">联系电话：</w:t>
      </w:r>
      <w:r>
        <w:rPr>
          <w:szCs w:val="21"/>
        </w:rPr>
      </w:r>
      <w:r/>
    </w:p>
    <w:p>
      <w:pPr>
        <w:pStyle w:val="954"/>
        <w:ind w:firstLine="420"/>
        <w:spacing w:line="360" w:lineRule="auto"/>
        <w:tabs>
          <w:tab w:val="left" w:pos="3600" w:leader="none"/>
        </w:tabs>
        <w:rPr>
          <w:szCs w:val="21"/>
        </w:rPr>
      </w:pPr>
      <w:r>
        <w:rPr>
          <w:rFonts w:hint="eastAsia"/>
          <w:szCs w:val="21"/>
        </w:rPr>
        <w:t xml:space="preserve">地址：</w:t>
      </w:r>
      <w:r>
        <w:rPr>
          <w:szCs w:val="21"/>
        </w:rPr>
        <w:t xml:space="preserve"> </w:t>
      </w:r>
      <w:r/>
    </w:p>
    <w:p>
      <w:pPr>
        <w:pStyle w:val="954"/>
        <w:ind w:firstLine="420"/>
        <w:spacing w:line="360" w:lineRule="auto"/>
        <w:rPr>
          <w:szCs w:val="21"/>
        </w:rPr>
      </w:pPr>
      <w:r>
        <w:rPr>
          <w:szCs w:val="21"/>
        </w:rPr>
      </w:r>
      <w:r/>
    </w:p>
    <w:p>
      <w:pPr>
        <w:pStyle w:val="954"/>
        <w:ind w:firstLine="422"/>
        <w:spacing w:line="360" w:lineRule="auto"/>
        <w:rPr>
          <w:b/>
          <w:szCs w:val="21"/>
        </w:rPr>
      </w:pPr>
      <w:r>
        <w:rPr>
          <w:rFonts w:hint="eastAsia"/>
          <w:b/>
          <w:szCs w:val="21"/>
        </w:rPr>
        <w:t xml:space="preserve">乙方（成交供应商）：</w:t>
      </w:r>
      <w:r>
        <w:rPr>
          <w:b/>
          <w:szCs w:val="21"/>
        </w:rPr>
        <w:t xml:space="preserve"> </w:t>
      </w:r>
      <w:r/>
    </w:p>
    <w:p>
      <w:pPr>
        <w:pStyle w:val="954"/>
        <w:ind w:firstLine="420"/>
        <w:spacing w:line="360" w:lineRule="auto"/>
        <w:tabs>
          <w:tab w:val="left" w:pos="3600" w:leader="none"/>
        </w:tabs>
        <w:rPr>
          <w:szCs w:val="21"/>
        </w:rPr>
      </w:pPr>
      <w:r>
        <w:rPr>
          <w:rFonts w:hint="eastAsia"/>
          <w:szCs w:val="21"/>
        </w:rPr>
        <w:t xml:space="preserve">联系人：</w:t>
      </w:r>
      <w:r>
        <w:rPr>
          <w:szCs w:val="21"/>
        </w:rPr>
      </w:r>
      <w:r/>
    </w:p>
    <w:p>
      <w:pPr>
        <w:pStyle w:val="954"/>
        <w:ind w:firstLine="420"/>
        <w:spacing w:line="360" w:lineRule="auto"/>
        <w:tabs>
          <w:tab w:val="left" w:pos="3600" w:leader="none"/>
        </w:tabs>
        <w:rPr>
          <w:szCs w:val="21"/>
        </w:rPr>
      </w:pPr>
      <w:r>
        <w:rPr>
          <w:rFonts w:hint="eastAsia"/>
          <w:szCs w:val="21"/>
        </w:rPr>
        <w:t xml:space="preserve">联系电话：</w:t>
      </w:r>
      <w:r>
        <w:rPr>
          <w:szCs w:val="21"/>
        </w:rPr>
      </w:r>
      <w:r/>
    </w:p>
    <w:p>
      <w:pPr>
        <w:pStyle w:val="954"/>
        <w:ind w:firstLine="420"/>
        <w:spacing w:line="360" w:lineRule="auto"/>
        <w:tabs>
          <w:tab w:val="left" w:pos="3600" w:leader="none"/>
        </w:tabs>
        <w:rPr>
          <w:szCs w:val="21"/>
        </w:rPr>
      </w:pPr>
      <w:r>
        <w:rPr>
          <w:rFonts w:hint="eastAsia"/>
          <w:szCs w:val="21"/>
        </w:rPr>
        <w:t xml:space="preserve">地址：</w:t>
      </w:r>
      <w:r>
        <w:rPr>
          <w:szCs w:val="21"/>
        </w:rPr>
        <w:t xml:space="preserve"> </w:t>
      </w:r>
      <w:r/>
    </w:p>
    <w:p>
      <w:pPr>
        <w:pStyle w:val="954"/>
        <w:ind w:firstLine="420"/>
        <w:spacing w:line="440" w:lineRule="exact"/>
        <w:rPr>
          <w:rFonts w:ascii="宋体" w:hAnsi="宋体" w:cs="仿宋_GB2312"/>
          <w:szCs w:val="21"/>
        </w:rPr>
      </w:pPr>
      <w:r>
        <w:rPr>
          <w:rFonts w:hint="eastAsia" w:ascii="宋体" w:hAnsi="宋体" w:cs="仿宋_GB2312"/>
          <w:szCs w:val="21"/>
        </w:rPr>
        <w:t xml:space="preserve">根据甲方核准采购计划，依据甲方委托江苏沃咨咨询管理有限公司进行本项目相城区人力资源和社会保障局</w:t>
      </w:r>
      <w:r>
        <w:rPr>
          <w:rFonts w:hint="eastAsia" w:ascii="宋体" w:hAnsi="宋体" w:cs="仿宋_GB2312"/>
          <w:szCs w:val="21"/>
          <w:u w:val="single"/>
        </w:rPr>
        <w:t xml:space="preserve">2025年区人社局档案服务外包项目（</w:t>
      </w:r>
      <w:r>
        <w:rPr>
          <w:rFonts w:hint="eastAsia" w:ascii="宋体" w:hAnsi="宋体" w:cs="仿宋_GB2312"/>
          <w:szCs w:val="21"/>
          <w:u w:val="single"/>
        </w:rPr>
        <w:t xml:space="preserve">采购</w:t>
      </w:r>
      <w:r>
        <w:rPr>
          <w:rFonts w:ascii="宋体" w:hAnsi="宋体" w:cs="仿宋_GB2312"/>
          <w:szCs w:val="21"/>
          <w:u w:val="single"/>
        </w:rPr>
        <w:t xml:space="preserve">编号</w:t>
      </w:r>
      <w:r>
        <w:rPr>
          <w:rFonts w:hint="eastAsia" w:ascii="宋体" w:hAnsi="宋体" w:cs="仿宋_GB2312"/>
          <w:szCs w:val="21"/>
          <w:u w:val="single"/>
        </w:rPr>
        <w:t xml:space="preserve">：</w:t>
      </w:r>
      <w:r>
        <w:rPr>
          <w:rFonts w:hint="eastAsia" w:ascii="宋体" w:hAnsi="宋体" w:cs="仿宋_GB2312"/>
          <w:szCs w:val="21"/>
          <w:u w:val="single"/>
        </w:rPr>
        <w:t xml:space="preserve">）</w:t>
      </w:r>
      <w:r>
        <w:rPr>
          <w:rFonts w:hint="eastAsia" w:ascii="宋体" w:hAnsi="宋体" w:cs="仿宋_GB2312"/>
          <w:szCs w:val="21"/>
        </w:rPr>
        <w:t xml:space="preserve">磋商的成交结果，确定乙方为本次成交供应商，现依照磋商文件、乙方的响应文件及相关文件的内容，签订本合同书。</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第一条  </w:t>
      </w:r>
      <w:r>
        <w:rPr>
          <w:rFonts w:hint="eastAsia" w:ascii="宋体" w:hAnsi="宋体" w:cs="仿宋_GB2312"/>
          <w:szCs w:val="21"/>
        </w:rPr>
        <w:t xml:space="preserve">甲乙双方应严格遵守国家、省（自治区、直辖市）以及本统筹地区相关法律、法规及有关政策规定。</w:t>
      </w:r>
      <w:r>
        <w:rPr>
          <w:rFonts w:ascii="宋体" w:hAnsi="宋体" w:cs="仿宋_GB2312"/>
          <w:szCs w:val="21"/>
        </w:rPr>
      </w:r>
      <w:r/>
    </w:p>
    <w:p>
      <w:pPr>
        <w:pStyle w:val="954"/>
        <w:ind w:firstLine="422"/>
        <w:spacing w:line="440" w:lineRule="exact"/>
        <w:tabs>
          <w:tab w:val="left" w:pos="540" w:leader="none"/>
        </w:tabs>
        <w:rPr>
          <w:rFonts w:ascii="宋体" w:hAnsi="宋体" w:cs="仿宋_GB2312"/>
          <w:b/>
          <w:szCs w:val="21"/>
        </w:rPr>
      </w:pPr>
      <w:r>
        <w:rPr>
          <w:rFonts w:hint="eastAsia" w:ascii="宋体" w:hAnsi="宋体" w:cs="仿宋_GB2312"/>
          <w:b/>
          <w:szCs w:val="21"/>
        </w:rPr>
        <w:t xml:space="preserve">第二条  项目服务内容及要求：</w:t>
      </w:r>
      <w:r>
        <w:rPr>
          <w:rFonts w:hint="eastAsia" w:ascii="宋体" w:hAnsi="宋体" w:cs="仿宋_GB2312"/>
          <w:szCs w:val="21"/>
        </w:rPr>
        <w:t xml:space="preserve">详见采购文件</w:t>
      </w:r>
      <w:r>
        <w:rPr>
          <w:rFonts w:ascii="宋体" w:hAnsi="宋体" w:cs="仿宋_GB2312"/>
          <w:b/>
          <w:szCs w:val="21"/>
        </w:rPr>
      </w:r>
      <w:r/>
    </w:p>
    <w:p>
      <w:pPr>
        <w:pStyle w:val="954"/>
        <w:ind w:firstLine="422"/>
        <w:spacing w:line="440" w:lineRule="exact"/>
        <w:tabs>
          <w:tab w:val="left" w:pos="540" w:leader="none"/>
        </w:tabs>
        <w:rPr>
          <w:rFonts w:ascii="宋体" w:hAnsi="宋体" w:cs="仿宋_GB2312"/>
          <w:b/>
          <w:szCs w:val="21"/>
        </w:rPr>
      </w:pPr>
      <w:r>
        <w:rPr>
          <w:rFonts w:hint="eastAsia" w:ascii="宋体" w:hAnsi="宋体" w:cs="仿宋_GB2312"/>
          <w:b/>
          <w:szCs w:val="21"/>
        </w:rPr>
        <w:t xml:space="preserve">第三条  甲方权利和义务：</w:t>
      </w:r>
      <w:r>
        <w:rPr>
          <w:rFonts w:ascii="宋体" w:hAnsi="宋体" w:cs="仿宋_GB2312"/>
          <w:b/>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定期了解项目实施进度；</w:t>
      </w:r>
      <w:r>
        <w:rPr>
          <w:rFonts w:ascii="宋体" w:hAnsi="宋体" w:cs="仿宋_GB2312"/>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对乙方在项目实施中发生的违法、违规、违规行为，按法律规定、协议约定进行处理；</w:t>
      </w:r>
      <w:r>
        <w:rPr>
          <w:rFonts w:ascii="宋体" w:hAnsi="宋体" w:cs="仿宋_GB2312"/>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在乙方合理要求范围内，协助乙方做好项目实施工作；</w:t>
      </w:r>
      <w:r>
        <w:rPr>
          <w:rFonts w:ascii="宋体" w:hAnsi="宋体" w:cs="仿宋_GB2312"/>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对乙方履行服务协议情况监督和检查；</w:t>
      </w:r>
      <w:r>
        <w:rPr>
          <w:rFonts w:ascii="宋体" w:hAnsi="宋体" w:cs="仿宋_GB2312"/>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乙方不合理的服务行为，甲方有权依据协议约定要求其限期整改；</w:t>
      </w:r>
      <w:r>
        <w:rPr>
          <w:rFonts w:ascii="宋体" w:hAnsi="宋体" w:cs="仿宋_GB2312"/>
          <w:szCs w:val="21"/>
        </w:rPr>
      </w:r>
      <w:r/>
    </w:p>
    <w:p>
      <w:pPr>
        <w:pStyle w:val="954"/>
        <w:numPr>
          <w:ilvl w:val="0"/>
          <w:numId w:val="5"/>
        </w:numPr>
        <w:spacing w:line="440" w:lineRule="exact"/>
        <w:tabs>
          <w:tab w:val="left" w:pos="540" w:leader="none"/>
        </w:tabs>
        <w:rPr>
          <w:rFonts w:ascii="宋体" w:hAnsi="宋体" w:cs="仿宋_GB2312"/>
          <w:szCs w:val="21"/>
        </w:rPr>
      </w:pPr>
      <w:r>
        <w:rPr>
          <w:rFonts w:hint="eastAsia" w:ascii="宋体" w:hAnsi="宋体" w:cs="仿宋_GB2312"/>
          <w:szCs w:val="21"/>
        </w:rPr>
        <w:t xml:space="preserve">对</w:t>
      </w:r>
      <w:r>
        <w:rPr>
          <w:rFonts w:ascii="宋体" w:hAnsi="宋体" w:cs="仿宋_GB2312"/>
          <w:szCs w:val="21"/>
        </w:rPr>
        <w:t xml:space="preserve">乙方履行完的服务进行验收</w:t>
      </w:r>
      <w:r>
        <w:rPr>
          <w:rFonts w:hint="eastAsia" w:ascii="宋体" w:hAnsi="宋体" w:cs="仿宋_GB2312"/>
          <w:szCs w:val="21"/>
        </w:rPr>
        <w:t xml:space="preserve">。</w:t>
      </w:r>
      <w:r>
        <w:rPr>
          <w:rFonts w:ascii="宋体" w:hAnsi="宋体" w:cs="仿宋_GB2312"/>
          <w:szCs w:val="21"/>
        </w:rPr>
      </w:r>
      <w:r/>
    </w:p>
    <w:p>
      <w:pPr>
        <w:pStyle w:val="954"/>
        <w:ind w:left="420"/>
        <w:spacing w:line="440" w:lineRule="exact"/>
        <w:tabs>
          <w:tab w:val="left" w:pos="540" w:leader="none"/>
        </w:tabs>
        <w:rPr>
          <w:rFonts w:ascii="宋体" w:hAnsi="宋体" w:cs="仿宋_GB2312"/>
          <w:b/>
          <w:szCs w:val="21"/>
        </w:rPr>
      </w:pPr>
      <w:r>
        <w:rPr>
          <w:rFonts w:hint="eastAsia" w:ascii="宋体" w:hAnsi="宋体" w:cs="仿宋_GB2312"/>
          <w:b/>
          <w:szCs w:val="21"/>
        </w:rPr>
        <w:t xml:space="preserve">第四条  乙方的权利和义务：</w:t>
      </w:r>
      <w:r>
        <w:rPr>
          <w:rFonts w:ascii="宋体" w:hAnsi="宋体" w:cs="仿宋_GB2312"/>
          <w:b/>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负责组织实施项目，制定项目实施方案并报甲方同意；</w:t>
      </w:r>
      <w:r>
        <w:rPr>
          <w:rFonts w:ascii="宋体" w:hAnsi="宋体" w:cs="仿宋_GB2312"/>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须成立具备较强工作能力的项目，在项目实施过程中，不更换项目组主要成员；</w:t>
      </w:r>
      <w:r>
        <w:rPr>
          <w:rFonts w:ascii="宋体" w:hAnsi="宋体" w:cs="仿宋_GB2312"/>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定期向甲方反馈项目执行情况、工作进度及计划安排；</w:t>
      </w:r>
      <w:r>
        <w:rPr>
          <w:rFonts w:ascii="宋体" w:hAnsi="宋体" w:cs="仿宋_GB2312"/>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按照协议约定提供服务，并安排专人（团队）对项目进行监管；</w:t>
      </w:r>
      <w:r>
        <w:rPr>
          <w:rFonts w:ascii="宋体" w:hAnsi="宋体" w:cs="仿宋_GB2312"/>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不得利用甲方名义进行与本协议约定无关的任何活动，同时不能以任何形式把本协议中的服务内容转包或分包给其他单位实施；</w:t>
      </w:r>
      <w:r>
        <w:rPr>
          <w:rFonts w:ascii="宋体" w:hAnsi="宋体" w:cs="仿宋_GB2312"/>
          <w:szCs w:val="21"/>
        </w:rPr>
      </w:r>
      <w:r/>
    </w:p>
    <w:p>
      <w:pPr>
        <w:pStyle w:val="954"/>
        <w:numPr>
          <w:ilvl w:val="0"/>
          <w:numId w:val="6"/>
        </w:numPr>
        <w:spacing w:line="440" w:lineRule="exact"/>
        <w:tabs>
          <w:tab w:val="left" w:pos="540" w:leader="none"/>
        </w:tabs>
        <w:rPr>
          <w:rFonts w:ascii="宋体" w:hAnsi="宋体" w:cs="仿宋_GB2312"/>
          <w:szCs w:val="21"/>
        </w:rPr>
      </w:pPr>
      <w:r>
        <w:rPr>
          <w:rFonts w:hint="eastAsia" w:ascii="宋体" w:hAnsi="宋体" w:cs="仿宋_GB2312"/>
          <w:szCs w:val="21"/>
        </w:rPr>
        <w:t xml:space="preserve">主动接受甲方及项目部门问询和督查。</w:t>
      </w:r>
      <w:r>
        <w:rPr>
          <w:rFonts w:ascii="宋体" w:hAnsi="宋体" w:cs="仿宋_GB2312"/>
          <w:szCs w:val="21"/>
        </w:rPr>
      </w:r>
      <w:r/>
    </w:p>
    <w:p>
      <w:pPr>
        <w:pStyle w:val="954"/>
        <w:ind w:left="420"/>
        <w:spacing w:line="440" w:lineRule="exact"/>
        <w:tabs>
          <w:tab w:val="left" w:pos="540" w:leader="none"/>
        </w:tabs>
        <w:rPr>
          <w:rFonts w:ascii="宋体" w:hAnsi="宋体" w:cs="仿宋_GB2312"/>
          <w:b/>
          <w:szCs w:val="21"/>
        </w:rPr>
      </w:pPr>
      <w:r>
        <w:rPr>
          <w:rFonts w:hint="eastAsia" w:ascii="宋体" w:hAnsi="宋体" w:cs="仿宋_GB2312"/>
          <w:b/>
          <w:szCs w:val="21"/>
        </w:rPr>
        <w:t xml:space="preserve">第五条</w:t>
      </w:r>
      <w:r>
        <w:rPr>
          <w:rFonts w:hint="eastAsia" w:ascii="宋体" w:hAnsi="宋体" w:cs="仿宋_GB2312"/>
          <w:b/>
          <w:szCs w:val="21"/>
        </w:rPr>
        <w:t xml:space="preserve"> 履约验收：</w:t>
      </w:r>
      <w:r>
        <w:rPr>
          <w:rFonts w:ascii="宋体" w:hAnsi="宋体" w:cs="仿宋_GB2312"/>
          <w:b/>
          <w:szCs w:val="21"/>
        </w:rPr>
      </w:r>
      <w:r/>
    </w:p>
    <w:p>
      <w:pPr>
        <w:pStyle w:val="954"/>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（一）</w:t>
      </w:r>
      <w:r>
        <w:rPr>
          <w:rFonts w:hint="eastAsia" w:ascii="宋体" w:hAnsi="宋体" w:cs="仿宋_GB2312"/>
          <w:szCs w:val="21"/>
        </w:rPr>
        <w:t xml:space="preserve">验收标准：甲方按采购文件要求及国家相关法律法规组织履约验收工作</w:t>
      </w:r>
      <w:r>
        <w:rPr>
          <w:rFonts w:hint="eastAsia" w:ascii="宋体" w:hAnsi="宋体" w:cs="仿宋_GB2312"/>
          <w:szCs w:val="21"/>
        </w:rPr>
        <w:t xml:space="preserve">；</w:t>
      </w:r>
      <w:r>
        <w:rPr>
          <w:rFonts w:ascii="宋体" w:hAnsi="宋体" w:cs="仿宋_GB2312"/>
          <w:szCs w:val="21"/>
        </w:rPr>
      </w:r>
      <w:r/>
    </w:p>
    <w:p>
      <w:pPr>
        <w:pStyle w:val="954"/>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（二）</w:t>
      </w:r>
      <w:r>
        <w:rPr>
          <w:rFonts w:hint="eastAsia" w:ascii="宋体" w:hAnsi="宋体" w:cs="仿宋_GB2312"/>
          <w:szCs w:val="21"/>
        </w:rPr>
        <w:t xml:space="preserve">验收事宜服从甲方安排</w:t>
      </w:r>
      <w:r>
        <w:rPr>
          <w:rFonts w:hint="eastAsia" w:ascii="宋体" w:hAnsi="宋体" w:cs="仿宋_GB2312"/>
          <w:szCs w:val="21"/>
        </w:rPr>
        <w:t xml:space="preserve">；</w:t>
      </w:r>
      <w:r>
        <w:rPr>
          <w:rFonts w:ascii="宋体" w:hAnsi="宋体" w:cs="仿宋_GB2312"/>
          <w:szCs w:val="21"/>
        </w:rPr>
      </w:r>
      <w:r/>
    </w:p>
    <w:p>
      <w:pPr>
        <w:pStyle w:val="954"/>
        <w:ind w:firstLine="420"/>
        <w:spacing w:line="440" w:lineRule="exact"/>
        <w:tabs>
          <w:tab w:val="left" w:pos="540" w:leader="none"/>
        </w:tabs>
        <w:rPr>
          <w:rFonts w:ascii="宋体" w:hAnsi="宋体" w:cs="仿宋_GB2312"/>
          <w:szCs w:val="21"/>
        </w:rPr>
      </w:pPr>
      <w:r/>
      <w:bookmarkStart w:id="40" w:name="_Hlk190635021"/>
      <w:r>
        <w:rPr>
          <w:rFonts w:hint="eastAsia" w:ascii="宋体" w:hAnsi="宋体" w:cs="仿宋_GB2312"/>
          <w:szCs w:val="21"/>
        </w:rPr>
        <w:t xml:space="preserve">（三）</w:t>
      </w:r>
      <w:r>
        <w:rPr>
          <w:rFonts w:hint="eastAsia" w:ascii="宋体" w:hAnsi="宋体" w:cs="仿宋_GB2312"/>
          <w:szCs w:val="21"/>
        </w:rPr>
        <w:t xml:space="preserve">验收前乙方应及时向甲方发出验收申请，甲方成立验收小组，按照采购文件、采购合同的约定对每一项服务的履约情况进行验收，确认验收合格的，将出具《政府采购履约验收书》。由验收双方共同签署。验收结果与采购合同约定的资金支付条件挂钩。履约验收的各项资料存档备查</w:t>
      </w:r>
      <w:bookmarkEnd w:id="40"/>
      <w:r>
        <w:rPr>
          <w:rFonts w:hint="eastAsia" w:ascii="宋体" w:hAnsi="宋体" w:cs="仿宋_GB2312"/>
          <w:szCs w:val="21"/>
        </w:rPr>
        <w:t xml:space="preserve">；</w:t>
      </w:r>
      <w:r>
        <w:rPr>
          <w:rFonts w:ascii="宋体" w:hAnsi="宋体" w:cs="仿宋_GB2312"/>
          <w:szCs w:val="21"/>
        </w:rPr>
      </w:r>
      <w:r/>
    </w:p>
    <w:p>
      <w:pPr>
        <w:pStyle w:val="954"/>
        <w:ind w:firstLine="420"/>
        <w:spacing w:line="440" w:lineRule="exact"/>
        <w:tabs>
          <w:tab w:val="left" w:pos="540" w:leader="none"/>
        </w:tabs>
        <w:rPr>
          <w:rFonts w:hint="eastAsia" w:ascii="宋体" w:hAnsi="宋体" w:cs="仿宋_GB2312"/>
          <w:szCs w:val="21"/>
        </w:rPr>
      </w:pPr>
      <w:r/>
      <w:bookmarkStart w:id="41" w:name="_Hlk190634885"/>
      <w:r>
        <w:rPr>
          <w:rFonts w:hint="eastAsia" w:ascii="宋体" w:hAnsi="宋体" w:cs="仿宋_GB2312"/>
          <w:szCs w:val="21"/>
        </w:rPr>
        <w:t xml:space="preserve">（四）</w:t>
      </w:r>
      <w:r>
        <w:rPr>
          <w:rFonts w:hint="eastAsia" w:ascii="宋体" w:hAnsi="宋体" w:cs="仿宋_GB2312"/>
          <w:szCs w:val="21"/>
        </w:rPr>
        <w:t xml:space="preserve">验收合格的项目,甲方根据采购合同的约定及时向乙方支付合同款项。验收不合格的项目，甲方依法及时处理，有权终止合同，一切损失费用等由乙方承担</w:t>
      </w:r>
      <w:bookmarkEnd w:id="41"/>
      <w:r>
        <w:rPr>
          <w:rFonts w:hint="eastAsia" w:ascii="宋体" w:hAnsi="宋体" w:cs="仿宋_GB2312"/>
          <w:szCs w:val="21"/>
        </w:rPr>
        <w:t xml:space="preserve">。</w:t>
      </w:r>
      <w:r/>
    </w:p>
    <w:p>
      <w:pPr>
        <w:pStyle w:val="954"/>
        <w:ind w:left="420"/>
        <w:spacing w:line="440" w:lineRule="exact"/>
        <w:tabs>
          <w:tab w:val="left" w:pos="540" w:leader="none"/>
        </w:tabs>
        <w:rPr>
          <w:rFonts w:ascii="宋体" w:hAnsi="宋体" w:cs="仿宋_GB2312"/>
          <w:szCs w:val="21"/>
        </w:rPr>
      </w:pPr>
      <w:r>
        <w:rPr>
          <w:rFonts w:hint="eastAsia" w:ascii="宋体" w:hAnsi="宋体" w:cs="仿宋_GB2312"/>
          <w:b/>
          <w:szCs w:val="21"/>
        </w:rPr>
        <w:t xml:space="preserve">第</w:t>
      </w:r>
      <w:r>
        <w:rPr>
          <w:rFonts w:hint="eastAsia" w:ascii="宋体" w:hAnsi="宋体" w:cs="仿宋_GB2312"/>
          <w:b/>
          <w:szCs w:val="21"/>
        </w:rPr>
        <w:t xml:space="preserve">六</w:t>
      </w:r>
      <w:r>
        <w:rPr>
          <w:rFonts w:hint="eastAsia" w:ascii="宋体" w:hAnsi="宋体" w:cs="仿宋_GB2312"/>
          <w:b/>
          <w:szCs w:val="21"/>
        </w:rPr>
        <w:t xml:space="preserve">条 </w:t>
      </w:r>
      <w:r>
        <w:rPr>
          <w:rFonts w:ascii="宋体" w:hAnsi="宋体" w:cs="仿宋_GB2312"/>
          <w:b/>
          <w:szCs w:val="21"/>
        </w:rPr>
        <w:t xml:space="preserve"> </w:t>
      </w:r>
      <w:r>
        <w:rPr>
          <w:rFonts w:hint="eastAsia" w:ascii="宋体" w:hAnsi="宋体" w:cs="仿宋_GB2312"/>
          <w:szCs w:val="21"/>
        </w:rPr>
        <w:t xml:space="preserve">乙方及参与项目的工作人员不得向第三方披露甲方所提供的保密信息。</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w:t>
      </w:r>
      <w:r>
        <w:rPr>
          <w:rFonts w:hint="eastAsia" w:ascii="宋体" w:hAnsi="宋体" w:cs="仿宋_GB2312"/>
          <w:b/>
          <w:szCs w:val="21"/>
        </w:rPr>
        <w:t xml:space="preserve">七</w:t>
      </w:r>
      <w:r>
        <w:rPr>
          <w:rFonts w:hint="eastAsia" w:ascii="宋体" w:hAnsi="宋体" w:cs="仿宋_GB2312"/>
          <w:b/>
          <w:szCs w:val="21"/>
        </w:rPr>
        <w:t xml:space="preserve">条 </w:t>
      </w:r>
      <w:r>
        <w:rPr>
          <w:rFonts w:ascii="宋体" w:hAnsi="宋体" w:cs="仿宋_GB2312"/>
          <w:b/>
          <w:szCs w:val="21"/>
        </w:rPr>
        <w:t xml:space="preserve"> </w:t>
      </w:r>
      <w:r>
        <w:rPr>
          <w:rFonts w:hint="eastAsia" w:ascii="宋体" w:hAnsi="宋体" w:cs="仿宋_GB2312"/>
          <w:szCs w:val="21"/>
        </w:rPr>
        <w:t xml:space="preserve">项目完成后，乙方提出项目验收申请，并提供完整的项目报告，由甲方报人社行政部门对项目实施情况和完成情况进行评估验收，形成评估验收报告。乙方应配合做好评估验收工作。</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w:t>
      </w:r>
      <w:r>
        <w:rPr>
          <w:rFonts w:hint="eastAsia" w:ascii="宋体" w:hAnsi="宋体" w:cs="仿宋_GB2312"/>
          <w:b/>
          <w:szCs w:val="21"/>
        </w:rPr>
        <w:t xml:space="preserve">八</w:t>
      </w:r>
      <w:r>
        <w:rPr>
          <w:rFonts w:hint="eastAsia" w:ascii="宋体" w:hAnsi="宋体" w:cs="仿宋_GB2312"/>
          <w:b/>
          <w:szCs w:val="21"/>
        </w:rPr>
        <w:t xml:space="preserve">条 </w:t>
      </w:r>
      <w:r>
        <w:rPr>
          <w:rFonts w:hint="eastAsia" w:ascii="宋体" w:hAnsi="宋体" w:cs="仿宋_GB2312"/>
          <w:szCs w:val="21"/>
        </w:rPr>
        <w:t xml:space="preserve">甲方双方依据项目预算费用，约定本项目费用共计</w:t>
      </w:r>
      <w:r>
        <w:rPr>
          <w:rFonts w:hint="eastAsia" w:ascii="宋体" w:hAnsi="宋体" w:cs="仿宋_GB2312"/>
          <w:szCs w:val="21"/>
          <w:u w:val="single"/>
        </w:rPr>
        <w:t xml:space="preserve">人民币      元（大写）￥     .00</w:t>
      </w:r>
      <w:r>
        <w:rPr>
          <w:rFonts w:hint="eastAsia" w:ascii="宋体" w:hAnsi="宋体" w:cs="仿宋_GB2312"/>
          <w:szCs w:val="21"/>
        </w:rPr>
        <w:t xml:space="preserve">。</w:t>
      </w:r>
      <w:r>
        <w:rPr>
          <w:rFonts w:hint="eastAsia" w:ascii="宋体" w:hAnsi="宋体" w:cs="仿宋_GB2312"/>
          <w:b/>
          <w:szCs w:val="21"/>
        </w:rPr>
        <w:t xml:space="preserve">数量为预估数量，最终服务费用按照实际工作量*合同单价结算，</w:t>
      </w:r>
      <w:r>
        <w:rPr>
          <w:rFonts w:hint="eastAsia" w:ascii="宋体" w:hAnsi="宋体" w:cs="仿宋_GB2312"/>
          <w:szCs w:val="21"/>
        </w:rPr>
        <w:t xml:space="preserve">采用银行转账、汇款的方式结算。合同价格包括全部服务的费用应包括人工、服务所需配套设备、保险、利润、税金、等工作所发生的全部费用以及投标人企业利润、税金和政策性文件规定及合同包含的所有风险、责任等各项应有费用。</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w:t>
      </w:r>
      <w:r>
        <w:rPr>
          <w:rFonts w:hint="eastAsia" w:ascii="宋体" w:hAnsi="宋体" w:cs="仿宋_GB2312"/>
          <w:b/>
          <w:szCs w:val="21"/>
        </w:rPr>
        <w:t xml:space="preserve">九</w:t>
      </w:r>
      <w:r>
        <w:rPr>
          <w:rFonts w:hint="eastAsia" w:ascii="宋体" w:hAnsi="宋体" w:cs="仿宋_GB2312"/>
          <w:b/>
          <w:szCs w:val="21"/>
        </w:rPr>
        <w:t xml:space="preserve">条 付款方式：</w:t>
      </w:r>
      <w:r>
        <w:rPr>
          <w:rFonts w:ascii="宋体" w:hAnsi="宋体" w:cs="仿宋_GB2312"/>
          <w:szCs w:val="21"/>
        </w:rPr>
      </w:r>
      <w:r/>
    </w:p>
    <w:p>
      <w:pPr>
        <w:pStyle w:val="954"/>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付款方式：乙方完成本项目全部工作量并经甲方验收合格后，甲方支付至实际服务费用的70%，剩余价款将在一年免费维保期结束后按实结算。</w:t>
      </w:r>
      <w:r>
        <w:rPr>
          <w:rFonts w:ascii="宋体" w:hAnsi="宋体" w:cs="仿宋_GB2312"/>
          <w:szCs w:val="21"/>
        </w:rPr>
      </w:r>
      <w:r/>
    </w:p>
    <w:p>
      <w:pPr>
        <w:pStyle w:val="954"/>
        <w:ind w:firstLine="420"/>
        <w:spacing w:line="440" w:lineRule="exact"/>
        <w:tabs>
          <w:tab w:val="left" w:pos="540" w:leader="none"/>
        </w:tabs>
        <w:rPr>
          <w:rFonts w:hint="eastAsia" w:ascii="宋体" w:hAnsi="宋体" w:cs="仿宋_GB2312"/>
          <w:szCs w:val="21"/>
        </w:rPr>
      </w:pPr>
      <w:r>
        <w:rPr>
          <w:rFonts w:ascii="宋体" w:hAnsi="宋体" w:cs="仿宋_GB2312"/>
          <w:szCs w:val="21"/>
        </w:rPr>
        <w:t xml:space="preserve">注</w:t>
      </w:r>
      <w:r>
        <w:rPr>
          <w:rFonts w:hint="eastAsia" w:ascii="宋体" w:hAnsi="宋体" w:cs="仿宋_GB2312"/>
          <w:szCs w:val="21"/>
        </w:rPr>
        <w:t xml:space="preserve">：</w:t>
      </w:r>
      <w:r>
        <w:rPr>
          <w:rFonts w:hint="eastAsia" w:ascii="宋体" w:hAnsi="宋体" w:cs="仿宋_GB2312"/>
          <w:szCs w:val="21"/>
        </w:rPr>
        <w:t xml:space="preserve">本项目</w:t>
      </w:r>
      <w:r>
        <w:rPr>
          <w:rFonts w:hint="eastAsia" w:ascii="宋体" w:hAnsi="宋体" w:cs="仿宋_GB2312"/>
          <w:szCs w:val="21"/>
        </w:rPr>
        <w:t xml:space="preserve">抽检比率为5%，对于数据库条目与数据内容对应的准确性，抽检合格率应为100%，其他内容的抽检合格率应不低于99.8%。抽检合格才能通过项目验收，抽检不合格则要求成交单位在服务期限内返工直至抽检合格。如两次验收未合格的，将扣除合同金额的5%。</w:t>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w:t>
      </w:r>
      <w:r>
        <w:rPr>
          <w:rFonts w:hint="eastAsia" w:ascii="宋体" w:hAnsi="宋体" w:cs="仿宋_GB2312"/>
          <w:b/>
          <w:szCs w:val="21"/>
        </w:rPr>
        <w:t xml:space="preserve">十</w:t>
      </w:r>
      <w:r>
        <w:rPr>
          <w:rFonts w:hint="eastAsia" w:ascii="宋体" w:hAnsi="宋体" w:cs="仿宋_GB2312"/>
          <w:b/>
          <w:szCs w:val="21"/>
        </w:rPr>
        <w:t xml:space="preserve">条 </w:t>
      </w:r>
      <w:r>
        <w:rPr>
          <w:rFonts w:hint="eastAsia" w:ascii="宋体" w:hAnsi="宋体" w:cs="仿宋_GB2312"/>
          <w:szCs w:val="21"/>
        </w:rPr>
        <w:t xml:space="preserve">甲方无故撤销项目，中止协议履行，预拨款不得退款，并承担相应的责任。乙方违反本协议约定，甲方有权要求其限期改正。</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第十</w:t>
      </w:r>
      <w:r>
        <w:rPr>
          <w:rFonts w:hint="eastAsia" w:ascii="宋体" w:hAnsi="宋体" w:cs="仿宋_GB2312"/>
          <w:b/>
          <w:szCs w:val="21"/>
        </w:rPr>
        <w:t xml:space="preserve">一</w:t>
      </w:r>
      <w:r>
        <w:rPr>
          <w:rFonts w:hint="eastAsia" w:ascii="宋体" w:hAnsi="宋体" w:cs="仿宋_GB2312"/>
          <w:b/>
          <w:szCs w:val="21"/>
        </w:rPr>
        <w:t xml:space="preserve">条 </w:t>
      </w:r>
      <w:r>
        <w:rPr>
          <w:rFonts w:hint="eastAsia" w:ascii="宋体" w:hAnsi="宋体" w:cs="仿宋_GB2312"/>
          <w:szCs w:val="21"/>
        </w:rPr>
        <w:t xml:space="preserve">协议执行期间，国家法律、法规及相关政策有调整的，甲乙双方按照新规定修改本协议，如无法达成协议，双方可终止协议。</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第十</w:t>
      </w:r>
      <w:r>
        <w:rPr>
          <w:rFonts w:hint="eastAsia" w:ascii="宋体" w:hAnsi="宋体" w:cs="仿宋_GB2312"/>
          <w:b/>
          <w:szCs w:val="21"/>
        </w:rPr>
        <w:t xml:space="preserve">二</w:t>
      </w:r>
      <w:r>
        <w:rPr>
          <w:rFonts w:hint="eastAsia" w:ascii="宋体" w:hAnsi="宋体" w:cs="仿宋_GB2312"/>
          <w:b/>
          <w:szCs w:val="21"/>
        </w:rPr>
        <w:t xml:space="preserve">条 </w:t>
      </w:r>
      <w:r>
        <w:rPr>
          <w:rFonts w:hint="eastAsia" w:ascii="宋体" w:hAnsi="宋体" w:cs="仿宋_GB2312"/>
          <w:szCs w:val="21"/>
        </w:rPr>
        <w:t xml:space="preserve">本协议一经签订，甲乙双方均应承担法律责任。在本协议履行过程中发生争议，双方应本着友好写上的方式进行解决，也可请求上级主管部门协调解决；双方不远协商调解解决或者协商调解不成的，双方商定仲裁委员会仲裁。</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第十</w:t>
      </w:r>
      <w:r>
        <w:rPr>
          <w:rFonts w:hint="eastAsia" w:ascii="宋体" w:hAnsi="宋体" w:cs="仿宋_GB2312"/>
          <w:b/>
          <w:szCs w:val="21"/>
        </w:rPr>
        <w:t xml:space="preserve">三</w:t>
      </w:r>
      <w:r>
        <w:rPr>
          <w:rFonts w:hint="eastAsia" w:ascii="宋体" w:hAnsi="宋体" w:cs="仿宋_GB2312"/>
          <w:b/>
          <w:szCs w:val="21"/>
        </w:rPr>
        <w:t xml:space="preserve">条 </w:t>
      </w:r>
      <w:r>
        <w:rPr>
          <w:rFonts w:hint="eastAsia" w:ascii="宋体" w:hAnsi="宋体" w:cs="仿宋_GB2312"/>
          <w:szCs w:val="21"/>
        </w:rPr>
        <w:t xml:space="preserve">本合同经双方签字并盖公章后生效，下列文件为本合同不可分割部分：</w:t>
      </w:r>
      <w:r>
        <w:rPr>
          <w:rFonts w:ascii="宋体" w:hAnsi="宋体" w:cs="仿宋_GB2312"/>
          <w:szCs w:val="21"/>
        </w:rPr>
      </w:r>
      <w:r/>
    </w:p>
    <w:p>
      <w:pPr>
        <w:pStyle w:val="954"/>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（1）</w:t>
        <w:tab/>
        <w:t xml:space="preserve">成交通知书；（2）乙方磋商响应文件；</w:t>
      </w:r>
      <w:r>
        <w:rPr>
          <w:rFonts w:ascii="宋体" w:hAnsi="宋体" w:cs="仿宋_GB2312"/>
          <w:szCs w:val="21"/>
        </w:rPr>
      </w:r>
      <w:r/>
    </w:p>
    <w:p>
      <w:pPr>
        <w:pStyle w:val="954"/>
        <w:ind w:firstLine="420"/>
        <w:spacing w:line="440" w:lineRule="exact"/>
        <w:tabs>
          <w:tab w:val="left" w:pos="540" w:leader="none"/>
        </w:tabs>
        <w:rPr>
          <w:rFonts w:ascii="宋体" w:hAnsi="宋体" w:cs="仿宋_GB2312"/>
          <w:szCs w:val="21"/>
        </w:rPr>
      </w:pPr>
      <w:r>
        <w:rPr>
          <w:rFonts w:hint="eastAsia" w:ascii="宋体" w:hAnsi="宋体" w:cs="仿宋_GB2312"/>
          <w:szCs w:val="21"/>
        </w:rPr>
        <w:t xml:space="preserve">（3）</w:t>
        <w:tab/>
        <w:t xml:space="preserve">磋商响应文件；（4）乙方在采购活动过程中所作的其他承诺、声明、书面澄清等。</w:t>
      </w:r>
      <w:r>
        <w:rPr>
          <w:rFonts w:ascii="宋体" w:hAnsi="宋体" w:cs="仿宋_GB2312"/>
          <w:szCs w:val="21"/>
        </w:rPr>
      </w:r>
      <w:r/>
    </w:p>
    <w:p>
      <w:pPr>
        <w:pStyle w:val="954"/>
        <w:ind w:firstLine="422"/>
        <w:spacing w:line="440" w:lineRule="exact"/>
        <w:tabs>
          <w:tab w:val="left" w:pos="540" w:leader="none"/>
        </w:tabs>
        <w:rPr>
          <w:rFonts w:ascii="宋体" w:hAnsi="宋体" w:cs="仿宋_GB2312"/>
          <w:szCs w:val="21"/>
        </w:rPr>
      </w:pPr>
      <w:r>
        <w:rPr>
          <w:rFonts w:hint="eastAsia" w:ascii="宋体" w:hAnsi="宋体" w:cs="仿宋_GB2312"/>
          <w:b/>
          <w:szCs w:val="21"/>
        </w:rPr>
        <w:t xml:space="preserve">第十</w:t>
      </w:r>
      <w:r>
        <w:rPr>
          <w:rFonts w:hint="eastAsia" w:ascii="宋体" w:hAnsi="宋体" w:cs="仿宋_GB2312"/>
          <w:b/>
          <w:szCs w:val="21"/>
        </w:rPr>
        <w:t xml:space="preserve">四</w:t>
      </w:r>
      <w:r>
        <w:rPr>
          <w:rFonts w:hint="eastAsia" w:ascii="宋体" w:hAnsi="宋体" w:cs="仿宋_GB2312"/>
          <w:b/>
          <w:szCs w:val="21"/>
        </w:rPr>
        <w:t xml:space="preserve">条 </w:t>
      </w:r>
      <w:r>
        <w:rPr>
          <w:rFonts w:hint="eastAsia" w:ascii="宋体" w:hAnsi="宋体" w:cs="仿宋_GB2312"/>
          <w:szCs w:val="21"/>
        </w:rPr>
        <w:t xml:space="preserve">本协议未尽事宜，甲乙双方应另行协商并签订补充协议，效力于本协议相同，</w:t>
      </w:r>
      <w:r>
        <w:rPr>
          <w:rFonts w:hint="eastAsia" w:ascii="宋体" w:hAnsi="宋体" w:cs="仿宋_GB2312"/>
          <w:iCs/>
          <w:szCs w:val="21"/>
        </w:rPr>
        <w:t xml:space="preserve">作为本合同的附件，并提交政府采购监督管理部门和江苏沃咨咨询管理有限公司备存</w:t>
      </w:r>
      <w:r>
        <w:rPr>
          <w:rFonts w:hint="eastAsia" w:ascii="宋体" w:hAnsi="宋体" w:cs="仿宋_GB2312"/>
          <w:szCs w:val="21"/>
        </w:rPr>
        <w:t xml:space="preserve">。未尽事宜应按照《中华人民共和国民法典》、《中华人民共和国政府采购法》等相关法律法规之规定解释。</w:t>
      </w:r>
      <w:r>
        <w:rPr>
          <w:rFonts w:ascii="宋体" w:hAnsi="宋体" w:cs="仿宋_GB2312"/>
          <w:szCs w:val="21"/>
        </w:rPr>
      </w:r>
      <w:r/>
    </w:p>
    <w:p>
      <w:pPr>
        <w:pStyle w:val="954"/>
        <w:ind w:firstLine="422"/>
        <w:spacing w:line="440" w:lineRule="exact"/>
        <w:tabs>
          <w:tab w:val="left" w:pos="540" w:leader="none"/>
        </w:tabs>
        <w:rPr>
          <w:rFonts w:ascii="宋体" w:hAnsi="宋体" w:cs="仿宋_GB2312"/>
          <w:b/>
          <w:szCs w:val="21"/>
        </w:rPr>
      </w:pPr>
      <w:r>
        <w:rPr>
          <w:rFonts w:hint="eastAsia" w:ascii="宋体" w:hAnsi="宋体" w:cs="仿宋_GB2312"/>
          <w:b/>
          <w:szCs w:val="21"/>
        </w:rPr>
        <w:t xml:space="preserve">第十</w:t>
      </w:r>
      <w:r>
        <w:rPr>
          <w:rFonts w:hint="eastAsia" w:ascii="宋体" w:hAnsi="宋体" w:cs="仿宋_GB2312"/>
          <w:b/>
          <w:szCs w:val="21"/>
        </w:rPr>
        <w:t xml:space="preserve">五</w:t>
      </w:r>
      <w:r>
        <w:rPr>
          <w:rFonts w:hint="eastAsia" w:ascii="宋体" w:hAnsi="宋体" w:cs="仿宋_GB2312"/>
          <w:b/>
          <w:szCs w:val="21"/>
        </w:rPr>
        <w:t xml:space="preserve">条 </w:t>
      </w:r>
      <w:r>
        <w:rPr>
          <w:rFonts w:hint="eastAsia" w:ascii="宋体" w:hAnsi="宋体" w:cs="仿宋_GB2312"/>
          <w:szCs w:val="21"/>
        </w:rPr>
        <w:t xml:space="preserve">本合同一式六份，甲、乙方各执二份，政府采购监督管理部门备案一份，采购代理机构一份。</w:t>
      </w:r>
      <w:r>
        <w:rPr>
          <w:rFonts w:ascii="宋体" w:hAnsi="宋体" w:cs="仿宋_GB2312"/>
          <w:b/>
          <w:szCs w:val="21"/>
        </w:rPr>
      </w:r>
      <w:r/>
    </w:p>
    <w:p>
      <w:pPr>
        <w:pStyle w:val="954"/>
        <w:ind w:firstLine="630"/>
        <w:jc w:val="left"/>
        <w:spacing w:line="480" w:lineRule="auto"/>
        <w:widowControl/>
        <w:rPr>
          <w:szCs w:val="21"/>
        </w:rPr>
      </w:pPr>
      <w:r>
        <w:rPr>
          <w:szCs w:val="21"/>
        </w:rPr>
        <w:t xml:space="preserve">甲方：（盖章）</w:t>
      </w:r>
      <w:r>
        <w:rPr>
          <w:rFonts w:hint="eastAsia"/>
          <w:szCs w:val="21"/>
        </w:rPr>
        <w:t xml:space="preserve"> </w:t>
      </w:r>
      <w:r>
        <w:rPr>
          <w:szCs w:val="21"/>
        </w:rPr>
        <w:t xml:space="preserve">                               乙方：（盖章）</w:t>
      </w:r>
      <w:r/>
    </w:p>
    <w:p>
      <w:pPr>
        <w:pStyle w:val="954"/>
        <w:ind w:firstLine="630"/>
        <w:jc w:val="left"/>
        <w:spacing w:line="480" w:lineRule="auto"/>
        <w:widowControl/>
        <w:rPr>
          <w:szCs w:val="21"/>
        </w:rPr>
      </w:pPr>
      <w:r>
        <w:rPr>
          <w:szCs w:val="21"/>
        </w:rPr>
        <w:t xml:space="preserve">代表签名</w:t>
      </w:r>
      <w:r>
        <w:rPr>
          <w:rFonts w:hint="eastAsia"/>
          <w:szCs w:val="21"/>
        </w:rPr>
        <w:t xml:space="preserve"> </w:t>
      </w:r>
      <w:r>
        <w:rPr>
          <w:szCs w:val="21"/>
        </w:rPr>
        <w:t xml:space="preserve">                                     代表签名</w:t>
      </w:r>
      <w:r/>
    </w:p>
    <w:p>
      <w:pPr>
        <w:pStyle w:val="954"/>
        <w:ind w:firstLine="630"/>
        <w:jc w:val="left"/>
        <w:spacing w:line="480" w:lineRule="auto"/>
        <w:widowControl/>
        <w:rPr>
          <w:b/>
          <w:szCs w:val="21"/>
        </w:rPr>
      </w:pPr>
      <w:r>
        <w:rPr>
          <w:szCs w:val="21"/>
        </w:rPr>
        <w:t xml:space="preserve">年月日</w:t>
      </w:r>
      <w:r>
        <w:rPr>
          <w:rFonts w:hint="eastAsia"/>
          <w:szCs w:val="21"/>
        </w:rPr>
        <w:t xml:space="preserve"> </w:t>
      </w:r>
      <w:r>
        <w:rPr>
          <w:szCs w:val="21"/>
        </w:rPr>
        <w:t xml:space="preserve">                                       年月日</w:t>
      </w:r>
      <w:r>
        <w:rPr>
          <w:b/>
          <w:szCs w:val="21"/>
        </w:rPr>
      </w:r>
      <w:r/>
    </w:p>
    <w:p>
      <w:pPr>
        <w:pStyle w:val="954"/>
        <w:ind w:firstLine="420"/>
        <w:spacing w:line="360" w:lineRule="auto"/>
      </w:pPr>
      <w:r/>
      <w:r/>
    </w:p>
    <w:p>
      <w:pPr>
        <w:pStyle w:val="954"/>
        <w:ind w:firstLine="883"/>
        <w:jc w:val="center"/>
        <w:spacing w:line="360" w:lineRule="auto"/>
        <w:rPr>
          <w:sz w:val="24"/>
          <w:szCs w:val="24"/>
        </w:rPr>
        <w:outlineLvl w:val="0"/>
      </w:pPr>
      <w:r>
        <w:rPr>
          <w:rStyle w:val="965"/>
          <w:rFonts w:ascii="宋体" w:hAnsi="宋体" w:eastAsia="宋体" w:cs="宋体"/>
          <w:bCs/>
          <w:szCs w:val="44"/>
          <w:lang w:val="en-US"/>
        </w:rPr>
        <w:br w:type="page" w:clear="all"/>
      </w:r>
      <w:bookmarkEnd w:id="39"/>
      <w:r/>
      <w:bookmarkStart w:id="42" w:name="_Toc9884744"/>
      <w:r/>
      <w:bookmarkEnd w:id="42"/>
      <w:r>
        <w:rPr>
          <w:sz w:val="24"/>
          <w:szCs w:val="24"/>
        </w:rPr>
      </w:r>
      <w:r/>
    </w:p>
    <w:p>
      <w:pPr>
        <w:pStyle w:val="954"/>
        <w:jc w:val="center"/>
        <w:spacing w:line="360" w:lineRule="auto"/>
        <w:rPr>
          <w:rStyle w:val="965"/>
          <w:rFonts w:ascii="宋体" w:hAnsi="宋体" w:eastAsia="宋体" w:cs="宋体"/>
          <w:szCs w:val="22"/>
        </w:rPr>
        <w:outlineLvl w:val="0"/>
      </w:pPr>
      <w:r/>
      <w:bookmarkStart w:id="43" w:name="_Toc193385580"/>
      <w:r>
        <w:rPr>
          <w:rStyle w:val="965"/>
          <w:rFonts w:hint="eastAsia" w:ascii="宋体" w:hAnsi="宋体" w:eastAsia="宋体" w:cs="宋体"/>
          <w:szCs w:val="22"/>
        </w:rPr>
        <w:t xml:space="preserve">第</w:t>
      </w:r>
      <w:r>
        <w:rPr>
          <w:rStyle w:val="965"/>
          <w:rFonts w:hint="eastAsia" w:ascii="宋体" w:hAnsi="宋体" w:eastAsia="宋体" w:cs="宋体"/>
          <w:szCs w:val="22"/>
        </w:rPr>
        <w:t xml:space="preserve">六</w:t>
      </w:r>
      <w:r>
        <w:rPr>
          <w:rStyle w:val="965"/>
          <w:rFonts w:hint="eastAsia" w:ascii="宋体" w:hAnsi="宋体" w:eastAsia="宋体" w:cs="宋体"/>
          <w:szCs w:val="22"/>
        </w:rPr>
        <w:t xml:space="preserve">章 响应文件格式</w:t>
      </w:r>
      <w:bookmarkEnd w:id="43"/>
      <w:r>
        <w:rPr>
          <w:rStyle w:val="965"/>
          <w:rFonts w:ascii="宋体" w:hAnsi="宋体" w:eastAsia="宋体" w:cs="宋体"/>
          <w:szCs w:val="22"/>
        </w:rPr>
      </w:r>
      <w:r/>
    </w:p>
    <w:p>
      <w:pPr>
        <w:pStyle w:val="954"/>
        <w:ind w:firstLine="420"/>
        <w:spacing w:line="360" w:lineRule="auto"/>
        <w:rPr>
          <w:rFonts w:ascii="宋体" w:hAnsi="宋体"/>
          <w:szCs w:val="21"/>
        </w:rPr>
      </w:pPr>
      <w:r/>
      <w:bookmarkEnd w:id="0"/>
      <w:r/>
      <w:bookmarkEnd w:id="31"/>
      <w:r>
        <w:rPr>
          <w:rFonts w:hint="eastAsia" w:ascii="宋体" w:hAnsi="宋体"/>
          <w:szCs w:val="21"/>
        </w:rPr>
        <w:t xml:space="preserve">说明：</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对本章所有的格式，供应商可根据自身情况进行补充和修改，但补充和修改不得造成与本格式内容有实质性的违背。</w:t>
      </w:r>
      <w:r>
        <w:rPr>
          <w:rFonts w:ascii="宋体" w:hAnsi="宋体"/>
          <w:szCs w:val="21"/>
        </w:rPr>
      </w:r>
      <w:r/>
    </w:p>
    <w:p>
      <w:pPr>
        <w:pStyle w:val="954"/>
        <w:ind w:firstLine="420"/>
        <w:spacing w:line="360" w:lineRule="auto"/>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、授权委托书</w:t>
      </w:r>
      <w:r>
        <w:rPr>
          <w:rFonts w:ascii="宋体" w:hAnsi="宋体" w:cs="宋体"/>
          <w:bCs/>
          <w:szCs w:val="21"/>
          <w:lang w:val="zh-CN"/>
        </w:rPr>
      </w:r>
      <w:r/>
    </w:p>
    <w:p>
      <w:pPr>
        <w:pStyle w:val="954"/>
        <w:spacing w:line="480" w:lineRule="auto"/>
        <w:rPr>
          <w:rFonts w:ascii="宋体" w:hAnsi="宋体" w:cs="Arial"/>
          <w:szCs w:val="21"/>
        </w:rPr>
      </w:pPr>
      <w:r>
        <w:rPr>
          <w:rFonts w:ascii="宋体" w:hAnsi="宋体" w:cs="Arial"/>
          <w:szCs w:val="21"/>
        </w:rPr>
      </w:r>
      <w:r/>
    </w:p>
    <w:p>
      <w:pPr>
        <w:pStyle w:val="954"/>
        <w:jc w:val="center"/>
        <w:spacing w:line="480" w:lineRule="auto"/>
        <w:rPr>
          <w:rFonts w:ascii="宋体" w:hAnsi="宋体" w:cs="Arial"/>
          <w:szCs w:val="21"/>
        </w:rPr>
      </w:pPr>
      <w:r>
        <w:rPr>
          <w:rFonts w:ascii="宋体" w:hAnsi="宋体" w:cs="Arial"/>
          <w:szCs w:val="21"/>
        </w:rPr>
        <w:t xml:space="preserve">授权委托书</w:t>
      </w:r>
      <w:r/>
    </w:p>
    <w:p>
      <w:pPr>
        <w:pStyle w:val="954"/>
        <w:spacing w:line="480" w:lineRule="auto"/>
        <w:rPr>
          <w:rFonts w:ascii="宋体" w:hAnsi="宋体" w:cs="Arial"/>
          <w:szCs w:val="21"/>
        </w:rPr>
      </w:pPr>
      <w:r>
        <w:rPr>
          <w:rFonts w:ascii="宋体" w:hAnsi="宋体" w:cs="Arial"/>
          <w:szCs w:val="21"/>
        </w:rPr>
      </w:r>
      <w:r/>
    </w:p>
    <w:p>
      <w:pPr>
        <w:pStyle w:val="954"/>
        <w:ind w:firstLine="420"/>
        <w:spacing w:line="360" w:lineRule="auto"/>
        <w:rPr>
          <w:rFonts w:ascii="宋体" w:hAnsi="宋体"/>
          <w:szCs w:val="21"/>
        </w:rPr>
      </w:pPr>
      <w:r>
        <w:rPr>
          <w:rFonts w:ascii="宋体" w:hAnsi="宋体"/>
          <w:szCs w:val="21"/>
        </w:rPr>
        <w:t xml:space="preserve">本授权委托书声明：我</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（姓名）</w:t>
      </w:r>
      <w:r>
        <w:rPr>
          <w:rFonts w:ascii="宋体" w:hAnsi="宋体"/>
          <w:szCs w:val="21"/>
        </w:rPr>
        <w:t xml:space="preserve">系</w:t>
      </w:r>
      <w:r>
        <w:rPr>
          <w:rFonts w:ascii="宋体" w:hAnsi="宋体"/>
          <w:szCs w:val="21"/>
          <w:u w:val="single"/>
        </w:rPr>
        <w:t xml:space="preserve"> （供应商名称）</w:t>
      </w:r>
      <w:r>
        <w:rPr>
          <w:rFonts w:ascii="宋体" w:hAnsi="宋体"/>
          <w:szCs w:val="21"/>
        </w:rPr>
        <w:t xml:space="preserve">的法定代表人，现授权委托</w:t>
      </w:r>
      <w:r>
        <w:rPr>
          <w:rFonts w:ascii="宋体" w:hAnsi="宋体"/>
          <w:szCs w:val="21"/>
          <w:u w:val="single"/>
        </w:rPr>
        <w:t xml:space="preserve">       （供应商名称）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ascii="宋体" w:hAnsi="宋体"/>
          <w:szCs w:val="21"/>
        </w:rPr>
        <w:t xml:space="preserve">为我公司代理人，以本公司的名义参加</w:t>
      </w:r>
      <w:r>
        <w:rPr>
          <w:rFonts w:hint="eastAsia" w:ascii="宋体" w:hAnsi="宋体"/>
          <w:szCs w:val="21"/>
        </w:rPr>
        <w:t xml:space="preserve">江苏沃咨咨询管理有限公司</w:t>
      </w:r>
      <w:r>
        <w:rPr>
          <w:rFonts w:ascii="宋体" w:hAnsi="宋体"/>
          <w:szCs w:val="21"/>
        </w:rPr>
        <w:t xml:space="preserve">组织实施的编号为</w:t>
      </w:r>
      <w:r>
        <w:rPr>
          <w:rFonts w:hint="eastAsia"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rPr>
          <w:rFonts w:ascii="宋体" w:hAnsi="宋体"/>
          <w:szCs w:val="21"/>
        </w:rPr>
      </w:r>
      <w:r/>
    </w:p>
    <w:p>
      <w:pPr>
        <w:pStyle w:val="954"/>
        <w:ind w:firstLine="480"/>
        <w:spacing w:line="360" w:lineRule="auto"/>
        <w:rPr>
          <w:rFonts w:ascii="宋体" w:hAnsi="宋体" w:cs="Arial"/>
          <w:szCs w:val="21"/>
        </w:rPr>
      </w:pPr>
      <w:r>
        <w:rPr>
          <w:rFonts w:hint="eastAsia" w:ascii="宋体" w:hAnsi="宋体" w:cs="Arial"/>
          <w:szCs w:val="21"/>
        </w:rPr>
        <w:t xml:space="preserve">授权代表在授权委托书有效期内签署的所有文件不因授权委托的撤销而失效，除非有撤销授权委托的书面通知，本授权委托书自</w:t>
      </w:r>
      <w:r>
        <w:rPr>
          <w:rFonts w:hint="eastAsia" w:ascii="宋体" w:hAnsi="宋体"/>
          <w:szCs w:val="21"/>
        </w:rPr>
        <w:t xml:space="preserve">磋商</w:t>
      </w:r>
      <w:r>
        <w:rPr>
          <w:rFonts w:hint="eastAsia" w:ascii="宋体" w:hAnsi="宋体" w:cs="Arial"/>
          <w:szCs w:val="21"/>
        </w:rPr>
        <w:t xml:space="preserve">活动开始至合同履行完毕止。</w:t>
      </w:r>
      <w:r>
        <w:rPr>
          <w:rFonts w:ascii="宋体" w:hAnsi="宋体" w:cs="Arial"/>
          <w:szCs w:val="21"/>
        </w:rPr>
      </w:r>
      <w:r/>
    </w:p>
    <w:p>
      <w:pPr>
        <w:pStyle w:val="954"/>
        <w:ind w:firstLine="480"/>
        <w:spacing w:line="360" w:lineRule="auto"/>
        <w:rPr>
          <w:rFonts w:ascii="宋体" w:hAnsi="宋体" w:cs="Arial"/>
          <w:szCs w:val="21"/>
        </w:rPr>
      </w:pPr>
      <w:r>
        <w:rPr>
          <w:rFonts w:hint="eastAsia" w:ascii="宋体" w:hAnsi="宋体" w:cs="Arial"/>
          <w:szCs w:val="21"/>
        </w:rPr>
        <w:t xml:space="preserve">授权代表无转委托权！</w:t>
      </w:r>
      <w:r>
        <w:rPr>
          <w:rFonts w:ascii="宋体" w:hAnsi="宋体" w:cs="Arial"/>
          <w:szCs w:val="21"/>
        </w:rPr>
      </w:r>
      <w:r/>
    </w:p>
    <w:p>
      <w:pPr>
        <w:pStyle w:val="954"/>
        <w:ind w:firstLine="480"/>
        <w:spacing w:line="360" w:lineRule="auto"/>
        <w:rPr>
          <w:rFonts w:ascii="宋体" w:hAnsi="宋体" w:cs="Arial"/>
          <w:szCs w:val="21"/>
        </w:rPr>
      </w:pPr>
      <w:r>
        <w:rPr>
          <w:rFonts w:hint="eastAsia" w:ascii="宋体" w:hAnsi="宋体" w:cs="Arial"/>
          <w:szCs w:val="21"/>
        </w:rPr>
        <w:t xml:space="preserve">特此委托！</w:t>
      </w:r>
      <w:r>
        <w:rPr>
          <w:rFonts w:ascii="宋体" w:hAnsi="宋体" w:cs="Arial"/>
          <w:szCs w:val="21"/>
        </w:rPr>
      </w:r>
      <w:r/>
    </w:p>
    <w:p>
      <w:pPr>
        <w:pStyle w:val="992"/>
        <w:ind w:left="3400" w:firstLine="420"/>
        <w:spacing w:line="360" w:lineRule="auto"/>
        <w:rPr>
          <w:rFonts w:eastAsia="宋体" w:cs="宋体"/>
          <w:sz w:val="21"/>
          <w:szCs w:val="21"/>
        </w:rPr>
      </w:pPr>
      <w:r>
        <w:rPr>
          <w:rFonts w:hint="eastAsia" w:eastAsia="宋体" w:cs="宋体"/>
          <w:sz w:val="21"/>
          <w:szCs w:val="21"/>
        </w:rPr>
        <w:t xml:space="preserve">供应商：（公章）</w:t>
      </w:r>
      <w:r>
        <w:rPr>
          <w:rFonts w:eastAsia="宋体" w:cs="宋体"/>
          <w:sz w:val="21"/>
          <w:szCs w:val="21"/>
        </w:rPr>
      </w:r>
      <w:r/>
    </w:p>
    <w:p>
      <w:pPr>
        <w:pStyle w:val="992"/>
        <w:ind w:left="3400" w:firstLine="420"/>
        <w:spacing w:line="360" w:lineRule="auto"/>
        <w:rPr>
          <w:rFonts w:eastAsia="宋体" w:cs="宋体"/>
          <w:sz w:val="21"/>
          <w:szCs w:val="21"/>
        </w:rPr>
      </w:pPr>
      <w:r>
        <w:rPr>
          <w:rFonts w:hint="eastAsia" w:eastAsia="宋体" w:cs="宋体"/>
          <w:sz w:val="21"/>
          <w:szCs w:val="21"/>
        </w:rPr>
        <w:t xml:space="preserve">法定代表人或代理人：（签字或盖章）</w:t>
      </w:r>
      <w:r>
        <w:rPr>
          <w:rFonts w:eastAsia="宋体" w:cs="宋体"/>
          <w:sz w:val="21"/>
          <w:szCs w:val="21"/>
        </w:rPr>
      </w:r>
      <w:r/>
    </w:p>
    <w:p>
      <w:pPr>
        <w:pStyle w:val="992"/>
        <w:ind w:left="3400" w:firstLine="420"/>
        <w:spacing w:line="360" w:lineRule="auto"/>
        <w:rPr>
          <w:rFonts w:eastAsia="宋体" w:cs="宋体"/>
          <w:sz w:val="21"/>
          <w:szCs w:val="21"/>
        </w:rPr>
      </w:pPr>
      <w:r>
        <w:rPr>
          <w:rFonts w:hint="eastAsia" w:eastAsia="宋体" w:cs="宋体"/>
          <w:sz w:val="21"/>
          <w:szCs w:val="21"/>
        </w:rPr>
        <w:t xml:space="preserve">代理人：（签字或盖章）</w:t>
      </w:r>
      <w:r>
        <w:rPr>
          <w:rFonts w:eastAsia="宋体" w:cs="宋体"/>
          <w:sz w:val="21"/>
          <w:szCs w:val="21"/>
        </w:rPr>
      </w:r>
      <w:r/>
    </w:p>
    <w:p>
      <w:pPr>
        <w:pStyle w:val="992"/>
        <w:ind w:left="3400" w:firstLine="420"/>
        <w:spacing w:line="360" w:lineRule="auto"/>
        <w:rPr>
          <w:rFonts w:eastAsia="宋体" w:cs="宋体"/>
          <w:b/>
          <w:sz w:val="21"/>
          <w:szCs w:val="21"/>
        </w:rPr>
      </w:pPr>
      <w:r>
        <w:rPr>
          <w:rFonts w:hint="eastAsia" w:eastAsia="宋体" w:cs="宋体"/>
          <w:sz w:val="21"/>
          <w:szCs w:val="21"/>
        </w:rPr>
        <w:t xml:space="preserve">日期：</w:t>
      </w:r>
      <w:r>
        <w:rPr>
          <w:rFonts w:eastAsia="宋体" w:cs="宋体"/>
          <w:b/>
          <w:sz w:val="21"/>
          <w:szCs w:val="21"/>
        </w:rPr>
      </w:r>
      <w:r/>
    </w:p>
    <w:p>
      <w:pPr>
        <w:pStyle w:val="954"/>
        <w:ind w:firstLine="420"/>
        <w:rPr>
          <w:rFonts w:ascii="宋体" w:hAnsi="宋体" w:cs="宋体"/>
          <w:bCs/>
          <w:szCs w:val="21"/>
          <w:lang w:val="zh-CN"/>
        </w:rPr>
      </w:pPr>
      <w:r>
        <w:rPr>
          <w:rFonts w:ascii="宋体" w:hAnsi="宋体" w:cs="宋体"/>
          <w:bCs/>
          <w:szCs w:val="21"/>
          <w:lang w:val="zh-CN"/>
        </w:rPr>
        <w:br w:type="page" w:clear="all"/>
      </w:r>
      <w:r>
        <w:rPr>
          <w:rFonts w:hint="eastAsia" w:ascii="宋体" w:hAnsi="宋体" w:cs="宋体"/>
          <w:bCs/>
          <w:szCs w:val="21"/>
          <w:lang w:val="zh-CN"/>
        </w:rPr>
        <w:t xml:space="preserve">2、</w:t>
      </w:r>
      <w:r>
        <w:rPr>
          <w:rFonts w:hint="eastAsia" w:ascii="宋体" w:hAnsi="宋体"/>
          <w:szCs w:val="21"/>
        </w:rPr>
        <w:t xml:space="preserve">磋商</w:t>
      </w:r>
      <w:r>
        <w:rPr>
          <w:rFonts w:hint="eastAsia" w:ascii="宋体" w:hAnsi="宋体" w:cs="宋体"/>
          <w:bCs/>
          <w:szCs w:val="21"/>
          <w:lang w:val="zh-CN"/>
        </w:rPr>
        <w:t xml:space="preserve">响应函</w:t>
      </w:r>
      <w:r>
        <w:rPr>
          <w:rFonts w:ascii="宋体" w:hAnsi="宋体" w:cs="宋体"/>
          <w:bCs/>
          <w:szCs w:val="21"/>
          <w:lang w:val="zh-CN"/>
        </w:rPr>
      </w:r>
      <w:r/>
    </w:p>
    <w:p>
      <w:pPr>
        <w:pStyle w:val="954"/>
        <w:ind w:firstLine="420"/>
        <w:jc w:val="center"/>
        <w:spacing w:line="380" w:lineRule="exact"/>
        <w:rPr>
          <w:rFonts w:ascii="宋体" w:hAnsi="宋体"/>
          <w:szCs w:val="21"/>
        </w:rPr>
      </w:pPr>
      <w:r>
        <w:rPr>
          <w:rFonts w:hint="eastAsia" w:ascii="宋体" w:hAnsi="宋体"/>
          <w:szCs w:val="21"/>
        </w:rPr>
        <w:t xml:space="preserve">磋商响应函</w:t>
      </w:r>
      <w:r>
        <w:rPr>
          <w:rFonts w:ascii="宋体" w:hAnsi="宋体"/>
          <w:szCs w:val="21"/>
        </w:rPr>
      </w:r>
      <w:r/>
    </w:p>
    <w:p>
      <w:pPr>
        <w:pStyle w:val="954"/>
        <w:ind w:firstLine="420"/>
        <w:spacing w:line="360" w:lineRule="auto"/>
        <w:rPr>
          <w:rFonts w:ascii="宋体" w:hAnsi="宋体"/>
          <w:szCs w:val="21"/>
          <w:u w:val="single"/>
        </w:rPr>
      </w:pPr>
      <w:r>
        <w:rPr>
          <w:rFonts w:hint="eastAsia" w:ascii="宋体" w:hAnsi="宋体"/>
          <w:szCs w:val="21"/>
          <w:u w:val="single"/>
        </w:rPr>
        <w:t xml:space="preserve">   （采购代理机构）    </w:t>
      </w:r>
      <w:r>
        <w:rPr>
          <w:rFonts w:hint="eastAsia" w:ascii="宋体" w:hAnsi="宋体"/>
          <w:szCs w:val="21"/>
        </w:rPr>
        <w:t xml:space="preserve">：</w:t>
      </w:r>
      <w:r>
        <w:rPr>
          <w:rFonts w:ascii="宋体" w:hAnsi="宋体"/>
          <w:szCs w:val="21"/>
          <w:u w:val="single"/>
        </w:rPr>
      </w:r>
      <w:r/>
    </w:p>
    <w:p>
      <w:pPr>
        <w:pStyle w:val="992"/>
        <w:ind w:firstLine="420"/>
        <w:spacing w:line="360" w:lineRule="auto"/>
        <w:rPr>
          <w:rFonts w:eastAsia="宋体"/>
          <w:sz w:val="21"/>
          <w:szCs w:val="21"/>
        </w:rPr>
      </w:pPr>
      <w:r>
        <w:rPr>
          <w:rFonts w:hint="eastAsia" w:eastAsia="宋体"/>
          <w:sz w:val="21"/>
          <w:szCs w:val="21"/>
        </w:rPr>
        <w:t xml:space="preserve">我们收到贵公司</w:t>
      </w:r>
      <w:r>
        <w:rPr>
          <w:rFonts w:hint="eastAsia" w:eastAsia="宋体"/>
          <w:sz w:val="21"/>
          <w:szCs w:val="21"/>
          <w:u w:val="single"/>
        </w:rPr>
        <w:t xml:space="preserve">   （采购编号） </w:t>
      </w:r>
      <w:r>
        <w:rPr>
          <w:rFonts w:hint="eastAsia" w:eastAsia="宋体"/>
          <w:sz w:val="21"/>
          <w:szCs w:val="21"/>
        </w:rPr>
        <w:t xml:space="preserve">号磋商文件，经仔细阅读和研究，我们决定参加磋商活动。</w:t>
      </w:r>
      <w:r>
        <w:rPr>
          <w:rFonts w:eastAsia="宋体"/>
          <w:sz w:val="21"/>
          <w:szCs w:val="21"/>
        </w:rPr>
      </w:r>
      <w:r/>
    </w:p>
    <w:p>
      <w:pPr>
        <w:pStyle w:val="992"/>
        <w:ind w:firstLine="420"/>
        <w:spacing w:line="360" w:lineRule="auto"/>
        <w:rPr>
          <w:rFonts w:eastAsia="宋体"/>
          <w:sz w:val="21"/>
          <w:szCs w:val="21"/>
        </w:rPr>
      </w:pPr>
      <w:r>
        <w:rPr>
          <w:rFonts w:eastAsia="宋体"/>
          <w:sz w:val="21"/>
          <w:szCs w:val="21"/>
        </w:rPr>
        <w:t xml:space="preserve">1</w:t>
      </w:r>
      <w:r>
        <w:rPr>
          <w:rFonts w:hint="eastAsia" w:eastAsia="宋体"/>
          <w:sz w:val="21"/>
          <w:szCs w:val="21"/>
        </w:rPr>
        <w:t xml:space="preserve">、我们愿意按照磋商文件的一切要求，完成该项目的全部内容。</w:t>
      </w:r>
      <w:r>
        <w:rPr>
          <w:rFonts w:eastAsia="宋体"/>
          <w:sz w:val="21"/>
          <w:szCs w:val="21"/>
        </w:rPr>
      </w:r>
      <w:r/>
    </w:p>
    <w:p>
      <w:pPr>
        <w:pStyle w:val="992"/>
        <w:ind w:firstLine="420"/>
        <w:spacing w:line="360" w:lineRule="auto"/>
        <w:rPr>
          <w:rFonts w:eastAsia="宋体"/>
          <w:sz w:val="21"/>
          <w:szCs w:val="21"/>
        </w:rPr>
      </w:pPr>
      <w:r>
        <w:rPr>
          <w:rFonts w:eastAsia="宋体"/>
          <w:sz w:val="21"/>
          <w:szCs w:val="21"/>
        </w:rPr>
        <w:t xml:space="preserve">2</w:t>
      </w:r>
      <w:r>
        <w:rPr>
          <w:rFonts w:hint="eastAsia" w:eastAsia="宋体"/>
          <w:sz w:val="21"/>
          <w:szCs w:val="21"/>
        </w:rPr>
        <w:t xml:space="preserve">、如果我们的磋商响应文件被接受，我们将严格履行磋商文件中规定的每一项要求，按期、按质、按量履行合同的义务。</w:t>
      </w:r>
      <w:r>
        <w:rPr>
          <w:rFonts w:eastAsia="宋体"/>
          <w:sz w:val="21"/>
          <w:szCs w:val="21"/>
        </w:rPr>
      </w:r>
      <w:r/>
    </w:p>
    <w:p>
      <w:pPr>
        <w:pStyle w:val="992"/>
        <w:ind w:firstLine="420"/>
        <w:spacing w:line="360" w:lineRule="auto"/>
        <w:rPr>
          <w:rFonts w:eastAsia="宋体"/>
          <w:sz w:val="21"/>
          <w:szCs w:val="21"/>
        </w:rPr>
      </w:pPr>
      <w:r>
        <w:rPr>
          <w:rFonts w:eastAsia="宋体"/>
          <w:sz w:val="21"/>
          <w:szCs w:val="21"/>
        </w:rPr>
        <w:t xml:space="preserve">3</w:t>
      </w:r>
      <w:r>
        <w:rPr>
          <w:rFonts w:hint="eastAsia" w:eastAsia="宋体"/>
          <w:sz w:val="21"/>
          <w:szCs w:val="21"/>
        </w:rPr>
        <w:t xml:space="preserve">、我们已</w:t>
      </w:r>
      <w:r>
        <w:rPr>
          <w:rFonts w:eastAsia="宋体"/>
          <w:sz w:val="21"/>
          <w:szCs w:val="21"/>
        </w:rPr>
        <w:t xml:space="preserve">详细</w:t>
      </w:r>
      <w:r>
        <w:rPr>
          <w:rFonts w:hint="eastAsia" w:eastAsia="宋体"/>
          <w:sz w:val="21"/>
          <w:szCs w:val="21"/>
        </w:rPr>
        <w:t xml:space="preserve">阅读</w:t>
      </w:r>
      <w:r>
        <w:rPr>
          <w:rFonts w:eastAsia="宋体"/>
          <w:sz w:val="21"/>
          <w:szCs w:val="21"/>
        </w:rPr>
        <w:t xml:space="preserve">全部</w:t>
      </w:r>
      <w:r>
        <w:rPr>
          <w:rFonts w:hint="eastAsia" w:eastAsia="宋体"/>
          <w:sz w:val="21"/>
          <w:szCs w:val="21"/>
        </w:rPr>
        <w:t xml:space="preserve">磋商文件</w:t>
      </w:r>
      <w:r>
        <w:rPr>
          <w:rFonts w:eastAsia="宋体"/>
          <w:sz w:val="21"/>
          <w:szCs w:val="21"/>
        </w:rPr>
        <w:t xml:space="preserve">，包括</w:t>
      </w:r>
      <w:r>
        <w:rPr>
          <w:rFonts w:hint="eastAsia" w:eastAsia="宋体"/>
          <w:sz w:val="21"/>
          <w:szCs w:val="21"/>
        </w:rPr>
        <w:t xml:space="preserve">更正公告</w:t>
      </w:r>
      <w:r>
        <w:rPr>
          <w:rFonts w:eastAsia="宋体"/>
          <w:sz w:val="21"/>
          <w:szCs w:val="21"/>
        </w:rPr>
        <w:t xml:space="preserve">(如有)</w:t>
      </w:r>
      <w:r>
        <w:rPr>
          <w:rFonts w:hint="eastAsia" w:eastAsia="宋体"/>
          <w:sz w:val="21"/>
          <w:szCs w:val="21"/>
        </w:rPr>
        <w:t xml:space="preserve">，对磋商文件及更正公告</w:t>
      </w:r>
      <w:r>
        <w:rPr>
          <w:rFonts w:eastAsia="宋体"/>
          <w:sz w:val="21"/>
          <w:szCs w:val="21"/>
        </w:rPr>
        <w:t xml:space="preserve">(如有)</w:t>
      </w:r>
      <w:r>
        <w:rPr>
          <w:rFonts w:hint="eastAsia" w:eastAsia="宋体"/>
          <w:sz w:val="21"/>
          <w:szCs w:val="21"/>
        </w:rPr>
        <w:t xml:space="preserve">无任何异议。</w:t>
      </w:r>
      <w:r>
        <w:rPr>
          <w:rFonts w:eastAsia="宋体"/>
          <w:sz w:val="21"/>
          <w:szCs w:val="21"/>
        </w:rPr>
        <w:t xml:space="preserve">我们完全理解并同意放弃对这方面有不明及误解的权力。</w:t>
      </w:r>
      <w:r/>
    </w:p>
    <w:p>
      <w:pPr>
        <w:pStyle w:val="992"/>
        <w:ind w:firstLine="420"/>
        <w:spacing w:line="360" w:lineRule="auto"/>
        <w:rPr>
          <w:rFonts w:eastAsia="宋体"/>
          <w:sz w:val="21"/>
          <w:szCs w:val="21"/>
        </w:rPr>
      </w:pPr>
      <w:r>
        <w:rPr>
          <w:rFonts w:hint="eastAsia" w:eastAsia="宋体"/>
          <w:sz w:val="21"/>
          <w:szCs w:val="21"/>
        </w:rPr>
        <w:t xml:space="preserve">4、我们同意按磋商文件中的规定，本响应文件的有效期限自提交响应文件截止时间之日起</w:t>
      </w:r>
      <w:r>
        <w:rPr>
          <w:rFonts w:eastAsia="宋体"/>
          <w:sz w:val="21"/>
          <w:szCs w:val="21"/>
          <w:u w:val="single"/>
        </w:rPr>
        <w:t xml:space="preserve"> </w:t>
      </w:r>
      <w:r>
        <w:rPr>
          <w:rFonts w:hint="eastAsia" w:eastAsia="宋体"/>
          <w:sz w:val="21"/>
          <w:szCs w:val="21"/>
          <w:u w:val="single"/>
        </w:rPr>
        <w:t xml:space="preserve">90 </w:t>
      </w:r>
      <w:r>
        <w:rPr>
          <w:rFonts w:hint="eastAsia" w:eastAsia="宋体"/>
          <w:sz w:val="21"/>
          <w:szCs w:val="21"/>
        </w:rPr>
        <w:t xml:space="preserve">天。</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5、我们愿意提供采购人在磋商文件中要求的所有资料。</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6、我们愿意遵守磋商文件中所列的收费标准。</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7、我们承诺该响应文件在磋商开始后的全过程中保持有效，不作任何更改和变动。</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8、我们承诺我公司符合磋商文件供应商须知中“合格供应商的基本条件”的要求，若与真实情况不符，本公司愿意承担由此而产生的一切后果。</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所有有关磋商文件的函电，请按下列地址联系：</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供应商：                           联系人：</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地址：                             邮政编码：</w:t>
      </w:r>
      <w:r>
        <w:rPr>
          <w:rFonts w:eastAsia="宋体"/>
          <w:sz w:val="21"/>
          <w:szCs w:val="21"/>
        </w:rPr>
      </w:r>
      <w:r/>
    </w:p>
    <w:p>
      <w:pPr>
        <w:pStyle w:val="992"/>
        <w:ind w:firstLine="420"/>
        <w:spacing w:line="360" w:lineRule="auto"/>
        <w:rPr>
          <w:rFonts w:eastAsia="宋体"/>
          <w:sz w:val="21"/>
          <w:szCs w:val="21"/>
        </w:rPr>
      </w:pPr>
      <w:r>
        <w:rPr>
          <w:rFonts w:hint="eastAsia" w:eastAsia="宋体"/>
          <w:sz w:val="21"/>
          <w:szCs w:val="21"/>
        </w:rPr>
        <w:t xml:space="preserve">联系电话：                         传真：</w:t>
      </w:r>
      <w:r>
        <w:rPr>
          <w:rFonts w:eastAsia="宋体"/>
          <w:sz w:val="21"/>
          <w:szCs w:val="21"/>
        </w:rPr>
      </w:r>
      <w:r/>
    </w:p>
    <w:p>
      <w:pPr>
        <w:pStyle w:val="992"/>
        <w:ind w:left="3400" w:firstLine="420"/>
        <w:spacing w:line="360" w:lineRule="auto"/>
        <w:rPr>
          <w:rFonts w:eastAsia="宋体"/>
          <w:sz w:val="21"/>
          <w:szCs w:val="21"/>
        </w:rPr>
      </w:pPr>
      <w:r>
        <w:rPr>
          <w:rFonts w:hint="eastAsia" w:eastAsia="宋体"/>
          <w:sz w:val="21"/>
          <w:szCs w:val="21"/>
        </w:rPr>
        <w:t xml:space="preserve">供应商：（公章）</w:t>
      </w:r>
      <w:r>
        <w:rPr>
          <w:rFonts w:eastAsia="宋体"/>
          <w:sz w:val="21"/>
          <w:szCs w:val="21"/>
        </w:rPr>
      </w:r>
      <w:r/>
    </w:p>
    <w:p>
      <w:pPr>
        <w:pStyle w:val="992"/>
        <w:ind w:left="3400" w:firstLine="420"/>
        <w:spacing w:line="360" w:lineRule="auto"/>
        <w:rPr>
          <w:rFonts w:eastAsia="宋体"/>
          <w:sz w:val="21"/>
          <w:szCs w:val="21"/>
        </w:rPr>
      </w:pPr>
      <w:r>
        <w:rPr>
          <w:rFonts w:hint="eastAsia" w:eastAsia="宋体"/>
          <w:sz w:val="21"/>
          <w:szCs w:val="21"/>
        </w:rPr>
        <w:t xml:space="preserve">法定代表人或代理人：（签字或盖章）</w:t>
      </w:r>
      <w:r>
        <w:rPr>
          <w:rFonts w:eastAsia="宋体"/>
          <w:sz w:val="21"/>
          <w:szCs w:val="21"/>
        </w:rPr>
      </w:r>
      <w:r/>
    </w:p>
    <w:p>
      <w:pPr>
        <w:pStyle w:val="992"/>
        <w:ind w:left="3400" w:firstLine="420"/>
        <w:spacing w:line="360" w:lineRule="auto"/>
        <w:rPr>
          <w:rFonts w:eastAsia="宋体"/>
          <w:b/>
          <w:sz w:val="21"/>
          <w:szCs w:val="21"/>
        </w:rPr>
      </w:pPr>
      <w:r>
        <w:rPr>
          <w:rFonts w:hint="eastAsia" w:eastAsia="宋体"/>
          <w:sz w:val="21"/>
          <w:szCs w:val="21"/>
        </w:rPr>
        <w:t xml:space="preserve">日期：</w:t>
      </w:r>
      <w:r>
        <w:rPr>
          <w:rFonts w:eastAsia="宋体"/>
          <w:b/>
          <w:sz w:val="21"/>
          <w:szCs w:val="21"/>
        </w:rPr>
      </w:r>
      <w:r/>
    </w:p>
    <w:p>
      <w:pPr>
        <w:pStyle w:val="992"/>
        <w:ind w:firstLine="420"/>
        <w:jc w:val="left"/>
        <w:spacing w:line="360" w:lineRule="auto"/>
        <w:rPr>
          <w:rFonts w:eastAsia="宋体" w:cs="宋体"/>
          <w:sz w:val="21"/>
          <w:szCs w:val="21"/>
        </w:rPr>
      </w:pPr>
      <w:r>
        <w:rPr>
          <w:rFonts w:hint="eastAsia" w:eastAsia="宋体" w:cs="宋体"/>
          <w:bCs/>
          <w:sz w:val="21"/>
          <w:szCs w:val="21"/>
          <w:lang w:val="zh-CN"/>
        </w:rPr>
        <w:br w:type="page" w:clear="all"/>
      </w:r>
      <w:r>
        <w:rPr>
          <w:rFonts w:hint="eastAsia" w:eastAsia="宋体" w:cs="宋体"/>
          <w:sz w:val="21"/>
          <w:szCs w:val="21"/>
        </w:rPr>
        <w:t xml:space="preserve">3、报价表格式</w:t>
      </w:r>
      <w:r>
        <w:rPr>
          <w:rFonts w:eastAsia="宋体" w:cs="宋体"/>
          <w:sz w:val="21"/>
          <w:szCs w:val="21"/>
        </w:rPr>
      </w:r>
      <w:r/>
    </w:p>
    <w:p>
      <w:pPr>
        <w:pStyle w:val="954"/>
        <w:jc w:val="center"/>
        <w:spacing w:line="360" w:lineRule="auto"/>
        <w:widowControl/>
        <w:rPr>
          <w:rFonts w:ascii="宋体" w:hAnsi="宋体"/>
          <w:b/>
          <w:szCs w:val="21"/>
        </w:rPr>
      </w:pPr>
      <w:r>
        <w:rPr>
          <w:rFonts w:hint="eastAsia" w:ascii="宋体" w:hAnsi="宋体"/>
          <w:b/>
          <w:szCs w:val="21"/>
        </w:rPr>
        <w:t xml:space="preserve">磋商报价表</w:t>
      </w:r>
      <w:r>
        <w:rPr>
          <w:rFonts w:ascii="宋体" w:hAnsi="宋体"/>
          <w:b/>
          <w:szCs w:val="21"/>
        </w:rPr>
      </w:r>
      <w:r/>
    </w:p>
    <w:p>
      <w:pPr>
        <w:pStyle w:val="979"/>
        <w:ind w:firstLine="210"/>
        <w:rPr>
          <w:rFonts w:hAnsi="宋体" w:cs="宋体"/>
          <w:sz w:val="21"/>
          <w:szCs w:val="21"/>
        </w:rPr>
      </w:pPr>
      <w:r>
        <w:rPr>
          <w:rFonts w:hAnsi="宋体" w:cs="宋体"/>
          <w:sz w:val="21"/>
          <w:szCs w:val="21"/>
        </w:rPr>
      </w:r>
      <w:r/>
    </w:p>
    <w:p>
      <w:pPr>
        <w:pStyle w:val="979"/>
        <w:ind w:firstLine="210"/>
        <w:rPr>
          <w:rFonts w:hAnsi="宋体" w:cs="宋体"/>
          <w:sz w:val="21"/>
          <w:szCs w:val="21"/>
        </w:rPr>
      </w:pPr>
      <w:r>
        <w:rPr>
          <w:rFonts w:hint="eastAsia" w:hAnsi="宋体" w:cs="宋体"/>
          <w:sz w:val="21"/>
          <w:szCs w:val="21"/>
        </w:rPr>
        <w:t xml:space="preserve">项目名称： </w:t>
      </w:r>
      <w:r>
        <w:rPr>
          <w:rFonts w:hAnsi="宋体" w:cs="宋体"/>
          <w:sz w:val="21"/>
          <w:szCs w:val="21"/>
        </w:rPr>
        <w:t xml:space="preserve">    </w:t>
      </w:r>
      <w:r>
        <w:rPr>
          <w:rFonts w:hint="eastAsia" w:hAnsi="宋体" w:cs="宋体"/>
          <w:sz w:val="21"/>
          <w:szCs w:val="21"/>
        </w:rPr>
        <w:t xml:space="preserve">                   采购编号： </w:t>
      </w:r>
      <w:r>
        <w:rPr>
          <w:rFonts w:hAnsi="宋体" w:cs="宋体"/>
          <w:sz w:val="21"/>
          <w:szCs w:val="21"/>
        </w:rPr>
        <w:t xml:space="preserve"> </w:t>
      </w:r>
      <w:r/>
    </w:p>
    <w:p>
      <w:pPr>
        <w:pStyle w:val="979"/>
        <w:ind w:firstLine="210"/>
        <w:rPr>
          <w:rFonts w:hAnsi="宋体"/>
          <w:sz w:val="21"/>
          <w:szCs w:val="21"/>
        </w:rPr>
      </w:pPr>
      <w:r>
        <w:rPr>
          <w:rFonts w:hAnsi="宋体" w:cs="宋体"/>
          <w:sz w:val="21"/>
          <w:szCs w:val="21"/>
        </w:rPr>
        <w:t xml:space="preserve">         </w:t>
      </w:r>
      <w:r>
        <w:rPr>
          <w:rFonts w:hAnsi="宋体"/>
          <w:sz w:val="21"/>
          <w:szCs w:val="21"/>
        </w:rPr>
      </w:r>
      <w:r/>
    </w:p>
    <w:tbl>
      <w:tblPr>
        <w:tblW w:w="10826"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75"/>
        <w:gridCol w:w="2033"/>
        <w:gridCol w:w="2277"/>
        <w:gridCol w:w="1573"/>
        <w:gridCol w:w="1275"/>
        <w:gridCol w:w="1712"/>
        <w:gridCol w:w="1181"/>
      </w:tblGrid>
      <w:tr>
        <w:trPr>
          <w:cantSplit/>
          <w:trHeight w:val="379"/>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spacing w:line="360" w:lineRule="auto"/>
              <w:rPr>
                <w:rFonts w:ascii="宋体" w:hAnsi="宋体"/>
                <w:szCs w:val="21"/>
              </w:rPr>
            </w:pPr>
            <w:r>
              <w:rPr>
                <w:rFonts w:hint="eastAsia" w:ascii="宋体" w:hAnsi="宋体"/>
                <w:szCs w:val="21"/>
              </w:rPr>
              <w:t xml:space="preserve">服务事</w:t>
            </w:r>
            <w:r>
              <w:rPr>
                <w:rFonts w:ascii="宋体" w:hAnsi="宋体"/>
                <w:szCs w:val="21"/>
              </w:rPr>
              <w:t xml:space="preserve">项</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单价（元）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t xml:space="preserve">总价（元）</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备注</w:t>
            </w:r>
            <w:r/>
          </w:p>
        </w:tc>
      </w:tr>
      <w:tr>
        <w:trPr>
          <w:cantSplit/>
          <w:trHeight w:val="464"/>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1</w:t>
            </w:r>
            <w:r/>
          </w:p>
        </w:tc>
        <w:tc>
          <w:tcPr>
            <w:tcBorders>
              <w:top w:val="single" w:color="000000" w:sz="4" w:space="0"/>
              <w:left w:val="single" w:color="000000" w:sz="4" w:space="0"/>
              <w:right w:val="single" w:color="000000" w:sz="4" w:space="0"/>
            </w:tcBorders>
            <w:tcW w:w="2033" w:type="dxa"/>
            <w:vAlign w:val="center"/>
            <w:vMerge w:val="restart"/>
            <w:textDirection w:val="lrTb"/>
            <w:noWrap w:val="false"/>
          </w:tcPr>
          <w:p>
            <w:pPr>
              <w:pStyle w:val="954"/>
              <w:jc w:val="center"/>
              <w:spacing w:line="360" w:lineRule="auto"/>
              <w:rPr>
                <w:rFonts w:ascii="宋体" w:hAnsi="宋体"/>
                <w:szCs w:val="21"/>
              </w:rPr>
            </w:pPr>
            <w:r>
              <w:rPr>
                <w:rFonts w:hint="eastAsia" w:ascii="宋体" w:hAnsi="宋体"/>
                <w:szCs w:val="21"/>
              </w:rPr>
              <w:t xml:space="preserve">2025年区人社局档案服务外包项目</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widowControl/>
              <w:rPr>
                <w:rFonts w:ascii="宋体" w:hAnsi="宋体"/>
                <w:szCs w:val="21"/>
              </w:rPr>
            </w:pPr>
            <w:r>
              <w:rPr>
                <w:rFonts w:ascii="宋体" w:hAnsi="宋体"/>
                <w:szCs w:val="21"/>
              </w:rPr>
              <w:t xml:space="preserve">文书档案</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szCs w:val="21"/>
              </w:rPr>
            </w:pPr>
            <w:r>
              <w:rPr>
                <w:rFonts w:ascii="宋体" w:hAnsi="宋体"/>
                <w:color w:val="000000"/>
                <w:szCs w:val="21"/>
                <w:lang w:bidi="ar"/>
              </w:rPr>
              <w:t xml:space="preserve">2000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37"/>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2</w:t>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widowControl/>
              <w:rPr>
                <w:rFonts w:ascii="宋体" w:hAnsi="宋体"/>
                <w:szCs w:val="21"/>
              </w:rPr>
            </w:pPr>
            <w:r>
              <w:rPr>
                <w:rFonts w:ascii="宋体" w:hAnsi="宋体"/>
                <w:szCs w:val="21"/>
              </w:rPr>
              <w:t xml:space="preserve">会计档案</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color w:val="000000"/>
                <w:szCs w:val="21"/>
                <w:lang w:bidi="ar"/>
              </w:rPr>
            </w:pPr>
            <w:r>
              <w:rPr>
                <w:rFonts w:ascii="宋体" w:hAnsi="宋体"/>
                <w:color w:val="000000"/>
                <w:szCs w:val="21"/>
                <w:lang w:bidi="ar"/>
              </w:rPr>
              <w:t xml:space="preserve">200</w:t>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6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3</w:t>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rPr>
                <w:rFonts w:ascii="宋体" w:hAnsi="宋体"/>
                <w:szCs w:val="21"/>
              </w:rPr>
            </w:pPr>
            <w:r>
              <w:rPr>
                <w:rFonts w:ascii="宋体" w:hAnsi="宋体"/>
                <w:szCs w:val="21"/>
              </w:rPr>
              <w:t xml:space="preserve">工伤档案</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szCs w:val="21"/>
              </w:rPr>
            </w:pPr>
            <w:r>
              <w:rPr>
                <w:rFonts w:ascii="宋体" w:hAnsi="宋体"/>
                <w:color w:val="000000"/>
                <w:szCs w:val="21"/>
                <w:lang w:bidi="ar"/>
              </w:rPr>
              <w:t xml:space="preserve">5500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4</w:t>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rPr>
                <w:rFonts w:ascii="宋体" w:hAnsi="宋体"/>
                <w:szCs w:val="21"/>
              </w:rPr>
            </w:pPr>
            <w:r>
              <w:rPr>
                <w:rFonts w:ascii="宋体" w:hAnsi="宋体"/>
                <w:szCs w:val="21"/>
              </w:rPr>
              <w:t xml:space="preserve">企业退休人员档案</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szCs w:val="21"/>
              </w:rPr>
            </w:pPr>
            <w:r>
              <w:rPr>
                <w:rFonts w:ascii="宋体" w:hAnsi="宋体"/>
                <w:color w:val="000000"/>
                <w:szCs w:val="21"/>
                <w:lang w:bidi="ar"/>
              </w:rPr>
              <w:t xml:space="preserve">3800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5</w:t>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rPr>
                <w:rFonts w:ascii="宋体" w:hAnsi="宋体"/>
                <w:szCs w:val="21"/>
              </w:rPr>
            </w:pPr>
            <w:r>
              <w:rPr>
                <w:rFonts w:ascii="宋体" w:hAnsi="宋体"/>
                <w:szCs w:val="21"/>
              </w:rPr>
              <w:t xml:space="preserve">工资人事档案</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szCs w:val="21"/>
              </w:rPr>
            </w:pPr>
            <w:r>
              <w:rPr>
                <w:rFonts w:ascii="宋体" w:hAnsi="宋体"/>
                <w:color w:val="000000"/>
                <w:szCs w:val="21"/>
                <w:lang w:bidi="ar"/>
              </w:rPr>
              <w:t xml:space="preserve">30000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rPr>
                <w:rFonts w:ascii="宋体" w:hAnsi="宋体"/>
                <w:szCs w:val="21"/>
              </w:rPr>
            </w:pPr>
            <w:r>
              <w:rPr>
                <w:rFonts w:ascii="宋体" w:hAnsi="宋体"/>
                <w:szCs w:val="21"/>
              </w:rPr>
              <w:t xml:space="preserve">流动人员人事档案</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szCs w:val="21"/>
              </w:rPr>
            </w:pPr>
            <w:r>
              <w:rPr>
                <w:rFonts w:ascii="宋体" w:hAnsi="宋体"/>
                <w:color w:val="000000"/>
                <w:szCs w:val="21"/>
                <w:lang w:bidi="ar"/>
              </w:rPr>
              <w:t xml:space="preserve">250000</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954"/>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tcBorders>
              <w:left w:val="single" w:color="000000" w:sz="4" w:space="0"/>
              <w:right w:val="single" w:color="000000" w:sz="4" w:space="0"/>
            </w:tcBorders>
            <w:tcW w:w="2033" w:type="dxa"/>
            <w:vAlign w:val="center"/>
            <w:vMerge w:val="continue"/>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2277" w:type="dxa"/>
            <w:vAlign w:val="center"/>
            <w:textDirection w:val="lrTb"/>
            <w:noWrap w:val="false"/>
          </w:tcPr>
          <w:p>
            <w:pPr>
              <w:pStyle w:val="954"/>
              <w:jc w:val="center"/>
              <w:rPr>
                <w:rFonts w:ascii="宋体" w:hAnsi="宋体"/>
                <w:szCs w:val="21"/>
              </w:rPr>
            </w:pPr>
            <w:r>
              <w:rPr>
                <w:rFonts w:ascii="宋体" w:hAnsi="宋体"/>
                <w:szCs w:val="21"/>
              </w:rPr>
              <w:t xml:space="preserve">劳动监察仲裁档案（仅整理）</w:t>
            </w:r>
            <w:r/>
          </w:p>
        </w:tc>
        <w:tc>
          <w:tcPr>
            <w:tcBorders>
              <w:top w:val="single" w:color="000000" w:sz="4" w:space="0"/>
              <w:left w:val="single" w:color="000000" w:sz="4" w:space="0"/>
              <w:bottom w:val="single" w:color="000000" w:sz="4" w:space="0"/>
              <w:right w:val="single" w:color="000000" w:sz="4" w:space="0"/>
            </w:tcBorders>
            <w:tcW w:w="1573"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954"/>
              <w:jc w:val="center"/>
              <w:widowControl/>
              <w:rPr>
                <w:rFonts w:ascii="宋体" w:hAnsi="宋体"/>
                <w:color w:val="000000"/>
                <w:szCs w:val="21"/>
                <w:lang w:bidi="ar"/>
              </w:rPr>
            </w:pPr>
            <w:r>
              <w:rPr>
                <w:rFonts w:ascii="宋体" w:hAnsi="宋体"/>
                <w:color w:val="000000"/>
                <w:szCs w:val="21"/>
                <w:lang w:bidi="ar"/>
              </w:rPr>
              <w:t xml:space="preserve">2500</w:t>
            </w:r>
            <w:r/>
          </w:p>
        </w:tc>
        <w:tc>
          <w:tcPr>
            <w:tcBorders>
              <w:top w:val="single" w:color="000000" w:sz="4" w:space="0"/>
              <w:left w:val="single" w:color="000000" w:sz="4" w:space="0"/>
              <w:bottom w:val="single" w:color="000000" w:sz="4" w:space="0"/>
              <w:right w:val="single" w:color="000000" w:sz="4" w:space="0"/>
            </w:tcBorders>
            <w:tcW w:w="1712" w:type="dxa"/>
            <w:vAlign w:val="top"/>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cantSplit/>
          <w:trHeight w:val="801"/>
        </w:trPr>
        <w:tc>
          <w:tcPr>
            <w:gridSpan w:val="7"/>
            <w:tcBorders>
              <w:top w:val="single" w:color="000000" w:sz="4" w:space="0"/>
              <w:bottom w:val="single" w:color="000000" w:sz="4" w:space="0"/>
            </w:tcBorders>
            <w:tcW w:w="10826" w:type="dxa"/>
            <w:vAlign w:val="center"/>
            <w:textDirection w:val="lrTb"/>
            <w:noWrap w:val="false"/>
          </w:tcPr>
          <w:p>
            <w:pPr>
              <w:pStyle w:val="954"/>
              <w:rPr>
                <w:rFonts w:ascii="宋体" w:hAnsi="宋体" w:cs="宋体"/>
                <w:szCs w:val="21"/>
              </w:rPr>
            </w:pPr>
            <w:r>
              <w:rPr>
                <w:rFonts w:hint="eastAsia" w:ascii="宋体" w:hAnsi="宋体" w:cs="宋体"/>
                <w:szCs w:val="21"/>
              </w:rPr>
              <w:t xml:space="preserve">响应总报价：人民币（大写）                   小写（¥：             ）</w:t>
            </w:r>
            <w:r>
              <w:rPr>
                <w:rFonts w:ascii="宋体" w:hAnsi="宋体" w:cs="宋体"/>
                <w:szCs w:val="21"/>
              </w:rPr>
            </w:r>
            <w:r/>
          </w:p>
        </w:tc>
      </w:tr>
    </w:tbl>
    <w:p>
      <w:pPr>
        <w:pStyle w:val="973"/>
        <w:ind w:right="420"/>
        <w:spacing w:line="360" w:lineRule="auto"/>
        <w:rPr>
          <w:rFonts w:ascii="宋体" w:hAnsi="宋体" w:eastAsia="宋体" w:cs="宋体"/>
          <w:sz w:val="21"/>
          <w:szCs w:val="21"/>
        </w:rPr>
      </w:pPr>
      <w:r>
        <w:rPr>
          <w:rFonts w:ascii="宋体" w:hAnsi="宋体" w:eastAsia="宋体" w:cs="宋体"/>
          <w:sz w:val="21"/>
          <w:szCs w:val="21"/>
        </w:rPr>
      </w:r>
      <w:r/>
    </w:p>
    <w:p>
      <w:pPr>
        <w:pStyle w:val="954"/>
        <w:ind w:firstLine="420"/>
        <w:spacing w:line="360" w:lineRule="auto"/>
        <w:rPr>
          <w:rFonts w:ascii="宋体" w:hAnsi="宋体" w:cs="宋体"/>
          <w:szCs w:val="21"/>
        </w:rPr>
      </w:pPr>
      <w:r>
        <w:rPr>
          <w:rFonts w:hint="eastAsia" w:ascii="宋体" w:hAnsi="宋体" w:cs="宋体"/>
          <w:szCs w:val="21"/>
        </w:rPr>
        <w:t xml:space="preserve">注1：</w:t>
      </w:r>
      <w:r>
        <w:rPr>
          <w:rFonts w:ascii="SimSun" w:hAnsi="SimSun" w:eastAsia="SimSun" w:cs="SimSun"/>
          <w:color w:val="000000"/>
          <w:sz w:val="21"/>
        </w:rPr>
        <w:t xml:space="preserve">供应商所报各项单价不得超过采购文件单价最高限价，</w:t>
      </w:r>
      <w:r>
        <w:rPr>
          <w:rFonts w:hint="eastAsia" w:ascii="宋体" w:hAnsi="宋体" w:cs="宋体"/>
          <w:szCs w:val="21"/>
        </w:rPr>
        <w:t xml:space="preserve">以上数量为预估数量，最终根据中标单价按实结算。（以实际工作量*单价作为最终的结算金额）</w:t>
      </w:r>
      <w:r>
        <w:rPr>
          <w:rFonts w:ascii="宋体" w:hAnsi="宋体" w:cs="宋体"/>
          <w:szCs w:val="21"/>
        </w:rPr>
      </w:r>
      <w:r/>
    </w:p>
    <w:p>
      <w:pPr>
        <w:pStyle w:val="973"/>
        <w:ind w:right="420" w:firstLine="369"/>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注2：本项目二次报价为分项报价，且合计金额不得超过本项目预算金额（最高限价）。</w:t>
      </w:r>
      <w:r>
        <w:rPr>
          <w:rFonts w:hint="eastAsia" w:ascii="宋体" w:hAnsi="宋体" w:eastAsia="宋体" w:cs="宋体"/>
          <w:b/>
          <w:sz w:val="21"/>
          <w:szCs w:val="21"/>
        </w:rPr>
      </w:r>
      <w:r/>
    </w:p>
    <w:p>
      <w:pPr>
        <w:pStyle w:val="973"/>
        <w:ind w:right="420"/>
        <w:spacing w:line="360" w:lineRule="auto"/>
        <w:rPr>
          <w:rFonts w:ascii="宋体" w:hAnsi="宋体" w:eastAsia="宋体" w:cs="宋体"/>
          <w:sz w:val="21"/>
          <w:szCs w:val="21"/>
        </w:rPr>
      </w:pPr>
      <w:r>
        <w:rPr>
          <w:rFonts w:ascii="宋体" w:hAnsi="宋体" w:eastAsia="宋体" w:cs="宋体"/>
          <w:sz w:val="21"/>
          <w:szCs w:val="21"/>
        </w:rPr>
      </w:r>
      <w:r/>
    </w:p>
    <w:p>
      <w:pPr>
        <w:pStyle w:val="973"/>
        <w:ind w:right="420"/>
        <w:spacing w:line="360" w:lineRule="auto"/>
        <w:rPr>
          <w:rFonts w:ascii="宋体" w:hAnsi="宋体" w:eastAsia="宋体" w:cs="宋体"/>
          <w:sz w:val="21"/>
          <w:szCs w:val="21"/>
        </w:rPr>
      </w:pPr>
      <w:r>
        <w:rPr>
          <w:rFonts w:hint="eastAsia" w:ascii="宋体" w:hAnsi="宋体" w:eastAsia="宋体" w:cs="宋体"/>
          <w:sz w:val="21"/>
          <w:szCs w:val="21"/>
        </w:rPr>
        <w:t xml:space="preserve">供应商：（单位盖章）</w:t>
      </w:r>
      <w:r>
        <w:rPr>
          <w:rFonts w:ascii="宋体" w:hAnsi="宋体" w:eastAsia="宋体" w:cs="宋体"/>
          <w:sz w:val="21"/>
          <w:szCs w:val="21"/>
        </w:rPr>
      </w:r>
      <w:r/>
    </w:p>
    <w:p>
      <w:pPr>
        <w:pStyle w:val="973"/>
        <w:ind w:right="420"/>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ascii="宋体" w:hAnsi="宋体" w:eastAsia="宋体" w:cs="宋体"/>
          <w:sz w:val="21"/>
          <w:szCs w:val="21"/>
        </w:rPr>
      </w:r>
      <w:r/>
    </w:p>
    <w:p>
      <w:pPr>
        <w:pStyle w:val="973"/>
        <w:ind w:right="42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954"/>
        <w:ind w:firstLine="420"/>
        <w:jc w:val="center"/>
        <w:spacing w:line="360" w:lineRule="auto"/>
        <w:rPr>
          <w:rFonts w:ascii="宋体" w:hAnsi="宋体" w:cs="宋体"/>
          <w:bCs/>
          <w:szCs w:val="21"/>
          <w:lang w:val="zh-CN"/>
        </w:rPr>
      </w:pPr>
      <w:r>
        <w:rPr>
          <w:rFonts w:ascii="宋体" w:hAnsi="宋体"/>
          <w:szCs w:val="21"/>
        </w:rPr>
        <w:br w:type="page" w:clear="all"/>
      </w:r>
      <w:r>
        <w:rPr>
          <w:rFonts w:ascii="宋体" w:hAnsi="宋体" w:cs="宋体"/>
          <w:bCs/>
          <w:szCs w:val="21"/>
          <w:lang w:val="zh-CN"/>
        </w:rPr>
      </w:r>
      <w:r/>
    </w:p>
    <w:p>
      <w:pPr>
        <w:pStyle w:val="954"/>
        <w:numPr>
          <w:ilvl w:val="0"/>
          <w:numId w:val="1"/>
        </w:numPr>
        <w:ind w:firstLine="420"/>
        <w:jc w:val="left"/>
        <w:spacing w:line="360" w:lineRule="auto"/>
        <w:rPr>
          <w:rFonts w:ascii="宋体" w:hAnsi="宋体" w:cs="宋体"/>
          <w:bCs/>
          <w:szCs w:val="21"/>
          <w:lang w:val="zh-CN"/>
        </w:rPr>
      </w:pPr>
      <w:r>
        <w:rPr>
          <w:rFonts w:hint="eastAsia" w:ascii="宋体" w:hAnsi="宋体" w:cs="宋体"/>
          <w:bCs/>
          <w:szCs w:val="21"/>
          <w:lang w:val="zh-CN"/>
        </w:rPr>
        <w:t xml:space="preserve">人员配备一览表</w:t>
      </w:r>
      <w:r>
        <w:rPr>
          <w:rFonts w:ascii="宋体" w:hAnsi="宋体" w:cs="宋体"/>
          <w:bCs/>
          <w:szCs w:val="21"/>
          <w:lang w:val="zh-CN"/>
        </w:rPr>
      </w:r>
      <w:r/>
    </w:p>
    <w:p>
      <w:pPr>
        <w:pStyle w:val="982"/>
        <w:jc w:val="center"/>
        <w:rPr>
          <w:rFonts w:hAnsi="宋体"/>
          <w:sz w:val="21"/>
          <w:szCs w:val="21"/>
          <w:lang w:val="zh-CN"/>
        </w:rPr>
      </w:pPr>
      <w:r>
        <w:rPr>
          <w:rFonts w:hint="eastAsia" w:hAnsi="宋体" w:cs="宋体"/>
          <w:bCs/>
          <w:sz w:val="21"/>
          <w:szCs w:val="21"/>
          <w:lang w:val="zh-CN"/>
        </w:rPr>
        <w:t xml:space="preserve">人员配备一览表</w:t>
      </w:r>
      <w:r>
        <w:rPr>
          <w:rFonts w:hAnsi="宋体"/>
          <w:sz w:val="21"/>
          <w:szCs w:val="21"/>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786"/>
        <w:gridCol w:w="847"/>
        <w:gridCol w:w="925"/>
        <w:gridCol w:w="752"/>
        <w:gridCol w:w="925"/>
        <w:gridCol w:w="945"/>
        <w:gridCol w:w="1872"/>
      </w:tblGrid>
      <w:tr>
        <w:trPr>
          <w:trHeight w:val="760"/>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序号</w:t>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项目组所任职务</w:t>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姓名</w:t>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性别</w:t>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年龄</w:t>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专业</w:t>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职称</w:t>
            </w:r>
            <w:r/>
          </w:p>
        </w:tc>
        <w:tc>
          <w:tcPr>
            <w:tcW w:w="1872" w:type="dxa"/>
            <w:vAlign w:val="center"/>
            <w:textDirection w:val="lrTb"/>
            <w:noWrap w:val="false"/>
          </w:tcPr>
          <w:p>
            <w:pPr>
              <w:pStyle w:val="954"/>
              <w:jc w:val="center"/>
              <w:spacing w:line="400" w:lineRule="exact"/>
              <w:rPr>
                <w:rFonts w:ascii="宋体" w:hAnsi="宋体"/>
                <w:szCs w:val="21"/>
              </w:rPr>
            </w:pPr>
            <w:r>
              <w:rPr>
                <w:rFonts w:hint="eastAsia" w:ascii="宋体" w:hAnsi="宋体"/>
                <w:szCs w:val="21"/>
              </w:rPr>
              <w:t xml:space="preserve">工作</w:t>
            </w:r>
            <w:r>
              <w:rPr>
                <w:rFonts w:ascii="宋体" w:hAnsi="宋体"/>
                <w:szCs w:val="21"/>
              </w:rPr>
              <w:t xml:space="preserve">年限</w:t>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1</w:t>
            </w:r>
            <w:r/>
          </w:p>
        </w:tc>
        <w:tc>
          <w:tcPr>
            <w:tcW w:w="1786" w:type="dxa"/>
            <w:vAlign w:val="center"/>
            <w:textDirection w:val="lrTb"/>
            <w:noWrap w:val="false"/>
          </w:tcPr>
          <w:p>
            <w:pPr>
              <w:pStyle w:val="954"/>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2</w:t>
            </w:r>
            <w:r/>
          </w:p>
        </w:tc>
        <w:tc>
          <w:tcPr>
            <w:tcW w:w="1786" w:type="dxa"/>
            <w:vAlign w:val="center"/>
            <w:textDirection w:val="lrTb"/>
            <w:noWrap w:val="false"/>
          </w:tcPr>
          <w:p>
            <w:pPr>
              <w:pStyle w:val="954"/>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3</w:t>
            </w:r>
            <w:r/>
          </w:p>
        </w:tc>
        <w:tc>
          <w:tcPr>
            <w:tcW w:w="1786" w:type="dxa"/>
            <w:vAlign w:val="center"/>
            <w:textDirection w:val="lrTb"/>
            <w:noWrap w:val="false"/>
          </w:tcPr>
          <w:p>
            <w:pPr>
              <w:pStyle w:val="954"/>
              <w:jc w:val="center"/>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4</w:t>
            </w:r>
            <w:r/>
          </w:p>
        </w:tc>
        <w:tc>
          <w:tcPr>
            <w:tcW w:w="1786" w:type="dxa"/>
            <w:vAlign w:val="center"/>
            <w:textDirection w:val="lrTb"/>
            <w:noWrap w:val="false"/>
          </w:tcPr>
          <w:p>
            <w:pPr>
              <w:pStyle w:val="954"/>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t xml:space="preserve">5</w:t>
            </w:r>
            <w:r/>
          </w:p>
        </w:tc>
        <w:tc>
          <w:tcPr>
            <w:tcW w:w="1786" w:type="dxa"/>
            <w:vAlign w:val="center"/>
            <w:textDirection w:val="lrTb"/>
            <w:noWrap w:val="false"/>
          </w:tcPr>
          <w:p>
            <w:pPr>
              <w:pStyle w:val="954"/>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r>
        <w:trPr>
          <w:cantSplit/>
          <w:trHeight w:val="495"/>
        </w:trPr>
        <w:tc>
          <w:tcPr>
            <w:tcW w:w="73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786"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847"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75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2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945"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c>
          <w:tcPr>
            <w:tcW w:w="1872" w:type="dxa"/>
            <w:vAlign w:val="center"/>
            <w:textDirection w:val="lrTb"/>
            <w:noWrap w:val="false"/>
          </w:tcPr>
          <w:p>
            <w:pPr>
              <w:pStyle w:val="954"/>
              <w:jc w:val="center"/>
              <w:spacing w:line="400" w:lineRule="exact"/>
              <w:rPr>
                <w:rFonts w:ascii="宋体" w:hAnsi="宋体"/>
                <w:szCs w:val="21"/>
              </w:rPr>
            </w:pPr>
            <w:r>
              <w:rPr>
                <w:rFonts w:ascii="宋体" w:hAnsi="宋体"/>
                <w:szCs w:val="21"/>
              </w:rPr>
            </w:r>
            <w:r/>
          </w:p>
        </w:tc>
      </w:tr>
    </w:tbl>
    <w:p>
      <w:pPr>
        <w:pStyle w:val="954"/>
        <w:jc w:val="center"/>
        <w:spacing w:line="360" w:lineRule="auto"/>
        <w:rPr>
          <w:rFonts w:ascii="宋体" w:hAnsi="宋体" w:cs="宋体"/>
          <w:b/>
          <w:bCs/>
          <w:szCs w:val="21"/>
        </w:rPr>
      </w:pPr>
      <w:r>
        <w:rPr>
          <w:rFonts w:ascii="宋体" w:hAnsi="宋体" w:cs="宋体"/>
          <w:b/>
          <w:bCs/>
          <w:szCs w:val="21"/>
        </w:rPr>
      </w:r>
      <w:r/>
    </w:p>
    <w:p>
      <w:pPr>
        <w:pStyle w:val="999"/>
        <w:ind w:firstLine="420"/>
        <w:spacing w:line="360" w:lineRule="auto"/>
        <w:rPr>
          <w:rFonts w:hAnsi="宋体" w:cs="宋体"/>
          <w:szCs w:val="21"/>
        </w:rPr>
      </w:pPr>
      <w:r>
        <w:rPr>
          <w:rFonts w:hint="eastAsia" w:hAnsi="宋体" w:cs="宋体"/>
          <w:szCs w:val="21"/>
        </w:rPr>
        <w:t xml:space="preserve">供应商</w:t>
      </w:r>
      <w:r>
        <w:rPr>
          <w:rFonts w:hAnsi="宋体" w:cs="宋体"/>
          <w:szCs w:val="21"/>
        </w:rPr>
        <w:t xml:space="preserve">：（单位盖章）</w:t>
      </w:r>
      <w:r/>
    </w:p>
    <w:p>
      <w:pPr>
        <w:pStyle w:val="999"/>
        <w:ind w:firstLine="420"/>
        <w:spacing w:line="360" w:lineRule="auto"/>
        <w:rPr>
          <w:rFonts w:hAnsi="宋体" w:cs="宋体"/>
          <w:szCs w:val="21"/>
        </w:rPr>
      </w:pPr>
      <w:r>
        <w:rPr>
          <w:rFonts w:hAnsi="宋体" w:cs="宋体"/>
          <w:szCs w:val="21"/>
        </w:rPr>
        <w:t xml:space="preserve">法定代表人或被授权委托人：（签字或盖章）</w:t>
      </w:r>
      <w:r/>
    </w:p>
    <w:p>
      <w:pPr>
        <w:pStyle w:val="954"/>
        <w:ind w:firstLine="420"/>
        <w:spacing w:line="360" w:lineRule="auto"/>
        <w:rPr>
          <w:rFonts w:ascii="宋体" w:hAnsi="宋体" w:cs="宋体"/>
          <w:bCs/>
          <w:szCs w:val="21"/>
        </w:rPr>
      </w:pPr>
      <w:r>
        <w:rPr>
          <w:rFonts w:hint="eastAsia" w:ascii="宋体" w:hAnsi="宋体" w:cs="宋体"/>
          <w:szCs w:val="21"/>
        </w:rPr>
        <w:t xml:space="preserve">日期：    年    月    日</w:t>
      </w:r>
      <w:r>
        <w:rPr>
          <w:rFonts w:ascii="宋体" w:hAnsi="宋体" w:cs="宋体"/>
          <w:bCs/>
          <w:szCs w:val="21"/>
        </w:rPr>
      </w:r>
      <w:r/>
    </w:p>
    <w:p>
      <w:pPr>
        <w:pStyle w:val="999"/>
        <w:spacing w:line="360" w:lineRule="auto"/>
        <w:rPr>
          <w:rFonts w:hAnsi="宋体" w:cs="宋体"/>
          <w:szCs w:val="21"/>
        </w:rPr>
      </w:pPr>
      <w:r>
        <w:rPr>
          <w:rFonts w:hint="eastAsia" w:hAnsi="宋体" w:cs="宋体"/>
          <w:szCs w:val="21"/>
        </w:rPr>
        <w:br w:type="page" w:clear="all"/>
        <w:t xml:space="preserve">5、类似项目</w:t>
      </w:r>
      <w:r>
        <w:rPr>
          <w:rFonts w:hint="eastAsia" w:hAnsi="宋体" w:cs="宋体"/>
          <w:szCs w:val="21"/>
          <w:lang w:val="zh-CN"/>
        </w:rPr>
        <w:t xml:space="preserve">业绩情况</w:t>
      </w:r>
      <w:r>
        <w:rPr>
          <w:rFonts w:hAnsi="宋体" w:cs="宋体"/>
          <w:szCs w:val="21"/>
        </w:rPr>
      </w:r>
      <w:r/>
    </w:p>
    <w:p>
      <w:pPr>
        <w:pStyle w:val="999"/>
        <w:ind w:firstLine="420"/>
        <w:jc w:val="center"/>
        <w:spacing w:line="360" w:lineRule="auto"/>
        <w:rPr>
          <w:rFonts w:hAnsi="宋体" w:cs="宋体"/>
          <w:szCs w:val="21"/>
        </w:rPr>
      </w:pPr>
      <w:r>
        <w:rPr>
          <w:rFonts w:hint="eastAsia" w:hAnsi="宋体" w:cs="宋体"/>
          <w:szCs w:val="21"/>
        </w:rPr>
        <w:t xml:space="preserve">类似项目</w:t>
      </w:r>
      <w:r>
        <w:rPr>
          <w:rFonts w:hint="eastAsia" w:hAnsi="宋体" w:cs="宋体"/>
          <w:szCs w:val="21"/>
          <w:lang w:val="zh-CN"/>
        </w:rPr>
        <w:t xml:space="preserve">业绩一览表</w:t>
      </w:r>
      <w:r>
        <w:rPr>
          <w:rFonts w:hAnsi="宋体" w:cs="宋体"/>
          <w:szCs w:val="21"/>
        </w:rPr>
      </w:r>
      <w:r/>
    </w:p>
    <w:p>
      <w:pPr>
        <w:pStyle w:val="999"/>
        <w:ind w:firstLine="420"/>
        <w:spacing w:line="360" w:lineRule="auto"/>
        <w:rPr>
          <w:rFonts w:hAnsi="宋体" w:cs="宋体"/>
          <w:szCs w:val="21"/>
        </w:rPr>
      </w:pPr>
      <w:r>
        <w:rPr>
          <w:rFonts w:hint="eastAsia" w:hAnsi="宋体" w:cs="宋体"/>
          <w:szCs w:val="21"/>
        </w:rPr>
        <w:t xml:space="preserve">项目名称：                                                    采购编号：</w:t>
      </w:r>
      <w:r>
        <w:rPr>
          <w:rFonts w:hAnsi="宋体" w:cs="宋体"/>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16"/>
        <w:gridCol w:w="1804"/>
        <w:gridCol w:w="1804"/>
        <w:gridCol w:w="2146"/>
        <w:gridCol w:w="1487"/>
      </w:tblGrid>
      <w:tr>
        <w:trPr>
          <w:cantSplit/>
          <w:trHeight w:val="680"/>
        </w:trPr>
        <w:tc>
          <w:tcPr>
            <w:tcW w:w="1116" w:type="dxa"/>
            <w:vAlign w:val="center"/>
            <w:textDirection w:val="lrTb"/>
            <w:noWrap w:val="false"/>
          </w:tcPr>
          <w:p>
            <w:pPr>
              <w:pStyle w:val="999"/>
              <w:jc w:val="center"/>
              <w:spacing w:line="360" w:lineRule="auto"/>
              <w:rPr>
                <w:rFonts w:hAnsi="宋体" w:cs="宋体"/>
                <w:szCs w:val="21"/>
              </w:rPr>
            </w:pPr>
            <w:r>
              <w:rPr>
                <w:rFonts w:hint="eastAsia" w:hAnsi="宋体" w:cs="宋体"/>
                <w:szCs w:val="21"/>
              </w:rPr>
              <w:t xml:space="preserve">序号</w:t>
            </w:r>
            <w:r>
              <w:rPr>
                <w:rFonts w:hAnsi="宋体" w:cs="宋体"/>
                <w:szCs w:val="21"/>
              </w:rPr>
            </w:r>
            <w:r/>
          </w:p>
        </w:tc>
        <w:tc>
          <w:tcPr>
            <w:tcW w:w="1804" w:type="dxa"/>
            <w:vAlign w:val="center"/>
            <w:textDirection w:val="lrTb"/>
            <w:noWrap w:val="false"/>
          </w:tcPr>
          <w:p>
            <w:pPr>
              <w:pStyle w:val="999"/>
              <w:jc w:val="center"/>
              <w:spacing w:line="360" w:lineRule="auto"/>
              <w:rPr>
                <w:rFonts w:hAnsi="宋体" w:cs="宋体"/>
                <w:szCs w:val="21"/>
              </w:rPr>
            </w:pPr>
            <w:r>
              <w:rPr>
                <w:rFonts w:hint="eastAsia" w:hAnsi="宋体" w:cs="宋体"/>
                <w:szCs w:val="21"/>
              </w:rPr>
              <w:t xml:space="preserve">项目名称</w:t>
            </w:r>
            <w:r>
              <w:rPr>
                <w:rFonts w:hAnsi="宋体" w:cs="宋体"/>
                <w:szCs w:val="21"/>
              </w:rPr>
            </w:r>
            <w:r/>
          </w:p>
        </w:tc>
        <w:tc>
          <w:tcPr>
            <w:tcW w:w="1804" w:type="dxa"/>
            <w:vAlign w:val="center"/>
            <w:textDirection w:val="lrTb"/>
            <w:noWrap w:val="false"/>
          </w:tcPr>
          <w:p>
            <w:pPr>
              <w:pStyle w:val="999"/>
              <w:jc w:val="center"/>
              <w:spacing w:line="360" w:lineRule="auto"/>
              <w:rPr>
                <w:rFonts w:hAnsi="宋体" w:cs="宋体"/>
                <w:szCs w:val="21"/>
              </w:rPr>
            </w:pPr>
            <w:r>
              <w:rPr>
                <w:rFonts w:hint="eastAsia" w:hAnsi="宋体" w:cs="宋体"/>
                <w:szCs w:val="21"/>
              </w:rPr>
              <w:t xml:space="preserve">合同签订时间</w:t>
            </w:r>
            <w:r>
              <w:rPr>
                <w:rFonts w:hAnsi="宋体" w:cs="宋体"/>
                <w:szCs w:val="21"/>
              </w:rPr>
            </w:r>
            <w:r/>
          </w:p>
        </w:tc>
        <w:tc>
          <w:tcPr>
            <w:tcBorders>
              <w:right w:val="single" w:color="000000" w:sz="4" w:space="0"/>
            </w:tcBorders>
            <w:tcW w:w="2146" w:type="dxa"/>
            <w:vAlign w:val="center"/>
            <w:textDirection w:val="lrTb"/>
            <w:noWrap w:val="false"/>
          </w:tcPr>
          <w:p>
            <w:pPr>
              <w:pStyle w:val="999"/>
              <w:jc w:val="center"/>
              <w:spacing w:line="360" w:lineRule="auto"/>
              <w:rPr>
                <w:rFonts w:hAnsi="宋体" w:cs="宋体"/>
                <w:szCs w:val="21"/>
              </w:rPr>
            </w:pPr>
            <w:r>
              <w:rPr>
                <w:rFonts w:hint="eastAsia" w:hAnsi="宋体" w:cs="宋体"/>
                <w:szCs w:val="21"/>
              </w:rPr>
              <w:t xml:space="preserve">合同金额</w:t>
            </w:r>
            <w:r>
              <w:rPr>
                <w:rFonts w:hAnsi="宋体" w:cs="宋体"/>
                <w:szCs w:val="21"/>
              </w:rPr>
            </w:r>
            <w:r/>
          </w:p>
        </w:tc>
        <w:tc>
          <w:tcPr>
            <w:tcW w:w="1487" w:type="dxa"/>
            <w:vAlign w:val="center"/>
            <w:textDirection w:val="lrTb"/>
            <w:noWrap w:val="false"/>
          </w:tcPr>
          <w:p>
            <w:pPr>
              <w:pStyle w:val="999"/>
              <w:jc w:val="center"/>
              <w:spacing w:line="360" w:lineRule="auto"/>
              <w:rPr>
                <w:rFonts w:hAnsi="宋体" w:cs="宋体"/>
                <w:szCs w:val="21"/>
              </w:rPr>
            </w:pPr>
            <w:r>
              <w:rPr>
                <w:rFonts w:hint="eastAsia" w:hAnsi="宋体" w:cs="宋体"/>
                <w:szCs w:val="21"/>
              </w:rPr>
              <w:t xml:space="preserve">备注</w:t>
            </w:r>
            <w:r>
              <w:rPr>
                <w:rFonts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ind w:left="420"/>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r>
      <w:tr>
        <w:trPr>
          <w:cantSplit/>
          <w:trHeight w:val="680"/>
        </w:trPr>
        <w:tc>
          <w:tcPr>
            <w:tcW w:w="111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804"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2146"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c>
          <w:tcPr>
            <w:tcW w:w="1487" w:type="dxa"/>
            <w:vAlign w:val="center"/>
            <w:textDirection w:val="lrTb"/>
            <w:noWrap w:val="false"/>
          </w:tcPr>
          <w:p>
            <w:pPr>
              <w:pStyle w:val="954"/>
              <w:jc w:val="center"/>
              <w:spacing w:line="360" w:lineRule="auto"/>
              <w:rPr>
                <w:rFonts w:ascii="宋体" w:hAnsi="宋体" w:cs="宋体"/>
                <w:szCs w:val="21"/>
              </w:rPr>
            </w:pPr>
            <w:r>
              <w:rPr>
                <w:rFonts w:ascii="宋体" w:hAnsi="宋体" w:cs="宋体"/>
                <w:szCs w:val="21"/>
              </w:rPr>
            </w:r>
            <w:r/>
          </w:p>
        </w:tc>
      </w:tr>
    </w:tbl>
    <w:p>
      <w:pPr>
        <w:pStyle w:val="999"/>
        <w:ind w:firstLine="420"/>
        <w:spacing w:line="360" w:lineRule="auto"/>
        <w:rPr>
          <w:rFonts w:hAnsi="宋体" w:cs="宋体"/>
          <w:szCs w:val="21"/>
        </w:rPr>
      </w:pPr>
      <w:r>
        <w:rPr>
          <w:rFonts w:hAnsi="宋体" w:cs="宋体"/>
          <w:szCs w:val="21"/>
        </w:rPr>
      </w:r>
      <w:r/>
    </w:p>
    <w:p>
      <w:pPr>
        <w:pStyle w:val="999"/>
        <w:ind w:firstLine="420"/>
        <w:spacing w:line="360" w:lineRule="auto"/>
        <w:rPr>
          <w:rFonts w:hAnsi="宋体" w:cs="宋体"/>
          <w:szCs w:val="21"/>
        </w:rPr>
      </w:pPr>
      <w:r>
        <w:rPr>
          <w:rFonts w:hint="eastAsia" w:hAnsi="宋体" w:cs="宋体"/>
          <w:szCs w:val="21"/>
        </w:rPr>
        <w:t xml:space="preserve">供应商</w:t>
      </w:r>
      <w:r>
        <w:rPr>
          <w:rFonts w:hAnsi="宋体" w:cs="宋体"/>
          <w:szCs w:val="21"/>
        </w:rPr>
        <w:t xml:space="preserve">：（单位盖章）</w:t>
      </w:r>
      <w:r/>
    </w:p>
    <w:p>
      <w:pPr>
        <w:pStyle w:val="999"/>
        <w:ind w:firstLine="420"/>
        <w:spacing w:line="360" w:lineRule="auto"/>
        <w:rPr>
          <w:rFonts w:hAnsi="宋体" w:cs="宋体"/>
          <w:szCs w:val="21"/>
        </w:rPr>
      </w:pPr>
      <w:r>
        <w:rPr>
          <w:rFonts w:hAnsi="宋体" w:cs="宋体"/>
          <w:szCs w:val="21"/>
        </w:rPr>
        <w:t xml:space="preserve">法定代表人或被授权委托人：（签字或盖章）</w:t>
      </w:r>
      <w:r/>
    </w:p>
    <w:p>
      <w:pPr>
        <w:pStyle w:val="954"/>
        <w:ind w:firstLine="420"/>
        <w:spacing w:line="360" w:lineRule="auto"/>
        <w:rPr>
          <w:rFonts w:ascii="宋体" w:hAnsi="宋体" w:cs="宋体"/>
          <w:bCs/>
          <w:szCs w:val="21"/>
        </w:rPr>
      </w:pPr>
      <w:r>
        <w:rPr>
          <w:rFonts w:hint="eastAsia" w:ascii="宋体" w:hAnsi="宋体" w:cs="宋体"/>
          <w:szCs w:val="21"/>
        </w:rPr>
        <w:t xml:space="preserve">日期：         年         月       日</w:t>
      </w:r>
      <w:r>
        <w:rPr>
          <w:rFonts w:ascii="宋体" w:hAnsi="宋体" w:cs="宋体"/>
          <w:bCs/>
          <w:szCs w:val="21"/>
        </w:rPr>
      </w:r>
      <w:r/>
    </w:p>
    <w:p>
      <w:pPr>
        <w:pStyle w:val="973"/>
        <w:ind w:firstLine="0"/>
        <w:spacing w:line="360" w:lineRule="auto"/>
        <w:rPr>
          <w:rFonts w:ascii="宋体" w:hAnsi="宋体" w:eastAsia="宋体"/>
          <w:sz w:val="21"/>
          <w:szCs w:val="21"/>
        </w:rPr>
      </w:pPr>
      <w:r>
        <w:rPr>
          <w:rFonts w:hint="eastAsia" w:ascii="宋体" w:hAnsi="宋体" w:eastAsia="宋体" w:cs="宋体"/>
          <w:bCs/>
          <w:sz w:val="21"/>
          <w:szCs w:val="21"/>
        </w:rPr>
        <w:br w:type="page" w:clear="all"/>
      </w:r>
      <w:r>
        <w:rPr>
          <w:rFonts w:hint="eastAsia" w:ascii="宋体" w:hAnsi="宋体" w:eastAsia="宋体" w:cs="宋体"/>
          <w:sz w:val="21"/>
          <w:szCs w:val="21"/>
        </w:rPr>
        <w:t xml:space="preserve">6、项目方案说明</w:t>
      </w:r>
      <w:r>
        <w:rPr>
          <w:rFonts w:ascii="宋体" w:hAnsi="宋体" w:eastAsia="宋体"/>
          <w:sz w:val="21"/>
          <w:szCs w:val="21"/>
        </w:rPr>
      </w:r>
      <w:r/>
    </w:p>
    <w:p>
      <w:pPr>
        <w:pStyle w:val="973"/>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t xml:space="preserve">方案说明</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trHeight w:val="620"/>
        </w:trPr>
        <w:tc>
          <w:tcPr>
            <w:tcW w:w="9322" w:type="dxa"/>
            <w:vAlign w:val="top"/>
            <w:textDirection w:val="lrTb"/>
            <w:noWrap w:val="false"/>
          </w:tcPr>
          <w:p>
            <w:pPr>
              <w:pStyle w:val="973"/>
              <w:ind w:firstLine="0"/>
              <w:jc w:val="both"/>
              <w:spacing w:line="360" w:lineRule="auto"/>
              <w:rPr>
                <w:rFonts w:ascii="宋体" w:hAnsi="宋体" w:eastAsia="宋体"/>
                <w:bCs/>
                <w:sz w:val="21"/>
                <w:szCs w:val="21"/>
              </w:rPr>
            </w:pPr>
            <w:r>
              <w:rPr>
                <w:rFonts w:hint="eastAsia" w:ascii="宋体" w:hAnsi="宋体" w:eastAsia="宋体"/>
                <w:bCs/>
                <w:sz w:val="21"/>
                <w:szCs w:val="21"/>
              </w:rPr>
              <w:t xml:space="preserve">提示：供应商应根据本次采购项目要求，对所响应的项目方案进行详细的说明与描述。包括服务人员安排、项目实施安排方案等。</w:t>
            </w:r>
            <w:r>
              <w:rPr>
                <w:rFonts w:ascii="宋体" w:hAnsi="宋体" w:eastAsia="宋体"/>
                <w:bCs/>
                <w:sz w:val="21"/>
                <w:szCs w:val="21"/>
              </w:rPr>
            </w:r>
            <w:r/>
          </w:p>
        </w:tc>
      </w:tr>
      <w:tr>
        <w:trPr>
          <w:trHeight w:val="8481"/>
        </w:trPr>
        <w:tc>
          <w:tcPr>
            <w:tcW w:w="9322" w:type="dxa"/>
            <w:vAlign w:val="top"/>
            <w:textDirection w:val="lrTb"/>
            <w:noWrap w:val="false"/>
          </w:tcPr>
          <w:p>
            <w:pPr>
              <w:pStyle w:val="973"/>
              <w:spacing w:line="360" w:lineRule="auto"/>
              <w:rPr>
                <w:rFonts w:ascii="宋体" w:hAnsi="宋体" w:eastAsia="宋体"/>
                <w:bCs/>
                <w:sz w:val="21"/>
                <w:szCs w:val="21"/>
              </w:rPr>
            </w:pPr>
            <w:r>
              <w:rPr>
                <w:rFonts w:ascii="宋体" w:hAnsi="宋体" w:eastAsia="宋体"/>
                <w:bCs/>
                <w:sz w:val="21"/>
                <w:szCs w:val="21"/>
              </w:rPr>
            </w:r>
            <w:r/>
          </w:p>
        </w:tc>
      </w:tr>
    </w:tbl>
    <w:p>
      <w:pPr>
        <w:pStyle w:val="954"/>
        <w:ind w:firstLine="420"/>
        <w:spacing w:line="360" w:lineRule="auto"/>
        <w:rPr>
          <w:rFonts w:ascii="宋体" w:hAnsi="宋体"/>
          <w:bCs/>
          <w:szCs w:val="21"/>
        </w:rPr>
      </w:pPr>
      <w:r>
        <w:rPr>
          <w:rFonts w:ascii="宋体" w:hAnsi="宋体"/>
          <w:bCs/>
          <w:szCs w:val="21"/>
        </w:rPr>
      </w:r>
      <w:r/>
    </w:p>
    <w:p>
      <w:pPr>
        <w:pStyle w:val="973"/>
        <w:ind w:firstLine="0"/>
        <w:jc w:val="both"/>
        <w:spacing w:line="360" w:lineRule="auto"/>
        <w:rPr>
          <w:rFonts w:ascii="宋体" w:hAnsi="宋体" w:eastAsia="宋体"/>
          <w:sz w:val="21"/>
          <w:szCs w:val="21"/>
        </w:rPr>
      </w:pPr>
      <w:r/>
      <w:bookmarkStart w:id="44" w:name="_Toc29172"/>
      <w:r>
        <w:rPr>
          <w:rFonts w:hint="eastAsia" w:ascii="宋体" w:hAnsi="宋体" w:eastAsia="宋体"/>
          <w:sz w:val="21"/>
          <w:szCs w:val="21"/>
        </w:rPr>
        <w:t xml:space="preserve">供应商：（供应商盖章）</w:t>
      </w:r>
      <w:bookmarkEnd w:id="44"/>
      <w:r>
        <w:rPr>
          <w:rFonts w:ascii="宋体" w:hAnsi="宋体" w:eastAsia="宋体"/>
          <w:sz w:val="21"/>
          <w:szCs w:val="21"/>
        </w:rPr>
      </w:r>
      <w:r/>
    </w:p>
    <w:p>
      <w:pPr>
        <w:pStyle w:val="973"/>
        <w:ind w:firstLine="0"/>
        <w:jc w:val="both"/>
        <w:spacing w:line="360" w:lineRule="auto"/>
        <w:rPr>
          <w:rFonts w:ascii="宋体" w:hAnsi="宋体" w:eastAsia="宋体"/>
          <w:sz w:val="21"/>
          <w:szCs w:val="21"/>
        </w:rPr>
      </w:pPr>
      <w:r/>
      <w:bookmarkStart w:id="45" w:name="_Toc4632"/>
      <w:r>
        <w:rPr>
          <w:rFonts w:hint="eastAsia" w:ascii="宋体" w:hAnsi="宋体" w:eastAsia="宋体"/>
          <w:sz w:val="21"/>
          <w:szCs w:val="21"/>
        </w:rPr>
        <w:t xml:space="preserve">法定代表人或授权委托人：（签字或盖章）</w:t>
      </w:r>
      <w:bookmarkEnd w:id="45"/>
      <w:r>
        <w:rPr>
          <w:rFonts w:ascii="宋体" w:hAnsi="宋体" w:eastAsia="宋体"/>
          <w:sz w:val="21"/>
          <w:szCs w:val="21"/>
        </w:rPr>
      </w:r>
      <w:r/>
    </w:p>
    <w:p>
      <w:pPr>
        <w:pStyle w:val="973"/>
        <w:ind w:firstLine="0"/>
        <w:spacing w:line="360" w:lineRule="auto"/>
        <w:rPr>
          <w:rFonts w:ascii="宋体" w:hAnsi="宋体" w:eastAsia="宋体"/>
          <w:sz w:val="21"/>
          <w:szCs w:val="21"/>
        </w:rPr>
      </w:pPr>
      <w:r/>
      <w:bookmarkStart w:id="46" w:name="_Toc18825"/>
      <w:r>
        <w:rPr>
          <w:rFonts w:hint="eastAsia" w:ascii="宋体" w:hAnsi="宋体" w:eastAsia="宋体"/>
          <w:sz w:val="21"/>
          <w:szCs w:val="21"/>
        </w:rPr>
        <w:t xml:space="preserve">日期：</w:t>
      </w:r>
      <w:bookmarkEnd w:id="46"/>
      <w:r>
        <w:rPr>
          <w:rFonts w:ascii="宋体" w:hAnsi="宋体" w:eastAsia="宋体"/>
          <w:sz w:val="21"/>
          <w:szCs w:val="21"/>
        </w:rPr>
      </w:r>
      <w:r/>
    </w:p>
    <w:p>
      <w:pPr>
        <w:pStyle w:val="973"/>
        <w:ind w:firstLine="0"/>
        <w:spacing w:line="360" w:lineRule="auto"/>
        <w:rPr>
          <w:rFonts w:ascii="宋体" w:hAnsi="宋体" w:eastAsia="宋体" w:cs="宋体"/>
          <w:bCs/>
          <w:sz w:val="21"/>
          <w:szCs w:val="21"/>
        </w:rPr>
      </w:pPr>
      <w:r>
        <w:rPr>
          <w:rFonts w:ascii="宋体" w:hAnsi="宋体" w:eastAsia="宋体"/>
          <w:bCs/>
          <w:sz w:val="21"/>
          <w:szCs w:val="21"/>
        </w:rPr>
        <w:br w:type="page" w:clear="all"/>
      </w:r>
      <w:r>
        <w:rPr>
          <w:rFonts w:hint="eastAsia" w:ascii="宋体" w:hAnsi="宋体" w:eastAsia="宋体" w:cs="宋体"/>
          <w:bCs/>
          <w:sz w:val="21"/>
          <w:szCs w:val="21"/>
        </w:rPr>
        <w:t xml:space="preserve">7、偏离表</w:t>
      </w:r>
      <w:r>
        <w:rPr>
          <w:rFonts w:ascii="宋体" w:hAnsi="宋体" w:eastAsia="宋体" w:cs="宋体"/>
          <w:bCs/>
          <w:sz w:val="21"/>
          <w:szCs w:val="21"/>
        </w:rPr>
      </w:r>
      <w:r/>
    </w:p>
    <w:p>
      <w:pPr>
        <w:pStyle w:val="954"/>
        <w:jc w:val="center"/>
        <w:spacing w:line="480" w:lineRule="exact"/>
      </w:pPr>
      <w:r>
        <w:t xml:space="preserve">偏离表</w:t>
      </w:r>
      <w:r>
        <w:rPr>
          <w:rFonts w:hint="eastAsia"/>
        </w:rPr>
        <w:t xml:space="preserve">（技术、商务）</w:t>
      </w:r>
      <w:r/>
    </w:p>
    <w:p>
      <w:pPr>
        <w:pStyle w:val="954"/>
        <w:rPr>
          <w:rFonts w:hint="eastAsia"/>
        </w:rPr>
      </w:pPr>
      <w:r>
        <w:rPr>
          <w:rFonts w:hint="eastAsia"/>
        </w:rPr>
      </w:r>
      <w:r/>
    </w:p>
    <w:tbl>
      <w:tblPr>
        <w:tblW w:w="99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pStyle w:val="954"/>
              <w:rPr>
                <w:rFonts w:ascii="宋体" w:hAnsi="宋体"/>
                <w:szCs w:val="21"/>
              </w:rPr>
            </w:pPr>
            <w:r>
              <w:rPr>
                <w:rFonts w:hint="eastAsia" w:ascii="宋体" w:hAnsi="宋体"/>
                <w:szCs w:val="21"/>
              </w:rPr>
              <w:t xml:space="preserve">序号</w:t>
            </w: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hint="eastAsia" w:ascii="宋体" w:hAnsi="宋体"/>
                <w:szCs w:val="21"/>
              </w:rPr>
              <w:t xml:space="preserve">项目</w:t>
            </w: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hint="eastAsia" w:ascii="宋体" w:hAnsi="宋体"/>
                <w:szCs w:val="21"/>
              </w:rPr>
              <w:t xml:space="preserve">采购要求</w:t>
            </w: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hint="eastAsia" w:ascii="宋体" w:hAnsi="宋体"/>
                <w:szCs w:val="21"/>
              </w:rPr>
              <w:t xml:space="preserve">响应情况</w:t>
            </w: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hint="eastAsia" w:ascii="宋体" w:hAnsi="宋体"/>
                <w:szCs w:val="21"/>
              </w:rPr>
              <w:t xml:space="preserve">偏离说明</w:t>
            </w:r>
            <w:r>
              <w:rPr>
                <w:rFonts w:ascii="宋体" w:hAnsi="宋体"/>
                <w:szCs w:val="21"/>
              </w:rPr>
            </w:r>
            <w:r/>
          </w:p>
        </w:tc>
        <w:tc>
          <w:tcPr>
            <w:tcW w:w="1418" w:type="dxa"/>
            <w:vAlign w:val="top"/>
            <w:textDirection w:val="lrTb"/>
            <w:noWrap w:val="false"/>
          </w:tcPr>
          <w:p>
            <w:pPr>
              <w:pStyle w:val="954"/>
              <w:jc w:val="center"/>
              <w:spacing w:line="60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495"/>
        </w:trPr>
        <w:tc>
          <w:tcPr>
            <w:tcW w:w="724"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823" w:type="dxa"/>
            <w:vAlign w:val="center"/>
            <w:textDirection w:val="lrTb"/>
            <w:noWrap w:val="false"/>
          </w:tcPr>
          <w:p>
            <w:pPr>
              <w:pStyle w:val="954"/>
              <w:jc w:val="center"/>
              <w:rPr>
                <w:rFonts w:ascii="宋体" w:hAnsi="宋体"/>
                <w:color w:val="ff0000"/>
                <w:szCs w:val="21"/>
              </w:rPr>
            </w:pPr>
            <w:r>
              <w:rPr>
                <w:rFonts w:ascii="宋体" w:hAnsi="宋体"/>
                <w:color w:val="ff0000"/>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center"/>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top"/>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top"/>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top"/>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top"/>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r>
        <w:trPr>
          <w:cantSplit/>
          <w:trHeight w:val="495"/>
        </w:trPr>
        <w:tc>
          <w:tcPr>
            <w:tcW w:w="724" w:type="dxa"/>
            <w:vAlign w:val="top"/>
            <w:textDirection w:val="lrTb"/>
            <w:noWrap w:val="false"/>
          </w:tcPr>
          <w:p>
            <w:pPr>
              <w:pStyle w:val="954"/>
              <w:jc w:val="center"/>
              <w:rPr>
                <w:rFonts w:ascii="宋体" w:hAnsi="宋体"/>
                <w:szCs w:val="21"/>
              </w:rPr>
            </w:pPr>
            <w:r>
              <w:rPr>
                <w:rFonts w:ascii="宋体" w:hAnsi="宋体"/>
                <w:szCs w:val="21"/>
              </w:rPr>
            </w:r>
            <w:r/>
          </w:p>
        </w:tc>
        <w:tc>
          <w:tcPr>
            <w:tcW w:w="1823" w:type="dxa"/>
            <w:vAlign w:val="center"/>
            <w:textDirection w:val="lrTb"/>
            <w:noWrap w:val="false"/>
          </w:tcPr>
          <w:p>
            <w:pPr>
              <w:pStyle w:val="954"/>
              <w:jc w:val="center"/>
              <w:rPr>
                <w:rFonts w:ascii="宋体" w:hAnsi="宋体"/>
                <w:szCs w:val="21"/>
              </w:rPr>
            </w:pPr>
            <w:r>
              <w:rPr>
                <w:rFonts w:ascii="宋体" w:hAnsi="宋体"/>
                <w:szCs w:val="21"/>
              </w:rPr>
            </w:r>
            <w:r/>
          </w:p>
        </w:tc>
        <w:tc>
          <w:tcPr>
            <w:tcW w:w="1984" w:type="dxa"/>
            <w:vAlign w:val="center"/>
            <w:textDirection w:val="lrTb"/>
            <w:noWrap w:val="false"/>
          </w:tcPr>
          <w:p>
            <w:pPr>
              <w:pStyle w:val="954"/>
              <w:jc w:val="center"/>
              <w:rPr>
                <w:rFonts w:ascii="宋体" w:hAnsi="宋体"/>
                <w:szCs w:val="21"/>
              </w:rPr>
            </w:pPr>
            <w:r>
              <w:rPr>
                <w:rFonts w:ascii="宋体" w:hAnsi="宋体"/>
                <w:szCs w:val="21"/>
              </w:rPr>
            </w:r>
            <w:r/>
          </w:p>
        </w:tc>
        <w:tc>
          <w:tcPr>
            <w:tcW w:w="2127" w:type="dxa"/>
            <w:vAlign w:val="center"/>
            <w:textDirection w:val="lrTb"/>
            <w:noWrap w:val="false"/>
          </w:tcPr>
          <w:p>
            <w:pPr>
              <w:pStyle w:val="954"/>
              <w:jc w:val="center"/>
              <w:rPr>
                <w:rFonts w:ascii="宋体" w:hAnsi="宋体"/>
                <w:szCs w:val="21"/>
              </w:rPr>
            </w:pPr>
            <w:r>
              <w:rPr>
                <w:rFonts w:ascii="宋体" w:hAnsi="宋体"/>
                <w:szCs w:val="21"/>
              </w:rPr>
            </w:r>
            <w:r/>
          </w:p>
        </w:tc>
        <w:tc>
          <w:tcPr>
            <w:tcW w:w="1842" w:type="dxa"/>
            <w:vAlign w:val="center"/>
            <w:textDirection w:val="lrTb"/>
            <w:noWrap w:val="false"/>
          </w:tcPr>
          <w:p>
            <w:pPr>
              <w:pStyle w:val="954"/>
              <w:jc w:val="center"/>
              <w:rPr>
                <w:rFonts w:ascii="宋体" w:hAnsi="宋体"/>
                <w:szCs w:val="21"/>
              </w:rPr>
            </w:pPr>
            <w:r>
              <w:rPr>
                <w:rFonts w:ascii="宋体" w:hAnsi="宋体"/>
                <w:szCs w:val="21"/>
              </w:rPr>
            </w:r>
            <w:r/>
          </w:p>
        </w:tc>
        <w:tc>
          <w:tcPr>
            <w:tcW w:w="1418" w:type="dxa"/>
            <w:vAlign w:val="top"/>
            <w:textDirection w:val="lrTb"/>
            <w:noWrap w:val="false"/>
          </w:tcPr>
          <w:p>
            <w:pPr>
              <w:pStyle w:val="954"/>
              <w:jc w:val="center"/>
              <w:rPr>
                <w:rFonts w:ascii="宋体" w:hAnsi="宋体"/>
                <w:szCs w:val="21"/>
              </w:rPr>
            </w:pPr>
            <w:r>
              <w:rPr>
                <w:rFonts w:ascii="宋体" w:hAnsi="宋体"/>
                <w:szCs w:val="21"/>
              </w:rPr>
            </w:r>
            <w:r/>
          </w:p>
        </w:tc>
      </w:tr>
    </w:tbl>
    <w:p>
      <w:pPr>
        <w:pStyle w:val="954"/>
        <w:ind w:firstLine="420"/>
        <w:jc w:val="left"/>
        <w:spacing w:line="360" w:lineRule="auto"/>
        <w:rPr>
          <w:rFonts w:ascii="宋体" w:hAnsi="宋体" w:cs="宋体"/>
          <w:bCs/>
          <w:color w:val="000000"/>
          <w:szCs w:val="21"/>
        </w:rPr>
      </w:pPr>
      <w:r>
        <w:rPr>
          <w:rFonts w:ascii="宋体" w:hAnsi="宋体" w:cs="宋体"/>
          <w:bCs/>
          <w:color w:val="000000"/>
          <w:szCs w:val="21"/>
        </w:rPr>
      </w:r>
      <w:r/>
    </w:p>
    <w:p>
      <w:pPr>
        <w:pStyle w:val="954"/>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供应商：（公章）</w:t>
      </w:r>
      <w:r>
        <w:rPr>
          <w:rFonts w:ascii="宋体" w:hAnsi="宋体" w:cs="宋体"/>
          <w:bCs/>
          <w:color w:val="000000"/>
          <w:szCs w:val="21"/>
        </w:rPr>
      </w:r>
      <w:r/>
    </w:p>
    <w:p>
      <w:pPr>
        <w:pStyle w:val="954"/>
        <w:ind w:firstLine="420"/>
        <w:jc w:val="left"/>
        <w:spacing w:line="360" w:lineRule="auto"/>
        <w:rPr>
          <w:rFonts w:ascii="宋体" w:hAnsi="宋体" w:cs="宋体"/>
          <w:bCs/>
          <w:color w:val="000000"/>
          <w:szCs w:val="21"/>
        </w:rPr>
      </w:pPr>
      <w:r>
        <w:rPr>
          <w:rFonts w:hint="eastAsia" w:ascii="宋体" w:hAnsi="宋体" w:cs="宋体"/>
          <w:bCs/>
          <w:szCs w:val="21"/>
        </w:rPr>
        <w:t xml:space="preserve">法定代表人或代理人（签字或盖章）：</w:t>
      </w:r>
      <w:r>
        <w:rPr>
          <w:rFonts w:ascii="宋体" w:hAnsi="宋体" w:cs="宋体"/>
          <w:bCs/>
          <w:color w:val="000000"/>
          <w:szCs w:val="21"/>
        </w:rPr>
      </w:r>
      <w:r/>
    </w:p>
    <w:p>
      <w:pPr>
        <w:pStyle w:val="954"/>
        <w:ind w:firstLine="420"/>
        <w:spacing w:line="360" w:lineRule="auto"/>
        <w:rPr>
          <w:rFonts w:ascii="宋体" w:hAnsi="宋体" w:cs="宋体"/>
          <w:bCs/>
          <w:color w:val="000000"/>
          <w:szCs w:val="21"/>
        </w:rPr>
      </w:pPr>
      <w:r>
        <w:rPr>
          <w:rFonts w:hint="eastAsia" w:ascii="宋体" w:hAnsi="宋体" w:cs="宋体"/>
          <w:bCs/>
          <w:szCs w:val="21"/>
        </w:rPr>
        <w:t xml:space="preserve">日期：</w:t>
      </w:r>
      <w:r>
        <w:rPr>
          <w:rFonts w:ascii="宋体" w:hAnsi="宋体" w:cs="宋体"/>
          <w:bCs/>
          <w:color w:val="000000"/>
          <w:szCs w:val="21"/>
        </w:rPr>
      </w:r>
      <w:r/>
    </w:p>
    <w:p>
      <w:pPr>
        <w:pStyle w:val="954"/>
        <w:ind w:firstLine="420"/>
        <w:spacing w:line="360" w:lineRule="auto"/>
        <w:rPr>
          <w:rFonts w:ascii="宋体" w:hAnsi="宋体"/>
          <w:szCs w:val="21"/>
        </w:rPr>
      </w:pPr>
      <w:r>
        <w:rPr>
          <w:rFonts w:hint="eastAsia" w:ascii="宋体" w:hAnsi="宋体"/>
          <w:szCs w:val="21"/>
          <w:lang w:val="zh-CN"/>
        </w:rPr>
        <w:t xml:space="preserve">注：</w:t>
      </w:r>
      <w:r>
        <w:rPr>
          <w:rFonts w:hint="eastAsia" w:ascii="宋体" w:hAnsi="宋体"/>
          <w:szCs w:val="21"/>
        </w:rPr>
        <w:t xml:space="preserve">1.供应商响应文件中的实际响应技术、商务条款应在本表中与采购文件要求逐项对应列出，并在“偏离说明”项下填写以下内容：优于的，填写“正偏离”；符合的，填写“无偏离”；低于的，填写“负偏离”。</w:t>
      </w:r>
      <w:bookmarkStart w:id="47" w:name="_Toc28861"/>
      <w:r/>
      <w:bookmarkStart w:id="48" w:name="_Toc7997"/>
      <w:r/>
      <w:bookmarkStart w:id="49" w:name="_Toc24162"/>
      <w:r/>
      <w:bookmarkStart w:id="50" w:name="_Toc15828"/>
      <w:r/>
      <w:bookmarkStart w:id="51" w:name="_Toc16394"/>
      <w:r/>
      <w:bookmarkStart w:id="52" w:name="_Toc12760"/>
      <w:r/>
      <w:bookmarkStart w:id="53" w:name="_Toc22194"/>
      <w:r/>
      <w:bookmarkStart w:id="54" w:name="_Toc424289703"/>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2.若事项较多，供应商可根据响应内容的实际情况另纸说明。</w:t>
      </w:r>
      <w:bookmarkEnd w:id="47"/>
      <w:r/>
      <w:bookmarkEnd w:id="48"/>
      <w:r/>
      <w:bookmarkEnd w:id="49"/>
      <w:r/>
      <w:bookmarkEnd w:id="50"/>
      <w:r/>
      <w:bookmarkEnd w:id="51"/>
      <w:r/>
      <w:bookmarkEnd w:id="52"/>
      <w:r/>
      <w:bookmarkEnd w:id="53"/>
      <w:r/>
      <w:bookmarkEnd w:id="54"/>
      <w:r>
        <w:rPr>
          <w:rFonts w:ascii="宋体" w:hAnsi="宋体"/>
          <w:szCs w:val="21"/>
        </w:rPr>
        <w:br w:type="page" w:clear="all"/>
      </w:r>
      <w:r>
        <w:rPr>
          <w:rFonts w:hint="eastAsia" w:ascii="宋体" w:hAnsi="宋体"/>
          <w:szCs w:val="21"/>
        </w:rPr>
        <w:t xml:space="preserve">8、资格证明文件</w:t>
      </w:r>
      <w:r>
        <w:rPr>
          <w:rFonts w:ascii="宋体" w:hAnsi="宋体"/>
          <w:szCs w:val="21"/>
        </w:rPr>
      </w:r>
      <w:r/>
    </w:p>
    <w:p>
      <w:pPr>
        <w:pStyle w:val="973"/>
        <w:ind w:firstLine="0"/>
        <w:spacing w:line="360" w:lineRule="auto"/>
        <w:rPr>
          <w:rFonts w:ascii="宋体" w:hAnsi="宋体" w:eastAsia="宋体"/>
          <w:bCs/>
          <w:sz w:val="21"/>
          <w:szCs w:val="21"/>
        </w:rPr>
      </w:pPr>
      <w:r>
        <w:rPr>
          <w:rFonts w:hint="eastAsia" w:ascii="宋体" w:hAnsi="宋体" w:eastAsia="宋体"/>
          <w:bCs/>
          <w:sz w:val="21"/>
          <w:szCs w:val="21"/>
        </w:rPr>
        <w:t xml:space="preserve">（1）资格文件的声明函</w:t>
      </w:r>
      <w:r>
        <w:rPr>
          <w:rFonts w:ascii="宋体" w:hAnsi="宋体" w:eastAsia="宋体"/>
          <w:bCs/>
          <w:sz w:val="21"/>
          <w:szCs w:val="21"/>
        </w:rPr>
      </w:r>
      <w:r/>
    </w:p>
    <w:p>
      <w:pPr>
        <w:pStyle w:val="973"/>
        <w:ind w:firstLine="0"/>
        <w:rPr>
          <w:rFonts w:ascii="宋体" w:hAnsi="宋体" w:eastAsia="宋体"/>
          <w:sz w:val="21"/>
          <w:szCs w:val="21"/>
        </w:rPr>
      </w:pPr>
      <w:r>
        <w:rPr>
          <w:rFonts w:ascii="宋体" w:hAnsi="宋体" w:eastAsia="宋体"/>
          <w:sz w:val="21"/>
          <w:szCs w:val="21"/>
        </w:rPr>
      </w:r>
      <w:r/>
    </w:p>
    <w:p>
      <w:pPr>
        <w:pStyle w:val="973"/>
        <w:ind w:firstLine="0"/>
        <w:rPr>
          <w:rFonts w:ascii="宋体" w:hAnsi="宋体" w:eastAsia="宋体"/>
          <w:sz w:val="21"/>
          <w:szCs w:val="21"/>
        </w:rPr>
      </w:pPr>
      <w:r>
        <w:rPr>
          <w:rFonts w:ascii="宋体" w:hAnsi="宋体" w:eastAsia="宋体"/>
          <w:sz w:val="21"/>
          <w:szCs w:val="21"/>
        </w:rPr>
      </w:r>
      <w:r/>
    </w:p>
    <w:p>
      <w:pPr>
        <w:pStyle w:val="983"/>
        <w:ind w:firstLine="420"/>
        <w:jc w:val="center"/>
        <w:spacing w:line="400" w:lineRule="exact"/>
        <w:rPr>
          <w:rFonts w:hAnsi="宋体" w:eastAsia="宋体"/>
          <w:bCs/>
          <w:sz w:val="21"/>
          <w:szCs w:val="21"/>
        </w:rPr>
      </w:pPr>
      <w:r>
        <w:rPr>
          <w:rFonts w:hint="eastAsia" w:hAnsi="宋体" w:eastAsia="宋体"/>
          <w:bCs/>
          <w:sz w:val="21"/>
          <w:szCs w:val="21"/>
        </w:rPr>
        <w:t xml:space="preserve">资格文件的声明函</w:t>
      </w:r>
      <w:r>
        <w:rPr>
          <w:rFonts w:hAnsi="宋体" w:eastAsia="宋体"/>
          <w:bCs/>
          <w:sz w:val="21"/>
          <w:szCs w:val="21"/>
        </w:rPr>
      </w:r>
      <w:r/>
    </w:p>
    <w:p>
      <w:pPr>
        <w:pStyle w:val="973"/>
        <w:rPr>
          <w:rFonts w:ascii="宋体" w:hAnsi="宋体" w:eastAsia="宋体"/>
          <w:sz w:val="21"/>
          <w:szCs w:val="21"/>
        </w:rPr>
      </w:pPr>
      <w:r>
        <w:rPr>
          <w:rFonts w:ascii="宋体" w:hAnsi="宋体" w:eastAsia="宋体"/>
          <w:sz w:val="21"/>
          <w:szCs w:val="21"/>
        </w:rPr>
      </w:r>
      <w:r/>
    </w:p>
    <w:p>
      <w:pPr>
        <w:pStyle w:val="973"/>
        <w:rPr>
          <w:rFonts w:ascii="宋体" w:hAnsi="宋体" w:eastAsia="宋体"/>
          <w:sz w:val="21"/>
          <w:szCs w:val="21"/>
        </w:rPr>
      </w:pPr>
      <w:r>
        <w:rPr>
          <w:rFonts w:ascii="宋体" w:hAnsi="宋体" w:eastAsia="宋体"/>
          <w:sz w:val="21"/>
          <w:szCs w:val="21"/>
        </w:rPr>
      </w:r>
      <w:r/>
    </w:p>
    <w:p>
      <w:pPr>
        <w:pStyle w:val="973"/>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973"/>
        <w:spacing w:line="360" w:lineRule="auto"/>
        <w:rPr>
          <w:rFonts w:ascii="宋体" w:hAnsi="宋体" w:eastAsia="宋体"/>
          <w:sz w:val="21"/>
          <w:szCs w:val="21"/>
        </w:rPr>
      </w:pPr>
      <w:r>
        <w:rPr>
          <w:rFonts w:ascii="宋体" w:hAnsi="宋体" w:eastAsia="宋体"/>
          <w:sz w:val="21"/>
          <w:szCs w:val="21"/>
        </w:rPr>
      </w:r>
      <w:r/>
    </w:p>
    <w:p>
      <w:pPr>
        <w:pStyle w:val="973"/>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 w:val="21"/>
          <w:szCs w:val="21"/>
        </w:rPr>
      </w:r>
      <w:r/>
    </w:p>
    <w:p>
      <w:pPr>
        <w:pStyle w:val="973"/>
        <w:spacing w:line="360" w:lineRule="auto"/>
        <w:rPr>
          <w:rFonts w:ascii="宋体" w:hAnsi="宋体" w:eastAsia="宋体"/>
          <w:sz w:val="21"/>
          <w:szCs w:val="21"/>
        </w:rPr>
      </w:pPr>
      <w:r>
        <w:rPr>
          <w:rFonts w:ascii="宋体" w:hAnsi="宋体" w:eastAsia="宋体"/>
          <w:sz w:val="21"/>
          <w:szCs w:val="21"/>
        </w:rPr>
      </w:r>
      <w:r/>
    </w:p>
    <w:p>
      <w:pPr>
        <w:pStyle w:val="973"/>
        <w:spacing w:line="360" w:lineRule="auto"/>
        <w:rPr>
          <w:rFonts w:ascii="宋体" w:hAnsi="宋体" w:eastAsia="宋体"/>
          <w:sz w:val="21"/>
          <w:szCs w:val="21"/>
        </w:rPr>
      </w:pPr>
      <w:r>
        <w:rPr>
          <w:rFonts w:ascii="宋体" w:hAnsi="宋体" w:eastAsia="宋体"/>
          <w:sz w:val="21"/>
          <w:szCs w:val="21"/>
        </w:rPr>
      </w:r>
      <w:r/>
    </w:p>
    <w:p>
      <w:pPr>
        <w:pStyle w:val="973"/>
        <w:spacing w:line="400" w:lineRule="exact"/>
        <w:rPr>
          <w:rFonts w:ascii="宋体" w:hAnsi="宋体" w:eastAsia="宋体"/>
          <w:sz w:val="21"/>
          <w:szCs w:val="21"/>
        </w:rPr>
      </w:pPr>
      <w:r>
        <w:rPr>
          <w:rFonts w:ascii="宋体" w:hAnsi="宋体" w:eastAsia="宋体"/>
          <w:sz w:val="21"/>
          <w:szCs w:val="21"/>
        </w:rPr>
      </w:r>
      <w:r/>
    </w:p>
    <w:p>
      <w:pPr>
        <w:pStyle w:val="954"/>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供应商：（公章）</w:t>
      </w:r>
      <w:r>
        <w:rPr>
          <w:rFonts w:ascii="宋体" w:hAnsi="宋体" w:cs="宋体"/>
          <w:bCs/>
          <w:color w:val="000000"/>
          <w:szCs w:val="21"/>
        </w:rPr>
      </w:r>
      <w:r/>
    </w:p>
    <w:p>
      <w:pPr>
        <w:pStyle w:val="954"/>
        <w:ind w:firstLine="420"/>
        <w:jc w:val="left"/>
        <w:spacing w:line="360" w:lineRule="auto"/>
        <w:rPr>
          <w:rFonts w:ascii="宋体" w:hAnsi="宋体" w:cs="宋体"/>
          <w:bCs/>
          <w:color w:val="000000"/>
          <w:szCs w:val="21"/>
        </w:rPr>
      </w:pPr>
      <w:r>
        <w:rPr>
          <w:rFonts w:hint="eastAsia" w:ascii="宋体" w:hAnsi="宋体" w:cs="宋体"/>
          <w:bCs/>
          <w:szCs w:val="21"/>
        </w:rPr>
        <w:t xml:space="preserve">法定代表人或代理人（签字或盖章）：</w:t>
      </w:r>
      <w:r>
        <w:rPr>
          <w:rFonts w:ascii="宋体" w:hAnsi="宋体" w:cs="宋体"/>
          <w:bCs/>
          <w:color w:val="000000"/>
          <w:szCs w:val="21"/>
        </w:rPr>
      </w:r>
      <w:r/>
    </w:p>
    <w:p>
      <w:pPr>
        <w:pStyle w:val="954"/>
        <w:ind w:firstLine="420"/>
        <w:spacing w:line="360" w:lineRule="auto"/>
        <w:rPr>
          <w:rFonts w:ascii="宋体" w:hAnsi="宋体"/>
          <w:bCs/>
          <w:szCs w:val="21"/>
        </w:rPr>
      </w:pPr>
      <w:r>
        <w:rPr>
          <w:rFonts w:hint="eastAsia" w:ascii="宋体" w:hAnsi="宋体" w:cs="宋体"/>
          <w:bCs/>
          <w:szCs w:val="21"/>
        </w:rPr>
        <w:t xml:space="preserve">日期：</w:t>
      </w:r>
      <w:r>
        <w:rPr>
          <w:rFonts w:hint="eastAsia" w:ascii="宋体" w:hAnsi="宋体"/>
          <w:szCs w:val="21"/>
        </w:rPr>
        <w:br w:type="page" w:clear="all"/>
        <w:t xml:space="preserve">（2）磋商响应供应商情况表</w:t>
      </w:r>
      <w:r>
        <w:rPr>
          <w:rFonts w:ascii="宋体" w:hAnsi="宋体"/>
          <w:bCs/>
          <w:szCs w:val="21"/>
        </w:rPr>
      </w:r>
      <w:r/>
    </w:p>
    <w:p>
      <w:pPr>
        <w:pStyle w:val="973"/>
        <w:ind w:firstLine="0"/>
        <w:rPr>
          <w:rFonts w:ascii="宋体" w:hAnsi="宋体" w:eastAsia="宋体"/>
          <w:sz w:val="21"/>
          <w:szCs w:val="21"/>
        </w:rPr>
      </w:pPr>
      <w:r>
        <w:rPr>
          <w:rFonts w:ascii="宋体" w:hAnsi="宋体" w:eastAsia="宋体"/>
          <w:sz w:val="21"/>
          <w:szCs w:val="21"/>
        </w:rPr>
      </w:r>
      <w:r/>
    </w:p>
    <w:p>
      <w:pPr>
        <w:pStyle w:val="973"/>
        <w:jc w:val="center"/>
        <w:rPr>
          <w:rFonts w:ascii="宋体" w:hAnsi="宋体" w:eastAsia="宋体"/>
          <w:sz w:val="21"/>
          <w:szCs w:val="21"/>
        </w:rPr>
      </w:pPr>
      <w:r>
        <w:rPr>
          <w:rFonts w:hint="eastAsia" w:ascii="宋体" w:hAnsi="宋体" w:eastAsia="宋体"/>
          <w:bCs/>
          <w:sz w:val="21"/>
          <w:szCs w:val="21"/>
        </w:rPr>
        <w:t xml:space="preserve">磋商响应供应商</w:t>
      </w:r>
      <w:r>
        <w:rPr>
          <w:rFonts w:hint="eastAsia" w:ascii="宋体" w:hAnsi="宋体" w:eastAsia="宋体"/>
          <w:sz w:val="21"/>
          <w:szCs w:val="21"/>
        </w:rPr>
        <w:t xml:space="preserve">情况表</w:t>
      </w:r>
      <w:r>
        <w:rPr>
          <w:rFonts w:ascii="宋体" w:hAnsi="宋体" w:eastAsia="宋体"/>
          <w:sz w:val="21"/>
          <w:szCs w:val="21"/>
        </w:rPr>
      </w:r>
      <w:r/>
    </w:p>
    <w:p>
      <w:pPr>
        <w:pStyle w:val="973"/>
        <w:spacing w:line="360" w:lineRule="auto"/>
        <w:rPr>
          <w:rFonts w:ascii="宋体" w:hAnsi="宋体" w:eastAsia="宋体"/>
          <w:sz w:val="21"/>
          <w:szCs w:val="21"/>
        </w:rPr>
      </w:pPr>
      <w:r>
        <w:rPr>
          <w:rFonts w:hint="eastAsia" w:ascii="宋体" w:hAnsi="宋体" w:eastAsia="宋体"/>
          <w:sz w:val="21"/>
          <w:szCs w:val="21"/>
        </w:rPr>
        <w:t xml:space="preserve">供应商名称（盖章）</w:t>
      </w:r>
      <w:r>
        <w:rPr>
          <w:rFonts w:ascii="宋体" w:hAnsi="宋体" w:eastAsia="宋体"/>
          <w:sz w:val="21"/>
          <w:szCs w:val="21"/>
        </w:rPr>
      </w:r>
      <w:r/>
    </w:p>
    <w:tbl>
      <w:tblPr>
        <w:tblW w:w="9073"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4"/>
              <w:ind w:firstLine="2160"/>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hint="eastAsia" w:ascii="宋体" w:hAnsi="宋体"/>
                <w:szCs w:val="21"/>
              </w:rPr>
              <w:t xml:space="preserve">实现利润</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4"/>
              <w:jc w:val="center"/>
              <w:spacing w:line="360" w:lineRule="auto"/>
              <w:rPr>
                <w:rFonts w:ascii="宋体" w:hAnsi="宋体"/>
                <w:szCs w:val="21"/>
              </w:rPr>
            </w:pP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万元</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pStyle w:val="954"/>
              <w:ind w:firstLine="420"/>
              <w:spacing w:line="360" w:lineRule="auto"/>
              <w:rPr>
                <w:rFonts w:ascii="宋体" w:hAnsi="宋体"/>
                <w:szCs w:val="21"/>
              </w:rPr>
            </w:pPr>
            <w:r>
              <w:rPr>
                <w:rFonts w:ascii="宋体" w:hAnsi="宋体"/>
                <w:szCs w:val="21"/>
              </w:rPr>
              <w:t xml:space="preserve">年   万元</w:t>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r>
        <w:trP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pStyle w:val="954"/>
              <w:jc w:val="center"/>
              <w:spacing w:line="360" w:lineRule="auto"/>
              <w:rPr>
                <w:rFonts w:ascii="宋体" w:hAnsi="宋体"/>
                <w:szCs w:val="21"/>
              </w:rPr>
            </w:pPr>
            <w:r>
              <w:rPr>
                <w:rFonts w:ascii="宋体" w:hAnsi="宋体"/>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pStyle w:val="954"/>
              <w:jc w:val="center"/>
              <w:spacing w:line="360" w:lineRule="auto"/>
              <w:rPr>
                <w:rFonts w:ascii="宋体" w:hAnsi="宋体"/>
                <w:szCs w:val="21"/>
              </w:rPr>
            </w:pPr>
            <w:r>
              <w:rPr>
                <w:rFonts w:ascii="宋体" w:hAnsi="宋体"/>
                <w:szCs w:val="21"/>
              </w:rPr>
            </w:r>
            <w:r/>
          </w:p>
        </w:tc>
      </w:tr>
    </w:tbl>
    <w:p>
      <w:pPr>
        <w:pStyle w:val="954"/>
        <w:rPr>
          <w:rFonts w:hint="eastAsia" w:ascii="宋体" w:hAnsi="宋体"/>
          <w:szCs w:val="21"/>
        </w:rPr>
      </w:pPr>
      <w:r>
        <w:rPr>
          <w:rFonts w:hint="eastAsia" w:ascii="宋体" w:hAnsi="宋体"/>
          <w:szCs w:val="21"/>
        </w:rPr>
      </w:r>
      <w:r/>
    </w:p>
    <w:p>
      <w:pPr>
        <w:pStyle w:val="954"/>
        <w:rPr>
          <w:rFonts w:ascii="宋体" w:hAnsi="宋体" w:cs="宋体"/>
          <w:szCs w:val="21"/>
        </w:rPr>
      </w:pPr>
      <w:r>
        <w:rPr>
          <w:rFonts w:hint="eastAsia" w:ascii="宋体" w:hAnsi="宋体"/>
          <w:szCs w:val="21"/>
        </w:rPr>
        <w:br w:type="page" w:clear="all"/>
      </w:r>
      <w:r>
        <w:rPr>
          <w:rFonts w:ascii="宋体" w:hAnsi="宋体"/>
          <w:szCs w:val="21"/>
        </w:rPr>
        <w:t xml:space="preserve">9</w:t>
      </w:r>
      <w:r>
        <w:rPr>
          <w:rFonts w:hint="eastAsia" w:ascii="宋体" w:hAnsi="宋体"/>
          <w:szCs w:val="21"/>
        </w:rPr>
        <w:t xml:space="preserve">、</w:t>
      </w:r>
      <w:r>
        <w:rPr>
          <w:rFonts w:hint="eastAsia" w:ascii="宋体" w:hAnsi="宋体" w:cs="宋体"/>
          <w:szCs w:val="21"/>
        </w:rPr>
        <w:t xml:space="preserve">中小企业声明函（服务）</w:t>
      </w:r>
      <w:r>
        <w:rPr>
          <w:rFonts w:ascii="宋体" w:hAnsi="宋体" w:cs="宋体"/>
          <w:szCs w:val="21"/>
        </w:rPr>
      </w:r>
      <w:r/>
    </w:p>
    <w:p>
      <w:pPr>
        <w:pStyle w:val="1006"/>
        <w:ind w:firstLine="420"/>
        <w:jc w:val="center"/>
        <w:spacing w:line="360" w:lineRule="auto"/>
        <w:rPr>
          <w:rFonts w:ascii="宋体" w:hAnsi="宋体" w:cs="宋体"/>
          <w:szCs w:val="21"/>
        </w:rPr>
      </w:pPr>
      <w:r>
        <w:rPr>
          <w:rFonts w:ascii="宋体" w:hAnsi="宋体" w:cs="宋体"/>
          <w:szCs w:val="21"/>
        </w:rPr>
      </w:r>
      <w:r/>
    </w:p>
    <w:p>
      <w:pPr>
        <w:pStyle w:val="1006"/>
        <w:ind w:firstLine="420"/>
        <w:jc w:val="center"/>
        <w:spacing w:line="360" w:lineRule="auto"/>
        <w:rPr>
          <w:rFonts w:ascii="宋体" w:hAnsi="宋体"/>
          <w:szCs w:val="21"/>
        </w:rPr>
      </w:pPr>
      <w:r>
        <w:rPr>
          <w:rFonts w:hint="eastAsia" w:ascii="宋体" w:hAnsi="宋体" w:cs="宋体"/>
          <w:szCs w:val="21"/>
        </w:rPr>
        <w:t xml:space="preserve">中小企业声明函（服务）</w:t>
      </w:r>
      <w:r>
        <w:rPr>
          <w:rFonts w:ascii="宋体" w:hAnsi="宋体"/>
          <w:szCs w:val="21"/>
        </w:rPr>
      </w:r>
      <w:r/>
    </w:p>
    <w:p>
      <w:pPr>
        <w:pStyle w:val="1006"/>
        <w:ind w:firstLine="420"/>
        <w:spacing w:line="360" w:lineRule="auto"/>
        <w:rPr>
          <w:rFonts w:ascii="宋体" w:hAnsi="宋体" w:cs="宋体"/>
          <w:szCs w:val="21"/>
          <w:lang w:val="en-US"/>
        </w:rPr>
      </w:pPr>
      <w:r>
        <w:rPr>
          <w:rFonts w:hint="eastAsia" w:ascii="宋体" w:hAnsi="宋体" w:cs="宋体"/>
          <w:szCs w:val="21"/>
        </w:rPr>
        <w:t xml:space="preserve">本公司（联合体）郑重声明，根据《政府采购促进中小企业发展管理办法》（财库〔</w:t>
      </w:r>
      <w:r>
        <w:rPr>
          <w:rFonts w:hint="eastAsia" w:ascii="宋体" w:hAnsi="宋体" w:cs="宋体"/>
          <w:szCs w:val="21"/>
          <w:lang w:val="en-US"/>
        </w:rPr>
        <w:t xml:space="preserve">2020</w:t>
      </w:r>
      <w:r>
        <w:rPr>
          <w:rFonts w:hint="eastAsia" w:ascii="宋体" w:hAnsi="宋体" w:cs="宋体"/>
          <w:szCs w:val="21"/>
        </w:rPr>
        <w:t xml:space="preserve">〕</w:t>
      </w:r>
      <w:r>
        <w:rPr>
          <w:rFonts w:hint="eastAsia" w:ascii="宋体" w:hAnsi="宋体" w:cs="宋体"/>
          <w:szCs w:val="21"/>
          <w:lang w:val="en-US"/>
        </w:rPr>
        <w:t xml:space="preserve">46号）的规定，本公司（联合体）参加</w:t>
      </w:r>
      <w:r>
        <w:rPr>
          <w:rFonts w:hint="eastAsia" w:ascii="宋体" w:hAnsi="宋体" w:cs="宋体"/>
          <w:szCs w:val="21"/>
          <w:u w:val="single"/>
          <w:lang w:val="en-US"/>
        </w:rPr>
        <w:t xml:space="preserve">   （单位名称）   </w:t>
      </w:r>
      <w:r>
        <w:rPr>
          <w:rFonts w:hint="eastAsia" w:ascii="宋体" w:hAnsi="宋体" w:cs="宋体"/>
          <w:szCs w:val="21"/>
          <w:lang w:val="en-US"/>
        </w:rPr>
        <w:t xml:space="preserve">的</w:t>
      </w:r>
      <w:r>
        <w:rPr>
          <w:rFonts w:hint="eastAsia" w:ascii="宋体" w:hAnsi="宋体" w:cs="宋体"/>
          <w:szCs w:val="21"/>
          <w:u w:val="single"/>
          <w:lang w:val="en-US"/>
        </w:rPr>
        <w:t xml:space="preserve">   （项目名称）   </w:t>
      </w:r>
      <w:r>
        <w:rPr>
          <w:rFonts w:hint="eastAsia" w:ascii="宋体" w:hAnsi="宋体" w:cs="宋体"/>
          <w:szCs w:val="21"/>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lang w:val="en-US"/>
        </w:rPr>
      </w:r>
      <w:r/>
    </w:p>
    <w:p>
      <w:pPr>
        <w:pStyle w:val="1006"/>
        <w:ind w:firstLine="420"/>
        <w:jc w:val="left"/>
        <w:spacing w:line="360" w:lineRule="auto"/>
        <w:rPr>
          <w:rFonts w:ascii="宋体" w:hAnsi="宋体" w:cs="宋体"/>
          <w:szCs w:val="21"/>
        </w:rPr>
      </w:pPr>
      <w:r>
        <w:rPr>
          <w:rFonts w:hint="eastAsia" w:ascii="宋体" w:hAnsi="宋体" w:cs="宋体"/>
          <w:szCs w:val="21"/>
          <w:lang w:val="en-US"/>
        </w:rPr>
        <w:t xml:space="preserve">1.</w:t>
      </w:r>
      <w:r>
        <w:rPr>
          <w:rFonts w:hint="eastAsia" w:ascii="宋体" w:hAnsi="宋体" w:cs="宋体"/>
          <w:szCs w:val="21"/>
          <w:u w:val="single"/>
          <w:lang w:val="en-US"/>
        </w:rPr>
        <w:t xml:space="preserve">    (标的名称）    </w:t>
      </w:r>
      <w:r>
        <w:rPr>
          <w:rFonts w:hint="eastAsia" w:ascii="宋体" w:hAnsi="宋体" w:cs="宋体"/>
          <w:szCs w:val="21"/>
          <w:lang w:val="en-US"/>
        </w:rPr>
        <w:t xml:space="preserve">，属于</w:t>
      </w:r>
      <w:r>
        <w:rPr>
          <w:rFonts w:hint="eastAsia" w:ascii="宋体" w:hAnsi="宋体" w:cs="宋体"/>
          <w:szCs w:val="21"/>
          <w:u w:val="single"/>
          <w:lang w:val="en-US"/>
        </w:rPr>
        <w:t xml:space="preserve">   </w:t>
      </w:r>
      <w:r>
        <w:rPr>
          <w:rFonts w:hint="eastAsia" w:ascii="宋体" w:hAnsi="宋体" w:cs="宋体"/>
          <w:szCs w:val="21"/>
          <w:u w:val="single"/>
          <w:lang w:val="en-US"/>
        </w:rPr>
        <w:t xml:space="preserve">租赁和商务服务业</w:t>
      </w:r>
      <w:r>
        <w:rPr>
          <w:rFonts w:hint="eastAsia" w:ascii="宋体" w:hAnsi="宋体" w:cs="宋体"/>
          <w:szCs w:val="21"/>
          <w:u w:val="single"/>
          <w:lang w:val="en-US"/>
        </w:rPr>
        <w:t xml:space="preserve">  </w:t>
      </w:r>
      <w:r>
        <w:rPr>
          <w:rFonts w:hint="eastAsia" w:ascii="宋体" w:hAnsi="宋体" w:cs="宋体"/>
          <w:szCs w:val="21"/>
          <w:lang w:val="en-US"/>
        </w:rPr>
        <w:t xml:space="preserve">；承建（承接）企业为</w:t>
      </w:r>
      <w:r>
        <w:rPr>
          <w:rFonts w:hint="eastAsia" w:ascii="宋体" w:hAnsi="宋体" w:cs="宋体"/>
          <w:szCs w:val="21"/>
          <w:u w:val="single"/>
          <w:lang w:val="en-US"/>
        </w:rPr>
        <w:t xml:space="preserve">   （企业名称）   </w:t>
      </w:r>
      <w:r>
        <w:rPr>
          <w:rFonts w:hint="eastAsia" w:ascii="宋体" w:hAnsi="宋体" w:cs="宋体"/>
          <w:szCs w:val="21"/>
          <w:lang w:val="en-US"/>
        </w:rPr>
        <w:t xml:space="preserve">，从业人员</w:t>
      </w:r>
      <w:r>
        <w:rPr>
          <w:rFonts w:hint="eastAsia" w:ascii="宋体" w:hAnsi="宋体" w:cs="宋体"/>
          <w:szCs w:val="21"/>
          <w:u w:val="single"/>
          <w:lang w:val="en-US"/>
        </w:rPr>
        <w:t xml:space="preserve">      </w:t>
      </w:r>
      <w:r>
        <w:rPr>
          <w:rFonts w:hint="eastAsia" w:ascii="宋体" w:hAnsi="宋体" w:cs="宋体"/>
          <w:szCs w:val="21"/>
          <w:lang w:val="en-US"/>
        </w:rPr>
        <w:t xml:space="preserve">人，营业收入为</w:t>
      </w:r>
      <w:r>
        <w:rPr>
          <w:rFonts w:hint="eastAsia" w:ascii="宋体" w:hAnsi="宋体" w:cs="宋体"/>
          <w:szCs w:val="21"/>
          <w:u w:val="single"/>
          <w:lang w:val="en-US"/>
        </w:rPr>
        <w:t xml:space="preserve">      </w:t>
      </w:r>
      <w:r>
        <w:rPr>
          <w:rFonts w:hint="eastAsia" w:ascii="宋体" w:hAnsi="宋体" w:cs="宋体"/>
          <w:szCs w:val="21"/>
          <w:lang w:val="en-US"/>
        </w:rPr>
        <w:t xml:space="preserve">万元，资产总额为</w:t>
      </w:r>
      <w:r>
        <w:rPr>
          <w:rFonts w:hint="eastAsia" w:ascii="宋体" w:hAnsi="宋体" w:cs="宋体"/>
          <w:szCs w:val="21"/>
          <w:u w:val="single"/>
          <w:lang w:val="en-US"/>
        </w:rPr>
        <w:t xml:space="preserve">      </w:t>
      </w:r>
      <w:r>
        <w:rPr>
          <w:rFonts w:hint="eastAsia" w:ascii="宋体" w:hAnsi="宋体" w:cs="宋体"/>
          <w:szCs w:val="21"/>
          <w:lang w:val="en-US"/>
        </w:rPr>
        <w:t xml:space="preserve">万元¹</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1006"/>
        <w:ind w:firstLine="420"/>
        <w:spacing w:line="360" w:lineRule="auto"/>
        <w:rPr>
          <w:rFonts w:ascii="宋体" w:hAnsi="宋体" w:cs="宋体"/>
          <w:szCs w:val="21"/>
        </w:rPr>
      </w:pPr>
      <w:r>
        <w:rPr>
          <w:rFonts w:hint="eastAsia" w:ascii="宋体" w:hAnsi="宋体" w:cs="宋体"/>
          <w:szCs w:val="21"/>
          <w:lang w:val="en-US"/>
        </w:rPr>
        <w:t xml:space="preserve">2.</w:t>
      </w:r>
      <w:r>
        <w:rPr>
          <w:rFonts w:hint="eastAsia" w:ascii="宋体" w:hAnsi="宋体" w:cs="宋体"/>
          <w:szCs w:val="21"/>
          <w:u w:val="single"/>
          <w:lang w:val="en-US"/>
        </w:rPr>
        <w:t xml:space="preserve">    (标的名称）    </w:t>
      </w:r>
      <w:r>
        <w:rPr>
          <w:rFonts w:hint="eastAsia" w:ascii="宋体" w:hAnsi="宋体" w:cs="宋体"/>
          <w:szCs w:val="21"/>
          <w:lang w:val="en-US"/>
        </w:rPr>
        <w:t xml:space="preserve">，属于</w:t>
      </w:r>
      <w:r>
        <w:rPr>
          <w:rFonts w:hint="eastAsia" w:ascii="宋体" w:hAnsi="宋体" w:cs="宋体"/>
          <w:szCs w:val="21"/>
          <w:u w:val="single"/>
          <w:lang w:val="en-US"/>
        </w:rPr>
        <w:t xml:space="preserve">   （采购文件中明确的所属行业）   </w:t>
      </w:r>
      <w:r>
        <w:rPr>
          <w:rFonts w:hint="eastAsia" w:ascii="宋体" w:hAnsi="宋体" w:cs="宋体"/>
          <w:szCs w:val="21"/>
          <w:lang w:val="en-US"/>
        </w:rPr>
        <w:t xml:space="preserve">；承建（承接）企业为</w:t>
      </w:r>
      <w:r>
        <w:rPr>
          <w:rFonts w:hint="eastAsia" w:ascii="宋体" w:hAnsi="宋体" w:cs="宋体"/>
          <w:szCs w:val="21"/>
          <w:u w:val="single"/>
          <w:lang w:val="en-US"/>
        </w:rPr>
        <w:t xml:space="preserve">   （企业名称）   </w:t>
      </w:r>
      <w:r>
        <w:rPr>
          <w:rFonts w:hint="eastAsia" w:ascii="宋体" w:hAnsi="宋体" w:cs="宋体"/>
          <w:szCs w:val="21"/>
          <w:lang w:val="en-US"/>
        </w:rPr>
        <w:t xml:space="preserve">，从业人员</w:t>
      </w:r>
      <w:r>
        <w:rPr>
          <w:rFonts w:hint="eastAsia" w:ascii="宋体" w:hAnsi="宋体" w:cs="宋体"/>
          <w:szCs w:val="21"/>
          <w:u w:val="single"/>
          <w:lang w:val="en-US"/>
        </w:rPr>
        <w:t xml:space="preserve">      </w:t>
      </w:r>
      <w:r>
        <w:rPr>
          <w:rFonts w:hint="eastAsia" w:ascii="宋体" w:hAnsi="宋体" w:cs="宋体"/>
          <w:szCs w:val="21"/>
          <w:lang w:val="en-US"/>
        </w:rPr>
        <w:t xml:space="preserve">人，营业收入为</w:t>
      </w:r>
      <w:r>
        <w:rPr>
          <w:rFonts w:hint="eastAsia" w:ascii="宋体" w:hAnsi="宋体" w:cs="宋体"/>
          <w:szCs w:val="21"/>
          <w:u w:val="single"/>
          <w:lang w:val="en-US"/>
        </w:rPr>
        <w:t xml:space="preserve">      </w:t>
      </w:r>
      <w:r>
        <w:rPr>
          <w:rFonts w:hint="eastAsia" w:ascii="宋体" w:hAnsi="宋体" w:cs="宋体"/>
          <w:szCs w:val="21"/>
          <w:lang w:val="en-US"/>
        </w:rPr>
        <w:t xml:space="preserve">万元，资产总额为</w:t>
      </w:r>
      <w:r>
        <w:rPr>
          <w:rFonts w:hint="eastAsia" w:ascii="宋体" w:hAnsi="宋体" w:cs="宋体"/>
          <w:szCs w:val="21"/>
          <w:u w:val="single"/>
          <w:lang w:val="en-US"/>
        </w:rPr>
        <w:t xml:space="preserve">      </w:t>
      </w:r>
      <w:r>
        <w:rPr>
          <w:rFonts w:hint="eastAsia" w:ascii="宋体" w:hAnsi="宋体" w:cs="宋体"/>
          <w:szCs w:val="21"/>
          <w:lang w:val="en-US"/>
        </w:rPr>
        <w:t xml:space="preserve">万元</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rPr>
      </w:r>
      <w:r/>
    </w:p>
    <w:p>
      <w:pPr>
        <w:pStyle w:val="1006"/>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1006"/>
        <w:ind w:firstLine="420"/>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1006"/>
        <w:ind w:firstLine="420"/>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1006"/>
        <w:ind w:firstLine="420"/>
        <w:spacing w:line="360" w:lineRule="auto"/>
        <w:rPr>
          <w:rFonts w:ascii="宋体" w:hAnsi="宋体" w:cs="宋体"/>
          <w:szCs w:val="21"/>
        </w:rPr>
      </w:pPr>
      <w:r>
        <w:rPr>
          <w:rFonts w:ascii="宋体" w:hAnsi="宋体" w:cs="宋体"/>
          <w:szCs w:val="21"/>
        </w:rPr>
      </w:r>
      <w:r/>
    </w:p>
    <w:p>
      <w:pPr>
        <w:pStyle w:val="1006"/>
        <w:ind w:firstLine="420"/>
        <w:spacing w:line="360" w:lineRule="auto"/>
        <w:rPr>
          <w:rFonts w:ascii="宋体" w:hAnsi="宋体" w:cs="宋体"/>
          <w:szCs w:val="21"/>
        </w:rPr>
      </w:pPr>
      <w:r>
        <w:rPr>
          <w:rFonts w:ascii="宋体" w:hAnsi="宋体" w:cs="宋体"/>
          <w:szCs w:val="21"/>
        </w:rPr>
      </w:r>
      <w:r/>
    </w:p>
    <w:p>
      <w:pPr>
        <w:pStyle w:val="1006"/>
        <w:ind w:firstLine="420"/>
        <w:jc w:val="center"/>
        <w:spacing w:line="360" w:lineRule="auto"/>
        <w:rPr>
          <w:rFonts w:ascii="宋体" w:hAnsi="宋体" w:cs="宋体"/>
          <w:szCs w:val="21"/>
        </w:rPr>
      </w:pPr>
      <w:r>
        <w:rPr>
          <w:rFonts w:hint="eastAsia" w:ascii="宋体" w:hAnsi="宋体" w:cs="宋体"/>
          <w:szCs w:val="21"/>
          <w:lang w:val="en-US"/>
        </w:rPr>
        <w:t xml:space="preserve">               </w:t>
      </w:r>
      <w:r>
        <w:rPr>
          <w:rFonts w:hint="eastAsia" w:ascii="宋体" w:hAnsi="宋体" w:cs="宋体"/>
          <w:szCs w:val="21"/>
        </w:rPr>
        <w:t xml:space="preserve">企业名称（盖章）：</w:t>
      </w:r>
      <w:r>
        <w:rPr>
          <w:rFonts w:ascii="宋体" w:hAnsi="宋体" w:cs="宋体"/>
          <w:szCs w:val="21"/>
        </w:rPr>
      </w:r>
      <w:r/>
    </w:p>
    <w:p>
      <w:pPr>
        <w:pStyle w:val="1006"/>
        <w:ind w:firstLine="420"/>
        <w:jc w:val="center"/>
        <w:spacing w:line="360" w:lineRule="auto"/>
        <w:rPr>
          <w:rFonts w:ascii="宋体" w:hAnsi="宋体" w:cs="宋体"/>
          <w:szCs w:val="21"/>
        </w:rPr>
      </w:pPr>
      <w:r>
        <w:rPr>
          <w:rFonts w:hint="eastAsia" w:ascii="宋体" w:hAnsi="宋体" w:cs="宋体"/>
          <w:szCs w:val="21"/>
          <w:lang w:val="en-US"/>
        </w:rPr>
        <w:t xml:space="preserve">   </w:t>
      </w:r>
      <w:r>
        <w:rPr>
          <w:rFonts w:hint="eastAsia" w:ascii="宋体" w:hAnsi="宋体" w:cs="宋体"/>
          <w:szCs w:val="21"/>
        </w:rPr>
        <w:t xml:space="preserve">日期：</w:t>
      </w:r>
      <w:r>
        <w:rPr>
          <w:rFonts w:ascii="宋体" w:hAnsi="宋体" w:cs="宋体"/>
          <w:szCs w:val="21"/>
        </w:rPr>
      </w:r>
      <w:r/>
    </w:p>
    <w:p>
      <w:pPr>
        <w:pStyle w:val="954"/>
        <w:ind w:firstLine="420"/>
        <w:jc w:val="left"/>
        <w:spacing w:line="360" w:lineRule="auto"/>
        <w:rPr>
          <w:rFonts w:ascii="宋体" w:hAnsi="宋体" w:cs="宋体"/>
          <w:szCs w:val="21"/>
        </w:rPr>
      </w:pPr>
      <w:r>
        <w:rPr>
          <w:rFonts w:ascii="宋体" w:hAnsi="宋体" w:cs="宋体"/>
          <w:szCs w:val="21"/>
        </w:rPr>
      </w:r>
      <w:r/>
    </w:p>
    <w:p>
      <w:pPr>
        <w:pStyle w:val="954"/>
        <w:ind w:firstLine="420"/>
        <w:spacing w:line="360" w:lineRule="auto"/>
        <w:rPr>
          <w:rFonts w:ascii="宋体" w:hAnsi="宋体" w:cs="宋体"/>
          <w:szCs w:val="21"/>
        </w:rPr>
      </w:pPr>
      <w:r>
        <w:rPr>
          <w:rFonts w:ascii="宋体" w:hAnsi="宋体" w:cs="宋体"/>
          <w:szCs w:val="21"/>
        </w:rPr>
        <w:t xml:space="preserve">注：</w:t>
      </w:r>
      <w:r/>
    </w:p>
    <w:p>
      <w:pPr>
        <w:pStyle w:val="1006"/>
        <w:numPr>
          <w:ilvl w:val="0"/>
          <w:numId w:val="4"/>
        </w:numPr>
        <w:spacing w:line="360" w:lineRule="auto"/>
        <w:rPr>
          <w:rFonts w:ascii="宋体" w:hAnsi="宋体" w:cs="宋体"/>
          <w:szCs w:val="21"/>
          <w:lang w:val="en-US"/>
        </w:rPr>
      </w:pPr>
      <w:r>
        <w:rPr>
          <w:rFonts w:hint="eastAsia" w:ascii="宋体" w:hAnsi="宋体" w:cs="宋体"/>
          <w:szCs w:val="21"/>
          <w:lang w:val="en-US"/>
        </w:rPr>
        <w:t xml:space="preserve">从业人员、营业收入、资产总额填报上一年度数据，无上一年度数据的新成立企业可不填报。</w:t>
      </w:r>
      <w:r>
        <w:rPr>
          <w:rFonts w:ascii="宋体" w:hAnsi="宋体" w:cs="宋体"/>
          <w:szCs w:val="21"/>
          <w:lang w:val="en-US"/>
        </w:rPr>
      </w:r>
      <w:r/>
    </w:p>
    <w:p>
      <w:pPr>
        <w:pStyle w:val="1006"/>
        <w:numPr>
          <w:ilvl w:val="0"/>
          <w:numId w:val="4"/>
        </w:numPr>
        <w:spacing w:line="360" w:lineRule="auto"/>
        <w:rPr>
          <w:rFonts w:hint="eastAsia" w:ascii="宋体" w:hAnsi="宋体" w:cs="宋体"/>
          <w:b/>
          <w:szCs w:val="21"/>
          <w:lang w:val="en-US"/>
        </w:rPr>
      </w:pPr>
      <w:r>
        <w:rPr>
          <w:rFonts w:hint="eastAsia" w:ascii="宋体" w:hAnsi="宋体" w:cs="宋体"/>
          <w:b/>
          <w:szCs w:val="21"/>
          <w:lang w:val="en-US"/>
        </w:rPr>
        <w:t xml:space="preserve">本采购项目对应的中小企业划分标准所属行业为：</w:t>
      </w:r>
      <w:r>
        <w:rPr>
          <w:rFonts w:hint="eastAsia" w:ascii="宋体" w:hAnsi="宋体" w:cs="宋体"/>
          <w:b/>
          <w:szCs w:val="21"/>
          <w:lang w:val="en-US"/>
        </w:rPr>
        <w:t xml:space="preserve">租赁和商务服务业</w:t>
      </w:r>
      <w:r>
        <w:rPr>
          <w:rFonts w:hint="eastAsia" w:ascii="宋体" w:hAnsi="宋体" w:cs="宋体"/>
          <w:b/>
          <w:szCs w:val="21"/>
          <w:lang w:val="en-US"/>
        </w:rPr>
        <w:t xml:space="preserve">。</w:t>
      </w:r>
      <w:r/>
    </w:p>
    <w:p>
      <w:pPr>
        <w:pStyle w:val="1006"/>
        <w:numPr>
          <w:ilvl w:val="0"/>
          <w:numId w:val="4"/>
        </w:numPr>
        <w:spacing w:line="360" w:lineRule="auto"/>
        <w:rPr>
          <w:rFonts w:ascii="宋体" w:hAnsi="宋体" w:cs="宋体"/>
          <w:color w:val="000000"/>
          <w:szCs w:val="21"/>
        </w:rPr>
      </w:pPr>
      <w:r>
        <w:rPr>
          <w:rFonts w:ascii="宋体" w:hAnsi="宋体" w:cs="宋体"/>
          <w:szCs w:val="21"/>
          <w:lang w:val="en-US"/>
        </w:rPr>
        <w:t xml:space="preserve">中小企业划分标准详见工信部联企业〔2011〕300号通知中的《中小企业划型标准规定》</w:t>
      </w:r>
      <w:r>
        <w:rPr>
          <w:rFonts w:ascii="宋体" w:hAnsi="宋体" w:cs="宋体"/>
          <w:szCs w:val="21"/>
        </w:rPr>
        <w:t xml:space="preserve">。</w:t>
      </w:r>
      <w:r>
        <w:rPr>
          <w:rFonts w:ascii="宋体" w:hAnsi="宋体" w:cs="宋体"/>
          <w:color w:val="000000"/>
          <w:szCs w:val="21"/>
        </w:rPr>
      </w:r>
      <w:r/>
    </w:p>
    <w:p>
      <w:pPr>
        <w:pStyle w:val="954"/>
        <w:spacing w:line="280" w:lineRule="exact"/>
        <w:rPr>
          <w:rFonts w:ascii="宋体" w:hAnsi="宋体"/>
          <w:b/>
        </w:rPr>
      </w:pPr>
      <w:r>
        <w:rPr>
          <w:rFonts w:ascii="宋体" w:hAnsi="宋体" w:cs="宋体"/>
          <w:szCs w:val="21"/>
        </w:rPr>
        <w:br w:type="page" w:clear="all"/>
      </w:r>
      <w:r>
        <w:rPr>
          <w:rFonts w:hint="eastAsia" w:ascii="宋体" w:hAnsi="宋体"/>
          <w:b/>
        </w:rPr>
        <w:t xml:space="preserve">附：中小企业划型标准规定</w:t>
      </w:r>
      <w:r>
        <w:rPr>
          <w:rFonts w:ascii="宋体" w:hAnsi="宋体"/>
          <w:b/>
        </w:rPr>
      </w:r>
      <w:r/>
    </w:p>
    <w:p>
      <w:pPr>
        <w:pStyle w:val="954"/>
        <w:ind w:firstLine="42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rPr>
          <w:rFonts w:ascii="宋体" w:hAnsi="宋体"/>
        </w:rPr>
      </w:r>
      <w:r/>
    </w:p>
    <w:p>
      <w:pPr>
        <w:pStyle w:val="954"/>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954"/>
        <w:ind w:firstLine="42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1006"/>
        <w:ind w:left="840" w:firstLine="0"/>
        <w:spacing w:line="360" w:lineRule="auto"/>
        <w:rPr>
          <w:rFonts w:hint="eastAsia" w:ascii="宋体" w:hAnsi="宋体" w:cs="宋体"/>
          <w:color w:val="000000"/>
          <w:szCs w:val="21"/>
        </w:rPr>
      </w:pPr>
      <w:r>
        <w:rPr>
          <w:rFonts w:hint="eastAsia" w:ascii="宋体" w:hAnsi="宋体" w:cs="宋体"/>
          <w:color w:val="000000"/>
          <w:szCs w:val="21"/>
        </w:rPr>
      </w:r>
      <w:r/>
    </w:p>
    <w:p>
      <w:pPr>
        <w:pStyle w:val="954"/>
        <w:rPr>
          <w:rFonts w:ascii="宋体" w:hAnsi="宋体" w:cs="宋体"/>
          <w:szCs w:val="21"/>
        </w:rPr>
      </w:pPr>
      <w:r>
        <w:rPr>
          <w:rFonts w:hint="eastAsia" w:ascii="宋体" w:hAnsi="宋体" w:cs="宋体"/>
          <w:szCs w:val="21"/>
        </w:rPr>
        <w:t xml:space="preserve">1</w:t>
      </w:r>
      <w:r>
        <w:rPr>
          <w:rFonts w:ascii="宋体" w:hAnsi="宋体" w:cs="宋体"/>
          <w:szCs w:val="21"/>
        </w:rPr>
        <w:t xml:space="preserve">0</w:t>
      </w:r>
      <w:r>
        <w:rPr>
          <w:rFonts w:hint="eastAsia" w:ascii="宋体" w:hAnsi="宋体" w:cs="宋体"/>
          <w:szCs w:val="21"/>
        </w:rPr>
        <w:t xml:space="preserve">、残疾人福利性单位声明函</w:t>
      </w:r>
      <w:r>
        <w:rPr>
          <w:rFonts w:ascii="宋体" w:hAnsi="宋体" w:cs="宋体"/>
          <w:szCs w:val="21"/>
        </w:rPr>
      </w:r>
      <w:r/>
    </w:p>
    <w:p>
      <w:pPr>
        <w:pStyle w:val="954"/>
        <w:ind w:firstLine="420"/>
        <w:jc w:val="center"/>
        <w:spacing w:line="360" w:lineRule="auto"/>
        <w:rPr>
          <w:rFonts w:ascii="宋体" w:hAnsi="宋体" w:cs="宋体"/>
          <w:szCs w:val="21"/>
        </w:rPr>
      </w:pPr>
      <w:r>
        <w:rPr>
          <w:rFonts w:hint="eastAsia" w:ascii="宋体" w:hAnsi="宋体" w:cs="宋体"/>
          <w:szCs w:val="21"/>
        </w:rPr>
        <w:t xml:space="preserve">残疾人福利性单位声明函</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54"/>
        <w:ind w:firstLine="420"/>
        <w:spacing w:line="580" w:lineRule="exact"/>
        <w:rPr>
          <w:rFonts w:ascii="宋体" w:hAnsi="宋体"/>
          <w:szCs w:val="21"/>
        </w:rPr>
      </w:pPr>
      <w:r>
        <w:rPr>
          <w:rFonts w:ascii="宋体" w:hAnsi="宋体"/>
          <w:szCs w:val="21"/>
        </w:rPr>
      </w:r>
      <w:r/>
    </w:p>
    <w:p>
      <w:pPr>
        <w:pStyle w:val="954"/>
        <w:ind w:right="1560" w:firstLine="420"/>
        <w:jc w:val="left"/>
        <w:spacing w:line="580" w:lineRule="exact"/>
        <w:tabs>
          <w:tab w:val="left" w:pos="4860" w:leader="none"/>
        </w:tabs>
        <w:rPr>
          <w:rFonts w:ascii="宋体" w:hAnsi="宋体"/>
          <w:szCs w:val="21"/>
        </w:rPr>
      </w:pPr>
      <w:r>
        <w:rPr>
          <w:rFonts w:hint="eastAsia" w:ascii="宋体" w:hAnsi="宋体"/>
          <w:szCs w:val="21"/>
        </w:rPr>
        <w:t xml:space="preserve">单位名称（盖章）：</w:t>
      </w:r>
      <w:r>
        <w:rPr>
          <w:rFonts w:ascii="宋体" w:hAnsi="宋体"/>
          <w:szCs w:val="21"/>
        </w:rPr>
      </w:r>
      <w:r/>
    </w:p>
    <w:p>
      <w:pPr>
        <w:pStyle w:val="954"/>
        <w:ind w:right="1560" w:firstLine="420"/>
        <w:jc w:val="left"/>
        <w:spacing w:line="580" w:lineRule="exact"/>
        <w:tabs>
          <w:tab w:val="left" w:pos="4860" w:leader="none"/>
        </w:tabs>
        <w:rPr>
          <w:rFonts w:ascii="宋体" w:hAnsi="宋体"/>
          <w:szCs w:val="21"/>
        </w:rPr>
      </w:pPr>
      <w:r>
        <w:rPr>
          <w:rFonts w:hint="eastAsia" w:ascii="宋体" w:hAnsi="宋体"/>
          <w:szCs w:val="21"/>
        </w:rPr>
        <w:t xml:space="preserve">日期：    </w:t>
      </w:r>
      <w:r>
        <w:rPr>
          <w:rFonts w:hint="eastAsia" w:ascii="宋体" w:hAnsi="宋体" w:cs="宋体"/>
          <w:szCs w:val="21"/>
          <w:lang w:val="zh-CN"/>
        </w:rPr>
        <w:t xml:space="preserve">年    月    日</w:t>
      </w:r>
      <w:r>
        <w:rPr>
          <w:rFonts w:ascii="宋体" w:hAnsi="宋体"/>
          <w:szCs w:val="21"/>
        </w:rPr>
      </w:r>
      <w:r/>
    </w:p>
    <w:p>
      <w:pPr>
        <w:pStyle w:val="954"/>
        <w:spacing w:line="360" w:lineRule="auto"/>
        <w:rPr>
          <w:rFonts w:hint="eastAsia" w:ascii="宋体" w:hAnsi="宋体"/>
          <w:szCs w:val="21"/>
        </w:rPr>
      </w:pPr>
      <w:r>
        <w:rPr>
          <w:rFonts w:hint="eastAsia" w:ascii="宋体" w:hAnsi="宋体"/>
          <w:szCs w:val="21"/>
        </w:rPr>
      </w:r>
      <w:r/>
    </w:p>
    <w:p>
      <w:pPr>
        <w:pStyle w:val="954"/>
        <w:spacing w:line="360" w:lineRule="auto"/>
        <w:rPr>
          <w:rFonts w:ascii="宋体" w:hAnsi="宋体"/>
          <w:szCs w:val="21"/>
        </w:rPr>
      </w:pPr>
      <w:r>
        <w:rPr>
          <w:rFonts w:ascii="宋体" w:hAnsi="宋体"/>
          <w:szCs w:val="21"/>
        </w:rPr>
        <w:br w:type="page" w:clear="all"/>
      </w:r>
      <w:r>
        <w:rPr>
          <w:rFonts w:ascii="宋体" w:hAnsi="宋体"/>
          <w:szCs w:val="21"/>
        </w:rPr>
        <w:t xml:space="preserve">11</w:t>
      </w:r>
      <w:r>
        <w:rPr>
          <w:rFonts w:hint="eastAsia" w:ascii="宋体" w:hAnsi="宋体"/>
          <w:szCs w:val="21"/>
        </w:rPr>
        <w:t xml:space="preserve">、</w:t>
      </w:r>
      <w:r>
        <w:rPr>
          <w:rFonts w:hint="eastAsia" w:ascii="宋体" w:hAnsi="宋体"/>
          <w:szCs w:val="21"/>
        </w:rPr>
        <w:t xml:space="preserve">供应商与其他单位存在控股、管理关系情况表</w:t>
      </w:r>
      <w:r>
        <w:rPr>
          <w:rFonts w:ascii="宋体" w:hAnsi="宋体"/>
          <w:szCs w:val="21"/>
        </w:rPr>
      </w:r>
      <w:r/>
    </w:p>
    <w:p>
      <w:pPr>
        <w:pStyle w:val="954"/>
        <w:spacing w:line="360" w:lineRule="auto"/>
        <w:rPr>
          <w:rFonts w:ascii="宋体" w:hAnsi="宋体"/>
          <w:szCs w:val="21"/>
        </w:rPr>
      </w:pPr>
      <w:r>
        <w:rPr>
          <w:rFonts w:ascii="宋体" w:hAnsi="宋体"/>
          <w:szCs w:val="21"/>
        </w:rPr>
      </w:r>
      <w:r/>
    </w:p>
    <w:p>
      <w:pPr>
        <w:pStyle w:val="954"/>
        <w:jc w:val="center"/>
        <w:rPr>
          <w:rFonts w:ascii="宋体" w:hAnsi="宋体"/>
          <w:b/>
          <w:bCs/>
          <w:szCs w:val="21"/>
        </w:rPr>
      </w:pPr>
      <w:r>
        <w:rPr>
          <w:rFonts w:hint="eastAsia" w:ascii="宋体" w:hAnsi="宋体"/>
          <w:b/>
          <w:bCs/>
          <w:szCs w:val="21"/>
        </w:rPr>
        <w:t xml:space="preserve">供应商与其他单位存在控股、管理关系情况表</w:t>
      </w:r>
      <w:r>
        <w:rPr>
          <w:rFonts w:ascii="宋体" w:hAnsi="宋体"/>
          <w:b/>
          <w:bCs/>
          <w:szCs w:val="21"/>
        </w:rPr>
      </w:r>
      <w:r/>
    </w:p>
    <w:p>
      <w:pPr>
        <w:pStyle w:val="954"/>
        <w:ind w:firstLine="480"/>
        <w:widowControl/>
        <w:rPr>
          <w:sz w:val="24"/>
          <w:szCs w:val="24"/>
          <w:lang w:val="zh-CN"/>
        </w:rPr>
      </w:pPr>
      <w:r>
        <w:rPr>
          <w:sz w:val="24"/>
          <w:szCs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trHeight w:val="637"/>
        </w:trPr>
        <w:tc>
          <w:tcPr>
            <w:tcW w:w="4928" w:type="dxa"/>
            <w:vAlign w:val="center"/>
            <w:textDirection w:val="lrTb"/>
            <w:noWrap w:val="false"/>
          </w:tcPr>
          <w:p>
            <w:pPr>
              <w:pStyle w:val="954"/>
              <w:jc w:val="center"/>
              <w:widowControl/>
              <w:rPr>
                <w:rFonts w:ascii="宋体" w:hAnsi="宋体" w:cs="宋体"/>
                <w:bCs/>
                <w:color w:val="000000"/>
                <w:szCs w:val="21"/>
              </w:rPr>
            </w:pPr>
            <w:r>
              <w:rPr>
                <w:rFonts w:hint="eastAsia" w:ascii="宋体" w:hAnsi="宋体" w:cs="宋体"/>
                <w:bCs/>
                <w:color w:val="000000"/>
                <w:szCs w:val="21"/>
              </w:rPr>
              <w:t xml:space="preserve">与响应供应商存在控股、管理关系的单位名称</w:t>
            </w:r>
            <w:r>
              <w:rPr>
                <w:rFonts w:ascii="宋体" w:hAnsi="宋体" w:cs="宋体"/>
                <w:bCs/>
                <w:color w:val="000000"/>
                <w:szCs w:val="21"/>
              </w:rPr>
            </w:r>
            <w:r/>
          </w:p>
        </w:tc>
        <w:tc>
          <w:tcPr>
            <w:tcW w:w="4160" w:type="dxa"/>
            <w:vAlign w:val="center"/>
            <w:textDirection w:val="lrTb"/>
            <w:noWrap w:val="false"/>
          </w:tcPr>
          <w:p>
            <w:pPr>
              <w:pStyle w:val="954"/>
              <w:jc w:val="center"/>
              <w:widowControl/>
              <w:rPr>
                <w:rFonts w:ascii="宋体" w:hAnsi="宋体" w:cs="宋体"/>
                <w:bCs/>
                <w:color w:val="000000"/>
                <w:szCs w:val="21"/>
              </w:rPr>
            </w:pPr>
            <w:r>
              <w:rPr>
                <w:rFonts w:hint="eastAsia" w:ascii="宋体" w:hAnsi="宋体" w:cs="宋体"/>
                <w:bCs/>
                <w:color w:val="000000"/>
                <w:szCs w:val="21"/>
              </w:rPr>
              <w:t xml:space="preserve">控股、管理关系情况说明</w:t>
            </w:r>
            <w:r>
              <w:rPr>
                <w:rFonts w:ascii="宋体" w:hAnsi="宋体" w:cs="宋体"/>
                <w:bCs/>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r>
        <w:trPr>
          <w:trHeight w:val="850"/>
        </w:trPr>
        <w:tc>
          <w:tcPr>
            <w:tcW w:w="4928"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c>
          <w:tcPr>
            <w:tcW w:w="4160" w:type="dxa"/>
            <w:vAlign w:val="center"/>
            <w:textDirection w:val="lrTb"/>
            <w:noWrap w:val="false"/>
          </w:tcPr>
          <w:p>
            <w:pPr>
              <w:pStyle w:val="954"/>
              <w:jc w:val="center"/>
              <w:widowControl/>
              <w:rPr>
                <w:rFonts w:ascii="宋体" w:hAnsi="宋体" w:cs="宋体"/>
                <w:b/>
                <w:color w:val="000000"/>
                <w:szCs w:val="21"/>
              </w:rPr>
            </w:pPr>
            <w:r>
              <w:rPr>
                <w:rFonts w:ascii="宋体" w:hAnsi="宋体" w:cs="宋体"/>
                <w:b/>
                <w:color w:val="000000"/>
                <w:szCs w:val="21"/>
              </w:rPr>
            </w:r>
            <w:r/>
          </w:p>
        </w:tc>
      </w:tr>
    </w:tbl>
    <w:p>
      <w:pPr>
        <w:pStyle w:val="954"/>
      </w:pPr>
      <w:r/>
      <w:r/>
    </w:p>
    <w:p>
      <w:pPr>
        <w:pStyle w:val="954"/>
        <w:ind w:firstLine="420"/>
      </w:pPr>
      <w:r/>
      <w:r/>
    </w:p>
    <w:p>
      <w:pPr>
        <w:pStyle w:val="954"/>
        <w:ind w:firstLine="420"/>
        <w:jc w:val="left"/>
        <w:spacing w:line="360" w:lineRule="auto"/>
      </w:pPr>
      <w:r>
        <w:rPr>
          <w:rFonts w:hint="eastAsia"/>
        </w:rPr>
        <w:t xml:space="preserve">注：1.供应商须如实填写所有与之有控股、管理关系的情况，若无控股及管理情况，请填写“无”，并加盖公章，该情况表为资格审查条件，未提交视为资格审查不合格。</w:t>
      </w:r>
      <w:r/>
    </w:p>
    <w:p>
      <w:pPr>
        <w:pStyle w:val="954"/>
        <w:ind w:firstLine="420"/>
        <w:jc w:val="left"/>
        <w:spacing w:line="360" w:lineRule="auto"/>
      </w:pPr>
      <w:r>
        <w:rPr>
          <w:rFonts w:hint="eastAsia"/>
        </w:rPr>
        <w:t xml:space="preserve">    2. 供应商对上述情况表的真实性负责。如有虚假，将依法承担相应责任。</w:t>
      </w:r>
      <w:r/>
    </w:p>
    <w:p>
      <w:pPr>
        <w:pStyle w:val="974"/>
        <w:ind w:firstLine="480"/>
      </w:pPr>
      <w:r/>
      <w:r/>
    </w:p>
    <w:p>
      <w:pPr>
        <w:pStyle w:val="954"/>
        <w:ind w:right="1560" w:firstLine="420"/>
        <w:jc w:val="left"/>
        <w:spacing w:line="580" w:lineRule="exact"/>
        <w:tabs>
          <w:tab w:val="left" w:pos="4860" w:leader="none"/>
        </w:tabs>
        <w:rPr>
          <w:rFonts w:ascii="宋体" w:hAnsi="宋体"/>
          <w:szCs w:val="21"/>
        </w:rPr>
      </w:pPr>
      <w:r>
        <w:rPr>
          <w:rFonts w:hint="eastAsia" w:ascii="宋体" w:hAnsi="宋体"/>
          <w:szCs w:val="21"/>
        </w:rPr>
        <w:t xml:space="preserve">单位名称（盖章）：</w:t>
      </w:r>
      <w:r>
        <w:rPr>
          <w:rFonts w:ascii="宋体" w:hAnsi="宋体"/>
          <w:szCs w:val="21"/>
        </w:rPr>
      </w:r>
      <w:r/>
    </w:p>
    <w:p>
      <w:pPr>
        <w:pStyle w:val="954"/>
        <w:ind w:right="1560" w:firstLine="420"/>
        <w:jc w:val="left"/>
        <w:spacing w:line="580" w:lineRule="exact"/>
        <w:tabs>
          <w:tab w:val="left" w:pos="4860" w:leader="none"/>
        </w:tabs>
        <w:rPr>
          <w:rFonts w:ascii="宋体" w:hAnsi="宋体"/>
          <w:szCs w:val="21"/>
        </w:rPr>
      </w:pPr>
      <w:r>
        <w:rPr>
          <w:rFonts w:hint="eastAsia" w:ascii="宋体" w:hAnsi="宋体"/>
          <w:szCs w:val="21"/>
        </w:rPr>
        <w:t xml:space="preserve">日期：    </w:t>
      </w:r>
      <w:r>
        <w:rPr>
          <w:rFonts w:hint="eastAsia" w:ascii="宋体" w:hAnsi="宋体" w:cs="宋体"/>
          <w:szCs w:val="21"/>
          <w:lang w:val="zh-CN"/>
        </w:rPr>
        <w:t xml:space="preserve">年    月    日</w:t>
      </w:r>
      <w:r>
        <w:rPr>
          <w:rFonts w:ascii="宋体" w:hAnsi="宋体"/>
          <w:szCs w:val="21"/>
        </w:rPr>
      </w:r>
      <w:r/>
    </w:p>
    <w:p>
      <w:pPr>
        <w:pStyle w:val="974"/>
        <w:ind w:firstLine="480"/>
        <w:rPr>
          <w:rFonts w:hint="eastAsia"/>
        </w:rPr>
      </w:pPr>
      <w:r>
        <w:rPr>
          <w:rFonts w:hint="eastAsia"/>
        </w:rPr>
      </w:r>
      <w:r/>
    </w:p>
    <w:p>
      <w:pPr>
        <w:pStyle w:val="954"/>
        <w:spacing w:line="360" w:lineRule="auto"/>
        <w:rPr>
          <w:rFonts w:ascii="宋体" w:hAnsi="宋体" w:cs="宋体"/>
          <w:szCs w:val="21"/>
        </w:rPr>
      </w:pPr>
      <w:r>
        <w:rPr>
          <w:rFonts w:ascii="宋体" w:hAnsi="宋体"/>
          <w:szCs w:val="21"/>
        </w:rPr>
        <w:br w:type="page" w:clear="all"/>
      </w: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w:t>
      </w:r>
      <w:r>
        <w:rPr>
          <w:rFonts w:hint="eastAsia" w:ascii="宋体" w:hAnsi="宋体" w:cs="宋体"/>
          <w:szCs w:val="21"/>
        </w:rPr>
        <w:t xml:space="preserve">响应保证承诺书</w:t>
      </w:r>
      <w:r>
        <w:rPr>
          <w:rFonts w:ascii="宋体" w:hAnsi="宋体" w:cs="宋体"/>
          <w:szCs w:val="21"/>
        </w:rPr>
      </w:r>
      <w:r/>
    </w:p>
    <w:p>
      <w:pPr>
        <w:pStyle w:val="954"/>
        <w:ind w:firstLine="420"/>
        <w:jc w:val="center"/>
        <w:spacing w:line="360" w:lineRule="auto"/>
        <w:rPr>
          <w:rFonts w:ascii="宋体" w:hAnsi="宋体" w:cs="宋体"/>
          <w:szCs w:val="21"/>
        </w:rPr>
      </w:pPr>
      <w:r>
        <w:rPr>
          <w:rFonts w:hint="eastAsia" w:ascii="宋体" w:hAnsi="宋体" w:cs="宋体"/>
          <w:szCs w:val="21"/>
        </w:rPr>
        <w:t xml:space="preserve">响应保证承诺书</w:t>
      </w:r>
      <w:r>
        <w:rPr>
          <w:rFonts w:ascii="宋体" w:hAnsi="宋体" w:cs="宋体"/>
          <w:szCs w:val="21"/>
        </w:rPr>
      </w:r>
      <w:r/>
    </w:p>
    <w:p>
      <w:pPr>
        <w:pStyle w:val="954"/>
        <w:ind w:firstLine="420"/>
        <w:spacing w:line="360" w:lineRule="auto"/>
        <w:rPr>
          <w:rFonts w:ascii="宋体" w:hAnsi="宋体" w:cs="宋体"/>
          <w:szCs w:val="21"/>
          <w:u w:val="single"/>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ascii="宋体" w:hAnsi="宋体" w:cs="宋体"/>
          <w:szCs w:val="21"/>
          <w:u w:val="single"/>
        </w:rPr>
      </w:r>
      <w:r/>
    </w:p>
    <w:p>
      <w:pPr>
        <w:pStyle w:val="954"/>
        <w:ind w:firstLine="420"/>
        <w:spacing w:line="360" w:lineRule="auto"/>
        <w:rPr>
          <w:rFonts w:ascii="宋体" w:hAnsi="宋体" w:cs="宋体"/>
          <w:szCs w:val="21"/>
        </w:rPr>
      </w:pPr>
      <w:r>
        <w:rPr>
          <w:rFonts w:hint="eastAsia" w:ascii="宋体" w:hAnsi="宋体" w:cs="宋体"/>
          <w:szCs w:val="21"/>
        </w:rPr>
        <w:t xml:space="preserve">我</w:t>
      </w:r>
      <w:r>
        <w:rPr>
          <w:rFonts w:hint="eastAsia" w:ascii="宋体" w:hAnsi="宋体" w:cs="宋体"/>
          <w:szCs w:val="21"/>
          <w:u w:val="single"/>
        </w:rPr>
        <w:t xml:space="preserve">（单位/本人，以下统称我单位）</w:t>
      </w:r>
      <w:r>
        <w:rPr>
          <w:rFonts w:hint="eastAsia" w:ascii="宋体" w:hAnsi="宋体" w:cs="宋体"/>
          <w:szCs w:val="21"/>
        </w:rPr>
        <w:t xml:space="preserve">自愿参加</w:t>
      </w:r>
      <w:r>
        <w:rPr>
          <w:rFonts w:hint="eastAsia" w:ascii="宋体" w:hAnsi="宋体" w:cs="宋体"/>
          <w:szCs w:val="21"/>
          <w:u w:val="single"/>
        </w:rPr>
        <w:t xml:space="preserve">    （项目名称和采购编号）   </w:t>
      </w:r>
      <w:r>
        <w:rPr>
          <w:rFonts w:hint="eastAsia" w:ascii="宋体" w:hAnsi="宋体" w:cs="宋体"/>
          <w:szCs w:val="21"/>
        </w:rPr>
        <w:t xml:space="preserve">的响应,并做出如下承诺：</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1.自投标（响应）截止时间至本项目发布成交公告为止，撤销响应；</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2.成交后不依法与采购人签订合同；</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3.成交后不按本采购文件规定向贵方缴纳采购代理费。</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rPr>
          <w:rFonts w:ascii="宋体" w:hAnsi="宋体" w:cs="宋体"/>
          <w:szCs w:val="21"/>
        </w:rPr>
      </w:r>
      <w:r/>
    </w:p>
    <w:p>
      <w:pPr>
        <w:pStyle w:val="954"/>
        <w:spacing w:line="360" w:lineRule="auto"/>
        <w:rPr>
          <w:rFonts w:ascii="宋体" w:hAnsi="宋体" w:cs="宋体"/>
          <w:szCs w:val="21"/>
        </w:rPr>
      </w:pP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响应人：（盖公章）</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地址：</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电子邮件：</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邮编：</w:t>
      </w:r>
      <w:r>
        <w:rPr>
          <w:rFonts w:ascii="宋体" w:hAnsi="宋体" w:cs="宋体"/>
          <w:szCs w:val="21"/>
        </w:rPr>
      </w:r>
      <w:r/>
    </w:p>
    <w:p>
      <w:pPr>
        <w:pStyle w:val="954"/>
        <w:ind w:firstLine="420"/>
        <w:spacing w:line="360" w:lineRule="auto"/>
        <w:rPr>
          <w:rFonts w:ascii="宋体" w:hAnsi="宋体" w:cs="宋体"/>
          <w:szCs w:val="21"/>
        </w:rPr>
      </w:pPr>
      <w:r>
        <w:rPr>
          <w:rFonts w:hint="eastAsia" w:ascii="宋体" w:hAnsi="宋体" w:cs="宋体"/>
          <w:szCs w:val="21"/>
        </w:rPr>
        <w:t xml:space="preserve">法定代表人或委托代理人(签字或签章)：</w:t>
      </w:r>
      <w:r>
        <w:rPr>
          <w:rFonts w:ascii="宋体" w:hAnsi="宋体" w:cs="宋体"/>
          <w:szCs w:val="21"/>
        </w:rPr>
      </w:r>
      <w:r/>
    </w:p>
    <w:p>
      <w:pPr>
        <w:pStyle w:val="954"/>
        <w:ind w:firstLine="420"/>
        <w:spacing w:line="360" w:lineRule="auto"/>
        <w:tabs>
          <w:tab w:val="left" w:pos="6291" w:leader="none"/>
        </w:tabs>
        <w:rPr>
          <w:rFonts w:ascii="宋体" w:hAnsi="宋体" w:cs="宋体"/>
          <w:szCs w:val="21"/>
        </w:rPr>
      </w:pPr>
      <w:r>
        <w:rPr>
          <w:rFonts w:hint="eastAsia" w:ascii="宋体" w:hAnsi="宋体" w:cs="宋体"/>
          <w:szCs w:val="21"/>
        </w:rPr>
        <w:t xml:space="preserve">日期：</w:t>
      </w:r>
      <w:r>
        <w:rPr>
          <w:rFonts w:ascii="宋体" w:hAnsi="宋体" w:cs="宋体"/>
          <w:szCs w:val="21"/>
        </w:rPr>
      </w:r>
      <w:r/>
    </w:p>
    <w:p>
      <w:pPr>
        <w:pStyle w:val="954"/>
        <w:spacing w:line="360" w:lineRule="auto"/>
        <w:rPr>
          <w:rFonts w:hint="eastAsia" w:ascii="宋体" w:hAnsi="宋体" w:cs="宋体"/>
          <w:b/>
          <w:bCs/>
          <w:sz w:val="44"/>
          <w:szCs w:val="44"/>
          <w:lang w:val="zh-CN"/>
        </w:rPr>
        <w:outlineLvl w:val="0"/>
      </w:pPr>
      <w:r/>
      <w:bookmarkEnd w:id="1"/>
      <w:r>
        <w:rPr>
          <w:rFonts w:hint="eastAsia" w:ascii="宋体" w:hAnsi="宋体" w:cs="宋体"/>
          <w:b/>
          <w:bCs/>
          <w:sz w:val="44"/>
          <w:szCs w:val="44"/>
          <w:lang w:val="zh-CN"/>
        </w:rPr>
      </w:r>
      <w:r/>
    </w:p>
    <w:p>
      <w:pPr>
        <w:pStyle w:val="974"/>
        <w:ind w:firstLine="480"/>
        <w:rPr>
          <w:rFonts w:hint="eastAsia"/>
        </w:rPr>
      </w:pPr>
      <w:r>
        <w:rPr>
          <w:rFonts w:hint="eastAsia"/>
        </w:rPr>
      </w:r>
      <w:r/>
    </w:p>
    <w:p>
      <w:pPr>
        <w:pStyle w:val="954"/>
        <w:ind w:firstLine="480"/>
        <w:jc w:val="right"/>
        <w:spacing w:line="360" w:lineRule="auto"/>
        <w:rPr>
          <w:rFonts w:hint="eastAsia" w:ascii="宋体" w:hAnsi="宋体" w:cs="宋体"/>
          <w:sz w:val="24"/>
          <w:szCs w:val="24"/>
        </w:rPr>
      </w:pPr>
      <w:r>
        <w:rPr>
          <w:rFonts w:hint="eastAsia" w:ascii="宋体" w:hAnsi="宋体" w:cs="宋体"/>
          <w:sz w:val="24"/>
          <w:szCs w:val="24"/>
        </w:rPr>
        <w:t xml:space="preserve">（全文完）</w:t>
      </w:r>
      <w:r/>
    </w:p>
    <w:sectPr>
      <w:headerReference w:type="default" r:id="rId10"/>
      <w:headerReference w:type="first" r:id="rId11"/>
      <w:footerReference w:type="default" r:id="rId14"/>
      <w:footerReference w:type="first" r:id="rId15"/>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1"/>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rPr>
                              <w:rFonts w:eastAsia="宋体"/>
                            </w:rPr>
                          </w:r>
                          <w:r/>
                        </w:p>
                        <w:p>
                          <w:pPr>
                            <w:pStyle w:val="95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1"/>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rPr>
                        <w:rFonts w:eastAsia="宋体"/>
                      </w:rPr>
                    </w:r>
                    <w:r/>
                  </w:p>
                  <w:p>
                    <w:pPr>
                      <w:pStyle w:val="95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420"/>
      <w:jc w:val="center"/>
    </w:pPr>
    <w:r>
      <w:fldChar w:fldCharType="begin"/>
    </w:r>
    <w:r>
      <w:instrText xml:space="preserve">PAGE   \* MERGEFORMAT</w:instrText>
    </w:r>
    <w:r>
      <w:fldChar w:fldCharType="separate"/>
    </w:r>
    <w:r>
      <w:rPr>
        <w:lang w:val="zh-CN"/>
      </w:rPr>
      <w:t xml:space="preserve">19</w:t>
    </w:r>
    <w:r>
      <w:fldChar w:fldCharType="end"/>
    </w:r>
    <w:r/>
  </w:p>
  <w:p>
    <w:pPr>
      <w:pStyle w:val="97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840"/>
      <w:jc w:val="left"/>
      <w:rPr>
        <w:rFonts w:eastAsia="宋体"/>
      </w:rPr>
      <w:pBdr>
        <w:bottom w:val="single" w:color="000000" w:sz="4" w:space="1"/>
      </w:pBdr>
    </w:pPr>
    <w:r>
      <w:rPr>
        <w:rFonts w:hint="eastAsia" w:ascii="宋体" w:hAnsi="宋体" w:eastAsia="宋体"/>
        <w:sz w:val="21"/>
        <w:szCs w:val="21"/>
      </w:rPr>
      <w:t xml:space="preserve">                                                              </w:t>
    </w:r>
    <w:r>
      <w:rPr>
        <w:rFonts w:ascii="宋体" w:hAnsi="宋体" w:eastAsia="宋体" w:cs="Arial"/>
        <w:sz w:val="21"/>
        <w:szCs w:val="21"/>
      </w:rPr>
      <w:t xml:space="preserve">JSZC-320507-JSWZ-C2025-0004</w:t>
    </w: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ind w:firstLine="1470"/>
      <w:jc w:val="both"/>
      <w:rPr>
        <w:rFonts w:ascii="宋体" w:hAnsi="宋体" w:eastAsia="宋体"/>
        <w:sz w:val="21"/>
        <w:szCs w:val="21"/>
      </w:rPr>
      <w:pBdr>
        <w:bottom w:val="single" w:color="000000" w:sz="4" w:space="1"/>
      </w:pBdr>
    </w:pPr>
    <w:r>
      <w:rPr>
        <w:rFonts w:hint="eastAsia" w:ascii="宋体" w:hAnsi="宋体" w:eastAsia="宋体"/>
        <w:sz w:val="21"/>
        <w:szCs w:val="21"/>
      </w:rPr>
      <w:t xml:space="preserve">                                                             </w:t>
    </w:r>
    <w:r>
      <w:rPr>
        <w:rFonts w:ascii="宋体" w:hAnsi="宋体" w:eastAsia="宋体" w:cs="Arial"/>
        <w:sz w:val="21"/>
        <w:szCs w:val="21"/>
      </w:rPr>
      <w:t xml:space="preserve">JSZC-320507-JSWZ-C2025-0004</w:t>
    </w:r>
    <w:r>
      <w:rPr>
        <w:rFonts w:ascii="宋体" w:hAnsi="宋体" w:eastAsia="宋体"/>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54"/>
        <w:ind w:left="1140" w:hanging="720"/>
      </w:pPr>
      <w:rPr>
        <w:sz w:val="21"/>
        <w:szCs w:val="21"/>
      </w:rPr>
    </w:lvl>
    <w:lvl w:ilvl="1">
      <w:start w:val="1"/>
      <w:numFmt w:val="lowerLetter"/>
      <w:isLgl w:val="false"/>
      <w:suff w:val="tab"/>
      <w:lvlText w:val="%2)"/>
      <w:lvlJc w:val="left"/>
      <w:pPr>
        <w:pStyle w:val="954"/>
        <w:ind w:left="1260" w:hanging="420"/>
      </w:pPr>
    </w:lvl>
    <w:lvl w:ilvl="2">
      <w:start w:val="1"/>
      <w:numFmt w:val="lowerRoman"/>
      <w:isLgl w:val="false"/>
      <w:suff w:val="tab"/>
      <w:lvlText w:val="%3."/>
      <w:lvlJc w:val="right"/>
      <w:pPr>
        <w:pStyle w:val="954"/>
        <w:ind w:left="1680" w:hanging="420"/>
      </w:pPr>
    </w:lvl>
    <w:lvl w:ilvl="3">
      <w:start w:val="1"/>
      <w:numFmt w:val="decimal"/>
      <w:isLgl w:val="false"/>
      <w:suff w:val="tab"/>
      <w:lvlText w:val="%4."/>
      <w:lvlJc w:val="left"/>
      <w:pPr>
        <w:pStyle w:val="954"/>
        <w:ind w:left="2100" w:hanging="420"/>
      </w:pPr>
    </w:lvl>
    <w:lvl w:ilvl="4">
      <w:start w:val="1"/>
      <w:numFmt w:val="lowerLetter"/>
      <w:isLgl w:val="false"/>
      <w:suff w:val="tab"/>
      <w:lvlText w:val="%5)"/>
      <w:lvlJc w:val="left"/>
      <w:pPr>
        <w:pStyle w:val="954"/>
        <w:ind w:left="2520" w:hanging="420"/>
      </w:pPr>
    </w:lvl>
    <w:lvl w:ilvl="5">
      <w:start w:val="1"/>
      <w:numFmt w:val="lowerRoman"/>
      <w:isLgl w:val="false"/>
      <w:suff w:val="tab"/>
      <w:lvlText w:val="%6."/>
      <w:lvlJc w:val="right"/>
      <w:pPr>
        <w:pStyle w:val="954"/>
        <w:ind w:left="2940" w:hanging="420"/>
      </w:pPr>
    </w:lvl>
    <w:lvl w:ilvl="6">
      <w:start w:val="1"/>
      <w:numFmt w:val="decimal"/>
      <w:isLgl w:val="false"/>
      <w:suff w:val="tab"/>
      <w:lvlText w:val="%7."/>
      <w:lvlJc w:val="left"/>
      <w:pPr>
        <w:pStyle w:val="954"/>
        <w:ind w:left="3360" w:hanging="420"/>
      </w:pPr>
    </w:lvl>
    <w:lvl w:ilvl="7">
      <w:start w:val="1"/>
      <w:numFmt w:val="lowerLetter"/>
      <w:isLgl w:val="false"/>
      <w:suff w:val="tab"/>
      <w:lvlText w:val="%8)"/>
      <w:lvlJc w:val="left"/>
      <w:pPr>
        <w:pStyle w:val="954"/>
        <w:ind w:left="3780" w:hanging="420"/>
      </w:pPr>
    </w:lvl>
    <w:lvl w:ilvl="8">
      <w:start w:val="1"/>
      <w:numFmt w:val="lowerRoman"/>
      <w:isLgl w:val="false"/>
      <w:suff w:val="tab"/>
      <w:lvlText w:val="%9."/>
      <w:lvlJc w:val="right"/>
      <w:pPr>
        <w:pStyle w:val="954"/>
        <w:ind w:left="4200" w:hanging="420"/>
      </w:pPr>
    </w:lvl>
  </w:abstractNum>
  <w:abstractNum w:abstractNumId="2">
    <w:multiLevelType w:val="hybridMultilevel"/>
    <w:lvl w:ilvl="0">
      <w:start w:val="4"/>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5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54"/>
        <w:ind w:left="840" w:hanging="360"/>
      </w:pPr>
    </w:lvl>
    <w:lvl w:ilvl="1">
      <w:start w:val="1"/>
      <w:numFmt w:val="lowerLetter"/>
      <w:isLgl w:val="false"/>
      <w:suff w:val="tab"/>
      <w:lvlText w:val="%2)"/>
      <w:lvlJc w:val="left"/>
      <w:pPr>
        <w:pStyle w:val="954"/>
        <w:ind w:left="1320" w:hanging="420"/>
      </w:pPr>
    </w:lvl>
    <w:lvl w:ilvl="2">
      <w:start w:val="1"/>
      <w:numFmt w:val="lowerRoman"/>
      <w:isLgl w:val="false"/>
      <w:suff w:val="tab"/>
      <w:lvlText w:val="%3."/>
      <w:lvlJc w:val="right"/>
      <w:pPr>
        <w:pStyle w:val="954"/>
        <w:ind w:left="1740" w:hanging="420"/>
      </w:pPr>
    </w:lvl>
    <w:lvl w:ilvl="3">
      <w:start w:val="1"/>
      <w:numFmt w:val="decimal"/>
      <w:isLgl w:val="false"/>
      <w:suff w:val="tab"/>
      <w:lvlText w:val="%4."/>
      <w:lvlJc w:val="left"/>
      <w:pPr>
        <w:pStyle w:val="954"/>
        <w:ind w:left="2160" w:hanging="420"/>
      </w:pPr>
    </w:lvl>
    <w:lvl w:ilvl="4">
      <w:start w:val="1"/>
      <w:numFmt w:val="lowerLetter"/>
      <w:isLgl w:val="false"/>
      <w:suff w:val="tab"/>
      <w:lvlText w:val="%5)"/>
      <w:lvlJc w:val="left"/>
      <w:pPr>
        <w:pStyle w:val="954"/>
        <w:ind w:left="2580" w:hanging="420"/>
      </w:pPr>
    </w:lvl>
    <w:lvl w:ilvl="5">
      <w:start w:val="1"/>
      <w:numFmt w:val="lowerRoman"/>
      <w:isLgl w:val="false"/>
      <w:suff w:val="tab"/>
      <w:lvlText w:val="%6."/>
      <w:lvlJc w:val="right"/>
      <w:pPr>
        <w:pStyle w:val="954"/>
        <w:ind w:left="3000" w:hanging="420"/>
      </w:pPr>
    </w:lvl>
    <w:lvl w:ilvl="6">
      <w:start w:val="1"/>
      <w:numFmt w:val="decimal"/>
      <w:isLgl w:val="false"/>
      <w:suff w:val="tab"/>
      <w:lvlText w:val="%7."/>
      <w:lvlJc w:val="left"/>
      <w:pPr>
        <w:pStyle w:val="954"/>
        <w:ind w:left="3420" w:hanging="420"/>
      </w:pPr>
    </w:lvl>
    <w:lvl w:ilvl="7">
      <w:start w:val="1"/>
      <w:numFmt w:val="lowerLetter"/>
      <w:isLgl w:val="false"/>
      <w:suff w:val="tab"/>
      <w:lvlText w:val="%8)"/>
      <w:lvlJc w:val="left"/>
      <w:pPr>
        <w:pStyle w:val="954"/>
        <w:ind w:left="3840" w:hanging="420"/>
      </w:pPr>
    </w:lvl>
    <w:lvl w:ilvl="8">
      <w:start w:val="1"/>
      <w:numFmt w:val="lowerRoman"/>
      <w:isLgl w:val="false"/>
      <w:suff w:val="tab"/>
      <w:lvlText w:val="%9."/>
      <w:lvlJc w:val="right"/>
      <w:pPr>
        <w:pStyle w:val="954"/>
        <w:ind w:left="4260" w:hanging="420"/>
      </w:pPr>
    </w:lvl>
  </w:abstractNum>
  <w:abstractNum w:abstractNumId="5">
    <w:multiLevelType w:val="hybridMultilevel"/>
    <w:lvl w:ilvl="0">
      <w:start w:val="1"/>
      <w:numFmt w:val="japaneseCounting"/>
      <w:isLgl w:val="false"/>
      <w:suff w:val="tab"/>
      <w:lvlText w:val="（%1）"/>
      <w:lvlJc w:val="left"/>
      <w:pPr>
        <w:pStyle w:val="954"/>
        <w:ind w:left="1140" w:hanging="720"/>
      </w:pPr>
      <w:rPr>
        <w:sz w:val="21"/>
        <w:szCs w:val="21"/>
      </w:rPr>
    </w:lvl>
    <w:lvl w:ilvl="1">
      <w:start w:val="1"/>
      <w:numFmt w:val="lowerLetter"/>
      <w:isLgl w:val="false"/>
      <w:suff w:val="tab"/>
      <w:lvlText w:val="%2)"/>
      <w:lvlJc w:val="left"/>
      <w:pPr>
        <w:pStyle w:val="954"/>
        <w:ind w:left="1260" w:hanging="420"/>
      </w:pPr>
    </w:lvl>
    <w:lvl w:ilvl="2">
      <w:start w:val="1"/>
      <w:numFmt w:val="lowerRoman"/>
      <w:isLgl w:val="false"/>
      <w:suff w:val="tab"/>
      <w:lvlText w:val="%3."/>
      <w:lvlJc w:val="right"/>
      <w:pPr>
        <w:pStyle w:val="954"/>
        <w:ind w:left="1680" w:hanging="420"/>
      </w:pPr>
    </w:lvl>
    <w:lvl w:ilvl="3">
      <w:start w:val="1"/>
      <w:numFmt w:val="decimal"/>
      <w:isLgl w:val="false"/>
      <w:suff w:val="tab"/>
      <w:lvlText w:val="%4."/>
      <w:lvlJc w:val="left"/>
      <w:pPr>
        <w:pStyle w:val="954"/>
        <w:ind w:left="2100" w:hanging="420"/>
      </w:pPr>
    </w:lvl>
    <w:lvl w:ilvl="4">
      <w:start w:val="1"/>
      <w:numFmt w:val="lowerLetter"/>
      <w:isLgl w:val="false"/>
      <w:suff w:val="tab"/>
      <w:lvlText w:val="%5)"/>
      <w:lvlJc w:val="left"/>
      <w:pPr>
        <w:pStyle w:val="954"/>
        <w:ind w:left="2520" w:hanging="420"/>
      </w:pPr>
    </w:lvl>
    <w:lvl w:ilvl="5">
      <w:start w:val="1"/>
      <w:numFmt w:val="lowerRoman"/>
      <w:isLgl w:val="false"/>
      <w:suff w:val="tab"/>
      <w:lvlText w:val="%6."/>
      <w:lvlJc w:val="right"/>
      <w:pPr>
        <w:pStyle w:val="954"/>
        <w:ind w:left="2940" w:hanging="420"/>
      </w:pPr>
    </w:lvl>
    <w:lvl w:ilvl="6">
      <w:start w:val="1"/>
      <w:numFmt w:val="decimal"/>
      <w:isLgl w:val="false"/>
      <w:suff w:val="tab"/>
      <w:lvlText w:val="%7."/>
      <w:lvlJc w:val="left"/>
      <w:pPr>
        <w:pStyle w:val="954"/>
        <w:ind w:left="3360" w:hanging="420"/>
      </w:pPr>
    </w:lvl>
    <w:lvl w:ilvl="7">
      <w:start w:val="1"/>
      <w:numFmt w:val="lowerLetter"/>
      <w:isLgl w:val="false"/>
      <w:suff w:val="tab"/>
      <w:lvlText w:val="%8)"/>
      <w:lvlJc w:val="left"/>
      <w:pPr>
        <w:pStyle w:val="954"/>
        <w:ind w:left="3780" w:hanging="420"/>
      </w:pPr>
    </w:lvl>
    <w:lvl w:ilvl="8">
      <w:start w:val="1"/>
      <w:numFmt w:val="lowerRoman"/>
      <w:isLgl w:val="false"/>
      <w:suff w:val="tab"/>
      <w:lvlText w:val="%9."/>
      <w:lvlJc w:val="right"/>
      <w:pPr>
        <w:pStyle w:val="954"/>
        <w:ind w:left="4200" w:hanging="42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name w:val="Heading 1"/>
    <w:basedOn w:val="954"/>
    <w:next w:val="954"/>
    <w:link w:val="777"/>
    <w:uiPriority w:val="9"/>
    <w:qFormat/>
    <w:pPr>
      <w:keepLines/>
      <w:keepNext/>
      <w:spacing w:before="480" w:after="200"/>
      <w:outlineLvl w:val="0"/>
    </w:pPr>
    <w:rPr>
      <w:rFonts w:ascii="Arial" w:hAnsi="Arial" w:eastAsia="Arial" w:cs="Arial"/>
      <w:sz w:val="40"/>
      <w:szCs w:val="40"/>
    </w:rPr>
  </w:style>
  <w:style w:type="character" w:styleId="777">
    <w:name w:val="Heading 1 Char"/>
    <w:link w:val="776"/>
    <w:uiPriority w:val="9"/>
    <w:rPr>
      <w:rFonts w:ascii="Arial" w:hAnsi="Arial" w:eastAsia="Arial" w:cs="Arial"/>
      <w:sz w:val="40"/>
      <w:szCs w:val="40"/>
    </w:rPr>
  </w:style>
  <w:style w:type="paragraph" w:styleId="778">
    <w:name w:val="Heading 2"/>
    <w:basedOn w:val="954"/>
    <w:next w:val="954"/>
    <w:link w:val="779"/>
    <w:uiPriority w:val="9"/>
    <w:unhideWhenUsed/>
    <w:qFormat/>
    <w:pPr>
      <w:keepLines/>
      <w:keepNext/>
      <w:spacing w:before="360" w:after="200"/>
      <w:outlineLvl w:val="1"/>
    </w:pPr>
    <w:rPr>
      <w:rFonts w:ascii="Arial" w:hAnsi="Arial" w:eastAsia="Arial" w:cs="Arial"/>
      <w:sz w:val="34"/>
    </w:rPr>
  </w:style>
  <w:style w:type="character" w:styleId="779">
    <w:name w:val="Heading 2 Char"/>
    <w:link w:val="778"/>
    <w:uiPriority w:val="9"/>
    <w:rPr>
      <w:rFonts w:ascii="Arial" w:hAnsi="Arial" w:eastAsia="Arial" w:cs="Arial"/>
      <w:sz w:val="34"/>
    </w:rPr>
  </w:style>
  <w:style w:type="paragraph" w:styleId="780">
    <w:name w:val="Heading 3"/>
    <w:basedOn w:val="954"/>
    <w:next w:val="954"/>
    <w:link w:val="781"/>
    <w:uiPriority w:val="9"/>
    <w:unhideWhenUsed/>
    <w:qFormat/>
    <w:pPr>
      <w:keepLines/>
      <w:keepNext/>
      <w:spacing w:before="320" w:after="200"/>
      <w:outlineLvl w:val="2"/>
    </w:pPr>
    <w:rPr>
      <w:rFonts w:ascii="Arial" w:hAnsi="Arial" w:eastAsia="Arial" w:cs="Arial"/>
      <w:sz w:val="30"/>
      <w:szCs w:val="30"/>
    </w:rPr>
  </w:style>
  <w:style w:type="character" w:styleId="781">
    <w:name w:val="Heading 3 Char"/>
    <w:link w:val="780"/>
    <w:uiPriority w:val="9"/>
    <w:rPr>
      <w:rFonts w:ascii="Arial" w:hAnsi="Arial" w:eastAsia="Arial" w:cs="Arial"/>
      <w:sz w:val="30"/>
      <w:szCs w:val="30"/>
    </w:rPr>
  </w:style>
  <w:style w:type="paragraph" w:styleId="782">
    <w:name w:val="Heading 4"/>
    <w:basedOn w:val="954"/>
    <w:next w:val="954"/>
    <w:link w:val="783"/>
    <w:uiPriority w:val="9"/>
    <w:unhideWhenUsed/>
    <w:qFormat/>
    <w:pPr>
      <w:keepLines/>
      <w:keepNext/>
      <w:spacing w:before="320" w:after="200"/>
      <w:outlineLvl w:val="3"/>
    </w:pPr>
    <w:rPr>
      <w:rFonts w:ascii="Arial" w:hAnsi="Arial" w:eastAsia="Arial" w:cs="Arial"/>
      <w:b/>
      <w:bCs/>
      <w:sz w:val="26"/>
      <w:szCs w:val="26"/>
    </w:rPr>
  </w:style>
  <w:style w:type="character" w:styleId="783">
    <w:name w:val="Heading 4 Char"/>
    <w:link w:val="782"/>
    <w:uiPriority w:val="9"/>
    <w:rPr>
      <w:rFonts w:ascii="Arial" w:hAnsi="Arial" w:eastAsia="Arial" w:cs="Arial"/>
      <w:b/>
      <w:bCs/>
      <w:sz w:val="26"/>
      <w:szCs w:val="26"/>
    </w:rPr>
  </w:style>
  <w:style w:type="paragraph" w:styleId="784">
    <w:name w:val="Heading 5"/>
    <w:basedOn w:val="954"/>
    <w:next w:val="954"/>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link w:val="784"/>
    <w:uiPriority w:val="9"/>
    <w:rPr>
      <w:rFonts w:ascii="Arial" w:hAnsi="Arial" w:eastAsia="Arial" w:cs="Arial"/>
      <w:b/>
      <w:bCs/>
      <w:sz w:val="24"/>
      <w:szCs w:val="24"/>
    </w:rPr>
  </w:style>
  <w:style w:type="paragraph" w:styleId="786">
    <w:name w:val="Heading 6"/>
    <w:basedOn w:val="954"/>
    <w:next w:val="954"/>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link w:val="786"/>
    <w:uiPriority w:val="9"/>
    <w:rPr>
      <w:rFonts w:ascii="Arial" w:hAnsi="Arial" w:eastAsia="Arial" w:cs="Arial"/>
      <w:b/>
      <w:bCs/>
      <w:sz w:val="22"/>
      <w:szCs w:val="22"/>
    </w:rPr>
  </w:style>
  <w:style w:type="paragraph" w:styleId="788">
    <w:name w:val="Heading 7"/>
    <w:basedOn w:val="954"/>
    <w:next w:val="954"/>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link w:val="788"/>
    <w:uiPriority w:val="9"/>
    <w:rPr>
      <w:rFonts w:ascii="Arial" w:hAnsi="Arial" w:eastAsia="Arial" w:cs="Arial"/>
      <w:b/>
      <w:bCs/>
      <w:i/>
      <w:iCs/>
      <w:sz w:val="22"/>
      <w:szCs w:val="22"/>
    </w:rPr>
  </w:style>
  <w:style w:type="paragraph" w:styleId="790">
    <w:name w:val="Heading 8"/>
    <w:basedOn w:val="954"/>
    <w:next w:val="954"/>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link w:val="790"/>
    <w:uiPriority w:val="9"/>
    <w:rPr>
      <w:rFonts w:ascii="Arial" w:hAnsi="Arial" w:eastAsia="Arial" w:cs="Arial"/>
      <w:i/>
      <w:iCs/>
      <w:sz w:val="22"/>
      <w:szCs w:val="22"/>
    </w:rPr>
  </w:style>
  <w:style w:type="paragraph" w:styleId="792">
    <w:name w:val="Heading 9"/>
    <w:basedOn w:val="954"/>
    <w:next w:val="954"/>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link w:val="792"/>
    <w:uiPriority w:val="9"/>
    <w:rPr>
      <w:rFonts w:ascii="Arial" w:hAnsi="Arial" w:eastAsia="Arial" w:cs="Arial"/>
      <w:i/>
      <w:iCs/>
      <w:sz w:val="21"/>
      <w:szCs w:val="21"/>
    </w:rPr>
  </w:style>
  <w:style w:type="paragraph" w:styleId="794">
    <w:name w:val="List Paragraph"/>
    <w:basedOn w:val="954"/>
    <w:uiPriority w:val="34"/>
    <w:qFormat/>
    <w:pPr>
      <w:contextualSpacing/>
      <w:ind w:left="720"/>
    </w:pPr>
  </w:style>
  <w:style w:type="paragraph" w:styleId="795">
    <w:name w:val="No Spacing"/>
    <w:uiPriority w:val="1"/>
    <w:qFormat/>
    <w:pPr>
      <w:spacing w:before="0" w:after="0" w:line="240" w:lineRule="auto"/>
    </w:pPr>
  </w:style>
  <w:style w:type="paragraph" w:styleId="796">
    <w:name w:val="Title"/>
    <w:basedOn w:val="954"/>
    <w:next w:val="954"/>
    <w:link w:val="797"/>
    <w:uiPriority w:val="10"/>
    <w:qFormat/>
    <w:pPr>
      <w:contextualSpacing/>
      <w:spacing w:before="300" w:after="200"/>
    </w:pPr>
    <w:rPr>
      <w:sz w:val="48"/>
      <w:szCs w:val="48"/>
    </w:rPr>
  </w:style>
  <w:style w:type="character" w:styleId="797">
    <w:name w:val="Title Char"/>
    <w:link w:val="796"/>
    <w:uiPriority w:val="10"/>
    <w:rPr>
      <w:sz w:val="48"/>
      <w:szCs w:val="48"/>
    </w:rPr>
  </w:style>
  <w:style w:type="paragraph" w:styleId="798">
    <w:name w:val="Subtitle"/>
    <w:basedOn w:val="954"/>
    <w:next w:val="954"/>
    <w:link w:val="799"/>
    <w:uiPriority w:val="11"/>
    <w:qFormat/>
    <w:pPr>
      <w:spacing w:before="200" w:after="200"/>
    </w:pPr>
    <w:rPr>
      <w:sz w:val="24"/>
      <w:szCs w:val="24"/>
    </w:rPr>
  </w:style>
  <w:style w:type="character" w:styleId="799">
    <w:name w:val="Subtitle Char"/>
    <w:link w:val="798"/>
    <w:uiPriority w:val="11"/>
    <w:rPr>
      <w:sz w:val="24"/>
      <w:szCs w:val="24"/>
    </w:rPr>
  </w:style>
  <w:style w:type="paragraph" w:styleId="800">
    <w:name w:val="Quote"/>
    <w:basedOn w:val="954"/>
    <w:next w:val="954"/>
    <w:link w:val="801"/>
    <w:uiPriority w:val="29"/>
    <w:qFormat/>
    <w:pPr>
      <w:ind w:left="720" w:right="720"/>
    </w:pPr>
    <w:rPr>
      <w:i/>
    </w:rPr>
  </w:style>
  <w:style w:type="character" w:styleId="801">
    <w:name w:val="Quote Char"/>
    <w:link w:val="800"/>
    <w:uiPriority w:val="29"/>
    <w:rPr>
      <w:i/>
    </w:rPr>
  </w:style>
  <w:style w:type="paragraph" w:styleId="802">
    <w:name w:val="Intense Quote"/>
    <w:basedOn w:val="954"/>
    <w:next w:val="9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name w:val="Intense Quote Char"/>
    <w:link w:val="802"/>
    <w:uiPriority w:val="30"/>
    <w:rPr>
      <w:i/>
    </w:rPr>
  </w:style>
  <w:style w:type="paragraph" w:styleId="804">
    <w:name w:val="Header"/>
    <w:basedOn w:val="954"/>
    <w:link w:val="805"/>
    <w:uiPriority w:val="99"/>
    <w:unhideWhenUsed/>
    <w:pPr>
      <w:spacing w:after="0" w:line="240" w:lineRule="auto"/>
      <w:tabs>
        <w:tab w:val="center" w:pos="7143" w:leader="none"/>
        <w:tab w:val="right" w:pos="14287" w:leader="none"/>
      </w:tabs>
    </w:pPr>
  </w:style>
  <w:style w:type="character" w:styleId="805">
    <w:name w:val="Header Char"/>
    <w:link w:val="804"/>
    <w:uiPriority w:val="99"/>
  </w:style>
  <w:style w:type="paragraph" w:styleId="806">
    <w:name w:val="Footer"/>
    <w:basedOn w:val="954"/>
    <w:link w:val="809"/>
    <w:uiPriority w:val="99"/>
    <w:unhideWhenUsed/>
    <w:pPr>
      <w:spacing w:after="0" w:line="240" w:lineRule="auto"/>
      <w:tabs>
        <w:tab w:val="center" w:pos="7143" w:leader="none"/>
        <w:tab w:val="right" w:pos="14287" w:leader="none"/>
      </w:tabs>
    </w:pPr>
  </w:style>
  <w:style w:type="character" w:styleId="807">
    <w:name w:val="Footer Char"/>
    <w:link w:val="806"/>
    <w:uiPriority w:val="99"/>
  </w:style>
  <w:style w:type="paragraph" w:styleId="808">
    <w:name w:val="Caption"/>
    <w:basedOn w:val="954"/>
    <w:next w:val="954"/>
    <w:uiPriority w:val="35"/>
    <w:semiHidden/>
    <w:unhideWhenUsed/>
    <w:qFormat/>
    <w:pPr>
      <w:spacing w:line="276" w:lineRule="auto"/>
    </w:pPr>
    <w:rPr>
      <w:b/>
      <w:bCs/>
      <w:color w:val="4f81bd" w:themeColor="accent1"/>
      <w:sz w:val="18"/>
      <w:szCs w:val="18"/>
    </w:rPr>
  </w:style>
  <w:style w:type="character" w:styleId="809">
    <w:name w:val="Caption Char"/>
    <w:basedOn w:val="808"/>
    <w:link w:val="806"/>
    <w:uiPriority w:val="99"/>
  </w:style>
  <w:style w:type="table" w:styleId="8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Hyperlink"/>
    <w:uiPriority w:val="99"/>
    <w:unhideWhenUsed/>
    <w:rPr>
      <w:color w:val="0000ff" w:themeColor="hyperlink"/>
      <w:u w:val="single"/>
    </w:rPr>
  </w:style>
  <w:style w:type="paragraph" w:styleId="937">
    <w:name w:val="footnote text"/>
    <w:basedOn w:val="954"/>
    <w:link w:val="938"/>
    <w:uiPriority w:val="99"/>
    <w:semiHidden/>
    <w:unhideWhenUsed/>
    <w:pPr>
      <w:spacing w:after="40" w:line="240" w:lineRule="auto"/>
    </w:pPr>
    <w:rPr>
      <w:sz w:val="18"/>
    </w:rPr>
  </w:style>
  <w:style w:type="character" w:styleId="938">
    <w:name w:val="Footnote Text Char"/>
    <w:link w:val="937"/>
    <w:uiPriority w:val="99"/>
    <w:rPr>
      <w:sz w:val="18"/>
    </w:rPr>
  </w:style>
  <w:style w:type="character" w:styleId="939">
    <w:name w:val="footnote reference"/>
    <w:uiPriority w:val="99"/>
    <w:unhideWhenUsed/>
    <w:rPr>
      <w:vertAlign w:val="superscript"/>
    </w:rPr>
  </w:style>
  <w:style w:type="paragraph" w:styleId="940">
    <w:name w:val="endnote text"/>
    <w:basedOn w:val="954"/>
    <w:link w:val="941"/>
    <w:uiPriority w:val="99"/>
    <w:semiHidden/>
    <w:unhideWhenUsed/>
    <w:pPr>
      <w:spacing w:after="0" w:line="240" w:lineRule="auto"/>
    </w:pPr>
    <w:rPr>
      <w:sz w:val="20"/>
    </w:rPr>
  </w:style>
  <w:style w:type="character" w:styleId="941">
    <w:name w:val="Endnote Text Char"/>
    <w:link w:val="940"/>
    <w:uiPriority w:val="99"/>
    <w:rPr>
      <w:sz w:val="20"/>
    </w:rPr>
  </w:style>
  <w:style w:type="character" w:styleId="942">
    <w:name w:val="endnote reference"/>
    <w:uiPriority w:val="99"/>
    <w:semiHidden/>
    <w:unhideWhenUsed/>
    <w:rPr>
      <w:vertAlign w:val="superscript"/>
    </w:rPr>
  </w:style>
  <w:style w:type="paragraph" w:styleId="943">
    <w:name w:val="toc 1"/>
    <w:basedOn w:val="954"/>
    <w:next w:val="954"/>
    <w:uiPriority w:val="39"/>
    <w:unhideWhenUsed/>
    <w:pPr>
      <w:ind w:left="0" w:right="0" w:firstLine="0"/>
      <w:spacing w:after="57"/>
    </w:pPr>
  </w:style>
  <w:style w:type="paragraph" w:styleId="944">
    <w:name w:val="toc 2"/>
    <w:basedOn w:val="954"/>
    <w:next w:val="954"/>
    <w:uiPriority w:val="39"/>
    <w:unhideWhenUsed/>
    <w:pPr>
      <w:ind w:left="283" w:right="0" w:firstLine="0"/>
      <w:spacing w:after="57"/>
    </w:pPr>
  </w:style>
  <w:style w:type="paragraph" w:styleId="945">
    <w:name w:val="toc 3"/>
    <w:basedOn w:val="954"/>
    <w:next w:val="954"/>
    <w:uiPriority w:val="39"/>
    <w:unhideWhenUsed/>
    <w:pPr>
      <w:ind w:left="567" w:right="0" w:firstLine="0"/>
      <w:spacing w:after="57"/>
    </w:pPr>
  </w:style>
  <w:style w:type="paragraph" w:styleId="946">
    <w:name w:val="toc 4"/>
    <w:basedOn w:val="954"/>
    <w:next w:val="954"/>
    <w:uiPriority w:val="39"/>
    <w:unhideWhenUsed/>
    <w:pPr>
      <w:ind w:left="850" w:right="0" w:firstLine="0"/>
      <w:spacing w:after="57"/>
    </w:pPr>
  </w:style>
  <w:style w:type="paragraph" w:styleId="947">
    <w:name w:val="toc 5"/>
    <w:basedOn w:val="954"/>
    <w:next w:val="954"/>
    <w:uiPriority w:val="39"/>
    <w:unhideWhenUsed/>
    <w:pPr>
      <w:ind w:left="1134" w:right="0" w:firstLine="0"/>
      <w:spacing w:after="57"/>
    </w:pPr>
  </w:style>
  <w:style w:type="paragraph" w:styleId="948">
    <w:name w:val="toc 6"/>
    <w:basedOn w:val="954"/>
    <w:next w:val="954"/>
    <w:uiPriority w:val="39"/>
    <w:unhideWhenUsed/>
    <w:pPr>
      <w:ind w:left="1417" w:right="0" w:firstLine="0"/>
      <w:spacing w:after="57"/>
    </w:pPr>
  </w:style>
  <w:style w:type="paragraph" w:styleId="949">
    <w:name w:val="toc 7"/>
    <w:basedOn w:val="954"/>
    <w:next w:val="954"/>
    <w:uiPriority w:val="39"/>
    <w:unhideWhenUsed/>
    <w:pPr>
      <w:ind w:left="1701" w:right="0" w:firstLine="0"/>
      <w:spacing w:after="57"/>
    </w:pPr>
  </w:style>
  <w:style w:type="paragraph" w:styleId="950">
    <w:name w:val="toc 8"/>
    <w:basedOn w:val="954"/>
    <w:next w:val="954"/>
    <w:uiPriority w:val="39"/>
    <w:unhideWhenUsed/>
    <w:pPr>
      <w:ind w:left="1984" w:right="0" w:firstLine="0"/>
      <w:spacing w:after="57"/>
    </w:pPr>
  </w:style>
  <w:style w:type="paragraph" w:styleId="951">
    <w:name w:val="toc 9"/>
    <w:basedOn w:val="954"/>
    <w:next w:val="954"/>
    <w:uiPriority w:val="39"/>
    <w:unhideWhenUsed/>
    <w:pPr>
      <w:ind w:left="2268" w:right="0" w:firstLine="0"/>
      <w:spacing w:after="57"/>
    </w:p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74"/>
    <w:link w:val="954"/>
    <w:qFormat/>
    <w:pPr>
      <w:jc w:val="both"/>
      <w:widowControl w:val="off"/>
    </w:pPr>
    <w:rPr>
      <w:sz w:val="21"/>
      <w:lang w:val="en-US" w:eastAsia="zh-CN" w:bidi="ar-SA"/>
    </w:rPr>
  </w:style>
  <w:style w:type="paragraph" w:styleId="955">
    <w:name w:val="标题 1"/>
    <w:basedOn w:val="954"/>
    <w:next w:val="954"/>
    <w:link w:val="965"/>
    <w:qFormat/>
    <w:pPr>
      <w:keepLines/>
      <w:keepNext/>
      <w:spacing w:before="340" w:after="330" w:line="576" w:lineRule="auto"/>
      <w:outlineLvl w:val="0"/>
    </w:pPr>
    <w:rPr>
      <w:rFonts w:eastAsia="楷体_GB2312"/>
      <w:b/>
      <w:sz w:val="44"/>
      <w:lang w:val="zh-CN"/>
    </w:rPr>
  </w:style>
  <w:style w:type="paragraph" w:styleId="956">
    <w:name w:val="标题 2"/>
    <w:basedOn w:val="954"/>
    <w:next w:val="954"/>
    <w:link w:val="954"/>
    <w:qFormat/>
    <w:pPr>
      <w:keepLines/>
      <w:keepNext/>
      <w:spacing w:before="260" w:after="260" w:line="416" w:lineRule="auto"/>
      <w:outlineLvl w:val="1"/>
    </w:pPr>
    <w:rPr>
      <w:rFonts w:ascii="Arial" w:hAnsi="Arial" w:eastAsia="黑体"/>
      <w:b/>
      <w:bCs/>
      <w:sz w:val="32"/>
      <w:szCs w:val="32"/>
    </w:rPr>
  </w:style>
  <w:style w:type="character" w:styleId="957">
    <w:name w:val="默认段落字体"/>
    <w:next w:val="957"/>
    <w:link w:val="954"/>
    <w:uiPriority w:val="1"/>
    <w:unhideWhenUsed/>
  </w:style>
  <w:style w:type="table" w:styleId="958">
    <w:name w:val="普通表格"/>
    <w:next w:val="958"/>
    <w:link w:val="954"/>
    <w:uiPriority w:val="99"/>
    <w:unhideWhenUsed/>
    <w:qFormat/>
    <w:tblPr/>
  </w:style>
  <w:style w:type="numbering" w:styleId="959">
    <w:name w:val="无列表"/>
    <w:next w:val="959"/>
    <w:link w:val="954"/>
    <w:uiPriority w:val="99"/>
    <w:semiHidden/>
    <w:unhideWhenUsed/>
  </w:style>
  <w:style w:type="character" w:styleId="960">
    <w:name w:val="要点"/>
    <w:next w:val="960"/>
    <w:link w:val="954"/>
    <w:qFormat/>
    <w:rPr>
      <w:rFonts w:ascii="Calibri" w:hAnsi="Calibri" w:eastAsia="宋体" w:cs="Times New Roman"/>
      <w:b/>
    </w:rPr>
  </w:style>
  <w:style w:type="character" w:styleId="961">
    <w:name w:val="页码"/>
    <w:next w:val="961"/>
    <w:link w:val="954"/>
    <w:qFormat/>
  </w:style>
  <w:style w:type="character" w:styleId="962">
    <w:name w:val="超链接"/>
    <w:next w:val="962"/>
    <w:link w:val="954"/>
    <w:uiPriority w:val="99"/>
    <w:unhideWhenUsed/>
    <w:rPr>
      <w:color w:val="0563c1"/>
      <w:u w:val="single"/>
    </w:rPr>
  </w:style>
  <w:style w:type="character" w:styleId="963">
    <w:name w:val="批注引用"/>
    <w:next w:val="963"/>
    <w:link w:val="954"/>
    <w:qFormat/>
    <w:rPr>
      <w:sz w:val="21"/>
      <w:szCs w:val="21"/>
    </w:rPr>
  </w:style>
  <w:style w:type="character" w:styleId="964">
    <w:name w:val="批注框文本 Char"/>
    <w:next w:val="964"/>
    <w:link w:val="978"/>
    <w:qFormat/>
    <w:rPr>
      <w:sz w:val="18"/>
      <w:szCs w:val="18"/>
    </w:rPr>
  </w:style>
  <w:style w:type="character" w:styleId="965">
    <w:name w:val="标题 1 Char"/>
    <w:next w:val="965"/>
    <w:link w:val="955"/>
    <w:qFormat/>
    <w:rPr>
      <w:rFonts w:ascii="Calibri" w:hAnsi="Calibri" w:eastAsia="楷体_GB2312" w:cs="Times New Roman"/>
      <w:b/>
      <w:sz w:val="44"/>
      <w:lang w:val="zh-CN"/>
    </w:rPr>
  </w:style>
  <w:style w:type="character" w:styleId="966">
    <w:name w:val="批注主题 Char"/>
    <w:next w:val="966"/>
    <w:link w:val="976"/>
    <w:qFormat/>
    <w:rPr>
      <w:b/>
      <w:bCs/>
      <w:sz w:val="21"/>
    </w:rPr>
  </w:style>
  <w:style w:type="character" w:styleId="967">
    <w:name w:val="页眉 Char"/>
    <w:next w:val="967"/>
    <w:link w:val="970"/>
    <w:uiPriority w:val="99"/>
    <w:rPr>
      <w:rFonts w:eastAsia="楷体_GB2312"/>
      <w:sz w:val="18"/>
    </w:rPr>
  </w:style>
  <w:style w:type="character" w:styleId="968">
    <w:name w:val="页脚 Char"/>
    <w:next w:val="968"/>
    <w:link w:val="971"/>
    <w:uiPriority w:val="99"/>
    <w:rPr>
      <w:rFonts w:eastAsia="楷体_GB2312"/>
      <w:sz w:val="18"/>
    </w:rPr>
  </w:style>
  <w:style w:type="character" w:styleId="969">
    <w:name w:val="批注文字 Char"/>
    <w:next w:val="969"/>
    <w:link w:val="972"/>
    <w:qFormat/>
    <w:rPr>
      <w:sz w:val="21"/>
    </w:rPr>
  </w:style>
  <w:style w:type="paragraph" w:styleId="970">
    <w:name w:val="页眉"/>
    <w:basedOn w:val="954"/>
    <w:next w:val="970"/>
    <w:link w:val="967"/>
    <w:uiPriority w:val="99"/>
    <w:qFormat/>
    <w:pPr>
      <w:jc w:val="center"/>
      <w:tabs>
        <w:tab w:val="center" w:pos="4153" w:leader="none"/>
        <w:tab w:val="right" w:pos="8306" w:leader="none"/>
      </w:tabs>
      <w:pBdr>
        <w:bottom w:val="none" w:color="000000" w:sz="0" w:space="1"/>
      </w:pBdr>
    </w:pPr>
    <w:rPr>
      <w:rFonts w:eastAsia="楷体_GB2312"/>
      <w:sz w:val="18"/>
    </w:rPr>
  </w:style>
  <w:style w:type="paragraph" w:styleId="971">
    <w:name w:val="页脚"/>
    <w:basedOn w:val="954"/>
    <w:next w:val="971"/>
    <w:link w:val="968"/>
    <w:uiPriority w:val="99"/>
    <w:qFormat/>
    <w:pPr>
      <w:jc w:val="left"/>
      <w:tabs>
        <w:tab w:val="center" w:pos="4153" w:leader="none"/>
        <w:tab w:val="right" w:pos="8306" w:leader="none"/>
      </w:tabs>
    </w:pPr>
    <w:rPr>
      <w:rFonts w:eastAsia="楷体_GB2312"/>
      <w:sz w:val="18"/>
    </w:rPr>
  </w:style>
  <w:style w:type="paragraph" w:styleId="972">
    <w:name w:val="批注文字"/>
    <w:basedOn w:val="954"/>
    <w:next w:val="972"/>
    <w:link w:val="969"/>
    <w:qFormat/>
    <w:pPr>
      <w:jc w:val="left"/>
    </w:pPr>
  </w:style>
  <w:style w:type="paragraph" w:styleId="973">
    <w:name w:val="正文缩进"/>
    <w:basedOn w:val="954"/>
    <w:next w:val="954"/>
    <w:link w:val="954"/>
    <w:qFormat/>
    <w:pPr>
      <w:ind w:firstLine="420"/>
      <w:jc w:val="left"/>
    </w:pPr>
    <w:rPr>
      <w:rFonts w:eastAsia="楷体_GB2312"/>
      <w:sz w:val="24"/>
    </w:rPr>
  </w:style>
  <w:style w:type="paragraph" w:styleId="974">
    <w:name w:val="正文首行缩进 2"/>
    <w:basedOn w:val="975"/>
    <w:next w:val="974"/>
    <w:link w:val="954"/>
    <w:unhideWhenUsed/>
    <w:qFormat/>
    <w:pPr>
      <w:ind w:left="420" w:firstLine="420"/>
      <w:spacing w:after="120" w:line="240" w:lineRule="auto"/>
    </w:pPr>
    <w:rPr>
      <w:rFonts w:hAnsi="宋体"/>
    </w:rPr>
  </w:style>
  <w:style w:type="paragraph" w:styleId="975">
    <w:name w:val="正文文本缩进"/>
    <w:basedOn w:val="954"/>
    <w:next w:val="954"/>
    <w:link w:val="954"/>
    <w:qFormat/>
    <w:pPr>
      <w:ind w:firstLine="570"/>
      <w:spacing w:line="360" w:lineRule="auto"/>
    </w:pPr>
    <w:rPr>
      <w:rFonts w:ascii="宋体" w:hAnsi="Calibri"/>
      <w:sz w:val="24"/>
      <w:szCs w:val="24"/>
    </w:rPr>
  </w:style>
  <w:style w:type="paragraph" w:styleId="976">
    <w:name w:val="批注主题"/>
    <w:basedOn w:val="972"/>
    <w:next w:val="972"/>
    <w:link w:val="966"/>
    <w:qFormat/>
    <w:rPr>
      <w:b/>
      <w:bCs/>
    </w:rPr>
  </w:style>
  <w:style w:type="paragraph" w:styleId="977">
    <w:name w:val="正文首行缩进"/>
    <w:basedOn w:val="954"/>
    <w:next w:val="977"/>
    <w:link w:val="954"/>
    <w:unhideWhenUsed/>
    <w:qFormat/>
    <w:pPr>
      <w:ind w:firstLine="200"/>
      <w:spacing w:line="500" w:lineRule="exact"/>
    </w:pPr>
    <w:rPr>
      <w:rFonts w:ascii="仿宋" w:hAnsi="仿宋" w:eastAsia="仿宋"/>
      <w:lang w:val="en-GB" w:eastAsia="en-US"/>
    </w:rPr>
  </w:style>
  <w:style w:type="paragraph" w:styleId="978">
    <w:name w:val="批注框文本"/>
    <w:basedOn w:val="954"/>
    <w:next w:val="978"/>
    <w:link w:val="964"/>
    <w:qFormat/>
    <w:rPr>
      <w:sz w:val="18"/>
      <w:szCs w:val="18"/>
    </w:rPr>
  </w:style>
  <w:style w:type="paragraph" w:styleId="979">
    <w:name w:val="文档结构图"/>
    <w:basedOn w:val="954"/>
    <w:next w:val="979"/>
    <w:link w:val="954"/>
    <w:uiPriority w:val="99"/>
    <w:qFormat/>
    <w:rPr>
      <w:rFonts w:ascii="宋体"/>
      <w:sz w:val="18"/>
      <w:szCs w:val="18"/>
    </w:rPr>
  </w:style>
  <w:style w:type="paragraph" w:styleId="980">
    <w:name w:val="目录 3"/>
    <w:basedOn w:val="954"/>
    <w:next w:val="954"/>
    <w:link w:val="954"/>
    <w:qFormat/>
    <w:pPr>
      <w:ind w:left="840"/>
    </w:pPr>
  </w:style>
  <w:style w:type="paragraph" w:styleId="981">
    <w:name w:val="文本块"/>
    <w:basedOn w:val="954"/>
    <w:next w:val="981"/>
    <w:link w:val="954"/>
    <w:qFormat/>
    <w:pPr>
      <w:ind w:left="630" w:right="-609" w:firstLine="420"/>
      <w:spacing w:line="360" w:lineRule="auto"/>
    </w:pPr>
    <w:rPr>
      <w:rFonts w:hint="eastAsia" w:ascii="仿宋_GB2312" w:eastAsia="仿宋_GB2312"/>
    </w:rPr>
  </w:style>
  <w:style w:type="paragraph" w:styleId="982">
    <w:name w:val="正文文本"/>
    <w:basedOn w:val="954"/>
    <w:next w:val="982"/>
    <w:link w:val="954"/>
    <w:qFormat/>
    <w:pPr>
      <w:ind w:right="392"/>
      <w:spacing w:line="0" w:lineRule="atLeast"/>
    </w:pPr>
    <w:rPr>
      <w:rFonts w:ascii="宋体"/>
      <w:sz w:val="28"/>
    </w:rPr>
  </w:style>
  <w:style w:type="paragraph" w:styleId="983">
    <w:name w:val="纯文本"/>
    <w:basedOn w:val="954"/>
    <w:next w:val="983"/>
    <w:link w:val="954"/>
    <w:qFormat/>
    <w:pPr>
      <w:jc w:val="left"/>
      <w:widowControl/>
    </w:pPr>
    <w:rPr>
      <w:rFonts w:ascii="宋体" w:hAnsi="Courier New" w:eastAsia="楷体_GB2312"/>
      <w:sz w:val="26"/>
      <w:szCs w:val="24"/>
    </w:rPr>
  </w:style>
  <w:style w:type="paragraph" w:styleId="984">
    <w:name w:val="寄信人地址"/>
    <w:basedOn w:val="954"/>
    <w:next w:val="984"/>
    <w:link w:val="954"/>
    <w:qFormat/>
    <w:rPr>
      <w:rFonts w:ascii="Arial" w:hAnsi="Arial"/>
      <w:szCs w:val="24"/>
    </w:rPr>
  </w:style>
  <w:style w:type="paragraph" w:styleId="985">
    <w:name w:val="目录 1"/>
    <w:basedOn w:val="954"/>
    <w:next w:val="954"/>
    <w:link w:val="954"/>
    <w:uiPriority w:val="39"/>
    <w:qFormat/>
    <w:pPr>
      <w:jc w:val="left"/>
    </w:pPr>
    <w:rPr>
      <w:rFonts w:ascii="Calibri" w:hAnsi="Calibri" w:eastAsia="楷体_GB2312"/>
      <w:sz w:val="24"/>
      <w:szCs w:val="24"/>
    </w:rPr>
  </w:style>
  <w:style w:type="paragraph" w:styleId="986">
    <w:name w:val="正文文本缩进 3"/>
    <w:basedOn w:val="954"/>
    <w:next w:val="986"/>
    <w:link w:val="954"/>
    <w:qFormat/>
    <w:pPr>
      <w:ind w:firstLine="480"/>
      <w:jc w:val="left"/>
      <w:spacing w:line="440" w:lineRule="atLeast"/>
    </w:pPr>
    <w:rPr>
      <w:sz w:val="24"/>
      <w:szCs w:val="24"/>
    </w:rPr>
  </w:style>
  <w:style w:type="paragraph" w:styleId="987">
    <w:name w:val="目录 2"/>
    <w:basedOn w:val="954"/>
    <w:next w:val="954"/>
    <w:link w:val="954"/>
    <w:qFormat/>
    <w:pPr>
      <w:ind w:left="420"/>
    </w:pPr>
  </w:style>
  <w:style w:type="paragraph" w:styleId="988">
    <w:name w:val="普通(网站)"/>
    <w:basedOn w:val="954"/>
    <w:next w:val="954"/>
    <w:link w:val="954"/>
    <w:uiPriority w:val="99"/>
    <w:qFormat/>
    <w:pPr>
      <w:jc w:val="left"/>
      <w:spacing w:beforeAutospacing="1" w:afterAutospacing="1"/>
    </w:pPr>
    <w:rPr>
      <w:rFonts w:ascii="Calibri" w:hAnsi="Calibri"/>
      <w:sz w:val="24"/>
      <w:szCs w:val="24"/>
    </w:rPr>
  </w:style>
  <w:style w:type="paragraph" w:styleId="989">
    <w:name w:val="修订1"/>
    <w:next w:val="989"/>
    <w:link w:val="954"/>
    <w:uiPriority w:val="99"/>
    <w:semiHidden/>
    <w:qFormat/>
    <w:rPr>
      <w:sz w:val="21"/>
      <w:lang w:val="en-US" w:eastAsia="zh-CN" w:bidi="ar-SA"/>
    </w:rPr>
  </w:style>
  <w:style w:type="paragraph" w:styleId="990">
    <w:name w:val="TableOfAuthoring1"/>
    <w:basedOn w:val="954"/>
    <w:next w:val="954"/>
    <w:link w:val="954"/>
    <w:qFormat/>
    <w:pPr>
      <w:ind w:left="420"/>
    </w:pPr>
    <w:rPr>
      <w:rFonts w:ascii="Calibri" w:hAnsi="Calibri" w:eastAsia="楷体_GB2312"/>
      <w:szCs w:val="24"/>
    </w:rPr>
  </w:style>
  <w:style w:type="paragraph" w:styleId="991">
    <w:name w:val="段"/>
    <w:next w:val="954"/>
    <w:link w:val="954"/>
    <w:uiPriority w:val="99"/>
    <w:qFormat/>
    <w:pPr>
      <w:ind w:firstLine="200"/>
      <w:jc w:val="both"/>
    </w:pPr>
    <w:rPr>
      <w:rFonts w:ascii="宋体" w:hAnsi="Calibri" w:cs="宋体"/>
      <w:sz w:val="21"/>
      <w:szCs w:val="21"/>
      <w:lang w:val="en-US" w:eastAsia="zh-CN" w:bidi="ar-SA"/>
    </w:rPr>
  </w:style>
  <w:style w:type="paragraph" w:styleId="992">
    <w:name w:val="纯文本1"/>
    <w:basedOn w:val="954"/>
    <w:next w:val="992"/>
    <w:link w:val="954"/>
    <w:qFormat/>
    <w:rPr>
      <w:rFonts w:ascii="宋体" w:hAnsi="宋体" w:eastAsia="楷体_GB2312"/>
      <w:sz w:val="28"/>
      <w:szCs w:val="24"/>
    </w:rPr>
  </w:style>
  <w:style w:type="paragraph" w:styleId="993">
    <w:name w:val="标题2"/>
    <w:basedOn w:val="956"/>
    <w:next w:val="993"/>
    <w:link w:val="954"/>
    <w:qFormat/>
    <w:pPr>
      <w:spacing w:before="0" w:after="0" w:line="360" w:lineRule="auto"/>
    </w:pPr>
    <w:rPr>
      <w:sz w:val="28"/>
    </w:rPr>
  </w:style>
  <w:style w:type="paragraph" w:styleId="994">
    <w:name w:val="p0"/>
    <w:basedOn w:val="954"/>
    <w:next w:val="994"/>
    <w:link w:val="954"/>
    <w:qFormat/>
    <w:pPr>
      <w:widowControl/>
    </w:pPr>
    <w:rPr>
      <w:rFonts w:ascii="Calibri" w:hAnsi="Calibri"/>
      <w:szCs w:val="21"/>
    </w:rPr>
  </w:style>
  <w:style w:type="paragraph" w:styleId="995">
    <w:name w:val="正文文本首行缩进 21"/>
    <w:basedOn w:val="975"/>
    <w:next w:val="995"/>
    <w:link w:val="954"/>
    <w:qFormat/>
    <w:pPr>
      <w:ind w:firstLine="420"/>
    </w:pPr>
  </w:style>
  <w:style w:type="paragraph" w:styleId="996">
    <w:name w:val="正文3"/>
    <w:next w:val="996"/>
    <w:link w:val="954"/>
    <w:qFormat/>
    <w:pPr>
      <w:jc w:val="both"/>
      <w:spacing w:line="312" w:lineRule="atLeast"/>
      <w:widowControl w:val="off"/>
    </w:pPr>
    <w:rPr>
      <w:rFonts w:ascii="宋体"/>
      <w:sz w:val="34"/>
      <w:szCs w:val="22"/>
      <w:lang w:val="en-US" w:eastAsia="zh-CN" w:bidi="ar-SA"/>
    </w:rPr>
  </w:style>
  <w:style w:type="paragraph" w:styleId="997">
    <w:name w:val="Table Paragraph"/>
    <w:basedOn w:val="954"/>
    <w:next w:val="997"/>
    <w:link w:val="954"/>
    <w:uiPriority w:val="1"/>
    <w:qFormat/>
    <w:pPr>
      <w:jc w:val="left"/>
    </w:pPr>
    <w:rPr>
      <w:rFonts w:ascii="宋体" w:cs="宋体"/>
      <w:sz w:val="24"/>
    </w:rPr>
  </w:style>
  <w:style w:type="paragraph" w:styleId="998">
    <w:name w:val="目录 51"/>
    <w:next w:val="954"/>
    <w:link w:val="954"/>
    <w:qFormat/>
    <w:pPr>
      <w:ind w:left="1275"/>
      <w:jc w:val="both"/>
    </w:pPr>
    <w:rPr>
      <w:sz w:val="21"/>
      <w:lang w:val="en-US" w:eastAsia="zh-CN" w:bidi="ar-SA"/>
    </w:rPr>
  </w:style>
  <w:style w:type="paragraph" w:styleId="999">
    <w:name w:val="纯文本2"/>
    <w:basedOn w:val="954"/>
    <w:next w:val="999"/>
    <w:link w:val="954"/>
    <w:qFormat/>
    <w:rPr>
      <w:rFonts w:ascii="宋体" w:hAnsi="Courier New"/>
      <w:szCs w:val="24"/>
    </w:rPr>
  </w:style>
  <w:style w:type="paragraph" w:styleId="1000">
    <w:name w:val="纯文本3"/>
    <w:basedOn w:val="954"/>
    <w:next w:val="1000"/>
    <w:link w:val="954"/>
    <w:qFormat/>
    <w:rPr>
      <w:rFonts w:ascii="宋体" w:hAnsi="宋体" w:eastAsia="楷体_GB2312"/>
      <w:sz w:val="28"/>
      <w:szCs w:val="24"/>
      <w:lang w:val="zh-CN"/>
    </w:rPr>
  </w:style>
  <w:style w:type="paragraph" w:styleId="1001">
    <w:name w:val="正文缩进 Char Char"/>
    <w:basedOn w:val="954"/>
    <w:next w:val="1001"/>
    <w:link w:val="954"/>
    <w:qFormat/>
    <w:pPr>
      <w:ind w:firstLine="420"/>
    </w:pPr>
    <w:rPr>
      <w:rFonts w:ascii="Calibri" w:hAnsi="Calibri"/>
      <w:szCs w:val="24"/>
    </w:rPr>
  </w:style>
  <w:style w:type="paragraph" w:styleId="1002">
    <w:name w:val="纯文本4"/>
    <w:basedOn w:val="954"/>
    <w:next w:val="1002"/>
    <w:link w:val="954"/>
    <w:qFormat/>
    <w:rPr>
      <w:rFonts w:ascii="宋体" w:hAnsi="Courier New" w:eastAsia="楷体_GB2312"/>
      <w:sz w:val="26"/>
    </w:rPr>
  </w:style>
  <w:style w:type="paragraph" w:styleId="1003">
    <w:name w:val="列出段落"/>
    <w:basedOn w:val="954"/>
    <w:next w:val="1003"/>
    <w:link w:val="954"/>
    <w:uiPriority w:val="34"/>
    <w:qFormat/>
    <w:pPr>
      <w:ind w:firstLine="420"/>
    </w:pPr>
  </w:style>
  <w:style w:type="paragraph" w:styleId="1004">
    <w:name w:val="_Style 10"/>
    <w:basedOn w:val="954"/>
    <w:next w:val="1003"/>
    <w:link w:val="954"/>
    <w:qFormat/>
    <w:pPr>
      <w:ind w:firstLine="420"/>
    </w:pPr>
    <w:rPr>
      <w:rFonts w:ascii="Calibri" w:hAnsi="Calibri"/>
    </w:rPr>
  </w:style>
  <w:style w:type="paragraph" w:styleId="1005">
    <w:name w:val="报告正文"/>
    <w:basedOn w:val="954"/>
    <w:next w:val="1005"/>
    <w:link w:val="954"/>
    <w:qFormat/>
    <w:rPr>
      <w:rFonts w:ascii="Calibri" w:hAnsi="Calibri"/>
      <w:szCs w:val="24"/>
    </w:rPr>
  </w:style>
  <w:style w:type="paragraph" w:styleId="1006">
    <w:name w:val="首行缩进"/>
    <w:basedOn w:val="954"/>
    <w:next w:val="1006"/>
    <w:link w:val="954"/>
    <w:qFormat/>
    <w:pPr>
      <w:ind w:firstLine="480"/>
    </w:pPr>
    <w:rPr>
      <w:rFonts w:ascii="Calibri" w:hAnsi="Calibri"/>
      <w:szCs w:val="24"/>
      <w:lang w:val="zh-CN"/>
    </w:rPr>
  </w:style>
  <w:style w:type="table" w:styleId="1007">
    <w:name w:val="网格型2"/>
    <w:basedOn w:val="958"/>
    <w:next w:val="1007"/>
    <w:link w:val="954"/>
    <w:uiPriority w:val="39"/>
    <w:qFormat/>
    <w:rPr>
      <w:rFonts w:ascii="Calibri" w:hAnsi="Calibri"/>
      <w:sz w:val="21"/>
      <w:szCs w:val="22"/>
    </w:rPr>
    <w:tblPr/>
  </w:style>
  <w:style w:type="character" w:styleId="1008" w:default="1">
    <w:name w:val="Default Paragraph Font"/>
    <w:uiPriority w:val="1"/>
    <w:semiHidden/>
    <w:unhideWhenUsed/>
  </w:style>
  <w:style w:type="numbering" w:styleId="1009" w:default="1">
    <w:name w:val="No List"/>
    <w:uiPriority w:val="99"/>
    <w:semiHidden/>
    <w:unhideWhenUsed/>
  </w:style>
  <w:style w:type="table" w:styleId="10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江苏纵驰工程管理有限公司</dc:creator>
  <cp:lastModifiedBy>吴海东</cp:lastModifiedBy>
  <cp:revision>433</cp:revision>
  <dcterms:created xsi:type="dcterms:W3CDTF">2024-02-06T02:41:00Z</dcterms:created>
  <dcterms:modified xsi:type="dcterms:W3CDTF">2025-04-11T01:17:05Z</dcterms:modified>
  <cp:version>983040</cp:version>
</cp:coreProperties>
</file>