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highlight w:val="none"/>
        </w:rPr>
      </w:r>
    </w:p>
    <w:p>
      <w:pPr>
        <w:pStyle w:val="873"/>
        <w:jc w:val="center"/>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t xml:space="preserve">招　标　文　件</w:t>
      </w:r>
      <w:r>
        <w:rPr>
          <w:rFonts w:hint="eastAsia" w:ascii="Arial" w:hAnsi="Arial" w:eastAsia="黑体"/>
          <w:b/>
          <w:bCs/>
          <w:color w:val="000000" w:themeColor="text1"/>
          <w:sz w:val="84"/>
          <w:szCs w:val="24"/>
          <w:highlight w:val="none"/>
        </w:rPr>
      </w:r>
      <w:r>
        <w:rPr>
          <w:color w:val="000000" w:themeColor="text1"/>
          <w:highlight w:val="none"/>
        </w:rPr>
      </w:r>
    </w:p>
    <w:p>
      <w:pPr>
        <w:pStyle w:val="873"/>
        <w:ind w:firstLine="1285"/>
        <w:jc w:val="left"/>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rPr>
        <w:t xml:space="preserve">项目</w:t>
      </w:r>
      <w:r>
        <w:rPr>
          <w:rFonts w:hint="eastAsia" w:ascii="Arial" w:hAnsi="Arial" w:eastAsia="宋体" w:cs="Times New Roman"/>
          <w:b/>
          <w:bCs/>
          <w:color w:val="000000" w:themeColor="text1"/>
          <w:sz w:val="32"/>
          <w:szCs w:val="24"/>
          <w:highlight w:val="none"/>
        </w:rPr>
        <w:t xml:space="preserve">名称：南京林业大学学生公寓椅家具采购</w:t>
      </w:r>
      <w:r>
        <w:rPr>
          <w:rFonts w:hint="eastAsia" w:ascii="Arial" w:hAnsi="Arial"/>
          <w:b/>
          <w:bCs/>
          <w:color w:val="000000" w:themeColor="text1"/>
          <w:sz w:val="32"/>
          <w:szCs w:val="24"/>
          <w:highlight w:val="none"/>
        </w:rPr>
      </w:r>
      <w:r>
        <w:rPr>
          <w:color w:val="000000" w:themeColor="text1"/>
          <w:highlight w:val="none"/>
        </w:rPr>
      </w:r>
    </w:p>
    <w:p>
      <w:pPr>
        <w:pStyle w:val="873"/>
        <w:ind w:firstLine="1285"/>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rPr>
        <w:t xml:space="preserve">项目编号：JSZC-320000-SCZX-G2024-0292</w:t>
      </w:r>
      <w:r>
        <w:rPr>
          <w:rFonts w:hint="eastAsia" w:ascii="Arial" w:hAnsi="Arial"/>
          <w:b/>
          <w:bCs/>
          <w:color w:val="000000" w:themeColor="text1"/>
          <w:sz w:val="32"/>
          <w:szCs w:val="24"/>
          <w:highlight w:val="none"/>
        </w:rPr>
      </w:r>
      <w:r>
        <w:rPr>
          <w:color w:val="000000" w:themeColor="text1"/>
          <w:highlight w:val="none"/>
        </w:rPr>
      </w:r>
    </w:p>
    <w:p>
      <w:pPr>
        <w:pStyle w:val="873"/>
        <w:ind w:left="2800" w:hanging="2800"/>
        <w:rPr>
          <w:rFonts w:ascii="Times New Roman" w:hAnsi="Times New Roman"/>
          <w:b/>
          <w:color w:val="000000" w:themeColor="text1"/>
          <w:sz w:val="28"/>
          <w:szCs w:val="28"/>
          <w:highlight w:val="none"/>
        </w:rPr>
      </w:pPr>
      <w:r>
        <w:rPr>
          <w:rFonts w:hint="eastAsia" w:ascii="Times New Roman" w:hAnsi="Times New Roman"/>
          <w:color w:val="000000" w:themeColor="text1"/>
          <w:sz w:val="28"/>
          <w:szCs w:val="28"/>
          <w:highlight w:val="none"/>
        </w:rPr>
        <w:t xml:space="preserve">       </w:t>
      </w:r>
      <w:r>
        <w:rPr>
          <w:rFonts w:hint="eastAsia" w:ascii="Times New Roman" w:hAnsi="Times New Roman"/>
          <w:b/>
          <w:color w:val="000000" w:themeColor="text1"/>
          <w:sz w:val="28"/>
          <w:szCs w:val="28"/>
          <w:highlight w:val="none"/>
        </w:rPr>
        <w:t xml:space="preserve"> </w:t>
      </w:r>
      <w:r>
        <w:rPr>
          <w:rFonts w:ascii="Times New Roman" w:hAnsi="Times New Roman"/>
          <w:b/>
          <w:color w:val="000000" w:themeColor="text1"/>
          <w:sz w:val="28"/>
          <w:szCs w:val="28"/>
          <w:highlight w:val="none"/>
        </w:rPr>
      </w:r>
      <w:r>
        <w:rPr>
          <w:color w:val="000000" w:themeColor="text1"/>
          <w:highlight w:val="none"/>
        </w:rPr>
      </w:r>
    </w:p>
    <w:p>
      <w:pPr>
        <w:pStyle w:val="873"/>
        <w:ind w:left="2811" w:hanging="2811"/>
        <w:rPr>
          <w:rFonts w:hint="eastAsia" w:ascii="Times New Roman" w:hAnsi="Times New Roman"/>
          <w:b/>
          <w:color w:val="000000" w:themeColor="text1"/>
          <w:sz w:val="28"/>
          <w:szCs w:val="28"/>
          <w:highlight w:val="none"/>
        </w:rPr>
      </w:pPr>
      <w:r>
        <w:rPr>
          <w:rFonts w:hint="eastAsia" w:ascii="Times New Roman" w:hAnsi="Times New Roman"/>
          <w:b/>
          <w:color w:val="000000" w:themeColor="text1"/>
          <w:sz w:val="28"/>
          <w:szCs w:val="28"/>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center"/>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rPr>
        <w:t xml:space="preserve">江苏省政府采购中心</w:t>
      </w:r>
      <w:r>
        <w:rPr>
          <w:rFonts w:hint="eastAsia" w:ascii="Arial" w:hAnsi="Arial"/>
          <w:b/>
          <w:bCs/>
          <w:color w:val="000000" w:themeColor="text1"/>
          <w:sz w:val="32"/>
          <w:szCs w:val="24"/>
          <w:highlight w:val="none"/>
        </w:rPr>
      </w:r>
      <w:r>
        <w:rPr>
          <w:color w:val="000000" w:themeColor="text1"/>
          <w:highlight w:val="none"/>
        </w:rPr>
      </w:r>
    </w:p>
    <w:p>
      <w:pPr>
        <w:pStyle w:val="873"/>
        <w:jc w:val="center"/>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lang w:val="en-US" w:eastAsia="zh-CN"/>
        </w:rPr>
        <w:t xml:space="preserve">2</w:t>
      </w:r>
      <w:r>
        <w:rPr>
          <w:rFonts w:hint="eastAsia" w:ascii="Arial" w:hAnsi="Arial"/>
          <w:b/>
          <w:bCs/>
          <w:color w:val="000000" w:themeColor="text1"/>
          <w:sz w:val="32"/>
          <w:szCs w:val="24"/>
          <w:highlight w:val="none"/>
          <w:lang w:val="en-US" w:eastAsia="zh-CN"/>
        </w:rPr>
        <w:t xml:space="preserve">024</w:t>
      </w:r>
      <w:r>
        <w:rPr>
          <w:rFonts w:hint="eastAsia" w:ascii="Arial" w:hAnsi="Arial"/>
          <w:b/>
          <w:bCs/>
          <w:color w:val="000000" w:themeColor="text1"/>
          <w:sz w:val="32"/>
          <w:szCs w:val="24"/>
          <w:highlight w:val="none"/>
        </w:rPr>
        <w:t xml:space="preserve">年</w:t>
      </w:r>
      <w:r>
        <w:rPr>
          <w:rFonts w:hint="eastAsia" w:ascii="Arial" w:hAnsi="Arial"/>
          <w:b/>
          <w:bCs/>
          <w:color w:val="000000" w:themeColor="text1"/>
          <w:sz w:val="32"/>
          <w:szCs w:val="24"/>
          <w:highlight w:val="none"/>
          <w:lang w:val="en-US" w:eastAsia="zh-CN"/>
        </w:rPr>
        <w:t xml:space="preserve">7</w:t>
      </w:r>
      <w:r>
        <w:rPr>
          <w:rFonts w:hint="eastAsia" w:ascii="Arial" w:hAnsi="Arial"/>
          <w:b/>
          <w:bCs/>
          <w:color w:val="000000" w:themeColor="text1"/>
          <w:sz w:val="32"/>
          <w:szCs w:val="24"/>
          <w:highlight w:val="none"/>
        </w:rPr>
        <w:t xml:space="preserve">月</w:t>
      </w:r>
      <w:r>
        <w:rPr>
          <w:rFonts w:hint="eastAsia" w:ascii="Arial" w:hAnsi="Arial"/>
          <w:b/>
          <w:bCs/>
          <w:color w:val="000000" w:themeColor="text1"/>
          <w:sz w:val="32"/>
          <w:szCs w:val="24"/>
          <w:highlight w:val="none"/>
          <w:lang w:val="en-US" w:eastAsia="zh-CN"/>
        </w:rPr>
        <w:t xml:space="preserve">2</w:t>
      </w:r>
      <w:r>
        <w:rPr>
          <w:rFonts w:hint="eastAsia" w:ascii="Arial" w:hAnsi="Arial"/>
          <w:b/>
          <w:bCs/>
          <w:color w:val="000000" w:themeColor="text1"/>
          <w:sz w:val="32"/>
          <w:szCs w:val="24"/>
          <w:highlight w:val="none"/>
        </w:rPr>
        <w:t xml:space="preserve">日</w:t>
      </w:r>
      <w:r>
        <w:rPr>
          <w:rFonts w:hint="eastAsia" w:ascii="Arial" w:hAnsi="Arial"/>
          <w:b/>
          <w:bCs/>
          <w:color w:val="000000" w:themeColor="text1"/>
          <w:sz w:val="32"/>
          <w:szCs w:val="24"/>
          <w:highlight w:val="none"/>
        </w:rPr>
      </w:r>
      <w:r>
        <w:rPr>
          <w:color w:val="000000" w:themeColor="text1"/>
          <w:highlight w:val="none"/>
        </w:rPr>
      </w:r>
    </w:p>
    <w:p>
      <w:pPr>
        <w:pStyle w:val="873"/>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rFonts w:hint="eastAsia" w:ascii="Arial" w:hAnsi="Arial"/>
          <w:color w:val="000000" w:themeColor="text1"/>
          <w:sz w:val="24"/>
          <w:szCs w:val="24"/>
          <w:highlight w:val="none"/>
          <w:u w:val="single"/>
        </w:rPr>
      </w:r>
      <w:r>
        <w:rPr>
          <w:color w:val="000000" w:themeColor="text1"/>
          <w:highlight w:val="none"/>
        </w:rPr>
      </w:r>
    </w:p>
    <w:p>
      <w:pPr>
        <w:pStyle w:val="873"/>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color w:val="000000" w:themeColor="text1"/>
          <w:highlight w:val="none"/>
        </w:rPr>
      </w:r>
    </w:p>
    <w:p>
      <w:pPr>
        <w:pStyle w:val="873"/>
        <w:jc w:val="center"/>
        <w:spacing w:line="480" w:lineRule="auto"/>
        <w:rPr>
          <w:rFonts w:hint="eastAsia" w:ascii="黑体" w:hAnsi="Arial" w:eastAsia="黑体"/>
          <w:b/>
          <w:color w:val="000000" w:themeColor="text1"/>
          <w:sz w:val="44"/>
          <w:szCs w:val="21"/>
          <w:highlight w:val="none"/>
        </w:rPr>
        <w:outlineLvl w:val="0"/>
      </w:pPr>
      <w:r>
        <w:rPr>
          <w:rFonts w:ascii="Times New Roman" w:hAnsi="Times New Roman"/>
          <w:color w:val="000000" w:themeColor="text1"/>
          <w:szCs w:val="21"/>
          <w:highlight w:val="none"/>
        </w:rPr>
        <w:br w:type="page" w:clear="all"/>
      </w:r>
      <w:bookmarkStart w:id="0" w:name="_Toc120614210"/>
      <w:r>
        <w:rPr>
          <w:color w:val="000000" w:themeColor="text1"/>
          <w:highlight w:val="none"/>
        </w:rPr>
      </w:r>
      <w:bookmarkStart w:id="1" w:name="_Toc479757206"/>
      <w:r>
        <w:rPr>
          <w:color w:val="000000" w:themeColor="text1"/>
          <w:highlight w:val="none"/>
        </w:rPr>
      </w:r>
      <w:bookmarkStart w:id="2" w:name="_Toc20823272"/>
      <w:r>
        <w:rPr>
          <w:color w:val="000000" w:themeColor="text1"/>
          <w:highlight w:val="none"/>
        </w:rPr>
      </w:r>
      <w:bookmarkStart w:id="3" w:name="_Toc523127445"/>
      <w:r>
        <w:rPr>
          <w:color w:val="000000" w:themeColor="text1"/>
          <w:highlight w:val="none"/>
        </w:rPr>
      </w:r>
      <w:bookmarkStart w:id="4" w:name="_Toc16938516"/>
      <w:r>
        <w:rPr>
          <w:color w:val="000000" w:themeColor="text1"/>
          <w:highlight w:val="none"/>
        </w:rPr>
      </w:r>
      <w:bookmarkStart w:id="5" w:name="_Toc513029200"/>
      <w:r>
        <w:rPr>
          <w:rFonts w:hint="eastAsia" w:ascii="黑体" w:hAnsi="Arial" w:eastAsia="黑体"/>
          <w:b/>
          <w:color w:val="000000" w:themeColor="text1"/>
          <w:sz w:val="44"/>
          <w:szCs w:val="21"/>
          <w:highlight w:val="none"/>
        </w:rPr>
        <w:t xml:space="preserve">总  目  录</w:t>
      </w:r>
      <w:r>
        <w:rPr>
          <w:rFonts w:hint="eastAsia" w:ascii="黑体" w:hAnsi="Arial" w:eastAsia="黑体"/>
          <w:b/>
          <w:color w:val="000000" w:themeColor="text1"/>
          <w:sz w:val="44"/>
          <w:szCs w:val="21"/>
          <w:highlight w:val="none"/>
        </w:rPr>
      </w:r>
      <w:r>
        <w:rPr>
          <w:color w:val="000000" w:themeColor="text1"/>
          <w:highlight w:val="none"/>
        </w:rPr>
      </w:r>
    </w:p>
    <w:p>
      <w:pPr>
        <w:pStyle w:val="873"/>
        <w:spacing w:line="480" w:lineRule="auto"/>
        <w:rPr>
          <w:rFonts w:hint="eastAsia" w:ascii="仿宋_GB2312" w:hAnsi="Arial" w:eastAsia="仿宋_GB2312"/>
          <w:b/>
          <w:color w:val="000000" w:themeColor="text1"/>
          <w:sz w:val="28"/>
          <w:szCs w:val="21"/>
          <w:highlight w:val="none"/>
        </w:rPr>
      </w:pPr>
      <w:r>
        <w:rPr>
          <w:rFonts w:hint="eastAsia" w:ascii="仿宋_GB2312" w:hAnsi="Arial" w:eastAsia="仿宋_GB2312"/>
          <w:b/>
          <w:color w:val="000000" w:themeColor="text1"/>
          <w:sz w:val="28"/>
          <w:szCs w:val="21"/>
          <w:highlight w:val="none"/>
        </w:rPr>
      </w:r>
      <w:r>
        <w:rPr>
          <w:color w:val="000000" w:themeColor="text1"/>
          <w:highlight w:val="none"/>
        </w:rPr>
      </w:r>
    </w:p>
    <w:p>
      <w:pPr>
        <w:pStyle w:val="873"/>
        <w:numPr>
          <w:ilvl w:val="0"/>
          <w:numId w:val="4"/>
        </w:numPr>
        <w:spacing w:line="480" w:lineRule="auto"/>
        <w:tabs>
          <w:tab w:val="left" w:pos="1440" w:leader="none"/>
        </w:tabs>
        <w:rPr>
          <w:rFonts w:hint="eastAsia" w:ascii="黑体" w:hAnsi="Showcard Gothic" w:eastAsia="黑体"/>
          <w:color w:val="000000" w:themeColor="text1"/>
          <w:sz w:val="32"/>
          <w:szCs w:val="21"/>
          <w:highlight w:val="none"/>
        </w:rPr>
        <w:outlineLvl w:val="0"/>
      </w:pPr>
      <w:r>
        <w:rPr>
          <w:rFonts w:hint="eastAsia" w:ascii="黑体" w:hAnsi="宋体" w:eastAsia="黑体"/>
          <w:color w:val="000000" w:themeColor="text1"/>
          <w:sz w:val="36"/>
          <w:szCs w:val="21"/>
          <w:highlight w:val="none"/>
        </w:rPr>
        <w:t xml:space="preserve">投标邀请</w:t>
      </w:r>
      <w:r>
        <w:rPr>
          <w:rFonts w:hint="eastAsia" w:ascii="黑体" w:hAnsi="Showcard Gothic" w:eastAsia="黑体"/>
          <w:color w:val="000000" w:themeColor="text1"/>
          <w:sz w:val="36"/>
          <w:szCs w:val="21"/>
          <w:highlight w:val="none"/>
        </w:rPr>
        <w:t xml:space="preserve">……………………………………</w:t>
      </w:r>
      <w:r>
        <w:rPr>
          <w:rFonts w:hint="eastAsia" w:ascii="黑体" w:hAnsi="Showcard Gothic" w:eastAsia="黑体"/>
          <w:color w:val="000000" w:themeColor="text1"/>
          <w:sz w:val="36"/>
          <w:szCs w:val="21"/>
          <w:highlight w:val="none"/>
          <w:lang w:val="en-US" w:eastAsia="zh-CN"/>
        </w:rPr>
        <w:t xml:space="preserve">2</w:t>
      </w:r>
      <w:r>
        <w:rPr>
          <w:rFonts w:hint="eastAsia" w:ascii="黑体" w:hAnsi="Showcard Gothic" w:eastAsia="黑体"/>
          <w:color w:val="000000" w:themeColor="text1"/>
          <w:sz w:val="36"/>
          <w:szCs w:val="21"/>
          <w:highlight w:val="none"/>
        </w:rPr>
        <w:t xml:space="preserve"> </w:t>
      </w:r>
      <w:r>
        <w:rPr>
          <w:rFonts w:hint="eastAsia" w:ascii="黑体" w:hAnsi="Showcard Gothic" w:eastAsia="黑体"/>
          <w:color w:val="000000" w:themeColor="text1"/>
          <w:sz w:val="32"/>
          <w:szCs w:val="21"/>
          <w:highlight w:val="none"/>
        </w:rPr>
      </w:r>
      <w:r>
        <w:rPr>
          <w:color w:val="000000" w:themeColor="text1"/>
          <w:highlight w:val="none"/>
        </w:rPr>
      </w:r>
    </w:p>
    <w:p>
      <w:pPr>
        <w:pStyle w:val="873"/>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0"/>
      </w:pPr>
      <w:r>
        <w:rPr>
          <w:rFonts w:hint="eastAsia" w:ascii="黑体" w:hAnsi="宋体" w:eastAsia="黑体"/>
          <w:bCs/>
          <w:color w:val="000000" w:themeColor="text1"/>
          <w:sz w:val="36"/>
          <w:szCs w:val="36"/>
          <w:highlight w:val="none"/>
        </w:rPr>
        <w:t xml:space="preserve">投标人须知</w:t>
      </w:r>
      <w:r>
        <w:rPr>
          <w:rFonts w:hint="eastAsia" w:ascii="黑体" w:hAnsi="Showcard Gothic" w:eastAsia="黑体"/>
          <w:color w:val="000000" w:themeColor="text1"/>
          <w:sz w:val="36"/>
          <w:szCs w:val="36"/>
          <w:highlight w:val="none"/>
        </w:rPr>
        <w:t xml:space="preserve">…</w:t>
      </w:r>
      <w:r>
        <w:rPr>
          <w:rFonts w:hint="eastAsia" w:ascii="黑体" w:hAnsi="Showcard Gothic" w:eastAsia="黑体"/>
          <w:color w:val="000000" w:themeColor="text1"/>
          <w:sz w:val="36"/>
          <w:szCs w:val="21"/>
          <w:highlight w:val="none"/>
        </w:rPr>
        <w:t xml:space="preserve">………………………………</w:t>
      </w:r>
      <w:r>
        <w:rPr>
          <w:rFonts w:hint="eastAsia" w:ascii="黑体" w:hAnsi="Showcard Gothic" w:eastAsia="黑体"/>
          <w:color w:val="000000" w:themeColor="text1"/>
          <w:sz w:val="36"/>
          <w:szCs w:val="21"/>
          <w:highlight w:val="none"/>
          <w:lang w:val="en-US" w:eastAsia="zh-CN"/>
        </w:rPr>
        <w:t xml:space="preserve">5</w:t>
      </w:r>
      <w:r>
        <w:rPr>
          <w:rFonts w:hint="eastAsia" w:ascii="黑体" w:hAnsi="Showcard Gothic" w:eastAsia="黑体"/>
          <w:color w:val="000000" w:themeColor="text1"/>
          <w:sz w:val="36"/>
          <w:szCs w:val="21"/>
          <w:highlight w:val="none"/>
        </w:rPr>
        <w:t xml:space="preserve">  </w:t>
      </w:r>
      <w:r>
        <w:rPr>
          <w:rFonts w:hint="eastAsia" w:ascii="黑体" w:hAnsi="Showcard Gothic" w:eastAsia="黑体"/>
          <w:color w:val="000000" w:themeColor="text1"/>
          <w:sz w:val="36"/>
          <w:szCs w:val="21"/>
          <w:highlight w:val="none"/>
        </w:rPr>
      </w:r>
      <w:r>
        <w:rPr>
          <w:color w:val="000000" w:themeColor="text1"/>
          <w:highlight w:val="none"/>
        </w:rPr>
      </w:r>
    </w:p>
    <w:p>
      <w:pPr>
        <w:pStyle w:val="873"/>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合同文本</w:t>
      </w:r>
      <w:r>
        <w:rPr>
          <w:rFonts w:hint="eastAsia" w:ascii="黑体" w:hAnsi="Showcard Gothic" w:eastAsia="黑体"/>
          <w:color w:val="000000" w:themeColor="text1"/>
          <w:sz w:val="36"/>
          <w:szCs w:val="21"/>
          <w:highlight w:val="none"/>
        </w:rPr>
        <w:t xml:space="preserve">……………………………………</w:t>
      </w:r>
      <w:r>
        <w:rPr>
          <w:rFonts w:hint="eastAsia" w:ascii="黑体" w:hAnsi="Showcard Gothic" w:eastAsia="黑体"/>
          <w:color w:val="000000" w:themeColor="text1"/>
          <w:sz w:val="36"/>
          <w:szCs w:val="21"/>
          <w:highlight w:val="none"/>
          <w:lang w:val="en-US" w:eastAsia="zh-CN"/>
        </w:rPr>
        <w:t xml:space="preserve">15</w:t>
      </w:r>
      <w:r>
        <w:rPr>
          <w:rFonts w:hint="eastAsia" w:ascii="黑体" w:hAnsi="Showcard Gothic" w:eastAsia="黑体"/>
          <w:color w:val="000000" w:themeColor="text1"/>
          <w:sz w:val="36"/>
          <w:szCs w:val="21"/>
          <w:highlight w:val="none"/>
        </w:rPr>
      </w:r>
      <w:r>
        <w:rPr>
          <w:color w:val="000000" w:themeColor="text1"/>
          <w:highlight w:val="none"/>
        </w:rPr>
      </w:r>
    </w:p>
    <w:p>
      <w:pPr>
        <w:pStyle w:val="873"/>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采购需求</w:t>
      </w:r>
      <w:r>
        <w:rPr>
          <w:rFonts w:hint="eastAsia" w:ascii="黑体" w:hAnsi="Showcard Gothic" w:eastAsia="黑体"/>
          <w:color w:val="000000" w:themeColor="text1"/>
          <w:sz w:val="36"/>
          <w:szCs w:val="21"/>
          <w:highlight w:val="none"/>
        </w:rPr>
        <w:t xml:space="preserve">……………………………………</w:t>
      </w:r>
      <w:r>
        <w:rPr>
          <w:rFonts w:hint="eastAsia" w:ascii="黑体" w:hAnsi="Showcard Gothic" w:eastAsia="黑体"/>
          <w:color w:val="000000" w:themeColor="text1"/>
          <w:sz w:val="36"/>
          <w:szCs w:val="21"/>
          <w:highlight w:val="none"/>
          <w:lang w:val="en-US" w:eastAsia="zh-CN"/>
        </w:rPr>
        <w:t xml:space="preserve">19</w:t>
      </w:r>
      <w:r>
        <w:rPr>
          <w:rFonts w:hint="eastAsia" w:ascii="黑体" w:hAnsi="Showcard Gothic" w:eastAsia="黑体"/>
          <w:color w:val="000000" w:themeColor="text1"/>
          <w:sz w:val="36"/>
          <w:szCs w:val="21"/>
          <w:highlight w:val="none"/>
        </w:rPr>
      </w:r>
      <w:r>
        <w:rPr>
          <w:color w:val="000000" w:themeColor="text1"/>
          <w:highlight w:val="none"/>
        </w:rPr>
      </w:r>
    </w:p>
    <w:p>
      <w:pPr>
        <w:pStyle w:val="873"/>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0"/>
      </w:pPr>
      <w:r>
        <w:rPr>
          <w:rFonts w:hint="eastAsia" w:ascii="黑体" w:hAnsi="宋体" w:eastAsia="黑体"/>
          <w:bCs/>
          <w:color w:val="000000" w:themeColor="text1"/>
          <w:sz w:val="36"/>
          <w:szCs w:val="36"/>
          <w:highlight w:val="none"/>
        </w:rPr>
        <w:t xml:space="preserve">评标方法与评标标准</w:t>
      </w:r>
      <w:r>
        <w:rPr>
          <w:rFonts w:hint="eastAsia" w:ascii="黑体" w:hAnsi="Showcard Gothic" w:eastAsia="黑体"/>
          <w:color w:val="000000" w:themeColor="text1"/>
          <w:sz w:val="36"/>
          <w:szCs w:val="21"/>
          <w:highlight w:val="none"/>
        </w:rPr>
        <w:t xml:space="preserve">………………………</w:t>
      </w:r>
      <w:r>
        <w:rPr>
          <w:rFonts w:hint="eastAsia" w:ascii="黑体" w:hAnsi="Showcard Gothic" w:eastAsia="黑体"/>
          <w:color w:val="000000" w:themeColor="text1"/>
          <w:sz w:val="36"/>
          <w:szCs w:val="21"/>
          <w:highlight w:val="none"/>
          <w:lang w:val="en-US" w:eastAsia="zh-CN"/>
        </w:rPr>
        <w:t xml:space="preserve">25</w:t>
      </w:r>
      <w:r>
        <w:rPr>
          <w:rFonts w:hint="eastAsia" w:ascii="黑体" w:hAnsi="Showcard Gothic" w:eastAsia="黑体"/>
          <w:color w:val="000000" w:themeColor="text1"/>
          <w:sz w:val="36"/>
          <w:szCs w:val="21"/>
          <w:highlight w:val="none"/>
        </w:rPr>
      </w:r>
      <w:r>
        <w:rPr>
          <w:color w:val="000000" w:themeColor="text1"/>
          <w:highlight w:val="none"/>
        </w:rPr>
      </w:r>
    </w:p>
    <w:p>
      <w:pPr>
        <w:pStyle w:val="873"/>
        <w:numPr>
          <w:ilvl w:val="0"/>
          <w:numId w:val="4"/>
        </w:numPr>
        <w:spacing w:line="480" w:lineRule="auto"/>
        <w:tabs>
          <w:tab w:val="left" w:pos="1440" w:leader="none"/>
        </w:tabs>
        <w:rPr>
          <w:rFonts w:hint="eastAsia" w:ascii="黑体" w:hAnsi="Showcard Gothic"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投标文件格式</w:t>
      </w:r>
      <w:r>
        <w:rPr>
          <w:rFonts w:hint="eastAsia" w:ascii="黑体" w:hAnsi="Showcard Gothic" w:eastAsia="黑体"/>
          <w:color w:val="000000" w:themeColor="text1"/>
          <w:sz w:val="36"/>
          <w:szCs w:val="21"/>
          <w:highlight w:val="none"/>
        </w:rPr>
        <w:t xml:space="preserve">………………………………</w:t>
      </w:r>
      <w:r>
        <w:rPr>
          <w:rFonts w:hint="eastAsia" w:ascii="黑体" w:hAnsi="Showcard Gothic" w:eastAsia="黑体"/>
          <w:color w:val="000000" w:themeColor="text1"/>
          <w:sz w:val="36"/>
          <w:szCs w:val="21"/>
          <w:highlight w:val="none"/>
          <w:lang w:val="en-US" w:eastAsia="zh-CN"/>
        </w:rPr>
        <w:t xml:space="preserve">28</w:t>
      </w:r>
      <w:r>
        <w:rPr>
          <w:rFonts w:hint="eastAsia" w:ascii="黑体" w:hAnsi="Showcard Gothic" w:eastAsia="黑体"/>
          <w:color w:val="000000" w:themeColor="text1"/>
          <w:sz w:val="36"/>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jc w:val="center"/>
        <w:keepNext/>
        <w:rPr>
          <w:rFonts w:hint="eastAsia" w:ascii="黑体" w:hAnsi="Times New Roman" w:eastAsia="黑体"/>
          <w:bCs/>
          <w:color w:val="000000" w:themeColor="text1"/>
          <w:sz w:val="44"/>
          <w:szCs w:val="44"/>
          <w:highlight w:val="none"/>
        </w:rPr>
        <w:outlineLvl w:val="0"/>
      </w:pPr>
      <w:r>
        <w:rPr>
          <w:rFonts w:hint="eastAsia" w:ascii="黑体" w:hAnsi="Times New Roman" w:eastAsia="黑体"/>
          <w:color w:val="000000" w:themeColor="text1"/>
          <w:sz w:val="44"/>
          <w:szCs w:val="44"/>
          <w:highlight w:val="none"/>
        </w:rPr>
        <w:t xml:space="preserve">第一章  </w:t>
      </w:r>
      <w:bookmarkEnd w:id="0"/>
      <w:r>
        <w:rPr>
          <w:rFonts w:hint="eastAsia" w:ascii="黑体" w:hAnsi="Times New Roman" w:eastAsia="黑体"/>
          <w:color w:val="000000" w:themeColor="text1"/>
          <w:sz w:val="44"/>
          <w:szCs w:val="44"/>
          <w:highlight w:val="none"/>
        </w:rPr>
        <w:t xml:space="preserve">投标邀请</w:t>
      </w:r>
      <w:r>
        <w:rPr>
          <w:rFonts w:hint="eastAsia" w:ascii="黑体" w:hAnsi="Times New Roman" w:eastAsia="黑体"/>
          <w:bCs/>
          <w:color w:val="000000" w:themeColor="text1"/>
          <w:sz w:val="44"/>
          <w:szCs w:val="4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受南京林业大学的委托，江苏省政府采购中心就南京林业大学学生公寓椅家具采购(JSZC-320000-SCZX-G2024-0292)项目进行公开招标采购，欢迎符合条件的供应商投标。</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rPr>
        <w:t xml:space="preserve">南京林业大学学生公寓椅家具采购</w:t>
      </w:r>
      <w:r>
        <w:rPr>
          <w:rFonts w:hint="eastAsia" w:ascii="宋体" w:hAnsi="宋体"/>
          <w:color w:val="000000" w:themeColor="text1"/>
          <w:sz w:val="24"/>
          <w:szCs w:val="24"/>
          <w:highlight w:val="none"/>
        </w:rPr>
        <w:t xml:space="preserve">招标项目的潜在投标人可在</w:t>
      </w:r>
      <w:r>
        <w:rPr>
          <w:rFonts w:hint="eastAsia" w:ascii="宋体" w:hAnsi="宋体"/>
          <w:color w:val="000000" w:themeColor="text1"/>
          <w:sz w:val="24"/>
          <w:szCs w:val="24"/>
          <w:highlight w:val="none"/>
          <w:u w:val="single"/>
        </w:rPr>
        <w:t xml:space="preserve">“江苏政府采购网”自行免费下载</w:t>
      </w:r>
      <w:r>
        <w:rPr>
          <w:rFonts w:hint="eastAsia" w:ascii="宋体" w:hAnsi="宋体"/>
          <w:color w:val="000000" w:themeColor="text1"/>
          <w:sz w:val="24"/>
          <w:szCs w:val="24"/>
          <w:highlight w:val="none"/>
        </w:rPr>
        <w:t xml:space="preserve">招标文件，并于</w:t>
      </w:r>
      <w:r>
        <w:rPr>
          <w:rFonts w:hint="eastAsia" w:ascii="宋体" w:hAnsi="宋体"/>
          <w:color w:val="000000" w:themeColor="text1"/>
          <w:sz w:val="24"/>
          <w:szCs w:val="24"/>
          <w:highlight w:val="none"/>
          <w:u w:val="single"/>
        </w:rPr>
        <w:t xml:space="preserve">2024</w:t>
      </w:r>
      <w:r>
        <w:rPr>
          <w:rFonts w:hint="eastAsia" w:ascii="宋体" w:hAnsi="宋体"/>
          <w:bCs/>
          <w:color w:val="000000" w:themeColor="text1"/>
          <w:sz w:val="24"/>
          <w:szCs w:val="24"/>
          <w:highlight w:val="none"/>
          <w:u w:val="single"/>
        </w:rPr>
        <w:t xml:space="preserve">年7月30日9点30分（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ind w:firstLine="498"/>
        <w:keepLines/>
        <w:keepNext/>
        <w:spacing w:before="145" w:after="145" w:line="400" w:lineRule="exact"/>
        <w:rPr>
          <w:rFonts w:ascii="Times New Roman" w:hAnsi="Times New Roman"/>
          <w:b/>
          <w:bCs/>
          <w:color w:val="000000" w:themeColor="text1"/>
          <w:sz w:val="32"/>
          <w:szCs w:val="32"/>
          <w:highlight w:val="none"/>
        </w:rPr>
        <w:outlineLvl w:val="2"/>
      </w:pPr>
      <w:r>
        <w:rPr>
          <w:color w:val="000000" w:themeColor="text1"/>
          <w:highlight w:val="none"/>
        </w:rPr>
      </w:r>
      <w:bookmarkStart w:id="6" w:name="_Toc38985263"/>
      <w:r>
        <w:rPr>
          <w:color w:val="000000" w:themeColor="text1"/>
          <w:highlight w:val="none"/>
        </w:rPr>
      </w:r>
      <w:bookmarkStart w:id="7" w:name="_Toc35393790"/>
      <w:r>
        <w:rPr>
          <w:color w:val="000000" w:themeColor="text1"/>
          <w:highlight w:val="none"/>
        </w:rPr>
      </w:r>
      <w:bookmarkStart w:id="8" w:name="_Toc28359002"/>
      <w:r>
        <w:rPr>
          <w:color w:val="000000" w:themeColor="text1"/>
          <w:highlight w:val="none"/>
        </w:rPr>
      </w:r>
      <w:bookmarkStart w:id="9" w:name="_Toc35393621"/>
      <w:r>
        <w:rPr>
          <w:color w:val="000000" w:themeColor="text1"/>
          <w:highlight w:val="none"/>
        </w:rPr>
      </w:r>
      <w:bookmarkStart w:id="10" w:name="_Toc28359079"/>
      <w:r>
        <w:rPr>
          <w:color w:val="000000" w:themeColor="text1"/>
          <w:highlight w:val="none"/>
        </w:rPr>
      </w:r>
      <w:bookmarkStart w:id="11" w:name="_Hlk24379207"/>
      <w:r>
        <w:rPr>
          <w:rFonts w:hint="eastAsia" w:ascii="Times New Roman" w:hAnsi="Times New Roman"/>
          <w:b/>
          <w:bCs/>
          <w:color w:val="000000" w:themeColor="text1"/>
          <w:sz w:val="32"/>
          <w:szCs w:val="32"/>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rFonts w:ascii="Times New Roman" w:hAnsi="Times New Roman"/>
          <w:b/>
          <w:bCs/>
          <w:color w:val="000000" w:themeColor="text1"/>
          <w:sz w:val="32"/>
          <w:szCs w:val="32"/>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1.项目编号：JSZC-320000-SCZX-G2024-0292</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2.项目名称：南京林业大学学生公寓椅家具采购</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3.预算金额：</w:t>
      </w:r>
      <w:r>
        <w:rPr>
          <w:rFonts w:hint="eastAsia" w:ascii="宋体" w:hAnsi="宋体"/>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381"/>
        <w:gridCol w:w="3390"/>
      </w:tblGrid>
      <w:tr>
        <w:trPr/>
        <w:tc>
          <w:tcPr>
            <w:tcW w:w="1148"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分包</w:t>
            </w:r>
            <w:r>
              <w:rPr>
                <w:rFonts w:ascii="宋体" w:hAnsi="宋体"/>
                <w:color w:val="000000" w:themeColor="text1"/>
                <w:sz w:val="24"/>
                <w:szCs w:val="24"/>
                <w:highlight w:val="none"/>
              </w:rPr>
              <w:t xml:space="preserve">号</w:t>
            </w:r>
            <w:r>
              <w:rPr>
                <w:rFonts w:ascii="宋体" w:hAnsi="宋体"/>
                <w:color w:val="000000" w:themeColor="text1"/>
                <w:sz w:val="24"/>
                <w:szCs w:val="24"/>
                <w:highlight w:val="none"/>
              </w:rPr>
            </w:r>
            <w:r>
              <w:rPr>
                <w:color w:val="000000" w:themeColor="text1"/>
                <w:highlight w:val="none"/>
              </w:rPr>
            </w:r>
          </w:p>
        </w:tc>
        <w:tc>
          <w:tcPr>
            <w:tcW w:w="338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分包名称</w:t>
            </w:r>
            <w:r>
              <w:rPr>
                <w:rFonts w:hint="eastAsia" w:ascii="宋体" w:hAnsi="宋体"/>
                <w:color w:val="000000" w:themeColor="text1"/>
                <w:sz w:val="24"/>
                <w:szCs w:val="24"/>
                <w:highlight w:val="none"/>
              </w:rPr>
            </w:r>
            <w:r>
              <w:rPr>
                <w:color w:val="000000" w:themeColor="text1"/>
                <w:highlight w:val="none"/>
              </w:rPr>
            </w:r>
          </w:p>
        </w:tc>
        <w:tc>
          <w:tcPr>
            <w:tcW w:w="3390"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预算</w:t>
            </w:r>
            <w:r>
              <w:rPr>
                <w:rFonts w:ascii="宋体" w:hAnsi="宋体"/>
                <w:color w:val="000000" w:themeColor="text1"/>
                <w:sz w:val="24"/>
                <w:szCs w:val="24"/>
                <w:highlight w:val="none"/>
              </w:rPr>
              <w:t xml:space="preserve">金额</w:t>
            </w:r>
            <w:r>
              <w:rPr>
                <w:rFonts w:hint="eastAsia" w:ascii="宋体" w:hAnsi="宋体"/>
                <w:color w:val="000000" w:themeColor="text1"/>
                <w:sz w:val="24"/>
                <w:szCs w:val="24"/>
                <w:highlight w:val="none"/>
              </w:rPr>
              <w:t xml:space="preserve">（人民币</w:t>
            </w:r>
            <w:r>
              <w:rPr>
                <w:rFonts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tc>
      </w:tr>
      <w:tr>
        <w:trPr/>
        <w:tc>
          <w:tcPr>
            <w:tcW w:w="114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381" w:type="dxa"/>
            <w:vAlign w:val="top"/>
            <w:textDirection w:val="lrTb"/>
            <w:noWrap w:val="false"/>
          </w:tcPr>
          <w:p>
            <w:pPr>
              <w:pStyle w:val="873"/>
              <w:jc w:val="center"/>
              <w:spacing w:line="400" w:lineRule="exac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学生公寓</w:t>
            </w:r>
            <w:r>
              <w:rPr>
                <w:rFonts w:hint="eastAsia" w:ascii="宋体" w:hAnsi="宋体"/>
                <w:color w:val="000000" w:themeColor="text1"/>
                <w:sz w:val="24"/>
                <w:szCs w:val="24"/>
                <w:highlight w:val="none"/>
                <w:lang w:val="en-US" w:eastAsia="zh-CN"/>
              </w:rPr>
              <w:t xml:space="preserve">椅（一区、四区）</w:t>
            </w:r>
            <w:r>
              <w:rPr>
                <w:rFonts w:ascii="宋体" w:hAnsi="宋体" w:eastAsia="宋体"/>
                <w:color w:val="000000" w:themeColor="text1"/>
                <w:sz w:val="24"/>
                <w:szCs w:val="24"/>
                <w:highlight w:val="none"/>
                <w:lang w:val="en-US" w:eastAsia="zh-CN"/>
              </w:rPr>
            </w:r>
            <w:r>
              <w:rPr>
                <w:color w:val="000000" w:themeColor="text1"/>
                <w:highlight w:val="none"/>
              </w:rPr>
            </w:r>
          </w:p>
        </w:tc>
        <w:tc>
          <w:tcPr>
            <w:tcW w:w="3390"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101.538</w:t>
            </w:r>
            <w:r>
              <w:rPr>
                <w:rFonts w:ascii="宋体" w:hAnsi="宋体"/>
                <w:color w:val="000000" w:themeColor="text1"/>
                <w:sz w:val="24"/>
                <w:szCs w:val="24"/>
                <w:highlight w:val="none"/>
                <w:lang w:val="en-US"/>
              </w:rPr>
            </w:r>
            <w:r>
              <w:rPr>
                <w:color w:val="000000" w:themeColor="text1"/>
                <w:highlight w:val="none"/>
              </w:rPr>
            </w:r>
          </w:p>
        </w:tc>
      </w:tr>
      <w:tr>
        <w:trPr/>
        <w:tc>
          <w:tcPr>
            <w:tcW w:w="114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338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学生公寓</w:t>
            </w:r>
            <w:r>
              <w:rPr>
                <w:rFonts w:hint="eastAsia" w:ascii="宋体" w:hAnsi="宋体"/>
                <w:color w:val="000000" w:themeColor="text1"/>
                <w:sz w:val="24"/>
                <w:szCs w:val="24"/>
                <w:highlight w:val="none"/>
                <w:lang w:val="en-US" w:eastAsia="zh-CN"/>
              </w:rPr>
              <w:t xml:space="preserve">椅（二区、三区）</w:t>
            </w:r>
            <w:r>
              <w:rPr>
                <w:rFonts w:hint="eastAsia" w:ascii="宋体" w:hAnsi="宋体"/>
                <w:color w:val="000000" w:themeColor="text1"/>
                <w:sz w:val="24"/>
                <w:szCs w:val="24"/>
                <w:highlight w:val="none"/>
              </w:rPr>
            </w:r>
            <w:r>
              <w:rPr>
                <w:color w:val="000000" w:themeColor="text1"/>
                <w:highlight w:val="none"/>
              </w:rPr>
            </w:r>
          </w:p>
        </w:tc>
        <w:tc>
          <w:tcPr>
            <w:tcW w:w="3390"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96.462</w:t>
            </w:r>
            <w:r>
              <w:rPr>
                <w:rFonts w:ascii="宋体" w:hAnsi="宋体"/>
                <w:color w:val="000000" w:themeColor="text1"/>
                <w:sz w:val="24"/>
                <w:szCs w:val="24"/>
                <w:highlight w:val="none"/>
                <w:lang w:val="en-US"/>
              </w:rPr>
            </w:r>
            <w:r>
              <w:rPr>
                <w:color w:val="000000" w:themeColor="text1"/>
                <w:highlight w:val="none"/>
              </w:rPr>
            </w:r>
          </w:p>
        </w:tc>
      </w:tr>
    </w:tbl>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4.最高</w:t>
      </w:r>
      <w:r>
        <w:rPr>
          <w:rFonts w:ascii="宋体" w:hAnsi="宋体"/>
          <w:color w:val="000000" w:themeColor="text1"/>
          <w:sz w:val="24"/>
          <w:szCs w:val="24"/>
          <w:highlight w:val="none"/>
        </w:rPr>
        <w:t xml:space="preserve">限价</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381"/>
        <w:gridCol w:w="3390"/>
      </w:tblGrid>
      <w:tr>
        <w:trPr/>
        <w:tc>
          <w:tcPr>
            <w:tcW w:w="1148"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分包</w:t>
            </w:r>
            <w:r>
              <w:rPr>
                <w:rFonts w:ascii="宋体" w:hAnsi="宋体"/>
                <w:color w:val="000000" w:themeColor="text1"/>
                <w:sz w:val="24"/>
                <w:szCs w:val="24"/>
                <w:highlight w:val="none"/>
              </w:rPr>
              <w:t xml:space="preserve">号</w:t>
            </w:r>
            <w:r>
              <w:rPr>
                <w:rFonts w:ascii="宋体" w:hAnsi="宋体"/>
                <w:color w:val="000000" w:themeColor="text1"/>
                <w:sz w:val="24"/>
                <w:szCs w:val="24"/>
                <w:highlight w:val="none"/>
              </w:rPr>
            </w:r>
            <w:r>
              <w:rPr>
                <w:color w:val="000000" w:themeColor="text1"/>
                <w:highlight w:val="none"/>
              </w:rPr>
            </w:r>
          </w:p>
        </w:tc>
        <w:tc>
          <w:tcPr>
            <w:tcW w:w="338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是否</w:t>
            </w:r>
            <w:r>
              <w:rPr>
                <w:rFonts w:ascii="宋体" w:hAnsi="宋体"/>
                <w:color w:val="000000" w:themeColor="text1"/>
                <w:sz w:val="24"/>
                <w:szCs w:val="24"/>
                <w:highlight w:val="none"/>
              </w:rPr>
              <w:t xml:space="preserve">设定最高</w:t>
            </w:r>
            <w:r>
              <w:rPr>
                <w:rFonts w:hint="eastAsia" w:ascii="宋体" w:hAnsi="宋体"/>
                <w:color w:val="000000" w:themeColor="text1"/>
                <w:sz w:val="24"/>
                <w:szCs w:val="24"/>
                <w:highlight w:val="none"/>
              </w:rPr>
              <w:t xml:space="preserve">限价</w:t>
            </w:r>
            <w:r>
              <w:rPr>
                <w:rFonts w:hint="eastAsia" w:ascii="宋体" w:hAnsi="宋体"/>
                <w:color w:val="000000" w:themeColor="text1"/>
                <w:sz w:val="24"/>
                <w:szCs w:val="24"/>
                <w:highlight w:val="none"/>
              </w:rPr>
            </w:r>
            <w:r>
              <w:rPr>
                <w:color w:val="000000" w:themeColor="text1"/>
                <w:highlight w:val="none"/>
              </w:rPr>
            </w:r>
          </w:p>
        </w:tc>
        <w:tc>
          <w:tcPr>
            <w:tcW w:w="3390"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最高限价</w:t>
            </w:r>
            <w:r>
              <w:rPr>
                <w:rFonts w:hint="eastAsia" w:ascii="宋体" w:hAnsi="宋体"/>
                <w:color w:val="000000" w:themeColor="text1"/>
                <w:sz w:val="24"/>
                <w:szCs w:val="24"/>
                <w:highlight w:val="none"/>
              </w:rPr>
              <w:t xml:space="preserve">（人民币</w:t>
            </w:r>
            <w:r>
              <w:rPr>
                <w:rFonts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tc>
      </w:tr>
      <w:tr>
        <w:trPr/>
        <w:tc>
          <w:tcPr>
            <w:tcW w:w="114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381" w:type="dxa"/>
            <w:vAlign w:val="top"/>
            <w:textDirection w:val="lrTb"/>
            <w:noWrap w:val="false"/>
          </w:tcPr>
          <w:p>
            <w:pPr>
              <w:pStyle w:val="873"/>
              <w:jc w:val="center"/>
              <w:spacing w:line="400" w:lineRule="exac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是</w:t>
            </w:r>
            <w:r>
              <w:rPr>
                <w:rFonts w:ascii="宋体" w:hAnsi="宋体" w:eastAsia="宋体"/>
                <w:color w:val="000000" w:themeColor="text1"/>
                <w:sz w:val="24"/>
                <w:szCs w:val="24"/>
                <w:highlight w:val="none"/>
                <w:lang w:val="en-US" w:eastAsia="zh-CN"/>
              </w:rPr>
            </w:r>
            <w:r>
              <w:rPr>
                <w:color w:val="000000" w:themeColor="text1"/>
                <w:highlight w:val="none"/>
              </w:rPr>
            </w:r>
          </w:p>
        </w:tc>
        <w:tc>
          <w:tcPr>
            <w:tcW w:w="3390"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101.538</w:t>
            </w:r>
            <w:r>
              <w:rPr>
                <w:rFonts w:ascii="宋体" w:hAnsi="宋体"/>
                <w:color w:val="000000" w:themeColor="text1"/>
                <w:sz w:val="24"/>
                <w:szCs w:val="24"/>
                <w:highlight w:val="none"/>
                <w:lang w:val="en-US"/>
              </w:rPr>
            </w:r>
            <w:r>
              <w:rPr>
                <w:color w:val="000000" w:themeColor="text1"/>
                <w:highlight w:val="none"/>
              </w:rPr>
            </w:r>
          </w:p>
        </w:tc>
      </w:tr>
      <w:tr>
        <w:trPr/>
        <w:tc>
          <w:tcPr>
            <w:tcW w:w="114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338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是</w:t>
            </w:r>
            <w:r>
              <w:rPr>
                <w:rFonts w:hint="eastAsia" w:ascii="宋体" w:hAnsi="宋体"/>
                <w:color w:val="000000" w:themeColor="text1"/>
                <w:sz w:val="24"/>
                <w:szCs w:val="24"/>
                <w:highlight w:val="none"/>
              </w:rPr>
            </w:r>
            <w:r>
              <w:rPr>
                <w:color w:val="000000" w:themeColor="text1"/>
                <w:highlight w:val="none"/>
              </w:rPr>
            </w:r>
          </w:p>
        </w:tc>
        <w:tc>
          <w:tcPr>
            <w:tcW w:w="3390" w:type="dxa"/>
            <w:vAlign w:val="top"/>
            <w:textDirection w:val="lrTb"/>
            <w:noWrap w:val="false"/>
          </w:tcPr>
          <w:p>
            <w:pPr>
              <w:pStyle w:val="873"/>
              <w:jc w:val="cente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96.462</w:t>
            </w:r>
            <w:r>
              <w:rPr>
                <w:rFonts w:ascii="宋体" w:hAnsi="宋体"/>
                <w:color w:val="000000" w:themeColor="text1"/>
                <w:sz w:val="24"/>
                <w:szCs w:val="24"/>
                <w:highlight w:val="none"/>
              </w:rPr>
            </w:r>
            <w:r>
              <w:rPr>
                <w:color w:val="000000" w:themeColor="text1"/>
                <w:highlight w:val="none"/>
              </w:rPr>
            </w:r>
          </w:p>
        </w:tc>
      </w:tr>
    </w:tbl>
    <w:p>
      <w:pPr>
        <w:pStyle w:val="873"/>
        <w:ind w:firstLine="480"/>
        <w:spacing w:line="400" w:lineRule="exact"/>
        <w:rPr>
          <w:rFonts w:ascii="宋体" w:hAnsi="宋体"/>
          <w:color w:val="000000" w:themeColor="text1"/>
          <w:sz w:val="24"/>
          <w:szCs w:val="24"/>
          <w:highlight w:val="none"/>
          <w:u w:val="single"/>
        </w:rPr>
      </w:pPr>
      <w:r>
        <w:rPr>
          <w:color w:val="000000" w:themeColor="text1"/>
          <w:highlight w:val="none"/>
        </w:rPr>
      </w:r>
      <w:bookmarkStart w:id="12" w:name="_Toc38985264"/>
      <w:r>
        <w:rPr>
          <w:color w:val="000000" w:themeColor="text1"/>
          <w:highlight w:val="none"/>
        </w:rPr>
      </w:r>
      <w:bookmarkStart w:id="13" w:name="_Toc35393791"/>
      <w:r>
        <w:rPr>
          <w:color w:val="000000" w:themeColor="text1"/>
          <w:highlight w:val="none"/>
        </w:rPr>
      </w:r>
      <w:bookmarkStart w:id="14" w:name="_Toc35393622"/>
      <w:r>
        <w:rPr>
          <w:color w:val="000000" w:themeColor="text1"/>
          <w:highlight w:val="none"/>
        </w:rPr>
      </w:r>
      <w:bookmarkStart w:id="15" w:name="_Toc28359080"/>
      <w:r>
        <w:rPr>
          <w:color w:val="000000" w:themeColor="text1"/>
          <w:highlight w:val="none"/>
        </w:rPr>
      </w:r>
      <w:bookmarkStart w:id="16" w:name="_Toc28359003"/>
      <w:r>
        <w:rPr>
          <w:rFonts w:hint="eastAsia" w:ascii="宋体" w:hAnsi="宋体"/>
          <w:color w:val="000000" w:themeColor="text1"/>
          <w:sz w:val="24"/>
          <w:szCs w:val="24"/>
          <w:highlight w:val="none"/>
        </w:rPr>
        <w:t xml:space="preserve">5.采购需求(简介)：</w:t>
      </w:r>
      <w:r>
        <w:rPr>
          <w:rFonts w:hint="eastAsia" w:ascii="宋体" w:hAnsi="宋体"/>
          <w:color w:val="000000" w:themeColor="text1"/>
          <w:sz w:val="24"/>
          <w:szCs w:val="24"/>
          <w:highlight w:val="none"/>
          <w:lang w:val="en-US" w:eastAsia="zh-CN"/>
        </w:rPr>
        <w:t xml:space="preserve">公寓椅</w:t>
      </w:r>
      <w:r>
        <w:rPr>
          <w:rFonts w:hint="eastAsia" w:ascii="宋体" w:hAnsi="宋体" w:cs="宋体"/>
          <w:color w:val="000000" w:themeColor="text1"/>
          <w:sz w:val="24"/>
          <w:szCs w:val="24"/>
          <w:highlight w:val="none"/>
        </w:rPr>
        <w:t xml:space="preserve">（详细内容见本招标文件第四章）</w:t>
      </w:r>
      <w:r>
        <w:rPr>
          <w:rFonts w:ascii="宋体" w:hAnsi="宋体"/>
          <w:color w:val="000000" w:themeColor="text1"/>
          <w:sz w:val="24"/>
          <w:szCs w:val="24"/>
          <w:highlight w:val="none"/>
          <w:u w:val="singl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6.合同履行期限：签订合同后30天内完成。</w:t>
      </w:r>
      <w:r>
        <w:rPr>
          <w:rFonts w:hint="eastAsia" w:ascii="宋体" w:hAnsi="宋体"/>
          <w:color w:val="000000" w:themeColor="text1"/>
          <w:sz w:val="24"/>
          <w:szCs w:val="24"/>
          <w:highlight w:val="none"/>
        </w:rPr>
      </w:r>
      <w:r>
        <w:rPr>
          <w:color w:val="000000" w:themeColor="text1"/>
          <w:highlight w:val="none"/>
        </w:rPr>
      </w:r>
    </w:p>
    <w:p>
      <w:pPr>
        <w:pStyle w:val="873"/>
        <w:ind w:firstLine="498"/>
        <w:keepLines/>
        <w:keepNext/>
        <w:spacing w:before="145" w:after="145" w:line="360" w:lineRule="auto"/>
        <w:rPr>
          <w:rFonts w:ascii="Times New Roman" w:hAnsi="Times New Roman"/>
          <w:b/>
          <w:bCs/>
          <w:color w:val="000000" w:themeColor="text1"/>
          <w:sz w:val="32"/>
          <w:szCs w:val="32"/>
          <w:highlight w:val="none"/>
        </w:rPr>
        <w:outlineLvl w:val="2"/>
      </w:pPr>
      <w:r>
        <w:rPr>
          <w:rFonts w:hint="eastAsia" w:ascii="Times New Roman" w:hAnsi="Times New Roman"/>
          <w:b/>
          <w:bCs/>
          <w:color w:val="000000" w:themeColor="text1"/>
          <w:sz w:val="32"/>
          <w:szCs w:val="32"/>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rFonts w:ascii="Times New Roman" w:hAnsi="Times New Roman"/>
          <w:b/>
          <w:bCs/>
          <w:color w:val="000000" w:themeColor="text1"/>
          <w:sz w:val="32"/>
          <w:szCs w:val="32"/>
          <w:highlight w:val="none"/>
        </w:rPr>
      </w:r>
      <w:r>
        <w:rPr>
          <w:color w:val="000000" w:themeColor="text1"/>
          <w:highlight w:val="none"/>
        </w:rPr>
      </w:r>
    </w:p>
    <w:p>
      <w:pPr>
        <w:pStyle w:val="873"/>
        <w:ind w:firstLine="560"/>
        <w:spacing w:line="400" w:lineRule="exact"/>
        <w:rPr>
          <w:rFonts w:hint="eastAsia" w:ascii="宋体" w:hAnsi="宋体"/>
          <w:color w:val="000000" w:themeColor="text1"/>
          <w:sz w:val="28"/>
          <w:szCs w:val="28"/>
          <w:highlight w:val="none"/>
        </w:rPr>
      </w:pPr>
      <w:r>
        <w:rPr>
          <w:color w:val="000000" w:themeColor="text1"/>
          <w:highlight w:val="none"/>
        </w:rPr>
      </w:r>
      <w:bookmarkStart w:id="17" w:name="_Toc38985265"/>
      <w:r>
        <w:rPr>
          <w:color w:val="000000" w:themeColor="text1"/>
          <w:highlight w:val="none"/>
        </w:rPr>
      </w:r>
      <w:bookmarkStart w:id="18" w:name="_Toc35393792"/>
      <w:r>
        <w:rPr>
          <w:color w:val="000000" w:themeColor="text1"/>
          <w:highlight w:val="none"/>
        </w:rPr>
      </w:r>
      <w:bookmarkStart w:id="19" w:name="_Toc35393623"/>
      <w:r>
        <w:rPr>
          <w:color w:val="000000" w:themeColor="text1"/>
          <w:highlight w:val="none"/>
        </w:rPr>
      </w:r>
      <w:bookmarkStart w:id="20" w:name="_Toc28359004"/>
      <w:r>
        <w:rPr>
          <w:color w:val="000000" w:themeColor="text1"/>
          <w:highlight w:val="none"/>
        </w:rPr>
      </w:r>
      <w:bookmarkStart w:id="21" w:name="_Toc28359081"/>
      <w:r>
        <w:rPr>
          <w:rFonts w:hint="eastAsia" w:ascii="宋体" w:hAnsi="宋体"/>
          <w:color w:val="000000" w:themeColor="text1"/>
          <w:sz w:val="28"/>
          <w:szCs w:val="28"/>
          <w:highlight w:val="none"/>
        </w:rPr>
        <w:t xml:space="preserve">（一</w:t>
      </w:r>
      <w:r>
        <w:rPr>
          <w:rFonts w:ascii="宋体" w:hAnsi="宋体"/>
          <w:color w:val="000000" w:themeColor="text1"/>
          <w:sz w:val="28"/>
          <w:szCs w:val="28"/>
          <w:highlight w:val="none"/>
        </w:rPr>
        <w:t xml:space="preserve">）</w:t>
      </w:r>
      <w:r>
        <w:rPr>
          <w:rFonts w:hint="eastAsia" w:ascii="宋体" w:hAnsi="宋体"/>
          <w:color w:val="000000" w:themeColor="text1"/>
          <w:sz w:val="28"/>
          <w:szCs w:val="28"/>
          <w:highlight w:val="none"/>
        </w:rPr>
        <w:t xml:space="preserve">通用</w:t>
      </w:r>
      <w:r>
        <w:rPr>
          <w:rFonts w:ascii="宋体" w:hAnsi="宋体"/>
          <w:color w:val="000000" w:themeColor="text1"/>
          <w:sz w:val="28"/>
          <w:szCs w:val="28"/>
          <w:highlight w:val="none"/>
        </w:rPr>
        <w:t xml:space="preserve">资格要求</w:t>
      </w:r>
      <w:r>
        <w:rPr>
          <w:rFonts w:hint="eastAsia" w:ascii="宋体" w:hAnsi="宋体"/>
          <w:color w:val="000000" w:themeColor="text1"/>
          <w:sz w:val="28"/>
          <w:szCs w:val="28"/>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1.满足《中华人民共和国政府采购法》第二十二条规定，并提供下列材料：</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 法人或者其他组织的营业执照等证明文件，自然人的身份证明；</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1.2上一年度的财务状况报告（成立不满一年无需提供）；</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1.4具备履行合同所必需的设备和专业技术能力的书面声明；</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1.5参加政府采购活动前3年内在经营活动中没有重大违法记录的书面声明。</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华文新魏" w:hAnsi="宋体" w:eastAsia="华文新魏"/>
          <w:color w:val="000000" w:themeColor="text1"/>
          <w:sz w:val="24"/>
          <w:szCs w:val="24"/>
          <w:highlight w:val="none"/>
        </w:rPr>
      </w:pPr>
      <w:r>
        <w:rPr>
          <w:rFonts w:hint="eastAsia" w:ascii="宋体" w:hAnsi="宋体"/>
          <w:color w:val="000000" w:themeColor="text1"/>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eastAsia="宋体" w:cs="宋体"/>
          <w:color w:val="000000" w:themeColor="text1"/>
          <w:sz w:val="24"/>
          <w:szCs w:val="24"/>
          <w:highlight w:val="none"/>
        </w:rPr>
      </w:pPr>
      <w:r>
        <w:rPr>
          <w:rFonts w:hint="eastAsia" w:ascii="宋体" w:hAnsi="宋体"/>
          <w:color w:val="000000" w:themeColor="text1"/>
          <w:sz w:val="24"/>
          <w:szCs w:val="24"/>
          <w:highlight w:val="none"/>
        </w:rPr>
        <w:t xml:space="preserve">3.落实政府采购政策需满足的资格要求：无</w:t>
      </w:r>
      <w:r>
        <w:rPr>
          <w:rFonts w:hint="eastAsia" w:ascii="宋体" w:hAnsi="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73"/>
        <w:ind w:firstLine="480"/>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4.联合</w:t>
      </w:r>
      <w:r>
        <w:rPr>
          <w:rFonts w:ascii="宋体" w:hAnsi="宋体"/>
          <w:color w:val="000000" w:themeColor="text1"/>
          <w:sz w:val="24"/>
          <w:szCs w:val="24"/>
          <w:highlight w:val="none"/>
        </w:rPr>
        <w:t xml:space="preserve">体投标</w:t>
      </w:r>
      <w:r>
        <w:rPr>
          <w:rFonts w:hint="eastAsia" w:ascii="宋体" w:hAnsi="宋体"/>
          <w:color w:val="000000" w:themeColor="text1"/>
          <w:sz w:val="24"/>
          <w:szCs w:val="24"/>
          <w:highlight w:val="none"/>
          <w:lang w:eastAsia="zh-CN"/>
        </w:rPr>
        <w:t xml:space="preserve">：本项目不接受联合体投标。</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73"/>
        <w:ind w:firstLine="560"/>
        <w:spacing w:line="400" w:lineRule="exact"/>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（二）本项目的特定资格要求</w:t>
      </w:r>
      <w:r>
        <w:rPr>
          <w:rFonts w:hint="eastAsia" w:ascii="宋体" w:hAnsi="宋体"/>
          <w:color w:val="000000" w:themeColor="text1"/>
          <w:sz w:val="28"/>
          <w:szCs w:val="28"/>
          <w:highlight w:val="none"/>
          <w:lang w:eastAsia="zh-CN"/>
        </w:rPr>
        <w:t xml:space="preserve">：无。</w:t>
      </w:r>
      <w:r>
        <w:rPr>
          <w:rFonts w:hint="eastAsia" w:ascii="宋体" w:hAnsi="宋体" w:eastAsia="宋体"/>
          <w:color w:val="000000" w:themeColor="text1"/>
          <w:sz w:val="28"/>
          <w:szCs w:val="28"/>
          <w:highlight w:val="none"/>
          <w:lang w:eastAsia="zh-CN"/>
        </w:rPr>
      </w:r>
      <w:r>
        <w:rPr>
          <w:color w:val="000000" w:themeColor="text1"/>
          <w:highlight w:val="none"/>
        </w:rPr>
      </w:r>
    </w:p>
    <w:p>
      <w:pPr>
        <w:pStyle w:val="873"/>
        <w:ind w:firstLine="498"/>
        <w:keepLines/>
        <w:keepNext/>
        <w:spacing w:before="145" w:after="145" w:line="400" w:lineRule="exact"/>
        <w:rPr>
          <w:rFonts w:ascii="Times New Roman" w:hAnsi="Times New Roman"/>
          <w:b/>
          <w:bCs/>
          <w:color w:val="000000" w:themeColor="text1"/>
          <w:sz w:val="32"/>
          <w:szCs w:val="32"/>
          <w:highlight w:val="none"/>
        </w:rPr>
        <w:outlineLvl w:val="2"/>
      </w:pPr>
      <w:r>
        <w:rPr>
          <w:rFonts w:hint="eastAsia" w:ascii="Times New Roman" w:hAnsi="Times New Roman"/>
          <w:b/>
          <w:bCs/>
          <w:color w:val="000000" w:themeColor="text1"/>
          <w:sz w:val="32"/>
          <w:szCs w:val="32"/>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rFonts w:ascii="Times New Roman" w:hAnsi="Times New Roman"/>
          <w:b/>
          <w:bCs/>
          <w:color w:val="000000" w:themeColor="text1"/>
          <w:sz w:val="32"/>
          <w:szCs w:val="32"/>
          <w:highlight w:val="none"/>
        </w:rPr>
      </w:r>
      <w:r>
        <w:rPr>
          <w:color w:val="000000" w:themeColor="text1"/>
          <w:highlight w:val="none"/>
        </w:rPr>
      </w:r>
    </w:p>
    <w:p>
      <w:pPr>
        <w:pStyle w:val="873"/>
        <w:ind w:firstLine="540"/>
        <w:spacing w:line="400" w:lineRule="exact"/>
        <w:rPr>
          <w:rFonts w:ascii="宋体" w:hAnsi="宋体" w:cs="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8985266"/>
      <w:r>
        <w:rPr>
          <w:color w:val="000000" w:themeColor="text1"/>
          <w:highlight w:val="none"/>
        </w:rPr>
      </w:r>
      <w:bookmarkStart w:id="25" w:name="_Toc35393624"/>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1.时间：自招标文件公告发布之日起5个工作日。</w:t>
      </w:r>
      <w:r>
        <w:rPr>
          <w:rFonts w:ascii="宋体" w:hAnsi="宋体" w:cs="宋体"/>
          <w:color w:val="000000" w:themeColor="text1"/>
          <w:sz w:val="24"/>
          <w:szCs w:val="24"/>
          <w:highlight w:val="none"/>
        </w:rPr>
      </w:r>
      <w:r>
        <w:rPr>
          <w:color w:val="000000" w:themeColor="text1"/>
          <w:highlight w:val="none"/>
        </w:rPr>
      </w:r>
    </w:p>
    <w:p>
      <w:pPr>
        <w:pStyle w:val="873"/>
        <w:ind w:firstLine="540"/>
        <w:spacing w:line="40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2.方式：在“江苏政府采购网”自行免费下载招标文件。</w:t>
      </w:r>
      <w:r>
        <w:rPr>
          <w:rFonts w:ascii="宋体" w:hAnsi="宋体" w:cs="宋体"/>
          <w:color w:val="000000" w:themeColor="text1"/>
          <w:sz w:val="24"/>
          <w:szCs w:val="24"/>
          <w:highlight w:val="none"/>
          <w:u w:val="single"/>
        </w:rPr>
      </w:r>
      <w:r>
        <w:rPr>
          <w:color w:val="000000" w:themeColor="text1"/>
          <w:highlight w:val="none"/>
        </w:rPr>
      </w:r>
    </w:p>
    <w:p>
      <w:pPr>
        <w:pStyle w:val="873"/>
        <w:ind w:firstLine="498"/>
        <w:keepLines/>
        <w:keepNext/>
        <w:spacing w:before="145" w:after="145" w:line="400" w:lineRule="exact"/>
        <w:rPr>
          <w:rFonts w:ascii="Times New Roman" w:hAnsi="Times New Roman"/>
          <w:b/>
          <w:bCs/>
          <w:color w:val="000000" w:themeColor="text1"/>
          <w:sz w:val="32"/>
          <w:szCs w:val="32"/>
          <w:highlight w:val="none"/>
        </w:rPr>
        <w:outlineLvl w:val="2"/>
      </w:pPr>
      <w:r>
        <w:rPr>
          <w:rFonts w:hint="eastAsia" w:ascii="Times New Roman" w:hAnsi="Times New Roman"/>
          <w:b/>
          <w:bCs/>
          <w:color w:val="000000" w:themeColor="text1"/>
          <w:sz w:val="32"/>
          <w:szCs w:val="32"/>
          <w:highlight w:val="none"/>
        </w:rPr>
        <w:t xml:space="preserve">四、提交投标文件</w:t>
      </w:r>
      <w:bookmarkEnd w:id="22"/>
      <w:r>
        <w:rPr>
          <w:color w:val="000000" w:themeColor="text1"/>
          <w:highlight w:val="none"/>
        </w:rPr>
      </w:r>
      <w:bookmarkEnd w:id="23"/>
      <w:r>
        <w:rPr>
          <w:rFonts w:hint="eastAsia" w:ascii="Times New Roman" w:hAnsi="Times New Roman"/>
          <w:b/>
          <w:bCs/>
          <w:color w:val="000000" w:themeColor="text1"/>
          <w:sz w:val="32"/>
          <w:szCs w:val="32"/>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rFonts w:ascii="Times New Roman" w:hAnsi="Times New Roman"/>
          <w:b/>
          <w:bCs/>
          <w:color w:val="000000" w:themeColor="text1"/>
          <w:sz w:val="32"/>
          <w:szCs w:val="32"/>
          <w:highlight w:val="none"/>
        </w:rPr>
      </w:r>
      <w:r>
        <w:rPr>
          <w:color w:val="000000" w:themeColor="text1"/>
          <w:highlight w:val="none"/>
        </w:rPr>
      </w:r>
    </w:p>
    <w:p>
      <w:pPr>
        <w:pStyle w:val="873"/>
        <w:ind w:firstLine="480"/>
        <w:spacing w:line="400" w:lineRule="exact"/>
        <w:rPr>
          <w:rFonts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u w:val="single"/>
        </w:rPr>
        <w:t xml:space="preserve">2024</w:t>
      </w:r>
      <w:r>
        <w:rPr>
          <w:rFonts w:hint="eastAsia" w:ascii="宋体" w:hAnsi="宋体"/>
          <w:bCs/>
          <w:color w:val="000000" w:themeColor="text1"/>
          <w:sz w:val="24"/>
          <w:szCs w:val="24"/>
          <w:highlight w:val="none"/>
        </w:rPr>
        <w:t xml:space="preserve">年</w:t>
      </w:r>
      <w:r>
        <w:rPr>
          <w:rFonts w:hint="eastAsia" w:ascii="宋体" w:hAnsi="宋体"/>
          <w:bCs/>
          <w:color w:val="000000" w:themeColor="text1"/>
          <w:sz w:val="24"/>
          <w:szCs w:val="24"/>
          <w:highlight w:val="none"/>
          <w:u w:val="single"/>
        </w:rPr>
        <w:t xml:space="preserve">7</w:t>
      </w:r>
      <w:r>
        <w:rPr>
          <w:rFonts w:hint="eastAsia" w:ascii="宋体" w:hAnsi="宋体"/>
          <w:bCs/>
          <w:color w:val="000000" w:themeColor="text1"/>
          <w:sz w:val="24"/>
          <w:szCs w:val="24"/>
          <w:highlight w:val="none"/>
        </w:rPr>
        <w:t xml:space="preserve">月</w:t>
      </w:r>
      <w:r>
        <w:rPr>
          <w:rFonts w:hint="eastAsia" w:ascii="宋体" w:hAnsi="宋体"/>
          <w:bCs/>
          <w:color w:val="000000" w:themeColor="text1"/>
          <w:sz w:val="24"/>
          <w:szCs w:val="24"/>
          <w:highlight w:val="none"/>
          <w:u w:val="single"/>
        </w:rPr>
        <w:t xml:space="preserve">30</w:t>
      </w:r>
      <w:r>
        <w:rPr>
          <w:rFonts w:hint="eastAsia" w:ascii="宋体" w:hAnsi="宋体"/>
          <w:bCs/>
          <w:color w:val="000000" w:themeColor="text1"/>
          <w:sz w:val="24"/>
          <w:szCs w:val="24"/>
          <w:highlight w:val="none"/>
        </w:rPr>
        <w:t xml:space="preserve">日</w:t>
      </w:r>
      <w:r>
        <w:rPr>
          <w:rFonts w:hint="eastAsia" w:ascii="宋体" w:hAnsi="宋体"/>
          <w:bCs/>
          <w:color w:val="000000" w:themeColor="text1"/>
          <w:sz w:val="24"/>
          <w:szCs w:val="24"/>
          <w:highlight w:val="none"/>
          <w:u w:val="single"/>
        </w:rPr>
        <w:t xml:space="preserve">9</w:t>
      </w:r>
      <w:r>
        <w:rPr>
          <w:rFonts w:hint="eastAsia" w:ascii="宋体" w:hAnsi="宋体"/>
          <w:bCs/>
          <w:color w:val="000000" w:themeColor="text1"/>
          <w:sz w:val="24"/>
          <w:szCs w:val="24"/>
          <w:highlight w:val="none"/>
        </w:rPr>
        <w:t xml:space="preserve">点</w:t>
      </w:r>
      <w:r>
        <w:rPr>
          <w:rFonts w:hint="eastAsia" w:ascii="宋体" w:hAnsi="宋体"/>
          <w:bCs/>
          <w:color w:val="000000" w:themeColor="text1"/>
          <w:sz w:val="24"/>
          <w:szCs w:val="24"/>
          <w:highlight w:val="none"/>
          <w:u w:val="single"/>
        </w:rPr>
        <w:t xml:space="preserve">30</w:t>
      </w:r>
      <w:r>
        <w:rPr>
          <w:rFonts w:hint="eastAsia" w:ascii="宋体" w:hAnsi="宋体"/>
          <w:bCs/>
          <w:color w:val="000000" w:themeColor="text1"/>
          <w:sz w:val="24"/>
          <w:szCs w:val="24"/>
          <w:highlight w:val="none"/>
        </w:rPr>
        <w:t xml:space="preserve">分（北京时间）。</w:t>
      </w:r>
      <w:r>
        <w:rPr>
          <w:rFonts w:ascii="宋体" w:hAnsi="宋体"/>
          <w:bCs/>
          <w:color w:val="000000" w:themeColor="text1"/>
          <w:sz w:val="24"/>
          <w:szCs w:val="24"/>
          <w:highlight w:val="none"/>
          <w:u w:val="single"/>
        </w:rPr>
      </w:r>
      <w:r>
        <w:rPr>
          <w:color w:val="000000" w:themeColor="text1"/>
          <w:highlight w:val="none"/>
        </w:rPr>
      </w:r>
    </w:p>
    <w:p>
      <w:pPr>
        <w:pStyle w:val="873"/>
        <w:ind w:firstLine="480"/>
        <w:spacing w:line="4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2.地点：“苏采云”政府采购交易系统网上开标大厅。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73"/>
        <w:ind w:firstLine="498"/>
        <w:keepLines/>
        <w:keepNext/>
        <w:spacing w:before="145" w:after="145" w:line="400" w:lineRule="exact"/>
        <w:rPr>
          <w:rFonts w:ascii="Times New Roman" w:hAnsi="Times New Roman"/>
          <w:b/>
          <w:bCs/>
          <w:color w:val="000000" w:themeColor="text1"/>
          <w:sz w:val="32"/>
          <w:szCs w:val="32"/>
          <w:highlight w:val="none"/>
        </w:rPr>
        <w:outlineLvl w:val="2"/>
      </w:pPr>
      <w:r>
        <w:rPr>
          <w:color w:val="000000" w:themeColor="text1"/>
          <w:highlight w:val="none"/>
        </w:rPr>
      </w:r>
      <w:bookmarkStart w:id="27" w:name="_Toc38985267"/>
      <w:r>
        <w:rPr>
          <w:color w:val="000000" w:themeColor="text1"/>
          <w:highlight w:val="none"/>
        </w:rPr>
      </w:r>
      <w:bookmarkStart w:id="28" w:name="_Toc35393794"/>
      <w:r>
        <w:rPr>
          <w:color w:val="000000" w:themeColor="text1"/>
          <w:highlight w:val="none"/>
        </w:rPr>
      </w:r>
      <w:bookmarkStart w:id="29" w:name="_Toc28359007"/>
      <w:r>
        <w:rPr>
          <w:color w:val="000000" w:themeColor="text1"/>
          <w:highlight w:val="none"/>
        </w:rPr>
      </w:r>
      <w:bookmarkStart w:id="30" w:name="_Toc28359084"/>
      <w:r>
        <w:rPr>
          <w:color w:val="000000" w:themeColor="text1"/>
          <w:highlight w:val="none"/>
        </w:rPr>
      </w:r>
      <w:bookmarkStart w:id="31" w:name="_Toc35393625"/>
      <w:r>
        <w:rPr>
          <w:rFonts w:hint="eastAsia" w:ascii="Times New Roman" w:hAnsi="Times New Roman"/>
          <w:b/>
          <w:bCs/>
          <w:color w:val="000000" w:themeColor="text1"/>
          <w:sz w:val="32"/>
          <w:szCs w:val="32"/>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rFonts w:ascii="Times New Roman" w:hAnsi="Times New Roman"/>
          <w:b/>
          <w:bCs/>
          <w:color w:val="000000" w:themeColor="text1"/>
          <w:sz w:val="32"/>
          <w:szCs w:val="32"/>
          <w:highlight w:val="none"/>
        </w:rPr>
      </w:r>
      <w:r>
        <w:rPr>
          <w:color w:val="000000" w:themeColor="text1"/>
          <w:highlight w:val="none"/>
        </w:rPr>
      </w:r>
    </w:p>
    <w:p>
      <w:pPr>
        <w:pStyle w:val="873"/>
        <w:ind w:firstLine="480"/>
        <w:spacing w:line="4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795"/>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招标公告及招标文件公告期限为自本公告发布之日起5个工作日。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73"/>
        <w:ind w:firstLine="498"/>
        <w:keepLines/>
        <w:keepNext/>
        <w:spacing w:before="145" w:after="145" w:line="400" w:lineRule="exact"/>
        <w:rPr>
          <w:rFonts w:ascii="Times New Roman" w:hAnsi="Times New Roman"/>
          <w:b/>
          <w:bCs/>
          <w:color w:val="000000" w:themeColor="text1"/>
          <w:sz w:val="32"/>
          <w:szCs w:val="32"/>
          <w:highlight w:val="none"/>
        </w:rPr>
        <w:outlineLvl w:val="2"/>
      </w:pPr>
      <w:r>
        <w:rPr>
          <w:rFonts w:hint="eastAsia" w:ascii="Times New Roman" w:hAnsi="Times New Roman"/>
          <w:b/>
          <w:bCs/>
          <w:color w:val="000000" w:themeColor="text1"/>
          <w:sz w:val="32"/>
          <w:szCs w:val="32"/>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rFonts w:ascii="Times New Roman" w:hAnsi="Times New Roman"/>
          <w:b/>
          <w:bCs/>
          <w:color w:val="000000" w:themeColor="text1"/>
          <w:sz w:val="32"/>
          <w:szCs w:val="32"/>
          <w:highlight w:val="none"/>
        </w:rPr>
      </w:r>
      <w:r>
        <w:rPr>
          <w:color w:val="000000" w:themeColor="text1"/>
          <w:highlight w:val="none"/>
        </w:rPr>
      </w:r>
    </w:p>
    <w:p>
      <w:pPr>
        <w:pStyle w:val="873"/>
        <w:ind w:firstLine="372"/>
        <w:keepLines/>
        <w:keepNext/>
        <w:spacing w:before="145" w:after="145" w:line="400" w:lineRule="exact"/>
        <w:rPr>
          <w:rFonts w:hint="eastAsia" w:ascii="宋体" w:hAnsi="宋体" w:cs="宋体"/>
          <w:color w:val="000000" w:themeColor="text1"/>
          <w:sz w:val="24"/>
          <w:szCs w:val="24"/>
          <w:highlight w:val="none"/>
        </w:rPr>
        <w:outlineLvl w:val="2"/>
      </w:pPr>
      <w:r>
        <w:rPr>
          <w:color w:val="000000" w:themeColor="text1"/>
          <w:highlight w:val="none"/>
        </w:rPr>
      </w:r>
      <w:bookmarkStart w:id="35" w:name="_Toc35393627"/>
      <w:r>
        <w:rPr>
          <w:color w:val="000000" w:themeColor="text1"/>
          <w:highlight w:val="none"/>
        </w:rPr>
      </w:r>
      <w:bookmarkStart w:id="36" w:name="_Toc28359008"/>
      <w:r>
        <w:rPr>
          <w:color w:val="000000" w:themeColor="text1"/>
          <w:highlight w:val="none"/>
        </w:rPr>
      </w:r>
      <w:bookmarkStart w:id="37" w:name="_Toc28359085"/>
      <w:r>
        <w:rPr>
          <w:color w:val="000000" w:themeColor="text1"/>
          <w:highlight w:val="none"/>
        </w:rPr>
      </w:r>
      <w:bookmarkStart w:id="38" w:name="_Toc38985269"/>
      <w:r>
        <w:rPr>
          <w:color w:val="000000" w:themeColor="text1"/>
          <w:highlight w:val="none"/>
        </w:rPr>
      </w:r>
      <w:bookmarkStart w:id="39" w:name="_Toc35393796"/>
      <w:r>
        <w:rPr>
          <w:rFonts w:hint="eastAsia" w:ascii="宋体" w:hAnsi="宋体" w:cs="宋体"/>
          <w:color w:val="000000" w:themeColor="text1"/>
          <w:sz w:val="24"/>
          <w:szCs w:val="24"/>
          <w:highlight w:val="none"/>
        </w:rPr>
        <w:t xml:space="preserve">本项目同一投标人可同时参与全部或单个分包，但最多只能在一个分包上中标。本项目按照分包一、分包二顺序依次评审，已被推荐为前一分包中标候选人的投标人，不再参与后续分包的评审。</w:t>
      </w:r>
      <w:r>
        <w:rPr>
          <w:rFonts w:hint="eastAsia" w:ascii="宋体" w:hAnsi="宋体" w:cs="宋体"/>
          <w:color w:val="000000" w:themeColor="text1"/>
          <w:sz w:val="24"/>
          <w:szCs w:val="24"/>
          <w:highlight w:val="none"/>
        </w:rPr>
      </w:r>
      <w:r>
        <w:rPr>
          <w:color w:val="000000" w:themeColor="text1"/>
          <w:highlight w:val="none"/>
        </w:rPr>
      </w:r>
    </w:p>
    <w:p>
      <w:pPr>
        <w:pStyle w:val="873"/>
        <w:ind w:firstLine="498"/>
        <w:keepLines/>
        <w:keepNext/>
        <w:spacing w:before="145" w:after="145" w:line="400" w:lineRule="exact"/>
        <w:rPr>
          <w:rFonts w:ascii="Times New Roman" w:hAnsi="Times New Roman"/>
          <w:b/>
          <w:bCs/>
          <w:color w:val="000000" w:themeColor="text1"/>
          <w:sz w:val="32"/>
          <w:szCs w:val="32"/>
          <w:highlight w:val="none"/>
        </w:rPr>
        <w:outlineLvl w:val="2"/>
      </w:pPr>
      <w:r>
        <w:rPr>
          <w:rFonts w:hint="eastAsia" w:ascii="Times New Roman" w:hAnsi="Times New Roman"/>
          <w:b/>
          <w:bCs/>
          <w:color w:val="000000" w:themeColor="text1"/>
          <w:sz w:val="32"/>
          <w:szCs w:val="32"/>
          <w:highlight w:val="none"/>
        </w:rPr>
        <w:t xml:space="preserve">七、本次招标联系方式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rFonts w:ascii="Times New Roman" w:hAnsi="Times New Roman"/>
          <w:b/>
          <w:bCs/>
          <w:color w:val="000000" w:themeColor="text1"/>
          <w:sz w:val="32"/>
          <w:szCs w:val="32"/>
          <w:highlight w:val="none"/>
        </w:rPr>
      </w:r>
      <w:r>
        <w:rPr>
          <w:color w:val="000000" w:themeColor="text1"/>
          <w:highlight w:val="none"/>
        </w:rPr>
      </w:r>
    </w:p>
    <w:p>
      <w:pPr>
        <w:pStyle w:val="873"/>
        <w:ind w:firstLine="560"/>
        <w:jc w:val="left"/>
        <w:spacing w:line="400" w:lineRule="exact"/>
        <w:widowControl/>
        <w:rPr>
          <w:rFonts w:hint="eastAsia" w:ascii="宋体" w:hAnsi="宋体" w:cs="宋体"/>
          <w:color w:val="000000" w:themeColor="text1"/>
          <w:sz w:val="24"/>
          <w:szCs w:val="24"/>
          <w:highlight w:val="none"/>
        </w:rPr>
      </w:pPr>
      <w:r>
        <w:rPr>
          <w:color w:val="000000" w:themeColor="text1"/>
          <w:highlight w:val="none"/>
        </w:rPr>
      </w:r>
      <w:bookmarkStart w:id="40" w:name="_Toc28359087"/>
      <w:r>
        <w:rPr>
          <w:color w:val="000000" w:themeColor="text1"/>
          <w:highlight w:val="none"/>
        </w:rPr>
      </w:r>
      <w:bookmarkStart w:id="41" w:name="_Toc28359010"/>
      <w:r>
        <w:rPr>
          <w:rFonts w:hint="eastAsia" w:ascii="宋体" w:hAnsi="宋体" w:cs="宋体"/>
          <w:color w:val="000000" w:themeColor="text1"/>
          <w:sz w:val="24"/>
          <w:szCs w:val="24"/>
          <w:highlight w:val="none"/>
        </w:rPr>
        <w:t xml:space="preserve">1.采购人信息</w:t>
      </w:r>
      <w:r>
        <w:rPr>
          <w:rFonts w:hint="eastAsia" w:ascii="宋体" w:hAnsi="宋体" w:cs="宋体"/>
          <w:color w:val="000000" w:themeColor="text1"/>
          <w:sz w:val="24"/>
          <w:szCs w:val="24"/>
          <w:highlight w:val="none"/>
        </w:rPr>
      </w:r>
      <w:r>
        <w:rPr>
          <w:color w:val="000000" w:themeColor="text1"/>
          <w:highlight w:val="none"/>
        </w:rPr>
      </w:r>
    </w:p>
    <w:p>
      <w:pPr>
        <w:pStyle w:val="873"/>
        <w:ind w:firstLine="560"/>
        <w:jc w:val="left"/>
        <w:spacing w:line="40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名 称：</w:t>
      </w:r>
      <w:r>
        <w:rPr>
          <w:rFonts w:hint="eastAsia" w:ascii="宋体" w:hAnsi="宋体"/>
          <w:color w:val="000000" w:themeColor="text1"/>
          <w:sz w:val="24"/>
          <w:szCs w:val="24"/>
          <w:highlight w:val="none"/>
          <w:u w:val="single"/>
        </w:rPr>
        <w:t xml:space="preserve">南京林业大学</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rPr>
      </w:r>
      <w:r>
        <w:rPr>
          <w:color w:val="000000" w:themeColor="text1"/>
          <w:highlight w:val="none"/>
        </w:rPr>
      </w:r>
    </w:p>
    <w:p>
      <w:pPr>
        <w:pStyle w:val="873"/>
        <w:ind w:firstLine="560"/>
        <w:jc w:val="left"/>
        <w:spacing w:line="40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w:t>
      </w:r>
      <w:r>
        <w:rPr>
          <w:rFonts w:hint="eastAsia" w:ascii="宋体" w:hAnsi="宋体"/>
          <w:color w:val="000000" w:themeColor="text1"/>
          <w:sz w:val="24"/>
          <w:szCs w:val="24"/>
          <w:highlight w:val="none"/>
          <w:u w:val="single"/>
        </w:rPr>
        <w:t xml:space="preserve">江苏省南京市玄武区龙蟠路159号</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rPr>
      </w:r>
      <w:r>
        <w:rPr>
          <w:color w:val="000000" w:themeColor="text1"/>
          <w:highlight w:val="none"/>
        </w:rPr>
      </w:r>
    </w:p>
    <w:p>
      <w:pPr>
        <w:pStyle w:val="873"/>
        <w:ind w:firstLine="560"/>
        <w:jc w:val="left"/>
        <w:spacing w:line="40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u w:val="single"/>
        </w:rPr>
        <w:t xml:space="preserve">蒋老师</w:t>
      </w:r>
      <w:r>
        <w:rPr>
          <w:rFonts w:hint="eastAsia" w:ascii="宋体" w:hAnsi="宋体"/>
          <w:color w:val="000000" w:themeColor="text1"/>
          <w:sz w:val="24"/>
          <w:szCs w:val="24"/>
          <w:highlight w:val="none"/>
        </w:rPr>
      </w:r>
      <w:r>
        <w:rPr>
          <w:color w:val="000000" w:themeColor="text1"/>
          <w:highlight w:val="none"/>
        </w:rPr>
      </w:r>
    </w:p>
    <w:p>
      <w:pPr>
        <w:pStyle w:val="873"/>
        <w:ind w:firstLine="560"/>
        <w:jc w:val="left"/>
        <w:spacing w:line="400" w:lineRule="exact"/>
        <w:widowControl/>
        <w:rPr>
          <w:rFonts w:ascii="宋体" w:hAnsi="宋体" w:eastAsia="宋体" w:cs="宋体"/>
          <w:color w:val="000000" w:themeColor="text1"/>
          <w:sz w:val="24"/>
          <w:highlight w:val="none"/>
        </w:rPr>
      </w:pPr>
      <w:r>
        <w:rPr>
          <w:rFonts w:hint="eastAsia" w:ascii="宋体" w:hAnsi="宋体"/>
          <w:color w:val="000000" w:themeColor="text1"/>
          <w:sz w:val="24"/>
          <w:szCs w:val="24"/>
          <w:highlight w:val="none"/>
        </w:rPr>
        <w:t xml:space="preserve">联系方式：</w:t>
      </w:r>
      <w:r>
        <w:rPr>
          <w:rFonts w:ascii="宋体" w:hAnsi="宋体" w:eastAsia="宋体" w:cs="宋体"/>
          <w:color w:val="000000" w:themeColor="text1"/>
          <w:sz w:val="24"/>
          <w:highlight w:val="none"/>
          <w:u w:val="single"/>
        </w:rPr>
        <w:t xml:space="preserve">025-85428503</w:t>
      </w:r>
      <w:r>
        <w:rPr>
          <w:rFonts w:ascii="宋体" w:hAnsi="宋体" w:eastAsia="宋体" w:cs="宋体"/>
          <w:color w:val="000000" w:themeColor="text1"/>
          <w:sz w:val="24"/>
          <w:highlight w:val="none"/>
        </w:rPr>
      </w:r>
      <w:r>
        <w:rPr>
          <w:color w:val="000000" w:themeColor="text1"/>
          <w:highlight w:val="none"/>
        </w:rPr>
      </w:r>
    </w:p>
    <w:p>
      <w:pPr>
        <w:pStyle w:val="873"/>
        <w:numPr>
          <w:ilvl w:val="0"/>
          <w:numId w:val="5"/>
        </w:numPr>
        <w:ind w:firstLine="560"/>
        <w:jc w:val="left"/>
        <w:spacing w:line="400" w:lineRule="exact"/>
        <w:widowControl/>
        <w:tabs>
          <w:tab w:val="left" w:pos="312"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江苏省政府采购中心信息</w:t>
      </w:r>
      <w:r>
        <w:rPr>
          <w:rFonts w:hint="eastAsia" w:ascii="宋体" w:hAnsi="宋体"/>
          <w:color w:val="000000" w:themeColor="text1"/>
          <w:sz w:val="24"/>
          <w:szCs w:val="24"/>
          <w:highlight w:val="none"/>
        </w:rPr>
      </w:r>
      <w:r>
        <w:rPr>
          <w:color w:val="000000" w:themeColor="text1"/>
          <w:highlight w:val="none"/>
        </w:rPr>
      </w:r>
    </w:p>
    <w:p>
      <w:pPr>
        <w:pStyle w:val="873"/>
        <w:numPr>
          <w:ilvl w:val="0"/>
          <w:numId w:val="0"/>
        </w:numPr>
        <w:ind w:firstLine="480"/>
        <w:jc w:val="left"/>
        <w:spacing w:line="400" w:lineRule="exact"/>
        <w:widowControl/>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地　址：</w:t>
      </w:r>
      <w:r>
        <w:rPr>
          <w:rFonts w:hint="eastAsia" w:ascii="宋体" w:hAnsi="宋体"/>
          <w:color w:val="000000" w:themeColor="text1"/>
          <w:sz w:val="24"/>
          <w:szCs w:val="24"/>
          <w:highlight w:val="none"/>
          <w:u w:val="single"/>
        </w:rPr>
        <w:t xml:space="preserve">南京市汉中门大街145号江苏省</w:t>
      </w:r>
      <w:r>
        <w:rPr>
          <w:rFonts w:hint="eastAsia" w:ascii="宋体" w:hAnsi="宋体"/>
          <w:color w:val="000000" w:themeColor="text1"/>
          <w:sz w:val="24"/>
          <w:szCs w:val="24"/>
          <w:highlight w:val="none"/>
          <w:u w:val="single"/>
          <w:lang w:eastAsia="zh-CN"/>
        </w:rPr>
        <w:t xml:space="preserve">政务服务</w:t>
      </w:r>
      <w:r>
        <w:rPr>
          <w:rFonts w:hint="eastAsia" w:ascii="宋体" w:hAnsi="宋体"/>
          <w:color w:val="000000" w:themeColor="text1"/>
          <w:sz w:val="24"/>
          <w:szCs w:val="24"/>
          <w:highlight w:val="none"/>
          <w:u w:val="single"/>
        </w:rPr>
        <w:t xml:space="preserve">中心二期三楼</w:t>
      </w:r>
      <w:r>
        <w:rPr>
          <w:rFonts w:hint="eastAsia" w:ascii="宋体" w:hAnsi="宋体"/>
          <w:color w:val="000000" w:themeColor="text1"/>
          <w:sz w:val="24"/>
          <w:szCs w:val="24"/>
          <w:highlight w:val="none"/>
          <w:u w:val="single"/>
          <w:lang w:eastAsia="zh-CN"/>
        </w:rPr>
        <w:t xml:space="preserve">南区</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73"/>
        <w:numPr>
          <w:ilvl w:val="0"/>
          <w:numId w:val="0"/>
        </w:numPr>
        <w:ind w:firstLine="480"/>
        <w:jc w:val="left"/>
        <w:spacing w:line="400" w:lineRule="exact"/>
        <w:widowControl/>
        <w:rPr>
          <w:rFonts w:hint="eastAsia" w:ascii="宋体" w:hAnsi="宋体" w:eastAsia="宋体" w:cs="宋体"/>
          <w:color w:val="000000" w:themeColor="text1"/>
          <w:sz w:val="24"/>
          <w:highlight w:val="none"/>
        </w:rPr>
      </w:pPr>
      <w:r>
        <w:rPr>
          <w:rFonts w:hint="eastAsia" w:ascii="宋体" w:hAnsi="宋体"/>
          <w:color w:val="000000" w:themeColor="text1"/>
          <w:sz w:val="24"/>
          <w:szCs w:val="24"/>
          <w:highlight w:val="none"/>
        </w:rPr>
        <w:t xml:space="preserve">联系人：</w:t>
      </w:r>
      <w:r>
        <w:rPr>
          <w:rFonts w:hint="eastAsia" w:ascii="宋体" w:hAnsi="宋体" w:eastAsia="宋体" w:cs="宋体"/>
          <w:color w:val="000000" w:themeColor="text1"/>
          <w:sz w:val="24"/>
          <w:highlight w:val="none"/>
          <w:u w:val="single"/>
          <w:lang w:eastAsia="zh-CN"/>
        </w:rPr>
        <w:t xml:space="preserve">郑荔、严晓薇</w:t>
      </w:r>
      <w:r>
        <w:rPr>
          <w:rFonts w:hint="eastAsia" w:ascii="宋体" w:hAnsi="宋体" w:eastAsia="宋体" w:cs="宋体"/>
          <w:color w:val="000000" w:themeColor="text1"/>
          <w:sz w:val="24"/>
          <w:highlight w:val="none"/>
          <w:lang w:eastAsia="zh-CN"/>
        </w:rPr>
      </w:r>
      <w:r>
        <w:rPr>
          <w:color w:val="000000" w:themeColor="text1"/>
          <w:highlight w:val="none"/>
        </w:rPr>
      </w:r>
    </w:p>
    <w:p>
      <w:pPr>
        <w:pStyle w:val="873"/>
        <w:numPr>
          <w:ilvl w:val="0"/>
          <w:numId w:val="0"/>
        </w:numPr>
        <w:ind w:firstLine="480"/>
        <w:jc w:val="left"/>
        <w:spacing w:line="400" w:lineRule="exact"/>
        <w:widowControl/>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联系方式：</w:t>
      </w:r>
      <w:r>
        <w:rPr>
          <w:rFonts w:ascii="宋体" w:hAnsi="宋体" w:eastAsia="宋体" w:cs="宋体"/>
          <w:color w:val="000000" w:themeColor="text1"/>
          <w:sz w:val="24"/>
          <w:highlight w:val="none"/>
          <w:u w:val="single"/>
        </w:rPr>
        <w:t xml:space="preserve">025-836685</w:t>
      </w:r>
      <w:r>
        <w:rPr>
          <w:rFonts w:hint="eastAsia" w:ascii="宋体" w:hAnsi="宋体" w:eastAsia="宋体" w:cs="宋体"/>
          <w:color w:val="000000" w:themeColor="text1"/>
          <w:sz w:val="24"/>
          <w:highlight w:val="none"/>
          <w:u w:val="single"/>
          <w:lang w:val="en-US" w:eastAsia="zh-CN"/>
        </w:rPr>
        <w:t xml:space="preserve">35、83668537</w:t>
      </w:r>
      <w:r>
        <w:rPr>
          <w:rFonts w:ascii="宋体" w:hAnsi="宋体" w:eastAsia="宋体"/>
          <w:color w:val="000000" w:themeColor="text1"/>
          <w:sz w:val="24"/>
          <w:szCs w:val="24"/>
          <w:highlight w:val="none"/>
          <w:lang w:val="en-US" w:eastAsia="zh-CN"/>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ind w:firstLine="498"/>
        <w:keepLines/>
        <w:keepNext/>
        <w:spacing w:before="145" w:after="145" w:line="360" w:lineRule="auto"/>
        <w:rPr>
          <w:rFonts w:ascii="Times New Roman" w:hAnsi="Times New Roman"/>
          <w:b/>
          <w:bCs/>
          <w:color w:val="000000" w:themeColor="text1"/>
          <w:sz w:val="32"/>
          <w:szCs w:val="32"/>
          <w:highlight w:val="none"/>
        </w:rPr>
        <w:outlineLvl w:val="2"/>
      </w:pPr>
      <w:r>
        <w:rPr>
          <w:color w:val="000000" w:themeColor="text1"/>
          <w:highlight w:val="none"/>
        </w:rPr>
      </w:r>
      <w:bookmarkEnd w:id="40"/>
      <w:r>
        <w:rPr>
          <w:color w:val="000000" w:themeColor="text1"/>
          <w:highlight w:val="none"/>
        </w:rPr>
      </w:r>
      <w:bookmarkEnd w:id="41"/>
      <w:r>
        <w:rPr>
          <w:rFonts w:hint="eastAsia" w:ascii="Times New Roman" w:hAnsi="Times New Roman"/>
          <w:b/>
          <w:bCs/>
          <w:color w:val="000000" w:themeColor="text1"/>
          <w:sz w:val="32"/>
          <w:szCs w:val="32"/>
          <w:highlight w:val="none"/>
        </w:rPr>
        <w:t xml:space="preserve">八、其他</w:t>
      </w:r>
      <w:r>
        <w:rPr>
          <w:rFonts w:ascii="Times New Roman" w:hAnsi="Times New Roman"/>
          <w:b/>
          <w:bCs/>
          <w:color w:val="000000" w:themeColor="text1"/>
          <w:sz w:val="32"/>
          <w:szCs w:val="32"/>
          <w:highlight w:val="none"/>
        </w:rPr>
      </w:r>
      <w:r>
        <w:rPr>
          <w:color w:val="000000" w:themeColor="text1"/>
          <w:highlight w:val="none"/>
        </w:rPr>
      </w:r>
    </w:p>
    <w:p>
      <w:pPr>
        <w:pStyle w:val="873"/>
        <w:ind w:firstLine="480"/>
        <w:spacing w:line="400" w:lineRule="exact"/>
        <w:tabs>
          <w:tab w:val="left" w:pos="900" w:leader="none"/>
        </w:tabs>
        <w:rPr>
          <w:rFonts w:hint="eastAsia" w:ascii="宋体" w:hAnsi="宋体"/>
          <w:bCs/>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根据省财政厅《关于更换全省政府采购交易系统C A数字证书和电子签章的通知》（苏财购〔2023〕101号），</w:t>
      </w:r>
      <w:r>
        <w:rPr>
          <w:rFonts w:hint="eastAsia" w:ascii="宋体" w:hAnsi="宋体"/>
          <w:color w:val="000000" w:themeColor="text1"/>
          <w:sz w:val="24"/>
          <w:szCs w:val="24"/>
          <w:highlight w:val="none"/>
        </w:rPr>
        <w:t xml:space="preserve">“苏采云”政府采购交易系统（以下简称苏采云系统）</w:t>
      </w:r>
      <w:r>
        <w:rPr>
          <w:rFonts w:hint="eastAsia" w:ascii="宋体" w:hAnsi="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themeColor="text1"/>
          <w:sz w:val="24"/>
          <w:szCs w:val="24"/>
          <w:highlight w:val="none"/>
        </w:rPr>
      </w:r>
      <w:r>
        <w:rPr>
          <w:color w:val="000000" w:themeColor="text1"/>
          <w:highlight w:val="none"/>
        </w:rPr>
      </w:r>
    </w:p>
    <w:p>
      <w:pPr>
        <w:pStyle w:val="873"/>
        <w:ind w:firstLine="480"/>
        <w:spacing w:line="400" w:lineRule="exact"/>
        <w:tabs>
          <w:tab w:val="left" w:pos="900" w:leader="none"/>
        </w:tabs>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tabs>
          <w:tab w:val="left" w:pos="90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.有关本次招标的事项若存在变动或修改，敬请及时关注江苏省政府采购中心在“江苏政府采购网”发布的更正公告。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73"/>
        <w:ind w:firstLine="480"/>
        <w:spacing w:line="400" w:lineRule="exact"/>
        <w:tabs>
          <w:tab w:val="left" w:pos="90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.本次招标不收取投标保证金。</w:t>
      </w:r>
      <w:r>
        <w:rPr>
          <w:rFonts w:hint="eastAsia" w:ascii="宋体" w:hAnsi="宋体"/>
          <w:bCs/>
          <w:color w:val="000000" w:themeColor="text1"/>
          <w:sz w:val="24"/>
          <w:szCs w:val="24"/>
          <w:highlight w:val="none"/>
        </w:rPr>
      </w:r>
      <w:r>
        <w:rPr>
          <w:color w:val="000000" w:themeColor="text1"/>
          <w:highlight w:val="none"/>
        </w:rPr>
      </w:r>
    </w:p>
    <w:p>
      <w:pPr>
        <w:pStyle w:val="873"/>
        <w:ind w:firstLine="480"/>
        <w:spacing w:line="56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p>
    <w:p>
      <w:pPr>
        <w:pStyle w:val="873"/>
        <w:ind w:right="840"/>
        <w:rPr>
          <w:rFonts w:hint="eastAsia" w:ascii="宋体" w:hAnsi="宋体"/>
          <w:color w:val="000000" w:themeColor="text1"/>
          <w:sz w:val="24"/>
          <w:szCs w:val="24"/>
          <w:highlight w:val="none"/>
        </w:rPr>
      </w:pPr>
      <w:r>
        <w:rPr>
          <w:rFonts w:ascii="宋体" w:hAnsi="宋体"/>
          <w:color w:val="000000" w:themeColor="text1"/>
          <w:sz w:val="24"/>
          <w:szCs w:val="24"/>
          <w:highlight w:val="none"/>
        </w:rPr>
        <w:br w:type="page" w:clear="all"/>
      </w:r>
      <w:r>
        <w:rPr>
          <w:rFonts w:hint="eastAsia" w:ascii="宋体" w:hAnsi="宋体"/>
          <w:color w:val="000000" w:themeColor="text1"/>
          <w:sz w:val="24"/>
          <w:szCs w:val="24"/>
          <w:highlight w:val="none"/>
        </w:rPr>
      </w:r>
      <w:r>
        <w:rPr>
          <w:color w:val="000000" w:themeColor="text1"/>
          <w:highlight w:val="none"/>
        </w:rPr>
      </w:r>
    </w:p>
    <w:p>
      <w:pPr>
        <w:pStyle w:val="873"/>
        <w:ind w:firstLine="2429"/>
        <w:keepLines/>
        <w:keepNext/>
        <w:spacing w:before="260" w:after="260" w:line="416" w:lineRule="auto"/>
        <w:rPr>
          <w:rFonts w:hint="eastAsia" w:ascii="黑体" w:hAnsi="Arial" w:eastAsia="黑体" w:cs="Arial"/>
          <w:color w:val="000000" w:themeColor="text1"/>
          <w:sz w:val="44"/>
          <w:szCs w:val="44"/>
          <w:highlight w:val="none"/>
        </w:rPr>
        <w:outlineLvl w:val="1"/>
      </w:pPr>
      <w:r>
        <w:rPr>
          <w:color w:val="000000" w:themeColor="text1"/>
          <w:highlight w:val="none"/>
        </w:rPr>
      </w:r>
      <w:bookmarkStart w:id="42" w:name="_Toc120614211"/>
      <w:r>
        <w:rPr>
          <w:rFonts w:hint="eastAsia" w:ascii="黑体" w:hAnsi="Arial" w:eastAsia="黑体" w:cs="Arial"/>
          <w:b/>
          <w:bCs/>
          <w:color w:val="000000" w:themeColor="text1"/>
          <w:sz w:val="44"/>
          <w:szCs w:val="44"/>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513029202"/>
      <w:r>
        <w:rPr>
          <w:color w:val="000000" w:themeColor="text1"/>
          <w:highlight w:val="none"/>
        </w:rPr>
      </w:r>
      <w:bookmarkStart w:id="44" w:name="_Toc120614213"/>
      <w:r>
        <w:rPr>
          <w:color w:val="000000" w:themeColor="text1"/>
          <w:highlight w:val="none"/>
        </w:rPr>
      </w:r>
      <w:bookmarkStart w:id="45" w:name="_Toc16938518"/>
      <w:r>
        <w:rPr>
          <w:color w:val="000000" w:themeColor="text1"/>
          <w:highlight w:val="none"/>
        </w:rPr>
      </w:r>
      <w:bookmarkStart w:id="46" w:name="_Toc20823274"/>
      <w:r>
        <w:rPr>
          <w:rFonts w:hint="eastAsia" w:ascii="黑体" w:hAnsi="Arial" w:eastAsia="黑体" w:cs="Arial"/>
          <w:b/>
          <w:bCs/>
          <w:color w:val="000000" w:themeColor="text1"/>
          <w:sz w:val="44"/>
          <w:szCs w:val="44"/>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Arial" w:eastAsia="黑体" w:cs="Arial"/>
          <w:color w:val="000000" w:themeColor="text1"/>
          <w:sz w:val="44"/>
          <w:szCs w:val="44"/>
          <w:highlight w:val="none"/>
        </w:rPr>
      </w:r>
      <w:r>
        <w:rPr>
          <w:color w:val="000000" w:themeColor="text1"/>
          <w:highlight w:val="none"/>
        </w:rPr>
      </w:r>
    </w:p>
    <w:p>
      <w:pPr>
        <w:pStyle w:val="873"/>
        <w:ind w:firstLine="498"/>
        <w:keepLines/>
        <w:keepNext/>
        <w:spacing w:before="145" w:after="145" w:line="400" w:lineRule="exact"/>
        <w:rPr>
          <w:rFonts w:hint="eastAsia" w:ascii="Times New Roman" w:hAnsi="Times New Roman"/>
          <w:b/>
          <w:bCs/>
          <w:color w:val="000000" w:themeColor="text1"/>
          <w:sz w:val="32"/>
          <w:szCs w:val="32"/>
          <w:highlight w:val="none"/>
        </w:rPr>
        <w:outlineLvl w:val="2"/>
      </w:pPr>
      <w:r>
        <w:rPr>
          <w:color w:val="000000" w:themeColor="text1"/>
          <w:highlight w:val="none"/>
        </w:rPr>
      </w:r>
      <w:bookmarkStart w:id="47" w:name="_Toc120614214"/>
      <w:r>
        <w:rPr>
          <w:color w:val="000000" w:themeColor="text1"/>
          <w:highlight w:val="none"/>
        </w:rPr>
      </w:r>
      <w:bookmarkStart w:id="48" w:name="_Toc20823275"/>
      <w:r>
        <w:rPr>
          <w:color w:val="000000" w:themeColor="text1"/>
          <w:highlight w:val="none"/>
        </w:rPr>
      </w:r>
      <w:bookmarkStart w:id="49" w:name="_Toc16938519"/>
      <w:r>
        <w:rPr>
          <w:color w:val="000000" w:themeColor="text1"/>
          <w:highlight w:val="none"/>
        </w:rPr>
      </w:r>
      <w:bookmarkStart w:id="50" w:name="_Toc513029203"/>
      <w:r>
        <w:rPr>
          <w:rFonts w:hint="eastAsia" w:ascii="Times New Roman" w:hAnsi="Times New Roman"/>
          <w:b/>
          <w:bCs/>
          <w:color w:val="000000" w:themeColor="text1"/>
          <w:sz w:val="32"/>
          <w:szCs w:val="32"/>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ascii="Times New Roman" w:hAnsi="Times New Roman"/>
          <w:b/>
          <w:bCs/>
          <w:color w:val="000000" w:themeColor="text1"/>
          <w:sz w:val="32"/>
          <w:szCs w:val="32"/>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458694821"/>
      <w:r>
        <w:rPr>
          <w:color w:val="000000" w:themeColor="text1"/>
          <w:highlight w:val="none"/>
        </w:rPr>
      </w:r>
      <w:bookmarkStart w:id="53" w:name="_Toc513029204"/>
      <w:r>
        <w:rPr>
          <w:color w:val="000000" w:themeColor="text1"/>
          <w:highlight w:val="none"/>
        </w:rPr>
      </w:r>
      <w:bookmarkStart w:id="54" w:name="_Toc16938520"/>
      <w:r>
        <w:rPr>
          <w:color w:val="000000" w:themeColor="text1"/>
          <w:highlight w:val="none"/>
        </w:rPr>
      </w:r>
      <w:bookmarkStart w:id="55" w:name="_Toc20823276"/>
      <w:r>
        <w:rPr>
          <w:rFonts w:hint="eastAsia" w:ascii="Arial" w:hAnsi="Arial" w:eastAsia="黑体" w:cs="Arial"/>
          <w:color w:val="000000" w:themeColor="text1"/>
          <w:sz w:val="28"/>
          <w:szCs w:val="28"/>
          <w:highlight w:val="none"/>
        </w:rPr>
        <w:t xml:space="preserve">1</w:t>
      </w:r>
      <w:bookmarkEnd w:id="52"/>
      <w:r>
        <w:rPr>
          <w:rFonts w:hint="eastAsia" w:ascii="Arial" w:hAnsi="Arial" w:eastAsia="黑体" w:cs="Arial"/>
          <w:color w:val="000000" w:themeColor="text1"/>
          <w:sz w:val="28"/>
          <w:szCs w:val="28"/>
          <w:highlight w:val="none"/>
        </w:rPr>
        <w:t xml:space="preserve">、招标方式</w:t>
      </w:r>
      <w:bookmarkEnd w:id="53"/>
      <w:r>
        <w:rPr>
          <w:color w:val="000000" w:themeColor="text1"/>
          <w:highlight w:val="none"/>
        </w:rPr>
      </w:r>
      <w:bookmarkEnd w:id="54"/>
      <w:r>
        <w:rPr>
          <w:color w:val="000000" w:themeColor="text1"/>
          <w:highlight w:val="none"/>
        </w:rPr>
      </w:r>
      <w:bookmarkEnd w:id="55"/>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1.1 本次招标采取公开招标方式，本招标文件仅适用于招标公告中所述项目。</w:t>
      </w:r>
      <w:r>
        <w:rPr>
          <w:rFonts w:hint="eastAsia" w:ascii="宋体" w:hAnsi="宋体"/>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56" w:name="_Toc513029205"/>
      <w:r>
        <w:rPr>
          <w:color w:val="000000" w:themeColor="text1"/>
          <w:highlight w:val="none"/>
        </w:rPr>
      </w:r>
      <w:bookmarkStart w:id="57" w:name="_Toc16938521"/>
      <w:r>
        <w:rPr>
          <w:color w:val="000000" w:themeColor="text1"/>
          <w:highlight w:val="none"/>
        </w:rPr>
      </w:r>
      <w:bookmarkStart w:id="58" w:name="_Toc20823277"/>
      <w:r>
        <w:rPr>
          <w:rFonts w:hint="eastAsia" w:ascii="Arial" w:hAnsi="Arial" w:eastAsia="黑体" w:cs="Arial"/>
          <w:color w:val="000000" w:themeColor="text1"/>
          <w:sz w:val="28"/>
          <w:szCs w:val="28"/>
          <w:highlight w:val="none"/>
        </w:rPr>
        <w:t xml:space="preserve">2、合格的投标人</w:t>
      </w:r>
      <w:bookmarkEnd w:id="56"/>
      <w:r>
        <w:rPr>
          <w:color w:val="000000" w:themeColor="text1"/>
          <w:highlight w:val="none"/>
        </w:rPr>
      </w:r>
      <w:bookmarkEnd w:id="57"/>
      <w:r>
        <w:rPr>
          <w:color w:val="000000" w:themeColor="text1"/>
          <w:highlight w:val="none"/>
        </w:rPr>
      </w:r>
      <w:bookmarkEnd w:id="58"/>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2.1满足招标公告中供应商的资格要求的规定。</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 满足本文件实质性要求的规定。</w:t>
      </w:r>
      <w:r>
        <w:rPr>
          <w:rFonts w:hint="eastAsia" w:ascii="宋体" w:hAnsi="宋体"/>
          <w:color w:val="000000" w:themeColor="text1"/>
          <w:sz w:val="24"/>
          <w:szCs w:val="24"/>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59" w:name="_Toc513029206"/>
      <w:r>
        <w:rPr>
          <w:color w:val="000000" w:themeColor="text1"/>
          <w:highlight w:val="none"/>
        </w:rPr>
      </w:r>
      <w:bookmarkStart w:id="60" w:name="_Toc20823278"/>
      <w:r>
        <w:rPr>
          <w:color w:val="000000" w:themeColor="text1"/>
          <w:highlight w:val="none"/>
        </w:rPr>
      </w:r>
      <w:bookmarkStart w:id="61" w:name="_Toc16938522"/>
      <w:r>
        <w:rPr>
          <w:rFonts w:hint="eastAsia" w:ascii="Arial" w:hAnsi="Arial" w:eastAsia="黑体" w:cs="Arial"/>
          <w:color w:val="000000" w:themeColor="text1"/>
          <w:sz w:val="28"/>
          <w:szCs w:val="28"/>
          <w:highlight w:val="none"/>
        </w:rPr>
        <w:t xml:space="preserve">3、适用法律</w:t>
      </w:r>
      <w:bookmarkEnd w:id="59"/>
      <w:r>
        <w:rPr>
          <w:color w:val="000000" w:themeColor="text1"/>
          <w:highlight w:val="none"/>
        </w:rPr>
      </w:r>
      <w:bookmarkEnd w:id="60"/>
      <w:r>
        <w:rPr>
          <w:color w:val="000000" w:themeColor="text1"/>
          <w:highlight w:val="none"/>
        </w:rPr>
      </w:r>
      <w:bookmarkEnd w:id="61"/>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2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3.1 本次招标及由此产生的合同受中华人民共和国有关的法律法规制约和保护</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62" w:name="_Toc20823279"/>
      <w:r>
        <w:rPr>
          <w:color w:val="000000" w:themeColor="text1"/>
          <w:highlight w:val="none"/>
        </w:rPr>
      </w:r>
      <w:bookmarkStart w:id="63" w:name="_Toc16938523"/>
      <w:r>
        <w:rPr>
          <w:color w:val="000000" w:themeColor="text1"/>
          <w:highlight w:val="none"/>
        </w:rPr>
      </w:r>
      <w:bookmarkStart w:id="64" w:name="_Toc513029207"/>
      <w:r>
        <w:rPr>
          <w:color w:val="000000" w:themeColor="text1"/>
          <w:highlight w:val="none"/>
        </w:rPr>
      </w:r>
      <w:bookmarkStart w:id="65" w:name="_Toc462564067"/>
      <w:r>
        <w:rPr>
          <w:rFonts w:hint="eastAsia" w:ascii="Arial" w:hAnsi="Arial" w:eastAsia="黑体" w:cs="Arial"/>
          <w:color w:val="000000" w:themeColor="text1"/>
          <w:sz w:val="28"/>
          <w:szCs w:val="28"/>
          <w:highlight w:val="none"/>
        </w:rPr>
        <w:t xml:space="preserve">4、投标费用</w:t>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4.1</w:t>
      </w:r>
      <w:r>
        <w:rPr>
          <w:rFonts w:hint="eastAsia" w:ascii="宋体" w:hAnsi="宋体"/>
          <w:color w:val="000000" w:themeColor="text1"/>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4.2本次招标采购中心和采购人不收取标书工本费与中标服务费。</w:t>
      </w:r>
      <w:r>
        <w:rPr>
          <w:rFonts w:hint="eastAsia" w:ascii="宋体" w:hAnsi="宋体"/>
          <w:color w:val="000000" w:themeColor="text1"/>
          <w:sz w:val="24"/>
          <w:szCs w:val="21"/>
          <w:highlight w:val="none"/>
        </w:rPr>
      </w:r>
      <w:r>
        <w:rPr>
          <w:color w:val="000000" w:themeColor="text1"/>
          <w:highlight w:val="none"/>
        </w:rPr>
      </w:r>
    </w:p>
    <w:p>
      <w:pPr>
        <w:pStyle w:val="873"/>
        <w:ind w:firstLine="452"/>
        <w:keepLines/>
        <w:keepNext/>
        <w:spacing w:line="400" w:lineRule="exact"/>
        <w:rPr>
          <w:rFonts w:hint="eastAsia" w:ascii="黑体" w:hAnsi="宋体" w:eastAsia="黑体" w:cs="Arial"/>
          <w:color w:val="000000" w:themeColor="text1"/>
          <w:sz w:val="28"/>
          <w:szCs w:val="28"/>
          <w:highlight w:val="none"/>
        </w:rPr>
        <w:outlineLvl w:val="3"/>
      </w:pPr>
      <w:r>
        <w:rPr>
          <w:rFonts w:hint="eastAsia" w:ascii="宋体" w:hAnsi="宋体" w:eastAsia="黑体" w:cs="Arial"/>
          <w:b/>
          <w:bCs/>
          <w:color w:val="000000" w:themeColor="text1"/>
          <w:sz w:val="30"/>
          <w:szCs w:val="28"/>
          <w:highlight w:val="none"/>
        </w:rPr>
        <w:t xml:space="preserve">5、</w:t>
      </w:r>
      <w:r>
        <w:rPr>
          <w:rFonts w:hint="eastAsia" w:ascii="黑体" w:hAnsi="宋体" w:eastAsia="黑体" w:cs="Arial"/>
          <w:color w:val="000000" w:themeColor="text1"/>
          <w:sz w:val="28"/>
          <w:szCs w:val="28"/>
          <w:highlight w:val="none"/>
        </w:rPr>
        <w:t xml:space="preserve">招标文件的约束力</w:t>
      </w:r>
      <w:r>
        <w:rPr>
          <w:rFonts w:hint="eastAsia" w:ascii="黑体" w:hAnsi="宋体"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 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73"/>
        <w:ind w:firstLine="321"/>
        <w:keepLines/>
        <w:keepNext/>
        <w:spacing w:before="145" w:after="145" w:line="400" w:lineRule="exact"/>
        <w:rPr>
          <w:rFonts w:hint="eastAsia" w:ascii="Times New Roman" w:hAnsi="Times New Roman"/>
          <w:b/>
          <w:bCs/>
          <w:color w:val="000000" w:themeColor="text1"/>
          <w:sz w:val="32"/>
          <w:szCs w:val="32"/>
          <w:highlight w:val="none"/>
        </w:rPr>
        <w:outlineLvl w:val="2"/>
      </w:pPr>
      <w:r>
        <w:rPr>
          <w:color w:val="000000" w:themeColor="text1"/>
          <w:highlight w:val="none"/>
        </w:rPr>
      </w:r>
      <w:bookmarkStart w:id="66" w:name="_Toc120614215"/>
      <w:r>
        <w:rPr>
          <w:color w:val="000000" w:themeColor="text1"/>
          <w:highlight w:val="none"/>
        </w:rPr>
      </w:r>
      <w:bookmarkStart w:id="67" w:name="_Toc16938525"/>
      <w:r>
        <w:rPr>
          <w:color w:val="000000" w:themeColor="text1"/>
          <w:highlight w:val="none"/>
        </w:rPr>
      </w:r>
      <w:bookmarkStart w:id="68" w:name="_Toc20823281"/>
      <w:r>
        <w:rPr>
          <w:color w:val="000000" w:themeColor="text1"/>
          <w:highlight w:val="none"/>
        </w:rPr>
      </w:r>
      <w:bookmarkStart w:id="69" w:name="_Toc513029209"/>
      <w:r>
        <w:rPr>
          <w:rFonts w:hint="eastAsia" w:ascii="Times New Roman" w:hAnsi="Times New Roman"/>
          <w:b/>
          <w:bCs/>
          <w:color w:val="000000" w:themeColor="text1"/>
          <w:sz w:val="32"/>
          <w:szCs w:val="32"/>
          <w:highlight w:val="none"/>
        </w:rPr>
        <w:t xml:space="preserve">二、招标文件</w:t>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rFonts w:hint="eastAsia" w:ascii="Times New Roman" w:hAnsi="Times New Roman"/>
          <w:b/>
          <w:bCs/>
          <w:color w:val="000000" w:themeColor="text1"/>
          <w:sz w:val="32"/>
          <w:szCs w:val="32"/>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70" w:name="_Toc20823282"/>
      <w:r>
        <w:rPr>
          <w:color w:val="000000" w:themeColor="text1"/>
          <w:highlight w:val="none"/>
        </w:rPr>
      </w:r>
      <w:bookmarkStart w:id="71" w:name="_Toc16938526"/>
      <w:r>
        <w:rPr>
          <w:color w:val="000000" w:themeColor="text1"/>
          <w:highlight w:val="none"/>
        </w:rPr>
      </w:r>
      <w:bookmarkStart w:id="72" w:name="_Toc513029210"/>
      <w:r>
        <w:rPr>
          <w:rFonts w:hint="eastAsia" w:ascii="Arial" w:hAnsi="Arial" w:eastAsia="黑体" w:cs="Arial"/>
          <w:color w:val="000000" w:themeColor="text1"/>
          <w:sz w:val="28"/>
          <w:szCs w:val="28"/>
          <w:highlight w:val="none"/>
        </w:rPr>
        <w:t xml:space="preserve">6、招标文件构成</w:t>
      </w:r>
      <w:bookmarkEnd w:id="70"/>
      <w:r>
        <w:rPr>
          <w:color w:val="000000" w:themeColor="text1"/>
          <w:highlight w:val="none"/>
        </w:rPr>
      </w:r>
      <w:bookmarkEnd w:id="71"/>
      <w:r>
        <w:rPr>
          <w:color w:val="000000" w:themeColor="text1"/>
          <w:highlight w:val="none"/>
        </w:rPr>
      </w:r>
      <w:bookmarkEnd w:id="72"/>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6.1</w:t>
      </w:r>
      <w:r>
        <w:rPr>
          <w:rFonts w:hint="eastAsia" w:ascii="宋体" w:hAnsi="宋体"/>
          <w:color w:val="000000" w:themeColor="text1"/>
          <w:sz w:val="24"/>
          <w:szCs w:val="21"/>
          <w:highlight w:val="none"/>
        </w:rPr>
        <w:t xml:space="preserve"> 招标文件由以下部分组成：</w:t>
      </w:r>
      <w:r>
        <w:rPr>
          <w:rFonts w:hint="eastAsia" w:ascii="宋体" w:hAnsi="宋体"/>
          <w:color w:val="000000" w:themeColor="text1"/>
          <w:sz w:val="24"/>
          <w:szCs w:val="21"/>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73"/>
        <w:ind w:firstLine="360"/>
        <w:spacing w:line="400" w:lineRule="exact"/>
        <w:rPr>
          <w:rFonts w:hint="eastAsia" w:ascii="Times New Roman" w:hAnsi="Times New Roman"/>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ascii="Times New Roman" w:hAnsi="宋体"/>
          <w:color w:val="000000" w:themeColor="text1"/>
          <w:sz w:val="24"/>
          <w:szCs w:val="24"/>
          <w:highlight w:val="none"/>
        </w:rPr>
        <w:t xml:space="preserve">评标方法与评标标准</w:t>
      </w:r>
      <w:r>
        <w:rPr>
          <w:rFonts w:hint="eastAsia" w:ascii="Times New Roman" w:hAnsi="Times New Roman"/>
          <w:color w:val="000000" w:themeColor="text1"/>
          <w:sz w:val="24"/>
          <w:szCs w:val="24"/>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（6）投标文件格式</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请仔细检查招标文件是否齐全，如有缺漏请立即与采购中心联系解决。</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6.2</w:t>
      </w:r>
      <w:r>
        <w:rPr>
          <w:rFonts w:hint="eastAsia" w:ascii="宋体" w:hAnsi="宋体"/>
          <w:color w:val="000000" w:themeColor="text1"/>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szCs w:val="21"/>
          <w:highlight w:val="none"/>
        </w:rPr>
      </w:r>
      <w:r>
        <w:rPr>
          <w:color w:val="000000" w:themeColor="text1"/>
          <w:highlight w:val="none"/>
        </w:rPr>
      </w:r>
    </w:p>
    <w:p>
      <w:pPr>
        <w:pStyle w:val="873"/>
        <w:ind w:firstLine="56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73" w:name="_Toc462564070"/>
      <w:r>
        <w:rPr>
          <w:color w:val="000000" w:themeColor="text1"/>
          <w:highlight w:val="none"/>
        </w:rPr>
      </w:r>
      <w:bookmarkStart w:id="74" w:name="_Toc513029211"/>
      <w:r>
        <w:rPr>
          <w:color w:val="000000" w:themeColor="text1"/>
          <w:highlight w:val="none"/>
        </w:rPr>
      </w:r>
      <w:bookmarkStart w:id="75" w:name="_Toc20823283"/>
      <w:r>
        <w:rPr>
          <w:color w:val="000000" w:themeColor="text1"/>
          <w:highlight w:val="none"/>
        </w:rPr>
      </w:r>
      <w:bookmarkStart w:id="76" w:name="_Toc16938527"/>
      <w:r>
        <w:rPr>
          <w:rFonts w:hint="eastAsia" w:ascii="Arial" w:hAnsi="Arial" w:eastAsia="黑体" w:cs="Arial"/>
          <w:color w:val="000000" w:themeColor="text1"/>
          <w:sz w:val="28"/>
          <w:szCs w:val="28"/>
          <w:highlight w:val="none"/>
        </w:rPr>
        <w:t xml:space="preserve">7、招标文件的澄清</w:t>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1"/>
          <w:highlight w:val="none"/>
        </w:rPr>
        <w:t xml:space="preserve">7.1</w:t>
      </w:r>
      <w:r>
        <w:rPr>
          <w:rFonts w:hint="eastAsia" w:ascii="宋体" w:hAnsi="宋体"/>
          <w:color w:val="000000" w:themeColor="text1"/>
          <w:sz w:val="24"/>
          <w:szCs w:val="21"/>
          <w:highlight w:val="none"/>
        </w:rPr>
        <w:t xml:space="preserve"> 任何要求对招标文件进行澄清的投标人，应在投标截止期</w:t>
      </w:r>
      <w:r>
        <w:rPr>
          <w:rFonts w:hint="eastAsia" w:ascii="仿宋_GB2312" w:hAnsi="仿宋_GB2312"/>
          <w:b/>
          <w:color w:val="000000" w:themeColor="text1"/>
          <w:sz w:val="24"/>
          <w:szCs w:val="24"/>
          <w:highlight w:val="none"/>
        </w:rPr>
        <w:t xml:space="preserve">十日</w:t>
      </w:r>
      <w:r>
        <w:rPr>
          <w:rFonts w:hint="eastAsia" w:ascii="仿宋_GB2312" w:hAnsi="仿宋_GB2312"/>
          <w:color w:val="000000" w:themeColor="text1"/>
          <w:sz w:val="24"/>
          <w:szCs w:val="24"/>
          <w:highlight w:val="none"/>
        </w:rPr>
        <w:t xml:space="preserve">前</w:t>
      </w:r>
      <w:r>
        <w:rPr>
          <w:rFonts w:hint="eastAsia" w:ascii="宋体" w:hAnsi="宋体"/>
          <w:color w:val="000000" w:themeColor="text1"/>
          <w:sz w:val="24"/>
          <w:szCs w:val="21"/>
          <w:highlight w:val="none"/>
        </w:rPr>
        <w:t xml:space="preserve">按招标公告中的通讯地址，以书面形式通知采购中心。</w:t>
      </w:r>
      <w:r>
        <w:rPr>
          <w:rFonts w:hint="eastAsia" w:ascii="宋体" w:hAnsi="宋体"/>
          <w:color w:val="000000" w:themeColor="text1"/>
          <w:sz w:val="24"/>
          <w:szCs w:val="24"/>
          <w:highlight w:val="none"/>
        </w:rPr>
      </w:r>
      <w:r>
        <w:rPr>
          <w:color w:val="000000" w:themeColor="text1"/>
          <w:highlight w:val="none"/>
        </w:rPr>
      </w:r>
    </w:p>
    <w:p>
      <w:pPr>
        <w:pStyle w:val="873"/>
        <w:ind w:firstLine="56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77" w:name="_Toc462564071"/>
      <w:r>
        <w:rPr>
          <w:color w:val="000000" w:themeColor="text1"/>
          <w:highlight w:val="none"/>
        </w:rPr>
      </w:r>
      <w:bookmarkStart w:id="78" w:name="_Toc513029212"/>
      <w:r>
        <w:rPr>
          <w:color w:val="000000" w:themeColor="text1"/>
          <w:highlight w:val="none"/>
        </w:rPr>
      </w:r>
      <w:bookmarkStart w:id="79" w:name="_Toc16938528"/>
      <w:r>
        <w:rPr>
          <w:color w:val="000000" w:themeColor="text1"/>
          <w:highlight w:val="none"/>
        </w:rPr>
      </w:r>
      <w:bookmarkStart w:id="80" w:name="_Toc20823284"/>
      <w:r>
        <w:rPr>
          <w:rFonts w:hint="eastAsia" w:ascii="Arial" w:hAnsi="Arial" w:eastAsia="黑体" w:cs="Arial"/>
          <w:color w:val="000000" w:themeColor="text1"/>
          <w:sz w:val="28"/>
          <w:szCs w:val="28"/>
          <w:highlight w:val="none"/>
        </w:rPr>
        <w:t xml:space="preserve">8、招标文件的修改</w:t>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8.1</w:t>
      </w:r>
      <w:r>
        <w:rPr>
          <w:rFonts w:hint="eastAsia" w:ascii="宋体" w:hAnsi="宋体"/>
          <w:color w:val="000000" w:themeColor="text1"/>
          <w:sz w:val="24"/>
          <w:szCs w:val="21"/>
          <w:highlight w:val="none"/>
        </w:rPr>
        <w:t xml:space="preserve"> 在投标截止时间</w:t>
      </w:r>
      <w:r>
        <w:rPr>
          <w:rFonts w:hint="eastAsia" w:ascii="仿宋_GB2312" w:hAnsi="仿宋_GB2312"/>
          <w:color w:val="000000" w:themeColor="text1"/>
          <w:sz w:val="24"/>
          <w:szCs w:val="21"/>
          <w:highlight w:val="none"/>
        </w:rPr>
        <w:t xml:space="preserve">前</w:t>
      </w:r>
      <w:r>
        <w:rPr>
          <w:rFonts w:hint="eastAsia" w:ascii="宋体" w:hAnsi="宋体"/>
          <w:color w:val="000000" w:themeColor="text1"/>
          <w:sz w:val="24"/>
          <w:szCs w:val="21"/>
          <w:highlight w:val="none"/>
        </w:rPr>
        <w:t xml:space="preserve">，采购中心可以对招标文件进行修改。</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Arial"/>
          <w:color w:val="000000" w:themeColor="text1"/>
          <w:sz w:val="28"/>
          <w:szCs w:val="21"/>
          <w:highlight w:val="none"/>
        </w:rPr>
      </w:pPr>
      <w:r>
        <w:rPr>
          <w:rFonts w:hint="eastAsia" w:ascii="宋体" w:hAnsi="宋体"/>
          <w:bCs/>
          <w:color w:val="000000" w:themeColor="text1"/>
          <w:sz w:val="24"/>
          <w:szCs w:val="21"/>
          <w:highlight w:val="none"/>
        </w:rPr>
        <w:t xml:space="preserve">8.2 </w:t>
      </w:r>
      <w:r>
        <w:rPr>
          <w:rFonts w:hint="eastAsia" w:ascii="宋体" w:hAnsi="宋体"/>
          <w:color w:val="000000" w:themeColor="text1"/>
          <w:sz w:val="24"/>
          <w:szCs w:val="21"/>
          <w:highlight w:val="none"/>
        </w:rPr>
        <w:t xml:space="preserve">采购中心</w:t>
      </w:r>
      <w:r>
        <w:rPr>
          <w:rFonts w:hint="eastAsia" w:ascii="宋体" w:hAnsi="宋体"/>
          <w:color w:val="000000" w:themeColor="text1"/>
          <w:sz w:val="24"/>
          <w:szCs w:val="24"/>
          <w:highlight w:val="none"/>
        </w:rPr>
        <w:t xml:space="preserve">有权按照法定的要求</w:t>
      </w:r>
      <w:r>
        <w:rPr>
          <w:rFonts w:hint="eastAsia" w:ascii="宋体" w:hAnsi="宋体"/>
          <w:color w:val="000000" w:themeColor="text1"/>
          <w:sz w:val="24"/>
          <w:szCs w:val="21"/>
          <w:highlight w:val="none"/>
        </w:rPr>
        <w:t xml:space="preserve">推迟投标截止日期和开标日期。</w:t>
      </w:r>
      <w:r>
        <w:rPr>
          <w:rFonts w:hint="eastAsia" w:ascii="宋体" w:hAnsi="Arial"/>
          <w:color w:val="000000" w:themeColor="text1"/>
          <w:sz w:val="28"/>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8.3 </w:t>
      </w:r>
      <w:r>
        <w:rPr>
          <w:rFonts w:hint="eastAsia" w:ascii="宋体" w:hAnsi="宋体"/>
          <w:color w:val="000000" w:themeColor="text1"/>
          <w:sz w:val="24"/>
          <w:szCs w:val="21"/>
          <w:highlight w:val="none"/>
        </w:rPr>
        <w:t xml:space="preserve">招标文件的修改将在江苏政府采购网公布，</w:t>
      </w:r>
      <w:r>
        <w:rPr>
          <w:rFonts w:hint="eastAsia" w:ascii="宋体" w:hAnsi="宋体"/>
          <w:color w:val="000000" w:themeColor="text1"/>
          <w:sz w:val="24"/>
          <w:szCs w:val="24"/>
          <w:highlight w:val="none"/>
        </w:rPr>
        <w:t xml:space="preserve">补充文件将作为招标文件的组成部分，</w:t>
      </w:r>
      <w:r>
        <w:rPr>
          <w:rFonts w:hint="eastAsia" w:ascii="宋体" w:hAnsi="宋体"/>
          <w:color w:val="000000" w:themeColor="text1"/>
          <w:sz w:val="24"/>
          <w:szCs w:val="21"/>
          <w:highlight w:val="none"/>
        </w:rPr>
        <w:t xml:space="preserve">并对投标人具有约束力。</w:t>
      </w:r>
      <w:r>
        <w:rPr>
          <w:rFonts w:hint="eastAsia" w:ascii="宋体" w:hAnsi="宋体"/>
          <w:color w:val="000000" w:themeColor="text1"/>
          <w:sz w:val="24"/>
          <w:szCs w:val="21"/>
          <w:highlight w:val="none"/>
        </w:rPr>
      </w:r>
      <w:r>
        <w:rPr>
          <w:color w:val="000000" w:themeColor="text1"/>
          <w:highlight w:val="none"/>
        </w:rPr>
      </w:r>
    </w:p>
    <w:p>
      <w:pPr>
        <w:pStyle w:val="873"/>
        <w:ind w:firstLine="482"/>
        <w:keepLines/>
        <w:keepNext/>
        <w:spacing w:before="145" w:after="145" w:line="400" w:lineRule="exact"/>
        <w:rPr>
          <w:rFonts w:hint="eastAsia" w:ascii="Times New Roman" w:hAnsi="Times New Roman"/>
          <w:b/>
          <w:bCs/>
          <w:color w:val="000000" w:themeColor="text1"/>
          <w:sz w:val="32"/>
          <w:szCs w:val="32"/>
          <w:highlight w:val="none"/>
        </w:rPr>
        <w:outlineLvl w:val="2"/>
      </w:pPr>
      <w:r>
        <w:rPr>
          <w:color w:val="000000" w:themeColor="text1"/>
          <w:highlight w:val="none"/>
        </w:rPr>
      </w:r>
      <w:bookmarkStart w:id="81" w:name="_Toc513029213"/>
      <w:r>
        <w:rPr>
          <w:color w:val="000000" w:themeColor="text1"/>
          <w:highlight w:val="none"/>
        </w:rPr>
      </w:r>
      <w:bookmarkStart w:id="82" w:name="_Toc16938529"/>
      <w:r>
        <w:rPr>
          <w:color w:val="000000" w:themeColor="text1"/>
          <w:highlight w:val="none"/>
        </w:rPr>
      </w:r>
      <w:bookmarkStart w:id="83" w:name="_Toc20823285"/>
      <w:r>
        <w:rPr>
          <w:color w:val="000000" w:themeColor="text1"/>
          <w:highlight w:val="none"/>
        </w:rPr>
      </w:r>
      <w:bookmarkStart w:id="84" w:name="_Toc120614216"/>
      <w:r>
        <w:rPr>
          <w:color w:val="000000" w:themeColor="text1"/>
          <w:highlight w:val="none"/>
        </w:rPr>
      </w:r>
      <w:bookmarkStart w:id="85" w:name="_Toc462564072"/>
      <w:r>
        <w:rPr>
          <w:rFonts w:hint="eastAsia" w:ascii="Times New Roman" w:hAnsi="Times New Roman"/>
          <w:b/>
          <w:bCs/>
          <w:color w:val="000000" w:themeColor="text1"/>
          <w:sz w:val="32"/>
          <w:szCs w:val="32"/>
          <w:highlight w:val="none"/>
        </w:rPr>
        <w:t xml:space="preserve">三、投标文件的编制</w:t>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rFonts w:hint="eastAsia" w:ascii="Times New Roman" w:hAnsi="Times New Roman"/>
          <w:b/>
          <w:bCs/>
          <w:color w:val="000000" w:themeColor="text1"/>
          <w:sz w:val="32"/>
          <w:szCs w:val="32"/>
          <w:highlight w:val="none"/>
        </w:rPr>
      </w:r>
      <w:r>
        <w:rPr>
          <w:color w:val="000000" w:themeColor="text1"/>
          <w:highlight w:val="none"/>
        </w:rPr>
      </w:r>
    </w:p>
    <w:p>
      <w:pPr>
        <w:pStyle w:val="873"/>
        <w:ind w:firstLine="560"/>
        <w:keepLines/>
        <w:keepNext/>
        <w:spacing w:line="400" w:lineRule="exact"/>
        <w:rPr>
          <w:rFonts w:hint="eastAsia" w:ascii="Arial" w:hAnsi="Arial" w:eastAsia="黑体" w:cs="Arial"/>
          <w:b/>
          <w:color w:val="000000" w:themeColor="text1"/>
          <w:sz w:val="28"/>
          <w:szCs w:val="28"/>
          <w:highlight w:val="none"/>
        </w:rPr>
        <w:outlineLvl w:val="3"/>
      </w:pPr>
      <w:r>
        <w:rPr>
          <w:color w:val="000000" w:themeColor="text1"/>
          <w:highlight w:val="none"/>
        </w:rPr>
      </w:r>
      <w:bookmarkStart w:id="86" w:name="_Toc462564073"/>
      <w:r>
        <w:rPr>
          <w:color w:val="000000" w:themeColor="text1"/>
          <w:highlight w:val="none"/>
        </w:rPr>
      </w:r>
      <w:bookmarkStart w:id="87" w:name="_Toc513029214"/>
      <w:r>
        <w:rPr>
          <w:color w:val="000000" w:themeColor="text1"/>
          <w:highlight w:val="none"/>
        </w:rPr>
      </w:r>
      <w:bookmarkStart w:id="88" w:name="_Toc16938530"/>
      <w:r>
        <w:rPr>
          <w:color w:val="000000" w:themeColor="text1"/>
          <w:highlight w:val="none"/>
        </w:rPr>
      </w:r>
      <w:bookmarkStart w:id="89" w:name="_Toc20823286"/>
      <w:r>
        <w:rPr>
          <w:rFonts w:hint="eastAsia" w:ascii="Arial" w:hAnsi="Arial" w:eastAsia="黑体" w:cs="Arial"/>
          <w:color w:val="000000" w:themeColor="text1"/>
          <w:sz w:val="28"/>
          <w:szCs w:val="28"/>
          <w:highlight w:val="none"/>
        </w:rPr>
        <w:t xml:space="preserve">9、投标文件的语言及度量衡单位</w:t>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rFonts w:hint="eastAsia" w:ascii="Arial" w:hAnsi="Arial" w:eastAsia="黑体" w:cs="Arial"/>
          <w:b/>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9.1</w:t>
      </w:r>
      <w:r>
        <w:rPr>
          <w:rFonts w:hint="eastAsia" w:ascii="宋体" w:hAnsi="宋体"/>
          <w:color w:val="000000" w:themeColor="text1"/>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themeColor="text1"/>
          <w:sz w:val="24"/>
          <w:szCs w:val="21"/>
          <w:highlight w:val="none"/>
        </w:rPr>
        <w:t xml:space="preserve">简体中文</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9.2</w:t>
      </w:r>
      <w:r>
        <w:rPr>
          <w:rFonts w:hint="eastAsia" w:ascii="宋体" w:hAnsi="宋体"/>
          <w:color w:val="000000" w:themeColor="text1"/>
          <w:sz w:val="24"/>
          <w:szCs w:val="21"/>
          <w:highlight w:val="none"/>
        </w:rPr>
        <w:t xml:space="preserve"> 除技术性能另有规定外，投标文件所使用的度量衡单位，均须采用国家法定计量单位。</w:t>
      </w:r>
      <w:r>
        <w:rPr>
          <w:rFonts w:hint="eastAsia" w:ascii="宋体" w:hAnsi="宋体"/>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90" w:name="_Toc16938531"/>
      <w:r>
        <w:rPr>
          <w:color w:val="000000" w:themeColor="text1"/>
          <w:highlight w:val="none"/>
        </w:rPr>
      </w:r>
      <w:bookmarkStart w:id="91" w:name="_Toc20823287"/>
      <w:r>
        <w:rPr>
          <w:color w:val="000000" w:themeColor="text1"/>
          <w:highlight w:val="none"/>
        </w:rPr>
      </w:r>
      <w:bookmarkStart w:id="92" w:name="_Toc462564074"/>
      <w:r>
        <w:rPr>
          <w:color w:val="000000" w:themeColor="text1"/>
          <w:highlight w:val="none"/>
        </w:rPr>
      </w:r>
      <w:bookmarkStart w:id="93" w:name="_Toc513029215"/>
      <w:r>
        <w:rPr>
          <w:rFonts w:hint="eastAsia" w:ascii="Arial" w:hAnsi="Arial" w:eastAsia="黑体" w:cs="Arial"/>
          <w:color w:val="000000" w:themeColor="text1"/>
          <w:sz w:val="28"/>
          <w:szCs w:val="28"/>
          <w:highlight w:val="none"/>
        </w:rPr>
        <w:t xml:space="preserve">10、投标文件构成</w:t>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10.1</w:t>
      </w:r>
      <w:r>
        <w:rPr>
          <w:rFonts w:hint="eastAsia" w:ascii="宋体" w:hAnsi="宋体"/>
          <w:color w:val="000000" w:themeColor="text1"/>
          <w:sz w:val="24"/>
          <w:szCs w:val="21"/>
          <w:highlight w:val="none"/>
        </w:rPr>
        <w:t xml:space="preserve"> 投标人编写的投标文件应包括资格证明文件、</w:t>
      </w:r>
      <w:r>
        <w:rPr>
          <w:rFonts w:hint="eastAsia" w:ascii="宋体" w:hAnsi="宋体"/>
          <w:color w:val="000000" w:themeColor="text1"/>
          <w:sz w:val="24"/>
          <w:szCs w:val="24"/>
          <w:highlight w:val="none"/>
        </w:rPr>
        <w:t xml:space="preserve">实质性要求响应及偏离表</w:t>
      </w:r>
      <w:r>
        <w:rPr>
          <w:rFonts w:hint="eastAsia" w:ascii="宋体" w:hAnsi="宋体"/>
          <w:color w:val="000000" w:themeColor="text1"/>
          <w:sz w:val="24"/>
          <w:szCs w:val="21"/>
          <w:highlight w:val="none"/>
        </w:rPr>
        <w:t xml:space="preserve">、投标分项报价表、技术要求响应及偏离表、商务要求响应及偏离表、其他证明文件、投标函、开标一览表等部分。</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94" w:name="_Hlt26668975"/>
      <w:r>
        <w:rPr>
          <w:color w:val="000000" w:themeColor="text1"/>
          <w:highlight w:val="none"/>
        </w:rPr>
      </w:r>
      <w:bookmarkEnd w:id="94"/>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Hlt26954838"/>
      <w:r>
        <w:rPr>
          <w:color w:val="000000" w:themeColor="text1"/>
          <w:highlight w:val="none"/>
        </w:rPr>
      </w:r>
      <w:bookmarkEnd w:id="96"/>
      <w:r>
        <w:rPr>
          <w:color w:val="000000" w:themeColor="text1"/>
          <w:highlight w:val="none"/>
        </w:rPr>
      </w:r>
      <w:bookmarkStart w:id="97" w:name="_Toc513029219"/>
      <w:r>
        <w:rPr>
          <w:color w:val="000000" w:themeColor="text1"/>
          <w:highlight w:val="none"/>
        </w:rPr>
      </w:r>
      <w:bookmarkStart w:id="98" w:name="_Toc49090509"/>
      <w:r>
        <w:rPr>
          <w:color w:val="000000" w:themeColor="text1"/>
          <w:highlight w:val="none"/>
        </w:rPr>
      </w:r>
      <w:bookmarkStart w:id="99" w:name="_Toc14577357"/>
      <w:r>
        <w:rPr>
          <w:color w:val="000000" w:themeColor="text1"/>
          <w:highlight w:val="none"/>
        </w:rPr>
      </w:r>
      <w:bookmarkStart w:id="100" w:name="_Toc14577354"/>
      <w:r>
        <w:rPr>
          <w:color w:val="000000" w:themeColor="text1"/>
          <w:highlight w:val="none"/>
        </w:rPr>
      </w:r>
      <w:bookmarkStart w:id="101" w:name="_Toc49090507"/>
      <w:r>
        <w:rPr>
          <w:color w:val="000000" w:themeColor="text1"/>
          <w:highlight w:val="none"/>
        </w:rPr>
      </w:r>
      <w:bookmarkStart w:id="102" w:name="_Toc513029216"/>
      <w:r>
        <w:rPr>
          <w:color w:val="000000" w:themeColor="text1"/>
          <w:highlight w:val="none"/>
        </w:rPr>
      </w:r>
      <w:bookmarkStart w:id="103" w:name="_Toc14577355"/>
      <w:r>
        <w:rPr>
          <w:color w:val="000000" w:themeColor="text1"/>
          <w:highlight w:val="none"/>
        </w:rPr>
      </w:r>
      <w:bookmarkStart w:id="104" w:name="_Toc49090508"/>
      <w:r>
        <w:rPr>
          <w:rFonts w:hint="eastAsia" w:ascii="Arial" w:hAnsi="Arial" w:eastAsia="黑体" w:cs="Arial"/>
          <w:color w:val="000000" w:themeColor="text1"/>
          <w:sz w:val="28"/>
          <w:szCs w:val="28"/>
          <w:highlight w:val="none"/>
        </w:rPr>
        <w:t xml:space="preserve">11、证明投标人及投标标的符合招标文件规定的文件</w:t>
      </w:r>
      <w:bookmarkEnd w:id="97"/>
      <w:r>
        <w:rPr>
          <w:color w:val="000000" w:themeColor="text1"/>
          <w:highlight w:val="none"/>
        </w:rPr>
      </w:r>
      <w:bookmarkEnd w:id="98"/>
      <w:r>
        <w:rPr>
          <w:color w:val="000000" w:themeColor="text1"/>
          <w:highlight w:val="none"/>
        </w:rPr>
      </w:r>
      <w:bookmarkEnd w:id="99"/>
      <w:r>
        <w:rPr>
          <w:rFonts w:hint="eastAsia" w:ascii="Arial" w:hAnsi="Arial" w:eastAsia="黑体" w:cs="Arial"/>
          <w:color w:val="000000" w:themeColor="text1"/>
          <w:sz w:val="28"/>
          <w:szCs w:val="28"/>
          <w:highlight w:val="none"/>
        </w:rPr>
      </w:r>
      <w:r>
        <w:rPr>
          <w:color w:val="000000" w:themeColor="text1"/>
          <w:highlight w:val="none"/>
        </w:rPr>
      </w:r>
    </w:p>
    <w:p>
      <w:pPr>
        <w:pStyle w:val="873"/>
        <w:spacing w:line="400" w:lineRule="exact"/>
        <w:rPr>
          <w:rFonts w:hint="eastAsia" w:ascii="宋体" w:hAnsi="宋体"/>
          <w:color w:val="000000" w:themeColor="text1"/>
          <w:sz w:val="24"/>
          <w:szCs w:val="24"/>
          <w:highlight w:val="none"/>
        </w:rPr>
      </w:pPr>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rFonts w:hint="eastAsia" w:ascii="宋体" w:hAnsi="宋体"/>
          <w:color w:val="000000" w:themeColor="text1"/>
          <w:sz w:val="24"/>
          <w:szCs w:val="24"/>
          <w:highlight w:val="none"/>
        </w:rPr>
        <w:t xml:space="preserve">    11.1 投标人应按照招标文件要求提交证明文件，证明其及投标标的符合招标文件规定。</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End w:id="103"/>
      <w:r>
        <w:rPr>
          <w:color w:val="000000" w:themeColor="text1"/>
          <w:highlight w:val="none"/>
        </w:rPr>
      </w:r>
      <w:bookmarkEnd w:id="104"/>
      <w:r>
        <w:rPr>
          <w:rFonts w:hint="eastAsia" w:ascii="Arial" w:hAnsi="Arial" w:eastAsia="黑体" w:cs="Arial"/>
          <w:color w:val="000000" w:themeColor="text1"/>
          <w:sz w:val="28"/>
          <w:szCs w:val="28"/>
          <w:highlight w:val="none"/>
        </w:rPr>
        <w:t xml:space="preserve">12、投标分项报价表</w:t>
      </w:r>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12.1</w:t>
      </w:r>
      <w:r>
        <w:rPr>
          <w:rFonts w:hint="eastAsia" w:ascii="宋体" w:hAnsi="宋体"/>
          <w:color w:val="000000" w:themeColor="text1"/>
          <w:sz w:val="24"/>
          <w:szCs w:val="21"/>
          <w:highlight w:val="none"/>
        </w:rPr>
        <w:t xml:space="preserve"> 投</w:t>
      </w:r>
      <w:bookmarkStart w:id="105" w:name="_Hlt26954840"/>
      <w:r>
        <w:rPr>
          <w:color w:val="000000" w:themeColor="text1"/>
          <w:highlight w:val="none"/>
        </w:rPr>
      </w:r>
      <w:bookmarkEnd w:id="105"/>
      <w:r>
        <w:rPr>
          <w:rFonts w:hint="eastAsia" w:ascii="宋体" w:hAnsi="宋体"/>
          <w:color w:val="000000" w:themeColor="text1"/>
          <w:sz w:val="24"/>
          <w:szCs w:val="21"/>
          <w:highlight w:val="none"/>
        </w:rPr>
        <w:t xml:space="preserve">标人按照招标文件规定格式填报投标分项报价表</w:t>
      </w:r>
      <w:bookmarkStart w:id="106" w:name="_Hlt26670399"/>
      <w:r>
        <w:rPr>
          <w:color w:val="000000" w:themeColor="text1"/>
          <w:highlight w:val="none"/>
        </w:rPr>
      </w:r>
      <w:bookmarkEnd w:id="106"/>
      <w:r>
        <w:rPr>
          <w:rFonts w:hint="eastAsia" w:ascii="宋体" w:hAnsi="宋体"/>
          <w:color w:val="000000" w:themeColor="text1"/>
          <w:sz w:val="24"/>
          <w:szCs w:val="21"/>
          <w:highlight w:val="none"/>
        </w:rPr>
        <w:t xml:space="preserve">。</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12.2</w:t>
      </w:r>
      <w:r>
        <w:rPr>
          <w:rFonts w:hint="eastAsia" w:ascii="宋体" w:hAnsi="宋体"/>
          <w:bCs/>
          <w:color w:val="000000" w:themeColor="text1"/>
          <w:sz w:val="24"/>
          <w:szCs w:val="21"/>
          <w:highlight w:val="none"/>
        </w:rPr>
        <w:t xml:space="preserve">投标货币。投标文件中的单价和总价无特殊规定的采用人民币报价，以元为单位标注。</w:t>
      </w:r>
      <w:r>
        <w:rPr>
          <w:rFonts w:hint="eastAsia" w:ascii="宋体" w:hAnsi="宋体"/>
          <w:color w:val="000000" w:themeColor="text1"/>
          <w:sz w:val="24"/>
          <w:szCs w:val="21"/>
          <w:highlight w:val="none"/>
        </w:rPr>
        <w:t xml:space="preserve">招标文件中另有规定的按规定执行。</w:t>
      </w:r>
      <w:r>
        <w:rPr>
          <w:rFonts w:hint="eastAsia" w:ascii="宋体" w:hAnsi="宋体"/>
          <w:bCs/>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07" w:name="_Hlt26954848"/>
      <w:r>
        <w:rPr>
          <w:color w:val="000000" w:themeColor="text1"/>
          <w:highlight w:val="none"/>
        </w:rPr>
      </w:r>
      <w:bookmarkEnd w:id="107"/>
      <w:r>
        <w:rPr>
          <w:color w:val="000000" w:themeColor="text1"/>
          <w:highlight w:val="none"/>
        </w:rPr>
      </w:r>
      <w:bookmarkStart w:id="108" w:name="_Hlt26670486"/>
      <w:r>
        <w:rPr>
          <w:color w:val="000000" w:themeColor="text1"/>
          <w:highlight w:val="none"/>
        </w:rPr>
      </w:r>
      <w:bookmarkEnd w:id="108"/>
      <w:r>
        <w:rPr>
          <w:color w:val="000000" w:themeColor="text1"/>
          <w:highlight w:val="none"/>
        </w:rPr>
      </w:r>
      <w:bookmarkStart w:id="109" w:name="_Hlt26954846"/>
      <w:r>
        <w:rPr>
          <w:color w:val="000000" w:themeColor="text1"/>
          <w:highlight w:val="none"/>
        </w:rPr>
      </w:r>
      <w:bookmarkEnd w:id="109"/>
      <w:r>
        <w:rPr>
          <w:color w:val="000000" w:themeColor="text1"/>
          <w:highlight w:val="none"/>
        </w:rPr>
      </w:r>
      <w:bookmarkStart w:id="110" w:name="_Hlt26670482"/>
      <w:r>
        <w:rPr>
          <w:color w:val="000000" w:themeColor="text1"/>
          <w:highlight w:val="none"/>
        </w:rPr>
      </w:r>
      <w:bookmarkEnd w:id="110"/>
      <w:r>
        <w:rPr>
          <w:color w:val="000000" w:themeColor="text1"/>
          <w:highlight w:val="none"/>
        </w:rPr>
      </w:r>
      <w:bookmarkStart w:id="111" w:name="_Hlt26954731"/>
      <w:r>
        <w:rPr>
          <w:color w:val="000000" w:themeColor="text1"/>
          <w:highlight w:val="none"/>
        </w:rPr>
      </w:r>
      <w:bookmarkEnd w:id="111"/>
      <w:r>
        <w:rPr>
          <w:rFonts w:hint="eastAsia" w:ascii="Arial" w:hAnsi="Arial" w:eastAsia="黑体" w:cs="Arial"/>
          <w:color w:val="000000" w:themeColor="text1"/>
          <w:sz w:val="28"/>
          <w:szCs w:val="28"/>
          <w:highlight w:val="none"/>
        </w:rPr>
        <w:t xml:space="preserve">13、技术要求响应及偏离表、商务要求响应及偏离表</w:t>
      </w:r>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Arial" w:cs="宋体"/>
          <w:color w:val="000000" w:themeColor="text1"/>
          <w:sz w:val="24"/>
          <w:szCs w:val="21"/>
          <w:highlight w:val="none"/>
        </w:rPr>
      </w:pPr>
      <w:r>
        <w:rPr>
          <w:rFonts w:ascii="宋体" w:hAnsi="Arial" w:cs="宋体"/>
          <w:bCs/>
          <w:color w:val="000000" w:themeColor="text1"/>
          <w:sz w:val="24"/>
          <w:szCs w:val="21"/>
          <w:highlight w:val="none"/>
          <w:lang w:val="zh-CN"/>
        </w:rPr>
        <w:t xml:space="preserve">1</w:t>
      </w:r>
      <w:r>
        <w:rPr>
          <w:rFonts w:hint="eastAsia" w:ascii="宋体" w:hAnsi="Arial" w:cs="宋体"/>
          <w:bCs/>
          <w:color w:val="000000" w:themeColor="text1"/>
          <w:sz w:val="24"/>
          <w:szCs w:val="21"/>
          <w:highlight w:val="none"/>
          <w:lang w:val="zh-CN"/>
        </w:rPr>
        <w:t xml:space="preserve">3</w:t>
      </w:r>
      <w:r>
        <w:rPr>
          <w:rFonts w:ascii="宋体" w:hAnsi="Arial" w:cs="宋体"/>
          <w:bCs/>
          <w:color w:val="000000" w:themeColor="text1"/>
          <w:sz w:val="24"/>
          <w:szCs w:val="21"/>
          <w:highlight w:val="none"/>
          <w:lang w:val="zh-CN"/>
        </w:rPr>
        <w:t xml:space="preserve">.1</w:t>
      </w:r>
      <w:r>
        <w:rPr>
          <w:rFonts w:hint="eastAsia" w:ascii="宋体" w:hAnsi="Arial" w:cs="宋体"/>
          <w:bCs/>
          <w:color w:val="000000" w:themeColor="text1"/>
          <w:sz w:val="24"/>
          <w:szCs w:val="21"/>
          <w:highlight w:val="none"/>
          <w:lang w:val="zh-CN"/>
        </w:rPr>
        <w:t xml:space="preserve"> </w:t>
      </w:r>
      <w:r>
        <w:rPr>
          <w:rFonts w:hint="eastAsia" w:ascii="宋体" w:hAnsi="Arial" w:cs="宋体"/>
          <w:color w:val="000000" w:themeColor="text1"/>
          <w:sz w:val="24"/>
          <w:szCs w:val="21"/>
          <w:highlight w:val="none"/>
          <w:lang w:val="zh-CN"/>
        </w:rPr>
        <w:t xml:space="preserve">投标人需对招标文件中的技术要求与商务要求逐项作出响应或偏离，并说明原因。</w:t>
      </w:r>
      <w:r>
        <w:rPr>
          <w:rFonts w:hint="eastAsia" w:ascii="宋体" w:hAnsi="Arial" w:cs="宋体"/>
          <w:color w:val="000000" w:themeColor="text1"/>
          <w:sz w:val="24"/>
          <w:szCs w:val="21"/>
          <w:highlight w:val="none"/>
          <w:lang w:val="zh-CN"/>
        </w:rPr>
      </w:r>
      <w:r>
        <w:rPr>
          <w:color w:val="000000" w:themeColor="text1"/>
          <w:highlight w:val="none"/>
        </w:rPr>
      </w:r>
    </w:p>
    <w:p>
      <w:pPr>
        <w:pStyle w:val="873"/>
        <w:ind w:firstLine="480"/>
        <w:spacing w:line="400" w:lineRule="exact"/>
        <w:rPr>
          <w:rFonts w:hint="eastAsia" w:ascii="宋体" w:hAnsi="Arial" w:cs="宋体"/>
          <w:color w:val="000000" w:themeColor="text1"/>
          <w:sz w:val="24"/>
          <w:szCs w:val="21"/>
          <w:highlight w:val="none"/>
        </w:rPr>
      </w:pPr>
      <w:r>
        <w:rPr>
          <w:rFonts w:hint="eastAsia" w:ascii="宋体" w:hAnsi="Arial" w:cs="宋体"/>
          <w:color w:val="000000" w:themeColor="text1"/>
          <w:sz w:val="24"/>
          <w:szCs w:val="21"/>
          <w:highlight w:val="none"/>
          <w:lang w:val="zh-CN"/>
        </w:rPr>
        <w:t xml:space="preserve">13.2 投标人需按照招标文件要求，在投标文件中提供与技术要求和商务要求相关的证明材料。</w:t>
      </w:r>
      <w:r>
        <w:rPr>
          <w:rFonts w:hint="eastAsia" w:ascii="宋体" w:hAnsi="Arial" w:cs="宋体"/>
          <w:color w:val="000000" w:themeColor="text1"/>
          <w:sz w:val="24"/>
          <w:szCs w:val="21"/>
          <w:highlight w:val="none"/>
          <w:lang w:val="zh-CN"/>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14、服务承诺、培训计划、人员安排及其他</w:t>
      </w:r>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14.1 </w:t>
      </w:r>
      <w:r>
        <w:rPr>
          <w:rFonts w:hint="eastAsia" w:ascii="宋体" w:hAnsi="宋体"/>
          <w:color w:val="000000" w:themeColor="text1"/>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14.2 投标人需根据招标文件要求提供培训计划。</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14.3 投标人需根据招标文件要求提供</w:t>
      </w:r>
      <w:r>
        <w:rPr>
          <w:rFonts w:hint="eastAsia" w:ascii="宋体" w:hAnsi="Arial" w:cs="宋体"/>
          <w:color w:val="000000" w:themeColor="text1"/>
          <w:sz w:val="24"/>
          <w:szCs w:val="21"/>
          <w:highlight w:val="none"/>
          <w:lang w:val="zh-CN"/>
        </w:rPr>
        <w:t xml:space="preserve">所投标的的主要组成部分、功能设计、实现思路及关键技术等。</w:t>
      </w:r>
      <w:r>
        <w:rPr>
          <w:rFonts w:hint="eastAsia" w:ascii="宋体" w:hAnsi="宋体"/>
          <w:color w:val="000000" w:themeColor="text1"/>
          <w:sz w:val="24"/>
          <w:szCs w:val="24"/>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12" w:name="_Toc49090510"/>
      <w:r>
        <w:rPr>
          <w:color w:val="000000" w:themeColor="text1"/>
          <w:highlight w:val="none"/>
        </w:rPr>
      </w:r>
      <w:bookmarkStart w:id="113" w:name="_Toc14577359"/>
      <w:r>
        <w:rPr>
          <w:rFonts w:hint="eastAsia" w:ascii="Arial" w:hAnsi="Arial" w:eastAsia="黑体" w:cs="Arial"/>
          <w:color w:val="000000" w:themeColor="text1"/>
          <w:sz w:val="28"/>
          <w:szCs w:val="28"/>
          <w:highlight w:val="none"/>
        </w:rPr>
        <w:t xml:space="preserve">15、投标函和开标一览表</w:t>
      </w:r>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15.1</w:t>
      </w:r>
      <w:r>
        <w:rPr>
          <w:rFonts w:hint="eastAsia" w:ascii="宋体" w:hAnsi="宋体"/>
          <w:color w:val="000000" w:themeColor="text1"/>
          <w:sz w:val="24"/>
          <w:szCs w:val="21"/>
          <w:highlight w:val="none"/>
        </w:rPr>
        <w:t xml:space="preserve"> 投标人应按照招标文件中提供的格式完整、正确填写投标函、开标一览表。</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End w:id="112"/>
      <w:r>
        <w:rPr>
          <w:color w:val="000000" w:themeColor="text1"/>
          <w:highlight w:val="none"/>
        </w:rPr>
      </w:r>
      <w:bookmarkEnd w:id="113"/>
      <w:r>
        <w:rPr>
          <w:color w:val="000000" w:themeColor="text1"/>
          <w:highlight w:val="none"/>
        </w:rPr>
      </w:r>
      <w:bookmarkStart w:id="114" w:name="_Toc14577360"/>
      <w:r>
        <w:rPr>
          <w:color w:val="000000" w:themeColor="text1"/>
          <w:highlight w:val="none"/>
        </w:rPr>
      </w:r>
      <w:bookmarkStart w:id="115" w:name="_Toc49090511"/>
      <w:r>
        <w:rPr>
          <w:rFonts w:hint="eastAsia" w:ascii="Arial" w:hAnsi="Arial" w:eastAsia="黑体" w:cs="Arial"/>
          <w:color w:val="000000" w:themeColor="text1"/>
          <w:sz w:val="28"/>
          <w:szCs w:val="28"/>
          <w:highlight w:val="none"/>
        </w:rPr>
        <w:t xml:space="preserve">16、投标有效期</w:t>
      </w:r>
      <w:bookmarkEnd w:id="114"/>
      <w:r>
        <w:rPr>
          <w:color w:val="000000" w:themeColor="text1"/>
          <w:highlight w:val="none"/>
        </w:rPr>
      </w:r>
      <w:bookmarkEnd w:id="115"/>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16.1投标有效期为采购中心规定的开标之日后</w:t>
      </w:r>
      <w:r>
        <w:rPr>
          <w:rFonts w:hint="eastAsia" w:ascii="仿宋_GB2312" w:hAnsi="仿宋_GB2312"/>
          <w:b/>
          <w:color w:val="000000" w:themeColor="text1"/>
          <w:sz w:val="24"/>
          <w:szCs w:val="21"/>
          <w:highlight w:val="none"/>
          <w:u w:val="single"/>
        </w:rPr>
        <w:t xml:space="preserve">六十（60）天</w:t>
      </w:r>
      <w:r>
        <w:rPr>
          <w:rFonts w:hint="eastAsia" w:ascii="宋体" w:hAnsi="宋体"/>
          <w:bCs/>
          <w:color w:val="000000" w:themeColor="text1"/>
          <w:sz w:val="24"/>
          <w:szCs w:val="21"/>
          <w:highlight w:val="none"/>
        </w:rPr>
        <w:t xml:space="preserve">。投标有效期比规定短的将被视为未实质性响应招标文件而予以拒绝。</w:t>
      </w:r>
      <w:r>
        <w:rPr>
          <w:rFonts w:hint="eastAsia" w:ascii="宋体" w:hAnsi="宋体"/>
          <w:bCs/>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1</w:t>
      </w:r>
      <w:r>
        <w:rPr>
          <w:rFonts w:ascii="Arial" w:hAnsi="Arial" w:eastAsia="黑体" w:cs="Arial"/>
          <w:color w:val="000000" w:themeColor="text1"/>
          <w:sz w:val="28"/>
          <w:szCs w:val="28"/>
          <w:highlight w:val="none"/>
        </w:rPr>
        <w:t xml:space="preserve">7</w:t>
      </w:r>
      <w:r>
        <w:rPr>
          <w:rFonts w:hint="eastAsia" w:ascii="Arial" w:hAnsi="Arial" w:eastAsia="黑体" w:cs="Arial"/>
          <w:color w:val="000000" w:themeColor="text1"/>
          <w:sz w:val="28"/>
          <w:szCs w:val="28"/>
          <w:highlight w:val="none"/>
        </w:rPr>
        <w:t xml:space="preserve">、投标有效期的延长</w:t>
      </w:r>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themeColor="text1"/>
          <w:sz w:val="24"/>
          <w:szCs w:val="24"/>
          <w:highlight w:val="none"/>
        </w:rPr>
        <w:t xml:space="preserve">受投标有效期约束的所有权利与义务均延长至新的有效期</w:t>
      </w:r>
      <w:r>
        <w:rPr>
          <w:rFonts w:hint="eastAsia"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r>
      <w:r>
        <w:rPr>
          <w:color w:val="000000" w:themeColor="text1"/>
          <w:highlight w:val="none"/>
        </w:rPr>
      </w:r>
    </w:p>
    <w:p>
      <w:pPr>
        <w:pStyle w:val="873"/>
        <w:keepLines/>
        <w:keepNext/>
        <w:spacing w:before="145" w:after="145" w:line="400" w:lineRule="exact"/>
        <w:rPr>
          <w:rFonts w:hint="eastAsia" w:ascii="Times New Roman" w:hAnsi="Times New Roman"/>
          <w:b/>
          <w:bCs/>
          <w:color w:val="000000" w:themeColor="text1"/>
          <w:sz w:val="32"/>
          <w:szCs w:val="32"/>
          <w:highlight w:val="none"/>
        </w:rPr>
        <w:outlineLvl w:val="2"/>
      </w:pPr>
      <w:r>
        <w:rPr>
          <w:color w:val="000000" w:themeColor="text1"/>
          <w:highlight w:val="none"/>
        </w:rPr>
      </w:r>
      <w:bookmarkStart w:id="116" w:name="_Hlt26954852"/>
      <w:r>
        <w:rPr>
          <w:color w:val="000000" w:themeColor="text1"/>
          <w:highlight w:val="none"/>
        </w:rPr>
      </w:r>
      <w:bookmarkEnd w:id="116"/>
      <w:r>
        <w:rPr>
          <w:color w:val="000000" w:themeColor="text1"/>
          <w:highlight w:val="none"/>
        </w:rPr>
      </w:r>
      <w:bookmarkStart w:id="117" w:name="_Hlt26954739"/>
      <w:r>
        <w:rPr>
          <w:color w:val="000000" w:themeColor="text1"/>
          <w:highlight w:val="none"/>
        </w:rPr>
      </w:r>
      <w:bookmarkEnd w:id="117"/>
      <w:r>
        <w:rPr>
          <w:color w:val="000000" w:themeColor="text1"/>
          <w:highlight w:val="none"/>
        </w:rPr>
      </w:r>
      <w:bookmarkStart w:id="118" w:name="_Toc120614217"/>
      <w:r>
        <w:rPr>
          <w:color w:val="000000" w:themeColor="text1"/>
          <w:highlight w:val="none"/>
        </w:rPr>
      </w:r>
      <w:bookmarkStart w:id="119" w:name="_Toc20823296"/>
      <w:r>
        <w:rPr>
          <w:color w:val="000000" w:themeColor="text1"/>
          <w:highlight w:val="none"/>
        </w:rPr>
      </w:r>
      <w:bookmarkStart w:id="120" w:name="_Toc16938540"/>
      <w:r>
        <w:rPr>
          <w:color w:val="000000" w:themeColor="text1"/>
          <w:highlight w:val="none"/>
        </w:rPr>
      </w:r>
      <w:bookmarkStart w:id="121" w:name="_Toc513029224"/>
      <w:r>
        <w:rPr>
          <w:rFonts w:hint="eastAsia" w:ascii="Times New Roman" w:hAnsi="Times New Roman"/>
          <w:b/>
          <w:bCs/>
          <w:color w:val="000000" w:themeColor="text1"/>
          <w:sz w:val="32"/>
          <w:szCs w:val="32"/>
          <w:highlight w:val="none"/>
        </w:rPr>
        <w:t xml:space="preserve">四、投标文件的递交</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rFonts w:hint="eastAsia" w:ascii="Times New Roman" w:hAnsi="Times New Roman"/>
          <w:b/>
          <w:bCs/>
          <w:color w:val="000000" w:themeColor="text1"/>
          <w:sz w:val="32"/>
          <w:szCs w:val="32"/>
          <w:highlight w:val="none"/>
        </w:rPr>
      </w:r>
      <w:r>
        <w:rPr>
          <w:color w:val="000000" w:themeColor="text1"/>
          <w:highlight w:val="none"/>
        </w:rPr>
      </w:r>
    </w:p>
    <w:p>
      <w:pPr>
        <w:pStyle w:val="873"/>
        <w:ind w:firstLine="420"/>
        <w:keepLines/>
        <w:keepNext/>
        <w:spacing w:line="400" w:lineRule="exact"/>
        <w:rPr>
          <w:rFonts w:hint="eastAsia" w:ascii="黑体" w:hAnsi="Arial" w:eastAsia="黑体" w:cs="Arial"/>
          <w:color w:val="000000" w:themeColor="text1"/>
          <w:sz w:val="28"/>
          <w:szCs w:val="28"/>
          <w:highlight w:val="none"/>
        </w:rPr>
        <w:outlineLvl w:val="3"/>
      </w:pPr>
      <w:r>
        <w:rPr>
          <w:color w:val="000000" w:themeColor="text1"/>
          <w:highlight w:val="none"/>
        </w:rPr>
      </w:r>
      <w:bookmarkStart w:id="122" w:name="_Toc20823297"/>
      <w:r>
        <w:rPr>
          <w:color w:val="000000" w:themeColor="text1"/>
          <w:highlight w:val="none"/>
        </w:rPr>
      </w:r>
      <w:bookmarkStart w:id="123" w:name="_Toc16938541"/>
      <w:r>
        <w:rPr>
          <w:color w:val="000000" w:themeColor="text1"/>
          <w:highlight w:val="none"/>
        </w:rPr>
      </w:r>
      <w:bookmarkStart w:id="124" w:name="_Toc462564084"/>
      <w:r>
        <w:rPr>
          <w:color w:val="000000" w:themeColor="text1"/>
          <w:highlight w:val="none"/>
        </w:rPr>
      </w:r>
      <w:bookmarkStart w:id="125" w:name="_Toc513029225"/>
      <w:r>
        <w:rPr>
          <w:rFonts w:hint="eastAsia" w:ascii="Arial" w:hAnsi="Arial" w:eastAsia="黑体" w:cs="Arial"/>
          <w:color w:val="000000" w:themeColor="text1"/>
          <w:sz w:val="28"/>
          <w:szCs w:val="28"/>
          <w:highlight w:val="none"/>
        </w:rPr>
        <w:t xml:space="preserve">1</w:t>
      </w:r>
      <w:r>
        <w:rPr>
          <w:rFonts w:ascii="Arial" w:hAnsi="Arial" w:eastAsia="黑体" w:cs="Arial"/>
          <w:color w:val="000000" w:themeColor="text1"/>
          <w:sz w:val="28"/>
          <w:szCs w:val="28"/>
          <w:highlight w:val="none"/>
        </w:rPr>
        <w:t xml:space="preserve">8</w:t>
      </w:r>
      <w:r>
        <w:rPr>
          <w:rFonts w:hint="eastAsia" w:ascii="Arial" w:hAnsi="Arial" w:eastAsia="黑体" w:cs="Arial"/>
          <w:color w:val="000000" w:themeColor="text1"/>
          <w:sz w:val="28"/>
          <w:szCs w:val="28"/>
          <w:highlight w:val="none"/>
        </w:rPr>
        <w:t xml:space="preserve">、电子</w:t>
      </w:r>
      <w:r>
        <w:rPr>
          <w:rFonts w:hint="eastAsia" w:ascii="黑体" w:hAnsi="Arial" w:eastAsia="黑体" w:cs="Arial"/>
          <w:color w:val="000000" w:themeColor="text1"/>
          <w:sz w:val="28"/>
          <w:szCs w:val="28"/>
          <w:highlight w:val="none"/>
        </w:rPr>
        <w:t xml:space="preserve">投标文件</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rFonts w:hint="eastAsia" w:ascii="黑体" w:hAnsi="Arial" w:eastAsia="黑体" w:cs="Arial"/>
          <w:color w:val="000000" w:themeColor="text1"/>
          <w:sz w:val="28"/>
          <w:szCs w:val="28"/>
          <w:highlight w:val="none"/>
        </w:rPr>
        <w:t xml:space="preserve">的递交</w:t>
      </w:r>
      <w:r>
        <w:rPr>
          <w:rFonts w:hint="eastAsia" w:ascii="黑体" w:hAnsi="Arial" w:eastAsia="黑体" w:cs="Arial"/>
          <w:color w:val="000000" w:themeColor="text1"/>
          <w:sz w:val="28"/>
          <w:szCs w:val="28"/>
          <w:highlight w:val="none"/>
        </w:rPr>
      </w:r>
      <w:r>
        <w:rPr>
          <w:color w:val="000000" w:themeColor="text1"/>
          <w:highlight w:val="none"/>
        </w:rPr>
      </w:r>
    </w:p>
    <w:p>
      <w:pPr>
        <w:pStyle w:val="873"/>
        <w:ind w:left="525"/>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18.1投标人应当按照《操作手册》规定，在投标截止时间前</w:t>
      </w:r>
      <w:r>
        <w:rPr>
          <w:rFonts w:ascii="宋体" w:hAnsi="宋体"/>
          <w:bCs/>
          <w:color w:val="000000" w:themeColor="text1"/>
          <w:sz w:val="24"/>
          <w:szCs w:val="21"/>
          <w:highlight w:val="none"/>
        </w:rPr>
        <w:t xml:space="preserve">制作</w:t>
      </w:r>
      <w:r>
        <w:rPr>
          <w:rFonts w:hint="eastAsia" w:ascii="宋体" w:hAnsi="宋体"/>
          <w:bCs/>
          <w:color w:val="000000" w:themeColor="text1"/>
          <w:sz w:val="24"/>
          <w:szCs w:val="21"/>
          <w:highlight w:val="none"/>
        </w:rPr>
        <w:t xml:space="preserve">并上传电子投标</w:t>
      </w:r>
      <w:r>
        <w:rPr>
          <w:rFonts w:hint="eastAsia" w:ascii="宋体" w:hAnsi="宋体"/>
          <w:bCs/>
          <w:color w:val="000000" w:themeColor="text1"/>
          <w:sz w:val="24"/>
          <w:szCs w:val="21"/>
          <w:highlight w:val="none"/>
        </w:rPr>
      </w:r>
      <w:r>
        <w:rPr>
          <w:color w:val="000000" w:themeColor="text1"/>
          <w:highlight w:val="none"/>
        </w:rPr>
      </w:r>
    </w:p>
    <w:p>
      <w:pPr>
        <w:pStyle w:val="873"/>
        <w:spacing w:line="40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文件。</w:t>
      </w:r>
      <w:bookmarkStart w:id="126" w:name="_Toc16938542"/>
      <w:r>
        <w:rPr>
          <w:color w:val="000000" w:themeColor="text1"/>
          <w:highlight w:val="none"/>
        </w:rPr>
      </w:r>
      <w:bookmarkStart w:id="127" w:name="_Toc20823298"/>
      <w:r>
        <w:rPr>
          <w:color w:val="000000" w:themeColor="text1"/>
          <w:highlight w:val="none"/>
        </w:rPr>
      </w:r>
      <w:bookmarkStart w:id="128" w:name="_Toc513029226"/>
      <w:r>
        <w:rPr>
          <w:rFonts w:ascii="宋体" w:hAnsi="宋体"/>
          <w:bCs/>
          <w:color w:val="000000" w:themeColor="text1"/>
          <w:sz w:val="24"/>
          <w:szCs w:val="21"/>
          <w:highlight w:val="none"/>
        </w:rPr>
      </w:r>
      <w:r>
        <w:rPr>
          <w:color w:val="000000" w:themeColor="text1"/>
          <w:highlight w:val="none"/>
        </w:rPr>
      </w:r>
    </w:p>
    <w:p>
      <w:pPr>
        <w:pStyle w:val="873"/>
        <w:ind w:firstLine="420"/>
        <w:keepLines/>
        <w:keepNext/>
        <w:spacing w:before="280" w:after="290" w:line="400" w:lineRule="exact"/>
        <w:rPr>
          <w:rFonts w:hint="eastAsia" w:ascii="宋体" w:hAnsi="宋体" w:eastAsia="黑体" w:cs="Arial"/>
          <w:bCs/>
          <w:color w:val="000000" w:themeColor="text1"/>
          <w:sz w:val="24"/>
          <w:szCs w:val="28"/>
          <w:highlight w:val="none"/>
        </w:rPr>
        <w:outlineLvl w:val="3"/>
      </w:pPr>
      <w:r>
        <w:rPr>
          <w:rFonts w:ascii="Arial" w:hAnsi="Arial" w:eastAsia="黑体" w:cs="Arial"/>
          <w:bCs/>
          <w:color w:val="000000" w:themeColor="text1"/>
          <w:sz w:val="28"/>
          <w:szCs w:val="28"/>
          <w:highlight w:val="none"/>
        </w:rPr>
        <w:t xml:space="preserve">19</w:t>
      </w:r>
      <w:r>
        <w:rPr>
          <w:rFonts w:hint="eastAsia" w:ascii="Arial" w:hAnsi="Arial" w:eastAsia="黑体" w:cs="Arial"/>
          <w:bCs/>
          <w:color w:val="000000" w:themeColor="text1"/>
          <w:sz w:val="28"/>
          <w:szCs w:val="28"/>
          <w:highlight w:val="none"/>
        </w:rPr>
        <w:t xml:space="preserve">、投标截止日期</w:t>
      </w:r>
      <w:bookmarkEnd w:id="126"/>
      <w:r>
        <w:rPr>
          <w:color w:val="000000" w:themeColor="text1"/>
          <w:highlight w:val="none"/>
        </w:rPr>
      </w:r>
      <w:bookmarkEnd w:id="127"/>
      <w:r>
        <w:rPr>
          <w:color w:val="000000" w:themeColor="text1"/>
          <w:highlight w:val="none"/>
        </w:rPr>
      </w:r>
      <w:bookmarkEnd w:id="128"/>
      <w:r>
        <w:rPr>
          <w:rFonts w:hint="eastAsia" w:ascii="宋体" w:hAnsi="宋体" w:eastAsia="黑体" w:cs="Arial"/>
          <w:bCs/>
          <w:color w:val="000000" w:themeColor="text1"/>
          <w:sz w:val="24"/>
          <w:szCs w:val="28"/>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ascii="宋体" w:hAnsi="宋体"/>
          <w:color w:val="000000" w:themeColor="text1"/>
          <w:sz w:val="24"/>
          <w:szCs w:val="21"/>
          <w:highlight w:val="none"/>
        </w:rPr>
        <w:t xml:space="preserve">19</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 投标人上传电子投标文件的时间不得迟于招标公告中规定的投标截止时间。</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ascii="宋体" w:hAnsi="宋体"/>
          <w:color w:val="000000" w:themeColor="text1"/>
          <w:sz w:val="24"/>
          <w:szCs w:val="21"/>
          <w:highlight w:val="none"/>
        </w:rPr>
        <w:t xml:space="preserve">19</w:t>
      </w:r>
      <w:r>
        <w:rPr>
          <w:rFonts w:hint="eastAsia" w:ascii="宋体" w:hAnsi="宋体"/>
          <w:color w:val="000000" w:themeColor="text1"/>
          <w:sz w:val="24"/>
          <w:szCs w:val="21"/>
          <w:highlight w:val="none"/>
        </w:rPr>
        <w:t xml:space="preserve">.2</w:t>
      </w:r>
      <w:r>
        <w:rPr>
          <w:rFonts w:hint="eastAsia" w:ascii="宋体" w:hAnsi="宋体"/>
          <w:bCs/>
          <w:color w:val="000000" w:themeColor="text1"/>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29" w:name="_Toc20823299"/>
      <w:r>
        <w:rPr>
          <w:color w:val="000000" w:themeColor="text1"/>
          <w:highlight w:val="none"/>
        </w:rPr>
      </w:r>
      <w:bookmarkStart w:id="130" w:name="_Toc513029227"/>
      <w:r>
        <w:rPr>
          <w:color w:val="000000" w:themeColor="text1"/>
          <w:highlight w:val="none"/>
        </w:rPr>
      </w:r>
      <w:bookmarkStart w:id="131" w:name="_Toc16938543"/>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0</w:t>
      </w:r>
      <w:r>
        <w:rPr>
          <w:rFonts w:hint="eastAsia" w:ascii="Arial" w:hAnsi="Arial" w:eastAsia="黑体" w:cs="Arial"/>
          <w:color w:val="000000" w:themeColor="text1"/>
          <w:sz w:val="28"/>
          <w:szCs w:val="28"/>
          <w:highlight w:val="none"/>
        </w:rPr>
        <w:t xml:space="preserve">、投标文件</w:t>
      </w:r>
      <w:bookmarkEnd w:id="129"/>
      <w:r>
        <w:rPr>
          <w:color w:val="000000" w:themeColor="text1"/>
          <w:highlight w:val="none"/>
        </w:rPr>
      </w:r>
      <w:bookmarkEnd w:id="130"/>
      <w:r>
        <w:rPr>
          <w:color w:val="000000" w:themeColor="text1"/>
          <w:highlight w:val="none"/>
        </w:rPr>
      </w:r>
      <w:bookmarkEnd w:id="131"/>
      <w:r>
        <w:rPr>
          <w:rFonts w:hint="eastAsia" w:ascii="Arial" w:hAnsi="Arial" w:eastAsia="黑体" w:cs="Arial"/>
          <w:color w:val="000000" w:themeColor="text1"/>
          <w:sz w:val="28"/>
          <w:szCs w:val="28"/>
          <w:highlight w:val="none"/>
        </w:rPr>
        <w:t xml:space="preserve">的拒收</w:t>
      </w:r>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20.1 采购中心拒绝接收在其规定的投标截止时间后上传的任何投标文件。</w:t>
      </w:r>
      <w:r>
        <w:rPr>
          <w:rFonts w:hint="eastAsia" w:ascii="宋体" w:hAnsi="宋体"/>
          <w:bCs/>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32" w:name="_Toc513029228"/>
      <w:r>
        <w:rPr>
          <w:color w:val="000000" w:themeColor="text1"/>
          <w:highlight w:val="none"/>
        </w:rPr>
      </w:r>
      <w:bookmarkStart w:id="133" w:name="_Toc16938544"/>
      <w:r>
        <w:rPr>
          <w:color w:val="000000" w:themeColor="text1"/>
          <w:highlight w:val="none"/>
        </w:rPr>
      </w:r>
      <w:bookmarkStart w:id="134" w:name="_Toc20823300"/>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1</w:t>
      </w:r>
      <w:r>
        <w:rPr>
          <w:rFonts w:hint="eastAsia" w:ascii="Arial" w:hAnsi="Arial" w:eastAsia="黑体" w:cs="Arial"/>
          <w:color w:val="000000" w:themeColor="text1"/>
          <w:sz w:val="28"/>
          <w:szCs w:val="28"/>
          <w:highlight w:val="none"/>
        </w:rPr>
        <w:t xml:space="preserve">、投标文件的撤回和修改</w:t>
      </w:r>
      <w:bookmarkEnd w:id="132"/>
      <w:r>
        <w:rPr>
          <w:color w:val="000000" w:themeColor="text1"/>
          <w:highlight w:val="none"/>
        </w:rPr>
      </w:r>
      <w:bookmarkEnd w:id="133"/>
      <w:r>
        <w:rPr>
          <w:color w:val="000000" w:themeColor="text1"/>
          <w:highlight w:val="none"/>
        </w:rPr>
      </w:r>
      <w:bookmarkEnd w:id="134"/>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.1 投标文件的撤回</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.1.1 电子投标文件的撤回</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投标人可在投标截止时间前，撤回其电子投标文件，具体操作方法见《操作手册》。</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 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 投标文件的修改</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21.2.1投标人可在投标截止时间前，对其电子投标文件进行修改，具体操作方法见《操作手册》。</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2.2</w:t>
      </w:r>
      <w:r>
        <w:rPr>
          <w:rFonts w:hint="eastAsia" w:ascii="宋体" w:hAnsi="宋体"/>
          <w:bCs/>
          <w:color w:val="000000" w:themeColor="text1"/>
          <w:sz w:val="24"/>
          <w:szCs w:val="21"/>
          <w:highlight w:val="none"/>
        </w:rPr>
        <w:t xml:space="preserve"> 在投标截止时间之后，投标人不得对其电子投标文件作任何修改。</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.3</w:t>
      </w:r>
      <w:r>
        <w:rPr>
          <w:rFonts w:hint="eastAsia" w:ascii="宋体" w:hAnsi="宋体"/>
          <w:bCs/>
          <w:color w:val="000000" w:themeColor="text1"/>
          <w:sz w:val="24"/>
          <w:szCs w:val="21"/>
          <w:highlight w:val="none"/>
        </w:rPr>
        <w:t xml:space="preserve"> 在投标截止时间至招标文件中规定的投标有效期满之间的这段时间内，投标人不得撤回其投标。</w:t>
      </w:r>
      <w:r>
        <w:rPr>
          <w:rFonts w:hint="eastAsia" w:ascii="宋体" w:hAnsi="宋体"/>
          <w:bCs/>
          <w:color w:val="000000" w:themeColor="text1"/>
          <w:sz w:val="24"/>
          <w:szCs w:val="21"/>
          <w:highlight w:val="none"/>
        </w:rPr>
      </w:r>
      <w:r>
        <w:rPr>
          <w:color w:val="000000" w:themeColor="text1"/>
          <w:highlight w:val="none"/>
        </w:rPr>
      </w:r>
    </w:p>
    <w:p>
      <w:pPr>
        <w:pStyle w:val="873"/>
        <w:ind w:firstLine="482"/>
        <w:keepLines/>
        <w:keepNext/>
        <w:spacing w:before="145" w:after="145" w:line="400" w:lineRule="exact"/>
        <w:rPr>
          <w:rFonts w:hint="eastAsia" w:ascii="Times New Roman" w:hAnsi="Times New Roman"/>
          <w:b/>
          <w:bCs/>
          <w:color w:val="000000" w:themeColor="text1"/>
          <w:sz w:val="32"/>
          <w:szCs w:val="32"/>
          <w:highlight w:val="none"/>
        </w:rPr>
        <w:outlineLvl w:val="2"/>
      </w:pPr>
      <w:r>
        <w:rPr>
          <w:color w:val="000000" w:themeColor="text1"/>
          <w:highlight w:val="none"/>
        </w:rPr>
      </w:r>
      <w:bookmarkStart w:id="135" w:name="_Toc16938545"/>
      <w:r>
        <w:rPr>
          <w:color w:val="000000" w:themeColor="text1"/>
          <w:highlight w:val="none"/>
        </w:rPr>
      </w:r>
      <w:bookmarkStart w:id="136" w:name="_Toc20823301"/>
      <w:r>
        <w:rPr>
          <w:color w:val="000000" w:themeColor="text1"/>
          <w:highlight w:val="none"/>
        </w:rPr>
      </w:r>
      <w:bookmarkStart w:id="137" w:name="_Toc120614218"/>
      <w:r>
        <w:rPr>
          <w:color w:val="000000" w:themeColor="text1"/>
          <w:highlight w:val="none"/>
        </w:rPr>
      </w:r>
      <w:bookmarkStart w:id="138" w:name="_Toc513029229"/>
      <w:r>
        <w:rPr>
          <w:rFonts w:hint="eastAsia" w:ascii="Times New Roman" w:hAnsi="Times New Roman"/>
          <w:b/>
          <w:bCs/>
          <w:color w:val="000000" w:themeColor="text1"/>
          <w:sz w:val="32"/>
          <w:szCs w:val="32"/>
          <w:highlight w:val="none"/>
        </w:rPr>
        <w:t xml:space="preserve">五、开标与评标</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rFonts w:hint="eastAsia" w:ascii="Times New Roman" w:hAnsi="Times New Roman"/>
          <w:b/>
          <w:bCs/>
          <w:color w:val="000000" w:themeColor="text1"/>
          <w:sz w:val="32"/>
          <w:szCs w:val="32"/>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39" w:name="_Toc513029230"/>
      <w:r>
        <w:rPr>
          <w:color w:val="000000" w:themeColor="text1"/>
          <w:highlight w:val="none"/>
        </w:rPr>
      </w:r>
      <w:bookmarkStart w:id="140" w:name="_Toc16938546"/>
      <w:r>
        <w:rPr>
          <w:color w:val="000000" w:themeColor="text1"/>
          <w:highlight w:val="none"/>
        </w:rPr>
      </w:r>
      <w:bookmarkStart w:id="141" w:name="_Toc20823302"/>
      <w:r>
        <w:rPr>
          <w:rFonts w:hint="eastAsia" w:ascii="Arial" w:hAnsi="Arial" w:eastAsia="黑体" w:cs="Arial"/>
          <w:color w:val="000000" w:themeColor="text1"/>
          <w:sz w:val="28"/>
          <w:szCs w:val="28"/>
          <w:highlight w:val="none"/>
        </w:rPr>
        <w:t xml:space="preserve">22、开标</w:t>
      </w:r>
      <w:bookmarkEnd w:id="139"/>
      <w:r>
        <w:rPr>
          <w:color w:val="000000" w:themeColor="text1"/>
          <w:highlight w:val="none"/>
        </w:rPr>
      </w:r>
      <w:bookmarkEnd w:id="140"/>
      <w:r>
        <w:rPr>
          <w:color w:val="000000" w:themeColor="text1"/>
          <w:highlight w:val="none"/>
        </w:rPr>
      </w:r>
      <w:bookmarkEnd w:id="141"/>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Times New Roman" w:hAnsi="Times New Roman"/>
          <w:color w:val="000000" w:themeColor="text1"/>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2</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 采购中心将在招标公告中规定的时间和地点组织公开开标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和在苏采云系统规定的时间内对投标文件进行解密。</w:t>
      </w:r>
      <w:r>
        <w:rPr>
          <w:rFonts w:hint="eastAsia" w:ascii="Times New Roman" w:hAnsi="Times New Roman"/>
          <w:color w:val="000000" w:themeColor="text1"/>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.2</w:t>
      </w:r>
      <w:r>
        <w:rPr>
          <w:rFonts w:hint="eastAsia" w:ascii="宋体" w:hAnsi="宋体"/>
          <w:color w:val="000000" w:themeColor="text1"/>
          <w:sz w:val="24"/>
          <w:szCs w:val="24"/>
          <w:highlight w:val="none"/>
        </w:rPr>
        <w:t xml:space="preserve">开标仪式由采购中心组织。苏采云系统将自动对</w:t>
      </w:r>
      <w:r>
        <w:rPr>
          <w:rFonts w:ascii="宋体" w:hAnsi="宋体"/>
          <w:color w:val="000000" w:themeColor="text1"/>
          <w:sz w:val="24"/>
          <w:szCs w:val="24"/>
          <w:highlight w:val="none"/>
        </w:rPr>
        <w:t xml:space="preserve">项目进行开标，</w:t>
      </w:r>
      <w:r>
        <w:rPr>
          <w:rFonts w:hint="eastAsia" w:ascii="宋体" w:hAnsi="宋体"/>
          <w:color w:val="000000" w:themeColor="text1"/>
          <w:sz w:val="24"/>
          <w:szCs w:val="24"/>
          <w:highlight w:val="none"/>
        </w:rPr>
        <w:t xml:space="preserve">并宣布各投标人名称和投标价格。</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.3投标人在开标过程中涉及到的投标文件解密、开标结果确认等工作，应按照《操作手册》规定执行。</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themeColor="text1"/>
          <w:sz w:val="24"/>
          <w:szCs w:val="24"/>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42" w:name="_Toc513029231"/>
      <w:r>
        <w:rPr>
          <w:color w:val="000000" w:themeColor="text1"/>
          <w:highlight w:val="none"/>
        </w:rPr>
      </w:r>
      <w:bookmarkStart w:id="143" w:name="_Toc16938547"/>
      <w:r>
        <w:rPr>
          <w:color w:val="000000" w:themeColor="text1"/>
          <w:highlight w:val="none"/>
        </w:rPr>
      </w:r>
      <w:bookmarkStart w:id="144" w:name="_Toc20823303"/>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3</w:t>
      </w:r>
      <w:r>
        <w:rPr>
          <w:rFonts w:hint="eastAsia" w:ascii="Arial" w:hAnsi="Arial" w:eastAsia="黑体" w:cs="Arial"/>
          <w:color w:val="000000" w:themeColor="text1"/>
          <w:sz w:val="28"/>
          <w:szCs w:val="28"/>
          <w:highlight w:val="none"/>
        </w:rPr>
        <w:t xml:space="preserve">、评标委员会</w:t>
      </w:r>
      <w:r>
        <w:rPr>
          <w:rFonts w:hint="eastAsia" w:ascii="Arial" w:hAnsi="Arial" w:eastAsia="黑体" w:cs="Arial"/>
          <w:color w:val="000000" w:themeColor="text1"/>
          <w:sz w:val="28"/>
          <w:szCs w:val="28"/>
          <w:highlight w:val="none"/>
        </w:rPr>
      </w:r>
      <w:r>
        <w:rPr>
          <w:color w:val="000000" w:themeColor="text1"/>
          <w:highlight w:val="none"/>
        </w:rPr>
      </w:r>
    </w:p>
    <w:p>
      <w:pPr>
        <w:pStyle w:val="873"/>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.1</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开标后，采购中心将立即组织评标委员会（以下简称评委会）进行评标。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73"/>
        <w:spacing w:line="40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.2 评委会由采购人代表和有关技术、经济等方面的专家组成，且人员构成符合政府采购有关规定。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73"/>
        <w:spacing w:line="40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.3评委会独立工作，负责评审所有投标文件并确定中标侯选人。</w:t>
      </w:r>
      <w:r>
        <w:rPr>
          <w:rFonts w:hint="eastAsia" w:ascii="宋体" w:hAnsi="宋体"/>
          <w:color w:val="000000" w:themeColor="text1"/>
          <w:sz w:val="24"/>
          <w:szCs w:val="24"/>
          <w:highlight w:val="none"/>
        </w:rPr>
      </w:r>
      <w:r>
        <w:rPr>
          <w:color w:val="000000" w:themeColor="text1"/>
          <w:highlight w:val="none"/>
        </w:rPr>
      </w:r>
    </w:p>
    <w:p>
      <w:pPr>
        <w:pStyle w:val="873"/>
        <w:ind w:firstLine="420"/>
        <w:keepLines/>
        <w:keepNext/>
        <w:spacing w:line="400" w:lineRule="exact"/>
        <w:rPr>
          <w:rFonts w:hint="eastAsia" w:ascii="黑体" w:hAnsi="Arial" w:eastAsia="黑体" w:cs="Arial"/>
          <w:color w:val="000000" w:themeColor="text1"/>
          <w:sz w:val="28"/>
          <w:szCs w:val="28"/>
          <w:highlight w:val="none"/>
        </w:rPr>
        <w:outlineLvl w:val="3"/>
      </w:pPr>
      <w:r>
        <w:rPr>
          <w:rFonts w:hint="eastAsia" w:ascii="黑体" w:hAnsi="Arial" w:eastAsia="黑体" w:cs="Arial"/>
          <w:color w:val="000000" w:themeColor="text1"/>
          <w:sz w:val="28"/>
          <w:szCs w:val="28"/>
          <w:highlight w:val="none"/>
        </w:rPr>
        <w:t xml:space="preserve">2</w:t>
      </w:r>
      <w:r>
        <w:rPr>
          <w:rFonts w:ascii="黑体" w:hAnsi="Arial" w:eastAsia="黑体" w:cs="Arial"/>
          <w:color w:val="000000" w:themeColor="text1"/>
          <w:sz w:val="28"/>
          <w:szCs w:val="28"/>
          <w:highlight w:val="none"/>
        </w:rPr>
        <w:t xml:space="preserve">4</w:t>
      </w:r>
      <w:r>
        <w:rPr>
          <w:rFonts w:hint="eastAsia" w:ascii="黑体" w:hAnsi="Arial" w:eastAsia="黑体" w:cs="Arial"/>
          <w:color w:val="000000" w:themeColor="text1"/>
          <w:sz w:val="28"/>
          <w:szCs w:val="28"/>
          <w:highlight w:val="none"/>
        </w:rPr>
        <w:t xml:space="preserve">．评标过程的保密与公正</w:t>
      </w:r>
      <w:r>
        <w:rPr>
          <w:rFonts w:hint="eastAsia" w:ascii="黑体"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24</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 采购中心和评标委员会不向未中标的投标人解释未中标原因，也不公布评标过程中的相关细节。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themeColor="text1"/>
          <w:sz w:val="24"/>
          <w:szCs w:val="24"/>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45" w:name="_Toc16938548"/>
      <w:r>
        <w:rPr>
          <w:color w:val="000000" w:themeColor="text1"/>
          <w:highlight w:val="none"/>
        </w:rPr>
      </w:r>
      <w:bookmarkStart w:id="146" w:name="_Toc513029232"/>
      <w:r>
        <w:rPr>
          <w:color w:val="000000" w:themeColor="text1"/>
          <w:highlight w:val="none"/>
        </w:rPr>
      </w:r>
      <w:bookmarkStart w:id="147" w:name="_Toc20823304"/>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5</w:t>
      </w:r>
      <w:r>
        <w:rPr>
          <w:rFonts w:hint="eastAsia" w:ascii="Arial" w:hAnsi="Arial" w:eastAsia="黑体" w:cs="Arial"/>
          <w:color w:val="000000" w:themeColor="text1"/>
          <w:sz w:val="28"/>
          <w:szCs w:val="28"/>
          <w:highlight w:val="none"/>
        </w:rPr>
        <w:t xml:space="preserve">．投标文件的澄清</w:t>
      </w:r>
      <w:bookmarkEnd w:id="145"/>
      <w:r>
        <w:rPr>
          <w:color w:val="000000" w:themeColor="text1"/>
          <w:highlight w:val="none"/>
        </w:rPr>
      </w:r>
      <w:bookmarkEnd w:id="146"/>
      <w:r>
        <w:rPr>
          <w:color w:val="000000" w:themeColor="text1"/>
          <w:highlight w:val="none"/>
        </w:rPr>
      </w:r>
      <w:bookmarkEnd w:id="147"/>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color w:val="000000" w:themeColor="text1"/>
          <w:highlight w:val="none"/>
        </w:rPr>
      </w:r>
      <w:bookmarkStart w:id="148" w:name="_Toc513029233"/>
      <w:r>
        <w:rPr>
          <w:color w:val="000000" w:themeColor="text1"/>
          <w:highlight w:val="none"/>
        </w:rPr>
      </w:r>
      <w:bookmarkStart w:id="149" w:name="_Toc20823305"/>
      <w:r>
        <w:rPr>
          <w:color w:val="000000" w:themeColor="text1"/>
          <w:highlight w:val="none"/>
        </w:rPr>
      </w:r>
      <w:bookmarkStart w:id="150" w:name="_Toc16938549"/>
      <w:r>
        <w:rPr>
          <w:rFonts w:ascii="宋体" w:hAnsi="宋体"/>
          <w:color w:val="000000" w:themeColor="text1"/>
          <w:sz w:val="24"/>
          <w:szCs w:val="24"/>
          <w:highlight w:val="none"/>
        </w:rPr>
        <w:t xml:space="preserve">25</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w:t>
      </w:r>
      <w:r>
        <w:rPr>
          <w:rFonts w:ascii="宋体" w:hAnsi="宋体"/>
          <w:color w:val="000000" w:themeColor="text1"/>
          <w:sz w:val="24"/>
          <w:szCs w:val="24"/>
          <w:highlight w:val="none"/>
        </w:rPr>
        <w:t xml:space="preserve">委员会并非对每个投标人都做澄清要求</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6</w:t>
      </w:r>
      <w:r>
        <w:rPr>
          <w:rFonts w:hint="eastAsia" w:ascii="Arial" w:hAnsi="Arial" w:eastAsia="黑体" w:cs="Arial"/>
          <w:color w:val="000000" w:themeColor="text1"/>
          <w:sz w:val="28"/>
          <w:szCs w:val="28"/>
          <w:highlight w:val="none"/>
        </w:rPr>
        <w:t xml:space="preserve">、对投标文件的初审</w:t>
      </w:r>
      <w:bookmarkEnd w:id="148"/>
      <w:r>
        <w:rPr>
          <w:color w:val="000000" w:themeColor="text1"/>
          <w:highlight w:val="none"/>
        </w:rPr>
      </w:r>
      <w:bookmarkEnd w:id="149"/>
      <w:r>
        <w:rPr>
          <w:color w:val="000000" w:themeColor="text1"/>
          <w:highlight w:val="none"/>
        </w:rPr>
      </w:r>
      <w:bookmarkEnd w:id="150"/>
      <w:r>
        <w:rPr>
          <w:rFonts w:hint="eastAsia" w:ascii="Arial" w:hAnsi="Arial" w:eastAsia="黑体" w:cs="Arial"/>
          <w:color w:val="000000" w:themeColor="text1"/>
          <w:sz w:val="28"/>
          <w:szCs w:val="28"/>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投标文件初审分为资格审查和符合性审查。</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.1.3 未通过资格审查或符合性审查的投标人，采购中心将在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.2</w:t>
      </w:r>
      <w:r>
        <w:rPr>
          <w:rFonts w:hint="eastAsia" w:ascii="宋体" w:hAnsi="宋体"/>
          <w:color w:val="000000" w:themeColor="text1"/>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color w:val="000000" w:themeColor="text1"/>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rPr>
        <w:t xml:space="preserve">评委决定投标文件的响应性只根据投标文件本身的内容，而不寻求外部的证据。</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.3</w:t>
      </w:r>
      <w:r>
        <w:rPr>
          <w:rFonts w:hint="eastAsia" w:ascii="宋体" w:hAnsi="宋体"/>
          <w:bCs/>
          <w:color w:val="000000" w:themeColor="text1"/>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.4</w:t>
      </w:r>
      <w:r>
        <w:rPr>
          <w:rFonts w:hint="eastAsia" w:ascii="宋体" w:hAnsi="宋体"/>
          <w:bCs/>
          <w:color w:val="000000" w:themeColor="text1"/>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（1）投标文件中开标一览表内容与投标文件中相应内容不一致的，以开标一览表为准。</w:t>
      </w:r>
      <w:r>
        <w:rPr>
          <w:rFonts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（2）大写金额和小写金额不一致的，以大写金额为准。</w:t>
      </w:r>
      <w:r>
        <w:rPr>
          <w:rFonts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（3）单价金额小数点或者百分比有明显错位的，以开标一览表的总价为准，并修改单价。</w:t>
      </w:r>
      <w:r>
        <w:rPr>
          <w:rFonts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（4）总价金额与按单价汇总金额不一致的，以单价金额计算结果为准。</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同时出现两种以上错误的，按照前款规定的顺序修正。</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.5</w:t>
      </w:r>
      <w:r>
        <w:rPr>
          <w:rFonts w:hint="eastAsia" w:ascii="宋体" w:hAnsi="宋体"/>
          <w:bCs/>
          <w:color w:val="000000" w:themeColor="text1"/>
          <w:sz w:val="24"/>
          <w:szCs w:val="21"/>
          <w:highlight w:val="none"/>
        </w:rPr>
        <w:t xml:space="preserve">评委会将按上述修正错误的方法调整投标文件中的投标报价，并</w:t>
      </w:r>
      <w:r>
        <w:rPr>
          <w:rFonts w:ascii="宋体" w:hAnsi="宋体"/>
          <w:bCs/>
          <w:color w:val="000000" w:themeColor="text1"/>
          <w:sz w:val="24"/>
          <w:szCs w:val="21"/>
          <w:highlight w:val="none"/>
        </w:rPr>
        <w:t xml:space="preserve">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告知</w:t>
      </w:r>
      <w:r>
        <w:rPr>
          <w:rFonts w:ascii="宋体" w:hAnsi="宋体"/>
          <w:bCs/>
          <w:color w:val="000000" w:themeColor="text1"/>
          <w:sz w:val="24"/>
          <w:szCs w:val="21"/>
          <w:highlight w:val="none"/>
        </w:rPr>
        <w:t xml:space="preserve">投标人，</w:t>
      </w:r>
      <w:r>
        <w:rPr>
          <w:rFonts w:hint="eastAsia" w:ascii="宋体" w:hAnsi="宋体"/>
          <w:bCs/>
          <w:color w:val="000000" w:themeColor="text1"/>
          <w:sz w:val="24"/>
          <w:szCs w:val="21"/>
          <w:highlight w:val="none"/>
        </w:rPr>
        <w:t xml:space="preserve">调整后的价格应对投标人具有约束力。如果投标人不接受修正后的价格，则其投标将被拒绝。</w:t>
      </w:r>
      <w:r>
        <w:rPr>
          <w:rFonts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color w:val="000000" w:themeColor="text1"/>
          <w:highlight w:val="none"/>
        </w:rPr>
      </w:r>
      <w:bookmarkStart w:id="151" w:name="_Toc513029234"/>
      <w:r>
        <w:rPr>
          <w:color w:val="000000" w:themeColor="text1"/>
          <w:highlight w:val="none"/>
        </w:rPr>
      </w:r>
      <w:bookmarkStart w:id="152" w:name="_Toc16938550"/>
      <w:r>
        <w:rPr>
          <w:color w:val="000000" w:themeColor="text1"/>
          <w:highlight w:val="none"/>
        </w:rPr>
      </w:r>
      <w:bookmarkStart w:id="153" w:name="_Toc20823306"/>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.6</w:t>
      </w:r>
      <w:r>
        <w:rPr>
          <w:rFonts w:ascii="宋体" w:hAnsi="宋体"/>
          <w:color w:val="000000" w:themeColor="text1"/>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rPr>
        <w:t xml:space="preserve">按照招标文件规定的方式（招标文件未规定的通过</w:t>
      </w:r>
      <w:r>
        <w:rPr>
          <w:rFonts w:ascii="宋体" w:hAnsi="宋体"/>
          <w:color w:val="000000" w:themeColor="text1"/>
          <w:sz w:val="24"/>
          <w:szCs w:val="21"/>
          <w:highlight w:val="none"/>
        </w:rPr>
        <w:t xml:space="preserve">随机抽取</w:t>
      </w:r>
      <w:r>
        <w:rPr>
          <w:rFonts w:hint="eastAsia" w:ascii="宋体" w:hAnsi="宋体"/>
          <w:color w:val="000000" w:themeColor="text1"/>
          <w:sz w:val="24"/>
          <w:szCs w:val="21"/>
          <w:highlight w:val="none"/>
        </w:rPr>
        <w:t xml:space="preserve">的</w:t>
      </w:r>
      <w:r>
        <w:rPr>
          <w:rFonts w:ascii="宋体" w:hAnsi="宋体"/>
          <w:color w:val="000000" w:themeColor="text1"/>
          <w:sz w:val="24"/>
          <w:szCs w:val="21"/>
          <w:highlight w:val="none"/>
        </w:rPr>
        <w:t xml:space="preserve">方式</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确定一个参加评标的投标人，其他投标无效。</w:t>
      </w:r>
      <w:r>
        <w:rPr>
          <w:rFonts w:ascii="宋体" w:hAnsi="宋体"/>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rPr>
        <w:t xml:space="preserve">根据招标文件规定的方式（招标文件未规定的采取随机抽取的方式）</w:t>
      </w:r>
      <w:r>
        <w:rPr>
          <w:rFonts w:ascii="宋体" w:hAnsi="宋体"/>
          <w:color w:val="000000" w:themeColor="text1"/>
          <w:sz w:val="24"/>
          <w:szCs w:val="21"/>
          <w:highlight w:val="none"/>
        </w:rPr>
        <w:t xml:space="preserve">确定</w:t>
      </w:r>
      <w:r>
        <w:rPr>
          <w:rFonts w:hint="eastAsia" w:ascii="宋体" w:hAnsi="宋体"/>
          <w:color w:val="000000" w:themeColor="text1"/>
          <w:sz w:val="24"/>
          <w:szCs w:val="21"/>
          <w:highlight w:val="none"/>
        </w:rPr>
        <w:t xml:space="preserve">一个中标候选人</w:t>
      </w:r>
      <w:r>
        <w:rPr>
          <w:rFonts w:ascii="宋体" w:hAnsi="宋体"/>
          <w:color w:val="000000" w:themeColor="text1"/>
          <w:sz w:val="24"/>
          <w:szCs w:val="21"/>
          <w:highlight w:val="none"/>
        </w:rPr>
        <w:t xml:space="preserve">，其他同品牌投标人不作为中标候选人。</w:t>
      </w:r>
      <w:r>
        <w:rPr>
          <w:rFonts w:ascii="宋体" w:hAnsi="宋体"/>
          <w:color w:val="000000" w:themeColor="text1"/>
          <w:sz w:val="24"/>
          <w:szCs w:val="21"/>
          <w:highlight w:val="none"/>
        </w:rPr>
      </w:r>
      <w:r>
        <w:rPr>
          <w:color w:val="000000" w:themeColor="text1"/>
          <w:highlight w:val="none"/>
        </w:rPr>
      </w:r>
    </w:p>
    <w:p>
      <w:pPr>
        <w:pStyle w:val="873"/>
        <w:ind w:firstLine="420"/>
        <w:spacing w:line="40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非单一产品采购项目，招标文件中</w:t>
      </w:r>
      <w:r>
        <w:rPr>
          <w:rFonts w:hint="eastAsia" w:ascii="宋体" w:hAnsi="宋体"/>
          <w:color w:val="000000" w:themeColor="text1"/>
          <w:sz w:val="24"/>
          <w:szCs w:val="21"/>
          <w:highlight w:val="none"/>
        </w:rPr>
        <w:t xml:space="preserve">将载明其中的核心产品</w:t>
      </w:r>
      <w:r>
        <w:rPr>
          <w:rFonts w:ascii="宋体" w:hAnsi="宋体"/>
          <w:color w:val="000000" w:themeColor="text1"/>
          <w:sz w:val="24"/>
          <w:szCs w:val="21"/>
          <w:highlight w:val="none"/>
        </w:rPr>
        <w:t xml:space="preserve">。多家投标人提供的核心产品品牌相同的，按前两款规定处理。</w:t>
      </w:r>
      <w:r>
        <w:rPr>
          <w:rFonts w:hint="eastAsia" w:ascii="宋体" w:hAnsi="宋体"/>
          <w:color w:val="000000" w:themeColor="text1"/>
          <w:sz w:val="24"/>
          <w:szCs w:val="21"/>
          <w:highlight w:val="none"/>
        </w:rPr>
      </w:r>
      <w:r>
        <w:rPr>
          <w:color w:val="000000" w:themeColor="text1"/>
          <w:highlight w:val="none"/>
        </w:rPr>
      </w:r>
    </w:p>
    <w:p>
      <w:pPr>
        <w:pStyle w:val="873"/>
        <w:ind w:firstLine="42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.7投标人在开、评标全过程中应保持通讯畅通，及时登录</w:t>
      </w:r>
      <w:r>
        <w:rPr>
          <w:rFonts w:hint="eastAsia" w:ascii="宋体" w:hAnsi="宋体"/>
          <w:color w:val="000000" w:themeColor="text1"/>
          <w:sz w:val="24"/>
          <w:szCs w:val="24"/>
          <w:highlight w:val="none"/>
        </w:rPr>
        <w:t xml:space="preserve">苏采云系统</w:t>
      </w:r>
      <w:r>
        <w:rPr>
          <w:rFonts w:hint="eastAsia" w:ascii="宋体" w:hAnsi="宋体"/>
          <w:color w:val="000000" w:themeColor="text1"/>
          <w:sz w:val="24"/>
          <w:szCs w:val="21"/>
          <w:highlight w:val="none"/>
        </w:rPr>
        <w:t xml:space="preserve">查阅</w:t>
      </w:r>
      <w:r>
        <w:rPr>
          <w:rFonts w:ascii="宋体" w:hAnsi="宋体"/>
          <w:color w:val="000000" w:themeColor="text1"/>
          <w:sz w:val="24"/>
          <w:szCs w:val="21"/>
          <w:highlight w:val="none"/>
        </w:rPr>
        <w:t xml:space="preserve">、答复相关</w:t>
      </w:r>
      <w:r>
        <w:rPr>
          <w:rFonts w:hint="eastAsia" w:ascii="宋体" w:hAnsi="宋体"/>
          <w:color w:val="000000" w:themeColor="text1"/>
          <w:sz w:val="24"/>
          <w:szCs w:val="21"/>
          <w:highlight w:val="none"/>
        </w:rPr>
        <w:t xml:space="preserve">信息</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并安排专人与采购中心及评标委员会联系。</w:t>
      </w:r>
      <w:r>
        <w:rPr>
          <w:rFonts w:hint="eastAsia" w:ascii="宋体" w:hAnsi="宋体"/>
          <w:color w:val="000000" w:themeColor="text1"/>
          <w:sz w:val="24"/>
          <w:szCs w:val="21"/>
          <w:highlight w:val="none"/>
        </w:rPr>
      </w:r>
      <w:r>
        <w:rPr>
          <w:color w:val="000000" w:themeColor="text1"/>
          <w:highlight w:val="none"/>
        </w:rPr>
      </w:r>
    </w:p>
    <w:p>
      <w:pPr>
        <w:pStyle w:val="873"/>
        <w:ind w:firstLine="420"/>
        <w:keepLines/>
        <w:keepNext/>
        <w:spacing w:line="40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7</w:t>
      </w:r>
      <w:r>
        <w:rPr>
          <w:rFonts w:hint="eastAsia" w:ascii="Arial" w:hAnsi="Arial" w:eastAsia="黑体" w:cs="Arial"/>
          <w:color w:val="000000" w:themeColor="text1"/>
          <w:sz w:val="28"/>
          <w:szCs w:val="28"/>
          <w:highlight w:val="none"/>
        </w:rPr>
        <w:t xml:space="preserve">、</w:t>
      </w:r>
      <w:bookmarkEnd w:id="151"/>
      <w:r>
        <w:rPr>
          <w:color w:val="000000" w:themeColor="text1"/>
          <w:highlight w:val="none"/>
        </w:rPr>
      </w:r>
      <w:bookmarkEnd w:id="152"/>
      <w:r>
        <w:rPr>
          <w:color w:val="000000" w:themeColor="text1"/>
          <w:highlight w:val="none"/>
        </w:rPr>
      </w:r>
      <w:bookmarkEnd w:id="153"/>
      <w:r>
        <w:rPr>
          <w:rFonts w:hint="eastAsia" w:ascii="Arial" w:hAnsi="Arial" w:eastAsia="黑体" w:cs="Arial"/>
          <w:color w:val="000000" w:themeColor="text1"/>
          <w:sz w:val="28"/>
          <w:szCs w:val="28"/>
          <w:highlight w:val="none"/>
        </w:rPr>
        <w:t xml:space="preserve">无效投标条款和废标条款</w:t>
      </w:r>
      <w:r>
        <w:rPr>
          <w:rFonts w:hint="eastAsia" w:ascii="Arial" w:hAnsi="Arial" w:eastAsia="黑体" w:cs="Arial"/>
          <w:color w:val="000000" w:themeColor="text1"/>
          <w:sz w:val="28"/>
          <w:szCs w:val="28"/>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color w:val="000000" w:themeColor="text1"/>
          <w:highlight w:val="none"/>
        </w:rPr>
      </w:r>
      <w:bookmarkStart w:id="154" w:name="_Toc20823307"/>
      <w:r>
        <w:rPr>
          <w:color w:val="000000" w:themeColor="text1"/>
          <w:highlight w:val="none"/>
        </w:rPr>
      </w:r>
      <w:bookmarkStart w:id="155" w:name="_Toc513029235"/>
      <w:r>
        <w:rPr>
          <w:color w:val="000000" w:themeColor="text1"/>
          <w:highlight w:val="none"/>
        </w:rPr>
      </w:r>
      <w:bookmarkStart w:id="156" w:name="_Toc16938551"/>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.1无效投标条款</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 投标人在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规定的时间内未成功解密电子投标文件的。</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投标人未按照招标文件要求上传电子投标文件的。</w:t>
      </w:r>
      <w:r>
        <w:rPr>
          <w:rFonts w:hint="eastAsia" w:ascii="宋体" w:hAnsi="宋体"/>
          <w:bCs/>
          <w:color w:val="000000" w:themeColor="text1"/>
          <w:sz w:val="24"/>
          <w:szCs w:val="21"/>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 投标人同一</w:t>
      </w:r>
      <w:r>
        <w:rPr>
          <w:rFonts w:ascii="宋体" w:hAnsi="宋体"/>
          <w:bCs/>
          <w:color w:val="000000" w:themeColor="text1"/>
          <w:sz w:val="24"/>
          <w:szCs w:val="21"/>
          <w:highlight w:val="none"/>
        </w:rPr>
        <w:t xml:space="preserve">分包</w:t>
      </w:r>
      <w:r>
        <w:rPr>
          <w:rFonts w:hint="eastAsia" w:ascii="宋体" w:hAnsi="宋体"/>
          <w:bCs/>
          <w:color w:val="000000" w:themeColor="text1"/>
          <w:sz w:val="24"/>
          <w:szCs w:val="21"/>
          <w:highlight w:val="none"/>
        </w:rPr>
        <w:t xml:space="preserve">提交两个</w:t>
      </w:r>
      <w:r>
        <w:rPr>
          <w:rFonts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t xml:space="preserve">含</w:t>
      </w:r>
      <w:r>
        <w:rPr>
          <w:rFonts w:ascii="宋体" w:hAnsi="宋体"/>
          <w:bCs/>
          <w:color w:val="000000" w:themeColor="text1"/>
          <w:sz w:val="24"/>
          <w:szCs w:val="21"/>
          <w:highlight w:val="none"/>
        </w:rPr>
        <w:t xml:space="preserve">两个）</w:t>
      </w:r>
      <w:r>
        <w:rPr>
          <w:rFonts w:hint="eastAsia" w:ascii="宋体" w:hAnsi="宋体"/>
          <w:bCs/>
          <w:color w:val="000000" w:themeColor="text1"/>
          <w:sz w:val="24"/>
          <w:szCs w:val="21"/>
          <w:highlight w:val="none"/>
        </w:rPr>
        <w:t xml:space="preserve">以上不同的</w:t>
      </w:r>
      <w:r>
        <w:rPr>
          <w:rFonts w:ascii="宋体" w:hAnsi="宋体"/>
          <w:bCs/>
          <w:color w:val="000000" w:themeColor="text1"/>
          <w:sz w:val="24"/>
          <w:szCs w:val="21"/>
          <w:highlight w:val="none"/>
        </w:rPr>
        <w:t xml:space="preserve">投标报价的。</w:t>
      </w:r>
      <w:r>
        <w:rPr>
          <w:rFonts w:hint="eastAsia" w:ascii="宋体" w:hAnsi="宋体"/>
          <w:bCs/>
          <w:color w:val="000000" w:themeColor="text1"/>
          <w:sz w:val="24"/>
          <w:szCs w:val="21"/>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4</w:t>
      </w:r>
      <w:r>
        <w:rPr>
          <w:rFonts w:hint="eastAsia" w:ascii="宋体" w:hAnsi="宋体"/>
          <w:bCs/>
          <w:color w:val="000000" w:themeColor="text1"/>
          <w:sz w:val="24"/>
          <w:szCs w:val="21"/>
          <w:highlight w:val="none"/>
        </w:rPr>
        <w:t xml:space="preserve">投标人不具备招标文件中规定资格要求的。</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5</w:t>
      </w:r>
      <w:r>
        <w:rPr>
          <w:rFonts w:hint="eastAsia" w:ascii="宋体" w:hAnsi="宋体"/>
          <w:bCs/>
          <w:color w:val="000000" w:themeColor="text1"/>
          <w:sz w:val="24"/>
          <w:szCs w:val="21"/>
          <w:highlight w:val="none"/>
        </w:rPr>
        <w:t xml:space="preserve">投标人的报价超过了采购预算或最高限价的。</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i/>
          <w:color w:val="000000" w:themeColor="text1"/>
          <w:sz w:val="24"/>
          <w:szCs w:val="21"/>
          <w:highlight w:val="none"/>
          <w:u w:val="singl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未通过符合性审查的。</w:t>
      </w:r>
      <w:r>
        <w:rPr>
          <w:rFonts w:hint="eastAsia" w:ascii="宋体" w:hAnsi="宋体"/>
          <w:bCs/>
          <w:i/>
          <w:color w:val="000000" w:themeColor="text1"/>
          <w:sz w:val="24"/>
          <w:szCs w:val="21"/>
          <w:highlight w:val="none"/>
          <w:u w:val="single"/>
        </w:rPr>
      </w:r>
      <w:r>
        <w:rPr>
          <w:color w:val="000000" w:themeColor="text1"/>
          <w:highlight w:val="none"/>
        </w:rPr>
      </w:r>
    </w:p>
    <w:p>
      <w:pPr>
        <w:pStyle w:val="873"/>
        <w:ind w:firstLine="360"/>
        <w:spacing w:line="400" w:lineRule="exact"/>
        <w:rPr>
          <w:rFonts w:hint="eastAsia" w:ascii="宋体" w:hAnsi="宋体"/>
          <w:bCs/>
          <w:i/>
          <w:color w:val="000000" w:themeColor="text1"/>
          <w:sz w:val="24"/>
          <w:szCs w:val="21"/>
          <w:highlight w:val="none"/>
          <w:u w:val="single"/>
        </w:rPr>
      </w:pPr>
      <w:r>
        <w:rPr>
          <w:rFonts w:hint="eastAsia" w:ascii="宋体" w:hAnsi="宋体"/>
          <w:bCs/>
          <w:color w:val="000000" w:themeColor="text1"/>
          <w:sz w:val="24"/>
          <w:szCs w:val="21"/>
          <w:highlight w:val="none"/>
        </w:rPr>
        <w:t xml:space="preserve"> 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不符合招标文件中规定的实质性要求的（</w:t>
      </w:r>
      <w:r>
        <w:rPr>
          <w:rFonts w:hint="eastAsia" w:ascii="宋体" w:hAnsi="宋体"/>
          <w:bCs/>
          <w:i/>
          <w:color w:val="000000" w:themeColor="text1"/>
          <w:sz w:val="24"/>
          <w:szCs w:val="21"/>
          <w:highlight w:val="none"/>
          <w:u w:val="single"/>
        </w:rPr>
        <w:t xml:space="preserve">本招标文件中斜体且有下划线部分为实质性要求）。</w:t>
      </w:r>
      <w:r>
        <w:rPr>
          <w:rFonts w:hint="eastAsia" w:ascii="宋体" w:hAnsi="宋体"/>
          <w:bCs/>
          <w:i/>
          <w:color w:val="000000" w:themeColor="text1"/>
          <w:sz w:val="24"/>
          <w:szCs w:val="21"/>
          <w:highlight w:val="none"/>
          <w:u w:val="singl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9</w:t>
      </w:r>
      <w:r>
        <w:rPr>
          <w:rFonts w:hint="eastAsia" w:ascii="宋体" w:hAnsi="宋体"/>
          <w:bCs/>
          <w:color w:val="000000" w:themeColor="text1"/>
          <w:sz w:val="24"/>
          <w:szCs w:val="21"/>
          <w:highlight w:val="none"/>
        </w:rPr>
        <w:t xml:space="preserve">  投标文件含有采购人不能接受的附加条件的。</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10</w:t>
      </w:r>
      <w:r>
        <w:rPr>
          <w:rFonts w:hint="eastAsia" w:ascii="宋体" w:hAnsi="宋体"/>
          <w:bCs/>
          <w:color w:val="000000" w:themeColor="text1"/>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1</w:t>
      </w:r>
      <w:r>
        <w:rPr>
          <w:rFonts w:hint="eastAsia" w:ascii="宋体" w:hAnsi="宋体"/>
          <w:bCs/>
          <w:color w:val="000000" w:themeColor="text1"/>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投标文件未按照招标文件要求加盖CA电子公章的。</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其他法律、法规及本招标文件规定的属无效投标的情形。</w:t>
      </w:r>
      <w:r>
        <w:rPr>
          <w:rFonts w:hint="eastAsia" w:ascii="宋体" w:hAnsi="宋体"/>
          <w:bCs/>
          <w:color w:val="000000" w:themeColor="text1"/>
          <w:sz w:val="24"/>
          <w:szCs w:val="21"/>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.2废标条款</w:t>
      </w:r>
      <w:r>
        <w:rPr>
          <w:rFonts w:hint="eastAsia" w:ascii="宋体" w:hAnsi="宋体"/>
          <w:bCs/>
          <w:color w:val="000000" w:themeColor="text1"/>
          <w:sz w:val="24"/>
          <w:szCs w:val="21"/>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.2.1符合专业条件的供应商或者对招标文件作实质响应的供应商不足三家的。2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.2.2出现影响采购公正的违法、违规行为的。</w:t>
      </w:r>
      <w:r>
        <w:rPr>
          <w:rFonts w:hint="eastAsia" w:ascii="宋体" w:hAnsi="宋体"/>
          <w:bCs/>
          <w:color w:val="000000" w:themeColor="text1"/>
          <w:sz w:val="24"/>
          <w:szCs w:val="21"/>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.2.3因重大变故，采购任务取消的。</w:t>
      </w:r>
      <w:r>
        <w:rPr>
          <w:rFonts w:hint="eastAsia" w:ascii="宋体" w:hAnsi="宋体"/>
          <w:bCs/>
          <w:color w:val="000000" w:themeColor="text1"/>
          <w:sz w:val="24"/>
          <w:szCs w:val="21"/>
          <w:highlight w:val="none"/>
        </w:rPr>
      </w:r>
      <w:r>
        <w:rPr>
          <w:color w:val="000000" w:themeColor="text1"/>
          <w:highlight w:val="none"/>
        </w:rPr>
      </w:r>
    </w:p>
    <w:p>
      <w:pPr>
        <w:pStyle w:val="873"/>
        <w:ind w:left="479"/>
        <w:spacing w:line="40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.2.4评标委员会认定招标文件存在歧义、重大缺陷导致评审工作无法进行。</w:t>
      </w:r>
      <w:r>
        <w:rPr>
          <w:rFonts w:ascii="宋体" w:hAnsi="宋体"/>
          <w:bCs/>
          <w:color w:val="000000" w:themeColor="text1"/>
          <w:sz w:val="24"/>
          <w:szCs w:val="21"/>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.2.5 因</w:t>
      </w:r>
      <w:r>
        <w:rPr>
          <w:rFonts w:hint="eastAsia" w:ascii="宋体" w:hAnsi="宋体"/>
          <w:color w:val="000000" w:themeColor="text1"/>
          <w:sz w:val="24"/>
          <w:szCs w:val="24"/>
          <w:highlight w:val="none"/>
        </w:rPr>
        <w:t xml:space="preserve">苏采云系统</w:t>
      </w:r>
      <w:r>
        <w:rPr>
          <w:rFonts w:ascii="宋体" w:hAnsi="宋体"/>
          <w:bCs/>
          <w:color w:val="000000" w:themeColor="text1"/>
          <w:sz w:val="24"/>
          <w:szCs w:val="21"/>
          <w:highlight w:val="none"/>
        </w:rPr>
        <w:t xml:space="preserve">系统故障原因造成开标不成功</w:t>
      </w:r>
      <w:r>
        <w:rPr>
          <w:rFonts w:hint="eastAsia" w:ascii="宋体" w:hAnsi="宋体"/>
          <w:bCs/>
          <w:color w:val="000000" w:themeColor="text1"/>
          <w:sz w:val="24"/>
          <w:szCs w:val="21"/>
          <w:highlight w:val="none"/>
        </w:rPr>
        <w:t xml:space="preserve">的</w:t>
      </w:r>
      <w:r>
        <w:rPr>
          <w:rFonts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r>
      <w:r>
        <w:rPr>
          <w:color w:val="000000" w:themeColor="text1"/>
          <w:highlight w:val="none"/>
        </w:rPr>
      </w:r>
    </w:p>
    <w:p>
      <w:pPr>
        <w:pStyle w:val="873"/>
        <w:ind w:left="479"/>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 投标截止时间结束后参加投标的供应商不足三家的处理：</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szCs w:val="21"/>
          <w:highlight w:val="none"/>
        </w:rPr>
      </w:r>
      <w:r>
        <w:rPr>
          <w:color w:val="000000" w:themeColor="text1"/>
          <w:highlight w:val="none"/>
        </w:rPr>
      </w:r>
    </w:p>
    <w:p>
      <w:pPr>
        <w:pStyle w:val="873"/>
        <w:ind w:firstLine="482"/>
        <w:keepLines/>
        <w:keepNext/>
        <w:spacing w:before="145" w:after="145" w:line="400" w:lineRule="exact"/>
        <w:rPr>
          <w:rFonts w:hint="eastAsia" w:ascii="Times New Roman" w:hAnsi="Times New Roman"/>
          <w:b/>
          <w:bCs/>
          <w:color w:val="000000" w:themeColor="text1"/>
          <w:sz w:val="32"/>
          <w:szCs w:val="32"/>
          <w:highlight w:val="none"/>
        </w:rPr>
        <w:outlineLvl w:val="2"/>
      </w:pPr>
      <w:r>
        <w:rPr>
          <w:color w:val="000000" w:themeColor="text1"/>
          <w:highlight w:val="none"/>
        </w:rPr>
      </w:r>
      <w:bookmarkStart w:id="157" w:name="_Toc120614219"/>
      <w:r>
        <w:rPr>
          <w:rFonts w:hint="eastAsia" w:ascii="Times New Roman" w:hAnsi="Times New Roman"/>
          <w:b/>
          <w:bCs/>
          <w:color w:val="000000" w:themeColor="text1"/>
          <w:sz w:val="32"/>
          <w:szCs w:val="32"/>
          <w:highlight w:val="none"/>
        </w:rPr>
        <w:t xml:space="preserve">六、</w:t>
      </w:r>
      <w:bookmarkEnd w:id="154"/>
      <w:r>
        <w:rPr>
          <w:color w:val="000000" w:themeColor="text1"/>
          <w:highlight w:val="none"/>
        </w:rPr>
      </w:r>
      <w:bookmarkEnd w:id="155"/>
      <w:r>
        <w:rPr>
          <w:color w:val="000000" w:themeColor="text1"/>
          <w:highlight w:val="none"/>
        </w:rPr>
      </w:r>
      <w:bookmarkEnd w:id="156"/>
      <w:r>
        <w:rPr>
          <w:rFonts w:hint="eastAsia" w:ascii="Times New Roman" w:hAnsi="Times New Roman"/>
          <w:b/>
          <w:bCs/>
          <w:color w:val="000000" w:themeColor="text1"/>
          <w:sz w:val="32"/>
          <w:szCs w:val="32"/>
          <w:highlight w:val="none"/>
        </w:rPr>
        <w:t xml:space="preserve">定标</w:t>
      </w:r>
      <w:bookmarkEnd w:id="157"/>
      <w:r>
        <w:rPr>
          <w:rFonts w:hint="eastAsia" w:ascii="Times New Roman" w:hAnsi="Times New Roman"/>
          <w:b/>
          <w:bCs/>
          <w:color w:val="000000" w:themeColor="text1"/>
          <w:sz w:val="32"/>
          <w:szCs w:val="32"/>
          <w:highlight w:val="none"/>
        </w:rPr>
      </w:r>
      <w:r>
        <w:rPr>
          <w:color w:val="000000" w:themeColor="text1"/>
          <w:highlight w:val="none"/>
        </w:rPr>
      </w:r>
    </w:p>
    <w:p>
      <w:pPr>
        <w:pStyle w:val="873"/>
        <w:ind w:firstLine="600"/>
        <w:keepLines/>
        <w:keepNext/>
        <w:spacing w:line="400" w:lineRule="exact"/>
        <w:rPr>
          <w:rFonts w:hint="eastAsia" w:ascii="黑体" w:hAnsi="宋体" w:eastAsia="黑体"/>
          <w:bCs/>
          <w:color w:val="000000" w:themeColor="text1"/>
          <w:sz w:val="30"/>
          <w:szCs w:val="30"/>
          <w:highlight w:val="none"/>
        </w:rPr>
        <w:outlineLvl w:val="3"/>
      </w:pPr>
      <w:r>
        <w:rPr>
          <w:color w:val="000000" w:themeColor="text1"/>
          <w:highlight w:val="none"/>
        </w:rPr>
      </w:r>
      <w:bookmarkStart w:id="158" w:name="_Toc513029238"/>
      <w:r>
        <w:rPr>
          <w:color w:val="000000" w:themeColor="text1"/>
          <w:highlight w:val="none"/>
        </w:rPr>
      </w:r>
      <w:bookmarkStart w:id="159" w:name="_Toc20823310"/>
      <w:r>
        <w:rPr>
          <w:color w:val="000000" w:themeColor="text1"/>
          <w:highlight w:val="none"/>
        </w:rPr>
      </w:r>
      <w:bookmarkStart w:id="160" w:name="_Toc16938554"/>
      <w:r>
        <w:rPr>
          <w:rFonts w:hint="eastAsia" w:ascii="黑体" w:hAnsi="宋体" w:eastAsia="黑体"/>
          <w:bCs/>
          <w:color w:val="000000" w:themeColor="text1"/>
          <w:sz w:val="30"/>
          <w:szCs w:val="30"/>
          <w:highlight w:val="none"/>
        </w:rPr>
        <w:t xml:space="preserve">2</w:t>
      </w:r>
      <w:r>
        <w:rPr>
          <w:rFonts w:ascii="黑体" w:hAnsi="宋体" w:eastAsia="黑体"/>
          <w:bCs/>
          <w:color w:val="000000" w:themeColor="text1"/>
          <w:sz w:val="30"/>
          <w:szCs w:val="30"/>
          <w:highlight w:val="none"/>
        </w:rPr>
        <w:t xml:space="preserve">8</w:t>
      </w:r>
      <w:r>
        <w:rPr>
          <w:rFonts w:hint="eastAsia" w:ascii="黑体" w:hAnsi="宋体" w:eastAsia="黑体"/>
          <w:bCs/>
          <w:color w:val="000000" w:themeColor="text1"/>
          <w:sz w:val="30"/>
          <w:szCs w:val="30"/>
          <w:highlight w:val="none"/>
        </w:rPr>
        <w:t xml:space="preserve">、</w:t>
      </w:r>
      <w:bookmarkEnd w:id="158"/>
      <w:r>
        <w:rPr>
          <w:rFonts w:hint="eastAsia" w:ascii="黑体" w:hAnsi="宋体" w:eastAsia="黑体"/>
          <w:bCs/>
          <w:color w:val="000000" w:themeColor="text1"/>
          <w:sz w:val="30"/>
          <w:szCs w:val="30"/>
          <w:highlight w:val="none"/>
        </w:rPr>
        <w:t xml:space="preserve">确定</w:t>
      </w:r>
      <w:bookmarkEnd w:id="159"/>
      <w:r>
        <w:rPr>
          <w:color w:val="000000" w:themeColor="text1"/>
          <w:highlight w:val="none"/>
        </w:rPr>
      </w:r>
      <w:bookmarkEnd w:id="160"/>
      <w:r>
        <w:rPr>
          <w:rFonts w:hint="eastAsia" w:ascii="黑体" w:hAnsi="宋体" w:eastAsia="黑体"/>
          <w:bCs/>
          <w:color w:val="000000" w:themeColor="text1"/>
          <w:sz w:val="30"/>
          <w:szCs w:val="30"/>
          <w:highlight w:val="none"/>
        </w:rPr>
        <w:t xml:space="preserve">中标单位</w:t>
      </w:r>
      <w:r>
        <w:rPr>
          <w:rFonts w:hint="eastAsia" w:ascii="黑体" w:hAnsi="宋体" w:eastAsia="黑体"/>
          <w:bCs/>
          <w:color w:val="000000" w:themeColor="text1"/>
          <w:sz w:val="30"/>
          <w:szCs w:val="30"/>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.1中标候选人的选取原则和数量见招标文件第五章规定。 </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.2 采购人应根据评委会推荐的中标候选人确定中标人。</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8</w:t>
      </w:r>
      <w:r>
        <w:rPr>
          <w:rFonts w:hint="eastAsia" w:ascii="宋体" w:hAnsi="宋体"/>
          <w:bCs/>
          <w:color w:val="000000" w:themeColor="text1"/>
          <w:sz w:val="24"/>
          <w:szCs w:val="24"/>
          <w:highlight w:val="none"/>
        </w:rPr>
        <w:t xml:space="preserve">.3 </w:t>
      </w:r>
      <w:r>
        <w:rPr>
          <w:rFonts w:hint="eastAsia" w:ascii="宋体" w:hAnsi="宋体"/>
          <w:color w:val="000000" w:themeColor="text1"/>
          <w:sz w:val="24"/>
          <w:szCs w:val="24"/>
          <w:highlight w:val="none"/>
        </w:rPr>
        <w:t xml:space="preserve">采购中心将在“江苏政府采购网”发布中标公告，公告期限为1个工作日。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.4 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.4.1提供虚假材料谋取中标的。</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.4.2向采购人、采购中心行贿或者提供其他不正当利益的。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.4.3属于本文件规定的无效条件，但在评标过程中又未被评委会发现的。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color w:val="000000" w:themeColor="text1"/>
          <w:highlight w:val="none"/>
        </w:rPr>
      </w:r>
      <w:bookmarkStart w:id="161" w:name="_Toc200451960"/>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.5.</w:t>
      </w:r>
      <w:r>
        <w:rPr>
          <w:rFonts w:ascii="Times New Roman" w:hAnsi="宋体" w:cs="宋体"/>
          <w:color w:val="000000" w:themeColor="text1"/>
          <w:sz w:val="24"/>
          <w:szCs w:val="24"/>
          <w:highlight w:val="none"/>
        </w:rPr>
        <w:t xml:space="preserve">有下列情形之一的，</w:t>
      </w:r>
      <w:r>
        <w:rPr>
          <w:rFonts w:hint="eastAsia" w:ascii="Times New Roman" w:hAnsi="宋体" w:cs="宋体"/>
          <w:color w:val="000000" w:themeColor="text1"/>
          <w:sz w:val="24"/>
          <w:szCs w:val="24"/>
          <w:highlight w:val="none"/>
        </w:rPr>
        <w:t xml:space="preserve">视为投标人</w:t>
      </w:r>
      <w:r>
        <w:rPr>
          <w:rFonts w:ascii="Times New Roman" w:hAnsi="宋体" w:cs="宋体"/>
          <w:color w:val="000000" w:themeColor="text1"/>
          <w:sz w:val="24"/>
          <w:szCs w:val="24"/>
          <w:highlight w:val="none"/>
        </w:rPr>
        <w:t xml:space="preserve">串通</w:t>
      </w:r>
      <w:r>
        <w:rPr>
          <w:rFonts w:hint="eastAsia" w:ascii="Times New Roman"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73"/>
        <w:ind w:firstLine="600"/>
        <w:keepLines/>
        <w:keepNext/>
        <w:spacing w:line="400" w:lineRule="exact"/>
        <w:rPr>
          <w:rFonts w:hint="eastAsia" w:ascii="黑体" w:hAnsi="宋体" w:eastAsia="黑体"/>
          <w:bCs/>
          <w:color w:val="000000" w:themeColor="text1"/>
          <w:sz w:val="30"/>
          <w:szCs w:val="30"/>
          <w:highlight w:val="none"/>
        </w:rPr>
        <w:outlineLvl w:val="3"/>
      </w:pPr>
      <w:r>
        <w:rPr>
          <w:rFonts w:ascii="黑体" w:hAnsi="宋体" w:eastAsia="黑体"/>
          <w:bCs/>
          <w:color w:val="000000" w:themeColor="text1"/>
          <w:sz w:val="30"/>
          <w:szCs w:val="30"/>
          <w:highlight w:val="none"/>
        </w:rPr>
        <w:t xml:space="preserve">29</w:t>
      </w:r>
      <w:r>
        <w:rPr>
          <w:rFonts w:hint="eastAsia" w:ascii="黑体" w:hAnsi="宋体" w:eastAsia="黑体"/>
          <w:bCs/>
          <w:color w:val="000000" w:themeColor="text1"/>
          <w:sz w:val="30"/>
          <w:szCs w:val="30"/>
          <w:highlight w:val="none"/>
        </w:rPr>
        <w:t xml:space="preserve">、质疑处理</w:t>
      </w:r>
      <w:bookmarkEnd w:id="161"/>
      <w:r>
        <w:rPr>
          <w:rFonts w:hint="eastAsia" w:ascii="黑体" w:hAnsi="宋体" w:eastAsia="黑体"/>
          <w:bCs/>
          <w:color w:val="000000" w:themeColor="text1"/>
          <w:sz w:val="30"/>
          <w:szCs w:val="30"/>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Times New Roman" w:hAnsi="宋体" w:cs="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.2.1</w:t>
      </w:r>
      <w:r>
        <w:rPr>
          <w:rFonts w:ascii="Times New Roman" w:hAnsi="宋体" w:cs="宋体"/>
          <w:color w:val="000000" w:themeColor="text1"/>
          <w:sz w:val="24"/>
          <w:szCs w:val="24"/>
          <w:highlight w:val="none"/>
        </w:rPr>
        <w:t xml:space="preserve">对可以质疑的采购文件提出质疑的，为收到采购文件之日或者采购文件公告期限届满之日；</w:t>
      </w:r>
      <w:r>
        <w:rPr>
          <w:rFonts w:ascii="Times New Roman" w:hAnsi="宋体" w:cs="宋体"/>
          <w:color w:val="000000" w:themeColor="text1"/>
          <w:sz w:val="24"/>
          <w:szCs w:val="24"/>
          <w:highlight w:val="none"/>
        </w:rPr>
        <w:br w:type="textWrapping" w:clear="all"/>
      </w:r>
      <w:r>
        <w:rPr>
          <w:rFonts w:ascii="Times New Roman" w:hAnsi="宋体" w:cs="宋体"/>
          <w:color w:val="000000" w:themeColor="text1"/>
          <w:sz w:val="24"/>
          <w:szCs w:val="24"/>
          <w:highlight w:val="none"/>
        </w:rPr>
        <w:t xml:space="preserve">　　</w:t>
      </w: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.2.2</w:t>
      </w:r>
      <w:r>
        <w:rPr>
          <w:rFonts w:ascii="Times New Roman" w:hAnsi="宋体" w:cs="宋体"/>
          <w:color w:val="000000" w:themeColor="text1"/>
          <w:sz w:val="24"/>
          <w:szCs w:val="24"/>
          <w:highlight w:val="none"/>
        </w:rPr>
        <w:t xml:space="preserve">对采购过程提出质疑的，为各采购程序环节结束之日；</w:t>
      </w:r>
      <w:r>
        <w:rPr>
          <w:rFonts w:ascii="Times New Roman" w:hAnsi="宋体" w:cs="宋体"/>
          <w:color w:val="000000" w:themeColor="text1"/>
          <w:sz w:val="24"/>
          <w:szCs w:val="24"/>
          <w:highlight w:val="none"/>
        </w:rPr>
        <w:br w:type="textWrapping" w:clear="all"/>
      </w:r>
      <w:r>
        <w:rPr>
          <w:rFonts w:ascii="Times New Roman" w:hAnsi="宋体" w:cs="宋体"/>
          <w:color w:val="000000" w:themeColor="text1"/>
          <w:sz w:val="24"/>
          <w:szCs w:val="24"/>
          <w:highlight w:val="none"/>
        </w:rPr>
        <w:t xml:space="preserve">　　</w:t>
      </w: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.2.3</w:t>
      </w:r>
      <w:r>
        <w:rPr>
          <w:rFonts w:ascii="Times New Roman" w:hAnsi="宋体" w:cs="宋体"/>
          <w:color w:val="000000" w:themeColor="text1"/>
          <w:sz w:val="24"/>
          <w:szCs w:val="24"/>
          <w:highlight w:val="none"/>
        </w:rPr>
        <w:t xml:space="preserve">对中标或者成交结果提出质疑的，为中标或者成交结果公告期限届满之日。</w:t>
      </w:r>
      <w:r>
        <w:rPr>
          <w:rFonts w:hint="eastAsia" w:ascii="Times New Roman" w:hAnsi="宋体" w:cs="宋体"/>
          <w:color w:val="000000" w:themeColor="text1"/>
          <w:sz w:val="24"/>
          <w:szCs w:val="24"/>
          <w:highlight w:val="none"/>
        </w:rPr>
      </w:r>
      <w:r>
        <w:rPr>
          <w:color w:val="000000" w:themeColor="text1"/>
          <w:highlight w:val="none"/>
        </w:rPr>
      </w:r>
    </w:p>
    <w:p>
      <w:pPr>
        <w:pStyle w:val="873"/>
        <w:ind w:firstLine="480"/>
        <w:spacing w:line="400" w:lineRule="exact"/>
        <w:rPr>
          <w:rFonts w:hint="eastAsia" w:ascii="Times New Roman" w:hAnsi="宋体" w:cs="宋体"/>
          <w:color w:val="000000" w:themeColor="text1"/>
          <w:sz w:val="24"/>
          <w:szCs w:val="24"/>
          <w:highlight w:val="none"/>
        </w:rPr>
      </w:pPr>
      <w:r>
        <w:rPr>
          <w:rFonts w:hint="eastAsia" w:ascii="Times New Roman"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themeColor="text1"/>
          <w:sz w:val="24"/>
          <w:szCs w:val="24"/>
          <w:highlight w:val="none"/>
        </w:rPr>
        <w:t xml:space="preserve">采购人</w:t>
      </w:r>
      <w:r>
        <w:rPr>
          <w:rFonts w:hint="eastAsia" w:ascii="Times New Roman" w:hAnsi="宋体" w:cs="宋体"/>
          <w:color w:val="000000" w:themeColor="text1"/>
          <w:sz w:val="24"/>
          <w:szCs w:val="24"/>
          <w:highlight w:val="none"/>
        </w:rPr>
        <w:t xml:space="preserve">将只对供应商第一次质疑作出答复。</w:t>
      </w:r>
      <w:r>
        <w:rPr>
          <w:rFonts w:hint="eastAsia" w:ascii="Times New Roman" w:hAnsi="宋体" w:cs="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b/>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.4 供应商（含潜在</w:t>
      </w:r>
      <w:r>
        <w:rPr>
          <w:rFonts w:ascii="宋体" w:hAnsi="宋体"/>
          <w:color w:val="000000" w:themeColor="text1"/>
          <w:sz w:val="24"/>
          <w:szCs w:val="24"/>
          <w:highlight w:val="none"/>
        </w:rPr>
        <w:t xml:space="preserve">供应商</w:t>
      </w:r>
      <w:r>
        <w:rPr>
          <w:rFonts w:hint="eastAsia" w:ascii="宋体" w:hAnsi="宋体"/>
          <w:color w:val="000000" w:themeColor="text1"/>
          <w:sz w:val="24"/>
          <w:szCs w:val="24"/>
          <w:highlight w:val="none"/>
        </w:rPr>
        <w:t xml:space="preserve">）对</w:t>
      </w:r>
      <w:r>
        <w:rPr>
          <w:rFonts w:ascii="宋体" w:hAnsi="宋体"/>
          <w:color w:val="000000" w:themeColor="text1"/>
          <w:sz w:val="24"/>
          <w:szCs w:val="24"/>
          <w:highlight w:val="none"/>
        </w:rPr>
        <w:t xml:space="preserve">采购方式、</w:t>
      </w:r>
      <w:r>
        <w:rPr>
          <w:rFonts w:hint="eastAsia" w:ascii="宋体" w:hAnsi="宋体"/>
          <w:color w:val="000000" w:themeColor="text1"/>
          <w:sz w:val="24"/>
          <w:szCs w:val="24"/>
          <w:highlight w:val="none"/>
        </w:rPr>
        <w:t xml:space="preserve">招标文件中采购</w:t>
      </w:r>
      <w:r>
        <w:rPr>
          <w:rFonts w:ascii="宋体" w:hAnsi="宋体"/>
          <w:color w:val="000000" w:themeColor="text1"/>
          <w:sz w:val="24"/>
          <w:szCs w:val="24"/>
          <w:highlight w:val="none"/>
        </w:rPr>
        <w:t xml:space="preserve">需求、</w:t>
      </w:r>
      <w:r>
        <w:rPr>
          <w:rFonts w:hint="eastAsia" w:ascii="宋体" w:hAnsi="宋体"/>
          <w:color w:val="000000" w:themeColor="text1"/>
          <w:sz w:val="24"/>
          <w:szCs w:val="24"/>
          <w:highlight w:val="none"/>
        </w:rPr>
        <w:t xml:space="preserve">供应商</w:t>
      </w:r>
      <w:r>
        <w:rPr>
          <w:rFonts w:ascii="宋体" w:hAnsi="宋体"/>
          <w:color w:val="000000" w:themeColor="text1"/>
          <w:sz w:val="24"/>
          <w:szCs w:val="24"/>
          <w:highlight w:val="none"/>
        </w:rPr>
        <w:t xml:space="preserve">资格条件、</w:t>
      </w:r>
      <w:r>
        <w:rPr>
          <w:rFonts w:hint="eastAsia" w:ascii="宋体" w:hAnsi="宋体"/>
          <w:color w:val="000000" w:themeColor="text1"/>
          <w:sz w:val="24"/>
          <w:szCs w:val="24"/>
          <w:highlight w:val="none"/>
        </w:rPr>
        <w:t xml:space="preserve">评标方法</w:t>
      </w:r>
      <w:r>
        <w:rPr>
          <w:rFonts w:ascii="宋体" w:hAnsi="宋体"/>
          <w:color w:val="000000" w:themeColor="text1"/>
          <w:sz w:val="24"/>
          <w:szCs w:val="24"/>
          <w:highlight w:val="none"/>
        </w:rPr>
        <w:t xml:space="preserve">和评标标准、合同文本</w:t>
      </w:r>
      <w:r>
        <w:rPr>
          <w:rFonts w:hint="eastAsia" w:ascii="宋体" w:hAnsi="宋体"/>
          <w:color w:val="000000" w:themeColor="text1"/>
          <w:sz w:val="24"/>
          <w:szCs w:val="24"/>
          <w:highlight w:val="none"/>
        </w:rPr>
        <w:t xml:space="preserve">及</w:t>
      </w:r>
      <w:r>
        <w:rPr>
          <w:rFonts w:ascii="宋体" w:hAnsi="宋体"/>
          <w:color w:val="000000" w:themeColor="text1"/>
          <w:sz w:val="24"/>
          <w:szCs w:val="24"/>
          <w:highlight w:val="none"/>
        </w:rPr>
        <w:t xml:space="preserve">资格</w:t>
      </w:r>
      <w:r>
        <w:rPr>
          <w:rFonts w:hint="eastAsia" w:ascii="宋体" w:hAnsi="宋体"/>
          <w:color w:val="000000" w:themeColor="text1"/>
          <w:sz w:val="24"/>
          <w:szCs w:val="24"/>
          <w:highlight w:val="none"/>
        </w:rPr>
        <w:t xml:space="preserve">审查结果的</w:t>
      </w:r>
      <w:r>
        <w:rPr>
          <w:rFonts w:ascii="宋体" w:hAnsi="宋体"/>
          <w:color w:val="000000" w:themeColor="text1"/>
          <w:sz w:val="24"/>
          <w:szCs w:val="24"/>
          <w:highlight w:val="none"/>
        </w:rPr>
        <w:t xml:space="preserve">询问</w:t>
      </w:r>
      <w:r>
        <w:rPr>
          <w:rFonts w:hint="eastAsia" w:ascii="宋体" w:hAnsi="宋体"/>
          <w:color w:val="000000" w:themeColor="text1"/>
          <w:sz w:val="24"/>
          <w:szCs w:val="24"/>
          <w:highlight w:val="none"/>
        </w:rPr>
        <w:t xml:space="preserve">、质疑</w:t>
      </w:r>
      <w:r>
        <w:rPr>
          <w:rFonts w:ascii="宋体" w:hAnsi="宋体"/>
          <w:color w:val="000000" w:themeColor="text1"/>
          <w:sz w:val="24"/>
          <w:szCs w:val="24"/>
          <w:highlight w:val="none"/>
        </w:rPr>
        <w:t xml:space="preserve">请向采购人提出，由采购人负责答复。</w:t>
      </w:r>
      <w:r>
        <w:rPr>
          <w:rFonts w:hint="eastAsia" w:ascii="宋体" w:hAnsi="宋体"/>
          <w:color w:val="000000" w:themeColor="text1"/>
          <w:sz w:val="24"/>
          <w:szCs w:val="24"/>
          <w:highlight w:val="none"/>
        </w:rPr>
        <w:t xml:space="preserve">供应商对</w:t>
      </w:r>
      <w:r>
        <w:rPr>
          <w:rFonts w:ascii="宋体" w:hAnsi="宋体"/>
          <w:color w:val="000000" w:themeColor="text1"/>
          <w:sz w:val="24"/>
          <w:szCs w:val="24"/>
          <w:highlight w:val="none"/>
        </w:rPr>
        <w:t xml:space="preserve">其他事项</w:t>
      </w:r>
      <w:r>
        <w:rPr>
          <w:rFonts w:hint="eastAsia" w:ascii="宋体" w:hAnsi="宋体"/>
          <w:color w:val="000000" w:themeColor="text1"/>
          <w:sz w:val="24"/>
          <w:szCs w:val="24"/>
          <w:highlight w:val="none"/>
        </w:rPr>
        <w:t xml:space="preserve">的询问</w:t>
      </w:r>
      <w:r>
        <w:rPr>
          <w:rFonts w:ascii="宋体" w:hAnsi="宋体"/>
          <w:color w:val="000000" w:themeColor="text1"/>
          <w:sz w:val="24"/>
          <w:szCs w:val="24"/>
          <w:highlight w:val="none"/>
        </w:rPr>
        <w:t xml:space="preserve">、质疑请向采购中心提出，由采购中心</w:t>
      </w:r>
      <w:r>
        <w:rPr>
          <w:rFonts w:hint="eastAsia" w:ascii="宋体" w:hAnsi="宋体"/>
          <w:color w:val="000000" w:themeColor="text1"/>
          <w:sz w:val="24"/>
          <w:szCs w:val="24"/>
          <w:highlight w:val="none"/>
        </w:rPr>
        <w:t xml:space="preserve">负责</w:t>
      </w:r>
      <w:r>
        <w:rPr>
          <w:rFonts w:ascii="宋体" w:hAnsi="宋体"/>
          <w:color w:val="000000" w:themeColor="text1"/>
          <w:sz w:val="24"/>
          <w:szCs w:val="24"/>
          <w:highlight w:val="none"/>
        </w:rPr>
        <w:t xml:space="preserve">答复。</w:t>
      </w:r>
      <w:r>
        <w:rPr>
          <w:rFonts w:ascii="宋体" w:hAnsi="宋体"/>
          <w:b/>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color w:val="000000" w:themeColor="text1"/>
          <w:sz w:val="24"/>
          <w:szCs w:val="24"/>
          <w:highlight w:val="none"/>
        </w:rPr>
        <w:t xml:space="preserve">单号</w:t>
      </w:r>
      <w:r>
        <w:rPr>
          <w:rFonts w:hint="eastAsia" w:ascii="宋体" w:hAnsi="宋体"/>
          <w:color w:val="000000" w:themeColor="text1"/>
          <w:sz w:val="24"/>
          <w:szCs w:val="24"/>
          <w:highlight w:val="none"/>
        </w:rPr>
        <w:t xml:space="preserve">的快递）。</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highlight w:val="none"/>
        </w:rPr>
        <w:t xml:space="preserve">3029</w:t>
      </w:r>
      <w:r>
        <w:rPr>
          <w:rFonts w:hint="eastAsia" w:ascii="宋体" w:hAnsi="宋体"/>
          <w:color w:val="000000" w:themeColor="text1"/>
          <w:sz w:val="24"/>
          <w:szCs w:val="24"/>
          <w:highlight w:val="none"/>
        </w:rPr>
        <w:t xml:space="preserve">室，联系电话：025-83668531。</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采购人质疑接收人及联系方式见招标文件第一章。</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 以下情形的质疑不予受理</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.5.4 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73"/>
        <w:ind w:firstLine="468"/>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73"/>
        <w:ind w:firstLine="600"/>
        <w:keepLines/>
        <w:keepNext/>
        <w:spacing w:line="400" w:lineRule="exact"/>
        <w:rPr>
          <w:rFonts w:hint="eastAsia" w:ascii="黑体" w:hAnsi="宋体" w:eastAsia="黑体"/>
          <w:bCs/>
          <w:color w:val="000000" w:themeColor="text1"/>
          <w:sz w:val="30"/>
          <w:szCs w:val="30"/>
          <w:highlight w:val="none"/>
        </w:rPr>
        <w:outlineLvl w:val="3"/>
      </w:pPr>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0</w:t>
      </w:r>
      <w:r>
        <w:rPr>
          <w:rFonts w:hint="eastAsia" w:ascii="黑体" w:hAnsi="宋体" w:eastAsia="黑体"/>
          <w:bCs/>
          <w:color w:val="000000" w:themeColor="text1"/>
          <w:sz w:val="30"/>
          <w:szCs w:val="30"/>
          <w:highlight w:val="none"/>
        </w:rPr>
        <w:t xml:space="preserve">、中标通知书</w:t>
      </w:r>
      <w:r>
        <w:rPr>
          <w:rFonts w:hint="eastAsia" w:ascii="黑体" w:hAnsi="宋体" w:eastAsia="黑体"/>
          <w:bCs/>
          <w:color w:val="000000" w:themeColor="text1"/>
          <w:sz w:val="30"/>
          <w:szCs w:val="30"/>
          <w:highlight w:val="none"/>
        </w:rPr>
      </w:r>
      <w:r>
        <w:rPr>
          <w:color w:val="000000" w:themeColor="text1"/>
          <w:highlight w:val="none"/>
        </w:rPr>
      </w:r>
    </w:p>
    <w:p>
      <w:pPr>
        <w:pStyle w:val="873"/>
        <w:ind w:firstLine="60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30</w:t>
      </w:r>
      <w:r>
        <w:rPr>
          <w:rFonts w:hint="eastAsia" w:ascii="宋体" w:hAnsi="宋体"/>
          <w:color w:val="000000" w:themeColor="text1"/>
          <w:sz w:val="24"/>
          <w:szCs w:val="24"/>
          <w:highlight w:val="none"/>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73"/>
        <w:ind w:firstLine="6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0</w:t>
      </w:r>
      <w:r>
        <w:rPr>
          <w:rFonts w:hint="eastAsia" w:ascii="宋体" w:hAnsi="宋体"/>
          <w:color w:val="000000" w:themeColor="text1"/>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73"/>
        <w:keepLines/>
        <w:keepNext/>
        <w:spacing w:before="145" w:after="145" w:line="400" w:lineRule="exact"/>
        <w:rPr>
          <w:rFonts w:hint="eastAsia" w:ascii="Times New Roman" w:hAnsi="Times New Roman"/>
          <w:b/>
          <w:bCs/>
          <w:color w:val="000000" w:themeColor="text1"/>
          <w:sz w:val="32"/>
          <w:szCs w:val="32"/>
          <w:highlight w:val="none"/>
        </w:rPr>
        <w:outlineLvl w:val="2"/>
      </w:pPr>
      <w:r>
        <w:rPr>
          <w:color w:val="000000" w:themeColor="text1"/>
          <w:highlight w:val="none"/>
        </w:rPr>
      </w:r>
      <w:bookmarkStart w:id="162" w:name="_Toc120614220"/>
      <w:r>
        <w:rPr>
          <w:color w:val="000000" w:themeColor="text1"/>
          <w:highlight w:val="none"/>
        </w:rPr>
      </w:r>
      <w:bookmarkStart w:id="163" w:name="_Toc16938552"/>
      <w:r>
        <w:rPr>
          <w:color w:val="000000" w:themeColor="text1"/>
          <w:highlight w:val="none"/>
        </w:rPr>
      </w:r>
      <w:bookmarkStart w:id="164" w:name="_Toc513029236"/>
      <w:r>
        <w:rPr>
          <w:color w:val="000000" w:themeColor="text1"/>
          <w:highlight w:val="none"/>
        </w:rPr>
      </w:r>
      <w:bookmarkStart w:id="165" w:name="_Toc20823308"/>
      <w:r>
        <w:rPr>
          <w:rFonts w:hint="eastAsia" w:ascii="Times New Roman" w:hAnsi="Times New Roman"/>
          <w:b/>
          <w:bCs/>
          <w:color w:val="000000" w:themeColor="text1"/>
          <w:sz w:val="32"/>
          <w:szCs w:val="32"/>
          <w:highlight w:val="none"/>
        </w:rPr>
        <w:t xml:space="preserve">七、授予合同</w:t>
      </w:r>
      <w:bookmarkEnd w:id="162"/>
      <w:r>
        <w:rPr>
          <w:rFonts w:hint="eastAsia" w:ascii="Times New Roman" w:hAnsi="Times New Roman"/>
          <w:b/>
          <w:bCs/>
          <w:color w:val="000000" w:themeColor="text1"/>
          <w:sz w:val="32"/>
          <w:szCs w:val="32"/>
          <w:highlight w:val="none"/>
        </w:rPr>
      </w:r>
      <w:r>
        <w:rPr>
          <w:color w:val="000000" w:themeColor="text1"/>
          <w:highlight w:val="none"/>
        </w:rPr>
      </w:r>
    </w:p>
    <w:p>
      <w:pPr>
        <w:pStyle w:val="873"/>
        <w:ind w:firstLine="600"/>
        <w:keepLines/>
        <w:keepNext/>
        <w:spacing w:line="400" w:lineRule="exact"/>
        <w:rPr>
          <w:rFonts w:hint="eastAsia" w:ascii="黑体" w:hAnsi="宋体" w:eastAsia="黑体"/>
          <w:bCs/>
          <w:color w:val="000000" w:themeColor="text1"/>
          <w:sz w:val="30"/>
          <w:szCs w:val="30"/>
          <w:highlight w:val="none"/>
        </w:rPr>
        <w:outlineLvl w:val="3"/>
      </w:pPr>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Start w:id="166" w:name="_Toc20823309"/>
      <w:r>
        <w:rPr>
          <w:color w:val="000000" w:themeColor="text1"/>
          <w:highlight w:val="none"/>
        </w:rPr>
      </w:r>
      <w:bookmarkStart w:id="167" w:name="_Toc16938553"/>
      <w:r>
        <w:rPr>
          <w:color w:val="000000" w:themeColor="text1"/>
          <w:highlight w:val="none"/>
        </w:rPr>
      </w:r>
      <w:bookmarkStart w:id="168" w:name="_Toc513029237"/>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1</w:t>
      </w:r>
      <w:r>
        <w:rPr>
          <w:rFonts w:hint="eastAsia" w:ascii="黑体" w:hAnsi="宋体" w:eastAsia="黑体"/>
          <w:bCs/>
          <w:color w:val="000000" w:themeColor="text1"/>
          <w:sz w:val="30"/>
          <w:szCs w:val="30"/>
          <w:highlight w:val="none"/>
        </w:rPr>
        <w:t xml:space="preserve">、签订合同</w:t>
      </w:r>
      <w:r>
        <w:rPr>
          <w:rFonts w:hint="eastAsia" w:ascii="黑体" w:hAnsi="宋体" w:eastAsia="黑体"/>
          <w:bCs/>
          <w:color w:val="000000" w:themeColor="text1"/>
          <w:sz w:val="30"/>
          <w:szCs w:val="30"/>
          <w:highlight w:val="none"/>
        </w:rPr>
      </w:r>
      <w:r>
        <w:rPr>
          <w:color w:val="000000" w:themeColor="text1"/>
          <w:highlight w:val="none"/>
        </w:rPr>
      </w:r>
    </w:p>
    <w:p>
      <w:pPr>
        <w:pStyle w:val="873"/>
        <w:ind w:firstLine="60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w:t>
      </w:r>
      <w:r>
        <w:rPr>
          <w:rFonts w:hint="eastAsia" w:ascii="宋体" w:hAnsi="宋体"/>
          <w:color w:val="000000" w:themeColor="text1"/>
          <w:sz w:val="24"/>
          <w:szCs w:val="24"/>
          <w:highlight w:val="none"/>
        </w:rPr>
        <w:t xml:space="preserve">.l中标人应当在中标通知书发出之日起三十日内，按照招标文件确定的事项与采购人签订政府采购合同。</w:t>
      </w:r>
      <w:r>
        <w:rPr>
          <w:rFonts w:hint="eastAsia" w:ascii="宋体" w:hAnsi="宋体"/>
          <w:color w:val="000000" w:themeColor="text1"/>
          <w:sz w:val="24"/>
          <w:szCs w:val="24"/>
          <w:highlight w:val="none"/>
        </w:rPr>
      </w:r>
      <w:r>
        <w:rPr>
          <w:color w:val="000000" w:themeColor="text1"/>
          <w:highlight w:val="none"/>
        </w:rPr>
      </w:r>
    </w:p>
    <w:p>
      <w:pPr>
        <w:pStyle w:val="873"/>
        <w:ind w:firstLine="6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73"/>
        <w:ind w:firstLine="6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themeColor="text1"/>
          <w:sz w:val="24"/>
          <w:szCs w:val="24"/>
          <w:highlight w:val="none"/>
        </w:rPr>
      </w:r>
      <w:r>
        <w:rPr>
          <w:color w:val="000000" w:themeColor="text1"/>
          <w:highlight w:val="none"/>
        </w:rPr>
      </w:r>
    </w:p>
    <w:p>
      <w:pPr>
        <w:pStyle w:val="873"/>
        <w:ind w:firstLine="600"/>
        <w:keepLines/>
        <w:keepNext/>
        <w:spacing w:line="400" w:lineRule="exact"/>
        <w:rPr>
          <w:rFonts w:hint="eastAsia" w:ascii="黑体" w:hAnsi="宋体" w:eastAsia="黑体"/>
          <w:bCs/>
          <w:color w:val="000000" w:themeColor="text1"/>
          <w:sz w:val="30"/>
          <w:szCs w:val="30"/>
          <w:highlight w:val="none"/>
        </w:rPr>
        <w:outlineLvl w:val="3"/>
      </w:pPr>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2</w:t>
      </w:r>
      <w:r>
        <w:rPr>
          <w:rFonts w:hint="eastAsia" w:ascii="黑体" w:hAnsi="宋体" w:eastAsia="黑体"/>
          <w:bCs/>
          <w:color w:val="000000" w:themeColor="text1"/>
          <w:sz w:val="30"/>
          <w:szCs w:val="30"/>
          <w:highlight w:val="none"/>
        </w:rPr>
        <w:t xml:space="preserve">、货物（包含与货物相关的服务）的追加</w:t>
      </w:r>
      <w:r>
        <w:rPr>
          <w:rFonts w:hint="eastAsia" w:ascii="黑体" w:hAnsi="宋体" w:eastAsia="黑体"/>
          <w:bCs/>
          <w:color w:val="000000" w:themeColor="text1"/>
          <w:sz w:val="30"/>
          <w:szCs w:val="30"/>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73"/>
        <w:ind w:firstLine="600"/>
        <w:keepLines/>
        <w:keepNext/>
        <w:spacing w:line="400" w:lineRule="exact"/>
        <w:rPr>
          <w:rFonts w:ascii="黑体" w:hAnsi="宋体" w:eastAsia="黑体"/>
          <w:bCs/>
          <w:color w:val="000000" w:themeColor="text1"/>
          <w:sz w:val="30"/>
          <w:szCs w:val="30"/>
          <w:highlight w:val="none"/>
        </w:rPr>
        <w:outlineLvl w:val="3"/>
      </w:pPr>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Start w:id="169" w:name="_Toc120614221"/>
      <w:r>
        <w:rPr>
          <w:color w:val="000000" w:themeColor="text1"/>
          <w:highlight w:val="none"/>
        </w:rPr>
      </w:r>
      <w:bookmarkStart w:id="170" w:name="_Toc16938558"/>
      <w:r>
        <w:rPr>
          <w:color w:val="000000" w:themeColor="text1"/>
          <w:highlight w:val="none"/>
        </w:rPr>
      </w:r>
      <w:bookmarkStart w:id="171" w:name="_Toc20823314"/>
      <w:r>
        <w:rPr>
          <w:color w:val="000000" w:themeColor="text1"/>
          <w:highlight w:val="none"/>
        </w:rPr>
      </w:r>
      <w:bookmarkStart w:id="172" w:name="_Toc513029242"/>
      <w:r>
        <w:rPr>
          <w:color w:val="000000" w:themeColor="text1"/>
          <w:highlight w:val="none"/>
        </w:rPr>
      </w:r>
      <w:bookmarkStart w:id="173" w:name="_Toc479757207"/>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3</w:t>
      </w:r>
      <w:r>
        <w:rPr>
          <w:rFonts w:hint="eastAsia" w:ascii="黑体" w:hAnsi="宋体" w:eastAsia="黑体"/>
          <w:bCs/>
          <w:color w:val="000000" w:themeColor="text1"/>
          <w:sz w:val="30"/>
          <w:szCs w:val="30"/>
          <w:highlight w:val="none"/>
        </w:rPr>
        <w:t xml:space="preserve">、政府采购履约资金扶持政策</w:t>
      </w:r>
      <w:r>
        <w:rPr>
          <w:rFonts w:ascii="黑体" w:hAnsi="宋体" w:eastAsia="黑体"/>
          <w:bCs/>
          <w:color w:val="000000" w:themeColor="text1"/>
          <w:sz w:val="30"/>
          <w:szCs w:val="30"/>
          <w:highlight w:val="none"/>
        </w:rPr>
      </w:r>
      <w:r>
        <w:rPr>
          <w:color w:val="000000" w:themeColor="text1"/>
          <w:highlight w:val="none"/>
        </w:rPr>
      </w:r>
    </w:p>
    <w:p>
      <w:pPr>
        <w:pStyle w:val="873"/>
        <w:ind w:firstLine="555"/>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中标供应商可凭政府采购合同办理融资贷款，详情请见江苏政府采购网“政采贷”专栏。</w:t>
      </w:r>
      <w:r>
        <w:rPr>
          <w:rFonts w:hint="eastAsia" w:ascii="宋体" w:hAnsi="宋体"/>
          <w:bCs/>
          <w:color w:val="000000" w:themeColor="text1"/>
          <w:sz w:val="24"/>
          <w:szCs w:val="24"/>
          <w:highlight w:val="none"/>
        </w:rPr>
      </w:r>
      <w:r>
        <w:rPr>
          <w:color w:val="000000" w:themeColor="text1"/>
          <w:highlight w:val="none"/>
        </w:rPr>
      </w:r>
    </w:p>
    <w:p>
      <w:pPr>
        <w:pStyle w:val="873"/>
        <w:ind w:firstLine="420"/>
        <w:spacing w:line="400" w:lineRule="exact"/>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73"/>
        <w:keepNext/>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r>
      <w:r>
        <w:rPr>
          <w:color w:val="000000" w:themeColor="text1"/>
          <w:highlight w:val="none"/>
        </w:rPr>
      </w:r>
    </w:p>
    <w:p>
      <w:pPr>
        <w:pStyle w:val="873"/>
        <w:keepNext/>
        <w:rPr>
          <w:rFonts w:ascii="黑体" w:hAnsi="Times New Roman" w:eastAsia="黑体"/>
          <w:bCs/>
          <w:color w:val="000000" w:themeColor="text1"/>
          <w:sz w:val="44"/>
          <w:szCs w:val="28"/>
          <w:highlight w:val="none"/>
        </w:rPr>
        <w:outlineLvl w:val="0"/>
      </w:pPr>
      <w:r>
        <w:rPr>
          <w:rFonts w:ascii="黑体" w:hAnsi="Times New Roman" w:eastAsia="黑体"/>
          <w:bCs/>
          <w:color w:val="000000" w:themeColor="text1"/>
          <w:sz w:val="44"/>
          <w:szCs w:val="28"/>
          <w:highlight w:val="none"/>
        </w:rPr>
        <w:br w:type="page" w:clear="all"/>
      </w:r>
      <w:r>
        <w:rPr>
          <w:rFonts w:ascii="黑体" w:hAnsi="Times New Roman" w:eastAsia="黑体"/>
          <w:bCs/>
          <w:color w:val="000000" w:themeColor="text1"/>
          <w:sz w:val="44"/>
          <w:szCs w:val="28"/>
          <w:highlight w:val="none"/>
        </w:rPr>
      </w:r>
      <w:r>
        <w:rPr>
          <w:color w:val="000000" w:themeColor="text1"/>
          <w:highlight w:val="none"/>
        </w:rPr>
      </w:r>
    </w:p>
    <w:p>
      <w:pPr>
        <w:pStyle w:val="873"/>
        <w:ind w:firstLine="2640"/>
        <w:jc w:val="left"/>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t xml:space="preserve">第三章  合同</w:t>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rFonts w:hint="eastAsia" w:ascii="黑体" w:hAnsi="Times New Roman" w:eastAsia="黑体"/>
          <w:bCs/>
          <w:color w:val="000000" w:themeColor="text1"/>
          <w:sz w:val="44"/>
          <w:szCs w:val="28"/>
          <w:highlight w:val="none"/>
        </w:rPr>
        <w:t xml:space="preserve">文本</w:t>
      </w:r>
      <w:r>
        <w:rPr>
          <w:rFonts w:hint="eastAsia" w:ascii="黑体" w:hAnsi="Times New Roman" w:eastAsia="黑体"/>
          <w:bCs/>
          <w:color w:val="000000" w:themeColor="text1"/>
          <w:sz w:val="44"/>
          <w:szCs w:val="28"/>
          <w:highlight w:val="none"/>
        </w:rPr>
      </w:r>
      <w:r>
        <w:rPr>
          <w:color w:val="000000" w:themeColor="text1"/>
          <w:highlight w:val="none"/>
        </w:rPr>
      </w:r>
    </w:p>
    <w:p>
      <w:pPr>
        <w:pStyle w:val="873"/>
        <w:ind w:firstLine="480"/>
        <w:spacing w:line="500" w:lineRule="exact"/>
        <w:rPr>
          <w:rFonts w:hint="eastAsia" w:ascii="宋体" w:hAnsi="宋体"/>
          <w:bCs/>
          <w:color w:val="000000" w:themeColor="text1"/>
          <w:sz w:val="24"/>
          <w:szCs w:val="21"/>
          <w:highlight w:val="none"/>
        </w:rPr>
      </w:pPr>
      <w:r>
        <w:rPr>
          <w:color w:val="000000" w:themeColor="text1"/>
          <w:highlight w:val="none"/>
        </w:rPr>
      </w:r>
      <w:bookmarkStart w:id="174" w:name="_Toc16938559"/>
      <w:r>
        <w:rPr>
          <w:color w:val="000000" w:themeColor="text1"/>
          <w:highlight w:val="none"/>
        </w:rPr>
      </w:r>
      <w:bookmarkStart w:id="175" w:name="_Toc513029243"/>
      <w:r>
        <w:rPr>
          <w:color w:val="000000" w:themeColor="text1"/>
          <w:highlight w:val="none"/>
        </w:rPr>
      </w:r>
      <w:bookmarkStart w:id="176" w:name="_Toc20823315"/>
      <w:r>
        <w:rPr>
          <w:rFonts w:hint="eastAsia" w:ascii="宋体" w:hAnsi="宋体"/>
          <w:bCs/>
          <w:color w:val="000000" w:themeColor="text1"/>
          <w:sz w:val="24"/>
          <w:szCs w:val="21"/>
          <w:highlight w:val="none"/>
        </w:rPr>
        <w:t xml:space="preserve">以下为中标后签定本项目合同的通用条款，中标人不得提出实质性的修改。</w:t>
      </w:r>
      <w:r>
        <w:rPr>
          <w:rFonts w:hint="eastAsia" w:ascii="宋体" w:hAnsi="宋体"/>
          <w:bCs/>
          <w:color w:val="000000" w:themeColor="text1"/>
          <w:sz w:val="24"/>
          <w:szCs w:val="21"/>
          <w:highlight w:val="none"/>
        </w:rPr>
      </w:r>
      <w:r>
        <w:rPr>
          <w:color w:val="000000" w:themeColor="text1"/>
          <w:highlight w:val="none"/>
        </w:rPr>
      </w:r>
    </w:p>
    <w:p>
      <w:pPr>
        <w:pStyle w:val="873"/>
        <w:jc w:val="center"/>
        <w:spacing w:before="145" w:after="145"/>
        <w:rPr>
          <w:rFonts w:ascii="宋体" w:hAnsi="宋体"/>
          <w:b/>
          <w:bCs/>
          <w:color w:val="000000" w:themeColor="text1"/>
          <w:sz w:val="30"/>
          <w:szCs w:val="20"/>
          <w:highlight w:val="none"/>
        </w:rPr>
        <w:outlineLvl w:val="0"/>
      </w:pPr>
      <w:r>
        <w:rPr>
          <w:rFonts w:hint="eastAsia" w:ascii="宋体" w:hAnsi="宋体"/>
          <w:b/>
          <w:color w:val="000000" w:themeColor="text1"/>
          <w:sz w:val="30"/>
          <w:szCs w:val="21"/>
          <w:highlight w:val="none"/>
        </w:rPr>
        <w:t xml:space="preserve">江苏省政府采购合同（货物）（合同编号）</w:t>
      </w:r>
      <w:r>
        <w:rPr>
          <w:rFonts w:ascii="宋体" w:hAnsi="宋体"/>
          <w:b/>
          <w:bCs/>
          <w:color w:val="000000" w:themeColor="text1"/>
          <w:sz w:val="30"/>
          <w:szCs w:val="20"/>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项目编号：</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甲方：（买方）_________</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乙方：（卖方）_________</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   </w:t>
      </w: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rPr>
        <w:t xml:space="preserve">江苏省政府采购中心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w:t>
      </w:r>
      <w:r>
        <w:rPr>
          <w:rFonts w:hint="eastAsia" w:ascii="宋体" w:hAnsi="宋体" w:cs="Courier New"/>
          <w:color w:val="000000" w:themeColor="text1"/>
          <w:sz w:val="24"/>
          <w:szCs w:val="24"/>
          <w:highlight w:val="none"/>
        </w:rPr>
        <w:t xml:space="preserve">（项目编号：JSZC-320000-***）</w:t>
      </w:r>
      <w:r>
        <w:rPr>
          <w:rFonts w:ascii="宋体" w:hAnsi="宋体" w:cs="Courier New"/>
          <w:color w:val="000000" w:themeColor="text1"/>
          <w:sz w:val="24"/>
          <w:szCs w:val="24"/>
          <w:highlight w:val="none"/>
        </w:rPr>
        <w:t xml:space="preserve">公开招标的结果，签署本合同。</w:t>
      </w:r>
      <w:r>
        <w:rPr>
          <w:rFonts w:ascii="宋体" w:hAnsi="宋体" w:cs="Courier New"/>
          <w:b/>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rPr>
          <w:rFonts w:ascii="宋体" w:hAnsi="宋体" w:cs="Courier New"/>
          <w:b/>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rPr>
          <w:rFonts w:ascii="宋体" w:hAnsi="宋体" w:cs="Courier New"/>
          <w:b/>
          <w:color w:val="000000" w:themeColor="text1"/>
          <w:sz w:val="24"/>
          <w:szCs w:val="24"/>
          <w:highlight w:val="none"/>
        </w:rPr>
      </w:r>
      <w:r>
        <w:rPr>
          <w:color w:val="000000" w:themeColor="text1"/>
          <w:highlight w:val="none"/>
        </w:rPr>
      </w:r>
    </w:p>
    <w:p>
      <w:pPr>
        <w:pStyle w:val="873"/>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 本合同金额为（大写）：_______</w:t>
      </w:r>
      <w:r>
        <w:rPr>
          <w:rFonts w:hint="eastAsia" w:ascii="宋体" w:hAnsi="宋体" w:cs="Courier New"/>
          <w:color w:val="000000" w:themeColor="text1"/>
          <w:sz w:val="24"/>
          <w:szCs w:val="24"/>
          <w:highlight w:val="none"/>
        </w:rPr>
        <w:t xml:space="preserve">圆</w:t>
      </w:r>
      <w:r>
        <w:rPr>
          <w:rFonts w:ascii="宋体" w:hAnsi="宋体" w:cs="Courier New"/>
          <w:color w:val="000000" w:themeColor="text1"/>
          <w:sz w:val="24"/>
          <w:szCs w:val="24"/>
          <w:highlight w:val="none"/>
        </w:rPr>
        <w:t xml:space="preserve">（___元）人民币</w:t>
      </w:r>
      <w:r>
        <w:rPr>
          <w:rFonts w:hint="eastAsia" w:ascii="宋体" w:hAnsi="宋体" w:cs="Courier New"/>
          <w:color w:val="000000" w:themeColor="text1"/>
          <w:sz w:val="24"/>
          <w:szCs w:val="24"/>
          <w:highlight w:val="none"/>
        </w:rPr>
        <w:t xml:space="preserve">或其他币种</w:t>
      </w:r>
      <w:r>
        <w:rPr>
          <w:rFonts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rPr>
          <w:rFonts w:ascii="宋体" w:hAnsi="宋体" w:cs="Courier New"/>
          <w:b/>
          <w:color w:val="000000" w:themeColor="text1"/>
          <w:sz w:val="24"/>
          <w:szCs w:val="24"/>
          <w:highlight w:val="none"/>
        </w:rPr>
      </w:r>
      <w:r>
        <w:rPr>
          <w:color w:val="000000" w:themeColor="text1"/>
          <w:highlight w:val="none"/>
        </w:rPr>
      </w:r>
    </w:p>
    <w:p>
      <w:pPr>
        <w:pStyle w:val="873"/>
        <w:ind w:left="410" w:hanging="410"/>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rPr>
          <w:rFonts w:hint="eastAsia" w:ascii="宋体" w:hAnsi="宋体" w:cs="Courier New"/>
          <w:color w:val="000000" w:themeColor="text1"/>
          <w:sz w:val="24"/>
          <w:szCs w:val="24"/>
          <w:highlight w:val="none"/>
        </w:rPr>
      </w:r>
      <w:r>
        <w:rPr>
          <w:color w:val="000000" w:themeColor="text1"/>
          <w:highlight w:val="none"/>
        </w:rPr>
      </w:r>
    </w:p>
    <w:p>
      <w:pPr>
        <w:pStyle w:val="873"/>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themeColor="text1"/>
          <w:sz w:val="24"/>
          <w:szCs w:val="24"/>
          <w:highlight w:val="none"/>
        </w:rPr>
      </w:r>
      <w:r>
        <w:rPr>
          <w:color w:val="000000" w:themeColor="text1"/>
          <w:highlight w:val="none"/>
        </w:rPr>
      </w:r>
    </w:p>
    <w:p>
      <w:pPr>
        <w:pStyle w:val="873"/>
        <w:ind w:left="412" w:hanging="412"/>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rPr>
          <w:rFonts w:ascii="宋体" w:hAnsi="宋体" w:cs="Courier New"/>
          <w:b/>
          <w:color w:val="000000" w:themeColor="text1"/>
          <w:sz w:val="24"/>
          <w:szCs w:val="24"/>
          <w:highlight w:val="none"/>
        </w:rPr>
      </w:r>
      <w:r>
        <w:rPr>
          <w:color w:val="000000" w:themeColor="text1"/>
          <w:highlight w:val="none"/>
        </w:rPr>
      </w:r>
    </w:p>
    <w:p>
      <w:pPr>
        <w:pStyle w:val="873"/>
        <w:spacing w:line="0" w:lineRule="atLeast"/>
        <w:rPr>
          <w:rFonts w:hint="eastAsia" w:ascii="宋体" w:hAnsi="宋体"/>
          <w:color w:val="000000" w:themeColor="text1"/>
          <w:sz w:val="24"/>
          <w:szCs w:val="21"/>
          <w:highlight w:val="none"/>
        </w:rPr>
      </w:pPr>
      <w:r>
        <w:rPr>
          <w:rFonts w:ascii="Times New Roman" w:hAnsi="宋体"/>
          <w:color w:val="000000" w:themeColor="text1"/>
          <w:sz w:val="24"/>
          <w:szCs w:val="24"/>
          <w:highlight w:val="none"/>
        </w:rPr>
        <w:t xml:space="preserve">4.1乙</w:t>
      </w:r>
      <w:r>
        <w:rPr>
          <w:rFonts w:hint="eastAsia" w:ascii="宋体" w:hAnsi="宋体"/>
          <w:color w:val="000000" w:themeColor="text1"/>
          <w:sz w:val="24"/>
          <w:szCs w:val="21"/>
          <w:highlight w:val="none"/>
        </w:rPr>
        <w:t xml:space="preserve">方应保证甲方在使用、接受本合同货物</w:t>
      </w:r>
      <w:r>
        <w:rPr>
          <w:rFonts w:hint="eastAsia" w:ascii="Times New Roman" w:hAnsi="宋体"/>
          <w:color w:val="000000" w:themeColor="text1"/>
          <w:sz w:val="24"/>
          <w:szCs w:val="24"/>
          <w:highlight w:val="none"/>
        </w:rPr>
        <w:t xml:space="preserve">（包含与货物相关的服务）</w:t>
      </w:r>
      <w:r>
        <w:rPr>
          <w:rFonts w:hint="eastAsia" w:ascii="宋体" w:hAnsi="宋体"/>
          <w:color w:val="000000" w:themeColor="text1"/>
          <w:sz w:val="24"/>
          <w:szCs w:val="21"/>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themeColor="text1"/>
          <w:sz w:val="24"/>
          <w:szCs w:val="21"/>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rPr>
          <w:rFonts w:ascii="宋体" w:hAnsi="宋体" w:cs="Courier New"/>
          <w:color w:val="000000" w:themeColor="text1"/>
          <w:sz w:val="24"/>
          <w:szCs w:val="24"/>
          <w:highlight w:val="none"/>
          <w:u w:val="single"/>
        </w:rPr>
      </w:r>
      <w:r>
        <w:rPr>
          <w:color w:val="000000" w:themeColor="text1"/>
          <w:highlight w:val="none"/>
        </w:rPr>
      </w:r>
    </w:p>
    <w:p>
      <w:pPr>
        <w:pStyle w:val="873"/>
        <w:ind w:left="408" w:hanging="408"/>
        <w:spacing w:before="120" w:after="120"/>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rPr>
          <w:rFonts w:ascii="宋体" w:hAnsi="宋体" w:cs="Courier New"/>
          <w:color w:val="000000" w:themeColor="text1"/>
          <w:sz w:val="24"/>
          <w:szCs w:val="24"/>
          <w:highlight w:val="none"/>
          <w:u w:val="single"/>
        </w:rPr>
      </w:r>
      <w:r>
        <w:rPr>
          <w:color w:val="000000" w:themeColor="text1"/>
          <w:highlight w:val="none"/>
        </w:rPr>
      </w:r>
    </w:p>
    <w:p>
      <w:pPr>
        <w:pStyle w:val="873"/>
        <w:ind w:left="410" w:hanging="410"/>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rPr>
          <w:rFonts w:ascii="宋体" w:hAnsi="宋体" w:cs="Courier New"/>
          <w:b/>
          <w:color w:val="000000" w:themeColor="text1"/>
          <w:sz w:val="24"/>
          <w:szCs w:val="24"/>
          <w:highlight w:val="none"/>
        </w:rPr>
      </w:r>
      <w:r>
        <w:rPr>
          <w:color w:val="000000" w:themeColor="text1"/>
          <w:highlight w:val="none"/>
        </w:rPr>
      </w:r>
    </w:p>
    <w:p>
      <w:pPr>
        <w:pStyle w:val="873"/>
        <w:ind w:left="408" w:hanging="408"/>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乙方交纳人民币_________元作为本合同的履约保证金。</w:t>
      </w:r>
      <w:r>
        <w:rPr>
          <w:rFonts w:hint="eastAsia" w:ascii="宋体" w:hAnsi="宋体" w:cs="Courier New"/>
          <w:color w:val="000000" w:themeColor="text1"/>
          <w:sz w:val="24"/>
          <w:szCs w:val="24"/>
          <w:highlight w:val="none"/>
        </w:rPr>
        <w:t xml:space="preserve">（不得超过合同金额的10%）</w:t>
      </w:r>
      <w:r>
        <w:rPr>
          <w:rFonts w:hint="eastAsia" w:ascii="宋体" w:hAnsi="宋体" w:cs="Courier New"/>
          <w:color w:val="000000" w:themeColor="text1"/>
          <w:sz w:val="24"/>
          <w:szCs w:val="24"/>
          <w:highlight w:val="none"/>
        </w:rPr>
      </w:r>
      <w:r>
        <w:rPr>
          <w:color w:val="000000" w:themeColor="text1"/>
          <w:highlight w:val="none"/>
        </w:rPr>
      </w:r>
    </w:p>
    <w:p>
      <w:pPr>
        <w:pStyle w:val="873"/>
        <w:ind w:left="408" w:hanging="408"/>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rPr>
          <w:rFonts w:hint="eastAsia" w:ascii="宋体" w:hAnsi="宋体" w:cs="Courier New"/>
          <w:color w:val="000000" w:themeColor="text1"/>
          <w:sz w:val="24"/>
          <w:szCs w:val="24"/>
          <w:highlight w:val="none"/>
        </w:rPr>
      </w:r>
      <w:r>
        <w:rPr>
          <w:color w:val="000000" w:themeColor="text1"/>
          <w:highlight w:val="none"/>
        </w:rPr>
      </w:r>
    </w:p>
    <w:p>
      <w:pPr>
        <w:pStyle w:val="873"/>
        <w:ind w:left="408" w:hanging="408"/>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rPr>
          <w:rFonts w:hint="eastAsia" w:ascii="宋体" w:hAnsi="宋体" w:cs="Courier New"/>
          <w:color w:val="000000" w:themeColor="text1"/>
          <w:sz w:val="24"/>
          <w:szCs w:val="24"/>
          <w:highlight w:val="none"/>
        </w:rPr>
      </w:r>
      <w:r>
        <w:rPr>
          <w:color w:val="000000" w:themeColor="text1"/>
          <w:highlight w:val="none"/>
        </w:rPr>
      </w:r>
    </w:p>
    <w:p>
      <w:pPr>
        <w:pStyle w:val="873"/>
        <w:ind w:left="408" w:hanging="408"/>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rPr>
          <w:rFonts w:hint="eastAsia" w:ascii="宋体" w:hAnsi="宋体" w:cs="Courier New"/>
          <w:color w:val="000000" w:themeColor="text1"/>
          <w:sz w:val="24"/>
          <w:szCs w:val="24"/>
          <w:highlight w:val="none"/>
        </w:rPr>
      </w:r>
      <w:r>
        <w:rPr>
          <w:color w:val="000000" w:themeColor="text1"/>
          <w:highlight w:val="none"/>
        </w:rPr>
      </w:r>
    </w:p>
    <w:p>
      <w:pPr>
        <w:pStyle w:val="873"/>
        <w:ind w:left="408" w:hanging="408"/>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rPr>
          <w:rFonts w:hint="eastAsia" w:ascii="宋体" w:hAnsi="宋体" w:cs="Courier New"/>
          <w:color w:val="000000" w:themeColor="text1"/>
          <w:sz w:val="24"/>
          <w:szCs w:val="24"/>
          <w:highlight w:val="none"/>
        </w:rPr>
      </w:r>
      <w:r>
        <w:rPr>
          <w:color w:val="000000" w:themeColor="text1"/>
          <w:highlight w:val="none"/>
        </w:rPr>
      </w:r>
    </w:p>
    <w:p>
      <w:pPr>
        <w:pStyle w:val="873"/>
        <w:ind w:left="408" w:hanging="408"/>
        <w:spacing w:before="120" w:after="120"/>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rPr>
          <w:rFonts w:ascii="宋体" w:hAnsi="宋体" w:cs="Courier New"/>
          <w:color w:val="000000" w:themeColor="text1"/>
          <w:sz w:val="24"/>
          <w:szCs w:val="24"/>
          <w:highlight w:val="none"/>
        </w:rPr>
      </w:r>
      <w:r>
        <w:rPr>
          <w:color w:val="000000" w:themeColor="text1"/>
          <w:highlight w:val="none"/>
        </w:rPr>
      </w:r>
    </w:p>
    <w:p>
      <w:pPr>
        <w:pStyle w:val="873"/>
        <w:spacing w:before="145" w:after="145"/>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873"/>
        <w:spacing w:before="145" w:after="14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873"/>
        <w:spacing w:before="145" w:after="14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7.2乙方不得将合同标的分包给他人履行。</w:t>
      </w:r>
      <w:r>
        <w:rPr>
          <w:rFonts w:hint="eastAsia" w:ascii="宋体" w:hAnsi="宋体"/>
          <w:color w:val="000000" w:themeColor="text1"/>
          <w:sz w:val="24"/>
          <w:szCs w:val="24"/>
          <w:highlight w:val="none"/>
        </w:rPr>
      </w:r>
      <w:r>
        <w:rPr>
          <w:color w:val="000000" w:themeColor="text1"/>
          <w:highlight w:val="none"/>
        </w:rPr>
      </w:r>
    </w:p>
    <w:p>
      <w:pPr>
        <w:pStyle w:val="873"/>
        <w:spacing w:before="145" w:after="145"/>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rPr>
          <w:rFonts w:ascii="宋体" w:hAnsi="宋体" w:eastAsia="仿宋_GB2312"/>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rPr>
          <w:rFonts w:ascii="宋体" w:hAnsi="宋体" w:cs="Courier New"/>
          <w:b/>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rPr>
          <w:rFonts w:hint="eastAsia" w:ascii="宋体" w:hAnsi="宋体" w:cs="Courier New"/>
          <w:bCs/>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 预付款支付时间：</w:t>
      </w:r>
      <w:r>
        <w:rPr>
          <w:rFonts w:hint="eastAsia" w:ascii="宋体" w:hAnsi="宋体" w:cs="Courier New"/>
          <w:bCs/>
          <w:color w:val="000000" w:themeColor="text1"/>
          <w:sz w:val="24"/>
          <w:szCs w:val="24"/>
          <w:highlight w:val="none"/>
          <w:u w:val="single"/>
        </w:rPr>
        <w:t xml:space="preserve">合同签订后***日内</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合同金额的**%</w:t>
      </w:r>
      <w:r>
        <w:rPr>
          <w:rFonts w:hint="eastAsia"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u w:val="single"/>
        </w:rPr>
      </w:pPr>
      <w:r>
        <w:rPr>
          <w:rFonts w:hint="eastAsia" w:ascii="宋体" w:hAnsi="宋体" w:cs="Courier New"/>
          <w:bCs/>
          <w:color w:val="000000" w:themeColor="text1"/>
          <w:sz w:val="24"/>
          <w:szCs w:val="24"/>
          <w:highlight w:val="none"/>
        </w:rPr>
        <w:t xml:space="preserve">8.1.2 尾款支付时间：产品验收通过,采购人收到发票后15日内，尾款支付比例：</w:t>
      </w:r>
      <w:r>
        <w:rPr>
          <w:rFonts w:hint="eastAsia" w:ascii="宋体" w:hAnsi="宋体" w:cs="Courier New"/>
          <w:bCs/>
          <w:color w:val="000000" w:themeColor="text1"/>
          <w:sz w:val="24"/>
          <w:szCs w:val="24"/>
          <w:highlight w:val="none"/>
          <w:u w:val="single"/>
        </w:rPr>
        <w:t xml:space="preserve">合同金额的**%</w:t>
      </w:r>
      <w:r>
        <w:rPr>
          <w:rFonts w:hint="eastAsia" w:ascii="宋体" w:hAnsi="宋体" w:cs="Courier New"/>
          <w:bCs/>
          <w:color w:val="000000" w:themeColor="text1"/>
          <w:sz w:val="24"/>
          <w:szCs w:val="24"/>
          <w:highlight w:val="none"/>
        </w:rPr>
        <w:t xml:space="preserve">。</w:t>
      </w:r>
      <w:r>
        <w:rPr>
          <w:rFonts w:hint="eastAsia" w:ascii="宋体" w:hAnsi="宋体" w:cs="Courier New"/>
          <w:color w:val="000000" w:themeColor="text1"/>
          <w:sz w:val="24"/>
          <w:szCs w:val="24"/>
          <w:highlight w:val="none"/>
          <w:u w:val="singl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hint="eastAsia" w:ascii="宋体" w:hAnsi="宋体"/>
          <w:color w:val="000000" w:themeColor="text1"/>
          <w:sz w:val="24"/>
          <w:szCs w:val="24"/>
          <w:highlight w:val="none"/>
        </w:rPr>
        <w:t xml:space="preserve">8</w:t>
      </w:r>
      <w:r>
        <w:rPr>
          <w:rFonts w:ascii="宋体" w:hAnsi="宋体"/>
          <w:color w:val="000000" w:themeColor="text1"/>
          <w:sz w:val="24"/>
          <w:szCs w:val="24"/>
          <w:highlight w:val="none"/>
        </w:rPr>
        <w:t xml:space="preserve">.2</w:t>
      </w:r>
      <w:r>
        <w:rPr>
          <w:rFonts w:ascii="Times New Roman" w:hAnsi="宋体"/>
          <w:color w:val="000000" w:themeColor="text1"/>
          <w:sz w:val="24"/>
          <w:szCs w:val="24"/>
          <w:highlight w:val="none"/>
        </w:rPr>
        <w:t xml:space="preserve">当采购数量与实际使用数量不一致时，</w:t>
      </w:r>
      <w:r>
        <w:rPr>
          <w:rFonts w:hint="eastAsia" w:ascii="Times New Roman" w:hAnsi="宋体"/>
          <w:color w:val="000000" w:themeColor="text1"/>
          <w:sz w:val="24"/>
          <w:szCs w:val="24"/>
          <w:highlight w:val="none"/>
        </w:rPr>
        <w:t xml:space="preserve">乙方</w:t>
      </w:r>
      <w:r>
        <w:rPr>
          <w:rFonts w:ascii="Times New Roman" w:hAnsi="宋体"/>
          <w:color w:val="000000" w:themeColor="text1"/>
          <w:sz w:val="24"/>
          <w:szCs w:val="24"/>
          <w:highlight w:val="none"/>
        </w:rPr>
        <w:t xml:space="preserve">应根据实际使用量供货，合同的最终结算金额按实际使用量乘以成交单价进行计算。</w:t>
      </w:r>
      <w:r>
        <w:rPr>
          <w:rFonts w:ascii="Times New Roman" w:hAnsi="宋体"/>
          <w:color w:val="000000" w:themeColor="text1"/>
          <w:sz w:val="24"/>
          <w:szCs w:val="24"/>
          <w:highlight w:val="none"/>
        </w:rPr>
      </w:r>
      <w:r>
        <w:rPr>
          <w:color w:val="000000" w:themeColor="text1"/>
          <w:highlight w:val="none"/>
        </w:rPr>
      </w:r>
    </w:p>
    <w:p>
      <w:pPr>
        <w:pStyle w:val="873"/>
        <w:spacing w:before="145" w:after="145"/>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873"/>
        <w:spacing w:before="145" w:after="145"/>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873"/>
        <w:ind w:left="412" w:hanging="412"/>
        <w:spacing w:before="120" w:after="120"/>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rPr>
          <w:rFonts w:ascii="宋体" w:hAnsi="宋体" w:cs="Courier New"/>
          <w:color w:val="000000" w:themeColor="text1"/>
          <w:sz w:val="24"/>
          <w:szCs w:val="24"/>
          <w:highlight w:val="non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0</w:t>
      </w:r>
      <w:r>
        <w:rPr>
          <w:rFonts w:ascii="宋体" w:hAnsi="宋体"/>
          <w:color w:val="000000" w:themeColor="text1"/>
          <w:sz w:val="24"/>
          <w:szCs w:val="24"/>
          <w:highlight w:val="none"/>
        </w:rPr>
        <w:t xml:space="preserve">.1</w:t>
      </w:r>
      <w:r>
        <w:rPr>
          <w:rFonts w:ascii="Times New Roman" w:hAnsi="宋体"/>
          <w:color w:val="000000" w:themeColor="text1"/>
          <w:sz w:val="24"/>
          <w:szCs w:val="24"/>
          <w:highlight w:val="none"/>
        </w:rPr>
        <w:t xml:space="preserve"> 乙方应按招标文件规定的货物性能、技术要求、质量标准向甲方提供未经使用的</w:t>
      </w:r>
      <w:r>
        <w:rPr>
          <w:rFonts w:ascii="Times New Roman" w:hAnsi="宋体"/>
          <w:color w:val="000000" w:themeColor="text1"/>
          <w:sz w:val="24"/>
          <w:szCs w:val="24"/>
          <w:highlight w:val="non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ascii="Times New Roman" w:hAnsi="宋体"/>
          <w:color w:val="000000" w:themeColor="text1"/>
          <w:sz w:val="24"/>
          <w:szCs w:val="24"/>
          <w:highlight w:val="none"/>
        </w:rPr>
        <w:t xml:space="preserve">全新产品。</w:t>
      </w:r>
      <w:r>
        <w:rPr>
          <w:rFonts w:ascii="Times New Roman" w:hAnsi="宋体"/>
          <w:color w:val="000000" w:themeColor="text1"/>
          <w:sz w:val="24"/>
          <w:szCs w:val="24"/>
          <w:highlight w:val="non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0</w:t>
      </w:r>
      <w:r>
        <w:rPr>
          <w:rFonts w:ascii="宋体" w:hAnsi="宋体"/>
          <w:color w:val="000000" w:themeColor="text1"/>
          <w:sz w:val="24"/>
          <w:szCs w:val="24"/>
          <w:highlight w:val="none"/>
        </w:rPr>
        <w:t xml:space="preserve">.2 </w:t>
      </w:r>
      <w:r>
        <w:rPr>
          <w:rFonts w:ascii="Times New Roman" w:hAnsi="宋体"/>
          <w:color w:val="000000" w:themeColor="text1"/>
          <w:sz w:val="24"/>
          <w:szCs w:val="24"/>
          <w:highlight w:val="none"/>
        </w:rPr>
        <w:t xml:space="preserve">乙方提供的货物在质量期内因货物本身的质量问题发生故障，乙方应负责免费更</w:t>
      </w:r>
      <w:r>
        <w:rPr>
          <w:rFonts w:ascii="Times New Roman" w:hAnsi="宋体"/>
          <w:color w:val="000000" w:themeColor="text1"/>
          <w:sz w:val="24"/>
          <w:szCs w:val="24"/>
          <w:highlight w:val="non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ascii="Times New Roman" w:hAnsi="宋体"/>
          <w:color w:val="000000" w:themeColor="text1"/>
          <w:sz w:val="24"/>
          <w:szCs w:val="24"/>
          <w:highlight w:val="none"/>
        </w:rPr>
        <w:t xml:space="preserve">换。对达不到技术要求者，根据实际情况，经双方协商，可按以下办法处理：</w:t>
      </w:r>
      <w:r>
        <w:rPr>
          <w:rFonts w:ascii="Times New Roman" w:hAnsi="宋体"/>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rPr>
          <w:rFonts w:ascii="宋体" w:hAnsi="宋体" w:cs="Courier New"/>
          <w:color w:val="000000" w:themeColor="text1"/>
          <w:sz w:val="24"/>
          <w:szCs w:val="24"/>
          <w:highlight w:val="non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0</w:t>
      </w:r>
      <w:r>
        <w:rPr>
          <w:rFonts w:ascii="宋体" w:hAnsi="宋体"/>
          <w:color w:val="000000" w:themeColor="text1"/>
          <w:sz w:val="24"/>
          <w:szCs w:val="24"/>
          <w:highlight w:val="none"/>
        </w:rPr>
        <w:t xml:space="preserve">.5</w:t>
      </w:r>
      <w:r>
        <w:rPr>
          <w:rFonts w:ascii="Times New Roman" w:hAnsi="宋体"/>
          <w:color w:val="000000" w:themeColor="text1"/>
          <w:sz w:val="24"/>
          <w:szCs w:val="24"/>
          <w:highlight w:val="none"/>
        </w:rPr>
        <w:t xml:space="preserve">上述的货物免费保修期为</w:t>
      </w:r>
      <w:r>
        <w:rPr>
          <w:rFonts w:ascii="Times New Roman" w:hAnsi="宋体"/>
          <w:color w:val="000000" w:themeColor="text1"/>
          <w:sz w:val="24"/>
          <w:szCs w:val="24"/>
          <w:highlight w:val="none"/>
          <w:u w:val="single"/>
        </w:rPr>
        <w:t xml:space="preserve">     </w:t>
      </w:r>
      <w:r>
        <w:rPr>
          <w:rFonts w:ascii="Times New Roman" w:hAnsi="宋体"/>
          <w:color w:val="000000" w:themeColor="text1"/>
          <w:sz w:val="24"/>
          <w:szCs w:val="24"/>
          <w:highlight w:val="none"/>
        </w:rPr>
        <w:t xml:space="preserve">年（自交货验收合格之日起计），因人为因素出现</w:t>
      </w:r>
      <w:r>
        <w:rPr>
          <w:rFonts w:ascii="Times New Roman" w:hAnsi="宋体"/>
          <w:color w:val="000000" w:themeColor="text1"/>
          <w:sz w:val="24"/>
          <w:szCs w:val="24"/>
          <w:highlight w:val="non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ascii="Times New Roman" w:hAnsi="宋体"/>
          <w:color w:val="000000" w:themeColor="text1"/>
          <w:sz w:val="24"/>
          <w:szCs w:val="24"/>
          <w:highlight w:val="none"/>
        </w:rPr>
        <w:t xml:space="preserve">的故障不在免费保修范围内。超过保修期的机器设备，终生维修，维修时只收部件成</w:t>
      </w:r>
      <w:r>
        <w:rPr>
          <w:rFonts w:ascii="Times New Roman" w:hAnsi="宋体"/>
          <w:color w:val="000000" w:themeColor="text1"/>
          <w:sz w:val="24"/>
          <w:szCs w:val="24"/>
          <w:highlight w:val="none"/>
        </w:rPr>
      </w:r>
      <w:r>
        <w:rPr>
          <w:color w:val="000000" w:themeColor="text1"/>
          <w:highlight w:val="none"/>
        </w:rPr>
      </w:r>
    </w:p>
    <w:p>
      <w:pPr>
        <w:pStyle w:val="873"/>
        <w:spacing w:line="0" w:lineRule="atLeast"/>
        <w:rPr>
          <w:rFonts w:ascii="Times New Roman" w:hAnsi="宋体"/>
          <w:color w:val="000000" w:themeColor="text1"/>
          <w:sz w:val="24"/>
          <w:szCs w:val="24"/>
          <w:highlight w:val="none"/>
        </w:rPr>
      </w:pPr>
      <w:r>
        <w:rPr>
          <w:rFonts w:ascii="Times New Roman" w:hAnsi="宋体"/>
          <w:color w:val="000000" w:themeColor="text1"/>
          <w:sz w:val="24"/>
          <w:szCs w:val="24"/>
          <w:highlight w:val="none"/>
        </w:rPr>
        <w:t xml:space="preserve">本费。</w:t>
      </w:r>
      <w:r>
        <w:rPr>
          <w:rFonts w:ascii="Times New Roman" w:hAnsi="宋体"/>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rPr>
          <w:rFonts w:ascii="宋体" w:hAnsi="宋体" w:cs="Courier New"/>
          <w:b/>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rPr>
          <w:rFonts w:ascii="宋体" w:hAnsi="宋体" w:cs="Courier New"/>
          <w:b/>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.1 乙方应在货物发运前对其进行满足运输距离、防潮、防震、防锈和防破损装卸等</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要求包装，以保证货物安全运达甲方指定地点。</w:t>
      </w:r>
      <w:r>
        <w:rPr>
          <w:rFonts w:hint="eastAsia" w:ascii="宋体" w:hAnsi="宋体"/>
          <w:color w:val="000000" w:themeColor="text1"/>
          <w:sz w:val="24"/>
          <w:szCs w:val="24"/>
          <w:highlight w:val="none"/>
        </w:rPr>
        <w:t xml:space="preserve">乙方对货物的包装应符合《商品包装</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政府采购需求标准（试行）》、《快递包装政府采购需求标准（试行）》的规定。</w:t>
      </w:r>
      <w:r>
        <w:rPr>
          <w:rFonts w:ascii="宋体" w:hAnsi="宋体"/>
          <w:color w:val="000000" w:themeColor="text1"/>
          <w:sz w:val="24"/>
          <w:szCs w:val="24"/>
          <w:highlight w:val="none"/>
        </w:rPr>
      </w:r>
      <w:r>
        <w:rPr>
          <w:color w:val="000000" w:themeColor="text1"/>
          <w:highlight w:val="none"/>
        </w:rPr>
      </w:r>
    </w:p>
    <w:p>
      <w:pPr>
        <w:pStyle w:val="873"/>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rPr>
          <w:rFonts w:ascii="宋体" w:hAnsi="宋体" w:cs="Courier New"/>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.3 乙方在货物发运手续办理完毕后24小时内或货到甲方48小时前通知甲方，以准</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备接货。</w:t>
      </w:r>
      <w:r>
        <w:rPr>
          <w:rFonts w:ascii="宋体" w:hAnsi="宋体"/>
          <w:color w:val="000000" w:themeColor="text1"/>
          <w:sz w:val="24"/>
          <w:szCs w:val="24"/>
          <w:highlight w:val="none"/>
        </w:rPr>
      </w:r>
      <w:r>
        <w:rPr>
          <w:color w:val="000000" w:themeColor="text1"/>
          <w:highlight w:val="none"/>
        </w:rPr>
      </w:r>
    </w:p>
    <w:p>
      <w:pPr>
        <w:pStyle w:val="873"/>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rPr>
          <w:rFonts w:ascii="宋体" w:hAnsi="宋体" w:cs="Courier New"/>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.5 货物在规定的交付期限内由乙方送达甲方指定的地点视为交付，乙方同时需通知甲方货物已送达。</w:t>
      </w:r>
      <w:r>
        <w:rPr>
          <w:rFonts w:ascii="宋体" w:hAnsi="宋体"/>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rPr>
          <w:rFonts w:ascii="宋体" w:hAnsi="宋体" w:cs="Courier New"/>
          <w:b/>
          <w:color w:val="000000" w:themeColor="text1"/>
          <w:sz w:val="24"/>
          <w:szCs w:val="24"/>
          <w:highlight w:val="none"/>
        </w:rPr>
      </w:r>
      <w:r>
        <w:rPr>
          <w:color w:val="000000" w:themeColor="text1"/>
          <w:highlight w:val="none"/>
        </w:rPr>
      </w:r>
    </w:p>
    <w:p>
      <w:pPr>
        <w:pStyle w:val="873"/>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rPr>
          <w:rFonts w:ascii="宋体" w:hAnsi="宋体" w:cs="Courier New"/>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.2 甲方无故逾期验收和办理货款支付手续的,甲方应按逾期付款总额每日</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向乙方支付违约金。</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的违约金，如造成甲方损失超过违约金的，超出部分由乙方继续承担赔偿责任。 </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.4 乙方所交的货物品种、型号、规格、技术参数、质量不符合合同规定及招标文件</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规定标准的，甲方有权拒收该货物，乙方愿意更换货物但逾期交货的，按乙方逾期交</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货处理。乙方拒绝更换货物的，甲方可单方面解除合同。</w:t>
      </w:r>
      <w:r>
        <w:rPr>
          <w:rFonts w:ascii="宋体" w:hAnsi="宋体"/>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rPr>
          <w:rFonts w:ascii="宋体" w:hAnsi="宋体" w:cs="Courier New"/>
          <w:b/>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 在合同有效期内，任何一方因不可抗力事件导致不能履行合同，则合同履行期可</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延长，其延长期与不可抗力影响期相同。</w:t>
      </w:r>
      <w:r>
        <w:rPr>
          <w:rFonts w:ascii="宋体" w:hAnsi="宋体"/>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rPr>
          <w:rFonts w:ascii="宋体" w:hAnsi="宋体" w:cs="Courier New"/>
          <w:b/>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甲乙</w:t>
      </w:r>
      <w:r>
        <w:rPr>
          <w:rFonts w:ascii="宋体" w:hAnsi="宋体"/>
          <w:color w:val="000000" w:themeColor="text1"/>
          <w:sz w:val="24"/>
          <w:szCs w:val="24"/>
          <w:highlight w:val="none"/>
        </w:rPr>
        <w:t xml:space="preserve">双方</w:t>
      </w:r>
      <w:r>
        <w:rPr>
          <w:rFonts w:hint="eastAsia" w:ascii="宋体" w:hAnsi="宋体"/>
          <w:color w:val="000000" w:themeColor="text1"/>
          <w:sz w:val="24"/>
          <w:szCs w:val="24"/>
          <w:highlight w:val="none"/>
        </w:rPr>
        <w:t xml:space="preserve">因</w:t>
      </w:r>
      <w:r>
        <w:rPr>
          <w:rFonts w:ascii="宋体" w:hAnsi="宋体"/>
          <w:color w:val="000000" w:themeColor="text1"/>
          <w:sz w:val="24"/>
          <w:szCs w:val="24"/>
          <w:highlight w:val="none"/>
        </w:rPr>
        <w:t xml:space="preserve">合同</w:t>
      </w:r>
      <w:r>
        <w:rPr>
          <w:rFonts w:hint="eastAsia" w:ascii="宋体" w:hAnsi="宋体"/>
          <w:color w:val="000000" w:themeColor="text1"/>
          <w:sz w:val="24"/>
          <w:szCs w:val="24"/>
          <w:highlight w:val="none"/>
        </w:rPr>
        <w:t xml:space="preserve">签订、履行而</w:t>
      </w:r>
      <w:r>
        <w:rPr>
          <w:rFonts w:ascii="宋体" w:hAnsi="宋体"/>
          <w:color w:val="000000" w:themeColor="text1"/>
          <w:sz w:val="24"/>
          <w:szCs w:val="24"/>
          <w:highlight w:val="none"/>
        </w:rPr>
        <w:t xml:space="preserve">发生的一切争议，应通过</w:t>
      </w:r>
      <w:r>
        <w:rPr>
          <w:rFonts w:hint="eastAsia" w:ascii="宋体" w:hAnsi="宋体"/>
          <w:color w:val="000000" w:themeColor="text1"/>
          <w:sz w:val="24"/>
          <w:szCs w:val="24"/>
          <w:highlight w:val="none"/>
        </w:rPr>
        <w:t xml:space="preserve">友好</w:t>
      </w:r>
      <w:r>
        <w:rPr>
          <w:rFonts w:ascii="宋体" w:hAnsi="宋体"/>
          <w:color w:val="000000" w:themeColor="text1"/>
          <w:sz w:val="24"/>
          <w:szCs w:val="24"/>
          <w:highlight w:val="none"/>
        </w:rPr>
        <w:t xml:space="preserve">协商解决。如协商不</w:t>
      </w:r>
      <w:r>
        <w:rPr>
          <w:rFonts w:ascii="宋体" w:hAnsi="宋体"/>
          <w:color w:val="000000" w:themeColor="text1"/>
          <w:sz w:val="24"/>
          <w:szCs w:val="24"/>
          <w:highlight w:val="none"/>
        </w:rPr>
      </w:r>
      <w:r>
        <w:rPr>
          <w:color w:val="000000" w:themeColor="text1"/>
          <w:highlight w:val="none"/>
        </w:rPr>
      </w:r>
    </w:p>
    <w:p>
      <w:pPr>
        <w:pStyle w:val="873"/>
        <w:spacing w:line="0" w:lineRule="atLeas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成</w:t>
      </w:r>
      <w:r>
        <w:rPr>
          <w:rFonts w:hint="eastAsia" w:ascii="宋体" w:hAnsi="宋体"/>
          <w:color w:val="000000" w:themeColor="text1"/>
          <w:sz w:val="24"/>
          <w:szCs w:val="24"/>
          <w:highlight w:val="none"/>
        </w:rPr>
        <w:t xml:space="preserve">由甲方住所地人民</w:t>
      </w:r>
      <w:r>
        <w:rPr>
          <w:rFonts w:ascii="宋体" w:hAnsi="宋体"/>
          <w:color w:val="000000" w:themeColor="text1"/>
          <w:sz w:val="24"/>
          <w:szCs w:val="24"/>
          <w:highlight w:val="none"/>
        </w:rPr>
        <w:t xml:space="preserve">法院</w:t>
      </w:r>
      <w:r>
        <w:rPr>
          <w:rFonts w:hint="eastAsia" w:ascii="宋体" w:hAnsi="宋体"/>
          <w:color w:val="000000" w:themeColor="text1"/>
          <w:sz w:val="24"/>
          <w:szCs w:val="24"/>
          <w:highlight w:val="none"/>
        </w:rPr>
        <w:t xml:space="preserve">管辖。</w:t>
      </w:r>
      <w:r>
        <w:rPr>
          <w:rFonts w:hint="eastAsia" w:ascii="宋体" w:hAnsi="宋体"/>
          <w:color w:val="000000" w:themeColor="text1"/>
          <w:sz w:val="24"/>
          <w:szCs w:val="24"/>
          <w:highlight w:val="none"/>
        </w:rPr>
      </w:r>
      <w:r>
        <w:rPr>
          <w:color w:val="000000" w:themeColor="text1"/>
          <w:highlight w:val="none"/>
        </w:rPr>
      </w:r>
    </w:p>
    <w:p>
      <w:pPr>
        <w:pStyle w:val="873"/>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、合同生效及其它</w:t>
      </w:r>
      <w:r>
        <w:rPr>
          <w:rFonts w:ascii="宋体" w:hAnsi="宋体" w:cs="Courier New"/>
          <w:b/>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rPr>
          <w:rFonts w:ascii="宋体" w:hAnsi="宋体" w:cs="Courier New"/>
          <w:color w:val="000000" w:themeColor="text1"/>
          <w:sz w:val="24"/>
          <w:szCs w:val="24"/>
          <w:highlight w:val="none"/>
        </w:rPr>
      </w:r>
      <w:r>
        <w:rPr>
          <w:color w:val="000000" w:themeColor="text1"/>
          <w:highlight w:val="none"/>
        </w:rPr>
      </w:r>
    </w:p>
    <w:p>
      <w:pPr>
        <w:pStyle w:val="87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 本合同未尽事宜，遵照</w:t>
      </w:r>
      <w:r>
        <w:rPr>
          <w:rFonts w:hint="eastAsia" w:ascii="宋体" w:hAnsi="宋体" w:cs="Courier New"/>
          <w:color w:val="000000" w:themeColor="text1"/>
          <w:sz w:val="24"/>
          <w:szCs w:val="24"/>
          <w:highlight w:val="none"/>
        </w:rPr>
        <w:t xml:space="preserve">中华人民共和国现行法律法规</w:t>
      </w:r>
      <w:r>
        <w:rPr>
          <w:rFonts w:ascii="宋体" w:hAnsi="宋体" w:cs="Courier New"/>
          <w:color w:val="000000" w:themeColor="text1"/>
          <w:sz w:val="24"/>
          <w:szCs w:val="24"/>
          <w:highlight w:val="none"/>
        </w:rPr>
        <w:t xml:space="preserve">有关条文执行。</w:t>
      </w:r>
      <w:r>
        <w:rPr>
          <w:rFonts w:ascii="宋体" w:hAnsi="宋体" w:cs="Courier New"/>
          <w:color w:val="000000" w:themeColor="text1"/>
          <w:sz w:val="24"/>
          <w:szCs w:val="24"/>
          <w:highlight w:val="none"/>
        </w:rPr>
      </w:r>
      <w:r>
        <w:rPr>
          <w:color w:val="000000" w:themeColor="text1"/>
          <w:highlight w:val="none"/>
        </w:rPr>
      </w:r>
    </w:p>
    <w:p>
      <w:pPr>
        <w:pStyle w:val="873"/>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rPr>
          <w:rFonts w:ascii="宋体" w:hAnsi="宋体" w:cs="Courier New"/>
          <w:color w:val="000000" w:themeColor="text1"/>
          <w:sz w:val="24"/>
          <w:szCs w:val="24"/>
          <w:highlight w:val="none"/>
        </w:rPr>
      </w:r>
      <w:r>
        <w:rPr>
          <w:color w:val="000000" w:themeColor="text1"/>
          <w:highlight w:val="none"/>
        </w:rPr>
      </w:r>
    </w:p>
    <w:p>
      <w:pPr>
        <w:pStyle w:val="873"/>
        <w:ind w:left="480" w:hanging="480"/>
        <w:spacing w:before="120" w:after="120" w:line="0" w:lineRule="atLeas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rPr>
          <w:rFonts w:ascii="宋体" w:hAnsi="宋体" w:cs="Courier New"/>
          <w:color w:val="000000" w:themeColor="text1"/>
          <w:sz w:val="24"/>
          <w:szCs w:val="24"/>
          <w:highlight w:val="none"/>
        </w:rPr>
      </w:r>
      <w:r>
        <w:rPr>
          <w:color w:val="000000" w:themeColor="text1"/>
          <w:highlight w:val="none"/>
        </w:rPr>
      </w:r>
    </w:p>
    <w:p>
      <w:pPr>
        <w:pStyle w:val="873"/>
        <w:spacing w:before="120" w:after="120" w:line="0" w:lineRule="atLeas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rPr>
          <w:rFonts w:ascii="宋体" w:hAnsi="宋体" w:cs="Courier New"/>
          <w:color w:val="000000" w:themeColor="text1"/>
          <w:sz w:val="24"/>
          <w:szCs w:val="24"/>
          <w:highlight w:val="none"/>
        </w:rPr>
      </w:r>
      <w:r>
        <w:rPr>
          <w:color w:val="000000" w:themeColor="text1"/>
          <w:highlight w:val="none"/>
        </w:rPr>
      </w:r>
    </w:p>
    <w:p>
      <w:pPr>
        <w:pStyle w:val="873"/>
        <w:spacing w:before="120" w:after="120" w:line="0" w:lineRule="atLeas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873"/>
        <w:ind w:firstLine="240"/>
        <w:spacing w:before="120" w:after="120" w:line="0" w:lineRule="atLeast"/>
        <w:rPr>
          <w:rFonts w:hint="eastAsia" w:ascii="宋体" w:hAnsi="Courier New" w:cs="Courier New"/>
          <w:color w:val="000000" w:themeColor="text1"/>
          <w:szCs w:val="21"/>
          <w:highlight w:val="none"/>
        </w:rPr>
      </w:pPr>
      <w:r>
        <w:rPr>
          <w:rFonts w:hint="eastAsia" w:ascii="宋体" w:hAnsi="宋体" w:cs="Courier New"/>
          <w:color w:val="000000" w:themeColor="text1"/>
          <w:sz w:val="24"/>
          <w:szCs w:val="24"/>
          <w:highlight w:val="none"/>
        </w:rPr>
        <w:t xml:space="preserve">联系电话：                    联系电话：          </w:t>
      </w:r>
      <w:r>
        <w:rPr>
          <w:rFonts w:hint="eastAsia" w:ascii="宋体" w:hAnsi="Courier New" w:cs="Courier New"/>
          <w:color w:val="000000" w:themeColor="text1"/>
          <w:szCs w:val="21"/>
          <w:highlight w:val="none"/>
        </w:rPr>
      </w:r>
      <w:r>
        <w:rPr>
          <w:color w:val="000000" w:themeColor="text1"/>
          <w:highlight w:val="none"/>
        </w:rPr>
      </w:r>
    </w:p>
    <w:p>
      <w:pPr>
        <w:pStyle w:val="873"/>
        <w:jc w:val="center"/>
        <w:spacing w:before="120" w:after="120" w:line="0" w:lineRule="atLeast"/>
        <w:rPr>
          <w:rFonts w:hint="eastAsia" w:ascii="宋体" w:hAnsi="宋体" w:cs="Courier New"/>
          <w:color w:val="000000" w:themeColor="text1"/>
          <w:sz w:val="24"/>
          <w:szCs w:val="24"/>
          <w:highlight w:val="none"/>
        </w:rPr>
      </w:pPr>
      <w:r>
        <w:rPr>
          <w:rFonts w:hint="eastAsia" w:ascii="宋体" w:hAnsi="Courier New" w:cs="Courier New"/>
          <w:color w:val="000000" w:themeColor="text1"/>
          <w:szCs w:val="21"/>
          <w:highlight w:val="none"/>
        </w:rPr>
        <w:t xml:space="preserve">                 </w:t>
      </w:r>
      <w:r>
        <w:rPr>
          <w:rFonts w:hint="eastAsia" w:ascii="宋体" w:hAnsi="宋体" w:cs="Courier New"/>
          <w:color w:val="000000" w:themeColor="text1"/>
          <w:sz w:val="24"/>
          <w:szCs w:val="24"/>
          <w:highlight w:val="none"/>
        </w:rPr>
        <w:t xml:space="preserve">   </w:t>
      </w:r>
      <w:r>
        <w:rPr>
          <w:rFonts w:hint="eastAsia" w:ascii="宋体" w:hAnsi="宋体" w:cs="Courier New"/>
          <w:color w:val="000000" w:themeColor="text1"/>
          <w:sz w:val="24"/>
          <w:szCs w:val="24"/>
          <w:highlight w:val="none"/>
        </w:rPr>
      </w:r>
      <w:r>
        <w:rPr>
          <w:color w:val="000000" w:themeColor="text1"/>
          <w:highlight w:val="none"/>
        </w:rPr>
      </w:r>
    </w:p>
    <w:p>
      <w:pPr>
        <w:pStyle w:val="873"/>
        <w:jc w:val="center"/>
        <w:spacing w:before="120" w:after="120" w:line="0" w:lineRule="atLeas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873"/>
        <w:jc w:val="center"/>
        <w:spacing w:before="120" w:after="120" w:line="0" w:lineRule="atLeas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Start w:id="177" w:name="_Hlt16619369"/>
      <w:r>
        <w:rPr>
          <w:color w:val="000000" w:themeColor="text1"/>
          <w:highlight w:val="none"/>
        </w:rPr>
      </w:r>
      <w:bookmarkEnd w:id="177"/>
      <w:r>
        <w:rPr>
          <w:color w:val="000000" w:themeColor="text1"/>
          <w:highlight w:val="none"/>
        </w:rPr>
      </w:r>
      <w:bookmarkStart w:id="178" w:name="_Hlt16619350"/>
      <w:r>
        <w:rPr>
          <w:color w:val="000000" w:themeColor="text1"/>
          <w:highlight w:val="none"/>
        </w:rPr>
      </w:r>
      <w:bookmarkStart w:id="179" w:name="_Toc120614244"/>
      <w:r>
        <w:rPr>
          <w:color w:val="000000" w:themeColor="text1"/>
          <w:highlight w:val="none"/>
        </w:rPr>
      </w:r>
      <w:bookmarkStart w:id="180" w:name="_Toc16938590"/>
      <w:r>
        <w:rPr>
          <w:color w:val="000000" w:themeColor="text1"/>
          <w:highlight w:val="none"/>
        </w:rPr>
      </w:r>
      <w:bookmarkStart w:id="181" w:name="_Toc20823346"/>
      <w:r>
        <w:rPr>
          <w:color w:val="000000" w:themeColor="text1"/>
          <w:highlight w:val="none"/>
        </w:rPr>
      </w:r>
      <w:bookmarkStart w:id="182" w:name="_Toc479757211"/>
      <w:r>
        <w:rPr>
          <w:color w:val="000000" w:themeColor="text1"/>
          <w:highlight w:val="none"/>
        </w:rPr>
      </w:r>
      <w:bookmarkStart w:id="183" w:name="_Toc462564139"/>
      <w:r>
        <w:rPr>
          <w:rFonts w:ascii="黑体" w:hAnsi="Courier New" w:eastAsia="黑体" w:cs="Courier New"/>
          <w:bCs/>
          <w:color w:val="000000" w:themeColor="text1"/>
          <w:sz w:val="44"/>
          <w:szCs w:val="21"/>
          <w:highlight w:val="none"/>
        </w:rPr>
        <w:br w:type="page" w:clear="all"/>
      </w:r>
      <w:r>
        <w:rPr>
          <w:rFonts w:hint="eastAsia" w:ascii="黑体" w:hAnsi="Courier New" w:eastAsia="黑体" w:cs="Courier New"/>
          <w:bCs/>
          <w:color w:val="000000" w:themeColor="text1"/>
          <w:sz w:val="44"/>
          <w:szCs w:val="21"/>
          <w:highlight w:val="none"/>
        </w:rPr>
        <w:t xml:space="preserve">第</w:t>
      </w:r>
      <w:bookmarkEnd w:id="178"/>
      <w:r>
        <w:rPr>
          <w:rFonts w:hint="eastAsia" w:ascii="黑体" w:hAnsi="Courier New" w:eastAsia="黑体" w:cs="Courier New"/>
          <w:bCs/>
          <w:color w:val="000000" w:themeColor="text1"/>
          <w:sz w:val="44"/>
          <w:szCs w:val="21"/>
          <w:highlight w:val="none"/>
        </w:rPr>
        <w:t xml:space="preserve">四章 采购需求</w:t>
      </w:r>
      <w:bookmarkEnd w:id="179"/>
      <w:r>
        <w:rPr>
          <w:color w:val="000000" w:themeColor="text1"/>
          <w:highlight w:val="none"/>
        </w:rPr>
      </w:r>
      <w:bookmarkEnd w:id="180"/>
      <w:r>
        <w:rPr>
          <w:color w:val="000000" w:themeColor="text1"/>
          <w:highlight w:val="none"/>
        </w:rPr>
      </w:r>
      <w:bookmarkEnd w:id="181"/>
      <w:r>
        <w:rPr>
          <w:rFonts w:hint="eastAsia" w:ascii="宋体" w:hAnsi="宋体" w:cs="Courier New"/>
          <w:color w:val="000000" w:themeColor="text1"/>
          <w:sz w:val="24"/>
          <w:szCs w:val="24"/>
          <w:highlight w:val="none"/>
        </w:rPr>
      </w:r>
      <w:r>
        <w:rPr>
          <w:color w:val="000000" w:themeColor="text1"/>
          <w:highlight w:val="none"/>
        </w:rPr>
      </w:r>
    </w:p>
    <w:p>
      <w:pPr>
        <w:pStyle w:val="873"/>
        <w:spacing w:line="0" w:lineRule="atLeast"/>
        <w:rPr>
          <w:rFonts w:hint="eastAsia" w:ascii="宋体" w:hAnsi="宋体" w:eastAsia="宋体"/>
          <w:i/>
          <w:iCs/>
          <w:color w:val="000000" w:themeColor="text1"/>
          <w:sz w:val="24"/>
          <w:szCs w:val="24"/>
          <w:highlight w:val="none"/>
          <w:u w:val="single"/>
        </w:rPr>
      </w:pPr>
      <w:r>
        <w:rPr>
          <w:color w:val="000000" w:themeColor="text1"/>
          <w:highlight w:val="none"/>
        </w:rPr>
      </w:r>
      <w:bookmarkStart w:id="184" w:name="_Toc49090575"/>
      <w:r>
        <w:rPr>
          <w:color w:val="000000" w:themeColor="text1"/>
          <w:highlight w:val="none"/>
        </w:rPr>
      </w:r>
      <w:bookmarkStart w:id="185" w:name="_Toc26554093"/>
      <w:r>
        <w:rPr>
          <w:color w:val="000000" w:themeColor="text1"/>
          <w:highlight w:val="none"/>
        </w:rPr>
      </w:r>
      <w:bookmarkStart w:id="186" w:name="_Toc120614281"/>
      <w:r>
        <w:rPr>
          <w:rFonts w:hint="eastAsia" w:ascii="宋体" w:hAnsi="宋体"/>
          <w:i/>
          <w:iCs/>
          <w:color w:val="000000" w:themeColor="text1"/>
          <w:sz w:val="24"/>
          <w:szCs w:val="24"/>
          <w:highlight w:val="none"/>
          <w:u w:val="single"/>
          <w:lang w:eastAsia="zh-CN"/>
        </w:rPr>
        <w:t xml:space="preserve">本招标文件中所有斜体下划线部分均为实质性条款，如不满足，则为无效投标。</w:t>
      </w:r>
      <w:r>
        <w:rPr>
          <w:rFonts w:hint="eastAsia" w:ascii="宋体" w:hAnsi="宋体" w:eastAsia="宋体"/>
          <w:i/>
          <w:iCs/>
          <w:color w:val="000000" w:themeColor="text1"/>
          <w:sz w:val="24"/>
          <w:szCs w:val="24"/>
          <w:highlight w:val="none"/>
          <w:u w:val="single"/>
          <w:lang w:eastAsia="zh-CN"/>
        </w:rPr>
      </w:r>
      <w:r>
        <w:rPr>
          <w:color w:val="000000" w:themeColor="text1"/>
          <w:highlight w:val="none"/>
        </w:rPr>
      </w:r>
    </w:p>
    <w:p>
      <w:pPr>
        <w:pStyle w:val="873"/>
        <w:spacing w:line="0" w:lineRule="atLeas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p>
    <w:p>
      <w:pPr>
        <w:pStyle w:val="873"/>
        <w:spacing w:line="0" w:lineRule="atLeas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一</w:t>
      </w:r>
      <w:r>
        <w:rPr>
          <w:rFonts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采购</w:t>
      </w:r>
      <w:r>
        <w:rPr>
          <w:rFonts w:ascii="宋体" w:hAnsi="宋体"/>
          <w:b/>
          <w:color w:val="000000" w:themeColor="text1"/>
          <w:sz w:val="24"/>
          <w:szCs w:val="24"/>
          <w:highlight w:val="none"/>
        </w:rPr>
        <w:t xml:space="preserve">标的清单</w:t>
      </w:r>
      <w:r>
        <w:rPr>
          <w:rFonts w:ascii="宋体" w:hAnsi="宋体"/>
          <w:b/>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3610"/>
        <w:gridCol w:w="3900"/>
      </w:tblGrid>
      <w:tr>
        <w:trPr>
          <w:cantSplit/>
        </w:trPr>
        <w:tc>
          <w:tcPr>
            <w:tcW w:w="1055" w:type="dxa"/>
            <w:vAlign w:val="center"/>
            <w:textDirection w:val="lrTb"/>
            <w:noWrap w:val="false"/>
          </w:tcPr>
          <w:p>
            <w:pPr>
              <w:pStyle w:val="873"/>
              <w:jc w:val="center"/>
              <w:keepLines w:val="0"/>
              <w:keepNext w:val="0"/>
              <w:pageBreakBefore w:val="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序号</w:t>
            </w:r>
            <w:r>
              <w:rPr>
                <w:rFonts w:ascii="宋体" w:hAnsi="宋体"/>
                <w:color w:val="000000" w:themeColor="text1"/>
                <w:sz w:val="21"/>
                <w:szCs w:val="21"/>
                <w:highlight w:val="none"/>
              </w:rPr>
            </w:r>
            <w:r>
              <w:rPr>
                <w:color w:val="000000" w:themeColor="text1"/>
                <w:highlight w:val="none"/>
              </w:rPr>
            </w:r>
          </w:p>
        </w:tc>
        <w:tc>
          <w:tcPr>
            <w:tcW w:w="3610" w:type="dxa"/>
            <w:vAlign w:val="center"/>
            <w:textDirection w:val="lrTb"/>
            <w:noWrap w:val="false"/>
          </w:tcPr>
          <w:p>
            <w:pPr>
              <w:pStyle w:val="873"/>
              <w:jc w:val="center"/>
              <w:keepLines w:val="0"/>
              <w:keepNext w:val="0"/>
              <w:pageBreakBefore w:val="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w:t>
            </w:r>
            <w:r>
              <w:rPr>
                <w:rFonts w:ascii="宋体" w:hAnsi="宋体"/>
                <w:color w:val="000000" w:themeColor="text1"/>
                <w:sz w:val="21"/>
                <w:szCs w:val="21"/>
                <w:highlight w:val="none"/>
              </w:rPr>
              <w:t xml:space="preserve">标的</w:t>
            </w:r>
            <w:r>
              <w:rPr>
                <w:rFonts w:ascii="宋体" w:hAnsi="宋体"/>
                <w:color w:val="000000" w:themeColor="text1"/>
                <w:sz w:val="21"/>
                <w:szCs w:val="21"/>
                <w:highlight w:val="none"/>
              </w:rPr>
            </w:r>
            <w:r>
              <w:rPr>
                <w:color w:val="000000" w:themeColor="text1"/>
                <w:highlight w:val="none"/>
              </w:rPr>
            </w:r>
          </w:p>
        </w:tc>
        <w:tc>
          <w:tcPr>
            <w:tcW w:w="3900" w:type="dxa"/>
            <w:vAlign w:val="center"/>
            <w:textDirection w:val="lrTb"/>
            <w:noWrap w:val="false"/>
          </w:tcPr>
          <w:p>
            <w:pPr>
              <w:pStyle w:val="873"/>
              <w:jc w:val="center"/>
              <w:keepLines w:val="0"/>
              <w:keepNext w:val="0"/>
              <w:pageBreakBefore w:val="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对应中</w:t>
            </w:r>
            <w:r>
              <w:rPr>
                <w:rFonts w:ascii="宋体" w:hAnsi="宋体"/>
                <w:color w:val="000000" w:themeColor="text1"/>
                <w:sz w:val="21"/>
                <w:szCs w:val="21"/>
                <w:highlight w:val="none"/>
              </w:rPr>
              <w:t xml:space="preserve">小企业划分标准所属行业</w:t>
            </w:r>
            <w:r>
              <w:rPr>
                <w:rFonts w:ascii="宋体" w:hAnsi="宋体"/>
                <w:color w:val="000000" w:themeColor="text1"/>
                <w:sz w:val="21"/>
                <w:szCs w:val="21"/>
                <w:highlight w:val="none"/>
              </w:rPr>
            </w:r>
            <w:r>
              <w:rPr>
                <w:color w:val="000000" w:themeColor="text1"/>
                <w:highlight w:val="none"/>
              </w:rPr>
            </w:r>
          </w:p>
        </w:tc>
      </w:tr>
      <w:tr>
        <w:trPr>
          <w:cantSplit/>
          <w:trHeight w:val="291"/>
        </w:trPr>
        <w:tc>
          <w:tcPr>
            <w:tcW w:w="1055" w:type="dxa"/>
            <w:vAlign w:val="center"/>
            <w:textDirection w:val="lrTb"/>
            <w:noWrap w:val="false"/>
          </w:tcPr>
          <w:p>
            <w:pPr>
              <w:pStyle w:val="873"/>
              <w:jc w:val="center"/>
              <w:keepLines w:val="0"/>
              <w:keepNext w:val="0"/>
              <w:pageBreakBefore w:val="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r>
            <w:r>
              <w:rPr>
                <w:color w:val="000000" w:themeColor="text1"/>
                <w:highlight w:val="none"/>
              </w:rPr>
            </w:r>
          </w:p>
        </w:tc>
        <w:tc>
          <w:tcPr>
            <w:tcW w:w="3610" w:type="dxa"/>
            <w:vAlign w:val="center"/>
            <w:textDirection w:val="lrTb"/>
            <w:noWrap w:val="false"/>
          </w:tcPr>
          <w:p>
            <w:pPr>
              <w:pStyle w:val="873"/>
              <w:jc w:val="center"/>
              <w:keepLines w:val="0"/>
              <w:keepNext w:val="0"/>
              <w:pageBreakBefore w:val="0"/>
              <w:spacing w:line="360" w:lineRule="auto"/>
              <w:widowControl w:val="off"/>
              <w:tabs>
                <w:tab w:val="left" w:pos="2020" w:leader="none"/>
              </w:tabs>
              <w:rPr>
                <w:rFonts w:ascii="宋体" w:hAnsi="宋体"/>
                <w:color w:val="000000" w:themeColor="text1"/>
                <w:sz w:val="21"/>
                <w:szCs w:val="21"/>
                <w:highlight w:val="none"/>
              </w:rPr>
            </w:pPr>
            <w:r>
              <w:rPr>
                <w:rFonts w:hint="eastAsia" w:ascii="宋体" w:hAnsi="宋体"/>
                <w:color w:val="000000" w:themeColor="text1"/>
                <w:sz w:val="24"/>
                <w:szCs w:val="24"/>
                <w:highlight w:val="none"/>
                <w:u w:val="none"/>
              </w:rPr>
              <w:t xml:space="preserve">南京林业大学</w:t>
            </w:r>
            <w:r>
              <w:rPr>
                <w:rFonts w:hint="eastAsia" w:ascii="宋体" w:hAnsi="宋体"/>
                <w:color w:val="000000" w:themeColor="text1"/>
                <w:sz w:val="24"/>
                <w:szCs w:val="24"/>
                <w:highlight w:val="none"/>
                <w:u w:val="none"/>
                <w:lang w:val="en-US" w:eastAsia="zh-CN"/>
              </w:rPr>
              <w:t xml:space="preserve">学生公寓椅采购</w:t>
            </w:r>
            <w:r>
              <w:rPr>
                <w:rFonts w:ascii="宋体" w:hAnsi="宋体"/>
                <w:color w:val="000000" w:themeColor="text1"/>
                <w:sz w:val="21"/>
                <w:szCs w:val="21"/>
                <w:highlight w:val="none"/>
              </w:rPr>
            </w:r>
            <w:r>
              <w:rPr>
                <w:color w:val="000000" w:themeColor="text1"/>
                <w:highlight w:val="none"/>
              </w:rPr>
            </w:r>
          </w:p>
        </w:tc>
        <w:tc>
          <w:tcPr>
            <w:tcW w:w="3900" w:type="dxa"/>
            <w:vAlign w:val="center"/>
            <w:textDirection w:val="lrTb"/>
            <w:noWrap w:val="false"/>
          </w:tcPr>
          <w:p>
            <w:pPr>
              <w:pStyle w:val="873"/>
              <w:jc w:val="center"/>
              <w:keepLines w:val="0"/>
              <w:keepNext w:val="0"/>
              <w:pageBreakBefore w:val="0"/>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工业</w:t>
            </w:r>
            <w:r>
              <w:rPr>
                <w:rFonts w:hint="eastAsia" w:ascii="宋体" w:hAnsi="宋体"/>
                <w:color w:val="000000" w:themeColor="text1"/>
                <w:sz w:val="21"/>
                <w:szCs w:val="21"/>
                <w:highlight w:val="none"/>
              </w:rPr>
            </w:r>
            <w:r>
              <w:rPr>
                <w:color w:val="000000" w:themeColor="text1"/>
                <w:highlight w:val="none"/>
              </w:rPr>
            </w:r>
          </w:p>
        </w:tc>
      </w:tr>
    </w:tbl>
    <w:p>
      <w:pPr>
        <w:pStyle w:val="873"/>
        <w:spacing w:line="0" w:lineRule="atLeast"/>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73"/>
        <w:keepLines w:val="0"/>
        <w:keepNext w:val="0"/>
        <w:pageBreakBefore w:val="0"/>
        <w:spacing w:line="360" w:lineRule="auto"/>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二、项目基本情况</w:t>
      </w:r>
      <w:r>
        <w:rPr>
          <w:rFonts w:ascii="宋体" w:hAnsi="宋体" w:cs="宋体"/>
          <w:b/>
          <w:bCs/>
          <w:color w:val="000000" w:themeColor="text1"/>
          <w:sz w:val="24"/>
          <w:szCs w:val="24"/>
          <w:highlight w:val="none"/>
        </w:rPr>
      </w:r>
      <w:r>
        <w:rPr>
          <w:color w:val="000000" w:themeColor="text1"/>
          <w:highlight w:val="none"/>
        </w:rPr>
      </w:r>
    </w:p>
    <w:tbl>
      <w:tblPr>
        <w:tblpPr w:horzAnchor="page" w:tblpX="1464" w:vertAnchor="text" w:tblpY="422" w:leftFromText="180" w:topFromText="0" w:rightFromText="180" w:bottomFromText="0"/>
        <w:tblW w:w="8427" w:type="dxa"/>
        <w:tblInd w:w="-15" w:type="dxa"/>
        <w:tblLayout w:type="autofit"/>
        <w:tblCellMar>
          <w:left w:w="15" w:type="dxa"/>
          <w:top w:w="15" w:type="dxa"/>
          <w:right w:w="15" w:type="dxa"/>
          <w:bottom w:w="15" w:type="dxa"/>
        </w:tblCellMar>
        <w:tblLook w:val="04A0" w:firstRow="1" w:lastRow="0" w:firstColumn="1" w:lastColumn="0" w:noHBand="0" w:noVBand="1"/>
      </w:tblPr>
      <w:tblGrid>
        <w:gridCol w:w="917"/>
        <w:gridCol w:w="2133"/>
        <w:gridCol w:w="974"/>
        <w:gridCol w:w="2335"/>
        <w:gridCol w:w="807"/>
        <w:gridCol w:w="1261"/>
      </w:tblGrid>
      <w:tr>
        <w:trPr>
          <w:trHeight w:val="567"/>
        </w:trPr>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73"/>
              <w:jc w:val="center"/>
              <w:spacing w:line="240" w:lineRule="auto"/>
              <w:rPr>
                <w:rFonts w:hint="eastAsia" w:ascii="宋体" w:hAnsi="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rPr>
              <w:t xml:space="preserve">序号</w:t>
            </w:r>
            <w:r>
              <w:rPr>
                <w:rFonts w:hint="eastAsia" w:ascii="宋体" w:hAnsi="宋体" w:cs="宋体"/>
                <w:b/>
                <w:bCs/>
                <w:color w:val="000000" w:themeColor="text1"/>
                <w:sz w:val="21"/>
                <w:szCs w:val="21"/>
                <w:highlight w:val="none"/>
              </w:rPr>
            </w:r>
            <w:r>
              <w:rPr>
                <w:color w:val="000000" w:themeColor="text1"/>
                <w:highlight w:val="none"/>
              </w:rP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133" w:type="dxa"/>
            <w:vAlign w:val="center"/>
            <w:textDirection w:val="lrTb"/>
            <w:noWrap w:val="false"/>
          </w:tcPr>
          <w:p>
            <w:pPr>
              <w:pStyle w:val="873"/>
              <w:jc w:val="center"/>
              <w:spacing w:line="240" w:lineRule="auto"/>
              <w:rPr>
                <w:rFonts w:hint="eastAsia" w:ascii="宋体" w:hAnsi="宋体" w:eastAsia="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lang w:val="en-US" w:eastAsia="zh-CN"/>
              </w:rPr>
              <w:t xml:space="preserve">分包名称</w:t>
            </w: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974" w:type="dxa"/>
            <w:vAlign w:val="center"/>
            <w:textDirection w:val="lrTb"/>
            <w:noWrap w:val="false"/>
          </w:tcPr>
          <w:p>
            <w:pPr>
              <w:pStyle w:val="873"/>
              <w:jc w:val="center"/>
              <w:spacing w:line="240" w:lineRule="auto"/>
              <w:rPr>
                <w:rFonts w:hint="eastAsia" w:ascii="宋体" w:hAnsi="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rPr>
              <w:t xml:space="preserve">货物名称</w:t>
            </w:r>
            <w:r>
              <w:rPr>
                <w:rFonts w:hint="eastAsia" w:ascii="宋体" w:hAnsi="宋体" w:cs="宋体"/>
                <w:b/>
                <w:bCs/>
                <w:color w:val="000000" w:themeColor="text1"/>
                <w:sz w:val="21"/>
                <w:szCs w:val="21"/>
                <w:highlight w:val="none"/>
              </w:rPr>
            </w:r>
            <w:r>
              <w:rPr>
                <w:color w:val="000000" w:themeColor="text1"/>
                <w:highlight w:val="none"/>
              </w:rP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335" w:type="dxa"/>
            <w:vAlign w:val="center"/>
            <w:textDirection w:val="lrTb"/>
            <w:noWrap w:val="false"/>
          </w:tcPr>
          <w:p>
            <w:pPr>
              <w:pStyle w:val="873"/>
              <w:jc w:val="center"/>
              <w:spacing w:line="240" w:lineRule="auto"/>
              <w:rPr>
                <w:rFonts w:hint="eastAsia" w:ascii="宋体" w:hAnsi="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rPr>
              <w:t xml:space="preserve">尺寸规格</w:t>
            </w:r>
            <w:r>
              <w:rPr>
                <w:rFonts w:hint="eastAsia" w:ascii="宋体" w:hAnsi="宋体" w:cs="宋体"/>
                <w:b/>
                <w:bCs/>
                <w:color w:val="000000" w:themeColor="text1"/>
                <w:sz w:val="21"/>
                <w:szCs w:val="21"/>
                <w:highlight w:val="none"/>
              </w:rPr>
            </w:r>
            <w:r>
              <w:rPr>
                <w:color w:val="000000" w:themeColor="text1"/>
                <w:highlight w:val="none"/>
              </w:rP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807" w:type="dxa"/>
            <w:vAlign w:val="center"/>
            <w:textDirection w:val="lrTb"/>
            <w:noWrap w:val="false"/>
          </w:tcPr>
          <w:p>
            <w:pPr>
              <w:pStyle w:val="873"/>
              <w:jc w:val="center"/>
              <w:spacing w:line="240" w:lineRule="auto"/>
              <w:rPr>
                <w:rFonts w:hint="eastAsia" w:ascii="宋体" w:hAnsi="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rPr>
              <w:t xml:space="preserve">单位</w:t>
            </w:r>
            <w:r>
              <w:rPr>
                <w:rFonts w:hint="eastAsia" w:ascii="宋体" w:hAnsi="宋体" w:cs="宋体"/>
                <w:b/>
                <w:bCs/>
                <w:color w:val="000000" w:themeColor="text1"/>
                <w:sz w:val="21"/>
                <w:szCs w:val="21"/>
                <w:highlight w:val="none"/>
              </w:rPr>
            </w:r>
            <w:r>
              <w:rPr>
                <w:color w:val="000000" w:themeColor="text1"/>
                <w:highlight w:val="none"/>
              </w:rP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61" w:type="dxa"/>
            <w:vAlign w:val="center"/>
            <w:textDirection w:val="lrTb"/>
            <w:noWrap w:val="false"/>
          </w:tcPr>
          <w:p>
            <w:pPr>
              <w:pStyle w:val="873"/>
              <w:jc w:val="center"/>
              <w:spacing w:line="240" w:lineRule="auto"/>
              <w:rPr>
                <w:rFonts w:hint="eastAsia" w:ascii="宋体" w:hAnsi="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rPr>
              <w:t xml:space="preserve">采购数量</w:t>
            </w:r>
            <w:r>
              <w:rPr>
                <w:rFonts w:hint="eastAsia" w:ascii="宋体" w:hAnsi="宋体" w:cs="宋体"/>
                <w:b/>
                <w:bCs/>
                <w:color w:val="000000" w:themeColor="text1"/>
                <w:sz w:val="21"/>
                <w:szCs w:val="21"/>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73"/>
              <w:jc w:val="center"/>
              <w:spacing w:line="240" w:lineRule="auto"/>
              <w:rPr>
                <w:rFonts w:hint="eastAsia" w:ascii="宋体" w:hAnsi="宋体" w:cs="宋体"/>
                <w:color w:val="000000" w:themeColor="text1"/>
                <w:sz w:val="21"/>
                <w:szCs w:val="21"/>
                <w:highlight w:val="none"/>
              </w:rPr>
              <w:framePr w:vAnchor="text" w:hAnchor="page" w:x="1464" w:y="422"/>
            </w:pP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133" w:type="dxa"/>
            <w:vAlign w:val="top"/>
            <w:textDirection w:val="lrTb"/>
            <w:noWrap w:val="false"/>
          </w:tcPr>
          <w:p>
            <w:pPr>
              <w:pStyle w:val="873"/>
              <w:jc w:val="center"/>
              <w:spacing w:line="240" w:lineRule="auto"/>
              <w:rPr>
                <w:rFonts w:hint="eastAsia" w:ascii="宋体" w:hAnsi="宋体"/>
                <w:color w:val="000000" w:themeColor="text1"/>
                <w:sz w:val="24"/>
                <w:szCs w:val="24"/>
                <w:highlight w:val="none"/>
              </w:rPr>
              <w:framePr w:vAnchor="text" w:hAnchor="page" w:x="1464" w:y="422"/>
            </w:pPr>
            <w:r>
              <w:rPr>
                <w:rFonts w:hint="eastAsia" w:ascii="宋体" w:hAnsi="宋体"/>
                <w:color w:val="000000" w:themeColor="text1"/>
                <w:sz w:val="24"/>
                <w:szCs w:val="24"/>
                <w:highlight w:val="none"/>
              </w:rPr>
              <w:t xml:space="preserve">学生公寓</w:t>
            </w:r>
            <w:r>
              <w:rPr>
                <w:rFonts w:hint="eastAsia" w:ascii="宋体" w:hAnsi="宋体"/>
                <w:color w:val="000000" w:themeColor="text1"/>
                <w:sz w:val="24"/>
                <w:szCs w:val="24"/>
                <w:highlight w:val="none"/>
                <w:lang w:val="en-US" w:eastAsia="zh-CN"/>
              </w:rPr>
              <w:t xml:space="preserve">椅</w:t>
            </w:r>
            <w:r>
              <w:rPr>
                <w:rFonts w:hint="eastAsia" w:ascii="宋体" w:hAnsi="宋体"/>
                <w:color w:val="000000" w:themeColor="text1"/>
                <w:sz w:val="24"/>
                <w:szCs w:val="24"/>
                <w:highlight w:val="none"/>
                <w:lang w:val="en-US" w:eastAsia="zh-CN"/>
              </w:rPr>
            </w:r>
            <w:r>
              <w:rPr>
                <w:color w:val="000000" w:themeColor="text1"/>
                <w:highlight w:val="none"/>
              </w:rPr>
            </w:r>
          </w:p>
          <w:p>
            <w:pPr>
              <w:pStyle w:val="873"/>
              <w:jc w:val="center"/>
              <w:spacing w:line="240" w:lineRule="auto"/>
              <w:rPr>
                <w:rFonts w:hint="eastAsia" w:ascii="宋体" w:hAnsi="宋体" w:eastAsia="宋体" w:cs="Times New Roman"/>
                <w:color w:val="000000" w:themeColor="text1"/>
                <w:sz w:val="24"/>
                <w:szCs w:val="24"/>
                <w:highlight w:val="none"/>
              </w:rPr>
              <w:framePr w:vAnchor="text" w:hAnchor="page" w:x="1464" w:y="422"/>
            </w:pPr>
            <w:r>
              <w:rPr>
                <w:rFonts w:hint="eastAsia" w:ascii="宋体" w:hAnsi="宋体"/>
                <w:color w:val="000000" w:themeColor="text1"/>
                <w:sz w:val="24"/>
                <w:szCs w:val="24"/>
                <w:highlight w:val="none"/>
                <w:lang w:val="en-US" w:eastAsia="zh-CN"/>
              </w:rPr>
              <w:t xml:space="preserve">（一区、四区）</w:t>
            </w:r>
            <w:r>
              <w:rPr>
                <w:rFonts w:hint="eastAsia" w:ascii="宋体" w:hAnsi="宋体" w:eastAsia="宋体" w:cs="Times New Roman"/>
                <w:color w:val="000000" w:themeColor="text1"/>
                <w:sz w:val="24"/>
                <w:szCs w:val="24"/>
                <w:highlight w:val="none"/>
                <w:lang w:val="en-US" w:eastAsia="zh-CN" w:bidi="ar-SA"/>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4" w:type="dxa"/>
            <w:vAlign w:val="center"/>
            <w:textDirection w:val="lrTb"/>
            <w:noWrap w:val="false"/>
          </w:tcPr>
          <w:p>
            <w:pPr>
              <w:pStyle w:val="873"/>
              <w:jc w:val="center"/>
              <w:spacing w:line="240" w:lineRule="auto"/>
              <w:rPr>
                <w:rFonts w:hint="eastAsia" w:ascii="宋体" w:hAnsi="宋体" w:eastAsia="宋体" w:cs="宋体"/>
                <w:color w:val="000000" w:themeColor="text1"/>
                <w:sz w:val="21"/>
                <w:szCs w:val="21"/>
                <w:highlight w:val="none"/>
              </w:rPr>
              <w:framePr w:vAnchor="text" w:hAnchor="page" w:x="1464" w:y="422"/>
            </w:pPr>
            <w:r>
              <w:rPr>
                <w:rFonts w:hint="eastAsia" w:ascii="宋体" w:hAnsi="宋体" w:cs="宋体"/>
                <w:bCs/>
                <w:color w:val="000000" w:themeColor="text1"/>
                <w:sz w:val="21"/>
                <w:szCs w:val="21"/>
                <w:highlight w:val="none"/>
                <w:lang w:val="en-US" w:eastAsia="zh-CN" w:bidi="ar"/>
              </w:rPr>
              <w:t xml:space="preserve">公寓椅</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35" w:type="dxa"/>
            <w:vAlign w:val="center"/>
            <w:textDirection w:val="lrTb"/>
            <w:noWrap w:val="false"/>
          </w:tcPr>
          <w:p>
            <w:pPr>
              <w:pStyle w:val="873"/>
              <w:jc w:val="center"/>
              <w:spacing w:line="240" w:lineRule="auto"/>
              <w:rPr>
                <w:rFonts w:hint="eastAsia" w:ascii="宋体" w:hAnsi="宋体" w:cs="宋体"/>
                <w:color w:val="000000" w:themeColor="text1"/>
                <w:sz w:val="21"/>
                <w:szCs w:val="21"/>
                <w:highlight w:val="none"/>
              </w:rPr>
              <w:framePr w:vAnchor="text" w:hAnchor="page" w:x="1464" w:y="422"/>
            </w:pPr>
            <w:r>
              <w:rPr>
                <w:rFonts w:hint="eastAsia" w:ascii="宋体" w:hAnsi="宋体" w:cs="宋体"/>
                <w:color w:val="000000" w:themeColor="text1"/>
                <w:sz w:val="21"/>
                <w:szCs w:val="21"/>
                <w:highlight w:val="none"/>
                <w:lang w:val="en-US" w:eastAsia="zh-CN"/>
              </w:rPr>
              <w:t xml:space="preserve">360</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49</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81</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mm</w:t>
            </w:r>
            <w:r>
              <w:rPr>
                <w:rFonts w:hint="eastAsia" w:ascii="宋体" w:hAnsi="宋体" w:cs="宋体"/>
                <w:color w:val="000000" w:themeColor="text1"/>
                <w:sz w:val="21"/>
                <w:szCs w:val="21"/>
                <w:highlight w:val="none"/>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07" w:type="dxa"/>
            <w:vAlign w:val="center"/>
            <w:textDirection w:val="lrTb"/>
            <w:noWrap w:val="false"/>
          </w:tcPr>
          <w:p>
            <w:pPr>
              <w:pStyle w:val="873"/>
              <w:jc w:val="center"/>
              <w:spacing w:line="240" w:lineRule="auto"/>
              <w:rPr>
                <w:rFonts w:hint="eastAsia" w:ascii="宋体" w:hAnsi="宋体" w:eastAsia="宋体" w:cs="宋体"/>
                <w:color w:val="000000" w:themeColor="text1"/>
                <w:sz w:val="21"/>
                <w:szCs w:val="21"/>
                <w:highlight w:val="none"/>
              </w:rPr>
              <w:framePr w:vAnchor="text" w:hAnchor="page" w:x="1464" w:y="422"/>
            </w:pPr>
            <w:r>
              <w:rPr>
                <w:rFonts w:hint="eastAsia" w:ascii="宋体" w:hAnsi="宋体" w:cs="宋体"/>
                <w:color w:val="000000" w:themeColor="text1"/>
                <w:sz w:val="21"/>
                <w:szCs w:val="21"/>
                <w:highlight w:val="none"/>
                <w:lang w:val="en-US" w:eastAsia="zh-CN"/>
              </w:rPr>
              <w:t xml:space="preserve">件</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61" w:type="dxa"/>
            <w:vAlign w:val="center"/>
            <w:textDirection w:val="lrTb"/>
            <w:noWrap w:val="false"/>
          </w:tcPr>
          <w:p>
            <w:pPr>
              <w:pStyle w:val="873"/>
              <w:jc w:val="center"/>
              <w:spacing w:line="240" w:lineRule="auto"/>
              <w:rPr>
                <w:rFonts w:ascii="宋体" w:hAnsi="宋体" w:eastAsia="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lang w:val="en-US" w:eastAsia="zh-CN"/>
              </w:rPr>
              <w:t xml:space="preserve">11282</w:t>
            </w:r>
            <w:r>
              <w:rPr>
                <w:rFonts w:ascii="宋体" w:hAnsi="宋体" w:eastAsia="宋体" w:cs="宋体"/>
                <w:b/>
                <w:bCs/>
                <w:color w:val="000000" w:themeColor="text1"/>
                <w:sz w:val="21"/>
                <w:szCs w:val="21"/>
                <w:highlight w:val="none"/>
                <w:lang w:val="en-US" w:eastAsia="zh-CN"/>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73"/>
              <w:jc w:val="center"/>
              <w:spacing w:line="240" w:lineRule="auto"/>
              <w:rPr>
                <w:rFonts w:hint="eastAsia" w:ascii="宋体" w:hAnsi="宋体" w:eastAsia="宋体" w:cs="宋体"/>
                <w:color w:val="000000" w:themeColor="text1"/>
                <w:sz w:val="21"/>
                <w:szCs w:val="21"/>
                <w:highlight w:val="none"/>
              </w:rPr>
              <w:framePr w:vAnchor="text" w:hAnchor="page" w:x="1464" w:y="422"/>
            </w:pP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133" w:type="dxa"/>
            <w:vAlign w:val="top"/>
            <w:textDirection w:val="lrTb"/>
            <w:noWrap w:val="false"/>
          </w:tcPr>
          <w:p>
            <w:pPr>
              <w:pStyle w:val="873"/>
              <w:jc w:val="center"/>
              <w:spacing w:line="240" w:lineRule="auto"/>
              <w:rPr>
                <w:rFonts w:hint="eastAsia" w:ascii="宋体" w:hAnsi="宋体"/>
                <w:color w:val="000000" w:themeColor="text1"/>
                <w:sz w:val="24"/>
                <w:szCs w:val="24"/>
                <w:highlight w:val="none"/>
              </w:rPr>
              <w:framePr w:vAnchor="text" w:hAnchor="page" w:x="1464" w:y="422"/>
            </w:pPr>
            <w:r>
              <w:rPr>
                <w:rFonts w:hint="eastAsia" w:ascii="宋体" w:hAnsi="宋体"/>
                <w:color w:val="000000" w:themeColor="text1"/>
                <w:sz w:val="24"/>
                <w:szCs w:val="24"/>
                <w:highlight w:val="none"/>
              </w:rPr>
              <w:t xml:space="preserve">学生公寓</w:t>
            </w:r>
            <w:r>
              <w:rPr>
                <w:rFonts w:hint="eastAsia" w:ascii="宋体" w:hAnsi="宋体"/>
                <w:color w:val="000000" w:themeColor="text1"/>
                <w:sz w:val="24"/>
                <w:szCs w:val="24"/>
                <w:highlight w:val="none"/>
                <w:lang w:val="en-US" w:eastAsia="zh-CN"/>
              </w:rPr>
              <w:t xml:space="preserve">椅</w:t>
            </w:r>
            <w:r>
              <w:rPr>
                <w:rFonts w:hint="eastAsia" w:ascii="宋体" w:hAnsi="宋体"/>
                <w:color w:val="000000" w:themeColor="text1"/>
                <w:sz w:val="24"/>
                <w:szCs w:val="24"/>
                <w:highlight w:val="none"/>
                <w:lang w:val="en-US" w:eastAsia="zh-CN"/>
              </w:rPr>
            </w:r>
            <w:r>
              <w:rPr>
                <w:color w:val="000000" w:themeColor="text1"/>
                <w:highlight w:val="none"/>
              </w:rPr>
            </w:r>
          </w:p>
          <w:p>
            <w:pPr>
              <w:pStyle w:val="873"/>
              <w:jc w:val="center"/>
              <w:spacing w:line="240" w:lineRule="auto"/>
              <w:rPr>
                <w:rFonts w:hint="eastAsia" w:ascii="宋体" w:hAnsi="宋体" w:eastAsia="宋体" w:cs="Times New Roman"/>
                <w:color w:val="000000" w:themeColor="text1"/>
                <w:sz w:val="24"/>
                <w:szCs w:val="24"/>
                <w:highlight w:val="none"/>
              </w:rPr>
              <w:framePr w:vAnchor="text" w:hAnchor="page" w:x="1464" w:y="422"/>
            </w:pPr>
            <w:r>
              <w:rPr>
                <w:rFonts w:hint="eastAsia" w:ascii="宋体" w:hAnsi="宋体"/>
                <w:color w:val="000000" w:themeColor="text1"/>
                <w:sz w:val="24"/>
                <w:szCs w:val="24"/>
                <w:highlight w:val="none"/>
                <w:lang w:val="en-US" w:eastAsia="zh-CN"/>
              </w:rPr>
              <w:t xml:space="preserve">（二区、三区）</w:t>
            </w:r>
            <w:r>
              <w:rPr>
                <w:rFonts w:hint="eastAsia" w:ascii="宋体" w:hAnsi="宋体" w:eastAsia="宋体" w:cs="Times New Roman"/>
                <w:color w:val="000000" w:themeColor="text1"/>
                <w:sz w:val="24"/>
                <w:szCs w:val="24"/>
                <w:highlight w:val="none"/>
                <w:lang w:val="en-US" w:eastAsia="zh-CN" w:bidi="ar-SA"/>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4" w:type="dxa"/>
            <w:vAlign w:val="center"/>
            <w:textDirection w:val="lrTb"/>
            <w:noWrap w:val="false"/>
          </w:tcPr>
          <w:p>
            <w:pPr>
              <w:pStyle w:val="873"/>
              <w:jc w:val="center"/>
              <w:spacing w:line="240" w:lineRule="auto"/>
              <w:rPr>
                <w:rFonts w:hint="eastAsia" w:ascii="宋体" w:hAnsi="宋体" w:cs="宋体"/>
                <w:bCs/>
                <w:color w:val="000000" w:themeColor="text1"/>
                <w:sz w:val="21"/>
                <w:szCs w:val="21"/>
                <w:highlight w:val="none"/>
              </w:rPr>
              <w:framePr w:vAnchor="text" w:hAnchor="page" w:x="1464" w:y="422"/>
            </w:pPr>
            <w:r>
              <w:rPr>
                <w:rFonts w:hint="eastAsia" w:ascii="宋体" w:hAnsi="宋体" w:cs="宋体"/>
                <w:bCs/>
                <w:color w:val="000000" w:themeColor="text1"/>
                <w:sz w:val="21"/>
                <w:szCs w:val="21"/>
                <w:highlight w:val="none"/>
                <w:lang w:val="en-US" w:eastAsia="zh-CN" w:bidi="ar"/>
              </w:rPr>
              <w:t xml:space="preserve">公寓椅</w:t>
            </w:r>
            <w:r>
              <w:rPr>
                <w:rFonts w:hint="eastAsia" w:ascii="宋体" w:hAnsi="宋体" w:cs="宋体"/>
                <w:bCs/>
                <w:color w:val="000000" w:themeColor="text1"/>
                <w:sz w:val="21"/>
                <w:szCs w:val="21"/>
                <w:highlight w:val="none"/>
                <w:lang w:val="en-US" w:eastAsia="zh-CN" w:bidi="ar"/>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35" w:type="dxa"/>
            <w:vAlign w:val="center"/>
            <w:textDirection w:val="lrTb"/>
            <w:noWrap w:val="false"/>
          </w:tcPr>
          <w:p>
            <w:pPr>
              <w:pStyle w:val="873"/>
              <w:jc w:val="center"/>
              <w:spacing w:line="240" w:lineRule="auto"/>
              <w:rPr>
                <w:rFonts w:hint="eastAsia" w:ascii="宋体" w:hAnsi="宋体" w:eastAsia="宋体" w:cs="宋体"/>
                <w:color w:val="000000" w:themeColor="text1"/>
                <w:sz w:val="21"/>
                <w:szCs w:val="21"/>
                <w:highlight w:val="none"/>
              </w:rPr>
              <w:framePr w:vAnchor="text" w:hAnchor="page" w:x="1464" w:y="422"/>
            </w:pPr>
            <w:r>
              <w:rPr>
                <w:rFonts w:hint="eastAsia" w:ascii="宋体" w:hAnsi="宋体" w:cs="宋体"/>
                <w:color w:val="000000" w:themeColor="text1"/>
                <w:sz w:val="21"/>
                <w:szCs w:val="21"/>
                <w:highlight w:val="none"/>
                <w:lang w:val="en-US" w:eastAsia="zh-CN"/>
              </w:rPr>
              <w:t xml:space="preserve">360</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49</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81</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mm</w:t>
            </w:r>
            <w:r>
              <w:rPr>
                <w:rFonts w:hint="eastAsia" w:ascii="宋体" w:hAnsi="宋体" w:eastAsia="宋体" w:cs="宋体"/>
                <w:color w:val="000000" w:themeColor="text1"/>
                <w:sz w:val="21"/>
                <w:szCs w:val="21"/>
                <w:highlight w:val="none"/>
                <w:lang w:val="en-US" w:eastAsia="zh-CN" w:bidi="ar-SA"/>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07" w:type="dxa"/>
            <w:vAlign w:val="center"/>
            <w:textDirection w:val="lrTb"/>
            <w:noWrap w:val="false"/>
          </w:tcPr>
          <w:p>
            <w:pPr>
              <w:pStyle w:val="873"/>
              <w:jc w:val="center"/>
              <w:spacing w:line="240" w:lineRule="auto"/>
              <w:rPr>
                <w:rFonts w:hint="eastAsia" w:ascii="宋体" w:hAnsi="宋体" w:eastAsia="宋体" w:cs="宋体"/>
                <w:color w:val="000000" w:themeColor="text1"/>
                <w:sz w:val="21"/>
                <w:szCs w:val="21"/>
                <w:highlight w:val="none"/>
              </w:rPr>
              <w:framePr w:vAnchor="text" w:hAnchor="page" w:x="1464" w:y="422"/>
            </w:pPr>
            <w:r>
              <w:rPr>
                <w:rFonts w:hint="eastAsia" w:ascii="宋体" w:hAnsi="宋体" w:cs="宋体"/>
                <w:color w:val="000000" w:themeColor="text1"/>
                <w:sz w:val="21"/>
                <w:szCs w:val="21"/>
                <w:highlight w:val="none"/>
                <w:lang w:val="en-US" w:eastAsia="zh-CN"/>
              </w:rPr>
              <w:t xml:space="preserve">件</w:t>
            </w:r>
            <w:r>
              <w:rPr>
                <w:rFonts w:hint="eastAsia" w:ascii="宋体" w:hAnsi="宋体" w:eastAsia="宋体" w:cs="宋体"/>
                <w:color w:val="000000" w:themeColor="text1"/>
                <w:sz w:val="21"/>
                <w:szCs w:val="21"/>
                <w:highlight w:val="none"/>
                <w:lang w:val="en-US" w:eastAsia="zh-CN" w:bidi="ar-SA"/>
              </w:rPr>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61" w:type="dxa"/>
            <w:vAlign w:val="center"/>
            <w:textDirection w:val="lrTb"/>
            <w:noWrap w:val="false"/>
          </w:tcPr>
          <w:p>
            <w:pPr>
              <w:pStyle w:val="873"/>
              <w:jc w:val="center"/>
              <w:spacing w:line="240" w:lineRule="auto"/>
              <w:rPr>
                <w:rFonts w:hint="eastAsia" w:ascii="宋体" w:hAnsi="宋体" w:cs="宋体"/>
                <w:b/>
                <w:bCs/>
                <w:color w:val="000000" w:themeColor="text1"/>
                <w:sz w:val="21"/>
                <w:szCs w:val="21"/>
                <w:highlight w:val="none"/>
              </w:rPr>
              <w:framePr w:vAnchor="text" w:hAnchor="page" w:x="1464" w:y="422"/>
            </w:pPr>
            <w:r>
              <w:rPr>
                <w:rFonts w:hint="eastAsia" w:ascii="宋体" w:hAnsi="宋体" w:cs="宋体"/>
                <w:b/>
                <w:bCs/>
                <w:color w:val="000000" w:themeColor="text1"/>
                <w:sz w:val="21"/>
                <w:szCs w:val="21"/>
                <w:highlight w:val="none"/>
                <w:lang w:val="en-US" w:eastAsia="zh-CN"/>
              </w:rPr>
              <w:t xml:space="preserve">10718</w:t>
            </w:r>
            <w:r>
              <w:rPr>
                <w:rFonts w:hint="eastAsia" w:ascii="宋体" w:hAnsi="宋体" w:cs="宋体"/>
                <w:b/>
                <w:bCs/>
                <w:color w:val="000000" w:themeColor="text1"/>
                <w:sz w:val="21"/>
                <w:szCs w:val="21"/>
                <w:highlight w:val="none"/>
                <w:lang w:val="en-US" w:eastAsia="zh-CN"/>
              </w:rPr>
            </w:r>
            <w:r>
              <w:rPr>
                <w:color w:val="000000" w:themeColor="text1"/>
                <w:highlight w:val="none"/>
              </w:rPr>
            </w:r>
          </w:p>
        </w:tc>
      </w:tr>
    </w:tbl>
    <w:p>
      <w:pPr>
        <w:pStyle w:val="873"/>
        <w:ind w:firstLine="0"/>
        <w:keepLines w:val="0"/>
        <w:keepNext w:val="0"/>
        <w:pageBreakBefore w:val="0"/>
        <w:spacing w:line="24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u w:val="none"/>
        </w:rPr>
        <w:t xml:space="preserve">南京林业大学</w:t>
      </w:r>
      <w:r>
        <w:rPr>
          <w:rFonts w:hint="eastAsia" w:ascii="宋体" w:hAnsi="宋体"/>
          <w:color w:val="000000" w:themeColor="text1"/>
          <w:sz w:val="24"/>
          <w:szCs w:val="24"/>
          <w:highlight w:val="none"/>
          <w:u w:val="none"/>
          <w:lang w:val="en-US" w:eastAsia="zh-CN"/>
        </w:rPr>
        <w:t xml:space="preserve">学生公寓椅采购</w:t>
      </w:r>
      <w:r>
        <w:rPr>
          <w:rFonts w:hint="eastAsia" w:ascii="宋体" w:hAnsi="宋体" w:cs="宋体"/>
          <w:color w:val="000000" w:themeColor="text1"/>
          <w:sz w:val="24"/>
          <w:szCs w:val="24"/>
          <w:highlight w:val="none"/>
          <w:u w:val="none"/>
        </w:rPr>
        <w:t xml:space="preserve">项目，</w:t>
      </w:r>
      <w:r>
        <w:rPr>
          <w:rFonts w:hint="eastAsia" w:ascii="宋体" w:hAnsi="宋体" w:cs="宋体"/>
          <w:color w:val="000000" w:themeColor="text1"/>
          <w:sz w:val="24"/>
          <w:szCs w:val="24"/>
          <w:highlight w:val="none"/>
        </w:rPr>
        <w:t xml:space="preserve">包括</w:t>
      </w:r>
      <w:r>
        <w:rPr>
          <w:rFonts w:hint="eastAsia" w:ascii="宋体" w:hAnsi="宋体" w:cs="宋体"/>
          <w:color w:val="000000" w:themeColor="text1"/>
          <w:sz w:val="24"/>
          <w:szCs w:val="24"/>
          <w:highlight w:val="none"/>
          <w:lang w:val="zh-CN"/>
        </w:rPr>
        <w:t xml:space="preserve">采购清单中的所有家具</w:t>
      </w:r>
      <w:r>
        <w:rPr>
          <w:rFonts w:hint="eastAsia" w:ascii="宋体" w:hAnsi="宋体" w:cs="宋体"/>
          <w:color w:val="000000" w:themeColor="text1"/>
          <w:sz w:val="24"/>
          <w:szCs w:val="24"/>
          <w:highlight w:val="none"/>
        </w:rPr>
        <w:t xml:space="preserve">及相关配套辅材与安装等相应服务。投标人应提供采购项目所需全套产品供货及相关服务，包括其组织供应、运输、安装、加固、使用指导等相关服务。</w:t>
      </w:r>
      <w:r>
        <w:rPr>
          <w:rFonts w:hint="eastAsia" w:ascii="宋体" w:hAnsi="宋体" w:cs="宋体"/>
          <w:color w:val="000000" w:themeColor="text1"/>
          <w:sz w:val="24"/>
          <w:szCs w:val="24"/>
          <w:highlight w:val="none"/>
        </w:rPr>
      </w:r>
      <w:r>
        <w:rPr>
          <w:color w:val="000000" w:themeColor="text1"/>
          <w:highlight w:val="none"/>
        </w:rPr>
      </w:r>
    </w:p>
    <w:p>
      <w:pPr>
        <w:pStyle w:val="873"/>
        <w:ind w:firstLine="480"/>
        <w:spacing w:line="360" w:lineRule="auto"/>
        <w:rPr>
          <w:color w:val="000000" w:themeColor="text1"/>
          <w:sz w:val="36"/>
          <w:szCs w:val="36"/>
          <w:highlight w:val="none"/>
          <w:u w:val="single"/>
        </w:rPr>
      </w:pPr>
      <w:r>
        <w:rPr>
          <w:rFonts w:hint="eastAsia" w:ascii="宋体" w:hAnsi="宋体" w:cs="宋体"/>
          <w:color w:val="000000" w:themeColor="text1"/>
          <w:sz w:val="24"/>
          <w:szCs w:val="24"/>
          <w:highlight w:val="none"/>
          <w:u w:val="none"/>
          <w:lang w:val="en-US" w:eastAsia="zh-CN"/>
        </w:rPr>
        <w:t xml:space="preserve">2.2投标人所提供的相关服务还应包括原有分包内数量（分包一11282张、分包二10718张）旧木质方凳的搬运工作，搬运至采购人指定地点堆放。</w:t>
      </w:r>
      <w:r>
        <w:rPr>
          <w:color w:val="000000" w:themeColor="text1"/>
          <w:sz w:val="36"/>
          <w:szCs w:val="36"/>
          <w:highlight w:val="none"/>
          <w:u w:val="single"/>
          <w:lang w:val="en-US"/>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项目实施地点：采购人指定地点。</w:t>
      </w: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项目实施时间期限：合同签订生效后，在接到甲方进场通知后，乙方必须在30天内将全部货物运抵甲方工地现场并完成安装、加固、调试、检测，直至验收合格，交付甲方使用。</w:t>
      </w: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873"/>
        <w:spacing w:line="360" w:lineRule="auto"/>
        <w:rPr>
          <w:rFonts w:hint="eastAsia" w:ascii="宋体" w:hAnsi="宋体" w:cs="宋体"/>
          <w:color w:val="000000" w:themeColor="text1"/>
          <w:sz w:val="28"/>
          <w:szCs w:val="28"/>
          <w:highlight w:val="none"/>
        </w:rPr>
      </w:pPr>
      <w:r>
        <w:rPr>
          <w:color w:val="000000" w:themeColor="text1"/>
          <w:highlight w:val="none"/>
        </w:rPr>
      </w:r>
      <w:bookmarkStart w:id="187" w:name="_Hlk28691518"/>
      <w:r>
        <w:rPr>
          <w:rFonts w:hint="eastAsia" w:ascii="宋体" w:hAnsi="宋体" w:cs="宋体"/>
          <w:b/>
          <w:color w:val="000000" w:themeColor="text1"/>
          <w:sz w:val="28"/>
          <w:szCs w:val="28"/>
          <w:highlight w:val="none"/>
          <w:lang w:val="en-US" w:eastAsia="zh-CN"/>
        </w:rPr>
        <w:t xml:space="preserve">  三</w:t>
      </w:r>
      <w:r>
        <w:rPr>
          <w:rFonts w:hint="eastAsia" w:ascii="宋体" w:hAnsi="宋体" w:cs="宋体"/>
          <w:b/>
          <w:color w:val="000000" w:themeColor="text1"/>
          <w:sz w:val="28"/>
          <w:szCs w:val="28"/>
          <w:highlight w:val="none"/>
        </w:rPr>
        <w:t xml:space="preserve">、技术规格、参数</w:t>
      </w:r>
      <w:r>
        <w:rPr>
          <w:rFonts w:hint="eastAsia" w:ascii="宋体" w:hAnsi="宋体" w:cs="宋体"/>
          <w:color w:val="000000" w:themeColor="text1"/>
          <w:sz w:val="28"/>
          <w:szCs w:val="28"/>
          <w:highlight w:val="none"/>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1、标准与规范：</w:t>
      </w:r>
      <w:r>
        <w:rPr>
          <w:rFonts w:hint="eastAsia" w:ascii="宋体" w:hAnsi="宋体" w:cs="宋体"/>
          <w:b/>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投标人所提供的产品须符合但不局限于以下标准：</w:t>
      </w:r>
      <w:r>
        <w:rPr>
          <w:rFonts w:hint="eastAsia" w:ascii="宋体" w:hAnsi="宋体" w:cs="宋体"/>
          <w:color w:val="000000" w:themeColor="text1"/>
          <w:sz w:val="24"/>
          <w:szCs w:val="24"/>
          <w:highlight w:val="none"/>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强制性标准</w:t>
      </w:r>
      <w:r>
        <w:rPr>
          <w:rFonts w:hint="eastAsia" w:ascii="宋体" w:hAnsi="宋体" w:cs="宋体"/>
          <w:b/>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（1）GB</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28481-2012塑料家具中有害物质限量</w:t>
      </w:r>
      <w:r>
        <w:rPr>
          <w:rFonts w:hint="eastAsia" w:ascii="宋体" w:hAnsi="宋体" w:cs="宋体"/>
          <w:b/>
          <w:color w:val="000000" w:themeColor="text1"/>
          <w:sz w:val="24"/>
          <w:szCs w:val="24"/>
          <w:highlight w:val="none"/>
        </w:rPr>
        <w:t xml:space="preserve">　　</w:t>
      </w:r>
      <w:r>
        <w:rPr>
          <w:rFonts w:hint="eastAsia" w:ascii="宋体" w:hAnsi="宋体" w:cs="宋体"/>
          <w:b/>
          <w:color w:val="000000" w:themeColor="text1"/>
          <w:sz w:val="24"/>
          <w:szCs w:val="24"/>
          <w:highlight w:val="none"/>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质量及技术标准</w:t>
      </w:r>
      <w:r>
        <w:rPr>
          <w:rFonts w:hint="eastAsia" w:ascii="宋体" w:hAnsi="宋体" w:cs="宋体"/>
          <w:b/>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GB/T32487-2016塑料家具通用技术条件</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如果以上所列的标准和规范，有新的版本或新的标准、规范，则按最新标准和规范执行。</w:t>
      </w:r>
      <w:r>
        <w:rPr>
          <w:rFonts w:hint="eastAsia" w:ascii="宋体" w:hAnsi="宋体" w:cs="宋体"/>
          <w:color w:val="000000" w:themeColor="text1"/>
          <w:sz w:val="24"/>
          <w:szCs w:val="24"/>
          <w:highlight w:val="none"/>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2、技术要求： </w:t>
      </w:r>
      <w:r>
        <w:rPr>
          <w:rFonts w:hint="eastAsia" w:ascii="宋体" w:hAnsi="宋体" w:cs="宋体"/>
          <w:b/>
          <w:bCs/>
          <w:color w:val="000000" w:themeColor="text1"/>
          <w:sz w:val="24"/>
          <w:szCs w:val="24"/>
          <w:highlight w:val="none"/>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以下为本项目的基数参数要求，中标供应商需根据采购人要求提供具体的产品参数及图纸，经采购人认可后，方可实施。以下所有的图片仅为款式参考，所有参与厂商可根据自己的设计提供样品，所有尺寸均须符合要求。</w:t>
      </w:r>
      <w:r>
        <w:rPr>
          <w:rFonts w:hint="eastAsia" w:ascii="宋体" w:hAnsi="宋体" w:cs="宋体"/>
          <w:b/>
          <w:color w:val="000000" w:themeColor="text1"/>
          <w:sz w:val="24"/>
          <w:szCs w:val="24"/>
          <w:highlight w:val="none"/>
        </w:rPr>
      </w:r>
      <w:r>
        <w:rPr>
          <w:color w:val="000000" w:themeColor="text1"/>
          <w:highlight w:val="none"/>
        </w:rPr>
      </w:r>
    </w:p>
    <w:p>
      <w:pPr>
        <w:pStyle w:val="873"/>
        <w:jc w:val="center"/>
        <w:spacing w:line="360" w:lineRule="auto"/>
        <w:rPr>
          <w:rFonts w:hint="eastAsia" w:eastAsia="宋体"/>
          <w:color w:val="000000" w:themeColor="text1"/>
          <w:szCs w:val="24"/>
          <w:highlight w:val="none"/>
        </w:rPr>
      </w:pPr>
      <w:r>
        <w:rPr>
          <w:rFonts w:hint="eastAsia" w:eastAsia="宋体"/>
          <w:color w:val="000000" w:themeColor="text1"/>
          <w:szCs w:val="24"/>
          <w:highlight w:val="none"/>
          <w:lang w:eastAsia="zh-CN"/>
        </w:rPr>
        <mc:AlternateContent>
          <mc:Choice Requires="wpg">
            <w:drawing>
              <wp:inline xmlns:wp="http://schemas.openxmlformats.org/drawingml/2006/wordprocessingDrawing" distT="0" distB="0" distL="0" distR="0">
                <wp:extent cx="5064671" cy="358018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064671" cy="3580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8.8pt;height:281.9pt;mso-wrap-distance-left:0.0pt;mso-wrap-distance-top:0.0pt;mso-wrap-distance-right:0.0pt;mso-wrap-distance-bottom:0.0pt;" stroked="f">
                <v:path textboxrect="0,0,0,0"/>
                <v:imagedata r:id="rId12" o:title=""/>
              </v:shape>
            </w:pict>
          </mc:Fallback>
        </mc:AlternateContent>
      </w:r>
      <w:r>
        <w:rPr>
          <w:rFonts w:hint="eastAsia" w:eastAsia="宋体"/>
          <w:color w:val="000000" w:themeColor="text1"/>
          <w:szCs w:val="24"/>
          <w:highlight w:val="none"/>
          <w:lang w:eastAsia="zh-CN"/>
        </w:rPr>
      </w:r>
      <w:r>
        <w:rPr>
          <w:color w:val="000000" w:themeColor="text1"/>
          <w:highlight w:val="none"/>
        </w:rPr>
      </w:r>
    </w:p>
    <w:p>
      <w:pPr>
        <w:pStyle w:val="905"/>
        <w:jc w:val="center"/>
        <w:rPr>
          <w:rFonts w:hint="eastAsia"/>
          <w:color w:val="000000" w:themeColor="text1"/>
          <w:highlight w:val="none"/>
        </w:rPr>
      </w:pPr>
      <w:r>
        <w:rPr>
          <w:rFonts w:hint="eastAsia" w:ascii="宋体" w:hAnsi="宋体" w:cs="宋体"/>
          <w:b/>
          <w:bCs/>
          <w:color w:val="000000" w:themeColor="text1"/>
          <w:sz w:val="24"/>
          <w:szCs w:val="24"/>
          <w:highlight w:val="none"/>
          <w:lang w:val="en-US" w:eastAsia="zh-CN"/>
        </w:rPr>
        <w:t xml:space="preserve">靠背椅参考图片（</w:t>
      </w:r>
      <w:r>
        <w:rPr>
          <w:rFonts w:hint="eastAsia" w:ascii="宋体" w:hAnsi="宋体" w:cs="宋体"/>
          <w:b/>
          <w:bCs/>
          <w:color w:val="000000" w:themeColor="text1"/>
          <w:sz w:val="24"/>
          <w:szCs w:val="24"/>
          <w:highlight w:val="none"/>
        </w:rPr>
        <w:t xml:space="preserve">仅供参考、不作为评分依据</w:t>
      </w:r>
      <w:r>
        <w:rPr>
          <w:rFonts w:hint="eastAsia" w:ascii="宋体" w:hAnsi="宋体" w:cs="宋体"/>
          <w:b/>
          <w:bCs/>
          <w:color w:val="000000" w:themeColor="text1"/>
          <w:sz w:val="24"/>
          <w:szCs w:val="24"/>
          <w:highlight w:val="none"/>
          <w:lang w:val="en-US" w:eastAsia="zh-CN"/>
        </w:rPr>
        <w:t xml:space="preserve">）</w:t>
      </w:r>
      <w:r>
        <w:rPr>
          <w:rFonts w:hint="eastAsia"/>
          <w:color w:val="000000" w:themeColor="text1"/>
          <w:highlight w:val="none"/>
          <w:lang w:eastAsia="zh-CN"/>
        </w:rPr>
      </w:r>
      <w:r>
        <w:rPr>
          <w:color w:val="000000" w:themeColor="text1"/>
          <w:highlight w:val="none"/>
        </w:rPr>
      </w:r>
    </w:p>
    <w:p>
      <w:pPr>
        <w:pStyle w:val="873"/>
        <w:numPr>
          <w:ilvl w:val="0"/>
          <w:numId w:val="6"/>
        </w:numPr>
        <w:ind w:firstLine="420"/>
        <w:jc w:val="left"/>
        <w:keepLines w:val="0"/>
        <w:keepNext w:val="0"/>
        <w:pageBreakBefore w:val="0"/>
        <w:spacing w:line="360" w:lineRule="auto"/>
        <w:widowControl w:val="off"/>
        <w:rPr>
          <w:rFonts w:hint="eastAsia" w:ascii="宋体" w:hAnsi="宋体" w:eastAsia="宋体" w:cs="宋体"/>
          <w:color w:val="000000" w:themeColor="text1"/>
          <w:szCs w:val="24"/>
          <w:highlight w:val="none"/>
        </w:rPr>
      </w:pPr>
      <w:r>
        <w:rPr>
          <w:rFonts w:hint="eastAsia" w:ascii="宋体" w:hAnsi="宋体" w:cs="宋体"/>
          <w:color w:val="000000" w:themeColor="text1"/>
          <w:sz w:val="21"/>
          <w:szCs w:val="21"/>
          <w:highlight w:val="none"/>
        </w:rPr>
        <w:t xml:space="preserve">▲</w:t>
      </w:r>
      <w:r>
        <w:rPr>
          <w:rFonts w:hint="eastAsia" w:ascii="宋体" w:hAnsi="宋体" w:eastAsia="宋体" w:cs="宋体"/>
          <w:color w:val="000000" w:themeColor="text1"/>
          <w:szCs w:val="24"/>
          <w:highlight w:val="none"/>
          <w:lang w:eastAsia="zh-CN"/>
        </w:rPr>
        <w:t xml:space="preserve">整椅采用全新PP加纤，一体注塑成型，表面光洁，无划痕、毛刺、拉毛、污渍，无明显色差，</w:t>
      </w:r>
      <w:r>
        <w:rPr>
          <w:rFonts w:hint="eastAsia" w:ascii="宋体" w:hAnsi="宋体" w:eastAsia="宋体" w:cs="宋体"/>
          <w:color w:val="000000" w:themeColor="text1"/>
          <w:szCs w:val="24"/>
          <w:highlight w:val="none"/>
          <w:lang w:val="en-US" w:eastAsia="zh-CN"/>
        </w:rPr>
        <w:t xml:space="preserve">无异味。</w:t>
      </w:r>
      <w:r>
        <w:rPr>
          <w:rFonts w:hint="eastAsia" w:ascii="宋体" w:hAnsi="宋体" w:eastAsia="宋体" w:cs="宋体"/>
          <w:color w:val="000000" w:themeColor="text1"/>
          <w:szCs w:val="24"/>
          <w:highlight w:val="none"/>
          <w:lang w:eastAsia="zh-CN"/>
        </w:rPr>
      </w:r>
      <w:r>
        <w:rPr>
          <w:color w:val="000000" w:themeColor="text1"/>
          <w:highlight w:val="none"/>
        </w:rPr>
      </w:r>
    </w:p>
    <w:p>
      <w:pPr>
        <w:pStyle w:val="873"/>
        <w:numPr>
          <w:ilvl w:val="0"/>
          <w:numId w:val="6"/>
        </w:numPr>
        <w:ind w:firstLine="420"/>
        <w:jc w:val="left"/>
        <w:keepLines w:val="0"/>
        <w:keepNext w:val="0"/>
        <w:pageBreakBefore w:val="0"/>
        <w:spacing w:line="360" w:lineRule="auto"/>
        <w:widowControl w:val="off"/>
        <w:rPr>
          <w:rFonts w:hint="eastAsia" w:ascii="宋体" w:hAnsi="宋体" w:eastAsia="宋体" w:cs="宋体"/>
          <w:color w:val="000000" w:themeColor="text1"/>
          <w:szCs w:val="24"/>
          <w:highlight w:val="none"/>
        </w:rPr>
      </w:pPr>
      <w:r>
        <w:rPr>
          <w:rFonts w:hint="eastAsia" w:ascii="宋体" w:hAnsi="宋体" w:cs="宋体"/>
          <w:color w:val="000000" w:themeColor="text1"/>
          <w:sz w:val="21"/>
          <w:szCs w:val="21"/>
          <w:highlight w:val="none"/>
        </w:rPr>
        <w:t xml:space="preserve">▲</w:t>
      </w:r>
      <w:r>
        <w:rPr>
          <w:rFonts w:hint="eastAsia" w:ascii="宋体" w:hAnsi="宋体" w:eastAsia="宋体" w:cs="宋体"/>
          <w:color w:val="000000" w:themeColor="text1"/>
          <w:szCs w:val="24"/>
          <w:highlight w:val="none"/>
          <w:lang w:eastAsia="zh-CN"/>
        </w:rPr>
        <w:t xml:space="preserve">椅面尺寸</w:t>
      </w:r>
      <w:r>
        <w:rPr>
          <w:rFonts w:hint="eastAsia" w:ascii="宋体" w:hAnsi="宋体" w:cs="宋体"/>
          <w:color w:val="000000" w:themeColor="text1"/>
          <w:szCs w:val="24"/>
          <w:highlight w:val="none"/>
          <w:lang w:eastAsia="zh-CN"/>
        </w:rPr>
        <w:t xml:space="preserve">：</w:t>
      </w:r>
      <w:r>
        <w:rPr>
          <w:rFonts w:hint="eastAsia" w:ascii="宋体" w:hAnsi="宋体" w:eastAsia="宋体" w:cs="宋体"/>
          <w:color w:val="000000" w:themeColor="text1"/>
          <w:szCs w:val="24"/>
          <w:highlight w:val="none"/>
          <w:lang w:eastAsia="zh-CN"/>
        </w:rPr>
        <w:t xml:space="preserve">420</w:t>
      </w:r>
      <w:r>
        <w:rPr>
          <w:rFonts w:hint="eastAsia" w:ascii="宋体" w:hAnsi="宋体" w:cs="宋体"/>
          <w:color w:val="000000" w:themeColor="text1"/>
          <w:szCs w:val="24"/>
          <w:highlight w:val="none"/>
          <w:lang w:val="en-US" w:eastAsia="zh-CN"/>
        </w:rPr>
        <w:t xml:space="preserve">*</w:t>
      </w:r>
      <w:r>
        <w:rPr>
          <w:rFonts w:hint="eastAsia" w:ascii="宋体" w:hAnsi="宋体" w:eastAsia="宋体" w:cs="宋体"/>
          <w:color w:val="000000" w:themeColor="text1"/>
          <w:szCs w:val="24"/>
          <w:highlight w:val="none"/>
          <w:lang w:eastAsia="zh-CN"/>
        </w:rPr>
        <w:t xml:space="preserve">400mm(</w:t>
      </w:r>
      <w:r>
        <w:rPr>
          <w:rFonts w:hint="eastAsia" w:ascii="微软雅黑" w:hAnsi="微软雅黑" w:eastAsia="微软雅黑" w:cs="微软雅黑"/>
          <w:color w:val="000000" w:themeColor="text1"/>
          <w:szCs w:val="24"/>
          <w:highlight w:val="none"/>
          <w:lang w:eastAsia="zh-CN"/>
        </w:rPr>
        <w:t xml:space="preserve">±</w:t>
      </w:r>
      <w:r>
        <w:rPr>
          <w:rFonts w:hint="eastAsia" w:ascii="宋体" w:hAnsi="宋体" w:cs="宋体"/>
          <w:color w:val="000000" w:themeColor="text1"/>
          <w:szCs w:val="24"/>
          <w:highlight w:val="none"/>
          <w:lang w:val="en-US" w:eastAsia="zh-CN"/>
        </w:rPr>
        <w:t xml:space="preserve">5mm</w:t>
      </w:r>
      <w:r>
        <w:rPr>
          <w:rFonts w:hint="eastAsia" w:ascii="宋体" w:hAnsi="宋体" w:eastAsia="宋体" w:cs="宋体"/>
          <w:color w:val="000000" w:themeColor="text1"/>
          <w:szCs w:val="24"/>
          <w:highlight w:val="none"/>
          <w:lang w:eastAsia="zh-CN"/>
        </w:rPr>
        <w:t xml:space="preserve">)</w:t>
      </w:r>
      <w:r>
        <w:rPr>
          <w:rFonts w:hint="eastAsia" w:ascii="宋体" w:hAnsi="宋体" w:eastAsia="宋体" w:cs="宋体"/>
          <w:color w:val="000000" w:themeColor="text1"/>
          <w:szCs w:val="24"/>
          <w:highlight w:val="none"/>
          <w:lang w:eastAsia="zh-CN"/>
        </w:rPr>
      </w:r>
      <w:r>
        <w:rPr>
          <w:color w:val="000000" w:themeColor="text1"/>
          <w:highlight w:val="none"/>
        </w:rPr>
      </w:r>
    </w:p>
    <w:p>
      <w:pPr>
        <w:pStyle w:val="873"/>
        <w:numPr>
          <w:ilvl w:val="0"/>
          <w:numId w:val="6"/>
        </w:numPr>
        <w:ind w:firstLine="420"/>
        <w:jc w:val="left"/>
        <w:keepLines w:val="0"/>
        <w:keepNext w:val="0"/>
        <w:pageBreakBefore w:val="0"/>
        <w:spacing w:line="360" w:lineRule="auto"/>
        <w:widowControl w:val="off"/>
        <w:rPr>
          <w:rFonts w:hint="eastAsia" w:ascii="宋体" w:hAnsi="宋体" w:eastAsia="宋体" w:cs="宋体"/>
          <w:color w:val="000000" w:themeColor="text1"/>
          <w:szCs w:val="24"/>
          <w:highlight w:val="none"/>
        </w:rPr>
      </w:pPr>
      <w:r>
        <w:rPr>
          <w:rFonts w:hint="eastAsia" w:ascii="宋体" w:hAnsi="宋体" w:cs="宋体"/>
          <w:color w:val="000000" w:themeColor="text1"/>
          <w:sz w:val="21"/>
          <w:szCs w:val="21"/>
          <w:highlight w:val="none"/>
        </w:rPr>
        <w:t xml:space="preserve">▲</w:t>
      </w:r>
      <w:r>
        <w:rPr>
          <w:rFonts w:hint="eastAsia" w:ascii="宋体" w:hAnsi="宋体" w:eastAsia="宋体" w:cs="宋体"/>
          <w:color w:val="000000" w:themeColor="text1"/>
          <w:szCs w:val="24"/>
          <w:highlight w:val="none"/>
          <w:lang w:eastAsia="zh-CN"/>
        </w:rPr>
        <w:t xml:space="preserve">椅背尺寸</w:t>
      </w:r>
      <w:r>
        <w:rPr>
          <w:rFonts w:hint="eastAsia" w:ascii="宋体" w:hAnsi="宋体" w:cs="宋体"/>
          <w:color w:val="000000" w:themeColor="text1"/>
          <w:szCs w:val="24"/>
          <w:highlight w:val="none"/>
          <w:lang w:eastAsia="zh-CN"/>
        </w:rPr>
        <w:t xml:space="preserve">：</w:t>
      </w:r>
      <w:r>
        <w:rPr>
          <w:rFonts w:hint="eastAsia" w:ascii="宋体" w:hAnsi="宋体" w:eastAsia="宋体" w:cs="宋体"/>
          <w:color w:val="000000" w:themeColor="text1"/>
          <w:szCs w:val="24"/>
          <w:highlight w:val="none"/>
          <w:lang w:eastAsia="zh-CN"/>
        </w:rPr>
        <w:t xml:space="preserve">360</w:t>
      </w:r>
      <w:r>
        <w:rPr>
          <w:rFonts w:hint="eastAsia" w:ascii="宋体" w:hAnsi="宋体" w:cs="宋体"/>
          <w:color w:val="000000" w:themeColor="text1"/>
          <w:szCs w:val="24"/>
          <w:highlight w:val="none"/>
          <w:lang w:val="en-US" w:eastAsia="zh-CN"/>
        </w:rPr>
        <w:t xml:space="preserve">*</w:t>
      </w:r>
      <w:r>
        <w:rPr>
          <w:rFonts w:hint="eastAsia" w:ascii="宋体" w:hAnsi="宋体" w:eastAsia="宋体" w:cs="宋体"/>
          <w:color w:val="000000" w:themeColor="text1"/>
          <w:szCs w:val="24"/>
          <w:highlight w:val="none"/>
          <w:lang w:eastAsia="zh-CN"/>
        </w:rPr>
        <w:t xml:space="preserve">280mm(</w:t>
      </w:r>
      <w:r>
        <w:rPr>
          <w:rFonts w:hint="eastAsia" w:ascii="微软雅黑" w:hAnsi="微软雅黑" w:eastAsia="微软雅黑" w:cs="微软雅黑"/>
          <w:color w:val="000000" w:themeColor="text1"/>
          <w:szCs w:val="24"/>
          <w:highlight w:val="none"/>
          <w:lang w:eastAsia="zh-CN"/>
        </w:rPr>
        <w:t xml:space="preserve">±</w:t>
      </w:r>
      <w:r>
        <w:rPr>
          <w:rFonts w:hint="eastAsia" w:ascii="宋体" w:hAnsi="宋体" w:cs="宋体"/>
          <w:color w:val="000000" w:themeColor="text1"/>
          <w:szCs w:val="24"/>
          <w:highlight w:val="none"/>
          <w:lang w:val="en-US" w:eastAsia="zh-CN"/>
        </w:rPr>
        <w:t xml:space="preserve">5mm</w:t>
      </w:r>
      <w:r>
        <w:rPr>
          <w:rFonts w:hint="eastAsia" w:ascii="宋体" w:hAnsi="宋体" w:eastAsia="宋体" w:cs="宋体"/>
          <w:color w:val="000000" w:themeColor="text1"/>
          <w:szCs w:val="24"/>
          <w:highlight w:val="none"/>
          <w:lang w:eastAsia="zh-CN"/>
        </w:rPr>
        <w:t xml:space="preserve">)</w:t>
      </w:r>
      <w:r>
        <w:rPr>
          <w:rFonts w:hint="eastAsia" w:ascii="宋体" w:hAnsi="宋体" w:eastAsia="宋体" w:cs="宋体"/>
          <w:color w:val="000000" w:themeColor="text1"/>
          <w:szCs w:val="24"/>
          <w:highlight w:val="none"/>
          <w:lang w:eastAsia="zh-CN"/>
        </w:rPr>
      </w:r>
      <w:r>
        <w:rPr>
          <w:color w:val="000000" w:themeColor="text1"/>
          <w:highlight w:val="none"/>
        </w:rPr>
      </w:r>
    </w:p>
    <w:p>
      <w:pPr>
        <w:pStyle w:val="873"/>
        <w:numPr>
          <w:ilvl w:val="0"/>
          <w:numId w:val="6"/>
        </w:numPr>
        <w:ind w:firstLine="420"/>
        <w:jc w:val="left"/>
        <w:keepLines w:val="0"/>
        <w:keepNext w:val="0"/>
        <w:pageBreakBefore w:val="0"/>
        <w:spacing w:line="360" w:lineRule="auto"/>
        <w:widowControl w:val="off"/>
        <w:rPr>
          <w:rFonts w:hint="eastAsia" w:ascii="宋体" w:hAnsi="宋体" w:eastAsia="宋体" w:cs="宋体"/>
          <w:color w:val="000000" w:themeColor="text1"/>
          <w:szCs w:val="24"/>
          <w:highlight w:val="none"/>
        </w:rPr>
      </w:pPr>
      <w:r>
        <w:rPr>
          <w:rFonts w:hint="eastAsia" w:ascii="宋体" w:hAnsi="宋体" w:cs="宋体"/>
          <w:color w:val="000000" w:themeColor="text1"/>
          <w:sz w:val="21"/>
          <w:szCs w:val="21"/>
          <w:highlight w:val="none"/>
        </w:rPr>
        <w:t xml:space="preserve">▲</w:t>
      </w:r>
      <w:r>
        <w:rPr>
          <w:rFonts w:hint="eastAsia" w:ascii="宋体" w:hAnsi="宋体" w:eastAsia="宋体" w:cs="宋体"/>
          <w:color w:val="000000" w:themeColor="text1"/>
          <w:szCs w:val="24"/>
          <w:highlight w:val="none"/>
          <w:lang w:eastAsia="zh-CN"/>
        </w:rPr>
        <w:t xml:space="preserve">胶背厚</w:t>
      </w:r>
      <w:r>
        <w:rPr>
          <w:rFonts w:hint="eastAsia" w:ascii="宋体" w:hAnsi="宋体" w:eastAsia="宋体" w:cs="宋体"/>
          <w:color w:val="000000" w:themeColor="text1"/>
          <w:szCs w:val="24"/>
          <w:highlight w:val="none"/>
          <w:lang w:val="en-US" w:eastAsia="zh-CN"/>
        </w:rPr>
        <w:t xml:space="preserve">≥</w:t>
      </w:r>
      <w:r>
        <w:rPr>
          <w:rFonts w:hint="eastAsia" w:ascii="宋体" w:hAnsi="宋体" w:eastAsia="宋体" w:cs="宋体"/>
          <w:color w:val="000000" w:themeColor="text1"/>
          <w:szCs w:val="24"/>
          <w:highlight w:val="none"/>
          <w:lang w:eastAsia="zh-CN"/>
        </w:rPr>
        <w:t xml:space="preserve">7mm，加厚座板，靠背和座板可拆装。</w:t>
      </w:r>
      <w:r>
        <w:rPr>
          <w:rFonts w:hint="eastAsia" w:ascii="宋体" w:hAnsi="宋体" w:eastAsia="宋体" w:cs="宋体"/>
          <w:color w:val="000000" w:themeColor="text1"/>
          <w:szCs w:val="24"/>
          <w:highlight w:val="none"/>
          <w:lang w:eastAsia="zh-CN"/>
        </w:rPr>
      </w:r>
      <w:r>
        <w:rPr>
          <w:color w:val="000000" w:themeColor="text1"/>
          <w:highlight w:val="none"/>
        </w:rPr>
      </w:r>
    </w:p>
    <w:p>
      <w:pPr>
        <w:pStyle w:val="873"/>
        <w:numPr>
          <w:ilvl w:val="0"/>
          <w:numId w:val="6"/>
        </w:numPr>
        <w:ind w:firstLine="420"/>
        <w:jc w:val="left"/>
        <w:keepLines w:val="0"/>
        <w:keepNext w:val="0"/>
        <w:pageBreakBefore w:val="0"/>
        <w:spacing w:line="360" w:lineRule="auto"/>
        <w:widowControl w:val="off"/>
        <w:rPr>
          <w:rFonts w:hint="eastAsia" w:ascii="宋体" w:hAnsi="宋体" w:eastAsia="宋体" w:cs="宋体"/>
          <w:color w:val="000000" w:themeColor="text1"/>
          <w:szCs w:val="24"/>
          <w:highlight w:val="none"/>
        </w:rPr>
      </w:pPr>
      <w:r>
        <w:rPr>
          <w:rFonts w:hint="eastAsia" w:ascii="宋体" w:hAnsi="宋体" w:cs="宋体"/>
          <w:color w:val="000000" w:themeColor="text1"/>
          <w:sz w:val="21"/>
          <w:szCs w:val="21"/>
          <w:highlight w:val="none"/>
        </w:rPr>
        <w:t xml:space="preserve">▲</w:t>
      </w:r>
      <w:r>
        <w:rPr>
          <w:rFonts w:hint="eastAsia" w:ascii="宋体" w:hAnsi="宋体" w:eastAsia="宋体" w:cs="宋体"/>
          <w:color w:val="000000" w:themeColor="text1"/>
          <w:szCs w:val="24"/>
          <w:highlight w:val="none"/>
          <w:lang w:eastAsia="zh-CN"/>
        </w:rPr>
        <w:t xml:space="preserve">实心方形脚，坐感舒适，表面防水易清洁，承重</w:t>
      </w:r>
      <w:r>
        <w:rPr>
          <w:rFonts w:hint="eastAsia" w:ascii="宋体" w:hAnsi="宋体" w:eastAsia="宋体" w:cs="宋体"/>
          <w:color w:val="000000" w:themeColor="text1"/>
          <w:szCs w:val="24"/>
          <w:highlight w:val="none"/>
          <w:lang w:val="en-US" w:eastAsia="zh-CN"/>
        </w:rPr>
        <w:t xml:space="preserve">≥</w:t>
      </w:r>
      <w:r>
        <w:rPr>
          <w:rFonts w:hint="eastAsia" w:ascii="宋体" w:hAnsi="宋体" w:eastAsia="宋体" w:cs="宋体"/>
          <w:color w:val="000000" w:themeColor="text1"/>
          <w:szCs w:val="24"/>
          <w:highlight w:val="none"/>
          <w:lang w:eastAsia="zh-CN"/>
        </w:rPr>
        <w:t xml:space="preserve">120KG，拉力</w:t>
      </w:r>
      <w:r>
        <w:rPr>
          <w:rFonts w:hint="eastAsia" w:ascii="宋体" w:hAnsi="宋体" w:eastAsia="宋体" w:cs="宋体"/>
          <w:color w:val="000000" w:themeColor="text1"/>
          <w:szCs w:val="24"/>
          <w:highlight w:val="none"/>
          <w:lang w:val="en-US" w:eastAsia="zh-CN"/>
        </w:rPr>
        <w:t xml:space="preserve">≥</w:t>
      </w:r>
      <w:r>
        <w:rPr>
          <w:rFonts w:hint="eastAsia" w:ascii="宋体" w:hAnsi="宋体" w:eastAsia="宋体" w:cs="宋体"/>
          <w:color w:val="000000" w:themeColor="text1"/>
          <w:szCs w:val="24"/>
          <w:highlight w:val="none"/>
          <w:lang w:eastAsia="zh-CN"/>
        </w:rPr>
        <w:t xml:space="preserve">10</w:t>
      </w:r>
      <w:r>
        <w:rPr>
          <w:rFonts w:hint="eastAsia" w:ascii="宋体" w:hAnsi="宋体" w:eastAsia="宋体" w:cs="宋体"/>
          <w:color w:val="000000" w:themeColor="text1"/>
          <w:szCs w:val="24"/>
          <w:highlight w:val="none"/>
          <w:lang w:val="en-US" w:eastAsia="zh-CN"/>
        </w:rPr>
        <w:t xml:space="preserve">0</w:t>
      </w:r>
      <w:r>
        <w:rPr>
          <w:rFonts w:hint="eastAsia" w:ascii="宋体" w:hAnsi="宋体" w:eastAsia="宋体" w:cs="宋体"/>
          <w:color w:val="000000" w:themeColor="text1"/>
          <w:szCs w:val="24"/>
          <w:highlight w:val="none"/>
          <w:lang w:eastAsia="zh-CN"/>
        </w:rPr>
        <w:t xml:space="preserve">KG。</w:t>
      </w:r>
      <w:r>
        <w:rPr>
          <w:rFonts w:hint="eastAsia" w:ascii="宋体" w:hAnsi="宋体" w:eastAsia="宋体" w:cs="宋体"/>
          <w:color w:val="000000" w:themeColor="text1"/>
          <w:szCs w:val="24"/>
          <w:highlight w:val="none"/>
          <w:lang w:eastAsia="zh-CN"/>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、产品验收要求 </w:t>
      </w:r>
      <w:r>
        <w:rPr>
          <w:rFonts w:hint="eastAsia" w:ascii="宋体" w:hAnsi="宋体" w:cs="宋体"/>
          <w:b/>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（1）验收方法：中标供应商交货安装完成后，向采购人提交验收申请和各项验收资料，由采购人在3个工作日内组织验收。</w:t>
      </w:r>
      <w:r>
        <w:rPr>
          <w:rFonts w:hint="eastAsia" w:ascii="宋体" w:hAnsi="宋体" w:cs="宋体"/>
          <w:b/>
          <w:bCs/>
          <w:i/>
          <w:iCs/>
          <w:color w:val="000000" w:themeColor="text1"/>
          <w:sz w:val="24"/>
          <w:szCs w:val="24"/>
          <w:highlight w:val="none"/>
          <w:u w:val="single"/>
        </w:rPr>
        <w:t xml:space="preserve">采购人有权随机抽取产品送第三方检测机构进行破坏性检测，若不合格，中标供应商须接受无条件退货、换货；采购人有权拒付货款并要求中标供应商赔偿采购人不能如期交付的经济损失。（投标人须提供书面盖章承诺书，上传至符合性审查节点）</w:t>
      </w: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（2）具体验收内容与标准： </w:t>
      </w: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A.投标样品与供货产品质量一致性比较。   </w:t>
      </w: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B.供货产品需与项目需求中“技术要求”内容相符；如有不符的，由供货人整改或换货，造成所有的损失（包括：因此给采购人造成的损失），由供货人承担。</w:t>
      </w: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（3）采购人有权请检测机构相关专家和采购人单位代表在生产前随时到生产现场，查看所有制作材料的型号和进货清单等书面材料及原始凭证，中标供应商承担有可能产生的材料品牌检测费。</w:t>
      </w:r>
      <w:r>
        <w:rPr>
          <w:rFonts w:hint="eastAsia" w:ascii="宋体" w:hAnsi="宋体" w:cs="宋体"/>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lang w:val="en-US" w:eastAsia="zh-CN"/>
        </w:rPr>
        <w:t xml:space="preserve">其他</w:t>
      </w:r>
      <w:r>
        <w:rPr>
          <w:rFonts w:hint="eastAsia" w:ascii="宋体" w:hAnsi="宋体" w:cs="宋体"/>
          <w:b/>
          <w:color w:val="000000" w:themeColor="text1"/>
          <w:sz w:val="24"/>
          <w:szCs w:val="24"/>
          <w:highlight w:val="none"/>
        </w:rPr>
        <w:t xml:space="preserve">服务要求：</w:t>
      </w:r>
      <w:r>
        <w:rPr>
          <w:rFonts w:hint="eastAsia" w:ascii="宋体" w:hAnsi="宋体" w:cs="宋体"/>
          <w:b/>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ascii="宋体" w:hAnsi="宋体" w:cs="宋体"/>
          <w:b w:val="0"/>
          <w:bCs w:val="0"/>
          <w:i w:val="0"/>
          <w:color w:val="000000" w:themeColor="text1"/>
          <w:sz w:val="24"/>
          <w:szCs w:val="24"/>
          <w:highlight w:val="none"/>
          <w:u w:val="none"/>
        </w:rPr>
      </w:pPr>
      <w:r>
        <w:rPr>
          <w:rFonts w:hint="eastAsia" w:ascii="宋体" w:hAnsi="宋体" w:cs="宋体"/>
          <w:color w:val="000000" w:themeColor="text1"/>
          <w:sz w:val="24"/>
          <w:szCs w:val="24"/>
          <w:highlight w:val="none"/>
        </w:rPr>
        <w:t xml:space="preserve">（1）质保期：</w:t>
      </w:r>
      <w:r>
        <w:rPr>
          <w:rFonts w:hint="eastAsia" w:ascii="宋体" w:hAnsi="宋体" w:cs="宋体"/>
          <w:b w:val="0"/>
          <w:bCs w:val="0"/>
          <w:i w:val="0"/>
          <w:iCs w:val="0"/>
          <w:color w:val="000000" w:themeColor="text1"/>
          <w:sz w:val="24"/>
          <w:szCs w:val="24"/>
          <w:highlight w:val="none"/>
          <w:u w:val="none"/>
        </w:rPr>
        <w:t xml:space="preserve">家具采购项目经过验收合格并交付使用后，所有设备和配件免费质保至少</w:t>
      </w:r>
      <w:r>
        <w:rPr>
          <w:rFonts w:hint="eastAsia" w:ascii="宋体" w:hAnsi="宋体" w:cs="宋体"/>
          <w:b w:val="0"/>
          <w:bCs w:val="0"/>
          <w:i w:val="0"/>
          <w:iCs w:val="0"/>
          <w:color w:val="000000" w:themeColor="text1"/>
          <w:sz w:val="24"/>
          <w:szCs w:val="24"/>
          <w:highlight w:val="none"/>
          <w:u w:val="none"/>
          <w:lang w:val="en-US" w:eastAsia="zh-CN"/>
        </w:rPr>
        <w:t xml:space="preserve">三</w:t>
      </w:r>
      <w:r>
        <w:rPr>
          <w:rFonts w:hint="eastAsia" w:ascii="宋体" w:hAnsi="宋体" w:cs="宋体"/>
          <w:b w:val="0"/>
          <w:bCs w:val="0"/>
          <w:i w:val="0"/>
          <w:iCs w:val="0"/>
          <w:color w:val="000000" w:themeColor="text1"/>
          <w:sz w:val="24"/>
          <w:szCs w:val="24"/>
          <w:highlight w:val="none"/>
          <w:u w:val="none"/>
        </w:rPr>
        <w:t xml:space="preserve">年。每年不少于两次的上门回访服务。</w:t>
      </w:r>
      <w:r>
        <w:rPr>
          <w:b w:val="0"/>
          <w:bCs w:val="0"/>
          <w:i w:val="0"/>
          <w:iCs w:val="0"/>
          <w:color w:val="000000" w:themeColor="text1"/>
          <w:highlight w:val="none"/>
          <w:u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（2）投标人应结合图纸，充分考虑效果图与实物图有差异引起的价格风险。 </w:t>
      </w:r>
      <w:r>
        <w:rPr>
          <w:rFonts w:hint="eastAsia" w:ascii="宋体" w:hAnsi="宋体" w:cs="宋体"/>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方应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w:t>
      </w:r>
      <w:r>
        <w:rPr>
          <w:rFonts w:hint="eastAsia" w:ascii="宋体" w:hAnsi="宋体" w:cs="宋体"/>
          <w:color w:val="000000" w:themeColor="text1"/>
          <w:sz w:val="24"/>
          <w:szCs w:val="24"/>
          <w:highlight w:val="none"/>
          <w:lang w:val="en-US" w:eastAsia="zh-CN"/>
        </w:rPr>
        <w:t xml:space="preserve">重新计算</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（4）质保期内发生的零部件不正常的磨损，或产成品质量不符合生产工艺要求，或非人为原因而损坏、失效的零部件，供方须免费提供服务；并更换上述零部件、备品备件和易损件。</w:t>
      </w:r>
      <w:r>
        <w:rPr>
          <w:rFonts w:hint="eastAsia" w:ascii="宋体" w:hAnsi="宋体" w:cs="宋体"/>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（5）供方应负责质保期内的免费保修和质保期外的维修工作，需提供24小时服务及联系电话，保修期内发生的保修费用由供方承担。</w:t>
      </w:r>
      <w:r>
        <w:rPr>
          <w:rFonts w:hint="eastAsia" w:ascii="宋体" w:hAnsi="宋体" w:cs="宋体"/>
          <w:color w:val="000000" w:themeColor="text1"/>
          <w:sz w:val="24"/>
          <w:szCs w:val="24"/>
          <w:highlight w:val="none"/>
          <w:lang w:val="en-US" w:eastAsia="zh-CN"/>
        </w:rPr>
        <w:t xml:space="preserve">合同签订时，供方应缴纳一定金额的质量保证金，</w:t>
      </w:r>
      <w:r>
        <w:rPr>
          <w:rFonts w:hint="eastAsia" w:ascii="宋体" w:hAnsi="宋体" w:cs="宋体"/>
          <w:color w:val="000000" w:themeColor="text1"/>
          <w:sz w:val="24"/>
          <w:szCs w:val="24"/>
          <w:highlight w:val="none"/>
        </w:rPr>
        <w:t xml:space="preserve">质保期间，供方接到维保通知后4小时内赶到现场并在24小时内解决，通知供方3次或首次通知后24小时乙方未到现场解决，视作供方违约1次，甲方将每次从</w:t>
      </w:r>
      <w:r>
        <w:rPr>
          <w:rFonts w:hint="eastAsia" w:ascii="宋体" w:hAnsi="宋体" w:cs="宋体"/>
          <w:color w:val="000000" w:themeColor="text1"/>
          <w:sz w:val="24"/>
          <w:szCs w:val="24"/>
          <w:highlight w:val="none"/>
          <w:lang w:val="en-US" w:eastAsia="zh-CN"/>
        </w:rPr>
        <w:t xml:space="preserve">质量保证金</w:t>
      </w:r>
      <w:r>
        <w:rPr>
          <w:rFonts w:hint="eastAsia" w:ascii="宋体" w:hAnsi="宋体" w:cs="宋体"/>
          <w:color w:val="000000" w:themeColor="text1"/>
          <w:sz w:val="24"/>
          <w:szCs w:val="24"/>
          <w:highlight w:val="none"/>
        </w:rPr>
        <w:t xml:space="preserve">中扣除</w:t>
      </w:r>
      <w:r>
        <w:rPr>
          <w:rFonts w:hint="eastAsia" w:ascii="宋体" w:hAnsi="宋体" w:cs="宋体"/>
          <w:color w:val="000000" w:themeColor="text1"/>
          <w:sz w:val="24"/>
          <w:szCs w:val="24"/>
          <w:highlight w:val="none"/>
          <w:lang w:val="en-US" w:eastAsia="zh-CN"/>
        </w:rPr>
        <w:t xml:space="preserve">质量保证金总价款</w:t>
      </w:r>
      <w:r>
        <w:rPr>
          <w:rFonts w:hint="eastAsia" w:ascii="宋体" w:hAnsi="宋体" w:cs="宋体"/>
          <w:color w:val="000000" w:themeColor="text1"/>
          <w:sz w:val="24"/>
          <w:szCs w:val="24"/>
          <w:highlight w:val="none"/>
        </w:rPr>
        <w:t xml:space="preserve">的1</w:t>
      </w:r>
      <w:r>
        <w:rPr>
          <w:rFonts w:hint="eastAsia" w:ascii="宋体" w:hAnsi="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rPr>
        <w:t xml:space="preserve">%作为违约处罚，同时并不免除供方的维保责任。    </w:t>
      </w:r>
      <w:r>
        <w:rPr>
          <w:rFonts w:hint="eastAsia" w:ascii="宋体" w:hAnsi="宋体" w:cs="宋体"/>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如由于非需方或第三方人为造成的故障或损坏，由供方负责在24小时内免费维修，免费调换部件，该部分材料的质量保证期自维修或调换完毕并经需方认可之日起重新计算（期限同合同与投标承诺的质量保证期限）。</w:t>
      </w:r>
      <w:r>
        <w:rPr>
          <w:rFonts w:hint="eastAsia" w:ascii="宋体" w:hAnsi="宋体" w:cs="宋体"/>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（7）在签订家具采购合同时，需要提供全部家具所用材料生产厂家的原厂质保书资料（并加盖投标人法人印章）。</w:t>
      </w:r>
      <w:r>
        <w:rPr>
          <w:rFonts w:hint="eastAsia" w:ascii="宋体" w:hAnsi="宋体" w:cs="宋体"/>
          <w:color w:val="000000" w:themeColor="text1"/>
          <w:sz w:val="24"/>
          <w:szCs w:val="24"/>
          <w:highlight w:val="none"/>
        </w:rPr>
      </w:r>
      <w:r>
        <w:rPr>
          <w:color w:val="000000" w:themeColor="text1"/>
          <w:highlight w:val="none"/>
        </w:rPr>
      </w:r>
    </w:p>
    <w:p>
      <w:pPr>
        <w:pStyle w:val="873"/>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（8）中标人的投标实物样品在采购招标活动结束后将由南京林业大学封存，以供批量到货验收时比对或检测选择使用。</w:t>
      </w:r>
      <w:r>
        <w:rPr>
          <w:rFonts w:hint="eastAsia" w:ascii="宋体" w:hAnsi="宋体" w:cs="宋体"/>
          <w:color w:val="000000" w:themeColor="text1"/>
          <w:sz w:val="24"/>
          <w:szCs w:val="24"/>
          <w:highlight w:val="none"/>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w:t>
      </w:r>
      <w:r>
        <w:rPr>
          <w:rFonts w:hint="eastAsia" w:ascii="宋体" w:hAnsi="宋体" w:cs="宋体"/>
          <w:b/>
          <w:bCs/>
          <w:color w:val="000000" w:themeColor="text1"/>
          <w:sz w:val="24"/>
          <w:szCs w:val="24"/>
          <w:highlight w:val="none"/>
        </w:rPr>
        <w:t xml:space="preserve">、投标人需要提供的方案汇总</w:t>
      </w:r>
      <w:r>
        <w:rPr>
          <w:rFonts w:hint="eastAsia" w:ascii="宋体" w:hAnsi="宋体" w:cs="宋体"/>
          <w:b/>
          <w:bCs/>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售后服务方案：</w:t>
      </w:r>
      <w:r>
        <w:rPr>
          <w:rFonts w:hint="eastAsia" w:ascii="宋体" w:hAnsi="宋体" w:cs="宋体"/>
          <w:color w:val="000000" w:themeColor="text1"/>
          <w:sz w:val="24"/>
          <w:szCs w:val="24"/>
          <w:highlight w:val="none"/>
          <w:lang w:eastAsia="zh-CN"/>
        </w:rPr>
        <w:t xml:space="preserve">投标单位</w:t>
      </w:r>
      <w:r>
        <w:rPr>
          <w:rFonts w:hint="eastAsia" w:ascii="宋体" w:hAnsi="宋体" w:cs="宋体"/>
          <w:color w:val="000000" w:themeColor="text1"/>
          <w:sz w:val="24"/>
          <w:szCs w:val="24"/>
          <w:highlight w:val="none"/>
          <w:lang w:val="en-US" w:eastAsia="zh-CN"/>
        </w:rPr>
        <w:t xml:space="preserve">需</w:t>
      </w:r>
      <w:r>
        <w:rPr>
          <w:rFonts w:hint="eastAsia" w:ascii="宋体" w:hAnsi="宋体" w:cs="宋体"/>
          <w:color w:val="000000" w:themeColor="text1"/>
          <w:sz w:val="24"/>
          <w:szCs w:val="24"/>
          <w:highlight w:val="none"/>
          <w:lang w:eastAsia="zh-CN"/>
        </w:rPr>
        <w:t xml:space="preserve">提供售后服务方案：包含售后维修的响应时间、上门服务回访的周期、免费检修、保养的范围等方面。方案应完善、内容细致全面、合理性和可行性强。</w:t>
      </w:r>
      <w:r>
        <w:rPr>
          <w:rFonts w:hint="eastAsia" w:ascii="宋体" w:hAnsi="宋体" w:cs="宋体"/>
          <w:color w:val="000000" w:themeColor="text1"/>
          <w:sz w:val="24"/>
          <w:szCs w:val="24"/>
          <w:highlight w:val="none"/>
          <w:lang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）设计、生产制造的方案：</w:t>
      </w:r>
      <w:r>
        <w:rPr>
          <w:rFonts w:hint="eastAsia" w:ascii="宋体" w:hAnsi="宋体" w:cs="宋体"/>
          <w:color w:val="000000" w:themeColor="text1"/>
          <w:sz w:val="24"/>
          <w:szCs w:val="24"/>
          <w:highlight w:val="none"/>
          <w:lang w:eastAsia="zh-CN"/>
        </w:rPr>
        <w:t xml:space="preserve">投标单位</w:t>
      </w:r>
      <w:r>
        <w:rPr>
          <w:rFonts w:hint="eastAsia" w:ascii="宋体" w:hAnsi="宋体" w:cs="宋体"/>
          <w:color w:val="000000" w:themeColor="text1"/>
          <w:sz w:val="24"/>
          <w:szCs w:val="24"/>
          <w:highlight w:val="none"/>
          <w:lang w:val="en-US" w:eastAsia="zh-CN"/>
        </w:rPr>
        <w:t xml:space="preserve">需提供</w:t>
      </w:r>
      <w:r>
        <w:rPr>
          <w:rFonts w:hint="eastAsia" w:ascii="宋体" w:hAnsi="宋体" w:cs="宋体"/>
          <w:color w:val="000000" w:themeColor="text1"/>
          <w:sz w:val="24"/>
          <w:szCs w:val="24"/>
          <w:highlight w:val="none"/>
        </w:rPr>
        <w:t xml:space="preserve">设计、生产制造的方案</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包括中标后设计并生产样品，待采购人择优确认后，方可批量生产产品；产品制造时间规划</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生产现场监督日志等</w:t>
      </w:r>
      <w:r>
        <w:rPr>
          <w:rFonts w:hint="eastAsia" w:ascii="宋体" w:hAnsi="宋体" w:cs="宋体"/>
          <w:color w:val="000000" w:themeColor="text1"/>
          <w:sz w:val="24"/>
          <w:szCs w:val="24"/>
          <w:highlight w:val="none"/>
          <w:lang w:val="en-US" w:eastAsia="zh-CN"/>
        </w:rPr>
        <w:t xml:space="preserve">方面</w:t>
      </w:r>
      <w:r>
        <w:rPr>
          <w:rFonts w:hint="eastAsia" w:ascii="宋体" w:hAnsi="宋体" w:cs="宋体"/>
          <w:color w:val="000000" w:themeColor="text1"/>
          <w:sz w:val="24"/>
          <w:szCs w:val="24"/>
          <w:highlight w:val="none"/>
          <w:lang w:eastAsia="zh-CN"/>
        </w:rPr>
        <w:t xml:space="preserve">。方案应完善、内容细致全面、合理性和可行性强。</w:t>
      </w:r>
      <w:r>
        <w:rPr>
          <w:rFonts w:hint="eastAsia" w:ascii="宋体" w:hAnsi="宋体" w:cs="宋体"/>
          <w:color w:val="000000" w:themeColor="text1"/>
          <w:sz w:val="24"/>
          <w:szCs w:val="24"/>
          <w:highlight w:val="none"/>
          <w:lang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）产品的运输、安装的方案：</w:t>
      </w:r>
      <w:r>
        <w:rPr>
          <w:rFonts w:hint="eastAsia" w:ascii="宋体" w:hAnsi="宋体" w:cs="宋体"/>
          <w:color w:val="000000" w:themeColor="text1"/>
          <w:sz w:val="24"/>
          <w:szCs w:val="24"/>
          <w:highlight w:val="none"/>
          <w:lang w:eastAsia="zh-CN"/>
        </w:rPr>
        <w:t xml:space="preserve">投标单位</w:t>
      </w:r>
      <w:r>
        <w:rPr>
          <w:rFonts w:hint="eastAsia" w:ascii="宋体" w:hAnsi="宋体" w:cs="宋体"/>
          <w:color w:val="000000" w:themeColor="text1"/>
          <w:sz w:val="24"/>
          <w:szCs w:val="24"/>
          <w:highlight w:val="none"/>
          <w:lang w:val="en-US" w:eastAsia="zh-CN"/>
        </w:rPr>
        <w:t xml:space="preserve">需提供</w:t>
      </w:r>
      <w:r>
        <w:rPr>
          <w:rFonts w:hint="eastAsia" w:ascii="宋体" w:hAnsi="宋体" w:cs="宋体"/>
          <w:color w:val="000000" w:themeColor="text1"/>
          <w:sz w:val="24"/>
          <w:szCs w:val="24"/>
          <w:highlight w:val="none"/>
        </w:rPr>
        <w:t xml:space="preserve">产品的运输、安装的方案</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包括安装人员、时间、顺序的规划等</w:t>
      </w:r>
      <w:r>
        <w:rPr>
          <w:rFonts w:hint="eastAsia" w:ascii="宋体" w:hAnsi="宋体" w:cs="宋体"/>
          <w:color w:val="000000" w:themeColor="text1"/>
          <w:sz w:val="24"/>
          <w:szCs w:val="24"/>
          <w:highlight w:val="none"/>
          <w:lang w:val="en-US" w:eastAsia="zh-CN"/>
        </w:rPr>
        <w:t xml:space="preserve">方面</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方案应完善、内容细致全面、合理性和可行性强。</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73"/>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四</w:t>
      </w:r>
      <w:r>
        <w:rPr>
          <w:rFonts w:hint="eastAsia" w:ascii="宋体" w:hAnsi="宋体" w:cs="宋体"/>
          <w:b/>
          <w:color w:val="000000" w:themeColor="text1"/>
          <w:sz w:val="28"/>
          <w:szCs w:val="28"/>
          <w:highlight w:val="none"/>
        </w:rPr>
        <w:t xml:space="preserve">、样品要求</w:t>
      </w:r>
      <w:r>
        <w:rPr>
          <w:rFonts w:hint="eastAsia" w:ascii="宋体" w:hAnsi="宋体" w:cs="宋体"/>
          <w:b/>
          <w:color w:val="000000" w:themeColor="text1"/>
          <w:sz w:val="28"/>
          <w:szCs w:val="28"/>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公寓椅一件，同时参与全部分包的，仅提供一件即可。</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2、样品要求：</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①外观：造型流畅，表面光洁，整体美观；</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73"/>
        <w:ind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②材质：采用PP加纤材质一体注塑成型，靠背和座板可拆装，实心方形脚，整体易清洁，无异味；</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③工艺：各边口应圆润光滑，无毛剌，无划痕、毛刺、拉毛、污渍，手感舒适。</w:t>
      </w:r>
      <w:r>
        <w:rPr>
          <w:rFonts w:hint="eastAsia" w:ascii="宋体" w:hAnsi="宋体" w:cs="宋体"/>
          <w:color w:val="000000" w:themeColor="text1"/>
          <w:sz w:val="24"/>
          <w:szCs w:val="24"/>
          <w:highlight w:val="none"/>
          <w:lang w:val="en-US"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2、样品递交要求</w:t>
      </w:r>
      <w:r>
        <w:rPr>
          <w:rFonts w:hint="eastAsia" w:ascii="宋体" w:hAnsi="宋体" w:cs="宋体"/>
          <w:color w:val="000000" w:themeColor="text1"/>
          <w:sz w:val="24"/>
          <w:szCs w:val="24"/>
          <w:highlight w:val="none"/>
          <w:u w:val="singl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（1）样品提交及安装完成时间：</w:t>
      </w:r>
      <w:r>
        <w:rPr>
          <w:rFonts w:ascii="宋体" w:hAnsi="宋体" w:eastAsia="宋体" w:cs="宋体"/>
          <w:color w:val="000000" w:themeColor="text1"/>
          <w:sz w:val="24"/>
          <w:highlight w:val="none"/>
        </w:rPr>
        <w:t xml:space="preserve">2024年</w:t>
      </w:r>
      <w:r>
        <w:rPr>
          <w:rFonts w:hint="eastAsia" w:ascii="宋体" w:hAnsi="宋体" w:cs="宋体"/>
          <w:color w:val="000000" w:themeColor="text1"/>
          <w:sz w:val="24"/>
          <w:highlight w:val="none"/>
          <w:lang w:val="en-US" w:eastAsia="zh-CN"/>
        </w:rPr>
        <w:t xml:space="preserve">7</w:t>
      </w:r>
      <w:r>
        <w:rPr>
          <w:rFonts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29</w:t>
      </w:r>
      <w:r>
        <w:rPr>
          <w:rFonts w:ascii="宋体" w:hAnsi="宋体" w:eastAsia="宋体" w:cs="宋体"/>
          <w:color w:val="000000" w:themeColor="text1"/>
          <w:sz w:val="24"/>
          <w:highlight w:val="none"/>
        </w:rPr>
        <w:t xml:space="preserve">日14:00起至16:00止，</w:t>
      </w:r>
      <w:r>
        <w:rPr>
          <w:rFonts w:hint="eastAsia" w:ascii="宋体" w:hAnsi="宋体" w:cs="宋体"/>
          <w:color w:val="000000" w:themeColor="text1"/>
          <w:sz w:val="24"/>
          <w:szCs w:val="24"/>
          <w:highlight w:val="none"/>
        </w:rPr>
        <w:t xml:space="preserve">在此期间样品由投标人自行保管。采购人及采购中心不接收在样品递交截止时间后递交的样品。</w:t>
      </w:r>
      <w:r>
        <w:rPr>
          <w:rFonts w:hint="eastAsia" w:ascii="宋体" w:hAnsi="宋体" w:cs="宋体"/>
          <w:color w:val="000000" w:themeColor="text1"/>
          <w:sz w:val="24"/>
          <w:szCs w:val="24"/>
          <w:highlight w:val="none"/>
        </w:rPr>
      </w:r>
      <w:r>
        <w:rPr>
          <w:color w:val="000000" w:themeColor="text1"/>
          <w:highlight w:val="none"/>
        </w:rPr>
      </w:r>
    </w:p>
    <w:p>
      <w:pPr>
        <w:pStyle w:val="873"/>
        <w:ind w:firstLine="480"/>
        <w:jc w:val="left"/>
        <w:keepLines w:val="0"/>
        <w:keepNext w:val="0"/>
        <w:pageBreakBefore w:val="0"/>
        <w:spacing w:line="360" w:lineRule="auto"/>
        <w:widowControl w:val="off"/>
        <w:rPr>
          <w:rFonts w:ascii="宋体" w:hAnsi="宋体" w:eastAsia="宋体" w:cs="宋体"/>
          <w:b/>
          <w:color w:val="000000" w:themeColor="text1"/>
          <w:sz w:val="24"/>
          <w:szCs w:val="24"/>
          <w:highlight w:val="none"/>
        </w:rPr>
      </w:pPr>
      <w:r>
        <w:rPr>
          <w:rFonts w:hint="eastAsia" w:ascii="宋体" w:hAnsi="宋体" w:cs="宋体"/>
          <w:color w:val="000000" w:themeColor="text1"/>
          <w:sz w:val="24"/>
          <w:szCs w:val="24"/>
          <w:highlight w:val="none"/>
        </w:rPr>
        <w:t xml:space="preserve">（2）样品递交地点：南京市汉中门大街145号江苏省政务大楼（二期）四楼4601（从西五门C厅电梯上四楼）。联系人：江苏省南京市南京公证处 朱老师  电话：18851755656  18851755658</w:t>
      </w:r>
      <w:r>
        <w:rPr>
          <w:rFonts w:hint="eastAsia" w:ascii="宋体" w:hAnsi="宋体" w:cs="宋体"/>
          <w:color w:val="000000" w:themeColor="text1"/>
          <w:sz w:val="24"/>
          <w:szCs w:val="24"/>
          <w:highlight w:val="none"/>
          <w:lang w:val="en-US" w:eastAsia="zh-CN"/>
        </w:rPr>
        <w:t xml:space="preserve">  </w:t>
      </w:r>
      <w:r>
        <w:rPr>
          <w:rFonts w:ascii="宋体" w:hAnsi="宋体" w:eastAsia="宋体" w:cs="宋体"/>
          <w:b/>
          <w:color w:val="000000" w:themeColor="text1"/>
          <w:sz w:val="24"/>
          <w:szCs w:val="24"/>
          <w:highlight w:val="none"/>
          <w:lang w:val="en-US" w:eastAsia="zh-CN"/>
        </w:rPr>
      </w:r>
      <w:r>
        <w:rPr>
          <w:color w:val="000000" w:themeColor="text1"/>
          <w:highlight w:val="none"/>
        </w:rPr>
      </w:r>
    </w:p>
    <w:p>
      <w:pPr>
        <w:pStyle w:val="873"/>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color w:val="000000" w:themeColor="text1"/>
          <w:sz w:val="24"/>
          <w:szCs w:val="24"/>
          <w:highlight w:val="none"/>
        </w:rPr>
      </w:r>
      <w:r>
        <w:rPr>
          <w:color w:val="000000" w:themeColor="text1"/>
          <w:highlight w:val="none"/>
        </w:rPr>
      </w:r>
    </w:p>
    <w:p>
      <w:pPr>
        <w:pStyle w:val="873"/>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的退还。未中标样品在在招标投标活动结束后由投标人自行搬运离开（费用自理），各投标人应在接到退还通知后，5个小时内将样品搬离样品递交现场，超过时间未退还的，收取保管费用，超过2天未退还的，由采购人或采购中心处置。中标人的样品由中标人负责运送到采购人指定地点并封存，采购人应做好全工程的监督工作。</w:t>
      </w:r>
      <w:r>
        <w:rPr>
          <w:rFonts w:hint="eastAsia" w:ascii="宋体" w:hAnsi="宋体" w:cs="宋体"/>
          <w:color w:val="000000" w:themeColor="text1"/>
          <w:sz w:val="24"/>
          <w:szCs w:val="24"/>
          <w:highlight w:val="none"/>
        </w:rPr>
      </w:r>
      <w:r>
        <w:rPr>
          <w:color w:val="000000" w:themeColor="text1"/>
          <w:highlight w:val="none"/>
        </w:rPr>
      </w:r>
    </w:p>
    <w:p>
      <w:pPr>
        <w:pStyle w:val="873"/>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五</w:t>
      </w:r>
      <w:r>
        <w:rPr>
          <w:rFonts w:hint="eastAsia" w:ascii="宋体" w:hAnsi="宋体" w:cs="宋体"/>
          <w:b/>
          <w:color w:val="000000" w:themeColor="text1"/>
          <w:sz w:val="28"/>
          <w:szCs w:val="28"/>
          <w:highlight w:val="none"/>
        </w:rPr>
        <w:t xml:space="preserve">、采购招标货物的交货期要求</w:t>
      </w:r>
      <w:r>
        <w:rPr>
          <w:rFonts w:hint="eastAsia" w:ascii="宋体" w:hAnsi="宋体" w:cs="宋体"/>
          <w:b/>
          <w:color w:val="000000" w:themeColor="text1"/>
          <w:sz w:val="28"/>
          <w:szCs w:val="28"/>
          <w:highlight w:val="none"/>
        </w:rPr>
      </w:r>
      <w:r>
        <w:rPr>
          <w:color w:val="000000" w:themeColor="text1"/>
          <w:highlight w:val="none"/>
        </w:rPr>
      </w:r>
    </w:p>
    <w:p>
      <w:pPr>
        <w:pStyle w:val="873"/>
        <w:ind w:firstLine="482"/>
        <w:keepLines w:val="0"/>
        <w:keepNext w:val="0"/>
        <w:pageBreakBefore w:val="0"/>
        <w:spacing w:line="360" w:lineRule="auto"/>
        <w:widowControl w:val="off"/>
        <w:rPr>
          <w:rFonts w:hint="eastAsia" w:ascii="宋体" w:hAnsi="宋体" w:cs="宋体"/>
          <w:b/>
          <w:bCs/>
          <w:i/>
          <w:iCs/>
          <w:color w:val="000000" w:themeColor="text1"/>
          <w:sz w:val="24"/>
          <w:szCs w:val="24"/>
          <w:highlight w:val="none"/>
          <w:u w:val="single"/>
        </w:rPr>
      </w:pPr>
      <w:r>
        <w:rPr>
          <w:rFonts w:hint="eastAsia" w:ascii="宋体" w:hAnsi="宋体" w:cs="宋体"/>
          <w:b/>
          <w:bCs/>
          <w:i/>
          <w:iCs/>
          <w:color w:val="000000" w:themeColor="text1"/>
          <w:sz w:val="24"/>
          <w:szCs w:val="24"/>
          <w:highlight w:val="none"/>
          <w:u w:val="single"/>
        </w:rPr>
        <w:t xml:space="preserve">本次招标采购的时间总要求：合同签订生效后，在接到甲方进场通知后，乙方必须在30天内将全部货物运抵甲方工地现场并完成安装、加固、调试、检测，直至验收合格，交付甲方使用，违约者愿以每延迟1日，判罚其合同总额1%的违约赔偿金给招标人。（投标人须提供书面盖章承诺书，上传至符合性审查节点）。</w:t>
      </w:r>
      <w:r>
        <w:rPr>
          <w:rFonts w:hint="eastAsia" w:ascii="宋体" w:hAnsi="宋体" w:cs="宋体"/>
          <w:b/>
          <w:bCs/>
          <w:i/>
          <w:iCs/>
          <w:color w:val="000000" w:themeColor="text1"/>
          <w:sz w:val="24"/>
          <w:szCs w:val="24"/>
          <w:highlight w:val="none"/>
          <w:u w:val="single"/>
        </w:rPr>
      </w:r>
      <w:r>
        <w:rPr>
          <w:color w:val="000000" w:themeColor="text1"/>
          <w:highlight w:val="none"/>
        </w:rPr>
      </w:r>
    </w:p>
    <w:p>
      <w:pPr>
        <w:pStyle w:val="873"/>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六</w:t>
      </w:r>
      <w:r>
        <w:rPr>
          <w:rFonts w:hint="eastAsia" w:ascii="宋体" w:hAnsi="宋体" w:cs="宋体"/>
          <w:b/>
          <w:color w:val="000000" w:themeColor="text1"/>
          <w:sz w:val="28"/>
          <w:szCs w:val="28"/>
          <w:highlight w:val="none"/>
        </w:rPr>
        <w:t xml:space="preserve">、付款要求</w:t>
      </w:r>
      <w:r>
        <w:rPr>
          <w:rFonts w:hint="eastAsia" w:ascii="宋体" w:hAnsi="宋体" w:cs="宋体"/>
          <w:b/>
          <w:color w:val="000000" w:themeColor="text1"/>
          <w:sz w:val="28"/>
          <w:szCs w:val="28"/>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1、本次招标不收取投标保证金。</w:t>
      </w:r>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2、当标的物全部到场且均已安装完毕后经甲方组织验收合格后支付至其合同总价款的90%，验收合格满一年无任何质量问题后支付合同款10%。</w:t>
      </w:r>
      <w:r>
        <w:rPr>
          <w:rFonts w:hint="eastAsia" w:ascii="宋体" w:hAnsi="宋体" w:cs="宋体"/>
          <w:color w:val="000000" w:themeColor="text1"/>
          <w:sz w:val="24"/>
          <w:szCs w:val="24"/>
          <w:highlight w:val="none"/>
        </w:rPr>
      </w:r>
      <w:r>
        <w:rPr>
          <w:color w:val="000000" w:themeColor="text1"/>
          <w:highlight w:val="none"/>
        </w:rPr>
      </w:r>
    </w:p>
    <w:p>
      <w:pPr>
        <w:pStyle w:val="873"/>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七</w:t>
      </w:r>
      <w:r>
        <w:rPr>
          <w:rFonts w:hint="eastAsia" w:ascii="宋体" w:hAnsi="宋体" w:cs="宋体"/>
          <w:b/>
          <w:color w:val="000000" w:themeColor="text1"/>
          <w:sz w:val="28"/>
          <w:szCs w:val="28"/>
          <w:highlight w:val="none"/>
        </w:rPr>
        <w:t xml:space="preserve">、其他要求</w:t>
      </w:r>
      <w:r>
        <w:rPr>
          <w:rFonts w:hint="eastAsia" w:ascii="宋体" w:hAnsi="宋体" w:cs="宋体"/>
          <w:b/>
          <w:color w:val="000000" w:themeColor="text1"/>
          <w:sz w:val="28"/>
          <w:szCs w:val="28"/>
          <w:highlight w:val="none"/>
        </w:rPr>
      </w:r>
      <w:r>
        <w:rPr>
          <w:color w:val="000000" w:themeColor="text1"/>
          <w:highlight w:val="none"/>
        </w:rPr>
      </w:r>
    </w:p>
    <w:p>
      <w:pPr>
        <w:pStyle w:val="873"/>
        <w:ind w:firstLine="480"/>
        <w:spacing w:line="0" w:lineRule="atLeas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rPr>
        <w:t xml:space="preserve">项目属性:货物类项目。</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.中标人在签订合同前提供本次采购货物的色卡供采购人选择，经采购人确认后方可正式投入生产，否则，由此造成的后果均由中标人承担。颜色调整不再另行支付费用。</w:t>
      </w:r>
      <w:bookmarkEnd w:id="187"/>
      <w:r>
        <w:rPr>
          <w:rFonts w:hint="eastAsia" w:ascii="宋体" w:hAnsi="宋体" w:cs="宋体"/>
          <w:color w:val="000000" w:themeColor="text1"/>
          <w:sz w:val="24"/>
          <w:szCs w:val="24"/>
          <w:highlight w:val="none"/>
        </w:rPr>
      </w:r>
      <w:r>
        <w:rPr>
          <w:color w:val="000000" w:themeColor="text1"/>
          <w:highlight w:val="none"/>
        </w:rPr>
      </w:r>
    </w:p>
    <w:p>
      <w:pPr>
        <w:pStyle w:val="873"/>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.本项目不接受进口产品投标。</w:t>
      </w:r>
      <w:r>
        <w:rPr>
          <w:rFonts w:hint="eastAsia" w:ascii="宋体" w:hAnsi="宋体" w:cs="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jc w:val="center"/>
        <w:keepNext/>
        <w:rPr>
          <w:rFonts w:ascii="黑体" w:hAnsi="Times New Roman" w:eastAsia="黑体"/>
          <w:bCs/>
          <w:color w:val="000000" w:themeColor="text1"/>
          <w:sz w:val="44"/>
          <w:szCs w:val="28"/>
          <w:highlight w:val="none"/>
        </w:rPr>
        <w:outlineLvl w:val="0"/>
      </w:pPr>
      <w:r>
        <w:rPr>
          <w:rFonts w:ascii="黑体" w:hAnsi="Times New Roman" w:eastAsia="黑体"/>
          <w:bCs/>
          <w:color w:val="000000" w:themeColor="text1"/>
          <w:sz w:val="44"/>
          <w:szCs w:val="28"/>
          <w:highlight w:val="none"/>
        </w:rPr>
      </w:r>
      <w:r>
        <w:rPr>
          <w:color w:val="000000" w:themeColor="text1"/>
          <w:highlight w:val="none"/>
        </w:rPr>
      </w:r>
    </w:p>
    <w:p>
      <w:pPr>
        <w:shd w:val="nil" w:color="auto"/>
        <w:rPr>
          <w:rFonts w:hint="eastAsia" w:ascii="黑体" w:hAnsi="Times New Roman" w:eastAsia="黑体"/>
          <w:color w:val="000000" w:themeColor="text1"/>
          <w:sz w:val="44"/>
          <w:szCs w:val="44"/>
          <w:highlight w:val="none"/>
        </w:rPr>
        <w:outlineLvl w:val="0"/>
      </w:pPr>
      <w:r>
        <w:rPr>
          <w:rFonts w:hint="eastAsia" w:ascii="黑体" w:hAnsi="Times New Roman" w:eastAsia="黑体"/>
          <w:color w:val="000000" w:themeColor="text1"/>
          <w:sz w:val="44"/>
          <w:szCs w:val="44"/>
          <w:highlight w:val="none"/>
        </w:rPr>
        <w:br w:type="page" w:clear="all"/>
      </w:r>
      <w:r>
        <w:rPr>
          <w:rFonts w:hint="eastAsia" w:ascii="黑体" w:hAnsi="Times New Roman" w:eastAsia="黑体"/>
          <w:color w:val="000000" w:themeColor="text1"/>
          <w:sz w:val="44"/>
          <w:szCs w:val="44"/>
          <w:highlight w:val="none"/>
        </w:rPr>
      </w:r>
      <w:r>
        <w:rPr>
          <w:color w:val="000000" w:themeColor="text1"/>
          <w:highlight w:val="none"/>
        </w:rPr>
      </w:r>
    </w:p>
    <w:p>
      <w:pPr>
        <w:ind w:firstLine="0"/>
        <w:jc w:val="both"/>
        <w:keepNext/>
        <w:rPr>
          <w:rFonts w:hint="eastAsia" w:ascii="黑体" w:hAnsi="Times New Roman" w:eastAsia="黑体"/>
          <w:color w:val="000000" w:themeColor="text1"/>
          <w:sz w:val="44"/>
          <w:szCs w:val="44"/>
          <w:highlight w:val="none"/>
        </w:rPr>
        <w:outlineLvl w:val="0"/>
      </w:pPr>
      <w:r>
        <w:rPr>
          <w:rFonts w:hint="eastAsia" w:ascii="黑体" w:hAnsi="Times New Roman" w:eastAsia="黑体"/>
          <w:b/>
          <w:bCs/>
          <w:color w:val="000000" w:themeColor="text1"/>
          <w:sz w:val="44"/>
          <w:szCs w:val="28"/>
          <w:highlight w:val="none"/>
        </w:rPr>
      </w:r>
      <w:r>
        <w:rPr>
          <w:rFonts w:hint="eastAsia" w:ascii="黑体" w:hAnsi="Times New Roman" w:eastAsia="黑体"/>
          <w:b/>
          <w:bCs/>
          <w:color w:val="000000" w:themeColor="text1"/>
          <w:sz w:val="44"/>
          <w:szCs w:val="28"/>
          <w:highlight w:val="none"/>
        </w:rPr>
      </w:r>
      <w:r>
        <w:rPr>
          <w:color w:val="000000" w:themeColor="text1"/>
          <w:highlight w:val="none"/>
        </w:rPr>
      </w:r>
    </w:p>
    <w:p>
      <w:pPr>
        <w:pStyle w:val="873"/>
        <w:ind w:firstLine="1320"/>
        <w:jc w:val="both"/>
        <w:keepNext/>
        <w:rPr>
          <w:rFonts w:hint="eastAsia" w:ascii="黑体" w:hAnsi="Times New Roman" w:eastAsia="黑体"/>
          <w:b/>
          <w:bCs/>
          <w:color w:val="000000" w:themeColor="text1"/>
          <w:sz w:val="44"/>
          <w:szCs w:val="44"/>
          <w:highlight w:val="none"/>
        </w:rPr>
        <w:outlineLvl w:val="0"/>
      </w:pPr>
      <w:r>
        <w:rPr>
          <w:rFonts w:hint="eastAsia" w:ascii="黑体" w:hAnsi="Times New Roman" w:eastAsia="黑体"/>
          <w:bCs/>
          <w:color w:val="000000" w:themeColor="text1"/>
          <w:sz w:val="44"/>
          <w:szCs w:val="28"/>
          <w:highlight w:val="none"/>
        </w:rPr>
        <w:t xml:space="preserve">第五章  </w:t>
      </w:r>
      <w:r>
        <w:rPr>
          <w:rFonts w:hint="eastAsia" w:ascii="黑体" w:hAnsi="Times New Roman" w:eastAsia="黑体"/>
          <w:b/>
          <w:bCs/>
          <w:color w:val="000000" w:themeColor="text1"/>
          <w:sz w:val="44"/>
          <w:szCs w:val="28"/>
          <w:highlight w:val="none"/>
        </w:rPr>
        <w:t xml:space="preserve">评标方法与评标标准</w:t>
      </w:r>
      <w:r>
        <w:rPr>
          <w:rFonts w:hint="eastAsia" w:ascii="黑体" w:hAnsi="Times New Roman" w:eastAsia="黑体"/>
          <w:bCs/>
          <w:color w:val="000000" w:themeColor="text1"/>
          <w:sz w:val="44"/>
          <w:szCs w:val="28"/>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ind w:firstLine="480"/>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themeColor="text1"/>
          <w:sz w:val="24"/>
          <w:szCs w:val="24"/>
          <w:highlight w:val="none"/>
        </w:rPr>
      </w:r>
      <w:r>
        <w:rPr>
          <w:color w:val="000000" w:themeColor="text1"/>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873"/>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分包</w:t>
            </w:r>
            <w:r>
              <w:rPr>
                <w:rFonts w:ascii="宋体" w:hAnsi="宋体"/>
                <w:color w:val="000000" w:themeColor="text1"/>
                <w:szCs w:val="21"/>
                <w:highlight w:val="none"/>
              </w:rPr>
              <w:t xml:space="preserve">号</w:t>
            </w:r>
            <w:r>
              <w:rPr>
                <w:rFonts w:hint="eastAsia" w:ascii="宋体" w:hAnsi="宋体"/>
                <w:color w:val="000000" w:themeColor="text1"/>
                <w:szCs w:val="21"/>
                <w:highlight w:val="none"/>
              </w:rPr>
            </w:r>
            <w:r>
              <w:rPr>
                <w:color w:val="000000" w:themeColor="text1"/>
                <w:highlight w:val="none"/>
              </w:rPr>
            </w:r>
          </w:p>
        </w:tc>
        <w:tc>
          <w:tcPr>
            <w:tcW w:w="1610" w:type="dxa"/>
            <w:vAlign w:val="center"/>
            <w:textDirection w:val="lrTb"/>
            <w:noWrap w:val="false"/>
          </w:tcPr>
          <w:p>
            <w:pPr>
              <w:pStyle w:val="873"/>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选取</w:t>
            </w:r>
            <w:r>
              <w:rPr>
                <w:rFonts w:ascii="宋体" w:hAnsi="宋体"/>
                <w:color w:val="000000" w:themeColor="text1"/>
                <w:szCs w:val="21"/>
                <w:highlight w:val="none"/>
              </w:rPr>
              <w:t xml:space="preserve">中标候选人数量</w:t>
            </w:r>
            <w:r>
              <w:rPr>
                <w:rFonts w:hint="eastAsia" w:ascii="宋体" w:hAnsi="宋体"/>
                <w:color w:val="000000" w:themeColor="text1"/>
                <w:szCs w:val="21"/>
                <w:highlight w:val="none"/>
              </w:rPr>
            </w:r>
            <w:r>
              <w:rPr>
                <w:color w:val="000000" w:themeColor="text1"/>
                <w:highlight w:val="none"/>
              </w:rPr>
            </w:r>
          </w:p>
        </w:tc>
        <w:tc>
          <w:tcPr>
            <w:tcW w:w="4325" w:type="dxa"/>
            <w:vAlign w:val="center"/>
            <w:textDirection w:val="lrTb"/>
            <w:noWrap w:val="false"/>
          </w:tcPr>
          <w:p>
            <w:pPr>
              <w:pStyle w:val="873"/>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选取</w:t>
            </w:r>
            <w:r>
              <w:rPr>
                <w:rFonts w:ascii="宋体" w:hAnsi="宋体"/>
                <w:color w:val="000000" w:themeColor="text1"/>
                <w:szCs w:val="21"/>
                <w:highlight w:val="none"/>
              </w:rPr>
              <w:t xml:space="preserve">中标候选人的原则</w:t>
            </w:r>
            <w:r>
              <w:rPr>
                <w:rFonts w:hint="eastAsia" w:ascii="宋体" w:hAnsi="宋体"/>
                <w:color w:val="000000" w:themeColor="text1"/>
                <w:szCs w:val="21"/>
                <w:highlight w:val="none"/>
              </w:rPr>
            </w:r>
            <w:r>
              <w:rPr>
                <w:color w:val="000000" w:themeColor="text1"/>
                <w:highlight w:val="none"/>
              </w:rPr>
            </w:r>
          </w:p>
        </w:tc>
      </w:tr>
      <w:tr>
        <w:trPr/>
        <w:tc>
          <w:tcPr>
            <w:tcW w:w="1148" w:type="dxa"/>
            <w:vAlign w:val="center"/>
            <w:textDirection w:val="lrTb"/>
            <w:noWrap w:val="false"/>
          </w:tcPr>
          <w:p>
            <w:pPr>
              <w:pStyle w:val="873"/>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r>
            <w:r>
              <w:rPr>
                <w:color w:val="000000" w:themeColor="text1"/>
                <w:highlight w:val="none"/>
              </w:rPr>
            </w:r>
          </w:p>
        </w:tc>
        <w:tc>
          <w:tcPr>
            <w:tcW w:w="1610" w:type="dxa"/>
            <w:vAlign w:val="center"/>
            <w:textDirection w:val="lrTb"/>
            <w:noWrap w:val="false"/>
          </w:tcPr>
          <w:p>
            <w:pPr>
              <w:pStyle w:val="873"/>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r>
            <w:r>
              <w:rPr>
                <w:color w:val="000000" w:themeColor="text1"/>
                <w:highlight w:val="none"/>
              </w:rPr>
            </w:r>
          </w:p>
        </w:tc>
        <w:tc>
          <w:tcPr>
            <w:tcW w:w="4325" w:type="dxa"/>
            <w:vAlign w:val="center"/>
            <w:textDirection w:val="lrTb"/>
            <w:noWrap w:val="false"/>
          </w:tcPr>
          <w:p>
            <w:pPr>
              <w:pStyle w:val="873"/>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满足招标文件全部实质性要求，且按照评审因素的量化指标评审得分最高的投标人为中标候选人。</w:t>
            </w:r>
            <w:r>
              <w:rPr>
                <w:rFonts w:hint="eastAsia" w:ascii="宋体" w:hAnsi="宋体"/>
                <w:color w:val="000000" w:themeColor="text1"/>
                <w:szCs w:val="21"/>
                <w:highlight w:val="none"/>
              </w:rPr>
            </w:r>
            <w:r>
              <w:rPr>
                <w:color w:val="000000" w:themeColor="text1"/>
                <w:highlight w:val="none"/>
              </w:rPr>
            </w:r>
          </w:p>
        </w:tc>
      </w:tr>
      <w:tr>
        <w:trPr/>
        <w:tc>
          <w:tcPr>
            <w:tcW w:w="1148" w:type="dxa"/>
            <w:vAlign w:val="center"/>
            <w:textDirection w:val="lrTb"/>
            <w:noWrap w:val="false"/>
          </w:tcPr>
          <w:p>
            <w:pPr>
              <w:pStyle w:val="873"/>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r>
            <w:r>
              <w:rPr>
                <w:color w:val="000000" w:themeColor="text1"/>
                <w:highlight w:val="none"/>
              </w:rPr>
            </w:r>
          </w:p>
        </w:tc>
        <w:tc>
          <w:tcPr>
            <w:tcW w:w="1610" w:type="dxa"/>
            <w:vAlign w:val="center"/>
            <w:textDirection w:val="lrTb"/>
            <w:noWrap w:val="false"/>
          </w:tcPr>
          <w:p>
            <w:pPr>
              <w:pStyle w:val="873"/>
              <w:jc w:val="center"/>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1</w:t>
            </w:r>
            <w:r>
              <w:rPr>
                <w:rFonts w:hint="eastAsia" w:ascii="宋体" w:hAnsi="宋体" w:eastAsia="宋体"/>
                <w:color w:val="000000" w:themeColor="text1"/>
                <w:szCs w:val="21"/>
                <w:highlight w:val="none"/>
                <w:lang w:eastAsia="zh-CN"/>
              </w:rPr>
            </w:r>
            <w:r>
              <w:rPr>
                <w:color w:val="000000" w:themeColor="text1"/>
                <w:highlight w:val="none"/>
              </w:rPr>
            </w:r>
          </w:p>
        </w:tc>
        <w:tc>
          <w:tcPr>
            <w:tcW w:w="4325" w:type="dxa"/>
            <w:vAlign w:val="center"/>
            <w:textDirection w:val="lrTb"/>
            <w:noWrap w:val="false"/>
          </w:tcPr>
          <w:p>
            <w:pPr>
              <w:pStyle w:val="873"/>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满足招标文件全部实质性要求，且按照评审因素的量化指标评审得分最高的投标人为中标候选人。</w:t>
            </w:r>
            <w:r>
              <w:rPr>
                <w:rFonts w:hint="eastAsia" w:ascii="宋体" w:hAnsi="宋体"/>
                <w:color w:val="000000" w:themeColor="text1"/>
                <w:szCs w:val="21"/>
                <w:highlight w:val="none"/>
              </w:rPr>
            </w:r>
            <w:r>
              <w:rPr>
                <w:color w:val="000000" w:themeColor="text1"/>
                <w:highlight w:val="none"/>
              </w:rPr>
            </w:r>
          </w:p>
        </w:tc>
      </w:tr>
    </w:tbl>
    <w:p>
      <w:pPr>
        <w:pStyle w:val="873"/>
        <w:ind w:firstLine="480"/>
        <w:jc w:val="left"/>
        <w:spacing w:before="120" w:after="120" w:line="0" w:lineRule="atLeast"/>
        <w:rPr>
          <w:rFonts w:hint="eastAsia" w:ascii="Arial" w:hAnsi="Arial" w:cs="Arial"/>
          <w:color w:val="000000" w:themeColor="text1"/>
          <w:sz w:val="24"/>
          <w:szCs w:val="24"/>
          <w:highlight w:val="none"/>
        </w:rPr>
      </w:pPr>
      <w:r>
        <w:rPr>
          <w:rFonts w:hint="eastAsia" w:ascii="宋体" w:hAnsi="宋体" w:cs="宋体"/>
          <w:color w:val="000000" w:themeColor="text1"/>
          <w:sz w:val="24"/>
          <w:szCs w:val="24"/>
          <w:highlight w:val="none"/>
        </w:rPr>
        <w:t xml:space="preserve">本项目同一投标人可同时参与全部或单个分包，但最多只能在一个分包上中标。本项目按照分包一、分包二顺序依次评审，已被推荐为前一分包中标候选人的投标人，不再参与后续分包的评审。</w:t>
      </w:r>
      <w:r>
        <w:rPr>
          <w:rFonts w:hint="eastAsia" w:ascii="Arial" w:hAnsi="Arial" w:cs="Arial"/>
          <w:color w:val="000000" w:themeColor="text1"/>
          <w:sz w:val="24"/>
          <w:szCs w:val="24"/>
          <w:highlight w:val="none"/>
        </w:rPr>
      </w:r>
      <w:r>
        <w:rPr>
          <w:color w:val="000000" w:themeColor="text1"/>
          <w:highlight w:val="none"/>
        </w:rPr>
      </w:r>
    </w:p>
    <w:p>
      <w:pPr>
        <w:pStyle w:val="873"/>
        <w:ind w:firstLine="441"/>
        <w:jc w:val="left"/>
        <w:spacing w:before="120" w:after="120" w:line="0" w:lineRule="atLeas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政府采购政策功能落实</w:t>
      </w:r>
      <w:r>
        <w:rPr>
          <w:rFonts w:hint="eastAsia" w:ascii="宋体" w:hAnsi="宋体"/>
          <w:b/>
          <w:color w:val="000000" w:themeColor="text1"/>
          <w:sz w:val="24"/>
          <w:szCs w:val="24"/>
          <w:highlight w:val="none"/>
        </w:rPr>
      </w:r>
      <w:r>
        <w:rPr>
          <w:color w:val="000000" w:themeColor="text1"/>
          <w:highlight w:val="none"/>
        </w:rPr>
      </w:r>
    </w:p>
    <w:p>
      <w:pPr>
        <w:pStyle w:val="873"/>
        <w:ind w:firstLine="48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1、小微型企业价格扣除</w:t>
      </w:r>
      <w:r>
        <w:rPr>
          <w:rFonts w:hint="eastAsia" w:ascii="宋体" w:hAnsi="宋体"/>
          <w:color w:val="000000" w:themeColor="text1"/>
          <w:sz w:val="24"/>
          <w:szCs w:val="24"/>
          <w:highlight w:val="none"/>
        </w:rPr>
      </w:r>
      <w:r>
        <w:rPr>
          <w:color w:val="000000" w:themeColor="text1"/>
          <w:highlight w:val="none"/>
        </w:rPr>
      </w:r>
    </w:p>
    <w:p>
      <w:pPr>
        <w:pStyle w:val="873"/>
        <w:ind w:firstLine="36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（1）本项目对小型和微型企业产品给予</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的扣除价格，用扣除后的价格参与评审。</w:t>
      </w:r>
      <w:r>
        <w:rPr>
          <w:rFonts w:hint="eastAsia" w:ascii="宋体" w:hAnsi="宋体"/>
          <w:color w:val="000000" w:themeColor="text1"/>
          <w:sz w:val="24"/>
          <w:szCs w:val="24"/>
          <w:highlight w:val="none"/>
        </w:rPr>
      </w:r>
      <w:r>
        <w:rPr>
          <w:color w:val="000000" w:themeColor="text1"/>
          <w:highlight w:val="none"/>
        </w:rPr>
      </w:r>
    </w:p>
    <w:p>
      <w:pPr>
        <w:pStyle w:val="873"/>
        <w:ind w:firstLine="36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（2）供应商需按照采购文件的要求提供相应的《小微企业声明函》。</w:t>
      </w:r>
      <w:r>
        <w:rPr>
          <w:rFonts w:hint="eastAsia" w:ascii="宋体" w:hAnsi="宋体"/>
          <w:color w:val="000000" w:themeColor="text1"/>
          <w:sz w:val="24"/>
          <w:szCs w:val="24"/>
          <w:highlight w:val="none"/>
        </w:rPr>
      </w:r>
      <w:r>
        <w:rPr>
          <w:color w:val="000000" w:themeColor="text1"/>
          <w:highlight w:val="none"/>
        </w:rPr>
      </w:r>
    </w:p>
    <w:p>
      <w:pPr>
        <w:pStyle w:val="873"/>
        <w:ind w:firstLine="36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（3）企业标准请参照《关于印发中小企业划型标准规定的通知》（工信部联企业[2011]300号）文件规定自行填写。</w:t>
      </w:r>
      <w:r>
        <w:rPr>
          <w:rFonts w:hint="eastAsia" w:ascii="宋体" w:hAnsi="宋体"/>
          <w:color w:val="000000" w:themeColor="text1"/>
          <w:sz w:val="24"/>
          <w:szCs w:val="24"/>
          <w:highlight w:val="none"/>
        </w:rPr>
      </w:r>
      <w:r>
        <w:rPr>
          <w:color w:val="000000" w:themeColor="text1"/>
          <w:highlight w:val="none"/>
        </w:rPr>
      </w:r>
    </w:p>
    <w:p>
      <w:pPr>
        <w:pStyle w:val="873"/>
        <w:ind w:firstLine="48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2、残疾人福利单位价格扣除</w:t>
      </w:r>
      <w:r>
        <w:rPr>
          <w:rFonts w:hint="eastAsia" w:ascii="宋体" w:hAnsi="宋体"/>
          <w:color w:val="000000" w:themeColor="text1"/>
          <w:sz w:val="24"/>
          <w:szCs w:val="24"/>
          <w:highlight w:val="none"/>
        </w:rPr>
      </w:r>
      <w:r>
        <w:rPr>
          <w:color w:val="000000" w:themeColor="text1"/>
          <w:highlight w:val="none"/>
        </w:rPr>
      </w:r>
    </w:p>
    <w:p>
      <w:pPr>
        <w:pStyle w:val="873"/>
        <w:ind w:left="120" w:firstLine="36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（1）本项目对残疾人福利性单位视同小型、微型企业，给予</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的价格扣除，用扣除后的价格参与评审。</w:t>
      </w:r>
      <w:r>
        <w:rPr>
          <w:rFonts w:hint="eastAsia" w:ascii="宋体" w:hAnsi="宋体"/>
          <w:color w:val="000000" w:themeColor="text1"/>
          <w:sz w:val="24"/>
          <w:szCs w:val="24"/>
          <w:highlight w:val="none"/>
        </w:rPr>
      </w:r>
      <w:r>
        <w:rPr>
          <w:color w:val="000000" w:themeColor="text1"/>
          <w:highlight w:val="none"/>
        </w:rPr>
      </w:r>
    </w:p>
    <w:p>
      <w:pPr>
        <w:pStyle w:val="873"/>
        <w:ind w:left="120" w:firstLine="36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（2）残疾人福利单位需按照采购文件的要求提供《残疾人福利性单位声明函》。</w:t>
      </w:r>
      <w:r>
        <w:rPr>
          <w:rFonts w:hint="eastAsia" w:ascii="宋体" w:hAnsi="宋体"/>
          <w:color w:val="000000" w:themeColor="text1"/>
          <w:sz w:val="24"/>
          <w:szCs w:val="24"/>
          <w:highlight w:val="none"/>
        </w:rPr>
      </w:r>
      <w:r>
        <w:rPr>
          <w:color w:val="000000" w:themeColor="text1"/>
          <w:highlight w:val="none"/>
        </w:rPr>
      </w:r>
    </w:p>
    <w:p>
      <w:pPr>
        <w:pStyle w:val="873"/>
        <w:ind w:left="120" w:firstLine="36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（3）残疾人福利单位标准请参照《关于促进残疾人就业政府采购政策的通知》（财库〔2017〕141号）。</w:t>
      </w:r>
      <w:r>
        <w:rPr>
          <w:rFonts w:hint="eastAsia" w:ascii="宋体" w:hAnsi="宋体"/>
          <w:color w:val="000000" w:themeColor="text1"/>
          <w:sz w:val="24"/>
          <w:szCs w:val="24"/>
          <w:highlight w:val="none"/>
        </w:rPr>
      </w:r>
      <w:r>
        <w:rPr>
          <w:color w:val="000000" w:themeColor="text1"/>
          <w:highlight w:val="none"/>
        </w:rPr>
      </w:r>
    </w:p>
    <w:p>
      <w:pPr>
        <w:pStyle w:val="873"/>
        <w:ind w:firstLine="48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3、监狱和戒毒企业价格扣除</w:t>
      </w:r>
      <w:r>
        <w:rPr>
          <w:rFonts w:hint="eastAsia" w:ascii="宋体" w:hAnsi="宋体"/>
          <w:color w:val="000000" w:themeColor="text1"/>
          <w:sz w:val="24"/>
          <w:szCs w:val="24"/>
          <w:highlight w:val="none"/>
        </w:rPr>
      </w:r>
      <w:r>
        <w:rPr>
          <w:color w:val="000000" w:themeColor="text1"/>
          <w:highlight w:val="none"/>
        </w:rPr>
      </w:r>
    </w:p>
    <w:p>
      <w:pPr>
        <w:pStyle w:val="873"/>
        <w:ind w:firstLine="48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（1）本项目对监狱和戒毒企业（简称监狱企业）视同小型、微型企业，给予</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的价格扣除，用扣除后的价格参与评审。</w:t>
      </w:r>
      <w:r>
        <w:rPr>
          <w:rFonts w:hint="eastAsia" w:ascii="宋体" w:hAnsi="宋体"/>
          <w:color w:val="000000" w:themeColor="text1"/>
          <w:sz w:val="24"/>
          <w:szCs w:val="24"/>
          <w:highlight w:val="none"/>
        </w:rPr>
      </w:r>
      <w:r>
        <w:rPr>
          <w:color w:val="000000" w:themeColor="text1"/>
          <w:highlight w:val="none"/>
        </w:rPr>
      </w:r>
    </w:p>
    <w:p>
      <w:pPr>
        <w:pStyle w:val="873"/>
        <w:ind w:firstLine="48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sz w:val="24"/>
          <w:szCs w:val="24"/>
          <w:highlight w:val="none"/>
        </w:rPr>
        <w:t xml:space="preserve">供应商如不提供上述证明文件，价格将不做相应扣除</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73"/>
        <w:ind w:firstLine="480"/>
        <w:jc w:val="left"/>
        <w:spacing w:before="120" w:after="120"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（3）监狱企业标准请参照《关于政府采购支持监狱企业发展有关问题的通知》（</w:t>
      </w:r>
      <w:r>
        <w:rPr>
          <w:rFonts w:ascii="宋体" w:hAnsi="宋体"/>
          <w:color w:val="000000" w:themeColor="text1"/>
          <w:sz w:val="24"/>
          <w:szCs w:val="24"/>
          <w:highlight w:val="none"/>
        </w:rPr>
        <w:t xml:space="preserve">财库[2014]68号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73"/>
        <w:ind w:firstLine="480"/>
        <w:jc w:val="left"/>
        <w:spacing w:before="120" w:after="120"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4、残疾人福利单位、监狱企业属于小型、微型企业的，不重复享受政策。</w:t>
      </w:r>
      <w:r>
        <w:rPr>
          <w:rFonts w:hint="eastAsia" w:ascii="宋体" w:hAnsi="宋体"/>
          <w:color w:val="000000" w:themeColor="text1"/>
          <w:sz w:val="24"/>
          <w:szCs w:val="24"/>
          <w:highlight w:val="none"/>
        </w:rPr>
      </w:r>
      <w:r>
        <w:rPr>
          <w:color w:val="000000" w:themeColor="text1"/>
          <w:highlight w:val="none"/>
        </w:rPr>
      </w:r>
    </w:p>
    <w:p>
      <w:pPr>
        <w:pStyle w:val="873"/>
        <w:ind w:firstLine="480"/>
        <w:jc w:val="left"/>
        <w:spacing w:before="120" w:after="120" w:line="400" w:lineRule="exact"/>
        <w:rPr>
          <w:rFonts w:hint="eastAsia" w:ascii="华文新魏" w:hAnsi="宋体" w:eastAsia="华文新魏"/>
          <w:color w:val="000000" w:themeColor="text1"/>
          <w:sz w:val="36"/>
          <w:szCs w:val="36"/>
          <w:highlight w:val="none"/>
        </w:rPr>
      </w:pPr>
      <w:r>
        <w:rPr>
          <w:rFonts w:hint="eastAsia" w:ascii="宋体" w:hAnsi="宋体"/>
          <w:color w:val="000000" w:themeColor="text1"/>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highlight w:val="none"/>
          <w:u w:val="single"/>
        </w:rPr>
        <w:t xml:space="preserve">4</w:t>
      </w:r>
      <w:r>
        <w:rPr>
          <w:rFonts w:hint="eastAsia"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rPr>
        <w:t xml:space="preserve">的价格扣除，用扣除后的价格参与评审。</w:t>
      </w:r>
      <w:r>
        <w:rPr>
          <w:rFonts w:hint="eastAsia" w:ascii="华文新魏" w:hAnsi="宋体" w:eastAsia="华文新魏"/>
          <w:color w:val="000000" w:themeColor="text1"/>
          <w:sz w:val="36"/>
          <w:szCs w:val="36"/>
          <w:highlight w:val="none"/>
        </w:rPr>
      </w:r>
      <w:r>
        <w:rPr>
          <w:color w:val="000000" w:themeColor="text1"/>
          <w:highlight w:val="none"/>
        </w:rPr>
      </w:r>
    </w:p>
    <w:p>
      <w:pPr>
        <w:pStyle w:val="873"/>
        <w:ind w:firstLine="480"/>
        <w:jc w:val="left"/>
        <w:spacing w:before="120" w:after="120"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6、联合体各方均为小型、微型企业（残疾人福利单位、监狱企业）的，联合体享受</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价格扣除，用扣除后的价格参与评审。</w:t>
      </w:r>
      <w:r>
        <w:rPr>
          <w:rFonts w:hint="eastAsia" w:ascii="宋体" w:hAnsi="宋体"/>
          <w:color w:val="000000" w:themeColor="text1"/>
          <w:sz w:val="24"/>
          <w:szCs w:val="24"/>
          <w:highlight w:val="none"/>
        </w:rPr>
      </w:r>
      <w:r>
        <w:rPr>
          <w:color w:val="000000" w:themeColor="text1"/>
          <w:highlight w:val="none"/>
        </w:rPr>
      </w:r>
    </w:p>
    <w:p>
      <w:pPr>
        <w:pStyle w:val="873"/>
        <w:ind w:firstLine="472"/>
        <w:jc w:val="left"/>
        <w:spacing w:before="120" w:after="120" w:line="400" w:lineRule="exact"/>
        <w:rPr>
          <w:rFonts w:hint="eastAsia" w:ascii="Arial" w:hAnsi="Arial"/>
          <w:color w:val="000000" w:themeColor="text1"/>
          <w:sz w:val="24"/>
          <w:szCs w:val="24"/>
          <w:highlight w:val="none"/>
        </w:rPr>
      </w:pPr>
      <w:r>
        <w:rPr>
          <w:rFonts w:hint="eastAsia" w:ascii="宋体" w:hAnsi="宋体"/>
          <w:color w:val="000000" w:themeColor="text1"/>
          <w:sz w:val="24"/>
          <w:szCs w:val="24"/>
          <w:highlight w:val="none"/>
        </w:rPr>
        <w:t xml:space="preserve">7、根据《江苏省政府采购信用管理暂行办法》的规定，供应商信用评价结果为三星的扣2分，评价结果为二星的扣3分，评价结果为一星的扣4分。</w:t>
      </w:r>
      <w:r>
        <w:rPr>
          <w:rFonts w:hint="eastAsia" w:ascii="Arial" w:hAnsi="Arial"/>
          <w:color w:val="000000" w:themeColor="text1"/>
          <w:sz w:val="24"/>
          <w:szCs w:val="24"/>
          <w:highlight w:val="none"/>
        </w:rPr>
      </w:r>
      <w:r>
        <w:rPr>
          <w:color w:val="000000" w:themeColor="text1"/>
          <w:highlight w:val="none"/>
        </w:rPr>
      </w:r>
    </w:p>
    <w:p>
      <w:pPr>
        <w:pStyle w:val="873"/>
        <w:ind w:firstLine="482"/>
        <w:jc w:val="left"/>
        <w:spacing w:before="120" w:after="120" w:line="0" w:lineRule="atLeas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评标方法与评标标准</w:t>
      </w:r>
      <w:r>
        <w:rPr>
          <w:rFonts w:hint="eastAsia" w:ascii="宋体" w:hAnsi="宋体"/>
          <w:b/>
          <w:color w:val="000000" w:themeColor="text1"/>
          <w:sz w:val="24"/>
          <w:szCs w:val="24"/>
          <w:highlight w:val="none"/>
        </w:rPr>
      </w:r>
      <w:r>
        <w:rPr>
          <w:color w:val="000000" w:themeColor="text1"/>
          <w:highlight w:val="none"/>
        </w:rPr>
      </w:r>
    </w:p>
    <w:p>
      <w:pPr>
        <w:pStyle w:val="873"/>
        <w:jc w:val="left"/>
        <w:spacing w:before="120" w:after="120" w:line="360" w:lineRule="auto"/>
        <w:rPr>
          <w:rFonts w:hint="eastAsia" w:ascii="宋体" w:hAnsi="宋体"/>
          <w:b/>
          <w:bCs/>
          <w:color w:val="000000" w:themeColor="text1"/>
          <w:sz w:val="36"/>
          <w:szCs w:val="36"/>
          <w:highlight w:val="none"/>
        </w:rPr>
      </w:pPr>
      <w:r>
        <w:rPr>
          <w:rFonts w:hint="eastAsia" w:ascii="Arial" w:hAnsi="Arial"/>
          <w:b/>
          <w:bCs/>
          <w:color w:val="000000" w:themeColor="text1"/>
          <w:sz w:val="24"/>
          <w:szCs w:val="24"/>
          <w:highlight w:val="none"/>
          <w:lang w:eastAsia="zh-CN"/>
        </w:rPr>
        <w:t xml:space="preserve">分包一分包二均为如下评分标准</w:t>
      </w:r>
      <w:r>
        <w:rPr>
          <w:rFonts w:hint="eastAsia" w:ascii="Arial" w:hAnsi="Arial"/>
          <w:b/>
          <w:bCs/>
          <w:color w:val="000000" w:themeColor="text1"/>
          <w:sz w:val="24"/>
          <w:szCs w:val="24"/>
          <w:highlight w:val="none"/>
        </w:rPr>
        <w:t xml:space="preserve">  </w:t>
      </w:r>
      <w:r>
        <w:rPr>
          <w:rFonts w:hint="eastAsia" w:ascii="宋体" w:hAnsi="宋体"/>
          <w:b/>
          <w:bCs/>
          <w:color w:val="000000" w:themeColor="text1"/>
          <w:sz w:val="36"/>
          <w:szCs w:val="36"/>
          <w:highlight w:val="none"/>
        </w:rPr>
      </w:r>
      <w:r>
        <w:rPr>
          <w:color w:val="000000" w:themeColor="text1"/>
          <w:highlight w:val="none"/>
        </w:rPr>
      </w:r>
    </w:p>
    <w:tbl>
      <w:tblPr>
        <w:tblW w:w="93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8" w:type="dxa"/>
          <w:right w:w="108" w:type="dxa"/>
          <w:bottom w:w="0" w:type="dxa"/>
        </w:tblCellMar>
        <w:tblLook w:val="04A0" w:firstRow="1" w:lastRow="0" w:firstColumn="1" w:lastColumn="0" w:noHBand="0" w:noVBand="1"/>
      </w:tblPr>
      <w:tblGrid>
        <w:gridCol w:w="1417"/>
        <w:gridCol w:w="1191"/>
        <w:gridCol w:w="6698"/>
      </w:tblGrid>
      <w:tr>
        <w:trPr/>
        <w:tc>
          <w:tcPr>
            <w:tcW w:w="1417" w:type="dxa"/>
            <w:vAlign w:val="center"/>
            <w:textDirection w:val="lrTb"/>
            <w:noWrap w:val="false"/>
          </w:tcPr>
          <w:p>
            <w:pPr>
              <w:pStyle w:val="873"/>
              <w:jc w:val="center"/>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评审因素</w:t>
            </w:r>
            <w:r>
              <w:rPr>
                <w:rFonts w:hint="eastAsia" w:ascii="宋体" w:hAnsi="宋体" w:cs="宋体"/>
                <w:bCs/>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分值构成(100分)</w:t>
            </w:r>
            <w:r>
              <w:rPr>
                <w:rFonts w:hint="eastAsia" w:ascii="宋体" w:hAnsi="宋体" w:cs="宋体"/>
                <w:bCs/>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jc w:val="center"/>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评分标准</w:t>
            </w:r>
            <w:r>
              <w:rPr>
                <w:rFonts w:hint="eastAsia" w:ascii="宋体" w:hAnsi="宋体" w:cs="宋体"/>
                <w:bCs/>
                <w:color w:val="000000" w:themeColor="text1"/>
                <w:sz w:val="21"/>
                <w:szCs w:val="21"/>
                <w:highlight w:val="none"/>
              </w:rPr>
            </w:r>
            <w:r>
              <w:rPr>
                <w:color w:val="000000" w:themeColor="text1"/>
                <w:highlight w:val="none"/>
              </w:rPr>
            </w:r>
          </w:p>
        </w:tc>
      </w:tr>
      <w:tr>
        <w:trPr>
          <w:trHeight w:val="90"/>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1.投标报价</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30分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rPr>
                <w:rFonts w:hint="eastAsia" w:ascii="宋体" w:hAnsi="宋体" w:cs="宋体"/>
                <w:color w:val="000000" w:themeColor="text1"/>
                <w:sz w:val="21"/>
                <w:szCs w:val="21"/>
                <w:highlight w:val="none"/>
              </w:rPr>
            </w:r>
            <w:r>
              <w:rPr>
                <w:color w:val="000000" w:themeColor="text1"/>
                <w:highlight w:val="none"/>
              </w:rPr>
            </w:r>
          </w:p>
        </w:tc>
      </w:tr>
      <w:tr>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2.项目需求响应情况</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cs="宋体"/>
                <w:color w:val="000000" w:themeColor="text1"/>
                <w:sz w:val="21"/>
                <w:szCs w:val="21"/>
                <w:highlight w:val="none"/>
              </w:rPr>
            </w:pPr>
            <w:r>
              <w:rPr>
                <w:rFonts w:hint="eastAsia"/>
                <w:color w:val="000000" w:themeColor="text1"/>
                <w:highlight w:val="none"/>
              </w:rPr>
              <w:t xml:space="preserve">投标供应商必须按照采购需求中的技术参数要求进行逐条响应，其中斜体下划线有负偏离的为无效标。评审委员会根据投标人投标产品的技术参数响应情况进行评分：完全满足招标文件“第四章采购需求”中“</w:t>
            </w:r>
            <w:r>
              <w:rPr>
                <w:rFonts w:hint="eastAsia"/>
                <w:color w:val="000000" w:themeColor="text1"/>
                <w:highlight w:val="none"/>
                <w:lang w:val="en-US" w:eastAsia="zh-CN"/>
              </w:rPr>
              <w:t xml:space="preserve">五</w:t>
            </w:r>
            <w:r>
              <w:rPr>
                <w:rFonts w:hint="eastAsia"/>
                <w:color w:val="000000" w:themeColor="text1"/>
                <w:highlight w:val="none"/>
              </w:rPr>
              <w:t xml:space="preserve">、技术</w:t>
            </w:r>
            <w:r>
              <w:rPr>
                <w:rFonts w:hint="eastAsia"/>
                <w:color w:val="000000" w:themeColor="text1"/>
                <w:highlight w:val="none"/>
                <w:lang w:val="en-US" w:eastAsia="zh-CN"/>
              </w:rPr>
              <w:t xml:space="preserve">要求</w:t>
            </w:r>
            <w:r>
              <w:rPr>
                <w:rFonts w:hint="eastAsia"/>
                <w:color w:val="000000" w:themeColor="text1"/>
                <w:highlight w:val="none"/>
              </w:rPr>
              <w:t xml:space="preserve">”</w:t>
            </w:r>
            <w:r>
              <w:rPr>
                <w:rFonts w:hint="eastAsia"/>
                <w:color w:val="000000" w:themeColor="text1"/>
                <w:highlight w:val="none"/>
                <w:lang w:val="en-US" w:eastAsia="zh-CN"/>
              </w:rPr>
              <w:t xml:space="preserve">标注▲符号</w:t>
            </w:r>
            <w:r>
              <w:rPr>
                <w:rFonts w:hint="eastAsia"/>
                <w:color w:val="000000" w:themeColor="text1"/>
                <w:highlight w:val="none"/>
              </w:rPr>
              <w:t xml:space="preserve">的得</w:t>
            </w:r>
            <w:r>
              <w:rPr>
                <w:rFonts w:hint="eastAsia"/>
                <w:color w:val="000000" w:themeColor="text1"/>
                <w:highlight w:val="none"/>
                <w:lang w:val="en-US" w:eastAsia="zh-CN"/>
              </w:rPr>
              <w:t xml:space="preserve">10</w:t>
            </w:r>
            <w:r>
              <w:rPr>
                <w:rFonts w:hint="eastAsia"/>
                <w:color w:val="000000" w:themeColor="text1"/>
                <w:highlight w:val="none"/>
              </w:rPr>
              <w:t xml:space="preserve">分，每有一项不满足（负偏离）扣</w:t>
            </w:r>
            <w:r>
              <w:rPr>
                <w:rFonts w:hint="eastAsia"/>
                <w:color w:val="000000" w:themeColor="text1"/>
                <w:highlight w:val="none"/>
                <w:lang w:val="en-US" w:eastAsia="zh-CN"/>
              </w:rPr>
              <w:t xml:space="preserve">2</w:t>
            </w:r>
            <w:r>
              <w:rPr>
                <w:rFonts w:hint="eastAsia"/>
                <w:color w:val="000000" w:themeColor="text1"/>
                <w:highlight w:val="none"/>
              </w:rPr>
              <w:t xml:space="preserve">分，扣完为止。</w:t>
            </w:r>
            <w:r>
              <w:rPr>
                <w:rFonts w:hint="eastAsia" w:ascii="宋体" w:hAnsi="宋体" w:cs="宋体"/>
                <w:color w:val="000000" w:themeColor="text1"/>
                <w:sz w:val="21"/>
                <w:szCs w:val="21"/>
                <w:highlight w:val="none"/>
              </w:rPr>
            </w:r>
            <w:r>
              <w:rPr>
                <w:color w:val="000000" w:themeColor="text1"/>
                <w:highlight w:val="none"/>
              </w:rPr>
            </w:r>
          </w:p>
        </w:tc>
      </w:tr>
      <w:tr>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3.售后服务</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3.1 满足招标文件免费质保期</w:t>
            </w:r>
            <w:r>
              <w:rPr>
                <w:rFonts w:hint="eastAsia" w:ascii="宋体" w:hAnsi="宋体" w:cs="宋体"/>
                <w:color w:val="000000" w:themeColor="text1"/>
                <w:sz w:val="21"/>
                <w:szCs w:val="21"/>
                <w:highlight w:val="none"/>
                <w:lang w:val="en-US" w:eastAsia="zh-CN"/>
              </w:rPr>
              <w:t xml:space="preserve">三</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lang w:val="en-US" w:eastAsia="zh-CN"/>
              </w:rPr>
              <w:t xml:space="preserve">得1分</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在此基础上</w:t>
            </w:r>
            <w:r>
              <w:rPr>
                <w:rFonts w:hint="eastAsia" w:ascii="宋体" w:hAnsi="宋体" w:cs="宋体"/>
                <w:color w:val="000000" w:themeColor="text1"/>
                <w:sz w:val="21"/>
                <w:szCs w:val="21"/>
                <w:highlight w:val="none"/>
              </w:rPr>
              <w:t xml:space="preserve">每增加</w:t>
            </w:r>
            <w:r>
              <w:rPr>
                <w:rFonts w:hint="eastAsia" w:ascii="宋体" w:hAnsi="宋体" w:cs="宋体"/>
                <w:color w:val="000000" w:themeColor="text1"/>
                <w:sz w:val="21"/>
                <w:szCs w:val="21"/>
                <w:highlight w:val="none"/>
                <w:lang w:val="en-US" w:eastAsia="zh-CN"/>
              </w:rPr>
              <w:t xml:space="preserve">一</w:t>
            </w:r>
            <w:r>
              <w:rPr>
                <w:rFonts w:hint="eastAsia" w:ascii="宋体" w:hAnsi="宋体" w:cs="宋体"/>
                <w:color w:val="000000" w:themeColor="text1"/>
                <w:sz w:val="21"/>
                <w:szCs w:val="21"/>
                <w:highlight w:val="none"/>
              </w:rPr>
              <w:t xml:space="preserve">年得1分，最高得</w:t>
            </w:r>
            <w:r>
              <w:rPr>
                <w:rFonts w:hint="eastAsia" w:ascii="宋体" w:hAnsi="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3.2 投标单位提供售后服务方案：包含售后维修的响应时间、上门服务回访的周期、免费检修、保养的范围等方面。方案应完善、内容细致全面、合理性和可行性强。</w:t>
            </w:r>
            <w:r>
              <w:rPr>
                <w:rFonts w:hint="eastAsia" w:ascii="宋体" w:hAnsi="宋体" w:cs="宋体"/>
                <w:color w:val="000000" w:themeColor="text1"/>
                <w:sz w:val="21"/>
                <w:szCs w:val="21"/>
                <w:highlight w:val="none"/>
              </w:rPr>
            </w:r>
            <w:r>
              <w:rPr>
                <w:color w:val="000000" w:themeColor="text1"/>
                <w:highlight w:val="none"/>
              </w:rPr>
            </w:r>
          </w:p>
          <w:p>
            <w:pPr>
              <w:pStyle w:val="873"/>
              <w:rPr>
                <w:rFonts w:ascii="宋体" w:hAnsi="宋体" w:eastAsia="宋体" w:cs="宋体"/>
                <w:color w:val="000000" w:themeColor="text1"/>
                <w:sz w:val="21"/>
                <w:szCs w:val="21"/>
                <w:highlight w:val="none"/>
              </w:rPr>
            </w:pPr>
            <w:r>
              <w:rPr>
                <w:rFonts w:hint="eastAsia" w:ascii="宋体" w:hAnsi="宋体"/>
                <w:color w:val="000000" w:themeColor="text1"/>
                <w:sz w:val="21"/>
                <w:szCs w:val="21"/>
                <w:highlight w:val="none"/>
              </w:rPr>
              <w:t xml:space="preserve">方案优于项目需求得</w:t>
            </w:r>
            <w:r>
              <w:rPr>
                <w:rFonts w:hint="eastAsia" w:ascii="宋体" w:hAnsi="宋体"/>
                <w:color w:val="000000" w:themeColor="text1"/>
                <w:sz w:val="21"/>
                <w:szCs w:val="21"/>
                <w:highlight w:val="none"/>
                <w:lang w:val="en-US" w:eastAsia="zh-CN"/>
              </w:rPr>
              <w:t xml:space="preserve">5</w:t>
            </w:r>
            <w:r>
              <w:rPr>
                <w:rFonts w:hint="eastAsia" w:ascii="宋体" w:hAnsi="宋体"/>
                <w:color w:val="000000" w:themeColor="text1"/>
                <w:sz w:val="21"/>
                <w:szCs w:val="21"/>
                <w:highlight w:val="none"/>
              </w:rPr>
              <w:t xml:space="preserve">分，符合项目需求得</w:t>
            </w:r>
            <w:r>
              <w:rPr>
                <w:rFonts w:hint="eastAsia" w:ascii="宋体" w:hAnsi="宋体"/>
                <w:color w:val="000000" w:themeColor="text1"/>
                <w:sz w:val="21"/>
                <w:szCs w:val="21"/>
                <w:highlight w:val="none"/>
                <w:lang w:val="en-US" w:eastAsia="zh-CN"/>
              </w:rPr>
              <w:t xml:space="preserve">3</w:t>
            </w:r>
            <w:r>
              <w:rPr>
                <w:rFonts w:hint="eastAsia" w:ascii="宋体" w:hAnsi="宋体"/>
                <w:color w:val="000000" w:themeColor="text1"/>
                <w:sz w:val="21"/>
                <w:szCs w:val="21"/>
                <w:highlight w:val="none"/>
              </w:rPr>
              <w:t xml:space="preserve">分，不符合项目</w:t>
            </w:r>
            <w:r>
              <w:rPr>
                <w:rFonts w:ascii="宋体" w:hAnsi="宋体"/>
                <w:color w:val="000000" w:themeColor="text1"/>
                <w:sz w:val="21"/>
                <w:szCs w:val="21"/>
                <w:highlight w:val="none"/>
              </w:rPr>
              <w:t xml:space="preserve">需求</w:t>
            </w:r>
            <w:r>
              <w:rPr>
                <w:rFonts w:hint="eastAsia" w:ascii="宋体" w:hAnsi="宋体"/>
                <w:color w:val="000000" w:themeColor="text1"/>
                <w:sz w:val="21"/>
                <w:szCs w:val="21"/>
                <w:highlight w:val="none"/>
              </w:rPr>
              <w:t xml:space="preserve">得0分。</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4.项目实施方案</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15</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投标单位提供项目组织实施方案：</w:t>
            </w:r>
            <w:r>
              <w:rPr>
                <w:rFonts w:hint="eastAsia" w:ascii="宋体" w:hAnsi="宋体" w:cs="宋体"/>
                <w:color w:val="000000" w:themeColor="text1"/>
                <w:sz w:val="21"/>
                <w:szCs w:val="21"/>
                <w:highlight w:val="none"/>
              </w:rPr>
            </w:r>
            <w:r>
              <w:rPr>
                <w:color w:val="000000" w:themeColor="text1"/>
                <w:highlight w:val="none"/>
              </w:rPr>
            </w:r>
          </w:p>
          <w:p>
            <w:pPr>
              <w:pStyle w:val="873"/>
              <w:rPr>
                <w:rFonts w:hint="eastAsia" w:ascii="宋体" w:hAnsi="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4.1</w:t>
            </w:r>
            <w:r>
              <w:rPr>
                <w:rFonts w:hint="eastAsia" w:ascii="宋体" w:hAnsi="宋体" w:cs="宋体"/>
                <w:color w:val="000000" w:themeColor="text1"/>
                <w:sz w:val="21"/>
                <w:szCs w:val="21"/>
                <w:highlight w:val="none"/>
              </w:rPr>
              <w:t xml:space="preserve">设计、生产制造的方案（包括中标后设计并生产样品，待采购人择优确认后，方可批量生产产品；产品制造时间规划、生产现场监督日志等）。</w:t>
            </w:r>
            <w:r>
              <w:rPr>
                <w:rFonts w:hint="eastAsia" w:ascii="宋体" w:hAnsi="宋体"/>
                <w:color w:val="000000" w:themeColor="text1"/>
                <w:sz w:val="21"/>
                <w:szCs w:val="21"/>
                <w:highlight w:val="none"/>
              </w:rPr>
              <w:t xml:space="preserve">方案优于项目需求得</w:t>
            </w:r>
            <w:r>
              <w:rPr>
                <w:rFonts w:hint="eastAsia" w:ascii="宋体" w:hAnsi="宋体"/>
                <w:color w:val="000000" w:themeColor="text1"/>
                <w:sz w:val="21"/>
                <w:szCs w:val="21"/>
                <w:highlight w:val="none"/>
                <w:lang w:val="en-US" w:eastAsia="zh-CN"/>
              </w:rPr>
              <w:t xml:space="preserve">5</w:t>
            </w:r>
            <w:r>
              <w:rPr>
                <w:rFonts w:hint="eastAsia" w:ascii="宋体" w:hAnsi="宋体"/>
                <w:color w:val="000000" w:themeColor="text1"/>
                <w:sz w:val="21"/>
                <w:szCs w:val="21"/>
                <w:highlight w:val="none"/>
              </w:rPr>
              <w:t xml:space="preserve">分，符合项目需求得3分，不符合项目</w:t>
            </w:r>
            <w:r>
              <w:rPr>
                <w:rFonts w:ascii="宋体" w:hAnsi="宋体"/>
                <w:color w:val="000000" w:themeColor="text1"/>
                <w:sz w:val="21"/>
                <w:szCs w:val="21"/>
                <w:highlight w:val="none"/>
              </w:rPr>
              <w:t xml:space="preserve">需求</w:t>
            </w:r>
            <w:r>
              <w:rPr>
                <w:rFonts w:hint="eastAsia" w:ascii="宋体" w:hAnsi="宋体"/>
                <w:color w:val="000000" w:themeColor="text1"/>
                <w:sz w:val="21"/>
                <w:szCs w:val="21"/>
                <w:highlight w:val="none"/>
              </w:rPr>
              <w:t xml:space="preserve">得0分。</w:t>
            </w:r>
            <w:r>
              <w:rPr>
                <w:rFonts w:hint="eastAsia" w:ascii="宋体" w:hAnsi="宋体"/>
                <w:color w:val="000000" w:themeColor="text1"/>
                <w:sz w:val="21"/>
                <w:szCs w:val="21"/>
                <w:highlight w:val="none"/>
              </w:rPr>
            </w:r>
            <w:r>
              <w:rPr>
                <w:color w:val="000000" w:themeColor="text1"/>
                <w:highlight w:val="none"/>
              </w:rPr>
            </w:r>
          </w:p>
          <w:p>
            <w:pPr>
              <w:pStyle w:val="873"/>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4.2质量保证方案</w:t>
            </w:r>
            <w:r>
              <w:rPr>
                <w:rFonts w:hint="eastAsia" w:ascii="宋体" w:hAnsi="宋体" w:cs="宋体"/>
                <w:color w:val="000000" w:themeColor="text1"/>
                <w:sz w:val="21"/>
                <w:szCs w:val="21"/>
                <w:highlight w:val="none"/>
                <w:lang w:val="en-US" w:eastAsia="zh-CN"/>
              </w:rPr>
              <w:t xml:space="preserve">（包括原材料的选择、质量施行标准、环保控制措施等）。</w:t>
            </w:r>
            <w:r>
              <w:rPr>
                <w:rFonts w:hint="eastAsia" w:ascii="宋体" w:hAnsi="宋体"/>
                <w:color w:val="000000" w:themeColor="text1"/>
                <w:sz w:val="21"/>
                <w:szCs w:val="21"/>
                <w:highlight w:val="none"/>
              </w:rPr>
              <w:t xml:space="preserve">方案优于项目需求得</w:t>
            </w:r>
            <w:r>
              <w:rPr>
                <w:rFonts w:hint="eastAsia" w:ascii="宋体" w:hAnsi="宋体"/>
                <w:color w:val="000000" w:themeColor="text1"/>
                <w:sz w:val="21"/>
                <w:szCs w:val="21"/>
                <w:highlight w:val="none"/>
                <w:lang w:val="en-US" w:eastAsia="zh-CN"/>
              </w:rPr>
              <w:t xml:space="preserve">5</w:t>
            </w:r>
            <w:r>
              <w:rPr>
                <w:rFonts w:hint="eastAsia" w:ascii="宋体" w:hAnsi="宋体"/>
                <w:color w:val="000000" w:themeColor="text1"/>
                <w:sz w:val="21"/>
                <w:szCs w:val="21"/>
                <w:highlight w:val="none"/>
              </w:rPr>
              <w:t xml:space="preserve">分，符合项目需求得3分，不符合项目</w:t>
            </w:r>
            <w:r>
              <w:rPr>
                <w:rFonts w:ascii="宋体" w:hAnsi="宋体"/>
                <w:color w:val="000000" w:themeColor="text1"/>
                <w:sz w:val="21"/>
                <w:szCs w:val="21"/>
                <w:highlight w:val="none"/>
              </w:rPr>
              <w:t xml:space="preserve">需求</w:t>
            </w:r>
            <w:r>
              <w:rPr>
                <w:rFonts w:hint="eastAsia" w:ascii="宋体" w:hAnsi="宋体"/>
                <w:color w:val="000000" w:themeColor="text1"/>
                <w:sz w:val="21"/>
                <w:szCs w:val="21"/>
                <w:highlight w:val="none"/>
              </w:rPr>
              <w:t xml:space="preserve">得0分。</w:t>
            </w:r>
            <w:r>
              <w:rPr>
                <w:rFonts w:ascii="宋体" w:hAnsi="宋体" w:eastAsia="宋体"/>
                <w:color w:val="000000" w:themeColor="text1"/>
                <w:sz w:val="21"/>
                <w:szCs w:val="21"/>
                <w:highlight w:val="none"/>
                <w:lang w:val="en-US" w:eastAsia="zh-CN"/>
              </w:rPr>
            </w:r>
            <w:r>
              <w:rPr>
                <w:color w:val="000000" w:themeColor="text1"/>
                <w:highlight w:val="none"/>
              </w:rPr>
            </w:r>
          </w:p>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rPr>
              <w:t xml:space="preserve">产品运输、安装的方案（包括安装人员、时间、顺序的规划等）.</w:t>
            </w:r>
            <w:r>
              <w:rPr>
                <w:rFonts w:hint="eastAsia" w:ascii="宋体" w:hAnsi="宋体"/>
                <w:color w:val="000000" w:themeColor="text1"/>
                <w:sz w:val="21"/>
                <w:szCs w:val="21"/>
                <w:highlight w:val="none"/>
              </w:rPr>
              <w:t xml:space="preserve">方案优于项目需求得</w:t>
            </w:r>
            <w:r>
              <w:rPr>
                <w:rFonts w:hint="eastAsia" w:ascii="宋体" w:hAnsi="宋体"/>
                <w:color w:val="000000" w:themeColor="text1"/>
                <w:sz w:val="21"/>
                <w:szCs w:val="21"/>
                <w:highlight w:val="none"/>
                <w:lang w:val="en-US" w:eastAsia="zh-CN"/>
              </w:rPr>
              <w:t xml:space="preserve">5</w:t>
            </w:r>
            <w:r>
              <w:rPr>
                <w:rFonts w:hint="eastAsia" w:ascii="宋体" w:hAnsi="宋体"/>
                <w:color w:val="000000" w:themeColor="text1"/>
                <w:sz w:val="21"/>
                <w:szCs w:val="21"/>
                <w:highlight w:val="none"/>
              </w:rPr>
              <w:t xml:space="preserve">分，符合项目需求得3分，不符合项目</w:t>
            </w:r>
            <w:r>
              <w:rPr>
                <w:rFonts w:ascii="宋体" w:hAnsi="宋体"/>
                <w:color w:val="000000" w:themeColor="text1"/>
                <w:sz w:val="21"/>
                <w:szCs w:val="21"/>
                <w:highlight w:val="none"/>
              </w:rPr>
              <w:t xml:space="preserve">需求</w:t>
            </w:r>
            <w:r>
              <w:rPr>
                <w:rFonts w:hint="eastAsia" w:ascii="宋体" w:hAnsi="宋体"/>
                <w:color w:val="000000" w:themeColor="text1"/>
                <w:sz w:val="21"/>
                <w:szCs w:val="21"/>
                <w:highlight w:val="none"/>
              </w:rPr>
              <w:t xml:space="preserve">得0分。</w:t>
            </w:r>
            <w:r>
              <w:rPr>
                <w:rFonts w:hint="eastAsia" w:ascii="宋体" w:hAnsi="宋体" w:cs="宋体"/>
                <w:color w:val="000000" w:themeColor="text1"/>
                <w:sz w:val="21"/>
                <w:szCs w:val="21"/>
                <w:highlight w:val="none"/>
              </w:rPr>
            </w:r>
            <w:r>
              <w:rPr>
                <w:color w:val="000000" w:themeColor="text1"/>
                <w:highlight w:val="none"/>
              </w:rPr>
            </w:r>
          </w:p>
        </w:tc>
      </w:tr>
      <w:tr>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5.安装调试及履约能力</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cs="宋体"/>
                <w:color w:val="000000" w:themeColor="text1"/>
                <w:sz w:val="21"/>
                <w:szCs w:val="21"/>
                <w:highlight w:val="none"/>
              </w:rPr>
            </w:pPr>
            <w:r>
              <w:rPr>
                <w:rFonts w:hint="eastAsia" w:ascii="宋体" w:hAnsi="宋体" w:cs="宋体"/>
                <w:color w:val="000000" w:themeColor="text1"/>
                <w:highlight w:val="none"/>
              </w:rPr>
              <w:t xml:space="preserve">投标人具有完成本项目所必需的生产设备</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lang w:val="en-US" w:eastAsia="zh-CN"/>
              </w:rPr>
              <w:t xml:space="preserve">注塑机</w:t>
            </w:r>
            <w:r>
              <w:rPr>
                <w:rFonts w:hint="eastAsia" w:ascii="宋体" w:hAnsi="宋体" w:cs="宋体"/>
                <w:color w:val="000000" w:themeColor="text1"/>
                <w:highlight w:val="none"/>
                <w:lang w:eastAsia="zh-CN"/>
              </w:rPr>
              <w:t xml:space="preserve">）</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满足得3分</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rPr>
            </w:r>
            <w:r>
              <w:rPr>
                <w:color w:val="000000" w:themeColor="text1"/>
                <w:highlight w:val="none"/>
              </w:rPr>
            </w:r>
          </w:p>
          <w:p>
            <w:pPr>
              <w:pStyle w:val="873"/>
              <w:rPr>
                <w:rFonts w:hint="eastAsia"/>
                <w:color w:val="000000" w:themeColor="text1"/>
                <w:sz w:val="21"/>
                <w:szCs w:val="21"/>
                <w:highlight w:val="none"/>
              </w:rPr>
            </w:pPr>
            <w:r>
              <w:rPr>
                <w:rFonts w:hint="eastAsia" w:ascii="宋体" w:hAnsi="宋体" w:cs="宋体"/>
                <w:color w:val="000000" w:themeColor="text1"/>
                <w:sz w:val="21"/>
                <w:szCs w:val="21"/>
                <w:highlight w:val="none"/>
              </w:rPr>
              <w:t xml:space="preserve">需提供设备生产车间实景照片及生产设备购发票（发票需清晰可见相应内容，缺一不可。如所提供设备名称与本项要求不完全一致，</w:t>
            </w:r>
            <w:r>
              <w:rPr>
                <w:rFonts w:hint="eastAsia" w:ascii="宋体" w:hAnsi="宋体" w:cs="宋体"/>
                <w:color w:val="000000" w:themeColor="text1"/>
                <w:sz w:val="21"/>
                <w:szCs w:val="21"/>
                <w:highlight w:val="none"/>
                <w:lang w:val="en-US" w:eastAsia="zh-CN"/>
              </w:rPr>
              <w:t xml:space="preserve">但</w:t>
            </w:r>
            <w:r>
              <w:rPr>
                <w:rFonts w:hint="eastAsia" w:ascii="宋体" w:hAnsi="宋体" w:cs="宋体"/>
                <w:color w:val="000000" w:themeColor="text1"/>
                <w:sz w:val="21"/>
                <w:szCs w:val="21"/>
                <w:highlight w:val="none"/>
              </w:rPr>
              <w:t xml:space="preserve">功能</w:t>
            </w:r>
            <w:r>
              <w:rPr>
                <w:rFonts w:hint="eastAsia" w:ascii="宋体" w:hAnsi="宋体" w:cs="宋体"/>
                <w:color w:val="000000" w:themeColor="text1"/>
                <w:sz w:val="21"/>
                <w:szCs w:val="21"/>
                <w:highlight w:val="none"/>
                <w:lang w:val="en-US" w:eastAsia="zh-CN"/>
              </w:rPr>
              <w:t xml:space="preserve">需</w:t>
            </w:r>
            <w:r>
              <w:rPr>
                <w:rFonts w:hint="eastAsia" w:ascii="宋体" w:hAnsi="宋体" w:cs="宋体"/>
                <w:color w:val="000000" w:themeColor="text1"/>
                <w:sz w:val="21"/>
                <w:szCs w:val="21"/>
                <w:highlight w:val="none"/>
              </w:rPr>
              <w:t xml:space="preserve">符合本项要求，提供相应功能证明材料并满足上述材料要求可得分</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w:t>
            </w:r>
            <w:r>
              <w:rPr>
                <w:rFonts w:hint="eastAsia"/>
                <w:color w:val="000000" w:themeColor="text1"/>
                <w:sz w:val="21"/>
                <w:szCs w:val="21"/>
                <w:highlight w:val="none"/>
              </w:rPr>
            </w:r>
            <w:r>
              <w:rPr>
                <w:color w:val="000000" w:themeColor="text1"/>
                <w:highlight w:val="none"/>
              </w:rPr>
            </w:r>
          </w:p>
        </w:tc>
      </w:tr>
      <w:tr>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6.检测报告</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6.1 投标人提供202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年以来含CMA标识的</w:t>
            </w:r>
            <w:r>
              <w:rPr>
                <w:rFonts w:hint="eastAsia" w:ascii="宋体" w:hAnsi="宋体" w:eastAsia="宋体" w:cs="宋体"/>
                <w:color w:val="000000" w:themeColor="text1"/>
                <w:sz w:val="21"/>
                <w:szCs w:val="21"/>
                <w:highlight w:val="none"/>
                <w:lang w:val="en-US" w:eastAsia="zh-CN"/>
              </w:rPr>
              <w:t xml:space="preserve">PP</w:t>
            </w:r>
            <w:r>
              <w:rPr>
                <w:rFonts w:hint="eastAsia" w:ascii="宋体" w:hAnsi="宋体" w:eastAsia="宋体" w:cs="宋体"/>
                <w:color w:val="000000" w:themeColor="text1"/>
                <w:sz w:val="21"/>
                <w:szCs w:val="21"/>
                <w:highlight w:val="none"/>
              </w:rPr>
              <w:t xml:space="preserve">材料检测报告，</w:t>
            </w:r>
            <w:r>
              <w:rPr>
                <w:rFonts w:hint="eastAsia" w:ascii="宋体" w:hAnsi="宋体" w:eastAsia="宋体" w:cs="宋体"/>
                <w:color w:val="000000" w:themeColor="text1"/>
                <w:sz w:val="21"/>
                <w:szCs w:val="21"/>
                <w:highlight w:val="none"/>
                <w:lang w:val="en-US" w:eastAsia="zh-CN"/>
              </w:rPr>
              <w:t xml:space="preserve">依据GB 28481-2012标准，</w:t>
            </w:r>
            <w:r>
              <w:rPr>
                <w:rFonts w:hint="eastAsia" w:ascii="宋体" w:hAnsi="宋体" w:eastAsia="宋体" w:cs="宋体"/>
                <w:color w:val="000000" w:themeColor="text1"/>
                <w:sz w:val="21"/>
                <w:szCs w:val="21"/>
                <w:highlight w:val="none"/>
              </w:rPr>
              <w:t xml:space="preserve">检测</w:t>
            </w:r>
            <w:r>
              <w:rPr>
                <w:rFonts w:hint="eastAsia" w:ascii="宋体" w:hAnsi="宋体" w:eastAsia="宋体" w:cs="宋体"/>
                <w:color w:val="000000" w:themeColor="text1"/>
                <w:sz w:val="21"/>
                <w:szCs w:val="21"/>
                <w:highlight w:val="none"/>
                <w:lang w:val="en-US" w:eastAsia="zh-CN"/>
              </w:rPr>
              <w:t xml:space="preserve">内容包</w:t>
            </w:r>
            <w:r>
              <w:rPr>
                <w:rFonts w:hint="eastAsia" w:ascii="宋体" w:hAnsi="宋体" w:eastAsia="宋体" w:cs="宋体"/>
                <w:color w:val="000000" w:themeColor="text1"/>
                <w:sz w:val="21"/>
                <w:szCs w:val="21"/>
                <w:highlight w:val="none"/>
              </w:rPr>
              <w:t xml:space="preserve">含：</w:t>
            </w:r>
            <w:r>
              <w:rPr>
                <w:rFonts w:hint="eastAsia" w:ascii="宋体" w:hAnsi="宋体" w:eastAsia="宋体" w:cs="宋体"/>
                <w:color w:val="000000" w:themeColor="text1"/>
                <w:sz w:val="21"/>
                <w:szCs w:val="21"/>
                <w:highlight w:val="none"/>
                <w:lang w:val="en-US" w:eastAsia="zh-CN"/>
              </w:rPr>
              <w:t xml:space="preserve">重金属（可溶性铅≤90mg/kg、可溶性镉≤75mg/kg、可溶性铬≤60mg/kg、可溶性汞≤60mg/kg），</w:t>
            </w:r>
            <w:r>
              <w:rPr>
                <w:rFonts w:hint="eastAsia" w:ascii="宋体" w:hAnsi="宋体" w:eastAsia="宋体" w:cs="宋体"/>
                <w:b w:val="0"/>
                <w:bCs w:val="0"/>
                <w:color w:val="000000" w:themeColor="text1"/>
                <w:sz w:val="21"/>
                <w:szCs w:val="21"/>
                <w:highlight w:val="none"/>
                <w:vertAlign w:val="baseline"/>
                <w:lang w:val="en-US" w:eastAsia="zh-CN"/>
              </w:rPr>
              <w:t xml:space="preserve">苯并[α]芘</w:t>
            </w:r>
            <w:r>
              <w:rPr>
                <w:rFonts w:hint="eastAsia" w:ascii="宋体" w:hAnsi="宋体" w:eastAsia="宋体" w:cs="宋体"/>
                <w:color w:val="000000" w:themeColor="text1"/>
                <w:sz w:val="21"/>
                <w:szCs w:val="21"/>
                <w:highlight w:val="none"/>
                <w:lang w:val="en-US" w:eastAsia="zh-CN"/>
              </w:rPr>
              <w:t xml:space="preserve">≤1.0mg/kg</w:t>
            </w:r>
            <w:r>
              <w:rPr>
                <w:rFonts w:hint="eastAsia" w:ascii="宋体" w:hAnsi="宋体" w:eastAsia="宋体" w:cs="宋体"/>
                <w:b w:val="0"/>
                <w:bCs w:val="0"/>
                <w:color w:val="000000" w:themeColor="text1"/>
                <w:sz w:val="21"/>
                <w:szCs w:val="21"/>
                <w:highlight w:val="none"/>
                <w:vertAlign w:val="baseline"/>
                <w:lang w:val="en-US" w:eastAsia="zh-CN"/>
              </w:rPr>
              <w:t xml:space="preserve">，16种多环芳烃（PAH）总量</w:t>
            </w:r>
            <w:r>
              <w:rPr>
                <w:rFonts w:hint="eastAsia" w:ascii="宋体" w:hAnsi="宋体" w:eastAsia="宋体" w:cs="宋体"/>
                <w:color w:val="000000" w:themeColor="text1"/>
                <w:sz w:val="21"/>
                <w:szCs w:val="21"/>
                <w:highlight w:val="none"/>
                <w:lang w:val="en-US" w:eastAsia="zh-CN"/>
              </w:rPr>
              <w:t xml:space="preserve">≤10mg/kg</w:t>
            </w:r>
            <w:r>
              <w:rPr>
                <w:rFonts w:hint="eastAsia" w:ascii="宋体" w:hAnsi="宋体" w:eastAsia="宋体" w:cs="宋体"/>
                <w:color w:val="000000" w:themeColor="text1"/>
                <w:sz w:val="21"/>
                <w:szCs w:val="21"/>
                <w:highlight w:val="none"/>
              </w:rPr>
              <w:t xml:space="preserve">。检测报告</w:t>
            </w:r>
            <w:r>
              <w:rPr>
                <w:rFonts w:hint="eastAsia" w:ascii="宋体" w:hAnsi="宋体" w:eastAsia="宋体" w:cs="宋体"/>
                <w:color w:val="000000" w:themeColor="text1"/>
                <w:sz w:val="21"/>
                <w:szCs w:val="21"/>
                <w:highlight w:val="none"/>
                <w:lang w:val="en-US" w:eastAsia="zh-CN"/>
              </w:rPr>
              <w:t xml:space="preserve">符合要求</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分，检测内容不符或不全不得分。</w:t>
            </w:r>
            <w:r>
              <w:rPr>
                <w:rFonts w:hint="eastAsia" w:ascii="宋体" w:hAnsi="宋体" w:eastAsia="宋体" w:cs="宋体"/>
                <w:color w:val="000000" w:themeColor="text1"/>
                <w:sz w:val="21"/>
                <w:szCs w:val="21"/>
                <w:highlight w:val="none"/>
              </w:rPr>
            </w:r>
            <w:r>
              <w:rPr>
                <w:color w:val="000000" w:themeColor="text1"/>
                <w:highlight w:val="none"/>
              </w:rPr>
            </w:r>
          </w:p>
          <w:p>
            <w:pPr>
              <w:pStyle w:val="873"/>
              <w:rPr>
                <w:rFonts w:hint="eastAsia"/>
                <w:color w:val="000000" w:themeColor="text1"/>
                <w:sz w:val="21"/>
                <w:szCs w:val="21"/>
                <w:highlight w:val="none"/>
              </w:rPr>
            </w:pPr>
            <w:r>
              <w:rPr>
                <w:rFonts w:hint="eastAsia" w:ascii="宋体" w:hAnsi="宋体" w:eastAsia="宋体" w:cs="宋体"/>
                <w:color w:val="000000" w:themeColor="text1"/>
                <w:sz w:val="21"/>
                <w:szCs w:val="21"/>
                <w:highlight w:val="none"/>
              </w:rPr>
              <w:t xml:space="preserve">6.2 投标人提供202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年以来含CMA标识的</w:t>
            </w:r>
            <w:r>
              <w:rPr>
                <w:rFonts w:hint="eastAsia" w:ascii="宋体" w:hAnsi="宋体" w:eastAsia="宋体" w:cs="宋体"/>
                <w:color w:val="000000" w:themeColor="text1"/>
                <w:sz w:val="21"/>
                <w:szCs w:val="21"/>
                <w:highlight w:val="none"/>
                <w:lang w:val="en-US" w:eastAsia="zh-CN"/>
              </w:rPr>
              <w:t xml:space="preserve">公寓椅</w:t>
            </w:r>
            <w:r>
              <w:rPr>
                <w:rFonts w:hint="eastAsia" w:ascii="宋体" w:hAnsi="宋体" w:eastAsia="宋体" w:cs="宋体"/>
                <w:color w:val="000000" w:themeColor="text1"/>
                <w:sz w:val="21"/>
                <w:szCs w:val="21"/>
                <w:highlight w:val="none"/>
              </w:rPr>
              <w:t xml:space="preserve">检测报告，</w:t>
            </w:r>
            <w:r>
              <w:rPr>
                <w:rFonts w:hint="eastAsia" w:ascii="宋体" w:hAnsi="宋体" w:eastAsia="宋体" w:cs="宋体"/>
                <w:color w:val="000000" w:themeColor="text1"/>
                <w:sz w:val="21"/>
                <w:szCs w:val="21"/>
                <w:highlight w:val="none"/>
                <w:lang w:val="en-US" w:eastAsia="zh-CN"/>
              </w:rPr>
              <w:t xml:space="preserve">依据GB/T 35607-2017标准，</w:t>
            </w:r>
            <w:r>
              <w:rPr>
                <w:rFonts w:hint="eastAsia" w:ascii="宋体" w:hAnsi="宋体" w:eastAsia="宋体" w:cs="宋体"/>
                <w:color w:val="000000" w:themeColor="text1"/>
                <w:sz w:val="21"/>
                <w:szCs w:val="21"/>
                <w:highlight w:val="none"/>
              </w:rPr>
              <w:t xml:space="preserve">检测检测</w:t>
            </w:r>
            <w:r>
              <w:rPr>
                <w:rFonts w:hint="eastAsia" w:ascii="宋体" w:hAnsi="宋体" w:eastAsia="宋体" w:cs="宋体"/>
                <w:color w:val="000000" w:themeColor="text1"/>
                <w:sz w:val="21"/>
                <w:szCs w:val="21"/>
                <w:highlight w:val="none"/>
                <w:lang w:val="en-US" w:eastAsia="zh-CN"/>
              </w:rPr>
              <w:t xml:space="preserve">内容包</w:t>
            </w:r>
            <w:r>
              <w:rPr>
                <w:rFonts w:hint="eastAsia" w:ascii="宋体" w:hAnsi="宋体" w:eastAsia="宋体" w:cs="宋体"/>
                <w:color w:val="000000" w:themeColor="text1"/>
                <w:sz w:val="21"/>
                <w:szCs w:val="21"/>
                <w:highlight w:val="none"/>
              </w:rPr>
              <w:t xml:space="preserve">含：</w:t>
            </w:r>
            <w:r>
              <w:rPr>
                <w:rFonts w:hint="eastAsia" w:ascii="宋体" w:hAnsi="宋体" w:eastAsia="宋体" w:cs="宋体"/>
                <w:color w:val="000000" w:themeColor="text1"/>
                <w:sz w:val="21"/>
                <w:szCs w:val="21"/>
                <w:highlight w:val="none"/>
                <w:lang w:val="en-US" w:eastAsia="zh-CN"/>
              </w:rPr>
              <w:t xml:space="preserve">甲醛释放量</w:t>
            </w:r>
            <w:r>
              <w:rPr>
                <w:rFonts w:hint="eastAsia" w:ascii="宋体" w:hAnsi="宋体" w:eastAsia="宋体" w:cs="宋体"/>
                <w:b w:val="0"/>
                <w:bCs w:val="0"/>
                <w:color w:val="000000" w:themeColor="text1"/>
                <w:sz w:val="21"/>
                <w:szCs w:val="21"/>
                <w:highlight w:val="none"/>
                <w:vertAlign w:val="baseline"/>
                <w:lang w:val="en-US" w:eastAsia="zh-CN"/>
              </w:rPr>
              <w:t xml:space="preserve">≤0.05mg/m³，苯</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vertAlign w:val="baseline"/>
                <w:lang w:val="en-US" w:eastAsia="zh-CN"/>
              </w:rPr>
              <w:t xml:space="preserve">0.05mg/m³</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vertAlign w:val="baseline"/>
                <w:lang w:val="en-US" w:eastAsia="zh-CN"/>
              </w:rPr>
              <w:t xml:space="preserve">甲苯</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vertAlign w:val="baseline"/>
                <w:lang w:val="en-US" w:eastAsia="zh-CN"/>
              </w:rPr>
              <w:t xml:space="preserve">0.1mg/m³，二甲苯</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vertAlign w:val="baseline"/>
                <w:lang w:val="en-US" w:eastAsia="zh-CN"/>
              </w:rPr>
              <w:t xml:space="preserve">0.1mg/m³，总挥发性有机化合物（TVOC）</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vertAlign w:val="baseline"/>
                <w:lang w:val="en-US" w:eastAsia="zh-CN"/>
              </w:rPr>
              <w:t xml:space="preserve">0.3mg/m³，苯并[α]芘</w:t>
            </w:r>
            <w:r>
              <w:rPr>
                <w:rFonts w:hint="eastAsia" w:ascii="宋体" w:hAnsi="宋体" w:eastAsia="宋体" w:cs="宋体"/>
                <w:color w:val="000000" w:themeColor="text1"/>
                <w:sz w:val="21"/>
                <w:szCs w:val="21"/>
                <w:highlight w:val="none"/>
                <w:lang w:val="en-US" w:eastAsia="zh-CN"/>
              </w:rPr>
              <w:t xml:space="preserve">≤0.5mg/kg</w:t>
            </w:r>
            <w:r>
              <w:rPr>
                <w:rFonts w:hint="eastAsia" w:ascii="宋体" w:hAnsi="宋体" w:eastAsia="宋体" w:cs="宋体"/>
                <w:color w:val="000000" w:themeColor="text1"/>
                <w:sz w:val="21"/>
                <w:szCs w:val="21"/>
                <w:highlight w:val="none"/>
              </w:rPr>
              <w:t xml:space="preserve">。检测报告</w:t>
            </w:r>
            <w:r>
              <w:rPr>
                <w:rFonts w:hint="eastAsia" w:ascii="宋体" w:hAnsi="宋体" w:eastAsia="宋体" w:cs="宋体"/>
                <w:color w:val="000000" w:themeColor="text1"/>
                <w:sz w:val="21"/>
                <w:szCs w:val="21"/>
                <w:highlight w:val="none"/>
                <w:lang w:val="en-US" w:eastAsia="zh-CN"/>
              </w:rPr>
              <w:t xml:space="preserve">符合要求</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分，检测内容不符或不全不得分。</w:t>
            </w:r>
            <w:r>
              <w:rPr>
                <w:rFonts w:hint="eastAsia"/>
                <w:color w:val="000000" w:themeColor="text1"/>
                <w:sz w:val="21"/>
                <w:szCs w:val="21"/>
                <w:highlight w:val="none"/>
              </w:rPr>
            </w:r>
            <w:r>
              <w:rPr>
                <w:color w:val="000000" w:themeColor="text1"/>
                <w:highlight w:val="none"/>
              </w:rPr>
            </w:r>
          </w:p>
        </w:tc>
      </w:tr>
      <w:tr>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7.</w:t>
            </w:r>
            <w:r>
              <w:rPr>
                <w:rFonts w:hint="eastAsia" w:ascii="宋体" w:hAnsi="宋体" w:cs="宋体"/>
                <w:color w:val="000000" w:themeColor="text1"/>
                <w:sz w:val="21"/>
                <w:szCs w:val="21"/>
                <w:highlight w:val="none"/>
                <w:lang w:val="en-US" w:eastAsia="zh-CN"/>
              </w:rPr>
              <w:t xml:space="preserve">样品</w:t>
            </w:r>
            <w:r>
              <w:rPr>
                <w:rFonts w:hint="eastAsia" w:ascii="宋体" w:hAnsi="宋体" w:cs="宋体"/>
                <w:color w:val="000000" w:themeColor="text1"/>
                <w:sz w:val="21"/>
                <w:szCs w:val="21"/>
                <w:highlight w:val="none"/>
              </w:rPr>
              <w:t xml:space="preserve">评审</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8</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7.1</w:t>
            </w:r>
            <w:r>
              <w:rPr>
                <w:rFonts w:hint="eastAsia" w:ascii="宋体" w:hAnsi="宋体" w:cs="宋体"/>
                <w:color w:val="000000" w:themeColor="text1"/>
                <w:sz w:val="21"/>
                <w:szCs w:val="21"/>
                <w:highlight w:val="none"/>
              </w:rPr>
              <w:t xml:space="preserve">外观优于招标文件要求得</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rPr>
              <w:t xml:space="preserve">分，符合招标文件要求得</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分，未按要求提供样品或提供样品不全的不得分。</w:t>
            </w:r>
            <w:r>
              <w:rPr>
                <w:rFonts w:hint="eastAsia" w:ascii="宋体" w:hAnsi="宋体" w:cs="宋体"/>
                <w:color w:val="000000" w:themeColor="text1"/>
                <w:sz w:val="21"/>
                <w:szCs w:val="21"/>
                <w:highlight w:val="none"/>
              </w:rPr>
            </w:r>
            <w:r>
              <w:rPr>
                <w:color w:val="000000" w:themeColor="text1"/>
                <w:highlight w:val="none"/>
              </w:rPr>
            </w:r>
          </w:p>
          <w:p>
            <w:pPr>
              <w:pStyle w:val="873"/>
              <w:rPr>
                <w:rFonts w:eastAsia="宋体"/>
                <w:color w:val="000000" w:themeColor="text1"/>
                <w:highlight w:val="none"/>
              </w:rPr>
            </w:pPr>
            <w:r>
              <w:rPr>
                <w:rFonts w:hint="eastAsia" w:ascii="宋体" w:hAnsi="宋体" w:cs="宋体"/>
                <w:color w:val="000000" w:themeColor="text1"/>
                <w:sz w:val="21"/>
                <w:szCs w:val="21"/>
                <w:highlight w:val="none"/>
                <w:lang w:val="en-US" w:eastAsia="zh-CN"/>
              </w:rPr>
              <w:t xml:space="preserve">7.2</w:t>
            </w:r>
            <w:r>
              <w:rPr>
                <w:rFonts w:hint="eastAsia" w:ascii="宋体" w:hAnsi="宋体" w:cs="宋体"/>
                <w:color w:val="000000" w:themeColor="text1"/>
                <w:sz w:val="21"/>
                <w:szCs w:val="21"/>
                <w:highlight w:val="none"/>
              </w:rPr>
              <w:t xml:space="preserve">工艺优于招标文件要求得</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rPr>
              <w:t xml:space="preserve">分，符合招标文件要求得</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分，未按要求提供样品或提供样品不全的不得分。</w:t>
            </w:r>
            <w:r>
              <w:rPr>
                <w:rFonts w:eastAsia="宋体"/>
                <w:color w:val="000000" w:themeColor="text1"/>
                <w:highlight w:val="none"/>
                <w:lang w:val="en-US" w:eastAsia="zh-CN"/>
              </w:rPr>
            </w:r>
            <w:r>
              <w:rPr>
                <w:color w:val="000000" w:themeColor="text1"/>
                <w:highlight w:val="none"/>
              </w:rPr>
            </w:r>
          </w:p>
        </w:tc>
      </w:tr>
      <w:tr>
        <w:trPr>
          <w:trHeight w:val="968"/>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8.经营业绩</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9</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投标人具有自202</w:t>
            </w: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rPr>
              <w:t xml:space="preserve">年01月01日以来（以合同签订时间为准）实施的同类项目成功案例，每提供一个业绩得</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rPr>
              <w:t xml:space="preserve">分，最多得</w:t>
            </w:r>
            <w:r>
              <w:rPr>
                <w:rFonts w:hint="eastAsia" w:ascii="宋体" w:hAnsi="宋体" w:cs="宋体"/>
                <w:color w:val="000000" w:themeColor="text1"/>
                <w:sz w:val="21"/>
                <w:szCs w:val="21"/>
                <w:highlight w:val="none"/>
                <w:lang w:val="en-US" w:eastAsia="zh-CN"/>
              </w:rPr>
              <w:t xml:space="preserve">9</w:t>
            </w:r>
            <w:r>
              <w:rPr>
                <w:rFonts w:hint="eastAsia" w:ascii="宋体" w:hAnsi="宋体" w:cs="宋体"/>
                <w:color w:val="000000" w:themeColor="text1"/>
                <w:sz w:val="21"/>
                <w:szCs w:val="21"/>
                <w:highlight w:val="none"/>
              </w:rPr>
              <w:t xml:space="preserve">分。（需提供中标通知书、合同复印件及验收报告，缺项不得分。）</w:t>
            </w:r>
            <w:r>
              <w:rPr>
                <w:rFonts w:hint="eastAsia" w:ascii="宋体" w:hAnsi="宋体" w:cs="宋体"/>
                <w:color w:val="000000" w:themeColor="text1"/>
                <w:sz w:val="21"/>
                <w:szCs w:val="21"/>
                <w:highlight w:val="none"/>
              </w:rPr>
            </w:r>
            <w:r>
              <w:rPr>
                <w:color w:val="000000" w:themeColor="text1"/>
                <w:highlight w:val="none"/>
              </w:rPr>
            </w:r>
          </w:p>
        </w:tc>
      </w:tr>
      <w:tr>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9.资质认证</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8</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1"/>
                <w:szCs w:val="21"/>
                <w:highlight w:val="none"/>
              </w:rPr>
              <w:t xml:space="preserve">9.1 </w:t>
            </w:r>
            <w:r>
              <w:rPr>
                <w:rFonts w:ascii="SimSun" w:hAnsi="SimSun" w:eastAsia="SimSun" w:cs="SimSun"/>
                <w:color w:val="000000" w:themeColor="text1"/>
                <w:sz w:val="22"/>
                <w:highlight w:val="none"/>
              </w:rPr>
              <w:t xml:space="preserve">投标人具有有效的环境标志认证证书（认证产品含公寓椅），得2分。（提供证书扫描件或在全国认证认可信息公共服务平台的有效查询截图）</w:t>
            </w:r>
            <w:r>
              <w:rPr>
                <w:color w:val="000000" w:themeColor="text1"/>
                <w:sz w:val="22"/>
                <w:highlight w:val="none"/>
              </w:rPr>
            </w:r>
            <w:r>
              <w:rPr>
                <w:color w:val="000000" w:themeColor="text1"/>
                <w:highlight w:val="none"/>
              </w:rPr>
            </w:r>
          </w:p>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9.2 投标人具有国家认监委认可的认证机构出具的</w:t>
            </w:r>
            <w:r>
              <w:rPr>
                <w:rFonts w:hint="eastAsia" w:ascii="宋体" w:hAnsi="宋体" w:cs="宋体"/>
                <w:color w:val="000000" w:themeColor="text1"/>
                <w:sz w:val="21"/>
                <w:szCs w:val="21"/>
                <w:highlight w:val="none"/>
                <w:lang w:val="en-US" w:eastAsia="zh-CN"/>
              </w:rPr>
              <w:t xml:space="preserve">低VOCs家具产品认证证书</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认证产品含公寓椅</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，得</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分。（提供证书扫描件</w:t>
            </w:r>
            <w:r>
              <w:rPr>
                <w:rFonts w:hint="eastAsia" w:ascii="宋体" w:hAnsi="宋体" w:cs="宋体"/>
                <w:color w:val="000000" w:themeColor="text1"/>
                <w:sz w:val="21"/>
                <w:szCs w:val="21"/>
                <w:highlight w:val="none"/>
                <w:lang w:val="en-US" w:eastAsia="zh-CN"/>
              </w:rPr>
              <w:t xml:space="preserve">或</w:t>
            </w:r>
            <w:r>
              <w:rPr>
                <w:rFonts w:hint="eastAsia" w:ascii="宋体" w:hAnsi="宋体" w:cs="宋体"/>
                <w:color w:val="000000" w:themeColor="text1"/>
                <w:sz w:val="21"/>
                <w:szCs w:val="21"/>
                <w:highlight w:val="none"/>
              </w:rPr>
              <w:t xml:space="preserve">在全国认证认可信息公共服务平台的有效查询截图）</w:t>
            </w:r>
            <w:r>
              <w:rPr>
                <w:rFonts w:hint="eastAsia" w:ascii="宋体" w:hAnsi="宋体" w:cs="宋体"/>
                <w:color w:val="000000" w:themeColor="text1"/>
                <w:sz w:val="21"/>
                <w:szCs w:val="21"/>
                <w:highlight w:val="none"/>
              </w:rPr>
            </w:r>
            <w:r>
              <w:rPr>
                <w:color w:val="000000" w:themeColor="text1"/>
                <w:highlight w:val="none"/>
              </w:rPr>
            </w:r>
          </w:p>
          <w:p>
            <w:pPr>
              <w:pStyle w:val="873"/>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9.3 投标人具有国家认监委认可的认证机构出具的有效家具产品有害物质限量认证证书</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认证产品含公寓椅</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，得</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分。（提供证书扫描件</w:t>
            </w:r>
            <w:r>
              <w:rPr>
                <w:rFonts w:hint="eastAsia" w:ascii="宋体" w:hAnsi="宋体" w:cs="宋体"/>
                <w:color w:val="000000" w:themeColor="text1"/>
                <w:sz w:val="21"/>
                <w:szCs w:val="21"/>
                <w:highlight w:val="none"/>
                <w:lang w:eastAsia="zh-CN"/>
              </w:rPr>
              <w:t xml:space="preserve">或</w:t>
            </w:r>
            <w:r>
              <w:rPr>
                <w:rFonts w:hint="eastAsia" w:ascii="宋体" w:hAnsi="宋体" w:cs="宋体"/>
                <w:color w:val="000000" w:themeColor="text1"/>
                <w:sz w:val="21"/>
                <w:szCs w:val="21"/>
                <w:highlight w:val="none"/>
              </w:rPr>
              <w:t xml:space="preserve">在全国认证认可信息公共服务平台的有效查询截图）</w:t>
            </w:r>
            <w:r>
              <w:rPr>
                <w:rFonts w:hint="eastAsia" w:ascii="宋体" w:hAnsi="宋体" w:cs="宋体"/>
                <w:color w:val="000000" w:themeColor="text1"/>
                <w:sz w:val="21"/>
                <w:szCs w:val="21"/>
                <w:highlight w:val="none"/>
              </w:rPr>
            </w:r>
            <w:r>
              <w:rPr>
                <w:color w:val="000000" w:themeColor="text1"/>
                <w:highlight w:val="none"/>
              </w:rPr>
            </w:r>
          </w:p>
          <w:p>
            <w:pPr>
              <w:pStyle w:val="873"/>
              <w:rPr>
                <w:rFonts w:eastAsia="宋体"/>
                <w:color w:val="000000" w:themeColor="text1"/>
                <w:highlight w:val="none"/>
              </w:rPr>
            </w:pPr>
            <w:r>
              <w:rPr>
                <w:rFonts w:hint="eastAsia" w:ascii="宋体" w:hAnsi="宋体" w:cs="宋体"/>
                <w:color w:val="000000" w:themeColor="text1"/>
                <w:sz w:val="21"/>
                <w:szCs w:val="21"/>
                <w:highlight w:val="none"/>
              </w:rPr>
              <w:t xml:space="preserve">9.4 投标人具有国家认监委认可的认证机构出具的有效人类工效学认证证书</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认证产品含公寓椅</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，得</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分。（提供证书扫描件</w:t>
            </w:r>
            <w:r>
              <w:rPr>
                <w:rFonts w:hint="eastAsia" w:ascii="宋体" w:hAnsi="宋体" w:cs="宋体"/>
                <w:color w:val="000000" w:themeColor="text1"/>
                <w:sz w:val="21"/>
                <w:szCs w:val="21"/>
                <w:highlight w:val="none"/>
                <w:lang w:val="en-US" w:eastAsia="zh-CN"/>
              </w:rPr>
              <w:t xml:space="preserve">或</w:t>
            </w:r>
            <w:r>
              <w:rPr>
                <w:rFonts w:hint="eastAsia" w:ascii="宋体" w:hAnsi="宋体" w:cs="宋体"/>
                <w:color w:val="000000" w:themeColor="text1"/>
                <w:sz w:val="21"/>
                <w:szCs w:val="21"/>
                <w:highlight w:val="none"/>
              </w:rPr>
              <w:t xml:space="preserve">在全国认证认可信息公共服务平台的有效查询截图）</w:t>
            </w:r>
            <w:r>
              <w:rPr>
                <w:rFonts w:eastAsia="宋体"/>
                <w:color w:val="000000" w:themeColor="text1"/>
                <w:highlight w:val="none"/>
                <w:lang w:val="en-US" w:eastAsia="zh-CN"/>
              </w:rPr>
            </w:r>
            <w:r>
              <w:rPr>
                <w:color w:val="000000" w:themeColor="text1"/>
                <w:highlight w:val="none"/>
              </w:rPr>
            </w:r>
          </w:p>
        </w:tc>
      </w:tr>
      <w:tr>
        <w:trPr>
          <w:trHeight w:val="1199"/>
        </w:trPr>
        <w:tc>
          <w:tcPr>
            <w:tcW w:w="1417"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10.节能产品</w:t>
            </w:r>
            <w:r>
              <w:rPr>
                <w:rFonts w:hint="eastAsia" w:ascii="宋体" w:hAnsi="宋体" w:cs="宋体"/>
                <w:color w:val="000000" w:themeColor="text1"/>
                <w:sz w:val="21"/>
                <w:szCs w:val="21"/>
                <w:highlight w:val="none"/>
              </w:rPr>
            </w:r>
            <w:r>
              <w:rPr>
                <w:color w:val="000000" w:themeColor="text1"/>
                <w:highlight w:val="none"/>
              </w:rPr>
            </w:r>
          </w:p>
        </w:tc>
        <w:tc>
          <w:tcPr>
            <w:tcW w:w="1191" w:type="dxa"/>
            <w:vAlign w:val="center"/>
            <w:textDirection w:val="lrTb"/>
            <w:noWrap w:val="false"/>
          </w:tcPr>
          <w:p>
            <w:pPr>
              <w:pStyle w:val="873"/>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rPr>
            </w:r>
            <w:r>
              <w:rPr>
                <w:color w:val="000000" w:themeColor="text1"/>
                <w:highlight w:val="none"/>
              </w:rPr>
            </w:r>
          </w:p>
        </w:tc>
        <w:tc>
          <w:tcPr>
            <w:tcW w:w="6698" w:type="dxa"/>
            <w:vAlign w:val="center"/>
            <w:textDirection w:val="lrTb"/>
            <w:noWrap w:val="false"/>
          </w:tcPr>
          <w:p>
            <w:pPr>
              <w:pStyle w:val="873"/>
              <w:rPr>
                <w:rFonts w:eastAsia="宋体"/>
                <w:color w:val="000000" w:themeColor="text1"/>
                <w:highlight w:val="none"/>
              </w:rPr>
            </w:pPr>
            <w:r>
              <w:rPr>
                <w:rFonts w:hint="eastAsia" w:ascii="宋体" w:hAnsi="宋体" w:cs="宋体"/>
                <w:color w:val="000000" w:themeColor="text1"/>
                <w:sz w:val="21"/>
                <w:szCs w:val="21"/>
                <w:highlight w:val="none"/>
              </w:rPr>
              <w:t xml:space="preserve">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rPr>
              <w:t xml:space="preserve">分，最多得</w:t>
            </w: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rPr>
              <w:t xml:space="preserve">分。如投标产品均属于政府强制采购节能产品品目清单范围内，本项不得分。</w:t>
            </w:r>
            <w:r>
              <w:rPr>
                <w:rFonts w:eastAsia="宋体"/>
                <w:color w:val="000000" w:themeColor="text1"/>
                <w:highlight w:val="none"/>
                <w:lang w:val="en-US" w:eastAsia="zh-CN"/>
              </w:rPr>
            </w:r>
            <w:r>
              <w:rPr>
                <w:color w:val="000000" w:themeColor="text1"/>
                <w:highlight w:val="none"/>
              </w:rPr>
            </w:r>
          </w:p>
        </w:tc>
      </w:tr>
    </w:tbl>
    <w:p>
      <w:pPr>
        <w:pStyle w:val="885"/>
        <w:rPr>
          <w:rFonts w:hint="eastAsia" w:ascii="黑体" w:hAnsi="Times New Roman" w:eastAsia="黑体"/>
          <w:bCs/>
          <w:color w:val="000000" w:themeColor="text1"/>
          <w:sz w:val="44"/>
          <w:szCs w:val="28"/>
          <w:highlight w:val="none"/>
        </w:rPr>
      </w:pPr>
      <w:r>
        <w:rPr>
          <w:rFonts w:hint="eastAsia" w:ascii="黑体" w:hAnsi="Times New Roman" w:eastAsia="黑体"/>
          <w:bCs/>
          <w:color w:val="000000" w:themeColor="text1"/>
          <w:sz w:val="44"/>
          <w:szCs w:val="28"/>
          <w:highlight w:val="none"/>
        </w:rPr>
      </w:r>
      <w:r>
        <w:rPr>
          <w:color w:val="000000" w:themeColor="text1"/>
          <w:highlight w:val="none"/>
        </w:rPr>
      </w:r>
    </w:p>
    <w:p>
      <w:pPr>
        <w:pStyle w:val="873"/>
        <w:jc w:val="center"/>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t xml:space="preserve">第六章  投标</w:t>
      </w:r>
      <w:bookmarkEnd w:id="184"/>
      <w:r>
        <w:rPr>
          <w:color w:val="000000" w:themeColor="text1"/>
          <w:highlight w:val="none"/>
        </w:rPr>
      </w:r>
      <w:bookmarkEnd w:id="185"/>
      <w:r>
        <w:rPr>
          <w:color w:val="000000" w:themeColor="text1"/>
          <w:highlight w:val="none"/>
        </w:rPr>
      </w:r>
      <w:bookmarkEnd w:id="186"/>
      <w:r>
        <w:rPr>
          <w:rFonts w:hint="eastAsia" w:ascii="黑体" w:hAnsi="Times New Roman" w:eastAsia="黑体"/>
          <w:bCs/>
          <w:color w:val="000000" w:themeColor="text1"/>
          <w:sz w:val="44"/>
          <w:szCs w:val="28"/>
          <w:highlight w:val="none"/>
        </w:rPr>
        <w:t xml:space="preserve">文件格式 </w:t>
      </w:r>
      <w:r>
        <w:rPr>
          <w:rFonts w:hint="eastAsia" w:ascii="黑体" w:hAnsi="Times New Roman" w:eastAsia="黑体"/>
          <w:bCs/>
          <w:color w:val="000000" w:themeColor="text1"/>
          <w:sz w:val="44"/>
          <w:szCs w:val="28"/>
          <w:highlight w:val="none"/>
        </w:rPr>
      </w:r>
      <w:r>
        <w:rPr>
          <w:color w:val="000000" w:themeColor="text1"/>
          <w:highlight w:val="none"/>
        </w:rPr>
      </w:r>
    </w:p>
    <w:p>
      <w:pPr>
        <w:pStyle w:val="873"/>
        <w:jc w:val="center"/>
        <w:rPr>
          <w:rFonts w:hint="eastAsia" w:ascii="宋体" w:hAnsi="宋体"/>
          <w:b/>
          <w:color w:val="000000" w:themeColor="text1"/>
          <w:sz w:val="72"/>
          <w:szCs w:val="21"/>
          <w:highlight w:val="none"/>
        </w:rPr>
      </w:pPr>
      <w:r>
        <w:rPr>
          <w:color w:val="000000" w:themeColor="text1"/>
          <w:highlight w:val="none"/>
        </w:rPr>
      </w:r>
      <w:bookmarkStart w:id="188" w:name="_Hlt26671244"/>
      <w:r>
        <w:rPr>
          <w:color w:val="000000" w:themeColor="text1"/>
          <w:highlight w:val="none"/>
        </w:rPr>
      </w:r>
      <w:bookmarkEnd w:id="188"/>
      <w:r>
        <w:rPr>
          <w:color w:val="000000" w:themeColor="text1"/>
          <w:highlight w:val="none"/>
        </w:rPr>
      </w:r>
      <w:bookmarkStart w:id="189" w:name="_Hlt26955039"/>
      <w:r>
        <w:rPr>
          <w:color w:val="000000" w:themeColor="text1"/>
          <w:highlight w:val="none"/>
        </w:rPr>
      </w:r>
      <w:bookmarkEnd w:id="189"/>
      <w:r>
        <w:rPr>
          <w:color w:val="000000" w:themeColor="text1"/>
          <w:highlight w:val="none"/>
        </w:rPr>
      </w:r>
      <w:bookmarkStart w:id="190" w:name="_Toc26554094"/>
      <w:r>
        <w:rPr>
          <w:color w:val="000000" w:themeColor="text1"/>
          <w:highlight w:val="none"/>
        </w:rPr>
      </w:r>
      <w:bookmarkStart w:id="191" w:name="_Toc49090576"/>
      <w:r>
        <w:rPr>
          <w:color w:val="000000" w:themeColor="text1"/>
          <w:highlight w:val="none"/>
        </w:rPr>
      </w:r>
      <w:bookmarkStart w:id="192" w:name="_Toc120614282"/>
      <w:r>
        <w:rPr>
          <w:rFonts w:hint="eastAsia" w:ascii="宋体" w:hAnsi="宋体"/>
          <w:b/>
          <w:color w:val="000000" w:themeColor="text1"/>
          <w:sz w:val="72"/>
          <w:szCs w:val="21"/>
          <w:highlight w:val="none"/>
        </w:rPr>
      </w:r>
      <w:r>
        <w:rPr>
          <w:color w:val="000000" w:themeColor="text1"/>
          <w:highlight w:val="none"/>
        </w:rPr>
      </w:r>
    </w:p>
    <w:p>
      <w:pPr>
        <w:pStyle w:val="873"/>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t xml:space="preserve">投  标  文  件</w:t>
      </w:r>
      <w:r>
        <w:rPr>
          <w:rFonts w:hint="eastAsia" w:ascii="宋体" w:hAnsi="宋体"/>
          <w:b/>
          <w:color w:val="000000" w:themeColor="text1"/>
          <w:sz w:val="72"/>
          <w:szCs w:val="21"/>
          <w:highlight w:val="none"/>
        </w:rPr>
      </w:r>
      <w:r>
        <w:rPr>
          <w:color w:val="000000" w:themeColor="text1"/>
          <w:highlight w:val="none"/>
        </w:rPr>
      </w:r>
    </w:p>
    <w:p>
      <w:pPr>
        <w:pStyle w:val="873"/>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highlight w:val="none"/>
        </w:rPr>
      </w:r>
    </w:p>
    <w:p>
      <w:pPr>
        <w:pStyle w:val="873"/>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highlight w:val="none"/>
        </w:rPr>
      </w:r>
    </w:p>
    <w:p>
      <w:pPr>
        <w:pStyle w:val="873"/>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p>
    <w:p>
      <w:pPr>
        <w:pStyle w:val="873"/>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p>
    <w:p>
      <w:pPr>
        <w:pStyle w:val="873"/>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p>
    <w:p>
      <w:pPr>
        <w:pStyle w:val="873"/>
        <w:ind w:firstLine="1084"/>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t xml:space="preserve">项 目 名 称：</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rPr>
      </w:r>
      <w:r>
        <w:rPr>
          <w:color w:val="000000" w:themeColor="text1"/>
          <w:highlight w:val="none"/>
        </w:rPr>
      </w:r>
    </w:p>
    <w:p>
      <w:pPr>
        <w:pStyle w:val="873"/>
        <w:ind w:firstLine="1084"/>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项 目 编 号：</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rPr>
      </w:r>
      <w:r>
        <w:rPr>
          <w:color w:val="000000" w:themeColor="text1"/>
          <w:highlight w:val="none"/>
        </w:rPr>
      </w:r>
    </w:p>
    <w:p>
      <w:pPr>
        <w:pStyle w:val="873"/>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投标人名称 ：</w:t>
      </w:r>
      <w:r>
        <w:rPr>
          <w:rFonts w:hint="eastAsia" w:ascii="宋体" w:hAnsi="宋体"/>
          <w:b/>
          <w:color w:val="000000" w:themeColor="text1"/>
          <w:sz w:val="36"/>
          <w:szCs w:val="21"/>
          <w:highlight w:val="none"/>
          <w:u w:val="single"/>
        </w:rPr>
        <w:t xml:space="preserve">（加盖CA电子公章）</w:t>
      </w:r>
      <w:r>
        <w:rPr>
          <w:rFonts w:hint="eastAsia" w:ascii="宋体" w:hAnsi="宋体"/>
          <w:b/>
          <w:color w:val="000000" w:themeColor="text1"/>
          <w:sz w:val="36"/>
          <w:szCs w:val="21"/>
          <w:highlight w:val="none"/>
          <w:u w:val="single"/>
        </w:rPr>
      </w:r>
      <w:r>
        <w:rPr>
          <w:color w:val="000000" w:themeColor="text1"/>
          <w:highlight w:val="none"/>
        </w:rPr>
      </w:r>
    </w:p>
    <w:p>
      <w:pPr>
        <w:pStyle w:val="873"/>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日      期 ：</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rPr>
      </w:r>
      <w:r>
        <w:rPr>
          <w:color w:val="000000" w:themeColor="text1"/>
          <w:highlight w:val="none"/>
        </w:rPr>
      </w:r>
    </w:p>
    <w:p>
      <w:pPr>
        <w:pStyle w:val="873"/>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p>
    <w:p>
      <w:pPr>
        <w:pStyle w:val="873"/>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873"/>
        <w:ind w:firstLine="1084"/>
        <w:jc w:val="center"/>
        <w:rPr>
          <w:rFonts w:hint="eastAsia" w:ascii="宋体" w:hAnsi="宋体"/>
          <w:b/>
          <w:bCs/>
          <w:color w:val="000000" w:themeColor="text1"/>
          <w:sz w:val="32"/>
          <w:szCs w:val="32"/>
          <w:highlight w:val="none"/>
        </w:rPr>
      </w:pPr>
      <w:r>
        <w:rPr>
          <w:rFonts w:ascii="宋体" w:hAnsi="宋体"/>
          <w:b/>
          <w:color w:val="000000" w:themeColor="text1"/>
          <w:sz w:val="36"/>
          <w:szCs w:val="21"/>
          <w:highlight w:val="none"/>
          <w:u w:val="single"/>
        </w:rPr>
        <w:br w:type="page" w:clear="all"/>
      </w:r>
      <w:r>
        <w:rPr>
          <w:rFonts w:hint="eastAsia" w:ascii="宋体" w:hAnsi="宋体"/>
          <w:b/>
          <w:bCs/>
          <w:color w:val="000000" w:themeColor="text1"/>
          <w:sz w:val="32"/>
          <w:szCs w:val="32"/>
          <w:highlight w:val="none"/>
        </w:rPr>
        <w:t xml:space="preserve">投标文件的</w:t>
      </w:r>
      <w:r>
        <w:rPr>
          <w:rFonts w:ascii="宋体" w:hAnsi="宋体"/>
          <w:b/>
          <w:bCs/>
          <w:color w:val="000000" w:themeColor="text1"/>
          <w:sz w:val="32"/>
          <w:szCs w:val="32"/>
          <w:highlight w:val="none"/>
        </w:rPr>
        <w:t xml:space="preserve">组成</w:t>
      </w:r>
      <w:r>
        <w:rPr>
          <w:rFonts w:hint="eastAsia" w:ascii="宋体" w:hAnsi="宋体"/>
          <w:b/>
          <w:bCs/>
          <w:color w:val="000000" w:themeColor="text1"/>
          <w:sz w:val="32"/>
          <w:szCs w:val="32"/>
          <w:highlight w:val="none"/>
        </w:rPr>
      </w:r>
      <w:r>
        <w:rPr>
          <w:color w:val="000000" w:themeColor="text1"/>
          <w:highlight w:val="none"/>
        </w:rPr>
      </w:r>
    </w:p>
    <w:p>
      <w:pPr>
        <w:pStyle w:val="873"/>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p>
    <w:p>
      <w:pPr>
        <w:pStyle w:val="873"/>
        <w:ind w:left="480"/>
        <w:spacing w:line="400" w:lineRule="exact"/>
        <w:rPr>
          <w:rFonts w:ascii="宋体" w:hAnsi="宋体"/>
          <w:b/>
          <w:color w:val="000000" w:themeColor="text1"/>
          <w:sz w:val="24"/>
          <w:szCs w:val="21"/>
          <w:highlight w:val="none"/>
        </w:rPr>
      </w:pPr>
      <w:r>
        <w:rPr>
          <w:rFonts w:hint="eastAsia" w:ascii="宋体" w:hAnsi="宋体"/>
          <w:b/>
          <w:color w:val="000000" w:themeColor="text1"/>
          <w:sz w:val="24"/>
          <w:szCs w:val="21"/>
          <w:highlight w:val="none"/>
        </w:rPr>
        <w:t xml:space="preserve">一、基本目录</w:t>
      </w:r>
      <w:r>
        <w:rPr>
          <w:rFonts w:ascii="宋体" w:hAnsi="宋体"/>
          <w:b/>
          <w:color w:val="000000" w:themeColor="text1"/>
          <w:sz w:val="24"/>
          <w:szCs w:val="21"/>
          <w:highlight w:val="none"/>
        </w:rPr>
      </w:r>
      <w:r>
        <w:rPr>
          <w:color w:val="000000" w:themeColor="text1"/>
          <w:highlight w:val="none"/>
        </w:rPr>
      </w:r>
    </w:p>
    <w:p>
      <w:pPr>
        <w:pStyle w:val="873"/>
        <w:ind w:left="480"/>
        <w:spacing w:line="40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开标一览表（格式见附件</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left="480"/>
        <w:spacing w:line="40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2.</w:t>
      </w:r>
      <w:r>
        <w:rPr>
          <w:rFonts w:hint="eastAsia" w:ascii="宋体" w:hAnsi="宋体"/>
          <w:color w:val="000000" w:themeColor="text1"/>
          <w:sz w:val="24"/>
          <w:szCs w:val="21"/>
          <w:highlight w:val="none"/>
        </w:rPr>
        <w:t xml:space="preserve">投标分项报价表（格式见</w:t>
      </w:r>
      <w:r>
        <w:rPr>
          <w:rFonts w:ascii="宋体" w:hAnsi="宋体"/>
          <w:color w:val="000000" w:themeColor="text1"/>
          <w:sz w:val="24"/>
          <w:szCs w:val="21"/>
          <w:highlight w:val="none"/>
        </w:rPr>
        <w:t xml:space="preserve">附件2</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r>
      <w:r>
        <w:rPr>
          <w:color w:val="000000" w:themeColor="text1"/>
          <w:highlight w:val="none"/>
        </w:rPr>
      </w:r>
    </w:p>
    <w:p>
      <w:pPr>
        <w:pStyle w:val="873"/>
        <w:ind w:left="480"/>
        <w:spacing w:line="40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3.</w:t>
      </w:r>
      <w:r>
        <w:rPr>
          <w:rFonts w:hint="eastAsia" w:ascii="宋体" w:hAnsi="宋体"/>
          <w:color w:val="000000" w:themeColor="text1"/>
          <w:sz w:val="24"/>
          <w:szCs w:val="21"/>
          <w:highlight w:val="none"/>
        </w:rPr>
        <w:t xml:space="preserve">技术要求响应及偏离表（格式见</w:t>
      </w:r>
      <w:r>
        <w:rPr>
          <w:rFonts w:ascii="宋体" w:hAnsi="宋体"/>
          <w:color w:val="000000" w:themeColor="text1"/>
          <w:sz w:val="24"/>
          <w:szCs w:val="21"/>
          <w:highlight w:val="none"/>
        </w:rPr>
        <w:t xml:space="preserve">附件3</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商务要求响应及偏离表（格式见</w:t>
      </w:r>
      <w:r>
        <w:rPr>
          <w:rFonts w:ascii="宋体" w:hAnsi="宋体"/>
          <w:color w:val="000000" w:themeColor="text1"/>
          <w:sz w:val="24"/>
          <w:szCs w:val="21"/>
          <w:highlight w:val="none"/>
        </w:rPr>
        <w:t xml:space="preserve">附件4</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r>
      <w:r>
        <w:rPr>
          <w:color w:val="000000" w:themeColor="text1"/>
          <w:highlight w:val="none"/>
        </w:rPr>
      </w:r>
    </w:p>
    <w:p>
      <w:pPr>
        <w:pStyle w:val="873"/>
        <w:ind w:left="480"/>
        <w:spacing w:line="400" w:lineRule="exact"/>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t xml:space="preserve">二</w:t>
      </w:r>
      <w:r>
        <w:rPr>
          <w:rFonts w:ascii="宋体" w:hAnsi="宋体"/>
          <w:b/>
          <w:color w:val="000000" w:themeColor="text1"/>
          <w:sz w:val="24"/>
          <w:szCs w:val="21"/>
          <w:highlight w:val="none"/>
        </w:rPr>
        <w:t xml:space="preserve">、资格审查内容</w:t>
      </w:r>
      <w:r>
        <w:rPr>
          <w:rFonts w:hint="eastAsia" w:ascii="宋体" w:hAnsi="宋体"/>
          <w:b/>
          <w:color w:val="000000" w:themeColor="text1"/>
          <w:sz w:val="24"/>
          <w:szCs w:val="21"/>
          <w:highlight w:val="none"/>
        </w:rPr>
      </w:r>
      <w:r>
        <w:rPr>
          <w:color w:val="000000" w:themeColor="text1"/>
          <w:highlight w:val="none"/>
        </w:rPr>
      </w:r>
    </w:p>
    <w:p>
      <w:pPr>
        <w:pStyle w:val="873"/>
        <w:ind w:left="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法人或者其他组织的营业执照等证明文件，自然人的身份证明</w:t>
      </w:r>
      <w:r>
        <w:rPr>
          <w:rFonts w:hint="eastAsia" w:ascii="宋体" w:hAnsi="宋体"/>
          <w:color w:val="000000" w:themeColor="text1"/>
          <w:sz w:val="24"/>
          <w:szCs w:val="21"/>
          <w:highlight w:val="none"/>
        </w:rPr>
      </w:r>
      <w:r>
        <w:rPr>
          <w:color w:val="000000" w:themeColor="text1"/>
          <w:highlight w:val="none"/>
        </w:rPr>
      </w:r>
    </w:p>
    <w:p>
      <w:pPr>
        <w:pStyle w:val="873"/>
        <w:ind w:left="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上一年度的财务状况报告（投标人成立不满一年无需提供）</w:t>
      </w:r>
      <w:r>
        <w:rPr>
          <w:rFonts w:hint="eastAsia" w:ascii="宋体" w:hAnsi="宋体"/>
          <w:color w:val="000000" w:themeColor="text1"/>
          <w:sz w:val="24"/>
          <w:szCs w:val="21"/>
          <w:highlight w:val="none"/>
        </w:rPr>
      </w:r>
      <w:r>
        <w:rPr>
          <w:color w:val="000000" w:themeColor="text1"/>
          <w:highlight w:val="none"/>
        </w:rPr>
      </w:r>
    </w:p>
    <w:p>
      <w:pPr>
        <w:pStyle w:val="873"/>
        <w:ind w:left="480"/>
        <w:spacing w:line="40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3</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依法缴纳税收和社会保障资金的相关材料（提供提交投标文件截止时间前一年</w:t>
      </w:r>
      <w:r>
        <w:rPr>
          <w:rFonts w:ascii="宋体" w:hAnsi="宋体"/>
          <w:color w:val="000000" w:themeColor="text1"/>
          <w:sz w:val="24"/>
          <w:szCs w:val="21"/>
          <w:highlight w:val="none"/>
        </w:rPr>
      </w:r>
      <w:r>
        <w:rPr>
          <w:color w:val="000000" w:themeColor="text1"/>
          <w:highlight w:val="none"/>
        </w:rPr>
      </w:r>
    </w:p>
    <w:p>
      <w:pPr>
        <w:pStyle w:val="873"/>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内至少一个月依法缴纳税收及缴纳社会保障资金的证明材料。投标人依法享受缓缴、免缴税收、社会保障资金的提供证明材料。）</w:t>
      </w:r>
      <w:r>
        <w:rPr>
          <w:rFonts w:hint="eastAsia" w:ascii="宋体" w:hAnsi="宋体"/>
          <w:color w:val="000000" w:themeColor="text1"/>
          <w:sz w:val="24"/>
          <w:szCs w:val="21"/>
          <w:highlight w:val="none"/>
        </w:rPr>
      </w:r>
      <w:r>
        <w:rPr>
          <w:color w:val="000000" w:themeColor="text1"/>
          <w:highlight w:val="none"/>
        </w:rPr>
      </w:r>
    </w:p>
    <w:p>
      <w:pPr>
        <w:pStyle w:val="873"/>
        <w:ind w:left="480"/>
        <w:spacing w:line="40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4</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具备履行合同所必需的设备和专业技术能力的书面声明（格式见</w:t>
      </w:r>
      <w:r>
        <w:rPr>
          <w:rFonts w:ascii="宋体" w:hAnsi="宋体"/>
          <w:color w:val="000000" w:themeColor="text1"/>
          <w:sz w:val="24"/>
          <w:szCs w:val="21"/>
          <w:highlight w:val="none"/>
        </w:rPr>
        <w:t xml:space="preserve">附件5</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r>
      <w:r>
        <w:rPr>
          <w:color w:val="000000" w:themeColor="text1"/>
          <w:highlight w:val="none"/>
        </w:rPr>
      </w:r>
    </w:p>
    <w:p>
      <w:pPr>
        <w:pStyle w:val="873"/>
        <w:ind w:left="480"/>
        <w:spacing w:line="40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5.参加政府采购活动前 3 年内在经营活动中没有重大违法记录的书面声明（格式</w:t>
      </w:r>
      <w:r>
        <w:rPr>
          <w:rFonts w:ascii="宋体" w:hAnsi="宋体"/>
          <w:color w:val="000000" w:themeColor="text1"/>
          <w:sz w:val="24"/>
          <w:szCs w:val="21"/>
          <w:highlight w:val="none"/>
        </w:rPr>
      </w:r>
      <w:r>
        <w:rPr>
          <w:color w:val="000000" w:themeColor="text1"/>
          <w:highlight w:val="none"/>
        </w:rPr>
      </w:r>
    </w:p>
    <w:p>
      <w:pPr>
        <w:pStyle w:val="873"/>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见</w:t>
      </w:r>
      <w:r>
        <w:rPr>
          <w:rFonts w:ascii="宋体" w:hAnsi="宋体"/>
          <w:color w:val="000000" w:themeColor="text1"/>
          <w:sz w:val="24"/>
          <w:szCs w:val="21"/>
          <w:highlight w:val="none"/>
        </w:rPr>
        <w:t xml:space="preserve">附件6</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6</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特定资格要求的证明文件（如果本项目对投标人</w:t>
      </w:r>
      <w:r>
        <w:rPr>
          <w:rFonts w:ascii="宋体" w:hAnsi="宋体"/>
          <w:color w:val="000000" w:themeColor="text1"/>
          <w:sz w:val="24"/>
          <w:szCs w:val="21"/>
          <w:highlight w:val="none"/>
        </w:rPr>
        <w:t xml:space="preserve">做出特定资格要求的</w:t>
      </w:r>
      <w:r>
        <w:rPr>
          <w:rFonts w:hint="eastAsia" w:ascii="宋体" w:hAnsi="宋体"/>
          <w:color w:val="000000" w:themeColor="text1"/>
          <w:sz w:val="24"/>
          <w:szCs w:val="21"/>
          <w:highlight w:val="none"/>
        </w:rPr>
        <w:t xml:space="preserve">，必须提供）</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7</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法人授权书（格式见附件</w:t>
      </w: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8</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投标函（格式见附件</w:t>
      </w:r>
      <w:r>
        <w:rPr>
          <w:rFonts w:ascii="宋体" w:hAnsi="宋体"/>
          <w:color w:val="000000" w:themeColor="text1"/>
          <w:sz w:val="24"/>
          <w:szCs w:val="21"/>
          <w:highlight w:val="none"/>
        </w:rPr>
        <w:t xml:space="preserve">8</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9</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中小微企业声明函（如果本项目</w:t>
      </w:r>
      <w:r>
        <w:rPr>
          <w:rFonts w:ascii="宋体" w:hAnsi="宋体"/>
          <w:color w:val="000000" w:themeColor="text1"/>
          <w:sz w:val="24"/>
          <w:szCs w:val="21"/>
          <w:highlight w:val="none"/>
        </w:rPr>
        <w:t xml:space="preserve">专门面向中小微型企业采购，则必须提供</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格式</w:t>
      </w:r>
      <w:r>
        <w:rPr>
          <w:rFonts w:hint="eastAsia" w:ascii="宋体" w:hAnsi="宋体"/>
          <w:color w:val="000000" w:themeColor="text1"/>
          <w:sz w:val="24"/>
          <w:szCs w:val="21"/>
          <w:highlight w:val="none"/>
        </w:rPr>
        <w:t xml:space="preserve">见</w:t>
      </w:r>
      <w:r>
        <w:rPr>
          <w:rFonts w:ascii="宋体" w:hAnsi="宋体"/>
          <w:color w:val="000000" w:themeColor="text1"/>
          <w:sz w:val="24"/>
          <w:szCs w:val="21"/>
          <w:highlight w:val="none"/>
        </w:rPr>
        <w:t xml:space="preserve">附件9</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w:t>
      </w:r>
      <w:r>
        <w:rPr>
          <w:rFonts w:ascii="宋体" w:hAnsi="宋体"/>
          <w:color w:val="000000" w:themeColor="text1"/>
          <w:sz w:val="24"/>
          <w:szCs w:val="21"/>
          <w:highlight w:val="none"/>
        </w:rPr>
        <w:t xml:space="preserve">0.</w:t>
      </w:r>
      <w:r>
        <w:rPr>
          <w:rFonts w:hint="eastAsia" w:ascii="宋体" w:hAnsi="宋体"/>
          <w:color w:val="000000" w:themeColor="text1"/>
          <w:sz w:val="24"/>
          <w:szCs w:val="21"/>
          <w:highlight w:val="none"/>
        </w:rPr>
        <w:t xml:space="preserve">残疾人福利性单位声明函（如果本项目</w:t>
      </w:r>
      <w:r>
        <w:rPr>
          <w:rFonts w:ascii="宋体" w:hAnsi="宋体"/>
          <w:color w:val="000000" w:themeColor="text1"/>
          <w:sz w:val="24"/>
          <w:szCs w:val="21"/>
          <w:highlight w:val="none"/>
        </w:rPr>
        <w:t xml:space="preserve">专门面向中小微型企业采购，</w:t>
      </w:r>
      <w:r>
        <w:rPr>
          <w:rFonts w:hint="eastAsia" w:ascii="宋体" w:hAnsi="宋体"/>
          <w:color w:val="000000" w:themeColor="text1"/>
          <w:sz w:val="24"/>
          <w:szCs w:val="21"/>
          <w:highlight w:val="none"/>
        </w:rPr>
        <w:t xml:space="preserve">供应商为</w:t>
      </w:r>
      <w:r>
        <w:rPr>
          <w:rFonts w:ascii="宋体" w:hAnsi="宋体"/>
          <w:color w:val="000000" w:themeColor="text1"/>
          <w:sz w:val="24"/>
          <w:szCs w:val="21"/>
          <w:highlight w:val="none"/>
        </w:rPr>
        <w:t xml:space="preserve">残疾人福利性单位并</w:t>
      </w:r>
      <w:r>
        <w:rPr>
          <w:rFonts w:hint="eastAsia" w:ascii="宋体" w:hAnsi="宋体"/>
          <w:color w:val="000000" w:themeColor="text1"/>
          <w:sz w:val="24"/>
          <w:szCs w:val="21"/>
          <w:highlight w:val="none"/>
        </w:rPr>
        <w:t xml:space="preserve">提供本单位制造的货物，或者提供其他残疾人福利性单位制造的货物，</w:t>
      </w:r>
      <w:r>
        <w:rPr>
          <w:rFonts w:ascii="宋体" w:hAnsi="宋体"/>
          <w:color w:val="000000" w:themeColor="text1"/>
          <w:sz w:val="24"/>
          <w:szCs w:val="21"/>
          <w:highlight w:val="none"/>
        </w:rPr>
        <w:t xml:space="preserve">则必须提供</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格式</w:t>
      </w:r>
      <w:r>
        <w:rPr>
          <w:rFonts w:hint="eastAsia" w:ascii="宋体" w:hAnsi="宋体"/>
          <w:color w:val="000000" w:themeColor="text1"/>
          <w:sz w:val="24"/>
          <w:szCs w:val="21"/>
          <w:highlight w:val="none"/>
        </w:rPr>
        <w:t xml:space="preserve">见</w:t>
      </w:r>
      <w:r>
        <w:rPr>
          <w:rFonts w:ascii="宋体" w:hAnsi="宋体"/>
          <w:color w:val="000000" w:themeColor="text1"/>
          <w:sz w:val="24"/>
          <w:szCs w:val="21"/>
          <w:highlight w:val="none"/>
        </w:rPr>
        <w:t xml:space="preserve">附件10</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left="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总备注：上述“资格审查内容”中1-5条、7、8条投标人必须在投标文件中提供</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相关材料，否则作无效投标处理；6、9、10条如招标文件要求必须提供相关材料而未提供的，作无效投标处理。</w:t>
      </w:r>
      <w:r>
        <w:rPr>
          <w:rFonts w:ascii="宋体" w:hAnsi="宋体"/>
          <w:color w:val="000000" w:themeColor="text1"/>
          <w:sz w:val="24"/>
          <w:szCs w:val="24"/>
          <w:highlight w:val="none"/>
        </w:rPr>
      </w:r>
      <w:r>
        <w:rPr>
          <w:color w:val="000000" w:themeColor="text1"/>
          <w:highlight w:val="none"/>
        </w:rPr>
      </w:r>
    </w:p>
    <w:p>
      <w:pPr>
        <w:pStyle w:val="873"/>
        <w:ind w:left="480"/>
        <w:spacing w:line="400" w:lineRule="exact"/>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t xml:space="preserve">三</w:t>
      </w:r>
      <w:r>
        <w:rPr>
          <w:rFonts w:ascii="宋体" w:hAnsi="宋体"/>
          <w:b/>
          <w:color w:val="000000" w:themeColor="text1"/>
          <w:sz w:val="24"/>
          <w:szCs w:val="21"/>
          <w:highlight w:val="none"/>
        </w:rPr>
        <w:t xml:space="preserve">、</w:t>
      </w:r>
      <w:r>
        <w:rPr>
          <w:rFonts w:hint="eastAsia" w:ascii="宋体" w:hAnsi="宋体"/>
          <w:b/>
          <w:color w:val="000000" w:themeColor="text1"/>
          <w:sz w:val="24"/>
          <w:szCs w:val="21"/>
          <w:highlight w:val="none"/>
        </w:rPr>
        <w:t xml:space="preserve">符合性</w:t>
      </w:r>
      <w:r>
        <w:rPr>
          <w:rFonts w:ascii="宋体" w:hAnsi="宋体"/>
          <w:b/>
          <w:color w:val="000000" w:themeColor="text1"/>
          <w:sz w:val="24"/>
          <w:szCs w:val="21"/>
          <w:highlight w:val="none"/>
        </w:rPr>
        <w:t xml:space="preserve">审查内容</w:t>
      </w:r>
      <w:r>
        <w:rPr>
          <w:rFonts w:hint="eastAsia" w:ascii="宋体" w:hAnsi="宋体"/>
          <w:b/>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投标人必须</w:t>
      </w:r>
      <w:r>
        <w:rPr>
          <w:rFonts w:ascii="宋体" w:hAnsi="宋体"/>
          <w:color w:val="000000" w:themeColor="text1"/>
          <w:sz w:val="24"/>
          <w:szCs w:val="21"/>
          <w:highlight w:val="none"/>
        </w:rPr>
        <w:t xml:space="preserve">对</w:t>
      </w:r>
      <w:r>
        <w:rPr>
          <w:rFonts w:hint="eastAsia" w:ascii="宋体" w:hAnsi="宋体"/>
          <w:color w:val="000000" w:themeColor="text1"/>
          <w:sz w:val="24"/>
          <w:szCs w:val="21"/>
          <w:highlight w:val="none"/>
        </w:rPr>
        <w:t xml:space="preserve">技术</w:t>
      </w:r>
      <w:r>
        <w:rPr>
          <w:rFonts w:ascii="宋体" w:hAnsi="宋体"/>
          <w:color w:val="000000" w:themeColor="text1"/>
          <w:sz w:val="24"/>
          <w:szCs w:val="21"/>
          <w:highlight w:val="none"/>
        </w:rPr>
        <w:t xml:space="preserve">要求和商务</w:t>
      </w:r>
      <w:r>
        <w:rPr>
          <w:rFonts w:hint="eastAsia" w:ascii="宋体" w:hAnsi="宋体"/>
          <w:color w:val="000000" w:themeColor="text1"/>
          <w:sz w:val="24"/>
          <w:szCs w:val="21"/>
          <w:highlight w:val="none"/>
        </w:rPr>
        <w:t xml:space="preserve">要求</w:t>
      </w:r>
      <w:r>
        <w:rPr>
          <w:rFonts w:ascii="宋体" w:hAnsi="宋体"/>
          <w:color w:val="000000" w:themeColor="text1"/>
          <w:sz w:val="24"/>
          <w:szCs w:val="21"/>
          <w:highlight w:val="none"/>
        </w:rPr>
        <w:t xml:space="preserve">中加斜体下划线的实质性要求</w:t>
      </w:r>
      <w:r>
        <w:rPr>
          <w:rFonts w:hint="eastAsia" w:ascii="宋体" w:hAnsi="宋体"/>
          <w:color w:val="000000" w:themeColor="text1"/>
          <w:sz w:val="24"/>
          <w:szCs w:val="21"/>
          <w:highlight w:val="none"/>
        </w:rPr>
        <w:t xml:space="preserve">逐条</w:t>
      </w:r>
      <w:r>
        <w:rPr>
          <w:rFonts w:ascii="宋体" w:hAnsi="宋体"/>
          <w:color w:val="000000" w:themeColor="text1"/>
          <w:sz w:val="24"/>
          <w:szCs w:val="21"/>
          <w:highlight w:val="none"/>
        </w:rPr>
        <w:t xml:space="preserve">做出响应，并按照招标</w:t>
      </w:r>
      <w:r>
        <w:rPr>
          <w:rFonts w:hint="eastAsia" w:ascii="宋体" w:hAnsi="宋体"/>
          <w:color w:val="000000" w:themeColor="text1"/>
          <w:sz w:val="24"/>
          <w:szCs w:val="21"/>
          <w:highlight w:val="none"/>
        </w:rPr>
        <w:t xml:space="preserve">文件</w:t>
      </w:r>
      <w:r>
        <w:rPr>
          <w:rFonts w:ascii="宋体" w:hAnsi="宋体"/>
          <w:color w:val="000000" w:themeColor="text1"/>
          <w:sz w:val="24"/>
          <w:szCs w:val="21"/>
          <w:highlight w:val="none"/>
        </w:rPr>
        <w:t xml:space="preserve">要求提供</w:t>
      </w:r>
      <w:r>
        <w:rPr>
          <w:rFonts w:hint="eastAsia" w:ascii="宋体" w:hAnsi="宋体"/>
          <w:color w:val="000000" w:themeColor="text1"/>
          <w:sz w:val="24"/>
          <w:szCs w:val="21"/>
          <w:highlight w:val="none"/>
        </w:rPr>
        <w:t xml:space="preserve">证明</w:t>
      </w:r>
      <w:r>
        <w:rPr>
          <w:rFonts w:ascii="宋体" w:hAnsi="宋体"/>
          <w:color w:val="000000" w:themeColor="text1"/>
          <w:sz w:val="24"/>
          <w:szCs w:val="21"/>
          <w:highlight w:val="none"/>
        </w:rPr>
        <w:t xml:space="preserve">材料</w:t>
      </w:r>
      <w:r>
        <w:rPr>
          <w:rFonts w:hint="eastAsia" w:ascii="宋体" w:hAnsi="宋体"/>
          <w:color w:val="000000" w:themeColor="text1"/>
          <w:sz w:val="24"/>
          <w:szCs w:val="21"/>
          <w:highlight w:val="none"/>
        </w:rPr>
        <w:t xml:space="preserve">，否则做无效投标处理。（格式见</w:t>
      </w:r>
      <w:r>
        <w:rPr>
          <w:rFonts w:ascii="宋体" w:hAnsi="宋体"/>
          <w:color w:val="000000" w:themeColor="text1"/>
          <w:sz w:val="24"/>
          <w:szCs w:val="21"/>
          <w:highlight w:val="none"/>
        </w:rPr>
        <w:t xml:space="preserve">附件1</w:t>
      </w:r>
      <w:r>
        <w:rPr>
          <w:rFonts w:hint="eastAsia" w:ascii="宋体" w:hAnsi="宋体"/>
          <w:color w:val="000000" w:themeColor="text1"/>
          <w:sz w:val="24"/>
          <w:szCs w:val="21"/>
          <w:highlight w:val="none"/>
          <w:lang w:val="en-US" w:eastAsia="zh-CN"/>
        </w:rPr>
        <w:t xml:space="preserve">1</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80"/>
        <w:rPr>
          <w:rFonts w:ascii="宋体" w:hAnsi="宋体"/>
          <w:b/>
          <w:color w:val="000000" w:themeColor="text1"/>
          <w:sz w:val="24"/>
          <w:szCs w:val="21"/>
          <w:highlight w:val="none"/>
        </w:rPr>
      </w:pPr>
      <w:r>
        <w:rPr>
          <w:rFonts w:hint="eastAsia" w:ascii="宋体" w:hAnsi="宋体"/>
          <w:b/>
          <w:color w:val="000000" w:themeColor="text1"/>
          <w:sz w:val="24"/>
          <w:szCs w:val="21"/>
          <w:highlight w:val="none"/>
        </w:rPr>
        <w:t xml:space="preserve">四、价格</w:t>
      </w:r>
      <w:r>
        <w:rPr>
          <w:rFonts w:ascii="宋体" w:hAnsi="宋体"/>
          <w:b/>
          <w:color w:val="000000" w:themeColor="text1"/>
          <w:sz w:val="24"/>
          <w:szCs w:val="21"/>
          <w:highlight w:val="none"/>
        </w:rPr>
        <w:t xml:space="preserve">扣除证明文件</w:t>
      </w:r>
      <w:r>
        <w:rPr>
          <w:rFonts w:ascii="宋体" w:hAnsi="宋体"/>
          <w:b/>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中小微企业声明函（</w:t>
      </w:r>
      <w:r>
        <w:rPr>
          <w:rFonts w:ascii="宋体" w:hAnsi="宋体"/>
          <w:color w:val="000000" w:themeColor="text1"/>
          <w:sz w:val="24"/>
          <w:szCs w:val="21"/>
          <w:highlight w:val="none"/>
        </w:rPr>
        <w:t xml:space="preserve">格式</w:t>
      </w:r>
      <w:r>
        <w:rPr>
          <w:rFonts w:hint="eastAsia" w:ascii="宋体" w:hAnsi="宋体"/>
          <w:color w:val="000000" w:themeColor="text1"/>
          <w:sz w:val="24"/>
          <w:szCs w:val="21"/>
          <w:highlight w:val="none"/>
        </w:rPr>
        <w:t xml:space="preserve">见</w:t>
      </w:r>
      <w:r>
        <w:rPr>
          <w:rFonts w:ascii="宋体" w:hAnsi="宋体"/>
          <w:color w:val="000000" w:themeColor="text1"/>
          <w:sz w:val="24"/>
          <w:szCs w:val="21"/>
          <w:highlight w:val="none"/>
        </w:rPr>
        <w:t xml:space="preserve">附件9</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2.</w:t>
      </w:r>
      <w:r>
        <w:rPr>
          <w:rFonts w:hint="eastAsia" w:ascii="宋体" w:hAnsi="宋体"/>
          <w:color w:val="000000" w:themeColor="text1"/>
          <w:sz w:val="24"/>
          <w:szCs w:val="21"/>
          <w:highlight w:val="none"/>
        </w:rPr>
        <w:t xml:space="preserve">残疾人福利性单位声明函（</w:t>
      </w:r>
      <w:r>
        <w:rPr>
          <w:rFonts w:ascii="宋体" w:hAnsi="宋体"/>
          <w:color w:val="000000" w:themeColor="text1"/>
          <w:sz w:val="24"/>
          <w:szCs w:val="21"/>
          <w:highlight w:val="none"/>
        </w:rPr>
        <w:t xml:space="preserve">格式</w:t>
      </w:r>
      <w:r>
        <w:rPr>
          <w:rFonts w:hint="eastAsia" w:ascii="宋体" w:hAnsi="宋体"/>
          <w:color w:val="000000" w:themeColor="text1"/>
          <w:sz w:val="24"/>
          <w:szCs w:val="21"/>
          <w:highlight w:val="none"/>
        </w:rPr>
        <w:t xml:space="preserve">见</w:t>
      </w:r>
      <w:r>
        <w:rPr>
          <w:rFonts w:ascii="宋体" w:hAnsi="宋体"/>
          <w:color w:val="000000" w:themeColor="text1"/>
          <w:sz w:val="24"/>
          <w:szCs w:val="21"/>
          <w:highlight w:val="none"/>
        </w:rPr>
        <w:t xml:space="preserve">附件10</w:t>
      </w:r>
      <w:r>
        <w:rPr>
          <w:rFonts w:hint="eastAsia" w:ascii="宋体" w:hAnsi="宋体"/>
          <w:color w:val="000000" w:themeColor="text1"/>
          <w:sz w:val="24"/>
          <w:szCs w:val="21"/>
          <w:highlight w:val="none"/>
        </w:rPr>
        <w:t xml:space="preserve">）</w:t>
      </w:r>
      <w:r>
        <w:rPr>
          <w:rFonts w:hint="eastAsia" w:ascii="宋体" w:hAnsi="宋体"/>
          <w:color w:val="000000" w:themeColor="text1"/>
          <w:sz w:val="24"/>
          <w:szCs w:val="21"/>
          <w:highlight w:val="none"/>
        </w:rPr>
      </w:r>
      <w:r>
        <w:rPr>
          <w:color w:val="000000" w:themeColor="text1"/>
          <w:highlight w:val="none"/>
        </w:rPr>
      </w:r>
    </w:p>
    <w:p>
      <w:pPr>
        <w:pStyle w:val="873"/>
        <w:ind w:left="480"/>
        <w:rPr>
          <w:rFonts w:ascii="宋体" w:hAnsi="宋体"/>
          <w:b/>
          <w:color w:val="000000" w:themeColor="text1"/>
          <w:sz w:val="24"/>
          <w:szCs w:val="21"/>
          <w:highlight w:val="none"/>
        </w:rPr>
      </w:pPr>
      <w:r>
        <w:rPr>
          <w:rFonts w:ascii="宋体" w:hAnsi="宋体"/>
          <w:b/>
          <w:color w:val="000000" w:themeColor="text1"/>
          <w:sz w:val="24"/>
          <w:szCs w:val="21"/>
          <w:highlight w:val="none"/>
        </w:rPr>
      </w:r>
      <w:r>
        <w:rPr>
          <w:color w:val="000000" w:themeColor="text1"/>
          <w:highlight w:val="none"/>
        </w:rPr>
      </w:r>
    </w:p>
    <w:p>
      <w:pPr>
        <w:pStyle w:val="873"/>
        <w:jc w:val="center"/>
        <w:rPr>
          <w:rFonts w:hint="eastAsia" w:ascii="Times New Roman" w:hAnsi="Times New Roman" w:eastAsia="仿宋_GB2312"/>
          <w:color w:val="000000" w:themeColor="text1"/>
          <w:sz w:val="24"/>
          <w:szCs w:val="20"/>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1 </w:t>
      </w:r>
      <w:r>
        <w:rPr>
          <w:rFonts w:hint="eastAsia" w:ascii="宋体" w:hAnsi="宋体"/>
          <w:b/>
          <w:color w:val="000000" w:themeColor="text1"/>
          <w:sz w:val="24"/>
          <w:szCs w:val="24"/>
          <w:highlight w:val="none"/>
        </w:rPr>
        <w:t xml:space="preserve">开标一览表</w:t>
      </w:r>
      <w:r>
        <w:rPr>
          <w:rFonts w:hint="eastAsia" w:ascii="Times New Roman" w:hAnsi="Times New Roman" w:eastAsia="仿宋_GB2312"/>
          <w:color w:val="000000" w:themeColor="text1"/>
          <w:sz w:val="24"/>
          <w:szCs w:val="20"/>
          <w:highlight w:val="none"/>
        </w:rPr>
      </w:r>
      <w:r>
        <w:rPr>
          <w:color w:val="000000" w:themeColor="text1"/>
          <w:highlight w:val="none"/>
        </w:rPr>
      </w:r>
    </w:p>
    <w:p>
      <w:pPr>
        <w:pStyle w:val="873"/>
        <w:ind w:firstLine="482"/>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投标人全称（加盖CA电子签章）：</w:t>
      </w:r>
      <w:r>
        <w:rPr>
          <w:rFonts w:hint="eastAsia" w:ascii="宋体" w:hAnsi="宋体"/>
          <w:color w:val="000000" w:themeColor="text1"/>
          <w:sz w:val="24"/>
          <w:szCs w:val="24"/>
          <w:highlight w:val="none"/>
        </w:rPr>
      </w:r>
      <w:r>
        <w:rPr>
          <w:color w:val="000000" w:themeColor="text1"/>
          <w:highlight w:val="none"/>
        </w:rPr>
      </w:r>
    </w:p>
    <w:p>
      <w:pPr>
        <w:pStyle w:val="873"/>
        <w:ind w:firstLine="482"/>
        <w:spacing w:line="400" w:lineRule="exact"/>
        <w:rPr>
          <w:rFonts w:ascii="Times New Roman" w:hAnsi="Times New Roman"/>
          <w:color w:val="000000" w:themeColor="text1"/>
          <w:sz w:val="24"/>
          <w:szCs w:val="24"/>
          <w:highlight w:val="none"/>
        </w:rPr>
      </w:pPr>
      <w:r>
        <w:rPr>
          <w:rFonts w:hint="eastAsia" w:ascii="宋体" w:hAnsi="宋体"/>
          <w:color w:val="000000" w:themeColor="text1"/>
          <w:sz w:val="24"/>
          <w:szCs w:val="24"/>
          <w:highlight w:val="none"/>
        </w:rPr>
        <w:t xml:space="preserve">项目名称：</w:t>
      </w:r>
      <w:r>
        <w:rPr>
          <w:rFonts w:ascii="Times New Roman" w:hAnsi="Times New Roman"/>
          <w:color w:val="000000" w:themeColor="text1"/>
          <w:sz w:val="24"/>
          <w:szCs w:val="24"/>
          <w:highlight w:val="none"/>
        </w:rPr>
      </w:r>
      <w:r>
        <w:rPr>
          <w:color w:val="000000" w:themeColor="text1"/>
          <w:highlight w:val="none"/>
        </w:rPr>
      </w:r>
    </w:p>
    <w:p>
      <w:pPr>
        <w:pStyle w:val="873"/>
        <w:ind w:firstLine="482"/>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项目编号：                                   </w:t>
      </w:r>
      <w:r>
        <w:rPr>
          <w:rFonts w:ascii="宋体" w:hAnsi="宋体"/>
          <w:color w:val="000000" w:themeColor="text1"/>
          <w:sz w:val="24"/>
          <w:szCs w:val="24"/>
          <w:highlight w:val="none"/>
        </w:rPr>
      </w:r>
      <w:r>
        <w:rPr>
          <w:color w:val="000000" w:themeColor="text1"/>
          <w:highlight w:val="none"/>
        </w:rPr>
      </w:r>
    </w:p>
    <w:p>
      <w:pPr>
        <w:pStyle w:val="873"/>
        <w:ind w:firstLine="482"/>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分包号：</w:t>
      </w:r>
      <w:r>
        <w:rPr>
          <w:rFonts w:ascii="宋体" w:hAnsi="宋体"/>
          <w:color w:val="000000" w:themeColor="text1"/>
          <w:sz w:val="24"/>
          <w:szCs w:val="24"/>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投标总报价</w:t>
            </w:r>
            <w:r>
              <w:rPr>
                <w:rFonts w:hint="eastAsia" w:ascii="宋体" w:hAnsi="宋体"/>
                <w:color w:val="000000" w:themeColor="text1"/>
                <w:sz w:val="24"/>
                <w:szCs w:val="24"/>
                <w:highlight w:val="none"/>
              </w:rPr>
            </w:r>
            <w:r>
              <w:rPr>
                <w:color w:val="000000" w:themeColor="text1"/>
                <w:highlight w:val="none"/>
              </w:rP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themeColor="text1"/>
                <w:sz w:val="24"/>
                <w:szCs w:val="21"/>
                <w:highlight w:val="none"/>
              </w:rPr>
            </w:pPr>
            <w:r>
              <w:rPr>
                <w:rFonts w:hint="eastAsia" w:ascii="宋体" w:hAnsi="宋体" w:cs="宋体"/>
                <w:color w:val="000000" w:themeColor="text1"/>
                <w:sz w:val="24"/>
                <w:szCs w:val="24"/>
                <w:highlight w:val="none"/>
              </w:rPr>
              <w:t xml:space="preserve">小写：                             （人民币：元）</w:t>
            </w:r>
            <w:r>
              <w:rPr>
                <w:rFonts w:hint="eastAsia" w:ascii="宋体" w:hAnsi="宋体"/>
                <w:color w:val="000000" w:themeColor="text1"/>
                <w:sz w:val="24"/>
                <w:szCs w:val="21"/>
                <w:highlight w:val="none"/>
              </w:rPr>
            </w:r>
            <w:r>
              <w:rPr>
                <w:color w:val="000000" w:themeColor="text1"/>
                <w:highlight w:val="none"/>
              </w:rP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核心产品品牌</w:t>
            </w:r>
            <w:r>
              <w:rPr>
                <w:rFonts w:hint="eastAsia" w:ascii="宋体" w:hAnsi="宋体" w:cs="宋体"/>
                <w:color w:val="000000" w:themeColor="text1"/>
                <w:sz w:val="24"/>
                <w:szCs w:val="24"/>
                <w:highlight w:val="none"/>
                <w:lang w:eastAsia="zh-CN"/>
              </w:rPr>
              <w:t xml:space="preserve">（如有）</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6405" w:type="dxa"/>
            <w:vAlign w:val="center"/>
            <w:textDirection w:val="lrTb"/>
            <w:noWrap w:val="false"/>
          </w:tcPr>
          <w:p>
            <w:pPr>
              <w:pStyle w:val="873"/>
              <w:jc w:val="left"/>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873"/>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r>
      <w:r>
        <w:rPr>
          <w:color w:val="000000" w:themeColor="text1"/>
          <w:highlight w:val="none"/>
        </w:rPr>
      </w:r>
    </w:p>
    <w:p>
      <w:pPr>
        <w:pStyle w:val="87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2</w:t>
      </w:r>
      <w:r>
        <w:rPr>
          <w:rFonts w:hint="eastAsia" w:ascii="宋体" w:hAnsi="宋体"/>
          <w:b/>
          <w:color w:val="000000" w:themeColor="text1"/>
          <w:sz w:val="24"/>
          <w:szCs w:val="24"/>
          <w:highlight w:val="none"/>
        </w:rPr>
        <w:t xml:space="preserve"> 投标分项报价表（分包号：***）</w:t>
      </w:r>
      <w:r>
        <w:rPr>
          <w:rFonts w:hint="eastAsia" w:ascii="宋体" w:hAnsi="宋体"/>
          <w:b/>
          <w:color w:val="000000" w:themeColor="text1"/>
          <w:sz w:val="24"/>
          <w:szCs w:val="24"/>
          <w:highlight w:val="none"/>
        </w:rPr>
      </w:r>
      <w:r>
        <w:rPr>
          <w:color w:val="000000" w:themeColor="text1"/>
          <w:highlight w:val="none"/>
        </w:rP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93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r>
            <w:r>
              <w:rPr>
                <w:color w:val="000000" w:themeColor="text1"/>
                <w:highlight w:val="none"/>
              </w:rPr>
            </w:r>
          </w:p>
        </w:tc>
        <w:tc>
          <w:tcPr>
            <w:tcW w:w="1385"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rFonts w:hint="eastAsia" w:ascii="宋体" w:hAnsi="宋体"/>
                <w:color w:val="000000" w:themeColor="text1"/>
                <w:sz w:val="24"/>
                <w:szCs w:val="24"/>
                <w:highlight w:val="none"/>
              </w:rPr>
            </w:r>
            <w:r>
              <w:rPr>
                <w:color w:val="000000" w:themeColor="text1"/>
                <w:highlight w:val="none"/>
              </w:rPr>
            </w:r>
          </w:p>
        </w:tc>
        <w:tc>
          <w:tcPr>
            <w:tcW w:w="92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rPr>
                <w:rFonts w:hint="eastAsia" w:ascii="宋体" w:hAnsi="宋体"/>
                <w:color w:val="000000" w:themeColor="text1"/>
                <w:sz w:val="24"/>
                <w:szCs w:val="24"/>
                <w:highlight w:val="none"/>
              </w:rPr>
            </w:r>
            <w:r>
              <w:rPr>
                <w:color w:val="000000" w:themeColor="text1"/>
                <w:highlight w:val="none"/>
              </w:rPr>
            </w:r>
          </w:p>
        </w:tc>
        <w:tc>
          <w:tcPr>
            <w:tcW w:w="100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rPr>
                <w:rFonts w:hint="eastAsia" w:ascii="宋体" w:hAnsi="宋体"/>
                <w:color w:val="000000" w:themeColor="text1"/>
                <w:sz w:val="24"/>
                <w:szCs w:val="24"/>
                <w:highlight w:val="none"/>
              </w:rPr>
            </w:r>
            <w:r>
              <w:rPr>
                <w:color w:val="000000" w:themeColor="text1"/>
                <w:highlight w:val="none"/>
              </w:rPr>
            </w:r>
          </w:p>
        </w:tc>
        <w:tc>
          <w:tcPr>
            <w:tcW w:w="96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9</w:t>
            </w:r>
            <w:r>
              <w:rPr>
                <w:rFonts w:hint="eastAsia" w:ascii="宋体" w:hAnsi="宋体"/>
                <w:color w:val="000000" w:themeColor="text1"/>
                <w:sz w:val="24"/>
                <w:szCs w:val="24"/>
                <w:highlight w:val="none"/>
              </w:rPr>
            </w:r>
            <w:r>
              <w:rPr>
                <w:color w:val="000000" w:themeColor="text1"/>
                <w:highlight w:val="none"/>
              </w:rPr>
            </w:r>
          </w:p>
        </w:tc>
      </w:tr>
      <w:tr>
        <w:trPr>
          <w:cantSplit/>
          <w:trHeight w:val="294"/>
        </w:trPr>
        <w:tc>
          <w:tcPr>
            <w:tcW w:w="50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产品</w:t>
            </w:r>
            <w:r>
              <w:rPr>
                <w:rFonts w:hint="eastAsia" w:ascii="宋体" w:hAnsi="宋体"/>
                <w:color w:val="000000" w:themeColor="text1"/>
                <w:sz w:val="24"/>
                <w:szCs w:val="24"/>
                <w:highlight w:val="none"/>
              </w:rPr>
            </w:r>
            <w:r>
              <w:rPr>
                <w:color w:val="000000" w:themeColor="text1"/>
                <w:highlight w:val="none"/>
              </w:rPr>
            </w:r>
          </w:p>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品牌</w:t>
            </w:r>
            <w:r>
              <w:rPr>
                <w:rFonts w:hint="eastAsia" w:ascii="宋体" w:hAnsi="宋体"/>
                <w:color w:val="000000" w:themeColor="text1"/>
                <w:sz w:val="24"/>
                <w:szCs w:val="24"/>
                <w:highlight w:val="none"/>
              </w:rPr>
            </w:r>
            <w:r>
              <w:rPr>
                <w:color w:val="000000" w:themeColor="text1"/>
                <w:highlight w:val="none"/>
              </w:rPr>
            </w:r>
          </w:p>
        </w:tc>
        <w:tc>
          <w:tcPr>
            <w:tcW w:w="93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规格</w:t>
            </w:r>
            <w:r>
              <w:rPr>
                <w:rFonts w:hint="eastAsia" w:ascii="宋体" w:hAnsi="宋体"/>
                <w:color w:val="000000" w:themeColor="text1"/>
                <w:sz w:val="24"/>
                <w:szCs w:val="24"/>
                <w:highlight w:val="none"/>
              </w:rPr>
            </w:r>
            <w:r>
              <w:rPr>
                <w:color w:val="000000" w:themeColor="text1"/>
                <w:highlight w:val="none"/>
              </w:rPr>
            </w:r>
          </w:p>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型号</w:t>
            </w:r>
            <w:r>
              <w:rPr>
                <w:rFonts w:hint="eastAsia" w:ascii="宋体" w:hAnsi="宋体"/>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制造商名称</w:t>
            </w:r>
            <w:r>
              <w:rPr>
                <w:rFonts w:hint="eastAsia" w:ascii="宋体" w:hAnsi="宋体"/>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产地</w:t>
            </w:r>
            <w:r>
              <w:rPr>
                <w:rFonts w:hint="eastAsia" w:ascii="宋体" w:hAnsi="宋体"/>
                <w:color w:val="000000" w:themeColor="text1"/>
                <w:sz w:val="24"/>
                <w:szCs w:val="24"/>
                <w:highlight w:val="none"/>
              </w:rPr>
            </w:r>
            <w:r>
              <w:rPr>
                <w:color w:val="000000" w:themeColor="text1"/>
                <w:highlight w:val="none"/>
              </w:rPr>
            </w:r>
          </w:p>
        </w:tc>
        <w:tc>
          <w:tcPr>
            <w:tcW w:w="1385"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交付期</w:t>
            </w:r>
            <w:r>
              <w:rPr>
                <w:rFonts w:hint="eastAsia" w:ascii="宋体" w:hAnsi="宋体"/>
                <w:color w:val="000000" w:themeColor="text1"/>
                <w:sz w:val="24"/>
                <w:szCs w:val="24"/>
                <w:highlight w:val="none"/>
              </w:rPr>
            </w:r>
            <w:r>
              <w:rPr>
                <w:color w:val="000000" w:themeColor="text1"/>
                <w:highlight w:val="none"/>
              </w:rPr>
            </w:r>
          </w:p>
        </w:tc>
        <w:tc>
          <w:tcPr>
            <w:tcW w:w="92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rFonts w:hint="eastAsia" w:ascii="宋体" w:hAnsi="宋体"/>
                <w:color w:val="000000" w:themeColor="text1"/>
                <w:sz w:val="24"/>
                <w:szCs w:val="24"/>
                <w:highlight w:val="none"/>
              </w:rPr>
            </w:r>
            <w:r>
              <w:rPr>
                <w:color w:val="000000" w:themeColor="text1"/>
                <w:highlight w:val="none"/>
              </w:rPr>
            </w:r>
          </w:p>
        </w:tc>
        <w:tc>
          <w:tcPr>
            <w:tcW w:w="1008" w:type="dxa"/>
            <w:vAlign w:val="center"/>
            <w:textDirection w:val="lrTb"/>
            <w:noWrap w:val="false"/>
          </w:tcPr>
          <w:p>
            <w:pPr>
              <w:pStyle w:val="873"/>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w:t>
            </w:r>
            <w:r>
              <w:rPr>
                <w:rFonts w:ascii="宋体" w:hAnsi="宋体"/>
                <w:color w:val="000000" w:themeColor="text1"/>
                <w:sz w:val="24"/>
                <w:szCs w:val="24"/>
                <w:highlight w:val="none"/>
              </w:rPr>
            </w:r>
            <w:r>
              <w:rPr>
                <w:color w:val="000000" w:themeColor="text1"/>
                <w:highlight w:val="none"/>
              </w:rPr>
            </w:r>
          </w:p>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单价</w:t>
            </w:r>
            <w:r>
              <w:rPr>
                <w:rFonts w:hint="eastAsia" w:ascii="宋体" w:hAnsi="宋体"/>
                <w:color w:val="000000" w:themeColor="text1"/>
                <w:sz w:val="24"/>
                <w:szCs w:val="24"/>
                <w:highlight w:val="none"/>
              </w:rPr>
            </w:r>
            <w:r>
              <w:rPr>
                <w:color w:val="000000" w:themeColor="text1"/>
                <w:highlight w:val="none"/>
              </w:rPr>
            </w:r>
          </w:p>
        </w:tc>
        <w:tc>
          <w:tcPr>
            <w:tcW w:w="966" w:type="dxa"/>
            <w:vAlign w:val="center"/>
            <w:textDirection w:val="lrTb"/>
            <w:noWrap w:val="false"/>
          </w:tcPr>
          <w:p>
            <w:pPr>
              <w:pStyle w:val="873"/>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w:t>
            </w:r>
            <w:r>
              <w:rPr>
                <w:rFonts w:ascii="宋体" w:hAnsi="宋体"/>
                <w:color w:val="000000" w:themeColor="text1"/>
                <w:sz w:val="24"/>
                <w:szCs w:val="24"/>
                <w:highlight w:val="none"/>
              </w:rPr>
            </w:r>
            <w:r>
              <w:rPr>
                <w:color w:val="000000" w:themeColor="text1"/>
                <w:highlight w:val="none"/>
              </w:rPr>
            </w:r>
          </w:p>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总价</w:t>
            </w:r>
            <w:r>
              <w:rPr>
                <w:rFonts w:hint="eastAsia" w:ascii="宋体" w:hAnsi="宋体"/>
                <w:color w:val="000000" w:themeColor="text1"/>
                <w:sz w:val="24"/>
                <w:szCs w:val="24"/>
                <w:highlight w:val="none"/>
              </w:rPr>
            </w:r>
            <w:r>
              <w:rPr>
                <w:color w:val="000000" w:themeColor="text1"/>
                <w:highlight w:val="none"/>
              </w:rPr>
            </w:r>
          </w:p>
        </w:tc>
      </w:tr>
      <w:tr>
        <w:trPr>
          <w:cantSplit/>
          <w:trHeight w:val="696"/>
        </w:trPr>
        <w:tc>
          <w:tcPr>
            <w:tcW w:w="50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3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106" w:type="dxa"/>
            <w:vAlign w:val="top"/>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385"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合同签订后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u w:val="single"/>
              </w:rPr>
            </w:r>
            <w:r>
              <w:rPr>
                <w:color w:val="000000" w:themeColor="text1"/>
                <w:highlight w:val="none"/>
              </w:rPr>
            </w:r>
          </w:p>
        </w:tc>
        <w:tc>
          <w:tcPr>
            <w:tcW w:w="92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00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6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724"/>
        </w:trPr>
        <w:tc>
          <w:tcPr>
            <w:tcW w:w="50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3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106" w:type="dxa"/>
            <w:vAlign w:val="top"/>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385"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2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00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6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0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3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106" w:type="dxa"/>
            <w:vAlign w:val="top"/>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385"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2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00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6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580"/>
        </w:trPr>
        <w:tc>
          <w:tcPr>
            <w:tcW w:w="500" w:type="dxa"/>
            <w:vAlign w:val="center"/>
            <w:textDirection w:val="lrTb"/>
            <w:noWrap w:val="false"/>
          </w:tcPr>
          <w:p>
            <w:pPr>
              <w:pStyle w:val="873"/>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tc>
        <w:tc>
          <w:tcPr>
            <w:tcW w:w="72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3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106" w:type="dxa"/>
            <w:vAlign w:val="top"/>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385"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2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008"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96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249"/>
        </w:trPr>
        <w:tc>
          <w:tcPr>
            <w:tcW w:w="500"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gridSpan w:val="8"/>
            <w:tcW w:w="7797"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投标总报价（人民币：元）</w:t>
            </w:r>
            <w:r>
              <w:rPr>
                <w:rFonts w:hint="eastAsia" w:ascii="宋体" w:hAnsi="宋体"/>
                <w:color w:val="000000" w:themeColor="text1"/>
                <w:sz w:val="24"/>
                <w:szCs w:val="24"/>
                <w:highlight w:val="none"/>
              </w:rPr>
            </w:r>
            <w:r>
              <w:rPr>
                <w:color w:val="000000" w:themeColor="text1"/>
                <w:highlight w:val="none"/>
              </w:rPr>
            </w:r>
          </w:p>
        </w:tc>
        <w:tc>
          <w:tcPr>
            <w:tcW w:w="966" w:type="dxa"/>
            <w:vAlign w:val="top"/>
            <w:textDirection w:val="lrTb"/>
            <w:noWrap w:val="false"/>
          </w:tcPr>
          <w:p>
            <w:pPr>
              <w:pStyle w:val="873"/>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1"/>
          <w:highlight w:val="none"/>
        </w:rPr>
      </w:pPr>
      <w:r>
        <w:rPr>
          <w:rFonts w:hint="eastAsia" w:ascii="宋体" w:hAnsi="宋体"/>
          <w:color w:val="000000" w:themeColor="text1"/>
          <w:sz w:val="24"/>
          <w:szCs w:val="24"/>
          <w:highlight w:val="none"/>
        </w:rPr>
        <w:t xml:space="preserve">1.投标报价</w:t>
      </w:r>
      <w:r>
        <w:rPr>
          <w:rFonts w:hint="eastAsia" w:ascii="宋体" w:hAnsi="宋体"/>
          <w:color w:val="000000" w:themeColor="text1"/>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highlight w:val="none"/>
        </w:rPr>
        <w:t xml:space="preserve">有</w:t>
      </w:r>
      <w:r>
        <w:rPr>
          <w:rFonts w:hint="eastAsia" w:ascii="宋体" w:hAnsi="宋体"/>
          <w:color w:val="000000" w:themeColor="text1"/>
          <w:sz w:val="24"/>
          <w:szCs w:val="21"/>
          <w:highlight w:val="none"/>
        </w:rPr>
        <w:t xml:space="preserve">）国内运输保险、报关清关（如果</w:t>
      </w:r>
      <w:r>
        <w:rPr>
          <w:rFonts w:ascii="宋体" w:hAnsi="宋体"/>
          <w:color w:val="000000" w:themeColor="text1"/>
          <w:sz w:val="24"/>
          <w:szCs w:val="21"/>
          <w:highlight w:val="none"/>
        </w:rPr>
        <w:t xml:space="preserve">有</w:t>
      </w:r>
      <w:r>
        <w:rPr>
          <w:rFonts w:hint="eastAsia" w:ascii="宋体" w:hAnsi="宋体"/>
          <w:color w:val="000000" w:themeColor="text1"/>
          <w:sz w:val="24"/>
          <w:szCs w:val="21"/>
          <w:highlight w:val="none"/>
        </w:rPr>
        <w:t xml:space="preserve">）、开证（如果</w:t>
      </w:r>
      <w:r>
        <w:rPr>
          <w:rFonts w:ascii="宋体" w:hAnsi="宋体"/>
          <w:color w:val="000000" w:themeColor="text1"/>
          <w:sz w:val="24"/>
          <w:szCs w:val="21"/>
          <w:highlight w:val="none"/>
        </w:rPr>
        <w:t xml:space="preserve">有</w:t>
      </w:r>
      <w:r>
        <w:rPr>
          <w:rFonts w:hint="eastAsia" w:ascii="宋体" w:hAnsi="宋体"/>
          <w:color w:val="000000" w:themeColor="text1"/>
          <w:sz w:val="24"/>
          <w:szCs w:val="21"/>
          <w:highlight w:val="none"/>
        </w:rPr>
        <w:t xml:space="preserve">）、办理全套免税手续费用（如果</w:t>
      </w:r>
      <w:r>
        <w:rPr>
          <w:rFonts w:ascii="宋体" w:hAnsi="宋体"/>
          <w:color w:val="000000" w:themeColor="text1"/>
          <w:sz w:val="24"/>
          <w:szCs w:val="21"/>
          <w:highlight w:val="none"/>
        </w:rPr>
        <w:t xml:space="preserve">有</w:t>
      </w:r>
      <w:r>
        <w:rPr>
          <w:rFonts w:hint="eastAsia" w:ascii="宋体" w:hAnsi="宋体"/>
          <w:color w:val="000000" w:themeColor="text1"/>
          <w:sz w:val="24"/>
          <w:szCs w:val="21"/>
          <w:highlight w:val="none"/>
        </w:rPr>
        <w:t xml:space="preserve">）及其他有关的为完成本项目发生的所有费用，招标文件中另有规定的除外。</w:t>
      </w:r>
      <w:r>
        <w:rPr>
          <w:rFonts w:ascii="宋体" w:hAnsi="宋体"/>
          <w:color w:val="000000" w:themeColor="text1"/>
          <w:sz w:val="24"/>
          <w:szCs w:val="21"/>
          <w:highlight w:val="none"/>
        </w:rPr>
      </w:r>
      <w:r>
        <w:rPr>
          <w:color w:val="000000" w:themeColor="text1"/>
          <w:highlight w:val="none"/>
        </w:rPr>
      </w:r>
    </w:p>
    <w:p>
      <w:pPr>
        <w:pStyle w:val="873"/>
        <w:spacing w:line="40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hint="eastAsia" w:ascii="Times New Roman" w:hAnsi="Times New Roman"/>
          <w:color w:val="000000" w:themeColor="text1"/>
          <w:szCs w:val="21"/>
          <w:highlight w:val="none"/>
        </w:rPr>
        <w:t xml:space="preserve">“</w:t>
      </w:r>
      <w:r>
        <w:rPr>
          <w:rFonts w:hint="eastAsia" w:ascii="宋体" w:hAnsi="宋体"/>
          <w:color w:val="000000" w:themeColor="text1"/>
          <w:sz w:val="24"/>
          <w:szCs w:val="21"/>
          <w:highlight w:val="none"/>
        </w:rPr>
        <w:t xml:space="preserve">投标分项报价表</w:t>
      </w:r>
      <w:r>
        <w:rPr>
          <w:rFonts w:hint="eastAsia" w:ascii="Times New Roman" w:hAnsi="Times New Roman"/>
          <w:color w:val="000000" w:themeColor="text1"/>
          <w:szCs w:val="21"/>
          <w:highlight w:val="none"/>
        </w:rPr>
        <w:t xml:space="preserve">”</w:t>
      </w:r>
      <w:r>
        <w:rPr>
          <w:rFonts w:hint="eastAsia" w:ascii="宋体" w:hAnsi="宋体"/>
          <w:color w:val="000000" w:themeColor="text1"/>
          <w:sz w:val="24"/>
          <w:szCs w:val="21"/>
          <w:highlight w:val="none"/>
        </w:rPr>
        <w:t xml:space="preserve">中“投标总报价”数额应当与“开标一览表”中“投标总报价”数额一致。</w:t>
      </w:r>
      <w:r>
        <w:rPr>
          <w:rFonts w:ascii="宋体" w:hAnsi="宋体"/>
          <w:color w:val="000000" w:themeColor="text1"/>
          <w:sz w:val="24"/>
          <w:szCs w:val="21"/>
          <w:highlight w:val="none"/>
        </w:rPr>
      </w:r>
      <w:r>
        <w:rPr>
          <w:color w:val="000000" w:themeColor="text1"/>
          <w:highlight w:val="none"/>
        </w:rPr>
      </w:r>
    </w:p>
    <w:p>
      <w:pPr>
        <w:pStyle w:val="873"/>
        <w:spacing w:line="400" w:lineRule="exact"/>
        <w:rPr>
          <w:rFonts w:hint="eastAsia" w:ascii="方正黑体_GBK" w:hAnsi="宋体" w:eastAsia="方正黑体_GBK"/>
          <w:b/>
          <w:color w:val="000000" w:themeColor="text1"/>
          <w:sz w:val="32"/>
          <w:szCs w:val="32"/>
          <w:highlight w:val="none"/>
        </w:rPr>
      </w:pPr>
      <w:r>
        <w:rPr>
          <w:rFonts w:hint="eastAsia" w:ascii="方正黑体_GBK" w:hAnsi="宋体" w:eastAsia="方正黑体_GBK"/>
          <w:b/>
          <w:color w:val="000000" w:themeColor="text1"/>
          <w:sz w:val="32"/>
          <w:szCs w:val="32"/>
          <w:highlight w:val="none"/>
        </w:rPr>
        <w:t xml:space="preserve">3.投标人需认真填写本报价表，尤其注意规格型号的准确填写。</w:t>
      </w:r>
      <w:r>
        <w:rPr>
          <w:rFonts w:hint="eastAsia" w:ascii="方正黑体_GBK" w:hAnsi="宋体" w:eastAsia="方正黑体_GBK"/>
          <w:b/>
          <w:color w:val="000000" w:themeColor="text1"/>
          <w:sz w:val="32"/>
          <w:szCs w:val="32"/>
          <w:highlight w:val="none"/>
        </w:rPr>
      </w:r>
      <w:r>
        <w:rPr>
          <w:color w:val="000000" w:themeColor="text1"/>
          <w:highlight w:val="none"/>
        </w:rPr>
      </w:r>
    </w:p>
    <w:p>
      <w:pPr>
        <w:pStyle w:val="873"/>
        <w:ind w:left="480"/>
        <w:rPr>
          <w:rFonts w:ascii="宋体" w:hAnsi="宋体"/>
          <w:b/>
          <w:color w:val="000000" w:themeColor="text1"/>
          <w:sz w:val="24"/>
          <w:szCs w:val="21"/>
          <w:highlight w:val="none"/>
        </w:rPr>
      </w:pPr>
      <w:r>
        <w:rPr>
          <w:rFonts w:ascii="宋体" w:hAnsi="宋体"/>
          <w:b/>
          <w:color w:val="000000" w:themeColor="text1"/>
          <w:sz w:val="24"/>
          <w:szCs w:val="21"/>
          <w:highlight w:val="none"/>
        </w:rPr>
      </w:r>
      <w:r>
        <w:rPr>
          <w:color w:val="000000" w:themeColor="text1"/>
          <w:highlight w:val="none"/>
        </w:rPr>
      </w:r>
    </w:p>
    <w:p>
      <w:pPr>
        <w:pStyle w:val="873"/>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73"/>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73"/>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73"/>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73"/>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5"/>
        <w:rPr>
          <w:color w:val="000000" w:themeColor="text1"/>
          <w:highlight w:val="none"/>
        </w:rPr>
      </w:pPr>
      <w:r>
        <w:rPr>
          <w:color w:val="000000" w:themeColor="text1"/>
          <w:highlight w:val="none"/>
        </w:rPr>
      </w:r>
      <w:r>
        <w:rPr>
          <w:color w:val="000000" w:themeColor="text1"/>
          <w:highlight w:val="none"/>
        </w:rPr>
      </w:r>
    </w:p>
    <w:p>
      <w:pPr>
        <w:pStyle w:val="873"/>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73"/>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7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3 </w:t>
      </w:r>
      <w:r>
        <w:rPr>
          <w:rFonts w:hint="eastAsia" w:ascii="宋体" w:hAnsi="宋体"/>
          <w:b/>
          <w:color w:val="000000" w:themeColor="text1"/>
          <w:sz w:val="24"/>
          <w:szCs w:val="24"/>
          <w:highlight w:val="none"/>
        </w:rPr>
        <w:t xml:space="preserve">技术要求响应及偏离表（分包号：**）</w:t>
      </w:r>
      <w:r>
        <w:rPr>
          <w:rFonts w:hint="eastAsia" w:ascii="宋体" w:hAnsi="宋体"/>
          <w:b/>
          <w:color w:val="000000" w:themeColor="text1"/>
          <w:sz w:val="24"/>
          <w:szCs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highlight w:val="none"/>
              </w:rPr>
            </w:r>
          </w:p>
        </w:tc>
        <w:tc>
          <w:tcPr>
            <w:tcW w:w="3063"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技术要求</w:t>
            </w:r>
            <w:r>
              <w:rPr>
                <w:rFonts w:hint="eastAsia" w:ascii="宋体" w:hAnsi="宋体"/>
                <w:color w:val="000000" w:themeColor="text1"/>
                <w:sz w:val="24"/>
                <w:szCs w:val="24"/>
                <w:highlight w:val="none"/>
              </w:rPr>
            </w:r>
            <w:r>
              <w:rPr>
                <w:color w:val="000000" w:themeColor="text1"/>
                <w:highlight w:val="none"/>
              </w:rPr>
            </w:r>
          </w:p>
        </w:tc>
        <w:tc>
          <w:tcPr>
            <w:tcW w:w="3191"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highlight w:val="none"/>
              </w:rPr>
            </w:r>
          </w:p>
        </w:tc>
        <w:tc>
          <w:tcPr>
            <w:tcW w:w="2128"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87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-1  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1.投标人需</w:t>
      </w:r>
      <w:r>
        <w:rPr>
          <w:rFonts w:ascii="宋体" w:hAnsi="宋体"/>
          <w:color w:val="000000" w:themeColor="text1"/>
          <w:sz w:val="24"/>
          <w:szCs w:val="24"/>
          <w:highlight w:val="none"/>
        </w:rPr>
        <w:t xml:space="preserve">对技术</w:t>
      </w:r>
      <w:r>
        <w:rPr>
          <w:rFonts w:hint="eastAsia" w:ascii="宋体" w:hAnsi="宋体"/>
          <w:color w:val="000000" w:themeColor="text1"/>
          <w:sz w:val="24"/>
          <w:szCs w:val="24"/>
          <w:highlight w:val="none"/>
        </w:rPr>
        <w:t xml:space="preserve">要求（未加斜体</w:t>
      </w:r>
      <w:r>
        <w:rPr>
          <w:rFonts w:ascii="宋体" w:hAnsi="宋体"/>
          <w:color w:val="000000" w:themeColor="text1"/>
          <w:sz w:val="24"/>
          <w:szCs w:val="24"/>
          <w:highlight w:val="none"/>
        </w:rPr>
        <w:t xml:space="preserve">下划线的</w:t>
      </w:r>
      <w:r>
        <w:rPr>
          <w:rFonts w:hint="eastAsia" w:ascii="宋体" w:hAnsi="宋体"/>
          <w:color w:val="000000" w:themeColor="text1"/>
          <w:sz w:val="24"/>
          <w:szCs w:val="24"/>
          <w:highlight w:val="none"/>
        </w:rPr>
        <w:t xml:space="preserve">非</w:t>
      </w:r>
      <w:r>
        <w:rPr>
          <w:rFonts w:ascii="宋体" w:hAnsi="宋体"/>
          <w:color w:val="000000" w:themeColor="text1"/>
          <w:sz w:val="24"/>
          <w:szCs w:val="24"/>
          <w:highlight w:val="none"/>
        </w:rPr>
        <w:t xml:space="preserve">实质性</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需</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rFonts w:ascii="宋体" w:hAnsi="宋体"/>
          <w:color w:val="000000" w:themeColor="text1"/>
          <w:sz w:val="24"/>
          <w:szCs w:val="24"/>
          <w:highlight w:val="none"/>
        </w:rPr>
      </w:r>
      <w:r>
        <w:rPr>
          <w:color w:val="000000" w:themeColor="text1"/>
          <w:highlight w:val="none"/>
        </w:rPr>
      </w:r>
    </w:p>
    <w:p>
      <w:pPr>
        <w:pStyle w:val="88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4 </w:t>
      </w:r>
      <w:r>
        <w:rPr>
          <w:rFonts w:hint="eastAsia" w:ascii="宋体" w:hAnsi="宋体"/>
          <w:b/>
          <w:color w:val="000000" w:themeColor="text1"/>
          <w:sz w:val="24"/>
          <w:szCs w:val="24"/>
          <w:highlight w:val="none"/>
        </w:rPr>
        <w:t xml:space="preserve">商务要求响应及偏离表（分包号：**）</w:t>
      </w:r>
      <w:r>
        <w:rPr>
          <w:rFonts w:hint="eastAsia" w:ascii="宋体" w:hAnsi="宋体"/>
          <w:b/>
          <w:color w:val="000000" w:themeColor="text1"/>
          <w:sz w:val="24"/>
          <w:szCs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highlight w:val="none"/>
              </w:rPr>
            </w:r>
          </w:p>
        </w:tc>
        <w:tc>
          <w:tcPr>
            <w:tcW w:w="3063"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商务要求</w:t>
            </w:r>
            <w:r>
              <w:rPr>
                <w:rFonts w:hint="eastAsia" w:ascii="宋体" w:hAnsi="宋体"/>
                <w:color w:val="000000" w:themeColor="text1"/>
                <w:sz w:val="24"/>
                <w:szCs w:val="24"/>
                <w:highlight w:val="none"/>
              </w:rPr>
            </w:r>
            <w:r>
              <w:rPr>
                <w:color w:val="000000" w:themeColor="text1"/>
                <w:highlight w:val="none"/>
              </w:rPr>
            </w:r>
          </w:p>
        </w:tc>
        <w:tc>
          <w:tcPr>
            <w:tcW w:w="3191"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highlight w:val="none"/>
              </w:rPr>
            </w:r>
          </w:p>
        </w:tc>
        <w:tc>
          <w:tcPr>
            <w:tcW w:w="2128"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87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-1  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1.投标人需</w:t>
      </w:r>
      <w:r>
        <w:rPr>
          <w:rFonts w:ascii="宋体" w:hAnsi="宋体"/>
          <w:color w:val="000000" w:themeColor="text1"/>
          <w:sz w:val="24"/>
          <w:szCs w:val="24"/>
          <w:highlight w:val="none"/>
        </w:rPr>
        <w:t xml:space="preserve">对</w:t>
      </w:r>
      <w:r>
        <w:rPr>
          <w:rFonts w:hint="eastAsia" w:ascii="宋体" w:hAnsi="宋体"/>
          <w:color w:val="000000" w:themeColor="text1"/>
          <w:sz w:val="24"/>
          <w:szCs w:val="24"/>
          <w:highlight w:val="none"/>
        </w:rPr>
        <w:t xml:space="preserve">商务要求（未加斜体</w:t>
      </w:r>
      <w:r>
        <w:rPr>
          <w:rFonts w:ascii="宋体" w:hAnsi="宋体"/>
          <w:color w:val="000000" w:themeColor="text1"/>
          <w:sz w:val="24"/>
          <w:szCs w:val="24"/>
          <w:highlight w:val="none"/>
        </w:rPr>
        <w:t xml:space="preserve">下划线的</w:t>
      </w:r>
      <w:r>
        <w:rPr>
          <w:rFonts w:hint="eastAsia" w:ascii="宋体" w:hAnsi="宋体"/>
          <w:color w:val="000000" w:themeColor="text1"/>
          <w:sz w:val="24"/>
          <w:szCs w:val="24"/>
          <w:highlight w:val="none"/>
        </w:rPr>
        <w:t xml:space="preserve">非</w:t>
      </w:r>
      <w:r>
        <w:rPr>
          <w:rFonts w:ascii="宋体" w:hAnsi="宋体"/>
          <w:color w:val="000000" w:themeColor="text1"/>
          <w:sz w:val="24"/>
          <w:szCs w:val="24"/>
          <w:highlight w:val="none"/>
        </w:rPr>
        <w:t xml:space="preserve">实质性</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需</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rFonts w:hint="eastAsia" w:ascii="宋体" w:hAnsi="宋体"/>
          <w:color w:val="000000" w:themeColor="text1"/>
          <w:sz w:val="24"/>
          <w:szCs w:val="24"/>
          <w:highlight w:val="none"/>
        </w:rPr>
      </w:r>
      <w:r>
        <w:rPr>
          <w:color w:val="000000" w:themeColor="text1"/>
          <w:highlight w:val="none"/>
        </w:rPr>
      </w:r>
    </w:p>
    <w:p>
      <w:pPr>
        <w:pStyle w:val="873"/>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r>
      <w:r>
        <w:rPr>
          <w:color w:val="000000" w:themeColor="text1"/>
          <w:highlight w:val="none"/>
        </w:rPr>
      </w:r>
    </w:p>
    <w:p>
      <w:pPr>
        <w:pStyle w:val="885"/>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r>
      <w:r>
        <w:rPr>
          <w:color w:val="000000" w:themeColor="text1"/>
          <w:highlight w:val="none"/>
        </w:rPr>
      </w:r>
    </w:p>
    <w:p>
      <w:pPr>
        <w:pStyle w:val="885"/>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r>
      <w:r>
        <w:rPr>
          <w:color w:val="000000" w:themeColor="text1"/>
          <w:highlight w:val="none"/>
        </w:rPr>
      </w:r>
    </w:p>
    <w:p>
      <w:pPr>
        <w:pStyle w:val="873"/>
        <w:ind w:left="480"/>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t xml:space="preserve">附件</w:t>
      </w:r>
      <w:r>
        <w:rPr>
          <w:rFonts w:ascii="宋体" w:hAnsi="宋体"/>
          <w:b/>
          <w:color w:val="000000" w:themeColor="text1"/>
          <w:sz w:val="24"/>
          <w:szCs w:val="21"/>
          <w:highlight w:val="none"/>
        </w:rPr>
        <w:t xml:space="preserve">5</w:t>
      </w:r>
      <w:r>
        <w:rPr>
          <w:rFonts w:hint="eastAsia" w:ascii="宋体" w:hAnsi="宋体"/>
          <w:b/>
          <w:color w:val="000000" w:themeColor="text1"/>
          <w:sz w:val="24"/>
          <w:szCs w:val="21"/>
          <w:highlight w:val="none"/>
        </w:rPr>
        <w:t xml:space="preserve"> 具备履行合同所必需的设备和专业技术能力的书面声明</w:t>
      </w:r>
      <w:r>
        <w:rPr>
          <w:rFonts w:hint="eastAsia" w:ascii="宋体" w:hAnsi="宋体"/>
          <w:b/>
          <w:color w:val="000000" w:themeColor="text1"/>
          <w:sz w:val="24"/>
          <w:szCs w:val="21"/>
          <w:highlight w:val="none"/>
        </w:rPr>
      </w:r>
      <w:r>
        <w:rPr>
          <w:color w:val="000000" w:themeColor="text1"/>
          <w:highlight w:val="none"/>
        </w:rPr>
      </w:r>
    </w:p>
    <w:p>
      <w:pPr>
        <w:pStyle w:val="873"/>
        <w:ind w:firstLine="492"/>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themeColor="text1"/>
          <w:sz w:val="24"/>
          <w:szCs w:val="21"/>
          <w:highlight w:val="none"/>
        </w:rPr>
      </w:r>
      <w:r>
        <w:rPr>
          <w:color w:val="000000" w:themeColor="text1"/>
          <w:highlight w:val="none"/>
        </w:rPr>
      </w:r>
    </w:p>
    <w:p>
      <w:pPr>
        <w:pStyle w:val="873"/>
        <w:ind w:firstLine="492"/>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r>
      <w:r>
        <w:rPr>
          <w:color w:val="000000" w:themeColor="text1"/>
          <w:highlight w:val="none"/>
        </w:rPr>
      </w:r>
    </w:p>
    <w:p>
      <w:pPr>
        <w:pStyle w:val="873"/>
        <w:ind w:firstLine="492"/>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r>
      <w:r>
        <w:rPr>
          <w:color w:val="000000" w:themeColor="text1"/>
          <w:highlight w:val="none"/>
        </w:rPr>
      </w:r>
    </w:p>
    <w:p>
      <w:pPr>
        <w:pStyle w:val="873"/>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                                     </w:t>
      </w:r>
      <w:r>
        <w:rPr>
          <w:rFonts w:hint="eastAsia" w:ascii="宋体" w:hAnsi="宋体"/>
          <w:bCs/>
          <w:color w:val="000000" w:themeColor="text1"/>
          <w:sz w:val="24"/>
          <w:szCs w:val="21"/>
          <w:highlight w:val="none"/>
        </w:rPr>
      </w:r>
      <w:r>
        <w:rPr>
          <w:color w:val="000000" w:themeColor="text1"/>
          <w:highlight w:val="none"/>
        </w:rPr>
      </w:r>
    </w:p>
    <w:p>
      <w:pPr>
        <w:pStyle w:val="873"/>
        <w:ind w:left="480"/>
        <w:rPr>
          <w:rFonts w:ascii="宋体" w:hAnsi="宋体"/>
          <w:b/>
          <w:color w:val="000000" w:themeColor="text1"/>
          <w:sz w:val="24"/>
          <w:szCs w:val="21"/>
          <w:highlight w:val="none"/>
        </w:rPr>
      </w:pPr>
      <w:r>
        <w:rPr>
          <w:rFonts w:ascii="宋体" w:hAnsi="宋体"/>
          <w:b/>
          <w:color w:val="000000" w:themeColor="text1"/>
          <w:sz w:val="24"/>
          <w:szCs w:val="21"/>
          <w:highlight w:val="none"/>
        </w:rPr>
      </w:r>
      <w:r>
        <w:rPr>
          <w:color w:val="000000" w:themeColor="text1"/>
          <w:highlight w:val="none"/>
        </w:rPr>
      </w:r>
    </w:p>
    <w:p>
      <w:pPr>
        <w:pStyle w:val="873"/>
        <w:ind w:left="480"/>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t xml:space="preserve">附件</w:t>
      </w:r>
      <w:r>
        <w:rPr>
          <w:rFonts w:ascii="宋体" w:hAnsi="宋体"/>
          <w:b/>
          <w:color w:val="000000" w:themeColor="text1"/>
          <w:sz w:val="24"/>
          <w:szCs w:val="21"/>
          <w:highlight w:val="none"/>
        </w:rPr>
        <w:t xml:space="preserve">6 </w:t>
      </w:r>
      <w:r>
        <w:rPr>
          <w:rFonts w:hint="eastAsia" w:ascii="宋体" w:hAnsi="宋体"/>
          <w:b/>
          <w:color w:val="000000" w:themeColor="text1"/>
          <w:sz w:val="24"/>
          <w:szCs w:val="21"/>
          <w:highlight w:val="none"/>
        </w:rPr>
        <w:t xml:space="preserve">参加政府采购活动前 3 年内在经营活动中没有重大违法记录的书面声明</w:t>
      </w:r>
      <w:r>
        <w:rPr>
          <w:rFonts w:hint="eastAsia" w:ascii="宋体" w:hAnsi="宋体"/>
          <w:b/>
          <w:color w:val="000000" w:themeColor="text1"/>
          <w:sz w:val="24"/>
          <w:szCs w:val="21"/>
          <w:highlight w:val="none"/>
        </w:rPr>
      </w:r>
      <w:r>
        <w:rPr>
          <w:color w:val="000000" w:themeColor="text1"/>
          <w:highlight w:val="none"/>
        </w:rPr>
      </w:r>
    </w:p>
    <w:p>
      <w:pPr>
        <w:pStyle w:val="873"/>
        <w:jc w:val="center"/>
        <w:spacing w:line="460" w:lineRule="exact"/>
        <w:rPr>
          <w:rFonts w:ascii="宋体" w:hAnsi="宋体"/>
          <w:b/>
          <w:bCs/>
          <w:color w:val="000000" w:themeColor="text1"/>
          <w:sz w:val="24"/>
          <w:szCs w:val="21"/>
          <w:highlight w:val="none"/>
        </w:rPr>
      </w:pPr>
      <w:r>
        <w:rPr>
          <w:rFonts w:ascii="宋体" w:hAnsi="宋体"/>
          <w:b/>
          <w:bCs/>
          <w:color w:val="000000" w:themeColor="text1"/>
          <w:sz w:val="24"/>
          <w:szCs w:val="21"/>
          <w:highlight w:val="none"/>
        </w:rPr>
      </w:r>
      <w:r>
        <w:rPr>
          <w:color w:val="000000" w:themeColor="text1"/>
          <w:highlight w:val="none"/>
        </w:rPr>
      </w:r>
    </w:p>
    <w:p>
      <w:pPr>
        <w:pStyle w:val="873"/>
        <w:jc w:val="center"/>
        <w:spacing w:line="460" w:lineRule="exact"/>
        <w:rPr>
          <w:rFonts w:hint="eastAsia" w:ascii="宋体" w:hAnsi="宋体"/>
          <w:b/>
          <w:bCs/>
          <w:color w:val="000000" w:themeColor="text1"/>
          <w:sz w:val="24"/>
          <w:szCs w:val="21"/>
          <w:highlight w:val="none"/>
        </w:rPr>
      </w:pPr>
      <w:r>
        <w:rPr>
          <w:rFonts w:hint="eastAsia" w:ascii="宋体" w:hAnsi="宋体"/>
          <w:b/>
          <w:bCs/>
          <w:color w:val="000000" w:themeColor="text1"/>
          <w:sz w:val="24"/>
          <w:szCs w:val="21"/>
          <w:highlight w:val="none"/>
        </w:rPr>
        <w:t xml:space="preserve">声  明</w:t>
      </w:r>
      <w:r>
        <w:rPr>
          <w:rFonts w:hint="eastAsia" w:ascii="宋体" w:hAnsi="宋体"/>
          <w:b/>
          <w:bCs/>
          <w:color w:val="000000" w:themeColor="text1"/>
          <w:sz w:val="24"/>
          <w:szCs w:val="21"/>
          <w:highlight w:val="none"/>
        </w:rPr>
      </w:r>
      <w:r>
        <w:rPr>
          <w:color w:val="000000" w:themeColor="text1"/>
          <w:highlight w:val="none"/>
        </w:rPr>
      </w:r>
    </w:p>
    <w:p>
      <w:pPr>
        <w:pStyle w:val="873"/>
        <w:ind w:firstLine="480"/>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Start w:id="193" w:name="_Toc120614284"/>
      <w:r>
        <w:rPr>
          <w:rFonts w:hint="eastAsia" w:ascii="宋体" w:hAnsi="宋体"/>
          <w:bCs/>
          <w:color w:val="000000" w:themeColor="text1"/>
          <w:sz w:val="24"/>
          <w:szCs w:val="21"/>
          <w:highlight w:val="none"/>
        </w:rPr>
      </w:r>
      <w:r>
        <w:rPr>
          <w:color w:val="000000" w:themeColor="text1"/>
          <w:highlight w:val="none"/>
        </w:rPr>
      </w:r>
    </w:p>
    <w:p>
      <w:pPr>
        <w:pStyle w:val="873"/>
        <w:spacing w:line="460" w:lineRule="exact"/>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r>
      <w:r>
        <w:rPr>
          <w:color w:val="000000" w:themeColor="text1"/>
          <w:highlight w:val="none"/>
        </w:rPr>
      </w:r>
    </w:p>
    <w:p>
      <w:pPr>
        <w:pStyle w:val="885"/>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73"/>
        <w:ind w:firstLine="480"/>
        <w:spacing w:line="460" w:lineRule="exact"/>
        <w:rPr>
          <w:rFonts w:hint="eastAsia" w:ascii="宋体" w:hAnsi="宋体"/>
          <w:bCs/>
          <w:color w:val="000000" w:themeColor="text1"/>
          <w:sz w:val="24"/>
          <w:szCs w:val="21"/>
          <w:highlight w:val="none"/>
        </w:rPr>
      </w:pPr>
      <w:r>
        <w:rPr>
          <w:rFonts w:hint="eastAsia" w:ascii="宋体" w:hAnsi="宋体"/>
          <w:b/>
          <w:color w:val="000000" w:themeColor="text1"/>
          <w:sz w:val="24"/>
          <w:szCs w:val="21"/>
          <w:highlight w:val="none"/>
        </w:rPr>
        <w:t xml:space="preserve">附件</w:t>
      </w:r>
      <w:r>
        <w:rPr>
          <w:rFonts w:ascii="宋体" w:hAnsi="宋体"/>
          <w:b/>
          <w:color w:val="000000" w:themeColor="text1"/>
          <w:sz w:val="24"/>
          <w:szCs w:val="21"/>
          <w:highlight w:val="none"/>
        </w:rPr>
        <w:t xml:space="preserve">7</w:t>
      </w:r>
      <w:r>
        <w:rPr>
          <w:rFonts w:hint="eastAsia" w:ascii="宋体" w:hAnsi="宋体"/>
          <w:b/>
          <w:color w:val="000000" w:themeColor="text1"/>
          <w:sz w:val="24"/>
          <w:szCs w:val="21"/>
          <w:highlight w:val="none"/>
        </w:rPr>
        <w:t xml:space="preserve"> </w:t>
      </w:r>
      <w:r>
        <w:rPr>
          <w:rFonts w:ascii="宋体" w:hAnsi="宋体"/>
          <w:b/>
          <w:color w:val="000000" w:themeColor="text1"/>
          <w:sz w:val="24"/>
          <w:szCs w:val="21"/>
          <w:highlight w:val="none"/>
        </w:rPr>
        <w:t xml:space="preserve">                        </w:t>
      </w:r>
      <w:r>
        <w:rPr>
          <w:rFonts w:hint="eastAsia" w:ascii="宋体" w:hAnsi="宋体"/>
          <w:b/>
          <w:color w:val="000000" w:themeColor="text1"/>
          <w:sz w:val="24"/>
          <w:szCs w:val="21"/>
          <w:highlight w:val="none"/>
        </w:rPr>
        <w:t xml:space="preserve">法人授权书</w:t>
      </w:r>
      <w:r>
        <w:rPr>
          <w:rFonts w:hint="eastAsia" w:ascii="宋体" w:hAnsi="宋体"/>
          <w:bCs/>
          <w:color w:val="000000" w:themeColor="text1"/>
          <w:sz w:val="24"/>
          <w:szCs w:val="21"/>
          <w:highlight w:val="none"/>
        </w:rPr>
      </w:r>
      <w:r>
        <w:rPr>
          <w:color w:val="000000" w:themeColor="text1"/>
          <w:highlight w:val="none"/>
        </w:rPr>
      </w:r>
    </w:p>
    <w:p>
      <w:pPr>
        <w:pStyle w:val="873"/>
        <w:ind w:firstLine="480"/>
        <w:spacing w:line="400" w:lineRule="exact"/>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本授权书声明：____________（投标人名称）授权________________（被授权人的姓名）为我方就JSZC-</w:t>
      </w:r>
      <w:r>
        <w:rPr>
          <w:rFonts w:ascii="Times New Roman" w:hAnsi="Times New Roman"/>
          <w:color w:val="000000" w:themeColor="text1"/>
          <w:sz w:val="24"/>
          <w:szCs w:val="24"/>
          <w:highlight w:val="none"/>
        </w:rPr>
        <w:t xml:space="preserve">320000-</w:t>
      </w:r>
      <w:r>
        <w:rPr>
          <w:rFonts w:ascii="Times New Roman" w:hAnsi="Times New Roman"/>
          <w:color w:val="000000" w:themeColor="text1"/>
          <w:sz w:val="24"/>
          <w:szCs w:val="24"/>
          <w:highlight w:val="none"/>
          <w:u w:val="single"/>
        </w:rPr>
        <w:t xml:space="preserve">***</w:t>
      </w:r>
      <w:r>
        <w:rPr>
          <w:rFonts w:hint="eastAsia" w:ascii="Times New Roman" w:hAnsi="Times New Roman"/>
          <w:color w:val="000000" w:themeColor="text1"/>
          <w:sz w:val="24"/>
          <w:szCs w:val="24"/>
          <w:highlight w:val="none"/>
        </w:rPr>
        <w:t xml:space="preserve">号项目采购活动的合法代理人，以本单位名义全权处理一切与该项目采购有关的事务。</w:t>
      </w:r>
      <w:r>
        <w:rPr>
          <w:rFonts w:hint="eastAsia" w:ascii="Times New Roman" w:hAnsi="Times New Roman"/>
          <w:color w:val="000000" w:themeColor="text1"/>
          <w:sz w:val="24"/>
          <w:szCs w:val="24"/>
          <w:highlight w:val="none"/>
        </w:rPr>
      </w:r>
      <w:r>
        <w:rPr>
          <w:color w:val="000000" w:themeColor="text1"/>
          <w:highlight w:val="none"/>
        </w:rPr>
      </w:r>
    </w:p>
    <w:p>
      <w:pPr>
        <w:pStyle w:val="873"/>
        <w:ind w:firstLine="480"/>
        <w:spacing w:line="400" w:lineRule="exact"/>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本授权书于______年____月____日起生效，特此声明。</w:t>
      </w:r>
      <w:r>
        <w:rPr>
          <w:rFonts w:hint="eastAsia" w:ascii="Times New Roman" w:hAnsi="Times New Roman"/>
          <w:color w:val="000000" w:themeColor="text1"/>
          <w:sz w:val="24"/>
          <w:szCs w:val="24"/>
          <w:highlight w:val="none"/>
        </w:rPr>
      </w:r>
      <w:r>
        <w:rPr>
          <w:color w:val="000000" w:themeColor="text1"/>
          <w:highlight w:val="none"/>
        </w:rPr>
      </w:r>
    </w:p>
    <w:p>
      <w:pPr>
        <w:pStyle w:val="873"/>
        <w:spacing w:line="400" w:lineRule="exact"/>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被授权人身份证号码：</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r>
      <w:r>
        <w:rPr>
          <w:color w:val="000000" w:themeColor="text1"/>
          <w:highlight w:val="none"/>
        </w:rPr>
      </w:r>
    </w:p>
    <w:p>
      <w:pPr>
        <w:pStyle w:val="873"/>
        <w:spacing w:line="400" w:lineRule="exact"/>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被授权人联系电话：（手机）</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r>
      <w:r>
        <w:rPr>
          <w:color w:val="000000" w:themeColor="text1"/>
          <w:highlight w:val="none"/>
        </w:rPr>
      </w:r>
    </w:p>
    <w:p>
      <w:pPr>
        <w:pStyle w:val="873"/>
        <w:ind w:firstLine="1200"/>
        <w:spacing w:line="400" w:lineRule="exact"/>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授权单位名称：</w:t>
      </w:r>
      <w:r>
        <w:rPr>
          <w:rFonts w:hint="eastAsia" w:ascii="Times New Roman" w:hAnsi="Times New Roman"/>
          <w:color w:val="000000" w:themeColor="text1"/>
          <w:sz w:val="24"/>
          <w:szCs w:val="24"/>
          <w:highlight w:val="none"/>
          <w:u w:val="single"/>
        </w:rPr>
        <w:t xml:space="preserve">（加盖CA电子公章）</w:t>
      </w:r>
      <w:r>
        <w:rPr>
          <w:rFonts w:hint="eastAsia" w:ascii="Times New Roman" w:hAnsi="Times New Roman"/>
          <w:color w:val="000000" w:themeColor="text1"/>
          <w:sz w:val="24"/>
          <w:szCs w:val="24"/>
          <w:highlight w:val="none"/>
        </w:rPr>
      </w:r>
      <w:r>
        <w:rPr>
          <w:color w:val="000000" w:themeColor="text1"/>
          <w:highlight w:val="none"/>
        </w:rPr>
      </w:r>
    </w:p>
    <w:p>
      <w:pPr>
        <w:pStyle w:val="873"/>
        <w:ind w:firstLine="480"/>
        <w:spacing w:line="400" w:lineRule="exact"/>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单位地址：</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r>
      <w:r>
        <w:rPr>
          <w:color w:val="000000" w:themeColor="text1"/>
          <w:highlight w:val="none"/>
        </w:rPr>
      </w:r>
    </w:p>
    <w:p>
      <w:pPr>
        <w:pStyle w:val="873"/>
        <w:ind w:firstLine="480"/>
        <w:spacing w:line="400" w:lineRule="exact"/>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      日期：</w:t>
      </w:r>
      <w:bookmarkStart w:id="194" w:name="_Hlt26671380"/>
      <w:r>
        <w:rPr>
          <w:color w:val="000000" w:themeColor="text1"/>
          <w:highlight w:val="none"/>
        </w:rPr>
      </w:r>
      <w:bookmarkEnd w:id="194"/>
      <w:r>
        <w:rPr>
          <w:color w:val="000000" w:themeColor="text1"/>
          <w:highlight w:val="none"/>
        </w:rPr>
      </w:r>
      <w:bookmarkStart w:id="195" w:name="_Hlt26955070"/>
      <w:r>
        <w:rPr>
          <w:color w:val="000000" w:themeColor="text1"/>
          <w:highlight w:val="none"/>
        </w:rPr>
      </w:r>
      <w:bookmarkEnd w:id="195"/>
      <w:r>
        <w:rPr>
          <w:color w:val="000000" w:themeColor="text1"/>
          <w:highlight w:val="none"/>
        </w:rPr>
      </w:r>
      <w:bookmarkStart w:id="196" w:name="_格式3__银行出具的资信证明"/>
      <w:r>
        <w:rPr>
          <w:color w:val="000000" w:themeColor="text1"/>
          <w:highlight w:val="none"/>
        </w:rPr>
      </w:r>
      <w:bookmarkEnd w:id="196"/>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r>
      <w:r>
        <w:rPr>
          <w:color w:val="000000" w:themeColor="text1"/>
          <w:highlight w:val="none"/>
        </w:rPr>
      </w:r>
    </w:p>
    <w:p>
      <w:pPr>
        <w:pStyle w:val="873"/>
        <w:keepLines/>
        <w:keepNext/>
        <w:spacing w:before="260" w:after="260" w:line="416" w:lineRule="auto"/>
        <w:rPr>
          <w:rFonts w:ascii="黑体" w:hAnsi="黑体" w:eastAsia="黑体"/>
          <w:b/>
          <w:i/>
          <w:color w:val="000000" w:themeColor="text1"/>
          <w:sz w:val="32"/>
          <w:szCs w:val="32"/>
          <w:highlight w:val="none"/>
          <w:u w:val="single"/>
        </w:rPr>
        <w:outlineLvl w:val="1"/>
      </w:pPr>
      <w:r>
        <w:rPr>
          <w:rFonts w:ascii="宋体" w:hAnsi="宋体" w:eastAsia="幼圆" w:cs="Arial"/>
          <w:b/>
          <w:color w:val="000000" w:themeColor="text1"/>
          <w:sz w:val="24"/>
          <w:szCs w:val="44"/>
          <w:highlight w:val="none"/>
        </w:rPr>
        <w:br w:type="page" w:clear="all"/>
      </w:r>
      <w:r>
        <w:rPr>
          <w:rFonts w:hint="eastAsia" w:ascii="宋体" w:hAnsi="宋体"/>
          <w:b/>
          <w:color w:val="000000" w:themeColor="text1"/>
          <w:sz w:val="24"/>
          <w:szCs w:val="21"/>
          <w:highlight w:val="none"/>
        </w:rPr>
        <w:t xml:space="preserve">附件</w:t>
      </w:r>
      <w:r>
        <w:rPr>
          <w:rFonts w:ascii="宋体" w:hAnsi="宋体"/>
          <w:b/>
          <w:color w:val="000000" w:themeColor="text1"/>
          <w:sz w:val="24"/>
          <w:szCs w:val="21"/>
          <w:highlight w:val="none"/>
        </w:rPr>
        <w:t xml:space="preserve">8</w:t>
      </w:r>
      <w:r>
        <w:rPr>
          <w:rFonts w:hint="eastAsia" w:ascii="宋体" w:hAnsi="宋体"/>
          <w:b/>
          <w:color w:val="000000" w:themeColor="text1"/>
          <w:sz w:val="24"/>
          <w:szCs w:val="21"/>
          <w:highlight w:val="none"/>
        </w:rPr>
        <w:t xml:space="preserve"> </w:t>
      </w:r>
      <w:r>
        <w:rPr>
          <w:rFonts w:ascii="宋体" w:hAnsi="宋体"/>
          <w:b/>
          <w:color w:val="000000" w:themeColor="text1"/>
          <w:sz w:val="24"/>
          <w:szCs w:val="21"/>
          <w:highlight w:val="none"/>
        </w:rPr>
        <w:t xml:space="preserve">                             </w:t>
      </w:r>
      <w:r>
        <w:rPr>
          <w:rFonts w:hint="eastAsia" w:ascii="宋体" w:hAnsi="宋体"/>
          <w:b/>
          <w:color w:val="000000" w:themeColor="text1"/>
          <w:sz w:val="24"/>
          <w:szCs w:val="21"/>
          <w:highlight w:val="none"/>
        </w:rPr>
        <w:t xml:space="preserve">投标函</w:t>
      </w:r>
      <w:r>
        <w:rPr>
          <w:rFonts w:ascii="黑体" w:hAnsi="黑体" w:eastAsia="黑体"/>
          <w:b/>
          <w:i/>
          <w:color w:val="000000" w:themeColor="text1"/>
          <w:sz w:val="32"/>
          <w:szCs w:val="32"/>
          <w:highlight w:val="none"/>
          <w:u w:val="single"/>
        </w:rPr>
      </w:r>
      <w:r>
        <w:rPr>
          <w:color w:val="000000" w:themeColor="text1"/>
          <w:highlight w:val="none"/>
        </w:rPr>
      </w:r>
    </w:p>
    <w:p>
      <w:pPr>
        <w:pStyle w:val="873"/>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致：江苏省政府采购中心</w:t>
      </w:r>
      <w:r>
        <w:rPr>
          <w:rFonts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根据贵方的JSZC-</w:t>
      </w:r>
      <w:r>
        <w:rPr>
          <w:rFonts w:ascii="宋体" w:hAnsi="宋体"/>
          <w:color w:val="000000" w:themeColor="text1"/>
          <w:sz w:val="24"/>
          <w:szCs w:val="21"/>
          <w:highlight w:val="none"/>
        </w:rPr>
        <w:t xml:space="preserve">320000-</w:t>
      </w:r>
      <w:r>
        <w:rPr>
          <w:rFonts w:ascii="宋体" w:hAnsi="宋体"/>
          <w:color w:val="000000" w:themeColor="text1"/>
          <w:sz w:val="24"/>
          <w:szCs w:val="21"/>
          <w:highlight w:val="none"/>
          <w:u w:val="single"/>
        </w:rPr>
        <w:t xml:space="preserve">****</w:t>
      </w:r>
      <w:r>
        <w:rPr>
          <w:rFonts w:hint="eastAsia" w:ascii="宋体" w:hAnsi="宋体"/>
          <w:color w:val="000000" w:themeColor="text1"/>
          <w:sz w:val="24"/>
          <w:szCs w:val="21"/>
          <w:highlight w:val="none"/>
        </w:rPr>
        <w:t xml:space="preserve">号招标文件，正式授权下述签字人_____(姓名)代表我方_______（投标人的名称），全权处理本次项目投标的有关事宜。</w:t>
      </w:r>
      <w:r>
        <w:rPr>
          <w:rFonts w:hint="eastAsia"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rPr>
          <w:rFonts w:hint="eastAsia"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1.按招标文件规定的各项要求，向买方提供所需货物（包含与货物相关的服务）。</w:t>
      </w:r>
      <w:r>
        <w:rPr>
          <w:rFonts w:hint="eastAsia"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2.我们完全理解贵方不一定将合同授予最低报价的投标人。</w:t>
      </w:r>
      <w:r>
        <w:rPr>
          <w:rFonts w:hint="eastAsia"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4.我们同意从规定的开标日期起遵循本投标文件，并在规定的投标有效期期满之前均具有约束力。</w:t>
      </w:r>
      <w:r>
        <w:rPr>
          <w:rFonts w:hint="eastAsia"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5</w:t>
      </w:r>
      <w:r>
        <w:rPr>
          <w:rFonts w:hint="eastAsia" w:ascii="宋体" w:hAnsi="宋体"/>
          <w:color w:val="000000" w:themeColor="text1"/>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themeColor="text1"/>
          <w:sz w:val="24"/>
          <w:szCs w:val="21"/>
          <w:highlight w:val="none"/>
        </w:rPr>
      </w:r>
      <w:r>
        <w:rPr>
          <w:color w:val="000000" w:themeColor="text1"/>
          <w:highlight w:val="none"/>
        </w:rPr>
      </w:r>
    </w:p>
    <w:p>
      <w:pPr>
        <w:pStyle w:val="873"/>
        <w:ind w:firstLine="480"/>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themeColor="text1"/>
          <w:sz w:val="24"/>
          <w:szCs w:val="21"/>
          <w:highlight w:val="none"/>
        </w:rPr>
      </w:r>
      <w:r>
        <w:rPr>
          <w:color w:val="000000" w:themeColor="text1"/>
          <w:highlight w:val="none"/>
        </w:rPr>
      </w:r>
    </w:p>
    <w:p>
      <w:pPr>
        <w:pStyle w:val="873"/>
        <w:ind w:left="425"/>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.与本投标有关的正式通讯地址为：</w:t>
      </w:r>
      <w:r>
        <w:rPr>
          <w:rFonts w:hint="eastAsia" w:ascii="宋体" w:hAnsi="宋体"/>
          <w:color w:val="000000" w:themeColor="text1"/>
          <w:sz w:val="24"/>
          <w:szCs w:val="21"/>
          <w:highlight w:val="none"/>
        </w:rPr>
      </w:r>
      <w:r>
        <w:rPr>
          <w:color w:val="000000" w:themeColor="text1"/>
          <w:highlight w:val="none"/>
        </w:rPr>
      </w:r>
    </w:p>
    <w:p>
      <w:pPr>
        <w:pStyle w:val="873"/>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rPr>
          <w:rFonts w:hint="eastAsia" w:ascii="宋体" w:hAnsi="宋体"/>
          <w:color w:val="000000" w:themeColor="text1"/>
          <w:sz w:val="24"/>
          <w:szCs w:val="21"/>
          <w:highlight w:val="none"/>
        </w:rPr>
      </w:r>
      <w:r>
        <w:rPr>
          <w:color w:val="000000" w:themeColor="text1"/>
          <w:highlight w:val="none"/>
        </w:rPr>
      </w:r>
    </w:p>
    <w:p>
      <w:pPr>
        <w:pStyle w:val="873"/>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rPr>
          <w:rFonts w:hint="eastAsia" w:ascii="宋体" w:hAnsi="宋体"/>
          <w:color w:val="000000" w:themeColor="text1"/>
          <w:sz w:val="24"/>
          <w:szCs w:val="21"/>
          <w:highlight w:val="none"/>
        </w:rPr>
      </w:r>
      <w:r>
        <w:rPr>
          <w:color w:val="000000" w:themeColor="text1"/>
          <w:highlight w:val="none"/>
        </w:rPr>
      </w:r>
    </w:p>
    <w:p>
      <w:pPr>
        <w:pStyle w:val="873"/>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rPr>
          <w:rFonts w:hint="eastAsia" w:ascii="宋体" w:hAnsi="宋体"/>
          <w:color w:val="000000" w:themeColor="text1"/>
          <w:sz w:val="24"/>
          <w:szCs w:val="21"/>
          <w:highlight w:val="none"/>
        </w:rPr>
      </w:r>
      <w:r>
        <w:rPr>
          <w:color w:val="000000" w:themeColor="text1"/>
          <w:highlight w:val="none"/>
        </w:rPr>
      </w:r>
    </w:p>
    <w:p>
      <w:pPr>
        <w:pStyle w:val="873"/>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rPr>
          <w:rFonts w:hint="eastAsia" w:ascii="宋体" w:hAnsi="宋体"/>
          <w:color w:val="000000" w:themeColor="text1"/>
          <w:sz w:val="24"/>
          <w:szCs w:val="21"/>
          <w:highlight w:val="none"/>
        </w:rPr>
      </w:r>
      <w:r>
        <w:rPr>
          <w:color w:val="000000" w:themeColor="text1"/>
          <w:highlight w:val="none"/>
        </w:rPr>
      </w:r>
    </w:p>
    <w:p>
      <w:pPr>
        <w:pStyle w:val="873"/>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投标人开户行：</w:t>
      </w:r>
      <w:r>
        <w:rPr>
          <w:rFonts w:hint="eastAsia" w:ascii="宋体" w:hAnsi="宋体"/>
          <w:color w:val="000000" w:themeColor="text1"/>
          <w:sz w:val="24"/>
          <w:szCs w:val="21"/>
          <w:highlight w:val="none"/>
        </w:rPr>
      </w:r>
      <w:r>
        <w:rPr>
          <w:color w:val="000000" w:themeColor="text1"/>
          <w:highlight w:val="none"/>
        </w:rPr>
      </w:r>
    </w:p>
    <w:p>
      <w:pPr>
        <w:pStyle w:val="873"/>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账          号： </w:t>
      </w:r>
      <w:r>
        <w:rPr>
          <w:rFonts w:hint="eastAsia" w:ascii="宋体" w:hAnsi="宋体"/>
          <w:color w:val="000000" w:themeColor="text1"/>
          <w:sz w:val="24"/>
          <w:szCs w:val="21"/>
          <w:highlight w:val="none"/>
        </w:rPr>
      </w:r>
      <w:r>
        <w:rPr>
          <w:color w:val="000000" w:themeColor="text1"/>
          <w:highlight w:val="none"/>
        </w:rPr>
      </w:r>
    </w:p>
    <w:p>
      <w:pPr>
        <w:pStyle w:val="873"/>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日           期：________年____月____日</w:t>
      </w:r>
      <w:r>
        <w:rPr>
          <w:rFonts w:hint="eastAsia" w:ascii="宋体" w:hAnsi="宋体"/>
          <w:color w:val="000000" w:themeColor="text1"/>
          <w:sz w:val="24"/>
          <w:szCs w:val="21"/>
          <w:highlight w:val="none"/>
        </w:rPr>
      </w:r>
      <w:r>
        <w:rPr>
          <w:color w:val="000000" w:themeColor="text1"/>
          <w:highlight w:val="none"/>
        </w:rPr>
      </w:r>
    </w:p>
    <w:p>
      <w:pPr>
        <w:pStyle w:val="873"/>
        <w:ind w:firstLine="240"/>
        <w:jc w:val="center"/>
        <w:spacing w:line="5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73"/>
        <w:ind w:firstLine="240"/>
        <w:jc w:val="center"/>
        <w:spacing w:line="5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73"/>
        <w:ind w:firstLine="240"/>
        <w:jc w:val="center"/>
        <w:spacing w:line="5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73"/>
        <w:ind w:firstLine="240"/>
        <w:jc w:val="center"/>
        <w:spacing w:line="5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873"/>
        <w:ind w:firstLine="240"/>
        <w:jc w:val="center"/>
        <w:spacing w:line="5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p>
    <w:p>
      <w:pPr>
        <w:pStyle w:val="873"/>
        <w:ind w:firstLine="241"/>
        <w:jc w:val="center"/>
        <w:spacing w:line="560" w:lineRule="exact"/>
        <w:rPr>
          <w:rFonts w:ascii="宋体" w:hAnsi="宋体"/>
          <w:b/>
          <w:color w:val="000000" w:themeColor="text1"/>
          <w:sz w:val="24"/>
          <w:szCs w:val="21"/>
          <w:highlight w:val="none"/>
        </w:rPr>
      </w:pPr>
      <w:r>
        <w:rPr>
          <w:rFonts w:ascii="宋体" w:hAnsi="宋体"/>
          <w:b/>
          <w:color w:val="000000" w:themeColor="text1"/>
          <w:sz w:val="24"/>
          <w:szCs w:val="21"/>
          <w:highlight w:val="none"/>
        </w:rPr>
      </w:r>
      <w:r>
        <w:rPr>
          <w:color w:val="000000" w:themeColor="text1"/>
          <w:highlight w:val="none"/>
        </w:rPr>
      </w:r>
    </w:p>
    <w:p>
      <w:pPr>
        <w:pStyle w:val="873"/>
        <w:ind w:firstLine="241"/>
        <w:jc w:val="center"/>
        <w:spacing w:line="560" w:lineRule="exact"/>
        <w:rPr>
          <w:rFonts w:hint="eastAsia" w:ascii="宋体" w:hAnsi="宋体"/>
          <w:b/>
          <w:color w:val="000000" w:themeColor="text1"/>
          <w:sz w:val="24"/>
          <w:szCs w:val="21"/>
          <w:highlight w:val="none"/>
        </w:rPr>
      </w:pPr>
      <w:r>
        <w:rPr>
          <w:rFonts w:hint="eastAsia" w:ascii="宋体" w:hAnsi="宋体"/>
          <w:b/>
          <w:color w:val="000000" w:themeColor="text1"/>
          <w:sz w:val="24"/>
          <w:szCs w:val="21"/>
          <w:highlight w:val="none"/>
        </w:rPr>
        <w:t xml:space="preserve">附件</w:t>
      </w:r>
      <w:r>
        <w:rPr>
          <w:rFonts w:ascii="宋体" w:hAnsi="宋体"/>
          <w:b/>
          <w:color w:val="000000" w:themeColor="text1"/>
          <w:sz w:val="24"/>
          <w:szCs w:val="21"/>
          <w:highlight w:val="none"/>
        </w:rPr>
        <w:t xml:space="preserve">9</w:t>
      </w:r>
      <w:r>
        <w:rPr>
          <w:rFonts w:hint="eastAsia" w:ascii="宋体" w:hAnsi="宋体"/>
          <w:b/>
          <w:color w:val="000000" w:themeColor="text1"/>
          <w:sz w:val="24"/>
          <w:szCs w:val="21"/>
          <w:highlight w:val="none"/>
        </w:rPr>
        <w:t xml:space="preserve"> </w:t>
      </w:r>
      <w:r>
        <w:rPr>
          <w:rFonts w:ascii="宋体" w:hAnsi="宋体"/>
          <w:b/>
          <w:color w:val="000000" w:themeColor="text1"/>
          <w:sz w:val="24"/>
          <w:szCs w:val="21"/>
          <w:highlight w:val="none"/>
        </w:rPr>
        <w:t xml:space="preserve"> </w:t>
      </w:r>
      <w:r>
        <w:rPr>
          <w:rFonts w:hint="eastAsia" w:ascii="宋体" w:hAnsi="宋体"/>
          <w:b/>
          <w:color w:val="000000" w:themeColor="text1"/>
          <w:sz w:val="24"/>
          <w:szCs w:val="21"/>
          <w:highlight w:val="none"/>
        </w:rPr>
        <w:t xml:space="preserve">中小微企业声明函（货物类项目）（分包号：**）</w:t>
      </w:r>
      <w:r>
        <w:rPr>
          <w:rFonts w:hint="eastAsia" w:ascii="宋体" w:hAnsi="宋体"/>
          <w:b/>
          <w:color w:val="000000" w:themeColor="text1"/>
          <w:sz w:val="24"/>
          <w:szCs w:val="21"/>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highlight w:val="none"/>
          <w:u w:val="single"/>
        </w:rPr>
        <w:t xml:space="preserve">（单位名称）</w:t>
      </w:r>
      <w:r>
        <w:rPr>
          <w:rFonts w:hint="eastAsia" w:ascii="宋体" w:hAnsi="宋体"/>
          <w:color w:val="000000" w:themeColor="text1"/>
          <w:sz w:val="24"/>
          <w:szCs w:val="24"/>
          <w:highlight w:val="none"/>
        </w:rPr>
        <w:t xml:space="preserve">采购编号为JSZC</w:t>
      </w:r>
      <w:r>
        <w:rPr>
          <w:rFonts w:ascii="宋体" w:hAnsi="宋体"/>
          <w:color w:val="000000" w:themeColor="text1"/>
          <w:sz w:val="24"/>
          <w:szCs w:val="24"/>
          <w:highlight w:val="none"/>
        </w:rPr>
        <w:t xml:space="preserve">-320000-</w:t>
      </w:r>
      <w:r>
        <w:rPr>
          <w:rFonts w:hint="eastAsia" w:ascii="宋体" w:hAnsi="宋体"/>
          <w:color w:val="000000" w:themeColor="text1"/>
          <w:sz w:val="24"/>
          <w:szCs w:val="24"/>
          <w:highlight w:val="none"/>
          <w:u w:val="single"/>
        </w:rPr>
        <w:t xml:space="preserve">***</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single"/>
        </w:rPr>
        <w:t xml:space="preserve">（项目名称）（分包号：**）</w:t>
      </w:r>
      <w:r>
        <w:rPr>
          <w:rFonts w:hint="eastAsia" w:ascii="宋体" w:hAnsi="宋体"/>
          <w:color w:val="000000" w:themeColor="text1"/>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themeColor="text1"/>
          <w:sz w:val="24"/>
          <w:szCs w:val="24"/>
          <w:highlight w:val="none"/>
        </w:rPr>
      </w:r>
      <w:r>
        <w:rPr>
          <w:color w:val="000000" w:themeColor="text1"/>
          <w:highlight w:val="none"/>
        </w:rPr>
      </w:r>
    </w:p>
    <w:p>
      <w:pPr>
        <w:pStyle w:val="873"/>
        <w:ind w:firstLine="360"/>
        <w:spacing w:line="400" w:lineRule="exact"/>
        <w:rPr>
          <w:rFonts w:hint="eastAsia"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（标的名称）</w:t>
      </w:r>
      <w:r>
        <w:rPr>
          <w:rFonts w:hint="eastAsia" w:ascii="宋体" w:hAnsi="宋体"/>
          <w:i/>
          <w:color w:val="000000" w:themeColor="text1"/>
          <w:sz w:val="24"/>
          <w:szCs w:val="24"/>
          <w:highlight w:val="none"/>
        </w:rPr>
        <w:t xml:space="preserve">，</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行业；制造商为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（□中型企业 □小型企业 □微型企业）；</w:t>
      </w:r>
      <w:r>
        <w:rPr>
          <w:rFonts w:hint="eastAsia" w:ascii="宋体" w:hAnsi="宋体"/>
          <w:i/>
          <w:color w:val="000000" w:themeColor="text1"/>
          <w:sz w:val="24"/>
          <w:szCs w:val="24"/>
          <w:highlight w:val="none"/>
          <w:u w:val="single"/>
        </w:rPr>
      </w:r>
      <w:r>
        <w:rPr>
          <w:color w:val="000000" w:themeColor="text1"/>
          <w:highlight w:val="none"/>
        </w:rPr>
      </w:r>
    </w:p>
    <w:p>
      <w:pPr>
        <w:pStyle w:val="873"/>
        <w:ind w:firstLine="360"/>
        <w:spacing w:line="400" w:lineRule="exact"/>
        <w:rPr>
          <w:rFonts w:hint="eastAsia"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（标的名称）</w:t>
      </w:r>
      <w:r>
        <w:rPr>
          <w:rFonts w:hint="eastAsia" w:ascii="宋体" w:hAnsi="宋体"/>
          <w:i/>
          <w:color w:val="000000" w:themeColor="text1"/>
          <w:sz w:val="24"/>
          <w:szCs w:val="24"/>
          <w:highlight w:val="none"/>
        </w:rPr>
        <w:t xml:space="preserve">，</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行业；制造商为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（□中型企业 □小型企业 □微型企业）；</w:t>
      </w:r>
      <w:r>
        <w:rPr>
          <w:rFonts w:hint="eastAsia" w:ascii="宋体" w:hAnsi="宋体"/>
          <w:i/>
          <w:color w:val="000000" w:themeColor="text1"/>
          <w:sz w:val="24"/>
          <w:szCs w:val="24"/>
          <w:highlight w:val="none"/>
          <w:u w:val="singl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themeColor="text1"/>
          <w:sz w:val="24"/>
          <w:szCs w:val="24"/>
          <w:highlight w:val="none"/>
        </w:rPr>
      </w:r>
      <w:r>
        <w:rPr>
          <w:color w:val="000000" w:themeColor="text1"/>
          <w:highlight w:val="none"/>
        </w:rPr>
      </w:r>
    </w:p>
    <w:p>
      <w:pPr>
        <w:pStyle w:val="87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hint="eastAsia" w:ascii="宋体" w:hAnsi="宋体"/>
          <w:color w:val="000000" w:themeColor="text1"/>
          <w:sz w:val="24"/>
          <w:szCs w:val="24"/>
          <w:highlight w:val="none"/>
        </w:rPr>
      </w:r>
      <w:r>
        <w:rPr>
          <w:color w:val="000000" w:themeColor="text1"/>
          <w:highlight w:val="none"/>
        </w:rPr>
      </w:r>
    </w:p>
    <w:p>
      <w:pPr>
        <w:pStyle w:val="873"/>
        <w:ind w:right="72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right="180" w:firstLine="360"/>
        <w:jc w:val="right"/>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rFonts w:hint="eastAsia" w:ascii="宋体" w:hAnsi="宋体"/>
          <w:color w:val="000000" w:themeColor="text1"/>
          <w:sz w:val="24"/>
          <w:szCs w:val="24"/>
          <w:highlight w:val="none"/>
        </w:rPr>
      </w:r>
      <w:r>
        <w:rPr>
          <w:color w:val="000000" w:themeColor="text1"/>
          <w:highlight w:val="none"/>
        </w:rPr>
      </w:r>
    </w:p>
    <w:p>
      <w:pPr>
        <w:pStyle w:val="873"/>
        <w:ind w:right="480" w:firstLine="54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w:t>
      </w:r>
      <w:r>
        <w:rPr>
          <w:rFonts w:hint="eastAsia" w:ascii="宋体" w:hAnsi="宋体"/>
          <w:color w:val="000000" w:themeColor="text1"/>
          <w:sz w:val="24"/>
          <w:szCs w:val="24"/>
          <w:highlight w:val="none"/>
        </w:rPr>
      </w:r>
      <w:r>
        <w:rPr>
          <w:color w:val="000000" w:themeColor="text1"/>
          <w:highlight w:val="none"/>
        </w:rPr>
      </w:r>
    </w:p>
    <w:p>
      <w:pPr>
        <w:pStyle w:val="87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1.从业人员、营业收入、资产总额填报上一年度数据，无上一年度数据的新成立企业可不填报。</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供应商如不提供此声明函，则</w:t>
      </w:r>
      <w:r>
        <w:rPr>
          <w:rFonts w:ascii="宋体" w:hAnsi="宋体"/>
          <w:color w:val="000000" w:themeColor="text1"/>
          <w:sz w:val="24"/>
          <w:szCs w:val="24"/>
          <w:highlight w:val="none"/>
        </w:rPr>
        <w:t xml:space="preserve">不能通过资格审查；</w:t>
      </w:r>
      <w:r>
        <w:rPr>
          <w:rFonts w:hint="eastAsia" w:ascii="宋体" w:hAnsi="宋体"/>
          <w:color w:val="000000" w:themeColor="text1"/>
          <w:sz w:val="24"/>
          <w:szCs w:val="24"/>
          <w:highlight w:val="none"/>
        </w:rPr>
        <w:t xml:space="preserve">非专门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供应商如不提供此声明函，价格将不做相应扣除。</w:t>
      </w:r>
      <w:r>
        <w:rPr>
          <w:rFonts w:ascii="宋体" w:hAnsi="宋体"/>
          <w:color w:val="000000" w:themeColor="text1"/>
          <w:sz w:val="24"/>
          <w:szCs w:val="24"/>
          <w:highlight w:val="none"/>
        </w:rPr>
      </w:r>
      <w:r>
        <w:rPr>
          <w:color w:val="000000" w:themeColor="text1"/>
          <w:highlight w:val="none"/>
        </w:rPr>
      </w:r>
    </w:p>
    <w:p>
      <w:pPr>
        <w:pStyle w:val="873"/>
        <w:ind w:left="540" w:hanging="12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w:t>
      </w:r>
      <w:r>
        <w:rPr>
          <w:rFonts w:ascii="宋体" w:hAnsi="宋体"/>
          <w:color w:val="000000" w:themeColor="text1"/>
          <w:sz w:val="24"/>
          <w:szCs w:val="24"/>
          <w:highlight w:val="none"/>
        </w:rPr>
        <w:t xml:space="preserve">自行勾选</w:t>
      </w:r>
      <w:r>
        <w:rPr>
          <w:rFonts w:hint="eastAsia" w:ascii="宋体" w:hAnsi="宋体"/>
          <w:color w:val="000000" w:themeColor="text1"/>
          <w:sz w:val="24"/>
          <w:szCs w:val="24"/>
          <w:highlight w:val="none"/>
        </w:rPr>
        <w:t xml:space="preserve">制造商</w:t>
      </w:r>
      <w:r>
        <w:rPr>
          <w:rFonts w:ascii="宋体" w:hAnsi="宋体"/>
          <w:color w:val="000000" w:themeColor="text1"/>
          <w:sz w:val="24"/>
          <w:szCs w:val="24"/>
          <w:highlight w:val="none"/>
        </w:rPr>
        <w:t xml:space="preserve">的企业</w:t>
      </w:r>
      <w:r>
        <w:rPr>
          <w:rFonts w:hint="eastAsia" w:ascii="宋体" w:hAnsi="宋体"/>
          <w:color w:val="000000" w:themeColor="text1"/>
          <w:sz w:val="24"/>
          <w:szCs w:val="24"/>
          <w:highlight w:val="none"/>
        </w:rPr>
        <w:t xml:space="preserve">规模类型</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w:t>
      </w:r>
      <w:r>
        <w:rPr>
          <w:rFonts w:ascii="黑体" w:hAnsi="黑体" w:eastAsia="黑体"/>
          <w:b/>
          <w:color w:val="000000" w:themeColor="text1"/>
          <w:sz w:val="32"/>
          <w:szCs w:val="32"/>
          <w:highlight w:val="none"/>
        </w:rPr>
        <w:br w:type="page" w:clear="all"/>
      </w: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10</w:t>
      </w:r>
      <w:r>
        <w:rPr>
          <w:rFonts w:hint="eastAsia" w:ascii="宋体" w:hAnsi="宋体"/>
          <w:b/>
          <w:color w:val="000000" w:themeColor="text1"/>
          <w:sz w:val="24"/>
          <w:szCs w:val="24"/>
          <w:highlight w:val="none"/>
        </w:rPr>
        <w:t xml:space="preserve">  残疾人福利性单位声明函（货物类项目）（分包号：**）</w:t>
      </w:r>
      <w:r>
        <w:rPr>
          <w:rFonts w:hint="eastAsia" w:ascii="宋体" w:hAnsi="宋体"/>
          <w:color w:val="000000" w:themeColor="text1"/>
          <w:sz w:val="24"/>
          <w:szCs w:val="24"/>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1"/>
          <w:highlight w:val="none"/>
        </w:rPr>
        <w:t xml:space="preserve">JSZC-320000-</w:t>
      </w:r>
      <w:r>
        <w:rPr>
          <w:rFonts w:ascii="宋体" w:hAnsi="宋体"/>
          <w:color w:val="000000" w:themeColor="text1"/>
          <w:sz w:val="24"/>
          <w:szCs w:val="21"/>
          <w:highlight w:val="none"/>
          <w:u w:val="single"/>
        </w:rPr>
        <w:t xml:space="preserve">****</w:t>
      </w:r>
      <w:r>
        <w:rPr>
          <w:rFonts w:hint="eastAsia" w:ascii="宋体" w:hAnsi="宋体"/>
          <w:color w:val="000000" w:themeColor="text1"/>
          <w:sz w:val="24"/>
          <w:szCs w:val="21"/>
          <w:highlight w:val="none"/>
        </w:rPr>
        <w:t xml:space="preserve">的</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本单位对上述声明的真实性负责。如有虚假，将依法承担相应责任。</w:t>
      </w:r>
      <w:r>
        <w:rPr>
          <w:rFonts w:hint="eastAsia" w:ascii="宋体" w:hAnsi="宋体"/>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备注：</w:t>
      </w:r>
      <w:r>
        <w:rPr>
          <w:rFonts w:ascii="宋体" w:hAnsi="宋体"/>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1</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专门面向中小微型企业采购的</w:t>
      </w:r>
      <w:r>
        <w:rPr>
          <w:rFonts w:ascii="宋体" w:hAnsi="宋体"/>
          <w:color w:val="000000" w:themeColor="text1"/>
          <w:sz w:val="24"/>
          <w:szCs w:val="21"/>
          <w:highlight w:val="none"/>
        </w:rPr>
        <w:t xml:space="preserve">项目</w:t>
      </w:r>
      <w:r>
        <w:rPr>
          <w:rFonts w:hint="eastAsia" w:ascii="宋体" w:hAnsi="宋体"/>
          <w:color w:val="000000" w:themeColor="text1"/>
          <w:sz w:val="24"/>
          <w:szCs w:val="21"/>
          <w:highlight w:val="none"/>
        </w:rPr>
        <w:t xml:space="preserve">，供应商为残疾人福利性单位并提供本单位制造的货物，或者提供其他残疾人福利性单位制造的货物，必须提供此</w:t>
      </w:r>
      <w:r>
        <w:rPr>
          <w:rFonts w:ascii="宋体" w:hAnsi="宋体"/>
          <w:color w:val="000000" w:themeColor="text1"/>
          <w:sz w:val="24"/>
          <w:szCs w:val="21"/>
          <w:highlight w:val="none"/>
        </w:rPr>
        <w:t xml:space="preserve">声明函</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否则将</w:t>
      </w:r>
      <w:r>
        <w:rPr>
          <w:rFonts w:hint="eastAsia" w:ascii="宋体" w:hAnsi="宋体"/>
          <w:color w:val="000000" w:themeColor="text1"/>
          <w:sz w:val="24"/>
          <w:szCs w:val="21"/>
          <w:highlight w:val="none"/>
        </w:rPr>
        <w:t xml:space="preserve">不能</w:t>
      </w:r>
      <w:r>
        <w:rPr>
          <w:rFonts w:ascii="宋体" w:hAnsi="宋体"/>
          <w:color w:val="000000" w:themeColor="text1"/>
          <w:sz w:val="24"/>
          <w:szCs w:val="21"/>
          <w:highlight w:val="none"/>
        </w:rPr>
        <w:t xml:space="preserve">通过资格审查</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 非专门面向中小微型企业采购的</w:t>
      </w:r>
      <w:r>
        <w:rPr>
          <w:rFonts w:ascii="宋体" w:hAnsi="宋体"/>
          <w:color w:val="000000" w:themeColor="text1"/>
          <w:sz w:val="24"/>
          <w:szCs w:val="21"/>
          <w:highlight w:val="none"/>
        </w:rPr>
        <w:t xml:space="preserve">项目</w:t>
      </w:r>
      <w:r>
        <w:rPr>
          <w:rFonts w:hint="eastAsia" w:ascii="宋体" w:hAnsi="宋体"/>
          <w:color w:val="000000" w:themeColor="text1"/>
          <w:sz w:val="24"/>
          <w:szCs w:val="21"/>
          <w:highlight w:val="none"/>
        </w:rPr>
        <w:t xml:space="preserve">，供应商如不提供此声明函，价格将不做相应扣除。</w:t>
      </w:r>
      <w:r>
        <w:rPr>
          <w:rFonts w:ascii="宋体" w:hAnsi="宋体"/>
          <w:color w:val="000000" w:themeColor="text1"/>
          <w:sz w:val="24"/>
          <w:szCs w:val="21"/>
          <w:highlight w:val="none"/>
        </w:rPr>
      </w:r>
      <w:r>
        <w:rPr>
          <w:color w:val="000000" w:themeColor="text1"/>
          <w:highlight w:val="none"/>
        </w:rPr>
      </w:r>
    </w:p>
    <w:p>
      <w:pPr>
        <w:pStyle w:val="873"/>
        <w:ind w:firstLine="480"/>
        <w:spacing w:line="40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3</w:t>
      </w:r>
      <w:r>
        <w:rPr>
          <w:rFonts w:hint="eastAsia" w:ascii="宋体" w:hAnsi="宋体"/>
          <w:color w:val="000000" w:themeColor="text1"/>
          <w:sz w:val="24"/>
          <w:szCs w:val="21"/>
          <w:highlight w:val="none"/>
        </w:rPr>
        <w:t xml:space="preserve">.中标/成交供应商为残疾人福利性单位的，此声明函将随中标/成交结果同时公告，接受社会监督。</w:t>
      </w:r>
      <w:r>
        <w:rPr>
          <w:rFonts w:ascii="宋体" w:hAnsi="宋体"/>
          <w:color w:val="000000" w:themeColor="text1"/>
          <w:sz w:val="24"/>
          <w:szCs w:val="21"/>
          <w:highlight w:val="none"/>
        </w:rPr>
      </w:r>
      <w:r>
        <w:rPr>
          <w:color w:val="000000" w:themeColor="text1"/>
          <w:highlight w:val="none"/>
        </w:rPr>
      </w:r>
    </w:p>
    <w:p>
      <w:pPr>
        <w:pStyle w:val="873"/>
        <w:ind w:firstLine="624"/>
        <w:spacing w:line="588" w:lineRule="exact"/>
        <w:rPr>
          <w:rFonts w:ascii="仿宋_GB2312" w:hAnsi="Times New Roman" w:eastAsia="仿宋_GB2312"/>
          <w:color w:val="000000" w:themeColor="text1"/>
          <w:spacing w:val="6"/>
          <w:sz w:val="30"/>
          <w:szCs w:val="30"/>
          <w:highlight w:val="none"/>
        </w:rPr>
      </w:pPr>
      <w:r>
        <w:rPr>
          <w:rFonts w:ascii="仿宋_GB2312" w:hAnsi="Times New Roman" w:eastAsia="仿宋_GB2312"/>
          <w:color w:val="000000" w:themeColor="text1"/>
          <w:spacing w:val="6"/>
          <w:sz w:val="30"/>
          <w:szCs w:val="30"/>
          <w:highlight w:val="none"/>
        </w:rPr>
      </w:r>
      <w:r>
        <w:rPr>
          <w:color w:val="000000" w:themeColor="text1"/>
          <w:highlight w:val="none"/>
        </w:rPr>
      </w:r>
    </w:p>
    <w:p>
      <w:pPr>
        <w:pStyle w:val="873"/>
        <w:ind w:right="1559" w:firstLine="624"/>
        <w:jc w:val="center"/>
        <w:spacing w:line="400" w:lineRule="exact"/>
        <w:tabs>
          <w:tab w:val="left" w:pos="4860" w:leader="none"/>
        </w:tabs>
        <w:rPr>
          <w:rFonts w:ascii="宋体" w:hAnsi="宋体"/>
          <w:color w:val="000000" w:themeColor="text1"/>
          <w:sz w:val="24"/>
          <w:szCs w:val="21"/>
          <w:highlight w:val="none"/>
        </w:rPr>
      </w:pPr>
      <w:r>
        <w:rPr>
          <w:rFonts w:hint="eastAsia" w:ascii="仿宋_GB2312" w:hAnsi="Times New Roman" w:eastAsia="仿宋_GB2312"/>
          <w:color w:val="000000" w:themeColor="text1"/>
          <w:spacing w:val="6"/>
          <w:sz w:val="30"/>
          <w:szCs w:val="30"/>
          <w:highlight w:val="none"/>
        </w:rPr>
        <w:t xml:space="preserve">             </w:t>
      </w:r>
      <w:r>
        <w:rPr>
          <w:rFonts w:hint="eastAsia" w:ascii="宋体" w:hAnsi="宋体"/>
          <w:color w:val="000000" w:themeColor="text1"/>
          <w:sz w:val="24"/>
          <w:szCs w:val="21"/>
          <w:highlight w:val="none"/>
        </w:rPr>
        <w:t xml:space="preserve">          供应商全称（加盖CA电子公章）：</w:t>
      </w:r>
      <w:r>
        <w:rPr>
          <w:rFonts w:ascii="宋体" w:hAnsi="宋体"/>
          <w:color w:val="000000" w:themeColor="text1"/>
          <w:sz w:val="24"/>
          <w:szCs w:val="21"/>
          <w:highlight w:val="none"/>
        </w:rPr>
      </w:r>
      <w:r>
        <w:rPr>
          <w:color w:val="000000" w:themeColor="text1"/>
          <w:highlight w:val="none"/>
        </w:rPr>
      </w:r>
    </w:p>
    <w:p>
      <w:pPr>
        <w:pStyle w:val="873"/>
        <w:ind w:right="1559" w:firstLine="480"/>
        <w:jc w:val="center"/>
        <w:spacing w:line="400" w:lineRule="exact"/>
        <w:tabs>
          <w:tab w:val="left" w:pos="4860"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        日  期：</w:t>
      </w:r>
      <w:r>
        <w:rPr>
          <w:rFonts w:ascii="宋体" w:hAnsi="宋体"/>
          <w:color w:val="000000" w:themeColor="text1"/>
          <w:sz w:val="24"/>
          <w:szCs w:val="21"/>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873"/>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p>
    <w:p>
      <w:pPr>
        <w:pStyle w:val="87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lang w:val="en-US" w:eastAsia="zh-CN"/>
        </w:rPr>
        <w:t xml:space="preserve">1</w:t>
      </w:r>
      <w:r>
        <w:rPr>
          <w:rFonts w:hint="eastAsia" w:ascii="宋体" w:hAnsi="宋体"/>
          <w:b/>
          <w:color w:val="000000" w:themeColor="text1"/>
          <w:sz w:val="24"/>
          <w:szCs w:val="24"/>
          <w:highlight w:val="none"/>
        </w:rPr>
        <w:t xml:space="preserve">实质性要求响应及偏离表（分包号：**）</w:t>
      </w:r>
      <w:r>
        <w:rPr>
          <w:rFonts w:hint="eastAsia" w:ascii="宋体" w:hAnsi="宋体"/>
          <w:b/>
          <w:color w:val="000000" w:themeColor="text1"/>
          <w:sz w:val="24"/>
          <w:szCs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highlight w:val="none"/>
              </w:rPr>
            </w:r>
          </w:p>
        </w:tc>
        <w:tc>
          <w:tcPr>
            <w:tcW w:w="3609"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w:t>
            </w:r>
            <w:r>
              <w:rPr>
                <w:rFonts w:ascii="宋体" w:hAnsi="宋体"/>
                <w:color w:val="000000" w:themeColor="text1"/>
                <w:sz w:val="24"/>
                <w:szCs w:val="24"/>
                <w:highlight w:val="none"/>
              </w:rPr>
              <w:t xml:space="preserve">要求和商务要求中的实质性要求</w:t>
            </w:r>
            <w:r>
              <w:rPr>
                <w:rFonts w:hint="eastAsia" w:ascii="宋体" w:hAnsi="宋体"/>
                <w:i/>
                <w:color w:val="000000" w:themeColor="text1"/>
                <w:sz w:val="24"/>
                <w:szCs w:val="24"/>
                <w:highlight w:val="none"/>
                <w:u w:val="single"/>
              </w:rPr>
              <w:t xml:space="preserve">（加</w:t>
            </w:r>
            <w:r>
              <w:rPr>
                <w:rFonts w:ascii="宋体" w:hAnsi="宋体"/>
                <w:i/>
                <w:color w:val="000000" w:themeColor="text1"/>
                <w:sz w:val="24"/>
                <w:szCs w:val="24"/>
                <w:highlight w:val="none"/>
                <w:u w:val="single"/>
              </w:rPr>
              <w:t xml:space="preserve">斜体下划线内容</w:t>
            </w:r>
            <w:r>
              <w:rPr>
                <w:rFonts w:hint="eastAsia" w:ascii="宋体" w:hAnsi="宋体"/>
                <w:i/>
                <w:color w:val="000000" w:themeColor="text1"/>
                <w:sz w:val="24"/>
                <w:szCs w:val="24"/>
                <w:highlight w:val="none"/>
                <w:u w:val="single"/>
              </w:rPr>
              <w:t xml:space="preserve">）</w:t>
            </w:r>
            <w:r>
              <w:rPr>
                <w:rFonts w:hint="eastAsia" w:ascii="宋体" w:hAnsi="宋体"/>
                <w:color w:val="000000" w:themeColor="text1"/>
                <w:sz w:val="24"/>
                <w:szCs w:val="24"/>
                <w:highlight w:val="none"/>
              </w:rPr>
            </w:r>
            <w:r>
              <w:rPr>
                <w:color w:val="000000" w:themeColor="text1"/>
                <w:highlight w:val="none"/>
              </w:rPr>
            </w:r>
          </w:p>
        </w:tc>
        <w:tc>
          <w:tcPr>
            <w:tcW w:w="3317"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highlight w:val="none"/>
              </w:rPr>
            </w:r>
          </w:p>
        </w:tc>
        <w:tc>
          <w:tcPr>
            <w:tcW w:w="1526" w:type="dxa"/>
            <w:vAlign w:val="center"/>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609"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317"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526"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3609"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317"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526"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609"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tc>
        <w:tc>
          <w:tcPr>
            <w:tcW w:w="3317"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526" w:type="dxa"/>
            <w:vAlign w:val="top"/>
            <w:textDirection w:val="lrTb"/>
            <w:noWrap w:val="false"/>
          </w:tcPr>
          <w:p>
            <w:pPr>
              <w:pStyle w:val="87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12-1 </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1.投标人必须</w:t>
      </w:r>
      <w:r>
        <w:rPr>
          <w:rFonts w:ascii="宋体" w:hAnsi="宋体"/>
          <w:color w:val="000000" w:themeColor="text1"/>
          <w:sz w:val="24"/>
          <w:szCs w:val="24"/>
          <w:highlight w:val="none"/>
        </w:rPr>
        <w:t xml:space="preserve">对技术</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和商务要求中的实质性要求</w:t>
      </w:r>
      <w:r>
        <w:rPr>
          <w:rFonts w:hint="eastAsia" w:ascii="宋体" w:hAnsi="宋体"/>
          <w:i/>
          <w:color w:val="000000" w:themeColor="text1"/>
          <w:sz w:val="24"/>
          <w:szCs w:val="24"/>
          <w:highlight w:val="none"/>
          <w:u w:val="single"/>
        </w:rPr>
        <w:t xml:space="preserve">（加</w:t>
      </w:r>
      <w:r>
        <w:rPr>
          <w:rFonts w:ascii="宋体" w:hAnsi="宋体"/>
          <w:i/>
          <w:color w:val="000000" w:themeColor="text1"/>
          <w:sz w:val="24"/>
          <w:szCs w:val="24"/>
          <w:highlight w:val="none"/>
          <w:u w:val="single"/>
        </w:rPr>
        <w:t xml:space="preserve">斜体下划线内容</w:t>
      </w:r>
      <w:r>
        <w:rPr>
          <w:rFonts w:hint="eastAsia" w:ascii="宋体" w:hAnsi="宋体"/>
          <w:i/>
          <w:color w:val="000000" w:themeColor="text1"/>
          <w:sz w:val="24"/>
          <w:szCs w:val="24"/>
          <w:highlight w:val="none"/>
          <w:u w:val="single"/>
        </w:rPr>
        <w:t xml:space="preserve">）</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必须</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3.投标人未对实质性要求逐条作出明确响应的，或未按招标文件要求提供证明材料的，该分包作无效投标处理。</w:t>
      </w:r>
      <w:r>
        <w:rPr>
          <w:rFonts w:hint="eastAsia" w:ascii="宋体" w:hAnsi="宋体"/>
          <w:color w:val="000000" w:themeColor="text1"/>
          <w:sz w:val="24"/>
          <w:szCs w:val="24"/>
          <w:highlight w:val="none"/>
        </w:rPr>
      </w:r>
      <w:r>
        <w:rPr>
          <w:color w:val="000000" w:themeColor="text1"/>
          <w:highlight w:val="none"/>
        </w:rPr>
      </w:r>
    </w:p>
    <w:p>
      <w:pPr>
        <w:pStyle w:val="87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jc w:val="center"/>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873"/>
        <w:rPr>
          <w:rFonts w:hint="eastAsia" w:ascii="宋体" w:hAnsi="宋体" w:cs="仿宋"/>
          <w:b/>
          <w:bCs/>
          <w:color w:val="000000" w:themeColor="text1"/>
          <w:sz w:val="32"/>
          <w:szCs w:val="32"/>
          <w:highlight w:val="none"/>
        </w:rPr>
      </w:pPr>
      <w:r>
        <w:rPr>
          <w:color w:val="000000" w:themeColor="text1"/>
          <w:highlight w:val="none"/>
        </w:rPr>
      </w:r>
      <w:bookmarkEnd w:id="182"/>
      <w:r>
        <w:rPr>
          <w:color w:val="000000" w:themeColor="text1"/>
          <w:highlight w:val="none"/>
        </w:rPr>
      </w:r>
      <w:bookmarkEnd w:id="183"/>
      <w:r>
        <w:rPr>
          <w:color w:val="000000" w:themeColor="text1"/>
          <w:highlight w:val="none"/>
        </w:rPr>
      </w:r>
      <w:bookmarkEnd w:id="193"/>
      <w:r>
        <w:rPr>
          <w:rFonts w:hint="eastAsia" w:ascii="宋体" w:hAnsi="宋体" w:cs="仿宋"/>
          <w:b/>
          <w:bCs/>
          <w:color w:val="000000" w:themeColor="text1"/>
          <w:sz w:val="32"/>
          <w:szCs w:val="32"/>
          <w:highlight w:val="none"/>
        </w:rPr>
      </w:r>
      <w:r>
        <w:rPr>
          <w:color w:val="000000" w:themeColor="text1"/>
          <w:highlight w:val="none"/>
        </w:rPr>
      </w:r>
    </w:p>
    <w:p>
      <w:pPr>
        <w:pStyle w:val="885"/>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73"/>
        <w:jc w:val="center"/>
        <w:rPr>
          <w:rFonts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t xml:space="preserve">质疑函范本</w:t>
      </w:r>
      <w:r>
        <w:rPr>
          <w:rFonts w:ascii="宋体" w:hAnsi="宋体" w:cs="仿宋"/>
          <w:b/>
          <w:bCs/>
          <w:color w:val="000000" w:themeColor="text1"/>
          <w:sz w:val="32"/>
          <w:szCs w:val="32"/>
          <w:highlight w:val="none"/>
        </w:rPr>
      </w:r>
      <w:r>
        <w:rPr>
          <w:color w:val="000000" w:themeColor="text1"/>
          <w:highlight w:val="none"/>
        </w:rPr>
      </w:r>
    </w:p>
    <w:p>
      <w:pPr>
        <w:pStyle w:val="873"/>
        <w:spacing w:before="290"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一、质疑供应商基本信息</w:t>
      </w:r>
      <w:r>
        <w:rPr>
          <w:rFonts w:ascii="宋体" w:hAnsi="宋体" w:cs="仿宋"/>
          <w:bCs/>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质疑供应商：</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ascii="宋体" w:hAnsi="宋体" w:cs="仿宋"/>
          <w:color w:val="000000" w:themeColor="text1"/>
          <w:sz w:val="24"/>
          <w:szCs w:val="24"/>
          <w:highlight w:val="none"/>
        </w:rPr>
        <w:t xml:space="preserve"> </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二、质疑项目基本情况</w:t>
      </w:r>
      <w:r>
        <w:rPr>
          <w:rFonts w:ascii="宋体" w:hAnsi="宋体" w:cs="仿宋"/>
          <w:bCs/>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包号：</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采购文件获取日期：</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三、质疑事项具体内容</w:t>
      </w:r>
      <w:r>
        <w:rPr>
          <w:rFonts w:ascii="宋体" w:hAnsi="宋体" w:cs="仿宋"/>
          <w:bCs/>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rFonts w:ascii="宋体" w:hAnsi="宋体" w:cs="仿宋"/>
          <w:color w:val="000000" w:themeColor="text1"/>
          <w:sz w:val="24"/>
          <w:szCs w:val="24"/>
          <w:highlight w:val="none"/>
          <w:u w:val="single"/>
        </w:rPr>
      </w:r>
      <w:r>
        <w:rPr>
          <w:color w:val="000000" w:themeColor="text1"/>
          <w:highlight w:val="none"/>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rFonts w:ascii="宋体" w:hAnsi="宋体" w:cs="仿宋"/>
          <w:color w:val="000000" w:themeColor="text1"/>
          <w:sz w:val="24"/>
          <w:szCs w:val="24"/>
          <w:highlight w:val="none"/>
        </w:rPr>
      </w:r>
      <w:r>
        <w:rPr>
          <w:color w:val="000000" w:themeColor="text1"/>
          <w:highlight w:val="none"/>
        </w:rPr>
      </w:r>
    </w:p>
    <w:p>
      <w:pPr>
        <w:pStyle w:val="873"/>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四、与质疑事项相关的质疑请求</w:t>
      </w:r>
      <w:r>
        <w:rPr>
          <w:rFonts w:ascii="宋体" w:hAnsi="宋体" w:cs="仿宋"/>
          <w:bCs/>
          <w:color w:val="000000" w:themeColor="text1"/>
          <w:sz w:val="24"/>
          <w:szCs w:val="24"/>
          <w:highlight w:val="none"/>
        </w:rPr>
      </w:r>
      <w:r>
        <w:rPr>
          <w:color w:val="000000" w:themeColor="text1"/>
          <w:highlight w:val="none"/>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873"/>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签字(签章)：                   公章：                      </w:t>
      </w:r>
      <w:r>
        <w:rPr>
          <w:rFonts w:ascii="宋体" w:hAnsi="宋体"/>
          <w:color w:val="000000" w:themeColor="text1"/>
          <w:sz w:val="24"/>
          <w:szCs w:val="24"/>
          <w:highlight w:val="none"/>
        </w:rPr>
      </w:r>
      <w:r>
        <w:rPr>
          <w:color w:val="000000" w:themeColor="text1"/>
          <w:highlight w:val="none"/>
        </w:rPr>
      </w:r>
    </w:p>
    <w:p>
      <w:pPr>
        <w:pStyle w:val="873"/>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rFonts w:ascii="宋体" w:hAnsi="宋体"/>
          <w:color w:val="000000" w:themeColor="text1"/>
          <w:sz w:val="24"/>
          <w:szCs w:val="24"/>
          <w:highlight w:val="none"/>
        </w:rPr>
      </w:r>
      <w:r>
        <w:rPr>
          <w:color w:val="000000" w:themeColor="text1"/>
          <w:highlight w:val="none"/>
        </w:rPr>
      </w:r>
    </w:p>
    <w:p>
      <w:pPr>
        <w:pStyle w:val="873"/>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质疑函制作说明：</w:t>
      </w:r>
      <w:r>
        <w:rPr>
          <w:rFonts w:ascii="宋体" w:hAnsi="宋体"/>
          <w:b/>
          <w:color w:val="000000" w:themeColor="text1"/>
          <w:sz w:val="24"/>
          <w:szCs w:val="24"/>
          <w:highlight w:val="none"/>
        </w:rPr>
      </w:r>
      <w:r>
        <w:rPr>
          <w:color w:val="000000" w:themeColor="text1"/>
          <w:highlight w:val="none"/>
        </w:rPr>
      </w:r>
    </w:p>
    <w:p>
      <w:pPr>
        <w:pStyle w:val="87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1.供应商提出质疑时，应提交质疑函和必要的证明材料。</w:t>
      </w:r>
      <w:r>
        <w:rPr>
          <w:rFonts w:ascii="宋体" w:hAnsi="宋体"/>
          <w:color w:val="000000" w:themeColor="text1"/>
          <w:sz w:val="24"/>
          <w:szCs w:val="24"/>
          <w:highlight w:val="none"/>
        </w:rPr>
      </w:r>
      <w:r>
        <w:rPr>
          <w:color w:val="000000" w:themeColor="text1"/>
          <w:highlight w:val="none"/>
        </w:rPr>
      </w:r>
    </w:p>
    <w:p>
      <w:pPr>
        <w:pStyle w:val="87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rFonts w:ascii="宋体" w:hAnsi="宋体"/>
          <w:color w:val="000000" w:themeColor="text1"/>
          <w:sz w:val="24"/>
          <w:szCs w:val="24"/>
          <w:highlight w:val="none"/>
        </w:rPr>
      </w:r>
      <w:r>
        <w:rPr>
          <w:color w:val="000000" w:themeColor="text1"/>
          <w:highlight w:val="none"/>
        </w:rPr>
      </w:r>
    </w:p>
    <w:p>
      <w:pPr>
        <w:pStyle w:val="87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3.质疑供应商若对项目的某一分包进行质疑，质疑函中应列明具体分包号。</w:t>
      </w:r>
      <w:r>
        <w:rPr>
          <w:rFonts w:ascii="宋体" w:hAnsi="宋体"/>
          <w:color w:val="000000" w:themeColor="text1"/>
          <w:sz w:val="24"/>
          <w:szCs w:val="24"/>
          <w:highlight w:val="none"/>
        </w:rPr>
      </w:r>
      <w:r>
        <w:rPr>
          <w:color w:val="000000" w:themeColor="text1"/>
          <w:highlight w:val="none"/>
        </w:rPr>
      </w:r>
    </w:p>
    <w:p>
      <w:pPr>
        <w:pStyle w:val="87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4.质疑函的质疑事项应具体、明确，并有必要的事实依据和法律依据。</w:t>
      </w:r>
      <w:r>
        <w:rPr>
          <w:rFonts w:ascii="宋体" w:hAnsi="宋体"/>
          <w:color w:val="000000" w:themeColor="text1"/>
          <w:sz w:val="24"/>
          <w:szCs w:val="24"/>
          <w:highlight w:val="none"/>
        </w:rPr>
      </w:r>
      <w:r>
        <w:rPr>
          <w:color w:val="000000" w:themeColor="text1"/>
          <w:highlight w:val="none"/>
        </w:rPr>
      </w:r>
    </w:p>
    <w:p>
      <w:pPr>
        <w:pStyle w:val="87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5.质疑函的质疑请求应与质疑事项相关。</w:t>
      </w:r>
      <w:r>
        <w:rPr>
          <w:rFonts w:ascii="宋体" w:hAnsi="宋体"/>
          <w:color w:val="000000" w:themeColor="text1"/>
          <w:sz w:val="24"/>
          <w:szCs w:val="24"/>
          <w:highlight w:val="none"/>
        </w:rPr>
      </w:r>
      <w:r>
        <w:rPr>
          <w:color w:val="000000" w:themeColor="text1"/>
          <w:highlight w:val="none"/>
        </w:rPr>
      </w:r>
    </w:p>
    <w:p>
      <w:pPr>
        <w:pStyle w:val="87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themeColor="text1"/>
          <w:sz w:val="24"/>
          <w:szCs w:val="24"/>
          <w:highlight w:val="none"/>
        </w:rPr>
      </w:r>
      <w:r>
        <w:rPr>
          <w:color w:val="000000" w:themeColor="text1"/>
          <w:highlight w:val="none"/>
        </w:rPr>
      </w:r>
    </w:p>
    <w:p>
      <w:pPr>
        <w:pStyle w:val="873"/>
        <w:ind w:firstLine="420"/>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r>
      <w:r>
        <w:rPr>
          <w:color w:val="000000" w:themeColor="text1"/>
          <w:highlight w:val="none"/>
        </w:rPr>
      </w:r>
    </w:p>
    <w:p>
      <w:pPr>
        <w:pStyle w:val="873"/>
        <w:ind w:firstLine="420"/>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２５</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2"/>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4">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普通(网站)1"/>
    <w:basedOn w:val="873"/>
    <w:next w:val="885"/>
    <w:link w:val="873"/>
    <w:uiPriority w:val="99"/>
    <w:qFormat/>
    <w:pPr>
      <w:jc w:val="left"/>
      <w:spacing w:before="100" w:beforeAutospacing="1" w:after="100" w:afterAutospacing="1"/>
      <w:widowControl/>
    </w:pPr>
    <w:rPr>
      <w:rFonts w:ascii="宋体" w:hAnsi="宋体" w:eastAsia="宋体" w:cs="宋体"/>
      <w:sz w:val="24"/>
      <w:szCs w:val="24"/>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jc w:val="left"/>
    </w:p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7"/>
    <w:link w:val="908"/>
    <w:unhideWhenUsed/>
    <w:pPr>
      <w:ind w:left="420"/>
      <w:spacing w:after="120"/>
    </w:pPr>
  </w:style>
  <w:style w:type="character" w:styleId="908">
    <w:name w:val="正文文本缩进 Char"/>
    <w:basedOn w:val="883"/>
    <w:next w:val="908"/>
    <w:link w:val="907"/>
    <w:uiPriority w:val="99"/>
    <w:semiHidden/>
  </w:style>
  <w:style w:type="paragraph" w:styleId="909">
    <w:name w:val="列表 2"/>
    <w:basedOn w:val="873"/>
    <w:next w:val="909"/>
    <w:link w:val="873"/>
    <w:pPr>
      <w:ind w:left="100" w:hanging="200"/>
    </w:pPr>
    <w:rPr>
      <w:rFonts w:ascii="Times New Roman" w:hAnsi="Times New Roman" w:eastAsia="宋体" w:cs="Times New Roman"/>
      <w:szCs w:val="21"/>
    </w:rPr>
  </w:style>
  <w:style w:type="paragraph" w:styleId="910">
    <w:name w:val="目录 5"/>
    <w:basedOn w:val="873"/>
    <w:next w:val="873"/>
    <w:link w:val="873"/>
    <w:semiHidden/>
    <w:pPr>
      <w:ind w:left="840"/>
      <w:jc w:val="left"/>
    </w:pPr>
    <w:rPr>
      <w:rFonts w:ascii="Times New Roman" w:hAnsi="Times New Roman" w:eastAsia="宋体" w:cs="Times New Roman"/>
      <w:szCs w:val="21"/>
    </w:rPr>
  </w:style>
  <w:style w:type="paragraph" w:styleId="911">
    <w:name w:val="目录 3"/>
    <w:basedOn w:val="873"/>
    <w:next w:val="873"/>
    <w:link w:val="873"/>
    <w:semiHidden/>
    <w:pPr>
      <w:ind w:left="420"/>
      <w:jc w:val="left"/>
    </w:pPr>
    <w:rPr>
      <w:rFonts w:ascii="Times New Roman" w:hAnsi="Times New Roman" w:eastAsia="宋体" w:cs="Times New Roman"/>
      <w:i/>
      <w:iCs/>
      <w:szCs w:val="24"/>
    </w:rPr>
  </w:style>
  <w:style w:type="paragraph" w:styleId="912">
    <w:name w:val="纯文本"/>
    <w:basedOn w:val="873"/>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3"/>
    <w:next w:val="873"/>
    <w:link w:val="873"/>
    <w:semiHidden/>
    <w:pPr>
      <w:ind w:left="1470"/>
      <w:jc w:val="left"/>
    </w:pPr>
    <w:rPr>
      <w:rFonts w:ascii="Times New Roman" w:hAnsi="Times New Roman" w:eastAsia="宋体" w:cs="Times New Roman"/>
      <w:szCs w:val="21"/>
    </w:rPr>
  </w:style>
  <w:style w:type="paragraph" w:styleId="915">
    <w:name w:val="日期"/>
    <w:basedOn w:val="873"/>
    <w:next w:val="873"/>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3"/>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3"/>
    <w:next w:val="873"/>
    <w:link w:val="873"/>
    <w:semiHidden/>
    <w:pPr>
      <w:ind w:left="630"/>
      <w:jc w:val="left"/>
    </w:pPr>
    <w:rPr>
      <w:rFonts w:ascii="Times New Roman" w:hAnsi="Times New Roman" w:eastAsia="宋体" w:cs="Times New Roman"/>
      <w:szCs w:val="21"/>
    </w:rPr>
  </w:style>
  <w:style w:type="paragraph" w:styleId="927">
    <w:name w:val="列表"/>
    <w:basedOn w:val="873"/>
    <w:next w:val="927"/>
    <w:link w:val="873"/>
    <w:pPr>
      <w:ind w:left="200" w:hanging="200"/>
    </w:pPr>
    <w:rPr>
      <w:rFonts w:ascii="Times New Roman" w:hAnsi="Times New Roman" w:eastAsia="宋体" w:cs="Times New Roman"/>
      <w:szCs w:val="21"/>
    </w:rPr>
  </w:style>
  <w:style w:type="paragraph" w:styleId="928">
    <w:name w:val="目录 6"/>
    <w:basedOn w:val="873"/>
    <w:next w:val="873"/>
    <w:link w:val="873"/>
    <w:semiHidden/>
    <w:pPr>
      <w:ind w:left="1050"/>
      <w:jc w:val="left"/>
    </w:pPr>
    <w:rPr>
      <w:rFonts w:ascii="Times New Roman" w:hAnsi="Times New Roman" w:eastAsia="宋体" w:cs="Times New Roman"/>
      <w:szCs w:val="21"/>
    </w:r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rPr>
      <w:rFonts w:ascii="Times New Roman" w:hAnsi="Times New Roman" w:eastAsia="宋体" w:cs="Times New Roman"/>
      <w:szCs w:val="21"/>
    </w:rPr>
  </w:style>
  <w:style w:type="paragraph" w:styleId="932">
    <w:name w:val="目录 2"/>
    <w:basedOn w:val="873"/>
    <w:next w:val="873"/>
    <w:link w:val="873"/>
    <w:semiHidden/>
    <w:pPr>
      <w:ind w:left="210"/>
      <w:jc w:val="left"/>
    </w:pPr>
    <w:rPr>
      <w:rFonts w:ascii="Times New Roman" w:hAnsi="Times New Roman" w:eastAsia="宋体" w:cs="Times New Roman"/>
      <w:smallCaps/>
      <w:szCs w:val="24"/>
    </w:rPr>
  </w:style>
  <w:style w:type="paragraph" w:styleId="933">
    <w:name w:val="目录 9"/>
    <w:basedOn w:val="873"/>
    <w:next w:val="873"/>
    <w:link w:val="873"/>
    <w:semiHidden/>
    <w:pPr>
      <w:ind w:left="1680"/>
      <w:jc w:val="left"/>
    </w:pPr>
    <w:rPr>
      <w:rFonts w:ascii="Times New Roman" w:hAnsi="Times New Roman" w:eastAsia="宋体" w:cs="Times New Roman"/>
      <w:szCs w:val="21"/>
    </w:rPr>
  </w:style>
  <w:style w:type="paragraph" w:styleId="934">
    <w:name w:val="正文文本 2"/>
    <w:basedOn w:val="873"/>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3"/>
    <w:next w:val="873"/>
    <w:link w:val="873"/>
    <w:semiHidden/>
    <w:pPr>
      <w:spacing w:line="240" w:lineRule="atLeast"/>
    </w:pPr>
    <w:rPr>
      <w:rFonts w:ascii="Times New Roman" w:hAnsi="Times New Roman" w:eastAsia="宋体" w:cs="Times New Roman"/>
      <w:b/>
      <w:bCs/>
      <w:szCs w:val="21"/>
    </w:rPr>
  </w:style>
  <w:style w:type="paragraph" w:styleId="938">
    <w:name w:val="批注主题"/>
    <w:basedOn w:val="901"/>
    <w:next w:val="901"/>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7"/>
    <w:next w:val="942"/>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character" w:styleId="950">
    <w:name w:val="font5 Char"/>
    <w:next w:val="950"/>
    <w:link w:val="873"/>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73"/>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73"/>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73"/>
    <w:next w:val="905"/>
    <w:link w:val="873"/>
    <w:pPr>
      <w:spacing w:after="120"/>
    </w:pPr>
    <w:rPr>
      <w:rFonts w:ascii="宋体" w:hAnsi="Arial" w:eastAsia="宋体" w:cs="Times New Roman"/>
      <w:bCs/>
      <w:iCs/>
      <w:szCs w:val="24"/>
    </w:rPr>
  </w:style>
  <w:style w:type="paragraph" w:styleId="956">
    <w:name w:val="xl27"/>
    <w:basedOn w:val="873"/>
    <w:next w:val="956"/>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73"/>
    <w:next w:val="957"/>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73"/>
    <w:next w:val="958"/>
    <w:link w:val="873"/>
    <w:pPr>
      <w:ind w:firstLine="200"/>
      <w:tabs>
        <w:tab w:val="left" w:pos="360" w:leader="none"/>
      </w:tabs>
    </w:pPr>
    <w:rPr>
      <w:rFonts w:ascii="Times New Roman" w:hAnsi="Times New Roman" w:eastAsia="宋体" w:cs="Times New Roman"/>
      <w:sz w:val="28"/>
      <w:szCs w:val="30"/>
    </w:rPr>
  </w:style>
  <w:style w:type="paragraph" w:styleId="959">
    <w:name w:val=" Char"/>
    <w:basedOn w:val="899"/>
    <w:next w:val="959"/>
    <w:link w:val="873"/>
    <w:rPr>
      <w:rFonts w:ascii="Tahoma" w:hAnsi="Tahoma"/>
      <w:sz w:val="24"/>
      <w:szCs w:val="24"/>
    </w:rPr>
  </w:style>
  <w:style w:type="paragraph" w:styleId="960">
    <w:name w:val="普通正文"/>
    <w:basedOn w:val="873"/>
    <w:next w:val="960"/>
    <w:link w:val="873"/>
    <w:pPr>
      <w:ind w:firstLine="480"/>
      <w:jc w:val="left"/>
      <w:spacing w:before="120" w:after="120" w:line="360" w:lineRule="auto"/>
    </w:pPr>
    <w:rPr>
      <w:rFonts w:ascii="Arial" w:hAnsi="Arial" w:eastAsia="宋体" w:cs="Times New Roman"/>
      <w:sz w:val="24"/>
      <w:szCs w:val="24"/>
    </w:rPr>
  </w:style>
  <w:style w:type="paragraph" w:styleId="961">
    <w:name w:val="table_lines"/>
    <w:basedOn w:val="873"/>
    <w:next w:val="961"/>
    <w:link w:val="873"/>
    <w:pPr>
      <w:jc w:val="left"/>
      <w:widowControl/>
    </w:pPr>
    <w:rPr>
      <w:rFonts w:ascii="Times New Roman" w:hAnsi="Times New Roman" w:eastAsia="宋体" w:cs="Times New Roman"/>
      <w:sz w:val="20"/>
      <w:szCs w:val="20"/>
      <w:lang w:val="de-DE" w:eastAsia="de-DE"/>
    </w:rPr>
  </w:style>
  <w:style w:type="paragraph" w:styleId="962">
    <w:name w:val="附录1"/>
    <w:next w:val="962"/>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73"/>
    <w:next w:val="963"/>
    <w:link w:val="873"/>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9"/>
    <w:next w:val="964"/>
    <w:link w:val="873"/>
    <w:pPr>
      <w:spacing w:line="360" w:lineRule="auto"/>
    </w:pPr>
    <w:rPr>
      <w:rFonts w:ascii="Tahoma" w:hAnsi="Tahoma"/>
      <w:sz w:val="24"/>
      <w:szCs w:val="24"/>
    </w:rPr>
  </w:style>
  <w:style w:type="paragraph" w:styleId="965">
    <w:name w:val="列出段落"/>
    <w:basedOn w:val="873"/>
    <w:next w:val="965"/>
    <w:link w:val="873"/>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73"/>
    <w:next w:val="929"/>
    <w:link w:val="873"/>
    <w:pPr>
      <w:ind w:firstLine="420"/>
      <w:spacing w:line="360" w:lineRule="auto"/>
    </w:pPr>
    <w:rPr>
      <w:rFonts w:ascii="Times New Roman" w:hAnsi="Times New Roman" w:eastAsia="宋体" w:cs="Times New Roman"/>
      <w:color w:val="ff0000"/>
      <w:sz w:val="24"/>
      <w:szCs w:val="24"/>
    </w:rPr>
  </w:style>
  <w:style w:type="paragraph" w:styleId="967">
    <w:name w:val="普通 (Web)"/>
    <w:basedOn w:val="873"/>
    <w:next w:val="967"/>
    <w:link w:val="873"/>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73"/>
    <w:next w:val="968"/>
    <w:link w:val="873"/>
    <w:pPr>
      <w:spacing w:line="360" w:lineRule="auto"/>
    </w:pPr>
    <w:rPr>
      <w:rFonts w:ascii="Times New Roman" w:hAnsi="Times New Roman" w:eastAsia="宋体" w:cs="Times New Roman"/>
      <w:sz w:val="24"/>
      <w:szCs w:val="20"/>
    </w:rPr>
  </w:style>
  <w:style w:type="paragraph" w:styleId="969">
    <w:name w:val="样式1"/>
    <w:basedOn w:val="873"/>
    <w:next w:val="969"/>
    <w:link w:val="873"/>
    <w:pPr>
      <w:numPr>
        <w:ilvl w:val="0"/>
        <w:numId w:val="3"/>
      </w:numPr>
      <w:tabs>
        <w:tab w:val="left" w:pos="709" w:leader="none"/>
      </w:tabs>
    </w:pPr>
    <w:rPr>
      <w:rFonts w:ascii="宋体" w:hAnsi="宋体" w:eastAsia="宋体" w:cs="Times New Roman"/>
      <w:szCs w:val="21"/>
    </w:rPr>
  </w:style>
  <w:style w:type="paragraph" w:styleId="970">
    <w:name w:val="font6"/>
    <w:basedOn w:val="873"/>
    <w:next w:val="970"/>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73"/>
    <w:next w:val="971"/>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4">
    <w:name w:val="xl24"/>
    <w:basedOn w:val="873"/>
    <w:next w:val="974"/>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73"/>
    <w:next w:val="975"/>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73"/>
    <w:next w:val="976"/>
    <w:link w:val="873"/>
    <w:pPr>
      <w:jc w:val="left"/>
      <w:spacing w:after="160" w:line="240" w:lineRule="exact"/>
      <w:widowControl/>
    </w:pPr>
    <w:rPr>
      <w:rFonts w:ascii="Verdana" w:hAnsi="Verdana" w:eastAsia="宋体" w:cs="Times New Roman"/>
      <w:sz w:val="20"/>
      <w:szCs w:val="20"/>
      <w:lang w:eastAsia="en-US"/>
    </w:rPr>
  </w:style>
  <w:style w:type="paragraph" w:styleId="977">
    <w:name w:val="xl28"/>
    <w:basedOn w:val="873"/>
    <w:next w:val="977"/>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73"/>
    <w:next w:val="978"/>
    <w:link w:val="873"/>
    <w:pPr>
      <w:jc w:val="left"/>
      <w:spacing w:after="160" w:line="240" w:lineRule="exact"/>
      <w:widowControl/>
    </w:pPr>
    <w:rPr>
      <w:rFonts w:ascii="Verdana" w:hAnsi="Verdana" w:eastAsia="宋体" w:cs="Times New Roman"/>
      <w:sz w:val="20"/>
      <w:szCs w:val="20"/>
      <w:lang w:eastAsia="en-US"/>
    </w:rPr>
  </w:style>
  <w:style w:type="paragraph" w:styleId="979">
    <w:name w:val="xl30"/>
    <w:basedOn w:val="873"/>
    <w:next w:val="979"/>
    <w:link w:val="873"/>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9"/>
    <w:next w:val="980"/>
    <w:link w:val="873"/>
    <w:pPr>
      <w:spacing w:line="360" w:lineRule="auto"/>
    </w:pPr>
    <w:rPr>
      <w:rFonts w:ascii="Tahoma" w:hAnsi="Tahoma"/>
      <w:sz w:val="24"/>
      <w:szCs w:val="24"/>
    </w:rPr>
  </w:style>
  <w:style w:type="paragraph" w:styleId="981">
    <w:name w:val="table_1stline"/>
    <w:basedOn w:val="873"/>
    <w:next w:val="981"/>
    <w:link w:val="873"/>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73"/>
    <w:next w:val="982"/>
    <w:link w:val="873"/>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73"/>
    <w:uiPriority w:val="99"/>
    <w:semiHidden/>
    <w:rPr>
      <w:rFonts w:ascii="Times New Roman" w:hAnsi="Times New Roman"/>
      <w:sz w:val="21"/>
      <w:szCs w:val="21"/>
      <w:lang w:val="en-US" w:eastAsia="zh-CN" w:bidi="ar-SA"/>
    </w:rPr>
  </w:style>
  <w:style w:type="paragraph" w:styleId="985">
    <w:name w:val="无间隔"/>
    <w:next w:val="985"/>
    <w:link w:val="873"/>
    <w:uiPriority w:val="99"/>
    <w:qFormat/>
    <w:pPr>
      <w:jc w:val="both"/>
      <w:widowControl w:val="off"/>
    </w:pPr>
    <w:rPr>
      <w:rFonts w:ascii="Times New Roman" w:hAnsi="Times New Roman"/>
      <w:sz w:val="21"/>
      <w:szCs w:val="21"/>
      <w:lang w:val="en-US" w:eastAsia="zh-CN" w:bidi="ar-SA"/>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13</cp:revision>
  <dcterms:created xsi:type="dcterms:W3CDTF">2023-03-16T02:13:00Z</dcterms:created>
  <dcterms:modified xsi:type="dcterms:W3CDTF">2024-07-03T03:11:56Z</dcterms:modified>
</cp:coreProperties>
</file>