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rPr>
          <w:rFonts w:hint="eastAsia" w:ascii="宋体" w:hAnsi="宋体"/>
          <w:b/>
          <w:color w:val="000000" w:themeColor="text1"/>
          <w:sz w:val="72"/>
          <w:szCs w:val="72"/>
          <w:highlight w:val="none"/>
        </w:rPr>
        <w:outlineLvl w:val="0"/>
      </w:pPr>
      <w:r>
        <w:rPr>
          <w:rFonts w:hint="eastAsia" w:ascii="宋体" w:hAnsi="宋体"/>
          <w:b/>
          <w:color w:val="000000" w:themeColor="text1"/>
          <w:sz w:val="72"/>
          <w:szCs w:val="72"/>
          <w:highlight w:val="none"/>
        </w:rPr>
      </w:r>
      <w:r>
        <w:rPr>
          <w:color w:val="000000" w:themeColor="text1"/>
          <w:highlight w:val="none"/>
        </w:rPr>
      </w:r>
    </w:p>
    <w:p>
      <w:pPr>
        <w:jc w:val="center"/>
        <w:rPr>
          <w:rFonts w:hint="eastAsia" w:ascii="宋体" w:hAnsi="宋体"/>
          <w:b/>
          <w:color w:val="000000" w:themeColor="text1"/>
          <w:sz w:val="72"/>
          <w:szCs w:val="72"/>
          <w:highlight w:val="none"/>
        </w:rPr>
        <w:outlineLvl w:val="0"/>
      </w:pPr>
      <w:r>
        <w:rPr>
          <w:rFonts w:hint="eastAsia" w:ascii="宋体" w:hAnsi="宋体"/>
          <w:b/>
          <w:color w:val="000000" w:themeColor="text1"/>
          <w:sz w:val="72"/>
          <w:szCs w:val="72"/>
          <w:highlight w:val="none"/>
        </w:rPr>
      </w:r>
      <w:r>
        <w:rPr>
          <w:color w:val="000000" w:themeColor="text1"/>
          <w:highlight w:val="none"/>
        </w:rPr>
      </w:r>
    </w:p>
    <w:p>
      <w:pPr>
        <w:jc w:val="center"/>
        <w:rPr>
          <w:rFonts w:hint="eastAsia" w:ascii="宋体" w:hAnsi="宋体"/>
          <w:b/>
          <w:color w:val="000000" w:themeColor="text1"/>
          <w:sz w:val="48"/>
          <w:szCs w:val="48"/>
          <w:highlight w:val="none"/>
        </w:rPr>
        <w:outlineLvl w:val="0"/>
      </w:pPr>
      <w:r>
        <w:rPr>
          <w:rFonts w:hint="eastAsia" w:ascii="宋体" w:hAnsi="宋体"/>
          <w:b/>
          <w:color w:val="000000" w:themeColor="text1"/>
          <w:sz w:val="48"/>
          <w:szCs w:val="48"/>
          <w:highlight w:val="none"/>
        </w:rPr>
      </w:r>
      <w:r>
        <w:rPr>
          <w:color w:val="000000" w:themeColor="text1"/>
          <w:highlight w:val="none"/>
        </w:rPr>
      </w:r>
    </w:p>
    <w:p>
      <w:pPr>
        <w:jc w:val="center"/>
        <w:rPr>
          <w:rFonts w:hint="eastAsia" w:ascii="宋体" w:hAnsi="宋体"/>
          <w:b/>
          <w:color w:val="000000" w:themeColor="text1"/>
          <w:sz w:val="72"/>
          <w:szCs w:val="72"/>
          <w:highlight w:val="none"/>
        </w:rPr>
        <w:outlineLvl w:val="0"/>
      </w:pPr>
      <w:r>
        <w:rPr>
          <w:rFonts w:hint="eastAsia" w:ascii="宋体" w:hAnsi="宋体"/>
          <w:b/>
          <w:color w:val="000000" w:themeColor="text1"/>
          <w:sz w:val="72"/>
          <w:szCs w:val="72"/>
          <w:highlight w:val="none"/>
        </w:rPr>
        <w:t xml:space="preserve">锡山区</w:t>
      </w:r>
      <w:r>
        <w:rPr>
          <w:rFonts w:ascii="宋体" w:hAnsi="宋体"/>
          <w:b/>
          <w:color w:val="000000" w:themeColor="text1"/>
          <w:sz w:val="72"/>
          <w:szCs w:val="72"/>
          <w:highlight w:val="none"/>
        </w:rPr>
        <w:t xml:space="preserve">政府采购</w:t>
      </w:r>
      <w:r>
        <w:rPr>
          <w:color w:val="000000" w:themeColor="text1"/>
          <w:highlight w:val="none"/>
        </w:rPr>
      </w:r>
    </w:p>
    <w:p>
      <w:pPr>
        <w:rPr>
          <w:rFonts w:hint="eastAsia" w:ascii="宋体" w:hAnsi="宋体"/>
          <w:b/>
          <w:color w:val="000000" w:themeColor="text1"/>
          <w:sz w:val="28"/>
          <w:szCs w:val="28"/>
          <w:highlight w:val="none"/>
        </w:rPr>
        <w:outlineLvl w:val="0"/>
      </w:pPr>
      <w:r>
        <w:rPr>
          <w:rFonts w:hint="eastAsia" w:ascii="宋体" w:hAnsi="宋体"/>
          <w:b/>
          <w:color w:val="000000" w:themeColor="text1"/>
          <w:sz w:val="28"/>
          <w:szCs w:val="28"/>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rPr>
          <w:rFonts w:hint="eastAsia" w:ascii="宋体" w:hAnsi="宋体"/>
          <w:b/>
          <w:color w:val="000000" w:themeColor="text1"/>
          <w:sz w:val="72"/>
          <w:szCs w:val="72"/>
          <w:highlight w:val="none"/>
        </w:rPr>
        <w:outlineLvl w:val="0"/>
      </w:pPr>
      <w:r>
        <w:rPr>
          <w:rFonts w:hint="eastAsia" w:ascii="宋体" w:hAnsi="宋体"/>
          <w:b/>
          <w:color w:val="000000" w:themeColor="text1"/>
          <w:sz w:val="72"/>
          <w:szCs w:val="72"/>
          <w:highlight w:val="none"/>
        </w:rPr>
        <w:t xml:space="preserve">公开招标</w:t>
      </w:r>
      <w:r>
        <w:rPr>
          <w:rFonts w:ascii="宋体" w:hAnsi="宋体"/>
          <w:b/>
          <w:color w:val="000000" w:themeColor="text1"/>
          <w:sz w:val="72"/>
          <w:szCs w:val="72"/>
          <w:highlight w:val="none"/>
        </w:rPr>
        <w:t xml:space="preserve">文</w:t>
      </w:r>
      <w:r>
        <w:rPr>
          <w:rFonts w:hint="eastAsia" w:ascii="宋体" w:hAnsi="宋体"/>
          <w:b/>
          <w:color w:val="000000" w:themeColor="text1"/>
          <w:sz w:val="72"/>
          <w:szCs w:val="72"/>
          <w:highlight w:val="none"/>
        </w:rPr>
        <w:t xml:space="preserve">件</w:t>
      </w:r>
      <w:r>
        <w:rPr>
          <w:color w:val="000000" w:themeColor="text1"/>
          <w:highlight w:val="none"/>
        </w:rPr>
      </w:r>
    </w:p>
    <w:p>
      <w:pPr>
        <w:jc w:val="center"/>
        <w:rPr>
          <w:rFonts w:hint="eastAsia" w:ascii="宋体" w:hAnsi="宋体"/>
          <w:b/>
          <w:color w:val="000000" w:themeColor="text1"/>
          <w:sz w:val="28"/>
          <w:szCs w:val="28"/>
          <w:highlight w:val="none"/>
        </w:rPr>
        <w:outlineLvl w:val="0"/>
      </w:pPr>
      <w:r>
        <w:rPr>
          <w:rFonts w:hint="eastAsia" w:ascii="宋体" w:hAnsi="宋体"/>
          <w:b/>
          <w:color w:val="000000" w:themeColor="text1"/>
          <w:sz w:val="28"/>
          <w:szCs w:val="28"/>
          <w:highlight w:val="none"/>
        </w:rPr>
      </w:r>
      <w:r>
        <w:rPr>
          <w:color w:val="000000" w:themeColor="text1"/>
          <w:highlight w:val="none"/>
        </w:rPr>
      </w:r>
    </w:p>
    <w:p>
      <w:pPr>
        <w:jc w:val="center"/>
        <w:rPr>
          <w:rFonts w:hint="eastAsia" w:ascii="宋体" w:hAnsi="宋体"/>
          <w:b/>
          <w:color w:val="000000" w:themeColor="text1"/>
          <w:sz w:val="28"/>
          <w:szCs w:val="28"/>
          <w:highlight w:val="none"/>
        </w:rPr>
        <w:outlineLvl w:val="0"/>
      </w:pPr>
      <w:r>
        <w:rPr>
          <w:rFonts w:hint="eastAsia" w:ascii="宋体" w:hAnsi="宋体"/>
          <w:b/>
          <w:color w:val="000000" w:themeColor="text1"/>
          <w:sz w:val="28"/>
          <w:szCs w:val="28"/>
          <w:highlight w:val="none"/>
        </w:rPr>
        <w:t xml:space="preserve">（全流程电子化）</w:t>
      </w:r>
      <w:r>
        <w:rPr>
          <w:color w:val="000000" w:themeColor="text1"/>
          <w:highlight w:val="none"/>
        </w:rPr>
      </w:r>
    </w:p>
    <w:p>
      <w:pPr>
        <w:rPr>
          <w:rFonts w:hint="eastAsia" w:ascii="宋体" w:hAnsi="宋体"/>
          <w:b/>
          <w:color w:val="000000" w:themeColor="text1"/>
          <w:sz w:val="28"/>
          <w:szCs w:val="28"/>
          <w:highlight w:val="none"/>
        </w:rPr>
        <w:outlineLvl w:val="0"/>
      </w:pPr>
      <w:r>
        <w:rPr>
          <w:rFonts w:hint="eastAsia" w:ascii="宋体" w:hAnsi="宋体"/>
          <w:b/>
          <w:color w:val="000000" w:themeColor="text1"/>
          <w:sz w:val="28"/>
          <w:szCs w:val="28"/>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ind w:firstLine="1075"/>
        <w:jc w:val="left"/>
        <w:spacing w:line="360" w:lineRule="auto"/>
        <w:rPr>
          <w:rFonts w:hint="default" w:ascii="宋体" w:hAnsi="宋体" w:eastAsia="宋体"/>
          <w:color w:val="000000" w:themeColor="text1"/>
          <w:sz w:val="30"/>
          <w:szCs w:val="30"/>
          <w:highlight w:val="none"/>
        </w:rPr>
        <w:outlineLvl w:val="0"/>
      </w:pPr>
      <w:r>
        <w:rPr>
          <w:rFonts w:ascii="宋体" w:hAnsi="宋体"/>
          <w:b/>
          <w:color w:val="000000" w:themeColor="text1"/>
          <w:spacing w:val="108"/>
          <w:sz w:val="32"/>
          <w:szCs w:val="32"/>
          <w:highlight w:val="none"/>
        </w:rPr>
        <w:t xml:space="preserve">项目名</w:t>
      </w:r>
      <w:r>
        <w:rPr>
          <w:rFonts w:ascii="宋体" w:hAnsi="宋体"/>
          <w:b/>
          <w:color w:val="000000" w:themeColor="text1"/>
          <w:sz w:val="32"/>
          <w:szCs w:val="32"/>
          <w:highlight w:val="none"/>
        </w:rPr>
        <w:t xml:space="preserve">称：</w:t>
      </w:r>
      <w:r>
        <w:rPr>
          <w:rFonts w:hint="eastAsia" w:ascii="宋体" w:hAnsi="宋体"/>
          <w:color w:val="000000" w:themeColor="text1"/>
          <w:sz w:val="30"/>
          <w:szCs w:val="30"/>
          <w:highlight w:val="none"/>
          <w:lang w:eastAsia="zh-CN"/>
        </w:rPr>
        <w:t xml:space="preserve">甘露派出所食堂食材配送服务项目</w:t>
      </w:r>
      <w:r>
        <w:rPr>
          <w:color w:val="000000" w:themeColor="text1"/>
          <w:highlight w:val="none"/>
        </w:rPr>
      </w:r>
    </w:p>
    <w:p>
      <w:pPr>
        <w:ind w:firstLine="1075"/>
        <w:jc w:val="left"/>
        <w:spacing w:line="360" w:lineRule="auto"/>
        <w:rPr>
          <w:rFonts w:hint="eastAsia" w:ascii="宋体" w:hAnsi="宋体" w:eastAsia="宋体"/>
          <w:color w:val="000000" w:themeColor="text1"/>
          <w:sz w:val="30"/>
          <w:szCs w:val="30"/>
          <w:highlight w:val="none"/>
        </w:rPr>
        <w:outlineLvl w:val="0"/>
      </w:pPr>
      <w:r>
        <w:rPr>
          <w:rFonts w:hint="eastAsia" w:ascii="宋体" w:hAnsi="宋体"/>
          <w:b/>
          <w:color w:val="000000" w:themeColor="text1"/>
          <w:spacing w:val="108"/>
          <w:sz w:val="32"/>
          <w:szCs w:val="32"/>
          <w:highlight w:val="none"/>
        </w:rPr>
        <w:t xml:space="preserve">项目编</w:t>
      </w:r>
      <w:r>
        <w:rPr>
          <w:rFonts w:hint="eastAsia" w:ascii="宋体" w:hAnsi="宋体"/>
          <w:b/>
          <w:color w:val="000000" w:themeColor="text1"/>
          <w:sz w:val="32"/>
          <w:szCs w:val="32"/>
          <w:highlight w:val="none"/>
        </w:rPr>
        <w:t xml:space="preserve">号</w:t>
      </w:r>
      <w:r>
        <w:rPr>
          <w:rFonts w:ascii="宋体" w:hAnsi="宋体"/>
          <w:b/>
          <w:color w:val="000000" w:themeColor="text1"/>
          <w:sz w:val="32"/>
          <w:szCs w:val="32"/>
          <w:highlight w:val="none"/>
        </w:rPr>
        <w:t xml:space="preserve">：</w:t>
      </w:r>
      <w:r>
        <w:rPr>
          <w:rFonts w:hint="eastAsia" w:ascii="宋体" w:hAnsi="宋体"/>
          <w:color w:val="000000" w:themeColor="text1"/>
          <w:sz w:val="30"/>
          <w:szCs w:val="30"/>
          <w:highlight w:val="none"/>
          <w:lang w:eastAsia="zh-CN"/>
        </w:rPr>
        <w:t xml:space="preserve">JSZC-320205-JSAA-G2025-0002</w:t>
      </w:r>
      <w:r>
        <w:rPr>
          <w:color w:val="000000" w:themeColor="text1"/>
          <w:highlight w:val="none"/>
        </w:rPr>
      </w:r>
    </w:p>
    <w:p>
      <w:pPr>
        <w:ind w:firstLine="1075"/>
        <w:jc w:val="left"/>
        <w:spacing w:line="360" w:lineRule="auto"/>
        <w:rPr>
          <w:rFonts w:hint="eastAsia" w:ascii="宋体" w:hAnsi="宋体"/>
          <w:color w:val="000000" w:themeColor="text1"/>
          <w:sz w:val="30"/>
          <w:szCs w:val="30"/>
          <w:highlight w:val="none"/>
        </w:rPr>
        <w:outlineLvl w:val="0"/>
      </w:pPr>
      <w:r>
        <w:rPr>
          <w:rFonts w:ascii="宋体" w:hAnsi="宋体"/>
          <w:b/>
          <w:color w:val="000000" w:themeColor="text1"/>
          <w:spacing w:val="108"/>
          <w:sz w:val="32"/>
          <w:szCs w:val="32"/>
          <w:highlight w:val="none"/>
        </w:rPr>
        <w:t xml:space="preserve">采购单</w:t>
      </w:r>
      <w:r>
        <w:rPr>
          <w:rFonts w:ascii="宋体" w:hAnsi="宋体"/>
          <w:b/>
          <w:color w:val="000000" w:themeColor="text1"/>
          <w:sz w:val="32"/>
          <w:szCs w:val="32"/>
          <w:highlight w:val="none"/>
        </w:rPr>
        <w:t xml:space="preserve">位：</w:t>
      </w:r>
      <w:r>
        <w:rPr>
          <w:rFonts w:hint="eastAsia" w:ascii="宋体" w:hAnsi="宋体"/>
          <w:color w:val="000000" w:themeColor="text1"/>
          <w:sz w:val="30"/>
          <w:szCs w:val="30"/>
          <w:highlight w:val="none"/>
          <w:lang w:eastAsia="zh-CN"/>
        </w:rPr>
        <w:t xml:space="preserve">无锡市公安局锡山分局甘露派出所</w:t>
      </w:r>
      <w:r>
        <w:rPr>
          <w:color w:val="000000" w:themeColor="text1"/>
          <w:highlight w:val="none"/>
        </w:rPr>
      </w:r>
    </w:p>
    <w:p>
      <w:pPr>
        <w:ind w:firstLine="1075"/>
        <w:jc w:val="left"/>
        <w:spacing w:line="360" w:lineRule="auto"/>
        <w:rPr>
          <w:rFonts w:hint="eastAsia" w:ascii="宋体" w:hAnsi="宋体"/>
          <w:color w:val="000000" w:themeColor="text1"/>
          <w:sz w:val="30"/>
          <w:szCs w:val="30"/>
          <w:highlight w:val="none"/>
        </w:rPr>
        <w:outlineLvl w:val="0"/>
      </w:pPr>
      <w:r>
        <w:rPr>
          <w:rFonts w:ascii="宋体" w:hAnsi="宋体"/>
          <w:b/>
          <w:color w:val="000000" w:themeColor="text1"/>
          <w:spacing w:val="108"/>
          <w:sz w:val="32"/>
          <w:szCs w:val="32"/>
          <w:highlight w:val="none"/>
        </w:rPr>
        <w:t xml:space="preserve">采购代理机构</w:t>
      </w:r>
      <w:r>
        <w:rPr>
          <w:rFonts w:hint="eastAsia" w:ascii="宋体" w:hAnsi="宋体"/>
          <w:b/>
          <w:color w:val="000000" w:themeColor="text1"/>
          <w:spacing w:val="108"/>
          <w:sz w:val="32"/>
          <w:szCs w:val="32"/>
          <w:highlight w:val="none"/>
          <w:lang w:eastAsia="zh-CN"/>
        </w:rPr>
        <w:t xml:space="preserve">：</w:t>
      </w:r>
      <w:r>
        <w:rPr>
          <w:rFonts w:hint="eastAsia" w:ascii="宋体" w:hAnsi="宋体"/>
          <w:color w:val="000000" w:themeColor="text1"/>
          <w:sz w:val="30"/>
          <w:szCs w:val="30"/>
          <w:highlight w:val="none"/>
          <w:lang w:eastAsia="zh-CN"/>
        </w:rPr>
        <w:t xml:space="preserve">居上工程咨询（无锡）有限公司</w:t>
      </w:r>
      <w:r>
        <w:rPr>
          <w:color w:val="000000" w:themeColor="text1"/>
          <w:highlight w:val="none"/>
        </w:rPr>
      </w:r>
    </w:p>
    <w:p>
      <w:pPr>
        <w:ind w:left="0" w:firstLine="3213"/>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jc w:val="center"/>
        <w:rPr>
          <w:rFonts w:ascii="宋体" w:hAnsi="宋体"/>
          <w:b/>
          <w:color w:val="000000" w:themeColor="text1"/>
          <w:sz w:val="32"/>
          <w:szCs w:val="32"/>
          <w:highlight w:val="none"/>
        </w:rPr>
      </w:pPr>
      <w:r>
        <w:rPr>
          <w:rFonts w:ascii="宋体" w:hAnsi="宋体"/>
          <w:b/>
          <w:color w:val="000000" w:themeColor="text1"/>
          <w:sz w:val="32"/>
          <w:szCs w:val="32"/>
          <w:highlight w:val="none"/>
        </w:rPr>
      </w:r>
      <w:r>
        <w:rPr>
          <w:color w:val="000000" w:themeColor="text1"/>
          <w:highlight w:val="none"/>
        </w:rPr>
      </w:r>
    </w:p>
    <w:p>
      <w:pPr>
        <w:jc w:val="center"/>
        <w:rPr>
          <w:rFonts w:hint="eastAsia" w:ascii="宋体" w:hAnsi="宋体"/>
          <w:b/>
          <w:color w:val="000000" w:themeColor="text1"/>
          <w:sz w:val="32"/>
          <w:szCs w:val="32"/>
          <w:highlight w:val="none"/>
        </w:rPr>
      </w:pPr>
      <w:r>
        <w:rPr>
          <w:rFonts w:ascii="宋体" w:hAnsi="宋体"/>
          <w:b/>
          <w:color w:val="000000" w:themeColor="text1"/>
          <w:sz w:val="32"/>
          <w:szCs w:val="32"/>
          <w:highlight w:val="none"/>
        </w:rPr>
        <w:t xml:space="preserve">二○二</w:t>
      </w:r>
      <w:r>
        <w:rPr>
          <w:rFonts w:hint="eastAsia" w:ascii="宋体" w:hAnsi="宋体"/>
          <w:b/>
          <w:color w:val="000000" w:themeColor="text1"/>
          <w:sz w:val="32"/>
          <w:szCs w:val="32"/>
          <w:highlight w:val="none"/>
          <w:lang w:val="en-US" w:eastAsia="zh-CN"/>
        </w:rPr>
        <w:t xml:space="preserve">五</w:t>
      </w:r>
      <w:r>
        <w:rPr>
          <w:rFonts w:ascii="宋体" w:hAnsi="宋体"/>
          <w:b/>
          <w:color w:val="000000" w:themeColor="text1"/>
          <w:sz w:val="32"/>
          <w:szCs w:val="32"/>
          <w:highlight w:val="none"/>
        </w:rPr>
        <w:t xml:space="preserve">年</w:t>
      </w:r>
      <w:r>
        <w:rPr>
          <w:rFonts w:ascii="宋体" w:hAnsi="宋体"/>
          <w:b/>
          <w:color w:val="000000" w:themeColor="text1"/>
          <w:sz w:val="32"/>
          <w:szCs w:val="32"/>
          <w:highlight w:val="none"/>
        </w:rPr>
        <w:t xml:space="preserve">三</w:t>
      </w:r>
      <w:r>
        <w:rPr>
          <w:rFonts w:ascii="宋体" w:hAnsi="宋体"/>
          <w:b/>
          <w:color w:val="000000" w:themeColor="text1"/>
          <w:sz w:val="32"/>
          <w:szCs w:val="32"/>
          <w:highlight w:val="none"/>
        </w:rPr>
        <w:t xml:space="preserve">月</w:t>
      </w:r>
      <w:r>
        <w:rPr>
          <w:color w:val="000000" w:themeColor="text1"/>
          <w:highlight w:val="none"/>
        </w:rPr>
      </w:r>
    </w:p>
    <w:p>
      <w:pPr>
        <w:ind w:left="0" w:firstLine="1044"/>
        <w:rPr>
          <w:rFonts w:hint="eastAsia" w:ascii="宋体" w:hAnsi="宋体"/>
          <w:b/>
          <w:bCs/>
          <w:color w:val="000000" w:themeColor="text1"/>
          <w:sz w:val="52"/>
          <w:szCs w:val="52"/>
          <w:highlight w:val="none"/>
        </w:rPr>
      </w:pPr>
      <w:r>
        <w:rPr>
          <w:rFonts w:ascii="宋体" w:hAnsi="宋体"/>
          <w:b/>
          <w:bCs/>
          <w:color w:val="000000" w:themeColor="text1"/>
          <w:sz w:val="52"/>
          <w:szCs w:val="52"/>
          <w:highlight w:val="none"/>
        </w:rPr>
        <w:br w:type="page" w:clear="all"/>
      </w:r>
      <w:r>
        <w:rPr>
          <w:color w:val="000000" w:themeColor="text1"/>
          <w:highlight w:val="none"/>
        </w:rPr>
      </w:r>
    </w:p>
    <w:p>
      <w:pPr>
        <w:pStyle w:val="783"/>
        <w:jc w:val="center"/>
        <w:rPr>
          <w:rFonts w:hint="eastAsia" w:ascii="宋体" w:hAnsi="宋体"/>
          <w:b/>
          <w:bCs/>
          <w:color w:val="000000" w:themeColor="text1"/>
          <w:sz w:val="52"/>
          <w:szCs w:val="52"/>
          <w:highlight w:val="none"/>
        </w:rPr>
      </w:pPr>
      <w:r>
        <w:rPr>
          <w:rFonts w:ascii="宋体" w:hAnsi="宋体"/>
          <w:b/>
          <w:bCs/>
          <w:color w:val="000000" w:themeColor="text1"/>
          <w:sz w:val="52"/>
          <w:szCs w:val="52"/>
          <w:highlight w:val="none"/>
        </w:rPr>
        <w:t xml:space="preserve">目录</w:t>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89"/>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一、投标</w:t>
      </w:r>
      <w:r>
        <w:rPr>
          <w:rFonts w:ascii="宋体" w:hAnsi="宋体"/>
          <w:bCs/>
          <w:color w:val="000000" w:themeColor="text1"/>
          <w:sz w:val="30"/>
          <w:szCs w:val="30"/>
          <w:highlight w:val="none"/>
        </w:rPr>
        <w:t xml:space="preserve">邀请函</w:t>
      </w:r>
      <w:r>
        <w:rPr>
          <w:rFonts w:hint="eastAsia" w:ascii="宋体" w:hAnsi="宋体"/>
          <w:bCs/>
          <w:color w:val="000000" w:themeColor="text1"/>
          <w:sz w:val="30"/>
          <w:szCs w:val="30"/>
          <w:highlight w:val="none"/>
        </w:rPr>
        <w:t xml:space="preserve"> </w:t>
      </w:r>
      <w:r>
        <w:rPr>
          <w:rFonts w:ascii="宋体" w:hAnsi="宋体"/>
          <w:bCs/>
          <w:color w:val="000000" w:themeColor="text1"/>
          <w:sz w:val="30"/>
          <w:szCs w:val="30"/>
          <w:highlight w:val="none"/>
        </w:rPr>
        <w:t xml:space="preserve"> </w:t>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二、投标供应商须知  </w:t>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三、采购需求</w:t>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四、合同书(格式文本)</w:t>
      </w:r>
      <w:r>
        <w:rPr>
          <w:rFonts w:ascii="宋体" w:hAnsi="宋体"/>
          <w:bCs/>
          <w:color w:val="000000" w:themeColor="text1"/>
          <w:sz w:val="30"/>
          <w:szCs w:val="30"/>
          <w:highlight w:val="none"/>
        </w:rPr>
        <w:t xml:space="preserve"> </w:t>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五、合同条款</w:t>
      </w:r>
      <w:r>
        <w:rPr>
          <w:rFonts w:ascii="宋体" w:hAnsi="宋体"/>
          <w:bCs/>
          <w:color w:val="000000" w:themeColor="text1"/>
          <w:sz w:val="30"/>
          <w:szCs w:val="30"/>
          <w:highlight w:val="none"/>
        </w:rPr>
        <w:t xml:space="preserve"> </w:t>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r>
      <w:r>
        <w:rPr>
          <w:color w:val="000000" w:themeColor="text1"/>
          <w:highlight w:val="none"/>
        </w:rPr>
      </w:r>
    </w:p>
    <w:p>
      <w:pPr>
        <w:pStyle w:val="801"/>
        <w:ind w:left="1260" w:firstLine="0"/>
        <w:jc w:val="both"/>
        <w:spacing w:line="360" w:lineRule="auto"/>
        <w:rPr>
          <w:rFonts w:hint="eastAsia" w:ascii="宋体" w:hAnsi="宋体"/>
          <w:bCs/>
          <w:color w:val="000000" w:themeColor="text1"/>
          <w:sz w:val="30"/>
          <w:szCs w:val="30"/>
          <w:highlight w:val="none"/>
        </w:rPr>
      </w:pPr>
      <w:r>
        <w:rPr>
          <w:rFonts w:hint="eastAsia" w:ascii="宋体" w:hAnsi="宋体"/>
          <w:bCs/>
          <w:color w:val="000000" w:themeColor="text1"/>
          <w:sz w:val="30"/>
          <w:szCs w:val="30"/>
          <w:highlight w:val="none"/>
        </w:rPr>
        <w:t xml:space="preserve">六、附件</w:t>
      </w:r>
      <w:r>
        <w:rPr>
          <w:rFonts w:ascii="宋体" w:hAnsi="宋体"/>
          <w:bCs/>
          <w:color w:val="000000" w:themeColor="text1"/>
          <w:sz w:val="30"/>
          <w:szCs w:val="30"/>
          <w:highlight w:val="none"/>
        </w:rPr>
        <w:t xml:space="preserve"> </w:t>
      </w:r>
      <w:r>
        <w:rPr>
          <w:color w:val="000000" w:themeColor="text1"/>
          <w:highlight w:val="none"/>
        </w:rPr>
      </w:r>
    </w:p>
    <w:p>
      <w:pPr>
        <w:spacing w:line="36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jc w:val="center"/>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jc w:val="center"/>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jc w:val="center"/>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rPr>
          <w:rFonts w:hint="eastAsia" w:ascii="宋体" w:hAnsi="宋体"/>
          <w:b/>
          <w:color w:val="000000" w:themeColor="text1"/>
          <w:sz w:val="36"/>
          <w:szCs w:val="28"/>
          <w:highlight w:val="none"/>
        </w:rPr>
      </w:pPr>
      <w:r>
        <w:rPr>
          <w:rFonts w:ascii="宋体" w:hAnsi="宋体"/>
          <w:b/>
          <w:color w:val="000000" w:themeColor="text1"/>
          <w:sz w:val="36"/>
          <w:szCs w:val="28"/>
          <w:highlight w:val="none"/>
        </w:rPr>
        <w:br w:type="page" w:clear="all"/>
      </w:r>
      <w:r>
        <w:rPr>
          <w:color w:val="000000" w:themeColor="text1"/>
          <w:highlight w:val="none"/>
        </w:rPr>
      </w:r>
    </w:p>
    <w:p>
      <w:pPr>
        <w:jc w:val="center"/>
        <w:spacing w:line="360" w:lineRule="auto"/>
        <w:rPr>
          <w:rFonts w:hint="eastAsia" w:ascii="宋体" w:hAnsi="宋体"/>
          <w:b/>
          <w:color w:val="000000" w:themeColor="text1"/>
          <w:sz w:val="36"/>
          <w:szCs w:val="28"/>
          <w:highlight w:val="none"/>
        </w:rPr>
      </w:pPr>
      <w:r>
        <w:rPr>
          <w:rFonts w:ascii="宋体" w:hAnsi="宋体"/>
          <w:b/>
          <w:color w:val="000000" w:themeColor="text1"/>
          <w:sz w:val="36"/>
          <w:szCs w:val="28"/>
          <w:highlight w:val="none"/>
        </w:rPr>
        <w:t xml:space="preserve">一、</w:t>
      </w:r>
      <w:r>
        <w:rPr>
          <w:rFonts w:hint="eastAsia" w:ascii="宋体" w:hAnsi="宋体"/>
          <w:b/>
          <w:color w:val="000000" w:themeColor="text1"/>
          <w:sz w:val="36"/>
          <w:szCs w:val="28"/>
          <w:highlight w:val="none"/>
        </w:rPr>
        <w:t xml:space="preserve">投标</w:t>
      </w:r>
      <w:r>
        <w:rPr>
          <w:rFonts w:ascii="宋体" w:hAnsi="宋体"/>
          <w:b/>
          <w:color w:val="000000" w:themeColor="text1"/>
          <w:sz w:val="36"/>
          <w:szCs w:val="28"/>
          <w:highlight w:val="none"/>
        </w:rPr>
        <w:t xml:space="preserve">邀请函</w:t>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我单位受</w:t>
      </w:r>
      <w:r>
        <w:rPr>
          <w:rFonts w:hint="eastAsia" w:ascii="宋体" w:hAnsi="宋体"/>
          <w:bCs/>
          <w:color w:val="000000" w:themeColor="text1"/>
          <w:sz w:val="24"/>
          <w:szCs w:val="24"/>
          <w:highlight w:val="none"/>
          <w:lang w:eastAsia="zh-CN"/>
        </w:rPr>
        <w:t xml:space="preserve">无锡市公安局锡山分局甘露派出所</w:t>
      </w:r>
      <w:r>
        <w:rPr>
          <w:rFonts w:hint="eastAsia" w:ascii="宋体" w:hAnsi="宋体"/>
          <w:bCs/>
          <w:color w:val="000000" w:themeColor="text1"/>
          <w:sz w:val="24"/>
          <w:szCs w:val="24"/>
          <w:highlight w:val="none"/>
        </w:rPr>
        <w:t xml:space="preserve">的委托，对</w:t>
      </w:r>
      <w:r>
        <w:rPr>
          <w:rFonts w:hint="eastAsia" w:ascii="宋体" w:hAnsi="宋体"/>
          <w:bCs/>
          <w:color w:val="000000" w:themeColor="text1"/>
          <w:sz w:val="24"/>
          <w:szCs w:val="24"/>
          <w:highlight w:val="none"/>
          <w:lang w:eastAsia="zh-CN"/>
        </w:rPr>
        <w:t xml:space="preserve">甘露派出所食堂食材配送服务项目</w:t>
      </w:r>
      <w:r>
        <w:rPr>
          <w:rFonts w:hint="eastAsia" w:ascii="宋体" w:hAnsi="宋体"/>
          <w:bCs/>
          <w:color w:val="000000" w:themeColor="text1"/>
          <w:sz w:val="24"/>
          <w:szCs w:val="24"/>
          <w:highlight w:val="none"/>
        </w:rPr>
        <w:t xml:space="preserve">进行公开招标采购，欢迎符合相关条件的供应商参加投标并提请注意下列相关事项：</w:t>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（一）招标项目信息</w:t>
      </w:r>
      <w:r>
        <w:rPr>
          <w:color w:val="000000" w:themeColor="text1"/>
          <w:highlight w:val="none"/>
        </w:rP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1.项目名称：</w:t>
      </w:r>
      <w:r>
        <w:rPr>
          <w:rFonts w:hint="eastAsia" w:ascii="宋体" w:hAnsi="宋体"/>
          <w:bCs/>
          <w:color w:val="000000" w:themeColor="text1"/>
          <w:sz w:val="24"/>
          <w:szCs w:val="24"/>
          <w:highlight w:val="none"/>
          <w:lang w:eastAsia="zh-CN"/>
        </w:rPr>
        <w:t xml:space="preserve">甘露派出所食堂食材配送服务项目</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2.项目编号：</w:t>
      </w:r>
      <w:r>
        <w:rPr>
          <w:rFonts w:hint="eastAsia" w:ascii="宋体" w:hAnsi="宋体"/>
          <w:bCs/>
          <w:color w:val="000000" w:themeColor="text1"/>
          <w:sz w:val="24"/>
          <w:szCs w:val="24"/>
          <w:highlight w:val="none"/>
          <w:lang w:eastAsia="zh-CN"/>
        </w:rPr>
        <w:t xml:space="preserve">JSZC-320205-JSAA-G2025-0002</w:t>
      </w:r>
      <w:r>
        <w:rPr>
          <w:rFonts w:hint="eastAsia" w:ascii="宋体" w:hAnsi="宋体"/>
          <w:bCs/>
          <w:color w:val="000000" w:themeColor="text1"/>
          <w:sz w:val="24"/>
          <w:szCs w:val="24"/>
          <w:highlight w:val="none"/>
        </w:rPr>
        <w:t xml:space="preserve"> </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3.项目预算：</w:t>
      </w:r>
      <w:r>
        <w:rPr>
          <w:rFonts w:hint="eastAsia" w:ascii="宋体" w:hAnsi="宋体"/>
          <w:bCs/>
          <w:color w:val="000000" w:themeColor="text1"/>
          <w:sz w:val="24"/>
          <w:szCs w:val="24"/>
          <w:highlight w:val="none"/>
        </w:rPr>
        <w:t xml:space="preserve">82.476万元/</w:t>
      </w:r>
      <w:r>
        <w:rPr>
          <w:rFonts w:hint="eastAsia" w:ascii="宋体" w:hAnsi="宋体"/>
          <w:bCs/>
          <w:color w:val="000000" w:themeColor="text1"/>
          <w:sz w:val="24"/>
          <w:szCs w:val="24"/>
          <w:highlight w:val="none"/>
        </w:rPr>
        <w:t xml:space="preserve">年</w:t>
      </w:r>
      <w:r>
        <w:rPr>
          <w:rFonts w:hint="eastAsia" w:ascii="宋体" w:hAnsi="宋体"/>
          <w:bCs/>
          <w:color w:val="000000" w:themeColor="text1"/>
          <w:sz w:val="24"/>
          <w:szCs w:val="24"/>
          <w:highlight w:val="none"/>
        </w:rPr>
        <w:t xml:space="preserve">。本项目最高限价：本项目设最高限价为优惠率百分之十（10%），优惠率的数值不得小于10（数值越小，让利越少），否则按无效投标处理。注：所有产品采用同一优惠率，投标供应商自行考虑价格平衡。</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4.服务期：一年（具体时间以合同签订时间为准）</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5.采购方式：公开招标</w:t>
      </w:r>
      <w:r>
        <w:rPr>
          <w:color w:val="000000" w:themeColor="text1"/>
          <w:highlight w:val="none"/>
        </w:rPr>
      </w:r>
    </w:p>
    <w:p>
      <w:pPr>
        <w:ind w:firstLine="480"/>
        <w:spacing w:line="360" w:lineRule="auto"/>
        <w:tabs>
          <w:tab w:val="left" w:pos="561" w:leader="none"/>
        </w:tabs>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6.采购人：</w:t>
      </w:r>
      <w:r>
        <w:rPr>
          <w:rFonts w:hint="eastAsia" w:ascii="宋体" w:hAnsi="宋体" w:cs="宋体"/>
          <w:bCs/>
          <w:color w:val="000000" w:themeColor="text1"/>
          <w:sz w:val="24"/>
          <w:szCs w:val="24"/>
          <w:highlight w:val="none"/>
          <w:lang w:eastAsia="zh-CN"/>
        </w:rPr>
        <w:t xml:space="preserve">无锡市公安局锡山分局甘露派出所</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7.本项目标的所属行业：批发业</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8.本项目是否专门面向中小企业：是</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9.本项目不接受联合体投标。</w:t>
      </w:r>
      <w:r>
        <w:rPr>
          <w:color w:val="000000" w:themeColor="text1"/>
          <w:highlight w:val="none"/>
        </w:rPr>
      </w:r>
    </w:p>
    <w:p>
      <w:pPr>
        <w:pStyle w:val="789"/>
        <w:ind w:left="420"/>
        <w:jc w:val="both"/>
        <w:spacing w:line="360" w:lineRule="auto"/>
        <w:rPr>
          <w:rFonts w:hint="eastAsia" w:ascii="宋体" w:hAnsi="宋体" w:eastAsia="宋体" w:cs="宋体"/>
          <w:caps w:val="0"/>
          <w:color w:val="000000" w:themeColor="text1"/>
          <w:sz w:val="24"/>
          <w:szCs w:val="24"/>
          <w:highlight w:val="none"/>
        </w:rPr>
      </w:pPr>
      <w:r>
        <w:rPr>
          <w:rFonts w:hint="eastAsia" w:ascii="宋体" w:hAnsi="宋体" w:eastAsia="宋体" w:cs="宋体"/>
          <w:caps w:val="0"/>
          <w:color w:val="000000" w:themeColor="text1"/>
          <w:sz w:val="24"/>
          <w:szCs w:val="24"/>
          <w:highlight w:val="none"/>
        </w:rPr>
        <w:t xml:space="preserve">10.本项目标的所属行业为</w:t>
      </w:r>
      <w:r>
        <w:rPr>
          <w:rFonts w:hint="eastAsia" w:ascii="宋体" w:hAnsi="宋体" w:eastAsia="宋体" w:cs="宋体"/>
          <w:caps w:val="0"/>
          <w:color w:val="000000" w:themeColor="text1"/>
          <w:sz w:val="24"/>
          <w:szCs w:val="24"/>
          <w:highlight w:val="none"/>
          <w:lang w:eastAsia="zh-CN"/>
        </w:rPr>
        <w:t xml:space="preserve">：</w:t>
      </w:r>
      <w:r>
        <w:rPr>
          <w:rFonts w:hint="eastAsia" w:ascii="宋体" w:hAnsi="宋体" w:eastAsia="宋体" w:cs="宋体"/>
          <w:b/>
          <w:bCs/>
          <w:caps w:val="0"/>
          <w:color w:val="000000" w:themeColor="text1"/>
          <w:sz w:val="24"/>
          <w:szCs w:val="24"/>
          <w:highlight w:val="none"/>
        </w:rPr>
        <w:t xml:space="preserve">批发业</w:t>
      </w:r>
      <w:r>
        <w:rPr>
          <w:rFonts w:hint="eastAsia" w:ascii="宋体" w:hAnsi="宋体" w:eastAsia="宋体" w:cs="宋体"/>
          <w:caps w:val="0"/>
          <w:color w:val="000000" w:themeColor="text1"/>
          <w:sz w:val="24"/>
          <w:szCs w:val="24"/>
          <w:highlight w:val="none"/>
        </w:rPr>
        <w:t xml:space="preserve">，根据《关于印发中小企业划型标准规定的通知》工信部联企业〔2011〕300号规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color w:val="000000" w:themeColor="text1"/>
          <w:highlight w:val="none"/>
        </w:rPr>
      </w:r>
    </w:p>
    <w:p>
      <w:pPr>
        <w:ind w:firstLine="480"/>
        <w:spacing w:line="360" w:lineRule="auto"/>
        <w:tabs>
          <w:tab w:val="left" w:pos="8006"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（二）投标供应商资格要求</w:t>
      </w:r>
      <w:r>
        <w:rPr>
          <w:rFonts w:hint="eastAsia" w:ascii="宋体" w:hAnsi="宋体"/>
          <w:b/>
          <w:color w:val="000000" w:themeColor="text1"/>
          <w:sz w:val="24"/>
          <w:szCs w:val="24"/>
          <w:highlight w:val="none"/>
        </w:rPr>
        <w:tab/>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1.满足《中华人民共和国政府采购法》第二十二条规定。</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2.落实政府采购政策需满足的资格要求：</w:t>
      </w:r>
      <w:r>
        <w:rPr>
          <w:rFonts w:ascii="宋体" w:hAnsi="宋体" w:cs="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应为</w:t>
      </w:r>
      <w:r>
        <w:rPr>
          <w:rFonts w:ascii="宋体" w:hAnsi="宋体" w:cs="宋体"/>
          <w:bCs/>
          <w:color w:val="000000" w:themeColor="text1"/>
          <w:sz w:val="24"/>
          <w:szCs w:val="24"/>
          <w:highlight w:val="none"/>
        </w:rPr>
        <w:t xml:space="preserve">中小微企业或监狱企业</w:t>
      </w:r>
      <w:r>
        <w:rPr>
          <w:rFonts w:hint="eastAsia" w:ascii="宋体" w:hAnsi="宋体" w:cs="宋体"/>
          <w:bCs/>
          <w:color w:val="000000" w:themeColor="text1"/>
          <w:sz w:val="24"/>
          <w:szCs w:val="24"/>
          <w:highlight w:val="none"/>
        </w:rPr>
        <w:t xml:space="preserve">或</w:t>
      </w:r>
      <w:r>
        <w:rPr>
          <w:rFonts w:ascii="宋体" w:hAnsi="宋体" w:cs="宋体"/>
          <w:bCs/>
          <w:color w:val="000000" w:themeColor="text1"/>
          <w:sz w:val="24"/>
          <w:szCs w:val="24"/>
          <w:highlight w:val="none"/>
        </w:rPr>
        <w:t xml:space="preserve">残疾人福利性单位；投标供应商如为中小微企业的提供《中小企业声明函》；如为监狱企业的，按照财政部 《</w:t>
      </w:r>
      <w:r>
        <w:rPr>
          <w:rFonts w:hint="eastAsia" w:ascii="宋体" w:hAnsi="宋体" w:cs="宋体"/>
          <w:bCs/>
          <w:color w:val="000000" w:themeColor="text1"/>
          <w:sz w:val="24"/>
          <w:szCs w:val="24"/>
          <w:highlight w:val="none"/>
        </w:rPr>
        <w:t xml:space="preserve">财政部 </w:t>
      </w:r>
      <w:r>
        <w:rPr>
          <w:rFonts w:ascii="宋体" w:hAnsi="宋体" w:cs="宋体"/>
          <w:bCs/>
          <w:color w:val="000000" w:themeColor="text1"/>
          <w:sz w:val="24"/>
          <w:szCs w:val="24"/>
          <w:highlight w:val="none"/>
        </w:rPr>
        <w:t xml:space="preserve">司法部关于政府采购支持监狱企业发展有关问题</w:t>
      </w:r>
      <w:r>
        <w:rPr>
          <w:rFonts w:hint="eastAsia" w:ascii="宋体" w:hAnsi="宋体" w:cs="宋体"/>
          <w:bCs/>
          <w:color w:val="000000" w:themeColor="text1"/>
          <w:sz w:val="24"/>
          <w:szCs w:val="24"/>
          <w:highlight w:val="none"/>
        </w:rPr>
        <w:t xml:space="preserve">的通知</w:t>
      </w:r>
      <w:r>
        <w:rPr>
          <w:rFonts w:ascii="宋体" w:hAnsi="宋体" w:cs="宋体"/>
          <w:bCs/>
          <w:color w:val="000000" w:themeColor="text1"/>
          <w:sz w:val="24"/>
          <w:szCs w:val="24"/>
          <w:highlight w:val="none"/>
        </w:rPr>
        <w:t xml:space="preserve">》（财库〔2014〕68号）的规定提供由省级以上监狱管理局、戒毒管理局（含新疆生产建设兵团）出具的属于监狱企业的证明文件；如为残疾人福利性单位的提供《残疾人福利性单位声明函》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3.投标供应商具有有效期内的食品经营许可证或食品生产许可证</w:t>
      </w:r>
      <w:r>
        <w:rPr>
          <w:rFonts w:hint="eastAsia" w:ascii="宋体" w:hAnsi="宋体" w:cs="宋体"/>
          <w:bCs/>
          <w:color w:val="000000" w:themeColor="text1"/>
          <w:sz w:val="24"/>
          <w:highlight w:val="none"/>
        </w:rPr>
        <w:t xml:space="preserve">。 </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4.未被“信用中国”网站（www.creditchina.gov.cn）、中国政府采购网(www.ccgp.gov.cn)列入失信被执行人、重大税收违法案件当事人名单、政府采购严重违法失信行为记录名单。 </w:t>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（三）供应商主体信息库注册</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1.请有意参加本项目投标的供应商按以下流程进行操作：</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lang w:eastAsia="zh-CN"/>
        </w:rPr>
        <w:t xml:space="preserve">(1)</w:t>
      </w:r>
      <w:r>
        <w:rPr>
          <w:rFonts w:hint="eastAsia" w:ascii="宋体" w:hAnsi="宋体" w:cs="宋体"/>
          <w:bCs/>
          <w:color w:val="000000" w:themeColor="text1"/>
          <w:sz w:val="24"/>
          <w:szCs w:val="24"/>
          <w:highlight w:val="none"/>
        </w:rPr>
        <w:t xml:space="preserve">访问“无锡政府采购网”点击“江苏省政府采购（苏采云）平台”—“用户注册”按钮进入注册界面，也可以直接通过http://jszfcg.jsczt.cn/jszc/login?进入注册界面。</w:t>
      </w:r>
      <w:r>
        <w:rPr>
          <w:color w:val="000000" w:themeColor="text1"/>
          <w:highlight w:val="none"/>
        </w:rPr>
      </w:r>
    </w:p>
    <w:p>
      <w:pPr>
        <w:ind w:firstLine="283"/>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lang w:eastAsia="zh-CN"/>
        </w:rPr>
        <w:t xml:space="preserve">(2)</w:t>
      </w:r>
      <w:r>
        <w:rPr>
          <w:rFonts w:hint="eastAsia" w:ascii="宋体" w:hAnsi="宋体" w:cs="宋体"/>
          <w:bCs/>
          <w:color w:val="000000" w:themeColor="text1"/>
          <w:sz w:val="24"/>
          <w:szCs w:val="24"/>
          <w:highlight w:val="none"/>
        </w:rPr>
        <w:t xml:space="preserve">办理并领取CA和电子签章（办理地址：</w:t>
      </w:r>
      <w:r>
        <w:rPr>
          <w:rFonts w:ascii="宋体" w:hAnsi="宋体" w:cs="宋体"/>
          <w:color w:val="000000" w:themeColor="text1"/>
          <w:sz w:val="24"/>
          <w:highlight w:val="none"/>
        </w:rPr>
        <w:t xml:space="preserve">无锡市观山路市民中心12号楼2楼公共资源交易大厅9号10号窗口</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(3)</w:t>
      </w:r>
      <w:r>
        <w:rPr>
          <w:rFonts w:hint="eastAsia" w:ascii="宋体" w:hAnsi="宋体" w:cs="宋体"/>
          <w:bCs/>
          <w:color w:val="000000" w:themeColor="text1"/>
          <w:sz w:val="24"/>
          <w:szCs w:val="24"/>
          <w:highlight w:val="none"/>
        </w:rPr>
        <w:t xml:space="preserve">“苏采云”系统供应商操作手册链接：</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http://cz.wuxi.gov.cn/ztzl/zfcg/zlxz/scy/index.shtml  </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(4)</w:t>
      </w:r>
      <w:r>
        <w:rPr>
          <w:rFonts w:hint="eastAsia" w:ascii="宋体" w:hAnsi="宋体" w:cs="宋体"/>
          <w:bCs/>
          <w:color w:val="000000" w:themeColor="text1"/>
          <w:sz w:val="24"/>
          <w:szCs w:val="24"/>
          <w:highlight w:val="none"/>
        </w:rPr>
        <w:t xml:space="preserve">CA驱动下载链接（政务CA方正签章控件驱动）：</w:t>
      </w:r>
      <w:r>
        <w:rPr>
          <w:color w:val="000000" w:themeColor="text1"/>
          <w:highlight w:val="none"/>
        </w:rPr>
      </w:r>
    </w:p>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http://cz.wuxi.gov.cn/ztzl/zfcg/zlxz/scy/index.shtml </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技术服务QQ：3071474382（服务时间：工作日9:00-17:00）</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hint="eastAsia" w:ascii="宋体" w:hAnsi="宋体" w:cs="宋体"/>
          <w:color w:val="000000" w:themeColor="text1"/>
          <w:sz w:val="24"/>
          <w:szCs w:val="24"/>
          <w:highlight w:val="none"/>
        </w:rPr>
        <w:t xml:space="preserve"> </w:t>
      </w:r>
      <w:r>
        <w:rPr>
          <w:rFonts w:hint="eastAsia" w:ascii="宋体" w:hAnsi="宋体"/>
          <w:color w:val="000000" w:themeColor="text1"/>
          <w:sz w:val="24"/>
          <w:szCs w:val="24"/>
          <w:highlight w:val="none"/>
        </w:rPr>
        <w:t xml:space="preserve">完成注册的供应商方可绑定CA，并使用CA登录苏采云平台，参与项目，上传投标文件，进行投标。</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color w:val="000000" w:themeColor="text1"/>
          <w:highlight w:val="none"/>
        </w:rPr>
      </w:r>
      <w:bookmarkStart w:id="0" w:name="_Hlk135916676"/>
      <w:r>
        <w:rPr>
          <w:rFonts w:hint="eastAsia" w:ascii="宋体" w:hAnsi="宋体"/>
          <w:color w:val="000000" w:themeColor="text1"/>
          <w:sz w:val="24"/>
          <w:szCs w:val="24"/>
          <w:highlight w:val="none"/>
        </w:rPr>
        <w:t xml:space="preserve">3.如投标供应商未按上述要求操作，由此所产生的损失及风险由投标供应商自行承担。</w:t>
      </w:r>
      <w:bookmarkEnd w:id="0"/>
      <w:r>
        <w:rPr>
          <w:color w:val="000000" w:themeColor="text1"/>
          <w:highlight w:val="none"/>
        </w:rPr>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（四）获取招标文件</w:t>
      </w:r>
      <w:r>
        <w:rPr>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1.潜在投标供应商可在项目招标公告附件中查看公开招标文件，如确定投标，必须在苏采云平台（</w:t>
      </w:r>
      <w:r>
        <w:rPr>
          <w:rFonts w:hint="eastAsia" w:ascii="宋体" w:hAnsi="宋体" w:cs="宋体"/>
          <w:bCs/>
          <w:color w:val="000000" w:themeColor="text1"/>
          <w:sz w:val="24"/>
          <w:szCs w:val="24"/>
          <w:highlight w:val="none"/>
          <w:u w:val="single"/>
        </w:rPr>
        <w:t xml:space="preserve">http://jszfcg.jscz.gov.cn/jszc/login</w:t>
      </w:r>
      <w:r>
        <w:rPr>
          <w:rFonts w:hint="eastAsia" w:ascii="宋体" w:hAnsi="宋体" w:cs="宋体"/>
          <w:bCs/>
          <w:color w:val="000000" w:themeColor="text1"/>
          <w:sz w:val="24"/>
          <w:szCs w:val="24"/>
          <w:highlight w:val="none"/>
        </w:rPr>
        <w:t xml:space="preserve">）中免费下载公开招标文件（</w:t>
      </w:r>
      <w:r>
        <w:rPr>
          <w:rFonts w:hint="eastAsia" w:ascii="宋体" w:hAnsi="宋体" w:cs="宋体"/>
          <w:color w:val="000000" w:themeColor="text1"/>
          <w:sz w:val="24"/>
          <w:highlight w:val="none"/>
        </w:rPr>
        <w:t xml:space="preserve">“无锡政府采购网--江苏省政府采购（苏采云）平台或“政府采购客户端（苏采云）”中免费下载文件（“项目参与”——找到需要获取招标文件的项目，点击“我要参与”——“参与投标”——“下载文件”）</w:t>
      </w:r>
      <w:r>
        <w:rPr>
          <w:rFonts w:hint="eastAsia" w:ascii="宋体" w:hAnsi="宋体" w:cs="宋体"/>
          <w:bCs/>
          <w:color w:val="000000" w:themeColor="text1"/>
          <w:sz w:val="24"/>
          <w:szCs w:val="24"/>
          <w:highlight w:val="none"/>
        </w:rPr>
        <w:t xml:space="preserve">），完成项目报名，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rPr>
          <w:color w:val="000000" w:themeColor="text1"/>
          <w:highlight w:val="none"/>
        </w:rPr>
      </w:r>
    </w:p>
    <w:p>
      <w:pPr>
        <w:ind w:firstLine="480"/>
        <w:jc w:val="left"/>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2.招标文件（后缀名为“.kedt”）、“苏采云”系统供应商操作手册及政府采购客户端工具也可通过“苏采云”系统--已参与项目--报名详情页面内相应链接进行下载。</w:t>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cs="宋体"/>
          <w:bCs/>
          <w:color w:val="000000" w:themeColor="text1"/>
          <w:sz w:val="24"/>
          <w:szCs w:val="24"/>
          <w:highlight w:val="none"/>
        </w:rPr>
        <w:t xml:space="preserve">3.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rPr>
          <w:rFonts w:ascii="宋体" w:hAnsi="宋体" w:cs="宋体"/>
          <w:color w:val="000000" w:themeColor="text1"/>
          <w:sz w:val="24"/>
          <w:highlight w:val="none"/>
        </w:rPr>
        <w:t xml:space="preserve">。</w:t>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（五）公开答疑时间、地点</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color w:val="000000" w:themeColor="text1"/>
          <w:highlight w:val="none"/>
        </w:rPr>
      </w:r>
      <w:bookmarkStart w:id="1" w:name="_Hlk156208461"/>
      <w:r>
        <w:rPr>
          <w:rFonts w:hint="eastAsia" w:ascii="宋体" w:hAnsi="宋体"/>
          <w:bCs/>
          <w:color w:val="000000" w:themeColor="text1"/>
          <w:sz w:val="24"/>
          <w:szCs w:val="24"/>
          <w:highlight w:val="none"/>
          <w:u w:val="none"/>
          <w:lang w:eastAsia="zh-CN"/>
        </w:rPr>
        <w:t xml:space="preserve">居上工程咨询（无锡）有限公司</w:t>
      </w:r>
      <w:r>
        <w:rPr>
          <w:rFonts w:hint="eastAsia" w:ascii="宋体" w:hAnsi="宋体"/>
          <w:bCs/>
          <w:color w:val="000000" w:themeColor="text1"/>
          <w:sz w:val="24"/>
          <w:szCs w:val="24"/>
          <w:highlight w:val="none"/>
          <w:u w:val="none"/>
        </w:rPr>
        <w:t xml:space="preserve">将以电话咨询、邮箱（</w:t>
      </w:r>
      <w:r>
        <w:rPr>
          <w:rFonts w:hint="eastAsia" w:ascii="宋体" w:hAnsi="宋体"/>
          <w:bCs/>
          <w:color w:val="000000" w:themeColor="text1"/>
          <w:sz w:val="24"/>
          <w:szCs w:val="24"/>
          <w:highlight w:val="none"/>
          <w:u w:val="none"/>
          <w:lang w:eastAsia="zh-CN"/>
        </w:rPr>
        <w:t xml:space="preserve">1327642402@qq.com</w:t>
      </w:r>
      <w:r>
        <w:rPr>
          <w:rFonts w:hint="eastAsia" w:ascii="宋体" w:hAnsi="宋体"/>
          <w:bCs/>
          <w:color w:val="000000" w:themeColor="text1"/>
          <w:sz w:val="24"/>
          <w:szCs w:val="24"/>
          <w:highlight w:val="none"/>
          <w:u w:val="none"/>
        </w:rPr>
        <w:t xml:space="preserve">）等方式开展线上答疑服务。</w:t>
      </w:r>
      <w:bookmarkEnd w:id="1"/>
      <w:r>
        <w:rPr>
          <w:rFonts w:hint="eastAsia" w:ascii="宋体" w:hAnsi="宋体"/>
          <w:bCs/>
          <w:color w:val="000000" w:themeColor="text1"/>
          <w:sz w:val="24"/>
          <w:szCs w:val="24"/>
          <w:highlight w:val="none"/>
          <w:u w:val="none"/>
        </w:rPr>
        <w:t xml:space="preserve">截止至</w:t>
      </w:r>
      <w:r>
        <w:rPr>
          <w:rFonts w:hint="eastAsia" w:ascii="宋体" w:hAnsi="宋体"/>
          <w:bCs/>
          <w:color w:val="000000" w:themeColor="text1"/>
          <w:sz w:val="24"/>
          <w:szCs w:val="24"/>
          <w:highlight w:val="none"/>
          <w:u w:val="none"/>
        </w:rPr>
        <w:t xml:space="preserve">202</w:t>
      </w:r>
      <w:r>
        <w:rPr>
          <w:rFonts w:hint="eastAsia" w:ascii="宋体" w:hAnsi="宋体"/>
          <w:bCs/>
          <w:color w:val="000000" w:themeColor="text1"/>
          <w:sz w:val="24"/>
          <w:szCs w:val="24"/>
          <w:highlight w:val="none"/>
          <w:u w:val="none"/>
          <w:lang w:val="en-US" w:eastAsia="zh-CN"/>
        </w:rPr>
        <w:t xml:space="preserve">5</w:t>
      </w:r>
      <w:r>
        <w:rPr>
          <w:rFonts w:hint="eastAsia" w:ascii="宋体" w:hAnsi="宋体"/>
          <w:bCs/>
          <w:color w:val="000000" w:themeColor="text1"/>
          <w:sz w:val="24"/>
          <w:szCs w:val="24"/>
          <w:highlight w:val="none"/>
          <w:u w:val="none"/>
        </w:rPr>
        <w:t xml:space="preserve">年</w:t>
      </w:r>
      <w:r>
        <w:rPr>
          <w:rFonts w:hint="eastAsia" w:ascii="宋体" w:hAnsi="宋体"/>
          <w:bCs/>
          <w:color w:val="000000" w:themeColor="text1"/>
          <w:sz w:val="24"/>
          <w:szCs w:val="24"/>
          <w:highlight w:val="none"/>
          <w:lang w:val="en-US" w:eastAsia="zh-CN"/>
        </w:rPr>
        <w:t xml:space="preserve">4</w:t>
      </w:r>
      <w:r>
        <w:rPr>
          <w:rFonts w:hint="eastAsia" w:ascii="宋体" w:hAnsi="宋体"/>
          <w:bCs/>
          <w:color w:val="000000" w:themeColor="text1"/>
          <w:sz w:val="24"/>
          <w:szCs w:val="24"/>
          <w:highlight w:val="none"/>
        </w:rPr>
        <w:t xml:space="preserve">月3</w:t>
      </w:r>
      <w:r>
        <w:rPr>
          <w:rFonts w:hint="eastAsia" w:ascii="宋体" w:hAnsi="宋体"/>
          <w:bCs/>
          <w:color w:val="000000" w:themeColor="text1"/>
          <w:sz w:val="24"/>
          <w:szCs w:val="24"/>
          <w:highlight w:val="none"/>
        </w:rPr>
        <w:t xml:space="preserve">日</w:t>
      </w:r>
      <w:r>
        <w:rPr>
          <w:rFonts w:hint="eastAsia" w:ascii="宋体" w:hAnsi="宋体"/>
          <w:bCs/>
          <w:color w:val="000000" w:themeColor="text1"/>
          <w:sz w:val="24"/>
          <w:szCs w:val="24"/>
          <w:highlight w:val="none"/>
        </w:rPr>
        <w:t xml:space="preserve">10:00前，有关单位对于招标文件的相关事项如有疑问可通过上述方式咨询；</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如有需要对招标文件要求澄清的问题，请以书面形式（必须加盖</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公章并备注联系方式）提出“项目需澄清问题”，</w:t>
      </w:r>
      <w:bookmarkStart w:id="2" w:name="_Hlk156208477"/>
      <w:r>
        <w:rPr>
          <w:rFonts w:hint="eastAsia" w:ascii="宋体" w:hAnsi="宋体"/>
          <w:bCs/>
          <w:color w:val="000000" w:themeColor="text1"/>
          <w:sz w:val="24"/>
          <w:szCs w:val="24"/>
          <w:highlight w:val="none"/>
        </w:rPr>
        <w:t xml:space="preserve">并于答疑截止时间前邮箱（</w:t>
      </w:r>
      <w:r>
        <w:rPr>
          <w:rStyle w:val="821"/>
          <w:rFonts w:hint="eastAsia" w:ascii="宋体" w:hAnsi="宋体"/>
          <w:bCs/>
          <w:color w:val="000000" w:themeColor="text1"/>
          <w:sz w:val="24"/>
          <w:szCs w:val="24"/>
          <w:highlight w:val="none"/>
          <w:lang w:eastAsia="zh-CN"/>
        </w:rPr>
        <w:t xml:space="preserve">1327642402@qq.com</w:t>
      </w:r>
      <w:r>
        <w:rPr>
          <w:rFonts w:hint="eastAsia" w:ascii="宋体" w:hAnsi="宋体"/>
          <w:bCs/>
          <w:color w:val="000000" w:themeColor="text1"/>
          <w:sz w:val="24"/>
          <w:szCs w:val="24"/>
          <w:highlight w:val="none"/>
        </w:rPr>
        <w:t xml:space="preserve">）给项目联系人。</w:t>
      </w:r>
      <w:bookmarkEnd w:id="2"/>
      <w:r>
        <w:rPr>
          <w:rFonts w:hint="eastAsia" w:ascii="宋体" w:hAnsi="宋体"/>
          <w:bCs/>
          <w:color w:val="000000" w:themeColor="text1"/>
          <w:sz w:val="24"/>
          <w:szCs w:val="24"/>
          <w:highlight w:val="none"/>
        </w:rPr>
        <w:t xml:space="preserve">若未在法定时间内提出澄清，由此造成的损失及风险；由</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自行承担。</w:t>
      </w:r>
      <w:r>
        <w:rPr>
          <w:color w:val="000000" w:themeColor="text1"/>
          <w:highlight w:val="none"/>
        </w:rPr>
      </w:r>
    </w:p>
    <w:p>
      <w:pPr>
        <w:ind w:firstLine="480"/>
        <w:jc w:val="left"/>
        <w:spacing w:line="360" w:lineRule="auto"/>
        <w:shd w:val="clear" w:color="auto" w:fill="ffffff"/>
        <w:widowControl/>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（六）</w:t>
      </w:r>
      <w:r>
        <w:rPr>
          <w:rFonts w:hint="eastAsia" w:ascii="宋体" w:hAnsi="宋体"/>
          <w:b/>
          <w:bCs/>
          <w:color w:val="000000" w:themeColor="text1"/>
          <w:sz w:val="24"/>
          <w:szCs w:val="24"/>
          <w:highlight w:val="none"/>
        </w:rPr>
        <w:t xml:space="preserve">投标及开标、定标时间、地点   </w:t>
      </w:r>
      <w:r>
        <w:rPr>
          <w:color w:val="000000" w:themeColor="text1"/>
          <w:highlight w:val="none"/>
        </w:rPr>
      </w:r>
    </w:p>
    <w:p>
      <w:pPr>
        <w:ind w:firstLine="480"/>
        <w:jc w:val="left"/>
        <w:spacing w:line="360" w:lineRule="auto"/>
        <w:shd w:val="clear" w:color="auto" w:fill="ffffff"/>
        <w:widowControl/>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本项目进行线上采购活动，供应商准备好制作标书的笔记本电脑、CA锁，在投标截止时间前半小时，登录苏采云网上开标大厅签到，在我单位人员开启标书解密后，方可解密，请在规定时间内登录网上开标大厅参与采购活动。</w:t>
      </w:r>
      <w:r>
        <w:rPr>
          <w:color w:val="000000" w:themeColor="text1"/>
          <w:highlight w:val="none"/>
        </w:rPr>
      </w:r>
    </w:p>
    <w:p>
      <w:pPr>
        <w:ind w:firstLine="480"/>
        <w:jc w:val="left"/>
        <w:spacing w:line="360" w:lineRule="auto"/>
        <w:shd w:val="clear" w:color="auto" w:fill="ffffff"/>
        <w:widowControl/>
        <w:rPr>
          <w:rFonts w:hint="eastAsia" w:ascii="宋体" w:hAnsi="宋体"/>
          <w:b/>
          <w:bCs/>
          <w:color w:val="000000" w:themeColor="text1"/>
          <w:sz w:val="24"/>
          <w:szCs w:val="24"/>
          <w:highlight w:val="none"/>
        </w:rPr>
      </w:pPr>
      <w:r>
        <w:rPr>
          <w:rFonts w:hint="eastAsia" w:ascii="宋体" w:hAnsi="宋体"/>
          <w:color w:val="000000" w:themeColor="text1"/>
          <w:sz w:val="24"/>
          <w:szCs w:val="24"/>
          <w:highlight w:val="none"/>
        </w:rPr>
        <w:t xml:space="preserve">投标开始时间：</w:t>
      </w:r>
      <w:r>
        <w:rPr>
          <w:rFonts w:hint="eastAsia" w:ascii="宋体" w:hAnsi="宋体"/>
          <w:color w:val="000000" w:themeColor="text1"/>
          <w:sz w:val="24"/>
          <w:szCs w:val="24"/>
          <w:highlight w:val="none"/>
        </w:rPr>
        <w:t xml:space="preserve">202</w:t>
      </w:r>
      <w:r>
        <w:rPr>
          <w:rFonts w:hint="eastAsia" w:ascii="宋体" w:hAnsi="宋体"/>
          <w:color w:val="000000" w:themeColor="text1"/>
          <w:sz w:val="24"/>
          <w:szCs w:val="24"/>
          <w:highlight w:val="none"/>
          <w:lang w:val="en-US" w:eastAsia="zh-CN"/>
        </w:rPr>
        <w:t xml:space="preserve">5</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月21</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rPr>
        <w:t xml:space="preserve"> 9</w:t>
      </w:r>
      <w:r>
        <w:rPr>
          <w:rFonts w:hint="eastAsia" w:ascii="宋体" w:hAnsi="宋体"/>
          <w:color w:val="000000" w:themeColor="text1"/>
          <w:sz w:val="24"/>
          <w:szCs w:val="24"/>
          <w:highlight w:val="none"/>
          <w:lang w:eastAsia="zh-CN"/>
        </w:rPr>
        <w:t xml:space="preserve">：</w:t>
      </w:r>
      <w:r>
        <w:rPr>
          <w:rFonts w:hint="eastAsia" w:ascii="宋体" w:hAnsi="宋体"/>
          <w:color w:val="000000" w:themeColor="text1"/>
          <w:sz w:val="24"/>
          <w:szCs w:val="24"/>
          <w:highlight w:val="none"/>
        </w:rPr>
        <w:t xml:space="preserve">00         </w:t>
      </w:r>
      <w:r>
        <w:rPr>
          <w:rFonts w:hint="eastAsia" w:ascii="宋体" w:hAnsi="宋体"/>
          <w:b/>
          <w:bCs/>
          <w:color w:val="000000" w:themeColor="text1"/>
          <w:sz w:val="24"/>
          <w:szCs w:val="24"/>
          <w:highlight w:val="none"/>
        </w:rPr>
        <w:t xml:space="preserve">   </w:t>
      </w:r>
      <w:r>
        <w:rPr>
          <w:color w:val="000000" w:themeColor="text1"/>
          <w:highlight w:val="none"/>
        </w:rPr>
      </w:r>
    </w:p>
    <w:p>
      <w:pPr>
        <w:ind w:firstLine="480"/>
        <w:jc w:val="left"/>
        <w:spacing w:line="360" w:lineRule="auto"/>
        <w:shd w:val="clear" w:color="auto" w:fill="ffffff"/>
        <w:widowControl/>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投标截止时间（网上投标截止时间苏采云投标客户端投标）：</w:t>
      </w:r>
      <w:r>
        <w:rPr>
          <w:rFonts w:hint="eastAsia" w:ascii="宋体" w:hAnsi="宋体"/>
          <w:b/>
          <w:bCs/>
          <w:color w:val="000000" w:themeColor="text1"/>
          <w:sz w:val="24"/>
          <w:szCs w:val="24"/>
          <w:highlight w:val="none"/>
        </w:rPr>
        <w:t xml:space="preserve">202</w:t>
      </w:r>
      <w:r>
        <w:rPr>
          <w:rFonts w:hint="eastAsia" w:ascii="宋体" w:hAnsi="宋体"/>
          <w:b/>
          <w:bCs/>
          <w:color w:val="000000" w:themeColor="text1"/>
          <w:sz w:val="24"/>
          <w:szCs w:val="24"/>
          <w:highlight w:val="none"/>
          <w:lang w:val="en-US" w:eastAsia="zh-CN"/>
        </w:rPr>
        <w:t xml:space="preserve">5</w:t>
      </w:r>
      <w:r>
        <w:rPr>
          <w:rFonts w:hint="eastAsia" w:ascii="宋体" w:hAnsi="宋体"/>
          <w:b/>
          <w:bCs/>
          <w:color w:val="000000" w:themeColor="text1"/>
          <w:sz w:val="24"/>
          <w:szCs w:val="24"/>
          <w:highlight w:val="none"/>
        </w:rPr>
        <w:t xml:space="preserve">年</w:t>
      </w:r>
      <w:r>
        <w:rPr>
          <w:rFonts w:hint="eastAsia" w:ascii="宋体" w:hAnsi="宋体"/>
          <w:b/>
          <w:bCs/>
          <w:color w:val="000000" w:themeColor="text1"/>
          <w:sz w:val="24"/>
          <w:szCs w:val="24"/>
          <w:highlight w:val="none"/>
          <w:lang w:val="en-US" w:eastAsia="zh-CN"/>
        </w:rPr>
        <w:t xml:space="preserve">4</w:t>
      </w:r>
      <w:r>
        <w:rPr>
          <w:rFonts w:hint="eastAsia" w:ascii="宋体" w:hAnsi="宋体"/>
          <w:b/>
          <w:bCs/>
          <w:color w:val="000000" w:themeColor="text1"/>
          <w:sz w:val="24"/>
          <w:szCs w:val="24"/>
          <w:highlight w:val="none"/>
        </w:rPr>
        <w:t xml:space="preserve">月</w:t>
      </w:r>
      <w:r>
        <w:rPr>
          <w:rFonts w:hint="eastAsia" w:ascii="宋体" w:hAnsi="宋体"/>
          <w:b/>
          <w:bCs/>
          <w:color w:val="000000" w:themeColor="text1"/>
          <w:sz w:val="24"/>
          <w:szCs w:val="24"/>
          <w:highlight w:val="none"/>
          <w:lang w:val="en-US" w:eastAsia="zh-CN"/>
        </w:rPr>
        <w:t xml:space="preserve">21</w:t>
      </w:r>
      <w:r>
        <w:rPr>
          <w:rFonts w:hint="eastAsia" w:ascii="宋体" w:hAnsi="宋体"/>
          <w:b/>
          <w:bCs/>
          <w:color w:val="000000" w:themeColor="text1"/>
          <w:sz w:val="24"/>
          <w:szCs w:val="24"/>
          <w:highlight w:val="none"/>
        </w:rPr>
        <w:t xml:space="preserve">日</w:t>
      </w:r>
      <w:r>
        <w:rPr>
          <w:rFonts w:hint="eastAsia" w:ascii="宋体" w:hAnsi="宋体"/>
          <w:b/>
          <w:bCs/>
          <w:color w:val="000000" w:themeColor="text1"/>
          <w:sz w:val="24"/>
          <w:szCs w:val="24"/>
          <w:highlight w:val="none"/>
        </w:rPr>
        <w:t xml:space="preserve">9：30，投标截止时间后的投标文件恕不接受。</w:t>
      </w:r>
      <w:r>
        <w:rPr>
          <w:color w:val="000000" w:themeColor="text1"/>
          <w:highlight w:val="none"/>
        </w:rPr>
      </w:r>
    </w:p>
    <w:p>
      <w:pPr>
        <w:ind w:firstLine="480"/>
        <w:jc w:val="left"/>
        <w:spacing w:line="360" w:lineRule="auto"/>
        <w:shd w:val="clear" w:color="auto" w:fill="ffffff"/>
        <w:widowControl/>
        <w:rPr>
          <w:rFonts w:hint="eastAsia" w:ascii="宋体" w:hAnsi="宋体" w:cs="宋体"/>
          <w:color w:val="000000" w:themeColor="text1"/>
          <w:sz w:val="24"/>
          <w:szCs w:val="24"/>
          <w:highlight w:val="none"/>
        </w:rPr>
      </w:pPr>
      <w:r>
        <w:rPr>
          <w:rFonts w:hint="eastAsia" w:ascii="宋体" w:hAnsi="宋体"/>
          <w:color w:val="000000" w:themeColor="text1"/>
          <w:sz w:val="24"/>
          <w:szCs w:val="24"/>
          <w:highlight w:val="none"/>
        </w:rPr>
        <w:t xml:space="preserve">开标时间（网上投标解密时间）：</w:t>
      </w:r>
      <w:r>
        <w:rPr>
          <w:rFonts w:hint="eastAsia" w:ascii="宋体" w:hAnsi="宋体"/>
          <w:color w:val="000000" w:themeColor="text1"/>
          <w:sz w:val="24"/>
          <w:szCs w:val="24"/>
          <w:highlight w:val="none"/>
        </w:rPr>
        <w:t xml:space="preserve">20</w:t>
      </w:r>
      <w:r>
        <w:rPr>
          <w:rFonts w:hint="eastAsia" w:ascii="宋体" w:hAnsi="宋体"/>
          <w:color w:val="000000" w:themeColor="text1"/>
          <w:sz w:val="24"/>
          <w:szCs w:val="24"/>
          <w:highlight w:val="none"/>
          <w:lang w:val="en-US" w:eastAsia="zh-CN"/>
        </w:rPr>
        <w:t xml:space="preserve">25</w:t>
      </w:r>
      <w:r>
        <w:rPr>
          <w:rFonts w:hint="eastAsia" w:ascii="宋体" w:hAnsi="宋体"/>
          <w:color w:val="000000" w:themeColor="text1"/>
          <w:sz w:val="24"/>
          <w:szCs w:val="24"/>
          <w:highlight w:val="none"/>
        </w:rPr>
        <w:t xml:space="preserve">年</w:t>
      </w:r>
      <w:r>
        <w:rPr>
          <w:rFonts w:hint="eastAsia" w:ascii="宋体" w:hAnsi="宋体"/>
          <w:color w:val="000000" w:themeColor="text1"/>
          <w:sz w:val="24"/>
          <w:szCs w:val="24"/>
          <w:highlight w:val="none"/>
          <w:lang w:val="en-US" w:eastAsia="zh-CN"/>
        </w:rPr>
        <w:t xml:space="preserve">4</w:t>
      </w:r>
      <w:r>
        <w:rPr>
          <w:rFonts w:hint="eastAsia" w:ascii="宋体" w:hAnsi="宋体"/>
          <w:color w:val="000000" w:themeColor="text1"/>
          <w:sz w:val="24"/>
          <w:szCs w:val="24"/>
          <w:highlight w:val="none"/>
        </w:rPr>
        <w:t xml:space="preserve">月</w:t>
      </w:r>
      <w:r>
        <w:rPr>
          <w:rFonts w:hint="eastAsia" w:ascii="宋体" w:hAnsi="宋体"/>
          <w:color w:val="000000" w:themeColor="text1"/>
          <w:sz w:val="24"/>
          <w:szCs w:val="24"/>
          <w:highlight w:val="none"/>
          <w:lang w:val="en-US" w:eastAsia="zh-CN"/>
        </w:rPr>
        <w:t xml:space="preserve">21</w:t>
      </w:r>
      <w:r>
        <w:rPr>
          <w:rFonts w:hint="eastAsia" w:ascii="宋体" w:hAnsi="宋体"/>
          <w:color w:val="000000" w:themeColor="text1"/>
          <w:sz w:val="24"/>
          <w:szCs w:val="24"/>
          <w:highlight w:val="none"/>
        </w:rPr>
        <w:t xml:space="preserve">日</w:t>
      </w:r>
      <w:r>
        <w:rPr>
          <w:rFonts w:hint="eastAsia" w:ascii="宋体" w:hAnsi="宋体"/>
          <w:color w:val="000000" w:themeColor="text1"/>
          <w:sz w:val="24"/>
          <w:szCs w:val="24"/>
          <w:highlight w:val="none"/>
        </w:rPr>
        <w:t xml:space="preserve">开启解密后半小时。</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投标及开标地点：网上线上投标</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定标时间：评标结束</w:t>
      </w:r>
      <w:r>
        <w:rPr>
          <w:color w:val="000000" w:themeColor="text1"/>
          <w:highlight w:val="none"/>
        </w:rPr>
      </w:r>
    </w:p>
    <w:p>
      <w:pPr>
        <w:ind w:firstLine="480"/>
        <w:jc w:val="left"/>
        <w:spacing w:line="360" w:lineRule="auto"/>
        <w:shd w:val="clear" w:color="auto" w:fill="ffffff"/>
        <w:widowControl/>
        <w:rPr>
          <w:rFonts w:hint="eastAsia" w:ascii="宋体" w:hAnsi="宋体" w:cs="宋体"/>
          <w:color w:val="000000" w:themeColor="text1"/>
          <w:sz w:val="24"/>
          <w:szCs w:val="24"/>
          <w:highlight w:val="none"/>
        </w:rPr>
      </w:pPr>
      <w:r>
        <w:rPr>
          <w:rFonts w:hint="eastAsia" w:ascii="宋体" w:hAnsi="宋体"/>
          <w:bCs/>
          <w:color w:val="000000" w:themeColor="text1"/>
          <w:sz w:val="24"/>
          <w:szCs w:val="24"/>
          <w:highlight w:val="none"/>
        </w:rPr>
        <w:t xml:space="preserve">定标地点：无锡市锡山区迎宾南路2</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号2</w:t>
      </w:r>
      <w:r>
        <w:rPr>
          <w:rFonts w:ascii="宋体" w:hAnsi="宋体"/>
          <w:bCs/>
          <w:color w:val="000000" w:themeColor="text1"/>
          <w:sz w:val="24"/>
          <w:szCs w:val="24"/>
          <w:highlight w:val="none"/>
        </w:rPr>
        <w:t xml:space="preserve">0</w:t>
      </w:r>
      <w:r>
        <w:rPr>
          <w:rFonts w:hint="eastAsia" w:ascii="宋体" w:hAnsi="宋体"/>
          <w:bCs/>
          <w:color w:val="000000" w:themeColor="text1"/>
          <w:sz w:val="24"/>
          <w:szCs w:val="24"/>
          <w:highlight w:val="none"/>
        </w:rPr>
        <w:t xml:space="preserve">4</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（七）投标文件份数：</w:t>
      </w:r>
      <w:r>
        <w:rPr>
          <w:rFonts w:hint="eastAsia" w:ascii="宋体" w:hAnsi="宋体"/>
          <w:bCs/>
          <w:color w:val="000000" w:themeColor="text1"/>
          <w:sz w:val="24"/>
          <w:szCs w:val="24"/>
          <w:highlight w:val="none"/>
        </w:rPr>
        <w:t xml:space="preserve">请按</w:t>
      </w:r>
      <w:r>
        <w:rPr>
          <w:rFonts w:hint="eastAsia" w:ascii="宋体" w:hAnsi="宋体"/>
          <w:bCs/>
          <w:color w:val="000000" w:themeColor="text1"/>
          <w:sz w:val="24"/>
          <w:szCs w:val="24"/>
          <w:highlight w:val="none"/>
          <w:lang w:eastAsia="zh-CN"/>
        </w:rPr>
        <w:t xml:space="preserve">规定</w:t>
      </w:r>
      <w:r>
        <w:rPr>
          <w:rFonts w:hint="eastAsia" w:ascii="宋体" w:hAnsi="宋体"/>
          <w:bCs/>
          <w:color w:val="000000" w:themeColor="text1"/>
          <w:sz w:val="24"/>
          <w:szCs w:val="24"/>
          <w:highlight w:val="none"/>
        </w:rPr>
        <w:t xml:space="preserve">上传电子投标文件，不接收纸质投标文件。</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
          <w:color w:val="000000" w:themeColor="text1"/>
          <w:sz w:val="24"/>
          <w:szCs w:val="24"/>
          <w:highlight w:val="none"/>
        </w:rPr>
        <w:t xml:space="preserve">（八）投标有效期：</w:t>
      </w:r>
      <w:r>
        <w:rPr>
          <w:rFonts w:hint="eastAsia" w:ascii="宋体" w:hAnsi="宋体"/>
          <w:bCs/>
          <w:color w:val="000000" w:themeColor="text1"/>
          <w:sz w:val="24"/>
          <w:szCs w:val="24"/>
          <w:highlight w:val="none"/>
        </w:rPr>
        <w:t xml:space="preserve">开标之日起</w:t>
      </w:r>
      <w:r>
        <w:rPr>
          <w:rFonts w:ascii="宋体" w:hAnsi="宋体"/>
          <w:bCs/>
          <w:color w:val="000000" w:themeColor="text1"/>
          <w:sz w:val="24"/>
          <w:szCs w:val="24"/>
          <w:highlight w:val="none"/>
        </w:rPr>
        <w:t xml:space="preserve">90</w:t>
      </w:r>
      <w:r>
        <w:rPr>
          <w:rFonts w:hint="eastAsia" w:ascii="宋体" w:hAnsi="宋体"/>
          <w:bCs/>
          <w:color w:val="000000" w:themeColor="text1"/>
          <w:sz w:val="24"/>
          <w:szCs w:val="24"/>
          <w:highlight w:val="none"/>
        </w:rPr>
        <w:t xml:space="preserve">天</w:t>
      </w:r>
      <w:r>
        <w:rPr>
          <w:color w:val="000000" w:themeColor="text1"/>
          <w:highlight w:val="none"/>
        </w:rPr>
      </w:r>
    </w:p>
    <w:p>
      <w:pPr>
        <w:ind w:firstLine="480"/>
        <w:spacing w:line="360" w:lineRule="auto"/>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（九）采购方法：</w:t>
      </w:r>
      <w:r>
        <w:rPr>
          <w:color w:val="000000" w:themeColor="text1"/>
          <w:highlight w:val="none"/>
        </w:rPr>
      </w:r>
    </w:p>
    <w:p>
      <w:pPr>
        <w:ind w:firstLine="480"/>
        <w:jc w:val="left"/>
        <w:spacing w:line="360" w:lineRule="auto"/>
        <w:shd w:val="clear" w:color="auto" w:fill="ffffff"/>
        <w:widowControl/>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本次采购采用“</w:t>
      </w:r>
      <w:r>
        <w:rPr>
          <w:rFonts w:hint="eastAsia" w:ascii="宋体" w:hAnsi="宋体" w:cs="宋体"/>
          <w:bCs/>
          <w:color w:val="000000" w:themeColor="text1"/>
          <w:sz w:val="24"/>
          <w:szCs w:val="24"/>
          <w:highlight w:val="none"/>
        </w:rPr>
        <w:t xml:space="preserve">江苏省政府采购（苏采云）平台</w:t>
      </w:r>
      <w:r>
        <w:rPr>
          <w:rFonts w:hint="eastAsia" w:ascii="宋体" w:hAnsi="宋体"/>
          <w:color w:val="000000" w:themeColor="text1"/>
          <w:sz w:val="24"/>
          <w:szCs w:val="24"/>
          <w:highlight w:val="none"/>
        </w:rPr>
        <w:t xml:space="preserve">”进行招标投标活动，招标、投标、评标和中标结果发布全程电子化。</w:t>
      </w:r>
      <w:r>
        <w:rPr>
          <w:color w:val="000000" w:themeColor="text1"/>
          <w:highlight w:val="none"/>
        </w:rPr>
      </w:r>
    </w:p>
    <w:p>
      <w:pPr>
        <w:ind w:firstLine="482"/>
        <w:spacing w:line="360" w:lineRule="auto"/>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（十）对本次招标提出询问，请按以下方式联系</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1.采购人信息</w:t>
      </w:r>
      <w:r>
        <w:rPr>
          <w:color w:val="000000" w:themeColor="text1"/>
          <w:highlight w:val="none"/>
        </w:rP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名 称：</w:t>
      </w:r>
      <w:r>
        <w:rPr>
          <w:rFonts w:hint="eastAsia" w:ascii="宋体" w:hAnsi="宋体" w:cs="宋体"/>
          <w:bCs/>
          <w:color w:val="000000" w:themeColor="text1"/>
          <w:sz w:val="24"/>
          <w:szCs w:val="24"/>
          <w:highlight w:val="none"/>
          <w:lang w:eastAsia="zh-CN"/>
        </w:rPr>
        <w:t xml:space="preserve">无锡市公安局锡山分局甘露派出所</w:t>
      </w:r>
      <w:r>
        <w:rPr>
          <w:color w:val="000000" w:themeColor="text1"/>
          <w:highlight w:val="none"/>
        </w:rP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地址：</w:t>
      </w:r>
      <w:r>
        <w:rPr>
          <w:rFonts w:hint="eastAsia" w:ascii="宋体" w:hAnsi="宋体" w:cs="宋体"/>
          <w:color w:val="000000" w:themeColor="text1"/>
          <w:sz w:val="24"/>
          <w:szCs w:val="24"/>
          <w:highlight w:val="none"/>
          <w:lang w:eastAsia="zh-CN"/>
        </w:rPr>
        <w:t xml:space="preserve">无锡市锡山区鹅湖镇甘露锡甘路44号</w:t>
      </w:r>
      <w:r>
        <w:rPr>
          <w:color w:val="000000" w:themeColor="text1"/>
          <w:highlight w:val="none"/>
        </w:rPr>
      </w:r>
    </w:p>
    <w:p>
      <w:pPr>
        <w:ind w:firstLine="480"/>
        <w:jc w:val="left"/>
        <w:spacing w:line="360" w:lineRule="auto"/>
        <w:widowControl/>
        <w:rPr>
          <w:rFonts w:hint="eastAsia" w:ascii="宋体" w:hAnsi="宋体" w:eastAsia="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联系人：</w:t>
      </w:r>
      <w:r>
        <w:rPr>
          <w:rFonts w:hint="eastAsia" w:ascii="宋体" w:hAnsi="宋体" w:cs="宋体"/>
          <w:color w:val="000000" w:themeColor="text1"/>
          <w:sz w:val="24"/>
          <w:szCs w:val="24"/>
          <w:highlight w:val="none"/>
        </w:rPr>
        <w:t xml:space="preserve">华</w:t>
      </w:r>
      <w:r>
        <w:rPr>
          <w:rFonts w:hint="eastAsia" w:ascii="宋体" w:hAnsi="宋体" w:cs="宋体"/>
          <w:color w:val="000000" w:themeColor="text1"/>
          <w:sz w:val="24"/>
          <w:szCs w:val="24"/>
          <w:highlight w:val="none"/>
          <w:lang w:val="en-US" w:eastAsia="zh-CN"/>
        </w:rPr>
        <w:t xml:space="preserve">工</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联系方式：</w:t>
      </w:r>
      <w:r>
        <w:rPr>
          <w:rFonts w:hint="eastAsia" w:ascii="宋体" w:hAnsi="宋体" w:cs="宋体"/>
          <w:color w:val="000000" w:themeColor="text1"/>
          <w:sz w:val="24"/>
          <w:szCs w:val="24"/>
          <w:highlight w:val="none"/>
        </w:rPr>
        <w:t xml:space="preserve">0510</w:t>
      </w:r>
      <w:r>
        <w:rPr>
          <w:rFonts w:hint="eastAsia" w:ascii="宋体" w:hAnsi="宋体" w:cs="宋体"/>
          <w:color w:val="000000" w:themeColor="text1"/>
          <w:sz w:val="24"/>
          <w:szCs w:val="24"/>
          <w:highlight w:val="none"/>
          <w:lang w:val="en-US" w:eastAsia="zh-CN"/>
        </w:rPr>
        <w:t xml:space="preserve">-</w:t>
      </w:r>
      <w:r>
        <w:rPr>
          <w:rFonts w:hint="eastAsia" w:ascii="宋体" w:hAnsi="宋体" w:cs="宋体"/>
          <w:color w:val="000000" w:themeColor="text1"/>
          <w:sz w:val="24"/>
          <w:szCs w:val="24"/>
          <w:highlight w:val="none"/>
        </w:rPr>
        <w:t xml:space="preserve">82223629</w:t>
      </w:r>
      <w:r>
        <w:rPr>
          <w:rFonts w:hint="eastAsia" w:ascii="宋体" w:hAnsi="宋体" w:cs="宋体"/>
          <w:color w:val="000000" w:themeColor="text1"/>
          <w:sz w:val="24"/>
          <w:szCs w:val="24"/>
          <w:highlight w:val="none"/>
        </w:rPr>
        <w:t xml:space="preserve"> </w:t>
      </w:r>
      <w:r>
        <w:rPr>
          <w:color w:val="000000" w:themeColor="text1"/>
          <w:highlight w:val="none"/>
        </w:rPr>
      </w:r>
    </w:p>
    <w:p>
      <w:pPr>
        <w:ind w:firstLine="480"/>
        <w:spacing w:line="360" w:lineRule="auto"/>
        <w:rPr>
          <w:rFonts w:hint="eastAsia"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2.采购代理机构：</w:t>
      </w:r>
      <w:r>
        <w:rPr>
          <w:rFonts w:hint="eastAsia" w:ascii="宋体" w:hAnsi="宋体"/>
          <w:bCs/>
          <w:color w:val="000000" w:themeColor="text1"/>
          <w:sz w:val="24"/>
          <w:szCs w:val="24"/>
          <w:highlight w:val="none"/>
          <w:lang w:eastAsia="zh-CN"/>
        </w:rPr>
        <w:t xml:space="preserve">居上工程咨询（无锡）有限公司</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地址：</w:t>
      </w:r>
      <w:r>
        <w:rPr>
          <w:rFonts w:hint="eastAsia" w:ascii="宋体" w:hAnsi="宋体"/>
          <w:bCs/>
          <w:color w:val="000000" w:themeColor="text1"/>
          <w:sz w:val="24"/>
          <w:szCs w:val="24"/>
          <w:highlight w:val="none"/>
          <w:lang w:eastAsia="zh-CN"/>
        </w:rPr>
        <w:t xml:space="preserve">无锡市锡山区团结中路20号3-707  </w:t>
      </w:r>
      <w:r>
        <w:rPr>
          <w:rFonts w:hint="eastAsia" w:ascii="宋体" w:hAnsi="宋体"/>
          <w:bCs/>
          <w:color w:val="000000" w:themeColor="text1"/>
          <w:sz w:val="24"/>
          <w:szCs w:val="24"/>
          <w:highlight w:val="none"/>
        </w:rPr>
        <w:t xml:space="preserve">  </w:t>
      </w:r>
      <w:r>
        <w:rPr>
          <w:color w:val="000000" w:themeColor="text1"/>
          <w:highlight w:val="none"/>
        </w:rPr>
      </w:r>
    </w:p>
    <w:p>
      <w:pPr>
        <w:ind w:firstLine="480"/>
        <w:spacing w:line="360" w:lineRule="auto"/>
        <w:rPr>
          <w:rFonts w:hint="eastAsia" w:ascii="宋体" w:hAnsi="宋体"/>
          <w:color w:val="000000" w:themeColor="text1"/>
          <w:highlight w:val="none"/>
        </w:rPr>
      </w:pPr>
      <w:r>
        <w:rPr>
          <w:rFonts w:hint="eastAsia" w:ascii="宋体" w:hAnsi="宋体"/>
          <w:bCs/>
          <w:color w:val="000000" w:themeColor="text1"/>
          <w:sz w:val="24"/>
          <w:szCs w:val="24"/>
          <w:highlight w:val="none"/>
        </w:rPr>
        <w:t xml:space="preserve">联系人:</w:t>
      </w:r>
      <w:r>
        <w:rPr>
          <w:rFonts w:hint="eastAsia" w:ascii="宋体" w:hAnsi="宋体"/>
          <w:bCs/>
          <w:color w:val="000000" w:themeColor="text1"/>
          <w:sz w:val="24"/>
          <w:szCs w:val="24"/>
          <w:highlight w:val="none"/>
          <w:lang w:val="en-US" w:eastAsia="zh-CN"/>
        </w:rPr>
        <w:t xml:space="preserve">高天依</w:t>
      </w:r>
      <w:r>
        <w:rPr>
          <w:rFonts w:hint="eastAsia" w:ascii="宋体" w:hAnsi="宋体"/>
          <w:bCs/>
          <w:color w:val="000000" w:themeColor="text1"/>
          <w:sz w:val="24"/>
          <w:szCs w:val="24"/>
          <w:highlight w:val="none"/>
        </w:rPr>
        <w:t xml:space="preserve">(经办人)</w:t>
      </w:r>
      <w:r>
        <w:rPr>
          <w:color w:val="000000" w:themeColor="text1"/>
          <w:highlight w:val="none"/>
        </w:rPr>
      </w:r>
    </w:p>
    <w:p>
      <w:pPr>
        <w:ind w:firstLine="480"/>
        <w:spacing w:line="360" w:lineRule="auto"/>
        <w:rPr>
          <w:rFonts w:hint="default" w:ascii="宋体" w:hAnsi="宋体" w:eastAsia="宋体"/>
          <w:bCs/>
          <w:color w:val="000000" w:themeColor="text1"/>
          <w:sz w:val="24"/>
          <w:szCs w:val="24"/>
          <w:highlight w:val="none"/>
        </w:rPr>
      </w:pPr>
      <w:r>
        <w:rPr>
          <w:rFonts w:hint="eastAsia" w:ascii="宋体" w:hAnsi="宋体"/>
          <w:bCs/>
          <w:color w:val="000000" w:themeColor="text1"/>
          <w:sz w:val="24"/>
          <w:szCs w:val="24"/>
          <w:highlight w:val="none"/>
        </w:rPr>
        <w:t xml:space="preserve">电</w:t>
      </w:r>
      <w:r>
        <w:rPr>
          <w:rFonts w:hint="eastAsia" w:ascii="宋体" w:hAnsi="宋体"/>
          <w:bCs/>
          <w:color w:val="000000" w:themeColor="text1"/>
          <w:sz w:val="24"/>
          <w:szCs w:val="24"/>
          <w:highlight w:val="none"/>
          <w:lang w:val="en-US" w:eastAsia="zh-CN"/>
        </w:rPr>
        <w:t xml:space="preserve">  </w:t>
      </w:r>
      <w:r>
        <w:rPr>
          <w:rFonts w:hint="eastAsia" w:ascii="宋体" w:hAnsi="宋体"/>
          <w:bCs/>
          <w:color w:val="000000" w:themeColor="text1"/>
          <w:sz w:val="24"/>
          <w:szCs w:val="24"/>
          <w:highlight w:val="none"/>
        </w:rPr>
        <w:t xml:space="preserve">话</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lang w:val="en-US" w:eastAsia="zh-CN"/>
        </w:rPr>
        <w:t xml:space="preserve">15190250568</w:t>
      </w:r>
      <w:r>
        <w:rPr>
          <w:color w:val="000000" w:themeColor="text1"/>
          <w:highlight w:val="none"/>
        </w:rPr>
      </w:r>
    </w:p>
    <w:p>
      <w:pPr>
        <w:ind w:firstLine="480"/>
        <w:spacing w:line="360" w:lineRule="auto"/>
        <w:rPr>
          <w:rFonts w:hint="eastAsia" w:ascii="宋体" w:hAnsi="宋体" w:eastAsia="宋体"/>
          <w:b/>
          <w:color w:val="000000" w:themeColor="text1"/>
          <w:sz w:val="24"/>
          <w:szCs w:val="24"/>
          <w:highlight w:val="none"/>
        </w:rPr>
      </w:pPr>
      <w:r>
        <w:rPr>
          <w:rFonts w:hint="eastAsia" w:ascii="宋体" w:hAnsi="宋体"/>
          <w:b/>
          <w:color w:val="000000" w:themeColor="text1"/>
          <w:sz w:val="24"/>
          <w:szCs w:val="24"/>
          <w:highlight w:val="none"/>
        </w:rPr>
        <w:t xml:space="preserve">（十一）</w:t>
      </w:r>
      <w:r>
        <w:rPr>
          <w:rFonts w:hint="eastAsia" w:ascii="宋体" w:hAnsi="宋体"/>
          <w:b/>
          <w:color w:val="000000" w:themeColor="text1"/>
          <w:sz w:val="24"/>
          <w:szCs w:val="24"/>
          <w:highlight w:val="none"/>
          <w:lang w:eastAsia="zh-CN"/>
        </w:rPr>
        <w:t xml:space="preserve">其他</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rFonts w:hint="eastAsia" w:ascii="宋体" w:hAnsi="宋体" w:cs="宋体"/>
          <w:color w:val="000000" w:themeColor="text1"/>
          <w:sz w:val="24"/>
          <w:szCs w:val="24"/>
          <w:highlight w:val="none"/>
          <w:lang w:val="zh-CN"/>
        </w:rPr>
        <w:t xml:space="preserve">因供应商可能会存在操作不熟练、业务不熟悉等因素，为保证开评标流程顺利，供应商如有问题应及时反馈，供应商在投标文件递交截止时间前网上上传电子投标文件。</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2）本项目为不见面开标，仅需在任意地点登录苏采云平台参加开标会议，供应商无需到达开标现场。</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3）纸质投标文件：本项目为不见面开标，报价人无需递交纸质投标文件至现场，</w:t>
      </w:r>
      <w:r>
        <w:rPr>
          <w:rFonts w:hint="eastAsia" w:ascii="宋体" w:hAnsi="宋体" w:cs="宋体"/>
          <w:color w:val="000000" w:themeColor="text1"/>
          <w:sz w:val="24"/>
          <w:szCs w:val="24"/>
          <w:highlight w:val="none"/>
        </w:rPr>
        <w:t xml:space="preserve">中标</w:t>
      </w:r>
      <w:r>
        <w:rPr>
          <w:rFonts w:hint="eastAsia" w:ascii="宋体" w:hAnsi="宋体" w:cs="宋体"/>
          <w:color w:val="000000" w:themeColor="text1"/>
          <w:sz w:val="24"/>
          <w:szCs w:val="24"/>
          <w:highlight w:val="none"/>
          <w:lang w:val="zh-CN"/>
        </w:rPr>
        <w:t xml:space="preserve">后中标供应商向采购代理机构提供与电子投标文件完全一致的纸质投标文件（</w:t>
      </w:r>
      <w:r>
        <w:rPr>
          <w:rFonts w:hint="eastAsia" w:ascii="宋体" w:hAnsi="宋体" w:cs="宋体"/>
          <w:color w:val="000000" w:themeColor="text1"/>
          <w:sz w:val="24"/>
          <w:szCs w:val="24"/>
          <w:highlight w:val="none"/>
        </w:rPr>
        <w:t xml:space="preserve">3</w:t>
      </w:r>
      <w:r>
        <w:rPr>
          <w:rFonts w:hint="eastAsia" w:ascii="宋体" w:hAnsi="宋体" w:cs="宋体"/>
          <w:color w:val="000000" w:themeColor="text1"/>
          <w:sz w:val="24"/>
          <w:szCs w:val="24"/>
          <w:highlight w:val="none"/>
          <w:lang w:val="zh-CN"/>
        </w:rPr>
        <w:t xml:space="preserve">份：一正、</w:t>
      </w:r>
      <w:r>
        <w:rPr>
          <w:rFonts w:hint="eastAsia" w:ascii="宋体" w:hAnsi="宋体" w:cs="宋体"/>
          <w:color w:val="000000" w:themeColor="text1"/>
          <w:sz w:val="24"/>
          <w:szCs w:val="24"/>
          <w:highlight w:val="none"/>
        </w:rPr>
        <w:t xml:space="preserve">二</w:t>
      </w:r>
      <w:r>
        <w:rPr>
          <w:rFonts w:hint="eastAsia" w:ascii="宋体" w:hAnsi="宋体" w:cs="宋体"/>
          <w:color w:val="000000" w:themeColor="text1"/>
          <w:sz w:val="24"/>
          <w:szCs w:val="24"/>
          <w:highlight w:val="none"/>
          <w:lang w:val="zh-CN"/>
        </w:rPr>
        <w:t xml:space="preserve">副）。</w:t>
      </w:r>
      <w:r>
        <w:rPr>
          <w:color w:val="000000" w:themeColor="text1"/>
          <w:highlight w:val="none"/>
        </w:rPr>
      </w:r>
    </w:p>
    <w:p>
      <w:pPr>
        <w:ind w:firstLine="480"/>
        <w:jc w:val="left"/>
        <w:spacing w:line="360" w:lineRule="auto"/>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val="zh-CN"/>
        </w:rPr>
        <w:t xml:space="preserve">4）供应商请仔细阅读供应商注册流程和招标文件中关于电子开评标等相关事项，如有问题可发送邮件或电话咨询。</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jc w:val="left"/>
        <w:spacing w:line="360" w:lineRule="auto"/>
        <w:shd w:val="clear" w:color="auto" w:fill="ffffff"/>
        <w:widowControl/>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br w:type="page" w:clear="all"/>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ascii="宋体" w:hAnsi="宋体"/>
          <w:b/>
          <w:color w:val="000000" w:themeColor="text1"/>
          <w:sz w:val="36"/>
          <w:szCs w:val="28"/>
          <w:highlight w:val="none"/>
        </w:rPr>
        <w:t xml:space="preserve">二、</w:t>
      </w:r>
      <w:r>
        <w:rPr>
          <w:rFonts w:hint="eastAsia" w:ascii="宋体" w:hAnsi="宋体"/>
          <w:b/>
          <w:color w:val="000000" w:themeColor="text1"/>
          <w:sz w:val="36"/>
          <w:szCs w:val="28"/>
          <w:highlight w:val="none"/>
        </w:rPr>
        <w:t xml:space="preserve">投标供应商</w:t>
      </w:r>
      <w:r>
        <w:rPr>
          <w:rFonts w:ascii="宋体" w:hAnsi="宋体"/>
          <w:b/>
          <w:color w:val="000000" w:themeColor="text1"/>
          <w:sz w:val="36"/>
          <w:szCs w:val="28"/>
          <w:highlight w:val="none"/>
        </w:rPr>
        <w:t xml:space="preserve">须知</w:t>
      </w:r>
      <w:r>
        <w:rPr>
          <w:color w:val="000000" w:themeColor="text1"/>
          <w:highlight w:val="none"/>
        </w:rPr>
      </w:r>
    </w:p>
    <w:p>
      <w:pPr>
        <w:ind w:firstLine="480"/>
        <w:spacing w:line="360" w:lineRule="auto"/>
        <w:tabs>
          <w:tab w:val="left" w:pos="73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(一)遵循原则：</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公开透明原则、公平竞争原则、公正原则和诚实信用原则。</w:t>
      </w:r>
      <w:r>
        <w:rPr>
          <w:color w:val="000000" w:themeColor="text1"/>
          <w:highlight w:val="none"/>
        </w:rPr>
      </w:r>
    </w:p>
    <w:p>
      <w:pPr>
        <w:ind w:firstLine="480"/>
        <w:spacing w:line="360" w:lineRule="auto"/>
        <w:tabs>
          <w:tab w:val="left" w:pos="73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(二)招标文件：</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1．招标文件包括本文件目录所列全部内容，</w:t>
      </w:r>
      <w:r>
        <w:rPr>
          <w:rFonts w:hint="eastAsia" w:ascii="宋体" w:hAnsi="宋体"/>
          <w:color w:val="000000" w:themeColor="text1"/>
          <w:sz w:val="24"/>
          <w:szCs w:val="24"/>
          <w:highlight w:val="none"/>
        </w:rPr>
        <w:t xml:space="preserve">投标供应商</w:t>
      </w:r>
      <w:r>
        <w:rPr>
          <w:rFonts w:ascii="宋体" w:hAnsi="宋体"/>
          <w:bCs/>
          <w:color w:val="000000" w:themeColor="text1"/>
          <w:sz w:val="24"/>
          <w:szCs w:val="24"/>
          <w:highlight w:val="none"/>
        </w:rPr>
        <w:t xml:space="preserve">应仔细阅读，并在投标文件中充分响应招标文件的所有要求。</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2.潜在</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可在项目招标公告附件中查看公开招标文件，如确定投标，必须在苏采云平台</w:t>
      </w:r>
      <w:r>
        <w:rPr>
          <w:rFonts w:hint="eastAsia" w:ascii="宋体" w:hAnsi="宋体"/>
          <w:color w:val="000000" w:themeColor="text1"/>
          <w:sz w:val="24"/>
          <w:szCs w:val="24"/>
          <w:highlight w:val="none"/>
        </w:rPr>
        <w:t xml:space="preserve">中免费下载公开招标文件（“项目参与”——“采购项目”找到需要获取招标文件的项目，点击“我要参与”——“参与投标”——“下载文件”</w:t>
      </w:r>
      <w:r>
        <w:rPr>
          <w:rFonts w:ascii="宋体" w:hAnsi="宋体" w:cs="宋体"/>
          <w:color w:val="000000" w:themeColor="text1"/>
          <w:sz w:val="24"/>
          <w:highlight w:val="none"/>
        </w:rPr>
        <w:t xml:space="preserve">，完成项目参与，将苏采云平台中下载的招标文件（后缀名为“.kedt”）导入到“政府采购客户端”，离线按要求编制并加密</w:t>
      </w:r>
      <w:r>
        <w:rPr>
          <w:rFonts w:hint="eastAsia" w:ascii="宋体" w:hAnsi="宋体" w:cs="宋体"/>
          <w:color w:val="000000" w:themeColor="text1"/>
          <w:sz w:val="24"/>
          <w:highlight w:val="none"/>
        </w:rPr>
        <w:t xml:space="preserve">投标文件</w:t>
      </w:r>
      <w:r>
        <w:rPr>
          <w:rFonts w:ascii="宋体" w:hAnsi="宋体" w:cs="宋体"/>
          <w:color w:val="000000" w:themeColor="text1"/>
          <w:sz w:val="24"/>
          <w:highlight w:val="none"/>
        </w:rPr>
        <w:t xml:space="preserve">（使用“CA数字证书”），导出加密的</w:t>
      </w:r>
      <w:r>
        <w:rPr>
          <w:rFonts w:hint="eastAsia" w:ascii="宋体" w:hAnsi="宋体" w:cs="宋体"/>
          <w:color w:val="000000" w:themeColor="text1"/>
          <w:sz w:val="24"/>
          <w:highlight w:val="none"/>
        </w:rPr>
        <w:t xml:space="preserve">投标文件</w:t>
      </w:r>
      <w:r>
        <w:rPr>
          <w:rFonts w:ascii="宋体" w:hAnsi="宋体" w:cs="宋体"/>
          <w:color w:val="000000" w:themeColor="text1"/>
          <w:sz w:val="24"/>
          <w:highlight w:val="none"/>
        </w:rPr>
        <w:t xml:space="preserve">（后缀名为zip，不得超过150M）并在苏采云平台上传该加密的</w:t>
      </w:r>
      <w:r>
        <w:rPr>
          <w:rFonts w:hint="eastAsia" w:ascii="宋体" w:hAnsi="宋体" w:cs="宋体"/>
          <w:color w:val="000000" w:themeColor="text1"/>
          <w:sz w:val="24"/>
          <w:highlight w:val="none"/>
        </w:rPr>
        <w:t xml:space="preserve">投标文件</w:t>
      </w:r>
      <w:r>
        <w:rPr>
          <w:rFonts w:ascii="宋体" w:hAnsi="宋体" w:cs="宋体"/>
          <w:color w:val="000000" w:themeColor="text1"/>
          <w:sz w:val="24"/>
          <w:highlight w:val="none"/>
        </w:rPr>
        <w:t xml:space="preserve">，对招标文件各项内容做出实质性响应，否则其</w:t>
      </w:r>
      <w:r>
        <w:rPr>
          <w:rFonts w:hint="eastAsia" w:ascii="宋体" w:hAnsi="宋体" w:cs="宋体"/>
          <w:color w:val="000000" w:themeColor="text1"/>
          <w:sz w:val="24"/>
          <w:highlight w:val="none"/>
        </w:rPr>
        <w:t xml:space="preserve">投标文件</w:t>
      </w:r>
      <w:r>
        <w:rPr>
          <w:rFonts w:ascii="宋体" w:hAnsi="宋体" w:cs="宋体"/>
          <w:color w:val="000000" w:themeColor="text1"/>
          <w:sz w:val="24"/>
          <w:highlight w:val="none"/>
        </w:rPr>
        <w:t xml:space="preserve">无效。</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color w:val="000000" w:themeColor="text1"/>
          <w:sz w:val="24"/>
          <w:szCs w:val="24"/>
          <w:highlight w:val="none"/>
        </w:rPr>
        <w:t xml:space="preserve">投标供应商</w:t>
      </w:r>
      <w:r>
        <w:rPr>
          <w:rFonts w:ascii="宋体" w:hAnsi="宋体"/>
          <w:bCs/>
          <w:color w:val="000000" w:themeColor="text1"/>
          <w:sz w:val="24"/>
          <w:szCs w:val="24"/>
          <w:highlight w:val="none"/>
        </w:rPr>
        <w:t xml:space="preserve">一旦参加本项目投标，即表明承诺接受了本招标文件中的所有条件和规定。</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4．招标文件仅作为本次招投标使用。</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本项目不接受联合体投标。</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 招标文件中的“法定代表人”是指</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的营业执照或相关部门的登记证明文件中的“法定代表人”或“负责人”。</w:t>
      </w:r>
      <w:r>
        <w:rPr>
          <w:color w:val="000000" w:themeColor="text1"/>
          <w:highlight w:val="none"/>
        </w:rPr>
      </w:r>
    </w:p>
    <w:p>
      <w:pPr>
        <w:ind w:firstLine="480"/>
        <w:spacing w:line="360" w:lineRule="auto"/>
        <w:tabs>
          <w:tab w:val="left" w:pos="63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(三)招标文件的解释：</w:t>
      </w:r>
      <w:r>
        <w:rPr>
          <w:color w:val="000000" w:themeColor="text1"/>
          <w:highlight w:val="none"/>
        </w:rPr>
      </w:r>
    </w:p>
    <w:p>
      <w:pPr>
        <w:ind w:firstLine="480"/>
        <w:spacing w:line="360" w:lineRule="auto"/>
        <w:tabs>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本文件的最终解释权归</w:t>
      </w:r>
      <w:r>
        <w:rPr>
          <w:rFonts w:hint="eastAsia" w:ascii="宋体" w:hAnsi="宋体"/>
          <w:bCs/>
          <w:color w:val="000000" w:themeColor="text1"/>
          <w:sz w:val="24"/>
          <w:szCs w:val="24"/>
          <w:highlight w:val="none"/>
        </w:rPr>
        <w:t xml:space="preserve">采购人及</w:t>
      </w:r>
      <w:r>
        <w:rPr>
          <w:rFonts w:hint="eastAsia" w:ascii="宋体" w:hAnsi="宋体"/>
          <w:bCs/>
          <w:color w:val="000000" w:themeColor="text1"/>
          <w:sz w:val="24"/>
          <w:szCs w:val="24"/>
          <w:highlight w:val="none"/>
          <w:lang w:eastAsia="zh-CN"/>
        </w:rPr>
        <w:t xml:space="preserve">居上工程咨询（无锡）有限公司</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(四)招标文件的补充或修正：</w:t>
      </w:r>
      <w:r>
        <w:rPr>
          <w:color w:val="000000" w:themeColor="text1"/>
          <w:highlight w:val="none"/>
        </w:rPr>
      </w:r>
    </w:p>
    <w:p>
      <w:pPr>
        <w:ind w:firstLine="480"/>
        <w:spacing w:line="360" w:lineRule="auto"/>
        <w:tabs>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lang w:eastAsia="zh-CN"/>
        </w:rPr>
        <w:t xml:space="preserve">居上工程咨询（无锡）有限公司</w:t>
      </w:r>
      <w:r>
        <w:rPr>
          <w:rFonts w:ascii="宋体" w:hAnsi="宋体"/>
          <w:bCs/>
          <w:color w:val="000000" w:themeColor="text1"/>
          <w:sz w:val="24"/>
          <w:szCs w:val="24"/>
          <w:highlight w:val="none"/>
        </w:rPr>
        <w:t xml:space="preserve">可在投标截止时间</w:t>
      </w:r>
      <w:r>
        <w:rPr>
          <w:rFonts w:hint="eastAsia" w:ascii="宋体" w:hAnsi="宋体"/>
          <w:bCs/>
          <w:color w:val="000000" w:themeColor="text1"/>
          <w:sz w:val="24"/>
          <w:szCs w:val="24"/>
          <w:highlight w:val="none"/>
        </w:rPr>
        <w:t xml:space="preserve">十</w:t>
      </w:r>
      <w:r>
        <w:rPr>
          <w:rFonts w:ascii="宋体" w:hAnsi="宋体"/>
          <w:bCs/>
          <w:color w:val="000000" w:themeColor="text1"/>
          <w:sz w:val="24"/>
          <w:szCs w:val="24"/>
          <w:highlight w:val="none"/>
        </w:rPr>
        <w:t xml:space="preserve">五日前对招标文件进行必要的澄清或者修改</w:t>
      </w:r>
      <w:r>
        <w:rPr>
          <w:rFonts w:hint="eastAsia" w:ascii="宋体" w:hAnsi="宋体"/>
          <w:bCs/>
          <w:color w:val="000000" w:themeColor="text1"/>
          <w:sz w:val="24"/>
          <w:szCs w:val="24"/>
          <w:highlight w:val="none"/>
        </w:rPr>
        <w:t xml:space="preserve">，不足15日的，将顺延提交投标文件的截止时间</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tabs>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如需对招标文件进行澄清或修正，</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将在无锡政府采购网和江苏政府采购网发布更正公告，该澄清或修正的内容为招标文件的组成部分。</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应在投标截止时</w:t>
      </w:r>
      <w:r>
        <w:rPr>
          <w:rFonts w:hint="eastAsia" w:ascii="宋体" w:hAnsi="宋体"/>
          <w:bCs/>
          <w:color w:val="000000" w:themeColor="text1"/>
          <w:sz w:val="24"/>
          <w:szCs w:val="24"/>
          <w:highlight w:val="none"/>
          <w:lang w:eastAsia="zh-CN"/>
        </w:rPr>
        <w:t xml:space="preserve">间之</w:t>
      </w:r>
      <w:r>
        <w:rPr>
          <w:rFonts w:hint="eastAsia" w:ascii="宋体" w:hAnsi="宋体"/>
          <w:bCs/>
          <w:color w:val="000000" w:themeColor="text1"/>
          <w:sz w:val="24"/>
          <w:szCs w:val="24"/>
          <w:highlight w:val="none"/>
        </w:rPr>
        <w:t xml:space="preserve">前关注原招标公告媒体上发布的相关更正公告。因</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未尽注意义务，未及时全面地关注更正公告导致其提交的投标材料不符合本次招标要求，而造成的损失及风险（包括但不限于未中标）由</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自行承担。</w:t>
      </w:r>
      <w:r>
        <w:rPr>
          <w:color w:val="000000" w:themeColor="text1"/>
          <w:highlight w:val="none"/>
        </w:rPr>
      </w:r>
    </w:p>
    <w:p>
      <w:pPr>
        <w:ind w:firstLine="480"/>
        <w:spacing w:line="360" w:lineRule="auto"/>
        <w:tabs>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3．供应商认为招标文件使自己的权益受到损害的，可以自获取招标文件之日或者招标公告期限届满之日（公告期限届满后获取招标文件的，以公告期限届满之日为准）起7个工作日内，以书面形式向采购人或</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提出质疑。针对同一采购程序环节的质疑，须在法定质疑期内一次性提出。质疑函的质疑事项应具体、明确，</w:t>
      </w:r>
      <w:r>
        <w:rPr>
          <w:rFonts w:hint="eastAsia" w:ascii="宋体" w:hAnsi="宋体"/>
          <w:bCs/>
          <w:color w:val="000000" w:themeColor="text1"/>
          <w:sz w:val="24"/>
          <w:szCs w:val="24"/>
          <w:highlight w:val="none"/>
          <w:lang w:eastAsia="zh-CN"/>
        </w:rPr>
        <w:t xml:space="preserve">并具</w:t>
      </w:r>
      <w:r>
        <w:rPr>
          <w:rFonts w:hint="eastAsia" w:ascii="宋体" w:hAnsi="宋体"/>
          <w:bCs/>
          <w:color w:val="000000" w:themeColor="text1"/>
          <w:sz w:val="24"/>
          <w:szCs w:val="24"/>
          <w:highlight w:val="none"/>
        </w:rPr>
        <w:t xml:space="preserve">有必要的事实依据和法律依据（格式详见中国政府采购网《政府采购供应商质疑函范本》）。在苏采云平台下载招标文件的，需提交获取文件回执函。</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将在收到符合上述要求的书面质疑后七个工作日内，对质疑内容</w:t>
      </w:r>
      <w:r>
        <w:rPr>
          <w:rFonts w:hint="eastAsia" w:ascii="宋体" w:hAnsi="宋体"/>
          <w:bCs/>
          <w:color w:val="000000" w:themeColor="text1"/>
          <w:sz w:val="24"/>
          <w:szCs w:val="24"/>
          <w:highlight w:val="none"/>
          <w:lang w:eastAsia="zh-CN"/>
        </w:rPr>
        <w:t xml:space="preserve">作出</w:t>
      </w:r>
      <w:r>
        <w:rPr>
          <w:rFonts w:hint="eastAsia" w:ascii="宋体" w:hAnsi="宋体"/>
          <w:bCs/>
          <w:color w:val="000000" w:themeColor="text1"/>
          <w:sz w:val="24"/>
          <w:szCs w:val="24"/>
          <w:highlight w:val="none"/>
        </w:rPr>
        <w:t xml:space="preserve">答复。</w:t>
      </w: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对无效质疑不予受理。</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(五)</w:t>
      </w:r>
      <w:r>
        <w:rPr>
          <w:rFonts w:hint="eastAsia" w:ascii="宋体" w:hAnsi="宋体"/>
          <w:bCs/>
          <w:color w:val="000000" w:themeColor="text1"/>
          <w:sz w:val="24"/>
          <w:szCs w:val="24"/>
          <w:highlight w:val="none"/>
        </w:rPr>
        <w:t xml:space="preserve">投标文件</w:t>
      </w:r>
      <w:r>
        <w:rPr>
          <w:rFonts w:ascii="宋体" w:hAnsi="宋体"/>
          <w:bCs/>
          <w:color w:val="000000" w:themeColor="text1"/>
          <w:sz w:val="24"/>
          <w:szCs w:val="24"/>
          <w:highlight w:val="none"/>
        </w:rPr>
        <w:t xml:space="preserve">的组成：</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color w:val="000000" w:themeColor="text1"/>
          <w:highlight w:val="none"/>
        </w:rPr>
      </w:r>
      <w:bookmarkStart w:id="3" w:name="_Hlk6917373"/>
      <w:r>
        <w:rPr>
          <w:color w:val="000000" w:themeColor="text1"/>
          <w:highlight w:val="none"/>
        </w:rPr>
      </w:r>
      <w:bookmarkStart w:id="4" w:name="_Hlk525992732"/>
      <w:r>
        <w:rPr>
          <w:color w:val="000000" w:themeColor="text1"/>
          <w:highlight w:val="none"/>
        </w:rPr>
      </w:r>
      <w:bookmarkStart w:id="5" w:name="_Hlk529436144"/>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．投标函</w:t>
      </w:r>
      <w:r>
        <w:rPr>
          <w:rFonts w:ascii="宋体" w:hAnsi="宋体" w:cs="宋体"/>
          <w:b/>
          <w:bCs/>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rFonts w:ascii="宋体" w:hAnsi="宋体" w:cs="宋体"/>
          <w:bCs/>
          <w:color w:val="000000" w:themeColor="text1"/>
          <w:sz w:val="24"/>
          <w:szCs w:val="24"/>
          <w:highlight w:val="none"/>
        </w:rPr>
        <w:t xml:space="preserve">．</w:t>
      </w:r>
      <w:r>
        <w:rPr>
          <w:rFonts w:hint="eastAsia" w:ascii="宋体" w:hAnsi="宋体" w:cs="宋体"/>
          <w:bCs/>
          <w:color w:val="000000" w:themeColor="text1"/>
          <w:sz w:val="24"/>
          <w:szCs w:val="24"/>
          <w:highlight w:val="none"/>
        </w:rPr>
        <w:t xml:space="preserve">资格、资信证明文件：</w:t>
      </w:r>
      <w:r>
        <w:rPr>
          <w:color w:val="000000" w:themeColor="text1"/>
          <w:highlight w:val="none"/>
        </w:rPr>
      </w:r>
    </w:p>
    <w:p>
      <w:pPr>
        <w:ind w:firstLine="480"/>
        <w:spacing w:line="360" w:lineRule="auto"/>
        <w:tabs>
          <w:tab w:val="left" w:pos="1050" w:leader="none"/>
        </w:tabs>
        <w:rPr>
          <w:rFonts w:hint="eastAsia" w:ascii="宋体" w:hAnsi="宋体" w:cs="宋体"/>
          <w:b/>
          <w:color w:val="000000" w:themeColor="text1"/>
          <w:sz w:val="24"/>
          <w:szCs w:val="24"/>
          <w:highlight w:val="none"/>
        </w:rPr>
      </w:pPr>
      <w:r>
        <w:rPr>
          <w:rFonts w:hint="eastAsia" w:ascii="宋体" w:hAnsi="宋体" w:cs="宋体"/>
          <w:bCs/>
          <w:color w:val="000000" w:themeColor="text1"/>
          <w:sz w:val="24"/>
          <w:szCs w:val="24"/>
          <w:highlight w:val="none"/>
        </w:rPr>
        <w:t xml:space="preserve">（1）关于资格的声明函</w:t>
      </w:r>
      <w:r>
        <w:rPr>
          <w:rFonts w:hint="eastAsia" w:ascii="宋体" w:hAnsi="宋体" w:cs="宋体"/>
          <w:b/>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（2）具有独立承担民事责任能力的投标供应商营业执照或相关部门的登记证明文件扫描件；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（3）投标供应商法定代表人授权委托书</w:t>
      </w: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法定代表人亲自参与投标的除外，格式见附件</w:t>
      </w:r>
      <w:r>
        <w:rPr>
          <w:rFonts w:hint="eastAsia" w:ascii="宋体" w:hAnsi="宋体" w:cs="宋体"/>
          <w:color w:val="000000" w:themeColor="text1"/>
          <w:sz w:val="24"/>
          <w:szCs w:val="24"/>
          <w:highlight w:val="none"/>
        </w:rPr>
        <w:t xml:space="preserve">)</w:t>
      </w:r>
      <w:r>
        <w:rPr>
          <w:rFonts w:hint="eastAsia" w:ascii="宋体" w:hAnsi="宋体" w:cs="宋体"/>
          <w:b/>
          <w:bCs/>
          <w:color w:val="000000" w:themeColor="text1"/>
          <w:sz w:val="24"/>
          <w:szCs w:val="24"/>
          <w:highlight w:val="none"/>
        </w:rPr>
        <w:t xml:space="preserve">；</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（4）投标供应商法定代表人身份证扫描件（身份证应为正、反面）；</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（5）投标供应商法定代表人授权代表身份证扫描件（身份证应为正、反面，</w:t>
      </w:r>
      <w:r>
        <w:rPr>
          <w:rFonts w:hint="eastAsia" w:ascii="宋体" w:hAnsi="宋体" w:cs="宋体"/>
          <w:b/>
          <w:bCs/>
          <w:color w:val="000000" w:themeColor="text1"/>
          <w:sz w:val="24"/>
          <w:szCs w:val="24"/>
          <w:highlight w:val="none"/>
        </w:rPr>
        <w:t xml:space="preserve">法定代表人亲自参加投标的除外</w:t>
      </w:r>
      <w:r>
        <w:rPr>
          <w:rFonts w:hint="eastAsia" w:ascii="宋体" w:hAnsi="宋体" w:cs="宋体"/>
          <w:bCs/>
          <w:color w:val="000000" w:themeColor="text1"/>
          <w:sz w:val="24"/>
          <w:szCs w:val="24"/>
          <w:highlight w:val="none"/>
        </w:rPr>
        <w:t xml:space="preserve">）</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（6）投标供应商提供有效期内的食品经营许可证或食品生产许可证原件扫描件</w:t>
      </w:r>
      <w:r>
        <w:rPr>
          <w:rFonts w:hint="eastAsia" w:ascii="宋体" w:hAnsi="宋体" w:cs="宋体"/>
          <w:bCs/>
          <w:color w:val="000000" w:themeColor="text1"/>
          <w:sz w:val="24"/>
          <w:highlight w:val="none"/>
        </w:rPr>
        <w:t xml:space="preserve">；</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（7）投标供应商近三个月中任意一个月份(不含投标当月)的财务状况报告（资产负债表和利润表）或由会计师事务所出具的2023年度</w:t>
      </w:r>
      <w:r>
        <w:rPr>
          <w:rFonts w:hint="eastAsia" w:ascii="宋体" w:hAnsi="宋体" w:cs="宋体"/>
          <w:bCs/>
          <w:color w:val="000000" w:themeColor="text1"/>
          <w:sz w:val="24"/>
          <w:szCs w:val="24"/>
          <w:highlight w:val="none"/>
        </w:rPr>
        <w:t xml:space="preserve">或2024</w:t>
      </w:r>
      <w:r>
        <w:rPr>
          <w:rFonts w:hint="eastAsia" w:ascii="宋体" w:hAnsi="宋体" w:cs="宋体"/>
          <w:bCs/>
          <w:color w:val="000000" w:themeColor="text1"/>
          <w:sz w:val="24"/>
          <w:szCs w:val="24"/>
          <w:highlight w:val="none"/>
        </w:rPr>
        <w:t xml:space="preserve">年度</w:t>
      </w:r>
      <w:r>
        <w:rPr>
          <w:rFonts w:hint="eastAsia" w:ascii="宋体" w:hAnsi="宋体" w:cs="宋体"/>
          <w:bCs/>
          <w:color w:val="000000" w:themeColor="text1"/>
          <w:sz w:val="24"/>
          <w:szCs w:val="24"/>
          <w:highlight w:val="none"/>
        </w:rPr>
        <w:t xml:space="preserve">的审计报告和所附已审财务报</w:t>
      </w:r>
      <w:r>
        <w:rPr>
          <w:rFonts w:hint="eastAsia" w:ascii="宋体" w:hAnsi="宋体" w:cs="宋体"/>
          <w:bCs/>
          <w:color w:val="000000" w:themeColor="text1"/>
          <w:sz w:val="24"/>
          <w:szCs w:val="24"/>
          <w:highlight w:val="none"/>
          <w:lang w:eastAsia="zh-CN"/>
        </w:rPr>
        <w:t xml:space="preserve">告的</w:t>
      </w:r>
      <w:r>
        <w:rPr>
          <w:rFonts w:hint="eastAsia" w:ascii="宋体" w:hAnsi="宋体" w:cs="宋体"/>
          <w:bCs/>
          <w:color w:val="000000" w:themeColor="text1"/>
          <w:sz w:val="24"/>
          <w:szCs w:val="24"/>
          <w:highlight w:val="none"/>
        </w:rPr>
        <w:t xml:space="preserve">原件扫描件；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（8）投标供应商近三个月中任意一个月份(不含投标当月)的依法缴纳税收的相关材料（提供相关主管部门证明或银行代扣证明）扫描件；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（9）投标供应商近三个月中任意一个月份(不含投标当月)的依法缴纳社会保障资金的相关材料（提供相关主管部门证明或银行代扣证明）扫描件；</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(10)承诺书（</w:t>
      </w:r>
      <w:r>
        <w:rPr>
          <w:rFonts w:hint="eastAsia" w:ascii="宋体" w:hAnsi="宋体" w:cs="宋体"/>
          <w:b/>
          <w:bCs/>
          <w:color w:val="000000" w:themeColor="text1"/>
          <w:sz w:val="24"/>
          <w:szCs w:val="24"/>
          <w:highlight w:val="none"/>
        </w:rPr>
        <w:t xml:space="preserve">格式见附件</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tabs>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w:t>
      </w:r>
      <w:bookmarkEnd w:id="3"/>
      <w:r>
        <w:rPr>
          <w:rFonts w:ascii="宋体" w:hAnsi="宋体" w:cs="宋体"/>
          <w:bCs/>
          <w:color w:val="000000" w:themeColor="text1"/>
          <w:sz w:val="24"/>
          <w:szCs w:val="24"/>
          <w:highlight w:val="none"/>
        </w:rPr>
        <w:t xml:space="preserve"> 投标供应商</w:t>
      </w:r>
      <w:r>
        <w:rPr>
          <w:rFonts w:hint="eastAsia" w:ascii="宋体" w:hAnsi="宋体" w:cs="宋体"/>
          <w:bCs/>
          <w:color w:val="000000" w:themeColor="text1"/>
          <w:sz w:val="24"/>
          <w:szCs w:val="24"/>
          <w:highlight w:val="none"/>
        </w:rPr>
        <w:t xml:space="preserve">应为</w:t>
      </w:r>
      <w:r>
        <w:rPr>
          <w:rFonts w:ascii="宋体" w:hAnsi="宋体" w:cs="宋体"/>
          <w:bCs/>
          <w:color w:val="000000" w:themeColor="text1"/>
          <w:sz w:val="24"/>
          <w:szCs w:val="24"/>
          <w:highlight w:val="none"/>
        </w:rPr>
        <w:t xml:space="preserve">中小微企业或监狱企业</w:t>
      </w:r>
      <w:r>
        <w:rPr>
          <w:rFonts w:hint="eastAsia" w:ascii="宋体" w:hAnsi="宋体" w:cs="宋体"/>
          <w:bCs/>
          <w:color w:val="000000" w:themeColor="text1"/>
          <w:sz w:val="24"/>
          <w:szCs w:val="24"/>
          <w:highlight w:val="none"/>
        </w:rPr>
        <w:t xml:space="preserve">或</w:t>
      </w:r>
      <w:r>
        <w:rPr>
          <w:rFonts w:ascii="宋体" w:hAnsi="宋体" w:cs="宋体"/>
          <w:bCs/>
          <w:color w:val="000000" w:themeColor="text1"/>
          <w:sz w:val="24"/>
          <w:szCs w:val="24"/>
          <w:highlight w:val="none"/>
        </w:rPr>
        <w:t xml:space="preserve">残疾人福利性单位；投标供应商如为中小微企业的提供《中小企业声明函》原件扫描件并加盖公章或签电子公章；如为监狱企业的，按照财政部 《</w:t>
      </w:r>
      <w:r>
        <w:rPr>
          <w:rFonts w:hint="eastAsia" w:ascii="宋体" w:hAnsi="宋体" w:cs="宋体"/>
          <w:bCs/>
          <w:color w:val="000000" w:themeColor="text1"/>
          <w:sz w:val="24"/>
          <w:szCs w:val="24"/>
          <w:highlight w:val="none"/>
        </w:rPr>
        <w:t xml:space="preserve">财政部 </w:t>
      </w:r>
      <w:r>
        <w:rPr>
          <w:rFonts w:ascii="宋体" w:hAnsi="宋体" w:cs="宋体"/>
          <w:bCs/>
          <w:color w:val="000000" w:themeColor="text1"/>
          <w:sz w:val="24"/>
          <w:szCs w:val="24"/>
          <w:highlight w:val="none"/>
        </w:rPr>
        <w:t xml:space="preserve">司法部关于政府采购支持监狱企业发展有关问题</w:t>
      </w:r>
      <w:r>
        <w:rPr>
          <w:rFonts w:hint="eastAsia" w:ascii="宋体" w:hAnsi="宋体" w:cs="宋体"/>
          <w:bCs/>
          <w:color w:val="000000" w:themeColor="text1"/>
          <w:sz w:val="24"/>
          <w:szCs w:val="24"/>
          <w:highlight w:val="none"/>
        </w:rPr>
        <w:t xml:space="preserve">的通知</w:t>
      </w:r>
      <w:r>
        <w:rPr>
          <w:rFonts w:ascii="宋体" w:hAnsi="宋体" w:cs="宋体"/>
          <w:bCs/>
          <w:color w:val="000000" w:themeColor="text1"/>
          <w:sz w:val="24"/>
          <w:szCs w:val="24"/>
          <w:highlight w:val="none"/>
        </w:rPr>
        <w:t xml:space="preserve">》（财库〔2014〕68号）的规定提供由省级以上监狱管理局、戒毒管理局（含新疆生产建设兵团）出具的属于监狱企业的证明文件原件扫描件并加盖公章或签电子公章；如为残疾人福利性单位的提供《残疾人福利性单位声明函》原件扫描件并加盖公章或签电子公章（格式见附件）。</w:t>
      </w:r>
      <w:r>
        <w:rPr>
          <w:color w:val="000000" w:themeColor="text1"/>
          <w:highlight w:val="none"/>
        </w:rPr>
      </w:r>
    </w:p>
    <w:p>
      <w:pPr>
        <w:ind w:firstLine="480"/>
        <w:spacing w:line="360" w:lineRule="auto"/>
        <w:tabs>
          <w:tab w:val="left" w:pos="1050" w:leader="none"/>
        </w:tabs>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2.承诺书</w:t>
      </w:r>
      <w:r>
        <w:rPr>
          <w:rFonts w:hint="eastAsia" w:ascii="宋体" w:hAnsi="宋体" w:cs="宋体"/>
          <w:b/>
          <w:bCs/>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5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3.开标一览表</w:t>
      </w:r>
      <w:r>
        <w:rPr>
          <w:rFonts w:hint="eastAsia" w:ascii="宋体" w:hAnsi="宋体" w:cs="宋体"/>
          <w:b/>
          <w:bCs/>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1050" w:leader="none"/>
        </w:tabs>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4.投标供应商情况表</w:t>
      </w:r>
      <w:r>
        <w:rPr>
          <w:rFonts w:hint="eastAsia" w:ascii="宋体" w:hAnsi="宋体" w:cs="宋体"/>
          <w:b/>
          <w:bCs/>
          <w:color w:val="000000" w:themeColor="text1"/>
          <w:sz w:val="24"/>
          <w:szCs w:val="24"/>
          <w:highlight w:val="none"/>
        </w:rPr>
        <w:t xml:space="preserve">（格式</w:t>
      </w:r>
      <w:r>
        <w:rPr>
          <w:rFonts w:hint="eastAsia" w:ascii="宋体" w:hAnsi="宋体" w:cs="宋体"/>
          <w:b/>
          <w:bCs/>
          <w:color w:val="000000" w:themeColor="text1"/>
          <w:sz w:val="24"/>
          <w:szCs w:val="24"/>
          <w:highlight w:val="none"/>
          <w:lang w:eastAsia="zh-CN"/>
        </w:rPr>
        <w:t xml:space="preserve">见</w:t>
      </w:r>
      <w:r>
        <w:rPr>
          <w:rFonts w:hint="eastAsia" w:ascii="宋体" w:hAnsi="宋体" w:cs="宋体"/>
          <w:b/>
          <w:bCs/>
          <w:color w:val="000000" w:themeColor="text1"/>
          <w:sz w:val="24"/>
          <w:szCs w:val="24"/>
          <w:highlight w:val="none"/>
        </w:rPr>
        <w:t xml:space="preserve">附件）</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5.主要</w:t>
      </w:r>
      <w:r>
        <w:rPr>
          <w:rFonts w:hint="eastAsia" w:ascii="宋体" w:hAnsi="宋体"/>
          <w:bCs/>
          <w:color w:val="000000" w:themeColor="text1"/>
          <w:sz w:val="24"/>
          <w:szCs w:val="24"/>
          <w:highlight w:val="none"/>
        </w:rPr>
        <w:t xml:space="preserve">人员配置表及拟派项目负责人简历表</w:t>
      </w:r>
      <w:r>
        <w:rPr>
          <w:rFonts w:hint="eastAsia" w:ascii="宋体" w:hAnsi="宋体" w:cs="宋体"/>
          <w:b/>
          <w:bCs/>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招标文件第三章采购需求中需提供的相关证明材料</w:t>
      </w:r>
      <w:r>
        <w:rPr>
          <w:color w:val="000000" w:themeColor="text1"/>
          <w:highlight w:val="none"/>
        </w:rPr>
      </w:r>
    </w:p>
    <w:p>
      <w:pPr>
        <w:ind w:firstLine="480"/>
        <w:spacing w:line="360" w:lineRule="auto"/>
        <w:tabs>
          <w:tab w:val="left" w:pos="52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7.投标偏离表</w:t>
      </w:r>
      <w:r>
        <w:rPr>
          <w:rFonts w:hint="eastAsia" w:ascii="宋体" w:hAnsi="宋体" w:cs="宋体"/>
          <w:b/>
          <w:bCs/>
          <w:color w:val="000000" w:themeColor="text1"/>
          <w:sz w:val="24"/>
          <w:szCs w:val="24"/>
          <w:highlight w:val="none"/>
        </w:rPr>
        <w:t xml:space="preserve">（格式见附件）</w:t>
      </w:r>
      <w:r>
        <w:rPr>
          <w:color w:val="000000" w:themeColor="text1"/>
          <w:highlight w:val="none"/>
        </w:rPr>
      </w:r>
    </w:p>
    <w:p>
      <w:pPr>
        <w:ind w:firstLine="480"/>
        <w:spacing w:line="360" w:lineRule="auto"/>
        <w:tabs>
          <w:tab w:val="left" w:pos="1050" w:leader="none"/>
        </w:tabs>
        <w:rPr>
          <w:rFonts w:hint="eastAsia" w:ascii="宋体" w:hAnsi="宋体" w:cs="宋体"/>
          <w:b/>
          <w:bCs/>
          <w:color w:val="000000" w:themeColor="text1"/>
          <w:sz w:val="24"/>
          <w:szCs w:val="24"/>
          <w:highlight w:val="none"/>
        </w:rPr>
      </w:pPr>
      <w:r>
        <w:rPr>
          <w:rFonts w:hint="eastAsia" w:ascii="宋体" w:hAnsi="宋体" w:cs="宋体"/>
          <w:bCs/>
          <w:color w:val="000000" w:themeColor="text1"/>
          <w:sz w:val="24"/>
          <w:szCs w:val="24"/>
          <w:highlight w:val="none"/>
        </w:rPr>
        <w:t xml:space="preserve">8.服务方案</w:t>
      </w:r>
      <w:r>
        <w:rPr>
          <w:rFonts w:hint="eastAsia" w:ascii="宋体" w:hAnsi="宋体" w:cs="宋体"/>
          <w:b/>
          <w:bCs/>
          <w:color w:val="000000" w:themeColor="text1"/>
          <w:sz w:val="24"/>
          <w:szCs w:val="24"/>
          <w:highlight w:val="none"/>
        </w:rPr>
        <w:t xml:space="preserve">（格式自拟）</w:t>
      </w:r>
      <w:r>
        <w:rPr>
          <w:color w:val="000000" w:themeColor="text1"/>
          <w:highlight w:val="none"/>
        </w:rPr>
      </w:r>
    </w:p>
    <w:p>
      <w:pPr>
        <w:ind w:firstLine="480"/>
        <w:spacing w:line="360" w:lineRule="auto"/>
        <w:tabs>
          <w:tab w:val="left" w:pos="525" w:leader="none"/>
          <w:tab w:val="left" w:pos="945" w:leader="none"/>
        </w:tabs>
        <w:rPr>
          <w:rFonts w:hint="eastAsia" w:ascii="宋体" w:hAnsi="宋体"/>
          <w:color w:val="000000" w:themeColor="text1"/>
          <w:highlight w:val="none"/>
        </w:rPr>
      </w:pPr>
      <w:r>
        <w:rPr>
          <w:rFonts w:hint="eastAsia" w:ascii="宋体" w:hAnsi="宋体" w:cs="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评分标准中对应的</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所需证明材料（</w:t>
      </w:r>
      <w:r>
        <w:rPr>
          <w:rFonts w:hint="eastAsia" w:ascii="宋体" w:hAnsi="宋体"/>
          <w:b/>
          <w:bCs/>
          <w:color w:val="000000" w:themeColor="text1"/>
          <w:sz w:val="24"/>
          <w:szCs w:val="24"/>
          <w:highlight w:val="none"/>
        </w:rPr>
        <w:t xml:space="preserve">如有自行添加</w:t>
      </w:r>
      <w:r>
        <w:rPr>
          <w:rFonts w:hint="eastAsia" w:ascii="宋体" w:hAnsi="宋体"/>
          <w:bCs/>
          <w:color w:val="000000" w:themeColor="text1"/>
          <w:sz w:val="24"/>
          <w:szCs w:val="24"/>
          <w:highlight w:val="none"/>
        </w:rPr>
        <w:t xml:space="preserve">）</w:t>
      </w:r>
      <w:r>
        <w:rPr>
          <w:color w:val="000000" w:themeColor="text1"/>
          <w:highlight w:val="none"/>
        </w:rPr>
      </w:r>
    </w:p>
    <w:p>
      <w:pPr>
        <w:ind w:firstLine="480"/>
        <w:spacing w:line="360" w:lineRule="auto"/>
        <w:tabs>
          <w:tab w:val="left" w:pos="525" w:leader="none"/>
          <w:tab w:val="left" w:pos="94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rFonts w:hint="eastAsia" w:ascii="宋体" w:hAnsi="宋体" w:cs="宋体"/>
          <w:bCs/>
          <w:color w:val="000000" w:themeColor="text1"/>
          <w:sz w:val="24"/>
          <w:szCs w:val="24"/>
          <w:highlight w:val="none"/>
          <w:lang w:eastAsia="zh-CN"/>
        </w:rPr>
        <w:t xml:space="preserve">其他</w:t>
      </w:r>
      <w:r>
        <w:rPr>
          <w:rFonts w:hint="eastAsia" w:ascii="宋体" w:hAnsi="宋体" w:cs="宋体"/>
          <w:bCs/>
          <w:color w:val="000000" w:themeColor="text1"/>
          <w:sz w:val="24"/>
          <w:szCs w:val="24"/>
          <w:highlight w:val="none"/>
        </w:rPr>
        <w:t xml:space="preserve">（</w:t>
      </w:r>
      <w:r>
        <w:rPr>
          <w:rFonts w:hint="eastAsia" w:ascii="宋体" w:hAnsi="宋体" w:cs="宋体"/>
          <w:b/>
          <w:color w:val="000000" w:themeColor="text1"/>
          <w:sz w:val="24"/>
          <w:szCs w:val="24"/>
          <w:highlight w:val="none"/>
        </w:rPr>
        <w:t xml:space="preserve">投标供应商</w:t>
      </w:r>
      <w:r>
        <w:rPr>
          <w:rFonts w:hint="eastAsia" w:ascii="宋体" w:hAnsi="宋体" w:cs="宋体"/>
          <w:b/>
          <w:bCs/>
          <w:color w:val="000000" w:themeColor="text1"/>
          <w:sz w:val="24"/>
          <w:szCs w:val="24"/>
          <w:highlight w:val="none"/>
        </w:rPr>
        <w:t xml:space="preserve">认为有必要提供的声明和文件，如有格式自拟并自行添加</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tabs>
          <w:tab w:val="left" w:pos="840" w:leader="none"/>
          <w:tab w:val="left" w:pos="1050" w:leader="none"/>
        </w:tabs>
        <w:rPr>
          <w:rFonts w:hint="eastAsia" w:ascii="宋体" w:hAnsi="宋体"/>
          <w:bCs/>
          <w:color w:val="000000" w:themeColor="text1"/>
          <w:sz w:val="24"/>
          <w:szCs w:val="24"/>
          <w:highlight w:val="none"/>
        </w:rPr>
      </w:pPr>
      <w:r>
        <w:rPr>
          <w:rFonts w:hint="eastAsia" w:ascii="宋体" w:hAnsi="宋体" w:cs="宋体"/>
          <w:b/>
          <w:color w:val="000000" w:themeColor="text1"/>
          <w:sz w:val="24"/>
          <w:szCs w:val="24"/>
          <w:highlight w:val="none"/>
        </w:rPr>
        <w:t xml:space="preserve">上述1-8项投标供应商必须按要求全部提供，否则投标文件无效。</w:t>
      </w:r>
      <w:r>
        <w:rPr>
          <w:rFonts w:hint="eastAsia" w:ascii="宋体" w:hAnsi="宋体" w:cs="宋体"/>
          <w:color w:val="000000" w:themeColor="text1"/>
          <w:sz w:val="24"/>
          <w:szCs w:val="24"/>
          <w:highlight w:val="none"/>
        </w:rPr>
        <w:t xml:space="preserve">如上述资格证明文件遇年检、换证，则必须提供法定年检、换证单位出具的有效证明扫描件。如上述资格证明文件第（6）（7）（8）三项遇有国家相关政策规定可不具备的，必须提供相关政策规定或相关单位出具的有效证明扫描件。</w:t>
      </w:r>
      <w:r>
        <w:rPr>
          <w:rFonts w:hint="eastAsia" w:ascii="宋体" w:hAnsi="宋体" w:cs="宋体"/>
          <w:bCs/>
          <w:color w:val="000000" w:themeColor="text1"/>
          <w:sz w:val="24"/>
          <w:szCs w:val="24"/>
          <w:highlight w:val="none"/>
        </w:rPr>
        <w:t xml:space="preserve">投标供应商法定代表人或法定代表人授权代表为外籍、港、澳、台地区人士的，其身份证明须提供有效的护照或港澳同胞来往内地通行证、台湾同胞来往大陆通行证，或</w:t>
      </w:r>
      <w:r>
        <w:rPr>
          <w:rFonts w:hint="eastAsia" w:ascii="宋体" w:hAnsi="宋体" w:cs="宋体"/>
          <w:bCs/>
          <w:color w:val="000000" w:themeColor="text1"/>
          <w:sz w:val="24"/>
          <w:szCs w:val="24"/>
          <w:highlight w:val="none"/>
          <w:lang w:eastAsia="zh-CN"/>
        </w:rPr>
        <w:t xml:space="preserve">其他</w:t>
      </w:r>
      <w:r>
        <w:rPr>
          <w:rFonts w:hint="eastAsia" w:ascii="宋体" w:hAnsi="宋体" w:cs="宋体"/>
          <w:bCs/>
          <w:color w:val="000000" w:themeColor="text1"/>
          <w:sz w:val="24"/>
          <w:szCs w:val="24"/>
          <w:highlight w:val="none"/>
        </w:rPr>
        <w:t xml:space="preserve">可在中国大陆有效居留的许可证明。</w:t>
      </w:r>
      <w:bookmarkEnd w:id="4"/>
      <w:r>
        <w:rPr>
          <w:color w:val="000000" w:themeColor="text1"/>
          <w:highlight w:val="none"/>
        </w:rPr>
      </w:r>
      <w:bookmarkEnd w:id="5"/>
      <w:r>
        <w:rPr>
          <w:color w:val="000000" w:themeColor="text1"/>
          <w:highlight w:val="none"/>
        </w:rPr>
      </w:r>
      <w:r>
        <w:rPr>
          <w:color w:val="000000" w:themeColor="text1"/>
          <w:highlight w:val="none"/>
        </w:rPr>
      </w:r>
    </w:p>
    <w:p>
      <w:pPr>
        <w:ind w:firstLine="480"/>
        <w:spacing w:line="360" w:lineRule="auto"/>
        <w:tabs>
          <w:tab w:val="left" w:pos="52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(六)</w:t>
      </w:r>
      <w:r>
        <w:rPr>
          <w:rFonts w:hint="eastAsia" w:ascii="宋体" w:hAnsi="宋体"/>
          <w:bCs/>
          <w:color w:val="000000" w:themeColor="text1"/>
          <w:sz w:val="24"/>
          <w:szCs w:val="24"/>
          <w:highlight w:val="none"/>
        </w:rPr>
        <w:t xml:space="preserve">投标文件</w:t>
      </w:r>
      <w:r>
        <w:rPr>
          <w:rFonts w:ascii="宋体" w:hAnsi="宋体"/>
          <w:bCs/>
          <w:color w:val="000000" w:themeColor="text1"/>
          <w:sz w:val="24"/>
          <w:szCs w:val="24"/>
          <w:highlight w:val="none"/>
        </w:rPr>
        <w:t xml:space="preserve">的要求：</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1．所有文件、往来函件均应使用简体中文(规格、型号辅助符号例外)。</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2．投标文件由</w:t>
      </w:r>
      <w:r>
        <w:rPr>
          <w:rFonts w:hint="eastAsia" w:ascii="宋体" w:hAnsi="宋体"/>
          <w:bCs/>
          <w:color w:val="000000" w:themeColor="text1"/>
          <w:sz w:val="24"/>
          <w:szCs w:val="24"/>
          <w:highlight w:val="none"/>
        </w:rPr>
        <w:t xml:space="preserve">投标供应商</w:t>
      </w:r>
      <w:r>
        <w:rPr>
          <w:rFonts w:ascii="宋体" w:hAnsi="宋体"/>
          <w:bCs/>
          <w:color w:val="000000" w:themeColor="text1"/>
          <w:sz w:val="24"/>
          <w:szCs w:val="24"/>
          <w:highlight w:val="none"/>
        </w:rPr>
        <w:t xml:space="preserve">按给定格式如实填写(编写)，须有法人(盖章)、法定代表人或法定代表人授权代表签字或盖章，方为有效，未尽事宜可自行补充。</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lang w:val="zh-CN"/>
        </w:rPr>
        <w:t xml:space="preserve">3．如无特别说明，</w:t>
      </w:r>
      <w:r>
        <w:rPr>
          <w:rFonts w:hint="eastAsia" w:ascii="宋体" w:hAnsi="宋体"/>
          <w:bCs/>
          <w:color w:val="000000" w:themeColor="text1"/>
          <w:sz w:val="24"/>
          <w:szCs w:val="24"/>
          <w:highlight w:val="none"/>
        </w:rPr>
        <w:t xml:space="preserve">投标供应商</w:t>
      </w:r>
      <w:r>
        <w:rPr>
          <w:rFonts w:ascii="宋体" w:hAnsi="宋体"/>
          <w:bCs/>
          <w:color w:val="000000" w:themeColor="text1"/>
          <w:sz w:val="24"/>
          <w:szCs w:val="24"/>
          <w:highlight w:val="none"/>
        </w:rPr>
        <w:t xml:space="preserve">报价一律以人民币为投标结算货币，结算单位为“元”。</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4．投标文件格式部分，应由</w:t>
      </w:r>
      <w:r>
        <w:rPr>
          <w:rFonts w:hint="eastAsia" w:ascii="宋体" w:hAnsi="宋体"/>
          <w:bCs/>
          <w:color w:val="000000" w:themeColor="text1"/>
          <w:sz w:val="24"/>
          <w:szCs w:val="24"/>
          <w:highlight w:val="none"/>
        </w:rPr>
        <w:t xml:space="preserve">投标供应商</w:t>
      </w:r>
      <w:r>
        <w:rPr>
          <w:rFonts w:ascii="宋体" w:hAnsi="宋体"/>
          <w:bCs/>
          <w:color w:val="000000" w:themeColor="text1"/>
          <w:sz w:val="24"/>
          <w:szCs w:val="24"/>
          <w:highlight w:val="none"/>
        </w:rPr>
        <w:t xml:space="preserve">按给定格式提供，不得更改。</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．投标费用自理。</w:t>
      </w:r>
      <w:r>
        <w:rPr>
          <w:color w:val="000000" w:themeColor="text1"/>
          <w:highlight w:val="none"/>
        </w:rPr>
      </w:r>
    </w:p>
    <w:p>
      <w:pPr>
        <w:ind w:firstLine="480"/>
        <w:spacing w:line="360" w:lineRule="auto"/>
        <w:tabs>
          <w:tab w:val="left" w:pos="525" w:leader="none"/>
          <w:tab w:val="left" w:pos="1050"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6. 投标供应商在制作电子投标文件时，请正确关联到对应页，在评审过程中，评审专家如因在相对应页面找不到该相关联的文件，由此产生的后果由投标供应商自行承担。</w:t>
      </w:r>
      <w:r>
        <w:rPr>
          <w:color w:val="000000" w:themeColor="text1"/>
          <w:highlight w:val="none"/>
        </w:rPr>
      </w:r>
    </w:p>
    <w:p>
      <w:pPr>
        <w:ind w:firstLine="480"/>
        <w:spacing w:line="360" w:lineRule="auto"/>
        <w:tabs>
          <w:tab w:val="left" w:pos="52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（七）网上投标</w:t>
      </w:r>
      <w:r>
        <w:rPr>
          <w:color w:val="000000" w:themeColor="text1"/>
          <w:highlight w:val="none"/>
        </w:rPr>
      </w:r>
    </w:p>
    <w:p>
      <w:pPr>
        <w:ind w:firstLine="480"/>
        <w:spacing w:line="360" w:lineRule="auto"/>
        <w:rPr>
          <w:rFonts w:hint="eastAsia" w:ascii="宋体" w:hAnsi="宋体"/>
          <w:color w:val="000000" w:themeColor="text1"/>
          <w:szCs w:val="22"/>
          <w:highlight w:val="none"/>
        </w:rPr>
      </w:pPr>
      <w:r>
        <w:rPr>
          <w:rFonts w:hint="eastAsia" w:ascii="宋体" w:hAnsi="宋体"/>
          <w:bCs/>
          <w:color w:val="000000" w:themeColor="text1"/>
          <w:sz w:val="24"/>
          <w:szCs w:val="24"/>
          <w:highlight w:val="none"/>
        </w:rPr>
        <w:t xml:space="preserve">1.投标供应商应由其法定代表人或法定代表人授权代表在规定的网上投标时间内，凭CA数字证书</w:t>
      </w:r>
      <w:r>
        <w:rPr>
          <w:rFonts w:hint="eastAsia" w:ascii="宋体" w:hAnsi="宋体"/>
          <w:bCs/>
          <w:color w:val="000000" w:themeColor="text1"/>
          <w:sz w:val="24"/>
          <w:szCs w:val="24"/>
          <w:highlight w:val="none"/>
          <w:lang w:eastAsia="zh-CN"/>
        </w:rPr>
        <w:t xml:space="preserve">登录</w:t>
      </w:r>
      <w:r>
        <w:rPr>
          <w:rFonts w:hint="eastAsia" w:ascii="宋体" w:hAnsi="宋体"/>
          <w:bCs/>
          <w:color w:val="000000" w:themeColor="text1"/>
          <w:sz w:val="24"/>
          <w:szCs w:val="24"/>
          <w:highlight w:val="none"/>
        </w:rPr>
        <w:t xml:space="preserve">江苏省政府采购（苏采云）平台获取招标文件，在苏采云投标客户端制作投标文件（电子数据），并在投标截止时间之前上传投标文件。</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2.投标供应商应对CA数字证书妥善保管，如被他人盗用投标，后果自负。</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3.投标供应商按招标文件规定的网上解密时间进行解密，如未按时解密后果自负。</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4.投标供应商应当对招标文件提出的要求和条件作出实质性响应，并在电子投标系统逐条应答。</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5.投标供应商应对要求提供的资格证明文件（如资质证书、资格证书）、技术资料（如白皮书、彩页、手册、检测报告等）扫描上传至投标系统。</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6.投标供应商进行网上投标请参照《政府采购项目电子交易管理操作指南-供应商》。</w:t>
      </w:r>
      <w:r>
        <w:rPr>
          <w:color w:val="000000" w:themeColor="text1"/>
          <w:highlight w:val="none"/>
        </w:rPr>
      </w:r>
    </w:p>
    <w:p>
      <w:pPr>
        <w:pStyle w:val="1365"/>
        <w:ind w:firstLine="482"/>
        <w:spacing w:line="360" w:lineRule="auto"/>
        <w:rPr>
          <w:rFonts w:hint="eastAsia" w:ascii="宋体" w:hAnsi="宋体"/>
          <w:b/>
          <w:bCs/>
          <w:color w:val="000000" w:themeColor="text1"/>
          <w:sz w:val="24"/>
          <w:szCs w:val="24"/>
          <w:highlight w:val="none"/>
        </w:rPr>
      </w:pPr>
      <w:r>
        <w:rPr>
          <w:rFonts w:hint="eastAsia" w:ascii="宋体" w:hAnsi="宋体"/>
          <w:b/>
          <w:color w:val="000000" w:themeColor="text1"/>
          <w:sz w:val="24"/>
          <w:szCs w:val="24"/>
          <w:highlight w:val="none"/>
        </w:rPr>
        <w:t xml:space="preserve">7. 特别提醒 ：</w:t>
      </w:r>
      <w:r>
        <w:rPr>
          <w:rFonts w:hint="eastAsia" w:ascii="宋体" w:hAnsi="宋体"/>
          <w:b/>
          <w:bCs/>
          <w:color w:val="000000" w:themeColor="text1"/>
          <w:sz w:val="24"/>
          <w:szCs w:val="24"/>
          <w:highlight w:val="none"/>
        </w:rPr>
        <w:t xml:space="preserve">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八</w:t>
      </w:r>
      <w:r>
        <w:rPr>
          <w:rFonts w:ascii="宋体" w:hAnsi="宋体"/>
          <w:bCs/>
          <w:color w:val="000000" w:themeColor="text1"/>
          <w:sz w:val="24"/>
          <w:szCs w:val="24"/>
          <w:highlight w:val="none"/>
        </w:rPr>
        <w:t xml:space="preserve">)无效投标文件的确认：</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w:t>
      </w:r>
      <w:r>
        <w:rPr>
          <w:rFonts w:ascii="宋体" w:hAnsi="宋体"/>
          <w:bCs/>
          <w:color w:val="000000" w:themeColor="text1"/>
          <w:sz w:val="24"/>
          <w:szCs w:val="24"/>
          <w:highlight w:val="none"/>
        </w:rPr>
        <w:t xml:space="preserve">有下列情况之一者，投标文件无效：</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1.电子投标文件未按规定期限投标的；</w:t>
      </w:r>
      <w:r>
        <w:rPr>
          <w:color w:val="000000" w:themeColor="text1"/>
          <w:highlight w:val="none"/>
        </w:rPr>
      </w:r>
    </w:p>
    <w:p>
      <w:pPr>
        <w:ind w:firstLine="480"/>
        <w:spacing w:line="360" w:lineRule="auto"/>
        <w:tabs>
          <w:tab w:val="left" w:pos="525" w:leader="none"/>
          <w:tab w:val="left" w:pos="636" w:leader="none"/>
          <w:tab w:val="left" w:pos="945" w:leader="none"/>
          <w:tab w:val="left" w:pos="154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2.电子投标文件未按招标文件要求签章的；</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3.投标供应商未按招标文件要求解密电子投标文件的；</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4.投标供应商的法定代表人授权代表，无法定代表人授权委托书的；</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.不具备招标文件中规定的资格要求或未按招标文件规定的要求提供资格、资信证明文件的；</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6</w:t>
      </w:r>
      <w:r>
        <w:rPr>
          <w:rFonts w:hint="eastAsia" w:ascii="宋体" w:hAnsi="宋体"/>
          <w:bCs/>
          <w:color w:val="000000" w:themeColor="text1"/>
          <w:sz w:val="24"/>
          <w:szCs w:val="24"/>
          <w:highlight w:val="none"/>
        </w:rPr>
        <w:t xml:space="preserve">.被“信用中国”网站（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www.creditchina.gov.cn</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）、中国政府采购网(www.ccgp.gov.cn)列入失信被执行人、重大税收违法案件当事人名单、政府采购严重违法失信行为记录名单的；</w:t>
      </w:r>
      <w:r>
        <w:rPr>
          <w:color w:val="000000" w:themeColor="text1"/>
          <w:highlight w:val="none"/>
        </w:rPr>
      </w:r>
    </w:p>
    <w:p>
      <w:pPr>
        <w:ind w:left="457"/>
        <w:spacing w:line="360" w:lineRule="auto"/>
        <w:tabs>
          <w:tab w:val="left" w:pos="525"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.投标文件未按招标文件规定的内容和要求填写的；</w:t>
      </w:r>
      <w:r>
        <w:rPr>
          <w:color w:val="000000" w:themeColor="text1"/>
          <w:highlight w:val="none"/>
        </w:rPr>
      </w:r>
    </w:p>
    <w:p>
      <w:pPr>
        <w:ind w:left="457"/>
        <w:spacing w:line="360" w:lineRule="auto"/>
        <w:tabs>
          <w:tab w:val="left" w:pos="525"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8</w:t>
      </w:r>
      <w:r>
        <w:rPr>
          <w:rFonts w:hint="eastAsia" w:ascii="宋体" w:hAnsi="宋体"/>
          <w:bCs/>
          <w:color w:val="000000" w:themeColor="text1"/>
          <w:sz w:val="24"/>
          <w:szCs w:val="24"/>
          <w:highlight w:val="none"/>
        </w:rPr>
        <w:t xml:space="preserve">.投标文件书写潦草、字迹模糊不清、无法辨认的；</w:t>
      </w:r>
      <w:r>
        <w:rPr>
          <w:color w:val="000000" w:themeColor="text1"/>
          <w:highlight w:val="none"/>
        </w:rPr>
      </w:r>
    </w:p>
    <w:p>
      <w:pPr>
        <w:ind w:left="457"/>
        <w:spacing w:line="360" w:lineRule="auto"/>
        <w:tabs>
          <w:tab w:val="left" w:pos="525" w:leader="none"/>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9</w:t>
      </w:r>
      <w:r>
        <w:rPr>
          <w:rFonts w:hint="eastAsia" w:ascii="宋体" w:hAnsi="宋体"/>
          <w:bCs/>
          <w:color w:val="000000" w:themeColor="text1"/>
          <w:sz w:val="24"/>
          <w:szCs w:val="24"/>
          <w:highlight w:val="none"/>
        </w:rPr>
        <w:t xml:space="preserve">.投标文件中有招标文件未允许提供的选择性内容；</w:t>
      </w:r>
      <w:r>
        <w:rPr>
          <w:color w:val="000000" w:themeColor="text1"/>
          <w:highlight w:val="none"/>
        </w:rPr>
      </w:r>
    </w:p>
    <w:p>
      <w:pPr>
        <w:ind w:left="457"/>
        <w:spacing w:line="360" w:lineRule="auto"/>
        <w:tabs>
          <w:tab w:val="left" w:pos="525" w:leader="none"/>
          <w:tab w:val="left" w:pos="945" w:leader="none"/>
        </w:tabs>
        <w:rPr>
          <w:rFonts w:hint="eastAsia" w:ascii="宋体" w:hAnsi="宋体" w:cs="宋体"/>
          <w:bCs/>
          <w:color w:val="000000" w:themeColor="text1"/>
          <w:sz w:val="24"/>
          <w:szCs w:val="24"/>
          <w:highlight w:val="none"/>
        </w:rPr>
      </w:pPr>
      <w:r>
        <w:rPr>
          <w:rFonts w:ascii="宋体" w:hAnsi="宋体"/>
          <w:bCs/>
          <w:color w:val="000000" w:themeColor="text1"/>
          <w:sz w:val="24"/>
          <w:szCs w:val="24"/>
          <w:highlight w:val="none"/>
        </w:rPr>
        <w:t xml:space="preserve">10</w:t>
      </w:r>
      <w:r>
        <w:rPr>
          <w:rFonts w:hint="eastAsia" w:ascii="宋体" w:hAnsi="宋体" w:cs="宋体"/>
          <w:bCs/>
          <w:color w:val="000000" w:themeColor="text1"/>
          <w:sz w:val="24"/>
          <w:szCs w:val="24"/>
          <w:highlight w:val="none"/>
        </w:rPr>
        <w:t xml:space="preserve">.不同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委托同一单位或者个人办理投标事宜的；</w:t>
      </w:r>
      <w:r>
        <w:rPr>
          <w:color w:val="000000" w:themeColor="text1"/>
          <w:highlight w:val="none"/>
        </w:rPr>
      </w:r>
    </w:p>
    <w:p>
      <w:pPr>
        <w:ind w:left="457"/>
        <w:spacing w:line="360" w:lineRule="auto"/>
        <w:tabs>
          <w:tab w:val="left" w:pos="525" w:leader="none"/>
          <w:tab w:val="left" w:pos="945"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1</w:t>
      </w:r>
      <w:r>
        <w:rPr>
          <w:rFonts w:hint="eastAsia" w:ascii="宋体" w:hAnsi="宋体" w:cs="宋体"/>
          <w:bCs/>
          <w:color w:val="000000" w:themeColor="text1"/>
          <w:sz w:val="24"/>
          <w:szCs w:val="24"/>
          <w:highlight w:val="none"/>
        </w:rPr>
        <w:t xml:space="preserve">.不同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的单位负责人为同一人或者存在直接控股、管理关系的；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2</w:t>
      </w:r>
      <w:r>
        <w:rPr>
          <w:rFonts w:hint="eastAsia" w:ascii="宋体" w:hAnsi="宋体" w:cs="宋体"/>
          <w:bCs/>
          <w:color w:val="000000" w:themeColor="text1"/>
          <w:sz w:val="24"/>
          <w:szCs w:val="24"/>
          <w:highlight w:val="none"/>
        </w:rPr>
        <w:t xml:space="preserve">.不同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的电子投标文件的纸张情况、目录序号、排版格式、文字风格等存在明显的相似性或一致性，特征显示由同一单位或者同一个人编制的；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3</w:t>
      </w:r>
      <w:r>
        <w:rPr>
          <w:rFonts w:hint="eastAsia" w:ascii="宋体" w:hAnsi="宋体" w:cs="宋体"/>
          <w:bCs/>
          <w:color w:val="000000" w:themeColor="text1"/>
          <w:sz w:val="24"/>
          <w:szCs w:val="24"/>
          <w:highlight w:val="none"/>
        </w:rPr>
        <w:t xml:space="preserve">.不同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投标文件内容存在非正常一致、项目组成员出现同一人、投标文件中错误（或异常）一致或雷同、电子文档信息一致或雷同的、投标呈规律性差异的；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rFonts w:ascii="宋体" w:hAnsi="宋体" w:cs="宋体"/>
          <w:bCs/>
          <w:color w:val="000000" w:themeColor="text1"/>
          <w:sz w:val="24"/>
          <w:szCs w:val="24"/>
          <w:highlight w:val="none"/>
        </w:rPr>
        <w:t xml:space="preserve">4</w:t>
      </w:r>
      <w:r>
        <w:rPr>
          <w:rFonts w:hint="eastAsia" w:ascii="宋体" w:hAnsi="宋体" w:cs="宋体"/>
          <w:bCs/>
          <w:color w:val="000000" w:themeColor="text1"/>
          <w:sz w:val="24"/>
          <w:szCs w:val="24"/>
          <w:highlight w:val="none"/>
        </w:rPr>
        <w:t xml:space="preserve">.不同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的投标资料相互混装、不同</w:t>
      </w:r>
      <w:r>
        <w:rPr>
          <w:rFonts w:hint="eastAsia" w:ascii="宋体" w:hAnsi="宋体"/>
          <w:bCs/>
          <w:color w:val="000000" w:themeColor="text1"/>
          <w:sz w:val="24"/>
          <w:szCs w:val="24"/>
          <w:highlight w:val="none"/>
        </w:rPr>
        <w:t xml:space="preserve">投标供应商</w:t>
      </w:r>
      <w:r>
        <w:rPr>
          <w:rFonts w:hint="eastAsia" w:ascii="宋体" w:hAnsi="宋体" w:cs="宋体"/>
          <w:bCs/>
          <w:color w:val="000000" w:themeColor="text1"/>
          <w:sz w:val="24"/>
          <w:szCs w:val="24"/>
          <w:highlight w:val="none"/>
        </w:rPr>
        <w:t xml:space="preserve">的委托代理人、项目负责人以及其他相关人员有在同一个单位缴纳社会保险、同一投标文件中单位名称落款与公章不是同一单位的；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15</w:t>
      </w:r>
      <w:r>
        <w:rPr>
          <w:rFonts w:hint="eastAsia" w:ascii="宋体" w:hAnsi="宋体" w:cs="宋体"/>
          <w:bCs/>
          <w:color w:val="000000" w:themeColor="text1"/>
          <w:sz w:val="24"/>
          <w:szCs w:val="24"/>
          <w:highlight w:val="none"/>
        </w:rPr>
        <w:t xml:space="preserve">.提供虚假材料的（包括工商营业执照、财务报表、资格证明文件等）；</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16</w:t>
      </w:r>
      <w:r>
        <w:rPr>
          <w:rFonts w:hint="eastAsia" w:ascii="宋体" w:hAnsi="宋体" w:cs="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 投标供应商提交两个（含）以上不同的投标报价或项目（标段）投标总价超过本项目（标段）预算或最高限价的</w:t>
      </w:r>
      <w:r>
        <w:rPr>
          <w:rFonts w:hint="eastAsia" w:ascii="宋体" w:hAnsi="宋体" w:cs="宋体"/>
          <w:bCs/>
          <w:color w:val="000000" w:themeColor="text1"/>
          <w:sz w:val="24"/>
          <w:szCs w:val="24"/>
          <w:highlight w:val="none"/>
        </w:rPr>
        <w:t xml:space="preserve">；</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17</w:t>
      </w:r>
      <w:r>
        <w:rPr>
          <w:rFonts w:hint="eastAsia" w:ascii="宋体" w:hAnsi="宋体" w:cs="宋体"/>
          <w:bCs/>
          <w:color w:val="000000" w:themeColor="text1"/>
          <w:sz w:val="24"/>
          <w:szCs w:val="24"/>
          <w:highlight w:val="none"/>
        </w:rPr>
        <w:t xml:space="preserve">.投标文件含有采购人不能接受的附加条件的；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18</w:t>
      </w:r>
      <w:r>
        <w:rPr>
          <w:rFonts w:hint="eastAsia" w:ascii="宋体" w:hAnsi="宋体" w:cs="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投标供应商的报价明显低于其他投标报价或者市场平均价，使得其投标报价可能低于其个别成本的，评委将要求投标供应商做出书面说明并提供相关证明材料。投标供应商不能合理说明或者不能提供相关材料的，由评标委员会认定该投标供应商以低于成本报价竞标，其投标应作无效投标处理；</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19</w:t>
      </w:r>
      <w:r>
        <w:rPr>
          <w:rFonts w:hint="eastAsia" w:ascii="宋体" w:hAnsi="宋体" w:cs="宋体"/>
          <w:bCs/>
          <w:color w:val="000000" w:themeColor="text1"/>
          <w:sz w:val="24"/>
          <w:szCs w:val="24"/>
          <w:highlight w:val="none"/>
        </w:rPr>
        <w:t xml:space="preserve">.除单一来源采购项目外，为采购项目提供整体设计、规范编制或者项目管理、监理、检测等服务的；</w:t>
      </w:r>
      <w:r>
        <w:rPr>
          <w:color w:val="000000" w:themeColor="text1"/>
          <w:highlight w:val="none"/>
        </w:rPr>
      </w:r>
    </w:p>
    <w:p>
      <w:pPr>
        <w:ind w:firstLine="480"/>
        <w:spacing w:line="360" w:lineRule="auto"/>
        <w:tabs>
          <w:tab w:val="left" w:pos="525" w:leader="none"/>
          <w:tab w:val="left" w:pos="1050" w:leader="none"/>
        </w:tabs>
        <w:rPr>
          <w:rFonts w:hint="eastAsia" w:ascii="宋体" w:hAnsi="宋体" w:cs="宋体"/>
          <w:bCs/>
          <w:color w:val="000000" w:themeColor="text1"/>
          <w:sz w:val="24"/>
          <w:szCs w:val="24"/>
          <w:highlight w:val="none"/>
        </w:rPr>
      </w:pPr>
      <w:r>
        <w:rPr>
          <w:rFonts w:ascii="宋体" w:hAnsi="宋体" w:cs="宋体"/>
          <w:bCs/>
          <w:color w:val="000000" w:themeColor="text1"/>
          <w:sz w:val="24"/>
          <w:szCs w:val="24"/>
          <w:highlight w:val="none"/>
        </w:rPr>
        <w:t xml:space="preserve">20</w:t>
      </w:r>
      <w:r>
        <w:rPr>
          <w:rFonts w:hint="eastAsia" w:ascii="宋体" w:hAnsi="宋体" w:cs="宋体"/>
          <w:bCs/>
          <w:color w:val="000000" w:themeColor="text1"/>
          <w:sz w:val="24"/>
          <w:szCs w:val="24"/>
          <w:highlight w:val="none"/>
        </w:rPr>
        <w:t xml:space="preserve">.投标文件内容不全或不符合招标文件中规定的</w:t>
      </w:r>
      <w:r>
        <w:rPr>
          <w:rFonts w:hint="eastAsia" w:ascii="宋体" w:hAnsi="宋体" w:cs="宋体"/>
          <w:bCs/>
          <w:color w:val="000000" w:themeColor="text1"/>
          <w:sz w:val="24"/>
          <w:szCs w:val="24"/>
          <w:highlight w:val="none"/>
          <w:lang w:eastAsia="zh-CN"/>
        </w:rPr>
        <w:t xml:space="preserve">其他</w:t>
      </w:r>
      <w:r>
        <w:rPr>
          <w:rFonts w:hint="eastAsia" w:ascii="宋体" w:hAnsi="宋体" w:cs="宋体"/>
          <w:bCs/>
          <w:color w:val="000000" w:themeColor="text1"/>
          <w:sz w:val="24"/>
          <w:szCs w:val="24"/>
          <w:highlight w:val="none"/>
        </w:rPr>
        <w:t xml:space="preserve">实质性要求的；</w:t>
      </w:r>
      <w:r>
        <w:rPr>
          <w:color w:val="000000" w:themeColor="text1"/>
          <w:highlight w:val="none"/>
        </w:rPr>
      </w:r>
    </w:p>
    <w:p>
      <w:pPr>
        <w:ind w:left="524"/>
        <w:spacing w:line="360" w:lineRule="auto"/>
        <w:tabs>
          <w:tab w:val="left" w:pos="525" w:leader="none"/>
          <w:tab w:val="left" w:pos="636" w:leader="none"/>
          <w:tab w:val="left" w:pos="945" w:leader="none"/>
        </w:tabs>
        <w:rPr>
          <w:rFonts w:hint="eastAsia" w:ascii="宋体" w:hAnsi="宋体"/>
          <w:bCs/>
          <w:color w:val="000000" w:themeColor="text1"/>
          <w:sz w:val="24"/>
          <w:szCs w:val="24"/>
          <w:highlight w:val="none"/>
        </w:rPr>
      </w:pPr>
      <w:r>
        <w:rPr>
          <w:rFonts w:ascii="宋体" w:hAnsi="宋体" w:cs="宋体"/>
          <w:bCs/>
          <w:color w:val="000000" w:themeColor="text1"/>
          <w:sz w:val="24"/>
          <w:szCs w:val="24"/>
          <w:highlight w:val="none"/>
        </w:rPr>
        <w:t xml:space="preserve">21</w:t>
      </w:r>
      <w:r>
        <w:rPr>
          <w:rFonts w:hint="eastAsia" w:ascii="宋体" w:hAnsi="宋体" w:cs="宋体"/>
          <w:bCs/>
          <w:color w:val="000000" w:themeColor="text1"/>
          <w:sz w:val="24"/>
          <w:szCs w:val="24"/>
          <w:highlight w:val="none"/>
        </w:rPr>
        <w:t xml:space="preserve">.法律法规和招标文件规定的</w:t>
      </w:r>
      <w:r>
        <w:rPr>
          <w:rFonts w:hint="eastAsia" w:ascii="宋体" w:hAnsi="宋体" w:cs="宋体"/>
          <w:bCs/>
          <w:color w:val="000000" w:themeColor="text1"/>
          <w:sz w:val="24"/>
          <w:szCs w:val="24"/>
          <w:highlight w:val="none"/>
          <w:lang w:eastAsia="zh-CN"/>
        </w:rPr>
        <w:t xml:space="preserve">其他</w:t>
      </w:r>
      <w:r>
        <w:rPr>
          <w:rFonts w:hint="eastAsia" w:ascii="宋体" w:hAnsi="宋体" w:cs="宋体"/>
          <w:bCs/>
          <w:color w:val="000000" w:themeColor="text1"/>
          <w:sz w:val="24"/>
          <w:szCs w:val="24"/>
          <w:highlight w:val="none"/>
        </w:rPr>
        <w:t xml:space="preserve">无效情形。</w:t>
      </w:r>
      <w:r>
        <w:rPr>
          <w:color w:val="000000" w:themeColor="text1"/>
          <w:highlight w:val="none"/>
        </w:rPr>
      </w:r>
    </w:p>
    <w:p>
      <w:pPr>
        <w:ind w:left="420" w:firstLine="60"/>
        <w:spacing w:line="360" w:lineRule="auto"/>
        <w:tabs>
          <w:tab w:val="left" w:pos="420" w:leader="none"/>
        </w:tabs>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九</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开标、评标：</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所有投标供应商在招标文件规定的时间内解密各自投标文件。</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 投标截止时间后参加投标的供应商或解密投标文件的供应商不足三家的，不开标；开标后，所有投标供应商可在线上开标大厅中看到所有投标供应商的投标报价。</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．投标文件的审查</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color w:val="000000" w:themeColor="text1"/>
          <w:highlight w:val="none"/>
        </w:rPr>
        <w:t xml:space="preserve"> </w:t>
      </w:r>
      <w:r>
        <w:rPr>
          <w:rFonts w:hint="eastAsia" w:ascii="宋体" w:hAnsi="宋体"/>
          <w:bCs/>
          <w:color w:val="000000" w:themeColor="text1"/>
          <w:sz w:val="24"/>
          <w:szCs w:val="24"/>
          <w:highlight w:val="none"/>
        </w:rPr>
        <w:t xml:space="preserve">投标文件报价出现前后不一致的，按照下列规定修正：</w:t>
      </w:r>
      <w:r>
        <w:rPr>
          <w:rFonts w:ascii="宋体" w:hAnsi="宋体"/>
          <w:bCs/>
          <w:color w:val="000000" w:themeColor="text1"/>
          <w:sz w:val="24"/>
          <w:szCs w:val="24"/>
          <w:highlight w:val="none"/>
        </w:rPr>
        <w:t xml:space="preserve"> </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① 投标文件中开标一览表（报价表）内容与投标文件中相应内容不一致的，以开标一览表（报价表）为准；</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② 大写金额和小写金额不一致的，以大写金额为准；</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③ 单价金额小数点或者百分比有明显错位的，以开标一览表的总价为准，并修改单价；</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④ 总价金额与按单价汇总金额不一致的，以单价金额计算结果为准。</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同时出现两种以上不一致的，按照前款规定的顺序修正。修正后的报价评标委员会应当以书面形式要求投标供应商作出必要的澄清、说明或者补正，经投标供应商确认后产生约束力，投标供应商不确认的，其投标无效。</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2</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对不同文字文本投标文件的解释发生异议的，以中文文本为准。</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3）投标供应商未参加开标的，视同认可开标结果。</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4．评标程序</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评标工作由</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负责组织，具体评标事务由依法组建的评标委员会负责。</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(1)投标文件初审。初审分为资格性检查和符合性检查。</w:t>
      </w:r>
      <w:r>
        <w:rPr>
          <w:color w:val="000000" w:themeColor="text1"/>
          <w:highlight w:val="none"/>
        </w:rP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A．资格性检查。采购人依据法律法规和招标文件的规定，对投标文件中的资格证明、投标（报价）承诺函等进行审查；通过“信用中国”网站（www.creditchina.gov.cn）</w:t>
      </w:r>
      <w:r>
        <w:rPr>
          <w:rFonts w:hint="eastAsia" w:ascii="宋体" w:hAnsi="宋体"/>
          <w:bCs/>
          <w:color w:val="000000" w:themeColor="text1"/>
          <w:sz w:val="24"/>
          <w:szCs w:val="24"/>
          <w:highlight w:val="none"/>
        </w:rPr>
        <w:t xml:space="preserve">、中国政府采购网(www.ccgp.gov.cn)</w:t>
      </w:r>
      <w:r>
        <w:rPr>
          <w:rFonts w:ascii="宋体" w:hAnsi="宋体"/>
          <w:bCs/>
          <w:color w:val="000000" w:themeColor="text1"/>
          <w:sz w:val="24"/>
          <w:szCs w:val="24"/>
          <w:highlight w:val="none"/>
        </w:rPr>
        <w:t xml:space="preserve">查询投标供应商在投标截止时间之前，是否被列入失信被执行人、重大税收违法案件当事人名单、政府采购严重违法失信行为记录名单，以确定投标供应商是否具备投标资格。信用查询结果以网页打印的形式留存并归档。</w:t>
      </w:r>
      <w:r>
        <w:rPr>
          <w:color w:val="000000" w:themeColor="text1"/>
          <w:highlight w:val="none"/>
        </w:rPr>
      </w:r>
    </w:p>
    <w:p>
      <w:pPr>
        <w:ind w:firstLine="482"/>
        <w:jc w:val="center"/>
        <w:spacing w:line="440" w:lineRule="exact"/>
        <w:tabs>
          <w:tab w:val="left" w:pos="480" w:leader="none"/>
        </w:tabs>
        <w:rPr>
          <w:rFonts w:hint="eastAsia" w:ascii="宋体" w:hAnsi="宋体"/>
          <w:b/>
          <w:color w:val="000000" w:themeColor="text1"/>
          <w:sz w:val="24"/>
          <w:highlight w:val="none"/>
        </w:rPr>
        <w:outlineLvl w:val="0"/>
      </w:pPr>
      <w:r>
        <w:rPr>
          <w:rFonts w:hint="eastAsia" w:ascii="宋体" w:hAnsi="宋体"/>
          <w:b/>
          <w:color w:val="000000" w:themeColor="text1"/>
          <w:sz w:val="24"/>
          <w:highlight w:val="none"/>
        </w:rPr>
        <w:t xml:space="preserve">资格性审查表</w:t>
      </w:r>
      <w:r>
        <w:rPr>
          <w:color w:val="000000" w:themeColor="text1"/>
          <w:highlight w:val="none"/>
        </w:rPr>
      </w:r>
    </w:p>
    <w:tbl>
      <w:tblPr>
        <w:tblStyle w:val="763"/>
        <w:tblW w:w="4999"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717"/>
        <w:gridCol w:w="3586"/>
        <w:gridCol w:w="5596"/>
      </w:tblGrid>
      <w:tr>
        <w:trPr>
          <w:trHeight w:val="510"/>
        </w:trPr>
        <w:tc>
          <w:tcPr>
            <w:tcW w:w="362" w:type="pct"/>
            <w:vAlign w:val="center"/>
            <w:textDirection w:val="lrTb"/>
            <w:noWrap w:val="false"/>
          </w:tcPr>
          <w:p>
            <w:pPr>
              <w:jc w:val="center"/>
              <w:rPr>
                <w:rFonts w:hint="eastAsia" w:ascii="宋体" w:hAnsi="宋体"/>
                <w:b/>
                <w:bCs/>
                <w:color w:val="000000" w:themeColor="text1"/>
                <w:szCs w:val="24"/>
                <w:highlight w:val="none"/>
              </w:rPr>
            </w:pPr>
            <w:r>
              <w:rPr>
                <w:rFonts w:ascii="宋体" w:hAnsi="宋体"/>
                <w:b/>
                <w:bCs/>
                <w:color w:val="000000" w:themeColor="text1"/>
                <w:szCs w:val="24"/>
                <w:highlight w:val="none"/>
              </w:rPr>
              <w:t xml:space="preserve">序号</w:t>
            </w:r>
            <w:r>
              <w:rPr>
                <w:color w:val="000000" w:themeColor="text1"/>
                <w:highlight w:val="none"/>
              </w:rPr>
            </w:r>
          </w:p>
        </w:tc>
        <w:tc>
          <w:tcPr>
            <w:gridSpan w:val="2"/>
            <w:tcW w:w="4637" w:type="pct"/>
            <w:vAlign w:val="center"/>
            <w:textDirection w:val="lrTb"/>
            <w:noWrap w:val="false"/>
          </w:tcPr>
          <w:p>
            <w:pPr>
              <w:jc w:val="center"/>
              <w:rPr>
                <w:rFonts w:hint="eastAsia" w:ascii="宋体" w:hAnsi="宋体"/>
                <w:b/>
                <w:bCs/>
                <w:color w:val="000000" w:themeColor="text1"/>
                <w:szCs w:val="24"/>
                <w:highlight w:val="none"/>
              </w:rPr>
            </w:pPr>
            <w:r>
              <w:rPr>
                <w:rFonts w:ascii="宋体" w:hAnsi="宋体"/>
                <w:b/>
                <w:bCs/>
                <w:color w:val="000000" w:themeColor="text1"/>
                <w:szCs w:val="24"/>
                <w:highlight w:val="none"/>
              </w:rPr>
              <w:t xml:space="preserve">资格审查内容</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关于资格的声明函</w:t>
            </w:r>
            <w:r>
              <w:rPr>
                <w:color w:val="000000" w:themeColor="text1"/>
                <w:highlight w:val="none"/>
              </w:rPr>
            </w:r>
          </w:p>
        </w:tc>
        <w:tc>
          <w:tcPr>
            <w:tcW w:w="2826" w:type="pct"/>
            <w:vAlign w:val="center"/>
            <w:textDirection w:val="lrTb"/>
            <w:noWrap w:val="false"/>
          </w:tcPr>
          <w:p>
            <w:pPr>
              <w:jc w:val="left"/>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格式见附件。</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ascii="宋体" w:hAnsi="宋体"/>
                <w:color w:val="000000" w:themeColor="text1"/>
                <w:szCs w:val="24"/>
                <w:highlight w:val="none"/>
              </w:rPr>
              <w:t xml:space="preserve">2</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olor w:val="000000" w:themeColor="text1"/>
                <w:szCs w:val="24"/>
                <w:highlight w:val="none"/>
              </w:rPr>
              <w:t xml:space="preserve">具有独立承担民事责任的能力</w:t>
            </w:r>
            <w:r>
              <w:rPr>
                <w:color w:val="000000" w:themeColor="text1"/>
                <w:highlight w:val="none"/>
              </w:rPr>
            </w:r>
          </w:p>
        </w:tc>
        <w:tc>
          <w:tcPr>
            <w:tcW w:w="2826" w:type="pct"/>
            <w:vAlign w:val="center"/>
            <w:textDirection w:val="lrTb"/>
            <w:noWrap w:val="false"/>
          </w:tcPr>
          <w:p>
            <w:pPr>
              <w:jc w:val="left"/>
              <w:rPr>
                <w:rFonts w:hint="eastAsia" w:ascii="宋体" w:hAnsi="宋体"/>
                <w:bCs/>
                <w:color w:val="000000" w:themeColor="text1"/>
                <w:szCs w:val="24"/>
                <w:highlight w:val="none"/>
              </w:rPr>
            </w:pPr>
            <w:r>
              <w:rPr>
                <w:rFonts w:hint="eastAsia" w:ascii="宋体" w:hAnsi="宋体"/>
                <w:bCs/>
                <w:color w:val="000000" w:themeColor="text1"/>
                <w:szCs w:val="24"/>
                <w:highlight w:val="none"/>
              </w:rPr>
              <w:t xml:space="preserve">具有独立承担民事责任能力的投标供应商营业执照或相关部门的登记证明文件扫描件。</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3</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投标供应商法定代表人授权委托书</w:t>
            </w:r>
            <w:r>
              <w:rPr>
                <w:color w:val="000000" w:themeColor="text1"/>
                <w:highlight w:val="none"/>
              </w:rPr>
            </w:r>
          </w:p>
        </w:tc>
        <w:tc>
          <w:tcPr>
            <w:tcW w:w="2826" w:type="pct"/>
            <w:vAlign w:val="center"/>
            <w:textDirection w:val="lrTb"/>
            <w:noWrap w:val="false"/>
          </w:tcPr>
          <w:p>
            <w:pPr>
              <w:jc w:val="left"/>
              <w:rPr>
                <w:rFonts w:hint="eastAsia" w:ascii="宋体" w:hAnsi="宋体"/>
                <w:bCs/>
                <w:color w:val="000000" w:themeColor="text1"/>
                <w:szCs w:val="24"/>
                <w:highlight w:val="none"/>
              </w:rPr>
            </w:pPr>
            <w:r>
              <w:rPr>
                <w:rFonts w:ascii="宋体" w:hAnsi="宋体" w:cs="Segoe UI"/>
                <w:color w:val="000000" w:themeColor="text1"/>
                <w:szCs w:val="21"/>
                <w:highlight w:val="none"/>
                <w:shd w:val="clear" w:color="auto" w:fill="fafafa"/>
              </w:rPr>
              <w:t xml:space="preserve">法定代表人亲自参与投标的除外，格式见附件</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4</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投标供应商法定代表人身份证扫描件</w:t>
            </w:r>
            <w:r>
              <w:rPr>
                <w:color w:val="000000" w:themeColor="text1"/>
                <w:highlight w:val="none"/>
              </w:rPr>
            </w:r>
          </w:p>
        </w:tc>
        <w:tc>
          <w:tcPr>
            <w:tcW w:w="2826" w:type="pct"/>
            <w:vAlign w:val="center"/>
            <w:textDirection w:val="lrTb"/>
            <w:noWrap w:val="false"/>
          </w:tcPr>
          <w:p>
            <w:pPr>
              <w:jc w:val="left"/>
              <w:rPr>
                <w:rFonts w:hint="eastAsia" w:ascii="宋体" w:hAnsi="宋体"/>
                <w:bCs/>
                <w:color w:val="000000" w:themeColor="text1"/>
                <w:szCs w:val="24"/>
                <w:highlight w:val="none"/>
              </w:rPr>
            </w:pPr>
            <w:r>
              <w:rPr>
                <w:rFonts w:hint="eastAsia" w:ascii="宋体" w:hAnsi="宋体" w:cs="Segoe UI"/>
                <w:color w:val="000000" w:themeColor="text1"/>
                <w:szCs w:val="21"/>
                <w:highlight w:val="none"/>
                <w:shd w:val="clear" w:color="auto" w:fill="fafafa"/>
              </w:rPr>
              <w:t xml:space="preserve">身份证应为</w:t>
            </w:r>
            <w:r>
              <w:rPr>
                <w:rFonts w:ascii="宋体" w:hAnsi="宋体" w:cs="Segoe UI"/>
                <w:color w:val="000000" w:themeColor="text1"/>
                <w:szCs w:val="21"/>
                <w:highlight w:val="none"/>
                <w:shd w:val="clear" w:color="auto" w:fill="fafafa"/>
              </w:rPr>
              <w:t xml:space="preserve">正、反面</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5</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投标供应商法定代表人授权代</w:t>
            </w:r>
            <w:r>
              <w:rPr>
                <w:rFonts w:hint="eastAsia" w:ascii="宋体" w:hAnsi="宋体" w:cs="Segoe UI"/>
                <w:color w:val="000000" w:themeColor="text1"/>
                <w:szCs w:val="21"/>
                <w:highlight w:val="none"/>
                <w:shd w:val="clear" w:color="auto" w:fill="fafafa"/>
                <w:lang w:eastAsia="zh-CN"/>
              </w:rPr>
              <w:t xml:space="preserve">表人</w:t>
            </w:r>
            <w:r>
              <w:rPr>
                <w:rFonts w:ascii="宋体" w:hAnsi="宋体" w:cs="Segoe UI"/>
                <w:color w:val="000000" w:themeColor="text1"/>
                <w:szCs w:val="21"/>
                <w:highlight w:val="none"/>
                <w:shd w:val="clear" w:color="auto" w:fill="fafafa"/>
              </w:rPr>
              <w:t xml:space="preserve">身份证扫描件</w:t>
            </w:r>
            <w:r>
              <w:rPr>
                <w:color w:val="000000" w:themeColor="text1"/>
                <w:highlight w:val="none"/>
              </w:rPr>
            </w:r>
          </w:p>
        </w:tc>
        <w:tc>
          <w:tcPr>
            <w:tcW w:w="2826" w:type="pct"/>
            <w:vAlign w:val="center"/>
            <w:textDirection w:val="lrTb"/>
            <w:noWrap w:val="false"/>
          </w:tcPr>
          <w:p>
            <w:pPr>
              <w:jc w:val="left"/>
              <w:rPr>
                <w:rFonts w:hint="eastAsia" w:ascii="宋体" w:hAnsi="宋体"/>
                <w:bCs/>
                <w:color w:val="000000" w:themeColor="text1"/>
                <w:szCs w:val="24"/>
                <w:highlight w:val="none"/>
              </w:rPr>
            </w:pPr>
            <w:r>
              <w:rPr>
                <w:rFonts w:ascii="宋体" w:hAnsi="宋体" w:cs="Segoe UI"/>
                <w:color w:val="000000" w:themeColor="text1"/>
                <w:szCs w:val="21"/>
                <w:highlight w:val="none"/>
                <w:shd w:val="clear" w:color="auto" w:fill="fafafa"/>
              </w:rPr>
              <w:t xml:space="preserve">身份证应为正、反面，法定代表人亲自参加投标的除外</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6</w:t>
            </w:r>
            <w:r>
              <w:rPr>
                <w:color w:val="000000" w:themeColor="text1"/>
                <w:highlight w:val="none"/>
              </w:rPr>
            </w:r>
          </w:p>
        </w:tc>
        <w:tc>
          <w:tcPr>
            <w:tcW w:w="1811" w:type="pct"/>
            <w:vAlign w:val="center"/>
            <w:textDirection w:val="lrTb"/>
            <w:noWrap w:val="false"/>
          </w:tcPr>
          <w:p>
            <w:pPr>
              <w:jc w:val="left"/>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食品经营许可证或食品生产许可证</w:t>
            </w:r>
            <w:r>
              <w:rPr>
                <w:b/>
                <w:bCs/>
                <w:color w:val="000000" w:themeColor="text1"/>
                <w:highlight w:val="none"/>
              </w:rPr>
            </w:r>
          </w:p>
        </w:tc>
        <w:tc>
          <w:tcPr>
            <w:tcW w:w="2826" w:type="pct"/>
            <w:vAlign w:val="center"/>
            <w:textDirection w:val="lrTb"/>
            <w:noWrap w:val="false"/>
          </w:tcPr>
          <w:p>
            <w:pPr>
              <w:jc w:val="left"/>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提供有效期内的食品经营许可证或食品生产许可证原件扫描件。</w:t>
            </w:r>
            <w:r>
              <w:rPr>
                <w:b/>
                <w:bCs/>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ascii="宋体" w:hAnsi="宋体"/>
                <w:color w:val="000000" w:themeColor="text1"/>
                <w:szCs w:val="24"/>
                <w:highlight w:val="none"/>
              </w:rPr>
              <w:t xml:space="preserve">7</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财务状况报告</w:t>
            </w:r>
            <w:r>
              <w:rPr>
                <w:color w:val="000000" w:themeColor="text1"/>
                <w:highlight w:val="none"/>
              </w:rPr>
            </w:r>
          </w:p>
        </w:tc>
        <w:tc>
          <w:tcPr>
            <w:tcW w:w="2826" w:type="pct"/>
            <w:vAlign w:val="center"/>
            <w:textDirection w:val="lrTb"/>
            <w:noWrap w:val="false"/>
          </w:tcPr>
          <w:p>
            <w:pPr>
              <w:jc w:val="left"/>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投标供应商近三个月中任意一个月份(不含投标当月)的财务状况报告（资产负债表和利润表）或由会计师事务所出具的</w:t>
            </w:r>
            <w:r>
              <w:rPr>
                <w:rFonts w:hint="eastAsia" w:ascii="宋体" w:hAnsi="宋体" w:cs="宋体"/>
                <w:bCs/>
                <w:color w:val="000000" w:themeColor="text1"/>
                <w:sz w:val="21"/>
                <w:szCs w:val="21"/>
                <w:highlight w:val="none"/>
              </w:rPr>
              <w:t xml:space="preserve">2023年度</w:t>
            </w:r>
            <w:r>
              <w:rPr>
                <w:rFonts w:hint="eastAsia" w:ascii="宋体" w:hAnsi="宋体" w:cs="宋体"/>
                <w:bCs/>
                <w:color w:val="000000" w:themeColor="text1"/>
                <w:sz w:val="21"/>
                <w:szCs w:val="21"/>
                <w:highlight w:val="none"/>
              </w:rPr>
              <w:t xml:space="preserve">或2024</w:t>
            </w:r>
            <w:r>
              <w:rPr>
                <w:rFonts w:hint="eastAsia" w:ascii="宋体" w:hAnsi="宋体" w:cs="宋体"/>
                <w:bCs/>
                <w:color w:val="000000" w:themeColor="text1"/>
                <w:sz w:val="21"/>
                <w:szCs w:val="21"/>
                <w:highlight w:val="none"/>
              </w:rPr>
              <w:t xml:space="preserve">年度</w:t>
            </w:r>
            <w:r>
              <w:rPr>
                <w:rFonts w:hint="eastAsia" w:ascii="宋体" w:hAnsi="宋体"/>
                <w:color w:val="000000" w:themeColor="text1"/>
                <w:szCs w:val="24"/>
                <w:highlight w:val="none"/>
              </w:rPr>
              <w:t xml:space="preserve">的审计报告和所附已审财务报告原件扫描件。</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8</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依法缴纳税收</w:t>
            </w:r>
            <w:r>
              <w:rPr>
                <w:color w:val="000000" w:themeColor="text1"/>
                <w:highlight w:val="none"/>
              </w:rPr>
            </w:r>
          </w:p>
        </w:tc>
        <w:tc>
          <w:tcPr>
            <w:tcW w:w="2826"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投标供应商近三个月中任意一个月份(不含投标当月)的依法缴纳税收的相关材料（提供相关主管部门证明或银行代扣证明）扫描件</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9</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依法缴纳社会保障资金</w:t>
            </w:r>
            <w:r>
              <w:rPr>
                <w:color w:val="000000" w:themeColor="text1"/>
                <w:highlight w:val="none"/>
              </w:rPr>
            </w:r>
          </w:p>
        </w:tc>
        <w:tc>
          <w:tcPr>
            <w:tcW w:w="2826"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投标供应商近三个月中任意一个月份(不含投标当月)的依法缴纳社会保障资金的相关材料（提供相关主管部门证明或银行代扣证明）扫描件</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10</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采购人要求的特定</w:t>
            </w:r>
            <w:r>
              <w:rPr>
                <w:rFonts w:hint="eastAsia" w:ascii="宋体" w:hAnsi="宋体" w:cs="Segoe UI"/>
                <w:color w:val="000000" w:themeColor="text1"/>
                <w:szCs w:val="21"/>
                <w:highlight w:val="none"/>
                <w:shd w:val="clear" w:color="auto" w:fill="fafafa"/>
              </w:rPr>
              <w:t xml:space="preserve">资格条件</w:t>
            </w:r>
            <w:r>
              <w:rPr>
                <w:color w:val="000000" w:themeColor="text1"/>
                <w:highlight w:val="none"/>
              </w:rPr>
            </w:r>
          </w:p>
        </w:tc>
        <w:tc>
          <w:tcPr>
            <w:tcW w:w="2826" w:type="pct"/>
            <w:vAlign w:val="center"/>
            <w:textDirection w:val="lrTb"/>
            <w:noWrap w:val="false"/>
          </w:tcPr>
          <w:p>
            <w:pPr>
              <w:jc w:val="left"/>
              <w:rPr>
                <w:rFonts w:hint="eastAsia" w:ascii="宋体" w:hAnsi="宋体" w:cs="Segoe UI"/>
                <w:color w:val="000000" w:themeColor="text1"/>
                <w:szCs w:val="21"/>
                <w:highlight w:val="none"/>
                <w:shd w:val="clear" w:color="auto" w:fill="fafafa"/>
              </w:rPr>
            </w:pPr>
            <w:r>
              <w:rPr>
                <w:rFonts w:hint="eastAsia" w:ascii="宋体" w:hAnsi="宋体" w:cs="Segoe UI"/>
                <w:color w:val="000000" w:themeColor="text1"/>
                <w:szCs w:val="21"/>
                <w:highlight w:val="none"/>
                <w:shd w:val="clear" w:color="auto" w:fill="fafafa"/>
              </w:rPr>
              <w:t xml:space="preserve">未被“信用中国”网站（www.creditchina.gov.cn）、中国政府采购网(www.ccgp.gov.cn)列入失信被执行人、重大税收违法案件当事人名单、政府采购严重违法失信行为记录名单。 </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11</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承诺书</w:t>
            </w:r>
            <w:r>
              <w:rPr>
                <w:color w:val="000000" w:themeColor="text1"/>
                <w:highlight w:val="none"/>
              </w:rPr>
            </w:r>
          </w:p>
        </w:tc>
        <w:tc>
          <w:tcPr>
            <w:tcW w:w="2826" w:type="pct"/>
            <w:vAlign w:val="center"/>
            <w:textDirection w:val="lrTb"/>
            <w:noWrap w:val="false"/>
          </w:tcPr>
          <w:p>
            <w:pPr>
              <w:jc w:val="left"/>
              <w:rPr>
                <w:rFonts w:hint="eastAsia" w:ascii="宋体" w:hAnsi="宋体" w:cs="Segoe UI"/>
                <w:color w:val="000000" w:themeColor="text1"/>
                <w:szCs w:val="21"/>
                <w:highlight w:val="none"/>
                <w:shd w:val="clear" w:color="auto" w:fill="fafafa"/>
              </w:rPr>
            </w:pPr>
            <w:r>
              <w:rPr>
                <w:rFonts w:ascii="宋体" w:hAnsi="宋体" w:cs="Segoe UI"/>
                <w:color w:val="000000" w:themeColor="text1"/>
                <w:szCs w:val="21"/>
                <w:highlight w:val="none"/>
                <w:shd w:val="clear" w:color="auto" w:fill="fafafa"/>
              </w:rPr>
              <w:t xml:space="preserve">格式见附件</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r>
        <w:trPr>
          <w:trHeight w:val="510"/>
        </w:trPr>
        <w:tc>
          <w:tcPr>
            <w:tcW w:w="362"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12</w:t>
            </w:r>
            <w:r>
              <w:rPr>
                <w:color w:val="000000" w:themeColor="text1"/>
                <w:highlight w:val="none"/>
              </w:rPr>
            </w:r>
          </w:p>
        </w:tc>
        <w:tc>
          <w:tcPr>
            <w:tcW w:w="1811"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中小企业声明函或属于监狱企业的证明文件</w:t>
            </w:r>
            <w:r>
              <w:rPr>
                <w:rFonts w:hint="eastAsia" w:ascii="宋体" w:hAnsi="宋体" w:cs="Segoe UI"/>
                <w:color w:val="000000" w:themeColor="text1"/>
                <w:szCs w:val="21"/>
                <w:highlight w:val="none"/>
                <w:shd w:val="clear" w:color="auto" w:fill="fafafa"/>
              </w:rPr>
              <w:t xml:space="preserve">或</w:t>
            </w:r>
            <w:r>
              <w:rPr>
                <w:rFonts w:ascii="宋体" w:hAnsi="宋体" w:cs="Segoe UI"/>
                <w:color w:val="000000" w:themeColor="text1"/>
                <w:szCs w:val="21"/>
                <w:highlight w:val="none"/>
                <w:shd w:val="clear" w:color="auto" w:fill="fafafa"/>
              </w:rPr>
              <w:t xml:space="preserve">残疾人福利性单位声明函</w:t>
            </w:r>
            <w:r>
              <w:rPr>
                <w:color w:val="000000" w:themeColor="text1"/>
                <w:highlight w:val="none"/>
              </w:rPr>
            </w:r>
          </w:p>
        </w:tc>
        <w:tc>
          <w:tcPr>
            <w:tcW w:w="2826" w:type="pct"/>
            <w:vAlign w:val="center"/>
            <w:textDirection w:val="lrTb"/>
            <w:noWrap w:val="false"/>
          </w:tcPr>
          <w:p>
            <w:pPr>
              <w:jc w:val="left"/>
              <w:rPr>
                <w:rFonts w:hint="eastAsia" w:ascii="宋体" w:hAnsi="宋体"/>
                <w:color w:val="000000" w:themeColor="text1"/>
                <w:szCs w:val="24"/>
                <w:highlight w:val="none"/>
              </w:rPr>
            </w:pPr>
            <w:r>
              <w:rPr>
                <w:rFonts w:ascii="宋体" w:hAnsi="宋体" w:cs="Segoe UI"/>
                <w:color w:val="000000" w:themeColor="text1"/>
                <w:szCs w:val="21"/>
                <w:highlight w:val="none"/>
                <w:shd w:val="clear" w:color="auto" w:fill="fafafa"/>
              </w:rPr>
              <w:t xml:space="preserve">投标供应商</w:t>
            </w:r>
            <w:r>
              <w:rPr>
                <w:rFonts w:hint="eastAsia" w:ascii="宋体" w:hAnsi="宋体" w:cs="Segoe UI"/>
                <w:color w:val="000000" w:themeColor="text1"/>
                <w:szCs w:val="21"/>
                <w:highlight w:val="none"/>
                <w:shd w:val="clear" w:color="auto" w:fill="fafafa"/>
              </w:rPr>
              <w:t xml:space="preserve">应为</w:t>
            </w:r>
            <w:r>
              <w:rPr>
                <w:rFonts w:ascii="宋体" w:hAnsi="宋体" w:cs="Segoe UI"/>
                <w:color w:val="000000" w:themeColor="text1"/>
                <w:szCs w:val="21"/>
                <w:highlight w:val="none"/>
                <w:shd w:val="clear" w:color="auto" w:fill="fafafa"/>
              </w:rPr>
              <w:t xml:space="preserve">中小微企业或监狱企业</w:t>
            </w:r>
            <w:r>
              <w:rPr>
                <w:rFonts w:hint="eastAsia" w:ascii="宋体" w:hAnsi="宋体" w:cs="Segoe UI"/>
                <w:color w:val="000000" w:themeColor="text1"/>
                <w:szCs w:val="21"/>
                <w:highlight w:val="none"/>
                <w:shd w:val="clear" w:color="auto" w:fill="fafafa"/>
              </w:rPr>
              <w:t xml:space="preserve">或</w:t>
            </w:r>
            <w:r>
              <w:rPr>
                <w:rFonts w:ascii="宋体" w:hAnsi="宋体" w:cs="Segoe UI"/>
                <w:color w:val="000000" w:themeColor="text1"/>
                <w:szCs w:val="21"/>
                <w:highlight w:val="none"/>
                <w:shd w:val="clear" w:color="auto" w:fill="fafafa"/>
              </w:rPr>
              <w:t xml:space="preserve">残疾人福利性单位；投标供应商如为中小微企业的提供《中小企业声明函》原件扫描件并加盖公章或签电子公章；如为监狱企业的，按照财政部 《</w:t>
            </w:r>
            <w:r>
              <w:rPr>
                <w:rFonts w:hint="eastAsia" w:ascii="宋体" w:hAnsi="宋体" w:cs="Segoe UI"/>
                <w:color w:val="000000" w:themeColor="text1"/>
                <w:szCs w:val="21"/>
                <w:highlight w:val="none"/>
                <w:shd w:val="clear" w:color="auto" w:fill="fafafa"/>
              </w:rPr>
              <w:t xml:space="preserve">财政部 </w:t>
            </w:r>
            <w:r>
              <w:rPr>
                <w:rFonts w:ascii="宋体" w:hAnsi="宋体" w:cs="Segoe UI"/>
                <w:color w:val="000000" w:themeColor="text1"/>
                <w:szCs w:val="21"/>
                <w:highlight w:val="none"/>
                <w:shd w:val="clear" w:color="auto" w:fill="fafafa"/>
              </w:rPr>
              <w:t xml:space="preserve">司法部关于政府采购支持监狱企业发展有关问题</w:t>
            </w:r>
            <w:r>
              <w:rPr>
                <w:rFonts w:hint="eastAsia" w:ascii="宋体" w:hAnsi="宋体" w:cs="Segoe UI"/>
                <w:color w:val="000000" w:themeColor="text1"/>
                <w:szCs w:val="21"/>
                <w:highlight w:val="none"/>
                <w:shd w:val="clear" w:color="auto" w:fill="fafafa"/>
              </w:rPr>
              <w:t xml:space="preserve">的通知</w:t>
            </w:r>
            <w:r>
              <w:rPr>
                <w:rFonts w:ascii="宋体" w:hAnsi="宋体" w:cs="Segoe UI"/>
                <w:color w:val="000000" w:themeColor="text1"/>
                <w:szCs w:val="21"/>
                <w:highlight w:val="none"/>
                <w:shd w:val="clear" w:color="auto" w:fill="fafafa"/>
              </w:rPr>
              <w:t xml:space="preserve">》（财库〔2014〕68号）的规定提供由省级以上监狱管理局、戒毒管理局（含新疆生产建设兵团）出具的属于监狱企业的证明文件原件扫描件并加盖公章或签电子公章；如为残疾人福利性单位的提供《残疾人福利性单位声明函》原件扫描件并加盖公章或签电子公章（格式见附件）</w:t>
            </w:r>
            <w:r>
              <w:rPr>
                <w:rFonts w:hint="eastAsia" w:ascii="宋体" w:hAnsi="宋体" w:cs="Segoe UI"/>
                <w:color w:val="000000" w:themeColor="text1"/>
                <w:szCs w:val="21"/>
                <w:highlight w:val="none"/>
                <w:shd w:val="clear" w:color="auto" w:fill="fafafa"/>
              </w:rPr>
              <w:t xml:space="preserve">。</w:t>
            </w:r>
            <w:r>
              <w:rPr>
                <w:color w:val="000000" w:themeColor="text1"/>
                <w:highlight w:val="none"/>
              </w:rPr>
            </w:r>
          </w:p>
        </w:tc>
      </w:tr>
    </w:tbl>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B</w:t>
      </w:r>
      <w:r>
        <w:rPr>
          <w:rFonts w:ascii="宋体" w:hAnsi="宋体"/>
          <w:color w:val="000000" w:themeColor="text1"/>
          <w:szCs w:val="24"/>
          <w:highlight w:val="none"/>
        </w:rPr>
        <w:t xml:space="preserve">．符合性检查。评标委员会依据招标文件的规定，从投标文件的有效性、完整性和对招标文件的响应程度进行审查，以确定是否对招标文件的实质性要求作出响应。</w:t>
      </w:r>
      <w:r>
        <w:rPr>
          <w:color w:val="000000" w:themeColor="text1"/>
          <w:highlight w:val="none"/>
        </w:rPr>
      </w:r>
    </w:p>
    <w:p>
      <w:pPr>
        <w:jc w:val="center"/>
        <w:spacing w:line="440" w:lineRule="exact"/>
        <w:tabs>
          <w:tab w:val="left" w:pos="480" w:leader="none"/>
        </w:tabs>
        <w:rPr>
          <w:rFonts w:hint="eastAsia" w:ascii="宋体" w:hAnsi="宋体"/>
          <w:b/>
          <w:color w:val="000000" w:themeColor="text1"/>
          <w:sz w:val="24"/>
          <w:highlight w:val="none"/>
        </w:rPr>
        <w:outlineLvl w:val="0"/>
      </w:pPr>
      <w:r>
        <w:rPr>
          <w:color w:val="000000" w:themeColor="text1"/>
          <w:highlight w:val="none"/>
        </w:rPr>
      </w:r>
      <w:bookmarkStart w:id="6" w:name="_Toc116946315"/>
      <w:r>
        <w:rPr>
          <w:rFonts w:ascii="宋体" w:hAnsi="宋体"/>
          <w:b/>
          <w:color w:val="000000" w:themeColor="text1"/>
          <w:sz w:val="24"/>
          <w:highlight w:val="none"/>
        </w:rPr>
        <w:t xml:space="preserve">符合性审查表</w:t>
      </w:r>
      <w:bookmarkEnd w:id="6"/>
      <w:r>
        <w:rPr>
          <w:color w:val="000000" w:themeColor="text1"/>
          <w:highlight w:val="none"/>
        </w:rPr>
      </w:r>
      <w:r>
        <w:rPr>
          <w:color w:val="000000" w:themeColor="text1"/>
          <w:highlight w:val="none"/>
        </w:rPr>
      </w:r>
    </w:p>
    <w:tbl>
      <w:tblPr>
        <w:tblStyle w:val="763"/>
        <w:tblW w:w="4997"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645"/>
        <w:gridCol w:w="1694"/>
        <w:gridCol w:w="7556"/>
      </w:tblGrid>
      <w:tr>
        <w:trPr>
          <w:trHeight w:val="510"/>
        </w:trPr>
        <w:tc>
          <w:tcPr>
            <w:tcW w:w="326" w:type="pct"/>
            <w:vAlign w:val="center"/>
            <w:textDirection w:val="lrTb"/>
            <w:noWrap w:val="false"/>
          </w:tcPr>
          <w:p>
            <w:pPr>
              <w:jc w:val="center"/>
              <w:rPr>
                <w:rFonts w:hint="eastAsia" w:ascii="宋体" w:hAnsi="宋体"/>
                <w:b/>
                <w:bCs/>
                <w:color w:val="000000" w:themeColor="text1"/>
                <w:szCs w:val="24"/>
                <w:highlight w:val="none"/>
              </w:rPr>
            </w:pPr>
            <w:r>
              <w:rPr>
                <w:rFonts w:ascii="宋体" w:hAnsi="宋体"/>
                <w:b/>
                <w:bCs/>
                <w:color w:val="000000" w:themeColor="text1"/>
                <w:szCs w:val="24"/>
                <w:highlight w:val="none"/>
              </w:rPr>
              <w:t xml:space="preserve">序号</w:t>
            </w:r>
            <w:r>
              <w:rPr>
                <w:color w:val="000000" w:themeColor="text1"/>
                <w:highlight w:val="none"/>
              </w:rPr>
            </w:r>
          </w:p>
        </w:tc>
        <w:tc>
          <w:tcPr>
            <w:tcW w:w="856" w:type="pct"/>
            <w:vAlign w:val="center"/>
            <w:textDirection w:val="lrTb"/>
            <w:noWrap w:val="false"/>
          </w:tcPr>
          <w:p>
            <w:pPr>
              <w:jc w:val="center"/>
              <w:rPr>
                <w:rFonts w:hint="eastAsia" w:ascii="宋体" w:hAnsi="宋体"/>
                <w:b/>
                <w:bCs/>
                <w:color w:val="000000" w:themeColor="text1"/>
                <w:szCs w:val="24"/>
                <w:highlight w:val="none"/>
              </w:rPr>
            </w:pPr>
            <w:r>
              <w:rPr>
                <w:rFonts w:ascii="宋体" w:hAnsi="宋体"/>
                <w:b/>
                <w:bCs/>
                <w:color w:val="000000" w:themeColor="text1"/>
                <w:szCs w:val="24"/>
                <w:highlight w:val="none"/>
              </w:rPr>
              <w:t xml:space="preserve">评审点要求概况</w:t>
            </w:r>
            <w:r>
              <w:rPr>
                <w:color w:val="000000" w:themeColor="text1"/>
                <w:highlight w:val="none"/>
              </w:rPr>
            </w:r>
          </w:p>
        </w:tc>
        <w:tc>
          <w:tcPr>
            <w:tcW w:w="3816" w:type="pct"/>
            <w:vAlign w:val="center"/>
            <w:textDirection w:val="lrTb"/>
            <w:noWrap w:val="false"/>
          </w:tcPr>
          <w:p>
            <w:pPr>
              <w:jc w:val="center"/>
              <w:rPr>
                <w:rFonts w:hint="eastAsia" w:ascii="宋体" w:hAnsi="宋体"/>
                <w:b/>
                <w:bCs/>
                <w:color w:val="000000" w:themeColor="text1"/>
                <w:szCs w:val="24"/>
                <w:highlight w:val="none"/>
              </w:rPr>
            </w:pPr>
            <w:r>
              <w:rPr>
                <w:rFonts w:ascii="宋体" w:hAnsi="宋体"/>
                <w:b/>
                <w:bCs/>
                <w:color w:val="000000" w:themeColor="text1"/>
                <w:szCs w:val="24"/>
                <w:highlight w:val="none"/>
              </w:rPr>
              <w:t xml:space="preserve">评审点具体描述</w:t>
            </w:r>
            <w:r>
              <w:rPr>
                <w:color w:val="000000" w:themeColor="text1"/>
                <w:highlight w:val="none"/>
              </w:rPr>
            </w:r>
          </w:p>
        </w:tc>
      </w:tr>
      <w:tr>
        <w:trPr>
          <w:trHeight w:val="510"/>
        </w:trPr>
        <w:tc>
          <w:tcPr>
            <w:gridSpan w:val="3"/>
            <w:tcW w:w="5000" w:type="pct"/>
            <w:vAlign w:val="center"/>
            <w:textDirection w:val="lrTb"/>
            <w:noWrap w:val="false"/>
          </w:tcPr>
          <w:p>
            <w:pPr>
              <w:jc w:val="center"/>
              <w:rPr>
                <w:rFonts w:hint="eastAsia" w:ascii="宋体" w:hAnsi="宋体"/>
                <w:b/>
                <w:bCs/>
                <w:color w:val="000000" w:themeColor="text1"/>
                <w:szCs w:val="24"/>
                <w:highlight w:val="none"/>
              </w:rPr>
            </w:pPr>
            <w:r>
              <w:rPr>
                <w:rFonts w:hint="eastAsia" w:ascii="宋体" w:hAnsi="宋体"/>
                <w:b/>
                <w:bCs/>
                <w:color w:val="000000" w:themeColor="text1"/>
                <w:szCs w:val="24"/>
                <w:highlight w:val="none"/>
              </w:rPr>
              <w:t xml:space="preserve">（一）报价要求</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报价</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报价是固定唯一价，且没有超</w:t>
            </w:r>
            <w:r>
              <w:rPr>
                <w:rFonts w:hint="eastAsia" w:ascii="宋体" w:hAnsi="宋体"/>
                <w:color w:val="000000" w:themeColor="text1"/>
                <w:szCs w:val="24"/>
                <w:highlight w:val="none"/>
              </w:rPr>
              <w:t xml:space="preserve">过本项目预算金额或最高限价。</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2</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报价修正</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如出现投标报价错误的，按照处理原则修正后的报价,投标供应商须按规定进行在线确认。</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3</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ascii="宋体" w:hAnsi="宋体"/>
                <w:color w:val="000000" w:themeColor="text1"/>
                <w:szCs w:val="24"/>
                <w:highlight w:val="none"/>
              </w:rPr>
              <w:t xml:space="preserve">报价合理性</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评标委员会认为投标供应商的报价折扣率明显低于其他通过符合性审查投标供应商的报价折扣率的，有可能影响服务质量或者不能诚信履约的，将要求其在评标现场合理的时间内（1小时内）提供书面说明，必要时提交相关证明材料；投标供应商不能证明其报价合理性的，评标委员会将其作为无效投标处理；投标供应商的报价折扣率为0%的，评标委员会应当将其作为无效投标处理。</w:t>
            </w:r>
            <w:r>
              <w:rPr>
                <w:color w:val="000000" w:themeColor="text1"/>
                <w:highlight w:val="none"/>
              </w:rPr>
            </w:r>
          </w:p>
        </w:tc>
      </w:tr>
      <w:tr>
        <w:trPr>
          <w:trHeight w:val="510"/>
        </w:trPr>
        <w:tc>
          <w:tcPr>
            <w:gridSpan w:val="3"/>
            <w:tcW w:w="5000" w:type="pct"/>
            <w:vAlign w:val="center"/>
            <w:textDirection w:val="lrTb"/>
            <w:noWrap w:val="false"/>
          </w:tcPr>
          <w:p>
            <w:pPr>
              <w:rPr>
                <w:rFonts w:hint="eastAsia" w:ascii="宋体" w:hAnsi="宋体"/>
                <w:b/>
                <w:bCs/>
                <w:color w:val="000000" w:themeColor="text1"/>
                <w:highlight w:val="none"/>
              </w:rPr>
            </w:pPr>
            <w:r>
              <w:rPr>
                <w:rFonts w:hint="eastAsia" w:ascii="宋体" w:hAnsi="宋体"/>
                <w:b/>
                <w:bCs/>
                <w:color w:val="000000" w:themeColor="text1"/>
                <w:highlight w:val="none"/>
              </w:rPr>
              <w:t xml:space="preserve">特别说明：以上报价符合性审查无需投标供应商另外提供资料上传，由评标委员会在投标报价评审阶段进行审查，以确定是否满足符合性审查的要求。</w:t>
            </w:r>
            <w:r>
              <w:rPr>
                <w:color w:val="000000" w:themeColor="text1"/>
                <w:highlight w:val="none"/>
              </w:rPr>
            </w:r>
          </w:p>
        </w:tc>
      </w:tr>
      <w:tr>
        <w:trPr>
          <w:trHeight w:val="510"/>
        </w:trPr>
        <w:tc>
          <w:tcPr>
            <w:gridSpan w:val="3"/>
            <w:tcW w:w="5000"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b/>
                <w:bCs/>
                <w:color w:val="000000" w:themeColor="text1"/>
                <w:szCs w:val="24"/>
                <w:highlight w:val="none"/>
              </w:rPr>
              <w:t xml:space="preserve">（二）商务、技术要求</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1</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有效期</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有效期满足</w:t>
            </w:r>
            <w:r>
              <w:rPr>
                <w:rFonts w:hint="eastAsia" w:ascii="宋体" w:hAnsi="宋体"/>
                <w:color w:val="000000" w:themeColor="text1"/>
                <w:szCs w:val="24"/>
                <w:highlight w:val="none"/>
              </w:rPr>
              <w:t xml:space="preserve">招标文件</w:t>
            </w:r>
            <w:r>
              <w:rPr>
                <w:rFonts w:ascii="宋体" w:hAnsi="宋体"/>
                <w:color w:val="000000" w:themeColor="text1"/>
                <w:szCs w:val="24"/>
                <w:highlight w:val="none"/>
              </w:rPr>
              <w:t xml:space="preserve">要求（90天）</w:t>
            </w:r>
            <w:r>
              <w:rPr>
                <w:rFonts w:hint="eastAsia" w:ascii="宋体" w:hAnsi="宋体"/>
                <w:color w:val="000000" w:themeColor="text1"/>
                <w:szCs w:val="24"/>
                <w:highlight w:val="none"/>
              </w:rPr>
              <w:t xml:space="preserve">。</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2</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文件的签署和盖章</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w:t>
            </w:r>
            <w:r>
              <w:rPr>
                <w:rFonts w:ascii="宋体" w:hAnsi="宋体"/>
                <w:color w:val="000000" w:themeColor="text1"/>
                <w:szCs w:val="24"/>
                <w:highlight w:val="none"/>
              </w:rPr>
              <w:t xml:space="preserve">文件符合</w:t>
            </w:r>
            <w:r>
              <w:rPr>
                <w:rFonts w:hint="eastAsia" w:ascii="宋体" w:hAnsi="宋体"/>
                <w:color w:val="000000" w:themeColor="text1"/>
                <w:szCs w:val="24"/>
                <w:highlight w:val="none"/>
              </w:rPr>
              <w:t xml:space="preserve">招标文件</w:t>
            </w:r>
            <w:r>
              <w:rPr>
                <w:rFonts w:ascii="宋体" w:hAnsi="宋体"/>
                <w:color w:val="000000" w:themeColor="text1"/>
                <w:szCs w:val="24"/>
                <w:highlight w:val="none"/>
              </w:rPr>
              <w:t xml:space="preserve">的签署和</w:t>
            </w:r>
            <w:r>
              <w:rPr>
                <w:rFonts w:hint="eastAsia" w:ascii="宋体" w:hAnsi="宋体"/>
                <w:color w:val="000000" w:themeColor="text1"/>
                <w:szCs w:val="24"/>
                <w:highlight w:val="none"/>
              </w:rPr>
              <w:t xml:space="preserve">签章</w:t>
            </w:r>
            <w:r>
              <w:rPr>
                <w:rFonts w:ascii="宋体" w:hAnsi="宋体"/>
                <w:color w:val="000000" w:themeColor="text1"/>
                <w:szCs w:val="24"/>
                <w:highlight w:val="none"/>
              </w:rPr>
              <w:t xml:space="preserve">要求</w:t>
            </w:r>
            <w:r>
              <w:rPr>
                <w:rFonts w:hint="eastAsia" w:ascii="宋体" w:hAnsi="宋体"/>
                <w:color w:val="000000" w:themeColor="text1"/>
                <w:szCs w:val="24"/>
                <w:highlight w:val="none"/>
              </w:rPr>
              <w:t xml:space="preserve">。</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3</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highlight w:val="none"/>
              </w:rPr>
              <w:t xml:space="preserve">投标文件内容</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highlight w:val="none"/>
              </w:rPr>
              <w:t xml:space="preserve">投标文件内容完整，无重大错漏，并已按招标文件要求签字、签章。</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4</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附加条件</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投标文件未含有采购人不能接受的附加条件。</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5</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ascii="宋体" w:hAnsi="宋体"/>
                <w:color w:val="000000" w:themeColor="text1"/>
                <w:highlight w:val="none"/>
              </w:rPr>
              <w:t xml:space="preserve">无效情形</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ascii="宋体" w:hAnsi="宋体"/>
                <w:color w:val="000000" w:themeColor="text1"/>
                <w:highlight w:val="none"/>
              </w:rPr>
              <w:t xml:space="preserve">投标文件中未有</w:t>
            </w:r>
            <w:r>
              <w:rPr>
                <w:rFonts w:hint="eastAsia" w:ascii="宋体" w:hAnsi="宋体"/>
                <w:color w:val="000000" w:themeColor="text1"/>
                <w:highlight w:val="none"/>
                <w:lang w:eastAsia="zh-CN"/>
              </w:rPr>
              <w:t xml:space="preserve">法律法规</w:t>
            </w:r>
            <w:r>
              <w:rPr>
                <w:rFonts w:ascii="宋体" w:hAnsi="宋体"/>
                <w:color w:val="000000" w:themeColor="text1"/>
                <w:highlight w:val="none"/>
              </w:rPr>
              <w:t xml:space="preserve">和</w:t>
            </w:r>
            <w:r>
              <w:rPr>
                <w:rFonts w:hint="eastAsia" w:ascii="宋体" w:hAnsi="宋体"/>
                <w:color w:val="000000" w:themeColor="text1"/>
                <w:highlight w:val="none"/>
              </w:rPr>
              <w:t xml:space="preserve">招标文件</w:t>
            </w:r>
            <w:r>
              <w:rPr>
                <w:rFonts w:ascii="宋体" w:hAnsi="宋体"/>
                <w:color w:val="000000" w:themeColor="text1"/>
                <w:highlight w:val="none"/>
              </w:rPr>
              <w:t xml:space="preserve">规定的其他无效情形</w:t>
            </w:r>
            <w:r>
              <w:rPr>
                <w:rFonts w:hint="eastAsia" w:ascii="宋体" w:hAnsi="宋体"/>
                <w:color w:val="000000" w:themeColor="text1"/>
                <w:highlight w:val="none"/>
              </w:rPr>
              <w:t xml:space="preserve">。</w:t>
            </w:r>
            <w:r>
              <w:rPr>
                <w:color w:val="000000" w:themeColor="text1"/>
                <w:highlight w:val="none"/>
              </w:rPr>
            </w:r>
          </w:p>
        </w:tc>
      </w:tr>
      <w:tr>
        <w:trPr>
          <w:trHeight w:val="510"/>
        </w:trPr>
        <w:tc>
          <w:tcPr>
            <w:tcW w:w="32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6</w:t>
            </w:r>
            <w:r>
              <w:rPr>
                <w:color w:val="000000" w:themeColor="text1"/>
                <w:highlight w:val="none"/>
              </w:rPr>
            </w:r>
          </w:p>
        </w:tc>
        <w:tc>
          <w:tcPr>
            <w:tcW w:w="856" w:type="pct"/>
            <w:vAlign w:val="center"/>
            <w:textDirection w:val="lrTb"/>
            <w:noWrap w:val="false"/>
          </w:tcPr>
          <w:p>
            <w:pPr>
              <w:jc w:val="cente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服务方案</w:t>
            </w:r>
            <w:r>
              <w:rPr>
                <w:color w:val="000000" w:themeColor="text1"/>
                <w:highlight w:val="none"/>
              </w:rPr>
            </w:r>
          </w:p>
        </w:tc>
        <w:tc>
          <w:tcPr>
            <w:tcW w:w="3816" w:type="pct"/>
            <w:vAlign w:val="center"/>
            <w:textDirection w:val="lrTb"/>
            <w:noWrap w:val="false"/>
          </w:tcPr>
          <w:p>
            <w:pPr>
              <w:rPr>
                <w:rFonts w:hint="eastAsia" w:ascii="宋体" w:hAnsi="宋体"/>
                <w:color w:val="000000" w:themeColor="text1"/>
                <w:szCs w:val="24"/>
                <w:highlight w:val="none"/>
              </w:rPr>
            </w:pPr>
            <w:r>
              <w:rPr>
                <w:rFonts w:hint="eastAsia" w:ascii="宋体" w:hAnsi="宋体"/>
                <w:color w:val="000000" w:themeColor="text1"/>
                <w:szCs w:val="24"/>
                <w:highlight w:val="none"/>
              </w:rPr>
              <w:t xml:space="preserve">投标供应商提供的服务方案固定。</w:t>
            </w:r>
            <w:r>
              <w:rPr>
                <w:color w:val="000000" w:themeColor="text1"/>
                <w:highlight w:val="none"/>
              </w:rPr>
            </w:r>
          </w:p>
        </w:tc>
      </w:tr>
      <w:tr>
        <w:trPr>
          <w:trHeight w:val="510"/>
        </w:trPr>
        <w:tc>
          <w:tcPr>
            <w:gridSpan w:val="3"/>
            <w:tcW w:w="5000" w:type="pct"/>
            <w:vAlign w:val="center"/>
            <w:textDirection w:val="lrTb"/>
            <w:noWrap w:val="false"/>
          </w:tcPr>
          <w:p>
            <w:pPr>
              <w:rPr>
                <w:rFonts w:hint="eastAsia" w:ascii="宋体" w:hAnsi="宋体"/>
                <w:b/>
                <w:bCs/>
                <w:color w:val="000000" w:themeColor="text1"/>
                <w:highlight w:val="none"/>
              </w:rPr>
            </w:pPr>
            <w:r>
              <w:rPr>
                <w:rFonts w:hint="eastAsia" w:ascii="宋体" w:hAnsi="宋体"/>
                <w:b/>
                <w:bCs/>
                <w:color w:val="000000" w:themeColor="text1"/>
                <w:highlight w:val="none"/>
              </w:rPr>
              <w:t xml:space="preserve">特别说明：以上符合性审查无需投标供应商另外提供资料上传，由评标委员会依据上述符合性审查的相应要求，对投标文件的有效性、完整性和具体响应情况进行整体性审查，以确定是否满足符合性审查的要求。</w:t>
            </w:r>
            <w:r>
              <w:rPr>
                <w:color w:val="000000" w:themeColor="text1"/>
                <w:highlight w:val="none"/>
              </w:rPr>
            </w:r>
          </w:p>
        </w:tc>
      </w:tr>
    </w:tbl>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特别提醒：符合性审查不合格的投标供应商的投标文件不进入后续评审。</w:t>
      </w:r>
      <w:r>
        <w:rPr>
          <w:color w:val="000000" w:themeColor="text1"/>
          <w:highlight w:val="none"/>
        </w:rP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
          <w:color w:val="000000" w:themeColor="text1"/>
          <w:sz w:val="24"/>
          <w:szCs w:val="24"/>
          <w:highlight w:val="none"/>
        </w:rPr>
      </w:pPr>
      <w:r>
        <w:rPr>
          <w:rFonts w:ascii="宋体" w:hAnsi="宋体"/>
          <w:b/>
          <w:color w:val="000000" w:themeColor="text1"/>
          <w:sz w:val="24"/>
          <w:szCs w:val="24"/>
          <w:highlight w:val="none"/>
        </w:rPr>
        <w:t xml:space="preserve">(2)澄清有关问题。</w:t>
      </w:r>
      <w:r>
        <w:rPr>
          <w:rFonts w:hint="eastAsia" w:ascii="宋体" w:hAnsi="宋体"/>
          <w:b/>
          <w:color w:val="000000" w:themeColor="text1"/>
          <w:sz w:val="24"/>
          <w:szCs w:val="24"/>
          <w:highlight w:val="none"/>
        </w:rPr>
        <w:t xml:space="preserve">对投标文件中含义不明确、同类问题表述不一致或者有明显文字和计算错误的内容，评标委员会可以通过江苏省政府采购（苏采云）平台发起答疑澄清，要求投标供应商作出必要的澄清、说明或者纠正。投标供应商的澄清、说明或者补正应当通过江苏省政府采购（苏采云）平台，由其授权的代表应答并加盖电子公章，且不得超出投标文件的范围或者改变投标文件的实质性内容。</w:t>
      </w:r>
      <w:r>
        <w:rPr>
          <w:color w:val="000000" w:themeColor="text1"/>
          <w:highlight w:val="none"/>
        </w:rPr>
      </w:r>
    </w:p>
    <w:p>
      <w:pPr>
        <w:ind w:firstLine="480"/>
        <w:spacing w:line="360" w:lineRule="auto"/>
        <w:tabs>
          <w:tab w:val="left" w:pos="525" w:leader="none"/>
          <w:tab w:val="left" w:pos="630" w:leader="none"/>
          <w:tab w:val="left" w:pos="1155" w:leader="none"/>
          <w:tab w:val="left" w:pos="1365" w:leader="none"/>
          <w:tab w:val="left" w:pos="267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(3)比较与评价。评标委员会按招标文件中规定的评标方法和标准，对资格性检查和符合性检查合格的投标文件进行商务和技术评估，综合比较与评价。</w:t>
      </w:r>
      <w:r>
        <w:rPr>
          <w:color w:val="000000" w:themeColor="text1"/>
          <w:highlight w:val="none"/>
        </w:rPr>
      </w:r>
    </w:p>
    <w:p>
      <w:pPr>
        <w:ind w:firstLine="47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5．评标方法</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投标供应商通过初审的，方可进入比较与评价程序，本项目采用综合评分法。</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评标委员会遵循公平、公正、择优原则，独立按照评分标准分别评定投标供应商的分值；各投标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供应商排名第一，为中标供应商。未列入本评分标准的其他条件不作为评分内容。</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6．评标标准：</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详见附件。</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十</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 定标</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．评标委员会根据招标文件规定的评标方法和评标标准进行评审，按得分由高到低的原则推荐中标候选人，</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在评标结束后2个工作日内将评标报告送采购人。采购人应当自收到评标报告之日起5个工作日内，在评标报告确定的中标候选人名单中按顺序确定中标供应商。中标候选人并列的，由采购人或者采购人委托评标委员会按照招标文件规定的方式确定中标供应商。招标文件未规定的，采取随机抽取的方式确定。</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将在无锡政府采购网和江苏政府采购网上发布中标公告。</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和评标委员会对未中标原因不</w:t>
      </w:r>
      <w:r>
        <w:rPr>
          <w:rFonts w:hint="eastAsia" w:ascii="宋体" w:hAnsi="宋体"/>
          <w:bCs/>
          <w:color w:val="000000" w:themeColor="text1"/>
          <w:sz w:val="24"/>
          <w:szCs w:val="24"/>
          <w:highlight w:val="none"/>
          <w:lang w:eastAsia="zh-CN"/>
        </w:rPr>
        <w:t xml:space="preserve">作</w:t>
      </w:r>
      <w:r>
        <w:rPr>
          <w:rFonts w:hint="eastAsia" w:ascii="宋体" w:hAnsi="宋体"/>
          <w:bCs/>
          <w:color w:val="000000" w:themeColor="text1"/>
          <w:sz w:val="24"/>
          <w:szCs w:val="24"/>
          <w:highlight w:val="none"/>
        </w:rPr>
        <w:t xml:space="preserve">解释。如有质疑，应在法定质疑期限内，即中标公告期限届满之日起</w:t>
      </w:r>
      <w:r>
        <w:rPr>
          <w:rFonts w:ascii="宋体" w:hAnsi="宋体"/>
          <w:bCs/>
          <w:color w:val="000000" w:themeColor="text1"/>
          <w:sz w:val="24"/>
          <w:szCs w:val="24"/>
          <w:highlight w:val="none"/>
        </w:rPr>
        <w:t xml:space="preserve">7</w:t>
      </w:r>
      <w:r>
        <w:rPr>
          <w:rFonts w:hint="eastAsia" w:ascii="宋体" w:hAnsi="宋体"/>
          <w:bCs/>
          <w:color w:val="000000" w:themeColor="text1"/>
          <w:sz w:val="24"/>
          <w:szCs w:val="24"/>
          <w:highlight w:val="none"/>
        </w:rPr>
        <w:t xml:space="preserve">个工作日内，</w:t>
      </w:r>
      <w:bookmarkStart w:id="7" w:name="_Hlk136353724"/>
      <w:r>
        <w:rPr>
          <w:rFonts w:hint="eastAsia" w:ascii="宋体" w:hAnsi="宋体"/>
          <w:bCs/>
          <w:color w:val="000000" w:themeColor="text1"/>
          <w:sz w:val="24"/>
          <w:szCs w:val="24"/>
          <w:highlight w:val="none"/>
        </w:rPr>
        <w:t xml:space="preserve">以书面形式（原件）送达</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、采购人，</w:t>
      </w:r>
      <w:bookmarkEnd w:id="7"/>
      <w:r>
        <w:rPr>
          <w:rFonts w:hint="eastAsia" w:ascii="宋体" w:hAnsi="宋体"/>
          <w:bCs/>
          <w:color w:val="000000" w:themeColor="text1"/>
          <w:sz w:val="24"/>
          <w:szCs w:val="24"/>
          <w:highlight w:val="none"/>
        </w:rPr>
        <w:t xml:space="preserve">并且</w:t>
      </w:r>
      <w:r>
        <w:rPr>
          <w:rFonts w:ascii="宋体" w:hAnsi="宋体"/>
          <w:bCs/>
          <w:color w:val="000000" w:themeColor="text1"/>
          <w:sz w:val="24"/>
          <w:szCs w:val="24"/>
          <w:highlight w:val="none"/>
        </w:rPr>
        <w:t xml:space="preserve">针对同一采购程序环节的质疑</w:t>
      </w:r>
      <w:r>
        <w:rPr>
          <w:rFonts w:hint="eastAsia" w:ascii="宋体" w:hAnsi="宋体"/>
          <w:bCs/>
          <w:color w:val="000000" w:themeColor="text1"/>
          <w:sz w:val="24"/>
          <w:szCs w:val="24"/>
          <w:highlight w:val="none"/>
        </w:rPr>
        <w:t xml:space="preserve">，须</w:t>
      </w:r>
      <w:r>
        <w:rPr>
          <w:rFonts w:ascii="宋体" w:hAnsi="宋体"/>
          <w:bCs/>
          <w:color w:val="000000" w:themeColor="text1"/>
          <w:sz w:val="24"/>
          <w:szCs w:val="24"/>
          <w:highlight w:val="none"/>
        </w:rPr>
        <w:t xml:space="preserve">在法定质疑期内一次性提出</w:t>
      </w:r>
      <w:r>
        <w:rPr>
          <w:rFonts w:hint="eastAsia" w:ascii="宋体" w:hAnsi="宋体"/>
          <w:bCs/>
          <w:color w:val="000000" w:themeColor="text1"/>
          <w:sz w:val="24"/>
          <w:szCs w:val="24"/>
          <w:highlight w:val="none"/>
        </w:rPr>
        <w:t xml:space="preserve">。质疑函应当列明具体的质疑事项及事实根据（格式详见中国政府采购网《</w:t>
      </w:r>
      <w:r>
        <w:rPr>
          <w:color w:val="000000" w:themeColor="text1"/>
          <w:highlight w:val="none"/>
        </w:rPr>
        <w:fldChar w:fldCharType="begin"/>
      </w:r>
      <w:r>
        <w:rPr>
          <w:color w:val="000000" w:themeColor="text1"/>
          <w:highlight w:val="none"/>
        </w:rPr>
        <w:instrText xml:space="preserve"> HYPERLINK "http://download.ccgp.gov.cn/2018/zhiyihanfanben.zip" \t "_blank" </w:instrText>
      </w:r>
      <w:r>
        <w:rPr>
          <w:color w:val="000000" w:themeColor="text1"/>
          <w:highlight w:val="none"/>
        </w:rPr>
        <w:fldChar w:fldCharType="separate"/>
      </w:r>
      <w:r>
        <w:rPr>
          <w:rStyle w:val="821"/>
          <w:rFonts w:hint="eastAsia" w:ascii="宋体" w:hAnsi="宋体"/>
          <w:bCs/>
          <w:color w:val="000000" w:themeColor="text1"/>
          <w:sz w:val="24"/>
          <w:szCs w:val="24"/>
          <w:highlight w:val="none"/>
        </w:rPr>
        <w:t xml:space="preserve">政府采购供应商质疑函范本</w:t>
      </w:r>
      <w:r>
        <w:rPr>
          <w:rStyle w:val="821"/>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》），认为自己合法权益</w:t>
      </w:r>
      <w:r>
        <w:rPr>
          <w:rFonts w:ascii="宋体" w:hAnsi="宋体"/>
          <w:bCs/>
          <w:color w:val="000000" w:themeColor="text1"/>
          <w:sz w:val="24"/>
          <w:szCs w:val="24"/>
          <w:highlight w:val="none"/>
        </w:rPr>
        <w:t xml:space="preserve">受到损害的</w:t>
      </w:r>
      <w:r>
        <w:rPr>
          <w:rFonts w:hint="eastAsia" w:ascii="宋体" w:hAnsi="宋体"/>
          <w:bCs/>
          <w:color w:val="000000" w:themeColor="text1"/>
          <w:sz w:val="24"/>
          <w:szCs w:val="24"/>
          <w:highlight w:val="none"/>
        </w:rPr>
        <w:t xml:space="preserve">相关证据材料以及质疑供应商的名称、地址、邮编、联系人、联系电话、日期，同时该质疑函应由投标供应商法定代表人签字并加盖单位公章（原件）。</w:t>
      </w:r>
      <w:bookmarkStart w:id="8" w:name="_Hlk136353737"/>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将在收到符合上述要求的书面质疑后七个工作日内，协助采购人对质疑内容</w:t>
      </w:r>
      <w:r>
        <w:rPr>
          <w:rFonts w:hint="eastAsia" w:ascii="宋体" w:hAnsi="宋体"/>
          <w:bCs/>
          <w:color w:val="000000" w:themeColor="text1"/>
          <w:sz w:val="24"/>
          <w:szCs w:val="24"/>
          <w:highlight w:val="none"/>
          <w:lang w:eastAsia="zh-CN"/>
        </w:rPr>
        <w:t xml:space="preserve">作出</w:t>
      </w:r>
      <w:r>
        <w:rPr>
          <w:rFonts w:hint="eastAsia" w:ascii="宋体" w:hAnsi="宋体"/>
          <w:bCs/>
          <w:color w:val="000000" w:themeColor="text1"/>
          <w:sz w:val="24"/>
          <w:szCs w:val="24"/>
          <w:highlight w:val="none"/>
        </w:rPr>
        <w:t xml:space="preserve">答复。</w:t>
      </w:r>
      <w:bookmarkEnd w:id="8"/>
      <w:r>
        <w:rPr>
          <w:rFonts w:hint="eastAsia" w:ascii="宋体" w:hAnsi="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在法定质疑期限外送达的质疑函或法定质疑期限内送达的质疑函不符合上述要求的均为无效质疑，</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对无效质疑不予受理。如质疑查无实据或</w:t>
      </w:r>
      <w:r>
        <w:rPr>
          <w:rFonts w:hint="eastAsia" w:ascii="宋体" w:hAnsi="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捏造事实，提供虚假材料进行恶意举报，不配合或采用不正当手段干扰政府采购质疑的，将记入</w:t>
      </w:r>
      <w:r>
        <w:rPr>
          <w:rFonts w:hint="eastAsia" w:ascii="宋体" w:hAnsi="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在江苏省和无锡市的政府采购“供应商诚信记录”，并按相关规定处理。</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2．在发布中标公告的同时，</w:t>
      </w:r>
      <w:r>
        <w:rPr>
          <w:rFonts w:hint="eastAsia" w:ascii="宋体" w:hAnsi="宋体"/>
          <w:bCs/>
          <w:color w:val="000000" w:themeColor="text1"/>
          <w:sz w:val="24"/>
          <w:szCs w:val="24"/>
          <w:highlight w:val="none"/>
          <w:lang w:eastAsia="zh-CN"/>
        </w:rPr>
        <w:t xml:space="preserve">居上工程咨询（无锡）有限公司</w:t>
      </w:r>
      <w:r>
        <w:rPr>
          <w:rFonts w:ascii="宋体" w:hAnsi="宋体"/>
          <w:bCs/>
          <w:color w:val="000000" w:themeColor="text1"/>
          <w:sz w:val="24"/>
          <w:szCs w:val="24"/>
          <w:highlight w:val="none"/>
        </w:rPr>
        <w:t xml:space="preserve">将向中标供应商</w:t>
      </w:r>
      <w:r>
        <w:rPr>
          <w:rFonts w:hint="eastAsia" w:ascii="宋体" w:hAnsi="宋体"/>
          <w:bCs/>
          <w:color w:val="000000" w:themeColor="text1"/>
          <w:sz w:val="24"/>
          <w:szCs w:val="24"/>
          <w:highlight w:val="none"/>
          <w:lang w:eastAsia="zh-CN"/>
        </w:rPr>
        <w:t xml:space="preserve">发出</w:t>
      </w:r>
      <w:r>
        <w:rPr>
          <w:rFonts w:ascii="宋体" w:hAnsi="宋体"/>
          <w:bCs/>
          <w:color w:val="000000" w:themeColor="text1"/>
          <w:sz w:val="24"/>
          <w:szCs w:val="24"/>
          <w:highlight w:val="none"/>
        </w:rPr>
        <w:t xml:space="preserve">中标通知书。</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投标供应商电子投标文件将作为电子档案保存。</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 (十</w:t>
      </w:r>
      <w:r>
        <w:rPr>
          <w:rFonts w:hint="eastAsia" w:ascii="宋体" w:hAnsi="宋体"/>
          <w:bCs/>
          <w:color w:val="000000" w:themeColor="text1"/>
          <w:sz w:val="24"/>
          <w:szCs w:val="24"/>
          <w:highlight w:val="none"/>
        </w:rPr>
        <w:t xml:space="preserve">一</w:t>
      </w:r>
      <w:r>
        <w:rPr>
          <w:rFonts w:ascii="宋体" w:hAnsi="宋体"/>
          <w:bCs/>
          <w:color w:val="000000" w:themeColor="text1"/>
          <w:sz w:val="24"/>
          <w:szCs w:val="24"/>
          <w:highlight w:val="none"/>
        </w:rPr>
        <w:t xml:space="preserve">)</w:t>
      </w:r>
      <w:bookmarkStart w:id="9" w:name="_Hlk83539604"/>
      <w:r>
        <w:rPr>
          <w:rFonts w:hint="eastAsia" w:ascii="宋体" w:hAnsi="宋体"/>
          <w:bCs/>
          <w:color w:val="000000" w:themeColor="text1"/>
          <w:sz w:val="24"/>
          <w:szCs w:val="24"/>
          <w:highlight w:val="none"/>
        </w:rPr>
        <w:t xml:space="preserve">废标</w:t>
      </w:r>
      <w:r>
        <w:rPr>
          <w:rFonts w:ascii="宋体" w:hAnsi="宋体"/>
          <w:bCs/>
          <w:color w:val="000000" w:themeColor="text1"/>
          <w:sz w:val="24"/>
          <w:szCs w:val="24"/>
          <w:highlight w:val="none"/>
        </w:rPr>
        <w:t xml:space="preserve">的确认：</w:t>
      </w:r>
      <w:bookmarkEnd w:id="9"/>
      <w:r>
        <w:rPr>
          <w:color w:val="000000" w:themeColor="text1"/>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在招标采购中，出现下列情况之一的，</w:t>
      </w:r>
      <w:bookmarkStart w:id="10" w:name="_Hlk83539611"/>
      <w:r>
        <w:rPr>
          <w:rFonts w:hint="eastAsia" w:ascii="宋体" w:hAnsi="宋体"/>
          <w:bCs/>
          <w:color w:val="000000" w:themeColor="text1"/>
          <w:sz w:val="24"/>
          <w:szCs w:val="24"/>
          <w:highlight w:val="none"/>
        </w:rPr>
        <w:t xml:space="preserve">应予废标</w:t>
      </w:r>
      <w:r>
        <w:rPr>
          <w:rFonts w:ascii="宋体" w:hAnsi="宋体"/>
          <w:bCs/>
          <w:color w:val="000000" w:themeColor="text1"/>
          <w:sz w:val="24"/>
          <w:szCs w:val="24"/>
          <w:highlight w:val="none"/>
        </w:rPr>
        <w:t xml:space="preserve">：</w:t>
      </w:r>
      <w:bookmarkEnd w:id="10"/>
      <w:r>
        <w:rPr>
          <w:color w:val="000000" w:themeColor="text1"/>
          <w:highlight w:val="none"/>
        </w:rPr>
      </w:r>
      <w:r>
        <w:rPr>
          <w:color w:val="000000" w:themeColor="text1"/>
          <w:highlight w:val="none"/>
        </w:rPr>
      </w:r>
    </w:p>
    <w:p>
      <w:pPr>
        <w:ind w:firstLine="480"/>
        <w:spacing w:line="360" w:lineRule="auto"/>
        <w:tabs>
          <w:tab w:val="left" w:pos="1155" w:leader="none"/>
          <w:tab w:val="left" w:pos="126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1．符合专业条</w:t>
      </w:r>
      <w:r>
        <w:rPr>
          <w:rFonts w:hint="eastAsia" w:ascii="宋体" w:hAnsi="宋体"/>
          <w:bCs/>
          <w:color w:val="000000" w:themeColor="text1"/>
          <w:sz w:val="24"/>
          <w:szCs w:val="24"/>
          <w:highlight w:val="none"/>
          <w:lang w:eastAsia="zh-CN"/>
        </w:rPr>
        <w:t xml:space="preserve">件的</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或者对招标文件作出实质性响应的</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不足</w:t>
      </w:r>
      <w:r>
        <w:rPr>
          <w:rFonts w:hint="eastAsia" w:ascii="宋体" w:hAnsi="宋体"/>
          <w:bCs/>
          <w:color w:val="000000" w:themeColor="text1"/>
          <w:sz w:val="24"/>
          <w:szCs w:val="24"/>
          <w:highlight w:val="none"/>
        </w:rPr>
        <w:t xml:space="preserve">三</w:t>
      </w:r>
      <w:r>
        <w:rPr>
          <w:rFonts w:ascii="宋体" w:hAnsi="宋体"/>
          <w:bCs/>
          <w:color w:val="000000" w:themeColor="text1"/>
          <w:sz w:val="24"/>
          <w:szCs w:val="24"/>
          <w:highlight w:val="none"/>
        </w:rPr>
        <w:t xml:space="preserve">家；</w:t>
      </w:r>
      <w:r>
        <w:rPr>
          <w:color w:val="000000" w:themeColor="text1"/>
          <w:highlight w:val="none"/>
        </w:rPr>
      </w:r>
    </w:p>
    <w:p>
      <w:pPr>
        <w:ind w:firstLine="480"/>
        <w:spacing w:line="360" w:lineRule="auto"/>
        <w:tabs>
          <w:tab w:val="left" w:pos="1155" w:leader="none"/>
          <w:tab w:val="left" w:pos="126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2．出现影响采购公正的违法、违规行为；</w:t>
      </w:r>
      <w:r>
        <w:rPr>
          <w:color w:val="000000" w:themeColor="text1"/>
          <w:highlight w:val="none"/>
        </w:rPr>
      </w:r>
    </w:p>
    <w:p>
      <w:pPr>
        <w:ind w:firstLine="480"/>
        <w:spacing w:line="360" w:lineRule="auto"/>
        <w:tabs>
          <w:tab w:val="left" w:pos="1155" w:leader="none"/>
          <w:tab w:val="left" w:pos="126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的报价均超过采购预算，采购人不能支付的；</w:t>
      </w:r>
      <w:r>
        <w:rPr>
          <w:color w:val="000000" w:themeColor="text1"/>
          <w:highlight w:val="none"/>
        </w:rPr>
      </w:r>
    </w:p>
    <w:p>
      <w:pPr>
        <w:ind w:firstLine="480"/>
        <w:spacing w:line="360" w:lineRule="auto"/>
        <w:tabs>
          <w:tab w:val="right" w:pos="180" w:leader="none"/>
          <w:tab w:val="left" w:pos="1155" w:leader="none"/>
          <w:tab w:val="left" w:pos="1260"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4．因重大变故，采购任务取消。</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(十</w:t>
      </w:r>
      <w:r>
        <w:rPr>
          <w:rFonts w:hint="eastAsia" w:ascii="宋体" w:hAnsi="宋体"/>
          <w:bCs/>
          <w:color w:val="000000" w:themeColor="text1"/>
          <w:sz w:val="24"/>
          <w:szCs w:val="24"/>
          <w:highlight w:val="none"/>
        </w:rPr>
        <w:t xml:space="preserve">二</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中标</w:t>
      </w:r>
      <w:r>
        <w:rPr>
          <w:rFonts w:ascii="宋体" w:hAnsi="宋体"/>
          <w:bCs/>
          <w:color w:val="000000" w:themeColor="text1"/>
          <w:sz w:val="24"/>
          <w:szCs w:val="24"/>
          <w:highlight w:val="none"/>
        </w:rPr>
        <w:t xml:space="preserve">无效的确认：</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1．提供虚假材料谋取中标的；</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2．采取不正当手段诋毁、排挤其他</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的；</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与采购人、其他</w:t>
      </w:r>
      <w:r>
        <w:rPr>
          <w:rFonts w:hint="eastAsia" w:ascii="宋体" w:hAnsi="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恶意串通的</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向采购人行贿或者提供其他不正当利益的；</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5．在招标过程中与采购</w:t>
      </w:r>
      <w:r>
        <w:rPr>
          <w:rFonts w:hint="eastAsia" w:ascii="宋体" w:hAnsi="宋体"/>
          <w:bCs/>
          <w:color w:val="000000" w:themeColor="text1"/>
          <w:sz w:val="24"/>
          <w:szCs w:val="24"/>
          <w:highlight w:val="none"/>
        </w:rPr>
        <w:t xml:space="preserve">人</w:t>
      </w:r>
      <w:r>
        <w:rPr>
          <w:rFonts w:ascii="宋体" w:hAnsi="宋体"/>
          <w:bCs/>
          <w:color w:val="000000" w:themeColor="text1"/>
          <w:sz w:val="24"/>
          <w:szCs w:val="24"/>
          <w:highlight w:val="none"/>
        </w:rPr>
        <w:t xml:space="preserve">进行协商谈判、不按照招标文件和中标供应商的投标文件订立合同，或者与采购人另行订立背离合同实质性内容的协议的；</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．拒绝有关部门监督检查或者提供虚假情况的。</w:t>
      </w:r>
      <w:r>
        <w:rPr>
          <w:color w:val="000000" w:themeColor="text1"/>
          <w:highlight w:val="none"/>
        </w:rPr>
      </w:r>
    </w:p>
    <w:p>
      <w:pPr>
        <w:ind w:firstLine="480"/>
        <w:spacing w:line="360" w:lineRule="auto"/>
        <w:tabs>
          <w:tab w:val="left" w:pos="735" w:leader="none"/>
          <w:tab w:val="left" w:pos="1365" w:leader="none"/>
        </w:tabs>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有上述1．至</w:t>
      </w:r>
      <w:r>
        <w:rPr>
          <w:rFonts w:hint="eastAsia" w:ascii="宋体" w:hAnsi="宋体"/>
          <w:bCs/>
          <w:color w:val="000000" w:themeColor="text1"/>
          <w:sz w:val="24"/>
          <w:szCs w:val="24"/>
          <w:highlight w:val="none"/>
        </w:rPr>
        <w:t xml:space="preserve">5</w:t>
      </w:r>
      <w:r>
        <w:rPr>
          <w:rFonts w:ascii="宋体" w:hAnsi="宋体"/>
          <w:bCs/>
          <w:color w:val="000000" w:themeColor="text1"/>
          <w:sz w:val="24"/>
          <w:szCs w:val="24"/>
          <w:highlight w:val="none"/>
        </w:rPr>
        <w:t xml:space="preserve">．项情形之一的，中标无效。有上述1．至</w:t>
      </w:r>
      <w:r>
        <w:rPr>
          <w:rFonts w:hint="eastAsia" w:ascii="宋体" w:hAnsi="宋体"/>
          <w:bCs/>
          <w:color w:val="000000" w:themeColor="text1"/>
          <w:sz w:val="24"/>
          <w:szCs w:val="24"/>
          <w:highlight w:val="none"/>
        </w:rPr>
        <w:t xml:space="preserve">6</w:t>
      </w:r>
      <w:r>
        <w:rPr>
          <w:rFonts w:ascii="宋体" w:hAnsi="宋体"/>
          <w:bCs/>
          <w:color w:val="000000" w:themeColor="text1"/>
          <w:sz w:val="24"/>
          <w:szCs w:val="24"/>
          <w:highlight w:val="none"/>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t xml:space="preserve">(十</w:t>
      </w:r>
      <w:r>
        <w:rPr>
          <w:rFonts w:hint="eastAsia" w:ascii="宋体" w:hAnsi="宋体"/>
          <w:bCs/>
          <w:color w:val="000000" w:themeColor="text1"/>
          <w:sz w:val="24"/>
          <w:szCs w:val="24"/>
          <w:highlight w:val="none"/>
        </w:rPr>
        <w:t xml:space="preserve">三</w:t>
      </w:r>
      <w:r>
        <w:rPr>
          <w:rFonts w:ascii="宋体" w:hAnsi="宋体"/>
          <w:bCs/>
          <w:color w:val="000000" w:themeColor="text1"/>
          <w:sz w:val="24"/>
          <w:szCs w:val="24"/>
          <w:highlight w:val="none"/>
        </w:rPr>
        <w:t xml:space="preserve">)签订、履行合同：</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 本项目不收取履约保证金。</w:t>
      </w:r>
      <w:r>
        <w:rPr>
          <w:color w:val="000000" w:themeColor="text1"/>
          <w:highlight w:val="none"/>
        </w:rPr>
      </w:r>
    </w:p>
    <w:p>
      <w:pPr>
        <w:ind w:firstLine="480"/>
        <w:spacing w:line="360" w:lineRule="auto"/>
        <w:tabs>
          <w:tab w:val="left" w:pos="525" w:leader="none"/>
          <w:tab w:val="left" w:pos="105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3．中标供应商非因不可抗力未履行招标文件、投标文件和合同规定的义务，一经查实，</w:t>
      </w:r>
      <w:r>
        <w:rPr>
          <w:rFonts w:hint="eastAsia" w:ascii="宋体" w:hAnsi="宋体"/>
          <w:bCs/>
          <w:color w:val="000000" w:themeColor="text1"/>
          <w:sz w:val="24"/>
          <w:szCs w:val="24"/>
          <w:highlight w:val="none"/>
          <w:lang w:eastAsia="zh-CN"/>
        </w:rPr>
        <w:t xml:space="preserve">居上工程咨询（无锡）有限公司</w:t>
      </w:r>
      <w:r>
        <w:rPr>
          <w:rFonts w:hint="eastAsia" w:ascii="宋体" w:hAnsi="宋体"/>
          <w:bCs/>
          <w:color w:val="000000" w:themeColor="text1"/>
          <w:sz w:val="24"/>
          <w:szCs w:val="24"/>
          <w:highlight w:val="none"/>
        </w:rPr>
        <w:t xml:space="preserve">将根据具体情况提请政府采购管理部门作出相应处理。</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outlineLvl w:val="0"/>
      </w:pPr>
      <w:r>
        <w:rPr>
          <w:color w:val="000000" w:themeColor="text1"/>
          <w:highlight w:val="none"/>
        </w:rPr>
      </w:r>
      <w:bookmarkStart w:id="11" w:name="_Toc112006924"/>
      <w:r>
        <w:rPr>
          <w:rFonts w:hint="eastAsia" w:ascii="宋体" w:hAnsi="宋体"/>
          <w:bCs/>
          <w:color w:val="000000" w:themeColor="text1"/>
          <w:sz w:val="24"/>
          <w:szCs w:val="24"/>
          <w:highlight w:val="none"/>
        </w:rPr>
        <w:t xml:space="preserve">(十四)注意事项：</w:t>
      </w:r>
      <w:bookmarkEnd w:id="11"/>
      <w:r>
        <w:rPr>
          <w:color w:val="000000" w:themeColor="text1"/>
          <w:highlight w:val="none"/>
        </w:rPr>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color w:val="000000" w:themeColor="text1"/>
          <w:highlight w:val="none"/>
        </w:rPr>
      </w:r>
      <w:bookmarkStart w:id="12" w:name="_Toc112006925"/>
      <w:r>
        <w:rPr>
          <w:rFonts w:hint="eastAsia" w:ascii="宋体" w:hAnsi="宋体"/>
          <w:bCs/>
          <w:color w:val="000000" w:themeColor="text1"/>
          <w:sz w:val="24"/>
          <w:szCs w:val="24"/>
          <w:highlight w:val="none"/>
        </w:rPr>
        <w:t xml:space="preserve">中标供应商有下列情形之一的，情节严重的，由财政部门将其列入不良行为记录名单，在一至三年内禁止参加政府采购活动，并予以通报：</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（1）中标后无正当理由不与采购人签订合同的；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（2）将中标项目转让给他人，或者在投标文件中未说明，且未经过采购人同意，将中标项目分包给他人的；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（3）拒绝履行合同义务的。</w:t>
      </w:r>
      <w:r>
        <w:rPr>
          <w:color w:val="000000" w:themeColor="text1"/>
          <w:highlight w:val="none"/>
        </w:rPr>
      </w:r>
    </w:p>
    <w:p>
      <w:pPr>
        <w:ind w:firstLine="480"/>
        <w:spacing w:line="5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(十五)中标服务费：</w:t>
      </w:r>
      <w:bookmarkEnd w:id="12"/>
      <w:r>
        <w:rPr>
          <w:rFonts w:hint="eastAsia" w:ascii="宋体" w:hAnsi="宋体"/>
          <w:b/>
          <w:color w:val="000000" w:themeColor="text1"/>
          <w:sz w:val="24"/>
          <w:szCs w:val="24"/>
          <w:highlight w:val="none"/>
        </w:rPr>
        <w:t xml:space="preserve"> </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1.本项目代理服务费按差额定率累进法计算，中标金额100万以下费率为中标金额的1.2%； </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2.领取中标通知书时中标供应商向采购代理机构一次性付清。</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3.中标供应商如果未按规定缴纳采购代理服务费</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采购代理机构将保留诉讼的权利。</w:t>
      </w:r>
      <w:r>
        <w:rPr>
          <w:color w:val="000000" w:themeColor="text1"/>
          <w:highlight w:val="none"/>
        </w:rPr>
      </w:r>
    </w:p>
    <w:p>
      <w:pPr>
        <w:ind w:firstLine="480"/>
        <w:spacing w:line="500" w:lineRule="exact"/>
        <w:rPr>
          <w:rFonts w:hint="eastAsia" w:ascii="宋体" w:hAnsi="宋体"/>
          <w:b/>
          <w:color w:val="000000" w:themeColor="text1"/>
          <w:sz w:val="24"/>
          <w:szCs w:val="24"/>
          <w:highlight w:val="none"/>
        </w:rPr>
      </w:pPr>
      <w:r>
        <w:rPr>
          <w:rFonts w:hint="eastAsia" w:ascii="宋体" w:hAnsi="宋体"/>
          <w:b/>
          <w:color w:val="000000" w:themeColor="text1"/>
          <w:sz w:val="24"/>
          <w:szCs w:val="24"/>
          <w:highlight w:val="none"/>
        </w:rPr>
        <w:t xml:space="preserve">(十六) 政府采购政策：</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1</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合同融资</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合同融资，是指参与政府采购的供应商，凭借中</w:t>
      </w:r>
      <w:r>
        <w:rPr>
          <w:rFonts w:hint="eastAsia" w:ascii="宋体" w:hAnsi="宋体"/>
          <w:bCs/>
          <w:color w:val="000000" w:themeColor="text1"/>
          <w:sz w:val="24"/>
          <w:szCs w:val="24"/>
          <w:highlight w:val="none"/>
        </w:rPr>
        <w:t xml:space="preserve">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无锡市政府采购交易管理一体化系统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中标、成交供应商可根据自身情况，自行决定是否选择采用合同融资形式，在无锡政府采购网——政采贷专栏提供的银行名录内自主选择合作银行。</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2.履约担保（本项目不需要）</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bCs/>
          <w:color w:val="000000" w:themeColor="text1"/>
          <w:sz w:val="24"/>
          <w:szCs w:val="24"/>
          <w:highlight w:val="none"/>
          <w:lang w:eastAsia="zh-CN"/>
        </w:rPr>
        <w:t xml:space="preserve">，</w:t>
      </w:r>
      <w:r>
        <w:rPr>
          <w:rFonts w:hint="eastAsia" w:ascii="宋体" w:hAnsi="宋体"/>
          <w:bCs/>
          <w:color w:val="000000" w:themeColor="text1"/>
          <w:sz w:val="24"/>
          <w:szCs w:val="24"/>
          <w:highlight w:val="none"/>
        </w:rPr>
        <w:t xml:space="preserve"> 中标、成交供应商以保函形式缴纳履约保证金；供应商未按政府采购合同履行约定义务而应实际支付保证金的，由专业担保机构按照担保函约定履行担保责任。供应商可以自愿选择是否采取履约担保函的形式</w:t>
      </w:r>
      <w:r>
        <w:rPr>
          <w:rFonts w:hint="eastAsia" w:ascii="宋体" w:hAnsi="宋体"/>
          <w:bCs/>
          <w:color w:val="000000" w:themeColor="text1"/>
          <w:sz w:val="24"/>
          <w:szCs w:val="24"/>
          <w:highlight w:val="none"/>
          <w:lang w:eastAsia="zh-CN"/>
        </w:rPr>
        <w:t xml:space="preserve">缴</w:t>
      </w:r>
      <w:r>
        <w:rPr>
          <w:rFonts w:hint="eastAsia" w:ascii="宋体" w:hAnsi="宋体"/>
          <w:bCs/>
          <w:color w:val="000000" w:themeColor="text1"/>
          <w:sz w:val="24"/>
          <w:szCs w:val="24"/>
          <w:highlight w:val="none"/>
        </w:rPr>
        <w:t xml:space="preserve">纳履约保证金。</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中标、成交供应商可以根据自身情况，自行决定是否选择采用履约担保形式，自主选择合作银行。</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3</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 政府采购信用担保合作担保机构和信用融资合作银行</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中标、成交供应商可以根据自身情况，自行决定是否选择采用合同融资或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中标供应商为残疾人福利性单位的，其《残疾人福利性单位声明函》将随中标公告同时发布，接受社会监督。供应商提供的《残疾人福利性单位声明函》与事实不符的，依照《中华人民共和国政府采购法》第七十七条第一款的规定追究法律责任。</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5．依据《政府采购促进中小企业发展管理办法》规定享受扶持政策获得政府采购合同的，小微企业不得将合同分包给大中型企业，中型企业不得将合同分包给大型企业。</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numPr>
          <w:ilvl w:val="0"/>
          <w:numId w:val="5"/>
        </w:numPr>
        <w:ind w:firstLine="640"/>
        <w:jc w:val="center"/>
        <w:spacing w:line="360" w:lineRule="auto"/>
        <w:rPr>
          <w:rFonts w:hint="eastAsia" w:ascii="宋体" w:hAnsi="宋体"/>
          <w:b/>
          <w:color w:val="000000" w:themeColor="text1"/>
          <w:sz w:val="32"/>
          <w:szCs w:val="32"/>
          <w:highlight w:val="none"/>
        </w:rPr>
      </w:pPr>
      <w:r>
        <w:rPr>
          <w:color w:val="000000" w:themeColor="text1"/>
          <w:highlight w:val="none"/>
        </w:rPr>
      </w:r>
      <w:bookmarkStart w:id="13" w:name="_Hlk65591423"/>
      <w:r>
        <w:rPr>
          <w:rFonts w:hint="eastAsia" w:ascii="宋体" w:hAnsi="宋体"/>
          <w:b/>
          <w:color w:val="000000" w:themeColor="text1"/>
          <w:sz w:val="32"/>
          <w:szCs w:val="32"/>
          <w:highlight w:val="none"/>
        </w:rPr>
        <w:t xml:space="preserve">采购需求</w:t>
      </w:r>
      <w:bookmarkEnd w:id="13"/>
      <w:r>
        <w:rPr>
          <w:color w:val="000000" w:themeColor="text1"/>
          <w:highlight w:val="none"/>
        </w:rPr>
      </w:r>
      <w:r>
        <w:rPr>
          <w:color w:val="000000" w:themeColor="text1"/>
          <w:highlight w:val="none"/>
        </w:rPr>
      </w:r>
    </w:p>
    <w:p>
      <w:pPr>
        <w:jc w:val="left"/>
        <w:spacing w:before="75" w:after="75" w:line="440" w:lineRule="exac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一、项目概况</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本项目需执行的国家相关标准、行业标准、地方标准或者其他标准、规范：《中华人民共和国食品安全法</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食品生产通用卫生规范</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餐饮服务食品安全操作规范》等其他法律法规以及江苏省和无锡市行业主管部门颁布的相关文件规定，如</w:t>
      </w:r>
      <w:r>
        <w:rPr>
          <w:rFonts w:hint="eastAsia" w:ascii="宋体" w:hAnsi="宋体" w:cs="宋体"/>
          <w:color w:val="000000" w:themeColor="text1"/>
          <w:sz w:val="24"/>
          <w:szCs w:val="24"/>
          <w:highlight w:val="none"/>
          <w:lang w:eastAsia="zh-CN"/>
        </w:rPr>
        <w:t xml:space="preserve">地方性法规</w:t>
      </w:r>
      <w:r>
        <w:rPr>
          <w:rFonts w:hint="eastAsia" w:ascii="宋体" w:hAnsi="宋体" w:cs="宋体"/>
          <w:color w:val="000000" w:themeColor="text1"/>
          <w:sz w:val="24"/>
          <w:szCs w:val="24"/>
          <w:highlight w:val="none"/>
        </w:rPr>
        <w:t xml:space="preserve">与国家法规相抵触，按国家法规执行。</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1、采购内容：</w:t>
      </w:r>
      <w:r>
        <w:rPr>
          <w:rFonts w:hint="eastAsia" w:ascii="宋体" w:hAnsi="宋体" w:cs="宋体"/>
          <w:color w:val="000000" w:themeColor="text1"/>
          <w:sz w:val="24"/>
          <w:szCs w:val="24"/>
          <w:highlight w:val="none"/>
          <w:lang w:eastAsia="zh-CN"/>
        </w:rPr>
        <w:t xml:space="preserve">甘露派出所</w:t>
      </w:r>
      <w:r>
        <w:rPr>
          <w:rFonts w:hint="eastAsia" w:ascii="宋体" w:hAnsi="宋体" w:cs="宋体"/>
          <w:color w:val="000000" w:themeColor="text1"/>
          <w:sz w:val="24"/>
          <w:szCs w:val="24"/>
          <w:highlight w:val="none"/>
        </w:rPr>
        <w:t xml:space="preserve">食堂食材配送采购服务。</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2、服务地点：无锡市锡山区</w:t>
      </w:r>
      <w:r>
        <w:rPr>
          <w:rFonts w:hint="eastAsia" w:ascii="宋体" w:hAnsi="宋体" w:cs="宋体"/>
          <w:bCs/>
          <w:color w:val="000000" w:themeColor="text1"/>
          <w:sz w:val="24"/>
          <w:highlight w:val="none"/>
        </w:rPr>
        <w:t xml:space="preserve">鹅湖镇</w:t>
      </w:r>
      <w:r>
        <w:rPr>
          <w:rFonts w:hint="eastAsia" w:ascii="宋体" w:hAnsi="宋体" w:cs="宋体"/>
          <w:color w:val="000000" w:themeColor="text1"/>
          <w:sz w:val="24"/>
          <w:szCs w:val="24"/>
          <w:highlight w:val="none"/>
          <w:lang w:eastAsia="zh-CN"/>
        </w:rPr>
        <w:t xml:space="preserve">甘露派出所</w:t>
      </w:r>
      <w:r>
        <w:rPr>
          <w:rFonts w:hint="eastAsia"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3、服务期：一年（具体时间以合同签订时间为准）。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4、质量要求：合格商品，符合《</w:t>
      </w:r>
      <w:r>
        <w:rPr>
          <w:rFonts w:hint="eastAsia" w:ascii="宋体" w:hAnsi="宋体" w:cs="宋体"/>
          <w:color w:val="000000" w:themeColor="text1"/>
          <w:sz w:val="24"/>
          <w:szCs w:val="24"/>
          <w:highlight w:val="none"/>
          <w:lang w:eastAsia="zh-CN"/>
        </w:rPr>
        <w:t xml:space="preserve">中华人民共和国食品安全法</w:t>
      </w:r>
      <w:r>
        <w:rPr>
          <w:rFonts w:hint="eastAsia" w:ascii="宋体" w:hAnsi="宋体" w:cs="宋体"/>
          <w:color w:val="000000" w:themeColor="text1"/>
          <w:sz w:val="24"/>
          <w:szCs w:val="24"/>
          <w:highlight w:val="none"/>
        </w:rPr>
        <w:t xml:space="preserve">》品质标准。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5、安全要求：安全要求应满足国家相关法律法规的要求。</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6、产品结账都需要开具税务发票，报价为含税价、运费等。</w:t>
      </w:r>
      <w:r>
        <w:rPr>
          <w:color w:val="000000" w:themeColor="text1"/>
          <w:highlight w:val="none"/>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二、供货范围</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蔬菜、肉类、冻品、水产、水果、酸奶、米、面、粮油、干货、调味品。</w:t>
      </w:r>
      <w:r>
        <w:rPr>
          <w:color w:val="000000" w:themeColor="text1"/>
          <w:highlight w:val="none"/>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（1）肉类制品（包含肉类、蛋</w:t>
      </w:r>
      <w:r>
        <w:rPr>
          <w:rFonts w:hint="eastAsia" w:ascii="宋体" w:hAnsi="宋体" w:cs="宋体"/>
          <w:b/>
          <w:bCs/>
          <w:color w:val="000000" w:themeColor="text1"/>
          <w:sz w:val="24"/>
          <w:szCs w:val="24"/>
          <w:highlight w:val="none"/>
          <w:lang w:eastAsia="zh-CN"/>
        </w:rPr>
        <w:t xml:space="preserve">类</w:t>
      </w:r>
      <w:r>
        <w:rPr>
          <w:rFonts w:hint="eastAsia" w:ascii="宋体" w:hAnsi="宋体" w:cs="宋体"/>
          <w:b/>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1）肉类（包含但不限于）</w:t>
      </w:r>
      <w:r>
        <w:rPr>
          <w:color w:val="000000" w:themeColor="text1"/>
          <w:highlight w:val="none"/>
        </w:rPr>
      </w:r>
    </w:p>
    <w:tbl>
      <w:tblPr>
        <w:tblStyle w:val="763"/>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824"/>
        <w:gridCol w:w="1917"/>
        <w:gridCol w:w="1691"/>
        <w:gridCol w:w="897"/>
        <w:gridCol w:w="4570"/>
      </w:tblGrid>
      <w:tr>
        <w:trPr>
          <w:trHeight w:val="113"/>
        </w:trPr>
        <w:tc>
          <w:tcPr>
            <w:shd w:val="clear" w:color="000000" w:fill="ffffff"/>
            <w:tcBorders>
              <w:top w:val="single" w:color="auto" w:sz="4" w:space="0"/>
              <w:left w:val="single" w:color="auto" w:sz="4" w:space="0"/>
              <w:bottom w:val="single" w:color="auto" w:sz="4" w:space="0"/>
              <w:right w:val="single" w:color="auto" w:sz="4" w:space="0"/>
            </w:tcBorders>
            <w:tcW w:w="416"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品名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报价单位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2307"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草排</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切片大排</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100克/片</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肉片（肉丝）</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五花肉</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有皮、新鲜无注水，按要求加工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猪爪</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去毛、新鲜无注水，按要求加工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肋排</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去皮、新鲜无注水，按要求加工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前夹心</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去皮、新鲜无注水，按要求加工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腿心肉</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脚圈</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有皮、去毛、新鲜无注水，按要求加工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肉皮</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去膘、新鲜无注水，按要求加工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通水骨</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带肉、新鲜无注水，按要求加工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板油</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白净、新鲜无注水，按要求加工</w:t>
            </w:r>
            <w:r>
              <w:rPr>
                <w:color w:val="000000" w:themeColor="text1"/>
                <w:highlight w:val="none"/>
              </w:rPr>
            </w:r>
          </w:p>
          <w:p>
            <w:pP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trHeight w:val="113"/>
        </w:trPr>
        <w:tc>
          <w:tcPr>
            <w:shd w:val="clear" w:color="000000" w:fill="ffffff"/>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13 </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猪肝</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新鲜，按要求加工</w:t>
            </w:r>
            <w:r>
              <w:rPr>
                <w:color w:val="000000" w:themeColor="text1"/>
                <w:highlight w:val="none"/>
              </w:rPr>
            </w:r>
          </w:p>
        </w:tc>
      </w:tr>
      <w:tr>
        <w:trPr>
          <w:trHeight w:val="113"/>
        </w:trPr>
        <w:tc>
          <w:tcPr>
            <w:shd w:val="clear" w:color="000000" w:fill="ffffff"/>
            <w:tcBorders>
              <w:top w:val="single" w:color="auto"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 </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猪腰</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新鲜，无异味</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猪心</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新鲜，无异味</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牛腩</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牛腱子</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新鲜无注水，按要求加工</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鱼圆</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纯草鱼肉、</w:t>
            </w:r>
            <w:r>
              <w:rPr>
                <w:rFonts w:hint="eastAsia" w:ascii="宋体" w:hAnsi="宋体" w:cs="宋体"/>
                <w:bCs/>
                <w:color w:val="000000" w:themeColor="text1"/>
                <w:sz w:val="24"/>
                <w:szCs w:val="24"/>
                <w:highlight w:val="none"/>
              </w:rPr>
              <w:t xml:space="preserve">新鲜，无异味</w:t>
            </w:r>
            <w:r>
              <w:rPr>
                <w:color w:val="000000" w:themeColor="text1"/>
                <w:highlight w:val="none"/>
              </w:rPr>
            </w:r>
          </w:p>
        </w:tc>
      </w:tr>
      <w:tr>
        <w:trPr>
          <w:trHeight w:val="113"/>
        </w:trPr>
        <w:tc>
          <w:tcPr>
            <w:shd w:val="clear" w:color="000000" w:fill="ffffff"/>
            <w:tcBorders>
              <w:top w:val="none" w:color="000000" w:sz="4" w:space="0"/>
              <w:left w:val="single" w:color="auto" w:sz="4" w:space="0"/>
              <w:bottom w:val="single" w:color="auto" w:sz="4" w:space="0"/>
              <w:right w:val="single" w:color="auto" w:sz="4" w:space="0"/>
            </w:tcBorders>
            <w:tcW w:w="416"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19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6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咸腿肉</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85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45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30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带皮、无异味，按要求加工</w:t>
            </w:r>
            <w:r>
              <w:rPr>
                <w:color w:val="000000" w:themeColor="text1"/>
                <w:highlight w:val="none"/>
              </w:rPr>
            </w:r>
          </w:p>
        </w:tc>
      </w:tr>
    </w:tbl>
    <w:p>
      <w:pPr>
        <w:pStyle w:val="773"/>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highlight w:val="none"/>
        </w:rPr>
      </w:r>
    </w:p>
    <w:p>
      <w:pPr>
        <w:spacing w:line="4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t xml:space="preserve">2）蛋品类（包含但不限于）</w:t>
      </w:r>
      <w:r>
        <w:rPr>
          <w:color w:val="000000" w:themeColor="text1"/>
          <w:highlight w:val="none"/>
        </w:rP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412"/>
        <w:gridCol w:w="1412"/>
        <w:gridCol w:w="3424"/>
        <w:gridCol w:w="3653"/>
      </w:tblGrid>
      <w:tr>
        <w:trPr>
          <w:trHeight w:val="397"/>
        </w:trPr>
        <w:tc>
          <w:tcPr>
            <w:shd w:val="clear" w:color="000000" w:fill="ffffff"/>
            <w:tcBorders>
              <w:top w:val="single" w:color="auto" w:sz="4" w:space="0"/>
              <w:left w:val="single" w:color="auto" w:sz="4" w:space="0"/>
              <w:bottom w:val="single" w:color="auto" w:sz="4" w:space="0"/>
              <w:right w:val="single" w:color="auto" w:sz="4" w:space="0"/>
            </w:tcBorders>
            <w:tcW w:w="713"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713"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品名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1729"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计量单位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1844"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397"/>
        </w:trPr>
        <w:tc>
          <w:tcPr>
            <w:shd w:val="clear" w:color="000000" w:fill="ffffff"/>
            <w:tcBorders>
              <w:top w:val="none" w:color="000000" w:sz="4" w:space="0"/>
              <w:left w:val="single" w:color="auto" w:sz="4" w:space="0"/>
              <w:bottom w:val="single" w:color="auto" w:sz="4" w:space="0"/>
              <w:right w:val="single" w:color="auto" w:sz="4" w:space="0"/>
            </w:tcBorders>
            <w:tcW w:w="713"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鸡蛋</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729"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84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大小均匀，新鲜无破损</w:t>
            </w:r>
            <w:r>
              <w:rPr>
                <w:color w:val="000000" w:themeColor="text1"/>
                <w:highlight w:val="none"/>
              </w:rPr>
            </w:r>
          </w:p>
        </w:tc>
      </w:tr>
    </w:tbl>
    <w:p>
      <w:pPr>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（2）蔬菜瓜果类（包含但不限于）</w:t>
      </w:r>
      <w:r>
        <w:rPr>
          <w:color w:val="000000" w:themeColor="text1"/>
          <w:highlight w:val="none"/>
        </w:rP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3"/>
        <w:gridCol w:w="1844"/>
        <w:gridCol w:w="1575"/>
        <w:gridCol w:w="1414"/>
        <w:gridCol w:w="4145"/>
      </w:tblGrid>
      <w:tr>
        <w:trPr>
          <w:trHeight w:val="340"/>
        </w:trPr>
        <w:tc>
          <w:tcPr>
            <w:shd w:val="clear" w:color="000000" w:fill="ffffff"/>
            <w:tcW w:w="466"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 品名</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计量单位</w:t>
            </w:r>
            <w:r>
              <w:rPr>
                <w:color w:val="000000" w:themeColor="text1"/>
                <w:highlight w:val="none"/>
              </w:rPr>
            </w:r>
          </w:p>
        </w:tc>
        <w:tc>
          <w:tcPr>
            <w:shd w:val="clear" w:color="000000" w:fill="ffffff"/>
            <w:tcW w:w="2093"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青菜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白菜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新鲜，无烂心</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包菜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毛白菜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金花菜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韭菜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生菜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菠菜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净/去根</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油麦菜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娃娃菜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包装，新鲜，无烂心</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蓬哈菜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空心菜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香菜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新鲜，无黄叶，无泥</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细菜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红苋菜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净/去根</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青苋菜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净/去根</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荠菜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韭黄</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新鲜，无烂叶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豆苗</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紫角叶</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广东菜心</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lang w:eastAsia="zh-CN"/>
              </w:rPr>
              <w:t xml:space="preserve">茼蒿</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鲜嫩，无黄叶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药芹</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净/去根</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西芹</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净/去根</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蒜苗</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净/去头</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新鲜/去头</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细米葱</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新鲜，无泥</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京葱</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新鲜，无泥</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洋葱</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鲜红椒</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杭尖椒</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青椒</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菜椒</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番茄</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莴苣</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黄瓜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花菜（有机）</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西兰花</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新鲜，去根叶</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萝卜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胡萝卜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冬瓜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土豆</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黄豆芽</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绿豆芽</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大蒜子</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淮山药</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茭白</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净/去外壳</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新鲜/去外壳</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莲藕</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金针菇</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平菇</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姫菇</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杏鲍菇</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蘑菇</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长豆</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四季豆</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大生姜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整洁</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冻毛豆子</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完整无冰粒</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鲜毛豆子</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水发笋干</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无药水浸泡</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山芋</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南瓜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咸菜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无异味、无杂质</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鸭血</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4</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马兰</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5</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西葫芦</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6</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丝瓜</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9"/>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rFonts w:hint="eastAsia" w:ascii="宋体" w:hAnsi="宋体" w:cs="宋体"/>
                <w:bCs/>
                <w:color w:val="000000" w:themeColor="text1"/>
                <w:sz w:val="24"/>
                <w:szCs w:val="24"/>
                <w:highlight w:val="none"/>
                <w:lang w:val="en-US" w:eastAsia="zh-CN"/>
              </w:rPr>
              <w:t xml:space="preserve">7</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茄子</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新鲜，无破损</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68</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鲜蚕豆子</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default"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lang w:val="en-US" w:eastAsia="zh-CN"/>
              </w:rPr>
              <w:t xml:space="preserve">69</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芦嵩</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0</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旱芹</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1</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水芹</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2</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春笋</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净/去外壳</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新鲜/去外壳</w:t>
            </w:r>
            <w:r>
              <w:rPr>
                <w:color w:val="000000" w:themeColor="text1"/>
                <w:highlight w:val="none"/>
              </w:rPr>
            </w:r>
          </w:p>
        </w:tc>
      </w:tr>
      <w:tr>
        <w:trPr>
          <w:trHeight w:val="340"/>
        </w:trPr>
        <w:tc>
          <w:tcPr>
            <w:shd w:val="clear" w:color="000000" w:fill="ffffff"/>
            <w:tcW w:w="466" w:type="pct"/>
            <w:vAlign w:val="center"/>
            <w:textDirection w:val="lrTb"/>
            <w:noWrap w:val="false"/>
          </w:tcPr>
          <w:p>
            <w:pPr>
              <w:jc w:val="center"/>
              <w:widowControl/>
              <w:rPr>
                <w:rFonts w:hint="eastAsia" w:ascii="宋体" w:hAnsi="宋体" w:eastAsia="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rFonts w:hint="eastAsia" w:ascii="宋体" w:hAnsi="宋体" w:cs="宋体"/>
                <w:bCs/>
                <w:color w:val="000000" w:themeColor="text1"/>
                <w:sz w:val="24"/>
                <w:szCs w:val="24"/>
                <w:highlight w:val="none"/>
                <w:lang w:val="en-US" w:eastAsia="zh-CN"/>
              </w:rPr>
              <w:t xml:space="preserve">3</w:t>
            </w:r>
            <w:r>
              <w:rPr>
                <w:color w:val="000000" w:themeColor="text1"/>
                <w:highlight w:val="none"/>
              </w:rPr>
            </w:r>
          </w:p>
        </w:tc>
        <w:tc>
          <w:tcPr>
            <w:shd w:val="clear" w:color="000000" w:fill="ffffff"/>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冬笋</w:t>
            </w:r>
            <w:r>
              <w:rPr>
                <w:color w:val="000000" w:themeColor="text1"/>
                <w:highlight w:val="none"/>
              </w:rPr>
            </w:r>
          </w:p>
        </w:tc>
        <w:tc>
          <w:tcPr>
            <w:shd w:val="clear" w:color="000000" w:fill="ffffff"/>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净/去外壳</w:t>
            </w:r>
            <w:r>
              <w:rPr>
                <w:color w:val="000000" w:themeColor="text1"/>
                <w:highlight w:val="none"/>
              </w:rPr>
            </w:r>
          </w:p>
        </w:tc>
        <w:tc>
          <w:tcPr>
            <w:shd w:val="clear" w:color="000000" w:fill="ffffff"/>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新鲜/去外壳</w:t>
            </w:r>
            <w:r>
              <w:rPr>
                <w:color w:val="000000" w:themeColor="text1"/>
                <w:highlight w:val="none"/>
              </w:rPr>
            </w:r>
          </w:p>
        </w:tc>
      </w:tr>
    </w:tbl>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（3）冻品类（包含但不限于）</w:t>
      </w:r>
      <w:r>
        <w:rPr>
          <w:color w:val="000000" w:themeColor="text1"/>
          <w:highlight w:val="none"/>
        </w:rP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40"/>
        <w:gridCol w:w="2029"/>
        <w:gridCol w:w="2397"/>
        <w:gridCol w:w="1361"/>
        <w:gridCol w:w="3274"/>
      </w:tblGrid>
      <w:tr>
        <w:trPr>
          <w:trHeight w:val="340"/>
        </w:trPr>
        <w:tc>
          <w:tcPr>
            <w:shd w:val="clear" w:color="000000" w:fill="ffffff"/>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品名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计量单位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1652"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冻半成品肚子</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无异味，无冰、无注水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冻鸡胸</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无异味，无冰、无注水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冻鸡腿</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冻手枪腿</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冻鸡翅</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冻鸡翅根</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冻鸡翅中</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冻凤爪（大）</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r>
        <w:trPr>
          <w:trHeight w:val="340"/>
        </w:trPr>
        <w:tc>
          <w:tcPr>
            <w:shd w:val="clear" w:color="000000" w:fill="ffffff"/>
            <w:tcBorders>
              <w:top w:val="single" w:color="auto" w:sz="4" w:space="0"/>
              <w:left w:val="single" w:color="auto" w:sz="4" w:space="0"/>
              <w:bottom w:val="single" w:color="auto" w:sz="4" w:space="0"/>
              <w:right w:val="single" w:color="auto" w:sz="4" w:space="0"/>
            </w:tcBorders>
            <w:tcW w:w="424"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 </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102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冻三黄鸡</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121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20斤/箱</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687"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single" w:color="auto" w:sz="4" w:space="0"/>
              <w:left w:val="single" w:color="auto" w:sz="4" w:space="0"/>
              <w:bottom w:val="single" w:color="auto" w:sz="4" w:space="0"/>
              <w:right w:val="single" w:color="auto" w:sz="4" w:space="0"/>
            </w:tcBorders>
            <w:tcW w:w="1652"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大小均匀，无冰、无注水</w:t>
            </w:r>
            <w:r>
              <w:rPr>
                <w:color w:val="000000" w:themeColor="text1"/>
                <w:highlight w:val="none"/>
              </w:rPr>
            </w:r>
          </w:p>
        </w:tc>
      </w:tr>
    </w:tbl>
    <w:p>
      <w:pPr>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（4）水产品类（包含但不限于）</w:t>
      </w:r>
      <w:r>
        <w:rPr>
          <w:color w:val="000000" w:themeColor="text1"/>
          <w:highlight w:val="none"/>
        </w:rP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59"/>
        <w:gridCol w:w="2060"/>
        <w:gridCol w:w="2167"/>
        <w:gridCol w:w="1383"/>
        <w:gridCol w:w="3132"/>
      </w:tblGrid>
      <w:tr>
        <w:trPr>
          <w:trHeight w:val="340"/>
        </w:trPr>
        <w:tc>
          <w:tcPr>
            <w:shd w:val="clear" w:color="000000" w:fill="ffffff"/>
            <w:tcW w:w="585"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品名</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计量单位</w:t>
            </w:r>
            <w:r>
              <w:rPr>
                <w:color w:val="000000" w:themeColor="text1"/>
                <w:highlight w:val="none"/>
              </w:rPr>
            </w:r>
          </w:p>
        </w:tc>
        <w:tc>
          <w:tcPr>
            <w:shd w:val="clear" w:color="000000" w:fill="ffffff"/>
            <w:tcW w:w="1581"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大鲫鱼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0.8-0.9斤/条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草鱼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5斤以上/条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鳊鱼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1斤左右/条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大鲈鱼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750克左右/条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银鱼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5cm/条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大白鱼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2.5斤左右/条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花鲢</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5斤以上/条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大河虾</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5cm/只以上</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中河虾</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4-5cm/只</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大基围虾</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30只左右</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中基围虾</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40只左右</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黄鳝</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0.25-0.3斤/条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13</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本带鱼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0.4-0.5斤/条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新鲜、速冻、无异味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小黄鱼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0.25-0.4斤/条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新鲜、速冻、无异味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咸黄鱼 </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1.5斤左右</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条</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新鲜、速冻、无异味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小鲳鱼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0.2-0.25斤/条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新鲜、速冻、无异味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多宝鱼</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1-1.2斤/条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新鲜、速冻、无异味</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河鳗</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1.5斤左右/条</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活，按要求加工</w:t>
            </w:r>
            <w:r>
              <w:rPr>
                <w:color w:val="000000" w:themeColor="text1"/>
                <w:highlight w:val="none"/>
              </w:rPr>
            </w:r>
          </w:p>
        </w:tc>
      </w:tr>
      <w:tr>
        <w:trPr>
          <w:trHeight w:val="340"/>
        </w:trPr>
        <w:tc>
          <w:tcPr>
            <w:shd w:val="clear" w:color="000000" w:fill="ffffff"/>
            <w:tcW w:w="585" w:type="pct"/>
            <w:vAlign w:val="center"/>
            <w:textDirection w:val="lrTb"/>
            <w:noWrap/>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19</w:t>
            </w:r>
            <w:r>
              <w:rPr>
                <w:color w:val="000000" w:themeColor="text1"/>
                <w:highlight w:val="none"/>
              </w:rPr>
            </w:r>
          </w:p>
        </w:tc>
        <w:tc>
          <w:tcPr>
            <w:shd w:val="clear" w:color="000000" w:fill="ffffff"/>
            <w:tcW w:w="1040"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大白虾</w:t>
            </w:r>
            <w:r>
              <w:rPr>
                <w:color w:val="000000" w:themeColor="text1"/>
                <w:highlight w:val="none"/>
              </w:rPr>
            </w:r>
          </w:p>
        </w:tc>
        <w:tc>
          <w:tcPr>
            <w:shd w:val="clear" w:color="000000" w:fill="ffffff"/>
            <w:tcW w:w="109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3-4cm/只</w:t>
            </w:r>
            <w:r>
              <w:rPr>
                <w:color w:val="000000" w:themeColor="text1"/>
                <w:highlight w:val="none"/>
              </w:rPr>
            </w:r>
          </w:p>
        </w:tc>
        <w:tc>
          <w:tcPr>
            <w:shd w:val="clear" w:color="000000" w:fill="ffffff"/>
            <w:tcW w:w="698"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W w:w="158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活</w:t>
            </w:r>
            <w:r>
              <w:rPr>
                <w:color w:val="000000" w:themeColor="text1"/>
                <w:highlight w:val="none"/>
              </w:rPr>
            </w:r>
          </w:p>
        </w:tc>
      </w:tr>
    </w:tbl>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spacing w:line="42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（5）水果类（包含但不限于）</w:t>
      </w:r>
      <w:r>
        <w:rPr>
          <w:color w:val="000000" w:themeColor="text1"/>
          <w:highlight w:val="none"/>
        </w:rPr>
      </w:r>
    </w:p>
    <w:tbl>
      <w:tblPr>
        <w:tblStyle w:val="763"/>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23"/>
        <w:gridCol w:w="1844"/>
        <w:gridCol w:w="1575"/>
        <w:gridCol w:w="1414"/>
        <w:gridCol w:w="4145"/>
      </w:tblGrid>
      <w:tr>
        <w:trPr>
          <w:trHeight w:val="340"/>
        </w:trPr>
        <w:tc>
          <w:tcPr>
            <w:shd w:val="clear" w:color="000000" w:fill="ffffff"/>
            <w:tcBorders>
              <w:top w:val="single" w:color="auto"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 品名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计量单位</w:t>
            </w:r>
            <w:r>
              <w:rPr>
                <w:color w:val="000000" w:themeColor="text1"/>
                <w:highlight w:val="none"/>
              </w:rPr>
            </w:r>
          </w:p>
        </w:tc>
        <w:tc>
          <w:tcPr>
            <w:shd w:val="clear" w:color="000000" w:fill="ffffff"/>
            <w:tcBorders>
              <w:top w:val="single" w:color="auto" w:sz="4" w:space="0"/>
              <w:left w:val="none" w:color="000000" w:sz="4" w:space="0"/>
              <w:bottom w:val="single" w:color="auto" w:sz="4" w:space="0"/>
              <w:right w:val="single" w:color="auto" w:sz="4" w:space="0"/>
            </w:tcBorders>
            <w:tcW w:w="2093"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要求</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苹果</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rFonts w:hint="eastAsia" w:ascii="宋体" w:hAnsi="宋体" w:cs="宋体"/>
                <w:color w:val="000000" w:themeColor="text1"/>
                <w:sz w:val="24"/>
                <w:szCs w:val="24"/>
                <w:highlight w:val="none"/>
              </w:rPr>
              <w:t xml:space="preserve">脆甜、多汁</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香蕉</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rFonts w:hint="eastAsia" w:ascii="宋体" w:hAnsi="宋体" w:cs="宋体"/>
                <w:color w:val="000000" w:themeColor="text1"/>
                <w:sz w:val="24"/>
                <w:szCs w:val="24"/>
                <w:highlight w:val="none"/>
              </w:rPr>
              <w:t xml:space="preserve">自然熟，不得</w:t>
            </w:r>
            <w:r>
              <w:rPr>
                <w:rFonts w:hint="eastAsia" w:ascii="宋体" w:hAnsi="宋体" w:cs="宋体"/>
                <w:color w:val="000000" w:themeColor="text1"/>
                <w:sz w:val="24"/>
                <w:szCs w:val="24"/>
                <w:highlight w:val="none"/>
                <w:lang w:eastAsia="zh-CN"/>
              </w:rPr>
              <w:t xml:space="preserve">有硫黄</w:t>
            </w:r>
            <w:r>
              <w:rPr>
                <w:rFonts w:hint="eastAsia" w:ascii="宋体" w:hAnsi="宋体" w:cs="宋体"/>
                <w:color w:val="000000" w:themeColor="text1"/>
                <w:sz w:val="24"/>
                <w:szCs w:val="24"/>
                <w:highlight w:val="none"/>
              </w:rPr>
              <w:t xml:space="preserve">熏熟</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哈密瓜</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rFonts w:hint="eastAsia" w:ascii="宋体" w:hAnsi="宋体" w:cs="宋体"/>
                <w:color w:val="000000" w:themeColor="text1"/>
                <w:sz w:val="24"/>
                <w:szCs w:val="24"/>
                <w:highlight w:val="none"/>
              </w:rPr>
              <w:t xml:space="preserve">脆甜</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海南西瓜</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rFonts w:hint="eastAsia" w:ascii="宋体" w:hAnsi="宋体" w:cs="宋体"/>
                <w:color w:val="000000" w:themeColor="text1"/>
                <w:sz w:val="24"/>
                <w:szCs w:val="24"/>
                <w:highlight w:val="none"/>
              </w:rPr>
              <w:t xml:space="preserve">无籽、无人工催熟</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圣女果</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w:t>
            </w:r>
            <w:r>
              <w:rPr>
                <w:color w:val="000000" w:themeColor="text1"/>
                <w:highlight w:val="none"/>
              </w:rPr>
            </w:r>
          </w:p>
        </w:tc>
      </w:tr>
      <w:tr>
        <w:trPr>
          <w:trHeight w:val="340"/>
        </w:trPr>
        <w:tc>
          <w:tcPr>
            <w:shd w:val="clear" w:color="000000" w:fill="ffffff"/>
            <w:tcBorders>
              <w:top w:val="none" w:color="000000" w:sz="4" w:space="0"/>
              <w:left w:val="single" w:color="auto" w:sz="4" w:space="0"/>
              <w:bottom w:val="single" w:color="auto" w:sz="4" w:space="0"/>
              <w:right w:val="single" w:color="auto" w:sz="4" w:space="0"/>
            </w:tcBorders>
            <w:tcW w:w="466"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931"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凤梨</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净/去皮</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714"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斤</w:t>
            </w:r>
            <w:r>
              <w:rPr>
                <w:color w:val="000000" w:themeColor="text1"/>
                <w:highlight w:val="none"/>
              </w:rPr>
            </w:r>
          </w:p>
        </w:tc>
        <w:tc>
          <w:tcPr>
            <w:shd w:val="clear" w:color="000000" w:fill="ffffff"/>
            <w:tcBorders>
              <w:top w:val="none" w:color="000000" w:sz="4" w:space="0"/>
              <w:left w:val="none" w:color="000000" w:sz="4" w:space="0"/>
              <w:bottom w:val="single" w:color="auto" w:sz="4" w:space="0"/>
              <w:right w:val="single" w:color="auto" w:sz="4" w:space="0"/>
            </w:tcBorders>
            <w:tcW w:w="2093"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新鲜/去皮</w:t>
            </w:r>
            <w:r>
              <w:rPr>
                <w:color w:val="000000" w:themeColor="text1"/>
                <w:highlight w:val="none"/>
              </w:rPr>
            </w:r>
          </w:p>
        </w:tc>
      </w:tr>
    </w:tbl>
    <w:p>
      <w:pPr>
        <w:spacing w:line="4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rPr>
      </w:r>
      <w:r>
        <w:rPr>
          <w:color w:val="000000" w:themeColor="text1"/>
          <w:highlight w:val="none"/>
        </w:rPr>
      </w:r>
    </w:p>
    <w:tbl>
      <w:tblPr>
        <w:tblStyle w:val="763"/>
        <w:tblpPr w:horzAnchor="margin" w:tblpXSpec="left" w:vertAnchor="text" w:tblpY="521"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928"/>
        <w:gridCol w:w="1828"/>
        <w:gridCol w:w="2996"/>
        <w:gridCol w:w="4149"/>
      </w:tblGrid>
      <w:tr>
        <w:trPr>
          <w:trHeight w:val="340"/>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923"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 品名</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13"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品牌</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095" w:type="pct"/>
            <w:vAlign w:val="center"/>
            <w:textDirection w:val="lrTb"/>
            <w:noWrap/>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r>
      <w:tr>
        <w:trPr>
          <w:trHeight w:val="340"/>
        </w:trPr>
        <w:tc>
          <w:tcPr>
            <w:tcBorders>
              <w:top w:val="single" w:color="auto" w:sz="4" w:space="0"/>
              <w:left w:val="single" w:color="auto" w:sz="4" w:space="0"/>
              <w:bottom w:val="single" w:color="auto" w:sz="4" w:space="0"/>
              <w:right w:val="single" w:color="auto" w:sz="4" w:space="0"/>
            </w:tcBorders>
            <w:tcW w:w="469" w:type="pct"/>
            <w:vAlign w:val="center"/>
            <w:textDirection w:val="lrTb"/>
            <w:noWrap/>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923" w:type="pct"/>
            <w:vAlign w:val="center"/>
            <w:textDirection w:val="lrTb"/>
            <w:noWrap w:val="false"/>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酸奶</w:t>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1513" w:type="pct"/>
            <w:vAlign w:val="center"/>
            <w:textDirection w:val="lrTb"/>
            <w:noWrap/>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Borders>
              <w:top w:val="single" w:color="auto" w:sz="4" w:space="0"/>
              <w:left w:val="none" w:color="000000" w:sz="4" w:space="0"/>
              <w:bottom w:val="single" w:color="auto" w:sz="4" w:space="0"/>
              <w:right w:val="single" w:color="auto" w:sz="4" w:space="0"/>
            </w:tcBorders>
            <w:tcW w:w="2095" w:type="pct"/>
            <w:vAlign w:val="center"/>
            <w:textDirection w:val="lrTb"/>
            <w:noWrap/>
          </w:tcPr>
          <w:p>
            <w:pPr>
              <w:jc w:val="center"/>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100g/盒</w:t>
            </w:r>
            <w:r>
              <w:rPr>
                <w:color w:val="000000" w:themeColor="text1"/>
                <w:highlight w:val="none"/>
              </w:rPr>
            </w:r>
          </w:p>
        </w:tc>
      </w:tr>
    </w:tbl>
    <w:p>
      <w:pPr>
        <w:spacing w:line="420" w:lineRule="exact"/>
        <w:rPr>
          <w:rFonts w:hint="eastAsia" w:ascii="宋体" w:hAnsi="宋体" w:cs="宋体"/>
          <w:color w:val="000000" w:themeColor="text1"/>
          <w:sz w:val="24"/>
          <w:szCs w:val="24"/>
          <w:highlight w:val="none"/>
        </w:rPr>
      </w:pPr>
      <w:r>
        <w:rPr>
          <w:rFonts w:hint="eastAsia" w:ascii="宋体" w:hAnsi="宋体" w:cs="宋体"/>
          <w:b/>
          <w:color w:val="000000" w:themeColor="text1"/>
          <w:sz w:val="24"/>
          <w:szCs w:val="24"/>
          <w:highlight w:val="none"/>
        </w:rPr>
        <w:t xml:space="preserve">（6）酸奶类（包含但不限于）</w:t>
      </w:r>
      <w:r>
        <w:rPr>
          <w:color w:val="000000" w:themeColor="text1"/>
          <w:highlight w:val="none"/>
        </w:rPr>
      </w:r>
    </w:p>
    <w:p>
      <w:pPr>
        <w:numPr>
          <w:ilvl w:val="0"/>
          <w:numId w:val="0"/>
        </w:numPr>
        <w:spacing w:line="4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eastAsia="zh-CN"/>
        </w:rPr>
      </w:r>
      <w:r>
        <w:rPr>
          <w:color w:val="000000" w:themeColor="text1"/>
          <w:highlight w:val="none"/>
        </w:rPr>
      </w:r>
    </w:p>
    <w:p>
      <w:pPr>
        <w:spacing w:line="420" w:lineRule="exact"/>
        <w:rPr>
          <w:rFonts w:hint="eastAsia" w:ascii="宋体" w:hAnsi="宋体" w:cs="宋体"/>
          <w:b/>
          <w:color w:val="000000" w:themeColor="text1"/>
          <w:sz w:val="24"/>
          <w:szCs w:val="24"/>
          <w:highlight w:val="none"/>
        </w:rPr>
      </w:pPr>
      <w:r>
        <w:rPr>
          <w:rFonts w:hint="eastAsia" w:ascii="宋体" w:hAnsi="宋体" w:cs="宋体"/>
          <w:b/>
          <w:color w:val="000000" w:themeColor="text1"/>
          <w:sz w:val="24"/>
          <w:szCs w:val="24"/>
          <w:highlight w:val="none"/>
          <w:lang w:eastAsia="zh-CN"/>
        </w:rPr>
        <w:t xml:space="preserve">（</w:t>
      </w:r>
      <w:r>
        <w:rPr>
          <w:rFonts w:hint="eastAsia" w:ascii="宋体" w:hAnsi="宋体" w:cs="宋体"/>
          <w:b/>
          <w:color w:val="000000" w:themeColor="text1"/>
          <w:sz w:val="24"/>
          <w:szCs w:val="24"/>
          <w:highlight w:val="none"/>
          <w:lang w:val="en-US" w:eastAsia="zh-CN"/>
        </w:rPr>
        <w:t xml:space="preserve">7</w:t>
      </w:r>
      <w:r>
        <w:rPr>
          <w:rFonts w:hint="eastAsia" w:ascii="宋体" w:hAnsi="宋体" w:cs="宋体"/>
          <w:b/>
          <w:color w:val="000000" w:themeColor="text1"/>
          <w:sz w:val="24"/>
          <w:szCs w:val="24"/>
          <w:highlight w:val="none"/>
          <w:lang w:eastAsia="zh-CN"/>
        </w:rPr>
        <w:t xml:space="preserve">）</w:t>
      </w:r>
      <w:r>
        <w:rPr>
          <w:rFonts w:hint="eastAsia" w:ascii="宋体" w:hAnsi="宋体" w:cs="宋体"/>
          <w:b/>
          <w:color w:val="000000" w:themeColor="text1"/>
          <w:sz w:val="24"/>
          <w:szCs w:val="24"/>
          <w:highlight w:val="none"/>
        </w:rPr>
        <w:t xml:space="preserve">米、面、粮油、干货、调味品（包含但不限于）</w:t>
      </w:r>
      <w:r>
        <w:rPr>
          <w:color w:val="000000" w:themeColor="text1"/>
          <w:highlight w:val="none"/>
        </w:rPr>
      </w:r>
    </w:p>
    <w:tbl>
      <w:tblPr>
        <w:tblStyle w:val="7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81"/>
        <w:gridCol w:w="2978"/>
        <w:gridCol w:w="1429"/>
        <w:gridCol w:w="2534"/>
        <w:gridCol w:w="1979"/>
      </w:tblGrid>
      <w:tr>
        <w:trPr>
          <w:trHeight w:val="360"/>
        </w:trPr>
        <w:tc>
          <w:tcPr>
            <w:tcW w:w="495"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序号</w:t>
            </w:r>
            <w:r>
              <w:rPr>
                <w:color w:val="000000" w:themeColor="text1"/>
                <w:highlight w:val="none"/>
              </w:rPr>
            </w:r>
          </w:p>
        </w:tc>
        <w:tc>
          <w:tcPr>
            <w:tcW w:w="1503"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货物名称</w:t>
            </w:r>
            <w:r>
              <w:rPr>
                <w:color w:val="000000" w:themeColor="text1"/>
                <w:highlight w:val="none"/>
              </w:rPr>
            </w:r>
          </w:p>
        </w:tc>
        <w:tc>
          <w:tcPr>
            <w:tcW w:w="721"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参数要求</w:t>
            </w:r>
            <w:r>
              <w:rPr>
                <w:color w:val="000000" w:themeColor="text1"/>
                <w:highlight w:val="none"/>
              </w:rPr>
            </w:r>
          </w:p>
        </w:tc>
        <w:tc>
          <w:tcPr>
            <w:tcW w:w="1279"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规格</w:t>
            </w:r>
            <w:r>
              <w:rPr>
                <w:color w:val="000000" w:themeColor="text1"/>
                <w:highlight w:val="none"/>
              </w:rPr>
            </w:r>
          </w:p>
        </w:tc>
        <w:tc>
          <w:tcPr>
            <w:tcW w:w="999" w:type="pct"/>
            <w:vAlign w:val="center"/>
            <w:textDirection w:val="lrTb"/>
            <w:noWrap w:val="false"/>
          </w:tcPr>
          <w:p>
            <w:pPr>
              <w:jc w:val="center"/>
              <w:widowControl/>
              <w:rPr>
                <w:rFonts w:hint="eastAsia" w:ascii="宋体" w:hAnsi="宋体" w:cs="宋体"/>
                <w:b/>
                <w:bCs w:val="0"/>
                <w:color w:val="000000" w:themeColor="text1"/>
                <w:sz w:val="24"/>
                <w:szCs w:val="24"/>
                <w:highlight w:val="none"/>
              </w:rPr>
            </w:pPr>
            <w:r>
              <w:rPr>
                <w:rFonts w:hint="eastAsia" w:ascii="宋体" w:hAnsi="宋体" w:cs="宋体"/>
                <w:b/>
                <w:bCs w:val="0"/>
                <w:color w:val="000000" w:themeColor="text1"/>
                <w:sz w:val="24"/>
                <w:szCs w:val="24"/>
                <w:highlight w:val="none"/>
              </w:rPr>
              <w:t xml:space="preserve">计价单位</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w:t>
            </w:r>
            <w:r>
              <w:rPr>
                <w:color w:val="000000" w:themeColor="text1"/>
                <w:highlight w:val="none"/>
              </w:rPr>
            </w:r>
          </w:p>
        </w:tc>
        <w:tc>
          <w:tcPr>
            <w:tcW w:w="1503"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大米</w:t>
            </w:r>
            <w:r>
              <w:rPr>
                <w:color w:val="000000" w:themeColor="text1"/>
                <w:highlight w:val="none"/>
              </w:rPr>
            </w:r>
          </w:p>
        </w:tc>
        <w:tc>
          <w:tcPr>
            <w:tcW w:w="721" w:type="pct"/>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79"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50斤/包</w:t>
            </w:r>
            <w:r>
              <w:rPr>
                <w:color w:val="000000" w:themeColor="text1"/>
                <w:highlight w:val="none"/>
              </w:rPr>
            </w:r>
          </w:p>
        </w:tc>
        <w:tc>
          <w:tcPr>
            <w:tcW w:w="999"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w:t>
            </w:r>
            <w:r>
              <w:rPr>
                <w:color w:val="000000" w:themeColor="text1"/>
                <w:highlight w:val="none"/>
              </w:rPr>
            </w:r>
          </w:p>
        </w:tc>
        <w:tc>
          <w:tcPr>
            <w:tcW w:w="1503" w:type="pct"/>
            <w:vAlign w:val="center"/>
            <w:textDirection w:val="lrTb"/>
            <w:noWrap w:val="false"/>
          </w:tcPr>
          <w:p>
            <w:pPr>
              <w:jc w:val="center"/>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金龙鱼</w:t>
            </w:r>
            <w:r>
              <w:rPr>
                <w:rFonts w:hint="eastAsia" w:ascii="宋体" w:hAnsi="宋体" w:cs="宋体"/>
                <w:color w:val="000000" w:themeColor="text1"/>
                <w:sz w:val="24"/>
                <w:szCs w:val="24"/>
                <w:highlight w:val="none"/>
              </w:rPr>
              <w:t xml:space="preserve">或同等及以上档次的</w:t>
            </w:r>
            <w:r>
              <w:rPr>
                <w:rFonts w:hint="eastAsia" w:ascii="宋体" w:hAnsi="宋体" w:cs="宋体"/>
                <w:bCs/>
                <w:color w:val="000000" w:themeColor="text1"/>
                <w:sz w:val="24"/>
                <w:szCs w:val="24"/>
                <w:highlight w:val="none"/>
              </w:rPr>
              <w:t xml:space="preserve">非转基因大豆油</w:t>
            </w:r>
            <w:r>
              <w:rPr>
                <w:color w:val="000000" w:themeColor="text1"/>
                <w:highlight w:val="none"/>
              </w:rPr>
            </w:r>
          </w:p>
        </w:tc>
        <w:tc>
          <w:tcPr>
            <w:tcW w:w="721" w:type="pct"/>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79"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10升/桶</w:t>
            </w:r>
            <w:r>
              <w:rPr>
                <w:color w:val="000000" w:themeColor="text1"/>
                <w:highlight w:val="none"/>
              </w:rPr>
            </w:r>
          </w:p>
        </w:tc>
        <w:tc>
          <w:tcPr>
            <w:tcW w:w="999"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桶</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3</w:t>
            </w:r>
            <w:r>
              <w:rPr>
                <w:color w:val="000000" w:themeColor="text1"/>
                <w:highlight w:val="none"/>
              </w:rPr>
            </w:r>
          </w:p>
        </w:tc>
        <w:tc>
          <w:tcPr>
            <w:tcW w:w="1503" w:type="pct"/>
            <w:vAlign w:val="center"/>
            <w:textDirection w:val="lrTb"/>
            <w:noWrap w:val="false"/>
          </w:tcPr>
          <w:p>
            <w:pPr>
              <w:jc w:val="center"/>
              <w:spacing w:line="440" w:lineRule="exact"/>
              <w:tabs>
                <w:tab w:val="left" w:pos="525" w:leader="none"/>
                <w:tab w:val="left" w:pos="1050" w:leader="none"/>
              </w:tabs>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超级面粉（包子粉）</w:t>
            </w:r>
            <w:r>
              <w:rPr>
                <w:color w:val="000000" w:themeColor="text1"/>
                <w:highlight w:val="none"/>
              </w:rPr>
            </w:r>
          </w:p>
        </w:tc>
        <w:tc>
          <w:tcPr>
            <w:tcW w:w="721" w:type="pct"/>
            <w:vAlign w:val="center"/>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79" w:type="pct"/>
            <w:vAlign w:val="center"/>
            <w:textDirection w:val="lrTb"/>
            <w:noWrap w:val="false"/>
          </w:tcPr>
          <w:p>
            <w:pPr>
              <w:jc w:val="center"/>
              <w:spacing w:line="32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50／包</w:t>
            </w:r>
            <w:r>
              <w:rPr>
                <w:color w:val="000000" w:themeColor="text1"/>
                <w:highlight w:val="none"/>
              </w:rPr>
            </w:r>
          </w:p>
        </w:tc>
        <w:tc>
          <w:tcPr>
            <w:tcW w:w="999" w:type="pct"/>
            <w:vAlign w:val="center"/>
            <w:textDirection w:val="lrTb"/>
            <w:noWrap w:val="false"/>
          </w:tcPr>
          <w:p>
            <w:pPr>
              <w:jc w:val="center"/>
              <w:spacing w:line="32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4</w:t>
            </w:r>
            <w:r>
              <w:rPr>
                <w:color w:val="000000" w:themeColor="text1"/>
                <w:highlight w:val="none"/>
              </w:rPr>
            </w:r>
          </w:p>
        </w:tc>
        <w:tc>
          <w:tcPr>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白糖</w:t>
            </w:r>
            <w:r>
              <w:rPr>
                <w:color w:val="000000" w:themeColor="text1"/>
                <w:highlight w:val="none"/>
              </w:rPr>
            </w:r>
          </w:p>
        </w:tc>
        <w:tc>
          <w:tcPr>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50kg</w:t>
            </w:r>
            <w:r>
              <w:rPr>
                <w:color w:val="000000" w:themeColor="text1"/>
                <w:highlight w:val="none"/>
              </w:rPr>
            </w:r>
          </w:p>
        </w:tc>
        <w:tc>
          <w:tcPr>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5</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味精</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6</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干木耳</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7</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干香菇</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8</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面筋</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9</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食盐</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10</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酱油</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350ml/包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11</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料酒</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400ml/包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12</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豆沙</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13</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花生米</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14</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汤料</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227g/包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15</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番茄酱</w:t>
            </w:r>
            <w:r>
              <w:rPr>
                <w:color w:val="000000" w:themeColor="text1"/>
                <w:highlight w:val="none"/>
              </w:rPr>
            </w:r>
          </w:p>
        </w:tc>
        <w:tc>
          <w:tcPr>
            <w:shd w:val="clear" w:color="auto" w:fill="auto"/>
            <w:tcW w:w="721" w:type="pct"/>
            <w:vAlign w:val="bottom"/>
            <w:textDirection w:val="lrTb"/>
            <w:noWrap w:val="false"/>
          </w:tcPr>
          <w:p>
            <w:pP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850g/听</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听</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16</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南瓜饼</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192只/箱</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只</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17</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奶粉</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18</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香叶</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000000" w:fill="ffffff"/>
            <w:tcW w:w="495" w:type="pct"/>
            <w:vAlign w:val="center"/>
            <w:textDirection w:val="lrTb"/>
            <w:noWrap w:val="false"/>
          </w:tcPr>
          <w:p>
            <w:pPr>
              <w:jc w:val="center"/>
              <w:widowControl/>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19</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陈醋</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500ml/瓶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20</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紫菜</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21</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鸡精</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22</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清水笋</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23</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色拉酱</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1kg/瓶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24</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lang w:eastAsia="zh-CN"/>
              </w:rPr>
              <w:t xml:space="preserve">咖喱粉</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25</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豆瓣酱</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3.5kg/箱</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箱</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26</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红糖</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27</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粉丝</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28</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麻油</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410ml/瓶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29</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茴香</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30</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桂皮</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31</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糯米</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32</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耗油</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6kg/瓶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33</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花椒</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34</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椒盐</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700g/瓶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红赤豆</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36</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白醋</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500ml/瓶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37</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绿豆</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38</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酥油</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15kg/箱</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箱</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39</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白芝麻</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胡桃仁</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41</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五香粉</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400g/包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42</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黄豆</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43</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南乳汁</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550g/瓶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44</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黑芝麻</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45</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面包糠</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1kg/包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46</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蒸酱油</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1.9L/瓶</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瓶</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47</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干辣椒</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斤</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48</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胡椒粉</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49</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澄粉</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450g/包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50</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香糟卤</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350ml/包</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包</w:t>
            </w:r>
            <w:r>
              <w:rPr>
                <w:color w:val="000000" w:themeColor="text1"/>
                <w:highlight w:val="none"/>
              </w:rPr>
            </w:r>
          </w:p>
        </w:tc>
      </w:tr>
      <w:tr>
        <w:trPr>
          <w:trHeight w:val="340"/>
        </w:trPr>
        <w:tc>
          <w:tcPr>
            <w:shd w:val="clear" w:color="auto" w:fill="auto"/>
            <w:tcW w:w="495"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51</w:t>
            </w:r>
            <w:r>
              <w:rPr>
                <w:color w:val="000000" w:themeColor="text1"/>
                <w:highlight w:val="none"/>
              </w:rPr>
            </w:r>
          </w:p>
        </w:tc>
        <w:tc>
          <w:tcPr>
            <w:shd w:val="clear" w:color="auto" w:fill="auto"/>
            <w:tcW w:w="1503"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甜酱</w:t>
            </w:r>
            <w:r>
              <w:rPr>
                <w:color w:val="000000" w:themeColor="text1"/>
                <w:highlight w:val="none"/>
              </w:rPr>
            </w:r>
          </w:p>
        </w:tc>
        <w:tc>
          <w:tcPr>
            <w:shd w:val="clear" w:color="auto" w:fill="auto"/>
            <w:tcW w:w="721"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c>
          <w:tcPr>
            <w:shd w:val="clear" w:color="auto" w:fill="auto"/>
            <w:tcW w:w="127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3.5kg/箱</w:t>
            </w:r>
            <w:r>
              <w:rPr>
                <w:color w:val="000000" w:themeColor="text1"/>
                <w:highlight w:val="none"/>
              </w:rPr>
            </w:r>
          </w:p>
        </w:tc>
        <w:tc>
          <w:tcPr>
            <w:shd w:val="clear" w:color="auto" w:fill="auto"/>
            <w:tcW w:w="999" w:type="pct"/>
            <w:vAlign w:val="bottom"/>
            <w:textDirection w:val="lrTb"/>
            <w:noWrap w:val="false"/>
          </w:tcPr>
          <w:p>
            <w:pPr>
              <w:jc w:val="center"/>
              <w:widowControl/>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箱</w:t>
            </w:r>
            <w:r>
              <w:rPr>
                <w:color w:val="000000" w:themeColor="text1"/>
                <w:highlight w:val="none"/>
              </w:rPr>
            </w:r>
          </w:p>
        </w:tc>
      </w:tr>
    </w:tbl>
    <w:p>
      <w:pPr>
        <w:jc w:val="left"/>
        <w:spacing w:before="75" w:after="75" w:line="440" w:lineRule="exac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三、项目服务要求</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所供商品必须符合国家《中华人民共和国食品安全法》品质标准，生鲜类食品均应提供相应的检验，检疫合格证明。鱼、肉、禽类产品需按照采购人要求进行加工后配送。提供的主要食材均为非转基因产品。</w:t>
      </w:r>
      <w:r>
        <w:rPr>
          <w:rFonts w:hint="eastAsia" w:ascii="宋体" w:hAnsi="宋体" w:cs="宋体"/>
          <w:bCs/>
          <w:color w:val="000000" w:themeColor="text1"/>
          <w:sz w:val="24"/>
          <w:szCs w:val="24"/>
          <w:highlight w:val="none"/>
        </w:rPr>
        <w:t xml:space="preserve">每季度对供应商进行考核，根据考核表中的备注内容对供应商进行评定，考核表详见合同附件。</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1、肉类制品：</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1）肉类：必须是放心肉，经行业管理部门检疫合格，有动物检疫合格证明、屠宰证明。肉质新鲜，不打水，无病无毒，符合食品卫生要求。须按照采购人要求进行加工后配送。</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2）蛋品类：新鲜，无破损、无变质。</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2、蔬菜类：</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3、冻品：</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1）冷冻品类：有动物产品检疫合格证明，有专业的冷冻库。包装箱要注明产品名称、生产厂家、厂址、须有出厂日期，保质期，品质优良，包装完好，无异味，无毒无害。</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4、水产品类：</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1）水产品类：必须生猛鲜活。必须做到无鳞，无内脏，无腮，去除腹内黑膜，肉质新鲜，无病无毒，不含有害物质。膳筒去头去尾，膳片鳝丝去头去尾去骨）。 牛蛙去头去皮去内脏。</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5、水果：</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1）水果类：个头均匀，无斑点，无破损，果实成熟，味道纯正。</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6、酸奶：</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酸奶：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感官性状异常，含有毒、有害物质或者被有毒、有害物质污染，可能对人体健康有害的食品；（4）</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不符合食品卫生标准和要求的食品。</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7、米、面、粮油、干货、调味品</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所供商品必须符合国家《中华人民共和国食品安全法》品质标准，投标商供货品种必须是品牌产品并具有注册商标，产品以及包装符合国家食品安全规定。</w:t>
      </w:r>
      <w:r>
        <w:rPr>
          <w:color w:val="000000" w:themeColor="text1"/>
          <w:highlight w:val="none"/>
        </w:rPr>
      </w:r>
    </w:p>
    <w:p>
      <w:pPr>
        <w:ind w:firstLine="480"/>
        <w:spacing w:line="420" w:lineRule="exact"/>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中标供应商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感官性状异常，含有毒、有害物质或者被有毒、有害物质污染，可能对人体健康有害的食品；④</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不符合食品卫生标准和要求的食品。</w:t>
      </w:r>
      <w:r>
        <w:rPr>
          <w:color w:val="000000" w:themeColor="text1"/>
          <w:highlight w:val="none"/>
        </w:rPr>
      </w:r>
    </w:p>
    <w:p>
      <w:pPr>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四、服务要求 </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1、中标供货商必须按照采购人食堂采购人员通知的时间、品种、数量、品质要求及</w:t>
      </w:r>
      <w:r>
        <w:rPr>
          <w:rFonts w:hint="eastAsia" w:ascii="宋体" w:hAnsi="宋体" w:cs="宋体"/>
          <w:color w:val="000000" w:themeColor="text1"/>
          <w:sz w:val="24"/>
          <w:szCs w:val="24"/>
          <w:highlight w:val="none"/>
          <w:lang w:eastAsia="zh-CN"/>
        </w:rPr>
        <w:t xml:space="preserve">约定</w:t>
      </w:r>
      <w:r>
        <w:rPr>
          <w:rFonts w:hint="eastAsia" w:ascii="宋体" w:hAnsi="宋体" w:cs="宋体"/>
          <w:color w:val="000000" w:themeColor="text1"/>
          <w:sz w:val="24"/>
          <w:szCs w:val="24"/>
          <w:highlight w:val="none"/>
        </w:rPr>
        <w:t xml:space="preserve">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color w:val="000000" w:themeColor="text1"/>
          <w:sz w:val="24"/>
          <w:szCs w:val="24"/>
          <w:highlight w:val="none"/>
          <w:lang w:eastAsia="zh-CN"/>
        </w:rPr>
        <w:t xml:space="preserve">且</w:t>
      </w:r>
      <w:r>
        <w:rPr>
          <w:rFonts w:hint="eastAsia" w:ascii="宋体" w:hAnsi="宋体" w:cs="宋体"/>
          <w:color w:val="000000" w:themeColor="text1"/>
          <w:sz w:val="24"/>
          <w:szCs w:val="24"/>
          <w:highlight w:val="none"/>
        </w:rPr>
        <w:t xml:space="preserve">屡教不改、服务态度差，采购人有权进行处罚或立即单方终止合同。</w:t>
      </w:r>
      <w:r>
        <w:rPr>
          <w:color w:val="000000" w:themeColor="text1"/>
          <w:highlight w:val="none"/>
        </w:rPr>
      </w:r>
    </w:p>
    <w:p>
      <w:pPr>
        <w:ind w:firstLine="480"/>
        <w:spacing w:line="420" w:lineRule="exact"/>
        <w:rPr>
          <w:rFonts w:hint="eastAsia" w:ascii="宋体" w:hAnsi="宋体" w:cs="宋体"/>
          <w:bCs/>
          <w:color w:val="000000" w:themeColor="text1"/>
          <w:sz w:val="24"/>
          <w:szCs w:val="24"/>
          <w:highlight w:val="none"/>
        </w:rPr>
      </w:pPr>
      <w:r>
        <w:rPr>
          <w:rFonts w:hint="eastAsia" w:ascii="宋体" w:hAnsi="宋体" w:cs="宋体"/>
          <w:color w:val="000000" w:themeColor="text1"/>
          <w:sz w:val="24"/>
          <w:szCs w:val="24"/>
          <w:highlight w:val="none"/>
        </w:rPr>
        <w:t xml:space="preserve">2、所有商品</w:t>
      </w:r>
      <w:r>
        <w:rPr>
          <w:rFonts w:hint="eastAsia" w:ascii="宋体" w:hAnsi="宋体" w:cs="宋体"/>
          <w:bCs/>
          <w:color w:val="000000" w:themeColor="text1"/>
          <w:sz w:val="24"/>
          <w:szCs w:val="24"/>
          <w:highlight w:val="none"/>
        </w:rPr>
        <w:t xml:space="preserve">按无锡市发展和改革委员会官网专题专栏中民生价费近期公示价格的平均价格*折扣率*实际数量进行结算，如遇网站上没有该食品，采购人应提前通知中标供应商，经双方协商后进行调整确认后结算。无锡市发展和改革委员会官网专题专栏中民生价费网址：</w:t>
      </w:r>
      <w:r>
        <w:rPr>
          <w:color w:val="000000" w:themeColor="text1"/>
          <w:highlight w:val="none"/>
        </w:rPr>
      </w:r>
    </w:p>
    <w:p>
      <w:pPr>
        <w:spacing w:line="420" w:lineRule="exact"/>
        <w:rPr>
          <w:rFonts w:hint="eastAsia" w:ascii="宋体" w:hAnsi="宋体" w:cs="宋体"/>
          <w:color w:val="000000" w:themeColor="text1"/>
          <w:sz w:val="24"/>
          <w:szCs w:val="24"/>
          <w:highlight w:val="none"/>
        </w:rPr>
      </w:pPr>
      <w:r>
        <w:rPr>
          <w:rFonts w:hint="eastAsia" w:ascii="宋体" w:hAnsi="宋体" w:cs="宋体"/>
          <w:bCs/>
          <w:color w:val="000000" w:themeColor="text1"/>
          <w:sz w:val="24"/>
          <w:szCs w:val="24"/>
          <w:highlight w:val="none"/>
        </w:rPr>
        <w:t xml:space="preserve">http://dpc.wuxi.gov.cn/ztzl/msjf/syp/index.shtml；</w:t>
      </w:r>
      <w:r>
        <w:rPr>
          <w:rFonts w:hint="eastAsia" w:ascii="宋体" w:hAnsi="宋体" w:cs="宋体"/>
          <w:color w:val="000000" w:themeColor="text1"/>
          <w:sz w:val="24"/>
          <w:szCs w:val="24"/>
          <w:highlight w:val="none"/>
        </w:rPr>
        <w:t xml:space="preserve"> </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3、投标供货商中标后自供货之日起价格在每月月初按照第2条所示</w:t>
      </w:r>
      <w:r>
        <w:rPr>
          <w:rFonts w:hint="eastAsia" w:ascii="宋体" w:hAnsi="宋体" w:cs="宋体"/>
          <w:bCs/>
          <w:color w:val="000000" w:themeColor="text1"/>
          <w:sz w:val="24"/>
          <w:szCs w:val="24"/>
          <w:highlight w:val="none"/>
        </w:rPr>
        <w:t xml:space="preserve">折扣后</w:t>
      </w:r>
      <w:r>
        <w:rPr>
          <w:rFonts w:hint="eastAsia" w:ascii="宋体" w:hAnsi="宋体" w:cs="宋体"/>
          <w:color w:val="000000" w:themeColor="text1"/>
          <w:sz w:val="24"/>
          <w:szCs w:val="24"/>
          <w:highlight w:val="none"/>
        </w:rPr>
        <w:t xml:space="preserve">为基价，不得上调、不得停供，否则采购人有权单方立即终止合同。</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由于采购人的特殊性，可能会出现临时性的送货现象，中标供货商不得以任何理由拒绝送货，一旦影响到采购人的正常运转，中标供货商应承担相应的经济赔偿。若遇某商品缺货，需更换品种，须经采购人同意方可更换。 </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若发现有伪劣假冒商品、以次充好产品或替代商品，供货商将承担赔偿或其他法律责任。因产品质量问题发生的食物中毒等事故，由供货商承担经济赔偿责任以及相关的法律责任，同时采购人有权单方立即终止合同。</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6、供应商不得延迟送货，每发生一次因延迟造成采购人损失的，导致采购人员工的就餐时间延迟超过30分钟的，采购人有权解除本合同。供货商取得采购人同意的延迟送货除外。</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7、供货商不能满足供货要求，有终止合约意向时，应提前1个月通知采购人，在采购人同意后，双方约定终止合同时间。</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8、需方因特殊事由或突发情况需临时性送货时，供方须10分钟内响应，40分钟内送达。</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9、采购人有权随时对经考核不合格供应商予以淘汰并列入黑名单，三年内不得参与采购人食堂招标项目，供货商须无条件接受。</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10、服务人员必须经卫生防疫部门健康检查及卫生知识培训，并持《健康证》上岗。</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11、具有长期供货能力。</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12、中标供应商签订合同后正式进入试供期，试供期为30天，主要考察中标供应商货物质量、服务、信誉等方面。试供期满且经院方综合考察认为合格，合同继续执行；若试供期间出现难以磨合的问题，采购人有权终止合同。</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13、</w:t>
      </w:r>
      <w:r>
        <w:rPr>
          <w:rFonts w:hint="eastAsia" w:ascii="宋体" w:hAnsi="宋体" w:cs="宋体"/>
          <w:b/>
          <w:bCs/>
          <w:color w:val="000000" w:themeColor="text1"/>
          <w:sz w:val="24"/>
          <w:highlight w:val="none"/>
        </w:rPr>
        <w:t xml:space="preserve">食材必须使用冷链运输车运输，运输过程中保持全程均衡冷冻或冷藏状态，提供至少一辆冷链运输车辆。</w:t>
      </w:r>
      <w:r>
        <w:rPr>
          <w:color w:val="000000" w:themeColor="text1"/>
          <w:highlight w:val="none"/>
        </w:rPr>
      </w:r>
    </w:p>
    <w:p>
      <w:pPr>
        <w:jc w:val="left"/>
        <w:spacing w:before="75" w:after="75" w:line="440" w:lineRule="exact"/>
        <w:widowControl/>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四、</w:t>
      </w:r>
      <w:r>
        <w:rPr>
          <w:rFonts w:hint="eastAsia" w:ascii="宋体" w:hAnsi="宋体" w:cs="宋体"/>
          <w:b/>
          <w:bCs/>
          <w:color w:val="000000" w:themeColor="text1"/>
          <w:sz w:val="24"/>
          <w:szCs w:val="24"/>
          <w:highlight w:val="none"/>
          <w:lang w:eastAsia="zh-CN"/>
        </w:rPr>
        <w:t xml:space="preserve">其他</w:t>
      </w:r>
      <w:r>
        <w:rPr>
          <w:rFonts w:hint="eastAsia" w:ascii="宋体" w:hAnsi="宋体" w:cs="宋体"/>
          <w:b/>
          <w:bCs/>
          <w:color w:val="000000" w:themeColor="text1"/>
          <w:sz w:val="24"/>
          <w:szCs w:val="24"/>
          <w:highlight w:val="none"/>
        </w:rPr>
        <w:t xml:space="preserve">服务要求</w:t>
      </w:r>
      <w:r>
        <w:rPr>
          <w:color w:val="000000" w:themeColor="text1"/>
          <w:highlight w:val="none"/>
        </w:rPr>
      </w:r>
    </w:p>
    <w:p>
      <w:pPr>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价格确认：供货方需将物资商品按照合同约定的质量标准送达，销售价格按如下方式确定：每月一次定价，供方需在上月的月底（如遇节假日则提前）提供当月执行的菜价，当月菜价按照上月无锡市发展和改革委员会</w:t>
      </w:r>
      <w:r>
        <w:rPr>
          <w:rFonts w:hint="eastAsia" w:ascii="宋体" w:hAnsi="宋体" w:cs="宋体"/>
          <w:color w:val="000000" w:themeColor="text1"/>
          <w:szCs w:val="21"/>
          <w:highlight w:val="none"/>
        </w:rPr>
        <w:t xml:space="preserve">（http://dpc.wu</w:t>
      </w:r>
      <w:bookmarkStart w:id="24" w:name="_GoBack"/>
      <w:r>
        <w:rPr>
          <w:color w:val="000000" w:themeColor="text1"/>
          <w:highlight w:val="none"/>
        </w:rPr>
      </w:r>
      <w:bookmarkEnd w:id="24"/>
      <w:r>
        <w:rPr>
          <w:rFonts w:hint="eastAsia" w:ascii="宋体" w:hAnsi="宋体" w:cs="宋体"/>
          <w:color w:val="000000" w:themeColor="text1"/>
          <w:szCs w:val="21"/>
          <w:highlight w:val="none"/>
        </w:rPr>
        <w:t xml:space="preserve">xi.gov.cn/ztzl/msjf/nfcp/index.shtml）</w:t>
      </w:r>
      <w:r>
        <w:rPr>
          <w:rFonts w:hint="eastAsia" w:ascii="宋体" w:hAnsi="宋体" w:cs="宋体"/>
          <w:color w:val="000000" w:themeColor="text1"/>
          <w:sz w:val="24"/>
          <w:szCs w:val="24"/>
          <w:highlight w:val="none"/>
        </w:rPr>
        <w:t xml:space="preserve">公布的数据的平均值为基准乘以折扣率，发改委价格没有的品种，参照周边市场价格乘以折扣率）。供货期间不再调价（不可抗力事件</w:t>
      </w:r>
      <w:r>
        <w:rPr>
          <w:rFonts w:hint="eastAsia" w:ascii="宋体" w:hAnsi="宋体" w:cs="宋体"/>
          <w:color w:val="000000" w:themeColor="text1"/>
          <w:sz w:val="24"/>
          <w:szCs w:val="24"/>
          <w:highlight w:val="none"/>
          <w:lang w:eastAsia="zh-CN"/>
        </w:rPr>
        <w:t xml:space="preserve">由</w:t>
      </w:r>
      <w:r>
        <w:rPr>
          <w:rFonts w:hint="eastAsia" w:ascii="宋体" w:hAnsi="宋体" w:cs="宋体"/>
          <w:color w:val="000000" w:themeColor="text1"/>
          <w:sz w:val="24"/>
          <w:szCs w:val="24"/>
          <w:highlight w:val="none"/>
        </w:rPr>
        <w:t xml:space="preserve">双方自行协商）。价格表中未列明但临时需要供货的特殊品种，经供需双方确定的价格为准。</w:t>
      </w:r>
      <w:r>
        <w:rPr>
          <w:color w:val="000000" w:themeColor="text1"/>
          <w:highlight w:val="none"/>
        </w:rPr>
      </w:r>
    </w:p>
    <w:p>
      <w:pPr>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五、投标报价</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1、投标供应商投标报价按食材类别以固定优惠折扣率报价，包括劳务、运输、仓储、管理、维护、利润、税金、政策性文件规定及合同包含的所有风险、责任等各项应有费用。</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固定优惠折扣率按百分比报价，保留小数点后两位；最终结算价格按基准价乘以投标固定优惠折扣率，本项目新鲜肉类（含牛羊肉、家禽）、蔬菜类（基准价以无锡市发展和改革委员会（http://dpc.wuxi.gov.cn/ztzl/msjf/nfcp/index.shtml）数据为基准，发改委价格没有的品种，参照周边市场价格。</w:t>
      </w:r>
      <w:r>
        <w:rPr>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六、有关说明：</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1、本项目合同履行地点为</w:t>
      </w:r>
      <w:r>
        <w:rPr>
          <w:rFonts w:hint="eastAsia" w:ascii="宋体" w:hAnsi="宋体" w:cs="宋体"/>
          <w:color w:val="000000" w:themeColor="text1"/>
          <w:sz w:val="24"/>
          <w:szCs w:val="24"/>
          <w:highlight w:val="none"/>
          <w:lang w:eastAsia="zh-CN"/>
        </w:rPr>
        <w:t xml:space="preserve">无锡市锡山区甘露派出所</w:t>
      </w:r>
      <w:r>
        <w:rPr>
          <w:rFonts w:hint="eastAsia" w:ascii="宋体" w:hAnsi="宋体" w:cs="宋体"/>
          <w:color w:val="000000" w:themeColor="text1"/>
          <w:sz w:val="24"/>
          <w:szCs w:val="24"/>
          <w:highlight w:val="none"/>
        </w:rPr>
        <w:t xml:space="preserve">，具体地点以合同书约定为准，服务期限1年（起止时间以合同约定为准），中标供应商必须按采购人要求将本</w:t>
      </w:r>
      <w:r>
        <w:rPr>
          <w:rFonts w:hint="eastAsia" w:ascii="宋体" w:hAnsi="宋体" w:cs="宋体"/>
          <w:color w:val="000000" w:themeColor="text1"/>
          <w:sz w:val="24"/>
          <w:szCs w:val="24"/>
          <w:highlight w:val="none"/>
          <w:lang w:eastAsia="zh-CN"/>
        </w:rPr>
        <w:t xml:space="preserve">项目</w:t>
      </w:r>
      <w:r>
        <w:rPr>
          <w:rFonts w:hint="eastAsia" w:ascii="宋体" w:hAnsi="宋体" w:cs="宋体"/>
          <w:color w:val="000000" w:themeColor="text1"/>
          <w:sz w:val="24"/>
          <w:szCs w:val="24"/>
          <w:highlight w:val="none"/>
        </w:rPr>
        <w:t xml:space="preserve">货物送到指定地点。</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2、投标供应商须对本项目所有食材类别包进行投报，不得只投其中的部分类别，否则作无效投标处理。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3、验收标准：采购人根据国家有关规定、招标文件、中标供应商的投标文件以及合同约定的内容和验收标准进行验收。验收情况作为支付货款的依据。</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4、付款方式：采购人</w:t>
      </w:r>
      <w:r>
        <w:rPr>
          <w:rFonts w:hint="eastAsia" w:ascii="宋体" w:hAnsi="宋体" w:cs="宋体"/>
          <w:color w:val="000000" w:themeColor="text1"/>
          <w:sz w:val="24"/>
          <w:highlight w:val="none"/>
        </w:rPr>
        <w:t xml:space="preserve">应于供货当月月初与中标供应商双方签字确认《价格确认单》。中标供应商应于供货次月月初向</w:t>
      </w: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highlight w:val="none"/>
        </w:rPr>
        <w:t xml:space="preserve">提供前月双方签字确认的《价格确认单》，双方核准后，开具正规发票。</w:t>
      </w: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highlight w:val="none"/>
        </w:rPr>
        <w:t xml:space="preserve">收到发票后，</w:t>
      </w: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highlight w:val="none"/>
        </w:rPr>
        <w:t xml:space="preserve">以银行转账方式在15个工作日内将费用汇入中标供应商指定银行账户。发票出票单位名称必须和中标供应商单位名称保持一致，否则不予结算，</w:t>
      </w:r>
      <w:r>
        <w:rPr>
          <w:rFonts w:hint="eastAsia" w:ascii="宋体" w:hAnsi="宋体" w:cs="宋体"/>
          <w:color w:val="000000" w:themeColor="text1"/>
          <w:sz w:val="24"/>
          <w:szCs w:val="24"/>
          <w:highlight w:val="none"/>
        </w:rPr>
        <w:t xml:space="preserve">采购人</w:t>
      </w:r>
      <w:r>
        <w:rPr>
          <w:rFonts w:hint="eastAsia" w:ascii="宋体" w:hAnsi="宋体" w:cs="宋体"/>
          <w:color w:val="000000" w:themeColor="text1"/>
          <w:sz w:val="24"/>
          <w:highlight w:val="none"/>
        </w:rPr>
        <w:t xml:space="preserve">可立即终止合同，所有经济和法律责任由中标供应商承担。</w:t>
      </w:r>
      <w:r>
        <w:rPr>
          <w:color w:val="000000" w:themeColor="text1"/>
          <w:highlight w:val="none"/>
        </w:rPr>
      </w:r>
    </w:p>
    <w:p>
      <w:pPr>
        <w:pStyle w:val="773"/>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p>
    <w:p>
      <w:pPr>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br w:type="page" w:clear="all"/>
      </w:r>
      <w:r>
        <w:rPr>
          <w:color w:val="000000" w:themeColor="text1"/>
          <w:highlight w:val="none"/>
        </w:rPr>
      </w:r>
    </w:p>
    <w:p>
      <w:pPr>
        <w:jc w:val="center"/>
        <w:tabs>
          <w:tab w:val="left" w:pos="675" w:leader="none"/>
        </w:tabs>
        <w:rPr>
          <w:rFonts w:hint="eastAsia" w:ascii="宋体" w:hAnsi="宋体"/>
          <w:b/>
          <w:color w:val="000000" w:themeColor="text1"/>
          <w:sz w:val="32"/>
          <w:szCs w:val="32"/>
          <w:highlight w:val="none"/>
        </w:rPr>
      </w:pPr>
      <w:r>
        <w:rPr>
          <w:rFonts w:hint="eastAsia" w:ascii="宋体" w:hAnsi="宋体"/>
          <w:b/>
          <w:color w:val="000000" w:themeColor="text1"/>
          <w:sz w:val="32"/>
          <w:szCs w:val="32"/>
          <w:highlight w:val="none"/>
        </w:rPr>
        <w:t xml:space="preserve">四、合同书</w:t>
      </w:r>
      <w:r>
        <w:rPr>
          <w:rFonts w:ascii="宋体" w:hAnsi="宋体"/>
          <w:b/>
          <w:color w:val="000000" w:themeColor="text1"/>
          <w:sz w:val="32"/>
          <w:szCs w:val="32"/>
          <w:highlight w:val="none"/>
        </w:rPr>
        <w:t xml:space="preserve">(</w:t>
      </w:r>
      <w:r>
        <w:rPr>
          <w:rFonts w:hint="eastAsia" w:ascii="宋体" w:hAnsi="宋体"/>
          <w:b/>
          <w:color w:val="000000" w:themeColor="text1"/>
          <w:sz w:val="32"/>
          <w:szCs w:val="32"/>
          <w:highlight w:val="none"/>
        </w:rPr>
        <w:t xml:space="preserve">格式</w:t>
      </w:r>
      <w:r>
        <w:rPr>
          <w:rFonts w:ascii="宋体" w:hAnsi="宋体"/>
          <w:b/>
          <w:color w:val="000000" w:themeColor="text1"/>
          <w:sz w:val="32"/>
          <w:szCs w:val="32"/>
          <w:highlight w:val="none"/>
        </w:rPr>
        <w:t xml:space="preserve">)</w:t>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需方（采购人）：</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供方（中标供应商）：</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采购政府采购编号：</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采购内容：</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中标总金额：（大写）</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；（小写）</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质量和包装要求及验收标准：</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交货期或完工期：</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交货地点和方式：</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货款支付步骤和办法：</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售后服务：</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违约责任：</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color w:val="000000" w:themeColor="text1"/>
          <w:sz w:val="24"/>
          <w:szCs w:val="24"/>
          <w:highlight w:val="none"/>
          <w:lang w:bidi="ar"/>
        </w:rPr>
        <w:t xml:space="preserve">解决争议的方式：</w:t>
      </w:r>
      <w:r>
        <w:rPr>
          <w:rFonts w:hint="eastAsia" w:ascii="宋体" w:hAnsi="宋体" w:cs="新宋体"/>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eastAsia="zh-CN" w:bidi="ar"/>
        </w:rPr>
        <w:t xml:space="preserve">其他</w:t>
      </w:r>
      <w:r>
        <w:rPr>
          <w:rFonts w:hint="eastAsia" w:ascii="宋体" w:hAnsi="宋体" w:cs="新宋体"/>
          <w:bCs/>
          <w:color w:val="000000" w:themeColor="text1"/>
          <w:sz w:val="24"/>
          <w:szCs w:val="24"/>
          <w:highlight w:val="none"/>
          <w:lang w:bidi="ar"/>
        </w:rPr>
        <w:t xml:space="preserve">事项：</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合同不可分割部分：</w:t>
      </w:r>
      <w:r>
        <w:rPr>
          <w:color w:val="000000" w:themeColor="text1"/>
          <w:highlight w:val="none"/>
        </w:rPr>
      </w:r>
    </w:p>
    <w:p>
      <w:pPr>
        <w:ind w:firstLine="480"/>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招标文件、投标文件、合同条款及中标通知书，供方在报价、评审过程中所作</w:t>
      </w:r>
      <w:r>
        <w:rPr>
          <w:rFonts w:hint="eastAsia" w:ascii="宋体" w:hAnsi="宋体" w:cs="新宋体"/>
          <w:bCs/>
          <w:color w:val="000000" w:themeColor="text1"/>
          <w:sz w:val="24"/>
          <w:szCs w:val="24"/>
          <w:highlight w:val="none"/>
          <w:lang w:eastAsia="zh-CN" w:bidi="ar"/>
        </w:rPr>
        <w:t xml:space="preserve">其他</w:t>
      </w:r>
      <w:r>
        <w:rPr>
          <w:rFonts w:hint="eastAsia" w:ascii="宋体" w:hAnsi="宋体" w:cs="新宋体"/>
          <w:bCs/>
          <w:color w:val="000000" w:themeColor="text1"/>
          <w:sz w:val="24"/>
          <w:szCs w:val="24"/>
          <w:highlight w:val="none"/>
          <w:lang w:bidi="ar"/>
        </w:rPr>
        <w:t xml:space="preserve">有关承诺、声明、书面澄清等均为合同不可分割的部分，与主合同具有同等法律效力。</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合同备案：</w:t>
      </w:r>
      <w:r>
        <w:rPr>
          <w:color w:val="000000" w:themeColor="text1"/>
          <w:highlight w:val="none"/>
        </w:rPr>
      </w:r>
    </w:p>
    <w:p>
      <w:pPr>
        <w:ind w:firstLine="480"/>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合同</w:t>
      </w:r>
      <w:r>
        <w:rPr>
          <w:rFonts w:hint="eastAsia" w:ascii="宋体" w:hAnsi="宋体" w:cs="新宋体"/>
          <w:bCs/>
          <w:color w:val="000000" w:themeColor="text1"/>
          <w:sz w:val="24"/>
          <w:szCs w:val="24"/>
          <w:highlight w:val="none"/>
          <w:lang w:eastAsia="zh-CN" w:bidi="ar"/>
        </w:rPr>
        <w:t xml:space="preserve">一式五份</w:t>
      </w:r>
      <w:r>
        <w:rPr>
          <w:rFonts w:hint="eastAsia" w:ascii="宋体" w:hAnsi="宋体" w:cs="新宋体"/>
          <w:bCs/>
          <w:color w:val="000000" w:themeColor="text1"/>
          <w:sz w:val="24"/>
          <w:szCs w:val="24"/>
          <w:highlight w:val="none"/>
          <w:lang w:bidi="ar"/>
        </w:rPr>
        <w:t xml:space="preserve">，供需双方各执贰份，采购代理机构一份。</w:t>
      </w:r>
      <w:r>
        <w:rPr>
          <w:color w:val="000000" w:themeColor="text1"/>
          <w:highlight w:val="none"/>
        </w:rPr>
      </w:r>
    </w:p>
    <w:p>
      <w:pPr>
        <w:numPr>
          <w:ilvl w:val="0"/>
          <w:numId w:val="6"/>
        </w:numPr>
        <w:ind w:left="0" w:firstLine="525"/>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合同生效：</w:t>
      </w:r>
      <w:r>
        <w:rPr>
          <w:color w:val="000000" w:themeColor="text1"/>
          <w:highlight w:val="none"/>
        </w:rPr>
      </w:r>
    </w:p>
    <w:p>
      <w:pPr>
        <w:ind w:firstLine="480"/>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本合同由供需双方签字、盖章，并经采购代理机构见证后生效。</w:t>
      </w:r>
      <w:r>
        <w:rPr>
          <w:color w:val="000000" w:themeColor="text1"/>
          <w:highlight w:val="none"/>
        </w:rPr>
      </w:r>
    </w:p>
    <w:p>
      <w:pPr>
        <w:ind w:left="420" w:firstLine="240"/>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lang w:bidi="ar"/>
        </w:rPr>
        <w:t xml:space="preserve"> </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需方（采购人）：</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（盖章）   供方（中标供应商）：</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（盖章）</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法定（授权）代表人：</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     法定（授权）代表人：</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ind w:firstLine="1440"/>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年</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月</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日         </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年</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月</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日                               </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见证方：</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盖章）              供方户名：</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见证人：</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                    供方开户银行：</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spacing w:line="360" w:lineRule="auto"/>
        <w:rPr>
          <w:rFonts w:hint="eastAsia" w:ascii="宋体" w:hAnsi="宋体" w:cs="新宋体"/>
          <w:bCs/>
          <w:color w:val="000000" w:themeColor="text1"/>
          <w:sz w:val="24"/>
          <w:szCs w:val="24"/>
          <w:highlight w:val="none"/>
          <w:u w:val="single"/>
        </w:rPr>
      </w:pPr>
      <w:r>
        <w:rPr>
          <w:rFonts w:hint="eastAsia" w:ascii="宋体" w:hAnsi="宋体" w:cs="新宋体"/>
          <w:bCs/>
          <w:color w:val="000000" w:themeColor="text1"/>
          <w:sz w:val="24"/>
          <w:szCs w:val="24"/>
          <w:highlight w:val="none"/>
          <w:lang w:bidi="ar"/>
        </w:rPr>
        <w:t xml:space="preserve">                                          供方账号：</w:t>
      </w:r>
      <w:r>
        <w:rPr>
          <w:rFonts w:hint="eastAsia" w:ascii="宋体" w:hAnsi="宋体" w:cs="新宋体"/>
          <w:bCs/>
          <w:color w:val="000000" w:themeColor="text1"/>
          <w:sz w:val="24"/>
          <w:szCs w:val="24"/>
          <w:highlight w:val="none"/>
          <w:u w:val="single"/>
          <w:lang w:bidi="ar"/>
        </w:rPr>
        <w:t xml:space="preserve">                             </w:t>
      </w:r>
      <w:r>
        <w:rPr>
          <w:color w:val="000000" w:themeColor="text1"/>
          <w:highlight w:val="none"/>
        </w:rPr>
      </w:r>
    </w:p>
    <w:p>
      <w:pPr>
        <w:spacing w:line="360" w:lineRule="auto"/>
        <w:rPr>
          <w:rFonts w:hint="eastAsia" w:ascii="宋体" w:hAnsi="宋体" w:cs="新宋体"/>
          <w:bCs/>
          <w:color w:val="000000" w:themeColor="text1"/>
          <w:sz w:val="24"/>
          <w:szCs w:val="24"/>
          <w:highlight w:val="none"/>
        </w:rPr>
      </w:pP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年</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月</w:t>
      </w:r>
      <w:r>
        <w:rPr>
          <w:rFonts w:hint="eastAsia" w:ascii="宋体" w:hAnsi="宋体" w:cs="新宋体"/>
          <w:bCs/>
          <w:color w:val="000000" w:themeColor="text1"/>
          <w:sz w:val="24"/>
          <w:szCs w:val="24"/>
          <w:highlight w:val="none"/>
          <w:u w:val="single"/>
          <w:lang w:bidi="ar"/>
        </w:rPr>
        <w:t xml:space="preserve">       </w:t>
      </w:r>
      <w:r>
        <w:rPr>
          <w:rFonts w:hint="eastAsia" w:ascii="宋体" w:hAnsi="宋体" w:cs="新宋体"/>
          <w:bCs/>
          <w:color w:val="000000" w:themeColor="text1"/>
          <w:sz w:val="24"/>
          <w:szCs w:val="24"/>
          <w:highlight w:val="none"/>
          <w:lang w:bidi="ar"/>
        </w:rPr>
        <w:t xml:space="preserve">日 </w:t>
      </w:r>
      <w:r>
        <w:rPr>
          <w:color w:val="000000" w:themeColor="text1"/>
          <w:highlight w:val="none"/>
        </w:rPr>
      </w:r>
    </w:p>
    <w:p>
      <w:pPr>
        <w:jc w:val="center"/>
        <w:spacing w:line="360" w:lineRule="auto"/>
        <w:rPr>
          <w:rFonts w:hint="eastAsia" w:ascii="宋体" w:hAnsi="宋体" w:cs="新宋体"/>
          <w:b/>
          <w:bCs w:val="0"/>
          <w:color w:val="000000" w:themeColor="text1"/>
          <w:sz w:val="24"/>
          <w:szCs w:val="24"/>
          <w:highlight w:val="none"/>
        </w:rPr>
      </w:pPr>
      <w:r>
        <w:rPr>
          <w:rFonts w:hint="eastAsia" w:ascii="宋体" w:hAnsi="宋体" w:cs="新宋体"/>
          <w:b/>
          <w:bCs w:val="0"/>
          <w:color w:val="000000" w:themeColor="text1"/>
          <w:sz w:val="24"/>
          <w:szCs w:val="24"/>
          <w:highlight w:val="none"/>
          <w:lang w:bidi="ar"/>
        </w:rPr>
        <w:t xml:space="preserve">合同条款</w:t>
      </w:r>
      <w:r>
        <w:rPr>
          <w:color w:val="000000" w:themeColor="text1"/>
          <w:highlight w:val="none"/>
        </w:rPr>
      </w:r>
    </w:p>
    <w:p>
      <w:pPr>
        <w:pStyle w:val="780"/>
        <w:ind w:firstLine="480"/>
        <w:spacing w:line="360" w:lineRule="auto"/>
        <w:rPr>
          <w:rFonts w:hint="eastAsia" w:hAnsi="宋体"/>
          <w:color w:val="000000" w:themeColor="text1"/>
          <w:sz w:val="24"/>
          <w:szCs w:val="24"/>
          <w:highlight w:val="none"/>
        </w:rPr>
      </w:pPr>
      <w:r>
        <w:rPr>
          <w:rFonts w:hAnsi="宋体"/>
          <w:color w:val="000000" w:themeColor="text1"/>
          <w:sz w:val="24"/>
          <w:szCs w:val="24"/>
          <w:highlight w:val="none"/>
        </w:rPr>
        <w:t xml:space="preserve">根据</w:t>
      </w:r>
      <w:r>
        <w:rPr>
          <w:rFonts w:hint="eastAsia" w:hAnsi="宋体" w:cs="宋体"/>
          <w:b/>
          <w:color w:val="000000" w:themeColor="text1"/>
          <w:sz w:val="24"/>
          <w:szCs w:val="24"/>
          <w:highlight w:val="none"/>
          <w:u w:val="single"/>
          <w:lang w:eastAsia="zh-CN"/>
        </w:rPr>
        <w:t xml:space="preserve">甘露派出所食堂食材配送服务项目</w:t>
      </w:r>
      <w:r>
        <w:rPr>
          <w:rFonts w:hint="eastAsia" w:hAnsi="宋体"/>
          <w:color w:val="000000" w:themeColor="text1"/>
          <w:sz w:val="24"/>
          <w:szCs w:val="24"/>
          <w:highlight w:val="none"/>
        </w:rPr>
        <w:t xml:space="preserve">招标文件、投标结果</w:t>
      </w:r>
      <w:r>
        <w:rPr>
          <w:rFonts w:hAnsi="宋体"/>
          <w:color w:val="000000" w:themeColor="text1"/>
          <w:sz w:val="24"/>
          <w:szCs w:val="24"/>
          <w:highlight w:val="none"/>
        </w:rPr>
        <w:t xml:space="preserve">和</w:t>
      </w:r>
      <w:r>
        <w:rPr>
          <w:rFonts w:hint="eastAsia" w:hAnsi="宋体"/>
          <w:color w:val="000000" w:themeColor="text1"/>
          <w:sz w:val="24"/>
          <w:szCs w:val="24"/>
          <w:highlight w:val="none"/>
        </w:rPr>
        <w:t xml:space="preserve">中标</w:t>
      </w:r>
      <w:r>
        <w:rPr>
          <w:rFonts w:hAnsi="宋体"/>
          <w:color w:val="000000" w:themeColor="text1"/>
          <w:sz w:val="24"/>
          <w:szCs w:val="24"/>
          <w:highlight w:val="none"/>
        </w:rPr>
        <w:t xml:space="preserve">通知书，</w:t>
      </w:r>
      <w:r>
        <w:rPr>
          <w:rFonts w:hint="eastAsia" w:hAnsi="宋体"/>
          <w:color w:val="000000" w:themeColor="text1"/>
          <w:sz w:val="24"/>
          <w:szCs w:val="24"/>
          <w:highlight w:val="none"/>
        </w:rPr>
        <w:t xml:space="preserve">甲、乙双方</w:t>
      </w:r>
      <w:r>
        <w:rPr>
          <w:rFonts w:hAnsi="宋体"/>
          <w:color w:val="000000" w:themeColor="text1"/>
          <w:sz w:val="24"/>
          <w:szCs w:val="24"/>
          <w:highlight w:val="none"/>
        </w:rPr>
        <w:t xml:space="preserve">就</w:t>
      </w:r>
      <w:r>
        <w:rPr>
          <w:rFonts w:hint="eastAsia" w:hAnsi="宋体"/>
          <w:color w:val="000000" w:themeColor="text1"/>
          <w:sz w:val="24"/>
          <w:szCs w:val="24"/>
          <w:highlight w:val="none"/>
          <w:lang w:eastAsia="zh-CN"/>
        </w:rPr>
        <w:t xml:space="preserve">甘露派出所食堂食材配送服务项目</w:t>
      </w:r>
      <w:r>
        <w:rPr>
          <w:rFonts w:hAnsi="宋体"/>
          <w:color w:val="000000" w:themeColor="text1"/>
          <w:sz w:val="24"/>
          <w:szCs w:val="24"/>
          <w:highlight w:val="none"/>
        </w:rPr>
        <w:t xml:space="preserve">的</w:t>
      </w:r>
      <w:r>
        <w:rPr>
          <w:rFonts w:hint="eastAsia" w:hAnsi="宋体"/>
          <w:color w:val="000000" w:themeColor="text1"/>
          <w:sz w:val="24"/>
          <w:szCs w:val="24"/>
          <w:highlight w:val="none"/>
        </w:rPr>
        <w:t xml:space="preserve">采购</w:t>
      </w:r>
      <w:r>
        <w:rPr>
          <w:rFonts w:hAnsi="宋体"/>
          <w:color w:val="000000" w:themeColor="text1"/>
          <w:sz w:val="24"/>
          <w:szCs w:val="24"/>
          <w:highlight w:val="none"/>
        </w:rPr>
        <w:t xml:space="preserve">事宜，签订本</w:t>
      </w:r>
      <w:r>
        <w:rPr>
          <w:rFonts w:hint="eastAsia" w:hAnsi="宋体"/>
          <w:color w:val="000000" w:themeColor="text1"/>
          <w:sz w:val="24"/>
          <w:szCs w:val="24"/>
          <w:highlight w:val="none"/>
        </w:rPr>
        <w:t xml:space="preserve">协议</w:t>
      </w:r>
      <w:r>
        <w:rPr>
          <w:rFonts w:hAnsi="宋体"/>
          <w:color w:val="000000" w:themeColor="text1"/>
          <w:sz w:val="24"/>
          <w:szCs w:val="24"/>
          <w:highlight w:val="none"/>
        </w:rPr>
        <w:t xml:space="preserve">。</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一、配送任务：供方负责需方指定食堂的食材配送。</w:t>
      </w:r>
      <w:r>
        <w:rPr>
          <w:color w:val="000000" w:themeColor="text1"/>
          <w:highlight w:val="none"/>
        </w:rPr>
      </w:r>
    </w:p>
    <w:p>
      <w:pPr>
        <w:spacing w:line="500" w:lineRule="exact"/>
        <w:rPr>
          <w:rFonts w:hint="eastAsia" w:ascii="宋体" w:hAnsi="宋体"/>
          <w:color w:val="000000" w:themeColor="text1"/>
          <w:sz w:val="24"/>
          <w:highlight w:val="none"/>
        </w:rPr>
      </w:pPr>
      <w:r>
        <w:rPr>
          <w:rFonts w:hint="eastAsia" w:ascii="宋体" w:hAnsi="宋体" w:cs="宋体"/>
          <w:color w:val="000000" w:themeColor="text1"/>
          <w:sz w:val="24"/>
          <w:highlight w:val="none"/>
        </w:rPr>
        <w:t xml:space="preserve">二、配送范围：</w:t>
      </w:r>
      <w:r>
        <w:rPr>
          <w:rFonts w:hint="eastAsia" w:ascii="宋体" w:hAnsi="宋体"/>
          <w:color w:val="000000" w:themeColor="text1"/>
          <w:sz w:val="24"/>
          <w:highlight w:val="none"/>
        </w:rPr>
        <w:t xml:space="preserve">食材每天早上要送到</w:t>
      </w:r>
      <w:r>
        <w:rPr>
          <w:rFonts w:hint="eastAsia" w:ascii="宋体" w:hAnsi="宋体" w:cs="宋体"/>
          <w:color w:val="000000" w:themeColor="text1"/>
          <w:sz w:val="24"/>
          <w:highlight w:val="none"/>
        </w:rPr>
        <w:t xml:space="preserve">需方</w:t>
      </w:r>
      <w:r>
        <w:rPr>
          <w:rFonts w:hint="eastAsia" w:ascii="宋体" w:hAnsi="宋体"/>
          <w:color w:val="000000" w:themeColor="text1"/>
          <w:sz w:val="24"/>
          <w:highlight w:val="none"/>
        </w:rPr>
        <w:t xml:space="preserve">指定地点。</w:t>
      </w:r>
      <w:r>
        <w:rPr>
          <w:color w:val="000000" w:themeColor="text1"/>
          <w:highlight w:val="none"/>
        </w:rPr>
      </w:r>
    </w:p>
    <w:p>
      <w:pPr>
        <w:spacing w:line="500" w:lineRule="exact"/>
        <w:rPr>
          <w:rFonts w:hint="eastAsia" w:ascii="宋体" w:hAnsi="宋体" w:cs="宋体"/>
          <w:color w:val="000000" w:themeColor="text1"/>
          <w:highlight w:val="none"/>
        </w:rPr>
      </w:pPr>
      <w:r>
        <w:rPr>
          <w:rFonts w:hint="eastAsia" w:ascii="宋体" w:hAnsi="宋体" w:cs="宋体"/>
          <w:color w:val="000000" w:themeColor="text1"/>
          <w:sz w:val="24"/>
          <w:highlight w:val="none"/>
        </w:rPr>
        <w:t xml:space="preserve">三、配送品种：蔬菜、肉类、冻品、水产、水果、酸奶、米、面、粮油、干货、调味品</w:t>
      </w:r>
      <w:r>
        <w:rPr>
          <w:rFonts w:hint="eastAsia" w:ascii="宋体" w:hAnsi="宋体"/>
          <w:color w:val="000000" w:themeColor="text1"/>
          <w:sz w:val="24"/>
          <w:highlight w:val="none"/>
        </w:rPr>
        <w:t xml:space="preserve">等</w:t>
      </w:r>
      <w:r>
        <w:rPr>
          <w:rFonts w:hint="eastAsia" w:ascii="宋体" w:hAnsi="宋体" w:cs="宋体"/>
          <w:color w:val="000000" w:themeColor="text1"/>
          <w:highlight w:val="none"/>
        </w:rPr>
        <w:t xml:space="preserve">。</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四、合同价：</w:t>
      </w:r>
      <w:r>
        <w:rPr>
          <w:color w:val="000000" w:themeColor="text1"/>
          <w:highlight w:val="none"/>
        </w:rPr>
      </w:r>
    </w:p>
    <w:p>
      <w:pPr>
        <w:ind w:firstLine="36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w:t>
      </w:r>
      <w:r>
        <w:rPr>
          <w:rFonts w:hint="eastAsia" w:ascii="宋体" w:hAnsi="宋体"/>
          <w:color w:val="000000" w:themeColor="text1"/>
          <w:sz w:val="24"/>
          <w:highlight w:val="none"/>
        </w:rPr>
        <w:t xml:space="preserve">1、根据供方投标文件，按照无</w:t>
      </w:r>
      <w:r>
        <w:rPr>
          <w:rFonts w:hint="eastAsia" w:ascii="宋体" w:hAnsi="宋体" w:cs="宋体"/>
          <w:color w:val="000000" w:themeColor="text1"/>
          <w:sz w:val="24"/>
          <w:highlight w:val="none"/>
        </w:rPr>
        <w:t xml:space="preserve">锡</w:t>
      </w:r>
      <w:r>
        <w:rPr>
          <w:rFonts w:hint="eastAsia" w:ascii="宋体" w:hAnsi="宋体"/>
          <w:color w:val="000000" w:themeColor="text1"/>
          <w:sz w:val="24"/>
          <w:highlight w:val="none"/>
        </w:rPr>
        <w:t xml:space="preserve">市</w:t>
      </w:r>
      <w:r>
        <w:rPr>
          <w:rFonts w:hint="eastAsia" w:ascii="宋体" w:hAnsi="宋体" w:cs="宋体"/>
          <w:color w:val="000000" w:themeColor="text1"/>
          <w:sz w:val="24"/>
          <w:highlight w:val="none"/>
        </w:rPr>
        <w:t xml:space="preserve">发</w:t>
      </w:r>
      <w:r>
        <w:rPr>
          <w:rFonts w:hint="eastAsia" w:ascii="宋体" w:hAnsi="宋体"/>
          <w:color w:val="000000" w:themeColor="text1"/>
          <w:sz w:val="24"/>
          <w:highlight w:val="none"/>
        </w:rPr>
        <w:t xml:space="preserve">展和改革委</w:t>
      </w:r>
      <w:r>
        <w:rPr>
          <w:rFonts w:hint="eastAsia" w:ascii="宋体" w:hAnsi="宋体" w:cs="宋体"/>
          <w:color w:val="000000" w:themeColor="text1"/>
          <w:sz w:val="24"/>
          <w:highlight w:val="none"/>
        </w:rPr>
        <w:t xml:space="preserve">员会</w:t>
      </w:r>
      <w:r>
        <w:rPr>
          <w:rFonts w:hint="eastAsia" w:ascii="宋体" w:hAnsi="宋体"/>
          <w:color w:val="000000" w:themeColor="text1"/>
          <w:sz w:val="24"/>
          <w:highlight w:val="none"/>
        </w:rPr>
        <w:t xml:space="preserve">民生价</w:t>
      </w:r>
      <w:r>
        <w:rPr>
          <w:rFonts w:hint="eastAsia" w:ascii="宋体" w:hAnsi="宋体" w:cs="宋体"/>
          <w:color w:val="000000" w:themeColor="text1"/>
          <w:sz w:val="24"/>
          <w:highlight w:val="none"/>
        </w:rPr>
        <w:t xml:space="preserve">费专栏</w:t>
      </w:r>
      <w:r>
        <w:rPr>
          <w:rFonts w:hint="eastAsia" w:ascii="宋体" w:hAnsi="宋体"/>
          <w:color w:val="000000" w:themeColor="text1"/>
          <w:sz w:val="24"/>
          <w:highlight w:val="none"/>
        </w:rPr>
        <w:t xml:space="preserve">价折</w:t>
      </w:r>
      <w:r>
        <w:rPr>
          <w:rFonts w:hint="eastAsia" w:ascii="宋体" w:hAnsi="宋体" w:cs="宋体"/>
          <w:color w:val="000000" w:themeColor="text1"/>
          <w:sz w:val="24"/>
          <w:highlight w:val="none"/>
        </w:rPr>
        <w:t xml:space="preserve">扣</w:t>
      </w:r>
      <w:r>
        <w:rPr>
          <w:rFonts w:hint="eastAsia" w:ascii="宋体" w:hAnsi="宋体"/>
          <w:color w:val="000000" w:themeColor="text1"/>
          <w:sz w:val="24"/>
          <w:highlight w:val="none"/>
        </w:rPr>
        <w:t xml:space="preserve">率</w:t>
      </w:r>
      <w:r>
        <w:rPr>
          <w:rFonts w:hint="eastAsia" w:ascii="宋体" w:hAnsi="宋体" w:cs="宋体"/>
          <w:color w:val="000000" w:themeColor="text1"/>
          <w:sz w:val="24"/>
          <w:highlight w:val="none"/>
        </w:rPr>
        <w:t xml:space="preserve">进</w:t>
      </w:r>
      <w:r>
        <w:rPr>
          <w:rFonts w:hint="eastAsia" w:ascii="宋体" w:hAnsi="宋体"/>
          <w:color w:val="000000" w:themeColor="text1"/>
          <w:sz w:val="24"/>
          <w:highlight w:val="none"/>
        </w:rPr>
        <w:t xml:space="preserve">行</w:t>
      </w:r>
      <w:r>
        <w:rPr>
          <w:rFonts w:hint="eastAsia" w:ascii="宋体" w:hAnsi="宋体" w:cs="宋体"/>
          <w:color w:val="000000" w:themeColor="text1"/>
          <w:sz w:val="24"/>
          <w:highlight w:val="none"/>
        </w:rPr>
        <w:t xml:space="preserve">报</w:t>
      </w:r>
      <w:r>
        <w:rPr>
          <w:rFonts w:hint="eastAsia" w:ascii="宋体" w:hAnsi="宋体"/>
          <w:color w:val="000000" w:themeColor="text1"/>
          <w:sz w:val="24"/>
          <w:highlight w:val="none"/>
        </w:rPr>
        <w:t xml:space="preserve">价（如果食品价格在官网没有，则以</w:t>
      </w:r>
      <w:r>
        <w:rPr>
          <w:rFonts w:hint="eastAsia" w:ascii="宋体" w:hAnsi="宋体" w:cs="宋体"/>
          <w:color w:val="000000" w:themeColor="text1"/>
          <w:sz w:val="24"/>
          <w:szCs w:val="24"/>
          <w:highlight w:val="none"/>
        </w:rPr>
        <w:t xml:space="preserve">周边市场</w:t>
      </w:r>
      <w:r>
        <w:rPr>
          <w:rFonts w:hint="eastAsia" w:ascii="宋体" w:hAnsi="宋体"/>
          <w:color w:val="000000" w:themeColor="text1"/>
          <w:sz w:val="24"/>
          <w:highlight w:val="none"/>
        </w:rPr>
        <w:t xml:space="preserve">价位为参照），折扣率为</w:t>
      </w:r>
      <w:r>
        <w:rPr>
          <w:rFonts w:hint="eastAsia" w:ascii="宋体" w:hAnsi="宋体"/>
          <w:color w:val="000000" w:themeColor="text1"/>
          <w:sz w:val="24"/>
          <w:highlight w:val="none"/>
          <w:u w:val="single"/>
        </w:rPr>
        <w:t xml:space="preserve">          </w:t>
      </w:r>
      <w:r>
        <w:rPr>
          <w:rFonts w:hint="eastAsia" w:ascii="宋体" w:hAnsi="宋体"/>
          <w:color w:val="000000" w:themeColor="text1"/>
          <w:sz w:val="24"/>
          <w:highlight w:val="none"/>
        </w:rPr>
        <w:t xml:space="preserve">。最</w:t>
      </w:r>
      <w:r>
        <w:rPr>
          <w:rFonts w:hint="eastAsia" w:ascii="宋体" w:hAnsi="宋体" w:cs="宋体"/>
          <w:color w:val="000000" w:themeColor="text1"/>
          <w:sz w:val="24"/>
          <w:highlight w:val="none"/>
        </w:rPr>
        <w:t xml:space="preserve">终</w:t>
      </w:r>
      <w:r>
        <w:rPr>
          <w:rFonts w:hint="eastAsia" w:ascii="宋体" w:hAnsi="宋体"/>
          <w:color w:val="000000" w:themeColor="text1"/>
          <w:sz w:val="24"/>
          <w:highlight w:val="none"/>
        </w:rPr>
        <w:t xml:space="preserve">价格</w:t>
      </w:r>
      <w:r>
        <w:rPr>
          <w:rFonts w:hint="eastAsia" w:ascii="宋体" w:hAnsi="宋体" w:cs="宋体"/>
          <w:color w:val="000000" w:themeColor="text1"/>
          <w:sz w:val="24"/>
          <w:highlight w:val="none"/>
        </w:rPr>
        <w:t xml:space="preserve">为</w:t>
      </w:r>
      <w:r>
        <w:rPr>
          <w:rFonts w:hint="eastAsia" w:ascii="宋体" w:hAnsi="宋体"/>
          <w:color w:val="000000" w:themeColor="text1"/>
          <w:sz w:val="24"/>
          <w:highlight w:val="none"/>
        </w:rPr>
        <w:t xml:space="preserve">：无</w:t>
      </w:r>
      <w:r>
        <w:rPr>
          <w:rFonts w:hint="eastAsia" w:ascii="宋体" w:hAnsi="宋体" w:cs="宋体"/>
          <w:color w:val="000000" w:themeColor="text1"/>
          <w:sz w:val="24"/>
          <w:highlight w:val="none"/>
        </w:rPr>
        <w:t xml:space="preserve">锡</w:t>
      </w:r>
      <w:r>
        <w:rPr>
          <w:rFonts w:hint="eastAsia" w:ascii="宋体" w:hAnsi="宋体"/>
          <w:color w:val="000000" w:themeColor="text1"/>
          <w:sz w:val="24"/>
          <w:highlight w:val="none"/>
        </w:rPr>
        <w:t xml:space="preserve">市</w:t>
      </w:r>
      <w:r>
        <w:rPr>
          <w:rFonts w:hint="eastAsia" w:ascii="宋体" w:hAnsi="宋体" w:cs="宋体"/>
          <w:color w:val="000000" w:themeColor="text1"/>
          <w:sz w:val="24"/>
          <w:highlight w:val="none"/>
        </w:rPr>
        <w:t xml:space="preserve">发</w:t>
      </w:r>
      <w:r>
        <w:rPr>
          <w:rFonts w:hint="eastAsia" w:ascii="宋体" w:hAnsi="宋体"/>
          <w:color w:val="000000" w:themeColor="text1"/>
          <w:sz w:val="24"/>
          <w:highlight w:val="none"/>
        </w:rPr>
        <w:t xml:space="preserve">展和改革委</w:t>
      </w:r>
      <w:r>
        <w:rPr>
          <w:rFonts w:hint="eastAsia" w:ascii="宋体" w:hAnsi="宋体" w:cs="宋体"/>
          <w:color w:val="000000" w:themeColor="text1"/>
          <w:sz w:val="24"/>
          <w:highlight w:val="none"/>
        </w:rPr>
        <w:t xml:space="preserve">员会</w:t>
      </w:r>
      <w:r>
        <w:rPr>
          <w:rFonts w:hint="eastAsia" w:ascii="宋体" w:hAnsi="宋体"/>
          <w:color w:val="000000" w:themeColor="text1"/>
          <w:sz w:val="24"/>
          <w:highlight w:val="none"/>
        </w:rPr>
        <w:t xml:space="preserve">民生价</w:t>
      </w:r>
      <w:r>
        <w:rPr>
          <w:rFonts w:hint="eastAsia" w:ascii="宋体" w:hAnsi="宋体" w:cs="宋体"/>
          <w:color w:val="000000" w:themeColor="text1"/>
          <w:sz w:val="24"/>
          <w:highlight w:val="none"/>
        </w:rPr>
        <w:t xml:space="preserve">费专栏</w:t>
      </w:r>
      <w:r>
        <w:rPr>
          <w:rFonts w:hint="eastAsia" w:ascii="宋体" w:hAnsi="宋体"/>
          <w:color w:val="000000" w:themeColor="text1"/>
          <w:sz w:val="24"/>
          <w:highlight w:val="none"/>
        </w:rPr>
        <w:t xml:space="preserve">价</w:t>
      </w:r>
      <w:r>
        <w:rPr>
          <w:rFonts w:ascii="宋体" w:hAnsi="宋体"/>
          <w:color w:val="000000" w:themeColor="text1"/>
          <w:sz w:val="24"/>
          <w:highlight w:val="none"/>
        </w:rPr>
        <w:t xml:space="preserve">*</w:t>
      </w:r>
      <w:r>
        <w:rPr>
          <w:rFonts w:hint="eastAsia" w:ascii="宋体" w:hAnsi="宋体"/>
          <w:color w:val="000000" w:themeColor="text1"/>
          <w:sz w:val="24"/>
          <w:highlight w:val="none"/>
        </w:rPr>
        <w:t xml:space="preserve">投</w:t>
      </w:r>
      <w:r>
        <w:rPr>
          <w:rFonts w:hint="eastAsia" w:ascii="宋体" w:hAnsi="宋体" w:cs="宋体"/>
          <w:color w:val="000000" w:themeColor="text1"/>
          <w:sz w:val="24"/>
          <w:highlight w:val="none"/>
        </w:rPr>
        <w:t xml:space="preserve">标折扣率</w:t>
      </w:r>
      <w:r>
        <w:rPr>
          <w:rFonts w:hint="eastAsia" w:ascii="宋体" w:hAnsi="宋体"/>
          <w:color w:val="000000" w:themeColor="text1"/>
          <w:sz w:val="24"/>
          <w:highlight w:val="none"/>
        </w:rPr>
        <w:t xml:space="preserve">。</w:t>
      </w:r>
      <w:r>
        <w:rPr>
          <w:color w:val="000000" w:themeColor="text1"/>
          <w:highlight w:val="none"/>
        </w:rPr>
      </w:r>
    </w:p>
    <w:p>
      <w:pPr>
        <w:ind w:firstLine="360"/>
        <w:spacing w:line="500" w:lineRule="exact"/>
        <w:rPr>
          <w:rFonts w:hint="eastAsia" w:ascii="宋体" w:hAnsi="宋体" w:cs="宋体"/>
          <w:color w:val="000000" w:themeColor="text1"/>
          <w:sz w:val="24"/>
          <w:highlight w:val="none"/>
        </w:rPr>
      </w:pPr>
      <w:r>
        <w:rPr>
          <w:rFonts w:ascii="宋体" w:hAnsi="宋体" w:cs="宋体"/>
          <w:color w:val="000000" w:themeColor="text1"/>
          <w:sz w:val="24"/>
          <w:highlight w:val="none"/>
        </w:rPr>
        <w:t xml:space="preserve"> </w:t>
      </w:r>
      <w:r>
        <w:rPr>
          <w:rFonts w:hint="eastAsia" w:ascii="宋体" w:hAnsi="宋体" w:cs="宋体"/>
          <w:color w:val="000000" w:themeColor="text1"/>
          <w:sz w:val="24"/>
          <w:highlight w:val="none"/>
        </w:rPr>
        <w:t xml:space="preserve">2、配送价格应包含供方所有税费、成本、利润、运输、装卸、各类劳保、保险等一切费用。</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采购计划</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1、需方在每天下午16</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00前，将第二天的采购计划以书面、电子稿形式通知供方。</w:t>
      </w:r>
      <w:r>
        <w:rPr>
          <w:color w:val="000000" w:themeColor="text1"/>
          <w:highlight w:val="none"/>
        </w:rPr>
      </w:r>
    </w:p>
    <w:p>
      <w:pPr>
        <w:numPr>
          <w:ilvl w:val="0"/>
          <w:numId w:val="8"/>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采购计划中品种及数量均为预估，实际消费与采购计划有偏差为正常情况。</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3、双方可根据蔬菜生产季节、天气、市场价格情况等协商调整每期采购计划中蔬菜品种和数量。供方必须能保证提供丰富的品种供需方选择。</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下订单订货</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1、需方每天下午16</w:t>
      </w:r>
      <w:r>
        <w:rPr>
          <w:rFonts w:hint="eastAsia" w:ascii="宋体" w:hAnsi="宋体" w:cs="宋体"/>
          <w:color w:val="000000" w:themeColor="text1"/>
          <w:sz w:val="24"/>
          <w:highlight w:val="none"/>
          <w:lang w:eastAsia="zh-CN"/>
        </w:rPr>
        <w:t xml:space="preserve">:</w:t>
      </w:r>
      <w:r>
        <w:rPr>
          <w:rFonts w:hint="eastAsia" w:ascii="宋体" w:hAnsi="宋体" w:cs="宋体"/>
          <w:color w:val="000000" w:themeColor="text1"/>
          <w:sz w:val="24"/>
          <w:highlight w:val="none"/>
        </w:rPr>
        <w:t xml:space="preserve">00前向供方书面下达第二天的订单，订单内容包括名称、种类、规格、数量、运送时间、送达地点、订单联系人等具体要求。</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2、供方接到需方订单后，个别品种因缺货而无法提供的，供方应在接到订单</w:t>
      </w:r>
      <w:r>
        <w:rPr>
          <w:rFonts w:hint="eastAsia" w:ascii="宋体" w:hAnsi="宋体" w:cs="宋体"/>
          <w:color w:val="000000" w:themeColor="text1"/>
          <w:sz w:val="24"/>
          <w:highlight w:val="none"/>
          <w:lang w:eastAsia="zh-CN"/>
        </w:rPr>
        <w:t xml:space="preserve">后两个</w:t>
      </w:r>
      <w:r>
        <w:rPr>
          <w:rFonts w:hint="eastAsia" w:ascii="宋体" w:hAnsi="宋体" w:cs="宋体"/>
          <w:color w:val="000000" w:themeColor="text1"/>
          <w:sz w:val="24"/>
          <w:highlight w:val="none"/>
        </w:rPr>
        <w:t xml:space="preserve">小时内及时知会需方并协商好解决方法。</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交货</w:t>
      </w:r>
      <w:r>
        <w:rPr>
          <w:color w:val="000000" w:themeColor="text1"/>
          <w:highlight w:val="none"/>
        </w:rPr>
      </w:r>
    </w:p>
    <w:p>
      <w:pPr>
        <w:ind w:firstLine="480"/>
        <w:spacing w:line="50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1、供方每天早上5</w:t>
      </w:r>
      <w:r>
        <w:rPr>
          <w:rFonts w:hint="eastAsia" w:ascii="宋体" w:hAnsi="宋体" w:cs="宋体"/>
          <w:color w:val="000000" w:themeColor="text1"/>
          <w:sz w:val="24"/>
          <w:szCs w:val="24"/>
          <w:highlight w:val="none"/>
          <w:lang w:eastAsia="zh-CN"/>
        </w:rPr>
        <w:t xml:space="preserve">:</w:t>
      </w:r>
      <w:r>
        <w:rPr>
          <w:rFonts w:hint="eastAsia" w:ascii="宋体" w:hAnsi="宋体" w:cs="宋体"/>
          <w:color w:val="000000" w:themeColor="text1"/>
          <w:sz w:val="24"/>
          <w:szCs w:val="24"/>
          <w:highlight w:val="none"/>
        </w:rPr>
        <w:t xml:space="preserve">30前将订单内所有蔬菜及肉类等所需货物送到需方指定的地点并配送完毕，供方提供《送货清单》一式多份，供需双方现场过秤并验收签名，</w:t>
      </w:r>
      <w:r>
        <w:rPr>
          <w:rFonts w:hint="eastAsia" w:ascii="宋体" w:hAnsi="宋体" w:cs="宋体"/>
          <w:color w:val="000000" w:themeColor="text1"/>
          <w:sz w:val="24"/>
          <w:szCs w:val="24"/>
          <w:highlight w:val="none"/>
          <w:lang w:eastAsia="zh-CN"/>
        </w:rPr>
        <w:t xml:space="preserve">作为</w:t>
      </w:r>
      <w:r>
        <w:rPr>
          <w:rFonts w:hint="eastAsia" w:ascii="宋体" w:hAnsi="宋体" w:cs="宋体"/>
          <w:color w:val="000000" w:themeColor="text1"/>
          <w:sz w:val="24"/>
          <w:szCs w:val="24"/>
          <w:highlight w:val="none"/>
        </w:rPr>
        <w:t xml:space="preserve">结算凭证。</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2、所有品种按除箱净重过磅，最终交易重量以双方确认的过磅数为准。</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3、供方送货人员负责将货物从车上搬到</w:t>
      </w:r>
      <w:r>
        <w:rPr>
          <w:rFonts w:hint="eastAsia" w:ascii="宋体" w:hAnsi="宋体" w:cs="宋体"/>
          <w:color w:val="000000" w:themeColor="text1"/>
          <w:sz w:val="24"/>
          <w:highlight w:val="none"/>
          <w:lang w:eastAsia="zh-CN"/>
        </w:rPr>
        <w:t xml:space="preserve">秤</w:t>
      </w:r>
      <w:r>
        <w:rPr>
          <w:rFonts w:hint="eastAsia" w:ascii="宋体" w:hAnsi="宋体" w:cs="宋体"/>
          <w:color w:val="000000" w:themeColor="text1"/>
          <w:sz w:val="24"/>
          <w:highlight w:val="none"/>
        </w:rPr>
        <w:t xml:space="preserve">上过磅，然后放到小车上，由需方食堂人员负责拉到各自使用点。</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4、供方最迟交货的第二天</w:t>
      </w:r>
      <w:r>
        <w:rPr>
          <w:rFonts w:hint="eastAsia" w:ascii="宋体" w:hAnsi="宋体" w:cs="宋体"/>
          <w:color w:val="000000" w:themeColor="text1"/>
          <w:sz w:val="24"/>
          <w:highlight w:val="none"/>
          <w:lang w:eastAsia="zh-CN"/>
        </w:rPr>
        <w:t xml:space="preserve">16:</w:t>
      </w:r>
      <w:r>
        <w:rPr>
          <w:rFonts w:hint="eastAsia" w:ascii="宋体" w:hAnsi="宋体" w:cs="宋体"/>
          <w:color w:val="000000" w:themeColor="text1"/>
          <w:sz w:val="24"/>
          <w:highlight w:val="none"/>
        </w:rPr>
        <w:t xml:space="preserve">00之前将当天食材的单价比对清单提供给需方。</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质量要求</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1、肉类：必须是放心肉，经行业管理部门检疫合格，有动物检疫合格证明、屠宰证明。肉质新鲜，不打水，无病无毒，符合食品卫生要求。须按照需方要求进行加工后配送。</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2、蛋品类：新鲜，无破损、无变质。</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3、蔬菜类：</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1）蔬菜类：保证新鲜并通过农药残留成分测试且符合《中华人民共和国食品安全法》要求。无公害农产品，提供产地认定证书。要求无黄叶、无菜虫及杂质，不带根，不带泥。</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4、冻品：</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1）冷冻品类：有动物产品检疫合格证明，有专业的冷冻库。包装箱要注明产品名称、生产厂家、厂址、须有出厂日期，保质期，品质优良，包装完好，无异味，无毒无害。</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5、水产品类：</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1）水产品类：必须生猛鲜活。必须做到无鳞，无内脏，无腮，去除腹内黑膜，肉质新鲜，无病无毒，不含有害物质。膳筒去头去尾，膳片鳝丝去头去尾去骨）。 牛蛙去头去皮去内脏。</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6、水果：</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1）水果类：个头均匀，无斑点，无破损，果实成熟，味道纯正。</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7、酸奶：</w:t>
      </w:r>
      <w:r>
        <w:rPr>
          <w:color w:val="000000" w:themeColor="text1"/>
          <w:highlight w:val="none"/>
        </w:rPr>
      </w:r>
    </w:p>
    <w:p>
      <w:pPr>
        <w:ind w:firstLine="72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1）酸奶：供方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感官性状异常，含有毒、有害物质或者被有毒、有害物质污染，可能对人体健康有害的食品；（4）</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不符合食品卫生标准和要求的食品。</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8、米、面、粮油、干货、调味品</w:t>
      </w:r>
      <w:r>
        <w:rPr>
          <w:color w:val="000000" w:themeColor="text1"/>
          <w:highlight w:val="none"/>
        </w:rPr>
      </w:r>
    </w:p>
    <w:p>
      <w:pPr>
        <w:ind w:firstLine="480"/>
        <w:spacing w:line="42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所供商品必须符合国家《中华人民共和国食品安全法》品质标准，投标商供货品种必须是品牌产品并具有注册商标，产品以及包装符合国家食品安全规定。</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szCs w:val="24"/>
          <w:highlight w:val="none"/>
        </w:rPr>
        <w:t xml:space="preserve">严禁提供以下食品：①无品名、产地、厂名、生产日期、保质期及中文标识及原料说明的定型包装食品（除非定型包装食品）；②超过保质期限或不符合食品标签规定的定型包装食品；③腐败变质、油脂酸败、霉变、生虫、污秽不洁、混有异物或者</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感官性状异常，含有毒、有害物质或者被有毒、有害物质污染，可能对人体健康有害的食品；④</w:t>
      </w:r>
      <w:r>
        <w:rPr>
          <w:rFonts w:hint="eastAsia" w:ascii="宋体" w:hAnsi="宋体" w:cs="宋体"/>
          <w:color w:val="000000" w:themeColor="text1"/>
          <w:sz w:val="24"/>
          <w:szCs w:val="24"/>
          <w:highlight w:val="none"/>
          <w:lang w:eastAsia="zh-CN"/>
        </w:rPr>
        <w:t xml:space="preserve">其他</w:t>
      </w:r>
      <w:r>
        <w:rPr>
          <w:rFonts w:hint="eastAsia" w:ascii="宋体" w:hAnsi="宋体" w:cs="宋体"/>
          <w:color w:val="000000" w:themeColor="text1"/>
          <w:sz w:val="24"/>
          <w:szCs w:val="24"/>
          <w:highlight w:val="none"/>
        </w:rPr>
        <w:t xml:space="preserve">不符合食品卫生标准和要求的食品</w:t>
      </w:r>
      <w:r>
        <w:rPr>
          <w:rFonts w:hint="eastAsia" w:ascii="宋体" w:hAnsi="宋体" w:cs="宋体"/>
          <w:color w:val="000000" w:themeColor="text1"/>
          <w:highlight w:val="none"/>
        </w:rPr>
        <w:t xml:space="preserve">。</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数量、品质保证</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考虑到叶菜类品种的特殊性，要求供方实际供应除叶菜类外的品种及数量与需方订单要求相差不能超过5％，叶菜类的品种及数量与需方订单要求相差不能超过10％。各品种数量超出规定的部分由供方带回，不纳入结算，短缺的</w:t>
      </w:r>
      <w:r>
        <w:rPr>
          <w:rFonts w:hint="eastAsia" w:ascii="宋体" w:hAnsi="宋体" w:cs="宋体"/>
          <w:color w:val="000000" w:themeColor="text1"/>
          <w:sz w:val="24"/>
          <w:highlight w:val="none"/>
          <w:lang w:eastAsia="zh-CN"/>
        </w:rPr>
        <w:t xml:space="preserve">部分</w:t>
      </w:r>
      <w:r>
        <w:rPr>
          <w:rFonts w:hint="eastAsia" w:ascii="宋体" w:hAnsi="宋体" w:cs="宋体"/>
          <w:color w:val="000000" w:themeColor="text1"/>
          <w:sz w:val="24"/>
          <w:highlight w:val="none"/>
        </w:rPr>
        <w:t xml:space="preserve">由供方补足。</w:t>
      </w:r>
      <w:r>
        <w:rPr>
          <w:color w:val="000000" w:themeColor="text1"/>
          <w:highlight w:val="none"/>
        </w:rPr>
      </w:r>
    </w:p>
    <w:p>
      <w:pPr>
        <w:ind w:firstLine="36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2、每个品种的重量以双方核准的净重过磅数为准，双方签字确认作为结算凭证。</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3、质量必须符合国家相关食品安全卫生标准，品质必须达到本合同第八条所列的质量验收要求。供方每天提供所供蔬菜的农药残留检测报告。</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试供期</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1、试供期为30天，即试供期从202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日至202</w:t>
      </w:r>
      <w:r>
        <w:rPr>
          <w:rFonts w:hint="eastAsia" w:ascii="宋体" w:hAnsi="宋体" w:cs="宋体"/>
          <w:color w:val="000000" w:themeColor="text1"/>
          <w:sz w:val="24"/>
          <w:highlight w:val="none"/>
          <w:lang w:val="en-US" w:eastAsia="zh-CN"/>
        </w:rPr>
        <w:t xml:space="preserve">5</w:t>
      </w:r>
      <w:r>
        <w:rPr>
          <w:rFonts w:hint="eastAsia" w:ascii="宋体" w:hAnsi="宋体" w:cs="宋体"/>
          <w:color w:val="000000" w:themeColor="text1"/>
          <w:sz w:val="24"/>
          <w:highlight w:val="none"/>
        </w:rPr>
        <w:t xml:space="preserve">年</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月</w:t>
      </w: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日，试供期内需方主要考察供方货物质量、服务、信誉等方面。</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2、试供期满且经需方综合考察认为合格的，合同继续执行；若试供期间出现质量、服务等难以磨合的问题的，供需双方均可终止合同，需方有权选择本项目其他中标候选人进行替补。</w:t>
      </w:r>
      <w:r>
        <w:rPr>
          <w:color w:val="000000" w:themeColor="text1"/>
          <w:highlight w:val="none"/>
        </w:rPr>
      </w:r>
    </w:p>
    <w:p>
      <w:pPr>
        <w:numPr>
          <w:ilvl w:val="0"/>
          <w:numId w:val="7"/>
        </w:num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合同期</w:t>
      </w:r>
      <w:r>
        <w:rPr>
          <w:color w:val="000000" w:themeColor="text1"/>
          <w:highlight w:val="none"/>
        </w:rPr>
      </w:r>
    </w:p>
    <w:p>
      <w:pPr>
        <w:ind w:firstLine="42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1、合同期间，若供方价格明显高出市场同类品质产品批发价的20％，需方有权立即单方终止合同，不承担因此造成的供方的任何损失。</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十二、付款方式</w:t>
      </w:r>
      <w:r>
        <w:rPr>
          <w:color w:val="000000" w:themeColor="text1"/>
          <w:highlight w:val="none"/>
        </w:rPr>
      </w:r>
    </w:p>
    <w:p>
      <w:pPr>
        <w:ind w:firstLine="480"/>
        <w:spacing w:line="500" w:lineRule="exact"/>
        <w:rPr>
          <w:rFonts w:hint="eastAsia" w:ascii="宋体" w:hAnsi="宋体"/>
          <w:bCs/>
          <w:color w:val="000000" w:themeColor="text1"/>
          <w:sz w:val="24"/>
          <w:szCs w:val="24"/>
          <w:highlight w:val="none"/>
        </w:rPr>
      </w:pPr>
      <w:r>
        <w:rPr>
          <w:rFonts w:hint="eastAsia" w:ascii="宋体" w:hAnsi="宋体" w:cs="宋体"/>
          <w:color w:val="000000" w:themeColor="text1"/>
          <w:sz w:val="24"/>
          <w:highlight w:val="none"/>
        </w:rPr>
        <w:t xml:space="preserve">需方应于供货当月月初与供方双方签字确认《价格确认单》。供方应于供货次月月初向需方提供前月双方签字确认的《价格确认单》，双方核准后，开具正规发票。需方收到发票后，需方以银行转账方式在15个工作日内将费用汇入供方指定银行账户。发票出票单位名称必须和供方单位名称保持一致，否则不予结算，需方可立即终止合同，所有经济和法律责任由供方承担。</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十三、违约责任</w:t>
      </w:r>
      <w:r>
        <w:rPr>
          <w:color w:val="000000" w:themeColor="text1"/>
          <w:highlight w:val="none"/>
        </w:rPr>
      </w:r>
    </w:p>
    <w:p>
      <w:pPr>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1、供方必须严格按照需方规定的时间将蔬菜送达指定食堂。若到货时间因供方原因延误，迟到30分钟以内的，需方给予警告处分，半个月内获警告处分3次或以上的，</w:t>
      </w:r>
      <w:r>
        <w:rPr>
          <w:rFonts w:hint="eastAsia" w:ascii="宋体" w:hAnsi="宋体" w:cs="宋体"/>
          <w:color w:val="000000" w:themeColor="text1"/>
          <w:sz w:val="24"/>
          <w:highlight w:val="none"/>
          <w:lang w:eastAsia="zh-CN"/>
        </w:rPr>
        <w:t xml:space="preserve">扣除</w:t>
      </w:r>
      <w:r>
        <w:rPr>
          <w:rFonts w:hint="eastAsia" w:ascii="宋体" w:hAnsi="宋体" w:cs="宋体"/>
          <w:color w:val="000000" w:themeColor="text1"/>
          <w:sz w:val="24"/>
          <w:highlight w:val="none"/>
        </w:rPr>
        <w:t xml:space="preserve">当月货款的1％；迟到30分钟以上1小时以下的，需方按当批货款的5％向供方扣罚；迟到超过1小时的，需方有权拒收供方货物，并按当天应采购蔬菜的金额的30％向供方扣罚。</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2、供方所送个别货物品质不符合本合同验收标准的，需方有权拒收，供方应保证在需方指定的时间内增补</w:t>
      </w:r>
      <w:r>
        <w:rPr>
          <w:rFonts w:hint="eastAsia" w:ascii="宋体" w:hAnsi="宋体" w:cs="宋体"/>
          <w:color w:val="000000" w:themeColor="text1"/>
          <w:sz w:val="24"/>
          <w:highlight w:val="none"/>
          <w:lang w:eastAsia="zh-CN"/>
        </w:rPr>
        <w:t xml:space="preserve">送达</w:t>
      </w:r>
      <w:r>
        <w:rPr>
          <w:rFonts w:hint="eastAsia" w:ascii="宋体" w:hAnsi="宋体" w:cs="宋体"/>
          <w:color w:val="000000" w:themeColor="text1"/>
          <w:sz w:val="24"/>
          <w:highlight w:val="none"/>
        </w:rPr>
        <w:t xml:space="preserve">，退货后供方不在规定时间内送达增补货物的，需方按该品种当天货款的30％向供方扣罚；当批不合格货物累计金额</w:t>
      </w:r>
      <w:r>
        <w:rPr>
          <w:rFonts w:hint="eastAsia" w:ascii="宋体" w:hAnsi="宋体" w:cs="宋体"/>
          <w:color w:val="000000" w:themeColor="text1"/>
          <w:sz w:val="24"/>
          <w:highlight w:val="none"/>
          <w:lang w:eastAsia="zh-CN"/>
        </w:rPr>
        <w:t xml:space="preserve">达到</w:t>
      </w:r>
      <w:r>
        <w:rPr>
          <w:rFonts w:hint="eastAsia" w:ascii="宋体" w:hAnsi="宋体" w:cs="宋体"/>
          <w:color w:val="000000" w:themeColor="text1"/>
          <w:sz w:val="24"/>
          <w:highlight w:val="none"/>
        </w:rPr>
        <w:t xml:space="preserve">当批总金额的20％以上的，需方除退货外，还按当批货款的20％向供方扣罚，此情况在半个月（一个结算周期内）出现3次或以上的，供方构成违约，需方有权取消其供货资格（因天气恶劣等客观原因导致蔬菜整体质量下降的情况除外）。</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3、根据无锡市发展和改革委员会民生价费专栏当日食材价（</w:t>
      </w:r>
      <w:r>
        <w:rPr>
          <w:rFonts w:hint="eastAsia" w:ascii="宋体" w:hAnsi="宋体"/>
          <w:color w:val="000000" w:themeColor="text1"/>
          <w:sz w:val="24"/>
          <w:highlight w:val="none"/>
        </w:rPr>
        <w:t xml:space="preserve">如果食品价格在该官网没有，则以周边市场价位为参照。</w:t>
      </w:r>
      <w:r>
        <w:rPr>
          <w:rFonts w:hint="eastAsia" w:ascii="宋体" w:hAnsi="宋体" w:cs="宋体"/>
          <w:color w:val="000000" w:themeColor="text1"/>
          <w:sz w:val="24"/>
          <w:highlight w:val="none"/>
        </w:rPr>
        <w:t xml:space="preserve">），需方不定期抽查供方</w:t>
      </w:r>
      <w:r>
        <w:rPr>
          <w:rFonts w:hint="eastAsia" w:ascii="宋体" w:hAnsi="宋体" w:cs="宋体"/>
          <w:color w:val="000000" w:themeColor="text1"/>
          <w:sz w:val="24"/>
          <w:highlight w:val="none"/>
        </w:rPr>
        <w:t xml:space="preserve">某一食材单价，如果该单价未按照投标折扣率下浮，则假定当天所有食材价格均未下浮，供方可扣除当天食材总价的5%；如果被抽中的食材单价超出无锡市发展和改革委员会民生价费专栏当日价格的百分之一到百分之十之间，需方付款时有权扣除当日采购食材总价的百分之十；如果供方任一食材单价超出百分之十一到百分之二十之间，需方付款时有权扣除当日采购食材总价的百分之二十；如果供方任一食材单价超出百分之二十一及以上，需方付款时有权扣除当日全部食材费用，且此类情况如果发生三次，需方有权终止合同，并要求供方支付需方合同价的百分之十作为赔偿。</w:t>
      </w:r>
      <w:r>
        <w:rPr>
          <w:color w:val="000000" w:themeColor="text1"/>
          <w:highlight w:val="none"/>
        </w:rPr>
      </w:r>
    </w:p>
    <w:p>
      <w:pPr>
        <w:ind w:firstLine="480"/>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4、由于供方所供货物的质量问题导致就餐人员发生食物中毒事件时（以防疫部门鉴定为准），除偿付需方损失外，并追究法律责任，同时，立即终止合同。</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十四、其他事项</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供方应加强对其采购、送货人员的安全生产教育培训，严格管理，遵守国家法律法规，同时为采购、送货等相关人员购买保险，如果供方人员在采购、送货等过程中发生安全事故，供方承担一切安全生产责任，需方不承担任何责任。如果对需方造成工作影响或财产损失的，需方有权要求供方赔偿并承担法律责任。 </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2、供方应按照本合同规定的服务范围配备、配足采购、送货人员。如需方临时通知供方增加食材配送，供方必须立即响应。</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3、供方应加强食品安全监管，如果发生食品 安全事故，如食物中毒等，一切医疗费用均由供方承担，同时需方可据此单方面解除合同。</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4、供方必须确保按规定、按时支付员工工资。如因供方拖欠员工工资而发生上诉、上访等情况，一律与需方无关。</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5、供方不得将合同的全部或部分项目转包、分包给其他公司或个人，否则需方有权单方面解除合同。</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6、本合同价不作为结算依据，每次付款按照实际配送量进行结算。</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十五、争端的解决</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    1、本协议履行的过程中发生的任何争议，若双方不能通过友好协商的方式加以解决，向本协议签订所在地的有关仲裁机构申请仲裁，或向人民法院提起诉讼。</w:t>
      </w:r>
      <w:r>
        <w:rPr>
          <w:color w:val="000000" w:themeColor="text1"/>
          <w:highlight w:val="none"/>
        </w:rPr>
      </w:r>
    </w:p>
    <w:p>
      <w:pPr>
        <w:ind w:firstLine="480"/>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2、在法院审理期间，除提交法院审理的事项外，本协议</w:t>
      </w:r>
      <w:r>
        <w:rPr>
          <w:rFonts w:hint="eastAsia" w:ascii="宋体" w:hAnsi="宋体" w:cs="宋体"/>
          <w:color w:val="000000" w:themeColor="text1"/>
          <w:sz w:val="24"/>
          <w:highlight w:val="none"/>
          <w:lang w:eastAsia="zh-CN"/>
        </w:rPr>
        <w:t xml:space="preserve">其他</w:t>
      </w:r>
      <w:r>
        <w:rPr>
          <w:rFonts w:hint="eastAsia" w:ascii="宋体" w:hAnsi="宋体" w:cs="宋体"/>
          <w:color w:val="000000" w:themeColor="text1"/>
          <w:sz w:val="24"/>
          <w:highlight w:val="none"/>
        </w:rPr>
        <w:t xml:space="preserve">事项和条款仍继续执行。</w:t>
      </w:r>
      <w:r>
        <w:rPr>
          <w:color w:val="000000" w:themeColor="text1"/>
          <w:highlight w:val="none"/>
        </w:rPr>
      </w:r>
    </w:p>
    <w:p>
      <w:pPr>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十六、不可抗力事件处理</w:t>
      </w:r>
      <w:r>
        <w:rPr>
          <w:color w:val="000000" w:themeColor="text1"/>
          <w:highlight w:val="none"/>
        </w:rPr>
      </w:r>
    </w:p>
    <w:p>
      <w:pPr>
        <w:ind w:firstLine="480"/>
        <w:spacing w:line="500" w:lineRule="exact"/>
        <w:tabs>
          <w:tab w:val="left" w:pos="1695" w:leader="none"/>
        </w:tabs>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rPr>
          <w:color w:val="000000" w:themeColor="text1"/>
          <w:highlight w:val="none"/>
        </w:rPr>
      </w:r>
    </w:p>
    <w:p>
      <w:pPr>
        <w:ind w:left="2"/>
        <w:spacing w:line="500" w:lineRule="exact"/>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十七、本协议执行期内，各方均不得随意变更或解除协议。协议有未尽事宜，须经各方</w:t>
      </w:r>
      <w:r>
        <w:rPr>
          <w:rFonts w:hint="eastAsia" w:ascii="宋体" w:hAnsi="宋体" w:cs="宋体"/>
          <w:color w:val="000000" w:themeColor="text1"/>
          <w:sz w:val="24"/>
          <w:highlight w:val="none"/>
          <w:lang w:eastAsia="zh-CN"/>
        </w:rPr>
        <w:t xml:space="preserve">协商作出</w:t>
      </w:r>
      <w:r>
        <w:rPr>
          <w:rFonts w:hint="eastAsia" w:ascii="宋体" w:hAnsi="宋体" w:cs="宋体"/>
          <w:color w:val="000000" w:themeColor="text1"/>
          <w:sz w:val="24"/>
          <w:highlight w:val="none"/>
        </w:rPr>
        <w:t xml:space="preserve">补充规定。补充规定与本协议具有同等效力。</w:t>
      </w:r>
      <w:r>
        <w:rPr>
          <w:color w:val="000000" w:themeColor="text1"/>
          <w:highlight w:val="none"/>
        </w:rPr>
      </w:r>
    </w:p>
    <w:p>
      <w:pPr>
        <w:spacing w:line="500" w:lineRule="exact"/>
        <w:tabs>
          <w:tab w:val="left" w:pos="210" w:leader="none"/>
          <w:tab w:val="left" w:pos="840" w:leader="none"/>
        </w:tabs>
        <w:rPr>
          <w:rFonts w:hint="eastAsia" w:ascii="宋体" w:hAnsi="宋体"/>
          <w:bCs/>
          <w:color w:val="000000" w:themeColor="text1"/>
          <w:sz w:val="24"/>
          <w:highlight w:val="none"/>
        </w:rPr>
      </w:pPr>
      <w:r>
        <w:rPr>
          <w:rFonts w:hint="eastAsia" w:ascii="宋体" w:hAnsi="宋体" w:cs="宋体"/>
          <w:color w:val="000000" w:themeColor="text1"/>
          <w:sz w:val="24"/>
          <w:highlight w:val="none"/>
        </w:rPr>
        <w:t xml:space="preserve">十八、</w:t>
      </w:r>
      <w:r>
        <w:rPr>
          <w:rFonts w:hint="eastAsia" w:ascii="宋体" w:hAnsi="宋体"/>
          <w:bCs/>
          <w:color w:val="000000" w:themeColor="text1"/>
          <w:sz w:val="24"/>
          <w:highlight w:val="none"/>
        </w:rPr>
        <w:t xml:space="preserve">合同备案：</w:t>
      </w:r>
      <w:r>
        <w:rPr>
          <w:color w:val="000000" w:themeColor="text1"/>
          <w:highlight w:val="none"/>
        </w:rPr>
      </w:r>
    </w:p>
    <w:p>
      <w:pPr>
        <w:ind w:firstLine="480"/>
        <w:spacing w:line="500" w:lineRule="exact"/>
        <w:tabs>
          <w:tab w:val="left" w:pos="210" w:leader="none"/>
          <w:tab w:val="left" w:pos="735" w:leader="none"/>
          <w:tab w:val="left" w:pos="1155"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合同一式陆份，供需双方各执二份，</w:t>
      </w:r>
      <w:r>
        <w:rPr>
          <w:rFonts w:hint="eastAsia" w:ascii="宋体" w:hAnsi="宋体" w:cs="宋体"/>
          <w:color w:val="000000" w:themeColor="text1"/>
          <w:sz w:val="24"/>
          <w:highlight w:val="none"/>
          <w:lang w:eastAsia="zh-CN"/>
        </w:rPr>
        <w:t xml:space="preserve">居上工程咨询（无锡）有限公司</w:t>
      </w:r>
      <w:r>
        <w:rPr>
          <w:rFonts w:hint="eastAsia" w:ascii="宋体" w:hAnsi="宋体"/>
          <w:bCs/>
          <w:color w:val="000000" w:themeColor="text1"/>
          <w:sz w:val="24"/>
          <w:highlight w:val="none"/>
        </w:rPr>
        <w:t xml:space="preserve">一份。</w:t>
      </w:r>
      <w:r>
        <w:rPr>
          <w:color w:val="000000" w:themeColor="text1"/>
          <w:highlight w:val="none"/>
        </w:rPr>
      </w:r>
    </w:p>
    <w:p>
      <w:pPr>
        <w:spacing w:line="500" w:lineRule="exact"/>
        <w:tabs>
          <w:tab w:val="left" w:pos="210" w:leader="none"/>
          <w:tab w:val="left" w:pos="840" w:leader="none"/>
        </w:tabs>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十九、合同生效：</w:t>
      </w:r>
      <w:r>
        <w:rPr>
          <w:color w:val="000000" w:themeColor="text1"/>
          <w:highlight w:val="none"/>
        </w:rPr>
      </w:r>
    </w:p>
    <w:p>
      <w:pPr>
        <w:ind w:right="-334" w:firstLine="480"/>
        <w:jc w:val="left"/>
        <w:spacing w:line="420" w:lineRule="exact"/>
        <w:widowControl/>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本合同由供需双方签字、盖章，并经</w:t>
      </w:r>
      <w:r>
        <w:rPr>
          <w:rFonts w:hint="eastAsia" w:ascii="宋体" w:hAnsi="宋体" w:cs="宋体"/>
          <w:color w:val="000000" w:themeColor="text1"/>
          <w:sz w:val="24"/>
          <w:highlight w:val="none"/>
          <w:lang w:eastAsia="zh-CN"/>
        </w:rPr>
        <w:t xml:space="preserve">居上工程咨询（无锡）有限公司</w:t>
      </w:r>
      <w:r>
        <w:rPr>
          <w:rFonts w:hint="eastAsia" w:ascii="宋体" w:hAnsi="宋体"/>
          <w:bCs/>
          <w:color w:val="000000" w:themeColor="text1"/>
          <w:sz w:val="24"/>
          <w:highlight w:val="none"/>
        </w:rPr>
        <w:t xml:space="preserve">见证后生效。</w:t>
      </w:r>
      <w:r>
        <w:rPr>
          <w:color w:val="000000" w:themeColor="text1"/>
          <w:highlight w:val="none"/>
        </w:rPr>
      </w:r>
    </w:p>
    <w:p>
      <w:pPr>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ind w:left="-1079" w:right="-1052" w:firstLine="1560"/>
        <w:spacing w:before="100" w:beforeAutospacing="1" w:after="100" w:afterAutospacing="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需方：（盖章）：                       　   供方：（盖章）： </w:t>
      </w:r>
      <w:r>
        <w:rPr>
          <w:color w:val="000000" w:themeColor="text1"/>
          <w:highlight w:val="none"/>
        </w:rPr>
      </w:r>
    </w:p>
    <w:p>
      <w:pPr>
        <w:ind w:left="-1079" w:firstLine="1560"/>
        <w:spacing w:before="100" w:beforeAutospacing="1" w:after="100" w:afterAutospacing="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需方代表（签字）：　　　　　   　          供方代表（签字）： </w:t>
      </w:r>
      <w:r>
        <w:rPr>
          <w:color w:val="000000" w:themeColor="text1"/>
          <w:highlight w:val="none"/>
        </w:rPr>
      </w:r>
    </w:p>
    <w:p>
      <w:pPr>
        <w:ind w:left="-1079" w:firstLine="1560"/>
        <w:spacing w:before="100" w:beforeAutospacing="1" w:after="100" w:afterAutospacing="1" w:line="360" w:lineRule="auto"/>
        <w:rPr>
          <w:rFonts w:hint="eastAsia" w:ascii="宋体" w:hAnsi="宋体" w:cs="宋体"/>
          <w:color w:val="000000" w:themeColor="text1"/>
          <w:sz w:val="24"/>
          <w:highlight w:val="none"/>
        </w:rPr>
      </w:pPr>
      <w:r>
        <w:rPr>
          <w:rFonts w:hint="eastAsia" w:ascii="宋体" w:hAnsi="宋体" w:cs="宋体"/>
          <w:color w:val="000000" w:themeColor="text1"/>
          <w:sz w:val="24"/>
          <w:highlight w:val="none"/>
        </w:rPr>
        <w:t xml:space="preserve">签约时间：   年  月  日　                 日期：   年  月  日</w:t>
      </w:r>
      <w:r>
        <w:rPr>
          <w:color w:val="000000" w:themeColor="text1"/>
          <w:highlight w:val="none"/>
        </w:rPr>
      </w:r>
    </w:p>
    <w:p>
      <w:pPr>
        <w:ind w:left="-1079" w:firstLine="1560"/>
        <w:spacing w:before="100" w:beforeAutospacing="1" w:after="100" w:afterAutospacing="1"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见证方：（盖章） </w:t>
      </w:r>
      <w:r>
        <w:rPr>
          <w:color w:val="000000" w:themeColor="text1"/>
          <w:highlight w:val="none"/>
        </w:rPr>
      </w:r>
    </w:p>
    <w:p>
      <w:pPr>
        <w:ind w:left="-1079" w:firstLine="1560"/>
        <w:spacing w:before="100" w:beforeAutospacing="1" w:after="100" w:afterAutospacing="1"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地址： </w:t>
      </w:r>
      <w:r>
        <w:rPr>
          <w:color w:val="000000" w:themeColor="text1"/>
          <w:highlight w:val="none"/>
        </w:rPr>
      </w:r>
    </w:p>
    <w:p>
      <w:pPr>
        <w:pStyle w:val="805"/>
        <w:jc w:val="both"/>
        <w:spacing w:before="120" w:beforeAutospacing="0" w:after="120" w:afterAutospacing="0" w:line="400" w:lineRule="exact"/>
        <w:widowControl w:val="off"/>
        <w:rPr>
          <w:rFonts w:hint="eastAsia"/>
          <w:color w:val="000000" w:themeColor="text1"/>
          <w:highlight w:val="none"/>
        </w:rPr>
      </w:pPr>
      <w:r>
        <w:rPr>
          <w:rFonts w:hint="eastAsia"/>
          <w:bCs/>
          <w:color w:val="000000" w:themeColor="text1"/>
          <w:highlight w:val="none"/>
        </w:rPr>
        <w:t xml:space="preserve">                                    </w:t>
      </w:r>
      <w:r>
        <w:rPr>
          <w:rFonts w:hint="eastAsia"/>
          <w:bCs/>
          <w:color w:val="000000" w:themeColor="text1"/>
          <w:highlight w:val="none"/>
          <w:u w:val="single"/>
        </w:rPr>
        <w:t xml:space="preserve">        </w:t>
      </w:r>
      <w:r>
        <w:rPr>
          <w:rFonts w:hint="eastAsia"/>
          <w:bCs/>
          <w:color w:val="000000" w:themeColor="text1"/>
          <w:highlight w:val="none"/>
        </w:rPr>
        <w:t xml:space="preserve">年</w:t>
      </w:r>
      <w:r>
        <w:rPr>
          <w:rFonts w:hint="eastAsia"/>
          <w:bCs/>
          <w:color w:val="000000" w:themeColor="text1"/>
          <w:highlight w:val="none"/>
          <w:u w:val="single"/>
        </w:rPr>
        <w:t xml:space="preserve">      </w:t>
      </w:r>
      <w:r>
        <w:rPr>
          <w:rFonts w:hint="eastAsia"/>
          <w:bCs/>
          <w:color w:val="000000" w:themeColor="text1"/>
          <w:highlight w:val="none"/>
        </w:rPr>
        <w:t xml:space="preserve">月</w:t>
      </w:r>
      <w:r>
        <w:rPr>
          <w:rFonts w:hint="eastAsia"/>
          <w:bCs/>
          <w:color w:val="000000" w:themeColor="text1"/>
          <w:highlight w:val="none"/>
          <w:u w:val="single"/>
        </w:rPr>
        <w:t xml:space="preserve">       </w:t>
      </w:r>
      <w:r>
        <w:rPr>
          <w:rFonts w:hint="eastAsia"/>
          <w:bCs/>
          <w:color w:val="000000" w:themeColor="text1"/>
          <w:highlight w:val="none"/>
        </w:rPr>
        <w:t xml:space="preserve">日</w:t>
      </w:r>
      <w:r>
        <w:rPr>
          <w:color w:val="000000" w:themeColor="text1"/>
          <w:highlight w:val="none"/>
        </w:rPr>
      </w:r>
    </w:p>
    <w:p>
      <w:pPr>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br w:type="page" w:clear="all"/>
      </w:r>
      <w:r>
        <w:rPr>
          <w:color w:val="000000" w:themeColor="text1"/>
          <w:highlight w:val="none"/>
        </w:rPr>
      </w:r>
    </w:p>
    <w:p>
      <w:pPr>
        <w:jc w:val="center"/>
        <w:spacing w:line="360" w:lineRule="auto"/>
        <w:tabs>
          <w:tab w:val="left" w:pos="525" w:leader="none"/>
          <w:tab w:val="left" w:pos="1050" w:leader="none"/>
        </w:tabs>
        <w:rPr>
          <w:rFonts w:hint="eastAsia" w:ascii="宋体" w:hAnsi="宋体"/>
          <w:b/>
          <w:bCs/>
          <w:color w:val="000000" w:themeColor="text1"/>
          <w:sz w:val="36"/>
          <w:szCs w:val="36"/>
          <w:highlight w:val="none"/>
        </w:rPr>
      </w:pPr>
      <w:r>
        <w:rPr>
          <w:rFonts w:hint="eastAsia" w:ascii="宋体" w:hAnsi="宋体"/>
          <w:b/>
          <w:bCs/>
          <w:color w:val="000000" w:themeColor="text1"/>
          <w:sz w:val="36"/>
          <w:szCs w:val="36"/>
          <w:highlight w:val="none"/>
        </w:rPr>
        <w:t xml:space="preserve">六、附件</w:t>
      </w:r>
      <w:r>
        <w:rPr>
          <w:color w:val="000000" w:themeColor="text1"/>
          <w:highlight w:val="none"/>
        </w:rPr>
      </w:r>
    </w:p>
    <w:p>
      <w:pPr>
        <w:ind w:hanging="141"/>
        <w:spacing w:line="360" w:lineRule="auto"/>
        <w:tabs>
          <w:tab w:val="left" w:pos="525" w:leader="none"/>
          <w:tab w:val="left" w:pos="1050" w:leader="none"/>
        </w:tabs>
        <w:rPr>
          <w:rFonts w:hint="eastAsia" w:ascii="宋体" w:hAnsi="宋体"/>
          <w:b/>
          <w:bCs/>
          <w:color w:val="000000" w:themeColor="text1"/>
          <w:sz w:val="24"/>
          <w:szCs w:val="24"/>
          <w:highlight w:val="none"/>
        </w:rPr>
      </w:pPr>
      <w:r>
        <w:rPr>
          <w:color w:val="000000" w:themeColor="text1"/>
          <w:highlight w:val="none"/>
        </w:rPr>
      </w:r>
      <w:bookmarkStart w:id="14" w:name="_Hlk101359187"/>
      <w:r>
        <w:rPr>
          <w:rFonts w:hint="eastAsia" w:ascii="宋体" w:hAnsi="宋体"/>
          <w:b/>
          <w:bCs/>
          <w:color w:val="000000" w:themeColor="text1"/>
          <w:szCs w:val="21"/>
          <w:highlight w:val="none"/>
        </w:rPr>
        <w:t xml:space="preserve">附件一：</w:t>
      </w:r>
      <w:r>
        <w:rPr>
          <w:rFonts w:ascii="宋体" w:hAnsi="宋体"/>
          <w:b/>
          <w:bCs/>
          <w:color w:val="000000" w:themeColor="text1"/>
          <w:sz w:val="24"/>
          <w:szCs w:val="24"/>
          <w:highlight w:val="none"/>
        </w:rPr>
        <w:t xml:space="preserve">评标标准：</w:t>
      </w:r>
      <w:r>
        <w:rPr>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具体评分标准如下：</w:t>
      </w:r>
      <w:bookmarkEnd w:id="14"/>
      <w:r>
        <w:rPr>
          <w:color w:val="000000" w:themeColor="text1"/>
          <w:highlight w:val="none"/>
        </w:rPr>
      </w:r>
      <w:r>
        <w:rPr>
          <w:color w:val="000000" w:themeColor="text1"/>
          <w:highlight w:val="none"/>
        </w:rPr>
      </w:r>
    </w:p>
    <w:p>
      <w:pPr>
        <w:ind w:firstLine="48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评分项目及总分（总分100分）</w:t>
      </w:r>
      <w:r>
        <w:rPr>
          <w:color w:val="000000" w:themeColor="text1"/>
          <w:highlight w:val="none"/>
        </w:rPr>
      </w:r>
    </w:p>
    <w:p>
      <w:pPr>
        <w:pStyle w:val="773"/>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（1）价格                                   20分</w:t>
      </w:r>
      <w:r>
        <w:rPr>
          <w:color w:val="000000" w:themeColor="text1"/>
          <w:highlight w:val="none"/>
        </w:rPr>
      </w:r>
    </w:p>
    <w:p>
      <w:pPr>
        <w:pStyle w:val="773"/>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（2）投标供应商评价                         20分</w:t>
      </w:r>
      <w:r>
        <w:rPr>
          <w:color w:val="000000" w:themeColor="text1"/>
          <w:highlight w:val="none"/>
        </w:rPr>
      </w:r>
    </w:p>
    <w:p>
      <w:pPr>
        <w:pStyle w:val="773"/>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（3）服务方案                               60分</w:t>
      </w:r>
      <w:r>
        <w:rPr>
          <w:color w:val="000000" w:themeColor="text1"/>
          <w:highlight w:val="none"/>
        </w:rPr>
      </w:r>
    </w:p>
    <w:p>
      <w:pPr>
        <w:pStyle w:val="773"/>
        <w:ind w:firstLine="480"/>
        <w:spacing w:line="360" w:lineRule="auto"/>
        <w:rPr>
          <w:rFonts w:hint="eastAsia" w:ascii="宋体" w:hAnsi="宋体" w:eastAsia="宋体" w:cs="宋体"/>
          <w:b/>
          <w:color w:val="000000" w:themeColor="text1"/>
          <w:sz w:val="24"/>
          <w:highlight w:val="none"/>
        </w:rPr>
      </w:pPr>
      <w:r>
        <w:rPr>
          <w:rFonts w:hint="eastAsia" w:ascii="宋体" w:hAnsi="宋体" w:eastAsia="宋体" w:cs="宋体"/>
          <w:color w:val="000000" w:themeColor="text1"/>
          <w:sz w:val="24"/>
          <w:highlight w:val="none"/>
        </w:rPr>
        <w:t xml:space="preserve">各项目评分标准</w:t>
      </w:r>
      <w:r>
        <w:rPr>
          <w:color w:val="000000" w:themeColor="text1"/>
          <w:highlight w:val="none"/>
        </w:rPr>
      </w:r>
    </w:p>
    <w:p>
      <w:pPr>
        <w:pStyle w:val="773"/>
        <w:ind w:firstLine="482"/>
        <w:spacing w:line="360" w:lineRule="auto"/>
        <w:rPr>
          <w:rFonts w:hint="eastAsia" w:ascii="宋体" w:hAnsi="宋体" w:eastAsia="宋体" w:cs="宋体"/>
          <w:b/>
          <w:color w:val="000000" w:themeColor="text1"/>
          <w:sz w:val="24"/>
          <w:szCs w:val="28"/>
          <w:highlight w:val="none"/>
        </w:rPr>
      </w:pPr>
      <w:r>
        <w:rPr>
          <w:rFonts w:hint="eastAsia" w:ascii="宋体" w:hAnsi="宋体" w:eastAsia="宋体" w:cs="宋体"/>
          <w:b/>
          <w:color w:val="000000" w:themeColor="text1"/>
          <w:sz w:val="24"/>
          <w:highlight w:val="none"/>
        </w:rPr>
        <w:t xml:space="preserve">（一）报价（20分</w:t>
      </w:r>
      <w:r>
        <w:rPr>
          <w:rFonts w:hint="eastAsia" w:ascii="宋体" w:hAnsi="宋体" w:eastAsia="宋体" w:cs="宋体"/>
          <w:b/>
          <w:color w:val="000000" w:themeColor="text1"/>
          <w:sz w:val="24"/>
          <w:szCs w:val="28"/>
          <w:highlight w:val="none"/>
        </w:rPr>
        <w:t xml:space="preserve">）</w:t>
      </w:r>
      <w:r>
        <w:rPr>
          <w:color w:val="000000" w:themeColor="text1"/>
          <w:highlight w:val="none"/>
        </w:rPr>
      </w:r>
    </w:p>
    <w:p>
      <w:pPr>
        <w:ind w:firstLine="723"/>
        <w:jc w:val="left"/>
        <w:spacing w:line="360" w:lineRule="auto"/>
        <w:shd w:val="clear" w:color="auto" w:fill="ffffff"/>
        <w:widowControl/>
        <w:rPr>
          <w:rFonts w:hint="eastAsia"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各投标供应商按照无锡市发展和改革委员会公布的平均价的优惠率进行报价，本项目设最高限价为优惠率百分之十（10%），优惠率的数值不得小于10（数值越小，让利越少），否则按无效投标处理。</w:t>
      </w:r>
      <w:r>
        <w:rPr>
          <w:color w:val="000000" w:themeColor="text1"/>
          <w:highlight w:val="none"/>
        </w:rPr>
      </w:r>
    </w:p>
    <w:p>
      <w:pPr>
        <w:ind w:firstLine="482"/>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highlight w:val="none"/>
        </w:rPr>
        <w:t xml:space="preserve">商品结算价=商品单价*（1-优惠率）。</w:t>
      </w:r>
      <w:r>
        <w:rPr>
          <w:rFonts w:hint="eastAsia" w:ascii="宋体" w:hAnsi="宋体" w:cs="宋体"/>
          <w:b/>
          <w:bCs/>
          <w:color w:val="000000" w:themeColor="text1"/>
          <w:sz w:val="24"/>
          <w:szCs w:val="24"/>
          <w:highlight w:val="none"/>
        </w:rPr>
        <w:t xml:space="preserve">假设商品单价为100元，当</w:t>
      </w:r>
      <w:r>
        <w:rPr>
          <w:rFonts w:hint="eastAsia" w:ascii="宋体" w:hAnsi="宋体" w:cs="宋体"/>
          <w:b/>
          <w:bCs/>
          <w:color w:val="000000" w:themeColor="text1"/>
          <w:sz w:val="24"/>
          <w:highlight w:val="none"/>
        </w:rPr>
        <w:t xml:space="preserve">优惠</w:t>
      </w:r>
      <w:r>
        <w:rPr>
          <w:rFonts w:hint="eastAsia" w:ascii="宋体" w:hAnsi="宋体" w:cs="宋体"/>
          <w:b/>
          <w:bCs/>
          <w:color w:val="000000" w:themeColor="text1"/>
          <w:sz w:val="24"/>
          <w:szCs w:val="24"/>
          <w:highlight w:val="none"/>
        </w:rPr>
        <w:t xml:space="preserve">率为10%，则结算时该商品单价为90元；</w:t>
      </w:r>
      <w:r>
        <w:rPr>
          <w:rFonts w:hint="eastAsia" w:ascii="宋体" w:hAnsi="宋体" w:cs="宋体"/>
          <w:b/>
          <w:bCs/>
          <w:color w:val="000000" w:themeColor="text1"/>
          <w:sz w:val="24"/>
          <w:highlight w:val="none"/>
        </w:rPr>
        <w:t xml:space="preserve">优惠</w:t>
      </w:r>
      <w:r>
        <w:rPr>
          <w:rFonts w:hint="eastAsia" w:ascii="宋体" w:hAnsi="宋体" w:cs="宋体"/>
          <w:b/>
          <w:bCs/>
          <w:color w:val="000000" w:themeColor="text1"/>
          <w:sz w:val="24"/>
          <w:szCs w:val="24"/>
          <w:highlight w:val="none"/>
        </w:rPr>
        <w:t xml:space="preserve">率为11%，则结算时该商品单价为89元，以此类推。</w:t>
      </w:r>
      <w:r>
        <w:rPr>
          <w:color w:val="000000" w:themeColor="text1"/>
          <w:highlight w:val="none"/>
        </w:rP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采用低价优先法计算，即满足招标文件要求且（1-报价优惠率）最低的为评标基准价，其价格分为满分。其他投标供应商的价格分统一按照下列公式计算：</w:t>
      </w:r>
      <w:r>
        <w:rPr>
          <w:color w:val="000000" w:themeColor="text1"/>
          <w:highlight w:val="none"/>
        </w:rPr>
      </w:r>
    </w:p>
    <w:p>
      <w:pPr>
        <w:ind w:firstLine="480"/>
        <w:spacing w:line="360" w:lineRule="auto"/>
        <w:rPr>
          <w:rFonts w:hint="eastAsia" w:ascii="宋体" w:hAnsi="宋体"/>
          <w:bCs/>
          <w:color w:val="000000" w:themeColor="text1"/>
          <w:sz w:val="24"/>
          <w:highlight w:val="none"/>
        </w:rPr>
      </w:pPr>
      <w:r>
        <w:rPr>
          <w:rFonts w:hint="eastAsia" w:ascii="宋体" w:hAnsi="宋体"/>
          <w:bCs/>
          <w:color w:val="000000" w:themeColor="text1"/>
          <w:sz w:val="24"/>
          <w:highlight w:val="none"/>
        </w:rPr>
        <w:t xml:space="preserve">投标报价得分=【评标基准价／（1-报价优惠率）】×价格权值×100（保留两位小数）。</w:t>
      </w:r>
      <w:r>
        <w:rPr>
          <w:color w:val="000000" w:themeColor="text1"/>
          <w:highlight w:val="none"/>
        </w:rPr>
      </w:r>
    </w:p>
    <w:p>
      <w:pPr>
        <w:ind w:firstLine="569"/>
        <w:spacing w:line="360" w:lineRule="auto"/>
        <w:tabs>
          <w:tab w:val="left" w:pos="945" w:leader="none"/>
          <w:tab w:val="left" w:pos="1155" w:leader="none"/>
        </w:tabs>
        <w:rPr>
          <w:rFonts w:hint="eastAsia" w:ascii="宋体" w:hAnsi="宋体"/>
          <w:b/>
          <w:bCs/>
          <w:color w:val="000000" w:themeColor="text1"/>
          <w:sz w:val="24"/>
          <w:szCs w:val="24"/>
          <w:highlight w:val="none"/>
        </w:rPr>
      </w:pPr>
      <w:r>
        <w:rPr>
          <w:rFonts w:hint="eastAsia" w:ascii="宋体" w:hAnsi="宋体" w:cs="宋体"/>
          <w:b/>
          <w:color w:val="000000" w:themeColor="text1"/>
          <w:sz w:val="24"/>
          <w:highlight w:val="none"/>
        </w:rPr>
        <w:t xml:space="preserve">评标委员会认为投标供应商的报价优惠率明显高于其他通过符合性审</w:t>
      </w:r>
      <w:r>
        <w:rPr>
          <w:rFonts w:hint="eastAsia" w:ascii="宋体" w:hAnsi="宋体" w:cs="宋体"/>
          <w:b/>
          <w:color w:val="000000" w:themeColor="text1"/>
          <w:sz w:val="24"/>
          <w:highlight w:val="none"/>
          <w:lang w:eastAsia="zh-CN"/>
        </w:rPr>
        <w:t xml:space="preserve">查的</w:t>
      </w:r>
      <w:r>
        <w:rPr>
          <w:rFonts w:hint="eastAsia" w:ascii="宋体" w:hAnsi="宋体" w:cs="宋体"/>
          <w:b/>
          <w:color w:val="000000" w:themeColor="text1"/>
          <w:sz w:val="24"/>
          <w:highlight w:val="none"/>
        </w:rPr>
        <w:t xml:space="preserve">投标供应商的报价优惠率，有可能影响产品质量或者不能诚信履约的，将要求其在评标现场合理的时间内提供书面说明，必要时提交相关证明材料；投标供应商不能证明其报价优惠率合理性的，评标委员会将其作为无效投标处理。</w:t>
      </w:r>
      <w:r>
        <w:rPr>
          <w:color w:val="000000" w:themeColor="text1"/>
          <w:highlight w:val="none"/>
        </w:rPr>
      </w:r>
    </w:p>
    <w:p>
      <w:pPr>
        <w:pStyle w:val="773"/>
        <w:ind w:firstLine="482"/>
        <w:spacing w:line="360" w:lineRule="auto"/>
        <w:rPr>
          <w:rFonts w:hint="eastAsia" w:ascii="宋体" w:hAnsi="宋体" w:eastAsia="宋体" w:cs="宋体"/>
          <w:b/>
          <w:color w:val="000000" w:themeColor="text1"/>
          <w:sz w:val="24"/>
          <w:highlight w:val="none"/>
        </w:rPr>
      </w:pPr>
      <w:r>
        <w:rPr>
          <w:rFonts w:hint="eastAsia" w:ascii="宋体" w:hAnsi="宋体" w:eastAsia="宋体" w:cs="宋体"/>
          <w:b/>
          <w:color w:val="000000" w:themeColor="text1"/>
          <w:sz w:val="24"/>
          <w:highlight w:val="none"/>
        </w:rPr>
        <w:t xml:space="preserve">（二）供应商评价（20分）</w:t>
      </w:r>
      <w:r>
        <w:rPr>
          <w:color w:val="000000" w:themeColor="text1"/>
          <w:highlight w:val="none"/>
        </w:rPr>
      </w:r>
    </w:p>
    <w:p>
      <w:pPr>
        <w:ind w:firstLine="480"/>
        <w:spacing w:line="360" w:lineRule="auto"/>
        <w:rPr>
          <w:rFonts w:hint="eastAsia" w:ascii="宋体" w:hAnsi="宋体"/>
          <w:b/>
          <w:color w:val="000000" w:themeColor="text1"/>
          <w:sz w:val="24"/>
          <w:highlight w:val="none"/>
        </w:rPr>
        <w:outlineLvl w:val="0"/>
      </w:pPr>
      <w:r>
        <w:rPr>
          <w:rFonts w:hint="eastAsia" w:ascii="宋体" w:hAnsi="宋体" w:cs="宋体"/>
          <w:bCs/>
          <w:color w:val="000000" w:themeColor="text1"/>
          <w:sz w:val="24"/>
          <w:highlight w:val="none"/>
        </w:rPr>
        <w:t xml:space="preserve">1、</w:t>
      </w:r>
      <w:r>
        <w:rPr>
          <w:rFonts w:hint="eastAsia" w:ascii="宋体" w:hAnsi="宋体"/>
          <w:bCs/>
          <w:color w:val="000000" w:themeColor="text1"/>
          <w:sz w:val="24"/>
          <w:highlight w:val="none"/>
        </w:rPr>
        <w:t xml:space="preserve">业绩（6分）：投标供应商自</w:t>
      </w:r>
      <w:r>
        <w:rPr>
          <w:rFonts w:ascii="宋体" w:hAnsi="宋体" w:cs="宋体"/>
          <w:color w:val="000000" w:themeColor="text1"/>
          <w:sz w:val="24"/>
          <w:szCs w:val="24"/>
          <w:highlight w:val="none"/>
          <w:lang w:bidi="zh-TW"/>
        </w:rPr>
        <w:t xml:space="preserve">20</w:t>
      </w:r>
      <w:r>
        <w:rPr>
          <w:rFonts w:hint="eastAsia" w:ascii="宋体" w:hAnsi="宋体" w:cs="宋体"/>
          <w:color w:val="000000" w:themeColor="text1"/>
          <w:sz w:val="24"/>
          <w:szCs w:val="24"/>
          <w:highlight w:val="none"/>
          <w:lang w:bidi="zh-TW"/>
        </w:rPr>
        <w:t xml:space="preserve">2</w:t>
      </w:r>
      <w:r>
        <w:rPr>
          <w:rFonts w:hint="eastAsia" w:ascii="宋体" w:hAnsi="宋体" w:cs="宋体"/>
          <w:color w:val="000000" w:themeColor="text1"/>
          <w:sz w:val="24"/>
          <w:szCs w:val="24"/>
          <w:highlight w:val="none"/>
          <w:lang w:val="en-US" w:eastAsia="zh-CN" w:bidi="zh-TW"/>
        </w:rPr>
        <w:t xml:space="preserve">2</w:t>
      </w:r>
      <w:r>
        <w:rPr>
          <w:rFonts w:ascii="宋体" w:hAnsi="宋体" w:cs="宋体"/>
          <w:color w:val="000000" w:themeColor="text1"/>
          <w:sz w:val="24"/>
          <w:szCs w:val="24"/>
          <w:highlight w:val="none"/>
          <w:lang w:bidi="zh-TW"/>
        </w:rPr>
        <w:t xml:space="preserve">年</w:t>
      </w:r>
      <w:r>
        <w:rPr>
          <w:rFonts w:hint="eastAsia" w:ascii="宋体" w:hAnsi="宋体" w:cs="宋体"/>
          <w:color w:val="000000" w:themeColor="text1"/>
          <w:sz w:val="24"/>
          <w:szCs w:val="24"/>
          <w:highlight w:val="none"/>
          <w:lang w:bidi="zh-TW"/>
        </w:rPr>
        <w:t xml:space="preserve">1月1日</w:t>
      </w:r>
      <w:r>
        <w:rPr>
          <w:rFonts w:hint="eastAsia" w:ascii="宋体" w:hAnsi="宋体"/>
          <w:bCs/>
          <w:color w:val="000000" w:themeColor="text1"/>
          <w:sz w:val="24"/>
          <w:highlight w:val="none"/>
        </w:rPr>
        <w:t xml:space="preserve">以来承担过同类项目的，有一个得3分，最高得6分（时间以合同签订日期为准）。</w:t>
      </w:r>
      <w:r>
        <w:rPr>
          <w:rFonts w:hint="eastAsia" w:ascii="宋体" w:hAnsi="宋体"/>
          <w:b/>
          <w:color w:val="000000" w:themeColor="text1"/>
          <w:sz w:val="24"/>
          <w:highlight w:val="none"/>
        </w:rPr>
        <w:t xml:space="preserve">（提供合同原件扫描件加盖公章</w:t>
      </w:r>
      <w:r>
        <w:rPr>
          <w:rFonts w:hint="eastAsia" w:ascii="宋体" w:hAnsi="宋体" w:cs="宋体"/>
          <w:b/>
          <w:color w:val="000000" w:themeColor="text1"/>
          <w:sz w:val="24"/>
          <w:highlight w:val="none"/>
        </w:rPr>
        <w:t xml:space="preserve">上传至电子投标文件中</w:t>
      </w:r>
      <w:r>
        <w:rPr>
          <w:rFonts w:hint="eastAsia" w:ascii="宋体" w:hAnsi="宋体"/>
          <w:b/>
          <w:color w:val="000000" w:themeColor="text1"/>
          <w:sz w:val="24"/>
          <w:highlight w:val="none"/>
        </w:rPr>
        <w:t xml:space="preserve">，不提供不得分）</w:t>
      </w:r>
      <w:r>
        <w:rPr>
          <w:color w:val="000000" w:themeColor="text1"/>
          <w:highlight w:val="none"/>
        </w:rP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2、</w:t>
      </w:r>
      <w:r>
        <w:rPr>
          <w:rFonts w:hint="eastAsia" w:ascii="宋体" w:hAnsi="宋体" w:cs="Arial"/>
          <w:color w:val="000000" w:themeColor="text1"/>
          <w:sz w:val="24"/>
          <w:highlight w:val="none"/>
        </w:rPr>
        <w:t xml:space="preserve">认证证书（4分）：</w:t>
      </w:r>
      <w:r>
        <w:rPr>
          <w:rFonts w:hint="eastAsia" w:ascii="宋体" w:hAnsi="宋体"/>
          <w:bCs/>
          <w:color w:val="000000" w:themeColor="text1"/>
          <w:sz w:val="24"/>
          <w:highlight w:val="none"/>
        </w:rPr>
        <w:t xml:space="preserve">投标供应商具有有效期内的质量管理体系认证证书、环境管理体系认证证书、职业健康安全管理体系认证证书、</w:t>
      </w:r>
      <w:r>
        <w:rPr>
          <w:rFonts w:hint="eastAsia" w:ascii="宋体" w:hAnsi="宋体" w:cs="Arial"/>
          <w:color w:val="000000" w:themeColor="text1"/>
          <w:sz w:val="24"/>
          <w:highlight w:val="none"/>
        </w:rPr>
        <w:t xml:space="preserve">食品安全管理体系认证证书的，</w:t>
      </w:r>
      <w:r>
        <w:rPr>
          <w:rFonts w:hint="eastAsia" w:ascii="宋体" w:hAnsi="宋体"/>
          <w:bCs/>
          <w:color w:val="000000" w:themeColor="text1"/>
          <w:sz w:val="24"/>
          <w:highlight w:val="none"/>
        </w:rPr>
        <w:t xml:space="preserve">有1个证书得1分，最高得4分。</w:t>
      </w:r>
      <w:r>
        <w:rPr>
          <w:rFonts w:hint="eastAsia" w:ascii="宋体" w:hAnsi="宋体"/>
          <w:b/>
          <w:color w:val="000000" w:themeColor="text1"/>
          <w:sz w:val="24"/>
          <w:highlight w:val="none"/>
        </w:rPr>
        <w:t xml:space="preserve">（提供证书原件扫描件加盖公章</w:t>
      </w:r>
      <w:r>
        <w:rPr>
          <w:rFonts w:hint="eastAsia" w:ascii="宋体" w:hAnsi="宋体" w:cs="宋体"/>
          <w:b/>
          <w:color w:val="000000" w:themeColor="text1"/>
          <w:sz w:val="24"/>
          <w:highlight w:val="none"/>
        </w:rPr>
        <w:t xml:space="preserve">上传至电子</w:t>
      </w:r>
      <w:r>
        <w:rPr>
          <w:rFonts w:hint="eastAsia" w:ascii="宋体" w:hAnsi="宋体"/>
          <w:b/>
          <w:color w:val="000000" w:themeColor="text1"/>
          <w:sz w:val="24"/>
          <w:highlight w:val="none"/>
        </w:rPr>
        <w:t xml:space="preserve">投标文件中，不提供不得分）</w:t>
      </w:r>
      <w:r>
        <w:rPr>
          <w:color w:val="000000" w:themeColor="text1"/>
          <w:highlight w:val="none"/>
        </w:rPr>
      </w:r>
    </w:p>
    <w:p>
      <w:pPr>
        <w:ind w:firstLine="480"/>
        <w:spacing w:line="360" w:lineRule="auto"/>
        <w:rPr>
          <w:rFonts w:hint="eastAsia" w:ascii="宋体" w:hAnsi="宋体"/>
          <w:b/>
          <w:color w:val="000000" w:themeColor="text1"/>
          <w:sz w:val="24"/>
          <w:highlight w:val="none"/>
        </w:rPr>
        <w:outlineLvl w:val="0"/>
      </w:pPr>
      <w:r>
        <w:rPr>
          <w:rFonts w:hint="eastAsia" w:ascii="宋体" w:hAnsi="宋体"/>
          <w:bCs/>
          <w:color w:val="000000" w:themeColor="text1"/>
          <w:sz w:val="24"/>
          <w:highlight w:val="none"/>
        </w:rPr>
        <w:t xml:space="preserve">3、车辆要求（2分）：</w:t>
      </w:r>
      <w:r>
        <w:rPr>
          <w:rFonts w:hint="eastAsia" w:ascii="宋体" w:hAnsi="宋体" w:cs="宋体"/>
          <w:color w:val="000000" w:themeColor="text1"/>
          <w:sz w:val="24"/>
          <w:highlight w:val="none"/>
        </w:rPr>
        <w:t xml:space="preserve">投标供应商在满足“采购需求”（冷链运输车辆一辆）的基础上，增加投入</w:t>
      </w:r>
      <w:r>
        <w:rPr>
          <w:rFonts w:hint="eastAsia" w:ascii="宋体" w:hAnsi="宋体"/>
          <w:bCs/>
          <w:color w:val="000000" w:themeColor="text1"/>
          <w:sz w:val="24"/>
          <w:highlight w:val="none"/>
        </w:rPr>
        <w:t xml:space="preserve">冷链运输车1台的得2分，本项最高得2分。</w:t>
      </w:r>
      <w:r>
        <w:rPr>
          <w:rFonts w:hint="eastAsia" w:ascii="宋体" w:hAnsi="宋体"/>
          <w:b/>
          <w:color w:val="000000" w:themeColor="text1"/>
          <w:sz w:val="24"/>
          <w:highlight w:val="none"/>
        </w:rPr>
        <w:t xml:space="preserve">（如是自有车辆投标文件中提供车辆购买发票（发票抬头必须与投标供应商名称一致）原件扫描件和有效期内的车辆行驶证扫描件；如是租赁车辆，投标文件中提供租赁协议、出租方车辆购买发票原件扫描件，以及提供有效期内的车辆行驶证扫描件，提供不全或无扫描件不得分。承诺中标后配备的，提供承诺书加盖投标供应商公章上传至投标文件中，格式自拟。不提供或提供不符合要求均不得分。）</w:t>
      </w:r>
      <w:r>
        <w:rPr>
          <w:color w:val="000000" w:themeColor="text1"/>
          <w:highlight w:val="none"/>
        </w:rP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4、食品安全保险（2分）：投标供应商投保《食品安全责任险》的得2分，本项最高得2分。</w:t>
      </w:r>
      <w:r>
        <w:rPr>
          <w:rFonts w:hint="eastAsia" w:ascii="宋体" w:hAnsi="宋体"/>
          <w:b/>
          <w:color w:val="000000" w:themeColor="text1"/>
          <w:sz w:val="24"/>
          <w:highlight w:val="none"/>
        </w:rPr>
        <w:t xml:space="preserve">（提供有效期内的食品安全保险合同原件扫描件上传至投标文件中，提供不全或无扫描件不得</w:t>
      </w:r>
      <w:r>
        <w:rPr>
          <w:rFonts w:hint="eastAsia" w:ascii="宋体" w:hAnsi="宋体"/>
          <w:bCs/>
          <w:color w:val="000000" w:themeColor="text1"/>
          <w:sz w:val="24"/>
          <w:highlight w:val="none"/>
        </w:rPr>
        <w:t xml:space="preserve">分。）</w:t>
      </w:r>
      <w:r>
        <w:rPr>
          <w:color w:val="000000" w:themeColor="text1"/>
          <w:highlight w:val="none"/>
        </w:rPr>
      </w:r>
    </w:p>
    <w:p>
      <w:pPr>
        <w:ind w:firstLine="480"/>
        <w:spacing w:line="360" w:lineRule="auto"/>
        <w:rPr>
          <w:rFonts w:hint="eastAsia" w:ascii="宋体" w:hAnsi="宋体"/>
          <w:bCs/>
          <w:color w:val="000000" w:themeColor="text1"/>
          <w:sz w:val="24"/>
          <w:highlight w:val="none"/>
        </w:rPr>
        <w:outlineLvl w:val="0"/>
      </w:pPr>
      <w:r>
        <w:rPr>
          <w:rFonts w:hint="eastAsia" w:ascii="宋体" w:hAnsi="宋体"/>
          <w:bCs/>
          <w:color w:val="000000" w:themeColor="text1"/>
          <w:sz w:val="24"/>
          <w:highlight w:val="none"/>
        </w:rPr>
        <w:t xml:space="preserve">5、设施设备（2分）：投标供应商具有农残检测室的得2分，本项最高得2分。</w:t>
      </w:r>
      <w:r>
        <w:rPr>
          <w:rFonts w:hint="eastAsia" w:ascii="宋体" w:hAnsi="宋体"/>
          <w:b/>
          <w:color w:val="000000" w:themeColor="text1"/>
          <w:sz w:val="24"/>
          <w:highlight w:val="none"/>
        </w:rPr>
        <w:t xml:space="preserve">（提供场地图片、相关证书、检测设备发票及照片原件扫描件上传至投标文件中，提供不全或无扫描件不得分。承诺中标后配备的，提供承诺书加盖投标供应商公章上传至投标文件中，格式自拟。不提供或提供不符合要求均不得分。）</w:t>
      </w:r>
      <w:r>
        <w:rPr>
          <w:color w:val="000000" w:themeColor="text1"/>
          <w:highlight w:val="none"/>
        </w:rPr>
      </w:r>
    </w:p>
    <w:p>
      <w:pPr>
        <w:ind w:firstLine="480"/>
        <w:spacing w:line="360" w:lineRule="auto"/>
        <w:rPr>
          <w:rFonts w:hint="eastAsia" w:ascii="宋体" w:hAnsi="宋体"/>
          <w:b/>
          <w:bCs/>
          <w:color w:val="000000" w:themeColor="text1"/>
          <w:sz w:val="24"/>
          <w:highlight w:val="none"/>
        </w:rPr>
        <w:outlineLvl w:val="0"/>
      </w:pPr>
      <w:r>
        <w:rPr>
          <w:rFonts w:hint="eastAsia" w:ascii="宋体" w:hAnsi="宋体"/>
          <w:bCs/>
          <w:color w:val="000000" w:themeColor="text1"/>
          <w:sz w:val="24"/>
          <w:highlight w:val="none"/>
        </w:rPr>
        <w:t xml:space="preserve">6、食材来源渠道（4分)：</w:t>
      </w:r>
      <w:r>
        <w:rPr>
          <w:rFonts w:hint="eastAsia" w:ascii="宋体" w:hAnsi="宋体"/>
          <w:color w:val="000000" w:themeColor="text1"/>
          <w:sz w:val="24"/>
          <w:highlight w:val="none"/>
        </w:rPr>
        <w:t xml:space="preserve">投标供应商自有食材生产基地或有与其他单位合作的食材生产基地的，有一个得2分，共4分。</w:t>
      </w:r>
      <w:r>
        <w:rPr>
          <w:rFonts w:hint="eastAsia" w:ascii="宋体" w:hAnsi="宋体"/>
          <w:b/>
          <w:bCs/>
          <w:color w:val="000000" w:themeColor="text1"/>
          <w:sz w:val="24"/>
          <w:highlight w:val="none"/>
        </w:rPr>
        <w:t xml:space="preserve">（提供食材生产基地土地产权证明或租赁(合作）协议</w:t>
      </w:r>
      <w:r>
        <w:rPr>
          <w:rFonts w:hint="eastAsia" w:ascii="宋体" w:hAnsi="宋体"/>
          <w:b/>
          <w:bCs/>
          <w:color w:val="000000" w:themeColor="text1"/>
          <w:sz w:val="24"/>
          <w:szCs w:val="24"/>
          <w:highlight w:val="none"/>
        </w:rPr>
        <w:t xml:space="preserve">复印件并加盖投标供应商公章</w:t>
      </w:r>
      <w:r>
        <w:rPr>
          <w:rFonts w:hint="eastAsia" w:ascii="宋体" w:hAnsi="宋体"/>
          <w:b/>
          <w:bCs/>
          <w:color w:val="000000" w:themeColor="text1"/>
          <w:sz w:val="24"/>
          <w:highlight w:val="none"/>
        </w:rPr>
        <w:t xml:space="preserve">上传至投标文件中</w:t>
      </w:r>
      <w:r>
        <w:rPr>
          <w:rFonts w:hint="eastAsia" w:ascii="宋体" w:hAnsi="宋体"/>
          <w:b/>
          <w:bCs/>
          <w:color w:val="000000" w:themeColor="text1"/>
          <w:sz w:val="24"/>
          <w:szCs w:val="24"/>
          <w:highlight w:val="none"/>
        </w:rPr>
        <w:t xml:space="preserve">，并提供该食材生产基地有效照片及文字介绍</w:t>
      </w:r>
      <w:r>
        <w:rPr>
          <w:rFonts w:hint="eastAsia" w:ascii="宋体" w:hAnsi="宋体"/>
          <w:b/>
          <w:bCs/>
          <w:color w:val="000000" w:themeColor="text1"/>
          <w:sz w:val="24"/>
          <w:highlight w:val="none"/>
        </w:rPr>
        <w:t xml:space="preserve">上传至投标文件中</w:t>
      </w:r>
      <w:r>
        <w:rPr>
          <w:rFonts w:hint="eastAsia" w:ascii="宋体" w:hAnsi="宋体"/>
          <w:b/>
          <w:bCs/>
          <w:color w:val="000000" w:themeColor="text1"/>
          <w:sz w:val="24"/>
          <w:szCs w:val="24"/>
          <w:highlight w:val="none"/>
        </w:rPr>
        <w:t xml:space="preserve">，</w:t>
      </w:r>
      <w:r>
        <w:rPr>
          <w:rFonts w:hint="eastAsia" w:ascii="宋体" w:hAnsi="宋体"/>
          <w:b/>
          <w:bCs/>
          <w:color w:val="000000" w:themeColor="text1"/>
          <w:sz w:val="24"/>
          <w:highlight w:val="none"/>
        </w:rPr>
        <w:t xml:space="preserve">未提供或提供资料不符合要求均不得分。)</w:t>
      </w:r>
      <w:r>
        <w:rPr>
          <w:color w:val="000000" w:themeColor="text1"/>
          <w:highlight w:val="none"/>
        </w:rPr>
      </w:r>
    </w:p>
    <w:p>
      <w:pPr>
        <w:ind w:firstLine="480"/>
        <w:spacing w:line="360" w:lineRule="auto"/>
        <w:rPr>
          <w:rFonts w:hint="eastAsia" w:ascii="宋体" w:hAnsi="宋体"/>
          <w:b/>
          <w:color w:val="000000" w:themeColor="text1"/>
          <w:sz w:val="24"/>
          <w:highlight w:val="none"/>
        </w:rPr>
        <w:outlineLvl w:val="0"/>
      </w:pPr>
      <w:r>
        <w:rPr>
          <w:rFonts w:hint="eastAsia" w:ascii="宋体" w:hAnsi="宋体"/>
          <w:b/>
          <w:color w:val="000000" w:themeColor="text1"/>
          <w:sz w:val="24"/>
          <w:highlight w:val="none"/>
        </w:rPr>
        <w:t xml:space="preserve">（三）服务方案（60分）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（1）日常管理制度（12</w:t>
      </w:r>
      <w:r>
        <w:rPr>
          <w:rFonts w:ascii="宋体" w:hAnsi="宋体"/>
          <w:color w:val="000000" w:themeColor="text1"/>
          <w:sz w:val="24"/>
          <w:szCs w:val="24"/>
          <w:highlight w:val="none"/>
        </w:rPr>
        <w:t xml:space="preserve">分）</w:t>
      </w:r>
      <w:r>
        <w:rPr>
          <w:rFonts w:hint="eastAsia" w:ascii="宋体" w:hAnsi="宋体"/>
          <w:color w:val="000000" w:themeColor="text1"/>
          <w:sz w:val="24"/>
          <w:szCs w:val="24"/>
          <w:highlight w:val="none"/>
        </w:rPr>
        <w:t xml:space="preserve">：</w:t>
      </w:r>
      <w:r>
        <w:rPr>
          <w:rFonts w:ascii="宋体" w:hAnsi="宋体"/>
          <w:color w:val="000000" w:themeColor="text1"/>
          <w:sz w:val="24"/>
          <w:szCs w:val="24"/>
          <w:highlight w:val="none"/>
        </w:rPr>
        <w:t xml:space="preserve">包括</w:t>
      </w:r>
      <w:r>
        <w:rPr>
          <w:rFonts w:hint="eastAsia" w:ascii="宋体" w:hAnsi="宋体"/>
          <w:color w:val="000000" w:themeColor="text1"/>
          <w:sz w:val="24"/>
          <w:szCs w:val="24"/>
          <w:highlight w:val="none"/>
        </w:rPr>
        <w:t xml:space="preserve">（但不限于）日常服务标准及措施、监督检查考核机制、经营管理制度</w:t>
      </w:r>
      <w:r>
        <w:rPr>
          <w:rFonts w:ascii="宋体" w:hAnsi="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numPr>
          <w:ilvl w:val="0"/>
          <w:numId w:val="9"/>
        </w:numPr>
        <w:ind w:left="1" w:firstLine="482"/>
        <w:spacing w:line="360" w:lineRule="auto"/>
        <w:tabs>
          <w:tab w:val="left" w:pos="840" w:leader="none"/>
          <w:tab w:val="left" w:pos="105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人员工作标准（8分）：</w:t>
      </w:r>
      <w:r>
        <w:rPr>
          <w:rFonts w:ascii="宋体" w:hAnsi="宋体"/>
          <w:color w:val="000000" w:themeColor="text1"/>
          <w:sz w:val="24"/>
          <w:szCs w:val="24"/>
          <w:highlight w:val="none"/>
        </w:rPr>
        <w:t xml:space="preserve">包括</w:t>
      </w:r>
      <w:r>
        <w:rPr>
          <w:rFonts w:hint="eastAsia" w:ascii="宋体" w:hAnsi="宋体"/>
          <w:color w:val="000000" w:themeColor="text1"/>
          <w:sz w:val="24"/>
          <w:szCs w:val="24"/>
          <w:highlight w:val="none"/>
        </w:rPr>
        <w:t xml:space="preserve">（但不限于）员工培训计划、员工管理包括员工招聘考核制度。</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8分；存在1处瑕疵的该条得5分；存在2处瑕疵的该条得2分；未提供方案或不满足项目需求书要求或内容存在3处及以上瑕疵的该条得0分；本项最高得8分。方案内容不能满足项目需求，得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w:t>
      </w:r>
      <w:r>
        <w:rPr>
          <w:rFonts w:hint="eastAsia" w:ascii="宋体" w:hAnsi="宋体" w:cs="宋体"/>
          <w:color w:val="000000" w:themeColor="text1"/>
          <w:sz w:val="24"/>
          <w:szCs w:val="24"/>
          <w:highlight w:val="none"/>
        </w:rPr>
        <w:t xml:space="preserve">食品保障措施</w:t>
      </w:r>
      <w:r>
        <w:rPr>
          <w:rFonts w:hint="eastAsia" w:ascii="宋体" w:hAnsi="宋体"/>
          <w:color w:val="000000" w:themeColor="text1"/>
          <w:sz w:val="24"/>
          <w:szCs w:val="24"/>
          <w:highlight w:val="none"/>
        </w:rPr>
        <w:t xml:space="preserve">（15</w:t>
      </w:r>
      <w:r>
        <w:rPr>
          <w:rFonts w:ascii="宋体" w:hAnsi="宋体"/>
          <w:color w:val="000000" w:themeColor="text1"/>
          <w:sz w:val="24"/>
          <w:szCs w:val="24"/>
          <w:highlight w:val="none"/>
        </w:rPr>
        <w:t xml:space="preserve">分）：包括</w:t>
      </w:r>
      <w:r>
        <w:rPr>
          <w:rFonts w:hint="eastAsia" w:ascii="宋体" w:hAnsi="宋体"/>
          <w:color w:val="000000" w:themeColor="text1"/>
          <w:sz w:val="24"/>
          <w:szCs w:val="24"/>
          <w:highlight w:val="none"/>
        </w:rPr>
        <w:t xml:space="preserve">（但不限于）食品安全保障措施、食品质量保障措施、</w:t>
      </w:r>
      <w:r>
        <w:rPr>
          <w:rFonts w:hint="eastAsia" w:ascii="宋体" w:hAnsi="宋体" w:cs="宋体"/>
          <w:color w:val="000000" w:themeColor="text1"/>
          <w:sz w:val="24"/>
          <w:szCs w:val="24"/>
          <w:highlight w:val="none"/>
        </w:rPr>
        <w:t xml:space="preserve">食品卫生安全保障措施</w:t>
      </w:r>
      <w:r>
        <w:rPr>
          <w:rFonts w:hint="eastAsia" w:ascii="宋体" w:hAnsi="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15分；存在1处瑕疵的该条得10分；存在2处瑕疵的该条得5分；未提供方案或不满足项目需求书要求或内容存在3处及以上瑕疵的该条得0分；本项最高得15分。方案内容不能满足项目需求，得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ind w:left="1" w:firstLine="482"/>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（4）卫生管理控制方案（12</w:t>
      </w:r>
      <w:r>
        <w:rPr>
          <w:rFonts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：包括</w:t>
      </w:r>
      <w:r>
        <w:rPr>
          <w:rFonts w:hint="eastAsia" w:ascii="宋体" w:hAnsi="宋体"/>
          <w:color w:val="000000" w:themeColor="text1"/>
          <w:sz w:val="24"/>
          <w:szCs w:val="24"/>
          <w:highlight w:val="none"/>
        </w:rPr>
        <w:t xml:space="preserve">（但不限于）</w:t>
      </w:r>
      <w:r>
        <w:rPr>
          <w:rFonts w:hint="eastAsia" w:ascii="宋体" w:hAnsi="宋体" w:cs="宋体"/>
          <w:color w:val="000000" w:themeColor="text1"/>
          <w:sz w:val="24"/>
          <w:szCs w:val="24"/>
          <w:highlight w:val="none"/>
        </w:rPr>
        <w:t xml:space="preserve">食材运输环境卫生、运输人员卫生、运输车辆用具卫生。</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12分；存在1处瑕疵的该条得8分；存在2处瑕疵的该条得4分；未提供方案或不满足项目需求书要求或内容存在3处及以上瑕疵的该条得0分；本项最高得12分。方案内容不能满足项目需求，得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（5）服务过程中突发事件的应急预备方案（10</w:t>
      </w:r>
      <w:r>
        <w:rPr>
          <w:rFonts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：包括</w:t>
      </w:r>
      <w:r>
        <w:rPr>
          <w:rFonts w:hint="eastAsia" w:ascii="宋体" w:hAnsi="宋体"/>
          <w:color w:val="000000" w:themeColor="text1"/>
          <w:sz w:val="24"/>
          <w:szCs w:val="24"/>
          <w:highlight w:val="none"/>
        </w:rPr>
        <w:t xml:space="preserve">（但不限于）</w:t>
      </w:r>
      <w:r>
        <w:rPr>
          <w:rFonts w:hint="eastAsia" w:ascii="宋体" w:hAnsi="宋体" w:cs="宋体"/>
          <w:color w:val="000000" w:themeColor="text1"/>
          <w:sz w:val="24"/>
          <w:szCs w:val="24"/>
          <w:highlight w:val="none"/>
        </w:rPr>
        <w:t xml:space="preserve">食品供货应急方案、仓储物流配送能力。</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10分；存在1处瑕疵的该条得6分；存在2处瑕疵的该条得3分；未提供方案或不满足项目需求书要求或内容存在3处及以上瑕疵的该条得0分；本项最高得10分。方案内容不能满足项目需求，得0分。</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ind w:left="1" w:firstLine="482"/>
        <w:spacing w:line="360" w:lineRule="auto"/>
        <w:tabs>
          <w:tab w:val="left" w:pos="840" w:leader="none"/>
          <w:tab w:val="left" w:pos="1050" w:leader="none"/>
        </w:tabs>
        <w:rPr>
          <w:rFonts w:hint="eastAsia" w:ascii="宋体" w:hAnsi="宋体" w:cs="宋体"/>
          <w:color w:val="000000" w:themeColor="text1"/>
          <w:sz w:val="24"/>
          <w:szCs w:val="24"/>
          <w:highlight w:val="none"/>
        </w:rPr>
      </w:pP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6</w:t>
      </w:r>
      <w:r>
        <w:rPr>
          <w:rFonts w:ascii="宋体" w:hAnsi="宋体" w:cs="宋体"/>
          <w:color w:val="000000" w:themeColor="text1"/>
          <w:sz w:val="24"/>
          <w:szCs w:val="24"/>
          <w:highlight w:val="none"/>
        </w:rPr>
        <w:t xml:space="preserve">）</w:t>
      </w:r>
      <w:r>
        <w:rPr>
          <w:rFonts w:hint="eastAsia" w:ascii="宋体" w:hAnsi="宋体" w:cs="宋体"/>
          <w:color w:val="000000" w:themeColor="text1"/>
          <w:sz w:val="24"/>
          <w:szCs w:val="24"/>
          <w:highlight w:val="none"/>
        </w:rPr>
        <w:t xml:space="preserve">售后服务方案（3</w:t>
      </w:r>
      <w:r>
        <w:rPr>
          <w:rFonts w:ascii="宋体" w:hAnsi="宋体" w:cs="宋体"/>
          <w:color w:val="000000" w:themeColor="text1"/>
          <w:sz w:val="24"/>
          <w:szCs w:val="24"/>
          <w:highlight w:val="none"/>
        </w:rPr>
        <w:t xml:space="preserve">分）</w:t>
      </w:r>
      <w:r>
        <w:rPr>
          <w:rFonts w:hint="eastAsia" w:ascii="宋体" w:hAnsi="宋体" w:cs="宋体"/>
          <w:color w:val="000000" w:themeColor="text1"/>
          <w:sz w:val="24"/>
          <w:szCs w:val="24"/>
          <w:highlight w:val="none"/>
        </w:rPr>
        <w:t xml:space="preserve">：包括</w:t>
      </w:r>
      <w:r>
        <w:rPr>
          <w:rFonts w:hint="eastAsia" w:ascii="宋体" w:hAnsi="宋体"/>
          <w:color w:val="000000" w:themeColor="text1"/>
          <w:sz w:val="24"/>
          <w:szCs w:val="24"/>
          <w:highlight w:val="none"/>
        </w:rPr>
        <w:t xml:space="preserve">（但不限于）</w:t>
      </w:r>
      <w:r>
        <w:rPr>
          <w:rFonts w:hint="eastAsia" w:ascii="宋体" w:hAnsi="宋体" w:cs="宋体"/>
          <w:color w:val="000000" w:themeColor="text1"/>
          <w:sz w:val="24"/>
          <w:szCs w:val="24"/>
          <w:highlight w:val="none"/>
        </w:rPr>
        <w:t xml:space="preserve">售后服务方案</w:t>
      </w:r>
      <w:r>
        <w:rPr>
          <w:rFonts w:ascii="宋体" w:hAnsi="宋体" w:cs="宋体"/>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针对上述内容进行阐述，要求阐述内容完整合理、可行性强。不存在瑕疵的该条得3分；存在1处瑕疵的该条得2分；存在2处瑕疵的该条得1分；未提供方案或不满足项目需求书要求或内容存在3处及以上瑕疵的该条得0分；本项最高得3分。方案内容不能满足项目需求，得0分。</w:t>
      </w:r>
      <w:r>
        <w:rPr>
          <w:color w:val="000000" w:themeColor="text1"/>
          <w:highlight w:val="none"/>
        </w:rPr>
      </w:r>
    </w:p>
    <w:p>
      <w:pPr>
        <w:ind w:firstLine="48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注：以上所称“瑕疵”是指内容缺项、不完整或缺少关键点；非专门针对本项目或不适用本项目特性、套用其他项目内容；对同一问题前后表述矛盾；存在逻辑漏洞科学原理或常识错误；不利于本项目目标的实现、现有技术条件下不可能出现的情形等任意一种情形。</w:t>
      </w:r>
      <w:r>
        <w:rPr>
          <w:color w:val="000000" w:themeColor="text1"/>
          <w:highlight w:val="none"/>
        </w:rPr>
      </w:r>
    </w:p>
    <w:p>
      <w:pPr>
        <w:ind w:firstLine="480"/>
        <w:spacing w:line="360" w:lineRule="auto"/>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所有证明材料确保真实有效，采购人有权查验，否则由此带来的后果由投标供应商自行承担。</w:t>
      </w:r>
      <w:r>
        <w:rPr>
          <w:color w:val="000000" w:themeColor="text1"/>
          <w:highlight w:val="none"/>
        </w:rPr>
      </w:r>
    </w:p>
    <w:p>
      <w:pPr>
        <w:ind w:firstLine="420"/>
        <w:spacing w:line="360" w:lineRule="auto"/>
        <w:rPr>
          <w:rFonts w:hint="eastAsia" w:ascii="宋体" w:hAnsi="宋体"/>
          <w:color w:val="000000" w:themeColor="text1"/>
          <w:highlight w:val="none"/>
        </w:rPr>
        <w:outlineLvl w:val="0"/>
      </w:pPr>
      <w:r>
        <w:rPr>
          <w:rFonts w:hint="eastAsia" w:ascii="宋体" w:hAnsi="宋体"/>
          <w:color w:val="000000" w:themeColor="text1"/>
          <w:highlight w:val="none"/>
        </w:rPr>
      </w:r>
      <w:r>
        <w:rPr>
          <w:color w:val="000000" w:themeColor="text1"/>
          <w:highlight w:val="none"/>
        </w:rPr>
      </w:r>
    </w:p>
    <w:p>
      <w:pPr>
        <w:pStyle w:val="795"/>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68"/>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95"/>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68"/>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b/>
          <w:bCs/>
          <w:color w:val="000000" w:themeColor="text1"/>
          <w:sz w:val="24"/>
          <w:szCs w:val="24"/>
          <w:highlight w:val="none"/>
        </w:rPr>
      </w:pPr>
      <w:r>
        <w:rPr>
          <w:rFonts w:ascii="宋体" w:hAnsi="宋体"/>
          <w:b/>
          <w:bCs/>
          <w:color w:val="000000" w:themeColor="text1"/>
          <w:sz w:val="24"/>
          <w:szCs w:val="24"/>
          <w:highlight w:val="none"/>
        </w:rPr>
        <w:br w:type="page" w:clear="all"/>
      </w:r>
      <w:r>
        <w:rPr>
          <w:color w:val="000000" w:themeColor="text1"/>
          <w:highlight w:val="none"/>
        </w:rPr>
      </w:r>
    </w:p>
    <w:p>
      <w:pPr>
        <w:rPr>
          <w:rFonts w:hint="eastAsia" w:ascii="宋体" w:hAnsi="宋体"/>
          <w:color w:val="000000" w:themeColor="text1"/>
          <w:highlight w:val="none"/>
        </w:rPr>
      </w:pPr>
      <w:r>
        <w:rPr>
          <w:rFonts w:ascii="宋体" w:hAnsi="宋体"/>
          <w:b/>
          <w:bCs/>
          <w:color w:val="000000" w:themeColor="text1"/>
          <w:sz w:val="24"/>
          <w:szCs w:val="24"/>
          <w:highlight w:val="none"/>
        </w:rPr>
        <w:t xml:space="preserve">附件</w:t>
      </w:r>
      <w:r>
        <w:rPr>
          <w:rFonts w:hint="eastAsia" w:ascii="宋体" w:hAnsi="宋体"/>
          <w:b/>
          <w:bCs/>
          <w:color w:val="000000" w:themeColor="text1"/>
          <w:sz w:val="24"/>
          <w:szCs w:val="24"/>
          <w:highlight w:val="none"/>
        </w:rPr>
        <w:t xml:space="preserve">二：</w:t>
      </w:r>
      <w:r>
        <w:rPr>
          <w:rFonts w:ascii="宋体" w:hAnsi="宋体"/>
          <w:b/>
          <w:bCs/>
          <w:color w:val="000000" w:themeColor="text1"/>
          <w:sz w:val="24"/>
          <w:szCs w:val="24"/>
          <w:highlight w:val="none"/>
        </w:rPr>
        <w:t xml:space="preserve">投标文件格式</w:t>
      </w:r>
      <w:r>
        <w:rPr>
          <w:color w:val="000000" w:themeColor="text1"/>
          <w:highlight w:val="none"/>
        </w:rPr>
      </w:r>
    </w:p>
    <w:p>
      <w:pPr>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ascii="宋体" w:hAnsi="宋体"/>
          <w:bCs/>
          <w:color w:val="000000" w:themeColor="text1"/>
          <w:sz w:val="52"/>
          <w:szCs w:val="52"/>
          <w:highlight w:val="none"/>
        </w:rPr>
        <w:t xml:space="preserve">投</w:t>
      </w:r>
      <w:r>
        <w:rPr>
          <w:color w:val="000000" w:themeColor="text1"/>
          <w:highlight w:val="none"/>
        </w:rPr>
      </w:r>
    </w:p>
    <w:p>
      <w:pPr>
        <w:jc w:val="center"/>
        <w:rPr>
          <w:rFonts w:hint="eastAsia" w:ascii="宋体" w:hAnsi="宋体"/>
          <w:bCs/>
          <w:color w:val="000000" w:themeColor="text1"/>
          <w:sz w:val="72"/>
          <w:highlight w:val="none"/>
        </w:rPr>
      </w:pPr>
      <w:r>
        <w:rPr>
          <w:rFonts w:hint="eastAsia" w:ascii="宋体" w:hAnsi="宋体"/>
          <w:bCs/>
          <w:color w:val="000000" w:themeColor="text1"/>
          <w:sz w:val="7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ascii="宋体" w:hAnsi="宋体"/>
          <w:bCs/>
          <w:color w:val="000000" w:themeColor="text1"/>
          <w:sz w:val="52"/>
          <w:szCs w:val="52"/>
          <w:highlight w:val="none"/>
        </w:rPr>
        <w:t xml:space="preserve">标</w:t>
      </w:r>
      <w:r>
        <w:rPr>
          <w:color w:val="000000" w:themeColor="text1"/>
          <w:highlight w:val="none"/>
        </w:rPr>
      </w:r>
    </w:p>
    <w:p>
      <w:pPr>
        <w:jc w:val="center"/>
        <w:rPr>
          <w:rFonts w:hint="eastAsia" w:ascii="宋体" w:hAnsi="宋体"/>
          <w:bCs/>
          <w:color w:val="000000" w:themeColor="text1"/>
          <w:sz w:val="72"/>
          <w:highlight w:val="none"/>
        </w:rPr>
      </w:pPr>
      <w:r>
        <w:rPr>
          <w:rFonts w:hint="eastAsia" w:ascii="宋体" w:hAnsi="宋体"/>
          <w:bCs/>
          <w:color w:val="000000" w:themeColor="text1"/>
          <w:sz w:val="7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ascii="宋体" w:hAnsi="宋体"/>
          <w:bCs/>
          <w:color w:val="000000" w:themeColor="text1"/>
          <w:sz w:val="52"/>
          <w:szCs w:val="52"/>
          <w:highlight w:val="none"/>
        </w:rPr>
        <w:t xml:space="preserve">文</w:t>
      </w:r>
      <w:r>
        <w:rPr>
          <w:color w:val="000000" w:themeColor="text1"/>
          <w:highlight w:val="none"/>
        </w:rPr>
      </w:r>
    </w:p>
    <w:p>
      <w:pPr>
        <w:jc w:val="center"/>
        <w:rPr>
          <w:rFonts w:hint="eastAsia" w:ascii="宋体" w:hAnsi="宋体"/>
          <w:bCs/>
          <w:color w:val="000000" w:themeColor="text1"/>
          <w:sz w:val="52"/>
          <w:szCs w:val="52"/>
          <w:highlight w:val="none"/>
        </w:rPr>
      </w:pPr>
      <w:r>
        <w:rPr>
          <w:rFonts w:hint="eastAsia" w:ascii="宋体" w:hAnsi="宋体"/>
          <w:bCs/>
          <w:color w:val="000000" w:themeColor="text1"/>
          <w:sz w:val="52"/>
          <w:szCs w:val="52"/>
          <w:highlight w:val="none"/>
        </w:rPr>
      </w:r>
      <w:r>
        <w:rPr>
          <w:color w:val="000000" w:themeColor="text1"/>
          <w:highlight w:val="none"/>
        </w:rPr>
      </w:r>
    </w:p>
    <w:p>
      <w:pPr>
        <w:jc w:val="center"/>
        <w:rPr>
          <w:rFonts w:hint="eastAsia" w:ascii="宋体" w:hAnsi="宋体"/>
          <w:bCs/>
          <w:color w:val="000000" w:themeColor="text1"/>
          <w:sz w:val="52"/>
          <w:szCs w:val="52"/>
          <w:highlight w:val="none"/>
        </w:rPr>
      </w:pPr>
      <w:r>
        <w:rPr>
          <w:rFonts w:ascii="宋体" w:hAnsi="宋体"/>
          <w:bCs/>
          <w:color w:val="000000" w:themeColor="text1"/>
          <w:sz w:val="52"/>
          <w:szCs w:val="52"/>
          <w:highlight w:val="none"/>
        </w:rPr>
        <w:t xml:space="preserve">件</w:t>
      </w:r>
      <w:r>
        <w:rPr>
          <w:color w:val="000000" w:themeColor="text1"/>
          <w:highlight w:val="none"/>
        </w:rPr>
      </w:r>
    </w:p>
    <w:p>
      <w:pPr>
        <w:rPr>
          <w:rFonts w:hint="eastAsia" w:ascii="宋体" w:hAnsi="宋体"/>
          <w:bCs/>
          <w:color w:val="000000" w:themeColor="text1"/>
          <w:sz w:val="72"/>
          <w:highlight w:val="none"/>
        </w:rPr>
      </w:pPr>
      <w:r>
        <w:rPr>
          <w:rFonts w:hint="eastAsia" w:ascii="宋体" w:hAnsi="宋体"/>
          <w:bCs/>
          <w:color w:val="000000" w:themeColor="text1"/>
          <w:sz w:val="72"/>
          <w:highlight w:val="none"/>
        </w:rPr>
      </w:r>
      <w:r>
        <w:rPr>
          <w:color w:val="000000" w:themeColor="text1"/>
          <w:highlight w:val="none"/>
        </w:rPr>
      </w:r>
    </w:p>
    <w:p>
      <w:pPr>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r>
      <w:r>
        <w:rPr>
          <w:color w:val="000000" w:themeColor="text1"/>
          <w:highlight w:val="none"/>
        </w:rPr>
      </w:r>
    </w:p>
    <w:p>
      <w:pPr>
        <w:ind w:firstLine="840"/>
        <w:spacing w:line="500" w:lineRule="exact"/>
        <w:rPr>
          <w:rFonts w:hint="eastAsia" w:ascii="宋体" w:hAnsi="宋体"/>
          <w:bCs/>
          <w:color w:val="000000" w:themeColor="text1"/>
          <w:sz w:val="28"/>
          <w:szCs w:val="28"/>
          <w:highlight w:val="none"/>
        </w:rPr>
      </w:pPr>
      <w:r>
        <w:rPr>
          <w:rFonts w:ascii="宋体" w:hAnsi="宋体"/>
          <w:bCs/>
          <w:color w:val="000000" w:themeColor="text1"/>
          <w:sz w:val="28"/>
          <w:szCs w:val="28"/>
          <w:highlight w:val="none"/>
        </w:rPr>
        <w:t xml:space="preserve">政府采购编号：</w:t>
      </w:r>
      <w:r>
        <w:rPr>
          <w:rFonts w:hint="eastAsia" w:ascii="宋体" w:hAnsi="宋体"/>
          <w:bCs/>
          <w:color w:val="000000" w:themeColor="text1"/>
          <w:sz w:val="28"/>
          <w:szCs w:val="28"/>
          <w:highlight w:val="none"/>
        </w:rPr>
        <w:t xml:space="preserve">  </w:t>
      </w:r>
      <w:r>
        <w:rPr>
          <w:color w:val="000000" w:themeColor="text1"/>
          <w:highlight w:val="none"/>
        </w:rPr>
      </w:r>
    </w:p>
    <w:p>
      <w:pPr>
        <w:ind w:firstLine="840"/>
        <w:spacing w:line="500" w:lineRule="exact"/>
        <w:rPr>
          <w:rFonts w:hint="eastAsia" w:ascii="宋体" w:hAnsi="宋体" w:eastAsia="宋体"/>
          <w:bCs/>
          <w:color w:val="000000" w:themeColor="text1"/>
          <w:sz w:val="28"/>
          <w:szCs w:val="28"/>
          <w:highlight w:val="none"/>
          <w:u w:val="single"/>
        </w:rPr>
      </w:pPr>
      <w:r>
        <w:rPr>
          <w:rFonts w:ascii="宋体" w:hAnsi="宋体"/>
          <w:bCs/>
          <w:color w:val="000000" w:themeColor="text1"/>
          <w:sz w:val="28"/>
          <w:szCs w:val="28"/>
          <w:highlight w:val="none"/>
        </w:rPr>
        <w:t xml:space="preserve">采购项目名称：</w:t>
      </w:r>
      <w:r>
        <w:rPr>
          <w:rFonts w:hint="eastAsia" w:ascii="宋体" w:hAnsi="宋体"/>
          <w:bCs/>
          <w:color w:val="000000" w:themeColor="text1"/>
          <w:sz w:val="28"/>
          <w:szCs w:val="28"/>
          <w:highlight w:val="none"/>
          <w:lang w:eastAsia="zh-CN"/>
        </w:rPr>
        <w:t xml:space="preserve">甘露派出所食堂食材配送服务项目</w:t>
      </w:r>
      <w:r>
        <w:rPr>
          <w:color w:val="000000" w:themeColor="text1"/>
          <w:highlight w:val="none"/>
        </w:rPr>
      </w:r>
    </w:p>
    <w:p>
      <w:pPr>
        <w:ind w:firstLine="840"/>
        <w:spacing w:line="500" w:lineRule="exact"/>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t xml:space="preserve">投标供应商</w:t>
      </w:r>
      <w:r>
        <w:rPr>
          <w:rFonts w:ascii="宋体" w:hAnsi="宋体"/>
          <w:bCs/>
          <w:color w:val="000000" w:themeColor="text1"/>
          <w:sz w:val="28"/>
          <w:szCs w:val="28"/>
          <w:highlight w:val="none"/>
        </w:rPr>
        <w:t xml:space="preserve">：</w:t>
      </w:r>
      <w:r>
        <w:rPr>
          <w:color w:val="000000" w:themeColor="text1"/>
          <w:highlight w:val="none"/>
        </w:rPr>
      </w:r>
    </w:p>
    <w:p>
      <w:pPr>
        <w:jc w:val="center"/>
        <w:rPr>
          <w:rFonts w:hint="eastAsia" w:ascii="宋体" w:hAnsi="宋体"/>
          <w:bCs/>
          <w:color w:val="000000" w:themeColor="text1"/>
          <w:sz w:val="36"/>
          <w:szCs w:val="36"/>
          <w:highlight w:val="none"/>
        </w:rPr>
      </w:pPr>
      <w:r>
        <w:rPr>
          <w:rFonts w:hint="eastAsia" w:ascii="宋体" w:hAnsi="宋体"/>
          <w:bCs/>
          <w:color w:val="000000" w:themeColor="text1"/>
          <w:sz w:val="36"/>
          <w:szCs w:val="36"/>
          <w:highlight w:val="none"/>
        </w:rPr>
      </w:r>
      <w:r>
        <w:rPr>
          <w:color w:val="000000" w:themeColor="text1"/>
          <w:highlight w:val="none"/>
        </w:rPr>
      </w:r>
    </w:p>
    <w:p>
      <w:pPr>
        <w:jc w:val="center"/>
        <w:rPr>
          <w:rFonts w:hint="eastAsia" w:ascii="宋体" w:hAnsi="宋体"/>
          <w:bCs/>
          <w:color w:val="000000" w:themeColor="text1"/>
          <w:sz w:val="36"/>
          <w:szCs w:val="36"/>
          <w:highlight w:val="none"/>
        </w:rPr>
      </w:pPr>
      <w:r>
        <w:rPr>
          <w:rFonts w:hint="eastAsia" w:ascii="宋体" w:hAnsi="宋体"/>
          <w:bCs/>
          <w:color w:val="000000" w:themeColor="text1"/>
          <w:sz w:val="36"/>
          <w:szCs w:val="36"/>
          <w:highlight w:val="none"/>
        </w:rPr>
      </w:r>
      <w:r>
        <w:rPr>
          <w:color w:val="000000" w:themeColor="text1"/>
          <w:highlight w:val="none"/>
        </w:rPr>
      </w:r>
    </w:p>
    <w:p>
      <w:pPr>
        <w:jc w:val="center"/>
        <w:rPr>
          <w:rFonts w:hint="eastAsia" w:ascii="宋体" w:hAnsi="宋体"/>
          <w:bCs/>
          <w:color w:val="000000" w:themeColor="text1"/>
          <w:sz w:val="36"/>
          <w:szCs w:val="36"/>
          <w:highlight w:val="none"/>
        </w:rPr>
      </w:pPr>
      <w:r>
        <w:rPr>
          <w:rFonts w:hint="eastAsia" w:ascii="宋体" w:hAnsi="宋体"/>
          <w:bCs/>
          <w:color w:val="000000" w:themeColor="text1"/>
          <w:sz w:val="36"/>
          <w:szCs w:val="36"/>
          <w:highlight w:val="none"/>
        </w:rPr>
      </w:r>
      <w:r>
        <w:rPr>
          <w:color w:val="000000" w:themeColor="text1"/>
          <w:highlight w:val="none"/>
        </w:rPr>
      </w:r>
    </w:p>
    <w:p>
      <w:pPr>
        <w:jc w:val="center"/>
        <w:rPr>
          <w:rFonts w:hint="eastAsia" w:ascii="宋体" w:hAnsi="宋体"/>
          <w:bCs/>
          <w:color w:val="000000" w:themeColor="text1"/>
          <w:sz w:val="36"/>
          <w:szCs w:val="36"/>
          <w:highlight w:val="none"/>
        </w:rPr>
      </w:pPr>
      <w:r>
        <w:rPr>
          <w:rFonts w:hint="eastAsia" w:ascii="宋体" w:hAnsi="宋体"/>
          <w:bCs/>
          <w:color w:val="000000" w:themeColor="text1"/>
          <w:sz w:val="36"/>
          <w:szCs w:val="36"/>
          <w:highlight w:val="none"/>
        </w:rPr>
      </w:r>
      <w:r>
        <w:rPr>
          <w:color w:val="000000" w:themeColor="text1"/>
          <w:highlight w:val="none"/>
        </w:rPr>
      </w:r>
    </w:p>
    <w:p>
      <w:pPr>
        <w:jc w:val="center"/>
        <w:rPr>
          <w:rFonts w:hint="eastAsia" w:ascii="宋体" w:hAnsi="宋体"/>
          <w:bCs/>
          <w:color w:val="000000" w:themeColor="text1"/>
          <w:sz w:val="36"/>
          <w:szCs w:val="36"/>
          <w:highlight w:val="none"/>
        </w:rPr>
      </w:pPr>
      <w:r>
        <w:rPr>
          <w:rFonts w:ascii="宋体" w:hAnsi="宋体"/>
          <w:bCs/>
          <w:color w:val="000000" w:themeColor="text1"/>
          <w:sz w:val="36"/>
          <w:szCs w:val="36"/>
          <w:highlight w:val="none"/>
        </w:rPr>
        <w:t xml:space="preserve">二</w:t>
      </w:r>
      <w:r>
        <w:rPr>
          <w:rFonts w:hint="eastAsia" w:ascii="宋体" w:hAnsi="宋体"/>
          <w:bCs/>
          <w:color w:val="000000" w:themeColor="text1"/>
          <w:sz w:val="36"/>
          <w:szCs w:val="36"/>
          <w:highlight w:val="none"/>
        </w:rPr>
        <w:t xml:space="preserve">○</w:t>
      </w:r>
      <w:r>
        <w:rPr>
          <w:rFonts w:ascii="宋体" w:hAnsi="宋体"/>
          <w:bCs/>
          <w:color w:val="000000" w:themeColor="text1"/>
          <w:sz w:val="36"/>
          <w:szCs w:val="36"/>
          <w:highlight w:val="none"/>
        </w:rPr>
        <w:t xml:space="preserve">二</w:t>
      </w:r>
      <w:r>
        <w:rPr>
          <w:rFonts w:hint="eastAsia" w:ascii="宋体" w:hAnsi="宋体"/>
          <w:bCs/>
          <w:color w:val="000000" w:themeColor="text1"/>
          <w:sz w:val="36"/>
          <w:szCs w:val="36"/>
          <w:highlight w:val="none"/>
          <w:lang w:val="en-US" w:eastAsia="zh-CN"/>
        </w:rPr>
        <w:t xml:space="preserve">五</w:t>
      </w:r>
      <w:r>
        <w:rPr>
          <w:rFonts w:ascii="宋体" w:hAnsi="宋体"/>
          <w:bCs/>
          <w:color w:val="000000" w:themeColor="text1"/>
          <w:sz w:val="36"/>
          <w:szCs w:val="36"/>
          <w:highlight w:val="none"/>
        </w:rPr>
        <w:t xml:space="preserve">年</w:t>
      </w:r>
      <w:r>
        <w:rPr>
          <w:rFonts w:hint="eastAsia" w:ascii="宋体" w:hAnsi="宋体"/>
          <w:bCs/>
          <w:color w:val="000000" w:themeColor="text1"/>
          <w:sz w:val="36"/>
          <w:szCs w:val="36"/>
          <w:highlight w:val="none"/>
        </w:rPr>
        <w:t xml:space="preserve"> </w:t>
      </w:r>
      <w:r>
        <w:rPr>
          <w:rFonts w:ascii="宋体" w:hAnsi="宋体"/>
          <w:bCs/>
          <w:color w:val="000000" w:themeColor="text1"/>
          <w:sz w:val="36"/>
          <w:szCs w:val="36"/>
          <w:highlight w:val="none"/>
        </w:rPr>
        <w:t xml:space="preserve">月</w:t>
      </w:r>
      <w:r>
        <w:rPr>
          <w:rFonts w:hint="eastAsia" w:ascii="宋体" w:hAnsi="宋体"/>
          <w:bCs/>
          <w:color w:val="000000" w:themeColor="text1"/>
          <w:sz w:val="36"/>
          <w:szCs w:val="36"/>
          <w:highlight w:val="none"/>
        </w:rPr>
        <w:t xml:space="preserve"> </w:t>
      </w:r>
      <w:r>
        <w:rPr>
          <w:rFonts w:ascii="宋体" w:hAnsi="宋体"/>
          <w:bCs/>
          <w:color w:val="000000" w:themeColor="text1"/>
          <w:sz w:val="36"/>
          <w:szCs w:val="36"/>
          <w:highlight w:val="none"/>
        </w:rPr>
        <w:t xml:space="preserve">日</w:t>
      </w:r>
      <w:bookmarkStart w:id="15" w:name="一．报价函（格式）"/>
      <w:r>
        <w:rPr>
          <w:color w:val="000000" w:themeColor="text1"/>
          <w:highlight w:val="none"/>
        </w:rPr>
      </w:r>
      <w:bookmarkEnd w:id="15"/>
      <w:r>
        <w:rPr>
          <w:color w:val="000000" w:themeColor="text1"/>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spacing w:line="360" w:lineRule="auto"/>
        <w:rPr>
          <w:rFonts w:hint="eastAsia" w:ascii="宋体" w:hAnsi="宋体"/>
          <w:b/>
          <w:bCs/>
          <w:color w:val="000000" w:themeColor="text1"/>
          <w:sz w:val="24"/>
          <w:szCs w:val="24"/>
          <w:highlight w:val="none"/>
        </w:rPr>
        <w:outlineLvl w:val="0"/>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一</w:t>
      </w:r>
      <w:r>
        <w:rPr>
          <w:rFonts w:ascii="宋体" w:hAnsi="宋体"/>
          <w:bCs/>
          <w:color w:val="000000" w:themeColor="text1"/>
          <w:sz w:val="24"/>
          <w:szCs w:val="24"/>
          <w:highlight w:val="none"/>
        </w:rPr>
        <w:t xml:space="preserve">)(</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)投标函(格式)：</w:t>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ascii="宋体" w:hAnsi="宋体"/>
          <w:bCs/>
          <w:color w:val="000000" w:themeColor="text1"/>
          <w:sz w:val="28"/>
          <w:szCs w:val="28"/>
          <w:highlight w:val="none"/>
        </w:rPr>
        <w:t xml:space="preserve">投标函</w:t>
      </w:r>
      <w:r>
        <w:rPr>
          <w:color w:val="000000" w:themeColor="text1"/>
          <w:highlight w:val="none"/>
        </w:rPr>
      </w:r>
    </w:p>
    <w:p>
      <w:pPr>
        <w:spacing w:line="44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采购人 </w:t>
      </w:r>
      <w:r>
        <w:rPr>
          <w:rFonts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w:t>
      </w:r>
      <w:r>
        <w:rPr>
          <w:color w:val="000000" w:themeColor="text1"/>
          <w:highlight w:val="none"/>
        </w:rPr>
      </w:r>
    </w:p>
    <w:p>
      <w:pPr>
        <w:ind w:firstLine="480"/>
        <w:jc w:val="left"/>
        <w:spacing w:line="440" w:lineRule="exact"/>
        <w:widowControl/>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我方</w:t>
      </w:r>
      <w:r>
        <w:rPr>
          <w:rFonts w:ascii="宋体" w:hAnsi="宋体"/>
          <w:bCs/>
          <w:color w:val="000000" w:themeColor="text1"/>
          <w:sz w:val="24"/>
          <w:szCs w:val="24"/>
          <w:highlight w:val="none"/>
        </w:rPr>
        <w:t xml:space="preserve">收到</w:t>
      </w:r>
      <w:r>
        <w:rPr>
          <w:rFonts w:hint="eastAsia" w:ascii="宋体" w:hAnsi="宋体"/>
          <w:bCs/>
          <w:color w:val="000000" w:themeColor="text1"/>
          <w:sz w:val="24"/>
          <w:szCs w:val="24"/>
          <w:highlight w:val="none"/>
        </w:rPr>
        <w:t xml:space="preserve">贵方</w:t>
      </w:r>
      <w:r>
        <w:rPr>
          <w:rFonts w:ascii="宋体" w:hAnsi="宋体"/>
          <w:bCs/>
          <w:color w:val="000000" w:themeColor="text1"/>
          <w:sz w:val="24"/>
          <w:szCs w:val="24"/>
          <w:highlight w:val="none"/>
        </w:rPr>
        <w:t xml:space="preserve">编号招标文件，经仔细阅读和研究，我们决定参加此次</w:t>
      </w:r>
      <w:r>
        <w:rPr>
          <w:rFonts w:hint="eastAsia" w:ascii="宋体" w:hAnsi="宋体"/>
          <w:bCs/>
          <w:color w:val="000000" w:themeColor="text1"/>
          <w:sz w:val="24"/>
          <w:szCs w:val="24"/>
          <w:highlight w:val="none"/>
        </w:rPr>
        <w:t xml:space="preserve">项目</w:t>
      </w:r>
      <w:r>
        <w:rPr>
          <w:rFonts w:ascii="宋体" w:hAnsi="宋体"/>
          <w:bCs/>
          <w:color w:val="000000" w:themeColor="text1"/>
          <w:sz w:val="24"/>
          <w:szCs w:val="24"/>
          <w:highlight w:val="none"/>
        </w:rPr>
        <w:t xml:space="preserve">的投标。</w:t>
      </w:r>
      <w:r>
        <w:rPr>
          <w:color w:val="000000" w:themeColor="text1"/>
          <w:highlight w:val="none"/>
        </w:rPr>
      </w:r>
    </w:p>
    <w:p>
      <w:pPr>
        <w:ind w:firstLine="480"/>
        <w:spacing w:line="440" w:lineRule="exact"/>
        <w:tabs>
          <w:tab w:val="left" w:pos="420" w:leader="none"/>
          <w:tab w:val="left" w:pos="945" w:leader="none"/>
          <w:tab w:val="left" w:pos="115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一、我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愿意按照招标文件的一切要求，提供本项目的投标</w:t>
      </w:r>
      <w:r>
        <w:rPr>
          <w:rFonts w:hint="eastAsia" w:ascii="宋体" w:hAnsi="宋体"/>
          <w:bCs/>
          <w:color w:val="000000" w:themeColor="text1"/>
          <w:sz w:val="24"/>
          <w:szCs w:val="24"/>
          <w:highlight w:val="none"/>
        </w:rPr>
        <w:t xml:space="preserve">，投标总价见《开标一览表》</w:t>
      </w:r>
      <w:r>
        <w:rPr>
          <w:rFonts w:ascii="宋体" w:hAnsi="宋体"/>
          <w:bCs/>
          <w:color w:val="000000" w:themeColor="text1"/>
          <w:sz w:val="24"/>
          <w:szCs w:val="24"/>
          <w:highlight w:val="none"/>
        </w:rPr>
        <w:t xml:space="preserve">。</w:t>
      </w:r>
      <w:r>
        <w:rPr>
          <w:color w:val="000000" w:themeColor="text1"/>
          <w:highlight w:val="none"/>
        </w:rPr>
      </w:r>
    </w:p>
    <w:p>
      <w:pPr>
        <w:ind w:firstLine="480"/>
        <w:spacing w:line="440" w:lineRule="exact"/>
        <w:tabs>
          <w:tab w:val="left" w:pos="315" w:leader="none"/>
          <w:tab w:val="left" w:pos="945" w:leader="none"/>
          <w:tab w:val="left" w:pos="115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二、我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愿意提供</w:t>
      </w:r>
      <w:r>
        <w:rPr>
          <w:rFonts w:hint="eastAsia" w:ascii="宋体" w:hAnsi="宋体"/>
          <w:bCs/>
          <w:color w:val="000000" w:themeColor="text1"/>
          <w:sz w:val="24"/>
          <w:szCs w:val="24"/>
          <w:highlight w:val="none"/>
          <w:lang w:eastAsia="zh-CN"/>
        </w:rPr>
        <w:t xml:space="preserve">居上工程咨询（无锡）有限公司</w:t>
      </w:r>
      <w:r>
        <w:rPr>
          <w:rFonts w:ascii="宋体" w:hAnsi="宋体"/>
          <w:bCs/>
          <w:color w:val="000000" w:themeColor="text1"/>
          <w:sz w:val="24"/>
          <w:szCs w:val="24"/>
          <w:highlight w:val="none"/>
        </w:rPr>
        <w:t xml:space="preserve">在招标文件中要求的文件、资料</w:t>
      </w:r>
      <w:r>
        <w:rPr>
          <w:rFonts w:hint="eastAsia" w:ascii="宋体" w:hAnsi="宋体"/>
          <w:bCs/>
          <w:color w:val="000000" w:themeColor="text1"/>
          <w:sz w:val="24"/>
          <w:szCs w:val="24"/>
          <w:highlight w:val="none"/>
        </w:rPr>
        <w:t xml:space="preserve">。</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三、我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同意</w:t>
      </w:r>
      <w:r>
        <w:rPr>
          <w:rFonts w:hint="eastAsia" w:ascii="宋体" w:hAnsi="宋体"/>
          <w:bCs/>
          <w:color w:val="000000" w:themeColor="text1"/>
          <w:sz w:val="24"/>
          <w:szCs w:val="24"/>
          <w:highlight w:val="none"/>
          <w:lang w:eastAsia="zh-CN"/>
        </w:rPr>
        <w:t xml:space="preserve">按照</w:t>
      </w:r>
      <w:r>
        <w:rPr>
          <w:rFonts w:ascii="宋体" w:hAnsi="宋体"/>
          <w:bCs/>
          <w:color w:val="000000" w:themeColor="text1"/>
          <w:sz w:val="24"/>
          <w:szCs w:val="24"/>
          <w:highlight w:val="none"/>
        </w:rPr>
        <w:t xml:space="preserve">招标文件中的规定，本投标文件投标的有效期限为</w:t>
      </w:r>
      <w:r>
        <w:rPr>
          <w:rFonts w:hint="eastAsia" w:ascii="宋体" w:hAnsi="宋体"/>
          <w:bCs/>
          <w:color w:val="000000" w:themeColor="text1"/>
          <w:sz w:val="24"/>
          <w:szCs w:val="24"/>
          <w:highlight w:val="none"/>
        </w:rPr>
        <w:t xml:space="preserve">开标</w:t>
      </w:r>
      <w:r>
        <w:rPr>
          <w:rFonts w:ascii="宋体" w:hAnsi="宋体"/>
          <w:bCs/>
          <w:color w:val="000000" w:themeColor="text1"/>
          <w:sz w:val="24"/>
          <w:szCs w:val="24"/>
          <w:highlight w:val="none"/>
        </w:rPr>
        <w:t xml:space="preserve">之日起90天。</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四、如果我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的投标文件被接受，我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将履行招标文件中规定的每一项要求，按期、按质、按量，完成服务任务。</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五、我方愿意遵守《中华人民共和国政府采购法》，并按《中华人民共和国</w:t>
      </w:r>
      <w:r>
        <w:rPr>
          <w:rFonts w:hint="eastAsia" w:ascii="宋体" w:hAnsi="宋体"/>
          <w:bCs/>
          <w:color w:val="000000" w:themeColor="text1"/>
          <w:sz w:val="24"/>
          <w:szCs w:val="24"/>
          <w:highlight w:val="none"/>
        </w:rPr>
        <w:t xml:space="preserve">民法典</w:t>
      </w:r>
      <w:r>
        <w:rPr>
          <w:rFonts w:ascii="宋体" w:hAnsi="宋体"/>
          <w:bCs/>
          <w:color w:val="000000" w:themeColor="text1"/>
          <w:sz w:val="24"/>
          <w:szCs w:val="24"/>
          <w:highlight w:val="none"/>
        </w:rPr>
        <w:t xml:space="preserve">》、财政部《政府采购货物和服务招标投标管理办法》和合同条款履行自己的全部责任。在合同履行过程中，双方如有争议，同意由</w:t>
      </w:r>
      <w:r>
        <w:rPr>
          <w:rFonts w:hint="eastAsia" w:ascii="宋体" w:hAnsi="宋体"/>
          <w:bCs/>
          <w:color w:val="000000" w:themeColor="text1"/>
          <w:sz w:val="24"/>
          <w:szCs w:val="24"/>
          <w:highlight w:val="none"/>
          <w:lang w:eastAsia="zh-CN"/>
        </w:rPr>
        <w:t xml:space="preserve">居上工程咨询（无锡）有限公司</w:t>
      </w:r>
      <w:r>
        <w:rPr>
          <w:rFonts w:ascii="宋体" w:hAnsi="宋体"/>
          <w:bCs/>
          <w:color w:val="000000" w:themeColor="text1"/>
          <w:sz w:val="24"/>
          <w:szCs w:val="24"/>
          <w:highlight w:val="none"/>
        </w:rPr>
        <w:t xml:space="preserve">协调解决，并</w:t>
      </w:r>
      <w:r>
        <w:rPr>
          <w:rFonts w:hint="eastAsia" w:ascii="宋体" w:hAnsi="宋体"/>
          <w:bCs/>
          <w:color w:val="000000" w:themeColor="text1"/>
          <w:sz w:val="24"/>
          <w:szCs w:val="24"/>
          <w:highlight w:val="none"/>
          <w:lang w:eastAsia="zh-CN"/>
        </w:rPr>
        <w:t xml:space="preserve">按照</w:t>
      </w:r>
      <w:r>
        <w:rPr>
          <w:rFonts w:ascii="宋体" w:hAnsi="宋体"/>
          <w:bCs/>
          <w:color w:val="000000" w:themeColor="text1"/>
          <w:sz w:val="24"/>
          <w:szCs w:val="24"/>
          <w:highlight w:val="none"/>
        </w:rPr>
        <w:t xml:space="preserve">相关法规和有关文件规定处理。</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六、我</w:t>
      </w:r>
      <w:r>
        <w:rPr>
          <w:rFonts w:hint="eastAsia" w:ascii="宋体" w:hAnsi="宋体"/>
          <w:bCs/>
          <w:color w:val="000000" w:themeColor="text1"/>
          <w:sz w:val="24"/>
          <w:szCs w:val="24"/>
          <w:highlight w:val="none"/>
        </w:rPr>
        <w:t xml:space="preserve">方</w:t>
      </w:r>
      <w:r>
        <w:rPr>
          <w:rFonts w:ascii="宋体" w:hAnsi="宋体"/>
          <w:bCs/>
          <w:color w:val="000000" w:themeColor="text1"/>
          <w:sz w:val="24"/>
          <w:szCs w:val="24"/>
          <w:highlight w:val="none"/>
        </w:rPr>
        <w:t xml:space="preserve">认可并遵守招标文件的所有规定，放弃对招标文件提出质疑的权利。</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七、</w:t>
      </w:r>
      <w:r>
        <w:rPr>
          <w:rFonts w:hint="eastAsia" w:ascii="宋体" w:hAnsi="宋体"/>
          <w:bCs/>
          <w:color w:val="000000" w:themeColor="text1"/>
          <w:sz w:val="24"/>
          <w:szCs w:val="24"/>
          <w:highlight w:val="none"/>
        </w:rPr>
        <w:t xml:space="preserve">如我方在投标截止期后撤回投标及成交后拒绝遵守投标承诺或拒绝在规定的时间内与采购人签订合同，则接受政府采购监督管理部门的处理。</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八、</w:t>
      </w:r>
      <w:bookmarkStart w:id="16" w:name="_Hlk50637475"/>
      <w:r>
        <w:rPr>
          <w:rFonts w:hint="eastAsia" w:ascii="宋体" w:hAnsi="宋体"/>
          <w:bCs/>
          <w:color w:val="000000" w:themeColor="text1"/>
          <w:sz w:val="24"/>
          <w:szCs w:val="24"/>
          <w:highlight w:val="none"/>
        </w:rPr>
        <w:t xml:space="preserve">我方决不提供虚假材料谋取中标、决不采取不正当手段诋毁、排挤其他供应商、决不与采购人、</w:t>
      </w:r>
      <w:r>
        <w:rPr>
          <w:rFonts w:hint="eastAsia" w:ascii="宋体" w:hAnsi="宋体"/>
          <w:bCs/>
          <w:color w:val="000000" w:themeColor="text1"/>
          <w:sz w:val="24"/>
          <w:szCs w:val="24"/>
          <w:highlight w:val="none"/>
          <w:lang w:eastAsia="zh-CN"/>
        </w:rPr>
        <w:t xml:space="preserve">其他</w:t>
      </w:r>
      <w:r>
        <w:rPr>
          <w:rFonts w:hint="eastAsia" w:ascii="宋体" w:hAnsi="宋体"/>
          <w:bCs/>
          <w:color w:val="000000" w:themeColor="text1"/>
          <w:sz w:val="24"/>
          <w:szCs w:val="24"/>
          <w:highlight w:val="none"/>
        </w:rPr>
        <w:t xml:space="preserve">供应商或者招标代理机构工作人员恶意串通、决不向采购人、招标代理机构工作人员和评委进行商业贿赂、决不在采购过程中与采购人进行协商谈判、决不拒绝有关部门监督检查或提供虚假情况，如有违反，无条件接受贵方及相关管理部门的处罚。</w:t>
      </w:r>
      <w:bookmarkEnd w:id="16"/>
      <w:r>
        <w:rPr>
          <w:color w:val="000000" w:themeColor="text1"/>
          <w:highlight w:val="none"/>
        </w:rPr>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九、我方愿意向贵方提供任何与本项报价有关的数据、情况和技术资料。若贵方需要，我方愿意提供我方做出的一切承诺的证明材料。</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十、我方与其他供应商不存在单位负责人为同一人或者存在直接控股、管理关系。</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十一、我方不存在为本项目提供整体设计、规范编制或者项目管理、监理、检测等服务。</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二、我方为本项目作出的报价不低于我单位的成本价，不恶意低价谋取中标；对本项目的报价负责，中标后将严格按照本项目招标文件需求、签署的采购合同及我单位在投标中所作的全部承诺来履行。我单位清楚，若我单位以“报价太低而无法履约”为理由放弃本项目中标资格，则我单位愿意接受主管部门的处理处罚。若我单位中标本项目，我单位的报价明显低于其他</w:t>
      </w:r>
      <w:r>
        <w:rPr>
          <w:rFonts w:hint="eastAsia" w:ascii="宋体" w:hAnsi="宋体"/>
          <w:color w:val="000000" w:themeColor="text1"/>
          <w:sz w:val="24"/>
          <w:highlight w:val="none"/>
        </w:rPr>
        <w:t xml:space="preserve">投标供应商</w:t>
      </w:r>
      <w:r>
        <w:rPr>
          <w:rFonts w:hint="eastAsia" w:ascii="宋体" w:hAnsi="宋体"/>
          <w:bCs/>
          <w:color w:val="000000" w:themeColor="text1"/>
          <w:sz w:val="24"/>
          <w:szCs w:val="24"/>
          <w:highlight w:val="none"/>
        </w:rPr>
        <w:t xml:space="preserve">的报价时，我单位清楚，本项目将成为重点监管、重点验收项目，我单位将按时保质保量完成，并全力配合有关监管、验收工作；若我单位未按上述要求履约，我单位愿意接受主管部门的处理处罚。</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十三、我方绝不以任何形式转包、分包。</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w:t>
      </w:r>
      <w:r>
        <w:rPr>
          <w:rFonts w:hint="eastAsia" w:ascii="宋体" w:hAnsi="宋体"/>
          <w:bCs/>
          <w:color w:val="000000" w:themeColor="text1"/>
          <w:sz w:val="24"/>
          <w:szCs w:val="24"/>
          <w:highlight w:val="none"/>
          <w:lang w:eastAsia="zh-CN"/>
        </w:rPr>
        <w:t xml:space="preserve">作出</w:t>
      </w:r>
      <w:r>
        <w:rPr>
          <w:rFonts w:hint="eastAsia" w:ascii="宋体" w:hAnsi="宋体"/>
          <w:bCs/>
          <w:color w:val="000000" w:themeColor="text1"/>
          <w:sz w:val="24"/>
          <w:szCs w:val="24"/>
          <w:highlight w:val="none"/>
        </w:rPr>
        <w:t xml:space="preserve">的行政处罚。</w:t>
      </w:r>
      <w:r>
        <w:rPr>
          <w:color w:val="000000" w:themeColor="text1"/>
          <w:highlight w:val="none"/>
        </w:rPr>
      </w:r>
    </w:p>
    <w:p>
      <w:pPr>
        <w:ind w:firstLine="480"/>
        <w:spacing w:line="440" w:lineRule="exact"/>
        <w:tabs>
          <w:tab w:val="left" w:pos="945" w:leader="none"/>
        </w:tabs>
        <w:rPr>
          <w:rFonts w:hint="eastAsia" w:ascii="宋体" w:hAnsi="宋体"/>
          <w:bCs/>
          <w:color w:val="000000" w:themeColor="text1"/>
          <w:sz w:val="24"/>
          <w:szCs w:val="24"/>
          <w:highlight w:val="none"/>
        </w:rPr>
      </w:pPr>
      <w:r>
        <w:rPr>
          <w:rFonts w:hint="eastAsia" w:ascii="宋体" w:hAnsi="宋体" w:cs="宋体"/>
          <w:bCs/>
          <w:color w:val="000000" w:themeColor="text1"/>
          <w:sz w:val="24"/>
          <w:szCs w:val="24"/>
          <w:highlight w:val="none"/>
        </w:rPr>
        <w:t xml:space="preserve">以上条款，如有违反，愿依照国家相关法律处理，并承担由此给采购人带来的损失</w:t>
      </w:r>
      <w:r>
        <w:rPr>
          <w:rFonts w:hint="eastAsia" w:ascii="宋体" w:hAnsi="宋体" w:cs="宋体"/>
          <w:bCs/>
          <w:color w:val="000000" w:themeColor="text1"/>
          <w:sz w:val="24"/>
          <w:highlight w:val="none"/>
        </w:rPr>
        <w:t xml:space="preserve">。</w:t>
      </w:r>
      <w:r>
        <w:rPr>
          <w:color w:val="000000" w:themeColor="text1"/>
          <w:highlight w:val="none"/>
        </w:rPr>
      </w:r>
    </w:p>
    <w:p>
      <w:pPr>
        <w:ind w:firstLine="480"/>
        <w:spacing w:line="440" w:lineRule="exact"/>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(盖章)：</w:t>
      </w:r>
      <w:r>
        <w:rPr>
          <w:color w:val="000000" w:themeColor="text1"/>
          <w:highlight w:val="none"/>
        </w:rPr>
      </w:r>
    </w:p>
    <w:p>
      <w:pPr>
        <w:ind w:firstLine="480"/>
        <w:spacing w:line="44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法定代表人或法定代表人授权代表签字或盖章：</w:t>
      </w:r>
      <w:r>
        <w:rPr>
          <w:color w:val="000000" w:themeColor="text1"/>
          <w:highlight w:val="none"/>
        </w:rPr>
      </w:r>
    </w:p>
    <w:p>
      <w:pPr>
        <w:ind w:firstLine="480"/>
        <w:spacing w:line="44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电话：</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传真：</w:t>
      </w:r>
      <w:r>
        <w:rPr>
          <w:color w:val="000000" w:themeColor="text1"/>
          <w:highlight w:val="none"/>
        </w:rPr>
      </w:r>
    </w:p>
    <w:p>
      <w:pPr>
        <w:ind w:firstLine="480"/>
        <w:spacing w:line="440" w:lineRule="exact"/>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通讯地址：</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邮编：</w:t>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ascii="宋体" w:hAnsi="宋体"/>
          <w:bCs/>
          <w:color w:val="000000" w:themeColor="text1"/>
          <w:sz w:val="24"/>
          <w:szCs w:val="24"/>
          <w:highlight w:val="none"/>
        </w:rPr>
        <w:br w:type="page" w:clear="all"/>
      </w:r>
      <w:r>
        <w:rPr>
          <w:rFonts w:ascii="宋体" w:hAnsi="宋体"/>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二</w:t>
      </w:r>
      <w:r>
        <w:rPr>
          <w:rFonts w:hint="eastAsia" w:ascii="宋体" w:hAnsi="宋体"/>
          <w:bCs/>
          <w:color w:val="000000" w:themeColor="text1"/>
          <w:sz w:val="24"/>
          <w:szCs w:val="24"/>
          <w:highlight w:val="none"/>
          <w:lang w:eastAsia="zh-CN"/>
        </w:rPr>
        <w:t xml:space="preserve">）（</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)关于资格的声明函(格式)：</w:t>
      </w:r>
      <w:r>
        <w:rPr>
          <w:color w:val="000000" w:themeColor="text1"/>
          <w:highlight w:val="none"/>
        </w:rPr>
      </w:r>
    </w:p>
    <w:p>
      <w:pPr>
        <w:jc w:val="center"/>
        <w:spacing w:line="360" w:lineRule="auto"/>
        <w:rPr>
          <w:rFonts w:hint="eastAsia" w:ascii="宋体" w:hAnsi="宋体"/>
          <w:bCs/>
          <w:color w:val="000000" w:themeColor="text1"/>
          <w:sz w:val="28"/>
          <w:szCs w:val="28"/>
          <w:highlight w:val="none"/>
        </w:rPr>
        <w:outlineLvl w:val="0"/>
      </w:pPr>
      <w:r>
        <w:rPr>
          <w:color w:val="000000" w:themeColor="text1"/>
          <w:highlight w:val="none"/>
        </w:rPr>
      </w:r>
      <w:bookmarkStart w:id="17" w:name="报价方关于资格的声明函（格式）"/>
      <w:r>
        <w:rPr>
          <w:color w:val="000000" w:themeColor="text1"/>
          <w:highlight w:val="none"/>
        </w:rPr>
      </w:r>
      <w:bookmarkEnd w:id="17"/>
      <w:r>
        <w:rPr>
          <w:rFonts w:ascii="宋体" w:hAnsi="宋体"/>
          <w:bCs/>
          <w:color w:val="000000" w:themeColor="text1"/>
          <w:sz w:val="28"/>
          <w:szCs w:val="28"/>
          <w:highlight w:val="none"/>
        </w:rPr>
        <w:t xml:space="preserve">关于资格的声明函</w:t>
      </w:r>
      <w:r>
        <w:rPr>
          <w:color w:val="000000" w:themeColor="text1"/>
          <w:highlight w:val="none"/>
        </w:rPr>
      </w:r>
    </w:p>
    <w:p>
      <w:pPr>
        <w:jc w:val="center"/>
        <w:spacing w:line="360" w:lineRule="auto"/>
        <w:rPr>
          <w:rFonts w:hint="eastAsia" w:ascii="宋体" w:hAnsi="宋体"/>
          <w:bCs/>
          <w:color w:val="000000" w:themeColor="text1"/>
          <w:sz w:val="32"/>
          <w:highlight w:val="none"/>
        </w:rPr>
      </w:pPr>
      <w:r>
        <w:rPr>
          <w:rFonts w:hint="eastAsia" w:ascii="宋体" w:hAnsi="宋体"/>
          <w:bCs/>
          <w:color w:val="000000" w:themeColor="text1"/>
          <w:sz w:val="32"/>
          <w:highlight w:val="none"/>
        </w:rPr>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            政府采购编号：</w:t>
      </w:r>
      <w:r>
        <w:rPr>
          <w:color w:val="000000" w:themeColor="text1"/>
          <w:highlight w:val="none"/>
        </w:rPr>
      </w:r>
    </w:p>
    <w:p>
      <w:pPr>
        <w:jc w:val="center"/>
        <w:spacing w:line="360" w:lineRule="auto"/>
        <w:tabs>
          <w:tab w:val="left" w:pos="6300" w:leader="none"/>
        </w:tabs>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         日期：</w:t>
      </w:r>
      <w:r>
        <w:rPr>
          <w:color w:val="000000" w:themeColor="text1"/>
          <w:highlight w:val="none"/>
        </w:rPr>
      </w:r>
    </w:p>
    <w:p>
      <w:pPr>
        <w:jc w:val="cente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（采购人） </w:t>
      </w:r>
      <w:r>
        <w:rPr>
          <w:rFonts w:ascii="宋体" w:hAnsi="宋体"/>
          <w:bCs/>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我公司(单位)愿针对本次项目</w:t>
      </w:r>
      <w:r>
        <w:rPr>
          <w:rFonts w:hint="eastAsia" w:ascii="宋体" w:hAnsi="宋体"/>
          <w:bCs/>
          <w:color w:val="000000" w:themeColor="text1"/>
          <w:sz w:val="24"/>
          <w:szCs w:val="24"/>
          <w:highlight w:val="none"/>
          <w:u w:val="single"/>
          <w:lang w:eastAsia="zh-CN"/>
        </w:rPr>
        <w:t xml:space="preserve">甘露派出所食堂食材配送服务项目</w:t>
      </w:r>
      <w:r>
        <w:rPr>
          <w:rFonts w:ascii="宋体" w:hAnsi="宋体"/>
          <w:bCs/>
          <w:color w:val="000000" w:themeColor="text1"/>
          <w:sz w:val="24"/>
          <w:szCs w:val="24"/>
          <w:highlight w:val="none"/>
        </w:rPr>
        <w:t xml:space="preserve">进行</w:t>
      </w:r>
      <w:r>
        <w:rPr>
          <w:rFonts w:hint="eastAsia" w:ascii="宋体" w:hAnsi="宋体"/>
          <w:bCs/>
          <w:color w:val="000000" w:themeColor="text1"/>
          <w:sz w:val="24"/>
          <w:szCs w:val="24"/>
          <w:highlight w:val="none"/>
        </w:rPr>
        <w:t xml:space="preserve">报价</w:t>
      </w:r>
      <w:r>
        <w:rPr>
          <w:rFonts w:ascii="宋体" w:hAnsi="宋体"/>
          <w:bCs/>
          <w:color w:val="000000" w:themeColor="text1"/>
          <w:sz w:val="24"/>
          <w:szCs w:val="24"/>
          <w:highlight w:val="none"/>
        </w:rPr>
        <w:t xml:space="preserve">。</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我公司</w:t>
      </w:r>
      <w:r>
        <w:rPr>
          <w:rFonts w:ascii="宋体" w:hAnsi="宋体"/>
          <w:bCs/>
          <w:color w:val="000000" w:themeColor="text1"/>
          <w:sz w:val="24"/>
          <w:szCs w:val="24"/>
          <w:highlight w:val="none"/>
        </w:rPr>
        <w:t xml:space="preserve">(单位)</w:t>
      </w:r>
      <w:r>
        <w:rPr>
          <w:rFonts w:ascii="宋体" w:hAnsi="宋体"/>
          <w:color w:val="000000" w:themeColor="text1"/>
          <w:sz w:val="24"/>
          <w:szCs w:val="24"/>
          <w:highlight w:val="none"/>
        </w:rPr>
        <w:t xml:space="preserve">符合《中华人民共和国政府采购法》第二十二条的规定，在此郑重承诺具备以下条件：</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(一)具有独立承担民事责任的能力；</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(二)具有良好的商业信誉和健全的财务会计制度；</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(三)具有履行合同所必需的设备和专业技术能力；</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(四)有依法缴纳税收和社会保障资金的良好记录；</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ascii="宋体" w:hAnsi="宋体"/>
          <w:color w:val="000000" w:themeColor="text1"/>
          <w:sz w:val="24"/>
          <w:szCs w:val="24"/>
          <w:highlight w:val="none"/>
        </w:rPr>
        <w:t xml:space="preserve">(五)近三年内，在经营活动中没有重大违法记录；</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(六)投标文件中所有关于投标资格的文件、证明、陈述均是真实的、准确的。</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若有违背，我公司(单位)愿意承担由此而产生的一切后果。</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(盖章)：</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法定代表人(签字或盖章)：</w:t>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spacing w:line="36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上述所称“重大违法记录”，是指供应商因违法经营受到刑事处罚或者责令停产停业、吊销许可证或者执照、较大数额罚款等行政处罚。[“较大数额罚款”的金额标准是指：《中华人民共和国政府采购法实施条例》第十九条第一款规定的“较大数额罚款”认定为200万元以上的罚款，法律、行政法规以及国务院有关部门明确规定相关领域“较大数额罚款”标准高于200万元的，从其规定。（详见财政部关于《中华人民共和国政府采购法实施条例》第十九条第一款“较大数额罚款”具体适用问题的意见</w:t>
      </w: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w:t>
      </w:r>
      <w:r>
        <w:rPr>
          <w:color w:val="000000" w:themeColor="text1"/>
          <w:highlight w:val="none"/>
        </w:rPr>
      </w:r>
    </w:p>
    <w:p>
      <w:pPr>
        <w:spacing w:line="360" w:lineRule="auto"/>
        <w:rPr>
          <w:rFonts w:hint="eastAsia" w:ascii="宋体" w:hAnsi="宋体"/>
          <w:bCs/>
          <w:color w:val="000000" w:themeColor="text1"/>
          <w:sz w:val="32"/>
          <w:highlight w:val="none"/>
        </w:rPr>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三</w:t>
      </w:r>
      <w:r>
        <w:rPr>
          <w:rFonts w:hint="eastAsia" w:ascii="宋体" w:hAnsi="宋体"/>
          <w:bCs/>
          <w:color w:val="000000" w:themeColor="text1"/>
          <w:sz w:val="24"/>
          <w:szCs w:val="24"/>
          <w:highlight w:val="none"/>
          <w:lang w:eastAsia="zh-CN"/>
        </w:rPr>
        <w:t xml:space="preserve">）（</w:t>
      </w: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)法定代表人授权委托书(格式)：</w:t>
      </w:r>
      <w:r>
        <w:rPr>
          <w:color w:val="000000" w:themeColor="text1"/>
          <w:highlight w:val="none"/>
        </w:rPr>
      </w:r>
    </w:p>
    <w:p>
      <w:pPr>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jc w:val="center"/>
        <w:spacing w:line="360" w:lineRule="auto"/>
        <w:rPr>
          <w:rFonts w:hint="eastAsia" w:ascii="宋体" w:hAnsi="宋体"/>
          <w:bCs/>
          <w:color w:val="000000" w:themeColor="text1"/>
          <w:sz w:val="28"/>
          <w:szCs w:val="28"/>
          <w:highlight w:val="none"/>
        </w:rPr>
        <w:outlineLvl w:val="0"/>
      </w:pPr>
      <w:r>
        <w:rPr>
          <w:rFonts w:ascii="宋体" w:hAnsi="宋体"/>
          <w:bCs/>
          <w:color w:val="000000" w:themeColor="text1"/>
          <w:sz w:val="28"/>
          <w:szCs w:val="28"/>
          <w:highlight w:val="none"/>
        </w:rPr>
        <w:t xml:space="preserve">法定代表人授权委托书</w:t>
      </w:r>
      <w:r>
        <w:rPr>
          <w:color w:val="000000" w:themeColor="text1"/>
          <w:highlight w:val="none"/>
        </w:rPr>
      </w:r>
    </w:p>
    <w:p>
      <w:pPr>
        <w:jc w:val="center"/>
        <w:spacing w:line="360" w:lineRule="auto"/>
        <w:rPr>
          <w:rFonts w:hint="eastAsia" w:ascii="宋体" w:hAnsi="宋体"/>
          <w:bCs/>
          <w:color w:val="000000" w:themeColor="text1"/>
          <w:sz w:val="28"/>
          <w:szCs w:val="28"/>
          <w:highlight w:val="none"/>
        </w:rPr>
        <w:outlineLvl w:val="0"/>
      </w:pPr>
      <w:r>
        <w:rPr>
          <w:rFonts w:hint="eastAsia" w:ascii="宋体" w:hAnsi="宋体"/>
          <w:bCs/>
          <w:color w:val="000000" w:themeColor="text1"/>
          <w:sz w:val="28"/>
          <w:szCs w:val="28"/>
          <w:highlight w:val="none"/>
        </w:rPr>
      </w:r>
      <w:r>
        <w:rPr>
          <w:color w:val="000000" w:themeColor="text1"/>
          <w:highlight w:val="none"/>
        </w:rPr>
      </w:r>
    </w:p>
    <w:p>
      <w:pPr>
        <w:ind w:right="960"/>
        <w:jc w:val="cente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政府采购编号：</w:t>
      </w:r>
      <w:r>
        <w:rPr>
          <w:color w:val="000000" w:themeColor="text1"/>
          <w:highlight w:val="none"/>
        </w:rPr>
      </w:r>
    </w:p>
    <w:p>
      <w:pPr>
        <w:ind w:right="960"/>
        <w:jc w:val="cente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日期：</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致：</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u w:val="single"/>
        </w:rPr>
        <w:t xml:space="preserve">    </w:t>
      </w:r>
      <w:r>
        <w:rPr>
          <w:rFonts w:hint="eastAsia" w:ascii="宋体" w:hAnsi="宋体"/>
          <w:bCs/>
          <w:color w:val="000000" w:themeColor="text1"/>
          <w:sz w:val="24"/>
          <w:szCs w:val="24"/>
          <w:highlight w:val="none"/>
          <w:u w:val="single"/>
        </w:rPr>
        <w:t xml:space="preserve">（采购人） </w:t>
      </w:r>
      <w:r>
        <w:rPr>
          <w:rFonts w:ascii="宋体" w:hAnsi="宋体"/>
          <w:bCs/>
          <w:color w:val="000000" w:themeColor="text1"/>
          <w:sz w:val="24"/>
          <w:szCs w:val="24"/>
          <w:highlight w:val="none"/>
          <w:u w:val="single"/>
        </w:rPr>
        <w:t xml:space="preserve">    </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24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系中华人民共和国合法企业</w:t>
      </w:r>
      <w:r>
        <w:rPr>
          <w:rFonts w:hint="eastAsia" w:ascii="宋体" w:hAnsi="宋体"/>
          <w:bCs/>
          <w:color w:val="000000" w:themeColor="text1"/>
          <w:sz w:val="24"/>
          <w:szCs w:val="24"/>
          <w:highlight w:val="none"/>
        </w:rPr>
        <w:t xml:space="preserve">（单位）</w:t>
      </w:r>
      <w:r>
        <w:rPr>
          <w:rFonts w:ascii="宋体" w:hAnsi="宋体"/>
          <w:bCs/>
          <w:color w:val="000000" w:themeColor="text1"/>
          <w:sz w:val="24"/>
          <w:szCs w:val="24"/>
          <w:highlight w:val="none"/>
        </w:rPr>
        <w:t xml:space="preserve">，特授权</w:t>
      </w:r>
      <w:r>
        <w:rPr>
          <w:rFonts w:hint="eastAsia" w:ascii="宋体" w:hAnsi="宋体"/>
          <w:bCs/>
          <w:color w:val="000000" w:themeColor="text1"/>
          <w:sz w:val="24"/>
          <w:szCs w:val="24"/>
          <w:highlight w:val="none"/>
          <w:u w:val="single"/>
        </w:rPr>
        <w:t xml:space="preserve">       </w:t>
      </w:r>
      <w:r>
        <w:rPr>
          <w:rFonts w:ascii="宋体" w:hAnsi="宋体"/>
          <w:bCs/>
          <w:color w:val="000000" w:themeColor="text1"/>
          <w:sz w:val="24"/>
          <w:szCs w:val="24"/>
          <w:highlight w:val="none"/>
        </w:rPr>
        <w:t xml:space="preserve">代表我公司(单位)全权办理针对本项目</w:t>
      </w:r>
      <w:r>
        <w:rPr>
          <w:rFonts w:hint="eastAsia" w:ascii="宋体" w:hAnsi="宋体"/>
          <w:bCs/>
          <w:color w:val="000000" w:themeColor="text1"/>
          <w:sz w:val="24"/>
          <w:szCs w:val="24"/>
          <w:highlight w:val="none"/>
          <w:u w:val="single"/>
          <w:lang w:eastAsia="zh-CN"/>
        </w:rPr>
        <w:t xml:space="preserve">甘露派出所食堂食材配送服务项目</w:t>
      </w:r>
      <w:r>
        <w:rPr>
          <w:rFonts w:ascii="宋体" w:hAnsi="宋体"/>
          <w:bCs/>
          <w:color w:val="000000" w:themeColor="text1"/>
          <w:sz w:val="24"/>
          <w:szCs w:val="24"/>
          <w:highlight w:val="none"/>
        </w:rPr>
        <w:t xml:space="preserve">的</w:t>
      </w:r>
      <w:r>
        <w:rPr>
          <w:rFonts w:hint="eastAsia" w:ascii="宋体" w:hAnsi="宋体"/>
          <w:bCs/>
          <w:color w:val="000000" w:themeColor="text1"/>
          <w:sz w:val="24"/>
          <w:szCs w:val="24"/>
          <w:highlight w:val="none"/>
        </w:rPr>
        <w:t xml:space="preserve">投标</w:t>
      </w:r>
      <w:r>
        <w:rPr>
          <w:rFonts w:ascii="宋体" w:hAnsi="宋体"/>
          <w:bCs/>
          <w:color w:val="000000" w:themeColor="text1"/>
          <w:sz w:val="24"/>
          <w:szCs w:val="24"/>
          <w:highlight w:val="none"/>
        </w:rPr>
        <w:t xml:space="preserve">、参与</w:t>
      </w:r>
      <w:r>
        <w:rPr>
          <w:rFonts w:hint="eastAsia" w:ascii="宋体" w:hAnsi="宋体"/>
          <w:bCs/>
          <w:color w:val="000000" w:themeColor="text1"/>
          <w:sz w:val="24"/>
          <w:szCs w:val="24"/>
          <w:highlight w:val="none"/>
        </w:rPr>
        <w:t xml:space="preserve">开评标</w:t>
      </w:r>
      <w:r>
        <w:rPr>
          <w:rFonts w:ascii="宋体" w:hAnsi="宋体"/>
          <w:bCs/>
          <w:color w:val="000000" w:themeColor="text1"/>
          <w:sz w:val="24"/>
          <w:szCs w:val="24"/>
          <w:highlight w:val="none"/>
        </w:rPr>
        <w:t xml:space="preserve">、签约等具体工作，并签署全部有关的文件、协议及合同。</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我公司(单位)对被授权人的签名负全部责任。</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在撤销授权的书面通知送达你处以前，本授权书一直有效，被授权人签署的所有文件(在授权书有效期内签署的)不因授权的撤销而失效。</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被授权人情况：</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姓名：性别：电话：</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单位名称(盖章)：</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法定代表人(签字或盖章)：</w:t>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795"/>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法定代表人身份证</w:t>
      </w:r>
      <w:r>
        <w:rPr>
          <w:rFonts w:hint="eastAsia" w:ascii="宋体" w:hAnsi="宋体"/>
          <w:bCs/>
          <w:color w:val="000000" w:themeColor="text1"/>
          <w:sz w:val="24"/>
          <w:szCs w:val="24"/>
          <w:highlight w:val="none"/>
        </w:rPr>
        <w:t xml:space="preserve">扫描</w:t>
      </w:r>
      <w:r>
        <w:rPr>
          <w:rFonts w:ascii="宋体" w:hAnsi="宋体"/>
          <w:bCs/>
          <w:color w:val="000000" w:themeColor="text1"/>
          <w:sz w:val="24"/>
          <w:szCs w:val="24"/>
          <w:highlight w:val="none"/>
        </w:rPr>
        <w:t xml:space="preserve">件</w:t>
      </w:r>
      <w:r>
        <w:rPr>
          <w:rFonts w:hint="eastAsia" w:ascii="宋体" w:hAnsi="宋体"/>
          <w:bCs/>
          <w:color w:val="000000" w:themeColor="text1"/>
          <w:sz w:val="24"/>
          <w:szCs w:val="24"/>
          <w:highlight w:val="none"/>
        </w:rPr>
        <w:t xml:space="preserve">：</w:t>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color w:val="000000" w:themeColor="text1"/>
          <w:highlight w:val="none"/>
        </w:rPr>
      </w:r>
      <w:bookmarkStart w:id="18" w:name="_Hlk71636545"/>
      <w:r>
        <w:rPr>
          <w:color w:val="000000" w:themeColor="text1"/>
          <w:highlight w:val="none"/>
        </w:rPr>
      </w:r>
      <w:bookmarkEnd w:id="18"/>
      <w:r>
        <w:rPr>
          <w:rFonts w:ascii="宋体" w:hAnsi="宋体"/>
          <w:bCs/>
          <w:color w:val="000000" w:themeColor="text1"/>
          <w:sz w:val="24"/>
          <w:szCs w:val="24"/>
          <w:highlight w:val="none"/>
        </w:rPr>
        <mc:AlternateContent>
          <mc:Choice Requires="wpg">
            <w:drawing>
              <wp:inline xmlns:wp="http://schemas.openxmlformats.org/drawingml/2006/wordprocessingDrawing" distT="0" distB="0" distL="0" distR="0">
                <wp:extent cx="2807335" cy="1584960"/>
                <wp:effectExtent l="9525" t="9525" r="12065" b="5715"/>
                <wp:docPr id="1" name="文本框 9"/>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7334"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0" o:spid="_x0000_s0" o:spt="202" type="#_x0000_t202" style="width:22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ascii="宋体" w:hAnsi="宋体"/>
          <w:bCs/>
          <w:color w:val="000000" w:themeColor="text1"/>
          <w:sz w:val="24"/>
          <w:szCs w:val="24"/>
          <w:highlight w:val="none"/>
        </w:rPr>
        <mc:AlternateContent>
          <mc:Choice Requires="wpg">
            <w:drawing>
              <wp:inline xmlns:wp="http://schemas.openxmlformats.org/drawingml/2006/wordprocessingDrawing" distT="0" distB="0" distL="0" distR="0">
                <wp:extent cx="2679700" cy="1584960"/>
                <wp:effectExtent l="9525" t="9525" r="6350" b="5715"/>
                <wp:docPr id="2" name="文本框 7"/>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67970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1" o:spid="_x0000_s1" o:spt="202" type="#_x0000_t202" style="width:211.0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法定代表人授权代表身份证</w:t>
      </w:r>
      <w:r>
        <w:rPr>
          <w:rFonts w:hint="eastAsia" w:ascii="宋体" w:hAnsi="宋体"/>
          <w:bCs/>
          <w:color w:val="000000" w:themeColor="text1"/>
          <w:sz w:val="24"/>
          <w:szCs w:val="24"/>
          <w:highlight w:val="none"/>
        </w:rPr>
        <w:t xml:space="preserve">扫描</w:t>
      </w:r>
      <w:r>
        <w:rPr>
          <w:rFonts w:ascii="宋体" w:hAnsi="宋体"/>
          <w:bCs/>
          <w:color w:val="000000" w:themeColor="text1"/>
          <w:sz w:val="24"/>
          <w:szCs w:val="24"/>
          <w:highlight w:val="none"/>
        </w:rPr>
        <w:t xml:space="preserve">件</w:t>
      </w:r>
      <w:r>
        <w:rPr>
          <w:rFonts w:hint="eastAsia" w:ascii="宋体" w:hAnsi="宋体"/>
          <w:bCs/>
          <w:color w:val="000000" w:themeColor="text1"/>
          <w:sz w:val="24"/>
          <w:szCs w:val="24"/>
          <w:highlight w:val="none"/>
        </w:rPr>
        <w:t xml:space="preserve">：</w:t>
      </w:r>
      <w:r>
        <w:rPr>
          <w:rFonts w:hint="eastAsia" w:ascii="宋体" w:hAnsi="宋体"/>
          <w:b/>
          <w:color w:val="000000" w:themeColor="text1"/>
          <w:sz w:val="24"/>
          <w:szCs w:val="24"/>
          <w:highlight w:val="none"/>
        </w:rPr>
        <w:t xml:space="preserve">（</w:t>
      </w:r>
      <w:r>
        <w:rPr>
          <w:rFonts w:ascii="宋体" w:hAnsi="宋体"/>
          <w:b/>
          <w:bCs/>
          <w:color w:val="000000" w:themeColor="text1"/>
          <w:sz w:val="24"/>
          <w:szCs w:val="24"/>
          <w:highlight w:val="none"/>
        </w:rPr>
        <w:t xml:space="preserve">法定代表人亲自参与投标的除外</w:t>
      </w:r>
      <w:r>
        <w:rPr>
          <w:rFonts w:hint="eastAsia" w:ascii="宋体" w:hAnsi="宋体"/>
          <w:b/>
          <w:bCs/>
          <w:color w:val="000000" w:themeColor="text1"/>
          <w:sz w:val="24"/>
          <w:szCs w:val="24"/>
          <w:highlight w:val="none"/>
        </w:rPr>
        <w:t xml:space="preserve">）</w:t>
      </w:r>
      <w:r>
        <w:rPr>
          <w:color w:val="000000" w:themeColor="text1"/>
          <w:highlight w:val="none"/>
        </w:rPr>
      </w:r>
    </w:p>
    <w:p>
      <w:pPr>
        <w:rPr>
          <w:rFonts w:hint="eastAsia" w:ascii="宋体" w:hAnsi="宋体"/>
          <w:color w:val="000000" w:themeColor="text1"/>
          <w:sz w:val="32"/>
          <w:szCs w:val="32"/>
          <w:highlight w:val="none"/>
        </w:rPr>
      </w:pPr>
      <w:r>
        <w:rPr>
          <w:rFonts w:ascii="宋体" w:hAnsi="宋体"/>
          <w:bCs/>
          <w:color w:val="000000" w:themeColor="text1"/>
          <w:sz w:val="24"/>
          <w:szCs w:val="24"/>
          <w:highlight w:val="none"/>
        </w:rPr>
        <mc:AlternateContent>
          <mc:Choice Requires="wpg">
            <w:drawing>
              <wp:inline xmlns:wp="http://schemas.openxmlformats.org/drawingml/2006/wordprocessingDrawing" distT="0" distB="0" distL="0" distR="0">
                <wp:extent cx="2804160" cy="1584960"/>
                <wp:effectExtent l="9525" t="9525" r="5715" b="5715"/>
                <wp:docPr id="3" name="文本框 8"/>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804160"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wps:txbx>
                      <wps:bodyPr rot="0" vert="horz" wrap="square" lIns="91440" tIns="45720" rIns="91440" bIns="45720" anchor="t" anchorCtr="0" upright="1">
                        <a:noAutofit/>
                      </wps:bodyPr>
                    </wps:wsp>
                  </a:graphicData>
                </a:graphic>
              </wp:inline>
            </w:drawing>
          </mc:Choice>
          <mc:Fallback>
            <w:pict>
              <v:shape id="shape 2" o:spid="_x0000_s2" o:spt="202" type="#_x0000_t202" style="width:220.8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txbxContent>
                </v:textbox>
              </v:shape>
            </w:pict>
          </mc:Fallback>
        </mc:AlternateContent>
      </w:r>
      <w:r>
        <w:rPr>
          <w:rFonts w:ascii="宋体" w:hAnsi="宋体"/>
          <w:bCs/>
          <w:color w:val="000000" w:themeColor="text1"/>
          <w:sz w:val="24"/>
          <w:szCs w:val="24"/>
          <w:highlight w:val="none"/>
        </w:rPr>
        <mc:AlternateContent>
          <mc:Choice Requires="wpg">
            <w:drawing>
              <wp:inline xmlns:wp="http://schemas.openxmlformats.org/drawingml/2006/wordprocessingDrawing" distT="0" distB="0" distL="0" distR="0">
                <wp:extent cx="2719705" cy="1584960"/>
                <wp:effectExtent l="9525" t="9525" r="13970" b="5715"/>
                <wp:docPr id="4" name="文本框 6"/>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2719705" cy="1584960"/>
                        </a:xfrm>
                        <a:prstGeom prst="rect">
                          <a:avLst/>
                        </a:prstGeom>
                        <a:solidFill>
                          <a:srgbClr val="FFFFFF"/>
                        </a:solidFill>
                        <a:ln w="9525">
                          <a:solidFill>
                            <a:srgbClr val="000000"/>
                          </a:solidFill>
                          <a:miter lim="800000"/>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wps:txbx>
                      <wps:bodyPr rot="0" vert="horz" wrap="square" lIns="91440" tIns="45720" rIns="91440" bIns="45720" anchor="t" anchorCtr="0" upright="1">
                        <a:noAutofit/>
                      </wps:bodyPr>
                    </wps:wsp>
                  </a:graphicData>
                </a:graphic>
              </wp:inline>
            </w:drawing>
          </mc:Choice>
          <mc:Fallback>
            <w:pict>
              <v:shape id="shape 3" o:spid="_x0000_s3" o:spt="202" type="#_x0000_t202" style="width:214.1pt;height:124.8pt;mso-wrap-distance-left:0.0pt;mso-wrap-distance-top:0.0pt;mso-wrap-distance-right:0.0pt;mso-wrap-distance-bottom:0.0pt;v-text-anchor:top;visibility:visible;" fillcolor="#FFFFFF" strokecolor="#000000" strokeweight="0.75pt">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txbxContent>
                </v:textbox>
              </v:shape>
            </w:pict>
          </mc:Fallback>
        </mc:AlternateContent>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0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2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20"/>
        <w:spacing w:line="360" w:lineRule="auto"/>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highlight w:val="none"/>
        </w:rPr>
      </w:r>
    </w:p>
    <w:p>
      <w:pPr>
        <w:ind w:firstLine="420"/>
        <w:spacing w:line="360" w:lineRule="auto"/>
        <w:rPr>
          <w:rFonts w:hint="eastAsia" w:ascii="宋体" w:hAnsi="宋体"/>
          <w:bCs/>
          <w:color w:val="000000" w:themeColor="text1"/>
          <w:sz w:val="30"/>
          <w:highlight w:val="none"/>
        </w:rPr>
      </w:pPr>
      <w:r>
        <w:rPr>
          <w:rFonts w:hint="eastAsia" w:ascii="宋体" w:hAnsi="宋体"/>
          <w:bCs/>
          <w:color w:val="000000" w:themeColor="text1"/>
          <w:sz w:val="30"/>
          <w:highlight w:val="none"/>
        </w:rPr>
      </w:r>
      <w:r>
        <w:rPr>
          <w:color w:val="000000" w:themeColor="text1"/>
          <w:highlight w:val="none"/>
        </w:rPr>
      </w:r>
    </w:p>
    <w:p>
      <w:pPr>
        <w:ind w:firstLine="420"/>
        <w:spacing w:line="360" w:lineRule="auto"/>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(四)</w:t>
      </w:r>
      <w:r>
        <w:rPr>
          <w:rFonts w:ascii="宋体" w:hAnsi="宋体"/>
          <w:bCs/>
          <w:color w:val="000000" w:themeColor="text1"/>
          <w:sz w:val="24"/>
          <w:szCs w:val="24"/>
          <w:highlight w:val="none"/>
        </w:rPr>
        <w:t xml:space="preserve">承诺书(格式)：</w:t>
      </w:r>
      <w:r>
        <w:rPr>
          <w:color w:val="000000" w:themeColor="text1"/>
          <w:highlight w:val="none"/>
        </w:rPr>
      </w:r>
    </w:p>
    <w:p>
      <w:pPr>
        <w:rPr>
          <w:rFonts w:hint="eastAsia" w:ascii="宋体" w:hAnsi="宋体"/>
          <w:bCs/>
          <w:color w:val="000000" w:themeColor="text1"/>
          <w:sz w:val="28"/>
          <w:szCs w:val="28"/>
          <w:highlight w:val="none"/>
        </w:rPr>
        <w:outlineLvl w:val="0"/>
      </w:pPr>
      <w:r>
        <w:rPr>
          <w:rFonts w:hint="eastAsia" w:ascii="宋体" w:hAnsi="宋体"/>
          <w:bCs/>
          <w:color w:val="000000" w:themeColor="text1"/>
          <w:sz w:val="28"/>
          <w:szCs w:val="28"/>
          <w:highlight w:val="none"/>
        </w:rPr>
      </w:r>
      <w:r>
        <w:rPr>
          <w:color w:val="000000" w:themeColor="text1"/>
          <w:highlight w:val="none"/>
        </w:rPr>
      </w:r>
    </w:p>
    <w:p>
      <w:pPr>
        <w:jc w:val="center"/>
        <w:rPr>
          <w:rFonts w:hint="eastAsia" w:ascii="宋体" w:hAnsi="宋体"/>
          <w:b/>
          <w:bCs/>
          <w:color w:val="000000" w:themeColor="text1"/>
          <w:sz w:val="36"/>
          <w:szCs w:val="36"/>
          <w:highlight w:val="none"/>
        </w:rPr>
      </w:pPr>
      <w:r>
        <w:rPr>
          <w:rFonts w:ascii="宋体" w:hAnsi="宋体"/>
          <w:b/>
          <w:bCs/>
          <w:color w:val="000000" w:themeColor="text1"/>
          <w:sz w:val="36"/>
          <w:szCs w:val="36"/>
          <w:highlight w:val="none"/>
        </w:rPr>
        <w:t xml:space="preserve">承诺书</w:t>
      </w:r>
      <w:r>
        <w:rPr>
          <w:rFonts w:hint="eastAsia" w:ascii="宋体" w:hAnsi="宋体"/>
          <w:b/>
          <w:bCs/>
          <w:color w:val="000000" w:themeColor="text1"/>
          <w:sz w:val="36"/>
          <w:szCs w:val="36"/>
          <w:highlight w:val="none"/>
        </w:rPr>
        <w:t xml:space="preserve">一</w:t>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w:t>
      </w:r>
      <w:r>
        <w:rPr>
          <w:rFonts w:hint="eastAsia" w:ascii="宋体" w:hAnsi="宋体"/>
          <w:color w:val="000000" w:themeColor="text1"/>
          <w:sz w:val="24"/>
          <w:highlight w:val="none"/>
        </w:rPr>
        <w:t xml:space="preserve">投标供应商</w:t>
      </w:r>
      <w:r>
        <w:rPr>
          <w:rFonts w:hint="eastAsia" w:ascii="宋体" w:hAnsi="宋体"/>
          <w:color w:val="000000" w:themeColor="text1"/>
          <w:sz w:val="24"/>
          <w:szCs w:val="24"/>
          <w:highlight w:val="none"/>
        </w:rPr>
        <w:t xml:space="preserve">名称）在此承诺：</w:t>
      </w:r>
      <w:r>
        <w:rPr>
          <w:color w:val="000000" w:themeColor="text1"/>
          <w:highlight w:val="none"/>
        </w:rPr>
      </w:r>
    </w:p>
    <w:p>
      <w:pPr>
        <w:ind w:firstLine="48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ascii="宋体" w:hAnsi="宋体"/>
          <w:color w:val="000000" w:themeColor="text1"/>
          <w:sz w:val="24"/>
          <w:szCs w:val="24"/>
          <w:highlight w:val="none"/>
        </w:rPr>
        <w:t xml:space="preserve">1</w:t>
      </w:r>
      <w:r>
        <w:rPr>
          <w:rFonts w:hint="eastAsia" w:ascii="宋体" w:hAnsi="宋体"/>
          <w:color w:val="000000" w:themeColor="text1"/>
          <w:sz w:val="24"/>
          <w:szCs w:val="24"/>
          <w:highlight w:val="none"/>
        </w:rPr>
        <w:t xml:space="preserve">．本公司（单位）</w:t>
      </w:r>
      <w:r>
        <w:rPr>
          <w:rFonts w:hint="eastAsia" w:ascii="宋体" w:hAnsi="宋体"/>
          <w:bCs/>
          <w:color w:val="000000" w:themeColor="text1"/>
          <w:sz w:val="24"/>
          <w:szCs w:val="24"/>
          <w:highlight w:val="none"/>
        </w:rPr>
        <w:t xml:space="preserve">具备履行合同所必需的设备和专业技术能力；</w:t>
      </w:r>
      <w:r>
        <w:rPr>
          <w:color w:val="000000" w:themeColor="text1"/>
          <w:highlight w:val="none"/>
        </w:rPr>
      </w:r>
    </w:p>
    <w:p>
      <w:pPr>
        <w:ind w:firstLine="480"/>
        <w:spacing w:line="480" w:lineRule="auto"/>
        <w:rPr>
          <w:rFonts w:hint="eastAsia" w:ascii="宋体" w:hAnsi="宋体"/>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w:t>
      </w:r>
      <w:r>
        <w:rPr>
          <w:rFonts w:hint="eastAsia" w:ascii="宋体" w:hAnsi="宋体"/>
          <w:color w:val="000000" w:themeColor="text1"/>
          <w:sz w:val="24"/>
          <w:szCs w:val="24"/>
          <w:highlight w:val="none"/>
        </w:rPr>
        <w:t xml:space="preserve">本公司未被“</w:t>
      </w:r>
      <w:r>
        <w:rPr>
          <w:rFonts w:hint="eastAsia" w:ascii="宋体" w:hAnsi="宋体"/>
          <w:bCs/>
          <w:color w:val="000000" w:themeColor="text1"/>
          <w:sz w:val="24"/>
          <w:szCs w:val="24"/>
          <w:highlight w:val="none"/>
        </w:rPr>
        <w:t xml:space="preserve">信用中国</w:t>
      </w:r>
      <w:r>
        <w:rPr>
          <w:rFonts w:hint="eastAsia" w:ascii="宋体" w:hAnsi="宋体"/>
          <w:color w:val="000000" w:themeColor="text1"/>
          <w:sz w:val="24"/>
          <w:szCs w:val="24"/>
          <w:highlight w:val="none"/>
        </w:rPr>
        <w:t xml:space="preserve">”</w:t>
      </w:r>
      <w:r>
        <w:rPr>
          <w:rFonts w:hint="eastAsia" w:ascii="宋体" w:hAnsi="宋体"/>
          <w:bCs/>
          <w:color w:val="000000" w:themeColor="text1"/>
          <w:sz w:val="24"/>
          <w:szCs w:val="24"/>
          <w:highlight w:val="none"/>
        </w:rPr>
        <w:t xml:space="preserve">网站（</w:t>
      </w:r>
      <w:r>
        <w:rPr>
          <w:color w:val="000000" w:themeColor="text1"/>
          <w:highlight w:val="none"/>
        </w:rPr>
        <w:fldChar w:fldCharType="begin"/>
      </w:r>
      <w:r>
        <w:rPr>
          <w:color w:val="000000" w:themeColor="text1"/>
          <w:highlight w:val="none"/>
        </w:rPr>
        <w:instrText xml:space="preserve"> HYPERLINK "http://www.creditchina.gov.cn" </w:instrText>
      </w:r>
      <w:r>
        <w:rPr>
          <w:color w:val="000000" w:themeColor="text1"/>
          <w:highlight w:val="none"/>
        </w:rPr>
        <w:fldChar w:fldCharType="separate"/>
      </w:r>
      <w:r>
        <w:rPr>
          <w:rFonts w:hint="eastAsia" w:ascii="宋体" w:hAnsi="宋体"/>
          <w:bCs/>
          <w:color w:val="000000" w:themeColor="text1"/>
          <w:sz w:val="24"/>
          <w:szCs w:val="24"/>
          <w:highlight w:val="none"/>
        </w:rPr>
        <w:t xml:space="preserve">www.creditchina.gov.cn</w:t>
      </w:r>
      <w:r>
        <w:rPr>
          <w:rFonts w:hint="eastAsia" w:ascii="宋体" w:hAnsi="宋体"/>
          <w:bCs/>
          <w:color w:val="000000" w:themeColor="text1"/>
          <w:sz w:val="24"/>
          <w:szCs w:val="24"/>
          <w:highlight w:val="none"/>
        </w:rPr>
        <w:fldChar w:fldCharType="end"/>
      </w:r>
      <w:r>
        <w:rPr>
          <w:rFonts w:hint="eastAsia" w:ascii="宋体" w:hAnsi="宋体"/>
          <w:bCs/>
          <w:color w:val="000000" w:themeColor="text1"/>
          <w:sz w:val="24"/>
          <w:szCs w:val="24"/>
          <w:highlight w:val="none"/>
        </w:rPr>
        <w:t xml:space="preserve">）、</w:t>
      </w:r>
      <w:r>
        <w:rPr>
          <w:rFonts w:hint="eastAsia" w:ascii="宋体" w:hAnsi="宋体"/>
          <w:bCs/>
          <w:color w:val="000000" w:themeColor="text1"/>
          <w:sz w:val="24"/>
          <w:highlight w:val="none"/>
        </w:rPr>
        <w:t xml:space="preserve">中国政府采购网(www.ccgp.gov.cn)</w:t>
      </w:r>
      <w:r>
        <w:rPr>
          <w:rFonts w:hint="eastAsia" w:ascii="宋体" w:hAnsi="宋体"/>
          <w:color w:val="000000" w:themeColor="text1"/>
          <w:sz w:val="24"/>
          <w:szCs w:val="24"/>
          <w:highlight w:val="none"/>
        </w:rPr>
        <w:t xml:space="preserve">列入失信被执行人、重大税收违法案件当事人名单、政府采购严重违法失信行为记录名单。</w:t>
      </w:r>
      <w:r>
        <w:rPr>
          <w:color w:val="000000" w:themeColor="text1"/>
          <w:highlight w:val="none"/>
        </w:rPr>
      </w:r>
    </w:p>
    <w:p>
      <w:pPr>
        <w:ind w:firstLine="480"/>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3.本公司（单位）参加政府采购活动前3年内在经营活动中没有重大违法记录。</w:t>
      </w:r>
      <w:r>
        <w:rPr>
          <w:color w:val="000000" w:themeColor="text1"/>
          <w:highlight w:val="none"/>
        </w:rPr>
      </w:r>
    </w:p>
    <w:p>
      <w:pPr>
        <w:pStyle w:val="795"/>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pStyle w:val="795"/>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说明：政府采购法第二十二条第一款第五项所称的重大违法记录是指投标供应商因违法经营受到刑事处罚或者责令停产停业、吊销许可证或者执照、较大数额罚款等行政处罚。（根据财库</w:t>
      </w:r>
      <w:r>
        <w:rPr>
          <w:rFonts w:hint="eastAsia" w:ascii="宋体" w:hAnsi="宋体"/>
          <w:color w:val="000000" w:themeColor="text1"/>
          <w:sz w:val="24"/>
          <w:szCs w:val="24"/>
          <w:highlight w:val="none"/>
          <w:lang w:eastAsia="zh-CN"/>
        </w:rPr>
        <w:t xml:space="preserve">〔2022〕3号</w:t>
      </w:r>
      <w:r>
        <w:rPr>
          <w:rFonts w:hint="eastAsia" w:ascii="宋体" w:hAnsi="宋体"/>
          <w:color w:val="000000" w:themeColor="text1"/>
          <w:sz w:val="24"/>
          <w:szCs w:val="24"/>
          <w:highlight w:val="none"/>
        </w:rPr>
        <w:t xml:space="preserve">文，较大数额罚款认定为200万元以上的罚款，法律、行政法规以及国务院有关部门明确规定相关领域“较大数额罚款”标准高于200万元的，从其规定。）</w:t>
      </w:r>
      <w:r>
        <w:rPr>
          <w:color w:val="000000" w:themeColor="text1"/>
          <w:highlight w:val="none"/>
        </w:rPr>
      </w:r>
    </w:p>
    <w:p>
      <w:pPr>
        <w:pStyle w:val="795"/>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598"/>
        <w:rPr>
          <w:rFonts w:hint="eastAsia" w:ascii="宋体" w:hAnsi="宋体"/>
          <w:bCs/>
          <w:color w:val="000000" w:themeColor="text1"/>
          <w:sz w:val="24"/>
          <w:highlight w:val="none"/>
        </w:rPr>
      </w:pPr>
      <w:r>
        <w:rPr>
          <w:rFonts w:ascii="宋体" w:hAnsi="宋体"/>
          <w:bCs/>
          <w:color w:val="000000" w:themeColor="text1"/>
          <w:sz w:val="24"/>
          <w:highlight w:val="none"/>
        </w:rPr>
        <w:t xml:space="preserve">…………………</w:t>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776"/>
        <w:ind w:left="126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将承担一切法律责任。</w:t>
      </w:r>
      <w:r>
        <w:rPr>
          <w:color w:val="000000" w:themeColor="text1"/>
          <w:highlight w:val="none"/>
        </w:rPr>
      </w:r>
    </w:p>
    <w:p>
      <w:pPr>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p>
      <w:pPr>
        <w:ind w:firstLine="540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3840"/>
        <w:spacing w:line="480" w:lineRule="auto"/>
        <w:rPr>
          <w:rFonts w:hint="eastAsia" w:ascii="宋体" w:hAnsi="宋体"/>
          <w:color w:val="000000" w:themeColor="text1"/>
          <w:sz w:val="24"/>
          <w:highlight w:val="none"/>
        </w:rPr>
      </w:pPr>
      <w:r>
        <w:rPr>
          <w:color w:val="000000" w:themeColor="text1"/>
          <w:highlight w:val="none"/>
        </w:rPr>
      </w:r>
      <w:bookmarkStart w:id="19" w:name="_Hlk132032303"/>
      <w:r>
        <w:rPr>
          <w:rFonts w:hint="eastAsia" w:ascii="宋体" w:hAnsi="宋体"/>
          <w:color w:val="000000" w:themeColor="text1"/>
          <w:sz w:val="24"/>
          <w:highlight w:val="none"/>
        </w:rPr>
        <w:t xml:space="preserve">投标供应商（盖章）：</w:t>
      </w:r>
      <w:r>
        <w:rPr>
          <w:color w:val="000000" w:themeColor="text1"/>
          <w:highlight w:val="none"/>
        </w:rPr>
      </w:r>
    </w:p>
    <w:p>
      <w:pPr>
        <w:ind w:firstLine="3840"/>
        <w:spacing w:line="48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法定代表人或法定代表人授权代表签字或盖章：</w:t>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注：以上内容由投标供应商根据采购要求自行完善。</w:t>
      </w:r>
      <w:bookmarkEnd w:id="19"/>
      <w:r>
        <w:rPr>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rPr>
          <w:rFonts w:hint="eastAsia" w:ascii="宋体" w:hAnsi="宋体"/>
          <w:b/>
          <w:bCs/>
          <w:color w:val="000000" w:themeColor="text1"/>
          <w:sz w:val="36"/>
          <w:szCs w:val="36"/>
          <w:highlight w:val="none"/>
        </w:rPr>
      </w:pPr>
      <w:r>
        <w:rPr>
          <w:rFonts w:ascii="宋体" w:hAnsi="宋体"/>
          <w:b/>
          <w:bCs/>
          <w:color w:val="000000" w:themeColor="text1"/>
          <w:sz w:val="36"/>
          <w:szCs w:val="36"/>
          <w:highlight w:val="none"/>
        </w:rPr>
        <w:t xml:space="preserve">承诺书</w:t>
      </w:r>
      <w:r>
        <w:rPr>
          <w:rFonts w:hint="eastAsia" w:ascii="宋体" w:hAnsi="宋体"/>
          <w:b/>
          <w:bCs/>
          <w:color w:val="000000" w:themeColor="text1"/>
          <w:sz w:val="36"/>
          <w:szCs w:val="36"/>
          <w:highlight w:val="none"/>
        </w:rPr>
        <w:t xml:space="preserve">二</w:t>
      </w:r>
      <w:r>
        <w:rPr>
          <w:color w:val="000000" w:themeColor="text1"/>
          <w:highlight w:val="none"/>
        </w:rPr>
      </w:r>
    </w:p>
    <w:p>
      <w:pPr>
        <w:jc w:val="left"/>
        <w:spacing w:line="360" w:lineRule="auto"/>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ascii="宋体" w:hAnsi="宋体"/>
          <w:color w:val="000000" w:themeColor="text1"/>
          <w:sz w:val="24"/>
          <w:szCs w:val="24"/>
          <w:highlight w:val="none"/>
          <w:u w:val="single"/>
        </w:rPr>
        <w:t xml:space="preserve">                   </w:t>
      </w:r>
      <w:r>
        <w:rPr>
          <w:rFonts w:ascii="宋体" w:hAnsi="宋体"/>
          <w:color w:val="000000" w:themeColor="text1"/>
          <w:sz w:val="24"/>
          <w:szCs w:val="24"/>
          <w:highlight w:val="none"/>
        </w:rPr>
        <w:t xml:space="preserve">(投标</w:t>
      </w:r>
      <w:r>
        <w:rPr>
          <w:rFonts w:hint="eastAsia" w:ascii="宋体" w:hAnsi="宋体"/>
          <w:color w:val="000000" w:themeColor="text1"/>
          <w:sz w:val="24"/>
          <w:szCs w:val="24"/>
          <w:highlight w:val="none"/>
        </w:rPr>
        <w:t xml:space="preserve">供应商</w:t>
      </w:r>
      <w:r>
        <w:rPr>
          <w:rFonts w:ascii="宋体" w:hAnsi="宋体"/>
          <w:color w:val="000000" w:themeColor="text1"/>
          <w:sz w:val="24"/>
          <w:szCs w:val="24"/>
          <w:highlight w:val="none"/>
        </w:rPr>
        <w:t xml:space="preserve">名称)针</w:t>
      </w:r>
      <w:r>
        <w:rPr>
          <w:rFonts w:ascii="宋体" w:hAnsi="宋体"/>
          <w:bCs/>
          <w:color w:val="000000" w:themeColor="text1"/>
          <w:sz w:val="24"/>
          <w:szCs w:val="24"/>
          <w:highlight w:val="none"/>
        </w:rPr>
        <w:t xml:space="preserve">对</w:t>
      </w:r>
      <w:r>
        <w:rPr>
          <w:rFonts w:hint="eastAsia" w:ascii="宋体" w:hAnsi="宋体"/>
          <w:bCs/>
          <w:color w:val="000000" w:themeColor="text1"/>
          <w:sz w:val="24"/>
          <w:szCs w:val="24"/>
          <w:highlight w:val="none"/>
          <w:u w:val="single"/>
        </w:rPr>
        <w:t xml:space="preserve">                      （项目名称） </w:t>
      </w:r>
      <w:r>
        <w:rPr>
          <w:rFonts w:ascii="宋体" w:hAnsi="宋体"/>
          <w:bCs/>
          <w:color w:val="000000" w:themeColor="text1"/>
          <w:sz w:val="24"/>
          <w:szCs w:val="24"/>
          <w:highlight w:val="none"/>
        </w:rPr>
        <w:t xml:space="preserve">在此承诺：</w:t>
      </w:r>
      <w:r>
        <w:rPr>
          <w:color w:val="000000" w:themeColor="text1"/>
          <w:highlight w:val="none"/>
        </w:rPr>
      </w:r>
    </w:p>
    <w:p>
      <w:pPr>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、本公司承诺所有人员无任何犯罪记录，承诺中标之后提供无犯罪记录证明。</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2</w:t>
      </w:r>
      <w:r>
        <w:rPr>
          <w:rFonts w:hint="eastAsia" w:ascii="宋体" w:hAnsi="宋体"/>
          <w:bCs/>
          <w:color w:val="000000" w:themeColor="text1"/>
          <w:sz w:val="24"/>
          <w:szCs w:val="24"/>
          <w:highlight w:val="none"/>
        </w:rPr>
        <w:t xml:space="preserve">、本公司愿意接受本合同要求的作业质量和考核要求；自觉按照国家有关规定，按时足额缴纳各项税费和为本</w:t>
      </w:r>
      <w:r>
        <w:rPr>
          <w:rFonts w:hint="eastAsia" w:ascii="宋体" w:hAnsi="宋体"/>
          <w:bCs/>
          <w:color w:val="000000" w:themeColor="text1"/>
          <w:sz w:val="24"/>
          <w:szCs w:val="24"/>
          <w:highlight w:val="none"/>
          <w:lang w:eastAsia="zh-CN"/>
        </w:rPr>
        <w:t xml:space="preserve">项目</w:t>
      </w:r>
      <w:r>
        <w:rPr>
          <w:rFonts w:hint="eastAsia" w:ascii="宋体" w:hAnsi="宋体"/>
          <w:bCs/>
          <w:color w:val="000000" w:themeColor="text1"/>
          <w:sz w:val="24"/>
          <w:szCs w:val="24"/>
          <w:highlight w:val="none"/>
        </w:rPr>
        <w:t xml:space="preserve">投入人员缴纳社会保险金（养老保险金、医疗保险金、工伤保险金、生育保险金、失业保险金），且提供相关福利等。现场所有人员工资、社保及福利等符合国家及地方相关政策要求，不享受特殊社保政策；建立职工有关档案。</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、本公司承诺中标后器具、设备确保满足项目最低配置的要求。</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4</w:t>
      </w:r>
      <w:r>
        <w:rPr>
          <w:rFonts w:hint="eastAsia" w:ascii="宋体" w:hAnsi="宋体"/>
          <w:bCs/>
          <w:color w:val="000000" w:themeColor="text1"/>
          <w:sz w:val="24"/>
          <w:szCs w:val="24"/>
          <w:highlight w:val="none"/>
        </w:rPr>
        <w:t xml:space="preserve">、本公司承诺保质保量按时完成主管部门安排的指令性任务。</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5</w:t>
      </w:r>
      <w:r>
        <w:rPr>
          <w:rFonts w:hint="eastAsia" w:ascii="宋体" w:hAnsi="宋体"/>
          <w:bCs/>
          <w:color w:val="000000" w:themeColor="text1"/>
          <w:sz w:val="24"/>
          <w:szCs w:val="24"/>
          <w:highlight w:val="none"/>
        </w:rPr>
        <w:t xml:space="preserve">、本公司承诺中标之后人员配置按工种及人数不低于最低要求配置到位。</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6、本公司承诺中标之后为所有拟派人员配置雇主责任险，团体意外伤害保险。</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7、</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8、</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9、</w:t>
      </w:r>
      <w:r>
        <w:rPr>
          <w:color w:val="000000" w:themeColor="text1"/>
          <w:highlight w:val="none"/>
        </w:rPr>
      </w:r>
    </w:p>
    <w:p>
      <w:pPr>
        <w:ind w:firstLine="48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w:t>
      </w:r>
      <w:r>
        <w:rPr>
          <w:color w:val="000000" w:themeColor="text1"/>
          <w:highlight w:val="none"/>
        </w:rPr>
      </w:r>
    </w:p>
    <w:p>
      <w:pPr>
        <w:ind w:firstLine="48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如违背上述承诺，本公司</w:t>
      </w:r>
      <w:r>
        <w:rPr>
          <w:rFonts w:hint="eastAsia" w:ascii="宋体" w:hAnsi="宋体"/>
          <w:color w:val="000000" w:themeColor="text1"/>
          <w:sz w:val="24"/>
          <w:szCs w:val="24"/>
          <w:highlight w:val="none"/>
        </w:rPr>
        <w:t xml:space="preserve">（单位）</w:t>
      </w:r>
      <w:r>
        <w:rPr>
          <w:rFonts w:hint="eastAsia" w:ascii="宋体" w:hAnsi="宋体"/>
          <w:bCs/>
          <w:color w:val="000000" w:themeColor="text1"/>
          <w:sz w:val="24"/>
          <w:szCs w:val="24"/>
          <w:highlight w:val="none"/>
        </w:rPr>
        <w:t xml:space="preserve">将承担一切法律责任。</w:t>
      </w:r>
      <w:r>
        <w:rPr>
          <w:color w:val="000000" w:themeColor="text1"/>
          <w:highlight w:val="none"/>
        </w:rPr>
      </w:r>
    </w:p>
    <w:p>
      <w:pPr>
        <w:ind w:firstLine="3840"/>
        <w:spacing w:line="48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r>
      <w:r>
        <w:rPr>
          <w:color w:val="000000" w:themeColor="text1"/>
          <w:highlight w:val="none"/>
        </w:rPr>
      </w:r>
    </w:p>
    <w:p>
      <w:pPr>
        <w:ind w:firstLine="3840"/>
        <w:spacing w:line="480" w:lineRule="auto"/>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（盖章）：</w:t>
      </w:r>
      <w:r>
        <w:rPr>
          <w:color w:val="000000" w:themeColor="text1"/>
          <w:highlight w:val="none"/>
        </w:rPr>
      </w:r>
    </w:p>
    <w:p>
      <w:pPr>
        <w:ind w:firstLine="3840"/>
        <w:spacing w:line="48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法定代表人或法定代表人授权代表签字或盖章：</w:t>
      </w:r>
      <w:r>
        <w:rPr>
          <w:color w:val="000000" w:themeColor="text1"/>
          <w:highlight w:val="none"/>
        </w:rPr>
      </w:r>
    </w:p>
    <w:p>
      <w:pPr>
        <w:ind w:firstLine="482"/>
        <w:spacing w:line="48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p>
    <w:p>
      <w:pPr>
        <w:ind w:firstLine="482"/>
        <w:spacing w:line="48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p>
    <w:p>
      <w:pPr>
        <w:ind w:firstLine="482"/>
        <w:spacing w:line="480" w:lineRule="auto"/>
        <w:rPr>
          <w:rFonts w:hint="eastAsia" w:ascii="宋体" w:hAnsi="宋体"/>
          <w:b/>
          <w:color w:val="000000" w:themeColor="text1"/>
          <w:szCs w:val="21"/>
          <w:highlight w:val="none"/>
        </w:rPr>
      </w:pPr>
      <w:r>
        <w:rPr>
          <w:rFonts w:hint="eastAsia" w:ascii="宋体" w:hAnsi="宋体"/>
          <w:b/>
          <w:bCs/>
          <w:color w:val="000000" w:themeColor="text1"/>
          <w:sz w:val="24"/>
          <w:szCs w:val="24"/>
          <w:highlight w:val="none"/>
        </w:rPr>
        <w:t xml:space="preserve">注：以上内容由投标供应商根据采购要求自行完善。</w:t>
      </w:r>
      <w:r>
        <w:rPr>
          <w:color w:val="000000" w:themeColor="text1"/>
          <w:highlight w:val="none"/>
        </w:rPr>
      </w:r>
    </w:p>
    <w:p>
      <w:pPr>
        <w:jc w:val="left"/>
        <w:widowControl/>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color w:val="000000" w:themeColor="text1"/>
          <w:highlight w:val="none"/>
        </w:rPr>
      </w:r>
    </w:p>
    <w:p>
      <w:pPr>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(五)</w:t>
      </w:r>
      <w:r>
        <w:rPr>
          <w:rFonts w:ascii="宋体" w:hAnsi="宋体"/>
          <w:bCs/>
          <w:color w:val="000000" w:themeColor="text1"/>
          <w:sz w:val="24"/>
          <w:szCs w:val="24"/>
          <w:highlight w:val="none"/>
        </w:rPr>
        <w:t xml:space="preserve"> 开标一览表(格式)：</w:t>
      </w:r>
      <w:r>
        <w:rPr>
          <w:color w:val="000000" w:themeColor="text1"/>
          <w:highlight w:val="none"/>
        </w:rPr>
      </w:r>
    </w:p>
    <w:p>
      <w:pPr>
        <w:rPr>
          <w:rFonts w:hint="eastAsia" w:ascii="宋体" w:hAnsi="宋体"/>
          <w:bCs/>
          <w:color w:val="000000" w:themeColor="text1"/>
          <w:sz w:val="28"/>
          <w:szCs w:val="28"/>
          <w:highlight w:val="none"/>
        </w:rPr>
        <w:outlineLvl w:val="0"/>
      </w:pPr>
      <w:r>
        <w:rPr>
          <w:rFonts w:hint="eastAsia" w:ascii="宋体" w:hAnsi="宋体"/>
          <w:bCs/>
          <w:color w:val="000000" w:themeColor="text1"/>
          <w:sz w:val="28"/>
          <w:szCs w:val="28"/>
          <w:highlight w:val="none"/>
        </w:rPr>
      </w:r>
      <w:r>
        <w:rPr>
          <w:color w:val="000000" w:themeColor="text1"/>
          <w:highlight w:val="none"/>
        </w:rPr>
      </w:r>
    </w:p>
    <w:p>
      <w:pPr>
        <w:jc w:val="center"/>
        <w:rPr>
          <w:rFonts w:hint="eastAsia" w:ascii="宋体" w:hAnsi="宋体"/>
          <w:bCs/>
          <w:color w:val="000000" w:themeColor="text1"/>
          <w:sz w:val="28"/>
          <w:szCs w:val="28"/>
          <w:highlight w:val="none"/>
        </w:rPr>
        <w:outlineLvl w:val="0"/>
      </w:pPr>
      <w:r>
        <w:rPr>
          <w:rFonts w:ascii="宋体" w:hAnsi="宋体"/>
          <w:bCs/>
          <w:color w:val="000000" w:themeColor="text1"/>
          <w:sz w:val="28"/>
          <w:szCs w:val="24"/>
          <w:highlight w:val="none"/>
        </w:rPr>
        <w:t xml:space="preserve">开标一览表</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color w:val="000000" w:themeColor="text1"/>
          <w:sz w:val="24"/>
          <w:highlight w:val="none"/>
        </w:rPr>
        <w:t xml:space="preserve">投标供应商</w:t>
      </w:r>
      <w:r>
        <w:rPr>
          <w:rFonts w:ascii="宋体" w:hAnsi="宋体"/>
          <w:bCs/>
          <w:color w:val="000000" w:themeColor="text1"/>
          <w:sz w:val="24"/>
          <w:szCs w:val="24"/>
          <w:highlight w:val="none"/>
        </w:rPr>
        <w:t xml:space="preserve">名称(盖章)                         </w:t>
      </w:r>
      <w:r>
        <w:rPr>
          <w:rFonts w:hint="eastAsia" w:ascii="宋体" w:hAnsi="宋体"/>
          <w:bCs/>
          <w:color w:val="000000" w:themeColor="text1"/>
          <w:sz w:val="24"/>
          <w:szCs w:val="24"/>
          <w:highlight w:val="none"/>
        </w:rPr>
        <w:t xml:space="preserve">        </w:t>
      </w:r>
      <w:r>
        <w:rPr>
          <w:rFonts w:ascii="宋体" w:hAnsi="宋体"/>
          <w:bCs/>
          <w:color w:val="000000" w:themeColor="text1"/>
          <w:sz w:val="24"/>
          <w:szCs w:val="24"/>
          <w:highlight w:val="none"/>
        </w:rPr>
        <w:t xml:space="preserve">政府采购编号：</w:t>
      </w:r>
      <w:r>
        <w:rPr>
          <w:color w:val="000000" w:themeColor="text1"/>
          <w:highlight w:val="none"/>
        </w:rPr>
      </w:r>
    </w:p>
    <w:tbl>
      <w:tblPr>
        <w:tblStyle w:val="7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89"/>
        <w:gridCol w:w="7612"/>
      </w:tblGrid>
      <w:tr>
        <w:trPr>
          <w:jc w:val="center"/>
          <w:trHeight w:val="615"/>
        </w:trPr>
        <w:tc>
          <w:tcPr>
            <w:tcW w:w="1156" w:type="pct"/>
            <w:vAlign w:val="center"/>
            <w:textDirection w:val="lrTb"/>
            <w:noWrap w:val="false"/>
          </w:tcPr>
          <w:p>
            <w:pPr>
              <w:jc w:val="center"/>
              <w:spacing w:line="360" w:lineRule="auto"/>
              <w:rPr>
                <w:rFonts w:hint="eastAsia" w:ascii="宋体" w:hAnsi="宋体"/>
                <w:color w:val="000000" w:themeColor="text1"/>
                <w:sz w:val="24"/>
                <w:highlight w:val="none"/>
              </w:rPr>
            </w:pPr>
            <w:r>
              <w:rPr>
                <w:rFonts w:ascii="宋体" w:hAnsi="宋体"/>
                <w:color w:val="000000" w:themeColor="text1"/>
                <w:sz w:val="24"/>
                <w:highlight w:val="none"/>
              </w:rPr>
              <w:t xml:space="preserve">项目名称</w:t>
            </w:r>
            <w:r>
              <w:rPr>
                <w:color w:val="000000" w:themeColor="text1"/>
                <w:highlight w:val="none"/>
              </w:rPr>
            </w:r>
          </w:p>
        </w:tc>
        <w:tc>
          <w:tcPr>
            <w:tcW w:w="3844" w:type="pct"/>
            <w:vAlign w:val="center"/>
            <w:textDirection w:val="lrTb"/>
            <w:noWrap w:val="false"/>
          </w:tcPr>
          <w:p>
            <w:pPr>
              <w:jc w:val="center"/>
              <w:spacing w:line="360" w:lineRule="auto"/>
              <w:rPr>
                <w:rFonts w:hint="eastAsia" w:ascii="宋体" w:hAnsi="宋体" w:eastAsia="宋体"/>
                <w:color w:val="000000" w:themeColor="text1"/>
                <w:sz w:val="24"/>
                <w:highlight w:val="none"/>
              </w:rPr>
            </w:pPr>
            <w:r>
              <w:rPr>
                <w:rFonts w:hint="eastAsia" w:ascii="宋体" w:hAnsi="宋体"/>
                <w:bCs/>
                <w:color w:val="000000" w:themeColor="text1"/>
                <w:sz w:val="24"/>
                <w:szCs w:val="24"/>
                <w:highlight w:val="none"/>
                <w:lang w:eastAsia="zh-CN"/>
              </w:rPr>
              <w:t xml:space="preserve">甘露派出所食堂食材配送服务项目</w:t>
            </w:r>
            <w:r>
              <w:rPr>
                <w:color w:val="000000" w:themeColor="text1"/>
                <w:highlight w:val="none"/>
              </w:rPr>
            </w:r>
          </w:p>
        </w:tc>
      </w:tr>
      <w:tr>
        <w:trPr>
          <w:jc w:val="center"/>
          <w:trHeight w:val="1553"/>
        </w:trPr>
        <w:tc>
          <w:tcPr>
            <w:tcW w:w="1156" w:type="pct"/>
            <w:vAlign w:val="center"/>
            <w:textDirection w:val="lrTb"/>
            <w:noWrap w:val="false"/>
          </w:tcPr>
          <w:p>
            <w:pPr>
              <w:jc w:val="center"/>
              <w:spacing w:line="360" w:lineRule="auto"/>
              <w:rPr>
                <w:rFonts w:hint="eastAsia" w:ascii="宋体" w:hAnsi="宋体"/>
                <w:color w:val="000000" w:themeColor="text1"/>
                <w:sz w:val="24"/>
                <w:highlight w:val="none"/>
              </w:rPr>
            </w:pPr>
            <w:r>
              <w:rPr>
                <w:rFonts w:hint="eastAsia" w:ascii="宋体" w:hAnsi="宋体"/>
                <w:bCs/>
                <w:color w:val="000000" w:themeColor="text1"/>
                <w:sz w:val="24"/>
                <w:highlight w:val="none"/>
              </w:rPr>
              <w:t xml:space="preserve">报价优惠率X（%）</w:t>
            </w:r>
            <w:r>
              <w:rPr>
                <w:color w:val="000000" w:themeColor="text1"/>
                <w:highlight w:val="none"/>
              </w:rPr>
            </w:r>
          </w:p>
        </w:tc>
        <w:tc>
          <w:tcPr>
            <w:tcW w:w="3844" w:type="pct"/>
            <w:vAlign w:val="center"/>
            <w:textDirection w:val="lrTb"/>
            <w:noWrap w:val="false"/>
          </w:tcPr>
          <w:p>
            <w:pPr>
              <w:ind w:firstLine="240"/>
              <w:spacing w:line="360" w:lineRule="auto"/>
              <w:rPr>
                <w:rFonts w:hint="eastAsia" w:ascii="宋体" w:hAnsi="宋体"/>
                <w:color w:val="000000" w:themeColor="text1"/>
                <w:sz w:val="24"/>
                <w:highlight w:val="none"/>
              </w:rPr>
            </w:pPr>
            <w:r>
              <w:rPr>
                <w:rFonts w:hint="eastAsia" w:ascii="宋体" w:hAnsi="宋体" w:cs="宋体"/>
                <w:color w:val="000000" w:themeColor="text1"/>
                <w:sz w:val="24"/>
                <w:highlight w:val="none"/>
                <w:u w:val="single"/>
              </w:rPr>
              <w:t xml:space="preserve">        </w:t>
            </w:r>
            <w:r>
              <w:rPr>
                <w:rFonts w:hint="eastAsia" w:ascii="宋体" w:hAnsi="宋体" w:cs="宋体"/>
                <w:color w:val="000000" w:themeColor="text1"/>
                <w:sz w:val="24"/>
                <w:highlight w:val="none"/>
              </w:rPr>
              <w:t xml:space="preserve">%</w:t>
            </w:r>
            <w:r>
              <w:rPr>
                <w:color w:val="000000" w:themeColor="text1"/>
                <w:highlight w:val="none"/>
              </w:rPr>
            </w:r>
          </w:p>
        </w:tc>
      </w:tr>
      <w:tr>
        <w:trPr>
          <w:jc w:val="center"/>
          <w:trHeight w:val="1101"/>
        </w:trPr>
        <w:tc>
          <w:tcPr>
            <w:tcW w:w="1156" w:type="pct"/>
            <w:vAlign w:val="center"/>
            <w:textDirection w:val="lrTb"/>
            <w:noWrap w:val="false"/>
          </w:tcPr>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服务期</w:t>
            </w:r>
            <w:r>
              <w:rPr>
                <w:color w:val="000000" w:themeColor="text1"/>
                <w:highlight w:val="none"/>
              </w:rPr>
            </w:r>
          </w:p>
        </w:tc>
        <w:tc>
          <w:tcPr>
            <w:tcW w:w="3844" w:type="pct"/>
            <w:vAlign w:val="center"/>
            <w:textDirection w:val="lrTb"/>
            <w:noWrap w:val="false"/>
          </w:tcPr>
          <w:p>
            <w:pPr>
              <w:ind w:firstLine="240"/>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4"/>
                <w:highlight w:val="none"/>
              </w:rPr>
              <w:t xml:space="preserve">一年（具体时间以合同签订时间为准）</w:t>
            </w:r>
            <w:r>
              <w:rPr>
                <w:color w:val="000000" w:themeColor="text1"/>
                <w:highlight w:val="none"/>
              </w:rPr>
            </w:r>
          </w:p>
        </w:tc>
      </w:tr>
      <w:tr>
        <w:trPr>
          <w:jc w:val="center"/>
          <w:trHeight w:val="1141"/>
        </w:trPr>
        <w:tc>
          <w:tcPr>
            <w:tcW w:w="1156" w:type="pct"/>
            <w:vAlign w:val="center"/>
            <w:textDirection w:val="lrTb"/>
            <w:noWrap w:val="false"/>
          </w:tcPr>
          <w:p>
            <w:pPr>
              <w:jc w:val="center"/>
              <w:spacing w:line="360" w:lineRule="auto"/>
              <w:rPr>
                <w:rFonts w:hint="eastAsia" w:ascii="宋体" w:hAnsi="宋体"/>
                <w:color w:val="000000" w:themeColor="text1"/>
                <w:sz w:val="24"/>
                <w:highlight w:val="none"/>
              </w:rPr>
            </w:pPr>
            <w:r>
              <w:rPr>
                <w:rFonts w:hint="eastAsia" w:ascii="宋体" w:hAnsi="宋体" w:cs="宋体"/>
                <w:color w:val="000000" w:themeColor="text1"/>
                <w:sz w:val="24"/>
                <w:szCs w:val="28"/>
                <w:highlight w:val="none"/>
              </w:rPr>
              <w:t xml:space="preserve">服务质量</w:t>
            </w:r>
            <w:r>
              <w:rPr>
                <w:color w:val="000000" w:themeColor="text1"/>
                <w:highlight w:val="none"/>
              </w:rPr>
            </w:r>
          </w:p>
        </w:tc>
        <w:tc>
          <w:tcPr>
            <w:tcW w:w="3844" w:type="pct"/>
            <w:vAlign w:val="center"/>
            <w:textDirection w:val="lrTb"/>
            <w:noWrap w:val="false"/>
          </w:tcPr>
          <w:p>
            <w:pPr>
              <w:ind w:firstLine="2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r>
            <w:r>
              <w:rPr>
                <w:color w:val="000000" w:themeColor="text1"/>
                <w:highlight w:val="none"/>
              </w:rPr>
            </w:r>
          </w:p>
        </w:tc>
      </w:tr>
      <w:tr>
        <w:trPr>
          <w:jc w:val="center"/>
          <w:trHeight w:val="1466"/>
        </w:trPr>
        <w:tc>
          <w:tcPr>
            <w:tcW w:w="1156" w:type="pct"/>
            <w:vAlign w:val="center"/>
            <w:textDirection w:val="lrTb"/>
            <w:noWrap w:val="false"/>
          </w:tcPr>
          <w:p>
            <w:pPr>
              <w:jc w:val="center"/>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t xml:space="preserve">项目负责人</w:t>
            </w:r>
            <w:r>
              <w:rPr>
                <w:color w:val="000000" w:themeColor="text1"/>
                <w:highlight w:val="none"/>
              </w:rPr>
            </w:r>
          </w:p>
        </w:tc>
        <w:tc>
          <w:tcPr>
            <w:tcW w:w="3844" w:type="pct"/>
            <w:vAlign w:val="center"/>
            <w:textDirection w:val="lrTb"/>
            <w:noWrap w:val="false"/>
          </w:tcPr>
          <w:p>
            <w:pPr>
              <w:ind w:firstLine="240"/>
              <w:spacing w:line="360" w:lineRule="auto"/>
              <w:rPr>
                <w:rFonts w:hint="eastAsia" w:ascii="宋体" w:hAnsi="宋体"/>
                <w:color w:val="000000" w:themeColor="text1"/>
                <w:sz w:val="24"/>
                <w:highlight w:val="none"/>
              </w:rPr>
            </w:pPr>
            <w:r>
              <w:rPr>
                <w:rFonts w:hint="eastAsia" w:ascii="宋体" w:hAnsi="宋体"/>
                <w:color w:val="000000" w:themeColor="text1"/>
                <w:sz w:val="24"/>
                <w:highlight w:val="none"/>
              </w:rPr>
            </w:r>
            <w:r>
              <w:rPr>
                <w:color w:val="000000" w:themeColor="text1"/>
                <w:highlight w:val="none"/>
              </w:rPr>
            </w:r>
          </w:p>
        </w:tc>
      </w:tr>
    </w:tbl>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法定代表人或法定代表人授权代表签字或盖章：</w:t>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before="5" w:line="360" w:lineRule="auto"/>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t xml:space="preserve">日期：</w:t>
      </w:r>
      <w:r>
        <w:rPr>
          <w:color w:val="000000" w:themeColor="text1"/>
          <w:highlight w:val="none"/>
        </w:rPr>
      </w:r>
    </w:p>
    <w:p>
      <w:pPr>
        <w:jc w:val="left"/>
        <w:widowControl/>
        <w:rPr>
          <w:rFonts w:hint="eastAsia" w:ascii="宋体" w:hAnsi="宋体"/>
          <w:bCs/>
          <w:color w:val="000000" w:themeColor="text1"/>
          <w:sz w:val="24"/>
          <w:szCs w:val="24"/>
          <w:highlight w:val="none"/>
        </w:rPr>
      </w:pPr>
      <w:r>
        <w:rPr>
          <w:rFonts w:ascii="宋体" w:hAnsi="宋体"/>
          <w:bCs/>
          <w:color w:val="000000" w:themeColor="text1"/>
          <w:sz w:val="24"/>
          <w:szCs w:val="24"/>
          <w:highlight w:val="none"/>
        </w:rPr>
        <w:br w:type="page" w:clear="all"/>
      </w:r>
      <w:r>
        <w:rPr>
          <w:color w:val="000000" w:themeColor="text1"/>
          <w:highlight w:val="none"/>
        </w:rPr>
      </w:r>
    </w:p>
    <w:p>
      <w:pPr>
        <w:pStyle w:val="964"/>
        <w:ind w:firstLine="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jc w:val="left"/>
        <w:spacing w:line="360" w:lineRule="auto"/>
        <w:rPr>
          <w:rFonts w:hint="eastAsia" w:ascii="宋体" w:hAnsi="宋体" w:cs="宋体"/>
          <w:b/>
          <w:color w:val="000000" w:themeColor="text1"/>
          <w:sz w:val="24"/>
          <w:szCs w:val="24"/>
          <w:highlight w:val="none"/>
        </w:rPr>
        <w:outlineLvl w:val="0"/>
      </w:pPr>
      <w:r>
        <w:rPr>
          <w:rFonts w:ascii="宋体" w:hAnsi="宋体"/>
          <w:bCs/>
          <w:color w:val="000000" w:themeColor="text1"/>
          <w:sz w:val="24"/>
          <w:szCs w:val="24"/>
          <w:highlight w:val="none"/>
        </w:rPr>
        <w:t xml:space="preserve">(</w:t>
      </w:r>
      <w:r>
        <w:rPr>
          <w:rFonts w:hint="eastAsia" w:ascii="宋体" w:hAnsi="宋体"/>
          <w:bCs/>
          <w:color w:val="000000" w:themeColor="text1"/>
          <w:sz w:val="24"/>
          <w:szCs w:val="24"/>
          <w:highlight w:val="none"/>
        </w:rPr>
        <w:t xml:space="preserve">六</w:t>
      </w:r>
      <w:r>
        <w:rPr>
          <w:rFonts w:ascii="宋体" w:hAnsi="宋体"/>
          <w:bCs/>
          <w:color w:val="000000" w:themeColor="text1"/>
          <w:sz w:val="24"/>
          <w:szCs w:val="24"/>
          <w:highlight w:val="none"/>
        </w:rPr>
        <w:t xml:space="preserve">)</w:t>
      </w:r>
      <w:r>
        <w:rPr>
          <w:rFonts w:hint="eastAsia" w:ascii="宋体" w:hAnsi="宋体"/>
          <w:bCs/>
          <w:color w:val="000000" w:themeColor="text1"/>
          <w:sz w:val="28"/>
          <w:szCs w:val="28"/>
          <w:highlight w:val="none"/>
        </w:rPr>
        <w:t xml:space="preserve"> </w:t>
      </w:r>
      <w:r>
        <w:rPr>
          <w:rFonts w:hint="eastAsia" w:ascii="宋体" w:hAnsi="宋体" w:cs="宋体"/>
          <w:b/>
          <w:color w:val="000000" w:themeColor="text1"/>
          <w:sz w:val="24"/>
          <w:szCs w:val="24"/>
          <w:highlight w:val="none"/>
        </w:rPr>
        <w:t xml:space="preserve">投标供应商情况表（格式）：</w:t>
      </w:r>
      <w:r>
        <w:rPr>
          <w:color w:val="000000" w:themeColor="text1"/>
          <w:highlight w:val="none"/>
        </w:rPr>
      </w:r>
    </w:p>
    <w:p>
      <w:pPr>
        <w:jc w:val="center"/>
        <w:spacing w:line="360" w:lineRule="auto"/>
        <w:rPr>
          <w:rFonts w:hint="eastAsia" w:ascii="宋体" w:hAnsi="宋体" w:cs="宋体"/>
          <w:b/>
          <w:color w:val="000000" w:themeColor="text1"/>
          <w:sz w:val="36"/>
          <w:szCs w:val="28"/>
          <w:highlight w:val="none"/>
        </w:rPr>
      </w:pPr>
      <w:r>
        <w:rPr>
          <w:rFonts w:hint="eastAsia" w:ascii="宋体" w:hAnsi="宋体" w:cs="宋体"/>
          <w:b/>
          <w:color w:val="000000" w:themeColor="text1"/>
          <w:sz w:val="36"/>
          <w:szCs w:val="28"/>
          <w:highlight w:val="none"/>
        </w:rPr>
        <w:t xml:space="preserve">投标供应商情况表</w:t>
      </w:r>
      <w:r>
        <w:rPr>
          <w:color w:val="000000" w:themeColor="text1"/>
          <w:highlight w:val="none"/>
        </w:rPr>
      </w:r>
    </w:p>
    <w:p>
      <w:pPr>
        <w:jc w:val="center"/>
        <w:spacing w:line="46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（内容写不完的栏目可相应扩展）</w:t>
      </w:r>
      <w:r>
        <w:rPr>
          <w:color w:val="000000" w:themeColor="text1"/>
          <w:highlight w:val="none"/>
        </w:rPr>
      </w:r>
    </w:p>
    <w:tbl>
      <w:tblPr>
        <w:tblStyle w:val="763"/>
        <w:tblW w:w="5000" w:type="pct"/>
        <w:jc w:val="center"/>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autofit"/>
        <w:tblCellMar>
          <w:left w:w="108" w:type="dxa"/>
          <w:top w:w="0" w:type="dxa"/>
          <w:right w:w="108" w:type="dxa"/>
          <w:bottom w:w="0" w:type="dxa"/>
        </w:tblCellMar>
        <w:tblLook w:val="04A0" w:firstRow="1" w:lastRow="0" w:firstColumn="1" w:lastColumn="0" w:noHBand="0" w:noVBand="1"/>
      </w:tblPr>
      <w:tblGrid>
        <w:gridCol w:w="2768"/>
        <w:gridCol w:w="2182"/>
        <w:gridCol w:w="2105"/>
        <w:gridCol w:w="2846"/>
      </w:tblGrid>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法定代表人</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成立日期</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企业地址</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注册资本</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156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万元</w:t>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经营范围</w:t>
            </w:r>
            <w:r>
              <w:rPr>
                <w:color w:val="000000" w:themeColor="text1"/>
                <w:highlight w:val="none"/>
              </w:rPr>
            </w:r>
          </w:p>
        </w:tc>
        <w:tc>
          <w:tcPr>
            <w:gridSpan w:val="3"/>
            <w:tcBorders>
              <w:top w:val="single" w:color="auto" w:sz="6" w:space="0"/>
              <w:left w:val="single" w:color="auto" w:sz="6" w:space="0"/>
              <w:bottom w:val="single" w:color="auto" w:sz="6" w:space="0"/>
              <w:right w:val="single" w:color="auto" w:sz="6" w:space="0"/>
            </w:tcBorders>
            <w:tcW w:w="36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职工人数</w:t>
            </w:r>
            <w:r>
              <w:rPr>
                <w:color w:val="000000" w:themeColor="text1"/>
                <w:highlight w:val="none"/>
              </w:rPr>
            </w:r>
          </w:p>
        </w:tc>
        <w:tc>
          <w:tcPr>
            <w:gridSpan w:val="3"/>
            <w:tcBorders>
              <w:top w:val="single" w:color="auto" w:sz="6" w:space="0"/>
              <w:left w:val="single" w:color="auto" w:sz="6" w:space="0"/>
              <w:bottom w:val="single" w:color="auto" w:sz="6" w:space="0"/>
              <w:right w:val="single" w:color="auto" w:sz="6" w:space="0"/>
            </w:tcBorders>
            <w:tcW w:w="3602"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2023年12月资产总额</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万元</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净资产</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万元</w:t>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2023年12月股东权益</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万元</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2023年业务收入</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万元</w:t>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2023年实现利润</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132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万元</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tcBorders>
              <w:top w:val="single" w:color="auto" w:sz="6" w:space="0"/>
              <w:left w:val="single" w:color="auto" w:sz="6" w:space="0"/>
              <w:bottom w:val="single" w:color="auto" w:sz="6" w:space="0"/>
              <w:right w:val="single" w:color="auto" w:sz="6" w:space="0"/>
            </w:tcBorders>
            <w:tcW w:w="1398"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办公面积</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102"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     平方米</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063"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其中：</w:t>
            </w:r>
            <w:r>
              <w:rPr>
                <w:color w:val="000000" w:themeColor="text1"/>
                <w:highlight w:val="none"/>
              </w:rPr>
            </w:r>
          </w:p>
        </w:tc>
        <w:tc>
          <w:tcPr>
            <w:tcBorders>
              <w:top w:val="single" w:color="auto" w:sz="6" w:space="0"/>
              <w:left w:val="single" w:color="auto" w:sz="6" w:space="0"/>
              <w:bottom w:val="single" w:color="auto" w:sz="6" w:space="0"/>
              <w:right w:val="single" w:color="auto" w:sz="6" w:space="0"/>
            </w:tcBorders>
            <w:tcW w:w="1438" w:type="pct"/>
            <w:vAlign w:val="center"/>
            <w:textDirection w:val="lrTb"/>
            <w:noWrap w:val="false"/>
          </w:tcPr>
          <w:p>
            <w:pPr>
              <w:pStyle w:val="764"/>
              <w:ind w:firstLine="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自有面积</w:t>
            </w:r>
            <w:r>
              <w:rPr>
                <w:rFonts w:hint="eastAsia" w:ascii="宋体" w:hAnsi="宋体" w:cs="宋体"/>
                <w:bCs/>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平方米</w:t>
            </w:r>
            <w:r>
              <w:rPr>
                <w:color w:val="000000" w:themeColor="text1"/>
                <w:highlight w:val="none"/>
              </w:rPr>
            </w:r>
          </w:p>
          <w:p>
            <w:pPr>
              <w:pStyle w:val="764"/>
              <w:ind w:firstLine="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承租面积</w:t>
            </w:r>
            <w:r>
              <w:rPr>
                <w:rFonts w:hint="eastAsia" w:ascii="宋体" w:hAnsi="宋体" w:cs="宋体"/>
                <w:bCs/>
                <w:color w:val="000000" w:themeColor="text1"/>
                <w:sz w:val="24"/>
                <w:szCs w:val="24"/>
                <w:highlight w:val="none"/>
                <w:u w:val="single"/>
              </w:rPr>
              <w:t xml:space="preserve">    </w:t>
            </w:r>
            <w:r>
              <w:rPr>
                <w:rFonts w:hint="eastAsia" w:ascii="宋体" w:hAnsi="宋体" w:cs="宋体"/>
                <w:bCs/>
                <w:color w:val="000000" w:themeColor="text1"/>
                <w:sz w:val="24"/>
                <w:szCs w:val="24"/>
                <w:highlight w:val="none"/>
              </w:rPr>
              <w:t xml:space="preserve">平方米</w:t>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单位简历及内设机构情况</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单位优势及特长</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近三年来完成或正在履行的重大合同情况</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近三年来受行业主管部门考核评价及业主评价意见</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最近3年内有无因违纪</w:t>
            </w:r>
            <w:r>
              <w:rPr>
                <w:rFonts w:hint="eastAsia" w:ascii="宋体" w:hAnsi="宋体" w:cs="宋体"/>
                <w:bCs/>
                <w:color w:val="000000" w:themeColor="text1"/>
                <w:sz w:val="24"/>
                <w:szCs w:val="24"/>
                <w:highlight w:val="none"/>
                <w:lang w:eastAsia="zh-CN"/>
              </w:rPr>
              <w:t xml:space="preserve">或</w:t>
            </w:r>
            <w:r>
              <w:rPr>
                <w:rFonts w:hint="eastAsia" w:ascii="宋体" w:hAnsi="宋体" w:cs="宋体"/>
                <w:bCs/>
                <w:color w:val="000000" w:themeColor="text1"/>
                <w:sz w:val="24"/>
                <w:szCs w:val="24"/>
                <w:highlight w:val="none"/>
              </w:rPr>
              <w:t xml:space="preserve">其他原因被投诉或起诉的情况及说明</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（包括解决方式和结果）</w:t>
            </w:r>
            <w:r>
              <w:rPr>
                <w:color w:val="000000" w:themeColor="text1"/>
                <w:highlight w:val="none"/>
              </w:rPr>
            </w:r>
          </w:p>
        </w:tc>
      </w:tr>
      <w:tr>
        <w:trPr>
          <w:jc w:val="center"/>
          <w:trHeight w:val="567"/>
        </w:trPr>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最近3年内主要负责人有无因经济犯罪被司法机关追究的情况及说明</w:t>
            </w:r>
            <w:r>
              <w:rPr>
                <w:color w:val="000000" w:themeColor="text1"/>
                <w:highlight w:val="none"/>
              </w:rPr>
            </w:r>
          </w:p>
        </w:tc>
        <w:tc>
          <w:tcPr>
            <w:gridSpan w:val="2"/>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ind w:firstLine="480"/>
              <w:spacing w:line="360" w:lineRule="auto"/>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r>
        <w:trPr>
          <w:jc w:val="center"/>
          <w:trHeight w:val="567"/>
        </w:trPr>
        <w:tc>
          <w:tcPr>
            <w:gridSpan w:val="2"/>
            <w:tcBorders>
              <w:top w:val="single" w:color="auto" w:sz="6" w:space="0"/>
              <w:left w:val="single" w:color="auto" w:sz="6" w:space="0"/>
              <w:right w:val="single" w:color="auto" w:sz="6" w:space="0"/>
            </w:tcBorders>
            <w:tcW w:w="2500" w:type="pct"/>
            <w:vAlign w:val="center"/>
            <w:textDirection w:val="lrTb"/>
            <w:noWrap w:val="false"/>
          </w:tcPr>
          <w:p>
            <w:pPr>
              <w:pStyle w:val="764"/>
              <w:ind w:firstLine="0"/>
              <w:jc w:val="center"/>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t xml:space="preserve">其他需要说明的情况</w:t>
            </w:r>
            <w:r>
              <w:rPr>
                <w:color w:val="000000" w:themeColor="text1"/>
                <w:highlight w:val="none"/>
              </w:rPr>
            </w:r>
          </w:p>
        </w:tc>
        <w:tc>
          <w:tcPr>
            <w:gridSpan w:val="2"/>
            <w:tcBorders>
              <w:top w:val="single" w:color="auto" w:sz="6" w:space="0"/>
              <w:left w:val="single" w:color="auto" w:sz="6" w:space="0"/>
              <w:right w:val="single" w:color="auto" w:sz="6" w:space="0"/>
            </w:tcBorders>
            <w:tcW w:w="2500" w:type="pct"/>
            <w:vAlign w:val="center"/>
            <w:textDirection w:val="lrTb"/>
            <w:noWrap w:val="false"/>
          </w:tcPr>
          <w:p>
            <w:pPr>
              <w:pStyle w:val="764"/>
              <w:ind w:firstLine="480"/>
              <w:spacing w:line="400" w:lineRule="exact"/>
              <w:rPr>
                <w:rFonts w:hint="eastAsia" w:ascii="宋体" w:hAnsi="宋体" w:cs="宋体"/>
                <w:bCs/>
                <w:color w:val="000000" w:themeColor="text1"/>
                <w:sz w:val="24"/>
                <w:szCs w:val="24"/>
                <w:highlight w:val="none"/>
              </w:rPr>
            </w:pPr>
            <w:r>
              <w:rPr>
                <w:rFonts w:hint="eastAsia" w:ascii="宋体" w:hAnsi="宋体" w:cs="宋体"/>
                <w:bCs/>
                <w:color w:val="000000" w:themeColor="text1"/>
                <w:sz w:val="24"/>
                <w:szCs w:val="24"/>
                <w:highlight w:val="none"/>
              </w:rPr>
            </w:r>
            <w:r>
              <w:rPr>
                <w:color w:val="000000" w:themeColor="text1"/>
                <w:highlight w:val="none"/>
              </w:rPr>
            </w:r>
          </w:p>
        </w:tc>
      </w:tr>
    </w:tbl>
    <w:p>
      <w:pPr>
        <w:spacing w:line="440" w:lineRule="exact"/>
        <w:rPr>
          <w:rFonts w:hint="eastAsia" w:ascii="宋体" w:hAnsi="宋体" w:cs="Arial"/>
          <w:color w:val="000000" w:themeColor="text1"/>
          <w:szCs w:val="21"/>
          <w:highlight w:val="none"/>
        </w:rPr>
      </w:pPr>
      <w:r>
        <w:rPr>
          <w:rFonts w:hint="eastAsia" w:ascii="宋体" w:hAnsi="宋体" w:cs="Arial"/>
          <w:color w:val="000000" w:themeColor="text1"/>
          <w:szCs w:val="21"/>
          <w:highlight w:val="none"/>
        </w:rPr>
      </w:r>
      <w:r>
        <w:rPr>
          <w:color w:val="000000" w:themeColor="text1"/>
          <w:highlight w:val="none"/>
        </w:rPr>
      </w:r>
    </w:p>
    <w:p>
      <w:pPr>
        <w:spacing w:line="360" w:lineRule="auto"/>
        <w:rPr>
          <w:rFonts w:hint="eastAsia" w:ascii="宋体" w:hAnsi="宋体" w:cs="Arial"/>
          <w:color w:val="000000" w:themeColor="text1"/>
          <w:sz w:val="24"/>
          <w:szCs w:val="24"/>
          <w:highlight w:val="none"/>
        </w:rPr>
      </w:pPr>
      <w:r>
        <w:rPr>
          <w:rFonts w:hint="eastAsia" w:ascii="宋体" w:hAnsi="宋体" w:cs="Arial"/>
          <w:color w:val="000000" w:themeColor="text1"/>
          <w:sz w:val="24"/>
          <w:szCs w:val="24"/>
          <w:highlight w:val="none"/>
        </w:rPr>
        <w:t xml:space="preserve">投标供应商名称（盖章）：</w:t>
      </w:r>
      <w:r>
        <w:rPr>
          <w:color w:val="000000" w:themeColor="text1"/>
          <w:highlight w:val="none"/>
        </w:rPr>
      </w:r>
    </w:p>
    <w:p>
      <w:pPr>
        <w:spacing w:line="360" w:lineRule="auto"/>
        <w:rPr>
          <w:rFonts w:hint="eastAsia" w:ascii="宋体" w:hAnsi="宋体" w:cs="Arial"/>
          <w:color w:val="000000" w:themeColor="text1"/>
          <w:sz w:val="24"/>
          <w:szCs w:val="24"/>
          <w:highlight w:val="none"/>
        </w:rPr>
      </w:pPr>
      <w:r>
        <w:rPr>
          <w:rFonts w:hint="eastAsia" w:ascii="宋体" w:hAnsi="宋体" w:cs="Arial"/>
          <w:color w:val="000000" w:themeColor="text1"/>
          <w:sz w:val="24"/>
          <w:szCs w:val="24"/>
          <w:highlight w:val="none"/>
        </w:rPr>
        <w:t xml:space="preserve">法定代表人或法定代表人授权代表签字或盖章：</w:t>
      </w:r>
      <w:r>
        <w:rPr>
          <w:color w:val="000000" w:themeColor="text1"/>
          <w:highlight w:val="none"/>
        </w:rPr>
      </w:r>
    </w:p>
    <w:p>
      <w:pPr>
        <w:spacing w:line="360" w:lineRule="auto"/>
        <w:rPr>
          <w:rFonts w:hint="eastAsia" w:ascii="宋体" w:hAnsi="宋体" w:cs="Arial"/>
          <w:color w:val="000000" w:themeColor="text1"/>
          <w:sz w:val="24"/>
          <w:szCs w:val="24"/>
          <w:highlight w:val="none"/>
        </w:rPr>
      </w:pPr>
      <w:r>
        <w:rPr>
          <w:rFonts w:hint="eastAsia" w:ascii="宋体" w:hAnsi="宋体" w:cs="Arial"/>
          <w:color w:val="000000" w:themeColor="text1"/>
          <w:sz w:val="24"/>
          <w:szCs w:val="24"/>
          <w:highlight w:val="none"/>
        </w:rPr>
        <w:t xml:space="preserve">日期：</w:t>
      </w:r>
      <w:r>
        <w:rPr>
          <w:color w:val="000000" w:themeColor="text1"/>
          <w:highlight w:val="none"/>
        </w:rPr>
      </w:r>
    </w:p>
    <w:p>
      <w:pPr>
        <w:jc w:val="left"/>
        <w:widowControl/>
        <w:rPr>
          <w:rFonts w:hint="eastAsia" w:ascii="宋体" w:hAnsi="宋体"/>
          <w:b/>
          <w:bCs/>
          <w:color w:val="000000" w:themeColor="text1"/>
          <w:sz w:val="24"/>
          <w:szCs w:val="24"/>
          <w:highlight w:val="none"/>
        </w:rPr>
      </w:pPr>
      <w:r>
        <w:rPr>
          <w:rFonts w:ascii="宋体" w:hAnsi="宋体"/>
          <w:b/>
          <w:bCs/>
          <w:color w:val="000000" w:themeColor="text1"/>
          <w:sz w:val="24"/>
          <w:szCs w:val="24"/>
          <w:highlight w:val="none"/>
        </w:rPr>
        <w:br w:type="page" w:clear="all"/>
      </w:r>
      <w:r>
        <w:rPr>
          <w:color w:val="000000" w:themeColor="text1"/>
          <w:highlight w:val="none"/>
        </w:rPr>
      </w:r>
    </w:p>
    <w:p>
      <w:pPr>
        <w:jc w:val="left"/>
        <w:spacing w:line="360" w:lineRule="auto"/>
        <w:rPr>
          <w:rFonts w:hint="eastAsia" w:ascii="宋体" w:hAnsi="宋体" w:cs="宋体"/>
          <w:b/>
          <w:color w:val="000000" w:themeColor="text1"/>
          <w:sz w:val="24"/>
          <w:szCs w:val="24"/>
          <w:highlight w:val="none"/>
        </w:rPr>
        <w:outlineLvl w:val="0"/>
      </w:pPr>
      <w:r>
        <w:rPr>
          <w:rFonts w:hint="eastAsia" w:ascii="宋体" w:hAnsi="宋体"/>
          <w:b/>
          <w:bCs/>
          <w:color w:val="000000" w:themeColor="text1"/>
          <w:sz w:val="24"/>
          <w:szCs w:val="24"/>
          <w:highlight w:val="none"/>
        </w:rPr>
        <w:t xml:space="preserve">（七）主要人员配置表及拟派项目负责人简历表(格式):</w:t>
      </w:r>
      <w:r>
        <w:rPr>
          <w:color w:val="000000" w:themeColor="text1"/>
          <w:highlight w:val="none"/>
        </w:rPr>
      </w:r>
    </w:p>
    <w:p>
      <w:pPr>
        <w:jc w:val="center"/>
        <w:spacing w:line="360" w:lineRule="auto"/>
        <w:rPr>
          <w:rFonts w:hint="eastAsia" w:ascii="宋体" w:hAnsi="宋体"/>
          <w:b/>
          <w:color w:val="000000" w:themeColor="text1"/>
          <w:sz w:val="36"/>
          <w:szCs w:val="36"/>
          <w:highlight w:val="none"/>
        </w:rPr>
      </w:pPr>
      <w:r>
        <w:rPr>
          <w:rFonts w:hint="eastAsia" w:ascii="宋体" w:hAnsi="宋体"/>
          <w:bCs/>
          <w:color w:val="000000" w:themeColor="text1"/>
          <w:sz w:val="24"/>
          <w:szCs w:val="24"/>
          <w:highlight w:val="none"/>
        </w:rPr>
        <w:t xml:space="preserve">（</w:t>
      </w:r>
      <w:r>
        <w:rPr>
          <w:rFonts w:ascii="宋体" w:hAnsi="宋体"/>
          <w:bCs/>
          <w:color w:val="000000" w:themeColor="text1"/>
          <w:sz w:val="24"/>
          <w:szCs w:val="24"/>
          <w:highlight w:val="none"/>
        </w:rPr>
        <w:t xml:space="preserve">1</w:t>
      </w:r>
      <w:r>
        <w:rPr>
          <w:rFonts w:hint="eastAsia" w:ascii="宋体" w:hAnsi="宋体"/>
          <w:bCs/>
          <w:color w:val="000000" w:themeColor="text1"/>
          <w:sz w:val="24"/>
          <w:szCs w:val="24"/>
          <w:highlight w:val="none"/>
        </w:rPr>
        <w:t xml:space="preserve">）人员配置表</w:t>
      </w:r>
      <w:r>
        <w:rPr>
          <w:color w:val="000000" w:themeColor="text1"/>
          <w:highlight w:val="none"/>
        </w:rPr>
      </w:r>
    </w:p>
    <w:p>
      <w:pPr>
        <w:spacing w:after="120" w:line="420" w:lineRule="exact"/>
        <w:rPr>
          <w:rFonts w:hint="eastAsia" w:ascii="宋体" w:hAnsi="宋体"/>
          <w:b/>
          <w:bCs/>
          <w:color w:val="000000" w:themeColor="text1"/>
          <w:sz w:val="24"/>
          <w:szCs w:val="24"/>
          <w:highlight w:val="none"/>
        </w:rPr>
      </w:pPr>
      <w:r>
        <w:rPr>
          <w:rFonts w:hint="eastAsia" w:ascii="宋体" w:hAnsi="宋体" w:cs="Arial"/>
          <w:b/>
          <w:bCs/>
          <w:color w:val="000000" w:themeColor="text1"/>
          <w:sz w:val="24"/>
          <w:szCs w:val="24"/>
          <w:highlight w:val="none"/>
        </w:rPr>
        <w:t xml:space="preserve">投标供应商名称</w:t>
      </w:r>
      <w:r>
        <w:rPr>
          <w:rFonts w:ascii="宋体" w:hAnsi="宋体"/>
          <w:b/>
          <w:bCs/>
          <w:color w:val="000000" w:themeColor="text1"/>
          <w:sz w:val="24"/>
          <w:szCs w:val="24"/>
          <w:highlight w:val="none"/>
        </w:rPr>
        <w:t xml:space="preserve">(</w:t>
      </w:r>
      <w:r>
        <w:rPr>
          <w:rFonts w:hint="eastAsia" w:ascii="宋体" w:hAnsi="宋体"/>
          <w:b/>
          <w:bCs/>
          <w:color w:val="000000" w:themeColor="text1"/>
          <w:sz w:val="24"/>
          <w:szCs w:val="24"/>
          <w:highlight w:val="none"/>
        </w:rPr>
        <w:t xml:space="preserve">盖章</w:t>
      </w:r>
      <w:r>
        <w:rPr>
          <w:rFonts w:ascii="宋体" w:hAnsi="宋体"/>
          <w:b/>
          <w:bCs/>
          <w:color w:val="000000" w:themeColor="text1"/>
          <w:sz w:val="24"/>
          <w:szCs w:val="24"/>
          <w:highlight w:val="none"/>
        </w:rPr>
        <w:t xml:space="preserve">) </w:t>
      </w:r>
      <w:r>
        <w:rPr>
          <w:rFonts w:hint="eastAsia" w:ascii="宋体" w:hAnsi="宋体"/>
          <w:b/>
          <w:bCs/>
          <w:color w:val="000000" w:themeColor="text1"/>
          <w:sz w:val="24"/>
          <w:szCs w:val="24"/>
          <w:highlight w:val="none"/>
        </w:rPr>
        <w:t xml:space="preserve">                              </w:t>
      </w:r>
      <w:r>
        <w:rPr>
          <w:rFonts w:ascii="宋体" w:hAnsi="宋体"/>
          <w:b/>
          <w:bCs/>
          <w:color w:val="000000" w:themeColor="text1"/>
          <w:sz w:val="24"/>
          <w:szCs w:val="24"/>
          <w:highlight w:val="none"/>
        </w:rPr>
        <w:t xml:space="preserve">政府采购编号：</w:t>
      </w:r>
      <w:r>
        <w:rPr>
          <w:rFonts w:hint="eastAsia" w:ascii="宋体" w:hAnsi="宋体"/>
          <w:b/>
          <w:bCs/>
          <w:color w:val="000000" w:themeColor="text1"/>
          <w:sz w:val="24"/>
          <w:szCs w:val="24"/>
          <w:highlight w:val="none"/>
        </w:rPr>
        <w:t xml:space="preserve"> </w:t>
      </w:r>
      <w:r>
        <w:rPr>
          <w:color w:val="000000" w:themeColor="text1"/>
          <w:highlight w:val="none"/>
        </w:rPr>
      </w:r>
    </w:p>
    <w:tbl>
      <w:tblPr>
        <w:tblStyle w:val="763"/>
        <w:tblW w:w="1037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1"/>
        <w:gridCol w:w="1047"/>
        <w:gridCol w:w="730"/>
        <w:gridCol w:w="709"/>
        <w:gridCol w:w="1477"/>
        <w:gridCol w:w="1236"/>
        <w:gridCol w:w="1728"/>
        <w:gridCol w:w="2705"/>
      </w:tblGrid>
      <w:tr>
        <w:trPr>
          <w:jc w:val="center"/>
          <w:trHeight w:val="607"/>
        </w:trPr>
        <w:tc>
          <w:tcPr>
            <w:tcW w:w="741"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序号</w:t>
            </w:r>
            <w:r>
              <w:rPr>
                <w:color w:val="000000" w:themeColor="text1"/>
                <w:highlight w:val="none"/>
              </w:rPr>
            </w:r>
          </w:p>
        </w:tc>
        <w:tc>
          <w:tcPr>
            <w:tcW w:w="1047"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姓名</w:t>
            </w:r>
            <w:r>
              <w:rPr>
                <w:color w:val="000000" w:themeColor="text1"/>
                <w:highlight w:val="none"/>
              </w:rPr>
            </w:r>
          </w:p>
        </w:tc>
        <w:tc>
          <w:tcPr>
            <w:tcW w:w="730" w:type="dxa"/>
            <w:vAlign w:val="center"/>
            <w:textDirection w:val="lrTb"/>
            <w:noWrap w:val="false"/>
          </w:tcPr>
          <w:p>
            <w:pPr>
              <w:rPr>
                <w:rFonts w:hint="eastAsia" w:ascii="宋体" w:hAnsi="宋体"/>
                <w:b/>
                <w:color w:val="000000" w:themeColor="text1"/>
                <w:highlight w:val="none"/>
              </w:rPr>
            </w:pPr>
            <w:r>
              <w:rPr>
                <w:rFonts w:hint="eastAsia" w:ascii="宋体" w:hAnsi="宋体"/>
                <w:b/>
                <w:color w:val="000000" w:themeColor="text1"/>
                <w:highlight w:val="none"/>
              </w:rPr>
              <w:t xml:space="preserve">性别</w:t>
            </w:r>
            <w:r>
              <w:rPr>
                <w:color w:val="000000" w:themeColor="text1"/>
                <w:highlight w:val="none"/>
              </w:rPr>
            </w:r>
          </w:p>
        </w:tc>
        <w:tc>
          <w:tcPr>
            <w:tcW w:w="709" w:type="dxa"/>
            <w:vAlign w:val="center"/>
            <w:textDirection w:val="lrTb"/>
            <w:noWrap w:val="false"/>
          </w:tcPr>
          <w:p>
            <w:pPr>
              <w:rPr>
                <w:rFonts w:hint="eastAsia" w:ascii="宋体" w:hAnsi="宋体"/>
                <w:b/>
                <w:color w:val="000000" w:themeColor="text1"/>
                <w:highlight w:val="none"/>
              </w:rPr>
            </w:pPr>
            <w:r>
              <w:rPr>
                <w:rFonts w:hint="eastAsia" w:ascii="宋体" w:hAnsi="宋体"/>
                <w:b/>
                <w:color w:val="000000" w:themeColor="text1"/>
                <w:highlight w:val="none"/>
              </w:rPr>
              <w:t xml:space="preserve">年龄</w:t>
            </w:r>
            <w:r>
              <w:rPr>
                <w:color w:val="000000" w:themeColor="text1"/>
                <w:highlight w:val="none"/>
              </w:rPr>
            </w:r>
          </w:p>
        </w:tc>
        <w:tc>
          <w:tcPr>
            <w:tcW w:w="1477"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岗位名称</w:t>
            </w:r>
            <w:r>
              <w:rPr>
                <w:color w:val="000000" w:themeColor="text1"/>
                <w:highlight w:val="none"/>
              </w:rPr>
            </w:r>
          </w:p>
        </w:tc>
        <w:tc>
          <w:tcPr>
            <w:tcW w:w="1236"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学历</w:t>
            </w:r>
            <w:r>
              <w:rPr>
                <w:color w:val="000000" w:themeColor="text1"/>
                <w:highlight w:val="none"/>
              </w:rPr>
            </w:r>
          </w:p>
        </w:tc>
        <w:tc>
          <w:tcPr>
            <w:tcW w:w="1728"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持有证书</w:t>
            </w:r>
            <w:r>
              <w:rPr>
                <w:color w:val="000000" w:themeColor="text1"/>
                <w:highlight w:val="none"/>
              </w:rPr>
            </w:r>
          </w:p>
        </w:tc>
        <w:tc>
          <w:tcPr>
            <w:tcW w:w="2705" w:type="dxa"/>
            <w:vAlign w:val="center"/>
            <w:textDirection w:val="lrTb"/>
            <w:noWrap w:val="false"/>
          </w:tcPr>
          <w:p>
            <w:pPr>
              <w:jc w:val="center"/>
              <w:rPr>
                <w:rFonts w:hint="eastAsia" w:ascii="宋体" w:hAnsi="宋体"/>
                <w:b/>
                <w:color w:val="000000" w:themeColor="text1"/>
                <w:highlight w:val="none"/>
              </w:rPr>
            </w:pPr>
            <w:r>
              <w:rPr>
                <w:rFonts w:hint="eastAsia" w:ascii="宋体" w:hAnsi="宋体"/>
                <w:b/>
                <w:color w:val="000000" w:themeColor="text1"/>
                <w:highlight w:val="none"/>
              </w:rPr>
              <w:t xml:space="preserve">工作经验</w:t>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1</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2</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3</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4</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5</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6</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7</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8</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9</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jc w:val="center"/>
          <w:trHeight w:val="463"/>
        </w:trPr>
        <w:tc>
          <w:tcPr>
            <w:tcW w:w="741"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10</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630"/>
        </w:trPr>
        <w:tc>
          <w:tcPr>
            <w:tcW w:w="741" w:type="dxa"/>
            <w:vAlign w:val="center"/>
            <w:textDirection w:val="lrTb"/>
            <w:noWrap w:val="false"/>
          </w:tcPr>
          <w:p>
            <w:pPr>
              <w:jc w:val="center"/>
              <w:rPr>
                <w:rFonts w:hint="eastAsia" w:ascii="宋体" w:hAnsi="宋体"/>
                <w:color w:val="000000" w:themeColor="text1"/>
                <w:highlight w:val="none"/>
              </w:rPr>
            </w:pPr>
            <w:r>
              <w:rPr>
                <w:rFonts w:ascii="宋体" w:hAnsi="宋体"/>
                <w:color w:val="000000" w:themeColor="text1"/>
                <w:highlight w:val="none"/>
              </w:rPr>
              <w:t xml:space="preserve">……</w:t>
            </w:r>
            <w:r>
              <w:rPr>
                <w:color w:val="000000" w:themeColor="text1"/>
                <w:highlight w:val="none"/>
              </w:rPr>
            </w:r>
          </w:p>
        </w:tc>
        <w:tc>
          <w:tcPr>
            <w:tcW w:w="104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30"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709"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477"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236"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1728"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tcW w:w="2705" w:type="dxa"/>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bl>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spacing w:before="5"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highlight w:val="none"/>
        </w:rPr>
      </w:r>
    </w:p>
    <w:p>
      <w:pPr>
        <w:spacing w:before="5"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日期：</w:t>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Cs/>
          <w:color w:val="000000" w:themeColor="text1"/>
          <w:sz w:val="22"/>
          <w:highlight w:val="none"/>
        </w:rPr>
      </w:pPr>
      <w:r>
        <w:rPr>
          <w:rFonts w:hint="eastAsia" w:ascii="宋体" w:hAnsi="宋体"/>
          <w:bCs/>
          <w:color w:val="000000" w:themeColor="text1"/>
          <w:sz w:val="24"/>
          <w:szCs w:val="24"/>
          <w:highlight w:val="none"/>
        </w:rPr>
        <w:t xml:space="preserve">备注：1.</w:t>
      </w:r>
      <w:r>
        <w:rPr>
          <w:rFonts w:hint="eastAsia" w:ascii="宋体" w:hAnsi="宋体"/>
          <w:bCs/>
          <w:color w:val="000000" w:themeColor="text1"/>
          <w:sz w:val="22"/>
          <w:highlight w:val="none"/>
        </w:rPr>
        <w:t xml:space="preserve">上表可自行延长，但不得改变文本格式。</w:t>
      </w:r>
      <w:r>
        <w:rPr>
          <w:color w:val="000000" w:themeColor="text1"/>
          <w:highlight w:val="none"/>
        </w:rPr>
      </w:r>
    </w:p>
    <w:p>
      <w:pPr>
        <w:ind w:left="12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85"/>
        <w:jc w:val="left"/>
        <w:spacing w:line="240" w:lineRule="auto"/>
        <w:rPr>
          <w:rFonts w:hint="eastAsia"/>
          <w:bCs/>
          <w:color w:val="000000" w:themeColor="text1"/>
          <w:sz w:val="24"/>
          <w:szCs w:val="24"/>
          <w:highlight w:val="none"/>
        </w:rPr>
      </w:pPr>
      <w:r>
        <w:rPr>
          <w:rFonts w:hint="eastAsia"/>
          <w:bCs/>
          <w:color w:val="000000" w:themeColor="text1"/>
          <w:sz w:val="24"/>
          <w:szCs w:val="24"/>
          <w:highlight w:val="none"/>
        </w:rPr>
        <w:t xml:space="preserve">      2.人员相关证明材料应按招标文件要求提供，并附在本表之后。</w:t>
      </w:r>
      <w:r>
        <w:rPr>
          <w:color w:val="000000" w:themeColor="text1"/>
          <w:highlight w:val="none"/>
        </w:rPr>
      </w:r>
    </w:p>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br w:type="page" w:clear="all"/>
      </w:r>
      <w:r>
        <w:rPr>
          <w:color w:val="000000" w:themeColor="text1"/>
          <w:highlight w:val="none"/>
        </w:rPr>
      </w:r>
    </w:p>
    <w:p>
      <w:pPr>
        <w:jc w:val="left"/>
        <w:spacing w:line="360" w:lineRule="auto"/>
        <w:rPr>
          <w:rFonts w:hint="eastAsia" w:ascii="宋体" w:hAnsi="宋体"/>
          <w:color w:val="000000" w:themeColor="text1"/>
          <w:sz w:val="24"/>
          <w:szCs w:val="24"/>
          <w:highlight w:val="none"/>
        </w:rPr>
      </w:pPr>
      <w:r>
        <w:rPr>
          <w:rFonts w:hint="eastAsia" w:ascii="宋体" w:hAnsi="宋体"/>
          <w:b/>
          <w:bCs/>
          <w:color w:val="000000" w:themeColor="text1"/>
          <w:sz w:val="24"/>
          <w:szCs w:val="24"/>
          <w:highlight w:val="none"/>
        </w:rPr>
        <w:t xml:space="preserve">             </w:t>
      </w:r>
      <w:r>
        <w:rPr>
          <w:rFonts w:hint="eastAsia" w:ascii="宋体" w:hAnsi="宋体"/>
          <w:bCs/>
          <w:color w:val="000000" w:themeColor="text1"/>
          <w:sz w:val="24"/>
          <w:szCs w:val="24"/>
          <w:highlight w:val="none"/>
        </w:rPr>
        <w:t xml:space="preserve">            （2）拟派项目负责人简历表</w:t>
      </w:r>
      <w:r>
        <w:rPr>
          <w:color w:val="000000" w:themeColor="text1"/>
          <w:highlight w:val="none"/>
        </w:rPr>
      </w:r>
    </w:p>
    <w:p>
      <w:pPr>
        <w:spacing w:line="360" w:lineRule="auto"/>
        <w:rPr>
          <w:rFonts w:hint="eastAsia" w:ascii="宋体" w:hAnsi="宋体"/>
          <w:color w:val="000000" w:themeColor="text1"/>
          <w:sz w:val="24"/>
          <w:szCs w:val="24"/>
          <w:highlight w:val="none"/>
        </w:rPr>
      </w:pPr>
      <w:r>
        <w:rPr>
          <w:rFonts w:hint="eastAsia" w:ascii="宋体" w:hAnsi="宋体"/>
          <w:color w:val="000000" w:themeColor="text1"/>
          <w:sz w:val="24"/>
          <w:szCs w:val="24"/>
          <w:highlight w:val="none"/>
        </w:rPr>
        <w:t xml:space="preserve">投标供应商名称（盖章）　                              政府采购编号：</w:t>
      </w:r>
      <w:r>
        <w:rPr>
          <w:color w:val="000000" w:themeColor="text1"/>
          <w:highlight w:val="none"/>
        </w:rPr>
      </w:r>
    </w:p>
    <w:tbl>
      <w:tblPr>
        <w:tblStyle w:val="76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31"/>
        <w:gridCol w:w="1253"/>
        <w:gridCol w:w="261"/>
        <w:gridCol w:w="992"/>
        <w:gridCol w:w="1253"/>
        <w:gridCol w:w="10"/>
        <w:gridCol w:w="1305"/>
        <w:gridCol w:w="75"/>
        <w:gridCol w:w="1117"/>
        <w:gridCol w:w="1016"/>
        <w:gridCol w:w="238"/>
        <w:gridCol w:w="1250"/>
      </w:tblGrid>
      <w:tr>
        <w:trPr>
          <w:cantSplit/>
          <w:jc w:val="center"/>
          <w:trHeight w:val="551"/>
        </w:trPr>
        <w:tc>
          <w:tcPr>
            <w:tcBorders>
              <w:left w:val="single" w:color="auto" w:sz="4" w:space="0"/>
            </w:tcBorders>
            <w:tcW w:w="571"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姓  名</w:t>
            </w:r>
            <w:r>
              <w:rPr>
                <w:color w:val="000000" w:themeColor="text1"/>
                <w:highlight w:val="none"/>
              </w:rPr>
            </w:r>
          </w:p>
        </w:tc>
        <w:tc>
          <w:tcPr>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性别</w:t>
            </w:r>
            <w:r>
              <w:rPr>
                <w:color w:val="000000" w:themeColor="text1"/>
                <w:highlight w:val="none"/>
              </w:rPr>
            </w:r>
          </w:p>
        </w:tc>
        <w:tc>
          <w:tcPr>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64"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年  龄</w:t>
            </w:r>
            <w:r>
              <w:rPr>
                <w:color w:val="000000" w:themeColor="text1"/>
                <w:highlight w:val="none"/>
              </w:rPr>
            </w:r>
          </w:p>
        </w:tc>
        <w:tc>
          <w:tcPr>
            <w:gridSpan w:val="2"/>
            <w:tcW w:w="602"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学  历</w:t>
            </w:r>
            <w:r>
              <w:rPr>
                <w:color w:val="000000" w:themeColor="text1"/>
                <w:highlight w:val="none"/>
              </w:rPr>
            </w:r>
          </w:p>
        </w:tc>
        <w:tc>
          <w:tcPr>
            <w:tcW w:w="631"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48"/>
        </w:trPr>
        <w:tc>
          <w:tcPr>
            <w:tcBorders>
              <w:left w:val="single" w:color="auto" w:sz="4" w:space="0"/>
            </w:tcBorders>
            <w:tcW w:w="571"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职务</w:t>
            </w:r>
            <w:r>
              <w:rPr>
                <w:color w:val="000000" w:themeColor="text1"/>
                <w:highlight w:val="none"/>
              </w:rPr>
            </w:r>
          </w:p>
        </w:tc>
        <w:tc>
          <w:tcPr>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职  称</w:t>
            </w:r>
            <w:r>
              <w:rPr>
                <w:color w:val="000000" w:themeColor="text1"/>
                <w:highlight w:val="none"/>
              </w:rPr>
            </w:r>
          </w:p>
        </w:tc>
        <w:tc>
          <w:tcPr>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64"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资格证书号</w:t>
            </w:r>
            <w:r>
              <w:rPr>
                <w:color w:val="000000" w:themeColor="text1"/>
                <w:highlight w:val="none"/>
              </w:rPr>
            </w:r>
          </w:p>
        </w:tc>
        <w:tc>
          <w:tcPr>
            <w:gridSpan w:val="2"/>
            <w:tcW w:w="602"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W w:w="633"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参加工作时间</w:t>
            </w:r>
            <w:r>
              <w:rPr>
                <w:color w:val="000000" w:themeColor="text1"/>
                <w:highlight w:val="none"/>
              </w:rPr>
            </w:r>
          </w:p>
        </w:tc>
        <w:tc>
          <w:tcPr>
            <w:tcW w:w="631"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1745"/>
        </w:trPr>
        <w:tc>
          <w:tcPr>
            <w:tcBorders>
              <w:left w:val="single" w:color="auto" w:sz="4" w:space="0"/>
            </w:tcBorders>
            <w:tcW w:w="571"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以往工作经历</w:t>
            </w:r>
            <w:r>
              <w:rPr>
                <w:color w:val="000000" w:themeColor="text1"/>
                <w:highlight w:val="none"/>
              </w:rPr>
            </w:r>
          </w:p>
        </w:tc>
        <w:tc>
          <w:tcPr>
            <w:gridSpan w:val="11"/>
            <w:tcBorders>
              <w:left w:val="single" w:color="auto" w:sz="4" w:space="0"/>
            </w:tcBorders>
            <w:tcW w:w="4429" w:type="pct"/>
            <w:textDirection w:val="lrTb"/>
            <w:noWrap w:val="false"/>
          </w:tcPr>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606"/>
        </w:trPr>
        <w:tc>
          <w:tcPr>
            <w:gridSpan w:val="12"/>
            <w:tcBorders>
              <w:left w:val="single" w:color="auto" w:sz="4" w:space="0"/>
            </w:tcBorders>
            <w:tcW w:w="5000"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已完成服务项目情况</w:t>
            </w:r>
            <w:r>
              <w:rPr>
                <w:color w:val="000000" w:themeColor="text1"/>
                <w:highlight w:val="none"/>
              </w:rPr>
            </w:r>
          </w:p>
        </w:tc>
      </w:tr>
      <w:tr>
        <w:trPr>
          <w:cantSplit/>
          <w:jc w:val="center"/>
          <w:trHeight w:val="553"/>
        </w:trPr>
        <w:tc>
          <w:tcPr>
            <w:gridSpan w:val="3"/>
            <w:tcBorders>
              <w:left w:val="single" w:color="auto" w:sz="4" w:space="0"/>
            </w:tcBorders>
            <w:tcW w:w="1336"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被服务单位</w:t>
            </w:r>
            <w:r>
              <w:rPr>
                <w:color w:val="000000" w:themeColor="text1"/>
                <w:highlight w:val="none"/>
              </w:rPr>
            </w:r>
          </w:p>
        </w:tc>
        <w:tc>
          <w:tcPr>
            <w:gridSpan w:val="3"/>
            <w:tcBorders>
              <w:left w:val="single" w:color="auto" w:sz="4" w:space="0"/>
            </w:tcBorders>
            <w:tcW w:w="1139"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项目名称</w:t>
            </w:r>
            <w:r>
              <w:rPr>
                <w:color w:val="000000" w:themeColor="text1"/>
                <w:highlight w:val="none"/>
              </w:rPr>
            </w:r>
          </w:p>
        </w:tc>
        <w:tc>
          <w:tcPr>
            <w:gridSpan w:val="2"/>
            <w:tcBorders>
              <w:left w:val="single" w:color="auto" w:sz="4" w:space="0"/>
            </w:tcBorders>
            <w:tcW w:w="697"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规模面积</w:t>
            </w:r>
            <w:r>
              <w:rPr>
                <w:color w:val="000000" w:themeColor="text1"/>
                <w:highlight w:val="none"/>
              </w:rPr>
            </w:r>
          </w:p>
        </w:tc>
        <w:tc>
          <w:tcPr>
            <w:gridSpan w:val="2"/>
            <w:tcBorders>
              <w:left w:val="single" w:color="auto" w:sz="4" w:space="0"/>
            </w:tcBorders>
            <w:tcW w:w="1077"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服务期限</w:t>
            </w:r>
            <w:r>
              <w:rPr>
                <w:color w:val="000000" w:themeColor="text1"/>
                <w:highlight w:val="none"/>
              </w:rPr>
            </w:r>
          </w:p>
        </w:tc>
        <w:tc>
          <w:tcPr>
            <w:gridSpan w:val="2"/>
            <w:tcBorders>
              <w:left w:val="single" w:color="auto" w:sz="4" w:space="0"/>
            </w:tcBorders>
            <w:tcW w:w="750" w:type="pct"/>
            <w:vAlign w:val="center"/>
            <w:textDirection w:val="lrTb"/>
            <w:noWrap w:val="false"/>
          </w:tcPr>
          <w:p>
            <w:pPr>
              <w:jc w:val="center"/>
              <w:rPr>
                <w:rFonts w:hint="eastAsia" w:ascii="宋体" w:hAnsi="宋体"/>
                <w:color w:val="000000" w:themeColor="text1"/>
                <w:highlight w:val="none"/>
              </w:rPr>
            </w:pPr>
            <w:r>
              <w:rPr>
                <w:rFonts w:hint="eastAsia" w:ascii="宋体" w:hAnsi="宋体"/>
                <w:color w:val="000000" w:themeColor="text1"/>
                <w:highlight w:val="none"/>
              </w:rPr>
              <w:t xml:space="preserve">管理质量</w:t>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r>
        <w:trPr>
          <w:cantSplit/>
          <w:jc w:val="center"/>
          <w:trHeight w:val="491"/>
        </w:trPr>
        <w:tc>
          <w:tcPr>
            <w:gridSpan w:val="3"/>
            <w:tcBorders>
              <w:left w:val="single" w:color="auto" w:sz="4" w:space="0"/>
            </w:tcBorders>
            <w:tcW w:w="1336"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3"/>
            <w:tcBorders>
              <w:left w:val="single" w:color="auto" w:sz="4" w:space="0"/>
            </w:tcBorders>
            <w:tcW w:w="1139"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69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1077"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c>
          <w:tcPr>
            <w:gridSpan w:val="2"/>
            <w:tcBorders>
              <w:left w:val="single" w:color="auto" w:sz="4" w:space="0"/>
            </w:tcBorders>
            <w:tcW w:w="750" w:type="pct"/>
            <w:vAlign w:val="center"/>
            <w:textDirection w:val="lrTb"/>
            <w:noWrap w:val="false"/>
          </w:tcPr>
          <w:p>
            <w:pPr>
              <w:spacing w:line="440" w:lineRule="exact"/>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tc>
      </w:tr>
    </w:tbl>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p>
    <w:p>
      <w:pPr>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r>
      <w:r>
        <w:rPr>
          <w:color w:val="000000" w:themeColor="text1"/>
          <w:highlight w:val="none"/>
        </w:rPr>
      </w:r>
    </w:p>
    <w:p>
      <w:pPr>
        <w:rPr>
          <w:rFonts w:hint="eastAsia" w:ascii="宋体" w:hAnsi="宋体"/>
          <w:bCs/>
          <w:color w:val="000000" w:themeColor="text1"/>
          <w:szCs w:val="21"/>
          <w:highlight w:val="none"/>
        </w:rPr>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highlight w:val="none"/>
        </w:rPr>
      </w:r>
    </w:p>
    <w:p>
      <w:pPr>
        <w:rPr>
          <w:rFonts w:hint="eastAsia" w:ascii="宋体" w:hAnsi="宋体"/>
          <w:bCs/>
          <w:color w:val="000000" w:themeColor="text1"/>
          <w:szCs w:val="21"/>
          <w:highlight w:val="none"/>
        </w:rPr>
      </w:pPr>
      <w:r>
        <w:rPr>
          <w:rFonts w:hint="eastAsia" w:ascii="宋体" w:hAnsi="宋体"/>
          <w:bCs/>
          <w:color w:val="000000" w:themeColor="text1"/>
          <w:szCs w:val="21"/>
          <w:highlight w:val="none"/>
        </w:rPr>
      </w:r>
      <w:r>
        <w:rPr>
          <w:color w:val="000000" w:themeColor="text1"/>
          <w:highlight w:val="none"/>
        </w:rPr>
      </w:r>
    </w:p>
    <w:p>
      <w:pPr>
        <w:ind w:left="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备注：1.表格不够可自行延长。</w:t>
      </w:r>
      <w:r>
        <w:rPr>
          <w:color w:val="000000" w:themeColor="text1"/>
          <w:highlight w:val="none"/>
        </w:rPr>
      </w:r>
    </w:p>
    <w:p>
      <w:pPr>
        <w:ind w:left="120"/>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    2.上表人员为本项目评分点中的人员，须提供</w:t>
      </w:r>
      <w:r>
        <w:rPr>
          <w:rFonts w:hint="eastAsia" w:ascii="宋体" w:hAnsi="宋体"/>
          <w:color w:val="000000" w:themeColor="text1"/>
          <w:sz w:val="24"/>
          <w:highlight w:val="none"/>
        </w:rPr>
        <w:t xml:space="preserve">由投标供应商为其连续三个月[至少包含近三个月中任意一个月份(不含投标当月)]缴纳社保的证明（新公司成立的除外，法定代表人除外）扫描件和证书扫描件</w:t>
      </w:r>
      <w:r>
        <w:rPr>
          <w:rFonts w:hint="eastAsia" w:ascii="宋体" w:hAnsi="宋体"/>
          <w:bCs/>
          <w:color w:val="000000" w:themeColor="text1"/>
          <w:sz w:val="24"/>
          <w:szCs w:val="24"/>
          <w:highlight w:val="none"/>
        </w:rPr>
        <w:t xml:space="preserve">。</w:t>
      </w:r>
      <w:r>
        <w:rPr>
          <w:color w:val="000000" w:themeColor="text1"/>
          <w:highlight w:val="none"/>
        </w:rPr>
      </w:r>
    </w:p>
    <w:p>
      <w:pPr>
        <w:ind w:left="120" w:firstLine="480"/>
        <w:spacing w:line="360" w:lineRule="auto"/>
        <w:rPr>
          <w:rFonts w:hint="eastAsia" w:ascii="宋体" w:hAnsi="宋体"/>
          <w:bCs/>
          <w:color w:val="000000" w:themeColor="text1"/>
          <w:sz w:val="24"/>
          <w:highlight w:val="none"/>
        </w:rPr>
      </w:pPr>
      <w:r>
        <w:rPr>
          <w:rFonts w:ascii="宋体" w:hAnsi="宋体"/>
          <w:bCs/>
          <w:color w:val="000000" w:themeColor="text1"/>
          <w:sz w:val="24"/>
          <w:szCs w:val="24"/>
          <w:highlight w:val="none"/>
        </w:rPr>
        <w:t xml:space="preserve">3</w:t>
      </w:r>
      <w:r>
        <w:rPr>
          <w:rFonts w:hint="eastAsia" w:ascii="宋体" w:hAnsi="宋体"/>
          <w:bCs/>
          <w:color w:val="000000" w:themeColor="text1"/>
          <w:sz w:val="24"/>
          <w:szCs w:val="24"/>
          <w:highlight w:val="none"/>
        </w:rPr>
        <w:t xml:space="preserve">.以上材料请附本表之后。</w:t>
      </w:r>
      <w:r>
        <w:rPr>
          <w:color w:val="000000" w:themeColor="text1"/>
          <w:highlight w:val="none"/>
        </w:rPr>
      </w:r>
    </w:p>
    <w:p>
      <w:pPr>
        <w:jc w:val="left"/>
        <w:pageBreakBefore/>
        <w:spacing w:line="500" w:lineRule="exact"/>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32"/>
          <w:highlight w:val="none"/>
        </w:rPr>
        <w:t xml:space="preserve">（八）</w:t>
      </w:r>
      <w:r>
        <w:rPr>
          <w:rFonts w:hint="eastAsia" w:ascii="宋体" w:hAnsi="宋体"/>
          <w:bCs/>
          <w:color w:val="000000" w:themeColor="text1"/>
          <w:sz w:val="24"/>
          <w:szCs w:val="24"/>
          <w:highlight w:val="none"/>
        </w:rPr>
        <w:t xml:space="preserve">（投标供应商）中小企业声明函（格式）</w:t>
      </w:r>
      <w:r>
        <w:rPr>
          <w:color w:val="000000" w:themeColor="text1"/>
          <w:highlight w:val="none"/>
        </w:rPr>
      </w:r>
    </w:p>
    <w:p>
      <w:pPr>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spacing w:line="588" w:lineRule="exact"/>
        <w:rPr>
          <w:rFonts w:hint="eastAsia" w:ascii="宋体" w:hAnsi="宋体" w:cs="宋体"/>
          <w:b/>
          <w:color w:val="000000" w:themeColor="text1"/>
          <w:spacing w:val="6"/>
          <w:sz w:val="28"/>
          <w:szCs w:val="28"/>
          <w:highlight w:val="none"/>
        </w:rPr>
      </w:pPr>
      <w:r>
        <w:rPr>
          <w:color w:val="000000" w:themeColor="text1"/>
          <w:highlight w:val="none"/>
        </w:rPr>
      </w:r>
      <w:bookmarkStart w:id="20" w:name="OLE_LINK13"/>
      <w:r>
        <w:rPr>
          <w:color w:val="000000" w:themeColor="text1"/>
          <w:highlight w:val="none"/>
        </w:rPr>
      </w:r>
      <w:bookmarkStart w:id="21" w:name="OLE_LINK14"/>
      <w:r>
        <w:rPr>
          <w:color w:val="000000" w:themeColor="text1"/>
          <w:highlight w:val="none"/>
        </w:rPr>
      </w:r>
      <w:bookmarkStart w:id="22" w:name="_Hlk6917152"/>
      <w:r>
        <w:rPr>
          <w:rFonts w:hint="eastAsia" w:ascii="宋体" w:hAnsi="宋体" w:cs="宋体"/>
          <w:b/>
          <w:color w:val="000000" w:themeColor="text1"/>
          <w:spacing w:val="6"/>
          <w:sz w:val="28"/>
          <w:szCs w:val="28"/>
          <w:highlight w:val="none"/>
        </w:rPr>
        <w:t xml:space="preserve">中小企业声明函（服务）</w:t>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t xml:space="preserve">本公司（联合体）郑重声明，根据《政府采购促进中小企业发展管理办法》（财库</w:t>
      </w:r>
      <w:r>
        <w:rPr>
          <w:rFonts w:hint="eastAsia" w:ascii="宋体" w:hAnsi="宋体" w:cs="宋体"/>
          <w:color w:val="000000" w:themeColor="text1"/>
          <w:sz w:val="24"/>
          <w:highlight w:val="none"/>
        </w:rPr>
        <w:t xml:space="preserve">﹝</w:t>
      </w:r>
      <w:r>
        <w:rPr>
          <w:rFonts w:ascii="宋体" w:hAnsi="宋体" w:cs="仿宋"/>
          <w:color w:val="000000" w:themeColor="text1"/>
          <w:sz w:val="24"/>
          <w:highlight w:val="none"/>
        </w:rPr>
        <w:t xml:space="preserve">2020</w:t>
      </w:r>
      <w:r>
        <w:rPr>
          <w:rFonts w:hint="eastAsia" w:ascii="宋体" w:hAnsi="宋体" w:cs="宋体"/>
          <w:color w:val="000000" w:themeColor="text1"/>
          <w:sz w:val="24"/>
          <w:highlight w:val="none"/>
        </w:rPr>
        <w:t xml:space="preserve">﹞</w:t>
      </w:r>
      <w:r>
        <w:rPr>
          <w:rFonts w:ascii="宋体" w:hAnsi="宋体" w:cs="仿宋"/>
          <w:color w:val="000000" w:themeColor="text1"/>
          <w:sz w:val="24"/>
          <w:highlight w:val="none"/>
        </w:rPr>
        <w:t xml:space="preserve">46 </w:t>
      </w:r>
      <w:r>
        <w:rPr>
          <w:rFonts w:hint="eastAsia" w:ascii="宋体" w:hAnsi="宋体" w:cs="仿宋"/>
          <w:color w:val="000000" w:themeColor="text1"/>
          <w:sz w:val="24"/>
          <w:highlight w:val="none"/>
        </w:rPr>
        <w:t xml:space="preserve">号）的规定，本公司（联合体）参加</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（单位名称）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的</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（项目名称）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采购活动，服务全部由符合政策要求的中小企业承接。相关企业的具体情况如下：</w:t>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ascii="宋体" w:hAnsi="宋体" w:cs="仿宋"/>
          <w:color w:val="000000" w:themeColor="text1"/>
          <w:sz w:val="24"/>
          <w:highlight w:val="none"/>
        </w:rPr>
        <w:t xml:space="preserve">1.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（标的名称）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（招标文件中明确的所属行业）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（企业名称）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，从业人员</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（中型企业、小型企业、微型企业）；</w:t>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ascii="宋体" w:hAnsi="宋体" w:cs="仿宋"/>
          <w:color w:val="000000" w:themeColor="text1"/>
          <w:sz w:val="24"/>
          <w:highlight w:val="none"/>
        </w:rPr>
        <w:t xml:space="preserve">2.</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（标的名称）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，属于</w:t>
      </w:r>
      <w:r>
        <w:rPr>
          <w:rFonts w:hint="eastAsia" w:ascii="宋体" w:hAnsi="宋体" w:cs="仿宋"/>
          <w:color w:val="000000" w:themeColor="text1"/>
          <w:sz w:val="24"/>
          <w:highlight w:val="none"/>
          <w:u w:val="single"/>
        </w:rPr>
        <w:t xml:space="preserve">（招标文件中明确的所属行业）</w:t>
      </w:r>
      <w:r>
        <w:rPr>
          <w:rFonts w:hint="eastAsia" w:ascii="宋体" w:hAnsi="宋体" w:cs="仿宋"/>
          <w:color w:val="000000" w:themeColor="text1"/>
          <w:sz w:val="24"/>
          <w:highlight w:val="none"/>
        </w:rPr>
        <w:t xml:space="preserve">；承建（承接）企业为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u w:val="single"/>
        </w:rPr>
        <w:t xml:space="preserve">（企业名称）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，从业人员</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人，营业收入为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万元，资产总额为</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万元，属于</w:t>
      </w:r>
      <w:r>
        <w:rPr>
          <w:rFonts w:hint="eastAsia" w:ascii="宋体" w:hAnsi="宋体" w:cs="仿宋"/>
          <w:color w:val="000000" w:themeColor="text1"/>
          <w:sz w:val="24"/>
          <w:highlight w:val="none"/>
          <w:u w:val="single"/>
        </w:rPr>
        <w:t xml:space="preserve"> </w:t>
      </w:r>
      <w:r>
        <w:rPr>
          <w:rFonts w:ascii="宋体" w:hAnsi="宋体" w:cs="仿宋"/>
          <w:color w:val="000000" w:themeColor="text1"/>
          <w:sz w:val="24"/>
          <w:highlight w:val="none"/>
          <w:u w:val="single"/>
        </w:rPr>
        <w:t xml:space="preserve">     </w:t>
      </w:r>
      <w:r>
        <w:rPr>
          <w:rFonts w:hint="eastAsia" w:ascii="宋体" w:hAnsi="宋体" w:cs="仿宋"/>
          <w:color w:val="000000" w:themeColor="text1"/>
          <w:sz w:val="24"/>
          <w:highlight w:val="none"/>
        </w:rPr>
        <w:t xml:space="preserve">（中型企业、小型企业、微型企业）；</w:t>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t xml:space="preserve">以上企业，不属于大企业的分支机构，不存在控股股东为大企业的情形，也不存在与大企业的负责人为同一人的情形。</w:t>
      </w:r>
      <w:r>
        <w:rPr>
          <w:color w:val="000000" w:themeColor="text1"/>
          <w:highlight w:val="none"/>
        </w:rPr>
      </w:r>
    </w:p>
    <w:p>
      <w:pPr>
        <w:ind w:firstLine="48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t xml:space="preserve">本企业对上述声明内容的真实性负责。如有虚假，将依法承担相应责任。</w:t>
      </w:r>
      <w:r>
        <w:rPr>
          <w:color w:val="000000" w:themeColor="text1"/>
          <w:highlight w:val="none"/>
        </w:rPr>
      </w:r>
    </w:p>
    <w:p>
      <w:pPr>
        <w:pStyle w:val="753"/>
        <w:ind w:left="0" w:firstLine="200"/>
        <w:jc w:val="left"/>
        <w:keepNext w:val="0"/>
        <w:spacing w:line="360" w:lineRule="auto"/>
        <w:tabs>
          <w:tab w:val="clear" w:pos="432" w:leader="none"/>
          <w:tab w:val="left" w:pos="4211" w:leader="none"/>
        </w:tabs>
        <w:rPr>
          <w:rFonts w:hint="eastAsia" w:ascii="宋体" w:hAnsi="宋体" w:eastAsia="宋体" w:cs="仿宋"/>
          <w:bCs/>
          <w:color w:val="000000" w:themeColor="text1"/>
          <w:sz w:val="24"/>
          <w:szCs w:val="24"/>
          <w:highlight w:val="none"/>
        </w:rPr>
      </w:pPr>
      <w:r>
        <w:rPr>
          <w:rFonts w:hint="eastAsia" w:ascii="宋体" w:hAnsi="宋体" w:eastAsia="宋体" w:cs="仿宋"/>
          <w:bCs/>
          <w:color w:val="000000" w:themeColor="text1"/>
          <w:sz w:val="24"/>
          <w:szCs w:val="24"/>
          <w:highlight w:val="none"/>
        </w:rPr>
      </w:r>
      <w:r>
        <w:rPr>
          <w:color w:val="000000" w:themeColor="text1"/>
          <w:highlight w:val="none"/>
        </w:rPr>
      </w:r>
    </w:p>
    <w:p>
      <w:pPr>
        <w:ind w:firstLine="20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t xml:space="preserve">企业名称（盖章）：</w:t>
      </w:r>
      <w:r>
        <w:rPr>
          <w:color w:val="000000" w:themeColor="text1"/>
          <w:highlight w:val="none"/>
        </w:rPr>
      </w:r>
    </w:p>
    <w:p>
      <w:pPr>
        <w:ind w:firstLine="200"/>
        <w:jc w:val="left"/>
        <w:spacing w:line="360" w:lineRule="auto"/>
        <w:rPr>
          <w:rFonts w:hint="eastAsia" w:ascii="宋体" w:hAnsi="宋体" w:cs="仿宋"/>
          <w:color w:val="000000" w:themeColor="text1"/>
          <w:sz w:val="24"/>
          <w:highlight w:val="none"/>
        </w:rPr>
      </w:pPr>
      <w:r>
        <w:rPr>
          <w:rFonts w:hint="eastAsia" w:ascii="宋体" w:hAnsi="宋体" w:cs="仿宋"/>
          <w:color w:val="000000" w:themeColor="text1"/>
          <w:sz w:val="24"/>
          <w:highlight w:val="none"/>
        </w:rPr>
      </w:r>
      <w:r>
        <w:rPr>
          <w:color w:val="000000" w:themeColor="text1"/>
          <w:highlight w:val="none"/>
        </w:rPr>
      </w:r>
    </w:p>
    <w:p>
      <w:pPr>
        <w:ind w:firstLine="200"/>
        <w:jc w:val="left"/>
        <w:spacing w:line="360" w:lineRule="auto"/>
        <w:rPr>
          <w:rFonts w:hint="eastAsia" w:ascii="宋体" w:hAnsi="宋体"/>
          <w:bCs/>
          <w:color w:val="000000" w:themeColor="text1"/>
          <w:sz w:val="24"/>
          <w:szCs w:val="24"/>
          <w:highlight w:val="none"/>
        </w:rPr>
      </w:pPr>
      <w:r>
        <w:rPr>
          <w:rFonts w:hint="eastAsia" w:ascii="宋体" w:hAnsi="宋体" w:cs="仿宋"/>
          <w:color w:val="000000" w:themeColor="text1"/>
          <w:sz w:val="24"/>
          <w:highlight w:val="none"/>
        </w:rPr>
        <w:t xml:space="preserve">日期：</w:t>
      </w:r>
      <w:r>
        <w:rPr>
          <w:color w:val="000000" w:themeColor="text1"/>
          <w:highlight w:val="none"/>
        </w:rPr>
      </w:r>
    </w:p>
    <w:p>
      <w:pPr>
        <w:pStyle w:val="764"/>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center"/>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jc w:val="center"/>
        <w:rPr>
          <w:rFonts w:hint="eastAsia" w:ascii="宋体" w:hAnsi="宋体"/>
          <w:bCs/>
          <w:color w:val="000000" w:themeColor="text1"/>
          <w:sz w:val="24"/>
          <w:highlight w:val="none"/>
        </w:rPr>
      </w:pPr>
      <w:r>
        <w:rPr>
          <w:rFonts w:hint="eastAsia" w:ascii="宋体" w:hAnsi="宋体"/>
          <w:bCs/>
          <w:color w:val="000000" w:themeColor="text1"/>
          <w:sz w:val="24"/>
          <w:highlight w:val="none"/>
        </w:rPr>
      </w:r>
      <w:r>
        <w:rPr>
          <w:color w:val="000000" w:themeColor="text1"/>
          <w:highlight w:val="none"/>
        </w:rPr>
      </w:r>
    </w:p>
    <w:p>
      <w:pPr>
        <w:jc w:val="left"/>
        <w:spacing w:line="360" w:lineRule="auto"/>
        <w:rPr>
          <w:rFonts w:hint="eastAsia" w:ascii="宋体" w:hAnsi="宋体" w:cs="宋体"/>
          <w:color w:val="000000" w:themeColor="text1"/>
          <w:szCs w:val="21"/>
          <w:highlight w:val="none"/>
        </w:rPr>
      </w:pPr>
      <w:r>
        <w:rPr>
          <w:rFonts w:ascii="宋体" w:hAnsi="宋体" w:cs="宋体"/>
          <w:color w:val="000000" w:themeColor="text1"/>
          <w:szCs w:val="21"/>
          <w:highlight w:val="none"/>
        </w:rPr>
        <w:t xml:space="preserve">注：</w:t>
      </w:r>
      <w:r>
        <w:rPr>
          <w:rFonts w:hint="eastAsia" w:ascii="宋体" w:hAnsi="宋体" w:cs="宋体"/>
          <w:color w:val="000000" w:themeColor="text1"/>
          <w:szCs w:val="21"/>
          <w:highlight w:val="none"/>
        </w:rPr>
        <w:t xml:space="preserve">1.从业人员、营业收入、资产总额填报上一年度数据，无上一年度数据的新成立企业可不填报。</w:t>
      </w:r>
      <w:r>
        <w:rPr>
          <w:color w:val="000000" w:themeColor="text1"/>
          <w:highlight w:val="none"/>
        </w:rPr>
      </w:r>
    </w:p>
    <w:p>
      <w:pPr>
        <w:ind w:firstLine="420"/>
        <w:jc w:val="left"/>
        <w:spacing w:line="360" w:lineRule="auto"/>
        <w:rPr>
          <w:rFonts w:hint="eastAsia" w:ascii="宋体" w:hAnsi="宋体"/>
          <w:color w:val="000000" w:themeColor="text1"/>
          <w:sz w:val="24"/>
          <w:highlight w:val="none"/>
        </w:rPr>
      </w:pPr>
      <w:r>
        <w:rPr>
          <w:rFonts w:hint="eastAsia" w:ascii="宋体" w:hAnsi="宋体" w:cs="宋体"/>
          <w:color w:val="000000" w:themeColor="text1"/>
          <w:szCs w:val="21"/>
          <w:highlight w:val="none"/>
        </w:rPr>
        <w:t xml:space="preserve">2.成交供应商的《中小企业声明函》将随成交公告进行公示。供应商按照本办法规定提供声明函内容不实的，属于提供虚假材料谋取成交，依照《中华人民共和国政府采购法》等国家有关规定追究相应责任。</w:t>
      </w:r>
      <w:r>
        <w:rPr>
          <w:color w:val="000000" w:themeColor="text1"/>
          <w:highlight w:val="none"/>
        </w:rPr>
      </w:r>
    </w:p>
    <w:p>
      <w:pPr>
        <w:ind w:firstLine="562"/>
        <w:spacing w:line="360" w:lineRule="auto"/>
        <w:rPr>
          <w:rFonts w:hint="eastAsia" w:ascii="宋体" w:hAnsi="宋体" w:cstheme="majorEastAsia"/>
          <w:b/>
          <w:bCs/>
          <w:color w:val="000000" w:themeColor="text1"/>
          <w:sz w:val="28"/>
          <w:szCs w:val="28"/>
          <w:highlight w:val="none"/>
        </w:rPr>
      </w:pPr>
      <w:r>
        <w:rPr>
          <w:rFonts w:hint="eastAsia" w:ascii="宋体" w:hAnsi="宋体" w:cstheme="majorEastAsia"/>
          <w:b/>
          <w:bCs/>
          <w:color w:val="000000" w:themeColor="text1"/>
          <w:sz w:val="28"/>
          <w:szCs w:val="28"/>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773"/>
        <w:rPr>
          <w:rFonts w:hint="eastAsia" w:ascii="宋体" w:hAnsi="宋体" w:eastAsia="宋体"/>
          <w:color w:val="000000" w:themeColor="text1"/>
          <w:highlight w:val="none"/>
        </w:rPr>
      </w:pPr>
      <w:r>
        <w:rPr>
          <w:rFonts w:hint="eastAsia" w:ascii="宋体" w:hAnsi="宋体" w:eastAsia="宋体"/>
          <w:color w:val="000000" w:themeColor="text1"/>
          <w:highlight w:val="none"/>
        </w:rPr>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rFonts w:hint="eastAsia" w:ascii="宋体" w:hAnsi="宋体"/>
          <w:bCs/>
          <w:color w:val="000000" w:themeColor="text1"/>
          <w:sz w:val="24"/>
          <w:szCs w:val="32"/>
          <w:highlight w:val="none"/>
        </w:rPr>
        <w:t xml:space="preserve">（九）</w:t>
      </w:r>
      <w:r>
        <w:rPr>
          <w:rFonts w:hint="eastAsia" w:ascii="宋体" w:hAnsi="宋体"/>
          <w:bCs/>
          <w:color w:val="000000" w:themeColor="text1"/>
          <w:sz w:val="24"/>
          <w:szCs w:val="24"/>
          <w:highlight w:val="none"/>
        </w:rPr>
        <w:t xml:space="preserve">（投标供应商）</w:t>
      </w:r>
      <w:r>
        <w:rPr>
          <w:rFonts w:hint="eastAsia" w:ascii="宋体" w:hAnsi="宋体"/>
          <w:bCs/>
          <w:color w:val="000000" w:themeColor="text1"/>
          <w:sz w:val="24"/>
          <w:szCs w:val="32"/>
          <w:highlight w:val="none"/>
        </w:rPr>
        <w:t xml:space="preserve">残疾人福利性单位声明函（格式）：</w:t>
      </w:r>
      <w:bookmarkEnd w:id="20"/>
      <w:r>
        <w:rPr>
          <w:color w:val="000000" w:themeColor="text1"/>
          <w:highlight w:val="none"/>
        </w:rPr>
      </w:r>
      <w:bookmarkEnd w:id="21"/>
      <w:r>
        <w:rPr>
          <w:color w:val="000000" w:themeColor="text1"/>
          <w:highlight w:val="none"/>
        </w:rPr>
      </w:r>
      <w:r>
        <w:rPr>
          <w:color w:val="000000" w:themeColor="text1"/>
          <w:highlight w:val="none"/>
        </w:rPr>
      </w:r>
    </w:p>
    <w:p>
      <w:pPr>
        <w:jc w:val="center"/>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r>
      <w:r>
        <w:rPr>
          <w:color w:val="000000" w:themeColor="text1"/>
          <w:highlight w:val="none"/>
        </w:rPr>
      </w:r>
    </w:p>
    <w:p>
      <w:pPr>
        <w:jc w:val="center"/>
        <w:rPr>
          <w:rFonts w:hint="eastAsia" w:ascii="宋体" w:hAnsi="宋体"/>
          <w:b/>
          <w:color w:val="000000" w:themeColor="text1"/>
          <w:sz w:val="28"/>
          <w:szCs w:val="28"/>
          <w:highlight w:val="none"/>
        </w:rPr>
      </w:pPr>
      <w:r>
        <w:rPr>
          <w:rFonts w:hint="eastAsia" w:ascii="宋体" w:hAnsi="宋体"/>
          <w:b/>
          <w:color w:val="000000" w:themeColor="text1"/>
          <w:sz w:val="28"/>
          <w:szCs w:val="28"/>
          <w:highlight w:val="none"/>
        </w:rPr>
        <w:t xml:space="preserve">残疾人福利性单位声明函</w:t>
      </w:r>
      <w:r>
        <w:rPr>
          <w:color w:val="000000" w:themeColor="text1"/>
          <w:highlight w:val="none"/>
        </w:rPr>
      </w:r>
    </w:p>
    <w:p>
      <w:pPr>
        <w:jc w:val="center"/>
        <w:rPr>
          <w:rFonts w:hint="eastAsia" w:ascii="宋体" w:hAnsi="宋体"/>
          <w:bCs/>
          <w:color w:val="000000" w:themeColor="text1"/>
          <w:sz w:val="28"/>
          <w:szCs w:val="28"/>
          <w:highlight w:val="none"/>
        </w:rPr>
      </w:pPr>
      <w:r>
        <w:rPr>
          <w:rFonts w:hint="eastAsia" w:ascii="宋体" w:hAnsi="宋体"/>
          <w:bCs/>
          <w:color w:val="000000" w:themeColor="text1"/>
          <w:sz w:val="28"/>
          <w:szCs w:val="28"/>
          <w:highlight w:val="none"/>
        </w:rPr>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本单位郑重声明，根据《财政部民政部中国残疾人联合会关于促进残疾人就业政府采购政策的通知》（财库</w:t>
      </w:r>
      <w:r>
        <w:rPr>
          <w:rFonts w:hint="eastAsia" w:ascii="宋体" w:hAnsi="宋体"/>
          <w:bCs/>
          <w:color w:val="000000" w:themeColor="text1"/>
          <w:sz w:val="24"/>
          <w:szCs w:val="24"/>
          <w:highlight w:val="none"/>
          <w:lang w:eastAsia="zh-CN"/>
        </w:rPr>
        <w:t xml:space="preserve">〔2017〕141号</w:t>
      </w:r>
      <w:r>
        <w:rPr>
          <w:rFonts w:hint="eastAsia" w:ascii="宋体" w:hAnsi="宋体"/>
          <w:bCs/>
          <w:color w:val="000000" w:themeColor="text1"/>
          <w:sz w:val="24"/>
          <w:szCs w:val="24"/>
          <w:highlight w:val="none"/>
        </w:rPr>
        <w:t xml:space="preserve">）的规定，本单位为符合条件的残疾人福利性单位，且本单位参加______单位的</w:t>
      </w:r>
      <w:r>
        <w:rPr>
          <w:rFonts w:hint="eastAsia" w:ascii="宋体" w:hAnsi="宋体"/>
          <w:bCs/>
          <w:color w:val="000000" w:themeColor="text1"/>
          <w:sz w:val="24"/>
          <w:szCs w:val="24"/>
          <w:highlight w:val="none"/>
          <w:u w:val="single"/>
          <w:lang w:eastAsia="zh-CN"/>
        </w:rPr>
        <w:t xml:space="preserve">甘露派出所食堂食材配送服务项目</w:t>
      </w:r>
      <w:r>
        <w:rPr>
          <w:rFonts w:hint="eastAsia" w:ascii="宋体" w:hAnsi="宋体"/>
          <w:bCs/>
          <w:color w:val="000000" w:themeColor="text1"/>
          <w:sz w:val="24"/>
          <w:szCs w:val="24"/>
          <w:highlight w:val="none"/>
        </w:rPr>
        <w:t xml:space="preserve">采购活动提供本单位制造的货物（由本单位承担工程/提供服务），或者提供其他残疾人福利性单位制造的货物（不包括使用非残疾人福利性单位注册商标的货物）。</w:t>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本单位对上述声明的真实性负责。如有虚假，将依法承担相应责任。</w:t>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单位名称（盖章）：</w:t>
      </w:r>
      <w:r>
        <w:rPr>
          <w:color w:val="000000" w:themeColor="text1"/>
          <w:highlight w:val="none"/>
        </w:rPr>
      </w:r>
    </w:p>
    <w:p>
      <w:pPr>
        <w:ind w:firstLine="480"/>
        <w:spacing w:line="58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日  期：</w:t>
      </w:r>
      <w:bookmarkEnd w:id="22"/>
      <w:r>
        <w:rPr>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t xml:space="preserve">.</w:t>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rPr>
          <w:rFonts w:hint="eastAsia" w:ascii="宋体" w:hAnsi="宋体"/>
          <w:bCs/>
          <w:color w:val="000000" w:themeColor="text1"/>
          <w:sz w:val="24"/>
          <w:szCs w:val="24"/>
          <w:highlight w:val="none"/>
        </w:rPr>
        <w:outlineLvl w:val="0"/>
      </w:pPr>
      <w:r>
        <w:rPr>
          <w:color w:val="000000" w:themeColor="text1"/>
          <w:highlight w:val="none"/>
        </w:rPr>
      </w:r>
      <w:bookmarkStart w:id="23" w:name="_Hlk529436263"/>
      <w:r>
        <w:rPr>
          <w:color w:val="000000" w:themeColor="text1"/>
          <w:highlight w:val="none"/>
        </w:rPr>
      </w:r>
      <w:r>
        <w:rPr>
          <w:color w:val="000000" w:themeColor="text1"/>
          <w:highlight w:val="none"/>
        </w:rPr>
      </w:r>
    </w:p>
    <w:p>
      <w:pPr>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（十）</w:t>
      </w:r>
      <w:r>
        <w:rPr>
          <w:rFonts w:hint="eastAsia" w:ascii="宋体" w:hAnsi="宋体" w:cs="宋体"/>
          <w:bCs/>
          <w:color w:val="000000" w:themeColor="text1"/>
          <w:sz w:val="24"/>
          <w:szCs w:val="24"/>
          <w:highlight w:val="none"/>
        </w:rPr>
        <w:t xml:space="preserve">投标</w:t>
      </w:r>
      <w:r>
        <w:rPr>
          <w:rFonts w:hint="eastAsia" w:ascii="宋体" w:hAnsi="宋体"/>
          <w:bCs/>
          <w:color w:val="000000" w:themeColor="text1"/>
          <w:sz w:val="24"/>
          <w:szCs w:val="24"/>
          <w:highlight w:val="none"/>
        </w:rPr>
        <w:t xml:space="preserve">偏离表（格式）</w:t>
      </w:r>
      <w:r>
        <w:rPr>
          <w:color w:val="000000" w:themeColor="text1"/>
          <w:highlight w:val="none"/>
        </w:rPr>
      </w:r>
    </w:p>
    <w:p>
      <w:pPr>
        <w:ind w:firstLine="420"/>
        <w:jc w:val="left"/>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ind w:firstLine="420"/>
        <w:jc w:val="center"/>
        <w:rPr>
          <w:rFonts w:hint="eastAsia" w:ascii="宋体" w:hAnsi="宋体"/>
          <w:bCs/>
          <w:color w:val="000000" w:themeColor="text1"/>
          <w:sz w:val="24"/>
          <w:szCs w:val="24"/>
          <w:highlight w:val="none"/>
        </w:rPr>
        <w:outlineLvl w:val="0"/>
      </w:pPr>
      <w:r>
        <w:rPr>
          <w:rFonts w:hint="eastAsia" w:ascii="宋体" w:hAnsi="宋体" w:cs="宋体"/>
          <w:bCs/>
          <w:color w:val="000000" w:themeColor="text1"/>
          <w:sz w:val="24"/>
          <w:szCs w:val="24"/>
          <w:highlight w:val="none"/>
        </w:rPr>
        <w:t xml:space="preserve">投标</w:t>
      </w:r>
      <w:r>
        <w:rPr>
          <w:rFonts w:hint="eastAsia" w:ascii="宋体" w:hAnsi="宋体"/>
          <w:bCs/>
          <w:color w:val="000000" w:themeColor="text1"/>
          <w:sz w:val="24"/>
          <w:szCs w:val="24"/>
          <w:highlight w:val="none"/>
        </w:rPr>
        <w:t xml:space="preserve">偏离表</w:t>
      </w:r>
      <w:r>
        <w:rPr>
          <w:color w:val="000000" w:themeColor="text1"/>
          <w:highlight w:val="none"/>
        </w:rPr>
      </w:r>
    </w:p>
    <w:p>
      <w:pPr>
        <w:spacing w:line="400" w:lineRule="exact"/>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政府采购编号：</w:t>
      </w:r>
      <w:r>
        <w:rPr>
          <w:color w:val="000000" w:themeColor="text1"/>
          <w:highlight w:val="none"/>
        </w:rPr>
      </w:r>
    </w:p>
    <w:tbl>
      <w:tblPr>
        <w:tblStyle w:val="763"/>
        <w:tblW w:w="5000" w:type="pct"/>
        <w:tblInd w:w="0" w:type="dxa"/>
        <w:tblLayout w:type="autofit"/>
        <w:tblCellMar>
          <w:left w:w="0" w:type="dxa"/>
          <w:top w:w="0" w:type="dxa"/>
          <w:right w:w="0" w:type="dxa"/>
          <w:bottom w:w="0" w:type="dxa"/>
        </w:tblCellMar>
        <w:tblLook w:val="04A0" w:firstRow="1" w:lastRow="0" w:firstColumn="1" w:lastColumn="0" w:noHBand="0" w:noVBand="1"/>
      </w:tblPr>
      <w:tblGrid>
        <w:gridCol w:w="1954"/>
        <w:gridCol w:w="2535"/>
        <w:gridCol w:w="2535"/>
        <w:gridCol w:w="2681"/>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7"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名称</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采购要求</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实报内容</w:t>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偏离说明</w:t>
            </w:r>
            <w:r>
              <w:rPr>
                <w:color w:val="000000" w:themeColor="text1"/>
                <w:highlight w:val="none"/>
              </w:rP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007"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06"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tc>
        <w:tc>
          <w:tcPr>
            <w:tcBorders>
              <w:top w:val="single" w:color="auto" w:sz="4" w:space="0"/>
              <w:left w:val="single" w:color="auto" w:sz="4" w:space="0"/>
              <w:bottom w:val="single" w:color="auto" w:sz="4" w:space="0"/>
              <w:right w:val="single" w:color="auto" w:sz="4" w:space="0"/>
            </w:tcBorders>
            <w:tcW w:w="1382" w:type="pct"/>
            <w:vAlign w:val="center"/>
            <w:textDirection w:val="lrTb"/>
            <w:noWrap w:val="false"/>
          </w:tcPr>
          <w:p>
            <w:pPr>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tc>
      </w:tr>
    </w:tbl>
    <w:p>
      <w:pPr>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rPr>
          <w:rFonts w:hint="eastAsia" w:ascii="宋体" w:hAnsi="宋体"/>
          <w:b/>
          <w:bCs/>
          <w:color w:val="000000" w:themeColor="text1"/>
          <w:sz w:val="24"/>
          <w:szCs w:val="24"/>
          <w:highlight w:val="none"/>
        </w:rPr>
        <w:outlineLvl w:val="0"/>
      </w:pPr>
      <w:r>
        <w:rPr>
          <w:rFonts w:hint="eastAsia" w:ascii="宋体" w:hAnsi="宋体"/>
          <w:b/>
          <w:bCs/>
          <w:color w:val="000000" w:themeColor="text1"/>
          <w:sz w:val="24"/>
          <w:szCs w:val="24"/>
          <w:highlight w:val="none"/>
        </w:rPr>
        <w:t xml:space="preserve">法定代表人或法定代表人授权代表签字或盖章：</w:t>
      </w:r>
      <w:r>
        <w:rPr>
          <w:color w:val="000000" w:themeColor="text1"/>
          <w:highlight w:val="none"/>
        </w:rPr>
      </w:r>
    </w:p>
    <w:p>
      <w:pPr>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r>
      <w:r>
        <w:rPr>
          <w:color w:val="000000" w:themeColor="text1"/>
          <w:highlight w:val="none"/>
        </w:rPr>
      </w:r>
    </w:p>
    <w:p>
      <w:pPr>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注：（1）本表不得删除；</w:t>
      </w:r>
      <w:r>
        <w:rPr>
          <w:color w:val="000000" w:themeColor="text1"/>
          <w:highlight w:val="none"/>
        </w:rPr>
      </w:r>
    </w:p>
    <w:p>
      <w:pPr>
        <w:ind w:left="-141" w:firstLine="566"/>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（2）如无任何服务偏离，请于本表“偏离说明”中注明“无偏离”；</w:t>
      </w:r>
      <w:r>
        <w:rPr>
          <w:color w:val="000000" w:themeColor="text1"/>
          <w:highlight w:val="none"/>
        </w:rPr>
      </w:r>
    </w:p>
    <w:p>
      <w:pPr>
        <w:ind w:left="-141" w:firstLine="566"/>
        <w:spacing w:line="360" w:lineRule="auto"/>
        <w:rPr>
          <w:rFonts w:hint="eastAsia" w:ascii="宋体" w:hAnsi="宋体"/>
          <w:bCs/>
          <w:color w:val="000000" w:themeColor="text1"/>
          <w:sz w:val="24"/>
          <w:szCs w:val="24"/>
          <w:highlight w:val="none"/>
        </w:rPr>
        <w:outlineLvl w:val="0"/>
      </w:pPr>
      <w:r>
        <w:rPr>
          <w:rFonts w:hint="eastAsia" w:ascii="宋体" w:hAnsi="宋体"/>
          <w:bCs/>
          <w:color w:val="000000" w:themeColor="text1"/>
          <w:sz w:val="24"/>
          <w:szCs w:val="24"/>
          <w:highlight w:val="none"/>
        </w:rPr>
        <w:t xml:space="preserve">（3）如有服务偏离项，请于本表中列明偏离内容，如需要可自行延长，其余无偏离内容不须赘述。</w:t>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bookmarkEnd w:id="23"/>
      <w:r>
        <w:rPr>
          <w:color w:val="000000" w:themeColor="text1"/>
          <w:highlight w:val="none"/>
        </w:rPr>
      </w:r>
      <w:r>
        <w:rPr>
          <w:color w:val="000000" w:themeColor="text1"/>
          <w:highlight w:val="none"/>
        </w:rPr>
      </w:r>
    </w:p>
    <w:p>
      <w:pPr>
        <w:pStyle w:val="776"/>
        <w:ind w:left="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ind w:firstLine="44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投标供应商名称(公章)：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法定代表人或法定代表人授权代表签字或盖章：</w:t>
      </w:r>
      <w:r>
        <w:rPr>
          <w:color w:val="000000" w:themeColor="text1"/>
          <w:highlight w:val="none"/>
        </w:rPr>
      </w:r>
    </w:p>
    <w:p>
      <w:pPr>
        <w:jc w:val="center"/>
        <w:spacing w:line="360" w:lineRule="auto"/>
        <w:rPr>
          <w:rFonts w:hint="eastAsia" w:ascii="宋体" w:hAnsi="宋体"/>
          <w:b/>
          <w:bCs/>
          <w:color w:val="000000" w:themeColor="text1"/>
          <w:sz w:val="24"/>
          <w:szCs w:val="24"/>
          <w:highlight w:val="none"/>
        </w:rPr>
      </w:pPr>
      <w:r>
        <w:rPr>
          <w:rFonts w:hint="eastAsia" w:ascii="宋体" w:hAnsi="宋体" w:cs="宋体"/>
          <w:color w:val="000000" w:themeColor="text1"/>
          <w:sz w:val="24"/>
          <w:szCs w:val="24"/>
          <w:highlight w:val="none"/>
        </w:rPr>
        <w:t xml:space="preserve">                          日期：     年  月   日</w:t>
      </w:r>
      <w:r>
        <w:rPr>
          <w:color w:val="000000" w:themeColor="text1"/>
          <w:highlight w:val="none"/>
        </w:rPr>
      </w:r>
    </w:p>
    <w:p>
      <w:pPr>
        <w:pStyle w:val="776"/>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pStyle w:val="1277"/>
        <w:ind w:firstLine="0"/>
        <w:rPr>
          <w:rFonts w:hint="eastAsia" w:ascii="宋体" w:hAnsi="宋体"/>
          <w:color w:val="000000" w:themeColor="text1"/>
          <w:highlight w:val="none"/>
        </w:rPr>
      </w:pPr>
      <w:r>
        <w:rPr>
          <w:rFonts w:hint="eastAsia" w:ascii="宋体" w:hAnsi="宋体"/>
          <w:color w:val="000000" w:themeColor="text1"/>
          <w:highlight w:val="none"/>
        </w:rPr>
      </w:r>
      <w:r>
        <w:rPr>
          <w:color w:val="000000" w:themeColor="text1"/>
          <w:highlight w:val="none"/>
        </w:rPr>
      </w:r>
    </w:p>
    <w:p>
      <w:pPr>
        <w:jc w:val="left"/>
        <w:widowControl/>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color w:val="000000" w:themeColor="text1"/>
          <w:highlight w:val="none"/>
        </w:rPr>
      </w:r>
    </w:p>
    <w:p>
      <w:pPr>
        <w:pStyle w:val="1277"/>
        <w:ind w:firstLine="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（十一）</w:t>
      </w:r>
      <w:r>
        <w:rPr>
          <w:rFonts w:hint="eastAsia" w:ascii="宋体" w:hAnsi="宋体" w:cs="宋体"/>
          <w:bCs/>
          <w:color w:val="000000" w:themeColor="text1"/>
          <w:sz w:val="24"/>
          <w:szCs w:val="24"/>
          <w:highlight w:val="none"/>
        </w:rPr>
        <w:t xml:space="preserve">服务方案</w:t>
      </w:r>
      <w:r>
        <w:rPr>
          <w:rFonts w:hint="eastAsia" w:ascii="宋体" w:hAnsi="宋体"/>
          <w:bCs/>
          <w:color w:val="000000" w:themeColor="text1"/>
          <w:sz w:val="24"/>
          <w:szCs w:val="24"/>
          <w:highlight w:val="none"/>
        </w:rPr>
        <w:t xml:space="preserve">（格式）：</w:t>
      </w:r>
      <w:r>
        <w:rPr>
          <w:color w:val="000000" w:themeColor="text1"/>
          <w:highlight w:val="none"/>
        </w:rPr>
      </w:r>
    </w:p>
    <w:p>
      <w:pPr>
        <w:pStyle w:val="1277"/>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1277"/>
        <w:rPr>
          <w:rFonts w:hint="eastAsia" w:ascii="宋体" w:hAnsi="宋体"/>
          <w:bCs/>
          <w:color w:val="000000" w:themeColor="text1"/>
          <w:highlight w:val="none"/>
        </w:rPr>
      </w:pPr>
      <w:r>
        <w:rPr>
          <w:rFonts w:hint="eastAsia" w:ascii="宋体" w:hAnsi="宋体"/>
          <w:bCs/>
          <w:color w:val="000000" w:themeColor="text1"/>
          <w:highlight w:val="none"/>
        </w:rPr>
      </w:r>
      <w:r>
        <w:rPr>
          <w:color w:val="000000" w:themeColor="text1"/>
          <w:highlight w:val="none"/>
        </w:rPr>
      </w:r>
    </w:p>
    <w:p>
      <w:pPr>
        <w:pStyle w:val="1277"/>
        <w:ind w:firstLine="480"/>
        <w:jc w:val="cente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t xml:space="preserve">服务方案</w:t>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color w:val="000000" w:themeColor="text1"/>
          <w:sz w:val="24"/>
          <w:szCs w:val="24"/>
          <w:highlight w:val="none"/>
        </w:rPr>
        <w:t xml:space="preserve">投标供应商</w:t>
      </w:r>
      <w:r>
        <w:rPr>
          <w:rFonts w:hint="eastAsia" w:ascii="宋体" w:hAnsi="宋体"/>
          <w:bCs/>
          <w:color w:val="000000" w:themeColor="text1"/>
          <w:sz w:val="24"/>
          <w:szCs w:val="24"/>
          <w:highlight w:val="none"/>
        </w:rPr>
        <w:t xml:space="preserve">应按评分点编制完整的服务方案，以便评审。</w:t>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pStyle w:val="1277"/>
        <w:ind w:firstLine="480"/>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(十二)（投标供应商）其他材料：</w:t>
      </w:r>
      <w:r>
        <w:rPr>
          <w:color w:val="000000" w:themeColor="text1"/>
          <w:highlight w:val="none"/>
        </w:rPr>
      </w:r>
    </w:p>
    <w:p>
      <w:pPr>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r>
      <w:r>
        <w:rPr>
          <w:color w:val="000000" w:themeColor="text1"/>
          <w:highlight w:val="none"/>
        </w:rPr>
      </w:r>
    </w:p>
    <w:p>
      <w:pPr>
        <w:ind w:firstLine="120"/>
        <w:spacing w:line="360" w:lineRule="auto"/>
        <w:rPr>
          <w:rFonts w:hint="eastAsia" w:ascii="宋体" w:hAnsi="宋体"/>
          <w:b/>
          <w:bCs/>
          <w:color w:val="000000" w:themeColor="text1"/>
          <w:sz w:val="24"/>
          <w:szCs w:val="24"/>
          <w:highlight w:val="none"/>
        </w:rPr>
      </w:pPr>
      <w:r>
        <w:rPr>
          <w:rFonts w:hint="eastAsia" w:ascii="宋体" w:hAnsi="宋体"/>
          <w:b/>
          <w:bCs/>
          <w:color w:val="000000" w:themeColor="text1"/>
          <w:sz w:val="24"/>
          <w:szCs w:val="24"/>
          <w:highlight w:val="none"/>
        </w:rPr>
        <w:t xml:space="preserve">投标供应商认为有必要提供的声明和文件，如有自拟并自行添加。</w:t>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pStyle w:val="1198"/>
        <w:rPr>
          <w:rFonts w:hint="eastAsia" w:ascii="宋体" w:hAnsi="宋体"/>
          <w:b/>
          <w:bCs/>
          <w:color w:val="000000" w:themeColor="text1"/>
          <w:sz w:val="24"/>
          <w:highlight w:val="none"/>
        </w:rPr>
      </w:pPr>
      <w:r>
        <w:rPr>
          <w:rFonts w:hint="eastAsia" w:ascii="宋体" w:hAnsi="宋体"/>
          <w:b/>
          <w:bCs/>
          <w:color w:val="000000" w:themeColor="text1"/>
          <w:sz w:val="24"/>
          <w:highlight w:val="none"/>
        </w:rPr>
      </w:r>
      <w:r>
        <w:rPr>
          <w:color w:val="000000" w:themeColor="text1"/>
          <w:highlight w:val="none"/>
        </w:rPr>
      </w:r>
    </w:p>
    <w:p>
      <w:pPr>
        <w:ind w:firstLine="4440"/>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投标供应商名称(公章)：</w:t>
      </w:r>
      <w:r>
        <w:rPr>
          <w:color w:val="000000" w:themeColor="text1"/>
          <w:highlight w:val="none"/>
        </w:rPr>
      </w:r>
    </w:p>
    <w:p>
      <w:pPr>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                                     法定代表人或法定代表人授权代表签字或盖章：</w:t>
      </w:r>
      <w:r>
        <w:rPr>
          <w:color w:val="000000" w:themeColor="text1"/>
          <w:highlight w:val="none"/>
        </w:rPr>
      </w:r>
    </w:p>
    <w:p>
      <w:pPr>
        <w:jc w:val="center"/>
        <w:spacing w:line="360" w:lineRule="auto"/>
        <w:rPr>
          <w:rFonts w:hint="eastAsia" w:ascii="宋体" w:hAnsi="宋体"/>
          <w:b/>
          <w:bCs/>
          <w:color w:val="000000" w:themeColor="text1"/>
          <w:sz w:val="24"/>
          <w:szCs w:val="24"/>
          <w:highlight w:val="none"/>
        </w:rPr>
      </w:pPr>
      <w:r>
        <w:rPr>
          <w:rFonts w:hint="eastAsia" w:ascii="宋体" w:hAnsi="宋体" w:cs="宋体"/>
          <w:color w:val="000000" w:themeColor="text1"/>
          <w:sz w:val="24"/>
          <w:szCs w:val="24"/>
          <w:highlight w:val="none"/>
        </w:rPr>
        <w:t xml:space="preserve">                          日期：     年  月   日</w:t>
      </w:r>
      <w:r>
        <w:rPr>
          <w:color w:val="000000" w:themeColor="text1"/>
          <w:highlight w:val="none"/>
        </w:rPr>
      </w:r>
    </w:p>
    <w:p>
      <w:pPr>
        <w:jc w:val="left"/>
        <w:widowControl/>
        <w:rPr>
          <w:rFonts w:hint="eastAsia" w:ascii="宋体" w:hAnsi="宋体"/>
          <w:bCs/>
          <w:color w:val="000000" w:themeColor="text1"/>
          <w:sz w:val="24"/>
          <w:szCs w:val="24"/>
          <w:highlight w:val="none"/>
        </w:rPr>
      </w:pPr>
      <w:r>
        <w:rPr>
          <w:rFonts w:hint="eastAsia" w:ascii="宋体" w:hAnsi="宋体"/>
          <w:bCs/>
          <w:color w:val="000000" w:themeColor="text1"/>
          <w:sz w:val="24"/>
          <w:szCs w:val="24"/>
          <w:highlight w:val="none"/>
        </w:rPr>
        <w:br w:type="page" w:clear="all"/>
      </w:r>
      <w:r>
        <w:rPr>
          <w:color w:val="000000" w:themeColor="text1"/>
          <w:highlight w:val="none"/>
        </w:rPr>
      </w:r>
    </w:p>
    <w:p>
      <w:pPr>
        <w:jc w:val="lef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（十三）无锡市政府采购合同融资政策告知函（格式）</w:t>
      </w:r>
      <w:r>
        <w:rPr>
          <w:color w:val="000000" w:themeColor="text1"/>
          <w:highlight w:val="none"/>
        </w:rPr>
      </w:r>
    </w:p>
    <w:p>
      <w:pPr>
        <w:jc w:val="center"/>
        <w:spacing w:line="58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r>
      <w:r>
        <w:rPr>
          <w:color w:val="000000" w:themeColor="text1"/>
          <w:highlight w:val="none"/>
        </w:rPr>
      </w:r>
    </w:p>
    <w:p>
      <w:pPr>
        <w:jc w:val="center"/>
        <w:spacing w:line="580" w:lineRule="exact"/>
        <w:rPr>
          <w:rFonts w:hint="eastAsia" w:ascii="宋体" w:hAnsi="宋体" w:cs="宋体"/>
          <w:b/>
          <w:bCs/>
          <w:color w:val="000000" w:themeColor="text1"/>
          <w:sz w:val="24"/>
          <w:szCs w:val="24"/>
          <w:highlight w:val="none"/>
        </w:rPr>
      </w:pPr>
      <w:r>
        <w:rPr>
          <w:rFonts w:hint="eastAsia" w:ascii="宋体" w:hAnsi="宋体" w:cs="宋体"/>
          <w:b/>
          <w:bCs/>
          <w:color w:val="000000" w:themeColor="text1"/>
          <w:sz w:val="24"/>
          <w:szCs w:val="24"/>
          <w:highlight w:val="none"/>
        </w:rPr>
        <w:t xml:space="preserve">无锡市政府采购合同融资政策告知函</w:t>
      </w:r>
      <w:r>
        <w:rPr>
          <w:color w:val="000000" w:themeColor="text1"/>
          <w:highlight w:val="none"/>
        </w:rPr>
      </w:r>
    </w:p>
    <w:p>
      <w:pPr>
        <w:spacing w:line="580" w:lineRule="exact"/>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各供应商：</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欢迎贵公司参与无锡市政府采购活动！</w:t>
      </w:r>
      <w:r>
        <w:rPr>
          <w:color w:val="000000" w:themeColor="text1"/>
          <w:highlight w:val="none"/>
        </w:rPr>
      </w:r>
    </w:p>
    <w:p>
      <w:pPr>
        <w:ind w:firstLine="480"/>
        <w:jc w:val="left"/>
        <w:spacing w:line="360" w:lineRule="auto"/>
        <w:rPr>
          <w:rFonts w:hint="eastAsia" w:ascii="宋体" w:hAnsi="宋体" w:cs="宋体"/>
          <w:color w:val="000000" w:themeColor="text1"/>
          <w:sz w:val="24"/>
          <w:szCs w:val="24"/>
          <w:highlight w:val="none"/>
        </w:rPr>
      </w:pPr>
      <w:r>
        <w:rPr>
          <w:rFonts w:hint="eastAsia" w:ascii="宋体" w:hAnsi="宋体" w:cs="宋体"/>
          <w:color w:val="000000" w:themeColor="text1"/>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rPr>
          <w:color w:val="000000" w:themeColor="text1"/>
          <w:highlight w:val="none"/>
        </w:rPr>
      </w:r>
    </w:p>
    <w:p>
      <w:pPr>
        <w:jc w:val="left"/>
        <w:widowControl/>
        <w:rPr>
          <w:color w:val="000000" w:themeColor="text1"/>
          <w:sz w:val="24"/>
          <w:highlight w:val="none"/>
        </w:rPr>
      </w:pPr>
      <w:r>
        <w:rPr>
          <w:color w:val="000000" w:themeColor="text1"/>
          <w:sz w:val="24"/>
          <w:highlight w:val="none"/>
        </w:rPr>
      </w:r>
      <w:r>
        <w:rPr>
          <w:color w:val="000000" w:themeColor="text1"/>
          <w:highlight w:val="none"/>
        </w:rP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7" w:h="16840" w:orient="portrait"/>
      <w:pgMar w:top="1440" w:right="1111" w:bottom="1440" w:left="1111" w:header="680"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Wingdings">
    <w:panose1 w:val="05000000000000000000"/>
  </w:font>
  <w:font w:name="_x000B__x000C_">
    <w:panose1 w:val="020B0503020202020204"/>
  </w:font>
  <w:font w:name="新宋体">
    <w:panose1 w:val="02010609030101010101"/>
  </w:font>
  <w:font w:name="Symbol">
    <w:panose1 w:val="05050102010706020507"/>
  </w:font>
  <w:font w:name="Gungsuh">
    <w:panose1 w:val="02010600040101010101"/>
  </w:font>
  <w:font w:name="MingLiU">
    <w:panose1 w:val="02020500000000000000"/>
  </w:font>
  <w:font w:name="楷体_GB2312">
    <w:panose1 w:val="02010609060101010101"/>
  </w:font>
  <w:font w:name="华文细黑">
    <w:panose1 w:val="02010600040101010101"/>
  </w:font>
  <w:font w:name="PMingLiU">
    <w:panose1 w:val="02020500000000000000"/>
  </w:font>
  <w:font w:name="Tahoma">
    <w:panose1 w:val="020B0604030504040204"/>
  </w:font>
  <w:font w:name="仿宋">
    <w:panose1 w:val="02010609060101010101"/>
  </w:font>
  <w:font w:name="等线 Light">
    <w:panose1 w:val="02010600030101010101"/>
  </w:font>
  <w:font w:name="等线">
    <w:panose1 w:val="02010600030101010101"/>
  </w:font>
  <w:font w:name="Courier New">
    <w:panose1 w:val="02070309020205020404"/>
  </w:font>
  <w:font w:name="MS Sans Serif">
    <w:panose1 w:val="020B0503020202020204"/>
  </w:font>
  <w:font w:name="Cambria">
    <w:panose1 w:val="02040503050406030204"/>
  </w:font>
  <w:font w:name="文鼎小标宋简">
    <w:panose1 w:val="020B0503020202020204"/>
  </w:font>
  <w:font w:name="微软雅黑">
    <w:panose1 w:val="020B0503020204020204"/>
  </w:font>
  <w:font w:name="Helvetica Neue">
    <w:panose1 w:val="020B0503020202020204"/>
  </w:font>
  <w:font w:name="Calibri">
    <w:panose1 w:val="020F0502020204030204"/>
  </w:font>
  <w:font w:name="仿宋_GB2312">
    <w:panose1 w:val="02010609060101010101"/>
  </w:font>
  <w:font w:name="Verdana">
    <w:panose1 w:val="020B0604030504040204"/>
  </w:font>
  <w:font w:name="华文中宋">
    <w:panose1 w:val="02010600040101010101"/>
  </w:font>
  <w:font w:name="黑体">
    <w:panose1 w:val="02010609060101010101"/>
  </w:font>
  <w:font w:name="幼圆">
    <w:panose1 w:val="02010509060101010101"/>
  </w:font>
  <w:font w:name="Arial Unicode MS">
    <w:panose1 w:val="020B0604020202020204"/>
  </w:font>
  <w:font w:name="Microsoft YaHei UI">
    <w:panose1 w:val="020B0503020204020204"/>
  </w:font>
  <w:font w:name="Arial">
    <w:panose1 w:val="020B0604020202020204"/>
  </w:font>
  <w:font w:name="monospace">
    <w:panose1 w:val="020B0503020202020204"/>
  </w:font>
  <w:font w:name="宋体">
    <w:panose1 w:val="02010600030101010101"/>
  </w:font>
  <w:font w:name="Times New Roman">
    <w:panose1 w:val="02020603050405020304"/>
  </w:font>
  <w:font w:name="Arial Narrow">
    <w:panose1 w:val="020B0606020202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14628125"/>
      <w:rPr/>
    </w:sdtPr>
    <w:sdtContent>
      <w:p>
        <w:pPr>
          <w:pStyle w:val="787"/>
          <w:jc w:val="center"/>
        </w:pPr>
        <w:r>
          <w:fldChar w:fldCharType="begin"/>
        </w:r>
        <w:r>
          <w:instrText xml:space="preserve">PAGE   \* MERGEFORMAT</w:instrText>
        </w:r>
        <w:r>
          <w:fldChar w:fldCharType="separate"/>
        </w:r>
        <w:r>
          <w:rPr>
            <w:lang w:val="zh-CN"/>
          </w:rPr>
          <w:t xml:space="preserve">2</w:t>
        </w:r>
        <w:r>
          <w:fldChar w:fldCharType="end"/>
        </w:r>
        <w:r/>
      </w:p>
    </w:sdtContent>
  </w:sdt>
  <w:p>
    <w:pPr>
      <w:rPr>
        <w:sz w:val="24"/>
        <w:szCs w:val="24"/>
      </w:rPr>
    </w:pPr>
    <w:r>
      <w:rPr>
        <w:sz w:val="24"/>
        <w:szCs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7"/>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jc w:val="left"/>
      <w:rPr>
        <w:rFonts w:hint="eastAsia" w:ascii="宋体" w:hAnsi="宋体" w:eastAsia="宋体"/>
        <w:highlight w:val="none"/>
        <w:lang w:eastAsia="zh-CN"/>
      </w:rPr>
      <w:pBdr>
        <w:bottom w:val="single" w:color="auto" w:sz="12" w:space="1"/>
      </w:pBdr>
    </w:pPr>
    <w:r>
      <w:rPr>
        <w:rFonts w:hint="eastAsia" w:ascii="宋体" w:hAnsi="宋体"/>
        <w:lang w:eastAsia="zh-CN"/>
      </w:rPr>
      <w:t xml:space="preserve">甘露派出所食堂食材配送服务项目</w:t>
    </w:r>
    <w:r>
      <w:rPr>
        <w:rFonts w:hint="eastAsia" w:ascii="宋体" w:hAnsi="宋体"/>
      </w:rPr>
      <w:t xml:space="preserve">                                      项目编号：</w:t>
    </w:r>
    <w:r>
      <w:rPr>
        <w:rFonts w:hint="eastAsia" w:ascii="宋体" w:hAnsi="宋体"/>
        <w:highlight w:val="none"/>
        <w:lang w:eastAsia="zh-CN"/>
      </w:rPr>
      <w:t xml:space="preserve">JSZC-320205-JSAA-G2025-0002</w:t>
    </w:r>
    <w:r/>
  </w:p>
  <w:p>
    <w:pPr>
      <w:pStyle w:val="788"/>
      <w:rPr>
        <w:highlight w:val="none"/>
      </w:rPr>
      <w:pBdr>
        <w:bottom w:val="none" w:color="auto" w:sz="0" w:space="0"/>
      </w:pBdr>
    </w:pPr>
    <w:r>
      <w:rPr>
        <w:highlight w:val="none"/>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8"/>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450" w:hanging="450"/>
        <w:tabs>
          <w:tab w:val="left" w:pos="450" w:leader="none"/>
        </w:tabs>
      </w:pPr>
      <w:rPr>
        <w:rFonts w:hint="eastAsia" w:ascii="宋体" w:hAnsi="宋体" w:eastAsia="宋体" w:cs="宋体"/>
      </w:rPr>
    </w:lvl>
    <w:lvl w:ilvl="1">
      <w:start w:val="1"/>
      <w:numFmt w:val="decimal"/>
      <w:isLgl w:val="false"/>
      <w:suff w:val="tab"/>
      <w:lvlText w:val="%2."/>
      <w:lvlJc w:val="left"/>
      <w:pPr>
        <w:ind w:left="780" w:hanging="360"/>
        <w:tabs>
          <w:tab w:val="left" w:pos="780" w:leader="none"/>
        </w:tabs>
      </w:pPr>
      <w:rPr>
        <w:rFonts w:hint="eastAsia" w:ascii="宋体" w:hAnsi="宋体" w:eastAsia="宋体" w:cs="宋体"/>
      </w:rPr>
    </w:lvl>
    <w:lvl w:ilvl="2">
      <w:start w:val="1"/>
      <w:numFmt w:val="lowerRoman"/>
      <w:isLgl w:val="false"/>
      <w:suff w:val="tab"/>
      <w:lvlText w:val="%3."/>
      <w:lvlJc w:val="right"/>
      <w:pPr>
        <w:ind w:left="1260" w:hanging="420"/>
        <w:tabs>
          <w:tab w:val="left" w:pos="1260" w:leader="none"/>
        </w:tabs>
      </w:pPr>
      <w:rPr>
        <w:rFonts w:hint="default" w:ascii="Times New Roman" w:hAnsi="Times New Roman" w:cs="Times New Roman"/>
      </w:rPr>
    </w:lvl>
    <w:lvl w:ilvl="3">
      <w:start w:val="1"/>
      <w:numFmt w:val="decimal"/>
      <w:isLgl w:val="false"/>
      <w:suff w:val="tab"/>
      <w:lvlText w:val="%4."/>
      <w:lvlJc w:val="left"/>
      <w:pPr>
        <w:ind w:left="1680" w:hanging="420"/>
        <w:tabs>
          <w:tab w:val="left" w:pos="1680" w:leader="none"/>
        </w:tabs>
      </w:pPr>
      <w:rPr>
        <w:rFonts w:hint="default" w:ascii="Times New Roman" w:hAnsi="Times New Roman" w:cs="Times New Roman"/>
      </w:rPr>
    </w:lvl>
    <w:lvl w:ilvl="4">
      <w:start w:val="1"/>
      <w:numFmt w:val="lowerLetter"/>
      <w:isLgl w:val="false"/>
      <w:suff w:val="tab"/>
      <w:lvlText w:val="%5)"/>
      <w:lvlJc w:val="left"/>
      <w:pPr>
        <w:ind w:left="2100" w:hanging="420"/>
        <w:tabs>
          <w:tab w:val="left" w:pos="2100" w:leader="none"/>
        </w:tabs>
      </w:pPr>
      <w:rPr>
        <w:rFonts w:hint="default" w:ascii="Times New Roman" w:hAnsi="Times New Roman" w:cs="Times New Roman"/>
      </w:rPr>
    </w:lvl>
    <w:lvl w:ilvl="5">
      <w:start w:val="1"/>
      <w:numFmt w:val="lowerRoman"/>
      <w:isLgl w:val="false"/>
      <w:suff w:val="tab"/>
      <w:lvlText w:val="%6."/>
      <w:lvlJc w:val="right"/>
      <w:pPr>
        <w:ind w:left="2520" w:hanging="420"/>
        <w:tabs>
          <w:tab w:val="left" w:pos="2520" w:leader="none"/>
        </w:tabs>
      </w:pPr>
      <w:rPr>
        <w:rFonts w:hint="default" w:ascii="Times New Roman" w:hAnsi="Times New Roman" w:cs="Times New Roman"/>
      </w:rPr>
    </w:lvl>
    <w:lvl w:ilvl="6">
      <w:start w:val="1"/>
      <w:numFmt w:val="decimal"/>
      <w:isLgl w:val="false"/>
      <w:suff w:val="tab"/>
      <w:lvlText w:val="%7."/>
      <w:lvlJc w:val="left"/>
      <w:pPr>
        <w:ind w:left="2940" w:hanging="420"/>
        <w:tabs>
          <w:tab w:val="left" w:pos="2940" w:leader="none"/>
        </w:tabs>
      </w:pPr>
      <w:rPr>
        <w:rFonts w:hint="default" w:ascii="Times New Roman" w:hAnsi="Times New Roman" w:cs="Times New Roman"/>
      </w:rPr>
    </w:lvl>
    <w:lvl w:ilvl="7">
      <w:start w:val="1"/>
      <w:numFmt w:val="lowerLetter"/>
      <w:isLgl w:val="false"/>
      <w:suff w:val="tab"/>
      <w:lvlText w:val="%8)"/>
      <w:lvlJc w:val="left"/>
      <w:pPr>
        <w:ind w:left="3360" w:hanging="420"/>
        <w:tabs>
          <w:tab w:val="left" w:pos="3360" w:leader="none"/>
        </w:tabs>
      </w:pPr>
      <w:rPr>
        <w:rFonts w:hint="default" w:ascii="Times New Roman" w:hAnsi="Times New Roman" w:cs="Times New Roman"/>
      </w:rPr>
    </w:lvl>
    <w:lvl w:ilvl="8">
      <w:start w:val="1"/>
      <w:numFmt w:val="lowerRoman"/>
      <w:isLgl w:val="false"/>
      <w:suff w:val="tab"/>
      <w:lvlText w:val="%9."/>
      <w:lvlJc w:val="right"/>
      <w:pPr>
        <w:ind w:left="3780" w:hanging="420"/>
        <w:tabs>
          <w:tab w:val="left" w:pos="3780" w:leader="none"/>
        </w:tabs>
      </w:pPr>
      <w:rPr>
        <w:rFonts w:hint="default" w:ascii="Times New Roman" w:hAnsi="Times New Roman" w:cs="Times New Roman"/>
      </w:rPr>
    </w:lvl>
  </w:abstractNum>
  <w:abstractNum w:abstractNumId="1">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571"/>
      <w:isLgl w:val="false"/>
      <w:suff w:val="tab"/>
      <w:lvlText w:val="%1."/>
      <w:lvlJc w:val="left"/>
      <w:pPr>
        <w:ind w:left="636" w:hanging="210"/>
        <w:tabs>
          <w:tab w:val="left" w:pos="636" w:leader="none"/>
        </w:tabs>
      </w:pPr>
      <w:rPr>
        <w:rFonts w:hint="eastAsia" w:cs="Times New Roman"/>
        <w:color w:val="auto"/>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
      <w:pStyle w:val="1542"/>
      <w:isLgl w:val="false"/>
      <w:suff w:val="tab"/>
      <w:lvlText w:val="%1"/>
      <w:lvlJc w:val="left"/>
      <w:pPr>
        <w:ind w:left="900" w:hanging="42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pStyle w:val="1447"/>
      <w:isLgl w:val="false"/>
      <w:suff w:val="tab"/>
      <w:lvlText w:val="%1)"/>
      <w:lvlJc w:val="left"/>
      <w:pPr>
        <w:ind w:left="900" w:hanging="42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ind w:left="840" w:hanging="360"/>
        <w:tabs>
          <w:tab w:val="left" w:pos="840" w:leader="none"/>
        </w:tabs>
      </w:pPr>
      <w:rPr>
        <w:rFonts w:hint="default"/>
      </w:r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7">
    <w:multiLevelType w:val="hybridMultilevel"/>
    <w:lvl w:ilvl="0">
      <w:start w:val="2"/>
      <w:numFmt w:val="decimalEnclosedCircle"/>
      <w:pStyle w:val="1557"/>
      <w:isLgl w:val="false"/>
      <w:suff w:val="tab"/>
      <w:lvlText w:val="%1"/>
      <w:lvlJc w:val="left"/>
      <w:pPr>
        <w:ind w:left="840" w:hanging="360"/>
      </w:pPr>
      <w:rPr>
        <w:rFonts w:hint="default"/>
      </w:r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8">
    <w:multiLevelType w:val="hybridMultilevel"/>
    <w:lvl w:ilvl="0">
      <w:start w:val="5"/>
      <w:numFmt w:val="japaneseCounting"/>
      <w:isLgl w:val="false"/>
      <w:suff w:val="tab"/>
      <w:lvlText w:val="%1、"/>
      <w:lvlJc w:val="left"/>
      <w:pPr>
        <w:ind w:left="480" w:hanging="480"/>
        <w:tabs>
          <w:tab w:val="left" w:pos="48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4"/>
  </w:num>
  <w:num w:numId="2">
    <w:abstractNumId w:val="3"/>
  </w:num>
  <w:num w:numId="3">
    <w:abstractNumId w:val="7"/>
  </w:num>
  <w:num w:numId="4">
    <w:abstractNumId w:val="2"/>
  </w:num>
  <w:num w:numId="5">
    <w:abstractNumId w:val="1"/>
  </w:num>
  <w:num w:numId="6">
    <w:abstractNumId w:val="0"/>
  </w:num>
  <w:num w:numId="7">
    <w:abstractNumId w:val="8"/>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32">
    <w:name w:val="Plain Table 1"/>
    <w:basedOn w:val="76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3">
    <w:name w:val="Plain Table 2"/>
    <w:basedOn w:val="76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4">
    <w:name w:val="Plain Table 3"/>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5">
    <w:name w:val="Plain Table 4"/>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6">
    <w:name w:val="Plain Table 5"/>
    <w:basedOn w:val="76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37">
    <w:name w:val="Grid Table 1 Light"/>
    <w:basedOn w:val="76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38">
    <w:name w:val="Grid Table 2"/>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9">
    <w:name w:val="Grid Table 3"/>
    <w:basedOn w:val="76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4"/>
    <w:basedOn w:val="76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1">
    <w:name w:val="Grid Table 5 Dark"/>
    <w:basedOn w:val="76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2">
    <w:name w:val="Grid Table 6 Colorful"/>
    <w:basedOn w:val="76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3">
    <w:name w:val="Grid Table 7 Colorful"/>
    <w:basedOn w:val="76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4">
    <w:name w:val="List Table 1 Light"/>
    <w:basedOn w:val="76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5">
    <w:name w:val="List Table 2"/>
    <w:basedOn w:val="76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6">
    <w:name w:val="List Table 3"/>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7">
    <w:name w:val="List Table 4"/>
    <w:basedOn w:val="76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8">
    <w:name w:val="List Table 5 Dark"/>
    <w:basedOn w:val="76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49">
    <w:name w:val="List Table 6 Colorful"/>
    <w:basedOn w:val="76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0">
    <w:name w:val="List Table 7 Colorful"/>
    <w:basedOn w:val="76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51">
    <w:name w:val="TOC Heading"/>
    <w:uiPriority w:val="39"/>
    <w:unhideWhenUsed/>
  </w:style>
  <w:style w:type="paragraph" w:styleId="752"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753">
    <w:name w:val="Heading 1"/>
    <w:basedOn w:val="752"/>
    <w:next w:val="752"/>
    <w:link w:val="1108"/>
    <w:uiPriority w:val="0"/>
    <w:qFormat/>
    <w:pPr>
      <w:ind w:left="432" w:hanging="432"/>
      <w:jc w:val="center"/>
      <w:keepNext/>
      <w:widowControl/>
      <w:tabs>
        <w:tab w:val="left" w:pos="432" w:leader="none"/>
      </w:tabs>
      <w:outlineLvl w:val="0"/>
    </w:pPr>
    <w:rPr>
      <w:rFonts w:ascii="黑体" w:eastAsia="黑体"/>
      <w:sz w:val="52"/>
    </w:rPr>
  </w:style>
  <w:style w:type="paragraph" w:styleId="754">
    <w:name w:val="Heading 2"/>
    <w:basedOn w:val="752"/>
    <w:next w:val="752"/>
    <w:link w:val="969"/>
    <w:uiPriority w:val="0"/>
    <w:qFormat/>
    <w:pPr>
      <w:keepLines/>
      <w:keepNext/>
      <w:spacing w:before="260" w:after="260" w:line="413" w:lineRule="auto"/>
      <w:outlineLvl w:val="1"/>
    </w:pPr>
    <w:rPr>
      <w:rFonts w:ascii="Arial" w:hAnsi="Arial" w:eastAsia="黑体"/>
      <w:b/>
      <w:bCs/>
      <w:sz w:val="32"/>
      <w:szCs w:val="32"/>
    </w:rPr>
  </w:style>
  <w:style w:type="paragraph" w:styleId="755">
    <w:name w:val="Heading 3"/>
    <w:basedOn w:val="752"/>
    <w:next w:val="764"/>
    <w:link w:val="1140"/>
    <w:uiPriority w:val="9"/>
    <w:qFormat/>
    <w:pPr>
      <w:ind w:left="720" w:hanging="720"/>
      <w:jc w:val="center"/>
      <w:keepLines/>
      <w:keepNext/>
      <w:spacing w:before="120" w:after="120" w:line="360" w:lineRule="auto"/>
      <w:widowControl/>
      <w:tabs>
        <w:tab w:val="left" w:pos="720" w:leader="none"/>
      </w:tabs>
      <w:outlineLvl w:val="2"/>
    </w:pPr>
    <w:rPr>
      <w:b/>
      <w:sz w:val="32"/>
    </w:rPr>
  </w:style>
  <w:style w:type="paragraph" w:styleId="756">
    <w:name w:val="Heading 4"/>
    <w:basedOn w:val="752"/>
    <w:next w:val="752"/>
    <w:link w:val="1025"/>
    <w:uiPriority w:val="0"/>
    <w:qFormat/>
    <w:pPr>
      <w:jc w:val="center"/>
      <w:keepLines/>
      <w:keepNext/>
      <w:spacing w:before="120" w:after="120" w:line="360" w:lineRule="auto"/>
      <w:widowControl/>
      <w:outlineLvl w:val="3"/>
    </w:pPr>
    <w:rPr>
      <w:rFonts w:ascii="Arial" w:hAnsi="Arial" w:eastAsia="黑体"/>
      <w:sz w:val="28"/>
    </w:rPr>
  </w:style>
  <w:style w:type="paragraph" w:styleId="757">
    <w:name w:val="Heading 5"/>
    <w:basedOn w:val="752"/>
    <w:next w:val="752"/>
    <w:link w:val="996"/>
    <w:uiPriority w:val="0"/>
    <w:qFormat/>
    <w:pPr>
      <w:ind w:firstLine="499"/>
      <w:jc w:val="left"/>
      <w:keepLines/>
      <w:keepNext/>
      <w:spacing w:before="120" w:after="120" w:line="360" w:lineRule="auto"/>
      <w:widowControl/>
      <w:outlineLvl w:val="4"/>
    </w:pPr>
    <w:rPr>
      <w:rFonts w:ascii="宋体" w:hAnsi="宋体"/>
      <w:b/>
      <w:sz w:val="24"/>
    </w:rPr>
  </w:style>
  <w:style w:type="paragraph" w:styleId="758">
    <w:name w:val="Heading 6"/>
    <w:basedOn w:val="752"/>
    <w:next w:val="752"/>
    <w:link w:val="1157"/>
    <w:uiPriority w:val="0"/>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759">
    <w:name w:val="Heading 7"/>
    <w:basedOn w:val="752"/>
    <w:next w:val="752"/>
    <w:link w:val="1107"/>
    <w:uiPriority w:val="0"/>
    <w:qFormat/>
    <w:pPr>
      <w:ind w:left="1296" w:hanging="1296"/>
      <w:jc w:val="left"/>
      <w:keepLines/>
      <w:keepNext/>
      <w:spacing w:before="240" w:after="64" w:line="317" w:lineRule="auto"/>
      <w:widowControl/>
      <w:tabs>
        <w:tab w:val="left" w:pos="2520" w:leader="none"/>
      </w:tabs>
      <w:outlineLvl w:val="6"/>
    </w:pPr>
    <w:rPr>
      <w:b/>
      <w:bCs/>
      <w:sz w:val="24"/>
      <w:szCs w:val="24"/>
    </w:rPr>
  </w:style>
  <w:style w:type="paragraph" w:styleId="760">
    <w:name w:val="Heading 8"/>
    <w:basedOn w:val="752"/>
    <w:next w:val="752"/>
    <w:link w:val="1161"/>
    <w:uiPriority w:val="0"/>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761">
    <w:name w:val="Heading 9"/>
    <w:basedOn w:val="752"/>
    <w:next w:val="752"/>
    <w:link w:val="105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762" w:default="1">
    <w:name w:val="Default Paragraph Font"/>
    <w:uiPriority w:val="1"/>
    <w:semiHidden/>
    <w:unhideWhenUsed/>
    <w:qFormat/>
  </w:style>
  <w:style w:type="table" w:styleId="763" w:default="1">
    <w:name w:val="Normal Table"/>
    <w:uiPriority w:val="99"/>
    <w:semiHidden/>
    <w:unhideWhenUsed/>
    <w:qFormat/>
    <w:tblPr>
      <w:tblCellMar>
        <w:left w:w="108" w:type="dxa"/>
        <w:top w:w="0" w:type="dxa"/>
        <w:right w:w="108" w:type="dxa"/>
        <w:bottom w:w="0" w:type="dxa"/>
      </w:tblCellMar>
    </w:tblPr>
  </w:style>
  <w:style w:type="paragraph" w:styleId="764">
    <w:name w:val="Normal Indent"/>
    <w:basedOn w:val="752"/>
    <w:link w:val="1137"/>
    <w:uiPriority w:val="0"/>
    <w:qFormat/>
    <w:pPr>
      <w:ind w:firstLine="420"/>
    </w:pPr>
  </w:style>
  <w:style w:type="paragraph" w:styleId="765">
    <w:name w:val="toc 7"/>
    <w:basedOn w:val="752"/>
    <w:next w:val="752"/>
    <w:uiPriority w:val="99"/>
    <w:qFormat/>
    <w:pPr>
      <w:ind w:left="2520"/>
    </w:pPr>
    <w:rPr>
      <w:rFonts w:ascii="Calibri" w:hAnsi="Calibri"/>
      <w:szCs w:val="22"/>
    </w:rPr>
  </w:style>
  <w:style w:type="paragraph" w:styleId="766">
    <w:name w:val="index 8"/>
    <w:basedOn w:val="752"/>
    <w:next w:val="752"/>
    <w:uiPriority w:val="99"/>
    <w:qFormat/>
    <w:pPr>
      <w:ind w:left="1680" w:hanging="210"/>
      <w:jc w:val="left"/>
    </w:pPr>
    <w:rPr>
      <w:sz w:val="20"/>
    </w:rPr>
  </w:style>
  <w:style w:type="paragraph" w:styleId="767">
    <w:name w:val="Caption"/>
    <w:basedOn w:val="752"/>
    <w:next w:val="752"/>
    <w:uiPriority w:val="35"/>
    <w:qFormat/>
    <w:rPr>
      <w:rFonts w:ascii="Cambria" w:hAnsi="Cambria" w:eastAsia="黑体"/>
      <w:sz w:val="20"/>
    </w:rPr>
  </w:style>
  <w:style w:type="paragraph" w:styleId="768">
    <w:name w:val="index 5"/>
    <w:basedOn w:val="752"/>
    <w:next w:val="752"/>
    <w:uiPriority w:val="99"/>
    <w:qFormat/>
    <w:pPr>
      <w:ind w:left="1050" w:hanging="210"/>
      <w:jc w:val="left"/>
    </w:pPr>
    <w:rPr>
      <w:sz w:val="20"/>
    </w:rPr>
  </w:style>
  <w:style w:type="paragraph" w:styleId="769">
    <w:name w:val="Document Map"/>
    <w:basedOn w:val="752"/>
    <w:link w:val="1043"/>
    <w:uiPriority w:val="0"/>
    <w:qFormat/>
    <w:pPr>
      <w:shd w:val="clear" w:color="auto" w:fill="000080"/>
    </w:pPr>
  </w:style>
  <w:style w:type="paragraph" w:styleId="770">
    <w:name w:val="annotation text"/>
    <w:basedOn w:val="752"/>
    <w:link w:val="1133"/>
    <w:uiPriority w:val="0"/>
    <w:qFormat/>
    <w:pPr>
      <w:jc w:val="left"/>
      <w:spacing w:line="360" w:lineRule="atLeast"/>
    </w:pPr>
    <w:rPr>
      <w:sz w:val="24"/>
    </w:rPr>
  </w:style>
  <w:style w:type="paragraph" w:styleId="771">
    <w:name w:val="index 6"/>
    <w:basedOn w:val="752"/>
    <w:next w:val="752"/>
    <w:uiPriority w:val="99"/>
    <w:qFormat/>
    <w:pPr>
      <w:ind w:left="1260" w:hanging="210"/>
      <w:jc w:val="left"/>
    </w:pPr>
    <w:rPr>
      <w:sz w:val="20"/>
    </w:rPr>
  </w:style>
  <w:style w:type="paragraph" w:styleId="772">
    <w:name w:val="Body Text 3"/>
    <w:basedOn w:val="752"/>
    <w:link w:val="978"/>
    <w:uiPriority w:val="0"/>
    <w:qFormat/>
    <w:rPr>
      <w:rFonts w:ascii="宋体"/>
      <w:sz w:val="24"/>
    </w:rPr>
  </w:style>
  <w:style w:type="paragraph" w:styleId="773">
    <w:name w:val="Body Text"/>
    <w:basedOn w:val="752"/>
    <w:next w:val="752"/>
    <w:link w:val="1022"/>
    <w:uiPriority w:val="99"/>
    <w:qFormat/>
    <w:rPr>
      <w:rFonts w:ascii="华文中宋" w:eastAsia="华文中宋"/>
      <w:bCs/>
      <w:sz w:val="28"/>
    </w:rPr>
  </w:style>
  <w:style w:type="paragraph" w:styleId="774">
    <w:name w:val="Body Text Indent"/>
    <w:basedOn w:val="752"/>
    <w:link w:val="1159"/>
    <w:uiPriority w:val="0"/>
    <w:qFormat/>
    <w:pPr>
      <w:ind w:firstLine="540"/>
      <w:spacing w:line="360" w:lineRule="auto"/>
      <w:widowControl/>
    </w:pPr>
    <w:rPr>
      <w:rFonts w:ascii="宋体" w:hAnsi="MS Sans Serif"/>
      <w:spacing w:val="12"/>
      <w:sz w:val="24"/>
    </w:rPr>
  </w:style>
  <w:style w:type="paragraph" w:styleId="775">
    <w:name w:val="Block Text"/>
    <w:basedOn w:val="752"/>
    <w:uiPriority w:val="99"/>
    <w:qFormat/>
    <w:pPr>
      <w:ind w:left="420" w:right="33"/>
      <w:jc w:val="left"/>
    </w:pPr>
    <w:rPr>
      <w:sz w:val="24"/>
    </w:rPr>
  </w:style>
  <w:style w:type="paragraph" w:styleId="776">
    <w:name w:val="index 4"/>
    <w:basedOn w:val="752"/>
    <w:next w:val="752"/>
    <w:uiPriority w:val="99"/>
    <w:qFormat/>
    <w:pPr>
      <w:ind w:left="600"/>
    </w:pPr>
    <w:rPr>
      <w:szCs w:val="24"/>
    </w:rPr>
  </w:style>
  <w:style w:type="paragraph" w:styleId="777">
    <w:name w:val="toc 5"/>
    <w:basedOn w:val="752"/>
    <w:next w:val="752"/>
    <w:uiPriority w:val="99"/>
    <w:qFormat/>
    <w:pPr>
      <w:ind w:left="1680"/>
    </w:pPr>
    <w:rPr>
      <w:rFonts w:ascii="Calibri" w:hAnsi="Calibri"/>
      <w:szCs w:val="22"/>
    </w:rPr>
  </w:style>
  <w:style w:type="paragraph" w:styleId="778">
    <w:name w:val="toc 3"/>
    <w:basedOn w:val="779"/>
    <w:next w:val="779"/>
    <w:uiPriority w:val="0"/>
    <w:qFormat/>
    <w:pPr>
      <w:ind w:left="840"/>
    </w:pPr>
  </w:style>
  <w:style w:type="paragraph" w:styleId="77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780">
    <w:name w:val="Plain Text"/>
    <w:basedOn w:val="752"/>
    <w:link w:val="1059"/>
    <w:uiPriority w:val="99"/>
    <w:qFormat/>
    <w:rPr>
      <w:rFonts w:ascii="宋体" w:hAnsi="Courier New"/>
    </w:rPr>
  </w:style>
  <w:style w:type="paragraph" w:styleId="781">
    <w:name w:val="toc 8"/>
    <w:basedOn w:val="752"/>
    <w:next w:val="752"/>
    <w:uiPriority w:val="0"/>
    <w:qFormat/>
    <w:pPr>
      <w:ind w:firstLine="607"/>
      <w:jc w:val="left"/>
      <w:tabs>
        <w:tab w:val="right" w:pos="9241" w:leader="dot"/>
      </w:tabs>
    </w:pPr>
    <w:rPr>
      <w:rFonts w:ascii="宋体"/>
      <w:szCs w:val="21"/>
    </w:rPr>
  </w:style>
  <w:style w:type="paragraph" w:styleId="782">
    <w:name w:val="index 3"/>
    <w:basedOn w:val="752"/>
    <w:next w:val="752"/>
    <w:uiPriority w:val="99"/>
    <w:qFormat/>
    <w:pPr>
      <w:ind w:left="630" w:hanging="210"/>
      <w:jc w:val="left"/>
    </w:pPr>
    <w:rPr>
      <w:sz w:val="20"/>
    </w:rPr>
  </w:style>
  <w:style w:type="paragraph" w:styleId="783">
    <w:name w:val="Date"/>
    <w:basedOn w:val="752"/>
    <w:next w:val="752"/>
    <w:link w:val="1174"/>
    <w:uiPriority w:val="99"/>
    <w:qFormat/>
    <w:rPr>
      <w:sz w:val="24"/>
    </w:rPr>
  </w:style>
  <w:style w:type="paragraph" w:styleId="784">
    <w:name w:val="Body Text Indent 2"/>
    <w:basedOn w:val="752"/>
    <w:link w:val="994"/>
    <w:uiPriority w:val="0"/>
    <w:qFormat/>
    <w:pPr>
      <w:ind w:left="420"/>
      <w:spacing w:after="120" w:line="480" w:lineRule="auto"/>
    </w:pPr>
    <w:rPr>
      <w:szCs w:val="24"/>
    </w:rPr>
  </w:style>
  <w:style w:type="paragraph" w:styleId="785">
    <w:name w:val="endnote text"/>
    <w:basedOn w:val="752"/>
    <w:link w:val="1364"/>
    <w:uiPriority w:val="99"/>
    <w:qFormat/>
    <w:pPr>
      <w:jc w:val="left"/>
    </w:pPr>
    <w:rPr>
      <w:sz w:val="24"/>
    </w:rPr>
  </w:style>
  <w:style w:type="paragraph" w:styleId="786">
    <w:name w:val="Balloon Text"/>
    <w:basedOn w:val="752"/>
    <w:link w:val="1044"/>
    <w:uiPriority w:val="99"/>
    <w:qFormat/>
    <w:rPr>
      <w:sz w:val="18"/>
      <w:szCs w:val="18"/>
    </w:rPr>
  </w:style>
  <w:style w:type="paragraph" w:styleId="787">
    <w:name w:val="Footer"/>
    <w:basedOn w:val="752"/>
    <w:link w:val="1033"/>
    <w:uiPriority w:val="99"/>
    <w:qFormat/>
    <w:pPr>
      <w:jc w:val="left"/>
      <w:tabs>
        <w:tab w:val="center" w:pos="4153" w:leader="none"/>
        <w:tab w:val="right" w:pos="8306" w:leader="none"/>
      </w:tabs>
    </w:pPr>
    <w:rPr>
      <w:sz w:val="18"/>
      <w:szCs w:val="18"/>
    </w:rPr>
  </w:style>
  <w:style w:type="paragraph" w:styleId="788">
    <w:name w:val="Header"/>
    <w:basedOn w:val="752"/>
    <w:link w:val="1141"/>
    <w:uiPriority w:val="0"/>
    <w:qFormat/>
    <w:pPr>
      <w:jc w:val="center"/>
      <w:tabs>
        <w:tab w:val="center" w:pos="4153" w:leader="none"/>
        <w:tab w:val="right" w:pos="8306" w:leader="none"/>
      </w:tabs>
      <w:pBdr>
        <w:bottom w:val="single" w:color="auto" w:sz="6" w:space="1"/>
      </w:pBdr>
    </w:pPr>
    <w:rPr>
      <w:sz w:val="18"/>
      <w:szCs w:val="18"/>
    </w:rPr>
  </w:style>
  <w:style w:type="paragraph" w:styleId="789">
    <w:name w:val="toc 1"/>
    <w:basedOn w:val="752"/>
    <w:next w:val="752"/>
    <w:uiPriority w:val="39"/>
    <w:qFormat/>
    <w:pPr>
      <w:jc w:val="center"/>
      <w:spacing w:before="120" w:after="120"/>
      <w:tabs>
        <w:tab w:val="right" w:pos="9170" w:leader="dot"/>
      </w:tabs>
    </w:pPr>
    <w:rPr>
      <w:rFonts w:eastAsia="文鼎小标宋简"/>
      <w:caps/>
      <w:sz w:val="32"/>
      <w:szCs w:val="32"/>
    </w:rPr>
  </w:style>
  <w:style w:type="paragraph" w:styleId="790">
    <w:name w:val="toc 4"/>
    <w:basedOn w:val="779"/>
    <w:next w:val="779"/>
    <w:uiPriority w:val="99"/>
    <w:qFormat/>
    <w:pPr>
      <w:ind w:left="1260"/>
    </w:pPr>
  </w:style>
  <w:style w:type="paragraph" w:styleId="791">
    <w:name w:val="index heading"/>
    <w:basedOn w:val="752"/>
    <w:next w:val="792"/>
    <w:uiPriority w:val="99"/>
    <w:qFormat/>
    <w:pPr>
      <w:jc w:val="center"/>
      <w:spacing w:before="120" w:after="120"/>
    </w:pPr>
    <w:rPr>
      <w:b/>
      <w:bCs/>
      <w:iCs/>
    </w:rPr>
  </w:style>
  <w:style w:type="paragraph" w:styleId="792">
    <w:name w:val="index 1"/>
    <w:basedOn w:val="752"/>
    <w:next w:val="752"/>
    <w:uiPriority w:val="99"/>
    <w:unhideWhenUsed/>
    <w:qFormat/>
  </w:style>
  <w:style w:type="paragraph" w:styleId="793">
    <w:name w:val="Subtitle"/>
    <w:basedOn w:val="752"/>
    <w:next w:val="752"/>
    <w:link w:val="1053"/>
    <w:uiPriority w:val="99"/>
    <w:qFormat/>
    <w:pPr>
      <w:jc w:val="center"/>
      <w:spacing w:before="240" w:after="60" w:line="312" w:lineRule="auto"/>
      <w:outlineLvl w:val="1"/>
    </w:pPr>
    <w:rPr>
      <w:rFonts w:ascii="Cambria" w:hAnsi="Cambria"/>
      <w:b/>
      <w:bCs/>
      <w:sz w:val="32"/>
      <w:szCs w:val="32"/>
    </w:rPr>
  </w:style>
  <w:style w:type="paragraph" w:styleId="794">
    <w:name w:val="List"/>
    <w:basedOn w:val="752"/>
    <w:uiPriority w:val="99"/>
    <w:qFormat/>
    <w:pPr>
      <w:contextualSpacing/>
      <w:ind w:left="200" w:hanging="200"/>
    </w:pPr>
  </w:style>
  <w:style w:type="paragraph" w:styleId="795">
    <w:name w:val="footnote text"/>
    <w:basedOn w:val="752"/>
    <w:next w:val="768"/>
    <w:link w:val="992"/>
    <w:uiPriority w:val="99"/>
    <w:qFormat/>
    <w:pPr>
      <w:jc w:val="left"/>
      <w:spacing w:line="312" w:lineRule="atLeast"/>
    </w:pPr>
    <w:rPr>
      <w:sz w:val="18"/>
    </w:rPr>
  </w:style>
  <w:style w:type="paragraph" w:styleId="796">
    <w:name w:val="toc 6"/>
    <w:basedOn w:val="752"/>
    <w:next w:val="752"/>
    <w:uiPriority w:val="99"/>
    <w:qFormat/>
    <w:pPr>
      <w:ind w:left="2100"/>
    </w:pPr>
    <w:rPr>
      <w:rFonts w:ascii="Calibri" w:hAnsi="Calibri"/>
      <w:szCs w:val="22"/>
    </w:rPr>
  </w:style>
  <w:style w:type="paragraph" w:styleId="797">
    <w:name w:val="Body Text Indent 3"/>
    <w:basedOn w:val="752"/>
    <w:link w:val="1094"/>
    <w:uiPriority w:val="0"/>
    <w:qFormat/>
    <w:pPr>
      <w:ind w:firstLine="540"/>
      <w:spacing w:line="360" w:lineRule="auto"/>
      <w:widowControl/>
    </w:pPr>
    <w:rPr>
      <w:rFonts w:ascii="宋体" w:hAnsi="MS Sans Serif"/>
      <w:color w:val="000000"/>
      <w:sz w:val="24"/>
    </w:rPr>
  </w:style>
  <w:style w:type="paragraph" w:styleId="798">
    <w:name w:val="index 7"/>
    <w:basedOn w:val="752"/>
    <w:next w:val="752"/>
    <w:uiPriority w:val="99"/>
    <w:qFormat/>
    <w:pPr>
      <w:ind w:left="1470" w:hanging="210"/>
      <w:jc w:val="left"/>
    </w:pPr>
    <w:rPr>
      <w:sz w:val="20"/>
    </w:rPr>
  </w:style>
  <w:style w:type="paragraph" w:styleId="799">
    <w:name w:val="index 9"/>
    <w:basedOn w:val="752"/>
    <w:next w:val="752"/>
    <w:uiPriority w:val="99"/>
    <w:qFormat/>
    <w:pPr>
      <w:ind w:left="1890" w:hanging="210"/>
      <w:jc w:val="left"/>
    </w:pPr>
    <w:rPr>
      <w:sz w:val="20"/>
    </w:rPr>
  </w:style>
  <w:style w:type="paragraph" w:styleId="800">
    <w:name w:val="table of figures"/>
    <w:basedOn w:val="752"/>
    <w:next w:val="752"/>
    <w:uiPriority w:val="99"/>
    <w:qFormat/>
    <w:pPr>
      <w:ind w:left="200" w:hanging="200"/>
    </w:pPr>
    <w:rPr>
      <w:szCs w:val="21"/>
    </w:rPr>
  </w:style>
  <w:style w:type="paragraph" w:styleId="801">
    <w:name w:val="toc 2"/>
    <w:basedOn w:val="752"/>
    <w:next w:val="752"/>
    <w:uiPriority w:val="39"/>
    <w:qFormat/>
    <w:pPr>
      <w:ind w:left="210" w:firstLine="150"/>
      <w:jc w:val="left"/>
      <w:tabs>
        <w:tab w:val="right" w:pos="9170" w:leader="dot"/>
      </w:tabs>
    </w:pPr>
    <w:rPr>
      <w:smallCaps/>
      <w:sz w:val="20"/>
    </w:rPr>
  </w:style>
  <w:style w:type="paragraph" w:styleId="802">
    <w:name w:val="toc 9"/>
    <w:basedOn w:val="752"/>
    <w:next w:val="752"/>
    <w:uiPriority w:val="99"/>
    <w:qFormat/>
    <w:pPr>
      <w:ind w:left="3360"/>
    </w:pPr>
    <w:rPr>
      <w:rFonts w:ascii="Calibri" w:hAnsi="Calibri"/>
      <w:szCs w:val="22"/>
    </w:rPr>
  </w:style>
  <w:style w:type="paragraph" w:styleId="803">
    <w:name w:val="Body Text 2"/>
    <w:basedOn w:val="752"/>
    <w:link w:val="1068"/>
    <w:uiPriority w:val="0"/>
    <w:qFormat/>
    <w:pPr>
      <w:spacing w:line="360" w:lineRule="auto"/>
      <w:tabs>
        <w:tab w:val="left" w:pos="540" w:leader="none"/>
      </w:tabs>
    </w:pPr>
    <w:rPr>
      <w:rFonts w:ascii="宋体"/>
      <w:color w:val="000000"/>
      <w:sz w:val="28"/>
    </w:rPr>
  </w:style>
  <w:style w:type="paragraph" w:styleId="804">
    <w:name w:val="HTML Preformatted"/>
    <w:basedOn w:val="752"/>
    <w:link w:val="1366"/>
    <w:uiPriority w:val="99"/>
    <w:qFormat/>
    <w:rPr>
      <w:rFonts w:ascii="Courier New" w:hAnsi="Courier New"/>
      <w:sz w:val="20"/>
    </w:rPr>
  </w:style>
  <w:style w:type="paragraph" w:styleId="805">
    <w:name w:val="Normal (Web)"/>
    <w:basedOn w:val="752"/>
    <w:uiPriority w:val="99"/>
    <w:qFormat/>
    <w:pPr>
      <w:jc w:val="left"/>
      <w:spacing w:before="100" w:beforeAutospacing="1" w:after="100" w:afterAutospacing="1"/>
      <w:widowControl/>
    </w:pPr>
    <w:rPr>
      <w:rFonts w:ascii="宋体" w:hAnsi="宋体" w:cs="宋体"/>
      <w:sz w:val="24"/>
      <w:szCs w:val="24"/>
    </w:rPr>
  </w:style>
  <w:style w:type="paragraph" w:styleId="806">
    <w:name w:val="index 2"/>
    <w:basedOn w:val="752"/>
    <w:next w:val="752"/>
    <w:uiPriority w:val="99"/>
    <w:qFormat/>
    <w:pPr>
      <w:ind w:left="420" w:hanging="210"/>
      <w:jc w:val="left"/>
    </w:pPr>
    <w:rPr>
      <w:sz w:val="20"/>
    </w:rPr>
  </w:style>
  <w:style w:type="paragraph" w:styleId="807">
    <w:name w:val="Title"/>
    <w:basedOn w:val="752"/>
    <w:next w:val="752"/>
    <w:link w:val="1086"/>
    <w:uiPriority w:val="0"/>
    <w:qFormat/>
    <w:pPr>
      <w:jc w:val="center"/>
      <w:spacing w:before="240" w:after="60"/>
      <w:outlineLvl w:val="0"/>
    </w:pPr>
    <w:rPr>
      <w:rFonts w:ascii="Cambria" w:hAnsi="Cambria"/>
      <w:b/>
      <w:bCs/>
      <w:sz w:val="32"/>
      <w:szCs w:val="32"/>
    </w:rPr>
  </w:style>
  <w:style w:type="paragraph" w:styleId="808">
    <w:name w:val="annotation subject"/>
    <w:basedOn w:val="770"/>
    <w:next w:val="770"/>
    <w:link w:val="1060"/>
    <w:uiPriority w:val="0"/>
    <w:qFormat/>
    <w:pPr>
      <w:spacing w:line="240" w:lineRule="auto"/>
    </w:pPr>
    <w:rPr>
      <w:b/>
      <w:bCs/>
      <w:sz w:val="21"/>
    </w:rPr>
  </w:style>
  <w:style w:type="paragraph" w:styleId="809">
    <w:name w:val="Body Text First Indent"/>
    <w:basedOn w:val="773"/>
    <w:link w:val="1367"/>
    <w:uiPriority w:val="99"/>
    <w:qFormat/>
    <w:pPr>
      <w:ind w:firstLine="420"/>
      <w:spacing w:after="120"/>
    </w:pPr>
    <w:rPr>
      <w:rFonts w:ascii="Calibri" w:eastAsia="宋体"/>
      <w:b/>
      <w:bCs w:val="0"/>
      <w:sz w:val="21"/>
      <w:szCs w:val="24"/>
    </w:rPr>
  </w:style>
  <w:style w:type="paragraph" w:styleId="810">
    <w:name w:val="Body Text First Indent 2"/>
    <w:basedOn w:val="774"/>
    <w:link w:val="989"/>
    <w:uiPriority w:val="99"/>
    <w:qFormat/>
    <w:pPr>
      <w:ind w:left="420" w:firstLine="420"/>
      <w:spacing w:after="120" w:line="240" w:lineRule="auto"/>
      <w:widowControl w:val="off"/>
    </w:pPr>
    <w:rPr>
      <w:rFonts w:ascii="Times New Roman" w:hAnsi="Times New Roman"/>
      <w:spacing w:val="0"/>
      <w:sz w:val="20"/>
    </w:rPr>
  </w:style>
  <w:style w:type="table" w:styleId="811">
    <w:name w:val="Table Grid"/>
    <w:basedOn w:val="763"/>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12">
    <w:name w:val="Strong"/>
    <w:uiPriority w:val="0"/>
    <w:qFormat/>
    <w:rPr>
      <w:b/>
      <w:bCs/>
    </w:rPr>
  </w:style>
  <w:style w:type="character" w:styleId="813">
    <w:name w:val="endnote reference"/>
    <w:basedOn w:val="762"/>
    <w:uiPriority w:val="99"/>
    <w:semiHidden/>
    <w:unhideWhenUsed/>
    <w:qFormat/>
    <w:rPr>
      <w:vertAlign w:val="superscript"/>
    </w:rPr>
  </w:style>
  <w:style w:type="character" w:styleId="814">
    <w:name w:val="page number"/>
    <w:basedOn w:val="762"/>
    <w:uiPriority w:val="0"/>
    <w:qFormat/>
  </w:style>
  <w:style w:type="character" w:styleId="815">
    <w:name w:val="FollowedHyperlink"/>
    <w:uiPriority w:val="0"/>
    <w:qFormat/>
    <w:rPr>
      <w:color w:val="000000"/>
      <w:u w:val="none"/>
    </w:rPr>
  </w:style>
  <w:style w:type="character" w:styleId="816">
    <w:name w:val="Emphasis"/>
    <w:uiPriority w:val="0"/>
    <w:qFormat/>
  </w:style>
  <w:style w:type="character" w:styleId="817">
    <w:name w:val="HTML Definition"/>
    <w:uiPriority w:val="0"/>
    <w:qFormat/>
  </w:style>
  <w:style w:type="character" w:styleId="818">
    <w:name w:val="HTML Typewriter"/>
    <w:uiPriority w:val="99"/>
    <w:qFormat/>
    <w:rPr>
      <w:rFonts w:ascii="宋体" w:hAnsi="宋体" w:eastAsia="宋体" w:cs="宋体"/>
      <w:sz w:val="24"/>
      <w:szCs w:val="24"/>
    </w:rPr>
  </w:style>
  <w:style w:type="character" w:styleId="819">
    <w:name w:val="HTML Acronym"/>
    <w:uiPriority w:val="0"/>
    <w:qFormat/>
  </w:style>
  <w:style w:type="character" w:styleId="820">
    <w:name w:val="HTML Variable"/>
    <w:uiPriority w:val="0"/>
    <w:qFormat/>
  </w:style>
  <w:style w:type="character" w:styleId="821">
    <w:name w:val="Hyperlink"/>
    <w:uiPriority w:val="99"/>
    <w:qFormat/>
    <w:rPr>
      <w:color w:val="000000"/>
      <w:u w:val="none"/>
    </w:rPr>
  </w:style>
  <w:style w:type="character" w:styleId="822">
    <w:name w:val="HTML Code"/>
    <w:uiPriority w:val="0"/>
    <w:qFormat/>
    <w:rPr>
      <w:rFonts w:ascii="Courier New" w:hAnsi="Courier New"/>
      <w:sz w:val="20"/>
    </w:rPr>
  </w:style>
  <w:style w:type="character" w:styleId="823">
    <w:name w:val="annotation reference"/>
    <w:uiPriority w:val="0"/>
    <w:qFormat/>
    <w:rPr>
      <w:sz w:val="21"/>
      <w:szCs w:val="21"/>
    </w:rPr>
  </w:style>
  <w:style w:type="character" w:styleId="824">
    <w:name w:val="HTML Cite"/>
    <w:uiPriority w:val="0"/>
    <w:qFormat/>
  </w:style>
  <w:style w:type="character" w:styleId="825">
    <w:name w:val="footnote reference"/>
    <w:basedOn w:val="762"/>
    <w:uiPriority w:val="99"/>
    <w:unhideWhenUsed/>
    <w:qFormat/>
    <w:rPr>
      <w:vertAlign w:val="superscript"/>
    </w:rPr>
  </w:style>
  <w:style w:type="character" w:styleId="826">
    <w:name w:val="HTML Keyboard"/>
    <w:uiPriority w:val="0"/>
    <w:qFormat/>
    <w:rPr>
      <w:rFonts w:hint="default" w:ascii="monospace" w:hAnsi="monospace" w:eastAsia="monospace" w:cs="monospace"/>
      <w:sz w:val="20"/>
    </w:rPr>
  </w:style>
  <w:style w:type="character" w:styleId="827">
    <w:name w:val="HTML Sample"/>
    <w:uiPriority w:val="0"/>
    <w:qFormat/>
    <w:rPr>
      <w:rFonts w:hint="default" w:ascii="monospace" w:hAnsi="monospace" w:eastAsia="monospace" w:cs="monospace"/>
    </w:rPr>
  </w:style>
  <w:style w:type="paragraph" w:styleId="828" w:customStyle="1">
    <w:name w:val="_Style 1"/>
    <w:basedOn w:val="752"/>
    <w:uiPriority w:val="99"/>
    <w:qFormat/>
    <w:pPr>
      <w:ind w:firstLine="420"/>
    </w:pPr>
    <w:rPr>
      <w:sz w:val="20"/>
    </w:rPr>
  </w:style>
  <w:style w:type="character" w:styleId="829" w:customStyle="1">
    <w:name w:val="Heading 6 Char"/>
    <w:basedOn w:val="762"/>
    <w:uiPriority w:val="9"/>
    <w:qFormat/>
    <w:rPr>
      <w:rFonts w:ascii="Arial" w:hAnsi="Arial" w:eastAsia="Arial" w:cs="Arial"/>
      <w:b/>
      <w:bCs/>
      <w:sz w:val="22"/>
      <w:szCs w:val="22"/>
    </w:rPr>
  </w:style>
  <w:style w:type="character" w:styleId="830" w:customStyle="1">
    <w:name w:val="Heading 7 Char"/>
    <w:basedOn w:val="762"/>
    <w:uiPriority w:val="9"/>
    <w:qFormat/>
    <w:rPr>
      <w:rFonts w:ascii="Arial" w:hAnsi="Arial" w:eastAsia="Arial" w:cs="Arial"/>
      <w:b/>
      <w:bCs/>
      <w:i/>
      <w:iCs/>
      <w:sz w:val="22"/>
      <w:szCs w:val="22"/>
    </w:rPr>
  </w:style>
  <w:style w:type="character" w:styleId="831" w:customStyle="1">
    <w:name w:val="Heading 8 Char"/>
    <w:basedOn w:val="762"/>
    <w:uiPriority w:val="9"/>
    <w:qFormat/>
    <w:rPr>
      <w:rFonts w:ascii="Arial" w:hAnsi="Arial" w:eastAsia="Arial" w:cs="Arial"/>
      <w:i/>
      <w:iCs/>
      <w:sz w:val="22"/>
      <w:szCs w:val="22"/>
    </w:rPr>
  </w:style>
  <w:style w:type="character" w:styleId="832" w:customStyle="1">
    <w:name w:val="Heading 9 Char"/>
    <w:basedOn w:val="762"/>
    <w:uiPriority w:val="9"/>
    <w:qFormat/>
    <w:rPr>
      <w:rFonts w:ascii="Arial" w:hAnsi="Arial" w:eastAsia="Arial" w:cs="Arial"/>
      <w:i/>
      <w:iCs/>
      <w:sz w:val="21"/>
      <w:szCs w:val="21"/>
    </w:rPr>
  </w:style>
  <w:style w:type="character" w:styleId="833" w:customStyle="1">
    <w:name w:val="Subtitle Char"/>
    <w:basedOn w:val="762"/>
    <w:uiPriority w:val="11"/>
    <w:qFormat/>
    <w:rPr>
      <w:sz w:val="24"/>
      <w:szCs w:val="24"/>
    </w:rPr>
  </w:style>
  <w:style w:type="character" w:styleId="834" w:customStyle="1">
    <w:name w:val="Quote Char"/>
    <w:uiPriority w:val="29"/>
    <w:qFormat/>
    <w:rPr>
      <w:i/>
    </w:rPr>
  </w:style>
  <w:style w:type="character" w:styleId="835" w:customStyle="1">
    <w:name w:val="Intense Quote Char"/>
    <w:uiPriority w:val="30"/>
    <w:qFormat/>
    <w:rPr>
      <w:i/>
    </w:rPr>
  </w:style>
  <w:style w:type="character" w:styleId="836" w:customStyle="1">
    <w:name w:val="Caption Char"/>
    <w:uiPriority w:val="99"/>
    <w:qFormat/>
  </w:style>
  <w:style w:type="table" w:styleId="837" w:customStyle="1">
    <w:name w:val="Table Grid Light"/>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38" w:customStyle="1">
    <w:name w:val="无格式表格 11"/>
    <w:basedOn w:val="76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9" w:customStyle="1">
    <w:name w:val="无格式表格 21"/>
    <w:basedOn w:val="76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0" w:customStyle="1">
    <w:name w:val="无格式表格 3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1" w:customStyle="1">
    <w:name w:val="无格式表格 4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2" w:customStyle="1">
    <w:name w:val="无格式表格 51"/>
    <w:basedOn w:val="763"/>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3" w:customStyle="1">
    <w:name w:val="网格表 1 浅色1"/>
    <w:basedOn w:val="76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1"/>
    <w:basedOn w:val="7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2"/>
    <w:basedOn w:val="7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46" w:customStyle="1">
    <w:name w:val="Grid Table 1 Light - Accent 3"/>
    <w:basedOn w:val="7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47" w:customStyle="1">
    <w:name w:val="Grid Table 1 Light - Accent 4"/>
    <w:basedOn w:val="7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48" w:customStyle="1">
    <w:name w:val="Grid Table 1 Light - Accent 5"/>
    <w:basedOn w:val="7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49" w:customStyle="1">
    <w:name w:val="Grid Table 1 Light - Accent 6"/>
    <w:basedOn w:val="7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50" w:customStyle="1">
    <w:name w:val="网格表 2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2 - Accent 1"/>
    <w:basedOn w:val="7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52" w:customStyle="1">
    <w:name w:val="Grid Table 2 - Accent 2"/>
    <w:basedOn w:val="7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2 - Accent 3"/>
    <w:basedOn w:val="7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2 - Accent 4"/>
    <w:basedOn w:val="7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2 - Accent 5"/>
    <w:basedOn w:val="7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56" w:customStyle="1">
    <w:name w:val="Grid Table 2 - Accent 6"/>
    <w:basedOn w:val="7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57" w:customStyle="1">
    <w:name w:val="网格表 31"/>
    <w:basedOn w:val="76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1"/>
    <w:basedOn w:val="76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2"/>
    <w:basedOn w:val="76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Grid Table 3 - Accent 3"/>
    <w:basedOn w:val="76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1" w:customStyle="1">
    <w:name w:val="Grid Table 3 - Accent 4"/>
    <w:basedOn w:val="76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2" w:customStyle="1">
    <w:name w:val="Grid Table 3 - Accent 5"/>
    <w:basedOn w:val="763"/>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3" w:customStyle="1">
    <w:name w:val="Grid Table 3 - Accent 6"/>
    <w:basedOn w:val="763"/>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4" w:customStyle="1">
    <w:name w:val="网格表 41"/>
    <w:basedOn w:val="76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5" w:customStyle="1">
    <w:name w:val="Grid Table 4 - Accent 1"/>
    <w:basedOn w:val="76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66" w:customStyle="1">
    <w:name w:val="Grid Table 4 - Accent 2"/>
    <w:basedOn w:val="76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67" w:customStyle="1">
    <w:name w:val="Grid Table 4 - Accent 3"/>
    <w:basedOn w:val="76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68" w:customStyle="1">
    <w:name w:val="Grid Table 4 - Accent 4"/>
    <w:basedOn w:val="76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69" w:customStyle="1">
    <w:name w:val="Grid Table 4 - Accent 5"/>
    <w:basedOn w:val="76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70" w:customStyle="1">
    <w:name w:val="Grid Table 4 - Accent 6"/>
    <w:basedOn w:val="76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71" w:customStyle="1">
    <w:name w:val="网格表 5 深色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72" w:customStyle="1">
    <w:name w:val="Grid Table 5 Dark- Accent 1"/>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73" w:customStyle="1">
    <w:name w:val="Grid Table 5 Dark - Accent 2"/>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74" w:customStyle="1">
    <w:name w:val="Grid Table 5 Dark - Accent 3"/>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75" w:customStyle="1">
    <w:name w:val="Grid Table 5 Dark- Accent 4"/>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76" w:customStyle="1">
    <w:name w:val="Grid Table 5 Dark - Accent 5"/>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77" w:customStyle="1">
    <w:name w:val="Grid Table 5 Dark - Accent 6"/>
    <w:basedOn w:val="76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78" w:customStyle="1">
    <w:name w:val="网格表 6 彩色1"/>
    <w:basedOn w:val="76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79" w:customStyle="1">
    <w:name w:val="Grid Table 6 Colorful - Accent 1"/>
    <w:basedOn w:val="76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80" w:customStyle="1">
    <w:name w:val="Grid Table 6 Colorful - Accent 2"/>
    <w:basedOn w:val="7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81" w:customStyle="1">
    <w:name w:val="Grid Table 6 Colorful - Accent 3"/>
    <w:basedOn w:val="76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82" w:customStyle="1">
    <w:name w:val="Grid Table 6 Colorful - Accent 4"/>
    <w:basedOn w:val="7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83" w:customStyle="1">
    <w:name w:val="Grid Table 6 Colorful - Accent 5"/>
    <w:basedOn w:val="76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4" w:customStyle="1">
    <w:name w:val="Grid Table 6 Colorful - Accent 6"/>
    <w:basedOn w:val="76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85" w:customStyle="1">
    <w:name w:val="网格表 7 彩色1"/>
    <w:basedOn w:val="76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6" w:customStyle="1">
    <w:name w:val="Grid Table 7 Colorful - Accent 1"/>
    <w:basedOn w:val="76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87" w:customStyle="1">
    <w:name w:val="Grid Table 7 Colorful - Accent 2"/>
    <w:basedOn w:val="76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8" w:customStyle="1">
    <w:name w:val="Grid Table 7 Colorful - Accent 3"/>
    <w:basedOn w:val="76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89" w:customStyle="1">
    <w:name w:val="Grid Table 7 Colorful - Accent 4"/>
    <w:basedOn w:val="76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0" w:customStyle="1">
    <w:name w:val="Grid Table 7 Colorful - Accent 5"/>
    <w:basedOn w:val="76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91" w:customStyle="1">
    <w:name w:val="Grid Table 7 Colorful - Accent 6"/>
    <w:basedOn w:val="76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92" w:customStyle="1">
    <w:name w:val="清单表 1 浅色1"/>
    <w:basedOn w:val="763"/>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List Table 1 Light - Accent 1"/>
    <w:basedOn w:val="763"/>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94" w:customStyle="1">
    <w:name w:val="List Table 1 Light - Accent 2"/>
    <w:basedOn w:val="763"/>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95" w:customStyle="1">
    <w:name w:val="List Table 1 Light - Accent 3"/>
    <w:basedOn w:val="763"/>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96" w:customStyle="1">
    <w:name w:val="List Table 1 Light - Accent 4"/>
    <w:basedOn w:val="763"/>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97" w:customStyle="1">
    <w:name w:val="List Table 1 Light - Accent 5"/>
    <w:basedOn w:val="763"/>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98" w:customStyle="1">
    <w:name w:val="List Table 1 Light - Accent 6"/>
    <w:basedOn w:val="763"/>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99" w:customStyle="1">
    <w:name w:val="清单表 21"/>
    <w:basedOn w:val="76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0" w:customStyle="1">
    <w:name w:val="List Table 2 - Accent 1"/>
    <w:basedOn w:val="76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01" w:customStyle="1">
    <w:name w:val="List Table 2 - Accent 2"/>
    <w:basedOn w:val="76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02" w:customStyle="1">
    <w:name w:val="List Table 2 - Accent 3"/>
    <w:basedOn w:val="76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03" w:customStyle="1">
    <w:name w:val="List Table 2 - Accent 4"/>
    <w:basedOn w:val="76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04" w:customStyle="1">
    <w:name w:val="List Table 2 - Accent 5"/>
    <w:basedOn w:val="76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05" w:customStyle="1">
    <w:name w:val="List Table 2 - Accent 6"/>
    <w:basedOn w:val="76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06" w:customStyle="1">
    <w:name w:val="清单表 3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7" w:customStyle="1">
    <w:name w:val="List Table 3 - Accent 1"/>
    <w:basedOn w:val="76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8" w:customStyle="1">
    <w:name w:val="List Table 3 - Accent 2"/>
    <w:basedOn w:val="76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09" w:customStyle="1">
    <w:name w:val="List Table 3 - Accent 3"/>
    <w:basedOn w:val="76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10" w:customStyle="1">
    <w:name w:val="List Table 3 - Accent 4"/>
    <w:basedOn w:val="76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11" w:customStyle="1">
    <w:name w:val="List Table 3 - Accent 5"/>
    <w:basedOn w:val="76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12" w:customStyle="1">
    <w:name w:val="List Table 3 - Accent 6"/>
    <w:basedOn w:val="76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13" w:customStyle="1">
    <w:name w:val="清单表 41"/>
    <w:basedOn w:val="76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4" w:customStyle="1">
    <w:name w:val="List Table 4 - Accent 1"/>
    <w:basedOn w:val="76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5" w:customStyle="1">
    <w:name w:val="List Table 4 - Accent 2"/>
    <w:basedOn w:val="76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16" w:customStyle="1">
    <w:name w:val="List Table 4 - Accent 3"/>
    <w:basedOn w:val="76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17" w:customStyle="1">
    <w:name w:val="List Table 4 - Accent 4"/>
    <w:basedOn w:val="76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18" w:customStyle="1">
    <w:name w:val="List Table 4 - Accent 5"/>
    <w:basedOn w:val="76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19" w:customStyle="1">
    <w:name w:val="List Table 4 - Accent 6"/>
    <w:basedOn w:val="76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20" w:customStyle="1">
    <w:name w:val="清单表 5 深色1"/>
    <w:basedOn w:val="76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1" w:customStyle="1">
    <w:name w:val="List Table 5 Dark - Accent 1"/>
    <w:basedOn w:val="76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2" w:customStyle="1">
    <w:name w:val="List Table 5 Dark - Accent 2"/>
    <w:basedOn w:val="76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3" w:customStyle="1">
    <w:name w:val="List Table 5 Dark - Accent 3"/>
    <w:basedOn w:val="76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4" w:customStyle="1">
    <w:name w:val="List Table 5 Dark - Accent 4"/>
    <w:basedOn w:val="76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5" w:customStyle="1">
    <w:name w:val="List Table 5 Dark - Accent 5"/>
    <w:basedOn w:val="76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6" w:customStyle="1">
    <w:name w:val="List Table 5 Dark - Accent 6"/>
    <w:basedOn w:val="76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27" w:customStyle="1">
    <w:name w:val="清单表 6 彩色1"/>
    <w:basedOn w:val="763"/>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28" w:customStyle="1">
    <w:name w:val="List Table 6 Colorful - Accent 1"/>
    <w:basedOn w:val="763"/>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29" w:customStyle="1">
    <w:name w:val="List Table 6 Colorful - Accent 2"/>
    <w:basedOn w:val="763"/>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30" w:customStyle="1">
    <w:name w:val="List Table 6 Colorful - Accent 3"/>
    <w:basedOn w:val="763"/>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31" w:customStyle="1">
    <w:name w:val="List Table 6 Colorful - Accent 4"/>
    <w:basedOn w:val="763"/>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32" w:customStyle="1">
    <w:name w:val="List Table 6 Colorful - Accent 5"/>
    <w:basedOn w:val="763"/>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33" w:customStyle="1">
    <w:name w:val="List Table 6 Colorful - Accent 6"/>
    <w:basedOn w:val="763"/>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34" w:customStyle="1">
    <w:name w:val="清单表 7 彩色1"/>
    <w:basedOn w:val="763"/>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35" w:customStyle="1">
    <w:name w:val="List Table 7 Colorful - Accent 1"/>
    <w:basedOn w:val="763"/>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36" w:customStyle="1">
    <w:name w:val="List Table 7 Colorful - Accent 2"/>
    <w:basedOn w:val="763"/>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37" w:customStyle="1">
    <w:name w:val="List Table 7 Colorful - Accent 3"/>
    <w:basedOn w:val="763"/>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38" w:customStyle="1">
    <w:name w:val="List Table 7 Colorful - Accent 4"/>
    <w:basedOn w:val="763"/>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39" w:customStyle="1">
    <w:name w:val="List Table 7 Colorful - Accent 5"/>
    <w:basedOn w:val="763"/>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40" w:customStyle="1">
    <w:name w:val="List Table 7 Colorful - Accent 6"/>
    <w:basedOn w:val="763"/>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41" w:customStyle="1">
    <w:name w:val="Lined - Accent"/>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2" w:customStyle="1">
    <w:name w:val="Lined - Accent 1"/>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3" w:customStyle="1">
    <w:name w:val="Lined - Accent 2"/>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4" w:customStyle="1">
    <w:name w:val="Lined - Accent 3"/>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5" w:customStyle="1">
    <w:name w:val="Lined - Accent 4"/>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6" w:customStyle="1">
    <w:name w:val="Lined - Accent 5"/>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7" w:customStyle="1">
    <w:name w:val="Lined - Accent 6"/>
    <w:basedOn w:val="763"/>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8" w:customStyle="1">
    <w:name w:val="Bordered &amp; Lined - Accent"/>
    <w:basedOn w:val="76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49" w:customStyle="1">
    <w:name w:val="Bordered &amp; Lined - Accent 1"/>
    <w:basedOn w:val="76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0" w:customStyle="1">
    <w:name w:val="Bordered &amp; Lined - Accent 2"/>
    <w:basedOn w:val="76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1" w:customStyle="1">
    <w:name w:val="Bordered &amp; Lined - Accent 3"/>
    <w:basedOn w:val="76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2" w:customStyle="1">
    <w:name w:val="Bordered &amp; Lined - Accent 4"/>
    <w:basedOn w:val="76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3" w:customStyle="1">
    <w:name w:val="Bordered &amp; Lined - Accent 5"/>
    <w:basedOn w:val="76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4" w:customStyle="1">
    <w:name w:val="Bordered &amp; Lined - Accent 6"/>
    <w:basedOn w:val="76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5" w:customStyle="1">
    <w:name w:val="Bordered"/>
    <w:basedOn w:val="76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56" w:customStyle="1">
    <w:name w:val="Bordered - Accent 1"/>
    <w:basedOn w:val="76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57" w:customStyle="1">
    <w:name w:val="Bordered - Accent 2"/>
    <w:basedOn w:val="76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58" w:customStyle="1">
    <w:name w:val="Bordered - Accent 3"/>
    <w:basedOn w:val="76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59" w:customStyle="1">
    <w:name w:val="Bordered - Accent 4"/>
    <w:basedOn w:val="76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60" w:customStyle="1">
    <w:name w:val="Bordered - Accent 5"/>
    <w:basedOn w:val="76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61" w:customStyle="1">
    <w:name w:val="Bordered - Accent 6"/>
    <w:basedOn w:val="76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62" w:customStyle="1">
    <w:name w:val="Endnote Text Char"/>
    <w:uiPriority w:val="99"/>
    <w:qFormat/>
    <w:rPr>
      <w:sz w:val="20"/>
    </w:rPr>
  </w:style>
  <w:style w:type="paragraph" w:styleId="963" w:customStyle="1">
    <w:name w:val="TOC 标题1"/>
    <w:uiPriority w:val="39"/>
    <w:unhideWhenUsed/>
    <w:qFormat/>
    <w:rPr>
      <w:rFonts w:ascii="Times New Roman" w:hAnsi="Times New Roman" w:eastAsia="宋体" w:cs="Times New Roman"/>
      <w:lang w:val="en-US" w:eastAsia="zh-CN" w:bidi="ar-SA"/>
    </w:rPr>
  </w:style>
  <w:style w:type="paragraph" w:styleId="964" w:customStyle="1">
    <w:name w:val="首行缩进"/>
    <w:basedOn w:val="752"/>
    <w:uiPriority w:val="0"/>
    <w:qFormat/>
    <w:pPr>
      <w:ind w:firstLine="480"/>
    </w:pPr>
    <w:rPr>
      <w:lang w:val="zh-CN"/>
    </w:rPr>
  </w:style>
  <w:style w:type="character" w:styleId="965" w:customStyle="1">
    <w:name w:val="more6"/>
    <w:basedOn w:val="762"/>
    <w:uiPriority w:val="0"/>
    <w:qFormat/>
  </w:style>
  <w:style w:type="character" w:styleId="966" w:customStyle="1">
    <w:name w:val="Char Char22"/>
    <w:uiPriority w:val="0"/>
    <w:qFormat/>
    <w:rPr>
      <w:rFonts w:ascii="Times New Roman" w:hAnsi="Times New Roman" w:eastAsia="宋体" w:cs="Times New Roman"/>
      <w:b/>
      <w:bCs/>
      <w:sz w:val="32"/>
      <w:szCs w:val="44"/>
    </w:rPr>
  </w:style>
  <w:style w:type="character" w:styleId="967" w:customStyle="1">
    <w:name w:val="批注文字 字符1"/>
    <w:uiPriority w:val="99"/>
    <w:qFormat/>
    <w:rPr>
      <w:sz w:val="21"/>
      <w:szCs w:val="24"/>
    </w:rPr>
  </w:style>
  <w:style w:type="character" w:styleId="968" w:customStyle="1">
    <w:name w:val="批注主题 字符"/>
    <w:uiPriority w:val="99"/>
    <w:qFormat/>
  </w:style>
  <w:style w:type="character" w:styleId="969" w:customStyle="1">
    <w:name w:val="标题 2 字符1"/>
    <w:link w:val="754"/>
    <w:uiPriority w:val="99"/>
    <w:qFormat/>
    <w:rPr>
      <w:rFonts w:ascii="Arial" w:hAnsi="Arial" w:eastAsia="黑体"/>
      <w:b/>
      <w:bCs/>
      <w:sz w:val="32"/>
      <w:szCs w:val="32"/>
      <w:lang w:val="en-US" w:eastAsia="zh-CN" w:bidi="ar-SA"/>
    </w:rPr>
  </w:style>
  <w:style w:type="character" w:styleId="970" w:customStyle="1">
    <w:name w:val="日期 字符"/>
    <w:uiPriority w:val="99"/>
    <w:qFormat/>
    <w:rPr>
      <w:sz w:val="21"/>
      <w:szCs w:val="24"/>
    </w:rPr>
  </w:style>
  <w:style w:type="character" w:styleId="971" w:customStyle="1">
    <w:name w:val="标题 1 字符3"/>
    <w:uiPriority w:val="9"/>
    <w:qFormat/>
    <w:rPr>
      <w:rFonts w:ascii="黑体" w:eastAsia="黑体"/>
      <w:sz w:val="52"/>
      <w:lang w:val="en-US" w:eastAsia="zh-CN" w:bidi="ar-SA"/>
    </w:rPr>
  </w:style>
  <w:style w:type="character" w:styleId="972" w:customStyle="1">
    <w:name w:val="文档结构图 字符4"/>
    <w:uiPriority w:val="99"/>
    <w:qFormat/>
    <w:rPr>
      <w:sz w:val="21"/>
      <w:shd w:val="clear" w:color="auto" w:fill="000080"/>
      <w:lang w:bidi="ar-SA"/>
    </w:rPr>
  </w:style>
  <w:style w:type="character" w:styleId="973" w:customStyle="1">
    <w:name w:val="正文文本缩进 字符1"/>
    <w:uiPriority w:val="99"/>
    <w:qFormat/>
    <w:rPr>
      <w:sz w:val="21"/>
      <w:szCs w:val="24"/>
    </w:rPr>
  </w:style>
  <w:style w:type="character" w:styleId="974" w:customStyle="1">
    <w:name w:val="副标题 字符1"/>
    <w:uiPriority w:val="11"/>
    <w:qFormat/>
    <w:rPr>
      <w:rFonts w:ascii="等线 Light" w:hAnsi="等线 Light" w:cs="Times New Roman"/>
      <w:b/>
      <w:bCs/>
      <w:sz w:val="32"/>
      <w:szCs w:val="32"/>
    </w:rPr>
  </w:style>
  <w:style w:type="character" w:styleId="975" w:customStyle="1">
    <w:name w:val="CODE"/>
    <w:uiPriority w:val="99"/>
    <w:qFormat/>
    <w:rPr>
      <w:rFonts w:ascii="Courier New" w:hAnsi="Courier New"/>
      <w:sz w:val="20"/>
    </w:rPr>
  </w:style>
  <w:style w:type="character" w:styleId="976" w:customStyle="1">
    <w:name w:val="脚注文本 字符2"/>
    <w:uiPriority w:val="0"/>
    <w:qFormat/>
    <w:rPr>
      <w:sz w:val="18"/>
    </w:rPr>
  </w:style>
  <w:style w:type="character" w:styleId="977" w:customStyle="1">
    <w:name w:val="Char Char20"/>
    <w:uiPriority w:val="0"/>
    <w:qFormat/>
    <w:rPr>
      <w:rFonts w:ascii="Times New Roman" w:hAnsi="Times New Roman" w:eastAsia="宋体" w:cs="Times New Roman"/>
      <w:b/>
      <w:bCs/>
      <w:sz w:val="24"/>
      <w:szCs w:val="32"/>
    </w:rPr>
  </w:style>
  <w:style w:type="character" w:styleId="978" w:customStyle="1">
    <w:name w:val="正文文本 3 字符"/>
    <w:link w:val="772"/>
    <w:uiPriority w:val="99"/>
    <w:qFormat/>
    <w:rPr>
      <w:rFonts w:ascii="宋体"/>
      <w:sz w:val="24"/>
    </w:rPr>
  </w:style>
  <w:style w:type="character" w:styleId="979" w:customStyle="1">
    <w:name w:val="正文文本 3 Char"/>
    <w:uiPriority w:val="0"/>
    <w:qFormat/>
    <w:rPr>
      <w:sz w:val="16"/>
      <w:szCs w:val="16"/>
    </w:rPr>
  </w:style>
  <w:style w:type="character" w:styleId="980" w:customStyle="1">
    <w:name w:val="批注主题 字符3"/>
    <w:uiPriority w:val="0"/>
    <w:qFormat/>
    <w:rPr>
      <w:b/>
      <w:bCs/>
      <w:sz w:val="21"/>
      <w:lang w:bidi="ar-SA"/>
    </w:rPr>
  </w:style>
  <w:style w:type="character" w:styleId="981" w:customStyle="1">
    <w:name w:val="正文文本 2 字符1"/>
    <w:uiPriority w:val="99"/>
    <w:qFormat/>
    <w:rPr>
      <w:sz w:val="21"/>
    </w:rPr>
  </w:style>
  <w:style w:type="character" w:styleId="982" w:customStyle="1">
    <w:name w:val="纯文本 Char1"/>
    <w:uiPriority w:val="0"/>
    <w:qFormat/>
    <w:rPr>
      <w:rFonts w:ascii="宋体" w:hAnsi="Courier New"/>
      <w:sz w:val="21"/>
    </w:rPr>
  </w:style>
  <w:style w:type="character" w:styleId="983" w:customStyle="1">
    <w:name w:val="Char Char18"/>
    <w:uiPriority w:val="0"/>
    <w:qFormat/>
    <w:rPr>
      <w:rFonts w:ascii="Times New Roman" w:hAnsi="Times New Roman" w:eastAsia="宋体" w:cs="Times New Roman"/>
      <w:b/>
      <w:bCs/>
      <w:sz w:val="28"/>
      <w:szCs w:val="28"/>
    </w:rPr>
  </w:style>
  <w:style w:type="character" w:styleId="984" w:customStyle="1">
    <w:name w:val="Char Char5"/>
    <w:uiPriority w:val="0"/>
    <w:qFormat/>
    <w:rPr>
      <w:rFonts w:eastAsia="宋体"/>
      <w:b/>
      <w:sz w:val="21"/>
      <w:szCs w:val="24"/>
      <w:lang w:val="en-US" w:eastAsia="zh-CN" w:bidi="ar-SA"/>
    </w:rPr>
  </w:style>
  <w:style w:type="character" w:styleId="985" w:customStyle="1">
    <w:name w:val="Comment Text Char"/>
    <w:uiPriority w:val="0"/>
    <w:qFormat/>
    <w:rPr>
      <w:rFonts w:cs="Times New Roman"/>
      <w:sz w:val="24"/>
      <w:szCs w:val="24"/>
    </w:rPr>
  </w:style>
  <w:style w:type="character" w:styleId="986" w:customStyle="1">
    <w:name w:val="引用 Char1"/>
    <w:uiPriority w:val="99"/>
    <w:qFormat/>
    <w:rPr>
      <w:rFonts w:ascii="Times New Roman" w:hAnsi="Times New Roman" w:eastAsia="宋体" w:cs="Times New Roman"/>
      <w:i/>
      <w:iCs/>
      <w:color w:val="000000"/>
      <w:szCs w:val="24"/>
    </w:rPr>
  </w:style>
  <w:style w:type="character" w:styleId="987" w:customStyle="1">
    <w:name w:val="标题4 Char Char"/>
    <w:link w:val="988"/>
    <w:uiPriority w:val="0"/>
    <w:qFormat/>
    <w:rPr>
      <w:rFonts w:ascii="Arial" w:hAnsi="Arial"/>
      <w:b/>
      <w:bCs/>
      <w:sz w:val="24"/>
      <w:szCs w:val="32"/>
    </w:rPr>
  </w:style>
  <w:style w:type="paragraph" w:styleId="988" w:customStyle="1">
    <w:name w:val="标题4"/>
    <w:basedOn w:val="754"/>
    <w:next w:val="776"/>
    <w:link w:val="987"/>
    <w:uiPriority w:val="0"/>
    <w:qFormat/>
    <w:pPr>
      <w:jc w:val="center"/>
      <w:spacing w:before="60" w:after="60"/>
    </w:pPr>
    <w:rPr>
      <w:rFonts w:eastAsia="宋体"/>
      <w:sz w:val="24"/>
    </w:rPr>
  </w:style>
  <w:style w:type="character" w:styleId="989" w:customStyle="1">
    <w:name w:val="正文文本首行缩进 2 字符"/>
    <w:link w:val="810"/>
    <w:uiPriority w:val="0"/>
    <w:qFormat/>
  </w:style>
  <w:style w:type="character" w:styleId="990" w:customStyle="1">
    <w:name w:val="标题 3 字符2"/>
    <w:uiPriority w:val="9"/>
    <w:qFormat/>
    <w:rPr>
      <w:rFonts w:eastAsia="宋体"/>
      <w:b/>
      <w:sz w:val="32"/>
      <w:lang w:val="en-US" w:eastAsia="zh-CN" w:bidi="ar-SA"/>
    </w:rPr>
  </w:style>
  <w:style w:type="character" w:styleId="991" w:customStyle="1">
    <w:name w:val="批注框文本 字符4"/>
    <w:uiPriority w:val="99"/>
    <w:qFormat/>
    <w:rPr>
      <w:sz w:val="18"/>
      <w:szCs w:val="18"/>
      <w:lang w:bidi="ar-SA"/>
    </w:rPr>
  </w:style>
  <w:style w:type="character" w:styleId="992" w:customStyle="1">
    <w:name w:val="脚注文本 字符"/>
    <w:link w:val="795"/>
    <w:uiPriority w:val="99"/>
    <w:qFormat/>
    <w:rPr>
      <w:sz w:val="18"/>
    </w:rPr>
  </w:style>
  <w:style w:type="character" w:styleId="993" w:customStyle="1">
    <w:name w:val="标题 9 字符3"/>
    <w:uiPriority w:val="9"/>
    <w:qFormat/>
    <w:rPr>
      <w:rFonts w:ascii="Arial" w:hAnsi="Arial" w:eastAsia="黑体"/>
      <w:sz w:val="21"/>
      <w:szCs w:val="21"/>
      <w:lang w:val="en-US" w:eastAsia="zh-CN" w:bidi="ar-SA"/>
    </w:rPr>
  </w:style>
  <w:style w:type="character" w:styleId="994" w:customStyle="1">
    <w:name w:val="正文文本缩进 2 字符2"/>
    <w:link w:val="784"/>
    <w:uiPriority w:val="99"/>
    <w:qFormat/>
    <w:rPr>
      <w:sz w:val="21"/>
      <w:szCs w:val="24"/>
    </w:rPr>
  </w:style>
  <w:style w:type="character" w:styleId="995" w:customStyle="1">
    <w:name w:val="Char Char1"/>
    <w:uiPriority w:val="99"/>
    <w:qFormat/>
    <w:rPr>
      <w:rFonts w:ascii="黑体" w:hAnsi="Arial" w:eastAsia="黑体" w:cs="Arial"/>
      <w:b/>
      <w:bCs/>
      <w:sz w:val="32"/>
      <w:szCs w:val="32"/>
      <w:lang w:val="en-US" w:eastAsia="zh-CN" w:bidi="ar-SA"/>
    </w:rPr>
  </w:style>
  <w:style w:type="character" w:styleId="996" w:customStyle="1">
    <w:name w:val="标题 5 字符1"/>
    <w:link w:val="757"/>
    <w:uiPriority w:val="99"/>
    <w:qFormat/>
    <w:rPr>
      <w:rFonts w:ascii="宋体" w:hAnsi="宋体"/>
      <w:b/>
      <w:sz w:val="24"/>
    </w:rPr>
  </w:style>
  <w:style w:type="character" w:styleId="997" w:customStyle="1">
    <w:name w:val="文档结构图 字符3"/>
    <w:uiPriority w:val="99"/>
    <w:qFormat/>
    <w:rPr>
      <w:sz w:val="21"/>
      <w:shd w:val="clear" w:color="auto" w:fill="000080"/>
      <w:lang w:bidi="ar-SA"/>
    </w:rPr>
  </w:style>
  <w:style w:type="character" w:styleId="998" w:customStyle="1">
    <w:name w:val="文档结构图 Char1"/>
    <w:uiPriority w:val="99"/>
    <w:qFormat/>
    <w:rPr>
      <w:rFonts w:ascii="宋体" w:hAnsi="Times New Roman" w:eastAsia="宋体" w:cs="Times New Roman"/>
      <w:sz w:val="18"/>
      <w:szCs w:val="18"/>
    </w:rPr>
  </w:style>
  <w:style w:type="character" w:styleId="999" w:customStyle="1">
    <w:name w:val="标题 5 字符3"/>
    <w:uiPriority w:val="9"/>
    <w:qFormat/>
    <w:rPr>
      <w:rFonts w:ascii="宋体" w:hAnsi="宋体" w:eastAsia="宋体"/>
      <w:b/>
      <w:sz w:val="24"/>
      <w:lang w:val="en-US" w:eastAsia="zh-CN" w:bidi="ar-SA"/>
    </w:rPr>
  </w:style>
  <w:style w:type="character" w:styleId="1000" w:customStyle="1">
    <w:name w:val="标题 5 字符"/>
    <w:uiPriority w:val="99"/>
    <w:qFormat/>
    <w:rPr>
      <w:b/>
      <w:bCs/>
      <w:sz w:val="28"/>
      <w:szCs w:val="28"/>
    </w:rPr>
  </w:style>
  <w:style w:type="character" w:styleId="1001" w:customStyle="1">
    <w:name w:val="Char Char181"/>
    <w:uiPriority w:val="0"/>
    <w:qFormat/>
    <w:rPr>
      <w:b/>
      <w:bCs/>
      <w:sz w:val="44"/>
      <w:szCs w:val="44"/>
    </w:rPr>
  </w:style>
  <w:style w:type="character" w:styleId="1002" w:customStyle="1">
    <w:name w:val="批注主题 字符4"/>
    <w:uiPriority w:val="0"/>
    <w:qFormat/>
    <w:rPr>
      <w:b/>
      <w:bCs/>
      <w:sz w:val="21"/>
      <w:lang w:bidi="ar-SA"/>
    </w:rPr>
  </w:style>
  <w:style w:type="character" w:styleId="1003" w:customStyle="1">
    <w:name w:val="Comment Text Char1"/>
    <w:uiPriority w:val="0"/>
    <w:qFormat/>
    <w:rPr>
      <w:sz w:val="24"/>
      <w:lang w:bidi="ar-SA"/>
    </w:rPr>
  </w:style>
  <w:style w:type="character" w:styleId="1004" w:customStyle="1">
    <w:name w:val="font41"/>
    <w:uiPriority w:val="0"/>
    <w:qFormat/>
    <w:rPr>
      <w:rFonts w:hint="eastAsia" w:ascii="宋体" w:hAnsi="宋体" w:eastAsia="宋体" w:cs="宋体"/>
      <w:color w:val="000000"/>
      <w:sz w:val="24"/>
      <w:szCs w:val="24"/>
      <w:u w:val="none"/>
    </w:rPr>
  </w:style>
  <w:style w:type="character" w:styleId="1005" w:customStyle="1">
    <w:name w:val="正文文本 (5) Exact"/>
    <w:link w:val="1006"/>
    <w:uiPriority w:val="99"/>
    <w:qFormat/>
    <w:rPr>
      <w:rFonts w:ascii="仿宋" w:eastAsia="仿宋"/>
      <w:sz w:val="19"/>
      <w:szCs w:val="19"/>
      <w:shd w:val="clear" w:color="auto" w:fill="ffffff"/>
      <w:lang w:eastAsia="en-US"/>
    </w:rPr>
  </w:style>
  <w:style w:type="paragraph" w:styleId="1006" w:customStyle="1">
    <w:name w:val="正文文本 (5)"/>
    <w:basedOn w:val="752"/>
    <w:link w:val="1005"/>
    <w:uiPriority w:val="99"/>
    <w:qFormat/>
    <w:pPr>
      <w:jc w:val="left"/>
      <w:spacing w:line="240" w:lineRule="atLeast"/>
      <w:shd w:val="clear" w:color="auto" w:fill="ffffff"/>
    </w:pPr>
    <w:rPr>
      <w:rFonts w:ascii="仿宋" w:eastAsia="仿宋"/>
      <w:sz w:val="19"/>
      <w:szCs w:val="19"/>
      <w:lang w:eastAsia="en-US"/>
    </w:rPr>
  </w:style>
  <w:style w:type="character" w:styleId="1007" w:customStyle="1">
    <w:name w:val="页眉 字符4"/>
    <w:uiPriority w:val="99"/>
    <w:qFormat/>
    <w:rPr>
      <w:sz w:val="18"/>
      <w:szCs w:val="18"/>
      <w:lang w:bidi="ar-SA"/>
    </w:rPr>
  </w:style>
  <w:style w:type="character" w:styleId="1008" w:customStyle="1">
    <w:name w:val="日期 字符3"/>
    <w:uiPriority w:val="99"/>
    <w:qFormat/>
    <w:rPr>
      <w:sz w:val="24"/>
      <w:lang w:bidi="ar-SA"/>
    </w:rPr>
  </w:style>
  <w:style w:type="character" w:styleId="1009" w:customStyle="1">
    <w:name w:val="日期 字符4"/>
    <w:uiPriority w:val="99"/>
    <w:qFormat/>
    <w:rPr>
      <w:sz w:val="24"/>
      <w:lang w:bidi="ar-SA"/>
    </w:rPr>
  </w:style>
  <w:style w:type="character" w:styleId="1010" w:customStyle="1">
    <w:name w:val="font31"/>
    <w:uiPriority w:val="0"/>
    <w:qFormat/>
    <w:rPr>
      <w:rFonts w:hint="eastAsia" w:ascii="宋体" w:hAnsi="宋体" w:eastAsia="宋体" w:cs="宋体"/>
      <w:color w:val="000000"/>
      <w:sz w:val="22"/>
      <w:szCs w:val="22"/>
      <w:u w:val="none"/>
    </w:rPr>
  </w:style>
  <w:style w:type="character" w:styleId="1011" w:customStyle="1">
    <w:name w:val="页脚 字符"/>
    <w:uiPriority w:val="99"/>
    <w:qFormat/>
    <w:rPr>
      <w:sz w:val="18"/>
      <w:szCs w:val="18"/>
    </w:rPr>
  </w:style>
  <w:style w:type="character" w:styleId="1012" w:customStyle="1">
    <w:name w:val="标题 3 Char"/>
    <w:uiPriority w:val="0"/>
    <w:qFormat/>
    <w:rPr>
      <w:rFonts w:eastAsia="宋体"/>
      <w:b/>
      <w:sz w:val="32"/>
      <w:lang w:val="en-US" w:eastAsia="zh-CN" w:bidi="ar-SA"/>
    </w:rPr>
  </w:style>
  <w:style w:type="character" w:styleId="1013" w:customStyle="1">
    <w:name w:val="标题 2 Char1"/>
    <w:uiPriority w:val="0"/>
    <w:qFormat/>
    <w:rPr>
      <w:rFonts w:ascii="Arial" w:hAnsi="Arial" w:eastAsia="黑体" w:cs="Calibri"/>
      <w:b/>
      <w:sz w:val="32"/>
      <w:szCs w:val="20"/>
    </w:rPr>
  </w:style>
  <w:style w:type="character" w:styleId="1014" w:customStyle="1">
    <w:name w:val="页眉 字符3"/>
    <w:uiPriority w:val="99"/>
    <w:qFormat/>
    <w:rPr>
      <w:sz w:val="18"/>
      <w:szCs w:val="18"/>
      <w:lang w:bidi="ar-SA"/>
    </w:rPr>
  </w:style>
  <w:style w:type="character" w:styleId="1015" w:customStyle="1">
    <w:name w:val="标题 6 字符3"/>
    <w:uiPriority w:val="9"/>
    <w:qFormat/>
    <w:rPr>
      <w:rFonts w:ascii="Arial" w:hAnsi="Arial" w:eastAsia="黑体"/>
      <w:b/>
      <w:bCs/>
      <w:sz w:val="24"/>
      <w:szCs w:val="24"/>
      <w:lang w:val="en-US" w:eastAsia="zh-CN" w:bidi="ar-SA"/>
    </w:rPr>
  </w:style>
  <w:style w:type="character" w:styleId="1016" w:customStyle="1">
    <w:name w:val="文档结构图 字符1"/>
    <w:uiPriority w:val="99"/>
    <w:semiHidden/>
    <w:qFormat/>
    <w:rPr>
      <w:rFonts w:ascii="Microsoft YaHei UI" w:eastAsia="Microsoft YaHei UI"/>
      <w:sz w:val="18"/>
      <w:szCs w:val="18"/>
    </w:rPr>
  </w:style>
  <w:style w:type="character" w:styleId="1017" w:customStyle="1">
    <w:name w:val="批注框文本 字符1"/>
    <w:uiPriority w:val="99"/>
    <w:qFormat/>
    <w:rPr>
      <w:sz w:val="18"/>
      <w:szCs w:val="18"/>
    </w:rPr>
  </w:style>
  <w:style w:type="character" w:styleId="1018" w:customStyle="1">
    <w:name w:val="批注文字 字符3"/>
    <w:uiPriority w:val="0"/>
    <w:qFormat/>
    <w:rPr>
      <w:sz w:val="24"/>
      <w:lang w:bidi="ar-SA"/>
    </w:rPr>
  </w:style>
  <w:style w:type="character" w:styleId="1019" w:customStyle="1">
    <w:name w:val="Keyboard"/>
    <w:uiPriority w:val="99"/>
    <w:qFormat/>
    <w:rPr>
      <w:rFonts w:ascii="Courier New" w:hAnsi="Courier New"/>
      <w:b/>
      <w:sz w:val="20"/>
    </w:rPr>
  </w:style>
  <w:style w:type="character" w:styleId="1020" w:customStyle="1">
    <w:name w:val="正文文本 字符4"/>
    <w:uiPriority w:val="99"/>
    <w:qFormat/>
    <w:rPr>
      <w:rFonts w:ascii="华文中宋" w:eastAsia="华文中宋"/>
      <w:bCs/>
      <w:sz w:val="28"/>
      <w:lang w:bidi="ar-SA"/>
    </w:rPr>
  </w:style>
  <w:style w:type="character" w:styleId="1021" w:customStyle="1">
    <w:name w:val="Char Char3"/>
    <w:uiPriority w:val="99"/>
    <w:qFormat/>
    <w:rPr>
      <w:rFonts w:ascii="黑体" w:hAnsi="宋体" w:eastAsia="黑体" w:cs="Arial"/>
      <w:b/>
      <w:bCs/>
      <w:sz w:val="24"/>
      <w:szCs w:val="24"/>
      <w:lang w:val="en-US" w:eastAsia="zh-CN" w:bidi="ar-SA"/>
    </w:rPr>
  </w:style>
  <w:style w:type="character" w:styleId="1022" w:customStyle="1">
    <w:name w:val="正文文本 字符2"/>
    <w:link w:val="773"/>
    <w:uiPriority w:val="99"/>
    <w:qFormat/>
    <w:rPr>
      <w:rFonts w:ascii="华文中宋" w:eastAsia="华文中宋"/>
      <w:bCs/>
      <w:sz w:val="28"/>
    </w:rPr>
  </w:style>
  <w:style w:type="character" w:styleId="1023" w:customStyle="1">
    <w:name w:val="批注框文本 字符3"/>
    <w:uiPriority w:val="99"/>
    <w:qFormat/>
    <w:rPr>
      <w:sz w:val="18"/>
      <w:szCs w:val="18"/>
      <w:lang w:bidi="ar-SA"/>
    </w:rPr>
  </w:style>
  <w:style w:type="character" w:styleId="1024" w:customStyle="1">
    <w:name w:val="标题 3 字符"/>
    <w:uiPriority w:val="0"/>
    <w:qFormat/>
    <w:rPr>
      <w:b/>
      <w:bCs/>
      <w:sz w:val="32"/>
      <w:szCs w:val="32"/>
    </w:rPr>
  </w:style>
  <w:style w:type="character" w:styleId="1025" w:customStyle="1">
    <w:name w:val="标题 4 字符1"/>
    <w:link w:val="756"/>
    <w:uiPriority w:val="99"/>
    <w:qFormat/>
    <w:rPr>
      <w:rFonts w:ascii="Arial" w:hAnsi="Arial" w:eastAsia="黑体"/>
      <w:sz w:val="28"/>
    </w:rPr>
  </w:style>
  <w:style w:type="character" w:styleId="1026" w:customStyle="1">
    <w:name w:val="正文缩进 字符"/>
    <w:uiPriority w:val="0"/>
    <w:qFormat/>
    <w:rPr>
      <w:szCs w:val="24"/>
    </w:rPr>
  </w:style>
  <w:style w:type="character" w:styleId="1027" w:customStyle="1">
    <w:name w:val="批注框文本 字符"/>
    <w:uiPriority w:val="99"/>
    <w:qFormat/>
    <w:rPr>
      <w:sz w:val="18"/>
      <w:szCs w:val="18"/>
    </w:rPr>
  </w:style>
  <w:style w:type="character" w:styleId="1028" w:customStyle="1">
    <w:name w:val="明显引用 字符2"/>
    <w:uiPriority w:val="0"/>
    <w:qFormat/>
    <w:rPr>
      <w:b/>
      <w:bCs/>
      <w:i/>
      <w:iCs/>
      <w:color w:val="4f81bd"/>
    </w:rPr>
  </w:style>
  <w:style w:type="character" w:styleId="1029" w:customStyle="1">
    <w:name w:val="标题 6 字符"/>
    <w:uiPriority w:val="9"/>
    <w:qFormat/>
    <w:rPr>
      <w:rFonts w:ascii="Cambria" w:hAnsi="Cambria"/>
      <w:b/>
      <w:bCs/>
      <w:sz w:val="24"/>
      <w:szCs w:val="24"/>
    </w:rPr>
  </w:style>
  <w:style w:type="character" w:styleId="1030" w:customStyle="1">
    <w:name w:val="正文文本缩进 3 字符1"/>
    <w:uiPriority w:val="99"/>
    <w:semiHidden/>
    <w:qFormat/>
    <w:rPr>
      <w:sz w:val="16"/>
      <w:szCs w:val="16"/>
    </w:rPr>
  </w:style>
  <w:style w:type="character" w:styleId="1031" w:customStyle="1">
    <w:name w:val="Title Char"/>
    <w:uiPriority w:val="0"/>
    <w:qFormat/>
    <w:rPr>
      <w:rFonts w:ascii="Cambria" w:hAnsi="Cambria"/>
      <w:b/>
      <w:sz w:val="32"/>
      <w:lang w:bidi="ar-SA"/>
    </w:rPr>
  </w:style>
  <w:style w:type="character" w:styleId="1032" w:customStyle="1">
    <w:name w:val="Para head"/>
    <w:uiPriority w:val="0"/>
    <w:qFormat/>
    <w:rPr>
      <w:rFonts w:ascii="Arial" w:hAnsi="Arial" w:eastAsia="Times New Roman"/>
      <w:sz w:val="20"/>
    </w:rPr>
  </w:style>
  <w:style w:type="character" w:styleId="1033" w:customStyle="1">
    <w:name w:val="页脚 字符2"/>
    <w:link w:val="787"/>
    <w:uiPriority w:val="99"/>
    <w:qFormat/>
    <w:rPr>
      <w:sz w:val="18"/>
      <w:szCs w:val="18"/>
    </w:rPr>
  </w:style>
  <w:style w:type="character" w:styleId="1034" w:customStyle="1">
    <w:name w:val="纯文本 Char"/>
    <w:uiPriority w:val="0"/>
    <w:qFormat/>
    <w:rPr>
      <w:rFonts w:ascii="宋体" w:hAnsi="Courier New" w:eastAsia="宋体"/>
      <w:sz w:val="21"/>
      <w:lang w:val="en-US" w:eastAsia="zh-CN" w:bidi="ar-SA"/>
    </w:rPr>
  </w:style>
  <w:style w:type="character" w:styleId="1035" w:customStyle="1">
    <w:name w:val="Char Char4"/>
    <w:uiPriority w:val="99"/>
    <w:qFormat/>
    <w:rPr>
      <w:rFonts w:ascii="宋体" w:hAnsi="宋体" w:eastAsia="黑体" w:cs="Arial"/>
      <w:b/>
      <w:sz w:val="28"/>
      <w:szCs w:val="32"/>
      <w:lang w:val="en-US" w:eastAsia="zh-CN" w:bidi="ar-SA"/>
    </w:rPr>
  </w:style>
  <w:style w:type="character" w:styleId="1036" w:customStyle="1">
    <w:name w:val="明显引用 Char"/>
    <w:uiPriority w:val="30"/>
    <w:qFormat/>
    <w:rPr>
      <w:b/>
      <w:bCs/>
      <w:i/>
      <w:iCs/>
      <w:color w:val="4f81bd"/>
      <w:sz w:val="21"/>
    </w:rPr>
  </w:style>
  <w:style w:type="character" w:styleId="1037" w:customStyle="1">
    <w:name w:val="日期 Char1"/>
    <w:uiPriority w:val="99"/>
    <w:qFormat/>
    <w:rPr>
      <w:rFonts w:ascii="Times New Roman" w:hAnsi="Times New Roman" w:eastAsia="宋体" w:cs="Times New Roman"/>
      <w:szCs w:val="24"/>
    </w:rPr>
  </w:style>
  <w:style w:type="character" w:styleId="1038" w:customStyle="1">
    <w:name w:val="标题 1 字符2"/>
    <w:uiPriority w:val="9"/>
    <w:qFormat/>
    <w:rPr>
      <w:rFonts w:ascii="黑体" w:eastAsia="黑体"/>
      <w:sz w:val="52"/>
      <w:lang w:val="en-US" w:eastAsia="zh-CN" w:bidi="ar-SA"/>
    </w:rPr>
  </w:style>
  <w:style w:type="character" w:styleId="1039" w:customStyle="1">
    <w:name w:val="Definition"/>
    <w:uiPriority w:val="99"/>
    <w:qFormat/>
    <w:rPr>
      <w:i/>
    </w:rPr>
  </w:style>
  <w:style w:type="character" w:styleId="1040" w:customStyle="1">
    <w:name w:val="标题 2 字符3"/>
    <w:uiPriority w:val="9"/>
    <w:qFormat/>
    <w:rPr>
      <w:rFonts w:ascii="Arial" w:hAnsi="Arial" w:eastAsia="黑体"/>
      <w:b/>
      <w:bCs/>
      <w:sz w:val="32"/>
      <w:szCs w:val="32"/>
      <w:lang w:val="en-US" w:eastAsia="zh-CN" w:bidi="ar-SA"/>
    </w:rPr>
  </w:style>
  <w:style w:type="character" w:styleId="1041" w:customStyle="1">
    <w:name w:val="批注文字 字符4"/>
    <w:uiPriority w:val="0"/>
    <w:qFormat/>
    <w:rPr>
      <w:sz w:val="24"/>
      <w:lang w:bidi="ar-SA"/>
    </w:rPr>
  </w:style>
  <w:style w:type="character" w:styleId="1042" w:customStyle="1">
    <w:name w:val="标题 2 字符2"/>
    <w:uiPriority w:val="9"/>
    <w:qFormat/>
    <w:rPr>
      <w:rFonts w:ascii="Arial" w:hAnsi="Arial" w:eastAsia="黑体"/>
      <w:b/>
      <w:bCs/>
      <w:sz w:val="32"/>
      <w:szCs w:val="32"/>
      <w:lang w:val="en-US" w:eastAsia="zh-CN" w:bidi="ar-SA"/>
    </w:rPr>
  </w:style>
  <w:style w:type="character" w:styleId="1043" w:customStyle="1">
    <w:name w:val="文档结构图 字符2"/>
    <w:link w:val="769"/>
    <w:uiPriority w:val="99"/>
    <w:qFormat/>
    <w:rPr>
      <w:sz w:val="21"/>
      <w:shd w:val="clear" w:color="auto" w:fill="000080"/>
    </w:rPr>
  </w:style>
  <w:style w:type="character" w:styleId="1044" w:customStyle="1">
    <w:name w:val="批注框文本 字符2"/>
    <w:link w:val="786"/>
    <w:uiPriority w:val="99"/>
    <w:qFormat/>
    <w:rPr>
      <w:sz w:val="18"/>
      <w:szCs w:val="18"/>
    </w:rPr>
  </w:style>
  <w:style w:type="character" w:styleId="1045" w:customStyle="1">
    <w:name w:val="标题 6 字符2"/>
    <w:uiPriority w:val="9"/>
    <w:qFormat/>
    <w:rPr>
      <w:rFonts w:ascii="Arial" w:hAnsi="Arial" w:eastAsia="黑体"/>
      <w:b/>
      <w:bCs/>
      <w:sz w:val="24"/>
      <w:szCs w:val="24"/>
      <w:lang w:val="en-US" w:eastAsia="zh-CN" w:bidi="ar-SA"/>
    </w:rPr>
  </w:style>
  <w:style w:type="character" w:styleId="1046" w:customStyle="1">
    <w:name w:val="Document Map Char"/>
    <w:uiPriority w:val="0"/>
    <w:qFormat/>
    <w:rPr>
      <w:rFonts w:eastAsia="宋体"/>
      <w:sz w:val="21"/>
      <w:szCs w:val="24"/>
      <w:lang w:val="en-US" w:eastAsia="zh-CN" w:bidi="ar-SA"/>
    </w:rPr>
  </w:style>
  <w:style w:type="character" w:styleId="1047" w:customStyle="1">
    <w:name w:val="日期 字符1"/>
    <w:uiPriority w:val="99"/>
    <w:semiHidden/>
    <w:qFormat/>
    <w:rPr>
      <w:sz w:val="21"/>
      <w:szCs w:val="24"/>
    </w:rPr>
  </w:style>
  <w:style w:type="character" w:styleId="1048" w:customStyle="1">
    <w:name w:val="正文文本缩进 2 字符4"/>
    <w:uiPriority w:val="99"/>
    <w:qFormat/>
    <w:rPr>
      <w:sz w:val="21"/>
      <w:szCs w:val="24"/>
      <w:lang w:bidi="ar-SA"/>
    </w:rPr>
  </w:style>
  <w:style w:type="character" w:styleId="1049" w:customStyle="1">
    <w:name w:val="引用 字符"/>
    <w:link w:val="1050"/>
    <w:uiPriority w:val="0"/>
    <w:qFormat/>
    <w:rPr>
      <w:i/>
      <w:iCs/>
      <w:color w:val="000000"/>
    </w:rPr>
  </w:style>
  <w:style w:type="paragraph" w:styleId="1050">
    <w:name w:val="Quote"/>
    <w:basedOn w:val="752"/>
    <w:next w:val="752"/>
    <w:link w:val="1049"/>
    <w:uiPriority w:val="0"/>
    <w:qFormat/>
    <w:rPr>
      <w:i/>
      <w:iCs/>
      <w:color w:val="000000"/>
      <w:sz w:val="20"/>
    </w:rPr>
  </w:style>
  <w:style w:type="character" w:styleId="1051" w:customStyle="1">
    <w:name w:val="正文文本首行缩进 2 字符2"/>
    <w:uiPriority w:val="0"/>
    <w:qFormat/>
  </w:style>
  <w:style w:type="character" w:styleId="1052" w:customStyle="1">
    <w:name w:val="页眉 字符1"/>
    <w:uiPriority w:val="0"/>
    <w:qFormat/>
    <w:rPr>
      <w:sz w:val="18"/>
      <w:szCs w:val="18"/>
    </w:rPr>
  </w:style>
  <w:style w:type="character" w:styleId="1053" w:customStyle="1">
    <w:name w:val="副标题 字符"/>
    <w:link w:val="793"/>
    <w:uiPriority w:val="99"/>
    <w:qFormat/>
    <w:rPr>
      <w:rFonts w:ascii="Cambria" w:hAnsi="Cambria"/>
      <w:b/>
      <w:bCs/>
      <w:sz w:val="32"/>
      <w:szCs w:val="32"/>
    </w:rPr>
  </w:style>
  <w:style w:type="character" w:styleId="1054" w:customStyle="1">
    <w:name w:val="Char Char9"/>
    <w:uiPriority w:val="0"/>
    <w:qFormat/>
    <w:rPr>
      <w:rFonts w:eastAsia="宋体"/>
      <w:b/>
      <w:bCs/>
      <w:sz w:val="32"/>
      <w:szCs w:val="44"/>
      <w:lang w:val="en-US" w:eastAsia="zh-CN" w:bidi="ar-SA"/>
    </w:rPr>
  </w:style>
  <w:style w:type="character" w:styleId="1055" w:customStyle="1">
    <w:name w:val="标题 9 字符1"/>
    <w:link w:val="761"/>
    <w:uiPriority w:val="99"/>
    <w:qFormat/>
    <w:rPr>
      <w:rFonts w:ascii="Arial" w:hAnsi="Arial" w:eastAsia="黑体"/>
      <w:sz w:val="21"/>
      <w:szCs w:val="21"/>
    </w:rPr>
  </w:style>
  <w:style w:type="character" w:styleId="1056" w:customStyle="1">
    <w:name w:val="font01"/>
    <w:uiPriority w:val="0"/>
    <w:qFormat/>
    <w:rPr>
      <w:rFonts w:hint="default" w:ascii="Times New Roman" w:hAnsi="Times New Roman" w:cs="Times New Roman"/>
      <w:color w:val="000000"/>
      <w:sz w:val="24"/>
      <w:szCs w:val="24"/>
      <w:u w:val="none"/>
    </w:rPr>
  </w:style>
  <w:style w:type="character" w:styleId="1057" w:customStyle="1">
    <w:name w:val="纯文本 字符3"/>
    <w:uiPriority w:val="0"/>
    <w:qFormat/>
    <w:rPr>
      <w:rFonts w:ascii="宋体" w:hAnsi="Courier New" w:eastAsia="宋体"/>
      <w:sz w:val="21"/>
      <w:lang w:val="en-US" w:eastAsia="zh-CN" w:bidi="ar-SA"/>
    </w:rPr>
  </w:style>
  <w:style w:type="character" w:styleId="1058" w:customStyle="1">
    <w:name w:val="明显强调1"/>
    <w:uiPriority w:val="99"/>
    <w:qFormat/>
    <w:rPr>
      <w:b/>
      <w:bCs/>
      <w:i/>
      <w:iCs/>
      <w:color w:val="4f81bd"/>
    </w:rPr>
  </w:style>
  <w:style w:type="character" w:styleId="1059" w:customStyle="1">
    <w:name w:val="纯文本 字符2"/>
    <w:link w:val="780"/>
    <w:uiPriority w:val="0"/>
    <w:qFormat/>
    <w:rPr>
      <w:rFonts w:ascii="宋体" w:hAnsi="Courier New" w:eastAsia="宋体"/>
      <w:sz w:val="21"/>
      <w:lang w:val="en-US" w:eastAsia="zh-CN" w:bidi="ar-SA"/>
    </w:rPr>
  </w:style>
  <w:style w:type="character" w:styleId="1060" w:customStyle="1">
    <w:name w:val="批注主题 字符2"/>
    <w:link w:val="808"/>
    <w:uiPriority w:val="0"/>
    <w:qFormat/>
    <w:rPr>
      <w:b/>
      <w:bCs/>
      <w:sz w:val="21"/>
    </w:rPr>
  </w:style>
  <w:style w:type="character" w:styleId="1061" w:customStyle="1">
    <w:name w:val="Body Text Indent Char"/>
    <w:uiPriority w:val="0"/>
    <w:qFormat/>
    <w:rPr>
      <w:rFonts w:ascii="宋体" w:hAnsi="宋体" w:eastAsia="宋体"/>
      <w:sz w:val="21"/>
      <w:lang w:val="en-US" w:eastAsia="zh-CN" w:bidi="ar-SA"/>
    </w:rPr>
  </w:style>
  <w:style w:type="character" w:styleId="1062" w:customStyle="1">
    <w:name w:val="正文文本缩进 字符4"/>
    <w:uiPriority w:val="99"/>
    <w:qFormat/>
    <w:rPr>
      <w:rFonts w:ascii="宋体" w:hAnsi="MS Sans Serif"/>
      <w:spacing w:val="12"/>
      <w:sz w:val="24"/>
      <w:lang w:bidi="ar-SA"/>
    </w:rPr>
  </w:style>
  <w:style w:type="character" w:styleId="1063" w:customStyle="1">
    <w:name w:val="正文文本缩进 3 字符"/>
    <w:uiPriority w:val="99"/>
    <w:qFormat/>
    <w:rPr>
      <w:sz w:val="16"/>
      <w:szCs w:val="16"/>
    </w:rPr>
  </w:style>
  <w:style w:type="character" w:styleId="1064" w:customStyle="1">
    <w:name w:val="Heading 1 Char"/>
    <w:uiPriority w:val="0"/>
    <w:qFormat/>
    <w:rPr>
      <w:rFonts w:eastAsia="宋体"/>
      <w:b/>
      <w:bCs/>
      <w:sz w:val="32"/>
      <w:szCs w:val="44"/>
      <w:lang w:val="en-US" w:eastAsia="zh-CN" w:bidi="ar-SA"/>
    </w:rPr>
  </w:style>
  <w:style w:type="character" w:styleId="1065" w:customStyle="1">
    <w:name w:val="Char Char21"/>
    <w:uiPriority w:val="0"/>
    <w:qFormat/>
    <w:rPr>
      <w:rFonts w:ascii="Arial" w:hAnsi="Arial" w:eastAsia="黑体" w:cs="Times New Roman"/>
      <w:b/>
      <w:bCs/>
      <w:sz w:val="32"/>
      <w:szCs w:val="32"/>
    </w:rPr>
  </w:style>
  <w:style w:type="character" w:styleId="1066" w:customStyle="1">
    <w:name w:val="Body Text Indent 2 Char"/>
    <w:uiPriority w:val="0"/>
    <w:qFormat/>
    <w:rPr>
      <w:rFonts w:eastAsia="宋体"/>
      <w:sz w:val="21"/>
      <w:szCs w:val="24"/>
      <w:lang w:val="en-US" w:eastAsia="zh-CN" w:bidi="ar-SA"/>
    </w:rPr>
  </w:style>
  <w:style w:type="character" w:styleId="1067" w:customStyle="1">
    <w:name w:val="标题 9 字符"/>
    <w:uiPriority w:val="0"/>
    <w:qFormat/>
    <w:rPr>
      <w:rFonts w:ascii="Cambria" w:hAnsi="Cambria"/>
      <w:sz w:val="21"/>
      <w:szCs w:val="21"/>
    </w:rPr>
  </w:style>
  <w:style w:type="character" w:styleId="1068" w:customStyle="1">
    <w:name w:val="正文文本 2 字符"/>
    <w:link w:val="803"/>
    <w:uiPriority w:val="0"/>
    <w:qFormat/>
    <w:rPr>
      <w:rFonts w:ascii="宋体"/>
      <w:color w:val="000000"/>
      <w:sz w:val="28"/>
    </w:rPr>
  </w:style>
  <w:style w:type="character" w:styleId="1069" w:customStyle="1">
    <w:name w:val="正文缩进 字符2"/>
    <w:uiPriority w:val="0"/>
    <w:qFormat/>
    <w:rPr>
      <w:rFonts w:eastAsia="宋体"/>
      <w:sz w:val="21"/>
      <w:lang w:val="en-US" w:eastAsia="zh-CN" w:bidi="ar-SA"/>
    </w:rPr>
  </w:style>
  <w:style w:type="character" w:styleId="1070" w:customStyle="1">
    <w:name w:val="批注主题 Char1"/>
    <w:uiPriority w:val="99"/>
    <w:qFormat/>
    <w:rPr>
      <w:rFonts w:ascii="Times New Roman" w:hAnsi="Times New Roman" w:eastAsia="宋体" w:cs="Times New Roman"/>
      <w:b/>
      <w:bCs/>
      <w:sz w:val="20"/>
      <w:szCs w:val="20"/>
    </w:rPr>
  </w:style>
  <w:style w:type="character" w:styleId="1071" w:customStyle="1">
    <w:name w:val="Char Char6"/>
    <w:uiPriority w:val="99"/>
    <w:qFormat/>
    <w:rPr>
      <w:rFonts w:eastAsia="宋体"/>
      <w:b/>
      <w:bCs/>
      <w:sz w:val="32"/>
      <w:szCs w:val="44"/>
      <w:lang w:val="en-US" w:eastAsia="zh-CN" w:bidi="ar-SA"/>
    </w:rPr>
  </w:style>
  <w:style w:type="character" w:styleId="1072" w:customStyle="1">
    <w:name w:val="书籍标题1"/>
    <w:uiPriority w:val="99"/>
    <w:qFormat/>
    <w:rPr>
      <w:b/>
      <w:bCs/>
      <w:smallCaps/>
      <w:spacing w:val="5"/>
    </w:rPr>
  </w:style>
  <w:style w:type="character" w:styleId="1073" w:customStyle="1">
    <w:name w:val="Char Char411"/>
    <w:uiPriority w:val="0"/>
    <w:qFormat/>
    <w:rPr>
      <w:rFonts w:ascii="宋体" w:hAnsi="宋体" w:eastAsia="黑体" w:cs="Arial"/>
      <w:b/>
      <w:sz w:val="28"/>
      <w:szCs w:val="32"/>
      <w:lang w:val="en-US" w:eastAsia="zh-CN" w:bidi="ar-SA"/>
    </w:rPr>
  </w:style>
  <w:style w:type="character" w:styleId="1074" w:customStyle="1">
    <w:name w:val="标题 8 字符2"/>
    <w:uiPriority w:val="9"/>
    <w:qFormat/>
    <w:rPr>
      <w:rFonts w:ascii="Arial" w:hAnsi="Arial" w:eastAsia="黑体"/>
      <w:sz w:val="24"/>
      <w:szCs w:val="24"/>
      <w:lang w:val="en-US" w:eastAsia="zh-CN" w:bidi="ar-SA"/>
    </w:rPr>
  </w:style>
  <w:style w:type="character" w:styleId="1075" w:customStyle="1">
    <w:name w:val="CITE"/>
    <w:uiPriority w:val="99"/>
    <w:qFormat/>
    <w:rPr>
      <w:i/>
    </w:rPr>
  </w:style>
  <w:style w:type="character" w:styleId="1076" w:customStyle="1">
    <w:name w:val="文档结构图 字符"/>
    <w:uiPriority w:val="99"/>
    <w:qFormat/>
    <w:rPr>
      <w:sz w:val="21"/>
      <w:szCs w:val="24"/>
      <w:shd w:val="clear" w:color="auto" w:fill="000080"/>
    </w:rPr>
  </w:style>
  <w:style w:type="character" w:styleId="1077" w:customStyle="1">
    <w:name w:val="font21"/>
    <w:uiPriority w:val="0"/>
    <w:qFormat/>
    <w:rPr>
      <w:rFonts w:hint="eastAsia" w:ascii="宋体" w:hAnsi="宋体" w:eastAsia="宋体" w:cs="宋体"/>
      <w:b/>
      <w:color w:val="000000"/>
      <w:sz w:val="24"/>
      <w:szCs w:val="24"/>
      <w:u w:val="none"/>
    </w:rPr>
  </w:style>
  <w:style w:type="character" w:styleId="1078" w:customStyle="1">
    <w:name w:val="正文首行缩进 2 Char"/>
    <w:uiPriority w:val="0"/>
    <w:qFormat/>
    <w:rPr>
      <w:rFonts w:ascii="宋体" w:hAnsi="MS Sans Serif"/>
      <w:spacing w:val="12"/>
      <w:sz w:val="21"/>
      <w:lang w:bidi="ar-SA"/>
    </w:rPr>
  </w:style>
  <w:style w:type="character" w:styleId="1079" w:customStyle="1">
    <w:name w:val="Heading 3 Char1"/>
    <w:uiPriority w:val="0"/>
    <w:qFormat/>
    <w:rPr>
      <w:rFonts w:eastAsia="宋体"/>
      <w:b/>
      <w:bCs/>
      <w:sz w:val="24"/>
      <w:szCs w:val="32"/>
      <w:lang w:val="en-US" w:eastAsia="zh-CN" w:bidi="ar-SA"/>
    </w:rPr>
  </w:style>
  <w:style w:type="character" w:styleId="1080" w:customStyle="1">
    <w:name w:val="批注文字 字符"/>
    <w:uiPriority w:val="99"/>
    <w:qFormat/>
    <w:rPr>
      <w:sz w:val="24"/>
      <w:lang w:bidi="ar-SA"/>
    </w:rPr>
  </w:style>
  <w:style w:type="character" w:styleId="1081" w:customStyle="1">
    <w:name w:val="正文缩进 字符3"/>
    <w:uiPriority w:val="0"/>
    <w:qFormat/>
    <w:rPr>
      <w:rFonts w:eastAsia="宋体"/>
      <w:sz w:val="21"/>
      <w:lang w:val="en-US" w:eastAsia="zh-CN" w:bidi="ar-SA"/>
    </w:rPr>
  </w:style>
  <w:style w:type="character" w:styleId="1082" w:customStyle="1">
    <w:name w:val="标题5 Char Char"/>
    <w:link w:val="1083"/>
    <w:uiPriority w:val="99"/>
    <w:qFormat/>
    <w:rPr>
      <w:rFonts w:ascii="Arial" w:hAnsi="Arial"/>
      <w:b/>
      <w:bCs/>
      <w:sz w:val="24"/>
      <w:szCs w:val="32"/>
    </w:rPr>
  </w:style>
  <w:style w:type="paragraph" w:styleId="1083" w:customStyle="1">
    <w:name w:val="标题5"/>
    <w:basedOn w:val="755"/>
    <w:link w:val="1082"/>
    <w:uiPriority w:val="99"/>
    <w:qFormat/>
    <w:pPr>
      <w:ind w:left="0" w:firstLine="0"/>
      <w:jc w:val="both"/>
      <w:spacing w:before="260" w:after="260" w:line="413" w:lineRule="auto"/>
      <w:widowControl w:val="off"/>
      <w:tabs>
        <w:tab w:val="clear" w:pos="720" w:leader="none"/>
      </w:tabs>
    </w:pPr>
    <w:rPr>
      <w:rFonts w:ascii="Arial" w:hAnsi="Arial"/>
      <w:bCs/>
      <w:sz w:val="24"/>
      <w:szCs w:val="32"/>
    </w:rPr>
  </w:style>
  <w:style w:type="character" w:styleId="1084" w:customStyle="1">
    <w:name w:val="不明显参考1"/>
    <w:uiPriority w:val="99"/>
    <w:qFormat/>
    <w:rPr>
      <w:smallCaps/>
      <w:color w:val="c0504d"/>
      <w:u w:val="single"/>
    </w:rPr>
  </w:style>
  <w:style w:type="character" w:styleId="1085" w:customStyle="1">
    <w:name w:val="Typewriter"/>
    <w:uiPriority w:val="99"/>
    <w:qFormat/>
    <w:rPr>
      <w:rFonts w:ascii="Courier New" w:hAnsi="Courier New"/>
      <w:sz w:val="20"/>
    </w:rPr>
  </w:style>
  <w:style w:type="character" w:styleId="1086" w:customStyle="1">
    <w:name w:val="标题 字符"/>
    <w:link w:val="807"/>
    <w:uiPriority w:val="0"/>
    <w:qFormat/>
    <w:rPr>
      <w:rFonts w:ascii="Cambria" w:hAnsi="Cambria"/>
      <w:b/>
      <w:bCs/>
      <w:sz w:val="32"/>
      <w:szCs w:val="32"/>
    </w:rPr>
  </w:style>
  <w:style w:type="character" w:styleId="1087" w:customStyle="1">
    <w:name w:val="标题 7 字符2"/>
    <w:uiPriority w:val="9"/>
    <w:qFormat/>
    <w:rPr>
      <w:rFonts w:eastAsia="宋体"/>
      <w:b/>
      <w:bCs/>
      <w:sz w:val="24"/>
      <w:szCs w:val="24"/>
      <w:lang w:val="en-US" w:eastAsia="zh-CN" w:bidi="ar-SA"/>
    </w:rPr>
  </w:style>
  <w:style w:type="character" w:styleId="1088" w:customStyle="1">
    <w:name w:val="Footnote Text Char"/>
    <w:uiPriority w:val="0"/>
    <w:qFormat/>
    <w:rPr>
      <w:rFonts w:eastAsia="宋体"/>
      <w:sz w:val="18"/>
      <w:lang w:val="en-US" w:eastAsia="zh-CN" w:bidi="ar-SA"/>
    </w:rPr>
  </w:style>
  <w:style w:type="character" w:styleId="1089" w:customStyle="1">
    <w:name w:val="副标题 Char1"/>
    <w:uiPriority w:val="99"/>
    <w:qFormat/>
    <w:rPr>
      <w:rFonts w:hint="default" w:ascii="Cambria" w:hAnsi="Cambria" w:cs="Times New Roman"/>
      <w:b/>
      <w:bCs/>
      <w:sz w:val="32"/>
      <w:szCs w:val="32"/>
    </w:rPr>
  </w:style>
  <w:style w:type="character" w:styleId="1090" w:customStyle="1">
    <w:name w:val="Heading 4 Char"/>
    <w:uiPriority w:val="0"/>
    <w:qFormat/>
    <w:rPr>
      <w:rFonts w:ascii="Arial" w:hAnsi="Arial" w:eastAsia="宋体"/>
      <w:b/>
      <w:bCs/>
      <w:sz w:val="21"/>
      <w:szCs w:val="28"/>
      <w:lang w:val="en-US" w:eastAsia="zh-CN" w:bidi="ar-SA"/>
    </w:rPr>
  </w:style>
  <w:style w:type="character" w:styleId="1091" w:customStyle="1">
    <w:name w:val="标题 3 字符3"/>
    <w:uiPriority w:val="9"/>
    <w:qFormat/>
    <w:rPr>
      <w:rFonts w:eastAsia="宋体"/>
      <w:b/>
      <w:sz w:val="32"/>
      <w:lang w:val="en-US" w:eastAsia="zh-CN" w:bidi="ar-SA"/>
    </w:rPr>
  </w:style>
  <w:style w:type="character" w:styleId="1092" w:customStyle="1">
    <w:name w:val="标题 8 字符"/>
    <w:uiPriority w:val="0"/>
    <w:qFormat/>
    <w:rPr>
      <w:rFonts w:ascii="Cambria" w:hAnsi="Cambria"/>
      <w:sz w:val="24"/>
      <w:szCs w:val="24"/>
    </w:rPr>
  </w:style>
  <w:style w:type="character" w:styleId="1093" w:customStyle="1">
    <w:name w:val="超链接_0"/>
    <w:uiPriority w:val="99"/>
    <w:qFormat/>
    <w:rPr>
      <w:rFonts w:ascii="Calibri" w:hAnsi="Calibri" w:cs="Times New Roman"/>
      <w:color w:val="0000ff"/>
      <w:u w:val="single"/>
    </w:rPr>
  </w:style>
  <w:style w:type="character" w:styleId="1094" w:customStyle="1">
    <w:name w:val="正文文本缩进 3 字符2"/>
    <w:link w:val="797"/>
    <w:uiPriority w:val="99"/>
    <w:qFormat/>
    <w:rPr>
      <w:rFonts w:ascii="宋体" w:hAnsi="MS Sans Serif"/>
      <w:color w:val="000000"/>
      <w:sz w:val="24"/>
    </w:rPr>
  </w:style>
  <w:style w:type="character" w:styleId="1095" w:customStyle="1">
    <w:name w:val="Char Char11"/>
    <w:uiPriority w:val="0"/>
    <w:qFormat/>
    <w:rPr>
      <w:rFonts w:ascii="黑体" w:hAnsi="Arial" w:eastAsia="黑体" w:cs="Arial"/>
      <w:b/>
      <w:bCs/>
      <w:sz w:val="32"/>
      <w:szCs w:val="32"/>
      <w:lang w:val="en-US" w:eastAsia="zh-CN" w:bidi="ar-SA"/>
    </w:rPr>
  </w:style>
  <w:style w:type="character" w:styleId="1096" w:customStyle="1">
    <w:name w:val="正文文本缩进 Char1"/>
    <w:uiPriority w:val="0"/>
    <w:qFormat/>
    <w:rPr>
      <w:sz w:val="21"/>
      <w:szCs w:val="24"/>
    </w:rPr>
  </w:style>
  <w:style w:type="character" w:styleId="1097" w:customStyle="1">
    <w:name w:val="正文文本缩进 2 字符3"/>
    <w:uiPriority w:val="99"/>
    <w:qFormat/>
    <w:rPr>
      <w:sz w:val="21"/>
      <w:szCs w:val="24"/>
      <w:lang w:bidi="ar-SA"/>
    </w:rPr>
  </w:style>
  <w:style w:type="character" w:styleId="1098" w:customStyle="1">
    <w:name w:val="正文文本 Char1"/>
    <w:uiPriority w:val="99"/>
    <w:qFormat/>
    <w:rPr>
      <w:sz w:val="21"/>
      <w:szCs w:val="22"/>
    </w:rPr>
  </w:style>
  <w:style w:type="character" w:styleId="1099" w:customStyle="1">
    <w:name w:val="纯文本 字符"/>
    <w:uiPriority w:val="0"/>
    <w:qFormat/>
    <w:rPr>
      <w:rFonts w:ascii="宋体" w:hAnsi="Courier New"/>
      <w:sz w:val="21"/>
      <w:szCs w:val="24"/>
    </w:rPr>
  </w:style>
  <w:style w:type="character" w:styleId="1100" w:customStyle="1">
    <w:name w:val="批注文字 Char1"/>
    <w:uiPriority w:val="0"/>
    <w:qFormat/>
    <w:rPr>
      <w:rFonts w:ascii="Times New Roman" w:hAnsi="Times New Roman" w:eastAsia="宋体" w:cs="Times New Roman"/>
      <w:sz w:val="20"/>
      <w:szCs w:val="20"/>
    </w:rPr>
  </w:style>
  <w:style w:type="character" w:styleId="1101" w:customStyle="1">
    <w:name w:val="正文非缩进 Char1"/>
    <w:uiPriority w:val="0"/>
    <w:qFormat/>
  </w:style>
  <w:style w:type="character" w:styleId="1102" w:customStyle="1">
    <w:name w:val="脚注文本 Char"/>
    <w:uiPriority w:val="0"/>
    <w:qFormat/>
    <w:rPr>
      <w:sz w:val="18"/>
      <w:szCs w:val="18"/>
    </w:rPr>
  </w:style>
  <w:style w:type="character" w:styleId="1103" w:customStyle="1">
    <w:name w:val="正文文本缩进 3 字符3"/>
    <w:uiPriority w:val="99"/>
    <w:qFormat/>
    <w:rPr>
      <w:rFonts w:ascii="宋体" w:hAnsi="MS Sans Serif"/>
      <w:color w:val="000000"/>
      <w:sz w:val="24"/>
      <w:lang w:bidi="ar-SA"/>
    </w:rPr>
  </w:style>
  <w:style w:type="character" w:styleId="1104" w:customStyle="1">
    <w:name w:val="Date Char"/>
    <w:uiPriority w:val="0"/>
    <w:qFormat/>
    <w:rPr>
      <w:rFonts w:eastAsia="宋体"/>
      <w:sz w:val="21"/>
      <w:szCs w:val="24"/>
      <w:lang w:val="en-US" w:eastAsia="zh-CN" w:bidi="ar-SA"/>
    </w:rPr>
  </w:style>
  <w:style w:type="character" w:styleId="1105" w:customStyle="1">
    <w:name w:val="正文文本缩进 字符3"/>
    <w:uiPriority w:val="99"/>
    <w:qFormat/>
    <w:rPr>
      <w:rFonts w:ascii="宋体" w:hAnsi="MS Sans Serif"/>
      <w:spacing w:val="12"/>
      <w:sz w:val="24"/>
      <w:lang w:bidi="ar-SA"/>
    </w:rPr>
  </w:style>
  <w:style w:type="character" w:styleId="1106" w:customStyle="1">
    <w:name w:val="font81"/>
    <w:uiPriority w:val="0"/>
    <w:qFormat/>
    <w:rPr>
      <w:rFonts w:hint="eastAsia" w:ascii="宋体" w:hAnsi="宋体" w:eastAsia="宋体" w:cs="宋体"/>
      <w:color w:val="000000"/>
      <w:sz w:val="22"/>
      <w:szCs w:val="22"/>
      <w:u w:val="single"/>
    </w:rPr>
  </w:style>
  <w:style w:type="character" w:styleId="1107" w:customStyle="1">
    <w:name w:val="标题 7 字符1"/>
    <w:link w:val="759"/>
    <w:uiPriority w:val="99"/>
    <w:qFormat/>
    <w:rPr>
      <w:b/>
      <w:bCs/>
      <w:sz w:val="24"/>
      <w:szCs w:val="24"/>
    </w:rPr>
  </w:style>
  <w:style w:type="character" w:styleId="1108" w:customStyle="1">
    <w:name w:val="标题 1 字符1"/>
    <w:link w:val="753"/>
    <w:uiPriority w:val="99"/>
    <w:qFormat/>
    <w:rPr>
      <w:rFonts w:ascii="黑体" w:eastAsia="黑体"/>
      <w:sz w:val="52"/>
    </w:rPr>
  </w:style>
  <w:style w:type="character" w:styleId="1109" w:customStyle="1">
    <w:name w:val="批注主题 字符1"/>
    <w:uiPriority w:val="99"/>
    <w:qFormat/>
    <w:rPr>
      <w:b/>
      <w:bCs/>
      <w:sz w:val="21"/>
      <w:szCs w:val="24"/>
    </w:rPr>
  </w:style>
  <w:style w:type="character" w:styleId="1110" w:customStyle="1">
    <w:name w:val="Char Char"/>
    <w:uiPriority w:val="99"/>
    <w:qFormat/>
    <w:rPr>
      <w:rFonts w:eastAsia="宋体"/>
      <w:b/>
      <w:sz w:val="21"/>
      <w:szCs w:val="24"/>
      <w:lang w:val="en-US" w:eastAsia="zh-CN" w:bidi="ar-SA"/>
    </w:rPr>
  </w:style>
  <w:style w:type="character" w:styleId="1111" w:customStyle="1">
    <w:name w:val="标题 9 字符2"/>
    <w:uiPriority w:val="9"/>
    <w:qFormat/>
    <w:rPr>
      <w:rFonts w:ascii="Arial" w:hAnsi="Arial" w:eastAsia="黑体"/>
      <w:sz w:val="21"/>
      <w:szCs w:val="21"/>
      <w:lang w:val="en-US" w:eastAsia="zh-CN" w:bidi="ar-SA"/>
    </w:rPr>
  </w:style>
  <w:style w:type="character" w:styleId="1112" w:customStyle="1">
    <w:name w:val="纯文本 字符1"/>
    <w:uiPriority w:val="99"/>
    <w:semiHidden/>
    <w:qFormat/>
    <w:rPr>
      <w:rFonts w:ascii="等线" w:hAnsi="Courier New" w:eastAsia="等线" w:cs="Courier New"/>
      <w:sz w:val="21"/>
      <w:szCs w:val="24"/>
    </w:rPr>
  </w:style>
  <w:style w:type="character" w:styleId="1113" w:customStyle="1">
    <w:name w:val="正文文本 字符"/>
    <w:uiPriority w:val="99"/>
    <w:qFormat/>
    <w:rPr>
      <w:rFonts w:ascii="华文中宋" w:eastAsia="华文中宋"/>
      <w:bCs/>
      <w:sz w:val="28"/>
    </w:rPr>
  </w:style>
  <w:style w:type="character" w:styleId="1114" w:customStyle="1">
    <w:name w:val="标题 4 字符3"/>
    <w:uiPriority w:val="9"/>
    <w:qFormat/>
    <w:rPr>
      <w:rFonts w:ascii="Arial" w:hAnsi="Arial" w:eastAsia="黑体"/>
      <w:sz w:val="28"/>
      <w:lang w:val="en-US" w:eastAsia="zh-CN" w:bidi="ar-SA"/>
    </w:rPr>
  </w:style>
  <w:style w:type="character" w:styleId="1115" w:customStyle="1">
    <w:name w:val="页眉 Char"/>
    <w:uiPriority w:val="99"/>
    <w:qFormat/>
    <w:rPr>
      <w:sz w:val="18"/>
      <w:szCs w:val="18"/>
    </w:rPr>
  </w:style>
  <w:style w:type="character" w:styleId="1116" w:customStyle="1">
    <w:name w:val="标题 7 字符3"/>
    <w:uiPriority w:val="9"/>
    <w:qFormat/>
    <w:rPr>
      <w:rFonts w:eastAsia="宋体"/>
      <w:b/>
      <w:bCs/>
      <w:sz w:val="24"/>
      <w:szCs w:val="24"/>
      <w:lang w:val="en-US" w:eastAsia="zh-CN" w:bidi="ar-SA"/>
    </w:rPr>
  </w:style>
  <w:style w:type="character" w:styleId="1117" w:customStyle="1">
    <w:name w:val="Heading 5 Char"/>
    <w:uiPriority w:val="0"/>
    <w:qFormat/>
    <w:rPr>
      <w:rFonts w:eastAsia="宋体"/>
      <w:b/>
      <w:bCs/>
      <w:sz w:val="28"/>
      <w:szCs w:val="28"/>
      <w:lang w:val="en-US" w:eastAsia="zh-CN" w:bidi="ar-SA"/>
    </w:rPr>
  </w:style>
  <w:style w:type="character" w:styleId="1118" w:customStyle="1">
    <w:name w:val="引用 字符2"/>
    <w:uiPriority w:val="0"/>
    <w:qFormat/>
    <w:rPr>
      <w:i/>
      <w:iCs/>
      <w:color w:val="000000"/>
    </w:rPr>
  </w:style>
  <w:style w:type="character" w:styleId="1119" w:customStyle="1">
    <w:name w:val="正文文本 3 字符1"/>
    <w:uiPriority w:val="99"/>
    <w:qFormat/>
    <w:rPr>
      <w:sz w:val="16"/>
      <w:szCs w:val="16"/>
    </w:rPr>
  </w:style>
  <w:style w:type="character" w:styleId="1120" w:customStyle="1">
    <w:name w:val="不明显强调1"/>
    <w:uiPriority w:val="99"/>
    <w:qFormat/>
    <w:rPr>
      <w:i/>
      <w:iCs/>
      <w:color w:val="808080"/>
    </w:rPr>
  </w:style>
  <w:style w:type="character" w:styleId="1121" w:customStyle="1">
    <w:name w:val="页脚 Char"/>
    <w:uiPriority w:val="99"/>
    <w:qFormat/>
    <w:rPr>
      <w:sz w:val="18"/>
      <w:szCs w:val="18"/>
    </w:rPr>
  </w:style>
  <w:style w:type="character" w:styleId="1122" w:customStyle="1">
    <w:name w:val="标题 7 字符"/>
    <w:uiPriority w:val="0"/>
    <w:qFormat/>
    <w:rPr>
      <w:rFonts w:ascii="Calibri" w:hAnsi="Calibri"/>
      <w:b/>
      <w:bCs/>
      <w:sz w:val="24"/>
      <w:szCs w:val="24"/>
    </w:rPr>
  </w:style>
  <w:style w:type="character" w:styleId="1123" w:customStyle="1">
    <w:name w:val="标题 8 字符3"/>
    <w:uiPriority w:val="9"/>
    <w:qFormat/>
    <w:rPr>
      <w:rFonts w:ascii="Arial" w:hAnsi="Arial" w:eastAsia="黑体"/>
      <w:sz w:val="24"/>
      <w:szCs w:val="24"/>
      <w:lang w:val="en-US" w:eastAsia="zh-CN" w:bidi="ar-SA"/>
    </w:rPr>
  </w:style>
  <w:style w:type="character" w:styleId="1124" w:customStyle="1">
    <w:name w:val="页脚 字符3"/>
    <w:uiPriority w:val="99"/>
    <w:qFormat/>
    <w:rPr>
      <w:sz w:val="18"/>
      <w:szCs w:val="18"/>
      <w:lang w:bidi="ar-SA"/>
    </w:rPr>
  </w:style>
  <w:style w:type="character" w:styleId="1125" w:customStyle="1">
    <w:name w:val="Comment"/>
    <w:uiPriority w:val="99"/>
    <w:qFormat/>
    <w:rPr>
      <w:vanish/>
    </w:rPr>
  </w:style>
  <w:style w:type="character" w:styleId="1126" w:customStyle="1">
    <w:name w:val="批注框文本 Char1"/>
    <w:uiPriority w:val="99"/>
    <w:qFormat/>
    <w:rPr>
      <w:rFonts w:ascii="Times New Roman" w:hAnsi="Times New Roman" w:eastAsia="宋体" w:cs="Times New Roman"/>
      <w:sz w:val="18"/>
      <w:szCs w:val="18"/>
    </w:rPr>
  </w:style>
  <w:style w:type="character" w:styleId="1127" w:customStyle="1">
    <w:name w:val="正文文本缩进 字符"/>
    <w:uiPriority w:val="0"/>
    <w:qFormat/>
    <w:rPr>
      <w:rFonts w:ascii="宋体" w:hAnsi="宋体"/>
      <w:sz w:val="21"/>
      <w:lang w:bidi="ar-SA"/>
    </w:rPr>
  </w:style>
  <w:style w:type="character" w:styleId="1128" w:customStyle="1">
    <w:name w:val="标题 1 字符"/>
    <w:uiPriority w:val="99"/>
    <w:qFormat/>
    <w:rPr>
      <w:rFonts w:eastAsia="黑体"/>
      <w:b/>
      <w:bCs/>
      <w:sz w:val="32"/>
      <w:szCs w:val="44"/>
    </w:rPr>
  </w:style>
  <w:style w:type="character" w:styleId="1129" w:customStyle="1">
    <w:name w:val="标题 2 字符"/>
    <w:uiPriority w:val="0"/>
    <w:qFormat/>
    <w:rPr>
      <w:rFonts w:ascii="Arial" w:hAnsi="Arial" w:eastAsia="黑体"/>
      <w:b/>
      <w:bCs/>
      <w:sz w:val="21"/>
      <w:szCs w:val="32"/>
    </w:rPr>
  </w:style>
  <w:style w:type="character" w:styleId="1130" w:customStyle="1">
    <w:name w:val="样式 标题 3 + (中文) 黑体 小四 非加粗 段前: 7.8 磅 段后: 0 磅 行距: 固定值 20 磅 Char"/>
    <w:uiPriority w:val="99"/>
    <w:qFormat/>
    <w:rPr>
      <w:rFonts w:ascii="黑体" w:hAnsi="宋体" w:eastAsia="黑体" w:cs="宋体"/>
      <w:b/>
      <w:bCs/>
      <w:sz w:val="24"/>
      <w:lang w:val="en-US" w:eastAsia="zh-CN" w:bidi="ar-SA"/>
    </w:rPr>
  </w:style>
  <w:style w:type="character" w:styleId="1131" w:customStyle="1">
    <w:name w:val="标题 Char1"/>
    <w:uiPriority w:val="0"/>
    <w:qFormat/>
    <w:rPr>
      <w:rFonts w:ascii="Cambria" w:hAnsi="Cambria" w:eastAsia="宋体" w:cs="Times New Roman"/>
      <w:b/>
      <w:bCs/>
      <w:sz w:val="32"/>
      <w:szCs w:val="32"/>
    </w:rPr>
  </w:style>
  <w:style w:type="character" w:styleId="1132" w:customStyle="1">
    <w:name w:val="批注文字 Char Char"/>
    <w:uiPriority w:val="99"/>
    <w:qFormat/>
    <w:rPr>
      <w:rFonts w:ascii="宋体" w:hAnsi="Times New Roman" w:eastAsia="宋体" w:cs="Times New Roman"/>
      <w:sz w:val="28"/>
      <w:szCs w:val="20"/>
    </w:rPr>
  </w:style>
  <w:style w:type="character" w:styleId="1133" w:customStyle="1">
    <w:name w:val="批注文字 字符2"/>
    <w:link w:val="770"/>
    <w:uiPriority w:val="0"/>
    <w:qFormat/>
    <w:rPr>
      <w:sz w:val="24"/>
    </w:rPr>
  </w:style>
  <w:style w:type="character" w:styleId="1134" w:customStyle="1">
    <w:name w:val="textcontents"/>
    <w:uiPriority w:val="99"/>
    <w:qFormat/>
    <w:rPr>
      <w:rFonts w:cs="Times New Roman"/>
    </w:rPr>
  </w:style>
  <w:style w:type="character" w:styleId="1135" w:customStyle="1">
    <w:name w:val="Char Char91"/>
    <w:uiPriority w:val="0"/>
    <w:qFormat/>
    <w:rPr>
      <w:rFonts w:eastAsia="宋体"/>
      <w:b/>
      <w:bCs/>
      <w:sz w:val="32"/>
      <w:szCs w:val="44"/>
      <w:lang w:val="en-US" w:eastAsia="zh-CN" w:bidi="ar-SA"/>
    </w:rPr>
  </w:style>
  <w:style w:type="character" w:styleId="1136" w:customStyle="1">
    <w:name w:val="Variable"/>
    <w:uiPriority w:val="99"/>
    <w:qFormat/>
    <w:rPr>
      <w:i/>
    </w:rPr>
  </w:style>
  <w:style w:type="character" w:styleId="1137" w:customStyle="1">
    <w:name w:val="正文缩进 字符1"/>
    <w:link w:val="764"/>
    <w:uiPriority w:val="0"/>
    <w:qFormat/>
    <w:rPr>
      <w:rFonts w:eastAsia="宋体"/>
      <w:sz w:val="21"/>
      <w:lang w:val="en-US" w:eastAsia="zh-CN" w:bidi="ar-SA"/>
    </w:rPr>
  </w:style>
  <w:style w:type="character" w:styleId="1138" w:customStyle="1">
    <w:name w:val="Header Char"/>
    <w:uiPriority w:val="0"/>
    <w:qFormat/>
    <w:rPr>
      <w:rFonts w:eastAsia="宋体"/>
      <w:sz w:val="18"/>
      <w:szCs w:val="18"/>
      <w:lang w:val="en-US" w:eastAsia="zh-CN" w:bidi="ar-SA"/>
    </w:rPr>
  </w:style>
  <w:style w:type="character" w:styleId="1139" w:customStyle="1">
    <w:name w:val="标题 4 字符"/>
    <w:uiPriority w:val="0"/>
    <w:qFormat/>
    <w:rPr>
      <w:rFonts w:ascii="Arial" w:hAnsi="Arial"/>
      <w:b/>
      <w:bCs/>
      <w:sz w:val="21"/>
      <w:szCs w:val="28"/>
    </w:rPr>
  </w:style>
  <w:style w:type="character" w:styleId="1140" w:customStyle="1">
    <w:name w:val="标题 3 字符1"/>
    <w:link w:val="755"/>
    <w:uiPriority w:val="9"/>
    <w:qFormat/>
    <w:rPr>
      <w:rFonts w:eastAsia="宋体"/>
      <w:b/>
      <w:sz w:val="32"/>
      <w:lang w:val="en-US" w:eastAsia="zh-CN" w:bidi="ar-SA"/>
    </w:rPr>
  </w:style>
  <w:style w:type="character" w:styleId="1141" w:customStyle="1">
    <w:name w:val="页眉 字符2"/>
    <w:link w:val="788"/>
    <w:uiPriority w:val="99"/>
    <w:qFormat/>
    <w:rPr>
      <w:sz w:val="18"/>
      <w:szCs w:val="18"/>
    </w:rPr>
  </w:style>
  <w:style w:type="character" w:styleId="1142" w:customStyle="1">
    <w:name w:val="引用 Char"/>
    <w:uiPriority w:val="29"/>
    <w:qFormat/>
    <w:rPr>
      <w:i/>
      <w:iCs/>
      <w:color w:val="000000"/>
      <w:sz w:val="21"/>
    </w:rPr>
  </w:style>
  <w:style w:type="character" w:styleId="1143" w:customStyle="1">
    <w:name w:val="标题 5 字符2"/>
    <w:uiPriority w:val="9"/>
    <w:qFormat/>
    <w:rPr>
      <w:rFonts w:ascii="宋体" w:hAnsi="宋体" w:eastAsia="宋体"/>
      <w:b/>
      <w:sz w:val="24"/>
      <w:lang w:val="en-US" w:eastAsia="zh-CN" w:bidi="ar-SA"/>
    </w:rPr>
  </w:style>
  <w:style w:type="character" w:styleId="1144" w:customStyle="1">
    <w:name w:val="标题 4 字符2"/>
    <w:uiPriority w:val="9"/>
    <w:qFormat/>
    <w:rPr>
      <w:rFonts w:ascii="Arial" w:hAnsi="Arial" w:eastAsia="黑体"/>
      <w:sz w:val="28"/>
      <w:lang w:val="en-US" w:eastAsia="zh-CN" w:bidi="ar-SA"/>
    </w:rPr>
  </w:style>
  <w:style w:type="character" w:styleId="1145" w:customStyle="1">
    <w:name w:val="纯文本 字符4"/>
    <w:uiPriority w:val="0"/>
    <w:qFormat/>
    <w:rPr>
      <w:rFonts w:ascii="宋体" w:hAnsi="Courier New" w:eastAsia="宋体"/>
      <w:sz w:val="21"/>
      <w:lang w:val="en-US" w:eastAsia="zh-CN" w:bidi="ar-SA"/>
    </w:rPr>
  </w:style>
  <w:style w:type="character" w:styleId="1146" w:customStyle="1">
    <w:name w:val="正文文本 字符1"/>
    <w:uiPriority w:val="99"/>
    <w:semiHidden/>
    <w:qFormat/>
    <w:rPr>
      <w:sz w:val="21"/>
      <w:szCs w:val="24"/>
    </w:rPr>
  </w:style>
  <w:style w:type="character" w:styleId="1147" w:customStyle="1">
    <w:name w:val="15"/>
    <w:uiPriority w:val="0"/>
    <w:qFormat/>
    <w:rPr>
      <w:rFonts w:hint="default" w:ascii="Arial" w:hAnsi="Arial" w:cs="Arial"/>
      <w:b/>
      <w:bCs/>
      <w:sz w:val="32"/>
      <w:szCs w:val="32"/>
    </w:rPr>
  </w:style>
  <w:style w:type="character" w:styleId="1148" w:customStyle="1">
    <w:name w:val="明显引用 字符1"/>
    <w:uiPriority w:val="30"/>
    <w:qFormat/>
    <w:rPr>
      <w:i/>
      <w:iCs/>
      <w:color w:val="4472c4"/>
      <w:sz w:val="21"/>
    </w:rPr>
  </w:style>
  <w:style w:type="character" w:styleId="1149" w:customStyle="1">
    <w:name w:val="font61"/>
    <w:uiPriority w:val="0"/>
    <w:qFormat/>
    <w:rPr>
      <w:rFonts w:hint="default" w:ascii="Times New Roman" w:hAnsi="Times New Roman" w:cs="Times New Roman"/>
      <w:color w:val="000000"/>
      <w:sz w:val="24"/>
      <w:szCs w:val="24"/>
      <w:u w:val="none"/>
    </w:rPr>
  </w:style>
  <w:style w:type="character" w:styleId="1150" w:customStyle="1">
    <w:name w:val="Footer Char"/>
    <w:uiPriority w:val="0"/>
    <w:qFormat/>
    <w:rPr>
      <w:rFonts w:eastAsia="宋体"/>
      <w:sz w:val="18"/>
      <w:szCs w:val="18"/>
      <w:lang w:val="en-US" w:eastAsia="zh-CN" w:bidi="ar-SA"/>
    </w:rPr>
  </w:style>
  <w:style w:type="character" w:styleId="1151" w:customStyle="1">
    <w:name w:val="标题 Char"/>
    <w:uiPriority w:val="0"/>
    <w:qFormat/>
    <w:rPr>
      <w:rFonts w:ascii="Cambria" w:hAnsi="Cambria" w:cs="Times New Roman"/>
      <w:b/>
      <w:bCs/>
      <w:sz w:val="32"/>
      <w:szCs w:val="32"/>
    </w:rPr>
  </w:style>
  <w:style w:type="character" w:styleId="1152" w:customStyle="1">
    <w:name w:val="页眉 字符"/>
    <w:uiPriority w:val="0"/>
    <w:qFormat/>
    <w:rPr>
      <w:sz w:val="18"/>
      <w:szCs w:val="18"/>
    </w:rPr>
  </w:style>
  <w:style w:type="character" w:styleId="1153" w:customStyle="1">
    <w:name w:val="样式 Char"/>
    <w:link w:val="1154"/>
    <w:uiPriority w:val="0"/>
    <w:qFormat/>
    <w:rPr>
      <w:rFonts w:ascii="宋体" w:hAnsi="宋体" w:cs="宋体"/>
      <w:sz w:val="24"/>
      <w:szCs w:val="24"/>
      <w:lang w:val="en-US" w:eastAsia="zh-CN" w:bidi="ar-SA"/>
    </w:rPr>
  </w:style>
  <w:style w:type="paragraph" w:styleId="1154" w:customStyle="1">
    <w:name w:val="样式"/>
    <w:link w:val="1153"/>
    <w:uiPriority w:val="0"/>
    <w:qFormat/>
    <w:pPr>
      <w:widowControl w:val="off"/>
    </w:pPr>
    <w:rPr>
      <w:rFonts w:ascii="宋体" w:hAnsi="宋体" w:eastAsia="宋体" w:cs="宋体"/>
      <w:sz w:val="24"/>
      <w:szCs w:val="24"/>
      <w:lang w:val="en-US" w:eastAsia="zh-CN" w:bidi="ar-SA"/>
    </w:rPr>
  </w:style>
  <w:style w:type="character" w:styleId="1155" w:customStyle="1">
    <w:name w:val="页脚 字符4"/>
    <w:uiPriority w:val="99"/>
    <w:qFormat/>
    <w:rPr>
      <w:sz w:val="18"/>
      <w:szCs w:val="18"/>
      <w:lang w:bidi="ar-SA"/>
    </w:rPr>
  </w:style>
  <w:style w:type="character" w:styleId="1156" w:customStyle="1">
    <w:name w:val="正文文本缩进 3 字符4"/>
    <w:uiPriority w:val="99"/>
    <w:qFormat/>
    <w:rPr>
      <w:rFonts w:ascii="宋体" w:hAnsi="MS Sans Serif"/>
      <w:color w:val="000000"/>
      <w:sz w:val="24"/>
      <w:lang w:bidi="ar-SA"/>
    </w:rPr>
  </w:style>
  <w:style w:type="character" w:styleId="1157" w:customStyle="1">
    <w:name w:val="标题 6 字符1"/>
    <w:link w:val="758"/>
    <w:uiPriority w:val="99"/>
    <w:qFormat/>
    <w:rPr>
      <w:rFonts w:ascii="Arial" w:hAnsi="Arial" w:eastAsia="黑体"/>
      <w:b/>
      <w:bCs/>
      <w:sz w:val="24"/>
      <w:szCs w:val="24"/>
    </w:rPr>
  </w:style>
  <w:style w:type="character" w:styleId="1158" w:customStyle="1">
    <w:name w:val="正文文本 字符3"/>
    <w:uiPriority w:val="99"/>
    <w:qFormat/>
    <w:rPr>
      <w:rFonts w:ascii="华文中宋" w:eastAsia="华文中宋"/>
      <w:bCs/>
      <w:sz w:val="28"/>
      <w:lang w:bidi="ar-SA"/>
    </w:rPr>
  </w:style>
  <w:style w:type="character" w:styleId="1159" w:customStyle="1">
    <w:name w:val="正文文本缩进 字符2"/>
    <w:link w:val="774"/>
    <w:uiPriority w:val="99"/>
    <w:qFormat/>
    <w:rPr>
      <w:rFonts w:ascii="宋体" w:hAnsi="MS Sans Serif"/>
      <w:spacing w:val="12"/>
      <w:sz w:val="24"/>
    </w:rPr>
  </w:style>
  <w:style w:type="character" w:styleId="1160" w:customStyle="1">
    <w:name w:val="页脚 字符1"/>
    <w:uiPriority w:val="99"/>
    <w:qFormat/>
    <w:rPr>
      <w:sz w:val="18"/>
      <w:szCs w:val="18"/>
    </w:rPr>
  </w:style>
  <w:style w:type="character" w:styleId="1161" w:customStyle="1">
    <w:name w:val="标题 8 字符1"/>
    <w:link w:val="760"/>
    <w:uiPriority w:val="99"/>
    <w:qFormat/>
    <w:rPr>
      <w:rFonts w:ascii="Arial" w:hAnsi="Arial" w:eastAsia="黑体"/>
      <w:sz w:val="24"/>
      <w:szCs w:val="24"/>
    </w:rPr>
  </w:style>
  <w:style w:type="character" w:styleId="1162" w:customStyle="1">
    <w:name w:val="标题 字符1"/>
    <w:uiPriority w:val="10"/>
    <w:qFormat/>
    <w:rPr>
      <w:rFonts w:ascii="等线 Light" w:hAnsi="等线 Light" w:cs="Times New Roman"/>
      <w:b/>
      <w:bCs/>
      <w:sz w:val="32"/>
      <w:szCs w:val="32"/>
    </w:rPr>
  </w:style>
  <w:style w:type="character" w:styleId="1163" w:customStyle="1">
    <w:name w:val="HTML Markup"/>
    <w:uiPriority w:val="99"/>
    <w:qFormat/>
    <w:rPr>
      <w:vanish/>
      <w:color w:val="ff0000"/>
    </w:rPr>
  </w:style>
  <w:style w:type="character" w:styleId="1164" w:customStyle="1">
    <w:name w:val="明显参考1"/>
    <w:uiPriority w:val="99"/>
    <w:qFormat/>
    <w:rPr>
      <w:b/>
      <w:bCs/>
      <w:smallCaps/>
      <w:color w:val="c0504d"/>
      <w:spacing w:val="5"/>
      <w:u w:val="single"/>
    </w:rPr>
  </w:style>
  <w:style w:type="character" w:styleId="1165" w:customStyle="1">
    <w:name w:val="Char Char23"/>
    <w:uiPriority w:val="0"/>
    <w:qFormat/>
    <w:rPr>
      <w:rFonts w:eastAsia="宋体"/>
      <w:b/>
      <w:bCs/>
      <w:sz w:val="32"/>
      <w:szCs w:val="44"/>
      <w:lang w:val="en-US" w:eastAsia="zh-CN" w:bidi="ar-SA"/>
    </w:rPr>
  </w:style>
  <w:style w:type="character" w:styleId="1166" w:customStyle="1">
    <w:name w:val="副标题 Char"/>
    <w:uiPriority w:val="0"/>
    <w:qFormat/>
    <w:rPr>
      <w:rFonts w:ascii="Cambria" w:hAnsi="Cambria" w:cs="Times New Roman"/>
      <w:b/>
      <w:bCs/>
      <w:sz w:val="32"/>
      <w:szCs w:val="32"/>
    </w:rPr>
  </w:style>
  <w:style w:type="character" w:styleId="1167" w:customStyle="1">
    <w:name w:val="Char Char24"/>
    <w:uiPriority w:val="0"/>
    <w:qFormat/>
    <w:rPr>
      <w:rFonts w:eastAsia="宋体"/>
      <w:b/>
      <w:bCs/>
      <w:sz w:val="32"/>
      <w:szCs w:val="44"/>
      <w:lang w:val="en-US" w:eastAsia="zh-CN" w:bidi="ar-SA"/>
    </w:rPr>
  </w:style>
  <w:style w:type="character" w:styleId="1168" w:customStyle="1">
    <w:name w:val="Sample"/>
    <w:uiPriority w:val="99"/>
    <w:qFormat/>
    <w:rPr>
      <w:rFonts w:ascii="Courier New" w:hAnsi="Courier New"/>
    </w:rPr>
  </w:style>
  <w:style w:type="character" w:styleId="1169" w:customStyle="1">
    <w:name w:val="Plain Text Char"/>
    <w:uiPriority w:val="0"/>
    <w:qFormat/>
    <w:rPr>
      <w:rFonts w:ascii="宋体" w:hAnsi="Courier New" w:eastAsia="宋体"/>
      <w:sz w:val="24"/>
      <w:lang w:bidi="ar-SA"/>
    </w:rPr>
  </w:style>
  <w:style w:type="character" w:styleId="1170" w:customStyle="1">
    <w:name w:val="正文文本缩进 2 字符"/>
    <w:uiPriority w:val="0"/>
    <w:qFormat/>
    <w:rPr>
      <w:sz w:val="21"/>
      <w:szCs w:val="24"/>
    </w:rPr>
  </w:style>
  <w:style w:type="character" w:styleId="1171" w:customStyle="1">
    <w:name w:val="标题 Char2"/>
    <w:uiPriority w:val="0"/>
    <w:qFormat/>
    <w:rPr>
      <w:rFonts w:ascii="Cambria" w:hAnsi="Cambria" w:eastAsia="宋体" w:cs="Times New Roman"/>
      <w:b/>
      <w:bCs/>
      <w:sz w:val="32"/>
      <w:szCs w:val="32"/>
    </w:rPr>
  </w:style>
  <w:style w:type="character" w:styleId="1172" w:customStyle="1">
    <w:name w:val="正文文本缩进 2 字符1"/>
    <w:uiPriority w:val="99"/>
    <w:semiHidden/>
    <w:qFormat/>
    <w:rPr>
      <w:sz w:val="21"/>
      <w:szCs w:val="24"/>
    </w:rPr>
  </w:style>
  <w:style w:type="character" w:styleId="1173" w:customStyle="1">
    <w:name w:val="正文文本 2 字符2"/>
    <w:uiPriority w:val="0"/>
    <w:qFormat/>
    <w:rPr>
      <w:rFonts w:ascii="宋体"/>
      <w:color w:val="000000"/>
      <w:sz w:val="28"/>
    </w:rPr>
  </w:style>
  <w:style w:type="character" w:styleId="1174" w:customStyle="1">
    <w:name w:val="日期 字符2"/>
    <w:link w:val="783"/>
    <w:uiPriority w:val="99"/>
    <w:qFormat/>
    <w:rPr>
      <w:sz w:val="24"/>
    </w:rPr>
  </w:style>
  <w:style w:type="character" w:styleId="1175" w:customStyle="1">
    <w:name w:val="Char Char31"/>
    <w:uiPriority w:val="0"/>
    <w:qFormat/>
    <w:rPr>
      <w:rFonts w:ascii="黑体" w:hAnsi="宋体" w:eastAsia="黑体" w:cs="Arial"/>
      <w:b/>
      <w:bCs/>
      <w:sz w:val="24"/>
      <w:szCs w:val="24"/>
      <w:lang w:val="en-US" w:eastAsia="zh-CN" w:bidi="ar-SA"/>
    </w:rPr>
  </w:style>
  <w:style w:type="character" w:styleId="1176" w:customStyle="1">
    <w:name w:val="Char Char19"/>
    <w:uiPriority w:val="0"/>
    <w:qFormat/>
    <w:rPr>
      <w:rFonts w:ascii="Arial" w:hAnsi="Arial" w:eastAsia="宋体" w:cs="Times New Roman"/>
      <w:b/>
      <w:bCs/>
      <w:szCs w:val="28"/>
    </w:rPr>
  </w:style>
  <w:style w:type="character" w:styleId="1177" w:customStyle="1">
    <w:name w:val="正文文本首行缩进 2 字符1"/>
    <w:uiPriority w:val="99"/>
    <w:qFormat/>
    <w:rPr>
      <w:rFonts w:ascii="宋体" w:hAnsi="MS Sans Serif"/>
      <w:spacing w:val="12"/>
      <w:sz w:val="21"/>
    </w:rPr>
  </w:style>
  <w:style w:type="character" w:styleId="1178" w:customStyle="1">
    <w:name w:val="Char Char12"/>
    <w:uiPriority w:val="0"/>
    <w:qFormat/>
    <w:rPr>
      <w:rFonts w:ascii="黑体" w:hAnsi="Arial" w:eastAsia="黑体" w:cs="Arial"/>
      <w:b/>
      <w:bCs/>
      <w:sz w:val="32"/>
      <w:szCs w:val="32"/>
      <w:lang w:val="en-US" w:eastAsia="zh-CN" w:bidi="ar-SA"/>
    </w:rPr>
  </w:style>
  <w:style w:type="character" w:styleId="1179" w:customStyle="1">
    <w:name w:val="副标题 字符2"/>
    <w:uiPriority w:val="0"/>
    <w:qFormat/>
    <w:rPr>
      <w:rFonts w:ascii="Cambria" w:hAnsi="Cambria"/>
      <w:b/>
      <w:bCs/>
      <w:sz w:val="32"/>
      <w:szCs w:val="32"/>
    </w:rPr>
  </w:style>
  <w:style w:type="character" w:styleId="1180" w:customStyle="1">
    <w:name w:val="标题 字符2"/>
    <w:uiPriority w:val="0"/>
    <w:qFormat/>
    <w:rPr>
      <w:rFonts w:ascii="Cambria" w:hAnsi="Cambria"/>
      <w:b/>
      <w:bCs/>
      <w:sz w:val="32"/>
      <w:szCs w:val="32"/>
    </w:rPr>
  </w:style>
  <w:style w:type="character" w:styleId="1181" w:customStyle="1">
    <w:name w:val="Char Char2"/>
    <w:uiPriority w:val="99"/>
    <w:qFormat/>
    <w:rPr>
      <w:rFonts w:eastAsia="宋体"/>
      <w:b/>
      <w:sz w:val="21"/>
      <w:szCs w:val="24"/>
      <w:lang w:val="en-US" w:eastAsia="zh-CN" w:bidi="ar-SA"/>
    </w:rPr>
  </w:style>
  <w:style w:type="character" w:styleId="1182" w:customStyle="1">
    <w:name w:val="引用 字符1"/>
    <w:uiPriority w:val="29"/>
    <w:qFormat/>
    <w:rPr>
      <w:i/>
      <w:iCs/>
      <w:color w:val="404040"/>
      <w:sz w:val="21"/>
    </w:rPr>
  </w:style>
  <w:style w:type="character" w:styleId="1183" w:customStyle="1">
    <w:name w:val="明显引用 Char1"/>
    <w:uiPriority w:val="99"/>
    <w:qFormat/>
    <w:rPr>
      <w:rFonts w:ascii="Times New Roman" w:hAnsi="Times New Roman" w:eastAsia="宋体" w:cs="Times New Roman"/>
      <w:b/>
      <w:bCs/>
      <w:i/>
      <w:iCs/>
      <w:color w:val="4f81bd"/>
      <w:szCs w:val="24"/>
    </w:rPr>
  </w:style>
  <w:style w:type="character" w:styleId="1184" w:customStyle="1">
    <w:name w:val="Comment Subject Char"/>
    <w:uiPriority w:val="0"/>
    <w:qFormat/>
    <w:rPr>
      <w:b/>
      <w:sz w:val="24"/>
      <w:lang w:bidi="ar-SA"/>
    </w:rPr>
  </w:style>
  <w:style w:type="character" w:styleId="1185" w:customStyle="1">
    <w:name w:val="正文文本 2 Char"/>
    <w:uiPriority w:val="0"/>
    <w:qFormat/>
    <w:rPr>
      <w:sz w:val="21"/>
    </w:rPr>
  </w:style>
  <w:style w:type="character" w:styleId="1186" w:customStyle="1">
    <w:name w:val="Heading 3 Char"/>
    <w:uiPriority w:val="0"/>
    <w:qFormat/>
    <w:rPr>
      <w:rFonts w:cs="Times New Roman"/>
      <w:b/>
      <w:bCs/>
      <w:sz w:val="32"/>
      <w:szCs w:val="32"/>
    </w:rPr>
  </w:style>
  <w:style w:type="character" w:styleId="1187" w:customStyle="1">
    <w:name w:val="明显引用 字符"/>
    <w:link w:val="1188"/>
    <w:uiPriority w:val="0"/>
    <w:qFormat/>
    <w:rPr>
      <w:b/>
      <w:bCs/>
      <w:i/>
      <w:iCs/>
      <w:color w:val="4f81bd"/>
    </w:rPr>
  </w:style>
  <w:style w:type="paragraph" w:styleId="1188">
    <w:name w:val="Intense Quote"/>
    <w:basedOn w:val="752"/>
    <w:next w:val="752"/>
    <w:link w:val="1187"/>
    <w:uiPriority w:val="0"/>
    <w:qFormat/>
    <w:pPr>
      <w:ind w:left="936" w:right="936"/>
      <w:spacing w:before="200" w:after="280"/>
      <w:pBdr>
        <w:bottom w:val="single" w:color="4F81BD" w:sz="4" w:space="4"/>
      </w:pBdr>
    </w:pPr>
    <w:rPr>
      <w:b/>
      <w:bCs/>
      <w:i/>
      <w:iCs/>
      <w:color w:val="4f81bd"/>
      <w:sz w:val="20"/>
    </w:rPr>
  </w:style>
  <w:style w:type="character" w:styleId="1189" w:customStyle="1">
    <w:name w:val="标题 1 Char1"/>
    <w:uiPriority w:val="0"/>
    <w:qFormat/>
    <w:rPr>
      <w:rFonts w:ascii="Calibri" w:hAnsi="Calibri" w:eastAsia="宋体" w:cs="Arial"/>
      <w:b/>
      <w:sz w:val="44"/>
      <w:szCs w:val="20"/>
    </w:rPr>
  </w:style>
  <w:style w:type="character" w:styleId="1190" w:customStyle="1">
    <w:name w:val="Char Char41"/>
    <w:uiPriority w:val="99"/>
    <w:qFormat/>
    <w:rPr>
      <w:rFonts w:ascii="宋体" w:hAnsi="宋体" w:eastAsia="黑体" w:cs="Arial"/>
      <w:b/>
      <w:sz w:val="28"/>
      <w:szCs w:val="32"/>
      <w:lang w:val="en-US" w:eastAsia="zh-CN" w:bidi="ar-SA"/>
    </w:rPr>
  </w:style>
  <w:style w:type="character" w:styleId="1191" w:customStyle="1">
    <w:name w:val="Char Char32"/>
    <w:uiPriority w:val="0"/>
    <w:qFormat/>
    <w:rPr>
      <w:rFonts w:ascii="黑体" w:hAnsi="宋体" w:eastAsia="黑体" w:cs="Arial"/>
      <w:b/>
      <w:bCs/>
      <w:sz w:val="24"/>
      <w:szCs w:val="24"/>
      <w:lang w:val="en-US" w:eastAsia="zh-CN" w:bidi="ar-SA"/>
    </w:rPr>
  </w:style>
  <w:style w:type="character" w:styleId="1192" w:customStyle="1">
    <w:name w:val="Heading 2 Char"/>
    <w:uiPriority w:val="0"/>
    <w:qFormat/>
    <w:rPr>
      <w:rFonts w:ascii="Arial" w:hAnsi="Arial" w:eastAsia="黑体"/>
      <w:b/>
      <w:bCs/>
      <w:sz w:val="32"/>
      <w:szCs w:val="32"/>
      <w:lang w:val="en-US" w:eastAsia="zh-CN" w:bidi="ar-SA"/>
    </w:rPr>
  </w:style>
  <w:style w:type="character" w:styleId="1193" w:customStyle="1">
    <w:name w:val="正文文本 3 字符2"/>
    <w:uiPriority w:val="0"/>
    <w:qFormat/>
    <w:rPr>
      <w:rFonts w:ascii="宋体"/>
      <w:sz w:val="24"/>
    </w:rPr>
  </w:style>
  <w:style w:type="character" w:styleId="1194" w:customStyle="1">
    <w:name w:val="Balloon Text Char"/>
    <w:uiPriority w:val="0"/>
    <w:qFormat/>
    <w:rPr>
      <w:sz w:val="18"/>
      <w:lang w:bidi="ar-SA"/>
    </w:rPr>
  </w:style>
  <w:style w:type="character" w:styleId="1195" w:customStyle="1">
    <w:name w:val="脚注文本 字符1"/>
    <w:uiPriority w:val="99"/>
    <w:qFormat/>
    <w:rPr>
      <w:sz w:val="18"/>
      <w:szCs w:val="18"/>
    </w:rPr>
  </w:style>
  <w:style w:type="paragraph" w:styleId="1196" w:customStyle="1">
    <w:name w:val="默认段落字体 Para Char Char Char Char Char Char Char"/>
    <w:basedOn w:val="752"/>
    <w:uiPriority w:val="99"/>
    <w:qFormat/>
    <w:rPr>
      <w:rFonts w:ascii="Tahoma" w:hAnsi="Tahoma"/>
      <w:sz w:val="24"/>
    </w:rPr>
  </w:style>
  <w:style w:type="paragraph" w:styleId="1197">
    <w:name w:val="No Spacing"/>
    <w:uiPriority w:val="0"/>
    <w:qFormat/>
    <w:pPr>
      <w:jc w:val="both"/>
      <w:widowControl w:val="off"/>
    </w:pPr>
    <w:rPr>
      <w:rFonts w:ascii="Times New Roman" w:hAnsi="Times New Roman" w:eastAsia="宋体" w:cs="Times New Roman"/>
      <w:sz w:val="21"/>
      <w:szCs w:val="24"/>
      <w:lang w:val="en-US" w:eastAsia="zh-CN" w:bidi="ar-SA"/>
    </w:rPr>
  </w:style>
  <w:style w:type="paragraph" w:styleId="1198">
    <w:name w:val="List Paragraph"/>
    <w:basedOn w:val="752"/>
    <w:link w:val="1358"/>
    <w:uiPriority w:val="34"/>
    <w:qFormat/>
    <w:pPr>
      <w:ind w:firstLine="420"/>
    </w:pPr>
    <w:rPr>
      <w:szCs w:val="24"/>
    </w:rPr>
  </w:style>
  <w:style w:type="paragraph" w:styleId="1199" w:customStyle="1">
    <w:name w:val="列出段落2"/>
    <w:basedOn w:val="752"/>
    <w:uiPriority w:val="34"/>
    <w:qFormat/>
    <w:pPr>
      <w:ind w:firstLine="420"/>
    </w:pPr>
    <w:rPr>
      <w:szCs w:val="21"/>
    </w:rPr>
  </w:style>
  <w:style w:type="paragraph" w:styleId="1200" w:customStyle="1">
    <w:name w:val="z-Bottom of Form"/>
    <w:next w:val="752"/>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01" w:customStyle="1">
    <w:name w:val="xl51"/>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202" w:customStyle="1">
    <w:name w:val="xl35"/>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color w:val="000000"/>
      <w:sz w:val="20"/>
    </w:rPr>
  </w:style>
  <w:style w:type="paragraph" w:styleId="120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04" w:customStyle="1">
    <w:name w:val="Char Char25"/>
    <w:basedOn w:val="752"/>
    <w:uiPriority w:val="0"/>
    <w:qFormat/>
    <w:pPr>
      <w:spacing w:line="240" w:lineRule="exact"/>
    </w:pPr>
    <w:rPr>
      <w:szCs w:val="24"/>
    </w:rPr>
  </w:style>
  <w:style w:type="paragraph" w:styleId="1205" w:customStyle="1">
    <w:name w:val="Char Char Char Char"/>
    <w:basedOn w:val="769"/>
    <w:uiPriority w:val="0"/>
    <w:qFormat/>
    <w:pPr>
      <w:spacing w:line="360" w:lineRule="auto"/>
    </w:pPr>
    <w:rPr>
      <w:rFonts w:ascii="Tahoma" w:hAnsi="Tahoma"/>
      <w:sz w:val="24"/>
      <w:szCs w:val="24"/>
    </w:rPr>
  </w:style>
  <w:style w:type="paragraph" w:styleId="1206" w:customStyle="1">
    <w:name w:val="标题 1_0"/>
    <w:basedOn w:val="779"/>
    <w:next w:val="779"/>
    <w:uiPriority w:val="0"/>
    <w:qFormat/>
    <w:pPr>
      <w:keepLines/>
      <w:keepNext/>
      <w:spacing w:before="340" w:after="330" w:line="576" w:lineRule="auto"/>
      <w:outlineLvl w:val="0"/>
    </w:pPr>
    <w:rPr>
      <w:b/>
      <w:bCs/>
      <w:sz w:val="44"/>
      <w:szCs w:val="44"/>
    </w:rPr>
  </w:style>
  <w:style w:type="paragraph" w:styleId="1207" w:customStyle="1">
    <w:name w:val="Char Char Char Char Char Char Char Char Char Char"/>
    <w:basedOn w:val="752"/>
    <w:uiPriority w:val="0"/>
    <w:qFormat/>
    <w:pPr>
      <w:ind w:left="315" w:hanging="315"/>
      <w:tabs>
        <w:tab w:val="left" w:pos="315" w:leader="none"/>
      </w:tabs>
    </w:pPr>
    <w:rPr>
      <w:sz w:val="24"/>
      <w:szCs w:val="24"/>
    </w:rPr>
  </w:style>
  <w:style w:type="paragraph" w:styleId="1208" w:customStyle="1">
    <w:name w:val="项目编号3"/>
    <w:basedOn w:val="752"/>
    <w:next w:val="752"/>
    <w:uiPriority w:val="0"/>
    <w:qFormat/>
    <w:pPr>
      <w:ind w:firstLine="200"/>
      <w:jc w:val="left"/>
      <w:spacing w:line="360" w:lineRule="auto"/>
      <w:tabs>
        <w:tab w:val="left" w:pos="855" w:leader="none"/>
      </w:tabs>
    </w:pPr>
    <w:rPr>
      <w:rFonts w:ascii="宋体"/>
      <w:sz w:val="24"/>
      <w:szCs w:val="24"/>
    </w:rPr>
  </w:style>
  <w:style w:type="paragraph" w:styleId="1209" w:customStyle="1">
    <w:name w:val="xl2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10" w:customStyle="1">
    <w:name w:val="xl46"/>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20"/>
    </w:rPr>
  </w:style>
  <w:style w:type="paragraph" w:styleId="1211" w:customStyle="1">
    <w:name w:val="默认段落字体 Para Char"/>
    <w:basedOn w:val="752"/>
    <w:uiPriority w:val="0"/>
    <w:qFormat/>
    <w:pPr>
      <w:ind w:firstLine="200"/>
      <w:spacing w:line="360" w:lineRule="auto"/>
    </w:pPr>
    <w:rPr>
      <w:rFonts w:ascii="宋体" w:hAnsi="宋体" w:cs="宋体"/>
      <w:sz w:val="24"/>
      <w:szCs w:val="24"/>
    </w:rPr>
  </w:style>
  <w:style w:type="paragraph" w:styleId="1212" w:customStyle="1">
    <w:name w:val="xl45"/>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2"/>
      <w:szCs w:val="22"/>
    </w:rPr>
  </w:style>
  <w:style w:type="paragraph" w:styleId="1213" w:customStyle="1">
    <w:name w:val="Char"/>
    <w:basedOn w:val="752"/>
    <w:uiPriority w:val="99"/>
    <w:qFormat/>
    <w:pPr>
      <w:jc w:val="left"/>
      <w:spacing w:after="160" w:line="240" w:lineRule="exact"/>
      <w:widowControl/>
    </w:pPr>
    <w:rPr>
      <w:szCs w:val="24"/>
    </w:rPr>
  </w:style>
  <w:style w:type="paragraph" w:styleId="1214" w:customStyle="1">
    <w:name w:val="H3"/>
    <w:basedOn w:val="752"/>
    <w:next w:val="752"/>
    <w:uiPriority w:val="99"/>
    <w:qFormat/>
    <w:pPr>
      <w:jc w:val="left"/>
      <w:keepNext/>
      <w:spacing w:before="100" w:after="100"/>
      <w:outlineLvl w:val="3"/>
    </w:pPr>
    <w:rPr>
      <w:b/>
      <w:sz w:val="28"/>
    </w:rPr>
  </w:style>
  <w:style w:type="paragraph" w:styleId="1215" w:customStyle="1">
    <w:name w:val="表格"/>
    <w:basedOn w:val="752"/>
    <w:uiPriority w:val="99"/>
    <w:qFormat/>
    <w:pPr>
      <w:jc w:val="center"/>
    </w:pPr>
    <w:rPr>
      <w:rFonts w:ascii="华文细黑" w:hAnsi="华文细黑"/>
    </w:rPr>
  </w:style>
  <w:style w:type="paragraph" w:styleId="1216" w:customStyle="1">
    <w:name w:val="H1"/>
    <w:basedOn w:val="752"/>
    <w:next w:val="752"/>
    <w:uiPriority w:val="99"/>
    <w:qFormat/>
    <w:pPr>
      <w:jc w:val="left"/>
      <w:keepNext/>
      <w:spacing w:before="100" w:after="100"/>
      <w:outlineLvl w:val="1"/>
    </w:pPr>
    <w:rPr>
      <w:b/>
      <w:sz w:val="48"/>
    </w:rPr>
  </w:style>
  <w:style w:type="paragraph" w:styleId="1217" w:customStyle="1">
    <w:name w:val="xl3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2"/>
      <w:szCs w:val="22"/>
    </w:rPr>
  </w:style>
  <w:style w:type="paragraph" w:styleId="1218" w:customStyle="1">
    <w:name w:val="Char Char1 Char"/>
    <w:basedOn w:val="752"/>
    <w:uiPriority w:val="0"/>
    <w:qFormat/>
    <w:pPr>
      <w:jc w:val="left"/>
      <w:spacing w:after="160" w:line="240" w:lineRule="exact"/>
      <w:widowControl/>
    </w:pPr>
    <w:rPr>
      <w:rFonts w:ascii="仿宋_GB2312" w:eastAsia="仿宋_GB2312"/>
      <w:sz w:val="32"/>
      <w:szCs w:val="32"/>
    </w:rPr>
  </w:style>
  <w:style w:type="paragraph" w:styleId="1219" w:customStyle="1">
    <w:name w:val="font17"/>
    <w:basedOn w:val="752"/>
    <w:uiPriority w:val="0"/>
    <w:qFormat/>
    <w:pPr>
      <w:jc w:val="left"/>
      <w:spacing w:before="100" w:beforeAutospacing="1" w:after="100" w:afterAutospacing="1"/>
      <w:widowControl/>
    </w:pPr>
    <w:rPr>
      <w:rFonts w:ascii="宋体" w:hAnsi="宋体" w:cs="宋体"/>
      <w:color w:val="000000"/>
      <w:sz w:val="16"/>
      <w:szCs w:val="16"/>
    </w:rPr>
  </w:style>
  <w:style w:type="paragraph" w:styleId="1220" w:customStyle="1">
    <w:name w:val="xl36"/>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20"/>
    </w:rPr>
  </w:style>
  <w:style w:type="paragraph" w:styleId="1221" w:customStyle="1">
    <w:name w:val="font12"/>
    <w:basedOn w:val="752"/>
    <w:uiPriority w:val="0"/>
    <w:qFormat/>
    <w:pPr>
      <w:jc w:val="left"/>
      <w:spacing w:before="100" w:beforeAutospacing="1" w:after="100" w:afterAutospacing="1"/>
      <w:widowControl/>
    </w:pPr>
    <w:rPr>
      <w:rFonts w:ascii="宋体" w:hAnsi="宋体" w:cs="宋体"/>
      <w:b/>
      <w:bCs/>
      <w:sz w:val="22"/>
      <w:szCs w:val="22"/>
    </w:rPr>
  </w:style>
  <w:style w:type="paragraph" w:styleId="1222" w:customStyle="1">
    <w:name w:val="xl37"/>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20"/>
    </w:rPr>
  </w:style>
  <w:style w:type="paragraph" w:styleId="1223" w:customStyle="1">
    <w:name w:val="Definition List"/>
    <w:basedOn w:val="752"/>
    <w:next w:val="1224"/>
    <w:uiPriority w:val="99"/>
    <w:qFormat/>
    <w:pPr>
      <w:ind w:left="360"/>
      <w:jc w:val="left"/>
    </w:pPr>
    <w:rPr>
      <w:sz w:val="24"/>
    </w:rPr>
  </w:style>
  <w:style w:type="paragraph" w:styleId="1224" w:customStyle="1">
    <w:name w:val="Definition Term"/>
    <w:basedOn w:val="752"/>
    <w:next w:val="1223"/>
    <w:uiPriority w:val="99"/>
    <w:qFormat/>
    <w:pPr>
      <w:jc w:val="left"/>
    </w:pPr>
    <w:rPr>
      <w:sz w:val="24"/>
    </w:rPr>
  </w:style>
  <w:style w:type="paragraph" w:styleId="1225" w:customStyle="1">
    <w:name w:val="修订1"/>
    <w:uiPriority w:val="99"/>
    <w:unhideWhenUsed/>
    <w:qFormat/>
    <w:rPr>
      <w:rFonts w:ascii="Times New Roman" w:hAnsi="Times New Roman" w:eastAsia="宋体" w:cs="Times New Roman"/>
      <w:sz w:val="21"/>
      <w:lang w:val="en-US" w:eastAsia="zh-CN" w:bidi="ar-SA"/>
    </w:rPr>
  </w:style>
  <w:style w:type="paragraph" w:styleId="1226" w:customStyle="1">
    <w:name w:val="xl49"/>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0"/>
    </w:rPr>
  </w:style>
  <w:style w:type="paragraph" w:styleId="1227" w:customStyle="1">
    <w:name w:val="1"/>
    <w:basedOn w:val="752"/>
    <w:next w:val="752"/>
    <w:uiPriority w:val="0"/>
    <w:qFormat/>
    <w:rPr>
      <w:szCs w:val="24"/>
    </w:rPr>
  </w:style>
  <w:style w:type="paragraph" w:styleId="1228" w:customStyle="1">
    <w:name w:val="正文1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29" w:customStyle="1">
    <w:name w:val="xl2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rPr>
  </w:style>
  <w:style w:type="paragraph" w:styleId="1230" w:customStyle="1">
    <w:name w:val="xl6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31" w:customStyle="1">
    <w:name w:val="xl44"/>
    <w:basedOn w:val="752"/>
    <w:uiPriority w:val="0"/>
    <w:qFormat/>
    <w:pPr>
      <w:jc w:val="center"/>
      <w:spacing w:before="100" w:beforeAutospacing="1" w:after="100" w:afterAutospacing="1"/>
      <w:widowControl/>
      <w:pBdr>
        <w:left w:val="single" w:color="auto" w:sz="4" w:space="0"/>
        <w:right w:val="single" w:color="auto" w:sz="4" w:space="0"/>
      </w:pBdr>
    </w:pPr>
    <w:rPr>
      <w:sz w:val="22"/>
      <w:szCs w:val="22"/>
    </w:rPr>
  </w:style>
  <w:style w:type="paragraph" w:styleId="1232" w:customStyle="1">
    <w:name w:val="xl83"/>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33" w:customStyle="1">
    <w:name w:val="TOC 标题_0"/>
    <w:basedOn w:val="1206"/>
    <w:next w:val="779"/>
    <w:uiPriority w:val="0"/>
    <w:qFormat/>
    <w:pPr>
      <w:outlineLvl w:val="9"/>
    </w:pPr>
    <w:rPr>
      <w:rFonts w:ascii="Calibri" w:hAnsi="Calibri"/>
    </w:rPr>
  </w:style>
  <w:style w:type="paragraph" w:styleId="1234" w:customStyle="1">
    <w:name w:val="xl82"/>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235" w:customStyle="1">
    <w:name w:val="font7"/>
    <w:basedOn w:val="752"/>
    <w:uiPriority w:val="0"/>
    <w:qFormat/>
    <w:pPr>
      <w:jc w:val="left"/>
      <w:spacing w:before="100" w:beforeAutospacing="1" w:after="100" w:afterAutospacing="1"/>
      <w:widowControl/>
    </w:pPr>
    <w:rPr>
      <w:rFonts w:ascii="宋体" w:hAnsi="宋体" w:cs="宋体"/>
      <w:sz w:val="16"/>
      <w:szCs w:val="16"/>
    </w:rPr>
  </w:style>
  <w:style w:type="paragraph" w:styleId="1236" w:customStyle="1">
    <w:name w:val="font6"/>
    <w:basedOn w:val="752"/>
    <w:uiPriority w:val="0"/>
    <w:qFormat/>
    <w:pPr>
      <w:jc w:val="left"/>
      <w:spacing w:before="100" w:beforeAutospacing="1" w:after="100" w:afterAutospacing="1"/>
      <w:widowControl/>
    </w:pPr>
    <w:rPr>
      <w:rFonts w:ascii="宋体" w:hAnsi="宋体" w:cs="宋体"/>
      <w:sz w:val="22"/>
      <w:szCs w:val="22"/>
    </w:rPr>
  </w:style>
  <w:style w:type="paragraph" w:styleId="1237" w:customStyle="1">
    <w:name w:val="xl68"/>
    <w:basedOn w:val="752"/>
    <w:uiPriority w:val="0"/>
    <w:qFormat/>
    <w:pPr>
      <w:jc w:val="center"/>
      <w:spacing w:before="100" w:beforeAutospacing="1" w:after="100" w:afterAutospacing="1"/>
      <w:widowControl/>
    </w:pPr>
    <w:rPr>
      <w:rFonts w:ascii="宋体" w:hAnsi="宋体" w:cs="宋体"/>
      <w:sz w:val="20"/>
    </w:rPr>
  </w:style>
  <w:style w:type="paragraph" w:styleId="1238" w:customStyle="1">
    <w:name w:val="样式 标题 3 + (中文) 黑体 小四 非加粗 段前: 7.8 磅 段后: 0 磅 行距: 固定值 20 磅"/>
    <w:basedOn w:val="755"/>
    <w:uiPriority w:val="99"/>
    <w:qFormat/>
    <w:pPr>
      <w:ind w:left="0" w:firstLine="0"/>
      <w:jc w:val="both"/>
      <w:spacing w:before="0" w:after="0" w:line="400" w:lineRule="exact"/>
      <w:widowControl w:val="off"/>
      <w:tabs>
        <w:tab w:val="clear" w:pos="720" w:leader="none"/>
      </w:tabs>
    </w:pPr>
    <w:rPr>
      <w:rFonts w:eastAsia="黑体" w:cs="宋体"/>
      <w:b w:val="0"/>
      <w:sz w:val="21"/>
    </w:rPr>
  </w:style>
  <w:style w:type="paragraph" w:styleId="1239" w:customStyle="1">
    <w:name w:val="font19"/>
    <w:basedOn w:val="752"/>
    <w:uiPriority w:val="0"/>
    <w:qFormat/>
    <w:pPr>
      <w:jc w:val="left"/>
      <w:spacing w:before="100" w:beforeAutospacing="1" w:after="100" w:afterAutospacing="1"/>
      <w:widowControl/>
    </w:pPr>
    <w:rPr>
      <w:sz w:val="12"/>
      <w:szCs w:val="12"/>
    </w:rPr>
  </w:style>
  <w:style w:type="paragraph" w:styleId="1240" w:customStyle="1">
    <w:name w:val="xl41"/>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241" w:customStyle="1">
    <w:name w:val="文档正文"/>
    <w:basedOn w:val="752"/>
    <w:uiPriority w:val="0"/>
    <w:qFormat/>
    <w:pPr>
      <w:ind w:left="315" w:hanging="315"/>
      <w:spacing w:line="300" w:lineRule="auto"/>
      <w:tabs>
        <w:tab w:val="left" w:pos="315" w:leader="none"/>
        <w:tab w:val="left" w:pos="980" w:leader="none"/>
      </w:tabs>
    </w:pPr>
    <w:rPr>
      <w:rFonts w:ascii="仿宋_GB2312" w:hAnsi="宋体"/>
      <w:sz w:val="24"/>
    </w:rPr>
  </w:style>
  <w:style w:type="paragraph" w:styleId="1242" w:customStyle="1">
    <w:name w:val="样式 标题 2 + Times New Roman 四号 非加粗 段前: 5 磅 段后: 0 磅 行距: 固定值 20..."/>
    <w:basedOn w:val="754"/>
    <w:uiPriority w:val="99"/>
    <w:qFormat/>
    <w:pPr>
      <w:jc w:val="center"/>
      <w:spacing w:before="100" w:after="0" w:line="400" w:lineRule="exact"/>
    </w:pPr>
    <w:rPr>
      <w:rFonts w:ascii="Times New Roman" w:hAnsi="Times New Roman" w:cs="宋体"/>
      <w:b w:val="0"/>
      <w:bCs w:val="0"/>
      <w:sz w:val="28"/>
      <w:szCs w:val="20"/>
    </w:rPr>
  </w:style>
  <w:style w:type="paragraph" w:styleId="1243" w:customStyle="1">
    <w:name w:val="msonormal"/>
    <w:basedOn w:val="752"/>
    <w:uiPriority w:val="0"/>
    <w:qFormat/>
    <w:pPr>
      <w:jc w:val="left"/>
      <w:spacing w:before="100" w:beforeAutospacing="1" w:after="100" w:afterAutospacing="1"/>
      <w:widowControl/>
    </w:pPr>
    <w:rPr>
      <w:rFonts w:ascii="宋体" w:hAnsi="宋体" w:cs="宋体"/>
      <w:sz w:val="24"/>
      <w:szCs w:val="24"/>
    </w:rPr>
  </w:style>
  <w:style w:type="paragraph" w:styleId="1244" w:customStyle="1">
    <w:name w:val="xl50"/>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45" w:customStyle="1">
    <w:name w:val="Blockquote"/>
    <w:basedOn w:val="752"/>
    <w:uiPriority w:val="0"/>
    <w:qFormat/>
    <w:pPr>
      <w:ind w:left="360" w:right="360"/>
      <w:jc w:val="left"/>
      <w:spacing w:before="100" w:after="100"/>
    </w:pPr>
    <w:rPr>
      <w:rFonts w:ascii="Calibri" w:hAnsi="Calibri"/>
      <w:sz w:val="24"/>
    </w:rPr>
  </w:style>
  <w:style w:type="paragraph" w:styleId="1246" w:customStyle="1">
    <w:name w:val="xl71"/>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47" w:customStyle="1">
    <w:name w:val="xl48"/>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0"/>
    </w:rPr>
  </w:style>
  <w:style w:type="paragraph" w:styleId="1248" w:customStyle="1">
    <w:name w:val="列出段落11"/>
    <w:basedOn w:val="752"/>
    <w:uiPriority w:val="99"/>
    <w:qFormat/>
    <w:pPr>
      <w:ind w:firstLine="420"/>
    </w:pPr>
    <w:rPr>
      <w:rFonts w:ascii="Calibri" w:hAnsi="Calibri"/>
      <w:szCs w:val="22"/>
    </w:rPr>
  </w:style>
  <w:style w:type="paragraph" w:styleId="1249" w:customStyle="1">
    <w:name w:val="Char Char26"/>
    <w:basedOn w:val="752"/>
    <w:uiPriority w:val="0"/>
    <w:qFormat/>
    <w:pPr>
      <w:spacing w:line="240" w:lineRule="exact"/>
    </w:pPr>
    <w:rPr>
      <w:szCs w:val="24"/>
    </w:rPr>
  </w:style>
  <w:style w:type="paragraph" w:styleId="1250" w:customStyle="1">
    <w:name w:val="正文缩进_0"/>
    <w:basedOn w:val="1251"/>
    <w:uiPriority w:val="0"/>
    <w:qFormat/>
    <w:pPr>
      <w:ind w:firstLine="420"/>
      <w:jc w:val="both"/>
      <w:widowControl w:val="off"/>
    </w:pPr>
    <w:rPr>
      <w:u w:val="single"/>
    </w:rPr>
  </w:style>
  <w:style w:type="paragraph" w:styleId="1251" w:customStyle="1">
    <w:name w:val="正文_1"/>
    <w:uiPriority w:val="0"/>
    <w:qFormat/>
    <w:rPr>
      <w:rFonts w:ascii="Times New Roman" w:hAnsi="Times New Roman" w:eastAsia="宋体" w:cs="Times New Roman"/>
      <w:sz w:val="21"/>
      <w:szCs w:val="22"/>
      <w:lang w:val="en-US" w:eastAsia="zh-CN" w:bidi="ar-SA"/>
    </w:rPr>
  </w:style>
  <w:style w:type="paragraph" w:styleId="1252" w:customStyle="1">
    <w:name w:val="Char3"/>
    <w:basedOn w:val="752"/>
    <w:uiPriority w:val="0"/>
    <w:qFormat/>
    <w:rPr>
      <w:szCs w:val="24"/>
    </w:rPr>
  </w:style>
  <w:style w:type="paragraph" w:styleId="1253" w:customStyle="1">
    <w:name w:val="Address"/>
    <w:basedOn w:val="752"/>
    <w:next w:val="752"/>
    <w:uiPriority w:val="99"/>
    <w:qFormat/>
    <w:pPr>
      <w:jc w:val="left"/>
    </w:pPr>
    <w:rPr>
      <w:i/>
      <w:sz w:val="24"/>
    </w:rPr>
  </w:style>
  <w:style w:type="paragraph" w:styleId="1254" w:customStyle="1">
    <w:name w:val="H2"/>
    <w:basedOn w:val="752"/>
    <w:next w:val="752"/>
    <w:uiPriority w:val="99"/>
    <w:qFormat/>
    <w:pPr>
      <w:jc w:val="left"/>
      <w:keepNext/>
      <w:spacing w:before="100" w:after="100"/>
      <w:outlineLvl w:val="2"/>
    </w:pPr>
    <w:rPr>
      <w:b/>
      <w:sz w:val="36"/>
    </w:rPr>
  </w:style>
  <w:style w:type="paragraph" w:styleId="1255" w:customStyle="1">
    <w:name w:val="xl2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2"/>
      <w:szCs w:val="22"/>
    </w:rPr>
  </w:style>
  <w:style w:type="paragraph" w:styleId="1256" w:customStyle="1">
    <w:name w:val="xl31"/>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257" w:customStyle="1">
    <w:name w:val="xl7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58" w:customStyle="1">
    <w:name w:val="默认段落字体 Para Char Char Char"/>
    <w:basedOn w:val="752"/>
    <w:uiPriority w:val="0"/>
    <w:qFormat/>
    <w:rPr>
      <w:szCs w:val="24"/>
    </w:rPr>
  </w:style>
  <w:style w:type="paragraph" w:styleId="1259" w:customStyle="1">
    <w:name w:val="xl4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60" w:customStyle="1">
    <w:name w:val="xl84"/>
    <w:basedOn w:val="752"/>
    <w:uiPriority w:val="0"/>
    <w:qFormat/>
    <w:pPr>
      <w:jc w:val="center"/>
      <w:spacing w:before="100" w:beforeAutospacing="1" w:after="100" w:afterAutospacing="1"/>
      <w:widowControl/>
      <w:pBdr>
        <w:left w:val="single" w:color="auto" w:sz="4" w:space="0"/>
        <w:bottom w:val="single" w:color="auto" w:sz="4" w:space="0"/>
      </w:pBdr>
    </w:pPr>
    <w:rPr>
      <w:rFonts w:ascii="宋体" w:hAnsi="宋体" w:cs="宋体"/>
      <w:b/>
      <w:bCs/>
      <w:sz w:val="20"/>
    </w:rPr>
  </w:style>
  <w:style w:type="paragraph" w:styleId="1261" w:customStyle="1">
    <w:name w:val="font14"/>
    <w:basedOn w:val="752"/>
    <w:uiPriority w:val="0"/>
    <w:qFormat/>
    <w:pPr>
      <w:jc w:val="left"/>
      <w:spacing w:before="100" w:beforeAutospacing="1" w:after="100" w:afterAutospacing="1"/>
      <w:widowControl/>
    </w:pPr>
    <w:rPr>
      <w:rFonts w:ascii="宋体" w:hAnsi="宋体" w:cs="宋体"/>
      <w:sz w:val="12"/>
      <w:szCs w:val="12"/>
    </w:rPr>
  </w:style>
  <w:style w:type="paragraph" w:styleId="1262"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63" w:customStyle="1">
    <w:name w:val="xl81"/>
    <w:basedOn w:val="752"/>
    <w:uiPriority w:val="0"/>
    <w:qFormat/>
    <w:pPr>
      <w:jc w:val="center"/>
      <w:spacing w:before="100" w:beforeAutospacing="1" w:after="100" w:afterAutospacing="1"/>
      <w:widowControl/>
      <w:pBdr>
        <w:top w:val="single" w:color="auto" w:sz="4" w:space="0"/>
        <w:left w:val="single" w:color="auto" w:sz="4" w:space="0"/>
      </w:pBdr>
    </w:pPr>
    <w:rPr>
      <w:rFonts w:ascii="宋体" w:hAnsi="宋体" w:cs="宋体"/>
      <w:b/>
      <w:bCs/>
      <w:sz w:val="20"/>
    </w:rPr>
  </w:style>
  <w:style w:type="paragraph" w:styleId="1264" w:customStyle="1">
    <w:name w:val="font11"/>
    <w:basedOn w:val="752"/>
    <w:uiPriority w:val="0"/>
    <w:qFormat/>
    <w:pPr>
      <w:jc w:val="left"/>
      <w:spacing w:before="100" w:beforeAutospacing="1" w:after="100" w:afterAutospacing="1"/>
      <w:widowControl/>
    </w:pPr>
    <w:rPr>
      <w:rFonts w:ascii="宋体" w:hAnsi="宋体" w:cs="宋体"/>
      <w:color w:val="000000"/>
      <w:sz w:val="20"/>
    </w:rPr>
  </w:style>
  <w:style w:type="paragraph" w:styleId="1265" w:customStyle="1">
    <w:name w:val="样式1"/>
    <w:basedOn w:val="752"/>
    <w:uiPriority w:val="0"/>
    <w:qFormat/>
    <w:pPr>
      <w:spacing w:before="120" w:after="120" w:line="300" w:lineRule="auto"/>
    </w:pPr>
    <w:rPr>
      <w:rFonts w:ascii="宋体" w:hAnsi="宋体"/>
      <w:b/>
      <w:sz w:val="24"/>
    </w:rPr>
  </w:style>
  <w:style w:type="paragraph" w:styleId="1266" w:customStyle="1">
    <w:name w:val="目录文字"/>
    <w:basedOn w:val="752"/>
    <w:uiPriority w:val="0"/>
    <w:qFormat/>
    <w:pPr>
      <w:jc w:val="left"/>
      <w:spacing w:line="480" w:lineRule="auto"/>
      <w:widowControl/>
    </w:pPr>
    <w:rPr>
      <w:rFonts w:ascii="宋体" w:hAnsi="宋体"/>
      <w:sz w:val="24"/>
    </w:rPr>
  </w:style>
  <w:style w:type="paragraph" w:styleId="1267" w:customStyle="1">
    <w:name w:val="3"/>
    <w:basedOn w:val="752"/>
    <w:next w:val="752"/>
    <w:uiPriority w:val="0"/>
    <w:qFormat/>
    <w:pPr>
      <w:ind w:firstLine="607"/>
      <w:jc w:val="left"/>
      <w:tabs>
        <w:tab w:val="right" w:pos="9241" w:leader="dot"/>
      </w:tabs>
    </w:pPr>
    <w:rPr>
      <w:rFonts w:ascii="宋体"/>
      <w:szCs w:val="21"/>
    </w:rPr>
  </w:style>
  <w:style w:type="paragraph" w:styleId="1268" w:customStyle="1">
    <w:name w:val="Char11"/>
    <w:basedOn w:val="752"/>
    <w:uiPriority w:val="0"/>
    <w:qFormat/>
    <w:rPr>
      <w:szCs w:val="24"/>
    </w:rPr>
  </w:style>
  <w:style w:type="paragraph" w:styleId="1269" w:customStyle="1">
    <w:name w:val="reader-word-layer"/>
    <w:basedOn w:val="752"/>
    <w:uiPriority w:val="0"/>
    <w:qFormat/>
    <w:pPr>
      <w:jc w:val="left"/>
      <w:spacing w:before="100" w:beforeAutospacing="1" w:after="100" w:afterAutospacing="1"/>
      <w:widowControl/>
    </w:pPr>
    <w:rPr>
      <w:rFonts w:ascii="宋体" w:hAnsi="宋体" w:cs="宋体"/>
      <w:sz w:val="24"/>
      <w:szCs w:val="24"/>
    </w:rPr>
  </w:style>
  <w:style w:type="paragraph" w:styleId="1270" w:customStyle="1">
    <w:name w:val="xl7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71" w:customStyle="1">
    <w:name w:val="无间隔1"/>
    <w:uiPriority w:val="99"/>
    <w:qFormat/>
    <w:pPr>
      <w:jc w:val="both"/>
      <w:widowControl w:val="off"/>
    </w:pPr>
    <w:rPr>
      <w:rFonts w:ascii="Times New Roman" w:hAnsi="Times New Roman" w:eastAsia="宋体" w:cs="Times New Roman"/>
      <w:sz w:val="21"/>
      <w:szCs w:val="24"/>
      <w:lang w:val="en-US" w:eastAsia="zh-CN" w:bidi="ar-SA"/>
    </w:rPr>
  </w:style>
  <w:style w:type="paragraph" w:styleId="1272"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273" w:customStyle="1">
    <w:name w:val="标题 4_0"/>
    <w:basedOn w:val="779"/>
    <w:next w:val="779"/>
    <w:uiPriority w:val="0"/>
    <w:qFormat/>
    <w:pPr>
      <w:keepLines/>
      <w:keepNext/>
      <w:spacing w:before="280" w:after="290" w:line="372" w:lineRule="auto"/>
      <w:outlineLvl w:val="3"/>
    </w:pPr>
    <w:rPr>
      <w:rFonts w:ascii="Cambria" w:hAnsi="Cambria"/>
      <w:b/>
      <w:bCs/>
      <w:sz w:val="28"/>
      <w:szCs w:val="28"/>
    </w:rPr>
  </w:style>
  <w:style w:type="paragraph" w:styleId="1274" w:customStyle="1">
    <w:name w:val="xl78"/>
    <w:basedOn w:val="75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cs="宋体"/>
      <w:b/>
      <w:bCs/>
      <w:sz w:val="20"/>
    </w:rPr>
  </w:style>
  <w:style w:type="paragraph" w:styleId="1275" w:customStyle="1">
    <w:name w:val="其他标准称谓"/>
    <w:next w:val="752"/>
    <w:uiPriority w:val="99"/>
    <w:qFormat/>
    <w:pPr>
      <w:jc w:val="both"/>
      <w:spacing w:line="240" w:lineRule="atLeast"/>
      <w:framePr w:vSpace="181" w:hSpace="181" w:wrap="around" w:vAnchor="page" w:hAnchor="page" w:x="1419" w:y="2286"/>
    </w:pPr>
    <w:rPr>
      <w:rFonts w:ascii="黑体" w:hAnsi="宋体" w:eastAsia="黑体" w:cs="Times New Roman"/>
      <w:spacing w:val="-40"/>
      <w:sz w:val="48"/>
      <w:szCs w:val="52"/>
      <w:lang w:val="en-US" w:eastAsia="zh-CN" w:bidi="ar-SA"/>
    </w:rPr>
  </w:style>
  <w:style w:type="paragraph" w:styleId="1276" w:customStyle="1">
    <w:name w:val="xl2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20"/>
    </w:rPr>
  </w:style>
  <w:style w:type="paragraph" w:styleId="1277" w:customStyle="1">
    <w:name w:val="List Paragraph1"/>
    <w:basedOn w:val="752"/>
    <w:uiPriority w:val="99"/>
    <w:qFormat/>
    <w:pPr>
      <w:ind w:firstLine="420"/>
    </w:pPr>
    <w:rPr>
      <w:szCs w:val="21"/>
    </w:rPr>
  </w:style>
  <w:style w:type="paragraph" w:styleId="1278" w:customStyle="1">
    <w:name w:val="Char Char Char Char Char Char Char Char Char Char11"/>
    <w:basedOn w:val="752"/>
    <w:uiPriority w:val="0"/>
    <w:qFormat/>
    <w:pPr>
      <w:ind w:left="432" w:hanging="432"/>
      <w:tabs>
        <w:tab w:val="left" w:pos="898" w:leader="none"/>
      </w:tabs>
    </w:pPr>
    <w:rPr>
      <w:sz w:val="24"/>
      <w:szCs w:val="24"/>
    </w:rPr>
  </w:style>
  <w:style w:type="paragraph" w:styleId="1279" w:customStyle="1">
    <w:name w:val="xl2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szCs w:val="22"/>
    </w:rPr>
  </w:style>
  <w:style w:type="paragraph" w:styleId="1280" w:customStyle="1">
    <w:name w:val="font18"/>
    <w:basedOn w:val="752"/>
    <w:uiPriority w:val="0"/>
    <w:qFormat/>
    <w:pPr>
      <w:jc w:val="left"/>
      <w:spacing w:before="100" w:beforeAutospacing="1" w:after="100" w:afterAutospacing="1"/>
      <w:widowControl/>
    </w:pPr>
    <w:rPr>
      <w:sz w:val="22"/>
      <w:szCs w:val="22"/>
    </w:rPr>
  </w:style>
  <w:style w:type="paragraph" w:styleId="1281" w:customStyle="1">
    <w:name w:val="标题 3_0"/>
    <w:basedOn w:val="779"/>
    <w:next w:val="779"/>
    <w:uiPriority w:val="0"/>
    <w:qFormat/>
    <w:pPr>
      <w:keepLines/>
      <w:keepNext/>
      <w:spacing w:before="260" w:after="260" w:line="413" w:lineRule="auto"/>
      <w:outlineLvl w:val="2"/>
    </w:pPr>
    <w:rPr>
      <w:b/>
      <w:bCs/>
      <w:sz w:val="32"/>
      <w:szCs w:val="32"/>
    </w:rPr>
  </w:style>
  <w:style w:type="paragraph" w:styleId="1282" w:customStyle="1">
    <w:name w:val="Char Char Char Char Char Char Char Char Char Char1"/>
    <w:basedOn w:val="752"/>
    <w:uiPriority w:val="0"/>
    <w:qFormat/>
    <w:pPr>
      <w:ind w:left="432" w:hanging="432"/>
      <w:tabs>
        <w:tab w:val="left" w:pos="898" w:leader="none"/>
      </w:tabs>
    </w:pPr>
    <w:rPr>
      <w:sz w:val="24"/>
      <w:szCs w:val="24"/>
    </w:rPr>
  </w:style>
  <w:style w:type="paragraph" w:styleId="1283" w:customStyle="1">
    <w:name w:val="font16"/>
    <w:basedOn w:val="752"/>
    <w:uiPriority w:val="0"/>
    <w:qFormat/>
    <w:pPr>
      <w:jc w:val="left"/>
      <w:spacing w:before="100" w:beforeAutospacing="1" w:after="100" w:afterAutospacing="1"/>
      <w:widowControl/>
    </w:pPr>
    <w:rPr>
      <w:color w:val="000000"/>
      <w:sz w:val="12"/>
      <w:szCs w:val="12"/>
    </w:rPr>
  </w:style>
  <w:style w:type="paragraph" w:styleId="1284" w:customStyle="1">
    <w:name w:val="font10"/>
    <w:basedOn w:val="752"/>
    <w:uiPriority w:val="0"/>
    <w:qFormat/>
    <w:pPr>
      <w:jc w:val="left"/>
      <w:spacing w:before="100" w:beforeAutospacing="1" w:after="100" w:afterAutospacing="1"/>
      <w:widowControl/>
    </w:pPr>
    <w:rPr>
      <w:color w:val="000000"/>
      <w:sz w:val="18"/>
      <w:szCs w:val="18"/>
    </w:rPr>
  </w:style>
  <w:style w:type="paragraph" w:styleId="1285" w:customStyle="1">
    <w:name w:val="样式 小四 段前: 5 磅 段后: 5 磅 首行缩进:  2 字符"/>
    <w:basedOn w:val="752"/>
    <w:uiPriority w:val="0"/>
    <w:qFormat/>
    <w:pPr>
      <w:spacing w:line="360" w:lineRule="auto"/>
    </w:pPr>
    <w:rPr>
      <w:rFonts w:ascii="宋体" w:hAnsi="宋体"/>
      <w:szCs w:val="21"/>
    </w:rPr>
  </w:style>
  <w:style w:type="paragraph" w:styleId="1286" w:customStyle="1">
    <w:name w:val="菲页(卷)"/>
    <w:basedOn w:val="753"/>
    <w:next w:val="1203"/>
    <w:uiPriority w:val="0"/>
    <w:qFormat/>
    <w:pPr>
      <w:ind w:left="1380" w:hanging="855"/>
      <w:tabs>
        <w:tab w:val="clear" w:pos="432" w:leader="none"/>
        <w:tab w:val="left" w:pos="1380" w:leader="none"/>
      </w:tabs>
      <w:outlineLvl w:val="1"/>
    </w:pPr>
  </w:style>
  <w:style w:type="paragraph" w:styleId="1287" w:customStyle="1">
    <w:name w:val="xl6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88" w:customStyle="1">
    <w:name w:val="xl33"/>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89" w:customStyle="1">
    <w:name w:val="font13"/>
    <w:basedOn w:val="752"/>
    <w:uiPriority w:val="0"/>
    <w:qFormat/>
    <w:pPr>
      <w:jc w:val="left"/>
      <w:spacing w:before="100" w:beforeAutospacing="1" w:after="100" w:afterAutospacing="1"/>
      <w:widowControl/>
    </w:pPr>
    <w:rPr>
      <w:b/>
      <w:bCs/>
      <w:sz w:val="22"/>
      <w:szCs w:val="22"/>
    </w:rPr>
  </w:style>
  <w:style w:type="paragraph" w:styleId="1290" w:customStyle="1">
    <w:name w:val="xl75"/>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291" w:customStyle="1">
    <w:name w:val="2-2ji"/>
    <w:basedOn w:val="754"/>
    <w:uiPriority w:val="0"/>
    <w:qFormat/>
    <w:pPr>
      <w:jc w:val="center"/>
      <w:spacing w:before="0" w:after="0" w:line="360" w:lineRule="auto"/>
    </w:pPr>
    <w:rPr>
      <w:rFonts w:ascii="宋体" w:hAnsi="宋体" w:eastAsia="宋体"/>
      <w:sz w:val="36"/>
      <w:szCs w:val="24"/>
    </w:rPr>
  </w:style>
  <w:style w:type="paragraph" w:styleId="1292" w:customStyle="1">
    <w:name w:val="TOC 标题11"/>
    <w:basedOn w:val="753"/>
    <w:next w:val="752"/>
    <w:uiPriority w:val="99"/>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93" w:customStyle="1">
    <w:name w:val="xl7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cs="宋体"/>
      <w:b/>
      <w:bCs/>
      <w:sz w:val="20"/>
    </w:rPr>
  </w:style>
  <w:style w:type="paragraph" w:styleId="1294" w:customStyle="1">
    <w:name w:val="p0"/>
    <w:basedOn w:val="752"/>
    <w:uiPriority w:val="99"/>
    <w:qFormat/>
    <w:pPr>
      <w:widowControl/>
    </w:pPr>
    <w:rPr>
      <w:rFonts w:ascii="Calibri" w:hAnsi="Calibri" w:cs="宋体"/>
      <w:szCs w:val="21"/>
    </w:rPr>
  </w:style>
  <w:style w:type="paragraph" w:styleId="1295" w:customStyle="1">
    <w:name w:val="xl32"/>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2"/>
      <w:szCs w:val="12"/>
    </w:rPr>
  </w:style>
  <w:style w:type="paragraph" w:styleId="1296" w:customStyle="1">
    <w:name w:val="标题_0"/>
    <w:basedOn w:val="1251"/>
    <w:uiPriority w:val="0"/>
    <w:qFormat/>
    <w:pPr>
      <w:jc w:val="center"/>
      <w:spacing w:before="120" w:after="120" w:line="360" w:lineRule="auto"/>
      <w:outlineLvl w:val="0"/>
    </w:pPr>
    <w:rPr>
      <w:rFonts w:ascii="黑体" w:hAnsi="Arial" w:eastAsia="黑体"/>
      <w:b/>
      <w:bCs/>
      <w:sz w:val="32"/>
      <w:szCs w:val="32"/>
    </w:rPr>
  </w:style>
  <w:style w:type="paragraph" w:styleId="1297" w:customStyle="1">
    <w:name w:val="Char Char Char Char Char Char1 Char1"/>
    <w:basedOn w:val="752"/>
    <w:uiPriority w:val="0"/>
    <w:qFormat/>
    <w:pPr>
      <w:jc w:val="left"/>
      <w:spacing w:after="160" w:line="240" w:lineRule="exact"/>
      <w:widowControl/>
    </w:pPr>
    <w:rPr>
      <w:rFonts w:ascii="Verdana" w:hAnsi="Verdana"/>
      <w:lang w:eastAsia="en-US"/>
    </w:rPr>
  </w:style>
  <w:style w:type="paragraph" w:styleId="1298" w:customStyle="1">
    <w:name w:val="flNote"/>
    <w:basedOn w:val="752"/>
    <w:uiPriority w:val="99"/>
    <w:qFormat/>
    <w:pPr>
      <w:jc w:val="center"/>
      <w:spacing w:before="320" w:after="160" w:line="360" w:lineRule="atLeast"/>
    </w:pPr>
    <w:rPr>
      <w:rFonts w:ascii="Arial" w:eastAsia="黑体"/>
      <w:sz w:val="30"/>
    </w:rPr>
  </w:style>
  <w:style w:type="paragraph" w:styleId="1299" w:customStyle="1">
    <w:name w:val="样式 (西文) 仿宋_GB2312 居中 行距: 1.5 倍行距"/>
    <w:basedOn w:val="752"/>
    <w:uiPriority w:val="99"/>
    <w:qFormat/>
    <w:pPr>
      <w:jc w:val="center"/>
      <w:spacing w:line="360" w:lineRule="auto"/>
    </w:pPr>
    <w:rPr>
      <w:rFonts w:ascii="宋体" w:hAnsi="宋体" w:cs="宋体"/>
    </w:rPr>
  </w:style>
  <w:style w:type="paragraph" w:styleId="1300" w:customStyle="1">
    <w:name w:val="列表段落1"/>
    <w:basedOn w:val="752"/>
    <w:uiPriority w:val="0"/>
    <w:qFormat/>
    <w:pPr>
      <w:ind w:firstLine="420"/>
    </w:pPr>
    <w:rPr>
      <w:szCs w:val="21"/>
    </w:rPr>
  </w:style>
  <w:style w:type="paragraph" w:styleId="1301" w:customStyle="1">
    <w:name w:val="Char Char Char Char Char Char Char Char Char Char2"/>
    <w:basedOn w:val="752"/>
    <w:uiPriority w:val="0"/>
    <w:qFormat/>
    <w:pPr>
      <w:ind w:left="432" w:hanging="432"/>
      <w:tabs>
        <w:tab w:val="left" w:pos="898" w:leader="none"/>
      </w:tabs>
    </w:pPr>
    <w:rPr>
      <w:sz w:val="24"/>
      <w:szCs w:val="24"/>
    </w:rPr>
  </w:style>
  <w:style w:type="paragraph" w:styleId="1302" w:customStyle="1">
    <w:name w:val="Char Char Char Char11"/>
    <w:basedOn w:val="752"/>
    <w:uiPriority w:val="0"/>
    <w:qFormat/>
    <w:pPr>
      <w:jc w:val="left"/>
      <w:spacing w:after="160" w:line="240" w:lineRule="exact"/>
      <w:widowControl/>
    </w:pPr>
    <w:rPr>
      <w:rFonts w:ascii="Verdana" w:hAnsi="Verdana"/>
      <w:sz w:val="20"/>
      <w:lang w:eastAsia="en-US"/>
    </w:rPr>
  </w:style>
  <w:style w:type="paragraph" w:styleId="1303" w:customStyle="1">
    <w:name w:val="Table Paragraph"/>
    <w:basedOn w:val="752"/>
    <w:uiPriority w:val="1"/>
    <w:qFormat/>
    <w:pPr>
      <w:jc w:val="left"/>
    </w:pPr>
    <w:rPr>
      <w:rFonts w:ascii="PMingLiU" w:hAnsi="PMingLiU" w:eastAsia="PMingLiU" w:cs="PMingLiU"/>
      <w:sz w:val="22"/>
      <w:szCs w:val="22"/>
      <w:lang w:val="zh-CN" w:bidi="zh-CN"/>
    </w:rPr>
  </w:style>
  <w:style w:type="paragraph" w:styleId="1304" w:customStyle="1">
    <w:name w:val="_Style 37"/>
    <w:basedOn w:val="752"/>
    <w:next w:val="752"/>
    <w:uiPriority w:val="0"/>
    <w:qFormat/>
    <w:rPr>
      <w:szCs w:val="24"/>
    </w:rPr>
  </w:style>
  <w:style w:type="paragraph" w:styleId="1305" w:customStyle="1">
    <w:name w:val="2"/>
    <w:basedOn w:val="752"/>
    <w:next w:val="752"/>
    <w:uiPriority w:val="0"/>
    <w:qFormat/>
    <w:pPr>
      <w:ind w:left="2520"/>
    </w:pPr>
    <w:rPr>
      <w:rFonts w:ascii="Calibri" w:hAnsi="Calibri"/>
      <w:szCs w:val="22"/>
    </w:rPr>
  </w:style>
  <w:style w:type="paragraph" w:styleId="1306" w:customStyle="1">
    <w:name w:val="font9"/>
    <w:basedOn w:val="752"/>
    <w:uiPriority w:val="0"/>
    <w:qFormat/>
    <w:pPr>
      <w:jc w:val="left"/>
      <w:spacing w:before="100" w:beforeAutospacing="1" w:after="100" w:afterAutospacing="1"/>
      <w:widowControl/>
    </w:pPr>
    <w:rPr>
      <w:color w:val="000000"/>
      <w:sz w:val="20"/>
    </w:rPr>
  </w:style>
  <w:style w:type="paragraph" w:styleId="1307" w:customStyle="1">
    <w:name w:val="Char1"/>
    <w:basedOn w:val="752"/>
    <w:uiPriority w:val="99"/>
    <w:qFormat/>
    <w:pPr>
      <w:jc w:val="left"/>
      <w:spacing w:after="160" w:line="240" w:lineRule="exact"/>
      <w:widowControl/>
    </w:pPr>
    <w:rPr>
      <w:szCs w:val="24"/>
    </w:rPr>
  </w:style>
  <w:style w:type="paragraph" w:styleId="1308" w:customStyle="1">
    <w:name w:val="正文文本_0"/>
    <w:basedOn w:val="779"/>
    <w:uiPriority w:val="0"/>
    <w:qFormat/>
    <w:pPr>
      <w:ind w:left="72" w:right="30"/>
      <w:jc w:val="center"/>
      <w:spacing w:after="60" w:line="360" w:lineRule="atLeast"/>
    </w:pPr>
    <w:rPr>
      <w:sz w:val="20"/>
      <w:szCs w:val="20"/>
    </w:rPr>
  </w:style>
  <w:style w:type="paragraph" w:styleId="1309" w:customStyle="1">
    <w:name w:val="Char Char Char Char2"/>
    <w:basedOn w:val="752"/>
    <w:uiPriority w:val="0"/>
    <w:qFormat/>
    <w:pPr>
      <w:jc w:val="left"/>
      <w:spacing w:after="160" w:line="240" w:lineRule="exact"/>
      <w:widowControl/>
    </w:pPr>
    <w:rPr>
      <w:rFonts w:ascii="Verdana" w:hAnsi="Verdana"/>
      <w:sz w:val="20"/>
      <w:lang w:eastAsia="en-US"/>
    </w:rPr>
  </w:style>
  <w:style w:type="paragraph" w:styleId="1310" w:customStyle="1">
    <w:name w:val="xl42"/>
    <w:basedOn w:val="75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color w:val="000000"/>
      <w:sz w:val="18"/>
      <w:szCs w:val="18"/>
    </w:rPr>
  </w:style>
  <w:style w:type="paragraph" w:styleId="1311" w:customStyle="1">
    <w:name w:val="Preformatted"/>
    <w:basedOn w:val="752"/>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312" w:customStyle="1">
    <w:name w:val="菲页2"/>
    <w:basedOn w:val="755"/>
    <w:uiPriority w:val="0"/>
    <w:qFormat/>
    <w:pPr>
      <w:ind w:left="2265" w:hanging="900"/>
      <w:tabs>
        <w:tab w:val="clear" w:pos="720" w:leader="none"/>
        <w:tab w:val="left" w:pos="2265" w:leader="none"/>
      </w:tabs>
    </w:pPr>
    <w:rPr>
      <w:rFonts w:ascii="黑体" w:hAnsi="宋体" w:eastAsia="黑体"/>
      <w:b w:val="0"/>
      <w:sz w:val="44"/>
    </w:rPr>
  </w:style>
  <w:style w:type="paragraph" w:styleId="1313" w:customStyle="1">
    <w:name w:val="H4"/>
    <w:basedOn w:val="752"/>
    <w:next w:val="752"/>
    <w:uiPriority w:val="99"/>
    <w:qFormat/>
    <w:pPr>
      <w:jc w:val="left"/>
      <w:keepNext/>
      <w:spacing w:before="100" w:after="100"/>
      <w:outlineLvl w:val="4"/>
    </w:pPr>
    <w:rPr>
      <w:b/>
      <w:sz w:val="24"/>
    </w:rPr>
  </w:style>
  <w:style w:type="paragraph" w:styleId="1314" w:customStyle="1">
    <w:name w:val="xl2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2"/>
      <w:szCs w:val="22"/>
    </w:rPr>
  </w:style>
  <w:style w:type="paragraph" w:styleId="1315" w:customStyle="1">
    <w:name w:val="Default"/>
    <w:uiPriority w:val="99"/>
    <w:qFormat/>
    <w:pPr>
      <w:widowControl w:val="off"/>
    </w:pPr>
    <w:rPr>
      <w:rFonts w:ascii="Times New Roman" w:hAnsi="Times New Roman" w:eastAsia="宋体" w:cs="Calibri"/>
      <w:color w:val="000000"/>
      <w:sz w:val="24"/>
      <w:szCs w:val="24"/>
      <w:lang w:val="en-US" w:eastAsia="zh-CN" w:bidi="ar-SA"/>
    </w:rPr>
  </w:style>
  <w:style w:type="paragraph" w:styleId="1316" w:customStyle="1">
    <w:name w:val="Char Char Char Char Char Char1 Char"/>
    <w:basedOn w:val="752"/>
    <w:uiPriority w:val="0"/>
    <w:qFormat/>
    <w:pPr>
      <w:jc w:val="left"/>
      <w:spacing w:after="160" w:line="240" w:lineRule="exact"/>
      <w:widowControl/>
    </w:pPr>
    <w:rPr>
      <w:rFonts w:ascii="Verdana" w:hAnsi="Verdana"/>
      <w:lang w:eastAsia="en-US"/>
    </w:rPr>
  </w:style>
  <w:style w:type="paragraph" w:styleId="1317" w:customStyle="1">
    <w:name w:val="Char2"/>
    <w:basedOn w:val="752"/>
    <w:uiPriority w:val="0"/>
    <w:qFormat/>
    <w:pPr>
      <w:jc w:val="left"/>
      <w:spacing w:after="160" w:line="240" w:lineRule="exact"/>
      <w:widowControl/>
    </w:pPr>
    <w:rPr>
      <w:szCs w:val="24"/>
    </w:rPr>
  </w:style>
  <w:style w:type="paragraph" w:styleId="1318" w:customStyle="1">
    <w:name w:val="Char Char Char Char Char Char Char"/>
    <w:basedOn w:val="752"/>
    <w:uiPriority w:val="0"/>
    <w:qFormat/>
    <w:pPr>
      <w:jc w:val="left"/>
      <w:spacing w:after="160" w:line="240" w:lineRule="exact"/>
      <w:widowControl/>
    </w:pPr>
    <w:rPr>
      <w:szCs w:val="24"/>
    </w:rPr>
  </w:style>
  <w:style w:type="paragraph" w:styleId="1319" w:customStyle="1">
    <w:name w:val="xl40"/>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8"/>
      <w:szCs w:val="18"/>
    </w:rPr>
  </w:style>
  <w:style w:type="paragraph" w:styleId="1320" w:customStyle="1">
    <w:name w:val="正文1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321" w:customStyle="1">
    <w:name w:val="k 正文"/>
    <w:basedOn w:val="752"/>
    <w:uiPriority w:val="0"/>
    <w:qFormat/>
    <w:pPr>
      <w:ind w:firstLine="200"/>
      <w:spacing w:line="360" w:lineRule="auto"/>
    </w:pPr>
    <w:rPr>
      <w:szCs w:val="22"/>
    </w:rPr>
  </w:style>
  <w:style w:type="paragraph" w:styleId="1322" w:customStyle="1">
    <w:name w:val="xl7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rPr>
  </w:style>
  <w:style w:type="paragraph" w:styleId="1323" w:customStyle="1">
    <w:name w:val="菲页1"/>
    <w:basedOn w:val="754"/>
    <w:uiPriority w:val="0"/>
    <w:qFormat/>
    <w:pPr>
      <w:jc w:val="center"/>
      <w:spacing w:line="360" w:lineRule="auto"/>
      <w:widowControl/>
    </w:pPr>
    <w:rPr>
      <w:rFonts w:ascii="黑体" w:hAnsi="宋体"/>
      <w:b w:val="0"/>
      <w:color w:val="000000"/>
      <w:sz w:val="52"/>
      <w:szCs w:val="20"/>
    </w:rPr>
  </w:style>
  <w:style w:type="paragraph" w:styleId="1324" w:customStyle="1">
    <w:name w:val="Char Char6 Char Char Char Char1"/>
    <w:basedOn w:val="752"/>
    <w:uiPriority w:val="0"/>
    <w:qFormat/>
    <w:pPr>
      <w:jc w:val="left"/>
      <w:spacing w:after="160" w:line="240" w:lineRule="exact"/>
      <w:widowControl/>
    </w:pPr>
    <w:rPr>
      <w:rFonts w:ascii="仿宋_GB2312" w:eastAsia="仿宋_GB2312"/>
      <w:sz w:val="32"/>
      <w:szCs w:val="32"/>
    </w:rPr>
  </w:style>
  <w:style w:type="paragraph" w:styleId="1325" w:customStyle="1">
    <w:name w:val="xl3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326" w:customStyle="1">
    <w:name w:val="xl29"/>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color w:val="000000"/>
      <w:sz w:val="20"/>
    </w:rPr>
  </w:style>
  <w:style w:type="paragraph" w:styleId="1327" w:customStyle="1">
    <w:name w:val="xl79"/>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28" w:customStyle="1">
    <w:name w:val="xl70"/>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29" w:customStyle="1">
    <w:name w:val="H5"/>
    <w:basedOn w:val="752"/>
    <w:next w:val="752"/>
    <w:uiPriority w:val="99"/>
    <w:qFormat/>
    <w:pPr>
      <w:jc w:val="left"/>
      <w:keepNext/>
      <w:spacing w:before="100" w:after="100"/>
      <w:outlineLvl w:val="5"/>
    </w:pPr>
    <w:rPr>
      <w:b/>
      <w:sz w:val="20"/>
    </w:rPr>
  </w:style>
  <w:style w:type="paragraph" w:styleId="1330" w:customStyle="1">
    <w:name w:val="xl66"/>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31" w:customStyle="1">
    <w:name w:val="xl38"/>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000000"/>
      <w:sz w:val="12"/>
      <w:szCs w:val="12"/>
    </w:rPr>
  </w:style>
  <w:style w:type="paragraph" w:styleId="1332" w:customStyle="1">
    <w:name w:val="Char Char27"/>
    <w:basedOn w:val="752"/>
    <w:uiPriority w:val="0"/>
    <w:qFormat/>
    <w:pPr>
      <w:spacing w:line="240" w:lineRule="exact"/>
    </w:pPr>
    <w:rPr>
      <w:szCs w:val="24"/>
    </w:rPr>
  </w:style>
  <w:style w:type="paragraph" w:styleId="1333" w:customStyle="1">
    <w:name w:val="font8"/>
    <w:basedOn w:val="752"/>
    <w:uiPriority w:val="0"/>
    <w:qFormat/>
    <w:pPr>
      <w:jc w:val="left"/>
      <w:spacing w:before="100" w:beforeAutospacing="1" w:after="100" w:afterAutospacing="1"/>
      <w:widowControl/>
    </w:pPr>
    <w:rPr>
      <w:rFonts w:ascii="宋体" w:hAnsi="宋体" w:cs="宋体"/>
      <w:color w:val="000000"/>
      <w:sz w:val="18"/>
      <w:szCs w:val="18"/>
    </w:rPr>
  </w:style>
  <w:style w:type="paragraph" w:styleId="1334" w:customStyle="1">
    <w:name w:val="xl80"/>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335" w:customStyle="1">
    <w:name w:val="目录"/>
    <w:basedOn w:val="752"/>
    <w:uiPriority w:val="0"/>
    <w:qFormat/>
    <w:pPr>
      <w:jc w:val="center"/>
      <w:widowControl/>
    </w:pPr>
    <w:rPr>
      <w:rFonts w:ascii="宋体"/>
      <w:b/>
      <w:sz w:val="36"/>
    </w:rPr>
  </w:style>
  <w:style w:type="paragraph" w:styleId="1336" w:customStyle="1">
    <w:name w:val="列出段落1"/>
    <w:basedOn w:val="752"/>
    <w:uiPriority w:val="0"/>
    <w:qFormat/>
    <w:pPr>
      <w:ind w:firstLine="420"/>
    </w:pPr>
    <w:rPr>
      <w:rFonts w:ascii="Calibri" w:hAnsi="Calibri"/>
      <w:szCs w:val="22"/>
    </w:rPr>
  </w:style>
  <w:style w:type="paragraph" w:styleId="1337" w:customStyle="1">
    <w:name w:val="Char Char Char Char Char Char1 Char2"/>
    <w:basedOn w:val="752"/>
    <w:uiPriority w:val="0"/>
    <w:qFormat/>
    <w:pPr>
      <w:jc w:val="left"/>
      <w:spacing w:after="160" w:line="240" w:lineRule="exact"/>
      <w:widowControl/>
    </w:pPr>
    <w:rPr>
      <w:rFonts w:ascii="Verdana" w:hAnsi="Verdana"/>
      <w:lang w:eastAsia="en-US"/>
    </w:rPr>
  </w:style>
  <w:style w:type="paragraph" w:styleId="1338" w:customStyle="1">
    <w:name w:val="font15"/>
    <w:basedOn w:val="752"/>
    <w:uiPriority w:val="0"/>
    <w:qFormat/>
    <w:pPr>
      <w:jc w:val="left"/>
      <w:spacing w:before="100" w:beforeAutospacing="1" w:after="100" w:afterAutospacing="1"/>
      <w:widowControl/>
    </w:pPr>
    <w:rPr>
      <w:rFonts w:ascii="宋体" w:hAnsi="宋体" w:cs="宋体"/>
      <w:color w:val="000000"/>
      <w:sz w:val="12"/>
      <w:szCs w:val="12"/>
    </w:rPr>
  </w:style>
  <w:style w:type="paragraph" w:styleId="1339" w:customStyle="1">
    <w:name w:val="font5"/>
    <w:basedOn w:val="752"/>
    <w:uiPriority w:val="0"/>
    <w:qFormat/>
    <w:pPr>
      <w:jc w:val="left"/>
      <w:spacing w:before="100" w:beforeAutospacing="1" w:after="100" w:afterAutospacing="1"/>
      <w:widowControl/>
    </w:pPr>
    <w:rPr>
      <w:rFonts w:ascii="宋体" w:hAnsi="宋体" w:cs="宋体"/>
      <w:sz w:val="18"/>
      <w:szCs w:val="18"/>
    </w:rPr>
  </w:style>
  <w:style w:type="paragraph" w:styleId="1340" w:customStyle="1">
    <w:name w:val="xl73"/>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rPr>
  </w:style>
  <w:style w:type="paragraph" w:styleId="1341" w:customStyle="1">
    <w:name w:val="xl34"/>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18"/>
      <w:szCs w:val="18"/>
    </w:rPr>
  </w:style>
  <w:style w:type="paragraph" w:styleId="1342" w:customStyle="1">
    <w:name w:val="z-Top of Form"/>
    <w:next w:val="752"/>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343" w:customStyle="1">
    <w:name w:val="样式 标题 1 + 黑体 三号 非加粗 居中 段前: 6 磅 段后: 6 磅 行距: 固定值 20 磅"/>
    <w:basedOn w:val="753"/>
    <w:uiPriority w:val="99"/>
    <w:qFormat/>
    <w:pPr>
      <w:ind w:left="0" w:firstLine="0"/>
      <w:keepLines/>
      <w:spacing w:before="120" w:after="120" w:line="400" w:lineRule="exact"/>
      <w:widowControl w:val="off"/>
      <w:tabs>
        <w:tab w:val="clear" w:pos="432" w:leader="none"/>
      </w:tabs>
    </w:pPr>
    <w:rPr>
      <w:rFonts w:hAnsi="黑体" w:cs="宋体"/>
      <w:sz w:val="32"/>
    </w:rPr>
  </w:style>
  <w:style w:type="paragraph" w:styleId="1344" w:customStyle="1">
    <w:name w:val="xl26"/>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rPr>
  </w:style>
  <w:style w:type="paragraph" w:styleId="1345" w:customStyle="1">
    <w:name w:val="H6"/>
    <w:basedOn w:val="752"/>
    <w:next w:val="752"/>
    <w:uiPriority w:val="99"/>
    <w:qFormat/>
    <w:pPr>
      <w:jc w:val="left"/>
      <w:keepNext/>
      <w:spacing w:before="100" w:after="100"/>
      <w:outlineLvl w:val="6"/>
    </w:pPr>
    <w:rPr>
      <w:b/>
      <w:sz w:val="16"/>
    </w:rPr>
  </w:style>
  <w:style w:type="paragraph" w:styleId="1346" w:customStyle="1">
    <w:name w:val="_Style 9"/>
    <w:basedOn w:val="752"/>
    <w:uiPriority w:val="0"/>
    <w:qFormat/>
    <w:pPr>
      <w:ind w:firstLine="420"/>
    </w:pPr>
    <w:rPr>
      <w:rFonts w:ascii="Calibri" w:hAnsi="Calibri"/>
      <w:szCs w:val="24"/>
    </w:rPr>
  </w:style>
  <w:style w:type="paragraph" w:styleId="1347" w:customStyle="1">
    <w:name w:val="Char Char6 Char Char Char Char"/>
    <w:basedOn w:val="752"/>
    <w:uiPriority w:val="0"/>
    <w:qFormat/>
    <w:pPr>
      <w:jc w:val="left"/>
      <w:spacing w:after="160" w:line="240" w:lineRule="exact"/>
      <w:widowControl/>
    </w:pPr>
    <w:rPr>
      <w:rFonts w:ascii="仿宋_GB2312" w:eastAsia="仿宋_GB2312"/>
      <w:sz w:val="32"/>
      <w:szCs w:val="32"/>
    </w:rPr>
  </w:style>
  <w:style w:type="paragraph" w:styleId="1348" w:customStyle="1">
    <w:name w:val="Char Char6 Char Char Char Char2"/>
    <w:basedOn w:val="752"/>
    <w:uiPriority w:val="0"/>
    <w:qFormat/>
    <w:pPr>
      <w:jc w:val="left"/>
      <w:spacing w:after="160" w:line="240" w:lineRule="exact"/>
      <w:widowControl/>
    </w:pPr>
    <w:rPr>
      <w:rFonts w:ascii="仿宋_GB2312" w:eastAsia="仿宋_GB2312"/>
      <w:sz w:val="32"/>
      <w:szCs w:val="32"/>
    </w:rPr>
  </w:style>
  <w:style w:type="paragraph" w:styleId="1349" w:customStyle="1">
    <w:name w:val="Char Char Char Char1"/>
    <w:basedOn w:val="752"/>
    <w:uiPriority w:val="0"/>
    <w:qFormat/>
    <w:pPr>
      <w:jc w:val="left"/>
      <w:spacing w:after="160" w:line="240" w:lineRule="exact"/>
      <w:widowControl/>
    </w:pPr>
    <w:rPr>
      <w:rFonts w:ascii="Verdana" w:hAnsi="Verdana"/>
      <w:sz w:val="20"/>
      <w:lang w:eastAsia="en-US"/>
    </w:rPr>
  </w:style>
  <w:style w:type="paragraph" w:styleId="1350" w:customStyle="1">
    <w:name w:val="空半行"/>
    <w:basedOn w:val="752"/>
    <w:uiPriority w:val="99"/>
    <w:qFormat/>
    <w:pPr>
      <w:spacing w:line="120" w:lineRule="exact"/>
    </w:pPr>
    <w:rPr>
      <w:rFonts w:eastAsia="仿宋_GB2312"/>
      <w:color w:val="ffffff"/>
      <w:sz w:val="30"/>
    </w:rPr>
  </w:style>
  <w:style w:type="paragraph" w:styleId="1351" w:customStyle="1">
    <w:name w:val="xl43"/>
    <w:basedOn w:val="75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2"/>
      <w:szCs w:val="22"/>
    </w:rPr>
  </w:style>
  <w:style w:type="table" w:styleId="1352" w:customStyle="1">
    <w:name w:val="网格型1"/>
    <w:basedOn w:val="763"/>
    <w:uiPriority w:val="99"/>
    <w:qFormat/>
    <w:rPr>
      <w:rFonts w:ascii="等线" w:hAnsi="等线" w:eastAsia="等线"/>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3" w:customStyle="1">
    <w:name w:val="修订2"/>
    <w:hidden/>
    <w:uiPriority w:val="99"/>
    <w:semiHidden/>
    <w:qFormat/>
    <w:rPr>
      <w:rFonts w:ascii="Times New Roman" w:hAnsi="Times New Roman" w:eastAsia="宋体" w:cs="Times New Roman"/>
      <w:sz w:val="21"/>
      <w:lang w:val="en-US" w:eastAsia="zh-CN" w:bidi="ar-SA"/>
    </w:rPr>
  </w:style>
  <w:style w:type="paragraph" w:styleId="1354" w:customStyle="1">
    <w:name w:val="修订3"/>
    <w:hidden/>
    <w:uiPriority w:val="99"/>
    <w:semiHidden/>
    <w:qFormat/>
    <w:rPr>
      <w:rFonts w:ascii="Times New Roman" w:hAnsi="Times New Roman" w:eastAsia="宋体" w:cs="Times New Roman"/>
      <w:sz w:val="21"/>
      <w:lang w:val="en-US" w:eastAsia="zh-CN" w:bidi="ar-SA"/>
    </w:rPr>
  </w:style>
  <w:style w:type="paragraph" w:styleId="1355" w:customStyle="1">
    <w:name w:val="三级条标题"/>
    <w:basedOn w:val="752"/>
    <w:next w:val="752"/>
    <w:uiPriority w:val="99"/>
    <w:qFormat/>
    <w:pPr>
      <w:ind w:left="851" w:hanging="851"/>
      <w:jc w:val="left"/>
      <w:spacing w:line="360" w:lineRule="auto"/>
      <w:widowControl/>
      <w:tabs>
        <w:tab w:val="left" w:pos="0" w:leader="none"/>
      </w:tabs>
      <w:outlineLvl w:val="3"/>
    </w:pPr>
    <w:rPr>
      <w:rFonts w:asciiTheme="majorEastAsia" w:hAnsiTheme="majorEastAsia" w:eastAsiaTheme="majorEastAsia"/>
      <w:b/>
      <w:sz w:val="24"/>
      <w:szCs w:val="24"/>
    </w:rPr>
  </w:style>
  <w:style w:type="paragraph" w:styleId="1356" w:customStyle="1">
    <w:name w:val="四号正文"/>
    <w:basedOn w:val="752"/>
    <w:uiPriority w:val="0"/>
    <w:qFormat/>
    <w:pPr>
      <w:ind w:firstLine="560"/>
      <w:spacing w:line="360" w:lineRule="auto"/>
    </w:pPr>
    <w:rPr>
      <w:sz w:val="28"/>
      <w:szCs w:val="28"/>
    </w:rPr>
  </w:style>
  <w:style w:type="paragraph" w:styleId="1357" w:customStyle="1">
    <w:name w:val="_Style 446"/>
    <w:basedOn w:val="752"/>
    <w:next w:val="752"/>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58" w:customStyle="1">
    <w:name w:val="列表段落 字符"/>
    <w:link w:val="1198"/>
    <w:uiPriority w:val="0"/>
    <w:qFormat/>
    <w:rPr>
      <w:sz w:val="21"/>
      <w:szCs w:val="24"/>
    </w:rPr>
  </w:style>
  <w:style w:type="paragraph" w:styleId="1359" w:customStyle="1">
    <w:name w:val="_Style 448"/>
    <w:basedOn w:val="752"/>
    <w:next w:val="752"/>
    <w:uiPriority w:val="99"/>
    <w:qFormat/>
    <w:pPr>
      <w:jc w:val="center"/>
      <w:spacing w:before="120" w:after="120" w:line="360" w:lineRule="auto"/>
      <w:tabs>
        <w:tab w:val="right" w:pos="9170" w:leader="dot"/>
      </w:tabs>
    </w:pPr>
    <w:rPr>
      <w:rFonts w:ascii="Calibri" w:hAnsi="Calibri" w:eastAsia="文鼎小标宋简"/>
      <w:caps/>
      <w:sz w:val="32"/>
      <w:szCs w:val="32"/>
    </w:rPr>
  </w:style>
  <w:style w:type="character" w:styleId="1360" w:customStyle="1">
    <w:name w:val="页脚 Char1"/>
    <w:uiPriority w:val="99"/>
    <w:qFormat/>
    <w:rPr>
      <w:sz w:val="18"/>
      <w:szCs w:val="18"/>
    </w:rPr>
  </w:style>
  <w:style w:type="paragraph" w:styleId="1361" w:customStyle="1">
    <w:name w:val="列出段落3"/>
    <w:basedOn w:val="752"/>
    <w:uiPriority w:val="34"/>
    <w:qFormat/>
    <w:pPr>
      <w:ind w:firstLine="420"/>
    </w:pPr>
    <w:rPr>
      <w:szCs w:val="22"/>
    </w:rPr>
  </w:style>
  <w:style w:type="character" w:styleId="1362" w:customStyle="1">
    <w:name w:val="未处理的提及1"/>
    <w:basedOn w:val="762"/>
    <w:uiPriority w:val="99"/>
    <w:semiHidden/>
    <w:unhideWhenUsed/>
    <w:qFormat/>
    <w:rPr>
      <w:color w:val="605e5c"/>
      <w:shd w:val="clear" w:color="auto" w:fill="e1dfdd"/>
    </w:rPr>
  </w:style>
  <w:style w:type="paragraph" w:styleId="1363" w:customStyle="1">
    <w:name w:val="纯文本1"/>
    <w:basedOn w:val="752"/>
    <w:uiPriority w:val="0"/>
    <w:qFormat/>
    <w:rPr>
      <w:rFonts w:ascii="宋体" w:hAnsi="Courier New" w:eastAsia="楷体_GB2312"/>
      <w:sz w:val="26"/>
    </w:rPr>
  </w:style>
  <w:style w:type="character" w:styleId="1364" w:customStyle="1">
    <w:name w:val="尾注文本 字符"/>
    <w:basedOn w:val="762"/>
    <w:link w:val="785"/>
    <w:uiPriority w:val="99"/>
    <w:qFormat/>
    <w:rPr>
      <w:sz w:val="24"/>
    </w:rPr>
  </w:style>
  <w:style w:type="paragraph" w:styleId="1365" w:customStyle="1">
    <w:name w:val="TOC Heading1"/>
    <w:next w:val="752"/>
    <w:uiPriority w:val="0"/>
    <w:qFormat/>
    <w:rPr>
      <w:rFonts w:ascii="Calibri" w:hAnsi="Calibri" w:eastAsia="宋体" w:cs="Times New Roman"/>
      <w:sz w:val="32"/>
      <w:szCs w:val="22"/>
      <w:lang w:val="en-US" w:eastAsia="zh-CN" w:bidi="ar-SA"/>
    </w:rPr>
  </w:style>
  <w:style w:type="character" w:styleId="1366" w:customStyle="1">
    <w:name w:val="HTML 预设格式 字符"/>
    <w:basedOn w:val="762"/>
    <w:link w:val="804"/>
    <w:uiPriority w:val="99"/>
    <w:qFormat/>
    <w:rPr>
      <w:rFonts w:ascii="Courier New" w:hAnsi="Courier New"/>
    </w:rPr>
  </w:style>
  <w:style w:type="character" w:styleId="1367" w:customStyle="1">
    <w:name w:val="正文文本首行缩进 字符"/>
    <w:basedOn w:val="1022"/>
    <w:link w:val="809"/>
    <w:uiPriority w:val="99"/>
    <w:qFormat/>
    <w:rPr>
      <w:rFonts w:ascii="Calibri" w:eastAsia="华文中宋"/>
      <w:b/>
      <w:bCs w:val="0"/>
      <w:sz w:val="21"/>
      <w:szCs w:val="24"/>
    </w:rPr>
  </w:style>
  <w:style w:type="character" w:styleId="1368" w:customStyle="1">
    <w:name w:val="Char Char34"/>
    <w:uiPriority w:val="99"/>
    <w:qFormat/>
    <w:rPr>
      <w:rFonts w:ascii="Tahoma" w:hAnsi="Tahoma" w:eastAsia="幼圆"/>
      <w:sz w:val="24"/>
    </w:rPr>
  </w:style>
  <w:style w:type="character" w:styleId="1369" w:customStyle="1">
    <w:name w:val="Body text|2 + 10 pt"/>
    <w:uiPriority w:val="99"/>
    <w:semiHidden/>
    <w:qFormat/>
    <w:rPr>
      <w:rFonts w:ascii="PMingLiU" w:hAnsi="PMingLiU" w:eastAsia="PMingLiU" w:cs="PMingLiU"/>
      <w:color w:val="000000"/>
      <w:spacing w:val="0"/>
      <w:position w:val="0"/>
      <w:sz w:val="20"/>
      <w:szCs w:val="20"/>
      <w:u w:val="none"/>
      <w:lang w:val="zh-CN" w:eastAsia="zh-CN"/>
    </w:rPr>
  </w:style>
  <w:style w:type="character" w:styleId="1370" w:customStyle="1">
    <w:name w:val="正文文本 + 间距 0 pt12"/>
    <w:uiPriority w:val="99"/>
    <w:qFormat/>
    <w:rPr>
      <w:rFonts w:ascii="MingLiU" w:eastAsia="MingLiU"/>
      <w:color w:val="0000ce"/>
      <w:spacing w:val="10"/>
      <w:sz w:val="19"/>
      <w:u w:val="none"/>
      <w:lang w:val="en-US" w:eastAsia="zh-CN"/>
    </w:rPr>
  </w:style>
  <w:style w:type="character" w:styleId="1371" w:customStyle="1">
    <w:name w:val="Char Char37"/>
    <w:uiPriority w:val="99"/>
    <w:qFormat/>
    <w:rPr>
      <w:rFonts w:ascii="仿宋_GB2312" w:eastAsia="仿宋_GB2312"/>
      <w:b/>
      <w:sz w:val="28"/>
    </w:rPr>
  </w:style>
  <w:style w:type="character" w:styleId="1372" w:customStyle="1">
    <w:name w:val="首示例 Char"/>
    <w:link w:val="1373"/>
    <w:uiPriority w:val="99"/>
    <w:qFormat/>
    <w:rPr>
      <w:rFonts w:ascii="宋体" w:hAnsi="宋体"/>
      <w:sz w:val="18"/>
      <w:szCs w:val="18"/>
    </w:rPr>
  </w:style>
  <w:style w:type="paragraph" w:styleId="1373" w:customStyle="1">
    <w:name w:val="首示例"/>
    <w:next w:val="1374"/>
    <w:link w:val="1372"/>
    <w:uiPriority w:val="99"/>
    <w:qFormat/>
    <w:pPr>
      <w:tabs>
        <w:tab w:val="left" w:pos="360" w:leader="none"/>
      </w:tabs>
    </w:pPr>
    <w:rPr>
      <w:rFonts w:ascii="宋体" w:hAnsi="宋体" w:eastAsia="宋体" w:cs="Times New Roman"/>
      <w:sz w:val="18"/>
      <w:szCs w:val="18"/>
      <w:lang w:val="en-US" w:eastAsia="zh-CN" w:bidi="ar-SA"/>
    </w:rPr>
  </w:style>
  <w:style w:type="paragraph" w:styleId="1374" w:customStyle="1">
    <w:name w:val="段"/>
    <w:next w:val="752"/>
    <w:link w:val="1375"/>
    <w:uiPriority w:val="0"/>
    <w:qFormat/>
    <w:pPr>
      <w:ind w:firstLine="200"/>
      <w:jc w:val="both"/>
    </w:pPr>
    <w:rPr>
      <w:rFonts w:ascii="宋体" w:hAnsi="Times New Roman" w:eastAsia="Times New Roman" w:cs="Times New Roman"/>
      <w:sz w:val="21"/>
      <w:lang w:val="en-US" w:eastAsia="zh-CN" w:bidi="ar-SA"/>
    </w:rPr>
  </w:style>
  <w:style w:type="character" w:styleId="1375" w:customStyle="1">
    <w:name w:val="段 Char"/>
    <w:link w:val="1374"/>
    <w:uiPriority w:val="0"/>
    <w:qFormat/>
    <w:rPr>
      <w:rFonts w:ascii="宋体" w:eastAsia="Times New Roman"/>
      <w:sz w:val="21"/>
    </w:rPr>
  </w:style>
  <w:style w:type="character" w:styleId="1376" w:customStyle="1">
    <w:name w:val="正文文本 + Gungsuh14"/>
    <w:uiPriority w:val="99"/>
    <w:qFormat/>
    <w:rPr>
      <w:rFonts w:ascii="Gungsuh" w:eastAsia="Gungsuh"/>
      <w:b/>
      <w:color w:val="0000fd"/>
      <w:spacing w:val="10"/>
      <w:sz w:val="16"/>
      <w:u w:val="single"/>
      <w:lang w:val="en-US" w:eastAsia="en-US"/>
    </w:rPr>
  </w:style>
  <w:style w:type="character" w:styleId="1377" w:customStyle="1">
    <w:name w:val="font121"/>
    <w:uiPriority w:val="0"/>
    <w:qFormat/>
    <w:rPr>
      <w:rFonts w:hint="default" w:ascii="Arial" w:hAnsi="Arial" w:cs="Arial"/>
      <w:color w:val="000000"/>
      <w:sz w:val="20"/>
      <w:szCs w:val="20"/>
      <w:u w:val="none"/>
    </w:rPr>
  </w:style>
  <w:style w:type="character" w:styleId="1378" w:customStyle="1">
    <w:name w:val="Char Char61"/>
    <w:uiPriority w:val="99"/>
    <w:qFormat/>
    <w:rPr>
      <w:rFonts w:eastAsia="宋体"/>
      <w:b/>
      <w:sz w:val="32"/>
      <w:lang w:val="en-US" w:eastAsia="zh-CN"/>
    </w:rPr>
  </w:style>
  <w:style w:type="character" w:styleId="1379" w:customStyle="1">
    <w:name w:val="正文文本 + Gungsuh13"/>
    <w:uiPriority w:val="99"/>
    <w:qFormat/>
    <w:rPr>
      <w:rFonts w:ascii="Gungsuh" w:eastAsia="Gungsuh"/>
      <w:b/>
      <w:color w:val="0000fd"/>
      <w:spacing w:val="10"/>
      <w:sz w:val="16"/>
      <w:u w:val="none"/>
      <w:lang w:val="en-US" w:eastAsia="en-US"/>
    </w:rPr>
  </w:style>
  <w:style w:type="character" w:styleId="1380" w:customStyle="1">
    <w:name w:val="font51"/>
    <w:uiPriority w:val="0"/>
    <w:qFormat/>
    <w:rPr>
      <w:rFonts w:hint="eastAsia" w:ascii="宋体" w:hAnsi="宋体" w:eastAsia="宋体" w:cs="宋体"/>
      <w:b/>
      <w:color w:val="000000"/>
      <w:sz w:val="20"/>
      <w:szCs w:val="20"/>
      <w:u w:val="none"/>
    </w:rPr>
  </w:style>
  <w:style w:type="character" w:styleId="1381" w:customStyle="1">
    <w:name w:val="font111"/>
    <w:uiPriority w:val="99"/>
    <w:qFormat/>
    <w:rPr>
      <w:rFonts w:ascii="宋体" w:hAnsi="宋体" w:eastAsia="宋体" w:cs="宋体"/>
      <w:color w:val="000000"/>
      <w:sz w:val="18"/>
      <w:szCs w:val="18"/>
      <w:u w:val="none"/>
    </w:rPr>
  </w:style>
  <w:style w:type="character" w:styleId="1382" w:customStyle="1">
    <w:name w:val="font131"/>
    <w:uiPriority w:val="0"/>
    <w:qFormat/>
    <w:rPr>
      <w:rFonts w:hint="default" w:ascii="Calibri" w:hAnsi="Calibri" w:cs="Calibri"/>
      <w:color w:val="000000"/>
      <w:sz w:val="22"/>
      <w:szCs w:val="22"/>
      <w:u w:val="none"/>
    </w:rPr>
  </w:style>
  <w:style w:type="character" w:styleId="1383" w:customStyle="1">
    <w:name w:val="明显引用字符"/>
    <w:link w:val="1384"/>
    <w:uiPriority w:val="99"/>
    <w:qFormat/>
    <w:rPr>
      <w:b/>
      <w:i/>
      <w:color w:val="4f81bd"/>
      <w:sz w:val="22"/>
    </w:rPr>
  </w:style>
  <w:style w:type="paragraph" w:styleId="1384" w:customStyle="1">
    <w:name w:val="明显引用1"/>
    <w:basedOn w:val="752"/>
    <w:next w:val="752"/>
    <w:link w:val="1383"/>
    <w:uiPriority w:val="99"/>
    <w:qFormat/>
    <w:pPr>
      <w:ind w:left="936" w:right="936"/>
      <w:spacing w:before="200" w:after="280"/>
      <w:pBdr>
        <w:bottom w:val="single" w:color="4F81BD" w:sz="4" w:space="4"/>
      </w:pBdr>
    </w:pPr>
    <w:rPr>
      <w:b/>
      <w:i/>
      <w:color w:val="4f81bd"/>
      <w:sz w:val="22"/>
    </w:rPr>
  </w:style>
  <w:style w:type="character" w:styleId="1385" w:customStyle="1">
    <w:name w:val="font91"/>
    <w:uiPriority w:val="0"/>
    <w:qFormat/>
    <w:rPr>
      <w:rFonts w:hint="default" w:ascii="Calibri" w:hAnsi="Calibri" w:cs="Calibri"/>
      <w:color w:val="000000"/>
      <w:sz w:val="20"/>
      <w:szCs w:val="20"/>
      <w:u w:val="none"/>
    </w:rPr>
  </w:style>
  <w:style w:type="character" w:styleId="1386" w:customStyle="1">
    <w:name w:val="附录公式 Char"/>
    <w:link w:val="1387"/>
    <w:uiPriority w:val="99"/>
    <w:qFormat/>
    <w:rPr>
      <w:rFonts w:ascii="宋体"/>
    </w:rPr>
  </w:style>
  <w:style w:type="paragraph" w:styleId="1387" w:customStyle="1">
    <w:name w:val="附录公式"/>
    <w:basedOn w:val="1374"/>
    <w:next w:val="1374"/>
    <w:link w:val="1386"/>
    <w:uiPriority w:val="99"/>
    <w:qFormat/>
    <w:pPr>
      <w:ind w:firstLine="420"/>
      <w:tabs>
        <w:tab w:val="center" w:pos="4201" w:leader="none"/>
        <w:tab w:val="right" w:pos="9298" w:leader="dot"/>
      </w:tabs>
    </w:pPr>
    <w:rPr>
      <w:rFonts w:eastAsia="宋体"/>
      <w:sz w:val="20"/>
    </w:rPr>
  </w:style>
  <w:style w:type="character" w:styleId="1388" w:customStyle="1">
    <w:name w:val="页眉 Char2"/>
    <w:uiPriority w:val="99"/>
    <w:qFormat/>
    <w:rPr>
      <w:rFonts w:eastAsia="宋体"/>
      <w:sz w:val="18"/>
      <w:lang w:val="en-US" w:eastAsia="zh-CN"/>
    </w:rPr>
  </w:style>
  <w:style w:type="character" w:styleId="1389" w:customStyle="1">
    <w:name w:val="Char Char40"/>
    <w:uiPriority w:val="99"/>
    <w:qFormat/>
    <w:rPr>
      <w:rFonts w:ascii="幼圆" w:hAnsi="华文细黑" w:eastAsia="幼圆"/>
      <w:b/>
      <w:color w:val="ff0000"/>
      <w:sz w:val="30"/>
    </w:rPr>
  </w:style>
  <w:style w:type="character" w:styleId="1390" w:customStyle="1">
    <w:name w:val="正文文本 + Gungsuh"/>
    <w:uiPriority w:val="99"/>
    <w:qFormat/>
    <w:rPr>
      <w:rFonts w:ascii="Gungsuh" w:eastAsia="Gungsuh"/>
      <w:b/>
      <w:sz w:val="16"/>
      <w:lang w:val="en-US" w:eastAsia="en-US"/>
    </w:rPr>
  </w:style>
  <w:style w:type="character" w:styleId="1391" w:customStyle="1">
    <w:name w:val="引用字符"/>
    <w:link w:val="1392"/>
    <w:uiPriority w:val="99"/>
    <w:qFormat/>
    <w:rPr>
      <w:i/>
      <w:color w:val="000000"/>
      <w:sz w:val="22"/>
    </w:rPr>
  </w:style>
  <w:style w:type="paragraph" w:styleId="1392" w:customStyle="1">
    <w:name w:val="引用1"/>
    <w:basedOn w:val="752"/>
    <w:next w:val="752"/>
    <w:link w:val="1391"/>
    <w:uiPriority w:val="99"/>
    <w:qFormat/>
    <w:rPr>
      <w:i/>
      <w:color w:val="000000"/>
      <w:sz w:val="22"/>
    </w:rPr>
  </w:style>
  <w:style w:type="character" w:styleId="1393" w:customStyle="1">
    <w:name w:val="正文文本 + Gungsuh32"/>
    <w:uiPriority w:val="99"/>
    <w:qFormat/>
    <w:rPr>
      <w:rFonts w:ascii="Gungsuh" w:eastAsia="Gungsuh"/>
      <w:b/>
      <w:color w:val="0000fd"/>
      <w:sz w:val="16"/>
      <w:u w:val="none"/>
      <w:lang w:val="en-US" w:eastAsia="en-US"/>
    </w:rPr>
  </w:style>
  <w:style w:type="character" w:styleId="1394" w:customStyle="1">
    <w:name w:val="页眉 Char1"/>
    <w:uiPriority w:val="99"/>
    <w:qFormat/>
    <w:rPr>
      <w:sz w:val="18"/>
    </w:rPr>
  </w:style>
  <w:style w:type="character" w:styleId="1395" w:customStyle="1">
    <w:name w:val="标题 3 Char Char"/>
    <w:uiPriority w:val="0"/>
    <w:qFormat/>
    <w:rPr>
      <w:rFonts w:eastAsia="宋体"/>
      <w:b/>
      <w:sz w:val="32"/>
      <w:lang w:val="en-US" w:eastAsia="zh-CN" w:bidi="ar-SA"/>
    </w:rPr>
  </w:style>
  <w:style w:type="character" w:styleId="1396" w:customStyle="1">
    <w:name w:val="font71"/>
    <w:uiPriority w:val="0"/>
    <w:qFormat/>
    <w:rPr>
      <w:rFonts w:hint="eastAsia" w:ascii="仿宋" w:hAnsi="仿宋" w:eastAsia="仿宋" w:cs="仿宋"/>
      <w:color w:val="000000"/>
      <w:sz w:val="20"/>
      <w:szCs w:val="20"/>
      <w:u w:val="none"/>
    </w:rPr>
  </w:style>
  <w:style w:type="character" w:styleId="1397" w:customStyle="1">
    <w:name w:val="正文文本缩进 Char"/>
    <w:uiPriority w:val="99"/>
    <w:qFormat/>
    <w:rPr>
      <w:rFonts w:ascii="Times New Roman" w:hAnsi="Times New Roman" w:eastAsia="宋体" w:cs="Times New Roman"/>
      <w:szCs w:val="20"/>
    </w:rPr>
  </w:style>
  <w:style w:type="character" w:styleId="1398" w:customStyle="1">
    <w:name w:val="font112"/>
    <w:uiPriority w:val="0"/>
    <w:qFormat/>
    <w:rPr>
      <w:rFonts w:ascii="Calibri" w:hAnsi="Calibri" w:cs="Calibri"/>
      <w:color w:val="000000"/>
      <w:sz w:val="22"/>
      <w:szCs w:val="22"/>
      <w:u w:val="none"/>
    </w:rPr>
  </w:style>
  <w:style w:type="character" w:styleId="1399" w:customStyle="1">
    <w:name w:val="正文文本 + 间距 0 pt10"/>
    <w:uiPriority w:val="99"/>
    <w:qFormat/>
    <w:rPr>
      <w:rFonts w:ascii="MingLiU" w:eastAsia="MingLiU"/>
      <w:color w:val="0000fd"/>
      <w:spacing w:val="10"/>
      <w:sz w:val="19"/>
      <w:u w:val="single"/>
      <w:lang w:val="en-US" w:eastAsia="zh-CN"/>
    </w:rPr>
  </w:style>
  <w:style w:type="character" w:styleId="1400" w:customStyle="1">
    <w:name w:val="Char Char38"/>
    <w:uiPriority w:val="99"/>
    <w:qFormat/>
    <w:rPr>
      <w:rFonts w:ascii="Tahoma" w:hAnsi="Tahoma" w:eastAsia="幼圆"/>
      <w:b/>
      <w:sz w:val="28"/>
    </w:rPr>
  </w:style>
  <w:style w:type="character" w:styleId="1401" w:customStyle="1">
    <w:name w:val="发布"/>
    <w:uiPriority w:val="99"/>
    <w:qFormat/>
    <w:rPr>
      <w:rFonts w:ascii="黑体" w:eastAsia="黑体"/>
      <w:spacing w:val="85"/>
      <w:position w:val="3"/>
      <w:sz w:val="28"/>
    </w:rPr>
  </w:style>
  <w:style w:type="character" w:styleId="1402" w:customStyle="1">
    <w:name w:val="正文文本 + 间距 0 pt14"/>
    <w:uiPriority w:val="99"/>
    <w:qFormat/>
    <w:rPr>
      <w:rFonts w:ascii="MingLiU" w:eastAsia="MingLiU"/>
      <w:color w:val="0000fd"/>
      <w:spacing w:val="10"/>
      <w:sz w:val="19"/>
      <w:u w:val="none"/>
      <w:lang w:val="en-US" w:eastAsia="zh-CN"/>
    </w:rPr>
  </w:style>
  <w:style w:type="character" w:styleId="1403" w:customStyle="1">
    <w:name w:val="Char Char35"/>
    <w:uiPriority w:val="99"/>
    <w:qFormat/>
    <w:rPr>
      <w:b/>
      <w:sz w:val="24"/>
    </w:rPr>
  </w:style>
  <w:style w:type="character" w:styleId="1404" w:customStyle="1">
    <w:name w:val="Char Char39"/>
    <w:uiPriority w:val="99"/>
    <w:qFormat/>
    <w:rPr>
      <w:rFonts w:ascii="华文细黑" w:hAnsi="华文细黑" w:eastAsia="幼圆"/>
      <w:b/>
      <w:sz w:val="30"/>
    </w:rPr>
  </w:style>
  <w:style w:type="character" w:styleId="1405" w:customStyle="1">
    <w:name w:val="font14181"/>
    <w:uiPriority w:val="0"/>
    <w:qFormat/>
    <w:rPr>
      <w:sz w:val="21"/>
      <w:szCs w:val="21"/>
    </w:rPr>
  </w:style>
  <w:style w:type="character" w:styleId="1406" w:customStyle="1">
    <w:name w:val="qowt-font2"/>
    <w:uiPriority w:val="0"/>
    <w:qFormat/>
  </w:style>
  <w:style w:type="character" w:styleId="1407" w:customStyle="1">
    <w:name w:val="正文文本 + 间距 0 pt5"/>
    <w:uiPriority w:val="99"/>
    <w:qFormat/>
    <w:rPr>
      <w:rFonts w:ascii="MingLiU" w:eastAsia="MingLiU"/>
      <w:spacing w:val="10"/>
      <w:sz w:val="19"/>
      <w:u w:val="single"/>
      <w:lang w:val="en-US" w:eastAsia="zh-CN"/>
    </w:rPr>
  </w:style>
  <w:style w:type="character" w:styleId="1408" w:customStyle="1">
    <w:name w:val="Char Char36"/>
    <w:uiPriority w:val="99"/>
    <w:qFormat/>
    <w:rPr>
      <w:rFonts w:ascii="Tahoma" w:hAnsi="Tahoma" w:eastAsia="幼圆"/>
      <w:b/>
      <w:sz w:val="24"/>
    </w:rPr>
  </w:style>
  <w:style w:type="character" w:styleId="1409" w:customStyle="1">
    <w:name w:val="正文首行缩进 Char1"/>
    <w:uiPriority w:val="99"/>
    <w:qFormat/>
    <w:rPr>
      <w:sz w:val="21"/>
    </w:rPr>
  </w:style>
  <w:style w:type="character" w:styleId="1410" w:customStyle="1">
    <w:name w:val="正文文本 + 间距 0 pt"/>
    <w:uiPriority w:val="99"/>
    <w:qFormat/>
    <w:rPr>
      <w:rFonts w:ascii="MingLiU" w:eastAsia="MingLiU"/>
      <w:spacing w:val="10"/>
      <w:sz w:val="19"/>
      <w:u w:val="none"/>
      <w:lang w:val="en-US" w:eastAsia="zh-CN"/>
    </w:rPr>
  </w:style>
  <w:style w:type="character" w:styleId="1411" w:customStyle="1">
    <w:name w:val="font101"/>
    <w:uiPriority w:val="0"/>
    <w:qFormat/>
    <w:rPr>
      <w:rFonts w:hint="eastAsia" w:ascii="宋体" w:hAnsi="宋体" w:eastAsia="宋体" w:cs="宋体"/>
      <w:color w:val="000000"/>
      <w:sz w:val="20"/>
      <w:szCs w:val="20"/>
      <w:u w:val="none"/>
    </w:rPr>
  </w:style>
  <w:style w:type="character" w:styleId="1412" w:customStyle="1">
    <w:name w:val="已访问的超链接1"/>
    <w:uiPriority w:val="99"/>
    <w:qFormat/>
    <w:rPr>
      <w:color w:val="800080"/>
      <w:u w:val="single"/>
    </w:rPr>
  </w:style>
  <w:style w:type="character" w:styleId="1413" w:customStyle="1">
    <w:name w:val="普通文字 Char1"/>
    <w:uiPriority w:val="0"/>
    <w:qFormat/>
    <w:rPr>
      <w:rFonts w:ascii="宋体" w:hAnsi="Courier New" w:eastAsia="宋体"/>
      <w:sz w:val="21"/>
      <w:lang w:val="en-US" w:eastAsia="zh-CN" w:bidi="ar-SA"/>
    </w:rPr>
  </w:style>
  <w:style w:type="character" w:styleId="1414" w:customStyle="1">
    <w:name w:val="Char Char33"/>
    <w:uiPriority w:val="99"/>
    <w:qFormat/>
    <w:rPr>
      <w:rFonts w:ascii="Tahoma" w:hAnsi="Tahoma" w:eastAsia="幼圆"/>
      <w:sz w:val="21"/>
    </w:rPr>
  </w:style>
  <w:style w:type="character" w:styleId="1415" w:customStyle="1">
    <w:name w:val="font132"/>
    <w:uiPriority w:val="99"/>
    <w:qFormat/>
    <w:rPr>
      <w:rFonts w:ascii="宋体" w:hAnsi="宋体" w:eastAsia="宋体" w:cs="宋体"/>
      <w:color w:val="000000"/>
      <w:sz w:val="18"/>
      <w:szCs w:val="18"/>
      <w:u w:val="none"/>
    </w:rPr>
  </w:style>
  <w:style w:type="paragraph" w:styleId="1416" w:customStyle="1">
    <w:name w:val="二级条标题"/>
    <w:basedOn w:val="1417"/>
    <w:next w:val="1374"/>
    <w:uiPriority w:val="99"/>
    <w:qFormat/>
    <w:pPr>
      <w:ind w:left="735"/>
      <w:spacing w:before="50" w:after="50"/>
      <w:outlineLvl w:val="3"/>
    </w:pPr>
  </w:style>
  <w:style w:type="paragraph" w:styleId="1417" w:customStyle="1">
    <w:name w:val="一级条标题"/>
    <w:next w:val="1374"/>
    <w:uiPriority w:val="99"/>
    <w:qFormat/>
    <w:pPr>
      <w:outlineLvl w:val="2"/>
    </w:pPr>
    <w:rPr>
      <w:rFonts w:ascii="黑体" w:hAnsi="Times New Roman" w:eastAsia="黑体" w:cs="Times New Roman"/>
      <w:sz w:val="21"/>
      <w:szCs w:val="21"/>
      <w:lang w:val="en-US" w:eastAsia="zh-CN" w:bidi="ar-SA"/>
    </w:rPr>
  </w:style>
  <w:style w:type="paragraph" w:styleId="1418" w:customStyle="1">
    <w:name w:val="附录表标号"/>
    <w:basedOn w:val="752"/>
    <w:next w:val="1374"/>
    <w:uiPriority w:val="99"/>
    <w:qFormat/>
    <w:pPr>
      <w:ind w:left="811" w:hanging="448"/>
      <w:jc w:val="center"/>
      <w:spacing w:line="14" w:lineRule="exact"/>
      <w:tabs>
        <w:tab w:val="left" w:pos="0" w:leader="none"/>
      </w:tabs>
      <w:outlineLvl w:val="0"/>
    </w:pPr>
    <w:rPr>
      <w:color w:val="ffffff"/>
      <w:szCs w:val="24"/>
    </w:rPr>
  </w:style>
  <w:style w:type="paragraph" w:styleId="1419" w:customStyle="1">
    <w:name w:val="内容文本"/>
    <w:basedOn w:val="1336"/>
    <w:uiPriority w:val="99"/>
    <w:qFormat/>
    <w:pPr>
      <w:contextualSpacing/>
      <w:ind w:firstLine="200"/>
      <w:jc w:val="left"/>
      <w:spacing w:line="360" w:lineRule="auto"/>
    </w:pPr>
    <w:rPr>
      <w:rFonts w:ascii="宋体" w:hAnsi="宋体"/>
      <w:sz w:val="24"/>
      <w:szCs w:val="21"/>
      <w:lang w:eastAsia="en-US"/>
    </w:rPr>
  </w:style>
  <w:style w:type="paragraph" w:styleId="1420" w:customStyle="1">
    <w:name w:val="四级条标题"/>
    <w:basedOn w:val="1355"/>
    <w:next w:val="1374"/>
    <w:uiPriority w:val="99"/>
    <w:qFormat/>
    <w:pPr>
      <w:ind w:left="0" w:firstLine="0"/>
      <w:spacing w:before="50" w:after="50" w:line="240" w:lineRule="auto"/>
      <w:tabs>
        <w:tab w:val="clear" w:pos="0" w:leader="none"/>
        <w:tab w:val="left" w:pos="1259" w:leader="none"/>
      </w:tabs>
      <w:outlineLvl w:val="5"/>
    </w:pPr>
    <w:rPr>
      <w:rFonts w:ascii="黑体" w:hAnsi="Times New Roman" w:eastAsia="黑体"/>
      <w:b w:val="0"/>
      <w:sz w:val="21"/>
      <w:szCs w:val="21"/>
    </w:rPr>
  </w:style>
  <w:style w:type="paragraph" w:styleId="1421" w:customStyle="1">
    <w:name w:val="其他发布日期"/>
    <w:basedOn w:val="1422"/>
    <w:uiPriority w:val="99"/>
    <w:qFormat/>
    <w:pPr>
      <w:framePr w:wrap="around" w:vAnchor="page" w:hAnchor="text" w:x="1419"/>
    </w:pPr>
  </w:style>
  <w:style w:type="paragraph" w:styleId="1422" w:customStyle="1">
    <w:name w:val="发布日期"/>
    <w:uiPriority w:val="99"/>
    <w:qFormat/>
    <w:pPr>
      <w:framePr w:w="3997" w:h="471" w:vSpace="181" w:wrap="around" w:vAnchor="margin" w:hAnchor="page" w:x="7089" w:y="14097" w:hRule="exact"/>
    </w:pPr>
    <w:rPr>
      <w:rFonts w:ascii="Times New Roman" w:hAnsi="Times New Roman" w:eastAsia="黑体" w:cs="Times New Roman"/>
      <w:sz w:val="28"/>
      <w:lang w:val="en-US" w:eastAsia="zh-CN" w:bidi="ar-SA"/>
    </w:rPr>
  </w:style>
  <w:style w:type="paragraph" w:styleId="1423" w:customStyle="1">
    <w:name w:val="数字编号列项（二级）"/>
    <w:uiPriority w:val="99"/>
    <w:qFormat/>
    <w:pPr>
      <w:ind w:left="1259" w:hanging="420"/>
      <w:jc w:val="both"/>
      <w:tabs>
        <w:tab w:val="left" w:pos="1259" w:leader="none"/>
      </w:tabs>
    </w:pPr>
    <w:rPr>
      <w:rFonts w:ascii="宋体" w:hAnsi="Times New Roman" w:eastAsia="宋体" w:cs="Times New Roman"/>
      <w:sz w:val="21"/>
      <w:lang w:val="en-US" w:eastAsia="zh-CN" w:bidi="ar-SA"/>
    </w:rPr>
  </w:style>
  <w:style w:type="paragraph" w:styleId="1424" w:customStyle="1">
    <w:name w:val="列出段落112"/>
    <w:basedOn w:val="752"/>
    <w:uiPriority w:val="99"/>
    <w:qFormat/>
    <w:pPr>
      <w:ind w:firstLine="420"/>
    </w:pPr>
    <w:rPr>
      <w:szCs w:val="21"/>
    </w:rPr>
  </w:style>
  <w:style w:type="paragraph" w:styleId="1425" w:customStyle="1">
    <w:name w:val="列出段落4"/>
    <w:basedOn w:val="752"/>
    <w:uiPriority w:val="99"/>
    <w:qFormat/>
    <w:pPr>
      <w:ind w:firstLine="420"/>
    </w:pPr>
    <w:rPr>
      <w:szCs w:val="21"/>
    </w:rPr>
  </w:style>
  <w:style w:type="paragraph" w:styleId="1426" w:customStyle="1">
    <w:name w:val="附录三级条标题"/>
    <w:basedOn w:val="1427"/>
    <w:next w:val="1374"/>
    <w:uiPriority w:val="99"/>
    <w:qFormat/>
    <w:pPr>
      <w:outlineLvl w:val="4"/>
    </w:pPr>
  </w:style>
  <w:style w:type="paragraph" w:styleId="1427" w:customStyle="1">
    <w:name w:val="附录二级条标题"/>
    <w:basedOn w:val="752"/>
    <w:next w:val="1374"/>
    <w:uiPriority w:val="99"/>
    <w:qFormat/>
    <w:pPr>
      <w:widowControl/>
      <w:outlineLvl w:val="3"/>
    </w:pPr>
    <w:rPr>
      <w:rFonts w:ascii="黑体" w:eastAsia="黑体"/>
    </w:rPr>
  </w:style>
  <w:style w:type="paragraph" w:styleId="1428" w:customStyle="1">
    <w:name w:val="封面一致性程度标识2"/>
    <w:basedOn w:val="1429"/>
    <w:uiPriority w:val="99"/>
    <w:qFormat/>
    <w:pPr>
      <w:framePr w:wrap="around" w:y="4469"/>
    </w:pPr>
  </w:style>
  <w:style w:type="paragraph" w:styleId="1429" w:customStyle="1">
    <w:name w:val="封面一致性程度标识"/>
    <w:basedOn w:val="1430"/>
    <w:uiPriority w:val="99"/>
    <w:qFormat/>
    <w:pPr>
      <w:spacing w:before="440"/>
      <w:framePr w:wrap="around"/>
    </w:pPr>
    <w:rPr>
      <w:rFonts w:ascii="宋体" w:eastAsia="宋体"/>
    </w:rPr>
  </w:style>
  <w:style w:type="paragraph" w:styleId="1430" w:customStyle="1">
    <w:name w:val="封面标准英文名称"/>
    <w:basedOn w:val="1431"/>
    <w:uiPriority w:val="99"/>
    <w:qFormat/>
    <w:pPr>
      <w:spacing w:before="370" w:line="400" w:lineRule="exact"/>
      <w:framePr w:wrap="around"/>
    </w:pPr>
    <w:rPr>
      <w:rFonts w:ascii="Times New Roman"/>
      <w:sz w:val="28"/>
      <w:szCs w:val="28"/>
    </w:rPr>
  </w:style>
  <w:style w:type="paragraph" w:styleId="1431" w:customStyle="1">
    <w:name w:val="封面标准名称"/>
    <w:uiPriority w:val="99"/>
    <w:qFormat/>
    <w:pPr>
      <w:jc w:val="center"/>
      <w:spacing w:line="680" w:lineRule="exact"/>
      <w:widowControl w:val="off"/>
      <w:framePr w:w="9639" w:h="6917" w:wrap="around" w:vAnchor="page" w:hAnchor="page" w:xAlign="center" w:y="6408" w:hRule="exact"/>
    </w:pPr>
    <w:rPr>
      <w:rFonts w:ascii="黑体" w:hAnsi="Times New Roman" w:eastAsia="黑体" w:cs="Times New Roman"/>
      <w:sz w:val="52"/>
      <w:lang w:val="en-US" w:eastAsia="zh-CN" w:bidi="ar-SA"/>
    </w:rPr>
  </w:style>
  <w:style w:type="paragraph" w:styleId="1432" w:customStyle="1">
    <w:name w:val="其他实施日期"/>
    <w:basedOn w:val="1433"/>
    <w:uiPriority w:val="99"/>
    <w:qFormat/>
    <w:pPr>
      <w:framePr w:wrap="around"/>
    </w:pPr>
  </w:style>
  <w:style w:type="paragraph" w:styleId="1433" w:customStyle="1">
    <w:name w:val="实施日期"/>
    <w:basedOn w:val="1422"/>
    <w:uiPriority w:val="99"/>
    <w:qFormat/>
    <w:pPr>
      <w:jc w:val="right"/>
      <w:framePr w:wrap="around" w:vAnchor="page" w:hAnchor="text"/>
    </w:pPr>
  </w:style>
  <w:style w:type="paragraph" w:styleId="1434" w:customStyle="1">
    <w:name w:val="附录四级条标题"/>
    <w:basedOn w:val="1426"/>
    <w:next w:val="1374"/>
    <w:uiPriority w:val="99"/>
    <w:qFormat/>
    <w:pPr>
      <w:outlineLvl w:val="5"/>
    </w:pPr>
  </w:style>
  <w:style w:type="paragraph" w:styleId="1435" w:customStyle="1">
    <w:name w:val="五级条标题"/>
    <w:basedOn w:val="1420"/>
    <w:next w:val="1374"/>
    <w:uiPriority w:val="99"/>
    <w:qFormat/>
    <w:pPr>
      <w:tabs>
        <w:tab w:val="left" w:pos="1140" w:leader="none"/>
      </w:tabs>
      <w:outlineLvl w:val="6"/>
    </w:pPr>
  </w:style>
  <w:style w:type="paragraph" w:styleId="1436" w:customStyle="1">
    <w:name w:val="其他发布部门"/>
    <w:basedOn w:val="1437"/>
    <w:uiPriority w:val="99"/>
    <w:qFormat/>
    <w:pPr>
      <w:spacing w:line="240" w:lineRule="atLeast"/>
      <w:framePr w:wrap="around" w:y="15310"/>
    </w:pPr>
    <w:rPr>
      <w:rFonts w:ascii="黑体" w:eastAsia="黑体"/>
      <w:b w:val="0"/>
    </w:rPr>
  </w:style>
  <w:style w:type="paragraph" w:styleId="1437" w:customStyle="1">
    <w:name w:val="发布部门"/>
    <w:next w:val="1374"/>
    <w:uiPriority w:val="99"/>
    <w:qFormat/>
    <w:pPr>
      <w:jc w:val="center"/>
      <w:framePr w:w="7938" w:h="1134" w:vSpace="181" w:hSpace="125" w:wrap="around" w:vAnchor="page" w:hAnchor="page" w:x="2150" w:y="14630" w:hRule="exact"/>
    </w:pPr>
    <w:rPr>
      <w:rFonts w:ascii="宋体" w:hAnsi="Times New Roman" w:eastAsia="宋体" w:cs="Times New Roman"/>
      <w:b/>
      <w:spacing w:val="20"/>
      <w:sz w:val="28"/>
      <w:lang w:val="en-US" w:eastAsia="zh-CN" w:bidi="ar-SA"/>
    </w:rPr>
  </w:style>
  <w:style w:type="paragraph" w:styleId="1438" w:customStyle="1">
    <w:name w:val="附录一级无"/>
    <w:basedOn w:val="1439"/>
    <w:uiPriority w:val="99"/>
    <w:qFormat/>
    <w:rPr>
      <w:rFonts w:ascii="宋体" w:eastAsia="宋体"/>
      <w:szCs w:val="21"/>
    </w:rPr>
  </w:style>
  <w:style w:type="paragraph" w:styleId="1439" w:customStyle="1">
    <w:name w:val="附录一级条标题"/>
    <w:basedOn w:val="1440"/>
    <w:next w:val="1374"/>
    <w:uiPriority w:val="99"/>
    <w:qFormat/>
    <w:pPr>
      <w:outlineLvl w:val="2"/>
    </w:pPr>
  </w:style>
  <w:style w:type="paragraph" w:styleId="1440" w:customStyle="1">
    <w:name w:val="附录章标题"/>
    <w:next w:val="1374"/>
    <w:uiPriority w:val="99"/>
    <w:qFormat/>
    <w:pPr>
      <w:ind w:left="3060"/>
      <w:jc w:val="both"/>
      <w:outlineLvl w:val="1"/>
    </w:pPr>
    <w:rPr>
      <w:rFonts w:ascii="黑体" w:hAnsi="Times New Roman" w:eastAsia="黑体" w:cs="Times New Roman"/>
      <w:sz w:val="21"/>
      <w:lang w:val="en-US" w:eastAsia="zh-CN" w:bidi="ar-SA"/>
    </w:rPr>
  </w:style>
  <w:style w:type="paragraph" w:styleId="1441" w:customStyle="1">
    <w:name w:val="xl87"/>
    <w:basedOn w:val="75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42" w:customStyle="1">
    <w:name w:val="qowt-stl-style1"/>
    <w:basedOn w:val="752"/>
    <w:uiPriority w:val="0"/>
    <w:qFormat/>
    <w:pPr>
      <w:jc w:val="left"/>
      <w:spacing w:before="100" w:beforeAutospacing="1" w:after="100" w:afterAutospacing="1" w:line="360" w:lineRule="auto"/>
      <w:widowControl/>
    </w:pPr>
    <w:rPr>
      <w:rFonts w:ascii="宋体" w:hAnsi="宋体" w:cs="宋体"/>
      <w:sz w:val="24"/>
      <w:szCs w:val="24"/>
    </w:rPr>
  </w:style>
  <w:style w:type="paragraph" w:styleId="1443" w:customStyle="1">
    <w:name w:val="副标题1"/>
    <w:next w:val="1203"/>
    <w:uiPriority w:val="0"/>
    <w:qFormat/>
    <w:pPr>
      <w:keepNext/>
    </w:pPr>
    <w:rPr>
      <w:rFonts w:ascii="Arial Unicode MS" w:hAnsi="Arial Unicode MS" w:eastAsia="Helvetica Neue" w:cs="Arial Unicode MS"/>
      <w:color w:val="000000"/>
      <w:sz w:val="40"/>
      <w:szCs w:val="40"/>
      <w:lang w:val="zh-CN" w:eastAsia="zh-CN" w:bidi="ar-SA"/>
    </w:rPr>
  </w:style>
  <w:style w:type="paragraph" w:styleId="1444" w:customStyle="1">
    <w:name w:val="Char Char Char Char Char Char Char Char Char Char Char Char Char Char Char Char Char Char Char Char Char Char Char Char Char Char Char Char Char Char Char Char Char"/>
    <w:basedOn w:val="752"/>
    <w:uiPriority w:val="0"/>
    <w:qFormat/>
    <w:pPr>
      <w:jc w:val="left"/>
      <w:spacing w:after="160" w:line="240" w:lineRule="exact"/>
      <w:widowControl/>
    </w:pPr>
  </w:style>
  <w:style w:type="paragraph" w:styleId="1445" w:customStyle="1">
    <w:name w:val="qowt-stl-110"/>
    <w:basedOn w:val="752"/>
    <w:uiPriority w:val="0"/>
    <w:qFormat/>
    <w:pPr>
      <w:jc w:val="left"/>
      <w:spacing w:before="100" w:beforeAutospacing="1" w:after="100" w:afterAutospacing="1" w:line="360" w:lineRule="auto"/>
      <w:widowControl/>
    </w:pPr>
    <w:rPr>
      <w:rFonts w:ascii="宋体" w:hAnsi="宋体" w:cs="宋体"/>
      <w:sz w:val="24"/>
      <w:szCs w:val="24"/>
    </w:rPr>
  </w:style>
  <w:style w:type="paragraph" w:styleId="1446" w:customStyle="1">
    <w:name w:val="标准书脚_奇数页"/>
    <w:uiPriority w:val="99"/>
    <w:qFormat/>
    <w:pPr>
      <w:ind w:right="198"/>
      <w:jc w:val="right"/>
      <w:spacing w:before="120"/>
    </w:pPr>
    <w:rPr>
      <w:rFonts w:ascii="宋体" w:hAnsi="Times New Roman" w:eastAsia="宋体" w:cs="Times New Roman"/>
      <w:sz w:val="18"/>
      <w:szCs w:val="18"/>
      <w:lang w:val="en-US" w:eastAsia="zh-CN" w:bidi="ar-SA"/>
    </w:rPr>
  </w:style>
  <w:style w:type="paragraph" w:styleId="1447" w:customStyle="1">
    <w:name w:val="Item List in Table"/>
    <w:basedOn w:val="752"/>
    <w:uiPriority w:val="0"/>
    <w:qFormat/>
    <w:pPr>
      <w:numPr>
        <w:ilvl w:val="0"/>
        <w:numId w:val="1"/>
      </w:numPr>
      <w:spacing w:before="80" w:after="80" w:line="240" w:lineRule="atLeast"/>
      <w:widowControl/>
      <w:tabs>
        <w:tab w:val="left" w:pos="284" w:leader="none"/>
      </w:tabs>
    </w:pPr>
    <w:rPr>
      <w:rFonts w:hint="eastAsia" w:ascii="Calibri" w:hAnsi="Calibri" w:cs="Arial"/>
      <w:szCs w:val="21"/>
    </w:rPr>
  </w:style>
  <w:style w:type="paragraph" w:styleId="1448" w:customStyle="1">
    <w:name w:val="列表段落2"/>
    <w:basedOn w:val="752"/>
    <w:uiPriority w:val="34"/>
    <w:qFormat/>
    <w:pPr>
      <w:ind w:firstLine="420"/>
      <w:spacing w:line="360" w:lineRule="auto"/>
    </w:pPr>
    <w:rPr>
      <w:szCs w:val="21"/>
    </w:rPr>
  </w:style>
  <w:style w:type="paragraph" w:styleId="1449" w:customStyle="1">
    <w:name w:val="2 Char Char Char Char Char Char Char"/>
    <w:basedOn w:val="752"/>
    <w:uiPriority w:val="0"/>
    <w:qFormat/>
    <w:rPr>
      <w:rFonts w:ascii="Tahoma" w:hAnsi="Tahoma"/>
      <w:sz w:val="24"/>
    </w:rPr>
  </w:style>
  <w:style w:type="paragraph" w:styleId="1450" w:customStyle="1">
    <w:name w:val="参考文献、索引标题"/>
    <w:basedOn w:val="752"/>
    <w:next w:val="1374"/>
    <w:uiPriority w:val="99"/>
    <w:qFormat/>
    <w:pPr>
      <w:jc w:val="center"/>
      <w:keepNext/>
      <w:pageBreakBefore/>
      <w:spacing w:before="640" w:after="200"/>
      <w:shd w:val="clear" w:color="ffffff" w:fill="ffffff"/>
      <w:widowControl/>
      <w:outlineLvl w:val="0"/>
    </w:pPr>
    <w:rPr>
      <w:rFonts w:ascii="黑体" w:eastAsia="黑体"/>
    </w:rPr>
  </w:style>
  <w:style w:type="paragraph" w:styleId="1451" w:customStyle="1">
    <w:name w:val="G正文"/>
    <w:basedOn w:val="752"/>
    <w:uiPriority w:val="99"/>
    <w:qFormat/>
    <w:pPr>
      <w:ind w:firstLine="480"/>
      <w:spacing w:line="360" w:lineRule="auto"/>
      <w:widowControl/>
    </w:pPr>
    <w:rPr>
      <w:rFonts w:eastAsia="仿宋_GB2312" w:cs="宋体"/>
      <w:sz w:val="24"/>
    </w:rPr>
  </w:style>
  <w:style w:type="paragraph" w:styleId="1452" w:customStyle="1">
    <w:name w:val="引文目录1"/>
    <w:basedOn w:val="752"/>
    <w:next w:val="752"/>
    <w:uiPriority w:val="0"/>
    <w:qFormat/>
    <w:pPr>
      <w:ind w:left="420" w:firstLine="883"/>
      <w:spacing w:line="360" w:lineRule="auto"/>
    </w:pPr>
    <w:rPr>
      <w:rFonts w:ascii="仿宋" w:hAnsi="仿宋" w:eastAsia="仿宋" w:cs="仿宋"/>
      <w:sz w:val="24"/>
      <w:szCs w:val="24"/>
    </w:rPr>
  </w:style>
  <w:style w:type="paragraph" w:styleId="1453" w:customStyle="1">
    <w:name w:val="注：（正文）"/>
    <w:basedOn w:val="1454"/>
    <w:next w:val="1374"/>
    <w:uiPriority w:val="99"/>
    <w:qFormat/>
  </w:style>
  <w:style w:type="paragraph" w:styleId="1454" w:customStyle="1">
    <w:name w:val="注："/>
    <w:next w:val="1374"/>
    <w:uiPriority w:val="99"/>
    <w:qFormat/>
    <w:pPr>
      <w:jc w:val="both"/>
      <w:widowControl w:val="off"/>
    </w:pPr>
    <w:rPr>
      <w:rFonts w:ascii="宋体" w:hAnsi="Times New Roman" w:eastAsia="宋体" w:cs="Times New Roman"/>
      <w:sz w:val="18"/>
      <w:szCs w:val="18"/>
      <w:lang w:val="en-US" w:eastAsia="zh-CN" w:bidi="ar-SA"/>
    </w:rPr>
  </w:style>
  <w:style w:type="paragraph" w:styleId="1455" w:customStyle="1">
    <w:name w:val="a2"/>
    <w:basedOn w:val="752"/>
    <w:uiPriority w:val="99"/>
    <w:qFormat/>
    <w:pPr>
      <w:jc w:val="left"/>
      <w:spacing w:before="100" w:beforeAutospacing="1" w:after="100" w:afterAutospacing="1"/>
      <w:widowControl/>
    </w:pPr>
    <w:rPr>
      <w:rFonts w:ascii="宋体" w:hAnsi="宋体" w:cs="宋体"/>
      <w:sz w:val="24"/>
      <w:szCs w:val="24"/>
    </w:rPr>
  </w:style>
  <w:style w:type="paragraph" w:styleId="1456" w:customStyle="1">
    <w:name w:val="四级无"/>
    <w:basedOn w:val="1420"/>
    <w:uiPriority w:val="99"/>
    <w:qFormat/>
    <w:rPr>
      <w:rFonts w:ascii="宋体" w:eastAsia="宋体"/>
    </w:rPr>
  </w:style>
  <w:style w:type="paragraph" w:styleId="1457" w:customStyle="1">
    <w:name w:val="示例内容"/>
    <w:uiPriority w:val="99"/>
    <w:qFormat/>
    <w:pPr>
      <w:ind w:firstLine="200"/>
    </w:pPr>
    <w:rPr>
      <w:rFonts w:ascii="宋体" w:hAnsi="Times New Roman" w:eastAsia="宋体" w:cs="Times New Roman"/>
      <w:sz w:val="18"/>
      <w:szCs w:val="18"/>
      <w:lang w:val="en-US" w:eastAsia="zh-CN" w:bidi="ar-SA"/>
    </w:rPr>
  </w:style>
  <w:style w:type="paragraph" w:styleId="1458" w:customStyle="1">
    <w:name w:val="xl90"/>
    <w:basedOn w:val="752"/>
    <w:uiPriority w:val="0"/>
    <w:qFormat/>
    <w:pPr>
      <w:jc w:val="center"/>
      <w:spacing w:before="100" w:beforeAutospacing="1" w:after="100" w:afterAutospacing="1"/>
      <w:shd w:val="clear" w:color="000000" w:fill="ffff00"/>
      <w:widowControl/>
    </w:pPr>
    <w:rPr>
      <w:rFonts w:ascii="宋体" w:hAnsi="宋体" w:cs="宋体"/>
      <w:color w:val="000000"/>
      <w:sz w:val="20"/>
    </w:rPr>
  </w:style>
  <w:style w:type="paragraph" w:styleId="1459" w:customStyle="1">
    <w:name w:val="标准书眉_偶数页"/>
    <w:basedOn w:val="1460"/>
    <w:next w:val="752"/>
    <w:uiPriority w:val="99"/>
    <w:qFormat/>
    <w:pPr>
      <w:jc w:val="left"/>
      <w:tabs>
        <w:tab w:val="center" w:pos="4154" w:leader="none"/>
        <w:tab w:val="right" w:pos="8306" w:leader="none"/>
      </w:tabs>
    </w:pPr>
  </w:style>
  <w:style w:type="paragraph" w:styleId="1460" w:customStyle="1">
    <w:name w:val="标准书眉_奇数页"/>
    <w:next w:val="752"/>
    <w:uiPriority w:val="99"/>
    <w:qFormat/>
    <w:pPr>
      <w:jc w:val="right"/>
      <w:spacing w:after="220"/>
      <w:tabs>
        <w:tab w:val="center" w:pos="4154" w:leader="none"/>
        <w:tab w:val="right" w:pos="8306" w:leader="none"/>
      </w:tabs>
    </w:pPr>
    <w:rPr>
      <w:rFonts w:ascii="黑体" w:hAnsi="Times New Roman" w:eastAsia="黑体" w:cs="Times New Roman"/>
      <w:sz w:val="21"/>
      <w:szCs w:val="21"/>
      <w:lang w:val="en-US" w:eastAsia="zh-CN" w:bidi="ar-SA"/>
    </w:rPr>
  </w:style>
  <w:style w:type="paragraph" w:styleId="1461" w:customStyle="1">
    <w:name w:val="章标题"/>
    <w:next w:val="1374"/>
    <w:uiPriority w:val="99"/>
    <w:qFormat/>
    <w:pPr>
      <w:jc w:val="both"/>
      <w:outlineLvl w:val="1"/>
    </w:pPr>
    <w:rPr>
      <w:rFonts w:ascii="黑体" w:hAnsi="Times New Roman" w:eastAsia="黑体" w:cs="Times New Roman"/>
      <w:sz w:val="21"/>
      <w:lang w:val="en-US" w:eastAsia="zh-CN" w:bidi="ar-SA"/>
    </w:rPr>
  </w:style>
  <w:style w:type="paragraph" w:styleId="1462" w:customStyle="1">
    <w:name w:val="附录公式编号制表符"/>
    <w:basedOn w:val="752"/>
    <w:next w:val="1374"/>
    <w:uiPriority w:val="99"/>
    <w:qFormat/>
    <w:pPr>
      <w:widowControl/>
      <w:tabs>
        <w:tab w:val="center" w:pos="4201" w:leader="none"/>
        <w:tab w:val="right" w:pos="9298" w:leader="dot"/>
      </w:tabs>
    </w:pPr>
    <w:rPr>
      <w:rFonts w:ascii="宋体"/>
    </w:rPr>
  </w:style>
  <w:style w:type="paragraph" w:styleId="1463" w:customStyle="1">
    <w:name w:val="封面标准名称2"/>
    <w:basedOn w:val="1431"/>
    <w:uiPriority w:val="99"/>
    <w:qFormat/>
    <w:pPr>
      <w:framePr w:wrap="around" w:y="4469"/>
    </w:pPr>
  </w:style>
  <w:style w:type="paragraph" w:styleId="1464" w:customStyle="1">
    <w:name w:val="正文图标题"/>
    <w:next w:val="1374"/>
    <w:uiPriority w:val="99"/>
    <w:qFormat/>
    <w:pPr>
      <w:jc w:val="center"/>
      <w:tabs>
        <w:tab w:val="left" w:pos="360" w:leader="none"/>
      </w:tabs>
    </w:pPr>
    <w:rPr>
      <w:rFonts w:ascii="黑体" w:hAnsi="Times New Roman" w:eastAsia="黑体" w:cs="Times New Roman"/>
      <w:sz w:val="21"/>
      <w:lang w:val="en-US" w:eastAsia="zh-CN" w:bidi="ar-SA"/>
    </w:rPr>
  </w:style>
  <w:style w:type="paragraph" w:styleId="1465" w:customStyle="1">
    <w:name w:val="_Style 3"/>
    <w:uiPriority w:val="99"/>
    <w:qFormat/>
    <w:pPr>
      <w:jc w:val="both"/>
      <w:widowControl w:val="off"/>
    </w:pPr>
    <w:rPr>
      <w:rFonts w:ascii="Times New Roman" w:hAnsi="Times New Roman" w:eastAsia="宋体" w:cs="Times New Roman"/>
      <w:sz w:val="21"/>
      <w:szCs w:val="22"/>
      <w:lang w:val="en-US" w:eastAsia="zh-CN" w:bidi="ar-SA"/>
    </w:rPr>
  </w:style>
  <w:style w:type="paragraph" w:styleId="1466" w:customStyle="1">
    <w:name w:val="xl89"/>
    <w:basedOn w:val="752"/>
    <w:uiPriority w:val="0"/>
    <w:qFormat/>
    <w:pPr>
      <w:jc w:val="center"/>
      <w:spacing w:before="100" w:beforeAutospacing="1" w:after="100" w:afterAutospacing="1"/>
      <w:widowControl/>
    </w:pPr>
    <w:rPr>
      <w:rFonts w:ascii="宋体" w:hAnsi="宋体" w:cs="宋体"/>
      <w:color w:val="000000"/>
      <w:sz w:val="20"/>
    </w:rPr>
  </w:style>
  <w:style w:type="paragraph" w:styleId="1467" w:customStyle="1">
    <w:name w:val="标准书眉一"/>
    <w:uiPriority w:val="99"/>
    <w:qFormat/>
    <w:pPr>
      <w:jc w:val="both"/>
    </w:pPr>
    <w:rPr>
      <w:rFonts w:ascii="Times New Roman" w:hAnsi="Times New Roman" w:eastAsia="宋体" w:cs="Times New Roman"/>
      <w:lang w:val="en-US" w:eastAsia="zh-CN" w:bidi="ar-SA"/>
    </w:rPr>
  </w:style>
  <w:style w:type="paragraph" w:styleId="1468" w:customStyle="1">
    <w:name w:val="注×："/>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469" w:customStyle="1">
    <w:name w:val="xl86"/>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470" w:customStyle="1">
    <w:name w:val="列出段落6"/>
    <w:basedOn w:val="752"/>
    <w:uiPriority w:val="99"/>
    <w:qFormat/>
    <w:pPr>
      <w:ind w:firstLine="420"/>
    </w:pPr>
    <w:rPr>
      <w:szCs w:val="21"/>
    </w:rPr>
  </w:style>
  <w:style w:type="paragraph" w:styleId="1471" w:customStyle="1">
    <w:name w:val="图标脚注说明"/>
    <w:basedOn w:val="1374"/>
    <w:uiPriority w:val="99"/>
    <w:qFormat/>
    <w:pPr>
      <w:ind w:left="840" w:hanging="420"/>
      <w:tabs>
        <w:tab w:val="center" w:pos="4201" w:leader="none"/>
        <w:tab w:val="right" w:pos="9298" w:leader="dot"/>
      </w:tabs>
    </w:pPr>
    <w:rPr>
      <w:rFonts w:eastAsia="宋体"/>
      <w:sz w:val="18"/>
      <w:szCs w:val="18"/>
    </w:rPr>
  </w:style>
  <w:style w:type="paragraph" w:styleId="1472" w:customStyle="1">
    <w:name w:val="附录数字编号列项（二级）"/>
    <w:uiPriority w:val="99"/>
    <w:qFormat/>
    <w:pPr>
      <w:ind w:left="839" w:hanging="419"/>
      <w:tabs>
        <w:tab w:val="left" w:pos="840" w:leader="none"/>
      </w:tabs>
    </w:pPr>
    <w:rPr>
      <w:rFonts w:ascii="宋体" w:hAnsi="Times New Roman" w:eastAsia="宋体" w:cs="Times New Roman"/>
      <w:sz w:val="21"/>
      <w:lang w:val="en-US" w:eastAsia="zh-CN" w:bidi="ar-SA"/>
    </w:rPr>
  </w:style>
  <w:style w:type="paragraph" w:styleId="1473" w:customStyle="1">
    <w:name w:val="附录表标题"/>
    <w:basedOn w:val="752"/>
    <w:next w:val="1374"/>
    <w:uiPriority w:val="99"/>
    <w:qFormat/>
    <w:pPr>
      <w:jc w:val="center"/>
      <w:tabs>
        <w:tab w:val="left" w:pos="180" w:leader="none"/>
      </w:tabs>
    </w:pPr>
    <w:rPr>
      <w:rFonts w:ascii="黑体" w:eastAsia="黑体"/>
      <w:szCs w:val="21"/>
    </w:rPr>
  </w:style>
  <w:style w:type="paragraph" w:styleId="1474" w:customStyle="1">
    <w:name w:val="正文内容"/>
    <w:basedOn w:val="752"/>
    <w:uiPriority w:val="99"/>
    <w:qFormat/>
    <w:pPr>
      <w:ind w:firstLine="480"/>
      <w:jc w:val="left"/>
      <w:spacing w:line="360" w:lineRule="auto"/>
    </w:pPr>
    <w:rPr>
      <w:rFonts w:ascii="Arial" w:hAnsi="Arial"/>
      <w:sz w:val="24"/>
      <w:szCs w:val="21"/>
    </w:rPr>
  </w:style>
  <w:style w:type="paragraph" w:styleId="1475" w:customStyle="1">
    <w:name w:val="正文公式编号制表符"/>
    <w:basedOn w:val="1374"/>
    <w:next w:val="1374"/>
    <w:uiPriority w:val="99"/>
    <w:qFormat/>
    <w:pPr>
      <w:ind w:firstLine="0"/>
      <w:tabs>
        <w:tab w:val="center" w:pos="4201" w:leader="none"/>
        <w:tab w:val="right" w:pos="9298" w:leader="dot"/>
      </w:tabs>
    </w:pPr>
    <w:rPr>
      <w:rFonts w:eastAsia="宋体"/>
      <w:szCs w:val="22"/>
    </w:rPr>
  </w:style>
  <w:style w:type="paragraph" w:styleId="1476" w:customStyle="1">
    <w:name w:val="附录标识"/>
    <w:basedOn w:val="752"/>
    <w:next w:val="1374"/>
    <w:uiPriority w:val="99"/>
    <w:qFormat/>
    <w:pPr>
      <w:jc w:val="center"/>
      <w:keepNext/>
      <w:spacing w:before="640" w:after="280"/>
      <w:shd w:val="clear" w:color="ffffff" w:fill="ffffff"/>
      <w:widowControl/>
      <w:tabs>
        <w:tab w:val="left" w:pos="6405" w:leader="none"/>
      </w:tabs>
      <w:outlineLvl w:val="0"/>
    </w:pPr>
    <w:rPr>
      <w:rFonts w:ascii="黑体" w:eastAsia="黑体"/>
    </w:rPr>
  </w:style>
  <w:style w:type="paragraph" w:styleId="1477" w:customStyle="1">
    <w:name w:val="xl63"/>
    <w:basedOn w:val="752"/>
    <w:uiPriority w:val="0"/>
    <w:qFormat/>
    <w:pPr>
      <w:jc w:val="left"/>
      <w:spacing w:before="100" w:beforeAutospacing="1" w:after="100" w:afterAutospacing="1"/>
      <w:widowControl/>
    </w:pPr>
    <w:rPr>
      <w:rFonts w:ascii="黑体" w:hAnsi="黑体" w:eastAsia="黑体" w:cs="宋体"/>
      <w:color w:val="000000"/>
      <w:szCs w:val="21"/>
    </w:rPr>
  </w:style>
  <w:style w:type="paragraph" w:styleId="1478" w:customStyle="1">
    <w:name w:val="注×：（正文）"/>
    <w:uiPriority w:val="99"/>
    <w:qFormat/>
    <w:pPr>
      <w:ind w:left="811" w:hanging="448"/>
      <w:jc w:val="both"/>
    </w:pPr>
    <w:rPr>
      <w:rFonts w:ascii="宋体" w:hAnsi="Times New Roman" w:eastAsia="宋体" w:cs="Times New Roman"/>
      <w:sz w:val="18"/>
      <w:szCs w:val="18"/>
      <w:lang w:val="en-US" w:eastAsia="zh-CN" w:bidi="ar-SA"/>
    </w:rPr>
  </w:style>
  <w:style w:type="paragraph" w:styleId="1479" w:customStyle="1">
    <w:name w:val="文献分类号"/>
    <w:uiPriority w:val="99"/>
    <w:qFormat/>
    <w:pPr>
      <w:widowControl w:val="off"/>
      <w:framePr w:vSpace="180" w:hSpace="180" w:wrap="around" w:vAnchor="margin" w:hAnchor="margin" w:y="1"/>
    </w:pPr>
    <w:rPr>
      <w:rFonts w:ascii="黑体" w:hAnsi="Times New Roman" w:eastAsia="黑体" w:cs="Times New Roman"/>
      <w:sz w:val="21"/>
      <w:szCs w:val="21"/>
      <w:lang w:val="en-US" w:eastAsia="zh-CN" w:bidi="ar-SA"/>
    </w:rPr>
  </w:style>
  <w:style w:type="paragraph" w:styleId="1480" w:customStyle="1">
    <w:name w:val="列项◆（三级）"/>
    <w:basedOn w:val="752"/>
    <w:uiPriority w:val="99"/>
    <w:qFormat/>
    <w:pPr>
      <w:ind w:left="1678" w:hanging="414"/>
      <w:tabs>
        <w:tab w:val="left" w:pos="1678" w:leader="none"/>
      </w:tabs>
    </w:pPr>
    <w:rPr>
      <w:rFonts w:ascii="宋体"/>
      <w:szCs w:val="21"/>
    </w:rPr>
  </w:style>
  <w:style w:type="paragraph" w:styleId="1481" w:customStyle="1">
    <w:name w:val="附录三级无"/>
    <w:basedOn w:val="1426"/>
    <w:uiPriority w:val="99"/>
    <w:qFormat/>
    <w:rPr>
      <w:rFonts w:ascii="宋体" w:eastAsia="宋体"/>
      <w:szCs w:val="21"/>
    </w:rPr>
  </w:style>
  <w:style w:type="paragraph" w:styleId="1482" w:customStyle="1">
    <w:name w:val="tabletext"/>
    <w:basedOn w:val="752"/>
    <w:uiPriority w:val="99"/>
    <w:qFormat/>
    <w:pPr>
      <w:jc w:val="left"/>
      <w:spacing w:before="100" w:beforeAutospacing="1" w:after="100" w:afterAutospacing="1"/>
      <w:widowControl/>
    </w:pPr>
    <w:rPr>
      <w:rFonts w:ascii="宋体" w:hAnsi="宋体" w:cs="宋体"/>
      <w:sz w:val="24"/>
      <w:szCs w:val="24"/>
    </w:rPr>
  </w:style>
  <w:style w:type="paragraph" w:styleId="1483" w:customStyle="1">
    <w:name w:val="p17"/>
    <w:basedOn w:val="752"/>
    <w:uiPriority w:val="99"/>
    <w:qFormat/>
    <w:pPr>
      <w:ind w:firstLine="420"/>
      <w:widowControl/>
    </w:pPr>
    <w:rPr>
      <w:rFonts w:ascii="仿宋_GB2312" w:hAnsi="宋体" w:eastAsia="仿宋_GB2312" w:cs="宋体"/>
      <w:sz w:val="24"/>
      <w:szCs w:val="24"/>
    </w:rPr>
  </w:style>
  <w:style w:type="paragraph" w:styleId="1484" w:customStyle="1">
    <w:name w:val="列项●（二级）"/>
    <w:uiPriority w:val="99"/>
    <w:qFormat/>
    <w:pPr>
      <w:ind w:left="726" w:hanging="363"/>
      <w:jc w:val="both"/>
      <w:tabs>
        <w:tab w:val="left" w:pos="840" w:leader="none"/>
        <w:tab w:val="left" w:pos="1140" w:leader="none"/>
      </w:tabs>
    </w:pPr>
    <w:rPr>
      <w:rFonts w:ascii="宋体" w:hAnsi="Times New Roman" w:eastAsia="宋体" w:cs="Times New Roman"/>
      <w:sz w:val="21"/>
      <w:lang w:val="en-US" w:eastAsia="zh-CN" w:bidi="ar-SA"/>
    </w:rPr>
  </w:style>
  <w:style w:type="paragraph" w:styleId="1485" w:customStyle="1">
    <w:name w:val="示例"/>
    <w:next w:val="1457"/>
    <w:uiPriority w:val="99"/>
    <w:qFormat/>
    <w:pPr>
      <w:ind w:firstLine="363"/>
      <w:jc w:val="both"/>
      <w:widowControl w:val="off"/>
    </w:pPr>
    <w:rPr>
      <w:rFonts w:ascii="宋体" w:hAnsi="Times New Roman" w:eastAsia="宋体" w:cs="Times New Roman"/>
      <w:sz w:val="18"/>
      <w:szCs w:val="18"/>
      <w:lang w:val="en-US" w:eastAsia="zh-CN" w:bidi="ar-SA"/>
    </w:rPr>
  </w:style>
  <w:style w:type="paragraph" w:styleId="1486" w:customStyle="1">
    <w:name w:val="标准标志"/>
    <w:next w:val="752"/>
    <w:uiPriority w:val="99"/>
    <w:qFormat/>
    <w:pPr>
      <w:jc w:val="right"/>
      <w:spacing w:line="240" w:lineRule="atLeast"/>
      <w:shd w:val="solid" w:color="ffffff" w:fill="ffffff"/>
      <w:framePr w:w="2546" w:h="1389" w:vSpace="181" w:hSpace="181" w:wrap="around" w:vAnchor="margin" w:hAnchor="margin" w:x="6522" w:y="398" w:hRule="exact"/>
    </w:pPr>
    <w:rPr>
      <w:rFonts w:ascii="Times New Roman" w:hAnsi="Times New Roman" w:eastAsia="宋体" w:cs="Times New Roman"/>
      <w:b/>
      <w:sz w:val="96"/>
      <w:szCs w:val="96"/>
      <w:lang w:val="en-US" w:eastAsia="zh-CN" w:bidi="ar-SA"/>
    </w:rPr>
  </w:style>
  <w:style w:type="paragraph" w:styleId="1487" w:customStyle="1">
    <w:name w:val="图的脚注"/>
    <w:next w:val="1374"/>
    <w:uiPriority w:val="99"/>
    <w:qFormat/>
    <w:pPr>
      <w:ind w:left="840" w:hanging="420"/>
      <w:jc w:val="both"/>
      <w:widowControl w:val="off"/>
    </w:pPr>
    <w:rPr>
      <w:rFonts w:ascii="宋体" w:hAnsi="Times New Roman" w:eastAsia="宋体" w:cs="Times New Roman"/>
      <w:sz w:val="18"/>
      <w:lang w:val="en-US" w:eastAsia="zh-CN" w:bidi="ar-SA"/>
    </w:rPr>
  </w:style>
  <w:style w:type="paragraph" w:styleId="1488" w:customStyle="1">
    <w:name w:val="附录四级无"/>
    <w:basedOn w:val="1434"/>
    <w:uiPriority w:val="99"/>
    <w:qFormat/>
    <w:rPr>
      <w:rFonts w:ascii="宋体" w:eastAsia="宋体"/>
      <w:szCs w:val="21"/>
    </w:rPr>
  </w:style>
  <w:style w:type="paragraph" w:styleId="1489" w:customStyle="1">
    <w:name w:val="附录图标号"/>
    <w:basedOn w:val="752"/>
    <w:uiPriority w:val="99"/>
    <w:qFormat/>
    <w:pPr>
      <w:ind w:firstLine="363"/>
      <w:jc w:val="center"/>
      <w:keepNext/>
      <w:pageBreakBefore/>
      <w:spacing w:line="14" w:lineRule="exact"/>
      <w:widowControl/>
      <w:outlineLvl w:val="0"/>
    </w:pPr>
    <w:rPr>
      <w:color w:val="ffffff"/>
      <w:szCs w:val="24"/>
    </w:rPr>
  </w:style>
  <w:style w:type="paragraph" w:styleId="1490" w:customStyle="1">
    <w:name w:val="列项说明数字编号"/>
    <w:uiPriority w:val="99"/>
    <w:qFormat/>
    <w:pPr>
      <w:ind w:left="600" w:hanging="200"/>
    </w:pPr>
    <w:rPr>
      <w:rFonts w:ascii="宋体" w:hAnsi="Times New Roman" w:eastAsia="宋体" w:cs="Times New Roman"/>
      <w:sz w:val="21"/>
      <w:lang w:val="en-US" w:eastAsia="zh-CN" w:bidi="ar-SA"/>
    </w:rPr>
  </w:style>
  <w:style w:type="paragraph" w:styleId="1491" w:customStyle="1">
    <w:name w:val="正文表标题"/>
    <w:next w:val="1374"/>
    <w:uiPriority w:val="99"/>
    <w:qFormat/>
    <w:pPr>
      <w:jc w:val="center"/>
      <w:tabs>
        <w:tab w:val="left" w:pos="360" w:leader="none"/>
      </w:tabs>
    </w:pPr>
    <w:rPr>
      <w:rFonts w:ascii="黑体" w:hAnsi="Times New Roman" w:eastAsia="黑体" w:cs="Times New Roman"/>
      <w:sz w:val="21"/>
      <w:lang w:val="en-US" w:eastAsia="zh-CN" w:bidi="ar-SA"/>
    </w:rPr>
  </w:style>
  <w:style w:type="paragraph" w:styleId="1492" w:customStyle="1">
    <w:name w:val="列项说明"/>
    <w:basedOn w:val="752"/>
    <w:uiPriority w:val="99"/>
    <w:qFormat/>
    <w:pPr>
      <w:ind w:left="400" w:hanging="200"/>
      <w:jc w:val="left"/>
      <w:spacing w:line="320" w:lineRule="exact"/>
    </w:pPr>
    <w:rPr>
      <w:rFonts w:ascii="宋体"/>
    </w:rPr>
  </w:style>
  <w:style w:type="paragraph" w:styleId="1493" w:customStyle="1">
    <w:name w:val="条文脚注"/>
    <w:basedOn w:val="795"/>
    <w:uiPriority w:val="99"/>
    <w:qFormat/>
    <w:pPr>
      <w:jc w:val="both"/>
      <w:spacing w:line="240" w:lineRule="auto"/>
      <w:tabs>
        <w:tab w:val="left" w:pos="0" w:leader="none"/>
      </w:tabs>
    </w:pPr>
    <w:rPr>
      <w:rFonts w:ascii="宋体"/>
      <w:lang w:val="zh-CN"/>
    </w:rPr>
  </w:style>
  <w:style w:type="paragraph" w:styleId="1494" w:customStyle="1">
    <w:name w:val="标题 11"/>
    <w:basedOn w:val="752"/>
    <w:uiPriority w:val="99"/>
    <w:qFormat/>
    <w:pPr>
      <w:ind w:left="102"/>
      <w:jc w:val="left"/>
      <w:outlineLvl w:val="1"/>
    </w:pPr>
    <w:rPr>
      <w:rFonts w:ascii="宋体" w:hAnsi="宋体"/>
      <w:sz w:val="31"/>
      <w:szCs w:val="31"/>
      <w:lang w:eastAsia="en-US"/>
    </w:rPr>
  </w:style>
  <w:style w:type="paragraph" w:styleId="1495" w:customStyle="1">
    <w:name w:val="tableheading"/>
    <w:basedOn w:val="752"/>
    <w:uiPriority w:val="99"/>
    <w:qFormat/>
    <w:pPr>
      <w:jc w:val="left"/>
      <w:spacing w:before="100" w:beforeAutospacing="1" w:after="100" w:afterAutospacing="1"/>
      <w:widowControl/>
    </w:pPr>
    <w:rPr>
      <w:rFonts w:ascii="宋体" w:hAnsi="宋体" w:cs="宋体"/>
      <w:sz w:val="24"/>
      <w:szCs w:val="24"/>
    </w:rPr>
  </w:style>
  <w:style w:type="paragraph" w:styleId="1496" w:customStyle="1">
    <w:name w:val="附录五级条标题"/>
    <w:basedOn w:val="1434"/>
    <w:next w:val="1374"/>
    <w:uiPriority w:val="99"/>
    <w:qFormat/>
    <w:pPr>
      <w:tabs>
        <w:tab w:val="left" w:pos="839" w:leader="none"/>
      </w:tabs>
      <w:outlineLvl w:val="6"/>
    </w:pPr>
  </w:style>
  <w:style w:type="paragraph" w:styleId="1497" w:customStyle="1">
    <w:name w:val="标准称谓"/>
    <w:next w:val="752"/>
    <w:uiPriority w:val="99"/>
    <w:qFormat/>
    <w:pPr>
      <w:jc w:val="both"/>
      <w:spacing w:line="240" w:lineRule="atLeast"/>
      <w:widowControl w:val="off"/>
      <w:framePr w:w="9639" w:h="624" w:vSpace="181" w:hSpace="181" w:wrap="around" w:vAnchor="page" w:hAnchor="page" w:x="1419" w:y="2286" w:hRule="exact"/>
    </w:pPr>
    <w:rPr>
      <w:rFonts w:ascii="宋体" w:hAnsi="Times New Roman" w:eastAsia="宋体" w:cs="Times New Roman"/>
      <w:b/>
      <w:bCs/>
      <w:spacing w:val="20"/>
      <w:sz w:val="48"/>
      <w:lang w:val="en-US" w:eastAsia="zh-CN" w:bidi="ar-SA"/>
    </w:rPr>
  </w:style>
  <w:style w:type="paragraph" w:styleId="1498" w:customStyle="1">
    <w:name w:val="普通文字"/>
    <w:basedOn w:val="752"/>
    <w:next w:val="752"/>
    <w:uiPriority w:val="99"/>
    <w:qFormat/>
    <w:rPr>
      <w:rFonts w:ascii="宋体"/>
      <w:sz w:val="24"/>
    </w:rPr>
  </w:style>
  <w:style w:type="paragraph" w:styleId="1499" w:customStyle="1">
    <w:name w:val="三级无"/>
    <w:basedOn w:val="1355"/>
    <w:uiPriority w:val="99"/>
    <w:qFormat/>
    <w:pPr>
      <w:ind w:left="0" w:firstLine="0"/>
      <w:spacing w:before="50" w:after="50" w:line="240" w:lineRule="auto"/>
      <w:tabs>
        <w:tab w:val="clear" w:pos="0" w:leader="none"/>
        <w:tab w:val="left" w:pos="1259" w:leader="none"/>
      </w:tabs>
      <w:outlineLvl w:val="4"/>
    </w:pPr>
    <w:rPr>
      <w:rFonts w:ascii="宋体" w:hAnsi="Times New Roman" w:eastAsia="宋体"/>
      <w:b w:val="0"/>
      <w:sz w:val="21"/>
      <w:szCs w:val="21"/>
    </w:rPr>
  </w:style>
  <w:style w:type="paragraph" w:styleId="1500" w:customStyle="1">
    <w:name w:val="示例后文字"/>
    <w:basedOn w:val="1374"/>
    <w:next w:val="1374"/>
    <w:uiPriority w:val="99"/>
    <w:qFormat/>
    <w:pPr>
      <w:ind w:firstLine="360"/>
      <w:tabs>
        <w:tab w:val="center" w:pos="4201" w:leader="none"/>
        <w:tab w:val="right" w:pos="9298" w:leader="dot"/>
      </w:tabs>
    </w:pPr>
    <w:rPr>
      <w:rFonts w:eastAsia="宋体"/>
      <w:sz w:val="18"/>
      <w:szCs w:val="22"/>
    </w:rPr>
  </w:style>
  <w:style w:type="paragraph" w:styleId="1501" w:customStyle="1">
    <w:name w:val="一级无"/>
    <w:basedOn w:val="1417"/>
    <w:uiPriority w:val="99"/>
    <w:qFormat/>
    <w:rPr>
      <w:rFonts w:ascii="宋体" w:eastAsia="宋体"/>
    </w:rPr>
  </w:style>
  <w:style w:type="paragraph" w:styleId="1502" w:customStyle="1">
    <w:name w:val="封面标准文稿类别"/>
    <w:basedOn w:val="1429"/>
    <w:uiPriority w:val="99"/>
    <w:qFormat/>
    <w:pPr>
      <w:spacing w:after="160" w:line="240" w:lineRule="auto"/>
      <w:tabs>
        <w:tab w:val="left" w:pos="0" w:leader="none"/>
      </w:tabs>
      <w:framePr w:wrap="around"/>
    </w:pPr>
    <w:rPr>
      <w:sz w:val="24"/>
    </w:rPr>
  </w:style>
  <w:style w:type="paragraph" w:styleId="1503" w:customStyle="1">
    <w:name w:val="z-Bottom of Form1"/>
    <w:next w:val="752"/>
    <w:uiPriority w:val="99"/>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504" w:customStyle="1">
    <w:name w:val="+标题4"/>
    <w:basedOn w:val="756"/>
    <w:uiPriority w:val="99"/>
    <w:qFormat/>
    <w:pPr>
      <w:jc w:val="both"/>
      <w:spacing w:line="500" w:lineRule="exact"/>
      <w:widowControl w:val="off"/>
    </w:pPr>
    <w:rPr>
      <w:rFonts w:ascii="Times New Roman" w:hAnsi="Times New Roman" w:eastAsia="宋体"/>
      <w:b/>
      <w:sz w:val="24"/>
    </w:rPr>
  </w:style>
  <w:style w:type="paragraph" w:styleId="1505" w:customStyle="1">
    <w:name w:val="参考文献"/>
    <w:basedOn w:val="752"/>
    <w:next w:val="1374"/>
    <w:uiPriority w:val="99"/>
    <w:qFormat/>
    <w:pPr>
      <w:jc w:val="center"/>
      <w:keepNext/>
      <w:pageBreakBefore/>
      <w:spacing w:before="640" w:after="200"/>
      <w:shd w:val="clear" w:color="ffffff" w:fill="ffffff"/>
      <w:widowControl/>
      <w:outlineLvl w:val="0"/>
    </w:pPr>
    <w:rPr>
      <w:rFonts w:ascii="黑体" w:eastAsia="黑体"/>
    </w:rPr>
  </w:style>
  <w:style w:type="paragraph" w:styleId="1506" w:customStyle="1">
    <w:name w:val="目次、索引正文"/>
    <w:uiPriority w:val="99"/>
    <w:qFormat/>
    <w:pPr>
      <w:jc w:val="both"/>
      <w:spacing w:line="320" w:lineRule="exact"/>
    </w:pPr>
    <w:rPr>
      <w:rFonts w:ascii="宋体" w:hAnsi="Times New Roman" w:eastAsia="宋体" w:cs="Times New Roman"/>
      <w:sz w:val="21"/>
      <w:lang w:val="en-US" w:eastAsia="zh-CN" w:bidi="ar-SA"/>
    </w:rPr>
  </w:style>
  <w:style w:type="paragraph" w:styleId="1507" w:customStyle="1">
    <w:name w:val="前言、引言标题"/>
    <w:next w:val="1374"/>
    <w:uiPriority w:val="99"/>
    <w:qFormat/>
    <w:pPr>
      <w:jc w:val="center"/>
      <w:keepNext/>
      <w:pageBreakBefore/>
      <w:spacing w:before="640" w:after="560"/>
      <w:shd w:val="clear" w:color="ffffff" w:fill="ffffff"/>
      <w:outlineLvl w:val="0"/>
    </w:pPr>
    <w:rPr>
      <w:rFonts w:ascii="黑体" w:hAnsi="Times New Roman" w:eastAsia="黑体" w:cs="Times New Roman"/>
      <w:sz w:val="32"/>
      <w:lang w:val="en-US" w:eastAsia="zh-CN" w:bidi="ar-SA"/>
    </w:rPr>
  </w:style>
  <w:style w:type="paragraph" w:styleId="1508" w:customStyle="1">
    <w:name w:val="附录图标题"/>
    <w:basedOn w:val="752"/>
    <w:next w:val="1374"/>
    <w:uiPriority w:val="99"/>
    <w:qFormat/>
    <w:pPr>
      <w:jc w:val="center"/>
      <w:tabs>
        <w:tab w:val="left" w:pos="363" w:leader="none"/>
      </w:tabs>
    </w:pPr>
    <w:rPr>
      <w:rFonts w:ascii="黑体" w:eastAsia="黑体"/>
      <w:szCs w:val="21"/>
    </w:rPr>
  </w:style>
  <w:style w:type="paragraph" w:styleId="1509" w:customStyle="1">
    <w:name w:val="xl64"/>
    <w:basedOn w:val="752"/>
    <w:uiPriority w:val="0"/>
    <w:qFormat/>
    <w:pPr>
      <w:jc w:val="right"/>
      <w:spacing w:before="100" w:beforeAutospacing="1" w:after="100" w:afterAutospacing="1"/>
      <w:widowControl/>
    </w:pPr>
    <w:rPr>
      <w:rFonts w:ascii="黑体" w:hAnsi="黑体" w:eastAsia="黑体" w:cs="宋体"/>
      <w:color w:val="000000"/>
      <w:szCs w:val="21"/>
    </w:rPr>
  </w:style>
  <w:style w:type="paragraph" w:styleId="1510" w:customStyle="1">
    <w:name w:val="其他标准标志"/>
    <w:basedOn w:val="1486"/>
    <w:uiPriority w:val="99"/>
    <w:qFormat/>
    <w:pPr>
      <w:framePr w:w="6101" w:wrap="around" w:vAnchor="page" w:hAnchor="page" w:x="4673" w:y="942"/>
    </w:pPr>
  </w:style>
  <w:style w:type="paragraph" w:styleId="1511" w:customStyle="1">
    <w:name w:val="☆ 正文"/>
    <w:basedOn w:val="752"/>
    <w:uiPriority w:val="99"/>
    <w:qFormat/>
  </w:style>
  <w:style w:type="paragraph" w:styleId="1512" w:customStyle="1">
    <w:name w:val="封面标准文稿编辑信息"/>
    <w:basedOn w:val="1502"/>
    <w:uiPriority w:val="99"/>
    <w:qFormat/>
    <w:pPr>
      <w:spacing w:before="180" w:line="180" w:lineRule="exact"/>
      <w:framePr w:wrap="around"/>
    </w:pPr>
    <w:rPr>
      <w:sz w:val="21"/>
    </w:rPr>
  </w:style>
  <w:style w:type="paragraph" w:styleId="1513" w:customStyle="1">
    <w:name w:val="xl65"/>
    <w:basedOn w:val="752"/>
    <w:uiPriority w:val="0"/>
    <w:qFormat/>
    <w:pPr>
      <w:jc w:val="center"/>
      <w:spacing w:before="100" w:beforeAutospacing="1" w:after="100" w:afterAutospacing="1"/>
      <w:widowControl/>
    </w:pPr>
    <w:rPr>
      <w:rFonts w:ascii="宋体" w:hAnsi="宋体" w:cs="宋体"/>
      <w:sz w:val="24"/>
      <w:szCs w:val="24"/>
    </w:rPr>
  </w:style>
  <w:style w:type="paragraph" w:styleId="1514" w:customStyle="1">
    <w:name w:val="Char Char Char Char Char Char"/>
    <w:basedOn w:val="752"/>
    <w:uiPriority w:val="99"/>
    <w:qFormat/>
    <w:pPr>
      <w:jc w:val="left"/>
      <w:spacing w:after="160" w:line="240" w:lineRule="exact"/>
      <w:widowControl/>
    </w:pPr>
    <w:rPr>
      <w:rFonts w:ascii="宋体"/>
      <w:sz w:val="34"/>
    </w:rPr>
  </w:style>
  <w:style w:type="paragraph" w:styleId="1515" w:customStyle="1">
    <w:name w:val="附录二级无"/>
    <w:basedOn w:val="1427"/>
    <w:uiPriority w:val="99"/>
    <w:qFormat/>
    <w:rPr>
      <w:rFonts w:ascii="宋体" w:eastAsia="宋体"/>
      <w:szCs w:val="21"/>
    </w:rPr>
  </w:style>
  <w:style w:type="paragraph" w:styleId="1516" w:customStyle="1">
    <w:name w:val="字母编号列项（一级）"/>
    <w:uiPriority w:val="99"/>
    <w:qFormat/>
    <w:pPr>
      <w:ind w:left="839" w:hanging="419"/>
      <w:jc w:val="both"/>
      <w:tabs>
        <w:tab w:val="left" w:pos="839" w:leader="none"/>
      </w:tabs>
    </w:pPr>
    <w:rPr>
      <w:rFonts w:ascii="宋体" w:hAnsi="Times New Roman" w:eastAsia="宋体" w:cs="Times New Roman"/>
      <w:sz w:val="21"/>
      <w:lang w:val="en-US" w:eastAsia="zh-CN" w:bidi="ar-SA"/>
    </w:rPr>
  </w:style>
  <w:style w:type="paragraph" w:styleId="1517" w:customStyle="1">
    <w:name w:val="封面正文"/>
    <w:uiPriority w:val="99"/>
    <w:qFormat/>
    <w:pPr>
      <w:jc w:val="both"/>
    </w:pPr>
    <w:rPr>
      <w:rFonts w:ascii="Times New Roman" w:hAnsi="Times New Roman" w:eastAsia="宋体" w:cs="Times New Roman"/>
      <w:lang w:val="en-US" w:eastAsia="zh-CN" w:bidi="ar-SA"/>
    </w:rPr>
  </w:style>
  <w:style w:type="paragraph" w:styleId="1518" w:customStyle="1">
    <w:name w:val="xl88"/>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20"/>
    </w:rPr>
  </w:style>
  <w:style w:type="paragraph" w:styleId="1519" w:customStyle="1">
    <w:name w:val="xl85"/>
    <w:basedOn w:val="75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新宋体" w:hAnsi="新宋体" w:eastAsia="新宋体" w:cs="宋体"/>
      <w:sz w:val="20"/>
    </w:rPr>
  </w:style>
  <w:style w:type="paragraph" w:styleId="1520" w:customStyle="1">
    <w:name w:val="列出段落111"/>
    <w:basedOn w:val="752"/>
    <w:uiPriority w:val="99"/>
    <w:qFormat/>
    <w:pPr>
      <w:ind w:firstLine="420"/>
    </w:pPr>
    <w:rPr>
      <w:rFonts w:cs="Calibri"/>
      <w:szCs w:val="21"/>
    </w:rPr>
  </w:style>
  <w:style w:type="paragraph" w:styleId="1521" w:customStyle="1">
    <w:name w:val="目次、标准名称标题"/>
    <w:basedOn w:val="752"/>
    <w:next w:val="1374"/>
    <w:uiPriority w:val="99"/>
    <w:qFormat/>
    <w:pPr>
      <w:jc w:val="center"/>
      <w:keepNext/>
      <w:pageBreakBefore/>
      <w:spacing w:before="640" w:after="560" w:line="460" w:lineRule="exact"/>
      <w:shd w:val="clear" w:color="ffffff" w:fill="ffffff"/>
      <w:widowControl/>
      <w:outlineLvl w:val="0"/>
    </w:pPr>
    <w:rPr>
      <w:rFonts w:ascii="黑体" w:eastAsia="黑体"/>
      <w:sz w:val="32"/>
    </w:rPr>
  </w:style>
  <w:style w:type="paragraph" w:styleId="1522" w:customStyle="1">
    <w:name w:val="附录标题"/>
    <w:basedOn w:val="1374"/>
    <w:next w:val="1374"/>
    <w:uiPriority w:val="99"/>
    <w:qFormat/>
    <w:pPr>
      <w:ind w:firstLine="0"/>
      <w:jc w:val="center"/>
      <w:tabs>
        <w:tab w:val="center" w:pos="4201" w:leader="none"/>
        <w:tab w:val="right" w:pos="9298" w:leader="dot"/>
      </w:tabs>
    </w:pPr>
    <w:rPr>
      <w:rFonts w:ascii="黑体" w:eastAsia="黑体"/>
      <w:szCs w:val="22"/>
    </w:rPr>
  </w:style>
  <w:style w:type="paragraph" w:styleId="1523" w:customStyle="1">
    <w:name w:val="封面标准文稿类别2"/>
    <w:basedOn w:val="1502"/>
    <w:uiPriority w:val="99"/>
    <w:qFormat/>
    <w:pPr>
      <w:framePr w:wrap="around" w:y="4469"/>
    </w:pPr>
  </w:style>
  <w:style w:type="paragraph" w:styleId="1524" w:customStyle="1">
    <w:name w:val="列出段落5"/>
    <w:basedOn w:val="752"/>
    <w:uiPriority w:val="99"/>
    <w:qFormat/>
    <w:pPr>
      <w:ind w:firstLine="420"/>
    </w:pPr>
    <w:rPr>
      <w:szCs w:val="21"/>
    </w:rPr>
  </w:style>
  <w:style w:type="paragraph" w:styleId="1525" w:customStyle="1">
    <w:name w:val="Body text|3"/>
    <w:basedOn w:val="752"/>
    <w:uiPriority w:val="0"/>
    <w:qFormat/>
    <w:pPr>
      <w:ind w:firstLine="300"/>
      <w:spacing w:after="200" w:line="360" w:lineRule="auto"/>
    </w:pPr>
    <w:rPr>
      <w:rFonts w:ascii="仿宋" w:hAnsi="仿宋" w:eastAsia="仿宋" w:cs="仿宋"/>
      <w:sz w:val="28"/>
      <w:szCs w:val="28"/>
    </w:rPr>
  </w:style>
  <w:style w:type="paragraph" w:styleId="1526" w:customStyle="1">
    <w:name w:val="默认段落字体 Para Char Char Char1 Char"/>
    <w:basedOn w:val="752"/>
    <w:uiPriority w:val="99"/>
    <w:qFormat/>
    <w:pPr>
      <w:ind w:left="420" w:firstLine="420"/>
      <w:spacing w:line="360" w:lineRule="auto"/>
    </w:pPr>
    <w:rPr>
      <w:sz w:val="24"/>
      <w:szCs w:val="21"/>
    </w:rPr>
  </w:style>
  <w:style w:type="paragraph" w:styleId="1527" w:customStyle="1">
    <w:name w:val="终结线"/>
    <w:basedOn w:val="752"/>
    <w:uiPriority w:val="99"/>
    <w:qFormat/>
    <w:pPr>
      <w:framePr w:vSpace="181" w:hSpace="181" w:wrap="around" w:vAnchor="text" w:hAnchor="margin" w:xAlign="center" w:y="285"/>
    </w:pPr>
    <w:rPr>
      <w:szCs w:val="24"/>
    </w:rPr>
  </w:style>
  <w:style w:type="paragraph" w:styleId="1528" w:customStyle="1">
    <w:name w:val="z-Top of Form1"/>
    <w:next w:val="752"/>
    <w:uiPriority w:val="99"/>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529" w:customStyle="1">
    <w:name w:val="表格正文"/>
    <w:basedOn w:val="752"/>
    <w:uiPriority w:val="0"/>
    <w:qFormat/>
    <w:pPr>
      <w:ind w:firstLine="883"/>
      <w:jc w:val="left"/>
      <w:spacing w:line="360" w:lineRule="auto"/>
    </w:pPr>
    <w:rPr>
      <w:rFonts w:ascii="Arial" w:hAnsi="Arial" w:eastAsia="仿宋" w:cs="宋体"/>
      <w:szCs w:val="24"/>
    </w:rPr>
  </w:style>
  <w:style w:type="paragraph" w:styleId="1530" w:customStyle="1">
    <w:name w:val="正文SONG"/>
    <w:basedOn w:val="752"/>
    <w:uiPriority w:val="99"/>
    <w:qFormat/>
    <w:pPr>
      <w:ind w:firstLine="210"/>
      <w:spacing w:line="360" w:lineRule="auto"/>
    </w:pPr>
    <w:rPr>
      <w:rFonts w:ascii="仿宋_GB2312" w:hAnsi="宋体" w:eastAsia="仿宋_GB2312"/>
      <w:sz w:val="30"/>
      <w:szCs w:val="30"/>
    </w:rPr>
  </w:style>
  <w:style w:type="paragraph" w:styleId="1531" w:customStyle="1">
    <w:name w:val="Table Text"/>
    <w:uiPriority w:val="99"/>
    <w:qFormat/>
    <w:pPr>
      <w:spacing w:before="80" w:after="80"/>
    </w:pPr>
    <w:rPr>
      <w:rFonts w:ascii="Arial" w:hAnsi="Arial" w:eastAsia="宋体" w:cs="Arial Narrow"/>
      <w:sz w:val="18"/>
      <w:szCs w:val="18"/>
      <w:lang w:val="en-US" w:eastAsia="zh-CN" w:bidi="ar-SA"/>
    </w:rPr>
  </w:style>
  <w:style w:type="paragraph" w:styleId="1532" w:customStyle="1">
    <w:name w:val="封面标准文稿编辑信息2"/>
    <w:basedOn w:val="1512"/>
    <w:uiPriority w:val="99"/>
    <w:qFormat/>
    <w:pPr>
      <w:framePr w:wrap="around" w:y="4469"/>
    </w:pPr>
  </w:style>
  <w:style w:type="paragraph" w:styleId="1533" w:customStyle="1">
    <w:name w:val="封面标准英文名称2"/>
    <w:basedOn w:val="1430"/>
    <w:uiPriority w:val="99"/>
    <w:qFormat/>
    <w:pPr>
      <w:framePr w:wrap="around" w:y="4469"/>
    </w:pPr>
  </w:style>
  <w:style w:type="paragraph" w:styleId="1534" w:customStyle="1">
    <w:name w:val="标准书脚_偶数页"/>
    <w:uiPriority w:val="99"/>
    <w:qFormat/>
    <w:pPr>
      <w:ind w:left="221"/>
      <w:spacing w:before="120"/>
    </w:pPr>
    <w:rPr>
      <w:rFonts w:ascii="宋体" w:hAnsi="Times New Roman" w:eastAsia="宋体" w:cs="Times New Roman"/>
      <w:sz w:val="18"/>
      <w:szCs w:val="18"/>
      <w:lang w:val="en-US" w:eastAsia="zh-CN" w:bidi="ar-SA"/>
    </w:rPr>
  </w:style>
  <w:style w:type="paragraph" w:styleId="1535" w:customStyle="1">
    <w:name w:val="列出段落31"/>
    <w:basedOn w:val="752"/>
    <w:uiPriority w:val="99"/>
    <w:qFormat/>
    <w:pPr>
      <w:ind w:firstLine="420"/>
    </w:pPr>
    <w:rPr>
      <w:rFonts w:eastAsia="等线"/>
      <w:szCs w:val="22"/>
    </w:rPr>
  </w:style>
  <w:style w:type="paragraph" w:styleId="1536" w:customStyle="1">
    <w:name w:val="GP正文(首行缩进)"/>
    <w:basedOn w:val="752"/>
    <w:uiPriority w:val="0"/>
    <w:qFormat/>
    <w:pPr>
      <w:ind w:firstLine="200"/>
      <w:jc w:val="left"/>
      <w:spacing w:line="360" w:lineRule="auto"/>
    </w:pPr>
    <w:rPr>
      <w:rFonts w:eastAsia="仿宋" w:cs="仿宋"/>
      <w:szCs w:val="21"/>
    </w:rPr>
  </w:style>
  <w:style w:type="paragraph" w:styleId="1537" w:customStyle="1">
    <w:name w:val="标准正文"/>
    <w:basedOn w:val="752"/>
    <w:uiPriority w:val="0"/>
    <w:qFormat/>
    <w:pPr>
      <w:ind w:firstLine="480"/>
      <w:spacing w:before="156" w:after="156" w:line="360" w:lineRule="auto"/>
    </w:pPr>
    <w:rPr>
      <w:rFonts w:eastAsia="仿宋" w:cs="宋体"/>
      <w:sz w:val="24"/>
      <w:szCs w:val="24"/>
    </w:rPr>
  </w:style>
  <w:style w:type="paragraph" w:styleId="1538" w:customStyle="1">
    <w:name w:val="封面标准号1"/>
    <w:uiPriority w:val="99"/>
    <w:qFormat/>
    <w:pPr>
      <w:jc w:val="right"/>
      <w:spacing w:before="308"/>
      <w:widowControl w:val="off"/>
    </w:pPr>
    <w:rPr>
      <w:rFonts w:ascii="Times New Roman" w:hAnsi="Times New Roman" w:eastAsia="宋体" w:cs="Times New Roman"/>
      <w:sz w:val="28"/>
      <w:lang w:val="en-US" w:eastAsia="zh-CN" w:bidi="ar-SA"/>
    </w:rPr>
  </w:style>
  <w:style w:type="paragraph" w:styleId="1539" w:customStyle="1">
    <w:name w:val="ugc"/>
    <w:basedOn w:val="752"/>
    <w:uiPriority w:val="99"/>
    <w:qFormat/>
    <w:pPr>
      <w:jc w:val="left"/>
      <w:spacing w:before="100" w:beforeAutospacing="1" w:after="100" w:afterAutospacing="1"/>
      <w:widowControl/>
    </w:pPr>
    <w:rPr>
      <w:rFonts w:ascii="宋体" w:hAnsi="宋体" w:cs="宋体"/>
      <w:szCs w:val="21"/>
    </w:rPr>
  </w:style>
  <w:style w:type="paragraph" w:styleId="1540" w:customStyle="1">
    <w:name w:val="Body text|1"/>
    <w:basedOn w:val="752"/>
    <w:uiPriority w:val="0"/>
    <w:qFormat/>
    <w:pPr>
      <w:ind w:firstLine="400"/>
      <w:spacing w:after="200" w:line="360" w:lineRule="auto"/>
    </w:pPr>
    <w:rPr>
      <w:rFonts w:ascii="宋体" w:hAnsi="宋体" w:cs="宋体"/>
      <w:sz w:val="30"/>
      <w:szCs w:val="30"/>
      <w:lang w:val="zh-TW" w:eastAsia="zh-TW" w:bidi="zh-TW"/>
    </w:rPr>
  </w:style>
  <w:style w:type="paragraph" w:styleId="1541" w:customStyle="1">
    <w:name w:val="附录五级无"/>
    <w:basedOn w:val="1496"/>
    <w:uiPriority w:val="99"/>
    <w:qFormat/>
    <w:pPr>
      <w:tabs>
        <w:tab w:val="left" w:pos="0" w:leader="none"/>
      </w:tabs>
    </w:pPr>
    <w:rPr>
      <w:rFonts w:ascii="宋体" w:eastAsia="宋体"/>
      <w:szCs w:val="21"/>
    </w:rPr>
  </w:style>
  <w:style w:type="paragraph" w:styleId="1542" w:customStyle="1">
    <w:name w:val="表1"/>
    <w:basedOn w:val="752"/>
    <w:uiPriority w:val="0"/>
    <w:qFormat/>
    <w:pPr>
      <w:numPr>
        <w:ilvl w:val="0"/>
        <w:numId w:val="2"/>
      </w:numPr>
      <w:ind w:firstLine="200"/>
      <w:jc w:val="center"/>
      <w:spacing w:line="360" w:lineRule="auto"/>
    </w:pPr>
    <w:rPr>
      <w:rFonts w:ascii="Arial" w:hAnsi="Arial" w:eastAsia="仿宋" w:cs="宋体"/>
      <w:szCs w:val="24"/>
    </w:rPr>
  </w:style>
  <w:style w:type="paragraph" w:styleId="1543" w:customStyle="1">
    <w:name w:val="示例×："/>
    <w:basedOn w:val="1461"/>
    <w:uiPriority w:val="99"/>
    <w:qFormat/>
    <w:pPr>
      <w:ind w:firstLine="363"/>
      <w:outlineLvl w:val="9"/>
    </w:pPr>
    <w:rPr>
      <w:rFonts w:ascii="宋体" w:eastAsia="宋体"/>
      <w:sz w:val="18"/>
      <w:szCs w:val="18"/>
    </w:rPr>
  </w:style>
  <w:style w:type="paragraph" w:styleId="1544" w:customStyle="1">
    <w:name w:val="Heading #2|1"/>
    <w:basedOn w:val="752"/>
    <w:uiPriority w:val="0"/>
    <w:qFormat/>
    <w:pPr>
      <w:ind w:firstLine="883"/>
      <w:spacing w:after="220" w:line="360" w:lineRule="auto"/>
      <w:outlineLvl w:val="1"/>
    </w:pPr>
    <w:rPr>
      <w:rFonts w:ascii="宋体" w:hAnsi="宋体" w:cs="宋体"/>
      <w:b/>
      <w:bCs/>
      <w:sz w:val="30"/>
      <w:szCs w:val="30"/>
      <w:lang w:val="zh-TW" w:eastAsia="zh-TW" w:bidi="zh-TW"/>
    </w:rPr>
  </w:style>
  <w:style w:type="paragraph" w:styleId="1545" w:customStyle="1">
    <w:name w:val="列项——（一级）"/>
    <w:uiPriority w:val="99"/>
    <w:qFormat/>
    <w:pPr>
      <w:ind w:left="833" w:hanging="408"/>
      <w:jc w:val="both"/>
      <w:widowControl w:val="off"/>
    </w:pPr>
    <w:rPr>
      <w:rFonts w:ascii="宋体" w:hAnsi="Times New Roman" w:eastAsia="宋体" w:cs="Times New Roman"/>
      <w:sz w:val="21"/>
      <w:lang w:val="en-US" w:eastAsia="zh-CN" w:bidi="ar-SA"/>
    </w:rPr>
  </w:style>
  <w:style w:type="paragraph" w:styleId="1546" w:customStyle="1">
    <w:name w:val="封面标准号2"/>
    <w:uiPriority w:val="99"/>
    <w:qFormat/>
    <w:pPr>
      <w:jc w:val="right"/>
      <w:spacing w:before="357" w:line="280" w:lineRule="exact"/>
      <w:framePr w:w="9140" w:h="1242" w:hSpace="284" w:wrap="around" w:vAnchor="page" w:hAnchor="page" w:x="1645" w:y="2910" w:hRule="exact"/>
    </w:pPr>
    <w:rPr>
      <w:rFonts w:ascii="黑体" w:hAnsi="Times New Roman" w:eastAsia="黑体" w:cs="Times New Roman"/>
      <w:sz w:val="28"/>
      <w:szCs w:val="28"/>
      <w:lang w:val="en-US" w:eastAsia="zh-CN" w:bidi="ar-SA"/>
    </w:rPr>
  </w:style>
  <w:style w:type="paragraph" w:styleId="1547" w:customStyle="1">
    <w:name w:val="附录字母编号列项（一级）"/>
    <w:uiPriority w:val="99"/>
    <w:qFormat/>
    <w:pPr>
      <w:ind w:left="839" w:hanging="419"/>
      <w:tabs>
        <w:tab w:val="left" w:pos="839" w:leader="none"/>
      </w:tabs>
    </w:pPr>
    <w:rPr>
      <w:rFonts w:ascii="宋体" w:hAnsi="Times New Roman" w:eastAsia="宋体" w:cs="Times New Roman"/>
      <w:sz w:val="21"/>
      <w:lang w:val="en-US" w:eastAsia="zh-CN" w:bidi="ar-SA"/>
    </w:rPr>
  </w:style>
  <w:style w:type="paragraph" w:styleId="1548" w:customStyle="1">
    <w:name w:val="编号列项（三级）"/>
    <w:uiPriority w:val="99"/>
    <w:qFormat/>
    <w:pPr>
      <w:ind w:left="1678" w:hanging="419"/>
      <w:tabs>
        <w:tab w:val="left" w:pos="0" w:leader="none"/>
      </w:tabs>
    </w:pPr>
    <w:rPr>
      <w:rFonts w:ascii="宋体" w:hAnsi="Times New Roman" w:eastAsia="宋体" w:cs="Times New Roman"/>
      <w:sz w:val="21"/>
      <w:lang w:val="en-US" w:eastAsia="zh-CN" w:bidi="ar-SA"/>
    </w:rPr>
  </w:style>
  <w:style w:type="paragraph" w:styleId="1549" w:customStyle="1">
    <w:name w:val="图表脚注说明"/>
    <w:basedOn w:val="752"/>
    <w:uiPriority w:val="99"/>
    <w:qFormat/>
    <w:pPr>
      <w:ind w:left="544" w:hanging="181"/>
    </w:pPr>
    <w:rPr>
      <w:rFonts w:ascii="宋体"/>
      <w:sz w:val="18"/>
      <w:szCs w:val="18"/>
    </w:rPr>
  </w:style>
  <w:style w:type="paragraph" w:styleId="1550" w:customStyle="1">
    <w:name w:val="二级无"/>
    <w:basedOn w:val="1416"/>
    <w:uiPriority w:val="99"/>
    <w:qFormat/>
    <w:pPr>
      <w:ind w:left="0"/>
    </w:pPr>
    <w:rPr>
      <w:rFonts w:ascii="宋体" w:eastAsia="宋体"/>
    </w:rPr>
  </w:style>
  <w:style w:type="paragraph" w:styleId="1551" w:customStyle="1">
    <w:name w:val="GP正文(无首行缩进)"/>
    <w:basedOn w:val="752"/>
    <w:uiPriority w:val="0"/>
    <w:qFormat/>
    <w:pPr>
      <w:ind w:firstLine="480"/>
      <w:jc w:val="left"/>
      <w:spacing w:line="360" w:lineRule="auto"/>
    </w:pPr>
    <w:rPr>
      <w:rFonts w:ascii="Arial" w:hAnsi="宋体" w:eastAsia="仿宋" w:cs="宋体"/>
      <w:sz w:val="24"/>
      <w:szCs w:val="24"/>
    </w:rPr>
  </w:style>
  <w:style w:type="paragraph" w:styleId="1552" w:customStyle="1">
    <w:name w:val="封面标准代替信息"/>
    <w:uiPriority w:val="99"/>
    <w:qFormat/>
    <w:pPr>
      <w:jc w:val="right"/>
      <w:spacing w:before="57" w:line="280" w:lineRule="exact"/>
      <w:framePr w:w="9140" w:h="1242" w:hSpace="284" w:wrap="around" w:vAnchor="page" w:hAnchor="page" w:x="1645" w:y="2910" w:hRule="exact"/>
    </w:pPr>
    <w:rPr>
      <w:rFonts w:ascii="宋体" w:hAnsi="Times New Roman" w:eastAsia="宋体" w:cs="Times New Roman"/>
      <w:sz w:val="21"/>
      <w:szCs w:val="21"/>
      <w:lang w:val="en-US" w:eastAsia="zh-CN" w:bidi="ar-SA"/>
    </w:rPr>
  </w:style>
  <w:style w:type="paragraph" w:styleId="1553" w:customStyle="1">
    <w:name w:val="五级无"/>
    <w:basedOn w:val="1435"/>
    <w:uiPriority w:val="99"/>
    <w:qFormat/>
    <w:rPr>
      <w:rFonts w:ascii="宋体" w:eastAsia="宋体"/>
    </w:rPr>
  </w:style>
  <w:style w:type="paragraph" w:styleId="1554" w:customStyle="1">
    <w:name w:val="*正文"/>
    <w:basedOn w:val="752"/>
    <w:uiPriority w:val="0"/>
    <w:qFormat/>
    <w:pPr>
      <w:ind w:firstLine="200"/>
      <w:spacing w:line="440" w:lineRule="exact"/>
    </w:pPr>
    <w:rPr>
      <w:rFonts w:ascii="宋体" w:hAnsi="宋体"/>
      <w:sz w:val="20"/>
    </w:rPr>
  </w:style>
  <w:style w:type="paragraph" w:styleId="1555" w:customStyle="1">
    <w:name w:val="样式 首行缩进:  0 字符"/>
    <w:basedOn w:val="752"/>
    <w:uiPriority w:val="0"/>
    <w:qFormat/>
    <w:pPr>
      <w:ind w:firstLine="480"/>
    </w:pPr>
    <w:rPr>
      <w:rFonts w:ascii="Arial" w:hAnsi="Arial" w:cs="宋体"/>
    </w:rPr>
  </w:style>
  <w:style w:type="paragraph" w:styleId="1556" w:customStyle="1">
    <w:name w:val="Header or footer|2"/>
    <w:basedOn w:val="752"/>
    <w:uiPriority w:val="0"/>
    <w:qFormat/>
    <w:pPr>
      <w:ind w:firstLine="883"/>
      <w:spacing w:line="360" w:lineRule="auto"/>
    </w:pPr>
    <w:rPr>
      <w:rFonts w:ascii="仿宋" w:hAnsi="仿宋" w:eastAsia="仿宋" w:cs="仿宋"/>
      <w:sz w:val="20"/>
    </w:rPr>
  </w:style>
  <w:style w:type="paragraph" w:styleId="1557" w:customStyle="1">
    <w:name w:val="编号，小四"/>
    <w:basedOn w:val="752"/>
    <w:uiPriority w:val="0"/>
    <w:qFormat/>
    <w:pPr>
      <w:numPr>
        <w:ilvl w:val="0"/>
        <w:numId w:val="3"/>
      </w:numPr>
      <w:ind w:firstLine="200"/>
      <w:spacing w:line="360" w:lineRule="auto"/>
    </w:pPr>
    <w:rPr>
      <w:rFonts w:ascii="Arial" w:hAnsi="Arial" w:eastAsia="仿宋" w:cs="宋体"/>
      <w:sz w:val="24"/>
      <w:szCs w:val="24"/>
    </w:rPr>
  </w:style>
  <w:style w:type="table" w:styleId="1558" w:customStyle="1">
    <w:name w:val="网格型2"/>
    <w:basedOn w:val="763"/>
    <w:uiPriority w:val="0"/>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559" w:customStyle="1">
    <w:name w:val="Table Normal1"/>
    <w:uiPriority w:val="99"/>
    <w:qFormat/>
    <w:pPr>
      <w:widowControl w:val="off"/>
    </w:pPr>
    <w:rPr>
      <w:sz w:val="22"/>
      <w:szCs w:val="22"/>
      <w:lang w:eastAsia="en-US"/>
    </w:rPr>
    <w:tblPr>
      <w:tblCellMar>
        <w:left w:w="0" w:type="dxa"/>
        <w:top w:w="0" w:type="dxa"/>
        <w:right w:w="0" w:type="dxa"/>
        <w:bottom w:w="0" w:type="dxa"/>
      </w:tblCellMar>
    </w:tblPr>
  </w:style>
  <w:style w:type="paragraph" w:styleId="1560" w:customStyle="1">
    <w:name w:val="彩色列表1"/>
    <w:basedOn w:val="752"/>
    <w:uiPriority w:val="99"/>
    <w:qFormat/>
    <w:pPr>
      <w:ind w:firstLine="420"/>
      <w:spacing w:line="360" w:lineRule="auto"/>
    </w:pPr>
    <w:rPr>
      <w:szCs w:val="24"/>
    </w:rPr>
  </w:style>
  <w:style w:type="table" w:styleId="1561" w:customStyle="1">
    <w:name w:val="网格型3"/>
    <w:basedOn w:val="763"/>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562" w:customStyle="1">
    <w:name w:val="tt21"/>
    <w:uiPriority w:val="0"/>
    <w:qFormat/>
    <w:rPr>
      <w:rFonts w:hint="eastAsia" w:ascii="宋体" w:hAnsi="宋体" w:eastAsia="宋体"/>
      <w:sz w:val="18"/>
      <w:szCs w:val="18"/>
    </w:rPr>
  </w:style>
  <w:style w:type="paragraph" w:styleId="1563" w:customStyle="1">
    <w:name w:val="正文3"/>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564" w:customStyle="1">
    <w:name w:val="Char Char Char Char3"/>
    <w:basedOn w:val="752"/>
    <w:uiPriority w:val="0"/>
    <w:qFormat/>
    <w:pPr>
      <w:jc w:val="left"/>
      <w:spacing w:after="160" w:line="240" w:lineRule="exact"/>
      <w:widowControl/>
    </w:pPr>
    <w:rPr>
      <w:rFonts w:ascii="Verdana" w:hAnsi="Verdana"/>
      <w:sz w:val="20"/>
      <w:lang w:eastAsia="en-US"/>
    </w:rPr>
  </w:style>
  <w:style w:type="paragraph" w:styleId="1565" w:customStyle="1">
    <w:name w:val="l15"/>
    <w:basedOn w:val="752"/>
    <w:uiPriority w:val="0"/>
    <w:qFormat/>
    <w:pPr>
      <w:jc w:val="left"/>
      <w:spacing w:before="100" w:beforeAutospacing="1" w:after="100" w:afterAutospacing="1" w:line="300" w:lineRule="atLeast"/>
      <w:widowControl/>
    </w:pPr>
    <w:rPr>
      <w:rFonts w:ascii="_x000B__x000C_" w:hAnsi="_x000B__x000C_"/>
      <w:color w:val="000000"/>
      <w:sz w:val="23"/>
      <w:szCs w:val="23"/>
    </w:rPr>
  </w:style>
  <w:style w:type="character" w:styleId="1566" w:customStyle="1">
    <w:name w:val="NormalCharacter"/>
    <w:uiPriority w:val="0"/>
    <w:semiHidden/>
    <w:qFormat/>
  </w:style>
  <w:style w:type="character" w:styleId="1567" w:customStyle="1">
    <w:name w:val="正文缩进1 Char"/>
    <w:uiPriority w:val="0"/>
    <w:qFormat/>
    <w:rPr>
      <w:rFonts w:eastAsia="楷体_GB2312"/>
      <w:sz w:val="24"/>
      <w:lang w:bidi="ar-SA"/>
    </w:rPr>
  </w:style>
  <w:style w:type="character" w:styleId="1568" w:customStyle="1">
    <w:name w:val="标题 3 Char1"/>
    <w:uiPriority w:val="0"/>
    <w:qFormat/>
    <w:rPr>
      <w:rFonts w:eastAsia="宋体"/>
      <w:b/>
      <w:sz w:val="32"/>
      <w:lang w:val="en-US" w:eastAsia="zh-CN" w:bidi="ar-SA"/>
    </w:rPr>
  </w:style>
  <w:style w:type="character" w:styleId="1569" w:customStyle="1">
    <w:name w:val="标题 2 Char Char"/>
    <w:uiPriority w:val="0"/>
    <w:qFormat/>
    <w:rPr>
      <w:rFonts w:ascii="Arial" w:hAnsi="Arial" w:eastAsia="黑体"/>
      <w:b/>
      <w:sz w:val="44"/>
      <w:lang w:val="en-US" w:eastAsia="zh-CN" w:bidi="ar-SA"/>
    </w:rPr>
  </w:style>
  <w:style w:type="paragraph" w:styleId="1570" w:customStyle="1">
    <w:name w:val="Char Char Char Char Char Char1 Char3"/>
    <w:basedOn w:val="752"/>
    <w:uiPriority w:val="0"/>
    <w:qFormat/>
    <w:pPr>
      <w:jc w:val="left"/>
      <w:spacing w:after="160" w:line="240" w:lineRule="exact"/>
      <w:widowControl/>
    </w:pPr>
    <w:rPr>
      <w:rFonts w:ascii="Verdana" w:hAnsi="Verdana"/>
      <w:lang w:eastAsia="en-US"/>
    </w:rPr>
  </w:style>
  <w:style w:type="paragraph" w:styleId="1571" w:customStyle="1">
    <w:name w:val="Char Char Char Char Char Char Char Char Char Char3"/>
    <w:basedOn w:val="752"/>
    <w:uiPriority w:val="0"/>
    <w:qFormat/>
    <w:pPr>
      <w:numPr>
        <w:ilvl w:val="0"/>
        <w:numId w:val="4"/>
      </w:numPr>
      <w:tabs>
        <w:tab w:val="left" w:pos="360" w:leader="none"/>
        <w:tab w:val="left" w:pos="898" w:leader="none"/>
      </w:tabs>
    </w:pPr>
    <w:rPr>
      <w:sz w:val="24"/>
      <w:szCs w:val="24"/>
    </w:rPr>
  </w:style>
  <w:style w:type="paragraph" w:styleId="1572" w:customStyle="1">
    <w:name w:val="正文首行缩进两字符"/>
    <w:uiPriority w:val="0"/>
    <w:qFormat/>
    <w:pPr>
      <w:ind w:firstLine="200"/>
      <w:spacing w:line="360" w:lineRule="auto"/>
    </w:pPr>
    <w:rPr>
      <w:rFonts w:ascii="Times New Roman" w:hAnsi="Times New Roman" w:eastAsia="宋体" w:cs="Times New Roman"/>
      <w:lang w:val="en-US" w:eastAsia="zh-CN" w:bidi="ar-SA"/>
    </w:rPr>
  </w:style>
  <w:style w:type="paragraph" w:styleId="1573" w:customStyle="1">
    <w:name w:val="纯文本2"/>
    <w:basedOn w:val="752"/>
    <w:uiPriority w:val="0"/>
    <w:qFormat/>
    <w:rPr>
      <w:rFonts w:hint="eastAsia" w:hAnsi="Courier New" w:eastAsia="楷体_GB2312"/>
      <w:sz w:val="28"/>
    </w:rPr>
  </w:style>
  <w:style w:type="paragraph" w:styleId="1574" w:customStyle="1">
    <w:name w:val="纯文本3"/>
    <w:basedOn w:val="752"/>
    <w:uiPriority w:val="0"/>
    <w:qFormat/>
    <w:rPr>
      <w:rFonts w:ascii="宋体" w:hAnsi="Courier New" w:eastAsia="楷体_GB2312"/>
      <w:sz w:val="26"/>
    </w:rPr>
  </w:style>
  <w:style w:type="numbering" w:styleId="15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一</dc:title>
  <dc:creator>骆静芳</dc:creator>
  <cp:lastModifiedBy>高天依</cp:lastModifiedBy>
  <cp:revision>877</cp:revision>
  <dcterms:created xsi:type="dcterms:W3CDTF">2021-05-28T01:10:00Z</dcterms:created>
  <dcterms:modified xsi:type="dcterms:W3CDTF">2025-03-25T16:59:23Z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4A4CA0EDE48C45E8BDDFC4CCC792B6CE_13</vt:lpwstr>
  </property>
  <property fmtid="{D5CDD505-2E9C-101B-9397-08002B2CF9AE}" pid="4" name="KSOTemplateDocerSaveRecord">
    <vt:lpwstr>eyJoZGlkIjoiZTVkNmM3ZDQ4MTI1YzYyZDgyMzI0ZWZhY2E1NzhlNjAiLCJ1c2VySWQiOiIxOTM3MjIwNTUifQ==</vt:lpwstr>
  </property>
</Properties>
</file>