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line="360" w:lineRule="auto"/>
        <w:rPr>
          <w:rFonts w:ascii="宋体" w:hAnsi="宋体" w:cs="Arial"/>
          <w:color w:val="auto"/>
          <w:sz w:val="24"/>
          <w:highlight w:val="none"/>
        </w:rPr>
      </w:pPr>
      <w:r>
        <w:rPr>
          <w:rFonts w:hint="eastAsia" w:ascii="宋体" w:hAnsi="宋体" w:cs="Arial"/>
          <w:color w:val="auto"/>
          <w:sz w:val="24"/>
          <w:highlight w:val="none"/>
        </w:rPr>
        <w:t xml:space="preserve"> </w:t>
      </w:r>
      <w:r/>
    </w:p>
    <w:p>
      <w:pPr>
        <w:jc w:val="center"/>
        <w:spacing w:before="120" w:after="120" w:line="360" w:lineRule="auto"/>
        <w:rPr>
          <w:rFonts w:hint="eastAsia" w:ascii="宋体" w:hAnsi="宋体" w:cs="Arial"/>
          <w:b/>
          <w:bCs/>
          <w:color w:val="auto"/>
          <w:sz w:val="84"/>
          <w:szCs w:val="84"/>
          <w:highlight w:val="none"/>
        </w:rPr>
      </w:pPr>
      <w:r>
        <w:rPr>
          <w:rFonts w:hint="eastAsia" w:ascii="宋体" w:hAnsi="宋体" w:cs="Arial"/>
          <w:b/>
          <w:bCs/>
          <w:color w:val="auto"/>
          <w:sz w:val="84"/>
          <w:szCs w:val="84"/>
          <w:highlight w:val="none"/>
        </w:rPr>
        <w:t xml:space="preserve"> </w:t>
      </w:r>
      <w:r/>
    </w:p>
    <w:p>
      <w:pPr>
        <w:pStyle w:val="1048"/>
        <w:ind w:firstLine="0"/>
        <w:jc w:val="center"/>
        <w:rPr>
          <w:rFonts w:hint="eastAsia" w:ascii="宋体" w:hAnsi="宋体"/>
          <w:b/>
          <w:bCs/>
          <w:color w:val="auto"/>
          <w:sz w:val="72"/>
          <w:szCs w:val="72"/>
          <w:highlight w:val="none"/>
        </w:rPr>
      </w:pPr>
      <w:r>
        <w:rPr>
          <w:rFonts w:hint="eastAsia" w:ascii="宋体" w:hAnsi="宋体"/>
          <w:b/>
          <w:bCs/>
          <w:color w:val="auto"/>
          <w:sz w:val="72"/>
          <w:szCs w:val="72"/>
          <w:highlight w:val="none"/>
        </w:rPr>
        <w:t xml:space="preserve">招　标　文　件</w:t>
      </w:r>
      <w:r/>
    </w:p>
    <w:p>
      <w:pPr>
        <w:pStyle w:val="1048"/>
        <w:ind w:firstLine="0"/>
        <w:jc w:val="center"/>
        <w:rPr>
          <w:rFonts w:hint="eastAsia" w:ascii="宋体" w:hAnsi="宋体" w:eastAsia="宋体"/>
          <w:b/>
          <w:bCs/>
          <w:color w:val="auto"/>
          <w:sz w:val="32"/>
          <w:szCs w:val="32"/>
          <w:highlight w:val="none"/>
          <w:lang w:eastAsia="zh-CN"/>
        </w:rPr>
      </w:pPr>
      <w:r>
        <w:rPr>
          <w:rFonts w:hint="eastAsia" w:ascii="宋体" w:hAnsi="宋体"/>
          <w:b/>
          <w:bCs/>
          <w:color w:val="auto"/>
          <w:sz w:val="32"/>
          <w:szCs w:val="32"/>
          <w:highlight w:val="none"/>
        </w:rPr>
        <w:t xml:space="preserve">项目名称：</w:t>
      </w:r>
      <w:r>
        <w:rPr>
          <w:rFonts w:hint="eastAsia" w:ascii="宋体" w:hAnsi="宋体"/>
          <w:b/>
          <w:bCs/>
          <w:color w:val="auto"/>
          <w:sz w:val="32"/>
          <w:szCs w:val="32"/>
          <w:highlight w:val="none"/>
          <w:lang w:eastAsia="zh-CN"/>
        </w:rPr>
        <w:t xml:space="preserve">香山森林火灾智能监测系统</w:t>
      </w:r>
      <w:r/>
    </w:p>
    <w:p>
      <w:pPr>
        <w:pStyle w:val="1048"/>
        <w:ind w:firstLine="0"/>
        <w:jc w:val="center"/>
        <w:rPr>
          <w:rFonts w:hint="eastAsia" w:ascii="宋体" w:hAnsi="宋体" w:eastAsia="宋体"/>
          <w:color w:val="auto"/>
          <w:sz w:val="32"/>
          <w:szCs w:val="32"/>
          <w:highlight w:val="none"/>
          <w:lang w:eastAsia="zh-CN"/>
        </w:rPr>
      </w:pPr>
      <w:r>
        <w:rPr>
          <w:rFonts w:hint="eastAsia" w:ascii="宋体" w:hAnsi="宋体"/>
          <w:b/>
          <w:color w:val="auto"/>
          <w:sz w:val="32"/>
          <w:szCs w:val="32"/>
          <w:highlight w:val="none"/>
        </w:rPr>
        <w:t xml:space="preserve">标书编号：</w:t>
      </w:r>
      <w:r>
        <w:rPr>
          <w:rFonts w:hint="eastAsia" w:ascii="宋体" w:hAnsi="宋体"/>
          <w:b/>
          <w:color w:val="auto"/>
          <w:sz w:val="32"/>
          <w:szCs w:val="32"/>
          <w:highlight w:val="none"/>
          <w:lang w:eastAsia="zh-CN"/>
        </w:rPr>
        <w:t xml:space="preserve">JSZC-320582-ZBHT-G2025-0013</w:t>
      </w:r>
      <w:r/>
    </w:p>
    <w:p>
      <w:pPr>
        <w:pStyle w:val="1048"/>
        <w:ind w:firstLine="0"/>
        <w:spacing w:before="0" w:after="0"/>
        <w:rPr>
          <w:rFonts w:hint="eastAsia" w:ascii="宋体" w:hAnsi="宋体"/>
          <w:color w:val="auto"/>
          <w:sz w:val="32"/>
          <w:szCs w:val="32"/>
          <w:highlight w:val="none"/>
        </w:rPr>
      </w:pPr>
      <w:r>
        <w:rPr>
          <w:rFonts w:hint="eastAsia" w:ascii="宋体" w:hAnsi="宋体"/>
          <w:color w:val="auto"/>
          <w:sz w:val="32"/>
          <w:szCs w:val="32"/>
          <w:highlight w:val="none"/>
        </w:rPr>
        <w:t xml:space="preserve">                        </w:t>
      </w:r>
      <w:r>
        <w:rPr>
          <w:rFonts w:hint="eastAsia" w:ascii="宋体" w:hAnsi="宋体"/>
          <w:b/>
          <w:color w:val="auto"/>
          <w:sz w:val="32"/>
          <w:szCs w:val="32"/>
          <w:highlight w:val="none"/>
        </w:rPr>
        <w:t xml:space="preserve">项目属性：</w:t>
      </w:r>
      <w:r>
        <w:rPr>
          <w:rFonts w:hint="eastAsia" w:ascii="宋体" w:hAnsi="宋体"/>
          <w:color w:val="auto"/>
          <w:sz w:val="32"/>
          <w:szCs w:val="32"/>
          <w:highlight w:val="none"/>
        </w:rPr>
        <w:t xml:space="preserve">服务类</w:t>
      </w:r>
      <w:r/>
    </w:p>
    <w:p>
      <w:pPr>
        <w:pStyle w:val="1048"/>
        <w:ind w:firstLine="0"/>
        <w:spacing w:before="0" w:after="0"/>
        <w:rPr>
          <w:rFonts w:hint="eastAsia" w:ascii="宋体" w:hAnsi="宋体"/>
          <w:color w:val="auto"/>
          <w:sz w:val="32"/>
          <w:szCs w:val="32"/>
          <w:highlight w:val="none"/>
        </w:rPr>
      </w:pPr>
      <w:r>
        <w:rPr>
          <w:rFonts w:hint="eastAsia" w:ascii="宋体" w:hAnsi="宋体"/>
          <w:color w:val="auto"/>
          <w:sz w:val="32"/>
          <w:szCs w:val="32"/>
          <w:highlight w:val="none"/>
        </w:rPr>
      </w:r>
      <w:r/>
    </w:p>
    <w:p>
      <w:pPr>
        <w:pStyle w:val="1048"/>
        <w:ind w:firstLine="0"/>
        <w:spacing w:before="0" w:after="0"/>
        <w:rPr>
          <w:rFonts w:hint="eastAsia" w:ascii="宋体" w:hAnsi="宋体"/>
          <w:color w:val="auto"/>
          <w:sz w:val="32"/>
          <w:szCs w:val="32"/>
          <w:highlight w:val="none"/>
        </w:rPr>
      </w:pPr>
      <w:r>
        <w:rPr>
          <w:rFonts w:hint="eastAsia" w:ascii="宋体" w:hAnsi="宋体"/>
          <w:color w:val="auto"/>
          <w:sz w:val="32"/>
          <w:szCs w:val="32"/>
          <w:highlight w:val="none"/>
        </w:rPr>
      </w:r>
      <w:r/>
    </w:p>
    <w:p>
      <w:pPr>
        <w:pStyle w:val="1048"/>
        <w:ind w:firstLine="0"/>
        <w:spacing w:before="0" w:after="0"/>
        <w:rPr>
          <w:rFonts w:hint="eastAsia" w:ascii="宋体" w:hAnsi="宋体"/>
          <w:color w:val="auto"/>
          <w:sz w:val="32"/>
          <w:szCs w:val="32"/>
          <w:highlight w:val="none"/>
        </w:rPr>
      </w:pPr>
      <w:r>
        <w:rPr>
          <w:rFonts w:hint="eastAsia" w:ascii="宋体" w:hAnsi="宋体"/>
          <w:color w:val="auto"/>
          <w:sz w:val="32"/>
          <w:szCs w:val="32"/>
          <w:highlight w:val="none"/>
        </w:rPr>
      </w:r>
      <w:r/>
    </w:p>
    <w:p>
      <w:pPr>
        <w:pStyle w:val="1048"/>
        <w:ind w:firstLine="0"/>
        <w:spacing w:before="0" w:after="0"/>
        <w:rPr>
          <w:rFonts w:hint="eastAsia" w:ascii="宋体" w:hAnsi="宋体"/>
          <w:color w:val="auto"/>
          <w:sz w:val="32"/>
          <w:szCs w:val="32"/>
          <w:highlight w:val="none"/>
        </w:rPr>
      </w:pPr>
      <w:r>
        <w:rPr>
          <w:rFonts w:hint="eastAsia" w:ascii="宋体" w:hAnsi="宋体"/>
          <w:color w:val="auto"/>
          <w:sz w:val="32"/>
          <w:szCs w:val="32"/>
          <w:highlight w:val="none"/>
        </w:rPr>
      </w:r>
      <w:r/>
    </w:p>
    <w:p>
      <w:pPr>
        <w:pStyle w:val="1048"/>
        <w:ind w:firstLine="0"/>
        <w:spacing w:before="0" w:after="0"/>
        <w:rPr>
          <w:rFonts w:hint="eastAsia" w:ascii="宋体" w:hAnsi="宋体"/>
          <w:color w:val="auto"/>
          <w:sz w:val="32"/>
          <w:szCs w:val="32"/>
          <w:highlight w:val="none"/>
        </w:rPr>
      </w:pPr>
      <w:r>
        <w:rPr>
          <w:rFonts w:hint="eastAsia" w:ascii="宋体" w:hAnsi="宋体"/>
          <w:color w:val="auto"/>
          <w:sz w:val="32"/>
          <w:szCs w:val="32"/>
          <w:highlight w:val="none"/>
        </w:rPr>
      </w:r>
      <w:r/>
    </w:p>
    <w:p>
      <w:pPr>
        <w:pStyle w:val="1048"/>
        <w:ind w:firstLine="0"/>
        <w:spacing w:before="0" w:after="0"/>
        <w:rPr>
          <w:rFonts w:hint="eastAsia" w:ascii="宋体" w:hAnsi="宋体"/>
          <w:color w:val="auto"/>
          <w:sz w:val="32"/>
          <w:szCs w:val="32"/>
          <w:highlight w:val="none"/>
        </w:rPr>
      </w:pPr>
      <w:r>
        <w:rPr>
          <w:rFonts w:hint="eastAsia" w:ascii="宋体" w:hAnsi="宋体"/>
          <w:color w:val="auto"/>
          <w:sz w:val="32"/>
          <w:szCs w:val="32"/>
          <w:highlight w:val="none"/>
        </w:rPr>
      </w:r>
      <w:r/>
    </w:p>
    <w:p>
      <w:pPr>
        <w:pStyle w:val="1048"/>
        <w:ind w:firstLine="0"/>
        <w:spacing w:before="0" w:after="0"/>
        <w:rPr>
          <w:rFonts w:hint="eastAsia" w:ascii="宋体" w:hAnsi="宋体"/>
          <w:color w:val="auto"/>
          <w:sz w:val="32"/>
          <w:szCs w:val="32"/>
          <w:highlight w:val="none"/>
        </w:rPr>
      </w:pPr>
      <w:r>
        <w:rPr>
          <w:rFonts w:hint="eastAsia" w:ascii="宋体" w:hAnsi="宋体"/>
          <w:color w:val="auto"/>
          <w:sz w:val="32"/>
          <w:szCs w:val="32"/>
          <w:highlight w:val="none"/>
        </w:rPr>
      </w:r>
      <w:r/>
    </w:p>
    <w:p>
      <w:pPr>
        <w:pStyle w:val="971"/>
        <w:jc w:val="center"/>
        <w:spacing w:line="360" w:lineRule="auto"/>
        <w:rPr>
          <w:rFonts w:hint="eastAsia" w:ascii="宋体" w:hAnsi="宋体"/>
          <w:b/>
          <w:bCs/>
          <w:color w:val="auto"/>
          <w:sz w:val="32"/>
          <w:szCs w:val="32"/>
          <w:highlight w:val="none"/>
        </w:rPr>
      </w:pPr>
      <w:r/>
      <w:bookmarkStart w:id="0" w:name="EB8ecef8d8d20b42199abb5fc67b67d8bb"/>
      <w:r>
        <w:rPr>
          <w:rFonts w:hint="eastAsia" w:ascii="宋体" w:hAnsi="宋体"/>
          <w:b/>
          <w:bCs/>
          <w:color w:val="auto"/>
          <w:sz w:val="32"/>
          <w:szCs w:val="32"/>
          <w:highlight w:val="none"/>
        </w:rPr>
        <w:t xml:space="preserve">张家港保税区恒泰工程建设咨询有限公司</w:t>
      </w:r>
      <w:bookmarkEnd w:id="0"/>
      <w:r/>
      <w:r/>
    </w:p>
    <w:p>
      <w:pPr>
        <w:pStyle w:val="1048"/>
        <w:ind w:firstLine="0"/>
        <w:jc w:val="center"/>
        <w:rPr>
          <w:rFonts w:hint="eastAsia" w:ascii="宋体" w:hAnsi="宋体" w:cs="宋体"/>
          <w:b/>
          <w:bCs/>
          <w:color w:val="auto"/>
          <w:sz w:val="32"/>
          <w:highlight w:val="none"/>
        </w:rPr>
      </w:pPr>
      <w:r/>
      <w:bookmarkStart w:id="1" w:name="EB52307051e0d04806912e5842f73c8551"/>
      <w:r>
        <w:rPr>
          <w:rFonts w:hint="eastAsia" w:ascii="宋体" w:hAnsi="宋体" w:cs="宋体"/>
          <w:b/>
          <w:bCs/>
          <w:color w:val="auto"/>
          <w:sz w:val="32"/>
          <w:highlight w:val="none"/>
        </w:rPr>
        <w:t xml:space="preserve">202</w:t>
      </w:r>
      <w:r>
        <w:rPr>
          <w:rFonts w:hint="eastAsia" w:ascii="宋体" w:hAnsi="宋体" w:cs="宋体"/>
          <w:b/>
          <w:bCs/>
          <w:color w:val="auto"/>
          <w:sz w:val="32"/>
          <w:highlight w:val="none"/>
          <w:lang w:val="en-US" w:eastAsia="zh-CN"/>
        </w:rPr>
        <w:t xml:space="preserve">5</w:t>
      </w:r>
      <w:r>
        <w:rPr>
          <w:rFonts w:hint="eastAsia" w:ascii="宋体" w:hAnsi="宋体" w:cs="宋体"/>
          <w:b/>
          <w:bCs/>
          <w:color w:val="auto"/>
          <w:sz w:val="32"/>
          <w:highlight w:val="none"/>
        </w:rPr>
        <w:t xml:space="preserve">年</w:t>
      </w:r>
      <w:r>
        <w:rPr>
          <w:rFonts w:hint="eastAsia" w:ascii="宋体" w:hAnsi="宋体" w:cs="宋体"/>
          <w:b/>
          <w:bCs/>
          <w:color w:val="auto"/>
          <w:sz w:val="32"/>
          <w:highlight w:val="none"/>
          <w:lang w:val="en-US" w:eastAsia="zh-CN"/>
        </w:rPr>
        <w:t xml:space="preserve">03</w:t>
      </w:r>
      <w:r>
        <w:rPr>
          <w:rFonts w:hint="eastAsia" w:ascii="宋体" w:hAnsi="宋体" w:cs="宋体"/>
          <w:b/>
          <w:bCs/>
          <w:color w:val="auto"/>
          <w:sz w:val="32"/>
          <w:highlight w:val="none"/>
        </w:rPr>
        <w:t xml:space="preserve">月</w:t>
      </w:r>
      <w:r>
        <w:rPr>
          <w:rFonts w:hint="eastAsia" w:ascii="宋体" w:hAnsi="宋体" w:cs="宋体"/>
          <w:b/>
          <w:bCs/>
          <w:color w:val="auto"/>
          <w:sz w:val="32"/>
          <w:highlight w:val="none"/>
          <w:lang w:val="en-US" w:eastAsia="zh-CN"/>
        </w:rPr>
        <w:t xml:space="preserve">07</w:t>
      </w:r>
      <w:r>
        <w:rPr>
          <w:rFonts w:hint="eastAsia" w:ascii="宋体" w:hAnsi="宋体" w:cs="宋体"/>
          <w:b/>
          <w:bCs/>
          <w:color w:val="auto"/>
          <w:sz w:val="32"/>
          <w:highlight w:val="none"/>
        </w:rPr>
        <w:t xml:space="preserve">日</w:t>
      </w:r>
      <w:bookmarkEnd w:id="1"/>
      <w:r/>
      <w:r/>
    </w:p>
    <w:p>
      <w:pPr>
        <w:jc w:val="center"/>
        <w:spacing w:before="120" w:after="120" w:line="360" w:lineRule="auto"/>
        <w:rPr>
          <w:rFonts w:hint="eastAsia" w:ascii="宋体" w:hAnsi="宋体" w:cs="Arial"/>
          <w:color w:val="auto"/>
          <w:sz w:val="24"/>
          <w:highlight w:val="none"/>
        </w:rPr>
      </w:pPr>
      <w:r>
        <w:rPr>
          <w:rFonts w:hint="eastAsia" w:ascii="宋体" w:hAnsi="宋体" w:cs="Arial"/>
          <w:color w:val="auto"/>
          <w:sz w:val="24"/>
          <w:highlight w:val="none"/>
        </w:rPr>
        <w:t xml:space="preserve"> </w:t>
      </w:r>
      <w:r/>
    </w:p>
    <w:p>
      <w:pPr>
        <w:jc w:val="center"/>
        <w:spacing w:before="120" w:after="120" w:line="360" w:lineRule="auto"/>
        <w:rPr>
          <w:rFonts w:hint="eastAsia" w:ascii="宋体" w:hAnsi="宋体" w:cs="Arial"/>
          <w:color w:val="auto"/>
          <w:sz w:val="24"/>
          <w:highlight w:val="none"/>
        </w:rPr>
      </w:pPr>
      <w:r>
        <w:rPr>
          <w:rFonts w:hint="eastAsia" w:ascii="宋体" w:hAnsi="宋体" w:cs="Arial"/>
          <w:color w:val="auto"/>
          <w:sz w:val="24"/>
          <w:highlight w:val="none"/>
        </w:rPr>
        <w:t xml:space="preserve"> </w:t>
      </w:r>
      <w:r/>
    </w:p>
    <w:p>
      <w:pPr>
        <w:jc w:val="center"/>
        <w:spacing w:before="120" w:after="120" w:line="360" w:lineRule="auto"/>
        <w:rPr>
          <w:rFonts w:hint="eastAsia" w:ascii="宋体" w:hAnsi="宋体" w:cs="Arial"/>
          <w:color w:val="auto"/>
          <w:sz w:val="24"/>
          <w:highlight w:val="none"/>
        </w:rPr>
      </w:pPr>
      <w:r>
        <w:rPr>
          <w:rFonts w:hint="eastAsia" w:ascii="宋体" w:hAnsi="宋体" w:cs="Arial"/>
          <w:color w:val="auto"/>
          <w:sz w:val="24"/>
          <w:highlight w:val="none"/>
        </w:rPr>
        <w:t xml:space="preserve"> </w:t>
      </w:r>
      <w:r/>
    </w:p>
    <w:p>
      <w:pPr>
        <w:jc w:val="center"/>
        <w:spacing w:line="360" w:lineRule="auto"/>
        <w:rPr>
          <w:rFonts w:hint="eastAsia" w:ascii="宋体" w:hAnsi="宋体"/>
          <w:b/>
          <w:bCs/>
          <w:color w:val="auto"/>
          <w:sz w:val="44"/>
          <w:szCs w:val="44"/>
          <w:highlight w:val="none"/>
        </w:rPr>
      </w:pPr>
      <w:r/>
      <w:bookmarkStart w:id="2" w:name="_Toc120614210"/>
      <w:r/>
      <w:bookmarkStart w:id="3" w:name="_Toc479757206"/>
      <w:r/>
      <w:bookmarkStart w:id="4" w:name="_Toc513029200"/>
      <w:r/>
      <w:bookmarkStart w:id="5" w:name="_Toc523127445"/>
      <w:r/>
      <w:bookmarkStart w:id="6" w:name="_Toc16938516"/>
      <w:r/>
      <w:bookmarkStart w:id="7" w:name="_Toc20823272"/>
      <w:r>
        <w:rPr>
          <w:rFonts w:hint="eastAsia" w:ascii="宋体" w:hAnsi="宋体"/>
          <w:b/>
          <w:bCs/>
          <w:color w:val="auto"/>
          <w:sz w:val="44"/>
          <w:szCs w:val="44"/>
          <w:highlight w:val="none"/>
        </w:rPr>
        <w:br w:type="page" w:clear="all"/>
      </w:r>
      <w:r>
        <w:rPr>
          <w:rFonts w:hint="eastAsia" w:ascii="宋体" w:hAnsi="宋体"/>
          <w:b/>
          <w:bCs/>
          <w:color w:val="auto"/>
          <w:sz w:val="44"/>
          <w:szCs w:val="44"/>
          <w:highlight w:val="none"/>
        </w:rPr>
        <w:t xml:space="preserve">总  目  录</w:t>
      </w:r>
      <w:r/>
    </w:p>
    <w:p>
      <w:pPr>
        <w:pStyle w:val="980"/>
        <w:tabs>
          <w:tab w:val="right" w:pos="10082" w:leader="dot"/>
        </w:tabs>
        <w:rPr>
          <w:rFonts w:ascii="Calibri" w:hAnsi="Calibri"/>
          <w:color w:val="auto"/>
          <w:sz w:val="22"/>
          <w:highlight w:val="none"/>
        </w:rPr>
      </w:pPr>
      <w:r>
        <w:rPr>
          <w:rFonts w:ascii="宋体" w:hAnsi="宋体"/>
          <w:b w:val="0"/>
          <w:bCs w:val="0"/>
          <w:color w:val="auto"/>
          <w:sz w:val="28"/>
          <w:szCs w:val="28"/>
          <w:highlight w:val="none"/>
        </w:rPr>
        <w:fldChar w:fldCharType="begin"/>
      </w:r>
      <w:r>
        <w:rPr>
          <w:rFonts w:ascii="宋体" w:hAnsi="宋体"/>
          <w:b w:val="0"/>
          <w:bCs w:val="0"/>
          <w:color w:val="auto"/>
          <w:sz w:val="28"/>
          <w:szCs w:val="28"/>
          <w:highlight w:val="none"/>
        </w:rPr>
        <w:instrText xml:space="preserve"> </w:instrText>
      </w:r>
      <w:r>
        <w:rPr>
          <w:rFonts w:hint="eastAsia" w:ascii="宋体" w:hAnsi="宋体"/>
          <w:b w:val="0"/>
          <w:bCs w:val="0"/>
          <w:color w:val="auto"/>
          <w:sz w:val="28"/>
          <w:szCs w:val="28"/>
          <w:highlight w:val="none"/>
        </w:rPr>
        <w:instrText xml:space="preserve">TOC \o "1-2" \h \z \u</w:instrText>
      </w:r>
      <w:r>
        <w:rPr>
          <w:rFonts w:ascii="宋体" w:hAnsi="宋体"/>
          <w:b w:val="0"/>
          <w:bCs w:val="0"/>
          <w:color w:val="auto"/>
          <w:sz w:val="28"/>
          <w:szCs w:val="28"/>
          <w:highlight w:val="none"/>
        </w:rPr>
        <w:instrText xml:space="preserve"> </w:instrText>
      </w:r>
      <w:r>
        <w:rPr>
          <w:rFonts w:ascii="宋体" w:hAnsi="宋体"/>
          <w:b w:val="0"/>
          <w:bCs w:val="0"/>
          <w:color w:val="auto"/>
          <w:sz w:val="28"/>
          <w:szCs w:val="28"/>
          <w:highlight w:val="none"/>
        </w:rPr>
        <w:fldChar w:fldCharType="separate"/>
      </w:r>
      <w:r>
        <w:rPr>
          <w:color w:val="auto"/>
          <w:highlight w:val="none"/>
        </w:rPr>
        <w:fldChar w:fldCharType="begin"/>
      </w:r>
      <w:r>
        <w:rPr>
          <w:rStyle w:val="1010"/>
          <w:color w:val="auto"/>
          <w:highlight w:val="none"/>
        </w:rPr>
        <w:instrText xml:space="preserve"> HYPERLINK \l "_Toc256000000" </w:instrText>
      </w:r>
      <w:r>
        <w:rPr>
          <w:color w:val="auto"/>
          <w:highlight w:val="none"/>
        </w:rPr>
        <w:fldChar w:fldCharType="separate"/>
      </w:r>
      <w:r>
        <w:rPr>
          <w:rStyle w:val="1010"/>
          <w:rFonts w:hint="eastAsia" w:ascii="宋体" w:hAnsi="宋体" w:eastAsia="宋体"/>
          <w:color w:val="auto"/>
          <w:highlight w:val="none"/>
        </w:rPr>
        <w:t xml:space="preserve">第一章  投标邀请</w:t>
      </w:r>
      <w:r>
        <w:rPr>
          <w:rStyle w:val="1010"/>
          <w:color w:val="auto"/>
          <w:highlight w:val="none"/>
        </w:rPr>
        <w:tab/>
      </w:r>
      <w:r>
        <w:rPr>
          <w:color w:val="auto"/>
          <w:highlight w:val="none"/>
        </w:rPr>
        <w:fldChar w:fldCharType="begin"/>
      </w:r>
      <w:r>
        <w:rPr>
          <w:rStyle w:val="1010"/>
          <w:color w:val="auto"/>
          <w:highlight w:val="none"/>
        </w:rPr>
        <w:instrText xml:space="preserve"> PAGEREF _Toc256000000 \h </w:instrText>
      </w:r>
      <w:r>
        <w:rPr>
          <w:color w:val="auto"/>
          <w:highlight w:val="none"/>
        </w:rPr>
        <w:fldChar w:fldCharType="separate"/>
      </w:r>
      <w:r>
        <w:rPr>
          <w:rStyle w:val="1010"/>
          <w:color w:val="auto"/>
          <w:highlight w:val="none"/>
        </w:rPr>
        <w:t xml:space="preserve">2</w:t>
      </w:r>
      <w:r>
        <w:rPr>
          <w:color w:val="auto"/>
          <w:highlight w:val="none"/>
        </w:rPr>
        <w:fldChar w:fldCharType="end"/>
      </w:r>
      <w:r>
        <w:rPr>
          <w:color w:val="auto"/>
          <w:highlight w:val="none"/>
        </w:rPr>
        <w:fldChar w:fldCharType="end"/>
      </w:r>
      <w:r/>
    </w:p>
    <w:p>
      <w:pPr>
        <w:pStyle w:val="980"/>
        <w:tabs>
          <w:tab w:val="right" w:pos="10082" w:leader="dot"/>
        </w:tabs>
        <w:rPr>
          <w:rFonts w:ascii="Calibri" w:hAnsi="Calibri"/>
          <w:color w:val="auto"/>
          <w:sz w:val="22"/>
          <w:highlight w:val="none"/>
        </w:rPr>
      </w:pPr>
      <w:r>
        <w:rPr>
          <w:color w:val="auto"/>
          <w:highlight w:val="none"/>
        </w:rPr>
        <w:fldChar w:fldCharType="begin"/>
      </w:r>
      <w:r>
        <w:rPr>
          <w:rStyle w:val="1010"/>
          <w:color w:val="auto"/>
          <w:highlight w:val="none"/>
        </w:rPr>
        <w:instrText xml:space="preserve"> HYPERLINK \l "_Toc256000001" </w:instrText>
      </w:r>
      <w:r>
        <w:rPr>
          <w:color w:val="auto"/>
          <w:highlight w:val="none"/>
        </w:rPr>
        <w:fldChar w:fldCharType="separate"/>
      </w:r>
      <w:r>
        <w:rPr>
          <w:rStyle w:val="1010"/>
          <w:rFonts w:hint="eastAsia" w:ascii="宋体" w:hAnsi="宋体" w:eastAsia="宋体"/>
          <w:color w:val="auto"/>
          <w:highlight w:val="none"/>
        </w:rPr>
        <w:t xml:space="preserve">第二章  投标人须知</w:t>
      </w:r>
      <w:r>
        <w:rPr>
          <w:rStyle w:val="1010"/>
          <w:color w:val="auto"/>
          <w:highlight w:val="none"/>
        </w:rPr>
        <w:tab/>
      </w:r>
      <w:r>
        <w:rPr>
          <w:color w:val="auto"/>
          <w:highlight w:val="none"/>
        </w:rPr>
        <w:fldChar w:fldCharType="begin"/>
      </w:r>
      <w:r>
        <w:rPr>
          <w:rStyle w:val="1010"/>
          <w:color w:val="auto"/>
          <w:highlight w:val="none"/>
        </w:rPr>
        <w:instrText xml:space="preserve"> PAGEREF _Toc256000001 \h </w:instrText>
      </w:r>
      <w:r>
        <w:rPr>
          <w:color w:val="auto"/>
          <w:highlight w:val="none"/>
        </w:rPr>
        <w:fldChar w:fldCharType="separate"/>
      </w:r>
      <w:r>
        <w:rPr>
          <w:rStyle w:val="1010"/>
          <w:color w:val="auto"/>
          <w:highlight w:val="none"/>
        </w:rPr>
        <w:t xml:space="preserve">7</w:t>
      </w:r>
      <w:r>
        <w:rPr>
          <w:color w:val="auto"/>
          <w:highlight w:val="none"/>
        </w:rPr>
        <w:fldChar w:fldCharType="end"/>
      </w:r>
      <w:r>
        <w:rPr>
          <w:color w:val="auto"/>
          <w:highlight w:val="none"/>
        </w:rPr>
        <w:fldChar w:fldCharType="end"/>
      </w:r>
      <w:r/>
    </w:p>
    <w:p>
      <w:pPr>
        <w:pStyle w:val="980"/>
        <w:tabs>
          <w:tab w:val="right" w:pos="10082" w:leader="dot"/>
        </w:tabs>
        <w:rPr>
          <w:rFonts w:ascii="Calibri" w:hAnsi="Calibri"/>
          <w:color w:val="auto"/>
          <w:sz w:val="22"/>
          <w:highlight w:val="none"/>
        </w:rPr>
      </w:pPr>
      <w:r>
        <w:rPr>
          <w:color w:val="auto"/>
          <w:highlight w:val="none"/>
        </w:rPr>
        <w:fldChar w:fldCharType="begin"/>
      </w:r>
      <w:r>
        <w:rPr>
          <w:rStyle w:val="1010"/>
          <w:color w:val="auto"/>
          <w:highlight w:val="none"/>
        </w:rPr>
        <w:instrText xml:space="preserve"> HYPERLINK \l "_Toc256000008" </w:instrText>
      </w:r>
      <w:r>
        <w:rPr>
          <w:color w:val="auto"/>
          <w:highlight w:val="none"/>
        </w:rPr>
        <w:fldChar w:fldCharType="separate"/>
      </w:r>
      <w:r>
        <w:rPr>
          <w:rStyle w:val="1010"/>
          <w:rFonts w:hint="eastAsia" w:ascii="宋体" w:hAnsi="宋体" w:eastAsia="宋体"/>
          <w:color w:val="auto"/>
          <w:highlight w:val="none"/>
        </w:rPr>
        <w:t xml:space="preserve">第三章 合同条款及格式</w:t>
      </w:r>
      <w:r>
        <w:rPr>
          <w:rStyle w:val="1010"/>
          <w:color w:val="auto"/>
          <w:highlight w:val="none"/>
        </w:rPr>
        <w:tab/>
      </w:r>
      <w:r>
        <w:rPr>
          <w:color w:val="auto"/>
          <w:highlight w:val="none"/>
        </w:rPr>
        <w:fldChar w:fldCharType="begin"/>
      </w:r>
      <w:r>
        <w:rPr>
          <w:rStyle w:val="1010"/>
          <w:color w:val="auto"/>
          <w:highlight w:val="none"/>
        </w:rPr>
        <w:instrText xml:space="preserve"> PAGEREF _Toc256000008 \h </w:instrText>
      </w:r>
      <w:r>
        <w:rPr>
          <w:color w:val="auto"/>
          <w:highlight w:val="none"/>
        </w:rPr>
        <w:fldChar w:fldCharType="separate"/>
      </w:r>
      <w:r>
        <w:rPr>
          <w:rStyle w:val="1010"/>
          <w:color w:val="auto"/>
          <w:highlight w:val="none"/>
        </w:rPr>
        <w:t xml:space="preserve">20</w:t>
      </w:r>
      <w:r>
        <w:rPr>
          <w:color w:val="auto"/>
          <w:highlight w:val="none"/>
        </w:rPr>
        <w:fldChar w:fldCharType="end"/>
      </w:r>
      <w:r>
        <w:rPr>
          <w:color w:val="auto"/>
          <w:highlight w:val="none"/>
        </w:rPr>
        <w:fldChar w:fldCharType="end"/>
      </w:r>
      <w:r/>
    </w:p>
    <w:p>
      <w:pPr>
        <w:pStyle w:val="980"/>
        <w:tabs>
          <w:tab w:val="right" w:pos="10082" w:leader="dot"/>
        </w:tabs>
        <w:rPr>
          <w:rFonts w:ascii="Calibri" w:hAnsi="Calibri"/>
          <w:color w:val="auto"/>
          <w:sz w:val="22"/>
          <w:highlight w:val="none"/>
        </w:rPr>
      </w:pPr>
      <w:r>
        <w:rPr>
          <w:color w:val="auto"/>
          <w:highlight w:val="none"/>
        </w:rPr>
        <w:fldChar w:fldCharType="begin"/>
      </w:r>
      <w:r>
        <w:rPr>
          <w:rStyle w:val="1010"/>
          <w:color w:val="auto"/>
          <w:highlight w:val="none"/>
        </w:rPr>
        <w:instrText xml:space="preserve"> HYPERLINK \l "_Toc256000009" </w:instrText>
      </w:r>
      <w:r>
        <w:rPr>
          <w:color w:val="auto"/>
          <w:highlight w:val="none"/>
        </w:rPr>
        <w:fldChar w:fldCharType="separate"/>
      </w:r>
      <w:r>
        <w:rPr>
          <w:rStyle w:val="1010"/>
          <w:rFonts w:hint="eastAsia" w:ascii="宋体" w:hAnsi="宋体" w:eastAsia="宋体"/>
          <w:color w:val="auto"/>
          <w:highlight w:val="none"/>
        </w:rPr>
        <w:t xml:space="preserve">第四章 项目需求</w:t>
      </w:r>
      <w:r>
        <w:rPr>
          <w:rStyle w:val="1010"/>
          <w:color w:val="auto"/>
          <w:highlight w:val="none"/>
        </w:rPr>
        <w:tab/>
      </w:r>
      <w:r>
        <w:rPr>
          <w:color w:val="auto"/>
          <w:highlight w:val="none"/>
        </w:rPr>
        <w:fldChar w:fldCharType="begin"/>
      </w:r>
      <w:r>
        <w:rPr>
          <w:rStyle w:val="1010"/>
          <w:color w:val="auto"/>
          <w:highlight w:val="none"/>
        </w:rPr>
        <w:instrText xml:space="preserve"> PAGEREF _Toc256000009 \h </w:instrText>
      </w:r>
      <w:r>
        <w:rPr>
          <w:color w:val="auto"/>
          <w:highlight w:val="none"/>
        </w:rPr>
        <w:fldChar w:fldCharType="separate"/>
      </w:r>
      <w:r>
        <w:rPr>
          <w:rStyle w:val="1010"/>
          <w:color w:val="auto"/>
          <w:highlight w:val="none"/>
        </w:rPr>
        <w:t xml:space="preserve">26</w:t>
      </w:r>
      <w:r>
        <w:rPr>
          <w:color w:val="auto"/>
          <w:highlight w:val="none"/>
        </w:rPr>
        <w:fldChar w:fldCharType="end"/>
      </w:r>
      <w:r>
        <w:rPr>
          <w:color w:val="auto"/>
          <w:highlight w:val="none"/>
        </w:rPr>
        <w:fldChar w:fldCharType="end"/>
      </w:r>
      <w:r/>
    </w:p>
    <w:p>
      <w:pPr>
        <w:pStyle w:val="980"/>
        <w:tabs>
          <w:tab w:val="right" w:pos="10082" w:leader="dot"/>
        </w:tabs>
        <w:rPr>
          <w:rFonts w:ascii="Calibri" w:hAnsi="Calibri"/>
          <w:color w:val="auto"/>
          <w:sz w:val="22"/>
          <w:highlight w:val="none"/>
        </w:rPr>
      </w:pPr>
      <w:r>
        <w:rPr>
          <w:color w:val="auto"/>
          <w:highlight w:val="none"/>
        </w:rPr>
        <w:fldChar w:fldCharType="begin"/>
      </w:r>
      <w:r>
        <w:rPr>
          <w:rStyle w:val="1010"/>
          <w:color w:val="auto"/>
          <w:highlight w:val="none"/>
        </w:rPr>
        <w:instrText xml:space="preserve"> HYPERLINK \l "_Toc256000010" </w:instrText>
      </w:r>
      <w:r>
        <w:rPr>
          <w:color w:val="auto"/>
          <w:highlight w:val="none"/>
        </w:rPr>
        <w:fldChar w:fldCharType="separate"/>
      </w:r>
      <w:r>
        <w:rPr>
          <w:rStyle w:val="1010"/>
          <w:rFonts w:hint="eastAsia" w:ascii="宋体" w:hAnsi="宋体" w:eastAsia="宋体"/>
          <w:color w:val="auto"/>
          <w:highlight w:val="none"/>
        </w:rPr>
        <w:t xml:space="preserve">第五章 评标方法与评标标准</w:t>
      </w:r>
      <w:r>
        <w:rPr>
          <w:rStyle w:val="1010"/>
          <w:color w:val="auto"/>
          <w:highlight w:val="none"/>
        </w:rPr>
        <w:tab/>
      </w:r>
      <w:r>
        <w:rPr>
          <w:color w:val="auto"/>
          <w:highlight w:val="none"/>
        </w:rPr>
        <w:fldChar w:fldCharType="begin"/>
      </w:r>
      <w:r>
        <w:rPr>
          <w:rStyle w:val="1010"/>
          <w:color w:val="auto"/>
          <w:highlight w:val="none"/>
        </w:rPr>
        <w:instrText xml:space="preserve"> PAGEREF _Toc256000010 \h </w:instrText>
      </w:r>
      <w:r>
        <w:rPr>
          <w:color w:val="auto"/>
          <w:highlight w:val="none"/>
        </w:rPr>
        <w:fldChar w:fldCharType="separate"/>
      </w:r>
      <w:r>
        <w:rPr>
          <w:rStyle w:val="1010"/>
          <w:color w:val="auto"/>
          <w:highlight w:val="none"/>
        </w:rPr>
        <w:t xml:space="preserve">73</w:t>
      </w:r>
      <w:r>
        <w:rPr>
          <w:color w:val="auto"/>
          <w:highlight w:val="none"/>
        </w:rPr>
        <w:fldChar w:fldCharType="end"/>
      </w:r>
      <w:r>
        <w:rPr>
          <w:color w:val="auto"/>
          <w:highlight w:val="none"/>
        </w:rPr>
        <w:fldChar w:fldCharType="end"/>
      </w:r>
      <w:r/>
    </w:p>
    <w:p>
      <w:pPr>
        <w:pStyle w:val="980"/>
        <w:tabs>
          <w:tab w:val="right" w:pos="10082" w:leader="dot"/>
        </w:tabs>
        <w:rPr>
          <w:rFonts w:ascii="Calibri" w:hAnsi="Calibri"/>
          <w:color w:val="auto"/>
          <w:sz w:val="22"/>
          <w:highlight w:val="none"/>
        </w:rPr>
      </w:pPr>
      <w:r>
        <w:rPr>
          <w:color w:val="auto"/>
          <w:highlight w:val="none"/>
        </w:rPr>
        <w:fldChar w:fldCharType="begin"/>
      </w:r>
      <w:r>
        <w:rPr>
          <w:rStyle w:val="1010"/>
          <w:color w:val="auto"/>
          <w:highlight w:val="none"/>
        </w:rPr>
        <w:instrText xml:space="preserve"> HYPERLINK \l "_Toc256000013" </w:instrText>
      </w:r>
      <w:r>
        <w:rPr>
          <w:color w:val="auto"/>
          <w:highlight w:val="none"/>
        </w:rPr>
        <w:fldChar w:fldCharType="separate"/>
      </w:r>
      <w:r>
        <w:rPr>
          <w:rStyle w:val="1010"/>
          <w:rFonts w:hint="eastAsia" w:ascii="宋体" w:hAnsi="宋体" w:eastAsia="宋体"/>
          <w:color w:val="auto"/>
          <w:highlight w:val="none"/>
        </w:rPr>
        <w:t xml:space="preserve">第六章 投标文件格式</w:t>
      </w:r>
      <w:r>
        <w:rPr>
          <w:rStyle w:val="1010"/>
          <w:color w:val="auto"/>
          <w:highlight w:val="none"/>
        </w:rPr>
        <w:tab/>
      </w:r>
      <w:r>
        <w:rPr>
          <w:color w:val="auto"/>
          <w:highlight w:val="none"/>
        </w:rPr>
        <w:fldChar w:fldCharType="begin"/>
      </w:r>
      <w:r>
        <w:rPr>
          <w:rStyle w:val="1010"/>
          <w:color w:val="auto"/>
          <w:highlight w:val="none"/>
        </w:rPr>
        <w:instrText xml:space="preserve"> PAGEREF _Toc256000013 \h </w:instrText>
      </w:r>
      <w:r>
        <w:rPr>
          <w:color w:val="auto"/>
          <w:highlight w:val="none"/>
        </w:rPr>
        <w:fldChar w:fldCharType="separate"/>
      </w:r>
      <w:r>
        <w:rPr>
          <w:rStyle w:val="1010"/>
          <w:color w:val="auto"/>
          <w:highlight w:val="none"/>
        </w:rPr>
        <w:t xml:space="preserve">78</w:t>
      </w:r>
      <w:r>
        <w:rPr>
          <w:color w:val="auto"/>
          <w:highlight w:val="none"/>
        </w:rPr>
        <w:fldChar w:fldCharType="end"/>
      </w:r>
      <w:r>
        <w:rPr>
          <w:color w:val="auto"/>
          <w:highlight w:val="none"/>
        </w:rPr>
        <w:fldChar w:fldCharType="end"/>
      </w:r>
      <w:r/>
    </w:p>
    <w:p>
      <w:pPr>
        <w:spacing w:line="360" w:lineRule="auto"/>
        <w:tabs>
          <w:tab w:val="left" w:pos="1440" w:leader="none"/>
        </w:tabs>
        <w:rPr>
          <w:rFonts w:ascii="宋体" w:hAnsi="宋体"/>
          <w:b/>
          <w:bCs/>
          <w:color w:val="auto"/>
          <w:sz w:val="28"/>
          <w:szCs w:val="28"/>
          <w:highlight w:val="none"/>
        </w:rPr>
        <w:sectPr>
          <w:headerReference w:type="default" r:id="rId9"/>
          <w:footerReference w:type="default" r:id="rId10"/>
          <w:footerReference w:type="even" r:id="rId11"/>
          <w:footnotePr/>
          <w:endnotePr/>
          <w:type w:val="nextPage"/>
          <w:pgSz w:w="11906" w:h="16838" w:orient="portrait"/>
          <w:pgMar w:top="1440" w:right="737" w:bottom="1440" w:left="1077" w:header="851" w:footer="992" w:gutter="0"/>
          <w:pgNumType w:start="0"/>
          <w:cols w:num="1" w:sep="0" w:space="1701" w:equalWidth="1"/>
          <w:docGrid w:linePitch="360"/>
          <w:titlePg/>
        </w:sectPr>
      </w:pPr>
      <w:r>
        <w:rPr>
          <w:rFonts w:ascii="宋体" w:hAnsi="宋体"/>
          <w:b/>
          <w:bCs/>
          <w:color w:val="auto"/>
          <w:sz w:val="28"/>
          <w:szCs w:val="28"/>
          <w:highlight w:val="none"/>
        </w:rPr>
        <w:fldChar w:fldCharType="end"/>
      </w:r>
      <w:bookmarkEnd w:id="2"/>
      <w:r/>
      <w:r/>
    </w:p>
    <w:p>
      <w:pPr>
        <w:pStyle w:val="998"/>
        <w:spacing w:line="360" w:lineRule="auto"/>
        <w:rPr>
          <w:rFonts w:hint="eastAsia" w:ascii="宋体" w:hAnsi="宋体" w:eastAsia="宋体"/>
          <w:color w:val="auto"/>
          <w:highlight w:val="none"/>
        </w:rPr>
      </w:pPr>
      <w:r/>
      <w:bookmarkStart w:id="8" w:name="_Toc35266018"/>
      <w:r/>
      <w:bookmarkStart w:id="9" w:name="_Toc54615237"/>
      <w:r/>
      <w:bookmarkStart w:id="10" w:name="_Toc38368118"/>
      <w:r/>
      <w:bookmarkStart w:id="11" w:name="_Toc256000000"/>
      <w:r>
        <w:rPr>
          <w:rFonts w:hint="eastAsia" w:ascii="宋体" w:hAnsi="宋体" w:eastAsia="宋体"/>
          <w:color w:val="auto"/>
          <w:highlight w:val="none"/>
        </w:rPr>
        <w:t xml:space="preserve">第一章  投标邀请</w:t>
      </w:r>
      <w:bookmarkEnd w:id="8"/>
      <w:r/>
      <w:bookmarkEnd w:id="9"/>
      <w:r/>
      <w:bookmarkEnd w:id="10"/>
      <w:r/>
      <w:bookmarkEnd w:id="11"/>
      <w:r/>
      <w:bookmarkStart w:id="12" w:name="_Toc120614211"/>
      <w:r/>
      <w:r/>
    </w:p>
    <w:p>
      <w:pPr>
        <w:spacing w:line="360" w:lineRule="auto"/>
        <w:shd w:val="clear" w:color="auto" w:fill="ffffff"/>
        <w:widowControl/>
        <w:rPr>
          <w:rFonts w:hint="eastAsia" w:ascii="宋体" w:hAnsi="宋体" w:cs="宋体"/>
          <w:color w:val="auto"/>
          <w:spacing w:val="8"/>
          <w:sz w:val="24"/>
          <w:szCs w:val="24"/>
          <w:highlight w:val="none"/>
        </w:rPr>
      </w:pPr>
      <w:r>
        <w:rPr>
          <w:rFonts w:hint="eastAsia" w:ascii="宋体" w:hAnsi="宋体"/>
          <w:color w:val="auto"/>
          <w:sz w:val="24"/>
          <w:szCs w:val="24"/>
          <w:highlight w:val="none"/>
          <w:lang w:eastAsia="zh-CN"/>
        </w:rPr>
        <w:t xml:space="preserve">香山森林火灾智能监测系统</w:t>
      </w:r>
      <w:r>
        <w:rPr>
          <w:rFonts w:hint="eastAsia" w:ascii="宋体" w:hAnsi="宋体" w:cs="宋体"/>
          <w:color w:val="auto"/>
          <w:spacing w:val="8"/>
          <w:sz w:val="24"/>
          <w:highlight w:val="none"/>
          <w:lang w:eastAsia="zh-CN"/>
        </w:rPr>
        <w:t xml:space="preserve">JSZC-320582-ZBHT-G2025-0013</w:t>
      </w:r>
      <w:r>
        <w:rPr>
          <w:rFonts w:hint="eastAsia" w:ascii="宋体" w:hAnsi="宋体"/>
          <w:color w:val="auto"/>
          <w:sz w:val="24"/>
          <w:szCs w:val="24"/>
          <w:highlight w:val="none"/>
        </w:rPr>
        <w:t xml:space="preserve">招标项目的潜在投标人应在</w:t>
      </w:r>
      <w:r>
        <w:rPr>
          <w:rFonts w:hint="eastAsia" w:ascii="宋体" w:hAnsi="宋体"/>
          <w:color w:val="auto"/>
          <w:sz w:val="24"/>
          <w:szCs w:val="24"/>
          <w:highlight w:val="none"/>
          <w:lang w:eastAsia="zh-CN"/>
        </w:rPr>
        <w:t xml:space="preserve">苏采云政府采购一体化平台</w:t>
      </w:r>
      <w:r>
        <w:rPr>
          <w:rFonts w:hint="eastAsia" w:ascii="宋体" w:hAnsi="宋体" w:eastAsia="宋体" w:cs="宋体"/>
          <w:color w:val="auto"/>
          <w:spacing w:val="8"/>
          <w:sz w:val="24"/>
          <w:highlight w:val="none"/>
        </w:rPr>
        <w:t xml:space="preserve">（网址：http://jszfcg.jsczt.cn/）</w:t>
      </w:r>
      <w:r>
        <w:rPr>
          <w:rFonts w:hint="eastAsia" w:ascii="宋体" w:hAnsi="宋体"/>
          <w:color w:val="auto"/>
          <w:sz w:val="24"/>
          <w:szCs w:val="24"/>
          <w:highlight w:val="none"/>
          <w:lang w:eastAsia="zh-CN"/>
        </w:rPr>
        <w:t xml:space="preserve">获取招标文件</w:t>
      </w:r>
      <w:r>
        <w:rPr>
          <w:rFonts w:hint="eastAsia" w:ascii="宋体" w:hAnsi="宋体"/>
          <w:color w:val="auto"/>
          <w:sz w:val="24"/>
          <w:szCs w:val="24"/>
          <w:highlight w:val="none"/>
        </w:rPr>
        <w:t xml:space="preserve">，并于</w:t>
      </w:r>
      <w:bookmarkStart w:id="13" w:name="EB49bf6e8a132943fba15dfdc1bf3bba75"/>
      <w:r>
        <w:rPr>
          <w:rFonts w:hint="eastAsia" w:ascii="宋体" w:hAnsi="宋体"/>
          <w:color w:val="auto"/>
          <w:sz w:val="24"/>
          <w:szCs w:val="24"/>
          <w:highlight w:val="none"/>
          <w:lang w:eastAsia="zh-CN"/>
        </w:rPr>
        <w:t xml:space="preserve">2025</w:t>
      </w:r>
      <w:r>
        <w:rPr>
          <w:rFonts w:hint="eastAsia" w:ascii="宋体" w:hAnsi="宋体"/>
          <w:color w:val="auto"/>
          <w:sz w:val="24"/>
          <w:szCs w:val="24"/>
          <w:highlight w:val="none"/>
          <w:lang w:val="en-US" w:eastAsia="zh-CN"/>
        </w:rPr>
        <w:t xml:space="preserve">-03-28    13</w:t>
      </w:r>
      <w:r>
        <w:rPr>
          <w:rFonts w:hint="eastAsia" w:ascii="宋体" w:hAnsi="宋体"/>
          <w:color w:val="auto"/>
          <w:sz w:val="24"/>
          <w:szCs w:val="24"/>
          <w:highlight w:val="none"/>
        </w:rPr>
        <w:t xml:space="preserve">:30</w:t>
      </w:r>
      <w:bookmarkEnd w:id="13"/>
      <w:r>
        <w:rPr>
          <w:rFonts w:hint="eastAsia" w:ascii="宋体" w:hAnsi="宋体"/>
          <w:color w:val="auto"/>
          <w:sz w:val="24"/>
          <w:szCs w:val="24"/>
          <w:highlight w:val="none"/>
        </w:rPr>
        <w:t xml:space="preserve">（北京时间）前</w:t>
      </w:r>
      <w:r>
        <w:rPr>
          <w:rFonts w:hint="eastAsia" w:ascii="宋体" w:hAnsi="宋体"/>
          <w:color w:val="auto"/>
          <w:sz w:val="24"/>
          <w:highlight w:val="none"/>
          <w:lang w:val="en-US" w:eastAsia="zh-CN"/>
        </w:rPr>
        <w:t xml:space="preserve">递交</w:t>
      </w:r>
      <w:r>
        <w:rPr>
          <w:rFonts w:hint="eastAsia" w:ascii="宋体" w:hAnsi="宋体"/>
          <w:color w:val="auto"/>
          <w:sz w:val="24"/>
          <w:highlight w:val="none"/>
        </w:rPr>
        <w:t xml:space="preserve">投标文件</w:t>
      </w:r>
      <w:r>
        <w:rPr>
          <w:rFonts w:hint="eastAsia" w:ascii="宋体" w:hAnsi="宋体"/>
          <w:color w:val="auto"/>
          <w:sz w:val="24"/>
          <w:szCs w:val="24"/>
          <w:highlight w:val="none"/>
        </w:rPr>
        <w:t xml:space="preserve">。</w:t>
      </w:r>
      <w:r/>
    </w:p>
    <w:p>
      <w:pPr>
        <w:spacing w:line="360" w:lineRule="auto"/>
        <w:shd w:val="clear" w:color="auto" w:fill="ffffff"/>
        <w:widowControl/>
        <w:rPr>
          <w:rFonts w:hint="eastAsia" w:ascii="宋体" w:hAnsi="宋体" w:cs="宋体"/>
          <w:color w:val="auto"/>
          <w:spacing w:val="8"/>
          <w:sz w:val="24"/>
          <w:highlight w:val="none"/>
        </w:rPr>
      </w:pPr>
      <w:r>
        <w:rPr>
          <w:rFonts w:hint="eastAsia" w:ascii="宋体" w:hAnsi="宋体" w:cs="宋体"/>
          <w:color w:val="auto"/>
          <w:spacing w:val="8"/>
          <w:sz w:val="24"/>
          <w:highlight w:val="none"/>
        </w:rPr>
        <w:t xml:space="preserve">一、项目基本情况</w:t>
      </w:r>
      <w:r/>
    </w:p>
    <w:p>
      <w:pPr>
        <w:ind w:firstLine="555"/>
        <w:spacing w:line="360" w:lineRule="auto"/>
        <w:shd w:val="clear" w:color="auto" w:fill="ffffff"/>
        <w:widowControl/>
        <w:rPr>
          <w:rFonts w:hint="eastAsia" w:ascii="宋体" w:hAnsi="宋体" w:eastAsia="宋体" w:cs="宋体"/>
          <w:color w:val="auto"/>
          <w:spacing w:val="8"/>
          <w:sz w:val="24"/>
          <w:highlight w:val="none"/>
          <w:lang w:eastAsia="zh-CN"/>
        </w:rPr>
      </w:pPr>
      <w:r>
        <w:rPr>
          <w:rFonts w:hint="eastAsia" w:ascii="宋体" w:hAnsi="宋体" w:cs="宋体"/>
          <w:color w:val="auto"/>
          <w:spacing w:val="8"/>
          <w:sz w:val="24"/>
          <w:highlight w:val="none"/>
        </w:rPr>
        <w:t xml:space="preserve">项目编号：</w:t>
      </w:r>
      <w:r>
        <w:rPr>
          <w:rFonts w:hint="eastAsia" w:ascii="宋体" w:hAnsi="宋体" w:cs="宋体"/>
          <w:color w:val="auto"/>
          <w:spacing w:val="8"/>
          <w:sz w:val="24"/>
          <w:highlight w:val="none"/>
          <w:lang w:eastAsia="zh-CN"/>
        </w:rPr>
        <w:t xml:space="preserve">JSZC-320582-ZBHT-G2025-0013</w:t>
      </w:r>
      <w:r/>
    </w:p>
    <w:p>
      <w:pPr>
        <w:ind w:firstLine="555"/>
        <w:spacing w:line="360" w:lineRule="auto"/>
        <w:shd w:val="clear" w:color="auto" w:fill="ffffff"/>
        <w:widowControl/>
        <w:rPr>
          <w:rFonts w:hint="eastAsia" w:ascii="宋体" w:hAnsi="宋体" w:eastAsia="宋体" w:cs="宋体"/>
          <w:color w:val="auto"/>
          <w:spacing w:val="8"/>
          <w:sz w:val="24"/>
          <w:highlight w:val="none"/>
          <w:lang w:eastAsia="zh-CN"/>
        </w:rPr>
      </w:pPr>
      <w:r>
        <w:rPr>
          <w:rFonts w:hint="eastAsia" w:ascii="宋体" w:hAnsi="宋体" w:cs="宋体"/>
          <w:color w:val="auto"/>
          <w:spacing w:val="8"/>
          <w:sz w:val="24"/>
          <w:highlight w:val="none"/>
        </w:rPr>
        <w:t xml:space="preserve">项目名称：</w:t>
      </w:r>
      <w:r>
        <w:rPr>
          <w:rFonts w:hint="eastAsia" w:ascii="宋体" w:hAnsi="宋体" w:cs="宋体"/>
          <w:color w:val="auto"/>
          <w:spacing w:val="8"/>
          <w:sz w:val="24"/>
          <w:highlight w:val="none"/>
          <w:lang w:eastAsia="zh-CN"/>
        </w:rPr>
        <w:t xml:space="preserve">香山森林火灾智能监测系统</w:t>
      </w:r>
      <w:r/>
    </w:p>
    <w:p>
      <w:pPr>
        <w:ind w:firstLine="555"/>
        <w:spacing w:line="360" w:lineRule="auto"/>
        <w:shd w:val="clear" w:color="auto" w:fill="ffffff"/>
        <w:widowControl/>
        <w:rPr>
          <w:rFonts w:hint="eastAsia" w:ascii="宋体" w:hAnsi="宋体" w:cs="宋体"/>
          <w:color w:val="auto"/>
          <w:spacing w:val="8"/>
          <w:sz w:val="24"/>
          <w:highlight w:val="none"/>
        </w:rPr>
      </w:pPr>
      <w:r>
        <w:rPr>
          <w:rFonts w:hint="eastAsia" w:ascii="宋体" w:hAnsi="宋体" w:cs="宋体"/>
          <w:color w:val="auto"/>
          <w:spacing w:val="8"/>
          <w:sz w:val="24"/>
          <w:highlight w:val="none"/>
        </w:rPr>
        <w:t xml:space="preserve">预算金额：</w:t>
      </w:r>
      <w:bookmarkStart w:id="14" w:name="EB1a0e1eba70434d918dcf5b8e03079bcd"/>
      <w:r>
        <w:rPr>
          <w:rFonts w:hint="eastAsia" w:ascii="宋体" w:hAnsi="宋体" w:cs="宋体"/>
          <w:color w:val="auto"/>
          <w:spacing w:val="8"/>
          <w:sz w:val="24"/>
          <w:szCs w:val="24"/>
          <w:highlight w:val="none"/>
          <w:lang w:val="en-US" w:eastAsia="zh-CN"/>
        </w:rPr>
        <w:t xml:space="preserve">2100000</w:t>
      </w:r>
      <w:r>
        <w:rPr>
          <w:rFonts w:ascii="宋体" w:hAnsi="宋体" w:cs="宋体"/>
          <w:color w:val="auto"/>
          <w:spacing w:val="8"/>
          <w:sz w:val="24"/>
          <w:szCs w:val="24"/>
          <w:highlight w:val="none"/>
        </w:rPr>
        <w:t xml:space="preserve">元</w:t>
      </w:r>
      <w:bookmarkEnd w:id="14"/>
      <w:r/>
      <w:r/>
    </w:p>
    <w:p>
      <w:pPr>
        <w:ind w:firstLine="555"/>
        <w:spacing w:line="360" w:lineRule="auto"/>
        <w:shd w:val="clear" w:color="auto" w:fill="ffffff"/>
        <w:widowControl/>
        <w:rPr>
          <w:rFonts w:hint="eastAsia" w:ascii="宋体" w:hAnsi="宋体" w:cs="宋体"/>
          <w:color w:val="auto"/>
          <w:spacing w:val="8"/>
          <w:sz w:val="24"/>
          <w:highlight w:val="none"/>
        </w:rPr>
      </w:pPr>
      <w:r>
        <w:rPr>
          <w:rFonts w:hint="eastAsia" w:ascii="宋体" w:hAnsi="宋体" w:cs="宋体"/>
          <w:color w:val="auto"/>
          <w:spacing w:val="8"/>
          <w:sz w:val="24"/>
          <w:highlight w:val="none"/>
        </w:rPr>
        <w:t xml:space="preserve">最高限价：</w:t>
      </w:r>
      <w:bookmarkStart w:id="15" w:name="EB974fe10e1b834f1ab596364ccab62ca9"/>
      <w:r>
        <w:rPr>
          <w:rFonts w:hint="eastAsia" w:ascii="宋体" w:hAnsi="宋体" w:cs="宋体"/>
          <w:color w:val="auto"/>
          <w:spacing w:val="8"/>
          <w:sz w:val="24"/>
          <w:szCs w:val="24"/>
          <w:highlight w:val="none"/>
          <w:lang w:val="en-US" w:eastAsia="zh-CN"/>
        </w:rPr>
        <w:t xml:space="preserve">2100000</w:t>
      </w:r>
      <w:r>
        <w:rPr>
          <w:rFonts w:ascii="宋体" w:hAnsi="宋体" w:cs="宋体"/>
          <w:color w:val="auto"/>
          <w:spacing w:val="8"/>
          <w:sz w:val="24"/>
          <w:szCs w:val="24"/>
          <w:highlight w:val="none"/>
        </w:rPr>
        <w:t xml:space="preserve">元</w:t>
      </w:r>
      <w:bookmarkEnd w:id="15"/>
      <w:r/>
      <w:r/>
    </w:p>
    <w:p>
      <w:pPr>
        <w:ind w:firstLine="555"/>
        <w:spacing w:line="360" w:lineRule="auto"/>
        <w:shd w:val="clear" w:color="auto" w:fill="ffffff"/>
        <w:widowControl/>
        <w:rPr>
          <w:rFonts w:hint="eastAsia" w:ascii="宋体" w:hAnsi="宋体" w:cs="宋体"/>
          <w:color w:val="auto"/>
          <w:spacing w:val="8"/>
          <w:sz w:val="24"/>
          <w:highlight w:val="none"/>
        </w:rPr>
      </w:pPr>
      <w:r>
        <w:rPr>
          <w:rFonts w:hint="eastAsia" w:ascii="宋体" w:hAnsi="宋体" w:cs="宋体"/>
          <w:color w:val="auto"/>
          <w:spacing w:val="8"/>
          <w:sz w:val="24"/>
          <w:highlight w:val="none"/>
        </w:rPr>
        <w:t xml:space="preserve">采购需求：</w:t>
      </w:r>
      <w:bookmarkStart w:id="16" w:name="EB07b3bccf5c0e4a39a123ff811f911745"/>
      <w:r>
        <w:rPr>
          <w:rFonts w:hint="eastAsia" w:ascii="宋体" w:hAnsi="宋体" w:cs="宋体"/>
          <w:color w:val="auto"/>
          <w:spacing w:val="8"/>
          <w:sz w:val="24"/>
          <w:highlight w:val="none"/>
          <w:lang w:eastAsia="zh-CN"/>
        </w:rPr>
        <w:t xml:space="preserve">香山森林火灾智能监测系统</w:t>
      </w:r>
      <w:r>
        <w:rPr>
          <w:rFonts w:hint="eastAsia" w:ascii="宋体" w:hAnsi="宋体" w:cs="宋体"/>
          <w:color w:val="auto"/>
          <w:spacing w:val="8"/>
          <w:sz w:val="24"/>
          <w:highlight w:val="none"/>
        </w:rPr>
        <w:t xml:space="preserve">。</w:t>
      </w:r>
      <w:bookmarkEnd w:id="16"/>
      <w:r/>
      <w:r/>
    </w:p>
    <w:p>
      <w:pPr>
        <w:ind w:firstLine="555"/>
        <w:spacing w:line="360" w:lineRule="auto"/>
        <w:shd w:val="clear" w:color="auto" w:fill="ffffff"/>
        <w:widowControl/>
        <w:rPr>
          <w:rFonts w:hint="eastAsia" w:ascii="宋体" w:hAnsi="宋体" w:cs="宋体"/>
          <w:color w:val="auto"/>
          <w:spacing w:val="8"/>
          <w:sz w:val="24"/>
          <w:highlight w:val="none"/>
        </w:rPr>
      </w:pPr>
      <w:r>
        <w:rPr>
          <w:rFonts w:hint="eastAsia" w:ascii="宋体" w:hAnsi="宋体" w:cs="宋体"/>
          <w:color w:val="auto"/>
          <w:spacing w:val="8"/>
          <w:sz w:val="24"/>
          <w:highlight w:val="none"/>
        </w:rPr>
        <w:t xml:space="preserve">合同履行期限：</w:t>
      </w:r>
      <w:bookmarkStart w:id="17" w:name="EBc1f6639250fe4c2294880160fa37a7de"/>
      <w:r>
        <w:rPr>
          <w:rFonts w:hint="eastAsia" w:ascii="宋体" w:hAnsi="宋体" w:cs="宋体"/>
          <w:color w:val="auto"/>
          <w:spacing w:val="8"/>
          <w:sz w:val="24"/>
          <w:highlight w:val="none"/>
        </w:rPr>
        <w:t xml:space="preserve">合同签订后，</w:t>
      </w:r>
      <w:r>
        <w:rPr>
          <w:rFonts w:hint="eastAsia" w:ascii="宋体" w:hAnsi="宋体" w:cs="宋体"/>
          <w:color w:val="auto"/>
          <w:spacing w:val="8"/>
          <w:sz w:val="24"/>
          <w:highlight w:val="none"/>
          <w:lang w:val="en-US" w:eastAsia="zh-CN"/>
        </w:rPr>
        <w:t xml:space="preserve">三年</w:t>
      </w:r>
      <w:r>
        <w:rPr>
          <w:rFonts w:hint="eastAsia" w:ascii="宋体" w:hAnsi="宋体" w:cs="宋体"/>
          <w:color w:val="auto"/>
          <w:spacing w:val="8"/>
          <w:sz w:val="24"/>
          <w:highlight w:val="none"/>
        </w:rPr>
        <w:t xml:space="preserve">。</w:t>
      </w:r>
      <w:bookmarkEnd w:id="17"/>
      <w:r/>
      <w:r/>
    </w:p>
    <w:p>
      <w:pPr>
        <w:ind w:firstLine="555"/>
        <w:spacing w:line="360" w:lineRule="auto"/>
        <w:shd w:val="clear" w:color="auto" w:fill="ffffff"/>
        <w:widowControl/>
        <w:rPr>
          <w:rFonts w:hint="eastAsia" w:ascii="宋体" w:hAnsi="宋体" w:eastAsia="宋体" w:cs="宋体"/>
          <w:color w:val="auto"/>
          <w:spacing w:val="8"/>
          <w:sz w:val="24"/>
          <w:highlight w:val="none"/>
        </w:rPr>
      </w:pPr>
      <w:r>
        <w:rPr>
          <w:rFonts w:hint="eastAsia" w:ascii="宋体" w:hAnsi="宋体" w:eastAsia="宋体" w:cs="宋体"/>
          <w:color w:val="auto"/>
          <w:spacing w:val="8"/>
          <w:sz w:val="24"/>
          <w:highlight w:val="none"/>
        </w:rPr>
        <w:t xml:space="preserve">本项目（是/否）接受联合体投标：不接受联合体</w:t>
      </w:r>
      <w:r/>
    </w:p>
    <w:p>
      <w:pPr>
        <w:spacing w:line="360" w:lineRule="auto"/>
        <w:shd w:val="clear" w:color="auto" w:fill="ffffff"/>
        <w:widowControl/>
        <w:rPr>
          <w:rFonts w:hint="eastAsia" w:ascii="宋体" w:hAnsi="宋体" w:cs="宋体"/>
          <w:color w:val="auto"/>
          <w:spacing w:val="8"/>
          <w:sz w:val="24"/>
          <w:highlight w:val="none"/>
        </w:rPr>
      </w:pPr>
      <w:r>
        <w:rPr>
          <w:rFonts w:hint="eastAsia" w:ascii="宋体" w:hAnsi="宋体" w:cs="宋体"/>
          <w:color w:val="auto"/>
          <w:spacing w:val="8"/>
          <w:sz w:val="24"/>
          <w:highlight w:val="none"/>
        </w:rPr>
        <w:t xml:space="preserve">二、申请人的资格要求：</w:t>
      </w:r>
      <w:r/>
    </w:p>
    <w:p>
      <w:pPr>
        <w:ind w:firstLine="555"/>
        <w:spacing w:line="360" w:lineRule="auto"/>
        <w:shd w:val="clear" w:color="auto" w:fill="ffffff"/>
        <w:widowControl/>
        <w:rPr>
          <w:rFonts w:hint="eastAsia" w:ascii="宋体" w:hAnsi="宋体" w:cs="宋体"/>
          <w:color w:val="auto"/>
          <w:spacing w:val="8"/>
          <w:sz w:val="24"/>
          <w:highlight w:val="none"/>
        </w:rPr>
      </w:pPr>
      <w:r>
        <w:rPr>
          <w:rFonts w:hint="eastAsia" w:ascii="宋体" w:hAnsi="宋体" w:cs="宋体"/>
          <w:color w:val="auto"/>
          <w:spacing w:val="8"/>
          <w:sz w:val="24"/>
          <w:highlight w:val="none"/>
          <w:lang w:eastAsia="zh-CN"/>
        </w:rPr>
        <w:t xml:space="preserve">（</w:t>
      </w:r>
      <w:r>
        <w:rPr>
          <w:rFonts w:hint="eastAsia" w:ascii="宋体" w:hAnsi="宋体" w:cs="宋体"/>
          <w:color w:val="auto"/>
          <w:spacing w:val="8"/>
          <w:sz w:val="24"/>
          <w:highlight w:val="none"/>
          <w:lang w:val="en-US" w:eastAsia="zh-CN"/>
        </w:rPr>
        <w:t xml:space="preserve">一</w:t>
      </w:r>
      <w:r>
        <w:rPr>
          <w:rFonts w:hint="eastAsia" w:ascii="宋体" w:hAnsi="宋体" w:cs="宋体"/>
          <w:color w:val="auto"/>
          <w:spacing w:val="8"/>
          <w:sz w:val="24"/>
          <w:highlight w:val="none"/>
          <w:lang w:eastAsia="zh-CN"/>
        </w:rPr>
        <w:t xml:space="preserve">）</w:t>
      </w:r>
      <w:r>
        <w:rPr>
          <w:rFonts w:hint="eastAsia" w:ascii="宋体" w:hAnsi="宋体" w:cs="宋体"/>
          <w:color w:val="auto"/>
          <w:spacing w:val="8"/>
          <w:sz w:val="24"/>
          <w:highlight w:val="none"/>
        </w:rPr>
        <w:t xml:space="preserve">满足《中华人民共和国政府采购法》第二十二条规定；</w:t>
      </w:r>
      <w:r/>
    </w:p>
    <w:p>
      <w:pPr>
        <w:ind w:firstLine="555"/>
        <w:spacing w:line="360" w:lineRule="auto"/>
        <w:shd w:val="clear" w:color="auto" w:fill="ffffff"/>
        <w:widowControl/>
        <w:rPr>
          <w:rFonts w:hint="eastAsia" w:ascii="宋体" w:hAnsi="宋体" w:cs="宋体"/>
          <w:color w:val="auto"/>
          <w:spacing w:val="8"/>
          <w:sz w:val="24"/>
          <w:highlight w:val="none"/>
          <w:lang w:eastAsia="zh-CN"/>
        </w:rPr>
      </w:pPr>
      <w:r>
        <w:rPr>
          <w:rFonts w:hint="eastAsia" w:ascii="宋体" w:hAnsi="宋体" w:cs="宋体"/>
          <w:color w:val="auto"/>
          <w:spacing w:val="8"/>
          <w:sz w:val="24"/>
          <w:highlight w:val="none"/>
          <w:lang w:eastAsia="zh-CN"/>
        </w:rPr>
        <w:t xml:space="preserve">1.法人或者其他组织的营业执照等证明文件，自然人的身份证明。</w:t>
      </w:r>
      <w:r/>
    </w:p>
    <w:p>
      <w:pPr>
        <w:ind w:firstLine="555"/>
        <w:spacing w:line="360" w:lineRule="auto"/>
        <w:shd w:val="clear" w:color="auto" w:fill="ffffff"/>
        <w:widowControl/>
        <w:rPr>
          <w:rFonts w:hint="eastAsia" w:ascii="宋体" w:hAnsi="宋体" w:cs="宋体"/>
          <w:color w:val="auto"/>
          <w:spacing w:val="8"/>
          <w:sz w:val="24"/>
          <w:highlight w:val="none"/>
          <w:lang w:eastAsia="zh-CN"/>
        </w:rPr>
      </w:pPr>
      <w:r>
        <w:rPr>
          <w:rFonts w:hint="eastAsia" w:ascii="宋体" w:hAnsi="宋体" w:cs="宋体"/>
          <w:color w:val="auto"/>
          <w:spacing w:val="8"/>
          <w:sz w:val="24"/>
          <w:highlight w:val="none"/>
          <w:lang w:eastAsia="zh-CN"/>
        </w:rPr>
        <w:t xml:space="preserve">2.财务状况报告（成立不满一年不需提供）。</w:t>
      </w:r>
      <w:r/>
    </w:p>
    <w:p>
      <w:pPr>
        <w:ind w:firstLine="555"/>
        <w:spacing w:line="360" w:lineRule="auto"/>
        <w:shd w:val="clear" w:color="auto" w:fill="ffffff"/>
        <w:widowControl/>
        <w:rPr>
          <w:rFonts w:hint="eastAsia" w:ascii="宋体" w:hAnsi="宋体" w:cs="宋体"/>
          <w:color w:val="auto"/>
          <w:spacing w:val="8"/>
          <w:sz w:val="24"/>
          <w:highlight w:val="none"/>
          <w:lang w:eastAsia="zh-CN"/>
        </w:rPr>
      </w:pPr>
      <w:r>
        <w:rPr>
          <w:rFonts w:hint="eastAsia" w:ascii="宋体" w:hAnsi="宋体" w:cs="宋体"/>
          <w:color w:val="auto"/>
          <w:spacing w:val="8"/>
          <w:sz w:val="24"/>
          <w:highlight w:val="none"/>
          <w:lang w:eastAsia="zh-CN"/>
        </w:rPr>
        <w:t xml:space="preserve">3.依法缴纳税收和社会保障资金的相关材料。</w:t>
      </w:r>
      <w:r/>
    </w:p>
    <w:p>
      <w:pPr>
        <w:ind w:firstLine="555"/>
        <w:spacing w:line="360" w:lineRule="auto"/>
        <w:shd w:val="clear" w:color="auto" w:fill="ffffff"/>
        <w:widowControl/>
        <w:rPr>
          <w:rFonts w:hint="eastAsia" w:ascii="宋体" w:hAnsi="宋体" w:cs="宋体"/>
          <w:color w:val="auto"/>
          <w:spacing w:val="8"/>
          <w:sz w:val="24"/>
          <w:highlight w:val="none"/>
          <w:lang w:eastAsia="zh-CN"/>
        </w:rPr>
      </w:pPr>
      <w:r>
        <w:rPr>
          <w:rFonts w:hint="eastAsia" w:ascii="宋体" w:hAnsi="宋体" w:cs="宋体"/>
          <w:color w:val="auto"/>
          <w:spacing w:val="8"/>
          <w:sz w:val="24"/>
          <w:highlight w:val="none"/>
          <w:lang w:eastAsia="zh-CN"/>
        </w:rPr>
        <w:t xml:space="preserve">4.具备履行合同所必需的设备和专业技术能力的书面声明。</w:t>
      </w:r>
      <w:r/>
    </w:p>
    <w:p>
      <w:pPr>
        <w:ind w:firstLine="555"/>
        <w:spacing w:line="360" w:lineRule="auto"/>
        <w:shd w:val="clear" w:color="auto" w:fill="ffffff"/>
        <w:widowControl/>
        <w:rPr>
          <w:rFonts w:hint="eastAsia" w:ascii="宋体" w:hAnsi="宋体" w:cs="宋体"/>
          <w:color w:val="auto"/>
          <w:spacing w:val="8"/>
          <w:sz w:val="24"/>
          <w:highlight w:val="none"/>
          <w:lang w:eastAsia="zh-CN"/>
        </w:rPr>
      </w:pPr>
      <w:r>
        <w:rPr>
          <w:rFonts w:hint="eastAsia" w:ascii="宋体" w:hAnsi="宋体" w:cs="宋体"/>
          <w:color w:val="auto"/>
          <w:spacing w:val="8"/>
          <w:sz w:val="24"/>
          <w:highlight w:val="none"/>
          <w:lang w:eastAsia="zh-CN"/>
        </w:rPr>
        <w:t xml:space="preserve">5.参加政府采购活动前3年内在经营活动中没有重大违法记录的书面声明。</w:t>
      </w:r>
      <w:r/>
    </w:p>
    <w:p>
      <w:pPr>
        <w:ind w:firstLine="555"/>
        <w:spacing w:line="360" w:lineRule="auto"/>
        <w:shd w:val="clear" w:color="auto" w:fill="ffffff"/>
        <w:widowControl/>
        <w:rPr>
          <w:rFonts w:hint="eastAsia" w:ascii="宋体" w:hAnsi="宋体" w:cs="宋体"/>
          <w:color w:val="auto"/>
          <w:spacing w:val="8"/>
          <w:sz w:val="24"/>
          <w:highlight w:val="none"/>
          <w:lang w:eastAsia="zh-CN"/>
        </w:rPr>
      </w:pPr>
      <w:r>
        <w:rPr>
          <w:rFonts w:hint="eastAsia" w:ascii="宋体" w:hAnsi="宋体" w:cs="宋体"/>
          <w:color w:val="auto"/>
          <w:spacing w:val="8"/>
          <w:sz w:val="24"/>
          <w:highlight w:val="none"/>
          <w:lang w:eastAsia="zh-CN"/>
        </w:rPr>
        <w:t xml:space="preserve">6.授权委托书</w:t>
      </w:r>
      <w:r/>
    </w:p>
    <w:p>
      <w:pPr>
        <w:ind w:firstLine="555"/>
        <w:spacing w:line="360" w:lineRule="auto"/>
        <w:shd w:val="clear" w:color="auto" w:fill="ffffff"/>
        <w:widowControl/>
        <w:rPr>
          <w:rFonts w:hint="eastAsia" w:ascii="宋体" w:hAnsi="宋体" w:cs="宋体"/>
          <w:color w:val="auto"/>
          <w:spacing w:val="8"/>
          <w:sz w:val="24"/>
          <w:highlight w:val="none"/>
          <w:lang w:eastAsia="zh-CN"/>
        </w:rPr>
      </w:pPr>
      <w:r>
        <w:rPr>
          <w:rFonts w:hint="eastAsia" w:ascii="宋体" w:hAnsi="宋体" w:cs="宋体"/>
          <w:color w:val="auto"/>
          <w:spacing w:val="8"/>
          <w:sz w:val="24"/>
          <w:highlight w:val="none"/>
          <w:lang w:eastAsia="zh-CN"/>
        </w:rPr>
        <w:t xml:space="preserve">7.关于资格证明文件的书面承诺</w:t>
      </w:r>
      <w:r/>
    </w:p>
    <w:p>
      <w:pPr>
        <w:ind w:firstLine="555"/>
        <w:spacing w:line="360" w:lineRule="auto"/>
        <w:shd w:val="clear" w:color="auto" w:fill="ffffff"/>
        <w:widowControl/>
        <w:rPr>
          <w:rFonts w:hint="eastAsia" w:ascii="宋体" w:hAnsi="宋体" w:eastAsia="宋体" w:cs="宋体"/>
          <w:color w:val="auto"/>
          <w:spacing w:val="8"/>
          <w:sz w:val="24"/>
          <w:highlight w:val="none"/>
          <w:lang w:eastAsia="zh-CN"/>
        </w:rPr>
      </w:pPr>
      <w:r>
        <w:rPr>
          <w:rFonts w:hint="eastAsia" w:ascii="宋体" w:hAnsi="宋体" w:cs="宋体"/>
          <w:color w:val="auto"/>
          <w:spacing w:val="8"/>
          <w:sz w:val="24"/>
          <w:highlight w:val="none"/>
          <w:lang w:eastAsia="zh-CN"/>
        </w:rPr>
        <w:t xml:space="preserve">（</w:t>
      </w:r>
      <w:r>
        <w:rPr>
          <w:rFonts w:hint="eastAsia" w:ascii="宋体" w:hAnsi="宋体" w:cs="宋体"/>
          <w:color w:val="auto"/>
          <w:spacing w:val="8"/>
          <w:sz w:val="24"/>
          <w:highlight w:val="none"/>
          <w:lang w:val="en-US" w:eastAsia="zh-CN"/>
        </w:rPr>
        <w:t xml:space="preserve">二</w:t>
      </w:r>
      <w:r>
        <w:rPr>
          <w:rFonts w:hint="eastAsia" w:ascii="宋体" w:hAnsi="宋体" w:cs="宋体"/>
          <w:color w:val="auto"/>
          <w:spacing w:val="8"/>
          <w:sz w:val="24"/>
          <w:highlight w:val="none"/>
          <w:lang w:eastAsia="zh-CN"/>
        </w:rPr>
        <w:t xml:space="preserve">）</w:t>
      </w:r>
      <w:r>
        <w:rPr>
          <w:rFonts w:hint="eastAsia" w:ascii="宋体" w:hAnsi="宋体" w:cs="宋体"/>
          <w:color w:val="auto"/>
          <w:spacing w:val="8"/>
          <w:sz w:val="24"/>
          <w:highlight w:val="none"/>
        </w:rPr>
        <w:t xml:space="preserve">落实政府采购政策需满足的资格要求</w:t>
      </w:r>
      <w:r>
        <w:rPr>
          <w:rFonts w:hint="eastAsia" w:ascii="宋体" w:hAnsi="宋体" w:cs="宋体"/>
          <w:color w:val="auto"/>
          <w:spacing w:val="8"/>
          <w:sz w:val="24"/>
          <w:highlight w:val="none"/>
          <w:lang w:eastAsia="zh-CN"/>
        </w:rPr>
        <w:t xml:space="preserve">：</w:t>
      </w:r>
      <w:r/>
    </w:p>
    <w:p>
      <w:pPr>
        <w:pStyle w:val="1292"/>
        <w:ind w:firstLine="500"/>
        <w:spacing w:line="440" w:lineRule="exact"/>
        <w:rPr>
          <w:rStyle w:val="938"/>
          <w:rFonts w:ascii="宋体" w:hAnsi="宋体" w:eastAsia="宋体" w:cs="宋体"/>
          <w:b w:val="0"/>
          <w:color w:val="auto"/>
          <w:spacing w:val="7"/>
          <w:sz w:val="24"/>
          <w:highlight w:val="none"/>
        </w:rPr>
        <w:outlineLvl w:val="9"/>
      </w:pPr>
      <w:r>
        <w:rPr>
          <w:rStyle w:val="938"/>
          <w:rFonts w:ascii="宋体" w:hAnsi="宋体" w:eastAsia="宋体" w:cs="宋体"/>
          <w:b w:val="0"/>
          <w:color w:val="auto"/>
          <w:spacing w:val="7"/>
          <w:sz w:val="24"/>
          <w:highlight w:val="none"/>
        </w:rPr>
        <w:t xml:space="preserve">本项目专门面向中小企业采购</w:t>
      </w:r>
      <w:r/>
    </w:p>
    <w:p>
      <w:pPr>
        <w:pStyle w:val="1292"/>
        <w:ind w:firstLine="500"/>
        <w:spacing w:line="440" w:lineRule="exact"/>
        <w:rPr>
          <w:rStyle w:val="938"/>
          <w:rFonts w:ascii="宋体" w:hAnsi="宋体" w:eastAsia="宋体" w:cs="宋体"/>
          <w:b w:val="0"/>
          <w:color w:val="auto"/>
          <w:spacing w:val="7"/>
          <w:sz w:val="24"/>
          <w:highlight w:val="none"/>
        </w:rPr>
        <w:outlineLvl w:val="9"/>
      </w:pPr>
      <w:r>
        <w:rPr>
          <w:rStyle w:val="938"/>
          <w:rFonts w:ascii="宋体" w:hAnsi="宋体" w:eastAsia="宋体" w:cs="宋体"/>
          <w:b w:val="0"/>
          <w:color w:val="auto"/>
          <w:spacing w:val="7"/>
          <w:sz w:val="24"/>
          <w:highlight w:val="none"/>
        </w:rPr>
        <w:t xml:space="preserve">注：1.根据《关于促进残疾人就业政府采购政策的通知》（财库〔2017〕141号）的通知规定，在政府采购活动中，残疾人福利性单位视同小型、微型企业。</w:t>
      </w:r>
      <w:r/>
    </w:p>
    <w:p>
      <w:pPr>
        <w:pStyle w:val="1292"/>
        <w:ind w:firstLine="500"/>
        <w:spacing w:line="440" w:lineRule="exact"/>
        <w:rPr>
          <w:rStyle w:val="938"/>
          <w:rFonts w:ascii="宋体" w:hAnsi="宋体" w:eastAsia="宋体" w:cs="宋体"/>
          <w:b w:val="0"/>
          <w:color w:val="auto"/>
          <w:spacing w:val="7"/>
          <w:sz w:val="24"/>
          <w:highlight w:val="none"/>
        </w:rPr>
        <w:outlineLvl w:val="9"/>
      </w:pPr>
      <w:r>
        <w:rPr>
          <w:rStyle w:val="938"/>
          <w:rFonts w:ascii="宋体" w:hAnsi="宋体" w:eastAsia="宋体" w:cs="宋体"/>
          <w:b w:val="0"/>
          <w:color w:val="auto"/>
          <w:spacing w:val="7"/>
          <w:sz w:val="24"/>
          <w:highlight w:val="none"/>
        </w:rPr>
        <w:t xml:space="preserve">2.根据《关于政府采购支持监狱企业发展有关问题的通知》（财库〔2014〕68号）的通知规定，在政府采购活动中，监狱企业视同小型、微型企业。</w:t>
      </w:r>
      <w:r/>
    </w:p>
    <w:p>
      <w:pPr>
        <w:ind w:firstLine="555"/>
        <w:spacing w:line="360" w:lineRule="auto"/>
        <w:shd w:val="clear" w:color="auto" w:fill="ffffff"/>
        <w:widowControl/>
        <w:rPr>
          <w:rFonts w:hint="eastAsia" w:ascii="宋体" w:hAnsi="宋体" w:cs="宋体"/>
          <w:color w:val="auto"/>
          <w:spacing w:val="8"/>
          <w:sz w:val="24"/>
          <w:highlight w:val="none"/>
        </w:rPr>
      </w:pPr>
      <w:r/>
      <w:bookmarkStart w:id="18" w:name="EBb3688b4234134491b6f86e45c882287f"/>
      <w:r/>
      <w:bookmarkEnd w:id="18"/>
      <w:r>
        <w:rPr>
          <w:rFonts w:hint="eastAsia" w:ascii="宋体" w:hAnsi="宋体" w:cs="宋体"/>
          <w:color w:val="auto"/>
          <w:spacing w:val="8"/>
          <w:sz w:val="24"/>
          <w:highlight w:val="none"/>
          <w:lang w:eastAsia="zh-CN"/>
        </w:rPr>
        <w:t xml:space="preserve">（</w:t>
      </w:r>
      <w:r>
        <w:rPr>
          <w:rFonts w:hint="eastAsia" w:ascii="宋体" w:hAnsi="宋体" w:cs="宋体"/>
          <w:color w:val="auto"/>
          <w:spacing w:val="8"/>
          <w:sz w:val="24"/>
          <w:highlight w:val="none"/>
          <w:lang w:val="en-US" w:eastAsia="zh-CN"/>
        </w:rPr>
        <w:t xml:space="preserve">三</w:t>
      </w:r>
      <w:r>
        <w:rPr>
          <w:rFonts w:hint="eastAsia" w:ascii="宋体" w:hAnsi="宋体" w:cs="宋体"/>
          <w:color w:val="auto"/>
          <w:spacing w:val="8"/>
          <w:sz w:val="24"/>
          <w:highlight w:val="none"/>
          <w:lang w:eastAsia="zh-CN"/>
        </w:rPr>
        <w:t xml:space="preserve">）</w:t>
      </w:r>
      <w:r>
        <w:rPr>
          <w:rFonts w:hint="eastAsia" w:ascii="宋体" w:hAnsi="宋体" w:cs="宋体"/>
          <w:color w:val="auto"/>
          <w:spacing w:val="8"/>
          <w:sz w:val="24"/>
          <w:highlight w:val="none"/>
        </w:rPr>
        <w:t xml:space="preserve">本项目的特定资格要求：</w:t>
      </w:r>
      <w:r/>
    </w:p>
    <w:p>
      <w:pPr>
        <w:pStyle w:val="1292"/>
        <w:ind w:firstLine="500"/>
        <w:spacing w:line="440" w:lineRule="exact"/>
        <w:rPr>
          <w:rStyle w:val="938"/>
          <w:rFonts w:ascii="宋体" w:hAnsi="宋体" w:eastAsia="宋体" w:cs="宋体"/>
          <w:b w:val="0"/>
          <w:color w:val="auto"/>
          <w:spacing w:val="7"/>
          <w:sz w:val="24"/>
          <w:highlight w:val="none"/>
        </w:rPr>
        <w:outlineLvl w:val="9"/>
      </w:pPr>
      <w:r>
        <w:rPr>
          <w:rStyle w:val="938"/>
          <w:rFonts w:hint="eastAsia" w:ascii="宋体" w:hAnsi="宋体" w:eastAsia="宋体" w:cs="宋体"/>
          <w:b w:val="0"/>
          <w:color w:val="auto"/>
          <w:spacing w:val="7"/>
          <w:sz w:val="24"/>
          <w:highlight w:val="none"/>
          <w:lang w:val="en-US" w:eastAsia="zh-CN"/>
        </w:rPr>
        <w:t xml:space="preserve">1.</w:t>
      </w:r>
      <w:r>
        <w:rPr>
          <w:rStyle w:val="938"/>
          <w:rFonts w:ascii="宋体" w:hAnsi="宋体" w:eastAsia="宋体" w:cs="宋体"/>
          <w:b w:val="0"/>
          <w:color w:val="auto"/>
          <w:spacing w:val="7"/>
          <w:sz w:val="24"/>
          <w:highlight w:val="none"/>
        </w:rPr>
        <w:t xml:space="preserve">未被“信用中国”网站（www.creditchina.gov.cn）列入失信被执行人、重大税收违法案件当事人名单、政府采购严重失信行为记录名单。</w:t>
      </w:r>
      <w:r/>
    </w:p>
    <w:p>
      <w:pPr>
        <w:ind w:firstLine="555"/>
        <w:spacing w:line="360" w:lineRule="auto"/>
        <w:shd w:val="clear" w:color="auto" w:fill="ffffff"/>
        <w:widowControl/>
        <w:rPr>
          <w:rStyle w:val="1360"/>
          <w:rFonts w:hint="eastAsia" w:ascii="宋体" w:hAnsi="宋体" w:eastAsia="宋体" w:cs="宋体"/>
          <w:b w:val="0"/>
          <w:bCs w:val="0"/>
          <w:i w:val="0"/>
          <w:iCs/>
          <w:color w:val="auto"/>
          <w:spacing w:val="7"/>
          <w:sz w:val="24"/>
          <w:szCs w:val="24"/>
          <w:highlight w:val="none"/>
          <w:u w:val="none"/>
        </w:rPr>
      </w:pPr>
      <w:r/>
      <w:bookmarkStart w:id="19" w:name="EB2e222552591745cd9af6e9d18c1a40c7"/>
      <w:r/>
      <w:bookmarkEnd w:id="19"/>
      <w:r>
        <w:rPr>
          <w:rStyle w:val="1360"/>
          <w:rFonts w:hint="eastAsia" w:ascii="宋体" w:hAnsi="宋体" w:eastAsia="宋体" w:cs="宋体"/>
          <w:b w:val="0"/>
          <w:i w:val="0"/>
          <w:iCs w:val="0"/>
          <w:color w:val="auto"/>
          <w:spacing w:val="7"/>
          <w:sz w:val="24"/>
          <w:szCs w:val="24"/>
          <w:highlight w:val="none"/>
          <w:u w:val="none"/>
          <w:lang w:val="en-US" w:eastAsia="zh-CN"/>
        </w:rPr>
        <w:t xml:space="preserve">2.</w:t>
      </w:r>
      <w:r>
        <w:rPr>
          <w:rStyle w:val="1360"/>
          <w:rFonts w:hint="eastAsia" w:ascii="宋体" w:hAnsi="宋体" w:eastAsia="宋体" w:cs="宋体"/>
          <w:b w:val="0"/>
          <w:i w:val="0"/>
          <w:iCs w:val="0"/>
          <w:color w:val="auto"/>
          <w:spacing w:val="7"/>
          <w:sz w:val="24"/>
          <w:szCs w:val="24"/>
          <w:highlight w:val="none"/>
          <w:u w:val="none"/>
        </w:rPr>
        <w:t xml:space="preserve">拒绝下述供应商参加本次采购活动： </w:t>
      </w:r>
      <w:r/>
    </w:p>
    <w:p>
      <w:pPr>
        <w:ind w:firstLine="555"/>
        <w:spacing w:line="360" w:lineRule="auto"/>
        <w:shd w:val="clear" w:color="auto" w:fill="ffffff"/>
        <w:widowControl/>
        <w:rPr>
          <w:rStyle w:val="1360"/>
          <w:rFonts w:hint="eastAsia" w:ascii="宋体" w:hAnsi="宋体" w:eastAsia="宋体" w:cs="宋体"/>
          <w:b w:val="0"/>
          <w:bCs w:val="0"/>
          <w:i w:val="0"/>
          <w:iCs/>
          <w:color w:val="auto"/>
          <w:spacing w:val="7"/>
          <w:sz w:val="24"/>
          <w:szCs w:val="24"/>
          <w:highlight w:val="none"/>
          <w:u w:val="none"/>
        </w:rPr>
      </w:pPr>
      <w:r>
        <w:rPr>
          <w:rStyle w:val="1360"/>
          <w:rFonts w:hint="eastAsia" w:ascii="宋体" w:hAnsi="宋体" w:eastAsia="宋体" w:cs="宋体"/>
          <w:b w:val="0"/>
          <w:i w:val="0"/>
          <w:iCs w:val="0"/>
          <w:color w:val="auto"/>
          <w:spacing w:val="7"/>
          <w:sz w:val="24"/>
          <w:szCs w:val="24"/>
          <w:highlight w:val="none"/>
          <w:u w:val="none"/>
          <w:lang w:val="en-US" w:eastAsia="zh-CN"/>
        </w:rPr>
        <w:t xml:space="preserve">2.1</w:t>
      </w:r>
      <w:r>
        <w:rPr>
          <w:rStyle w:val="1360"/>
          <w:rFonts w:hint="eastAsia" w:ascii="宋体" w:hAnsi="宋体" w:eastAsia="宋体" w:cs="宋体"/>
          <w:b w:val="0"/>
          <w:i w:val="0"/>
          <w:iCs w:val="0"/>
          <w:color w:val="auto"/>
          <w:spacing w:val="7"/>
          <w:sz w:val="24"/>
          <w:szCs w:val="24"/>
          <w:highlight w:val="none"/>
          <w:u w:val="none"/>
        </w:rPr>
        <w:t xml:space="preserve">供应商单位负责人为同一人或者存在直接控股、管理关系的不同供应商，不得参加同一合同项下的政府采购活动。 </w:t>
      </w:r>
      <w:r/>
    </w:p>
    <w:p>
      <w:pPr>
        <w:ind w:firstLine="555"/>
        <w:spacing w:line="360" w:lineRule="auto"/>
        <w:shd w:val="clear" w:color="auto" w:fill="ffffff"/>
        <w:widowControl/>
        <w:rPr>
          <w:rStyle w:val="1360"/>
          <w:rFonts w:hint="eastAsia" w:ascii="宋体" w:hAnsi="宋体" w:eastAsia="宋体" w:cs="宋体"/>
          <w:b w:val="0"/>
          <w:bCs w:val="0"/>
          <w:i w:val="0"/>
          <w:iCs/>
          <w:color w:val="auto"/>
          <w:spacing w:val="7"/>
          <w:sz w:val="24"/>
          <w:szCs w:val="24"/>
          <w:highlight w:val="none"/>
          <w:u w:val="none"/>
        </w:rPr>
      </w:pPr>
      <w:r>
        <w:rPr>
          <w:rStyle w:val="1360"/>
          <w:rFonts w:hint="eastAsia" w:ascii="宋体" w:hAnsi="宋体" w:eastAsia="宋体" w:cs="宋体"/>
          <w:b w:val="0"/>
          <w:i w:val="0"/>
          <w:iCs w:val="0"/>
          <w:color w:val="auto"/>
          <w:spacing w:val="7"/>
          <w:sz w:val="24"/>
          <w:szCs w:val="24"/>
          <w:highlight w:val="none"/>
          <w:u w:val="none"/>
          <w:lang w:val="en-US" w:eastAsia="zh-CN"/>
        </w:rPr>
        <w:t xml:space="preserve">2.2</w:t>
      </w:r>
      <w:r>
        <w:rPr>
          <w:rStyle w:val="1360"/>
          <w:rFonts w:hint="eastAsia" w:ascii="宋体" w:hAnsi="宋体" w:eastAsia="宋体" w:cs="宋体"/>
          <w:b w:val="0"/>
          <w:i w:val="0"/>
          <w:iCs w:val="0"/>
          <w:color w:val="auto"/>
          <w:spacing w:val="7"/>
          <w:sz w:val="24"/>
          <w:szCs w:val="24"/>
          <w:highlight w:val="none"/>
          <w:u w:val="none"/>
        </w:rPr>
        <w:t xml:space="preserve">凡为采购项目提供整体设计、规范编制或者项目管理、监理、检测等服务的供应商，不得再参加本项目的采购活动。</w:t>
      </w:r>
      <w:r/>
    </w:p>
    <w:p>
      <w:pPr>
        <w:ind w:firstLine="555"/>
        <w:spacing w:line="360" w:lineRule="auto"/>
        <w:shd w:val="clear" w:color="auto" w:fill="ffffff"/>
        <w:widowControl/>
        <w:rPr>
          <w:rStyle w:val="1360"/>
          <w:rFonts w:hint="eastAsia" w:ascii="宋体" w:hAnsi="宋体" w:eastAsia="宋体" w:cs="宋体"/>
          <w:b w:val="0"/>
          <w:bCs w:val="0"/>
          <w:i w:val="0"/>
          <w:iCs/>
          <w:color w:val="auto"/>
          <w:spacing w:val="7"/>
          <w:sz w:val="24"/>
          <w:szCs w:val="24"/>
          <w:highlight w:val="none"/>
          <w:u w:val="none"/>
        </w:rPr>
      </w:pPr>
      <w:r>
        <w:rPr>
          <w:rStyle w:val="1360"/>
          <w:rFonts w:hint="eastAsia" w:ascii="宋体" w:hAnsi="宋体" w:eastAsia="宋体" w:cs="宋体"/>
          <w:b w:val="0"/>
          <w:i w:val="0"/>
          <w:iCs w:val="0"/>
          <w:color w:val="auto"/>
          <w:spacing w:val="7"/>
          <w:sz w:val="24"/>
          <w:szCs w:val="24"/>
          <w:highlight w:val="none"/>
          <w:u w:val="none"/>
          <w:lang w:val="en-US" w:eastAsia="zh-CN"/>
        </w:rPr>
        <w:t xml:space="preserve">2.3</w:t>
      </w:r>
      <w:r>
        <w:rPr>
          <w:rStyle w:val="1360"/>
          <w:rFonts w:hint="eastAsia" w:ascii="宋体" w:hAnsi="宋体" w:eastAsia="宋体" w:cs="宋体"/>
          <w:b w:val="0"/>
          <w:i w:val="0"/>
          <w:iCs w:val="0"/>
          <w:color w:val="auto"/>
          <w:spacing w:val="7"/>
          <w:sz w:val="24"/>
          <w:szCs w:val="24"/>
          <w:highlight w:val="none"/>
          <w:u w:val="none"/>
        </w:rPr>
        <w:t xml:space="preserve">法人的分支机构不得参加投标（除银行、保险、石油石化、电力、电信等行业特殊情况外） </w:t>
      </w:r>
      <w:r/>
    </w:p>
    <w:p>
      <w:pPr>
        <w:spacing w:line="360" w:lineRule="auto"/>
        <w:shd w:val="clear" w:color="auto" w:fill="ffffff"/>
        <w:widowControl/>
        <w:rPr>
          <w:rFonts w:hint="eastAsia" w:ascii="宋体" w:hAnsi="宋体" w:cs="宋体"/>
          <w:color w:val="auto"/>
          <w:spacing w:val="8"/>
          <w:sz w:val="24"/>
          <w:highlight w:val="none"/>
        </w:rPr>
      </w:pPr>
      <w:r>
        <w:rPr>
          <w:rFonts w:hint="eastAsia" w:ascii="宋体" w:hAnsi="宋体" w:cs="宋体"/>
          <w:color w:val="auto"/>
          <w:spacing w:val="8"/>
          <w:sz w:val="24"/>
          <w:highlight w:val="none"/>
        </w:rPr>
        <w:t xml:space="preserve">三、获取招标文件</w:t>
      </w:r>
      <w:r/>
    </w:p>
    <w:p>
      <w:pPr>
        <w:ind w:firstLine="540"/>
        <w:spacing w:line="440" w:lineRule="exact"/>
        <w:shd w:val="clear" w:color="auto" w:fill="ffffff"/>
        <w:widowControl/>
        <w:rPr>
          <w:rFonts w:hint="eastAsia" w:ascii="宋体" w:hAnsi="宋体" w:eastAsia="宋体" w:cs="宋体"/>
          <w:color w:val="auto"/>
          <w:spacing w:val="8"/>
          <w:sz w:val="24"/>
          <w:szCs w:val="24"/>
          <w:highlight w:val="none"/>
          <w14:ligatures w14: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8"/>
          <w:sz w:val="24"/>
          <w:szCs w:val="24"/>
          <w:highlight w:val="none"/>
        </w:rPr>
        <w:t xml:space="preserve">时间：自招标文件公告发布之日起5个工作日</w:t>
      </w:r>
      <w:r/>
    </w:p>
    <w:p>
      <w:pPr>
        <w:ind w:firstLine="540"/>
        <w:spacing w:line="440" w:lineRule="exact"/>
        <w:shd w:val="clear" w:color="auto" w:fill="ffffff"/>
        <w:widowControl/>
        <w:rPr>
          <w:rFonts w:hint="eastAsia" w:ascii="宋体" w:hAnsi="宋体" w:eastAsia="宋体" w:cs="宋体"/>
          <w:color w:val="auto"/>
          <w:spacing w:val="8"/>
          <w:sz w:val="24"/>
          <w:highlight w:val="none"/>
        </w:rPr>
      </w:pPr>
      <w:r>
        <w:rPr>
          <w:rFonts w:hint="eastAsia" w:ascii="宋体" w:hAnsi="宋体" w:eastAsia="宋体" w:cs="宋体"/>
          <w:color w:val="auto"/>
          <w:spacing w:val="8"/>
          <w:sz w:val="24"/>
          <w:highlight w:val="none"/>
        </w:rPr>
        <w:t xml:space="preserve">地点：苏采云政府采购一体化平台（网址：http://jszfcg.jsczt.cn/）</w:t>
      </w:r>
      <w:r/>
    </w:p>
    <w:p>
      <w:pPr>
        <w:ind w:firstLine="540"/>
        <w:spacing w:line="440" w:lineRule="exact"/>
        <w:shd w:val="clear" w:color="auto" w:fill="ffffff"/>
        <w:widowControl/>
        <w:rPr>
          <w:rFonts w:hint="eastAsia" w:ascii="宋体" w:hAnsi="宋体" w:eastAsia="宋体" w:cs="宋体"/>
          <w:color w:val="auto"/>
          <w:spacing w:val="8"/>
          <w:sz w:val="24"/>
          <w:highlight w:val="none"/>
        </w:rPr>
      </w:pPr>
      <w:r>
        <w:rPr>
          <w:rFonts w:hint="eastAsia" w:ascii="宋体" w:hAnsi="宋体" w:eastAsia="宋体" w:cs="宋体"/>
          <w:color w:val="auto"/>
          <w:spacing w:val="8"/>
          <w:sz w:val="24"/>
          <w:highlight w:val="none"/>
        </w:rPr>
        <w:t xml:space="preserve">方式：苏采云政府采购一体化平台（网址：http://jszfcg.jsczt.cn/）下载。</w:t>
      </w:r>
      <w:r/>
    </w:p>
    <w:p>
      <w:pPr>
        <w:ind w:firstLine="540"/>
        <w:spacing w:line="360" w:lineRule="auto"/>
        <w:shd w:val="clear" w:color="auto" w:fill="ffffff"/>
        <w:widowControl/>
        <w:rPr>
          <w:rFonts w:ascii="宋体" w:hAnsi="宋体" w:eastAsia="宋体" w:cs="宋体"/>
          <w:color w:val="auto"/>
          <w:spacing w:val="8"/>
          <w:sz w:val="24"/>
          <w:highlight w:val="none"/>
          <w:lang w:val="en-US" w:eastAsia="zh-CN"/>
        </w:rPr>
      </w:pPr>
      <w:r>
        <w:rPr>
          <w:rFonts w:hint="eastAsia" w:ascii="宋体" w:hAnsi="宋体" w:cs="宋体"/>
          <w:color w:val="auto"/>
          <w:spacing w:val="8"/>
          <w:sz w:val="24"/>
          <w:highlight w:val="none"/>
        </w:rPr>
        <w:t xml:space="preserve">售价：</w:t>
      </w:r>
      <w:r>
        <w:rPr>
          <w:rFonts w:hint="eastAsia" w:ascii="宋体" w:hAnsi="宋体" w:cs="宋体"/>
          <w:color w:val="auto"/>
          <w:spacing w:val="8"/>
          <w:sz w:val="24"/>
          <w:highlight w:val="none"/>
          <w:lang w:val="en-US" w:eastAsia="zh-CN"/>
        </w:rPr>
        <w:t xml:space="preserve">0.00元</w:t>
      </w:r>
      <w:r/>
    </w:p>
    <w:p>
      <w:pPr>
        <w:spacing w:line="360" w:lineRule="auto"/>
        <w:shd w:val="clear" w:color="auto" w:fill="ffffff"/>
        <w:widowControl/>
        <w:rPr>
          <w:rFonts w:hint="eastAsia" w:ascii="宋体" w:hAnsi="宋体" w:cs="宋体"/>
          <w:color w:val="auto"/>
          <w:spacing w:val="8"/>
          <w:sz w:val="24"/>
          <w:highlight w:val="none"/>
        </w:rPr>
      </w:pPr>
      <w:r>
        <w:rPr>
          <w:rFonts w:hint="eastAsia" w:ascii="宋体" w:hAnsi="宋体" w:cs="宋体"/>
          <w:color w:val="auto"/>
          <w:spacing w:val="8"/>
          <w:sz w:val="24"/>
          <w:highlight w:val="none"/>
        </w:rPr>
        <w:t xml:space="preserve">四、提交投标文件截止时间、开标时间和地点</w:t>
      </w:r>
      <w:r/>
    </w:p>
    <w:p>
      <w:pPr>
        <w:ind w:firstLine="555"/>
        <w:spacing w:line="360" w:lineRule="auto"/>
        <w:shd w:val="clear" w:color="auto" w:fill="ffffff"/>
        <w:widowControl/>
        <w:rPr>
          <w:rFonts w:hint="eastAsia" w:ascii="宋体" w:hAnsi="宋体"/>
          <w:color w:val="auto"/>
          <w:sz w:val="24"/>
          <w:szCs w:val="24"/>
          <w:highlight w:val="none"/>
        </w:rPr>
      </w:pPr>
      <w:r>
        <w:rPr>
          <w:rFonts w:hint="eastAsia" w:ascii="宋体" w:hAnsi="宋体"/>
          <w:color w:val="auto"/>
          <w:sz w:val="24"/>
          <w:szCs w:val="24"/>
          <w:highlight w:val="none"/>
          <w:lang w:eastAsia="zh-CN"/>
        </w:rPr>
        <w:t xml:space="preserve">2025</w:t>
      </w:r>
      <w:r>
        <w:rPr>
          <w:rFonts w:hint="eastAsia" w:ascii="宋体" w:hAnsi="宋体"/>
          <w:color w:val="auto"/>
          <w:sz w:val="24"/>
          <w:szCs w:val="24"/>
          <w:highlight w:val="none"/>
          <w:lang w:val="en-US" w:eastAsia="zh-CN"/>
        </w:rPr>
        <w:t xml:space="preserve">-03-28</w:t>
      </w:r>
      <w:bookmarkStart w:id="325" w:name="_GoBack"/>
      <w:r/>
      <w:bookmarkEnd w:id="325"/>
      <w:r>
        <w:rPr>
          <w:rFonts w:hint="eastAsia" w:ascii="宋体" w:hAnsi="宋体"/>
          <w:color w:val="auto"/>
          <w:sz w:val="24"/>
          <w:szCs w:val="24"/>
          <w:highlight w:val="none"/>
          <w:lang w:val="en-US" w:eastAsia="zh-CN"/>
        </w:rPr>
        <w:t xml:space="preserve">     13</w:t>
      </w:r>
      <w:r>
        <w:rPr>
          <w:rFonts w:hint="eastAsia" w:ascii="宋体" w:hAnsi="宋体"/>
          <w:color w:val="auto"/>
          <w:sz w:val="24"/>
          <w:szCs w:val="24"/>
          <w:highlight w:val="none"/>
        </w:rPr>
        <w:t xml:space="preserve">:30（北京时间）</w:t>
      </w:r>
      <w:r/>
    </w:p>
    <w:p>
      <w:pPr>
        <w:ind w:firstLine="555"/>
        <w:spacing w:line="360" w:lineRule="auto"/>
        <w:shd w:val="clear" w:color="auto" w:fill="ffffff"/>
        <w:widowControl/>
        <w:rPr>
          <w:rFonts w:hint="eastAsia" w:ascii="宋体" w:hAnsi="宋体" w:cs="宋体"/>
          <w:color w:val="auto"/>
          <w:spacing w:val="8"/>
          <w:sz w:val="24"/>
          <w:highlight w:val="none"/>
          <w:lang w:val="en-US" w:eastAsia="zh-CN"/>
        </w:rPr>
      </w:pPr>
      <w:r>
        <w:rPr>
          <w:rFonts w:hint="eastAsia" w:ascii="宋体" w:hAnsi="宋体" w:eastAsia="宋体" w:cs="宋体"/>
          <w:color w:val="auto"/>
          <w:spacing w:val="8"/>
          <w:sz w:val="24"/>
          <w:highlight w:val="none"/>
          <w:lang w:val="en-US" w:eastAsia="zh-CN"/>
        </w:rPr>
        <w:t xml:space="preserve">地点：</w:t>
      </w:r>
      <w:r>
        <w:rPr>
          <w:rFonts w:hint="eastAsia" w:ascii="宋体" w:hAnsi="宋体" w:cs="宋体"/>
          <w:color w:val="auto"/>
          <w:spacing w:val="8"/>
          <w:sz w:val="24"/>
          <w:highlight w:val="none"/>
          <w:lang w:val="en-US" w:eastAsia="zh-CN"/>
        </w:rPr>
        <w:t xml:space="preserve">投标人登录苏采云政府采购一体化平台，进入“参与详情”页面，上传电子投标文件。</w:t>
      </w:r>
      <w:r/>
    </w:p>
    <w:p>
      <w:pPr>
        <w:spacing w:line="360" w:lineRule="auto"/>
        <w:shd w:val="clear" w:color="auto" w:fill="ffffff"/>
        <w:widowControl/>
        <w:rPr>
          <w:rFonts w:hint="eastAsia" w:ascii="宋体" w:hAnsi="宋体" w:cs="宋体"/>
          <w:color w:val="auto"/>
          <w:spacing w:val="8"/>
          <w:sz w:val="24"/>
          <w:highlight w:val="none"/>
        </w:rPr>
      </w:pPr>
      <w:r>
        <w:rPr>
          <w:rFonts w:hint="eastAsia" w:ascii="宋体" w:hAnsi="宋体" w:cs="宋体"/>
          <w:color w:val="auto"/>
          <w:spacing w:val="8"/>
          <w:sz w:val="24"/>
          <w:highlight w:val="none"/>
        </w:rPr>
        <w:t xml:space="preserve">五、公告期限</w:t>
      </w:r>
      <w:r/>
    </w:p>
    <w:p>
      <w:pPr>
        <w:ind w:firstLine="555"/>
        <w:spacing w:line="360" w:lineRule="auto"/>
        <w:shd w:val="clear" w:color="auto" w:fill="ffffff"/>
        <w:widowControl/>
        <w:rPr>
          <w:rFonts w:hint="eastAsia" w:ascii="宋体" w:hAnsi="宋体" w:cs="宋体"/>
          <w:color w:val="auto"/>
          <w:spacing w:val="8"/>
          <w:sz w:val="24"/>
          <w:highlight w:val="none"/>
        </w:rPr>
      </w:pPr>
      <w:r>
        <w:rPr>
          <w:rFonts w:hint="eastAsia" w:ascii="宋体" w:hAnsi="宋体" w:cs="宋体"/>
          <w:color w:val="auto"/>
          <w:spacing w:val="8"/>
          <w:sz w:val="24"/>
          <w:highlight w:val="none"/>
        </w:rPr>
        <w:t xml:space="preserve">自本公告发布之日起5个工作日。</w:t>
      </w:r>
      <w:r/>
    </w:p>
    <w:p>
      <w:pPr>
        <w:spacing w:line="360" w:lineRule="auto"/>
        <w:shd w:val="clear" w:color="auto" w:fill="ffffff"/>
        <w:widowControl/>
        <w:rPr>
          <w:rFonts w:hint="eastAsia" w:ascii="宋体" w:hAnsi="宋体" w:cs="宋体"/>
          <w:color w:val="auto"/>
          <w:spacing w:val="8"/>
          <w:sz w:val="24"/>
          <w:highlight w:val="none"/>
        </w:rPr>
      </w:pPr>
      <w:r>
        <w:rPr>
          <w:rFonts w:hint="eastAsia" w:ascii="宋体" w:hAnsi="宋体" w:cs="宋体"/>
          <w:color w:val="auto"/>
          <w:spacing w:val="8"/>
          <w:sz w:val="24"/>
          <w:highlight w:val="none"/>
        </w:rPr>
        <w:t xml:space="preserve">六、其他补充事宜</w:t>
      </w:r>
      <w:r/>
    </w:p>
    <w:p>
      <w:pPr>
        <w:pStyle w:val="1063"/>
        <w:ind w:left="0" w:firstLine="512"/>
        <w:spacing w:line="360" w:lineRule="auto"/>
        <w:rPr>
          <w:rFonts w:hint="eastAsia" w:ascii="宋体" w:hAnsi="宋体" w:eastAsia="宋体" w:cs="宋体"/>
          <w:b w:val="0"/>
          <w:bCs w:val="0"/>
          <w:i w:val="0"/>
          <w:iCs/>
          <w:color w:val="auto"/>
          <w:spacing w:val="8"/>
          <w:sz w:val="24"/>
          <w:highlight w:val="none"/>
        </w:rPr>
      </w:pPr>
      <w:r>
        <w:rPr>
          <w:rFonts w:hint="eastAsia" w:ascii="宋体" w:hAnsi="宋体" w:eastAsia="宋体" w:cs="宋体"/>
          <w:b w:val="0"/>
          <w:bCs w:val="0"/>
          <w:i w:val="0"/>
          <w:iCs/>
          <w:color w:val="auto"/>
          <w:spacing w:val="8"/>
          <w:sz w:val="24"/>
          <w:highlight w:val="none"/>
        </w:rPr>
        <w:t xml:space="preserve">1.本次采购的有关信息在以下网站上发布：中国政府采购网、江苏政府采购网、苏州市政府采购网；</w:t>
      </w:r>
      <w:r/>
    </w:p>
    <w:p>
      <w:pPr>
        <w:pStyle w:val="1063"/>
        <w:ind w:left="0" w:firstLine="512"/>
        <w:spacing w:line="360" w:lineRule="auto"/>
        <w:rPr>
          <w:rFonts w:hint="eastAsia" w:ascii="宋体" w:hAnsi="宋体" w:eastAsia="宋体" w:cs="宋体"/>
          <w:b w:val="0"/>
          <w:bCs w:val="0"/>
          <w:i w:val="0"/>
          <w:iCs/>
          <w:color w:val="auto"/>
          <w:spacing w:val="8"/>
          <w:sz w:val="24"/>
          <w:highlight w:val="none"/>
        </w:rPr>
      </w:pPr>
      <w:r>
        <w:rPr>
          <w:rFonts w:hint="eastAsia" w:ascii="宋体" w:hAnsi="宋体" w:eastAsia="宋体" w:cs="宋体"/>
          <w:b w:val="0"/>
          <w:bCs w:val="0"/>
          <w:i w:val="0"/>
          <w:iCs/>
          <w:color w:val="auto"/>
          <w:spacing w:val="8"/>
          <w:sz w:val="24"/>
          <w:highlight w:val="none"/>
        </w:rPr>
        <w:t xml:space="preserve">2.有关该采购项目的澄清、修正及中标等信息亦在以上网站发布，请随时关注。</w:t>
      </w:r>
      <w:r/>
    </w:p>
    <w:p>
      <w:pPr>
        <w:pStyle w:val="1063"/>
        <w:ind w:left="0" w:firstLine="512"/>
        <w:spacing w:line="360" w:lineRule="auto"/>
        <w:rPr>
          <w:rFonts w:hint="eastAsia" w:ascii="宋体" w:hAnsi="宋体" w:eastAsia="宋体" w:cs="宋体"/>
          <w:b w:val="0"/>
          <w:bCs w:val="0"/>
          <w:i w:val="0"/>
          <w:iCs/>
          <w:color w:val="auto"/>
          <w:spacing w:val="8"/>
          <w:sz w:val="24"/>
          <w:highlight w:val="none"/>
        </w:rPr>
      </w:pPr>
      <w:r>
        <w:rPr>
          <w:rFonts w:hint="eastAsia" w:ascii="宋体" w:hAnsi="宋体" w:eastAsia="宋体" w:cs="宋体"/>
          <w:b w:val="0"/>
          <w:bCs w:val="0"/>
          <w:i w:val="0"/>
          <w:iCs/>
          <w:color w:val="auto"/>
          <w:spacing w:val="8"/>
          <w:sz w:val="24"/>
          <w:highlight w:val="none"/>
        </w:rPr>
        <w:t xml:space="preserve">3.本项目获取招标文件截止日期之后仍可以下载招标文件，但截止日期之后下载的招标文件，视为非有效方式且不作为供应商权益受到损害的证明材料和依据。</w:t>
      </w:r>
      <w:r/>
    </w:p>
    <w:p>
      <w:pPr>
        <w:ind w:firstLine="512"/>
        <w:jc w:val="left"/>
        <w:keepLines w:val="0"/>
        <w:keepNext w:val="0"/>
        <w:widowControl/>
        <w:rPr>
          <w:rFonts w:hint="eastAsia" w:ascii="宋体" w:hAnsi="宋体" w:cs="宋体"/>
          <w:b w:val="0"/>
          <w:bCs w:val="0"/>
          <w:i w:val="0"/>
          <w:iCs/>
          <w:color w:val="auto"/>
          <w:spacing w:val="8"/>
          <w:sz w:val="24"/>
          <w:highlight w:val="none"/>
          <w:lang w:val="en-US" w:eastAsia="zh-CN"/>
        </w:rPr>
        <w:suppressLineNumbers w:val="0"/>
      </w:pPr>
      <w:r>
        <w:rPr>
          <w:rFonts w:hint="eastAsia" w:ascii="宋体" w:hAnsi="宋体" w:cs="宋体"/>
          <w:b w:val="0"/>
          <w:bCs w:val="0"/>
          <w:i w:val="0"/>
          <w:iCs/>
          <w:color w:val="auto"/>
          <w:spacing w:val="8"/>
          <w:sz w:val="24"/>
          <w:highlight w:val="none"/>
          <w:lang w:val="en-US" w:eastAsia="zh-CN"/>
        </w:rPr>
        <w:t xml:space="preserve">4.本次招标不收取投标保证金。</w:t>
      </w:r>
      <w:r/>
    </w:p>
    <w:p>
      <w:pPr>
        <w:ind w:firstLine="555"/>
        <w:spacing w:line="360" w:lineRule="auto"/>
        <w:shd w:val="clear" w:color="auto" w:fill="ffffff"/>
        <w:widowControl/>
        <w:rPr>
          <w:rFonts w:hint="eastAsia" w:ascii="宋体" w:hAnsi="宋体" w:cs="宋体"/>
          <w:i/>
          <w:color w:val="auto"/>
          <w:spacing w:val="8"/>
          <w:sz w:val="24"/>
          <w:highlight w:val="none"/>
          <w:u w:val="single"/>
        </w:rPr>
      </w:pPr>
      <w:r>
        <w:rPr>
          <w:rFonts w:hint="eastAsia" w:ascii="宋体" w:hAnsi="宋体" w:cs="宋体"/>
          <w:i/>
          <w:color w:val="auto"/>
          <w:spacing w:val="8"/>
          <w:sz w:val="24"/>
          <w:highlight w:val="none"/>
          <w:u w:val="single"/>
          <w:lang w:val="en-US" w:eastAsia="zh-CN"/>
        </w:rPr>
        <w:t xml:space="preserve">5.</w:t>
      </w:r>
      <w:r>
        <w:rPr>
          <w:rFonts w:hint="eastAsia" w:ascii="宋体" w:hAnsi="宋体" w:cs="宋体"/>
          <w:i/>
          <w:color w:val="auto"/>
          <w:spacing w:val="8"/>
          <w:sz w:val="24"/>
          <w:highlight w:val="none"/>
          <w:u w:val="single"/>
        </w:rPr>
        <w:t xml:space="preserve">本项目</w:t>
      </w:r>
      <w:bookmarkStart w:id="20" w:name="EBf23c5c8d1a2a4bd8a1b4170606046283"/>
      <w:r>
        <w:rPr>
          <w:rFonts w:hint="eastAsia" w:ascii="宋体" w:hAnsi="宋体" w:cs="宋体"/>
          <w:i/>
          <w:color w:val="auto"/>
          <w:spacing w:val="8"/>
          <w:sz w:val="24"/>
          <w:highlight w:val="none"/>
          <w:u w:val="single"/>
        </w:rPr>
        <w:t xml:space="preserve">不允许</w:t>
      </w:r>
      <w:bookmarkEnd w:id="20"/>
      <w:r>
        <w:rPr>
          <w:rFonts w:hint="eastAsia" w:ascii="宋体" w:hAnsi="宋体" w:cs="宋体"/>
          <w:i/>
          <w:color w:val="auto"/>
          <w:spacing w:val="8"/>
          <w:sz w:val="24"/>
          <w:highlight w:val="none"/>
          <w:u w:val="single"/>
        </w:rPr>
        <w:t xml:space="preserve">进口产品投标。</w:t>
      </w:r>
      <w:r/>
    </w:p>
    <w:p>
      <w:pPr>
        <w:ind w:firstLine="540"/>
        <w:spacing w:line="360" w:lineRule="auto"/>
        <w:shd w:val="clear" w:color="auto" w:fill="ffffff"/>
        <w:widowControl/>
        <w:rPr>
          <w:rFonts w:hint="eastAsia" w:ascii="宋体" w:hAnsi="宋体" w:eastAsia="宋体" w:cs="宋体"/>
          <w:color w:val="auto"/>
          <w:spacing w:val="8"/>
          <w:sz w:val="24"/>
          <w:highlight w:val="none"/>
        </w:rPr>
      </w:pPr>
      <w:r>
        <w:rPr>
          <w:rFonts w:hint="eastAsia" w:ascii="宋体" w:hAnsi="宋体" w:eastAsia="宋体" w:cs="宋体"/>
          <w:color w:val="auto"/>
          <w:spacing w:val="8"/>
          <w:sz w:val="24"/>
          <w:highlight w:val="none"/>
          <w:lang w:val="en-US" w:eastAsia="zh-CN"/>
        </w:rPr>
        <w:t xml:space="preserve">6.</w:t>
      </w:r>
      <w:r>
        <w:rPr>
          <w:rFonts w:hint="eastAsia" w:ascii="宋体" w:hAnsi="宋体" w:eastAsia="宋体" w:cs="宋体"/>
          <w:color w:val="auto"/>
          <w:spacing w:val="8"/>
          <w:sz w:val="24"/>
          <w:highlight w:val="none"/>
        </w:rPr>
        <w:t xml:space="preserve">CA证书办理</w:t>
      </w:r>
      <w:r/>
    </w:p>
    <w:p>
      <w:pPr>
        <w:ind w:firstLine="540"/>
        <w:spacing w:line="360" w:lineRule="auto"/>
        <w:shd w:val="clear" w:color="auto" w:fill="ffffff"/>
        <w:widowControl/>
        <w:rPr>
          <w:rFonts w:hint="eastAsia" w:ascii="宋体" w:hAnsi="宋体" w:eastAsia="宋体" w:cs="宋体"/>
          <w:color w:val="auto"/>
          <w:spacing w:val="8"/>
          <w:sz w:val="24"/>
          <w:highlight w:val="none"/>
        </w:rPr>
      </w:pPr>
      <w:r>
        <w:rPr>
          <w:rFonts w:hint="eastAsia" w:ascii="宋体" w:hAnsi="宋体" w:eastAsia="宋体" w:cs="宋体"/>
          <w:color w:val="auto"/>
          <w:spacing w:val="8"/>
          <w:sz w:val="24"/>
          <w:highlight w:val="none"/>
        </w:rPr>
        <w:t xml:space="preserve">供应商</w:t>
      </w:r>
      <w:r>
        <w:rPr>
          <w:rFonts w:hint="eastAsia" w:ascii="宋体" w:hAnsi="宋体" w:eastAsia="宋体" w:cs="宋体"/>
          <w:color w:val="auto"/>
          <w:spacing w:val="8"/>
          <w:sz w:val="24"/>
          <w:highlight w:val="none"/>
        </w:rPr>
        <w:t xml:space="preserve">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市姑苏区平泷路251号政务服务中心4楼公共交易中心窗口，咨询电话：0512-69820834。</w:t>
      </w:r>
      <w:r/>
    </w:p>
    <w:p>
      <w:pPr>
        <w:ind w:firstLine="540"/>
        <w:spacing w:line="360" w:lineRule="auto"/>
        <w:shd w:val="clear" w:color="auto" w:fill="ffffff"/>
        <w:widowControl/>
        <w:rPr>
          <w:rFonts w:hint="eastAsia" w:ascii="宋体" w:hAnsi="宋体" w:eastAsia="宋体" w:cs="宋体"/>
          <w:color w:val="auto"/>
          <w:spacing w:val="8"/>
          <w:sz w:val="24"/>
          <w:highlight w:val="none"/>
        </w:rPr>
      </w:pPr>
      <w:r>
        <w:rPr>
          <w:rFonts w:hint="eastAsia" w:ascii="宋体" w:hAnsi="宋体" w:eastAsia="宋体" w:cs="宋体"/>
          <w:color w:val="auto"/>
          <w:spacing w:val="8"/>
          <w:sz w:val="24"/>
          <w:highlight w:val="none"/>
          <w:lang w:val="en-US" w:eastAsia="zh-CN"/>
        </w:rPr>
        <w:t xml:space="preserve">7.</w:t>
      </w:r>
      <w:r>
        <w:rPr>
          <w:rFonts w:hint="eastAsia" w:ascii="宋体" w:hAnsi="宋体" w:eastAsia="宋体" w:cs="宋体"/>
          <w:color w:val="auto"/>
          <w:spacing w:val="8"/>
          <w:sz w:val="24"/>
          <w:highlight w:val="none"/>
        </w:rPr>
        <w:t xml:space="preserve">参与采购活动</w:t>
      </w:r>
      <w:r/>
    </w:p>
    <w:p>
      <w:pPr>
        <w:ind w:firstLine="540"/>
        <w:spacing w:line="360" w:lineRule="auto"/>
        <w:shd w:val="clear" w:color="auto" w:fill="ffffff"/>
        <w:widowControl/>
        <w:rPr>
          <w:rFonts w:hint="eastAsia" w:ascii="宋体" w:hAnsi="宋体" w:eastAsia="宋体" w:cs="宋体"/>
          <w:color w:val="auto"/>
          <w:spacing w:val="8"/>
          <w:sz w:val="24"/>
          <w:highlight w:val="none"/>
        </w:rPr>
      </w:pPr>
      <w:r>
        <w:rPr>
          <w:rFonts w:hint="eastAsia" w:ascii="宋体" w:hAnsi="宋体" w:eastAsia="宋体" w:cs="宋体"/>
          <w:color w:val="auto"/>
          <w:spacing w:val="8"/>
          <w:sz w:val="24"/>
          <w:highlight w:val="none"/>
        </w:rPr>
        <w:t xml:space="preserve">供应商插入CA证书登陆“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ind w:firstLine="540"/>
        <w:spacing w:line="360" w:lineRule="auto"/>
        <w:shd w:val="clear" w:color="auto" w:fill="ffffff"/>
        <w:widowControl/>
        <w:rPr>
          <w:rFonts w:hint="eastAsia" w:ascii="宋体" w:hAnsi="宋体" w:eastAsia="宋体" w:cs="宋体"/>
          <w:color w:val="auto"/>
          <w:spacing w:val="8"/>
          <w:sz w:val="24"/>
          <w:highlight w:val="none"/>
        </w:rPr>
      </w:pPr>
      <w:r>
        <w:rPr>
          <w:rFonts w:hint="eastAsia" w:ascii="宋体" w:hAnsi="宋体" w:eastAsia="宋体" w:cs="宋体"/>
          <w:color w:val="auto"/>
          <w:spacing w:val="8"/>
          <w:sz w:val="24"/>
          <w:highlight w:val="none"/>
          <w:lang w:val="en-US" w:eastAsia="zh-CN"/>
        </w:rPr>
        <w:t xml:space="preserve">8.</w:t>
      </w:r>
      <w:r>
        <w:rPr>
          <w:rFonts w:hint="eastAsia" w:ascii="宋体" w:hAnsi="宋体" w:eastAsia="宋体" w:cs="宋体"/>
          <w:color w:val="auto"/>
          <w:spacing w:val="8"/>
          <w:sz w:val="24"/>
          <w:highlight w:val="none"/>
        </w:rPr>
        <w:t xml:space="preserve">电子投标准备</w:t>
      </w:r>
      <w:r/>
    </w:p>
    <w:p>
      <w:pPr>
        <w:ind w:firstLine="540"/>
        <w:jc w:val="left"/>
        <w:spacing w:line="360" w:lineRule="auto"/>
        <w:shd w:val="clear" w:color="auto" w:fill="ffffff"/>
        <w:widowControl/>
        <w:rPr>
          <w:rFonts w:hint="eastAsia" w:ascii="宋体" w:hAnsi="宋体" w:eastAsia="宋体" w:cs="宋体"/>
          <w:color w:val="auto"/>
          <w:spacing w:val="8"/>
          <w:sz w:val="24"/>
          <w:highlight w:val="none"/>
        </w:rPr>
      </w:pPr>
      <w:r>
        <w:rPr>
          <w:rFonts w:hint="eastAsia" w:ascii="宋体" w:hAnsi="宋体" w:eastAsia="宋体" w:cs="宋体"/>
          <w:color w:val="auto"/>
          <w:spacing w:val="8"/>
          <w:sz w:val="24"/>
          <w:highlight w:val="none"/>
        </w:rPr>
        <w:t xml:space="preserve">供应商在“苏采云”系统中操作成功参与项目后，必须在“已参与项目”界面中下载电子招标文件（后缀名为“.kedt”）并导入政府采购客户端工具后方可进行投标文件制作和提交（具体详见《苏采云系统供应商操作手册》，网址链接https://czju.suzhou.gov.cn/zfcg/html/content/20231220161910031.shtml）。</w:t>
      </w:r>
      <w:r/>
    </w:p>
    <w:p>
      <w:pPr>
        <w:ind w:firstLine="540"/>
        <w:spacing w:line="360" w:lineRule="auto"/>
        <w:shd w:val="clear" w:color="auto" w:fill="ffffff"/>
        <w:widowControl/>
        <w:rPr>
          <w:rFonts w:hint="eastAsia" w:ascii="宋体" w:hAnsi="宋体" w:eastAsia="宋体" w:cs="宋体"/>
          <w:color w:val="auto"/>
          <w:spacing w:val="8"/>
          <w:sz w:val="24"/>
          <w:highlight w:val="none"/>
        </w:rPr>
      </w:pPr>
      <w:r>
        <w:rPr>
          <w:rFonts w:hint="eastAsia" w:ascii="宋体" w:hAnsi="宋体" w:eastAsia="宋体" w:cs="宋体"/>
          <w:color w:val="auto"/>
          <w:spacing w:val="8"/>
          <w:sz w:val="24"/>
          <w:highlight w:val="none"/>
        </w:rPr>
        <w:t xml:space="preserve">在系统操作过程中如有疑问，请按以下方式联系：</w:t>
      </w:r>
      <w:r/>
    </w:p>
    <w:p>
      <w:pPr>
        <w:ind w:firstLine="540"/>
        <w:spacing w:line="360" w:lineRule="auto"/>
        <w:shd w:val="clear" w:color="auto" w:fill="ffffff"/>
        <w:widowControl/>
        <w:rPr>
          <w:rFonts w:hint="eastAsia" w:ascii="宋体" w:hAnsi="宋体" w:eastAsia="宋体" w:cs="宋体"/>
          <w:color w:val="auto"/>
          <w:spacing w:val="8"/>
          <w:sz w:val="24"/>
          <w:highlight w:val="none"/>
        </w:rPr>
      </w:pPr>
      <w:r>
        <w:rPr>
          <w:rFonts w:hint="eastAsia" w:ascii="宋体" w:hAnsi="宋体" w:eastAsia="宋体" w:cs="宋体"/>
          <w:color w:val="auto"/>
          <w:spacing w:val="8"/>
          <w:sz w:val="24"/>
          <w:highlight w:val="none"/>
        </w:rPr>
        <w:t xml:space="preserve">注册咨询：18261002950；</w:t>
      </w:r>
      <w:r/>
    </w:p>
    <w:p>
      <w:pPr>
        <w:ind w:firstLine="540"/>
        <w:spacing w:line="360" w:lineRule="auto"/>
        <w:shd w:val="clear" w:color="auto" w:fill="ffffff"/>
        <w:widowControl/>
        <w:rPr>
          <w:rFonts w:hint="eastAsia" w:ascii="宋体" w:hAnsi="宋体" w:eastAsia="宋体" w:cs="宋体"/>
          <w:color w:val="auto"/>
          <w:spacing w:val="8"/>
          <w:sz w:val="24"/>
          <w:highlight w:val="none"/>
        </w:rPr>
      </w:pPr>
      <w:r>
        <w:rPr>
          <w:rFonts w:hint="eastAsia" w:ascii="宋体" w:hAnsi="宋体" w:eastAsia="宋体" w:cs="宋体"/>
          <w:color w:val="auto"/>
          <w:spacing w:val="8"/>
          <w:sz w:val="24"/>
          <w:highlight w:val="none"/>
        </w:rPr>
        <w:t xml:space="preserve">CA技术咨询电话：400-608-6099；</w:t>
      </w:r>
      <w:r/>
    </w:p>
    <w:p>
      <w:pPr>
        <w:ind w:firstLine="540"/>
        <w:spacing w:line="360" w:lineRule="auto"/>
        <w:shd w:val="clear" w:color="auto" w:fill="ffffff"/>
        <w:widowControl/>
        <w:rPr>
          <w:rFonts w:hint="eastAsia" w:ascii="宋体" w:hAnsi="宋体" w:eastAsia="宋体" w:cs="宋体"/>
          <w:color w:val="auto"/>
          <w:spacing w:val="8"/>
          <w:sz w:val="24"/>
          <w:highlight w:val="none"/>
        </w:rPr>
      </w:pPr>
      <w:r>
        <w:rPr>
          <w:rFonts w:hint="eastAsia" w:ascii="宋体" w:hAnsi="宋体" w:eastAsia="宋体" w:cs="宋体"/>
          <w:color w:val="auto"/>
          <w:spacing w:val="8"/>
          <w:sz w:val="24"/>
          <w:highlight w:val="none"/>
        </w:rPr>
        <w:t xml:space="preserve">签章使用问题：025-83633811、025-83633812、15380932027、15371015030；</w:t>
      </w:r>
      <w:r/>
    </w:p>
    <w:p>
      <w:pPr>
        <w:ind w:firstLine="540"/>
        <w:spacing w:line="360" w:lineRule="auto"/>
        <w:shd w:val="clear" w:color="auto" w:fill="ffffff"/>
        <w:widowControl/>
        <w:rPr>
          <w:rFonts w:hint="eastAsia" w:ascii="宋体" w:hAnsi="宋体" w:eastAsia="宋体" w:cs="宋体"/>
          <w:color w:val="auto"/>
          <w:spacing w:val="8"/>
          <w:sz w:val="24"/>
          <w:highlight w:val="none"/>
          <w:lang w:eastAsia="zh-CN"/>
        </w:rPr>
      </w:pPr>
      <w:r>
        <w:rPr>
          <w:rFonts w:hint="eastAsia" w:ascii="宋体" w:hAnsi="宋体" w:eastAsia="宋体" w:cs="宋体"/>
          <w:color w:val="auto"/>
          <w:spacing w:val="8"/>
          <w:sz w:val="24"/>
          <w:highlight w:val="none"/>
        </w:rPr>
        <w:t xml:space="preserve">系统使用指导与咨询：联系电话：18261002950</w:t>
      </w:r>
      <w:r>
        <w:rPr>
          <w:rFonts w:hint="eastAsia" w:ascii="宋体" w:hAnsi="宋体" w:cs="宋体"/>
          <w:color w:val="auto"/>
          <w:spacing w:val="8"/>
          <w:sz w:val="24"/>
          <w:highlight w:val="none"/>
          <w:lang w:eastAsia="zh-CN"/>
        </w:rPr>
        <w:t xml:space="preserve">。</w:t>
      </w:r>
      <w:r/>
    </w:p>
    <w:p>
      <w:pPr>
        <w:ind w:firstLine="555"/>
        <w:spacing w:line="360" w:lineRule="auto"/>
        <w:shd w:val="clear" w:color="auto" w:fill="ffffff"/>
        <w:widowControl/>
        <w:rPr>
          <w:rFonts w:hint="eastAsia" w:ascii="宋体" w:hAnsi="宋体" w:eastAsia="宋体" w:cs="宋体"/>
          <w:color w:val="auto"/>
          <w:spacing w:val="8"/>
          <w:sz w:val="24"/>
          <w:highlight w:val="none"/>
          <w:lang w:val="en-US" w:eastAsia="zh-CN"/>
        </w:rPr>
      </w:pPr>
      <w:r>
        <w:rPr>
          <w:rFonts w:hint="eastAsia" w:ascii="宋体" w:hAnsi="宋体" w:eastAsia="宋体" w:cs="宋体"/>
          <w:color w:val="auto"/>
          <w:spacing w:val="8"/>
          <w:sz w:val="24"/>
          <w:highlight w:val="none"/>
          <w:lang w:val="en-US" w:eastAsia="zh-CN"/>
        </w:rPr>
        <w:t xml:space="preserve">9.本项目采用电子招投标形式，请供应商按照《苏采云系统供应商操作手册》进行制作、上传电子投标文件。电子投标文件制作完成后请于投标文件递交截止时间前成功上传至“苏采云”系统，否则视为放弃参加该采购项目。供应商应充分考虑到网络环境、网络带宽等风险因素，如因供应商自身原因造成的电子投标文件上传不成功由供应商自行承担全部责任。</w:t>
      </w:r>
      <w:r/>
    </w:p>
    <w:p>
      <w:pPr>
        <w:ind w:firstLine="555"/>
        <w:spacing w:line="360" w:lineRule="auto"/>
        <w:shd w:val="clear" w:color="auto" w:fill="ffffff"/>
        <w:widowControl/>
        <w:rPr>
          <w:rFonts w:hint="eastAsia" w:ascii="宋体" w:hAnsi="宋体" w:eastAsia="宋体" w:cs="宋体"/>
          <w:color w:val="auto"/>
          <w:spacing w:val="8"/>
          <w:sz w:val="24"/>
          <w:highlight w:val="none"/>
          <w:lang w:val="en-US" w:eastAsia="zh-CN"/>
        </w:rPr>
      </w:pPr>
      <w:r>
        <w:rPr>
          <w:rFonts w:hint="eastAsia" w:ascii="宋体" w:hAnsi="宋体" w:eastAsia="宋体" w:cs="宋体"/>
          <w:color w:val="auto"/>
          <w:spacing w:val="8"/>
          <w:sz w:val="24"/>
          <w:highlight w:val="none"/>
          <w:lang w:val="en-US" w:eastAsia="zh-CN"/>
        </w:rPr>
        <w:t xml:space="preserve">10.线上参加开标（开启）会方式：供应商登录“苏采云”系统在平台首页点击“开标大厅”，进入江苏省政府采购一体化不见面开标（采购）大厅，在今日项目列表，点击项目，进入不见面开标系统。本项目为不见面开标项目，开标阶段供应商在【供应商解密】环节必须使用 CA证书解密电子投标文件，如在系统规定的解密时间内未能完成解密的视为放弃投标。</w:t>
      </w:r>
      <w:r/>
    </w:p>
    <w:p>
      <w:pPr>
        <w:ind w:firstLine="555"/>
        <w:spacing w:line="360" w:lineRule="auto"/>
        <w:shd w:val="clear" w:color="auto" w:fill="ffffff"/>
        <w:widowControl/>
        <w:rPr>
          <w:rFonts w:hint="eastAsia" w:ascii="宋体" w:hAnsi="宋体" w:eastAsia="宋体" w:cs="宋体"/>
          <w:b/>
          <w:bCs/>
          <w:color w:val="auto"/>
          <w:spacing w:val="8"/>
          <w:sz w:val="24"/>
          <w:highlight w:val="none"/>
          <w:lang w:val="en-US" w:eastAsia="zh-CN"/>
        </w:rPr>
      </w:pPr>
      <w:r>
        <w:rPr>
          <w:rFonts w:hint="eastAsia" w:ascii="宋体" w:hAnsi="宋体" w:eastAsia="宋体" w:cs="宋体"/>
          <w:b/>
          <w:bCs/>
          <w:color w:val="auto"/>
          <w:spacing w:val="8"/>
          <w:sz w:val="24"/>
          <w:highlight w:val="none"/>
          <w:lang w:val="en-US" w:eastAsia="zh-CN"/>
        </w:rPr>
        <w:t xml:space="preserve">请供应商确保电脑、系统及其他设备（视频输入输出设备等）无误，且开标直至项目结束始终保持系统在线状态。</w:t>
      </w:r>
      <w:r/>
    </w:p>
    <w:p>
      <w:pPr>
        <w:jc w:val="left"/>
        <w:spacing w:line="360" w:lineRule="auto"/>
        <w:shd w:val="clear" w:color="auto" w:fill="ffffff"/>
        <w:widowControl/>
        <w:rPr>
          <w:rFonts w:hint="eastAsia" w:ascii="宋体" w:hAnsi="宋体" w:cs="宋体"/>
          <w:color w:val="auto"/>
          <w:spacing w:val="8"/>
          <w:sz w:val="24"/>
          <w:highlight w:val="none"/>
        </w:rPr>
      </w:pPr>
      <w:r>
        <w:rPr>
          <w:rFonts w:hint="eastAsia" w:ascii="宋体" w:hAnsi="宋体" w:cs="宋体"/>
          <w:color w:val="auto"/>
          <w:spacing w:val="8"/>
          <w:sz w:val="24"/>
          <w:highlight w:val="none"/>
        </w:rPr>
        <w:t xml:space="preserve">七、对本次招标提出询问，请按以下方式联系。</w:t>
      </w:r>
      <w:r/>
    </w:p>
    <w:p>
      <w:pPr>
        <w:ind w:firstLine="420"/>
        <w:jc w:val="left"/>
        <w:spacing w:line="360" w:lineRule="auto"/>
        <w:shd w:val="clear" w:color="auto" w:fill="ffffff"/>
        <w:widowControl/>
        <w:rPr>
          <w:rFonts w:hint="eastAsia" w:ascii="宋体" w:hAnsi="宋体" w:cs="宋体"/>
          <w:color w:val="auto"/>
          <w:spacing w:val="8"/>
          <w:sz w:val="24"/>
          <w:highlight w:val="none"/>
        </w:rPr>
      </w:pPr>
      <w:r>
        <w:rPr>
          <w:rFonts w:hint="eastAsia" w:ascii="宋体" w:hAnsi="宋体" w:cs="宋体"/>
          <w:color w:val="auto"/>
          <w:spacing w:val="8"/>
          <w:sz w:val="24"/>
          <w:highlight w:val="none"/>
        </w:rPr>
        <w:t xml:space="preserve">1.采购人信息</w:t>
      </w:r>
      <w:r/>
    </w:p>
    <w:p>
      <w:pPr>
        <w:ind w:left="420" w:firstLine="420"/>
        <w:jc w:val="left"/>
        <w:spacing w:line="360" w:lineRule="auto"/>
        <w:shd w:val="clear" w:color="auto" w:fill="ffffff"/>
        <w:widowControl/>
        <w:rPr>
          <w:rFonts w:hint="eastAsia" w:ascii="宋体" w:hAnsi="宋体" w:eastAsia="宋体" w:cs="宋体"/>
          <w:color w:val="auto"/>
          <w:spacing w:val="8"/>
          <w:sz w:val="24"/>
          <w:highlight w:val="none"/>
          <w:lang w:eastAsia="zh-CN"/>
        </w:rPr>
      </w:pPr>
      <w:r>
        <w:rPr>
          <w:rFonts w:hint="eastAsia" w:ascii="宋体" w:hAnsi="宋体" w:cs="宋体"/>
          <w:color w:val="auto"/>
          <w:spacing w:val="8"/>
          <w:sz w:val="24"/>
          <w:highlight w:val="none"/>
        </w:rPr>
        <w:t xml:space="preserve">名 称：</w:t>
      </w:r>
      <w:r>
        <w:rPr>
          <w:rFonts w:hint="eastAsia" w:ascii="宋体" w:hAnsi="宋体" w:cs="宋体"/>
          <w:color w:val="auto"/>
          <w:spacing w:val="8"/>
          <w:sz w:val="24"/>
          <w:highlight w:val="none"/>
          <w:lang w:eastAsia="zh-CN"/>
        </w:rPr>
        <w:t xml:space="preserve">张家港双山香山旅游度假区管理委员会</w:t>
      </w:r>
      <w:r/>
    </w:p>
    <w:p>
      <w:pPr>
        <w:ind w:left="420" w:firstLine="420"/>
        <w:jc w:val="left"/>
        <w:spacing w:line="360" w:lineRule="auto"/>
        <w:shd w:val="clear" w:color="auto" w:fill="ffffff"/>
        <w:widowControl/>
        <w:rPr>
          <w:rFonts w:hint="eastAsia" w:ascii="宋体" w:hAnsi="宋体" w:cs="宋体"/>
          <w:color w:val="auto"/>
          <w:spacing w:val="8"/>
          <w:sz w:val="24"/>
          <w:highlight w:val="none"/>
        </w:rPr>
      </w:pPr>
      <w:r>
        <w:rPr>
          <w:rFonts w:hint="eastAsia" w:ascii="宋体" w:hAnsi="宋体" w:cs="宋体"/>
          <w:color w:val="auto"/>
          <w:spacing w:val="8"/>
          <w:sz w:val="24"/>
          <w:highlight w:val="none"/>
        </w:rPr>
        <w:t xml:space="preserve">地</w:t>
      </w:r>
      <w:r>
        <w:rPr>
          <w:rFonts w:hint="eastAsia" w:ascii="宋体" w:hAnsi="宋体" w:eastAsia="宋体" w:cs="宋体"/>
          <w:color w:val="auto"/>
          <w:spacing w:val="8"/>
          <w:sz w:val="24"/>
          <w:highlight w:val="none"/>
          <w:lang w:eastAsia="zh-CN"/>
        </w:rPr>
        <w:t xml:space="preserve">址：</w:t>
      </w:r>
      <w:r>
        <w:rPr>
          <w:rFonts w:hint="default" w:ascii="宋体" w:hAnsi="宋体" w:eastAsia="宋体" w:cs="宋体"/>
          <w:color w:val="auto"/>
          <w:spacing w:val="8"/>
          <w:sz w:val="24"/>
          <w:highlight w:val="none"/>
          <w:lang w:val="en-US" w:eastAsia="zh-CN"/>
        </w:rPr>
        <w:t xml:space="preserve">张家港市长江中路177号</w:t>
      </w:r>
      <w:r/>
    </w:p>
    <w:p>
      <w:pPr>
        <w:ind w:left="420" w:firstLine="420"/>
        <w:jc w:val="left"/>
        <w:spacing w:line="360" w:lineRule="auto"/>
        <w:shd w:val="clear" w:color="auto" w:fill="ffffff"/>
        <w:widowControl/>
        <w:rPr>
          <w:rFonts w:hint="eastAsia" w:ascii="宋体" w:hAnsi="宋体" w:cs="宋体"/>
          <w:color w:val="auto"/>
          <w:spacing w:val="8"/>
          <w:sz w:val="24"/>
          <w:highlight w:val="none"/>
        </w:rPr>
      </w:pPr>
      <w:r>
        <w:rPr>
          <w:rFonts w:hint="eastAsia" w:ascii="宋体" w:hAnsi="宋体" w:cs="宋体"/>
          <w:color w:val="auto"/>
          <w:spacing w:val="8"/>
          <w:sz w:val="24"/>
          <w:highlight w:val="none"/>
        </w:rPr>
        <w:t xml:space="preserve">联系</w:t>
      </w:r>
      <w:r>
        <w:rPr>
          <w:rFonts w:hint="eastAsia" w:ascii="宋体" w:hAnsi="宋体" w:eastAsia="宋体" w:cs="宋体"/>
          <w:color w:val="auto"/>
          <w:spacing w:val="8"/>
          <w:sz w:val="24"/>
          <w:highlight w:val="none"/>
        </w:rPr>
        <w:t xml:space="preserve">方式：刘忠</w:t>
      </w:r>
      <w:r>
        <w:rPr>
          <w:rFonts w:hint="eastAsia" w:ascii="宋体" w:hAnsi="宋体" w:eastAsia="宋体" w:cs="宋体"/>
          <w:color w:val="auto"/>
          <w:spacing w:val="8"/>
          <w:sz w:val="24"/>
          <w:highlight w:val="none"/>
          <w:lang w:eastAsia="zh-CN"/>
        </w:rPr>
        <w:t xml:space="preserve">、</w:t>
      </w:r>
      <w:r>
        <w:rPr>
          <w:rFonts w:hint="default" w:ascii="宋体" w:hAnsi="宋体" w:eastAsia="宋体" w:cs="宋体"/>
          <w:color w:val="auto"/>
          <w:spacing w:val="8"/>
          <w:sz w:val="24"/>
          <w:highlight w:val="none"/>
          <w:lang w:val="en-US" w:eastAsia="zh-CN"/>
        </w:rPr>
        <w:t xml:space="preserve">0512-58305011</w:t>
      </w:r>
      <w:r/>
    </w:p>
    <w:p>
      <w:pPr>
        <w:ind w:left="420"/>
        <w:jc w:val="left"/>
        <w:spacing w:line="360" w:lineRule="auto"/>
        <w:shd w:val="clear" w:color="auto" w:fill="ffffff"/>
        <w:widowControl/>
        <w:rPr>
          <w:rFonts w:hint="eastAsia" w:ascii="宋体" w:hAnsi="宋体" w:cs="宋体"/>
          <w:color w:val="auto"/>
          <w:spacing w:val="8"/>
          <w:sz w:val="24"/>
          <w:highlight w:val="none"/>
        </w:rPr>
      </w:pPr>
      <w:r>
        <w:rPr>
          <w:rFonts w:hint="eastAsia" w:ascii="宋体" w:hAnsi="宋体" w:cs="宋体"/>
          <w:color w:val="auto"/>
          <w:spacing w:val="8"/>
          <w:sz w:val="24"/>
          <w:highlight w:val="none"/>
        </w:rPr>
        <w:t xml:space="preserve">2.采购代理机构信息</w:t>
      </w:r>
      <w:r/>
    </w:p>
    <w:p>
      <w:pPr>
        <w:ind w:firstLine="840"/>
        <w:spacing w:line="360" w:lineRule="auto"/>
        <w:shd w:val="clear" w:color="auto" w:fill="ffffff"/>
        <w:widowControl/>
        <w:rPr>
          <w:rFonts w:hint="eastAsia" w:ascii="宋体" w:hAnsi="宋体" w:cs="宋体"/>
          <w:color w:val="auto"/>
          <w:spacing w:val="8"/>
          <w:sz w:val="24"/>
          <w:highlight w:val="none"/>
        </w:rPr>
      </w:pPr>
      <w:r>
        <w:rPr>
          <w:rFonts w:hint="eastAsia" w:ascii="宋体" w:hAnsi="宋体" w:cs="宋体"/>
          <w:color w:val="auto"/>
          <w:spacing w:val="8"/>
          <w:sz w:val="24"/>
          <w:highlight w:val="none"/>
        </w:rPr>
        <w:t xml:space="preserve">名 称：</w:t>
      </w:r>
      <w:bookmarkStart w:id="21" w:name="EB87bd51c9d802413bae3fcd0e825858ca"/>
      <w:r>
        <w:rPr>
          <w:rFonts w:hint="eastAsia" w:ascii="宋体" w:hAnsi="宋体" w:cs="宋体"/>
          <w:color w:val="auto"/>
          <w:spacing w:val="8"/>
          <w:sz w:val="24"/>
          <w:highlight w:val="none"/>
        </w:rPr>
        <w:t xml:space="preserve">张家港保税区恒泰工程建设咨询有限公司</w:t>
      </w:r>
      <w:bookmarkEnd w:id="21"/>
      <w:r/>
      <w:r/>
    </w:p>
    <w:p>
      <w:pPr>
        <w:ind w:firstLine="840"/>
        <w:spacing w:line="360" w:lineRule="auto"/>
        <w:shd w:val="clear" w:color="auto" w:fill="ffffff"/>
        <w:widowControl/>
        <w:rPr>
          <w:rFonts w:hint="eastAsia" w:ascii="宋体" w:hAnsi="宋体" w:cs="宋体"/>
          <w:color w:val="auto"/>
          <w:spacing w:val="8"/>
          <w:sz w:val="24"/>
          <w:highlight w:val="none"/>
        </w:rPr>
      </w:pPr>
      <w:r>
        <w:rPr>
          <w:rFonts w:hint="eastAsia" w:ascii="宋体" w:hAnsi="宋体" w:cs="宋体"/>
          <w:color w:val="auto"/>
          <w:spacing w:val="8"/>
          <w:sz w:val="24"/>
          <w:highlight w:val="none"/>
        </w:rPr>
        <w:t xml:space="preserve">地　址：</w:t>
      </w:r>
      <w:bookmarkStart w:id="22" w:name="EB3628905c7ca0415cbb9a8f0a4d7b3377"/>
      <w:r>
        <w:rPr>
          <w:rFonts w:hint="eastAsia" w:ascii="宋体" w:hAnsi="宋体" w:cs="宋体"/>
          <w:color w:val="auto"/>
          <w:spacing w:val="8"/>
          <w:sz w:val="24"/>
          <w:highlight w:val="none"/>
        </w:rPr>
        <w:t xml:space="preserve">张家港市杨舍镇北二环路340号（兴港大厦西侧楼4楼）招标代理部</w:t>
      </w:r>
      <w:bookmarkEnd w:id="22"/>
      <w:r/>
      <w:r/>
    </w:p>
    <w:p>
      <w:pPr>
        <w:ind w:firstLine="840"/>
        <w:spacing w:line="360" w:lineRule="auto"/>
        <w:shd w:val="clear" w:color="auto" w:fill="ffffff"/>
        <w:widowControl/>
        <w:rPr>
          <w:rFonts w:hint="eastAsia" w:ascii="宋体" w:hAnsi="宋体" w:cs="宋体"/>
          <w:color w:val="auto"/>
          <w:spacing w:val="8"/>
          <w:sz w:val="24"/>
          <w:highlight w:val="none"/>
        </w:rPr>
      </w:pPr>
      <w:r>
        <w:rPr>
          <w:rFonts w:hint="eastAsia" w:ascii="宋体" w:hAnsi="宋体" w:cs="宋体"/>
          <w:color w:val="auto"/>
          <w:spacing w:val="8"/>
          <w:sz w:val="24"/>
          <w:highlight w:val="none"/>
        </w:rPr>
        <w:t xml:space="preserve">联系方式：</w:t>
      </w:r>
      <w:bookmarkStart w:id="23" w:name="EB78fabdffbc284811a36702afe16991bc"/>
      <w:r>
        <w:rPr>
          <w:rFonts w:hint="eastAsia" w:ascii="宋体" w:hAnsi="宋体" w:cs="宋体"/>
          <w:color w:val="auto"/>
          <w:spacing w:val="8"/>
          <w:sz w:val="24"/>
          <w:highlight w:val="none"/>
          <w:lang w:val="en-US" w:eastAsia="zh-CN"/>
        </w:rPr>
        <w:t xml:space="preserve">0512-55392066</w:t>
      </w:r>
      <w:bookmarkEnd w:id="23"/>
      <w:r/>
      <w:r/>
    </w:p>
    <w:p>
      <w:pPr>
        <w:ind w:firstLine="420"/>
        <w:spacing w:line="360" w:lineRule="auto"/>
        <w:shd w:val="clear" w:color="auto" w:fill="ffffff"/>
        <w:widowControl/>
        <w:rPr>
          <w:rFonts w:hint="eastAsia" w:ascii="宋体" w:hAnsi="宋体" w:cs="宋体"/>
          <w:color w:val="auto"/>
          <w:spacing w:val="8"/>
          <w:sz w:val="24"/>
          <w:highlight w:val="none"/>
        </w:rPr>
      </w:pPr>
      <w:r>
        <w:rPr>
          <w:rFonts w:hint="eastAsia" w:ascii="宋体" w:hAnsi="宋体" w:cs="宋体"/>
          <w:color w:val="auto"/>
          <w:spacing w:val="8"/>
          <w:sz w:val="24"/>
          <w:highlight w:val="none"/>
        </w:rPr>
        <w:t xml:space="preserve">3.项目联系方式</w:t>
      </w:r>
      <w:r/>
    </w:p>
    <w:p>
      <w:pPr>
        <w:ind w:left="840"/>
        <w:spacing w:line="360" w:lineRule="auto"/>
        <w:shd w:val="clear" w:color="auto" w:fill="ffffff"/>
        <w:widowControl/>
        <w:rPr>
          <w:rFonts w:hint="eastAsia" w:ascii="宋体" w:hAnsi="宋体" w:cs="宋体"/>
          <w:color w:val="auto"/>
          <w:spacing w:val="8"/>
          <w:sz w:val="24"/>
          <w:highlight w:val="none"/>
        </w:rPr>
      </w:pPr>
      <w:r>
        <w:rPr>
          <w:rFonts w:hint="eastAsia" w:ascii="宋体" w:hAnsi="宋体" w:cs="宋体"/>
          <w:color w:val="auto"/>
          <w:spacing w:val="8"/>
          <w:sz w:val="24"/>
          <w:highlight w:val="none"/>
        </w:rPr>
        <w:t xml:space="preserve">项目联系人：</w:t>
      </w:r>
      <w:bookmarkStart w:id="24" w:name="EBb77d6276561b43e597d82e487b8fcdfd"/>
      <w:r>
        <w:rPr>
          <w:rFonts w:hint="eastAsia" w:ascii="宋体" w:hAnsi="宋体" w:cs="宋体"/>
          <w:color w:val="auto"/>
          <w:spacing w:val="8"/>
          <w:sz w:val="24"/>
          <w:highlight w:val="none"/>
        </w:rPr>
        <w:t xml:space="preserve">顾甜</w:t>
      </w:r>
      <w:bookmarkEnd w:id="24"/>
      <w:r/>
      <w:r/>
    </w:p>
    <w:p>
      <w:pPr>
        <w:ind w:firstLine="840"/>
        <w:spacing w:line="360" w:lineRule="auto"/>
        <w:shd w:val="clear" w:color="auto" w:fill="ffffff"/>
        <w:widowControl/>
        <w:rPr>
          <w:rFonts w:ascii="宋体" w:hAnsi="宋体"/>
          <w:color w:val="auto"/>
          <w:sz w:val="24"/>
          <w:highlight w:val="none"/>
        </w:rPr>
      </w:pPr>
      <w:r>
        <w:rPr>
          <w:rFonts w:hint="eastAsia" w:ascii="宋体" w:hAnsi="宋体" w:cs="宋体"/>
          <w:color w:val="auto"/>
          <w:spacing w:val="8"/>
          <w:sz w:val="24"/>
          <w:highlight w:val="none"/>
        </w:rPr>
        <w:t xml:space="preserve">电　话：</w:t>
      </w:r>
      <w:bookmarkStart w:id="25" w:name="EB4fc5f1a47f18483c98cd86dc999982b2"/>
      <w:r>
        <w:rPr>
          <w:rFonts w:hint="eastAsia" w:ascii="宋体" w:hAnsi="宋体" w:cs="宋体"/>
          <w:color w:val="auto"/>
          <w:spacing w:val="8"/>
          <w:sz w:val="24"/>
          <w:highlight w:val="none"/>
          <w:lang w:val="en-US" w:eastAsia="zh-CN"/>
        </w:rPr>
        <w:t xml:space="preserve">0512-55392066</w:t>
      </w:r>
      <w:bookmarkEnd w:id="25"/>
      <w:r/>
      <w:r/>
    </w:p>
    <w:p>
      <w:pPr>
        <w:pStyle w:val="998"/>
        <w:pageBreakBefore/>
        <w:spacing w:line="360" w:lineRule="auto"/>
        <w:rPr>
          <w:rFonts w:hint="eastAsia" w:ascii="宋体" w:hAnsi="宋体" w:eastAsia="宋体"/>
          <w:color w:val="auto"/>
          <w:highlight w:val="none"/>
        </w:rPr>
      </w:pPr>
      <w:r/>
      <w:bookmarkStart w:id="26" w:name="_Toc38368119"/>
      <w:r/>
      <w:bookmarkStart w:id="27" w:name="_Toc35266019"/>
      <w:r/>
      <w:bookmarkStart w:id="28" w:name="_Toc54615238"/>
      <w:r/>
      <w:bookmarkStart w:id="29" w:name="_Toc256000001"/>
      <w:r>
        <w:rPr>
          <w:rFonts w:hint="eastAsia" w:ascii="宋体" w:hAnsi="宋体" w:eastAsia="宋体"/>
          <w:color w:val="auto"/>
          <w:highlight w:val="none"/>
        </w:rPr>
        <w:t xml:space="preserve">第二章  </w:t>
      </w:r>
      <w:bookmarkEnd w:id="3"/>
      <w:r/>
      <w:bookmarkEnd w:id="4"/>
      <w:r/>
      <w:bookmarkEnd w:id="5"/>
      <w:r/>
      <w:bookmarkEnd w:id="6"/>
      <w:r/>
      <w:bookmarkEnd w:id="7"/>
      <w:r/>
      <w:bookmarkEnd w:id="12"/>
      <w:r/>
      <w:bookmarkStart w:id="30" w:name="_Toc16938518"/>
      <w:r/>
      <w:bookmarkStart w:id="31" w:name="_Toc20823274"/>
      <w:r/>
      <w:bookmarkStart w:id="32" w:name="_Toc120614213"/>
      <w:r/>
      <w:bookmarkStart w:id="33" w:name="_Toc513029202"/>
      <w:r>
        <w:rPr>
          <w:rFonts w:hint="eastAsia" w:ascii="宋体" w:hAnsi="宋体" w:eastAsia="宋体"/>
          <w:color w:val="auto"/>
          <w:highlight w:val="none"/>
        </w:rPr>
        <w:t xml:space="preserve">投标人须知</w:t>
      </w:r>
      <w:bookmarkEnd w:id="26"/>
      <w:r/>
      <w:bookmarkEnd w:id="27"/>
      <w:r/>
      <w:bookmarkEnd w:id="28"/>
      <w:r/>
      <w:bookmarkEnd w:id="29"/>
      <w:r/>
      <w:bookmarkEnd w:id="30"/>
      <w:r/>
      <w:bookmarkEnd w:id="31"/>
      <w:r/>
      <w:bookmarkEnd w:id="32"/>
      <w:r/>
      <w:bookmarkEnd w:id="33"/>
      <w:r/>
      <w:r/>
    </w:p>
    <w:p>
      <w:pPr>
        <w:pStyle w:val="930"/>
        <w:jc w:val="left"/>
        <w:rPr>
          <w:rStyle w:val="1042"/>
          <w:rFonts w:hint="eastAsia" w:ascii="宋体" w:hAnsi="宋体"/>
          <w:b w:val="0"/>
          <w:bCs w:val="0"/>
          <w:color w:val="auto"/>
          <w:highlight w:val="none"/>
        </w:rPr>
      </w:pPr>
      <w:r/>
      <w:bookmarkStart w:id="34" w:name="_Toc16938519"/>
      <w:r/>
      <w:bookmarkStart w:id="35" w:name="_Toc54615239"/>
      <w:r/>
      <w:bookmarkStart w:id="36" w:name="_Toc513029203"/>
      <w:r/>
      <w:bookmarkStart w:id="37" w:name="_Toc120614214"/>
      <w:r/>
      <w:bookmarkStart w:id="38" w:name="_Toc256000002"/>
      <w:r/>
      <w:bookmarkStart w:id="39" w:name="_Toc20823275"/>
      <w:r/>
      <w:bookmarkStart w:id="40" w:name="_Toc35266020"/>
      <w:r/>
      <w:bookmarkStart w:id="41" w:name="_Toc38368120"/>
      <w:r/>
      <w:bookmarkStart w:id="42" w:name="_Toc20823314"/>
      <w:r/>
      <w:bookmarkStart w:id="43" w:name="_Toc16938558"/>
      <w:r/>
      <w:bookmarkStart w:id="44" w:name="_Toc479757207"/>
      <w:r/>
      <w:bookmarkStart w:id="45" w:name="_Toc120614221"/>
      <w:r/>
      <w:bookmarkStart w:id="46" w:name="_Toc513029242"/>
      <w:r>
        <w:rPr>
          <w:rStyle w:val="1042"/>
          <w:rFonts w:hint="eastAsia" w:ascii="宋体" w:hAnsi="宋体"/>
          <w:b w:val="0"/>
          <w:bCs w:val="0"/>
          <w:color w:val="auto"/>
          <w:highlight w:val="none"/>
        </w:rPr>
        <w:t xml:space="preserve">一、总则</w:t>
      </w:r>
      <w:bookmarkEnd w:id="34"/>
      <w:r/>
      <w:bookmarkEnd w:id="35"/>
      <w:r/>
      <w:bookmarkEnd w:id="36"/>
      <w:r/>
      <w:bookmarkEnd w:id="37"/>
      <w:r/>
      <w:bookmarkEnd w:id="38"/>
      <w:r/>
      <w:bookmarkEnd w:id="39"/>
      <w:r/>
      <w:bookmarkEnd w:id="40"/>
      <w:r/>
      <w:bookmarkEnd w:id="41"/>
      <w:r/>
      <w:r/>
    </w:p>
    <w:p>
      <w:pPr>
        <w:ind w:firstLine="420"/>
        <w:keepLines/>
        <w:keepNext/>
        <w:spacing w:line="360" w:lineRule="auto"/>
        <w:rPr>
          <w:rFonts w:hint="eastAsia" w:ascii="宋体" w:hAnsi="宋体" w:cs="Arial"/>
          <w:color w:val="auto"/>
          <w:sz w:val="28"/>
          <w:szCs w:val="28"/>
          <w:highlight w:val="none"/>
        </w:rPr>
        <w:outlineLvl w:val="3"/>
      </w:pPr>
      <w:r/>
      <w:bookmarkStart w:id="47" w:name="_Hlt16619475"/>
      <w:r/>
      <w:bookmarkEnd w:id="47"/>
      <w:r/>
      <w:bookmarkStart w:id="48" w:name="_Toc458694821"/>
      <w:r/>
      <w:bookmarkStart w:id="49" w:name="_Toc20823276"/>
      <w:r/>
      <w:bookmarkStart w:id="50" w:name="_Toc16938520"/>
      <w:r/>
      <w:bookmarkStart w:id="51" w:name="_Toc513029204"/>
      <w:r>
        <w:rPr>
          <w:rFonts w:ascii="宋体" w:hAnsi="宋体" w:cs="Arial"/>
          <w:color w:val="auto"/>
          <w:sz w:val="28"/>
          <w:szCs w:val="28"/>
          <w:highlight w:val="none"/>
        </w:rPr>
        <w:t xml:space="preserve">1</w:t>
      </w:r>
      <w:bookmarkEnd w:id="48"/>
      <w:r>
        <w:rPr>
          <w:rFonts w:hint="eastAsia" w:ascii="宋体" w:hAnsi="宋体" w:cs="Arial"/>
          <w:b/>
          <w:color w:val="auto"/>
          <w:sz w:val="28"/>
          <w:szCs w:val="28"/>
          <w:highlight w:val="none"/>
        </w:rPr>
        <w:t xml:space="preserve">、</w:t>
      </w:r>
      <w:r>
        <w:rPr>
          <w:rFonts w:hint="eastAsia" w:ascii="宋体" w:hAnsi="宋体" w:cs="Arial"/>
          <w:color w:val="auto"/>
          <w:sz w:val="28"/>
          <w:szCs w:val="28"/>
          <w:highlight w:val="none"/>
        </w:rPr>
        <w:t xml:space="preserve">招标方式</w:t>
      </w:r>
      <w:bookmarkEnd w:id="49"/>
      <w:r/>
      <w:bookmarkEnd w:id="50"/>
      <w:r/>
      <w:bookmarkEnd w:id="51"/>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1.1 本次招标采取公开招标方式，本招标文件仅适用于招标公告中所述项目。</w:t>
      </w:r>
      <w:r/>
    </w:p>
    <w:p>
      <w:pPr>
        <w:ind w:firstLine="420"/>
        <w:keepLines/>
        <w:keepNext/>
        <w:spacing w:line="360" w:lineRule="auto"/>
        <w:rPr>
          <w:rFonts w:hint="eastAsia" w:ascii="宋体" w:hAnsi="宋体" w:cs="Arial"/>
          <w:color w:val="auto"/>
          <w:sz w:val="28"/>
          <w:szCs w:val="28"/>
          <w:highlight w:val="none"/>
        </w:rPr>
        <w:outlineLvl w:val="3"/>
      </w:pPr>
      <w:r/>
      <w:bookmarkStart w:id="52" w:name="_Toc20823277"/>
      <w:r/>
      <w:bookmarkStart w:id="53" w:name="_Toc16938521"/>
      <w:r/>
      <w:bookmarkStart w:id="54" w:name="_Toc513029205"/>
      <w:r>
        <w:rPr>
          <w:rFonts w:ascii="宋体" w:hAnsi="宋体" w:cs="Arial"/>
          <w:color w:val="auto"/>
          <w:sz w:val="28"/>
          <w:szCs w:val="28"/>
          <w:highlight w:val="none"/>
        </w:rPr>
        <w:t xml:space="preserve">2、</w:t>
      </w:r>
      <w:r>
        <w:rPr>
          <w:rFonts w:hint="eastAsia" w:ascii="宋体" w:hAnsi="宋体" w:cs="Arial"/>
          <w:color w:val="auto"/>
          <w:sz w:val="28"/>
          <w:szCs w:val="28"/>
          <w:highlight w:val="none"/>
        </w:rPr>
        <w:t xml:space="preserve">合格的投标人</w:t>
      </w:r>
      <w:bookmarkEnd w:id="52"/>
      <w:r/>
      <w:bookmarkEnd w:id="53"/>
      <w:r/>
      <w:bookmarkEnd w:id="54"/>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2. 1满足招标公告中投标人的资格要求的规定。</w:t>
      </w:r>
      <w:r/>
    </w:p>
    <w:p>
      <w:pPr>
        <w:ind w:firstLine="480"/>
        <w:spacing w:line="360" w:lineRule="auto"/>
        <w:rPr>
          <w:rFonts w:hint="eastAsia" w:ascii="宋体" w:hAnsi="宋体"/>
          <w:b/>
          <w:color w:val="auto"/>
          <w:sz w:val="24"/>
          <w:highlight w:val="none"/>
        </w:rPr>
      </w:pPr>
      <w:r>
        <w:rPr>
          <w:rFonts w:hint="eastAsia" w:ascii="宋体" w:hAnsi="宋体"/>
          <w:color w:val="auto"/>
          <w:sz w:val="24"/>
          <w:highlight w:val="none"/>
        </w:rPr>
        <w:t xml:space="preserve">2.2 满足本文件实质性要求的规定</w:t>
      </w:r>
      <w:r>
        <w:rPr>
          <w:rFonts w:hint="eastAsia" w:ascii="宋体" w:hAnsi="宋体"/>
          <w:b/>
          <w:color w:val="auto"/>
          <w:sz w:val="24"/>
          <w:highlight w:val="none"/>
        </w:rPr>
        <w:t xml:space="preserve">（本招标文件中斜体且有下划线部分为实质性要求）。</w:t>
      </w:r>
      <w:r/>
    </w:p>
    <w:p>
      <w:pPr>
        <w:ind w:firstLine="420"/>
        <w:keepLines/>
        <w:keepNext/>
        <w:spacing w:line="360" w:lineRule="auto"/>
        <w:rPr>
          <w:rFonts w:hint="eastAsia" w:ascii="宋体" w:hAnsi="宋体" w:cs="Arial"/>
          <w:color w:val="auto"/>
          <w:sz w:val="28"/>
          <w:szCs w:val="28"/>
          <w:highlight w:val="none"/>
        </w:rPr>
        <w:outlineLvl w:val="3"/>
      </w:pPr>
      <w:r/>
      <w:bookmarkStart w:id="55" w:name="_Toc20823278"/>
      <w:r/>
      <w:bookmarkStart w:id="56" w:name="_Toc16938522"/>
      <w:r/>
      <w:bookmarkStart w:id="57" w:name="_Toc513029206"/>
      <w:r>
        <w:rPr>
          <w:rFonts w:ascii="宋体" w:hAnsi="宋体" w:cs="Arial"/>
          <w:color w:val="auto"/>
          <w:sz w:val="28"/>
          <w:szCs w:val="28"/>
          <w:highlight w:val="none"/>
        </w:rPr>
        <w:t xml:space="preserve">3、</w:t>
      </w:r>
      <w:r>
        <w:rPr>
          <w:rFonts w:hint="eastAsia" w:ascii="宋体" w:hAnsi="宋体" w:cs="Arial"/>
          <w:color w:val="auto"/>
          <w:sz w:val="28"/>
          <w:szCs w:val="28"/>
          <w:highlight w:val="none"/>
        </w:rPr>
        <w:t xml:space="preserve">适用法律</w:t>
      </w:r>
      <w:bookmarkEnd w:id="55"/>
      <w:r/>
      <w:bookmarkEnd w:id="56"/>
      <w:r/>
      <w:bookmarkEnd w:id="57"/>
      <w:r/>
      <w:r/>
    </w:p>
    <w:p>
      <w:pPr>
        <w:ind w:firstLine="420"/>
        <w:spacing w:line="360" w:lineRule="auto"/>
        <w:rPr>
          <w:rFonts w:hint="eastAsia" w:ascii="宋体" w:hAnsi="宋体"/>
          <w:color w:val="auto"/>
          <w:sz w:val="24"/>
          <w:highlight w:val="none"/>
        </w:rPr>
      </w:pPr>
      <w:r>
        <w:rPr>
          <w:rFonts w:hint="eastAsia" w:ascii="宋体" w:hAnsi="宋体"/>
          <w:color w:val="auto"/>
          <w:sz w:val="24"/>
          <w:highlight w:val="none"/>
        </w:rPr>
        <w:t xml:space="preserve">3.1 本次招标及由此产生的合同受中华人民共和国有关的法律法规制约和保护。</w:t>
      </w:r>
      <w:r/>
    </w:p>
    <w:p>
      <w:pPr>
        <w:ind w:firstLine="420"/>
        <w:keepLines/>
        <w:keepNext/>
        <w:spacing w:line="360" w:lineRule="auto"/>
        <w:rPr>
          <w:rFonts w:hint="eastAsia" w:ascii="宋体" w:hAnsi="宋体" w:cs="Arial"/>
          <w:color w:val="auto"/>
          <w:sz w:val="28"/>
          <w:szCs w:val="28"/>
          <w:highlight w:val="none"/>
        </w:rPr>
        <w:outlineLvl w:val="3"/>
      </w:pPr>
      <w:r/>
      <w:bookmarkStart w:id="58" w:name="_Toc20823279"/>
      <w:r/>
      <w:bookmarkStart w:id="59" w:name="_Toc16938523"/>
      <w:r/>
      <w:bookmarkStart w:id="60" w:name="_Toc462564067"/>
      <w:r/>
      <w:bookmarkStart w:id="61" w:name="_Toc513029207"/>
      <w:r>
        <w:rPr>
          <w:rFonts w:ascii="宋体" w:hAnsi="宋体" w:cs="Arial"/>
          <w:color w:val="auto"/>
          <w:sz w:val="28"/>
          <w:szCs w:val="28"/>
          <w:highlight w:val="none"/>
        </w:rPr>
        <w:t xml:space="preserve">4、</w:t>
      </w:r>
      <w:r>
        <w:rPr>
          <w:rFonts w:hint="eastAsia" w:ascii="宋体" w:hAnsi="宋体" w:cs="Arial"/>
          <w:color w:val="auto"/>
          <w:sz w:val="28"/>
          <w:szCs w:val="28"/>
          <w:highlight w:val="none"/>
        </w:rPr>
        <w:t xml:space="preserve">投标费用</w:t>
      </w:r>
      <w:bookmarkEnd w:id="58"/>
      <w:r/>
      <w:bookmarkEnd w:id="59"/>
      <w:r/>
      <w:bookmarkEnd w:id="60"/>
      <w:r/>
      <w:bookmarkEnd w:id="61"/>
      <w:r/>
      <w:r/>
    </w:p>
    <w:p>
      <w:pPr>
        <w:ind w:firstLine="480"/>
        <w:spacing w:line="360" w:lineRule="auto"/>
        <w:rPr>
          <w:rFonts w:ascii="宋体" w:hAnsi="宋体"/>
          <w:color w:val="auto"/>
          <w:sz w:val="24"/>
          <w:highlight w:val="none"/>
        </w:rPr>
      </w:pPr>
      <w:r>
        <w:rPr>
          <w:rFonts w:hint="eastAsia" w:ascii="宋体" w:hAnsi="宋体"/>
          <w:bCs/>
          <w:color w:val="auto"/>
          <w:sz w:val="24"/>
          <w:highlight w:val="none"/>
        </w:rPr>
        <w:t xml:space="preserve">4.1</w:t>
      </w:r>
      <w:r>
        <w:rPr>
          <w:rFonts w:hint="eastAsia" w:ascii="宋体" w:hAnsi="宋体"/>
          <w:color w:val="auto"/>
          <w:sz w:val="24"/>
          <w:highlight w:val="none"/>
        </w:rPr>
        <w:t xml:space="preserve"> 投标人应自行承担所有与参加投标有关的费用，无论投标过程中的做法和结果如何，</w:t>
      </w:r>
      <w:bookmarkStart w:id="62" w:name="EBb149e03d16f547ac9a9b50964f44d5b2"/>
      <w:r>
        <w:rPr>
          <w:rFonts w:hint="eastAsia" w:ascii="宋体" w:hAnsi="宋体"/>
          <w:color w:val="auto"/>
          <w:sz w:val="24"/>
          <w:highlight w:val="none"/>
        </w:rPr>
        <w:t xml:space="preserve">张家港保税区恒泰工程建设咨询有限公司</w:t>
      </w:r>
      <w:bookmarkEnd w:id="62"/>
      <w:r>
        <w:rPr>
          <w:rFonts w:hint="eastAsia" w:ascii="宋体" w:hAnsi="宋体"/>
          <w:color w:val="auto"/>
          <w:sz w:val="24"/>
          <w:highlight w:val="none"/>
        </w:rPr>
        <w:t xml:space="preserve">在任何情况下均无义务和责任承担这些费用。</w:t>
      </w:r>
      <w:r/>
    </w:p>
    <w:p>
      <w:pPr>
        <w:pStyle w:val="1279"/>
        <w:ind w:firstLine="500"/>
        <w:spacing w:line="440" w:lineRule="exact"/>
        <w:rPr>
          <w:rStyle w:val="938"/>
          <w:rFonts w:ascii="宋体" w:hAnsi="宋体" w:eastAsia="宋体" w:cs="宋体"/>
          <w:b w:val="0"/>
          <w:color w:val="auto"/>
          <w:spacing w:val="7"/>
          <w:sz w:val="24"/>
          <w:highlight w:val="none"/>
        </w:rPr>
        <w:outlineLvl w:val="9"/>
      </w:pPr>
      <w:r>
        <w:rPr>
          <w:rStyle w:val="938"/>
          <w:rFonts w:ascii="宋体" w:hAnsi="宋体" w:eastAsia="宋体" w:cs="宋体"/>
          <w:b w:val="0"/>
          <w:color w:val="auto"/>
          <w:spacing w:val="7"/>
          <w:sz w:val="24"/>
          <w:highlight w:val="none"/>
        </w:rPr>
        <w:t xml:space="preserve">4.2 本次招标采购代理机构收取代理服务费。</w:t>
      </w:r>
      <w:r/>
    </w:p>
    <w:p>
      <w:pPr>
        <w:pStyle w:val="1279"/>
        <w:ind w:firstLine="500"/>
        <w:spacing w:line="440" w:lineRule="exact"/>
        <w:rPr>
          <w:rStyle w:val="938"/>
          <w:rFonts w:ascii="宋体" w:hAnsi="宋体" w:eastAsia="宋体" w:cs="宋体"/>
          <w:b w:val="0"/>
          <w:color w:val="auto"/>
          <w:spacing w:val="7"/>
          <w:sz w:val="24"/>
          <w:highlight w:val="none"/>
        </w:rPr>
        <w:outlineLvl w:val="9"/>
      </w:pPr>
      <w:r>
        <w:rPr>
          <w:rStyle w:val="938"/>
          <w:rFonts w:ascii="宋体" w:hAnsi="宋体" w:eastAsia="宋体" w:cs="宋体"/>
          <w:b w:val="0"/>
          <w:color w:val="auto"/>
          <w:spacing w:val="7"/>
          <w:sz w:val="24"/>
          <w:highlight w:val="none"/>
        </w:rPr>
        <w:t xml:space="preserve">  4.2.1 本项目采购代理服务费由 中标（成交）供应商 支付;</w:t>
      </w:r>
      <w:r/>
    </w:p>
    <w:p>
      <w:pPr>
        <w:pStyle w:val="1279"/>
        <w:ind w:firstLine="500"/>
        <w:spacing w:line="440" w:lineRule="exact"/>
        <w:rPr>
          <w:rStyle w:val="938"/>
          <w:rFonts w:ascii="宋体" w:hAnsi="宋体" w:eastAsia="宋体" w:cs="宋体"/>
          <w:b w:val="0"/>
          <w:color w:val="auto"/>
          <w:spacing w:val="7"/>
          <w:sz w:val="24"/>
          <w:highlight w:val="none"/>
        </w:rPr>
        <w:outlineLvl w:val="9"/>
      </w:pPr>
      <w:r>
        <w:rPr>
          <w:rStyle w:val="938"/>
          <w:rFonts w:ascii="宋体" w:hAnsi="宋体" w:eastAsia="宋体" w:cs="宋体"/>
          <w:b w:val="0"/>
          <w:color w:val="auto"/>
          <w:spacing w:val="7"/>
          <w:sz w:val="24"/>
          <w:highlight w:val="none"/>
        </w:rPr>
        <w:t xml:space="preserve">  4.2.2 代理费用收取方式： 由中标人按</w:t>
      </w:r>
      <w:r>
        <w:rPr>
          <w:rStyle w:val="938"/>
          <w:rFonts w:hint="eastAsia" w:ascii="宋体" w:hAnsi="宋体" w:eastAsia="宋体" w:cs="宋体"/>
          <w:b w:val="0"/>
          <w:color w:val="auto"/>
          <w:spacing w:val="7"/>
          <w:sz w:val="24"/>
          <w:highlight w:val="none"/>
          <w:lang w:val="en-US" w:eastAsia="zh-CN"/>
        </w:rPr>
        <w:t xml:space="preserve">5420元</w:t>
      </w:r>
      <w:r>
        <w:rPr>
          <w:rStyle w:val="938"/>
          <w:rFonts w:ascii="宋体" w:hAnsi="宋体" w:eastAsia="宋体" w:cs="宋体"/>
          <w:b w:val="0"/>
          <w:color w:val="auto"/>
          <w:spacing w:val="7"/>
          <w:sz w:val="24"/>
          <w:highlight w:val="none"/>
        </w:rPr>
        <w:t xml:space="preserve">支付成交服务费。</w:t>
      </w:r>
      <w:r/>
    </w:p>
    <w:p>
      <w:pPr>
        <w:ind w:firstLine="480"/>
        <w:spacing w:line="360" w:lineRule="auto"/>
        <w:rPr>
          <w:rFonts w:hint="eastAsia" w:ascii="宋体" w:hAnsi="宋体"/>
          <w:color w:val="auto"/>
          <w:sz w:val="24"/>
          <w:highlight w:val="none"/>
        </w:rPr>
      </w:pPr>
      <w:r/>
      <w:bookmarkStart w:id="63" w:name="EB4bef91ec166246f78c716ddc8194a87a"/>
      <w:r/>
      <w:bookmarkEnd w:id="63"/>
      <w:r/>
      <w:r/>
    </w:p>
    <w:p>
      <w:pPr>
        <w:ind w:firstLine="414"/>
        <w:keepLines/>
        <w:keepNext/>
        <w:spacing w:line="360" w:lineRule="auto"/>
        <w:rPr>
          <w:rFonts w:hint="eastAsia" w:ascii="宋体" w:hAnsi="宋体" w:cs="Arial"/>
          <w:color w:val="auto"/>
          <w:sz w:val="28"/>
          <w:szCs w:val="28"/>
          <w:highlight w:val="none"/>
        </w:rPr>
        <w:outlineLvl w:val="3"/>
      </w:pPr>
      <w:r>
        <w:rPr>
          <w:rFonts w:ascii="宋体" w:hAnsi="宋体" w:cs="Arial"/>
          <w:color w:val="auto"/>
          <w:sz w:val="28"/>
          <w:szCs w:val="28"/>
          <w:highlight w:val="none"/>
        </w:rPr>
        <w:t xml:space="preserve">5、</w:t>
      </w:r>
      <w:r>
        <w:rPr>
          <w:rFonts w:hint="eastAsia" w:ascii="宋体" w:hAnsi="宋体" w:cs="Arial"/>
          <w:color w:val="auto"/>
          <w:sz w:val="28"/>
          <w:szCs w:val="28"/>
          <w:highlight w:val="none"/>
        </w:rPr>
        <w:t xml:space="preserve">招标文件的约束力</w:t>
      </w:r>
      <w:r/>
    </w:p>
    <w:p>
      <w:pPr>
        <w:ind w:firstLine="480"/>
        <w:spacing w:line="360" w:lineRule="auto"/>
        <w:rPr>
          <w:rFonts w:hint="eastAsia" w:ascii="宋体" w:hAnsi="宋体"/>
          <w:color w:val="auto"/>
          <w:sz w:val="24"/>
          <w:highlight w:val="none"/>
        </w:rPr>
      </w:pPr>
      <w:r>
        <w:rPr>
          <w:rFonts w:hint="eastAsia" w:ascii="宋体" w:hAnsi="宋体"/>
          <w:bCs/>
          <w:color w:val="auto"/>
          <w:sz w:val="24"/>
          <w:highlight w:val="none"/>
        </w:rPr>
        <w:t xml:space="preserve">5.1</w:t>
      </w:r>
      <w:r>
        <w:rPr>
          <w:rFonts w:hint="eastAsia" w:ascii="宋体" w:hAnsi="宋体"/>
          <w:color w:val="auto"/>
          <w:sz w:val="24"/>
          <w:highlight w:val="none"/>
        </w:rPr>
        <w:t xml:space="preserve"> 投标人一旦在</w:t>
      </w:r>
      <w:r>
        <w:rPr>
          <w:rFonts w:hint="eastAsia" w:ascii="宋体" w:hAnsi="宋体"/>
          <w:color w:val="auto"/>
          <w:sz w:val="24"/>
          <w:highlight w:val="none"/>
          <w:lang w:eastAsia="zh-CN"/>
        </w:rPr>
        <w:t xml:space="preserve">“</w:t>
      </w:r>
      <w:r>
        <w:rPr>
          <w:rFonts w:hint="eastAsia" w:ascii="宋体" w:hAnsi="宋体" w:eastAsia="宋体" w:cs="宋体"/>
          <w:i w:val="0"/>
          <w:iCs w:val="0"/>
          <w:caps w:val="0"/>
          <w:color w:val="auto"/>
          <w:spacing w:val="0"/>
          <w:sz w:val="24"/>
          <w:szCs w:val="24"/>
          <w:highlight w:val="none"/>
          <w:shd w:val="clear" w:color="auto" w:fill="ffffff"/>
        </w:rPr>
        <w:t xml:space="preserve">苏采云政府采购一体化平台</w:t>
      </w:r>
      <w:r>
        <w:rPr>
          <w:rFonts w:hint="eastAsia" w:ascii="宋体" w:hAnsi="宋体" w:eastAsia="宋体" w:cs="宋体"/>
          <w:i w:val="0"/>
          <w:iCs w:val="0"/>
          <w:caps w:val="0"/>
          <w:color w:val="auto"/>
          <w:spacing w:val="0"/>
          <w:sz w:val="24"/>
          <w:szCs w:val="24"/>
          <w:highlight w:val="none"/>
          <w:shd w:val="clear" w:color="auto" w:fill="ffffff"/>
          <w:lang w:eastAsia="zh-CN"/>
        </w:rPr>
        <w:t xml:space="preserve">”</w:t>
      </w:r>
      <w:r>
        <w:rPr>
          <w:rFonts w:hint="eastAsia" w:ascii="宋体" w:hAnsi="宋体"/>
          <w:color w:val="auto"/>
          <w:sz w:val="24"/>
          <w:highlight w:val="none"/>
        </w:rPr>
        <w:t xml:space="preserve">下载本招标文件决定参加投标，即被认为接受了本招标文件的规定和约束，并且视为已经知道或应当知道自身权益是否受到了损害。</w:t>
      </w:r>
      <w:r/>
    </w:p>
    <w:p>
      <w:pPr>
        <w:pStyle w:val="930"/>
        <w:jc w:val="left"/>
        <w:rPr>
          <w:rStyle w:val="1042"/>
          <w:rFonts w:hint="eastAsia" w:ascii="宋体" w:hAnsi="宋体"/>
          <w:b w:val="0"/>
          <w:bCs w:val="0"/>
          <w:color w:val="auto"/>
          <w:highlight w:val="none"/>
        </w:rPr>
      </w:pPr>
      <w:r/>
      <w:bookmarkStart w:id="64" w:name="_Toc120614215"/>
      <w:r/>
      <w:bookmarkStart w:id="65" w:name="_Toc54615240"/>
      <w:r/>
      <w:bookmarkStart w:id="66" w:name="_Toc35266021"/>
      <w:r/>
      <w:bookmarkStart w:id="67" w:name="_Toc16938525"/>
      <w:r/>
      <w:bookmarkStart w:id="68" w:name="_Toc38368121"/>
      <w:r/>
      <w:bookmarkStart w:id="69" w:name="_Toc256000003"/>
      <w:r/>
      <w:bookmarkStart w:id="70" w:name="_Toc513029209"/>
      <w:r/>
      <w:bookmarkStart w:id="71" w:name="_Toc20823281"/>
      <w:r>
        <w:rPr>
          <w:rStyle w:val="1042"/>
          <w:rFonts w:hint="eastAsia" w:ascii="宋体" w:hAnsi="宋体"/>
          <w:b w:val="0"/>
          <w:bCs w:val="0"/>
          <w:color w:val="auto"/>
          <w:highlight w:val="none"/>
        </w:rPr>
        <w:t xml:space="preserve">二、招标文件</w:t>
      </w:r>
      <w:bookmarkEnd w:id="64"/>
      <w:r/>
      <w:bookmarkEnd w:id="65"/>
      <w:r/>
      <w:bookmarkEnd w:id="66"/>
      <w:r/>
      <w:bookmarkEnd w:id="67"/>
      <w:r/>
      <w:bookmarkEnd w:id="68"/>
      <w:r/>
      <w:bookmarkEnd w:id="69"/>
      <w:r/>
      <w:bookmarkEnd w:id="70"/>
      <w:r/>
      <w:bookmarkEnd w:id="71"/>
      <w:r/>
      <w:r/>
    </w:p>
    <w:p>
      <w:pPr>
        <w:ind w:firstLine="420"/>
        <w:keepLines/>
        <w:keepNext/>
        <w:spacing w:line="360" w:lineRule="auto"/>
        <w:rPr>
          <w:rFonts w:hint="eastAsia" w:ascii="宋体" w:hAnsi="宋体" w:cs="Arial"/>
          <w:color w:val="auto"/>
          <w:sz w:val="28"/>
          <w:szCs w:val="28"/>
          <w:highlight w:val="none"/>
        </w:rPr>
        <w:outlineLvl w:val="3"/>
      </w:pPr>
      <w:r/>
      <w:bookmarkStart w:id="72" w:name="_Toc513029210"/>
      <w:r/>
      <w:bookmarkStart w:id="73" w:name="_Toc16938526"/>
      <w:r/>
      <w:bookmarkStart w:id="74" w:name="_Toc20823282"/>
      <w:r>
        <w:rPr>
          <w:rFonts w:ascii="宋体" w:hAnsi="宋体" w:cs="Arial"/>
          <w:color w:val="auto"/>
          <w:sz w:val="28"/>
          <w:szCs w:val="28"/>
          <w:highlight w:val="none"/>
        </w:rPr>
        <w:t xml:space="preserve">6、</w:t>
      </w:r>
      <w:r>
        <w:rPr>
          <w:rFonts w:hint="eastAsia" w:ascii="宋体" w:hAnsi="宋体" w:cs="Arial"/>
          <w:color w:val="auto"/>
          <w:sz w:val="28"/>
          <w:szCs w:val="28"/>
          <w:highlight w:val="none"/>
        </w:rPr>
        <w:t xml:space="preserve">招标文件构成</w:t>
      </w:r>
      <w:bookmarkEnd w:id="72"/>
      <w:r/>
      <w:bookmarkEnd w:id="73"/>
      <w:r/>
      <w:bookmarkEnd w:id="74"/>
      <w:r/>
      <w:r/>
    </w:p>
    <w:p>
      <w:pPr>
        <w:ind w:firstLine="480"/>
        <w:spacing w:line="360" w:lineRule="auto"/>
        <w:rPr>
          <w:rFonts w:hint="eastAsia" w:ascii="宋体" w:hAnsi="宋体"/>
          <w:color w:val="auto"/>
          <w:sz w:val="24"/>
          <w:highlight w:val="none"/>
        </w:rPr>
      </w:pPr>
      <w:r>
        <w:rPr>
          <w:rFonts w:hint="eastAsia" w:ascii="宋体" w:hAnsi="宋体"/>
          <w:bCs/>
          <w:color w:val="auto"/>
          <w:sz w:val="24"/>
          <w:highlight w:val="none"/>
        </w:rPr>
        <w:t xml:space="preserve">6.1</w:t>
      </w:r>
      <w:r>
        <w:rPr>
          <w:rFonts w:hint="eastAsia" w:ascii="宋体" w:hAnsi="宋体"/>
          <w:color w:val="auto"/>
          <w:sz w:val="24"/>
          <w:highlight w:val="none"/>
        </w:rPr>
        <w:t xml:space="preserve"> 招标文件有以下部分组成：</w:t>
      </w:r>
      <w:r/>
    </w:p>
    <w:p>
      <w:pPr>
        <w:ind w:firstLine="360"/>
        <w:spacing w:line="360" w:lineRule="auto"/>
        <w:rPr>
          <w:rFonts w:hint="eastAsia" w:ascii="宋体" w:hAnsi="宋体"/>
          <w:color w:val="auto"/>
          <w:sz w:val="24"/>
          <w:highlight w:val="none"/>
        </w:rPr>
      </w:pPr>
      <w:r>
        <w:rPr>
          <w:rFonts w:hint="eastAsia" w:ascii="宋体" w:hAnsi="宋体"/>
          <w:color w:val="auto"/>
          <w:sz w:val="24"/>
          <w:highlight w:val="none"/>
        </w:rPr>
        <w:t xml:space="preserve">（1）投标邀请</w:t>
      </w:r>
      <w:r/>
    </w:p>
    <w:p>
      <w:pPr>
        <w:ind w:firstLine="360"/>
        <w:spacing w:line="360" w:lineRule="auto"/>
        <w:rPr>
          <w:rFonts w:hint="eastAsia" w:ascii="宋体" w:hAnsi="宋体"/>
          <w:color w:val="auto"/>
          <w:sz w:val="24"/>
          <w:highlight w:val="none"/>
        </w:rPr>
      </w:pPr>
      <w:r>
        <w:rPr>
          <w:rFonts w:hint="eastAsia" w:ascii="宋体" w:hAnsi="宋体"/>
          <w:color w:val="auto"/>
          <w:sz w:val="24"/>
          <w:highlight w:val="none"/>
        </w:rPr>
        <w:t xml:space="preserve">（2）投标人须知</w:t>
      </w:r>
      <w:r/>
    </w:p>
    <w:p>
      <w:pPr>
        <w:ind w:firstLine="360"/>
        <w:spacing w:line="360" w:lineRule="auto"/>
        <w:rPr>
          <w:rFonts w:hint="eastAsia" w:ascii="宋体" w:hAnsi="宋体"/>
          <w:color w:val="auto"/>
          <w:sz w:val="24"/>
          <w:highlight w:val="none"/>
        </w:rPr>
      </w:pPr>
      <w:r>
        <w:rPr>
          <w:rFonts w:hint="eastAsia" w:ascii="宋体" w:hAnsi="宋体"/>
          <w:color w:val="auto"/>
          <w:sz w:val="24"/>
          <w:highlight w:val="none"/>
        </w:rPr>
        <w:t xml:space="preserve">（3）合同条款及格式</w:t>
      </w:r>
      <w:r/>
    </w:p>
    <w:p>
      <w:pPr>
        <w:ind w:firstLine="360"/>
        <w:spacing w:line="360" w:lineRule="auto"/>
        <w:rPr>
          <w:rFonts w:hint="eastAsia" w:ascii="宋体" w:hAnsi="宋体"/>
          <w:color w:val="auto"/>
          <w:sz w:val="24"/>
          <w:highlight w:val="none"/>
        </w:rPr>
      </w:pPr>
      <w:r>
        <w:rPr>
          <w:rFonts w:hint="eastAsia" w:ascii="宋体" w:hAnsi="宋体"/>
          <w:color w:val="auto"/>
          <w:sz w:val="24"/>
          <w:highlight w:val="none"/>
        </w:rPr>
        <w:t xml:space="preserve">（4）项目需求</w:t>
      </w:r>
      <w:r/>
    </w:p>
    <w:p>
      <w:pPr>
        <w:ind w:firstLine="360"/>
        <w:spacing w:line="360" w:lineRule="auto"/>
        <w:rPr>
          <w:rFonts w:hint="eastAsia" w:ascii="宋体" w:hAnsi="宋体"/>
          <w:color w:val="auto"/>
          <w:sz w:val="24"/>
          <w:highlight w:val="none"/>
        </w:rPr>
      </w:pPr>
      <w:r>
        <w:rPr>
          <w:rFonts w:hint="eastAsia" w:ascii="宋体" w:hAnsi="宋体"/>
          <w:color w:val="auto"/>
          <w:sz w:val="24"/>
          <w:highlight w:val="none"/>
        </w:rPr>
        <w:t xml:space="preserve">（5）评标方法与评标标准</w:t>
      </w:r>
      <w:r/>
    </w:p>
    <w:p>
      <w:pPr>
        <w:ind w:firstLine="360"/>
        <w:spacing w:line="360" w:lineRule="auto"/>
        <w:rPr>
          <w:rFonts w:hint="eastAsia" w:ascii="宋体" w:hAnsi="宋体"/>
          <w:color w:val="auto"/>
          <w:sz w:val="24"/>
          <w:highlight w:val="none"/>
        </w:rPr>
      </w:pPr>
      <w:r>
        <w:rPr>
          <w:rFonts w:hint="eastAsia" w:ascii="宋体" w:hAnsi="宋体"/>
          <w:color w:val="auto"/>
          <w:sz w:val="24"/>
          <w:highlight w:val="none"/>
        </w:rPr>
        <w:t xml:space="preserve">（6）投标文件格式</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请仔细检查招标文件是否齐全，如有缺漏请立即与</w:t>
      </w:r>
      <w:bookmarkStart w:id="75" w:name="EBbdde166065d14b62851231a61e89e609"/>
      <w:r>
        <w:rPr>
          <w:rFonts w:hint="eastAsia" w:ascii="宋体" w:hAnsi="宋体"/>
          <w:color w:val="auto"/>
          <w:sz w:val="24"/>
          <w:highlight w:val="none"/>
        </w:rPr>
        <w:t xml:space="preserve">张家港保税区恒泰工程建设咨询有限公司</w:t>
      </w:r>
      <w:bookmarkEnd w:id="75"/>
      <w:r>
        <w:rPr>
          <w:rFonts w:hint="eastAsia" w:ascii="宋体" w:hAnsi="宋体"/>
          <w:color w:val="auto"/>
          <w:sz w:val="24"/>
          <w:highlight w:val="none"/>
        </w:rPr>
        <w:t xml:space="preserve">联系解决。</w:t>
      </w:r>
      <w:r/>
    </w:p>
    <w:p>
      <w:pPr>
        <w:ind w:firstLine="480"/>
        <w:spacing w:line="360" w:lineRule="auto"/>
        <w:rPr>
          <w:rFonts w:hint="eastAsia" w:ascii="宋体" w:hAnsi="宋体"/>
          <w:color w:val="auto"/>
          <w:sz w:val="24"/>
          <w:highlight w:val="none"/>
        </w:rPr>
      </w:pPr>
      <w:r>
        <w:rPr>
          <w:rFonts w:hint="eastAsia" w:ascii="宋体" w:hAnsi="宋体"/>
          <w:bCs/>
          <w:color w:val="auto"/>
          <w:sz w:val="24"/>
          <w:highlight w:val="none"/>
        </w:rPr>
        <w:t xml:space="preserve">6.2</w:t>
      </w:r>
      <w:r>
        <w:rPr>
          <w:rFonts w:hint="eastAsia" w:ascii="宋体" w:hAnsi="宋体"/>
          <w:color w:val="auto"/>
          <w:sz w:val="24"/>
          <w:highlight w:val="none"/>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560"/>
        <w:keepLines/>
        <w:keepNext/>
        <w:spacing w:line="360" w:lineRule="auto"/>
        <w:rPr>
          <w:rFonts w:hint="eastAsia" w:ascii="宋体" w:hAnsi="宋体" w:cs="Arial"/>
          <w:color w:val="auto"/>
          <w:sz w:val="28"/>
          <w:szCs w:val="28"/>
          <w:highlight w:val="none"/>
        </w:rPr>
        <w:outlineLvl w:val="3"/>
      </w:pPr>
      <w:r/>
      <w:bookmarkStart w:id="76" w:name="_Toc16938528"/>
      <w:r/>
      <w:bookmarkStart w:id="77" w:name="_Toc513029212"/>
      <w:r/>
      <w:bookmarkStart w:id="78" w:name="_Toc20823284"/>
      <w:r/>
      <w:bookmarkStart w:id="79" w:name="_Toc462564071"/>
      <w:r>
        <w:rPr>
          <w:rFonts w:hint="eastAsia" w:ascii="宋体" w:hAnsi="宋体" w:cs="Arial"/>
          <w:color w:val="auto"/>
          <w:sz w:val="28"/>
          <w:szCs w:val="28"/>
          <w:highlight w:val="none"/>
        </w:rPr>
        <w:t xml:space="preserve">7</w:t>
      </w:r>
      <w:r>
        <w:rPr>
          <w:rFonts w:ascii="宋体" w:hAnsi="宋体" w:cs="Arial"/>
          <w:color w:val="auto"/>
          <w:sz w:val="28"/>
          <w:szCs w:val="28"/>
          <w:highlight w:val="none"/>
        </w:rPr>
        <w:t xml:space="preserve">、</w:t>
      </w:r>
      <w:r>
        <w:rPr>
          <w:rFonts w:hint="eastAsia" w:ascii="宋体" w:hAnsi="宋体" w:cs="Arial"/>
          <w:color w:val="auto"/>
          <w:sz w:val="28"/>
          <w:szCs w:val="28"/>
          <w:highlight w:val="none"/>
        </w:rPr>
        <w:t xml:space="preserve">招标文件的澄清或修改</w:t>
      </w:r>
      <w:bookmarkEnd w:id="76"/>
      <w:r/>
      <w:bookmarkEnd w:id="77"/>
      <w:r/>
      <w:bookmarkEnd w:id="78"/>
      <w:r/>
      <w:bookmarkEnd w:id="79"/>
      <w:r/>
      <w:r/>
    </w:p>
    <w:p>
      <w:pPr>
        <w:ind w:firstLine="480"/>
        <w:spacing w:line="360" w:lineRule="auto"/>
        <w:rPr>
          <w:rFonts w:hint="eastAsia" w:ascii="宋体" w:hAnsi="宋体"/>
          <w:color w:val="auto"/>
          <w:sz w:val="24"/>
          <w:highlight w:val="none"/>
        </w:rPr>
      </w:pPr>
      <w:r>
        <w:rPr>
          <w:rFonts w:hint="eastAsia" w:ascii="宋体" w:hAnsi="宋体"/>
          <w:bCs/>
          <w:color w:val="auto"/>
          <w:sz w:val="24"/>
          <w:highlight w:val="none"/>
        </w:rPr>
        <w:t xml:space="preserve">7.1</w:t>
      </w:r>
      <w:r>
        <w:rPr>
          <w:rFonts w:hint="eastAsia" w:ascii="宋体" w:hAnsi="宋体"/>
          <w:color w:val="auto"/>
          <w:sz w:val="24"/>
          <w:highlight w:val="none"/>
        </w:rPr>
        <w:t xml:space="preserve">在投标截止时间前。</w:t>
      </w:r>
      <w:bookmarkStart w:id="80" w:name="EBeec936f32a574d52a4992a8b94773f89"/>
      <w:r>
        <w:rPr>
          <w:rFonts w:hint="eastAsia" w:ascii="宋体" w:hAnsi="宋体"/>
          <w:color w:val="auto"/>
          <w:sz w:val="24"/>
          <w:highlight w:val="none"/>
        </w:rPr>
        <w:t xml:space="preserve">张家港保税区恒泰工程建设咨询有限公司</w:t>
      </w:r>
      <w:bookmarkEnd w:id="80"/>
      <w:r>
        <w:rPr>
          <w:rFonts w:hint="eastAsia" w:ascii="宋体" w:hAnsi="宋体"/>
          <w:color w:val="auto"/>
          <w:sz w:val="24"/>
          <w:highlight w:val="none"/>
        </w:rPr>
        <w:t xml:space="preserve">可以对招标文件进行澄清或修改。</w:t>
      </w:r>
      <w:r/>
    </w:p>
    <w:p>
      <w:pPr>
        <w:ind w:firstLine="480"/>
        <w:spacing w:line="360" w:lineRule="auto"/>
        <w:rPr>
          <w:rFonts w:hint="eastAsia" w:ascii="宋体" w:hAnsi="宋体"/>
          <w:color w:val="auto"/>
          <w:sz w:val="28"/>
          <w:szCs w:val="28"/>
          <w:highlight w:val="none"/>
        </w:rPr>
      </w:pPr>
      <w:r>
        <w:rPr>
          <w:rFonts w:hint="eastAsia" w:ascii="宋体" w:hAnsi="宋体"/>
          <w:bCs/>
          <w:color w:val="auto"/>
          <w:sz w:val="24"/>
          <w:highlight w:val="none"/>
        </w:rPr>
        <w:t xml:space="preserve">7.2</w:t>
      </w:r>
      <w:bookmarkStart w:id="81" w:name="EB14f04c7329d342c2b5d53bfcbbeaa167"/>
      <w:r>
        <w:rPr>
          <w:rFonts w:hint="eastAsia" w:ascii="宋体" w:hAnsi="宋体"/>
          <w:bCs/>
          <w:color w:val="auto"/>
          <w:sz w:val="24"/>
          <w:highlight w:val="none"/>
        </w:rPr>
        <w:t xml:space="preserve">张家港保税区恒泰工程建设咨询有限公司</w:t>
      </w:r>
      <w:bookmarkEnd w:id="81"/>
      <w:r>
        <w:rPr>
          <w:rFonts w:hint="eastAsia" w:ascii="宋体" w:hAnsi="宋体"/>
          <w:color w:val="auto"/>
          <w:sz w:val="24"/>
          <w:highlight w:val="none"/>
        </w:rPr>
        <w:t xml:space="preserve">有权按照法定的要求推迟投标截止日期和开标日期。</w:t>
      </w:r>
      <w:r/>
    </w:p>
    <w:p>
      <w:pPr>
        <w:ind w:firstLine="480"/>
        <w:spacing w:line="360" w:lineRule="auto"/>
        <w:rPr>
          <w:rFonts w:hint="eastAsia" w:ascii="宋体" w:hAnsi="宋体"/>
          <w:color w:val="auto"/>
          <w:sz w:val="24"/>
          <w:highlight w:val="none"/>
        </w:rPr>
      </w:pPr>
      <w:r>
        <w:rPr>
          <w:rFonts w:hint="eastAsia" w:ascii="宋体" w:hAnsi="宋体"/>
          <w:bCs/>
          <w:color w:val="auto"/>
          <w:sz w:val="24"/>
          <w:highlight w:val="none"/>
        </w:rPr>
        <w:t xml:space="preserve">7.3</w:t>
      </w:r>
      <w:r>
        <w:rPr>
          <w:rFonts w:hint="eastAsia" w:ascii="宋体" w:hAnsi="宋体"/>
          <w:color w:val="auto"/>
          <w:sz w:val="24"/>
          <w:highlight w:val="none"/>
        </w:rPr>
        <w:t xml:space="preserve">招标文件的实质性变动或修改将在政府采购公告媒体网通知，投标人可自行下载。补充文件将作为招标文件的组成部分，并对投标人具有约束力。</w:t>
      </w:r>
      <w:r/>
    </w:p>
    <w:p>
      <w:pPr>
        <w:pStyle w:val="930"/>
        <w:jc w:val="left"/>
        <w:rPr>
          <w:rStyle w:val="1042"/>
          <w:rFonts w:hint="eastAsia" w:ascii="宋体" w:hAnsi="宋体"/>
          <w:b w:val="0"/>
          <w:bCs w:val="0"/>
          <w:color w:val="auto"/>
          <w:highlight w:val="none"/>
        </w:rPr>
      </w:pPr>
      <w:r/>
      <w:bookmarkStart w:id="82" w:name="_Toc54615241"/>
      <w:r/>
      <w:bookmarkStart w:id="83" w:name="_Toc513029213"/>
      <w:r/>
      <w:bookmarkStart w:id="84" w:name="_Toc256000004"/>
      <w:r/>
      <w:bookmarkStart w:id="85" w:name="_Toc16938529"/>
      <w:r/>
      <w:bookmarkStart w:id="86" w:name="_Toc20823285"/>
      <w:r/>
      <w:bookmarkStart w:id="87" w:name="_Toc120614216"/>
      <w:r/>
      <w:bookmarkStart w:id="88" w:name="_Toc38368122"/>
      <w:r/>
      <w:bookmarkStart w:id="89" w:name="_Toc462564072"/>
      <w:r/>
      <w:bookmarkStart w:id="90" w:name="_Toc35266022"/>
      <w:r>
        <w:rPr>
          <w:rStyle w:val="1042"/>
          <w:rFonts w:hint="eastAsia" w:ascii="宋体" w:hAnsi="宋体"/>
          <w:b w:val="0"/>
          <w:bCs w:val="0"/>
          <w:color w:val="auto"/>
          <w:highlight w:val="none"/>
        </w:rPr>
        <w:t xml:space="preserve">三、投标文件的编制</w:t>
      </w:r>
      <w:bookmarkEnd w:id="82"/>
      <w:r/>
      <w:bookmarkEnd w:id="83"/>
      <w:r/>
      <w:bookmarkEnd w:id="84"/>
      <w:r/>
      <w:bookmarkEnd w:id="85"/>
      <w:r/>
      <w:bookmarkEnd w:id="86"/>
      <w:r/>
      <w:bookmarkEnd w:id="87"/>
      <w:r/>
      <w:bookmarkEnd w:id="88"/>
      <w:r/>
      <w:bookmarkEnd w:id="89"/>
      <w:r/>
      <w:bookmarkEnd w:id="90"/>
      <w:r/>
      <w:r/>
    </w:p>
    <w:p>
      <w:pPr>
        <w:ind w:firstLine="560"/>
        <w:keepLines/>
        <w:keepNext/>
        <w:spacing w:line="360" w:lineRule="auto"/>
        <w:rPr>
          <w:rFonts w:hint="eastAsia" w:ascii="宋体" w:hAnsi="宋体" w:cs="Arial"/>
          <w:b/>
          <w:color w:val="auto"/>
          <w:sz w:val="28"/>
          <w:szCs w:val="28"/>
          <w:highlight w:val="none"/>
        </w:rPr>
        <w:outlineLvl w:val="3"/>
      </w:pPr>
      <w:r/>
      <w:bookmarkStart w:id="91" w:name="_Toc16938530"/>
      <w:r/>
      <w:bookmarkStart w:id="92" w:name="_Toc20823286"/>
      <w:r/>
      <w:bookmarkStart w:id="93" w:name="_Toc513029214"/>
      <w:r/>
      <w:bookmarkStart w:id="94" w:name="_Toc462564073"/>
      <w:r>
        <w:rPr>
          <w:rFonts w:hint="eastAsia" w:ascii="宋体" w:hAnsi="宋体" w:cs="Arial"/>
          <w:color w:val="auto"/>
          <w:sz w:val="28"/>
          <w:szCs w:val="28"/>
          <w:highlight w:val="none"/>
        </w:rPr>
        <w:t xml:space="preserve">8</w:t>
      </w:r>
      <w:r>
        <w:rPr>
          <w:rFonts w:ascii="宋体" w:hAnsi="宋体" w:cs="Arial"/>
          <w:color w:val="auto"/>
          <w:sz w:val="28"/>
          <w:szCs w:val="28"/>
          <w:highlight w:val="none"/>
        </w:rPr>
        <w:t xml:space="preserve">、</w:t>
      </w:r>
      <w:r>
        <w:rPr>
          <w:rFonts w:hint="eastAsia" w:ascii="宋体" w:hAnsi="宋体" w:cs="Arial"/>
          <w:color w:val="auto"/>
          <w:sz w:val="28"/>
          <w:szCs w:val="28"/>
          <w:highlight w:val="none"/>
        </w:rPr>
        <w:t xml:space="preserve">投标文件的语言及度量衡单位</w:t>
      </w:r>
      <w:bookmarkEnd w:id="91"/>
      <w:r/>
      <w:bookmarkEnd w:id="92"/>
      <w:r/>
      <w:bookmarkEnd w:id="93"/>
      <w:r/>
      <w:bookmarkEnd w:id="94"/>
      <w:r/>
      <w:r/>
    </w:p>
    <w:p>
      <w:pPr>
        <w:ind w:firstLine="480"/>
        <w:spacing w:line="360" w:lineRule="auto"/>
        <w:rPr>
          <w:rFonts w:hint="eastAsia" w:ascii="宋体" w:hAnsi="宋体"/>
          <w:color w:val="auto"/>
          <w:sz w:val="24"/>
          <w:highlight w:val="none"/>
        </w:rPr>
      </w:pPr>
      <w:r>
        <w:rPr>
          <w:rFonts w:hint="eastAsia" w:ascii="宋体" w:hAnsi="宋体"/>
          <w:bCs/>
          <w:color w:val="auto"/>
          <w:sz w:val="24"/>
          <w:highlight w:val="none"/>
        </w:rPr>
        <w:t xml:space="preserve">8.1</w:t>
      </w:r>
      <w:r>
        <w:rPr>
          <w:rFonts w:hint="eastAsia" w:ascii="宋体" w:hAnsi="宋体"/>
          <w:color w:val="auto"/>
          <w:sz w:val="24"/>
          <w:highlight w:val="none"/>
        </w:rPr>
        <w:t xml:space="preserve"> 投标人提交的投标文件以及投标人与</w:t>
      </w:r>
      <w:bookmarkStart w:id="95" w:name="EB93850d2cac274df984aa2f93878c3cfe"/>
      <w:r>
        <w:rPr>
          <w:rFonts w:hint="eastAsia" w:ascii="宋体" w:hAnsi="宋体"/>
          <w:color w:val="auto"/>
          <w:sz w:val="24"/>
          <w:highlight w:val="none"/>
        </w:rPr>
        <w:t xml:space="preserve">张家港保税区恒泰工程建设咨询有限公司</w:t>
      </w:r>
      <w:bookmarkEnd w:id="95"/>
      <w:r>
        <w:rPr>
          <w:rFonts w:hint="eastAsia" w:ascii="宋体" w:hAnsi="宋体"/>
          <w:color w:val="auto"/>
          <w:sz w:val="24"/>
          <w:highlight w:val="none"/>
        </w:rPr>
        <w:t xml:space="preserve">就有关投标的所有来往通知、函件和文件均应使用</w:t>
      </w:r>
      <w:r>
        <w:rPr>
          <w:rFonts w:hint="eastAsia" w:ascii="宋体" w:hAnsi="宋体"/>
          <w:b/>
          <w:bCs/>
          <w:color w:val="auto"/>
          <w:sz w:val="24"/>
          <w:highlight w:val="none"/>
        </w:rPr>
        <w:t xml:space="preserve">简体中文</w:t>
      </w:r>
      <w:r>
        <w:rPr>
          <w:rFonts w:hint="eastAsia" w:ascii="宋体" w:hAnsi="宋体"/>
          <w:color w:val="auto"/>
          <w:sz w:val="24"/>
          <w:highlight w:val="none"/>
        </w:rPr>
        <w:t xml:space="preserve">。</w:t>
      </w:r>
      <w:r/>
    </w:p>
    <w:p>
      <w:pPr>
        <w:ind w:firstLine="480"/>
        <w:spacing w:line="360" w:lineRule="auto"/>
        <w:rPr>
          <w:rFonts w:hint="eastAsia" w:ascii="宋体" w:hAnsi="宋体"/>
          <w:color w:val="auto"/>
          <w:sz w:val="24"/>
          <w:highlight w:val="none"/>
        </w:rPr>
      </w:pPr>
      <w:r>
        <w:rPr>
          <w:rFonts w:hint="eastAsia" w:ascii="宋体" w:hAnsi="宋体"/>
          <w:bCs/>
          <w:color w:val="auto"/>
          <w:sz w:val="24"/>
          <w:highlight w:val="none"/>
        </w:rPr>
        <w:t xml:space="preserve">8.2</w:t>
      </w:r>
      <w:r>
        <w:rPr>
          <w:rFonts w:hint="eastAsia" w:ascii="宋体" w:hAnsi="宋体"/>
          <w:color w:val="auto"/>
          <w:sz w:val="24"/>
          <w:highlight w:val="none"/>
        </w:rPr>
        <w:t xml:space="preserve"> 除技术性能另有规定外，投标文件所使用的度量衡单位，均须采用国家法定计量单位。</w:t>
      </w:r>
      <w:r/>
    </w:p>
    <w:p>
      <w:pPr>
        <w:ind w:firstLine="420"/>
        <w:keepLines/>
        <w:keepNext/>
        <w:spacing w:line="360" w:lineRule="auto"/>
        <w:rPr>
          <w:rFonts w:hint="eastAsia" w:ascii="宋体" w:hAnsi="宋体" w:cs="Arial"/>
          <w:color w:val="auto"/>
          <w:sz w:val="28"/>
          <w:szCs w:val="28"/>
          <w:highlight w:val="none"/>
        </w:rPr>
        <w:outlineLvl w:val="3"/>
      </w:pPr>
      <w:r/>
      <w:bookmarkStart w:id="96" w:name="_Toc513029215"/>
      <w:r/>
      <w:bookmarkStart w:id="97" w:name="_Toc20823287"/>
      <w:r/>
      <w:bookmarkStart w:id="98" w:name="_Toc462564074"/>
      <w:r/>
      <w:bookmarkStart w:id="99" w:name="_Toc16938531"/>
      <w:r>
        <w:rPr>
          <w:rFonts w:hint="eastAsia" w:ascii="宋体" w:hAnsi="宋体" w:cs="Arial"/>
          <w:color w:val="auto"/>
          <w:sz w:val="28"/>
          <w:szCs w:val="28"/>
          <w:highlight w:val="none"/>
        </w:rPr>
        <w:t xml:space="preserve">9、投标文件构成</w:t>
      </w:r>
      <w:bookmarkEnd w:id="96"/>
      <w:r/>
      <w:bookmarkEnd w:id="97"/>
      <w:r/>
      <w:bookmarkEnd w:id="98"/>
      <w:r/>
      <w:bookmarkEnd w:id="99"/>
      <w:r/>
      <w:r/>
    </w:p>
    <w:p>
      <w:pPr>
        <w:ind w:firstLine="480"/>
        <w:spacing w:line="360" w:lineRule="auto"/>
        <w:rPr>
          <w:rFonts w:hint="eastAsia" w:ascii="宋体" w:hAnsi="宋体"/>
          <w:color w:val="auto"/>
          <w:sz w:val="24"/>
          <w:highlight w:val="none"/>
        </w:rPr>
      </w:pPr>
      <w:r>
        <w:rPr>
          <w:rFonts w:hint="eastAsia" w:ascii="宋体" w:hAnsi="宋体"/>
          <w:bCs/>
          <w:color w:val="auto"/>
          <w:sz w:val="24"/>
          <w:highlight w:val="none"/>
        </w:rPr>
        <w:t xml:space="preserve">9.1</w:t>
      </w:r>
      <w:r>
        <w:rPr>
          <w:rFonts w:hint="eastAsia" w:ascii="宋体" w:hAnsi="宋体"/>
          <w:color w:val="auto"/>
          <w:sz w:val="24"/>
          <w:highlight w:val="none"/>
        </w:rPr>
        <w:t xml:space="preserve"> 投标人编写的投标文件应包括投标函、开标一览表、资格证明文件、技术人员介绍、第四章项目需求中实质性要求响应对照表、技术及服务方案、投标人情况介绍等部分。</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9.2</w:t>
      </w:r>
      <w:r>
        <w:rPr>
          <w:rFonts w:hint="eastAsia" w:ascii="宋体" w:hAnsi="宋体"/>
          <w:b/>
          <w:bCs/>
          <w:color w:val="auto"/>
          <w:sz w:val="24"/>
          <w:highlight w:val="none"/>
        </w:rPr>
        <w:t xml:space="preserve"> </w:t>
      </w:r>
      <w:r>
        <w:rPr>
          <w:rFonts w:hint="eastAsia" w:ascii="宋体" w:hAnsi="宋体"/>
          <w:color w:val="auto"/>
          <w:sz w:val="24"/>
          <w:highlight w:val="none"/>
        </w:rPr>
        <w:t xml:space="preserve">特别提醒：投标人必须在投标文件接收截止时间之前在系统中提交所有与开评标相关的资料。开评标现场不接收任何资料。</w:t>
      </w:r>
      <w:r/>
    </w:p>
    <w:p>
      <w:pPr>
        <w:ind w:firstLine="420"/>
        <w:keepLines/>
        <w:keepNext/>
        <w:spacing w:line="360" w:lineRule="auto"/>
        <w:rPr>
          <w:rFonts w:hint="eastAsia" w:ascii="宋体" w:hAnsi="宋体" w:cs="Arial"/>
          <w:color w:val="auto"/>
          <w:sz w:val="28"/>
          <w:szCs w:val="28"/>
          <w:highlight w:val="none"/>
        </w:rPr>
        <w:outlineLvl w:val="3"/>
      </w:pPr>
      <w:r/>
      <w:bookmarkStart w:id="100" w:name="_Hlt26954838"/>
      <w:r/>
      <w:bookmarkEnd w:id="100"/>
      <w:r/>
      <w:bookmarkStart w:id="101" w:name="_Hlt26670360"/>
      <w:r/>
      <w:bookmarkEnd w:id="101"/>
      <w:r/>
      <w:bookmarkStart w:id="102" w:name="_Hlt26668975"/>
      <w:r/>
      <w:bookmarkEnd w:id="102"/>
      <w:r/>
      <w:bookmarkStart w:id="103" w:name="_Toc49090509"/>
      <w:r/>
      <w:bookmarkStart w:id="104" w:name="_Toc513029219"/>
      <w:r/>
      <w:bookmarkStart w:id="105" w:name="_Toc14577357"/>
      <w:r/>
      <w:bookmarkStart w:id="106" w:name="_Toc14577354"/>
      <w:r/>
      <w:bookmarkStart w:id="107" w:name="_Toc49090507"/>
      <w:r/>
      <w:bookmarkStart w:id="108" w:name="_Toc513029216"/>
      <w:r>
        <w:rPr>
          <w:rFonts w:hint="eastAsia" w:ascii="宋体" w:hAnsi="宋体" w:cs="Arial"/>
          <w:color w:val="auto"/>
          <w:sz w:val="28"/>
          <w:szCs w:val="28"/>
          <w:highlight w:val="none"/>
        </w:rPr>
        <w:t xml:space="preserve">10、投标函和开标一览表</w:t>
      </w:r>
      <w:r/>
    </w:p>
    <w:p>
      <w:pPr>
        <w:ind w:firstLine="480"/>
        <w:spacing w:line="360" w:lineRule="auto"/>
        <w:rPr>
          <w:rFonts w:hint="eastAsia" w:ascii="宋体" w:hAnsi="宋体"/>
          <w:color w:val="auto"/>
          <w:sz w:val="24"/>
          <w:highlight w:val="none"/>
        </w:rPr>
      </w:pPr>
      <w:r>
        <w:rPr>
          <w:rFonts w:hint="eastAsia" w:ascii="宋体" w:hAnsi="宋体"/>
          <w:bCs/>
          <w:color w:val="auto"/>
          <w:sz w:val="24"/>
          <w:highlight w:val="none"/>
        </w:rPr>
        <w:t xml:space="preserve">10.1</w:t>
      </w:r>
      <w:r>
        <w:rPr>
          <w:rFonts w:hint="eastAsia" w:ascii="宋体" w:hAnsi="宋体"/>
          <w:color w:val="auto"/>
          <w:sz w:val="24"/>
          <w:highlight w:val="none"/>
        </w:rPr>
        <w:t xml:space="preserve"> 投标人应按照招标文件中提供的格式完整、正确填写投标函、开标一览表。</w:t>
      </w:r>
      <w:r/>
    </w:p>
    <w:p>
      <w:pPr>
        <w:ind w:firstLine="480"/>
        <w:spacing w:line="360" w:lineRule="auto"/>
        <w:rPr>
          <w:rFonts w:hint="eastAsia" w:ascii="宋体" w:hAnsi="宋体"/>
          <w:color w:val="auto"/>
          <w:sz w:val="24"/>
          <w:highlight w:val="none"/>
        </w:rPr>
      </w:pPr>
      <w:r>
        <w:rPr>
          <w:rFonts w:hint="eastAsia" w:ascii="宋体" w:hAnsi="宋体"/>
          <w:bCs/>
          <w:color w:val="auto"/>
          <w:sz w:val="24"/>
          <w:highlight w:val="none"/>
        </w:rPr>
        <w:t xml:space="preserve">10.2</w:t>
      </w:r>
      <w:r>
        <w:rPr>
          <w:rFonts w:hint="eastAsia" w:ascii="宋体" w:hAnsi="宋体"/>
          <w:color w:val="auto"/>
          <w:sz w:val="24"/>
          <w:highlight w:val="none"/>
        </w:rPr>
        <w:t xml:space="preserve"> </w:t>
      </w:r>
      <w:r>
        <w:rPr>
          <w:rFonts w:hint="eastAsia" w:ascii="宋体" w:hAnsi="宋体"/>
          <w:bCs/>
          <w:color w:val="auto"/>
          <w:sz w:val="24"/>
          <w:highlight w:val="none"/>
        </w:rPr>
        <w:t xml:space="preserve">开标一览表中的价格应与投标文件中投标报价</w:t>
      </w:r>
      <w:r>
        <w:rPr>
          <w:rFonts w:hint="eastAsia" w:ascii="宋体" w:hAnsi="宋体"/>
          <w:bCs/>
          <w:color w:val="auto"/>
          <w:sz w:val="24"/>
          <w:highlight w:val="none"/>
          <w:lang w:val="en-US" w:eastAsia="zh-CN"/>
        </w:rPr>
        <w:t xml:space="preserve">明细</w:t>
      </w:r>
      <w:r>
        <w:rPr>
          <w:rFonts w:hint="eastAsia" w:ascii="宋体" w:hAnsi="宋体"/>
          <w:bCs/>
          <w:color w:val="auto"/>
          <w:sz w:val="24"/>
          <w:highlight w:val="none"/>
        </w:rPr>
        <w:t xml:space="preserve">表中的价格一致，若出现价格不一致的情况，评标时一律按开标一览表中价格为准</w:t>
      </w:r>
      <w:r>
        <w:rPr>
          <w:rFonts w:hint="eastAsia" w:ascii="宋体" w:hAnsi="宋体"/>
          <w:b/>
          <w:bCs/>
          <w:color w:val="auto"/>
          <w:sz w:val="24"/>
          <w:highlight w:val="none"/>
        </w:rPr>
        <w:t xml:space="preserve">。</w:t>
      </w:r>
      <w:r/>
    </w:p>
    <w:p>
      <w:pPr>
        <w:ind w:firstLine="420"/>
        <w:keepLines/>
        <w:keepNext/>
        <w:spacing w:line="360" w:lineRule="auto"/>
        <w:rPr>
          <w:rFonts w:hint="eastAsia" w:ascii="宋体" w:hAnsi="宋体" w:cs="Arial"/>
          <w:color w:val="auto"/>
          <w:sz w:val="28"/>
          <w:szCs w:val="28"/>
          <w:highlight w:val="none"/>
        </w:rPr>
        <w:outlineLvl w:val="3"/>
      </w:pPr>
      <w:r>
        <w:rPr>
          <w:rFonts w:hint="eastAsia" w:ascii="宋体" w:hAnsi="宋体" w:cs="Arial"/>
          <w:color w:val="auto"/>
          <w:sz w:val="28"/>
          <w:szCs w:val="28"/>
          <w:highlight w:val="none"/>
        </w:rPr>
        <w:t xml:space="preserve">11、投标人资格证明文件</w:t>
      </w:r>
      <w:bookmarkEnd w:id="103"/>
      <w:r/>
      <w:bookmarkEnd w:id="104"/>
      <w:r/>
      <w:bookmarkEnd w:id="105"/>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11.1</w:t>
      </w:r>
      <w:bookmarkStart w:id="109" w:name="_Hlt26668999"/>
      <w:r/>
      <w:bookmarkEnd w:id="109"/>
      <w:r>
        <w:rPr>
          <w:rFonts w:hint="eastAsia" w:ascii="宋体" w:hAnsi="宋体"/>
          <w:color w:val="auto"/>
          <w:sz w:val="24"/>
          <w:highlight w:val="none"/>
        </w:rPr>
        <w:t xml:space="preserve">投标人应按招标文件的要求提交资格证明文件。</w:t>
      </w:r>
      <w:bookmarkEnd w:id="106"/>
      <w:r/>
      <w:bookmarkEnd w:id="107"/>
      <w:r/>
      <w:bookmarkEnd w:id="108"/>
      <w:r/>
      <w:r/>
    </w:p>
    <w:p>
      <w:pPr>
        <w:ind w:firstLine="420"/>
        <w:keepLines/>
        <w:keepNext/>
        <w:spacing w:line="360" w:lineRule="auto"/>
        <w:rPr>
          <w:rFonts w:hint="eastAsia" w:ascii="宋体" w:hAnsi="宋体" w:eastAsia="宋体" w:cs="Arial"/>
          <w:color w:val="auto"/>
          <w:sz w:val="28"/>
          <w:szCs w:val="28"/>
          <w:highlight w:val="none"/>
        </w:rPr>
        <w:outlineLvl w:val="3"/>
      </w:pPr>
      <w:r/>
      <w:bookmarkStart w:id="110" w:name="_Toc14577355"/>
      <w:r/>
      <w:bookmarkStart w:id="111" w:name="_Toc49090508"/>
      <w:r>
        <w:rPr>
          <w:rFonts w:hint="eastAsia" w:ascii="宋体" w:hAnsi="宋体" w:eastAsia="宋体" w:cs="Arial"/>
          <w:color w:val="auto"/>
          <w:sz w:val="28"/>
          <w:szCs w:val="28"/>
          <w:highlight w:val="none"/>
        </w:rPr>
        <w:t xml:space="preserve">12、</w:t>
      </w:r>
      <w:bookmarkEnd w:id="110"/>
      <w:r/>
      <w:bookmarkEnd w:id="111"/>
      <w:r>
        <w:rPr>
          <w:rFonts w:hint="eastAsia" w:ascii="宋体" w:hAnsi="宋体" w:eastAsia="宋体" w:cs="Arial"/>
          <w:color w:val="auto"/>
          <w:sz w:val="28"/>
          <w:szCs w:val="28"/>
          <w:highlight w:val="none"/>
        </w:rPr>
        <w:t xml:space="preserve">经费测算明细表</w:t>
      </w:r>
      <w:r/>
    </w:p>
    <w:p>
      <w:pPr>
        <w:ind w:firstLine="48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12.1</w:t>
      </w:r>
      <w:r>
        <w:rPr>
          <w:rFonts w:hint="eastAsia" w:ascii="宋体" w:hAnsi="宋体"/>
          <w:color w:val="auto"/>
          <w:sz w:val="24"/>
          <w:highlight w:val="none"/>
        </w:rPr>
        <w:t xml:space="preserve"> </w:t>
      </w:r>
      <w:r>
        <w:rPr>
          <w:rFonts w:hint="eastAsia" w:ascii="宋体" w:hAnsi="宋体"/>
          <w:b/>
          <w:color w:val="auto"/>
          <w:sz w:val="24"/>
          <w:highlight w:val="none"/>
        </w:rPr>
        <w:t xml:space="preserve">投标人应按照招标文件规定格式填报。每项货物和服务等只允许有一个报价 。</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1</w:t>
      </w:r>
      <w:r>
        <w:rPr>
          <w:rFonts w:hint="eastAsia" w:ascii="宋体" w:hAnsi="宋体" w:cs="宋体"/>
          <w:color w:val="auto"/>
          <w:sz w:val="24"/>
          <w:highlight w:val="none"/>
        </w:rPr>
        <w:t xml:space="preserve">2.2 标的物</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12.2.1采购人需求的有关服务等。</w:t>
      </w:r>
      <w:r/>
    </w:p>
    <w:p>
      <w:pPr>
        <w:pStyle w:val="961"/>
        <w:ind w:firstLine="480"/>
        <w:spacing w:line="360" w:lineRule="auto"/>
        <w:rPr>
          <w:rFonts w:hint="eastAsia" w:ascii="宋体" w:eastAsia="宋体"/>
          <w:color w:val="auto"/>
          <w:highlight w:val="none"/>
        </w:rPr>
      </w:pPr>
      <w:r>
        <w:rPr>
          <w:rFonts w:hint="eastAsia" w:ascii="宋体" w:eastAsia="宋体"/>
          <w:bCs/>
          <w:color w:val="auto"/>
          <w:sz w:val="24"/>
          <w:szCs w:val="24"/>
          <w:highlight w:val="none"/>
        </w:rPr>
        <w:t xml:space="preserve">12.2.2若采购需求中对采购标的的质量明确执行标准的，按采购需求明确的标准执行。若采购需求中对采购标的的质量没有明确执行标准的，但有国家标准、或行业标准、或地方标准、或企业标准的，则按排列在前的等级高的标准执行，但执行地方标准、企业标准的，地方标准、企业标准必须符合保障人体健康和人身、财产安全的要求。另外，若采购需求中确定的采购标的的质量要求高于国家标准、行业标准的，则以需求中确定的质量要求为准。</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12.3投标货币</w:t>
      </w:r>
      <w:r/>
    </w:p>
    <w:p>
      <w:pPr>
        <w:ind w:firstLine="480"/>
        <w:spacing w:line="360" w:lineRule="auto"/>
        <w:rPr>
          <w:rFonts w:hint="eastAsia" w:ascii="宋体" w:hAnsi="宋体" w:cs="宋体"/>
          <w:bCs/>
          <w:color w:val="auto"/>
          <w:sz w:val="24"/>
          <w:highlight w:val="none"/>
        </w:rPr>
      </w:pPr>
      <w:r>
        <w:rPr>
          <w:rFonts w:hint="eastAsia" w:ascii="宋体" w:hAnsi="宋体" w:cs="宋体"/>
          <w:color w:val="auto"/>
          <w:sz w:val="24"/>
          <w:highlight w:val="none"/>
        </w:rPr>
        <w:t xml:space="preserve">投标文件中的货物单价和总价无特殊规定的采用人民币报价，以元为</w:t>
      </w:r>
      <w:r>
        <w:rPr>
          <w:rFonts w:hint="eastAsia" w:ascii="宋体" w:hAnsi="宋体" w:cs="宋体"/>
          <w:bCs/>
          <w:color w:val="auto"/>
          <w:sz w:val="24"/>
          <w:highlight w:val="none"/>
        </w:rPr>
        <w:t xml:space="preserve">单位标注。招标文件中另有规定的按规定执行。</w:t>
      </w:r>
      <w:r/>
    </w:p>
    <w:p>
      <w:pPr>
        <w:pStyle w:val="1291"/>
        <w:ind w:firstLine="500"/>
        <w:spacing w:line="440" w:lineRule="exact"/>
        <w:rPr>
          <w:rStyle w:val="938"/>
          <w:rFonts w:ascii="宋体" w:hAnsi="宋体" w:eastAsia="宋体" w:cs="宋体"/>
          <w:b w:val="0"/>
          <w:color w:val="auto"/>
          <w:spacing w:val="7"/>
          <w:sz w:val="24"/>
          <w:highlight w:val="none"/>
        </w:rPr>
        <w:outlineLvl w:val="9"/>
      </w:pPr>
      <w:r>
        <w:rPr>
          <w:rStyle w:val="938"/>
          <w:rFonts w:ascii="宋体" w:hAnsi="宋体" w:eastAsia="宋体" w:cs="宋体"/>
          <w:b w:val="0"/>
          <w:color w:val="auto"/>
          <w:spacing w:val="7"/>
          <w:sz w:val="24"/>
          <w:highlight w:val="none"/>
        </w:rPr>
        <w:t xml:space="preserve">12.4 项目总价应包括但不限于人员费用（工资、福利、培训、社会保险等）、服务所用设备工具购置及维修费用、服务所用材料消耗费用、</w:t>
      </w:r>
      <w:r>
        <w:rPr>
          <w:rFonts w:hint="eastAsia"/>
          <w:color w:val="auto"/>
          <w:highlight w:val="none"/>
          <w:lang w:eastAsia="zh-CN"/>
        </w:rPr>
        <w:t xml:space="preserve">代理服务费、</w:t>
      </w:r>
      <w:r>
        <w:rPr>
          <w:rFonts w:hint="eastAsia"/>
          <w:color w:val="auto"/>
          <w:highlight w:val="none"/>
          <w:lang w:val="en-US" w:eastAsia="zh-CN"/>
        </w:rPr>
        <w:t xml:space="preserve">专家评审费、</w:t>
      </w:r>
      <w:r>
        <w:rPr>
          <w:rStyle w:val="938"/>
          <w:rFonts w:ascii="宋体" w:hAnsi="宋体" w:eastAsia="宋体" w:cs="宋体"/>
          <w:b w:val="0"/>
          <w:color w:val="auto"/>
          <w:spacing w:val="7"/>
          <w:sz w:val="24"/>
          <w:highlight w:val="none"/>
        </w:rPr>
        <w:t xml:space="preserve">管理费用、利润、税金、政策性文件规定及合同包含的所有风险、责任等各项应有费用。</w:t>
      </w:r>
      <w:r/>
    </w:p>
    <w:p>
      <w:pPr>
        <w:pStyle w:val="1245"/>
        <w:ind w:firstLine="48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 </w:t>
      </w:r>
      <w:bookmarkStart w:id="112" w:name="EB8486dd9157984dc9aa62437fb6aa6f0f"/>
      <w:r/>
      <w:bookmarkEnd w:id="112"/>
      <w:r/>
      <w:r/>
    </w:p>
    <w:p>
      <w:pPr>
        <w:ind w:firstLine="307"/>
        <w:spacing w:line="360" w:lineRule="auto"/>
        <w:rPr>
          <w:rFonts w:ascii="宋体" w:hAnsi="宋体"/>
          <w:bCs/>
          <w:color w:val="auto"/>
          <w:sz w:val="24"/>
          <w:highlight w:val="none"/>
        </w:rPr>
      </w:pPr>
      <w:r>
        <w:rPr>
          <w:rFonts w:hint="eastAsia" w:ascii="宋体" w:hAnsi="宋体" w:cs="宋体"/>
          <w:bCs/>
          <w:color w:val="auto"/>
          <w:sz w:val="24"/>
          <w:highlight w:val="none"/>
        </w:rPr>
        <w:t xml:space="preserve"> 12.5 本报价必须充分考虑所有可能影响到报价的价格因素，一旦投标结束最终成交，如发生漏、缺、少项，都将被认为是中标人的报价让利行为</w:t>
      </w:r>
      <w:r>
        <w:rPr>
          <w:rFonts w:hint="eastAsia" w:ascii="宋体" w:hAnsi="宋体"/>
          <w:bCs/>
          <w:color w:val="auto"/>
          <w:sz w:val="24"/>
          <w:highlight w:val="none"/>
        </w:rPr>
        <w:t xml:space="preserve">。</w:t>
      </w:r>
      <w:bookmarkStart w:id="113" w:name="_Hlt26670486"/>
      <w:r/>
      <w:bookmarkEnd w:id="113"/>
      <w:r/>
      <w:bookmarkStart w:id="114" w:name="_Hlt26954731"/>
      <w:r/>
      <w:bookmarkEnd w:id="114"/>
      <w:r/>
      <w:bookmarkStart w:id="115" w:name="_Hlt26670482"/>
      <w:r/>
      <w:bookmarkEnd w:id="115"/>
      <w:r/>
      <w:bookmarkStart w:id="116" w:name="_Hlt26954848"/>
      <w:r/>
      <w:bookmarkEnd w:id="116"/>
      <w:r/>
      <w:bookmarkStart w:id="117" w:name="_Hlt26954846"/>
      <w:r/>
      <w:bookmarkEnd w:id="117"/>
      <w:r/>
      <w:r/>
    </w:p>
    <w:p>
      <w:pPr>
        <w:ind w:firstLine="420"/>
        <w:keepLines/>
        <w:keepNext/>
        <w:spacing w:line="360" w:lineRule="auto"/>
        <w:rPr>
          <w:rFonts w:hint="eastAsia" w:ascii="宋体" w:hAnsi="宋体"/>
          <w:color w:val="auto"/>
          <w:sz w:val="28"/>
          <w:szCs w:val="28"/>
          <w:highlight w:val="none"/>
        </w:rPr>
        <w:outlineLvl w:val="3"/>
      </w:pPr>
      <w:r/>
      <w:bookmarkStart w:id="118" w:name="_Toc14577359"/>
      <w:r/>
      <w:bookmarkStart w:id="119" w:name="_Toc49090510"/>
      <w:r>
        <w:rPr>
          <w:rFonts w:hint="eastAsia" w:ascii="宋体" w:hAnsi="宋体" w:cs="Arial"/>
          <w:color w:val="auto"/>
          <w:sz w:val="28"/>
          <w:szCs w:val="28"/>
          <w:highlight w:val="none"/>
        </w:rPr>
        <w:t xml:space="preserve">13</w:t>
      </w:r>
      <w:r>
        <w:rPr>
          <w:rFonts w:ascii="宋体" w:hAnsi="宋体" w:cs="Arial"/>
          <w:color w:val="auto"/>
          <w:sz w:val="28"/>
          <w:szCs w:val="28"/>
          <w:highlight w:val="none"/>
        </w:rPr>
        <w:t xml:space="preserve">、</w:t>
      </w:r>
      <w:r>
        <w:rPr>
          <w:rFonts w:hint="eastAsia" w:ascii="宋体" w:hAnsi="宋体"/>
          <w:color w:val="auto"/>
          <w:sz w:val="28"/>
          <w:szCs w:val="28"/>
          <w:highlight w:val="none"/>
        </w:rPr>
        <w:t xml:space="preserve">技术及服务方案</w:t>
      </w:r>
      <w:r/>
    </w:p>
    <w:p>
      <w:pPr>
        <w:pStyle w:val="1245"/>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13.1根据自己对需求的理解撰写需求分析和服务方案。</w:t>
      </w:r>
      <w:r/>
    </w:p>
    <w:p>
      <w:pPr>
        <w:pStyle w:val="1245"/>
        <w:ind w:firstLine="480"/>
        <w:spacing w:line="360" w:lineRule="auto"/>
        <w:rPr>
          <w:rFonts w:hint="eastAsia" w:ascii="宋体" w:hAnsi="宋体"/>
          <w:color w:val="auto"/>
          <w:highlight w:val="none"/>
        </w:rPr>
      </w:pPr>
      <w:r>
        <w:rPr>
          <w:rFonts w:hint="eastAsia" w:ascii="宋体" w:hAnsi="宋体"/>
          <w:color w:val="auto"/>
          <w:sz w:val="24"/>
          <w:szCs w:val="24"/>
          <w:highlight w:val="none"/>
        </w:rPr>
        <w:t xml:space="preserve">13.2根据自己对项目需求的分析，提出人员配备方案，并详细介绍拟参加本项目服务的人员的资历和持有相关证书情况，特别要详细介绍该项目负责人的学历、资质和所从事过类似案例管理情况。</w:t>
      </w:r>
      <w:r/>
    </w:p>
    <w:p>
      <w:pPr>
        <w:ind w:firstLine="420"/>
        <w:keepLines/>
        <w:keepNext/>
        <w:spacing w:line="360" w:lineRule="auto"/>
        <w:rPr>
          <w:rFonts w:hint="eastAsia" w:ascii="宋体" w:hAnsi="宋体"/>
          <w:color w:val="auto"/>
          <w:sz w:val="24"/>
          <w:highlight w:val="none"/>
        </w:rPr>
        <w:outlineLvl w:val="3"/>
      </w:pPr>
      <w:r>
        <w:rPr>
          <w:rFonts w:hint="eastAsia" w:ascii="宋体" w:hAnsi="宋体" w:cs="Arial"/>
          <w:color w:val="auto"/>
          <w:sz w:val="28"/>
          <w:szCs w:val="28"/>
          <w:highlight w:val="none"/>
        </w:rPr>
        <w:t xml:space="preserve">14、</w:t>
      </w:r>
      <w:r>
        <w:rPr>
          <w:rFonts w:hint="eastAsia" w:ascii="宋体" w:hAnsi="宋体"/>
          <w:color w:val="auto"/>
          <w:sz w:val="28"/>
          <w:szCs w:val="28"/>
          <w:highlight w:val="none"/>
        </w:rPr>
        <w:t xml:space="preserve">投标人情况介绍</w:t>
      </w:r>
      <w:r/>
    </w:p>
    <w:p>
      <w:pPr>
        <w:pStyle w:val="1281"/>
        <w:ind w:firstLine="500"/>
        <w:spacing w:line="440" w:lineRule="exact"/>
        <w:rPr>
          <w:rStyle w:val="938"/>
          <w:rFonts w:ascii="宋体" w:hAnsi="宋体" w:eastAsia="宋体" w:cs="宋体"/>
          <w:b w:val="0"/>
          <w:color w:val="auto"/>
          <w:spacing w:val="7"/>
          <w:sz w:val="24"/>
          <w:highlight w:val="none"/>
        </w:rPr>
        <w:outlineLvl w:val="9"/>
      </w:pPr>
      <w:r>
        <w:rPr>
          <w:rStyle w:val="938"/>
          <w:rFonts w:ascii="宋体" w:hAnsi="宋体" w:eastAsia="宋体" w:cs="宋体"/>
          <w:b w:val="0"/>
          <w:color w:val="auto"/>
          <w:spacing w:val="7"/>
          <w:sz w:val="24"/>
          <w:highlight w:val="none"/>
        </w:rPr>
        <w:t xml:space="preserve">14.1 投标人的总体情况应在电子投标文件中作出说明。</w:t>
      </w:r>
      <w:bookmarkEnd w:id="118"/>
      <w:r/>
      <w:bookmarkEnd w:id="119"/>
      <w:r/>
      <w:r/>
    </w:p>
    <w:p>
      <w:pPr>
        <w:ind w:firstLine="480"/>
        <w:spacing w:line="360" w:lineRule="auto"/>
        <w:rPr>
          <w:rFonts w:hint="eastAsia" w:ascii="宋体" w:hAnsi="宋体"/>
          <w:color w:val="auto"/>
          <w:sz w:val="24"/>
          <w:highlight w:val="none"/>
        </w:rPr>
      </w:pPr>
      <w:r/>
      <w:bookmarkStart w:id="120" w:name="EBf6e5e332cb7245ab8f3a9801503c122b"/>
      <w:r/>
      <w:bookmarkEnd w:id="120"/>
      <w:r/>
      <w:r/>
    </w:p>
    <w:p>
      <w:pPr>
        <w:ind w:firstLine="420"/>
        <w:keepLines/>
        <w:keepNext/>
        <w:spacing w:line="360" w:lineRule="auto"/>
        <w:rPr>
          <w:rFonts w:hint="eastAsia" w:ascii="宋体" w:hAnsi="宋体" w:cs="Arial"/>
          <w:color w:val="auto"/>
          <w:sz w:val="28"/>
          <w:szCs w:val="28"/>
          <w:highlight w:val="none"/>
        </w:rPr>
        <w:outlineLvl w:val="3"/>
      </w:pPr>
      <w:r/>
      <w:bookmarkStart w:id="121" w:name="_Hlt26954850"/>
      <w:r/>
      <w:bookmarkEnd w:id="121"/>
      <w:r/>
      <w:bookmarkStart w:id="122" w:name="_Hlt26954734"/>
      <w:r/>
      <w:bookmarkEnd w:id="122"/>
      <w:r/>
      <w:bookmarkStart w:id="123" w:name="_Hlt26670489"/>
      <w:r/>
      <w:bookmarkEnd w:id="123"/>
      <w:r/>
      <w:bookmarkStart w:id="124" w:name="_Toc14577360"/>
      <w:r/>
      <w:bookmarkStart w:id="125" w:name="_Toc49090511"/>
      <w:r>
        <w:rPr>
          <w:rFonts w:hint="eastAsia" w:ascii="宋体" w:hAnsi="宋体" w:cs="Arial"/>
          <w:color w:val="auto"/>
          <w:sz w:val="28"/>
          <w:szCs w:val="28"/>
          <w:highlight w:val="none"/>
        </w:rPr>
        <w:t xml:space="preserve">15、投标保证金</w:t>
      </w:r>
      <w:r/>
    </w:p>
    <w:p>
      <w:pPr>
        <w:pStyle w:val="1245"/>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15.1本次招标不收取投标保证金。</w:t>
      </w:r>
      <w:r/>
    </w:p>
    <w:p>
      <w:pPr>
        <w:ind w:firstLine="420"/>
        <w:keepLines/>
        <w:keepNext/>
        <w:spacing w:line="360" w:lineRule="auto"/>
        <w:rPr>
          <w:rFonts w:hint="eastAsia" w:ascii="宋体" w:hAnsi="宋体" w:cs="Arial"/>
          <w:color w:val="auto"/>
          <w:sz w:val="28"/>
          <w:szCs w:val="28"/>
          <w:highlight w:val="none"/>
        </w:rPr>
        <w:outlineLvl w:val="3"/>
      </w:pPr>
      <w:r>
        <w:rPr>
          <w:rFonts w:hint="eastAsia" w:ascii="宋体" w:hAnsi="宋体" w:cs="Arial"/>
          <w:color w:val="auto"/>
          <w:sz w:val="28"/>
          <w:szCs w:val="28"/>
          <w:highlight w:val="none"/>
        </w:rPr>
        <w:t xml:space="preserve">16、投标有效期</w:t>
      </w:r>
      <w:bookmarkEnd w:id="124"/>
      <w:r/>
      <w:bookmarkEnd w:id="125"/>
      <w:r/>
      <w:r/>
    </w:p>
    <w:p>
      <w:pPr>
        <w:ind w:firstLine="480"/>
        <w:spacing w:line="360" w:lineRule="auto"/>
        <w:rPr>
          <w:rFonts w:hint="eastAsia" w:ascii="宋体" w:hAnsi="宋体"/>
          <w:bCs/>
          <w:color w:val="auto"/>
          <w:sz w:val="24"/>
          <w:highlight w:val="none"/>
        </w:rPr>
      </w:pPr>
      <w:r>
        <w:rPr>
          <w:rFonts w:hint="eastAsia" w:ascii="宋体" w:hAnsi="宋体"/>
          <w:color w:val="auto"/>
          <w:sz w:val="24"/>
          <w:highlight w:val="none"/>
        </w:rPr>
        <w:t xml:space="preserve">16.1</w:t>
      </w:r>
      <w:r>
        <w:rPr>
          <w:rFonts w:hint="eastAsia" w:ascii="宋体" w:hAnsi="宋体"/>
          <w:bCs/>
          <w:color w:val="auto"/>
          <w:sz w:val="24"/>
          <w:highlight w:val="none"/>
        </w:rPr>
        <w:t xml:space="preserve"> 投标有效期为</w:t>
      </w:r>
      <w:bookmarkStart w:id="126" w:name="EB42bffacbc3774d8f9be92be41fabfc13"/>
      <w:r>
        <w:rPr>
          <w:rFonts w:hint="eastAsia" w:ascii="宋体" w:hAnsi="宋体"/>
          <w:bCs/>
          <w:color w:val="auto"/>
          <w:sz w:val="24"/>
          <w:highlight w:val="none"/>
        </w:rPr>
        <w:t xml:space="preserve">张家港保税区恒泰工程建设咨询有限公司</w:t>
      </w:r>
      <w:bookmarkEnd w:id="126"/>
      <w:r>
        <w:rPr>
          <w:rFonts w:hint="eastAsia" w:ascii="宋体" w:hAnsi="宋体"/>
          <w:bCs/>
          <w:color w:val="auto"/>
          <w:sz w:val="24"/>
          <w:highlight w:val="none"/>
        </w:rPr>
        <w:t xml:space="preserve">规定的开标之日后</w:t>
      </w:r>
      <w:r>
        <w:rPr>
          <w:rFonts w:hint="eastAsia" w:ascii="宋体" w:hAnsi="宋体"/>
          <w:b/>
          <w:bCs/>
          <w:color w:val="auto"/>
          <w:sz w:val="24"/>
          <w:highlight w:val="none"/>
        </w:rPr>
        <w:t xml:space="preserve">九十（90）天</w:t>
      </w:r>
      <w:r>
        <w:rPr>
          <w:rFonts w:hint="eastAsia" w:ascii="宋体" w:hAnsi="宋体"/>
          <w:bCs/>
          <w:color w:val="auto"/>
          <w:sz w:val="24"/>
          <w:highlight w:val="none"/>
        </w:rPr>
        <w:t xml:space="preserve">。投标有效期比规定短的将被视为非响应性投标而予以拒绝。</w:t>
      </w:r>
      <w:r/>
    </w:p>
    <w:p>
      <w:pPr>
        <w:ind w:firstLine="480"/>
        <w:spacing w:line="360" w:lineRule="auto"/>
        <w:rPr>
          <w:rFonts w:hint="eastAsia" w:ascii="宋体" w:hAnsi="宋体"/>
          <w:bCs/>
          <w:color w:val="auto"/>
          <w:sz w:val="24"/>
          <w:highlight w:val="none"/>
        </w:rPr>
      </w:pPr>
      <w:r>
        <w:rPr>
          <w:rFonts w:hint="eastAsia" w:ascii="宋体" w:hAnsi="宋体"/>
          <w:color w:val="auto"/>
          <w:sz w:val="24"/>
          <w:highlight w:val="none"/>
        </w:rPr>
        <w:t xml:space="preserve">16.2</w:t>
      </w:r>
      <w:r>
        <w:rPr>
          <w:rFonts w:hint="eastAsia" w:ascii="宋体" w:hAnsi="宋体"/>
          <w:bCs/>
          <w:color w:val="auto"/>
          <w:sz w:val="24"/>
          <w:highlight w:val="none"/>
        </w:rPr>
        <w:t xml:space="preserve"> 在特殊情况下，</w:t>
      </w:r>
      <w:bookmarkStart w:id="127" w:name="EB1a73f2f6d8ff43b6a705c8d1929594b0"/>
      <w:r>
        <w:rPr>
          <w:rFonts w:hint="eastAsia" w:ascii="宋体" w:hAnsi="宋体"/>
          <w:bCs/>
          <w:color w:val="auto"/>
          <w:sz w:val="24"/>
          <w:highlight w:val="none"/>
        </w:rPr>
        <w:t xml:space="preserve">张家港保税区恒泰工程建设咨询有限公司</w:t>
      </w:r>
      <w:bookmarkEnd w:id="127"/>
      <w:r>
        <w:rPr>
          <w:rFonts w:hint="eastAsia" w:ascii="宋体" w:hAnsi="宋体"/>
          <w:bCs/>
          <w:color w:val="auto"/>
          <w:sz w:val="24"/>
          <w:highlight w:val="none"/>
        </w:rPr>
        <w:t xml:space="preserve">于原投标有效期满之前，可向投标人提出延长投标有效期的要求。这种要求与答复均应采用书面形式。投标人可以拒绝</w:t>
      </w:r>
      <w:bookmarkStart w:id="128" w:name="EBcd0282bdfe9441e3bba982eac64d1aaa"/>
      <w:r>
        <w:rPr>
          <w:rFonts w:hint="eastAsia" w:ascii="宋体" w:hAnsi="宋体"/>
          <w:bCs/>
          <w:color w:val="auto"/>
          <w:sz w:val="24"/>
          <w:highlight w:val="none"/>
        </w:rPr>
        <w:t xml:space="preserve">张家港保税区恒泰工程建设咨询有限公司</w:t>
      </w:r>
      <w:bookmarkEnd w:id="128"/>
      <w:r>
        <w:rPr>
          <w:rFonts w:hint="eastAsia" w:ascii="宋体" w:hAnsi="宋体"/>
          <w:bCs/>
          <w:color w:val="auto"/>
          <w:sz w:val="24"/>
          <w:highlight w:val="none"/>
        </w:rPr>
        <w:t xml:space="preserve">的这一要求而放弃投标</w:t>
      </w:r>
      <w:r>
        <w:rPr>
          <w:rFonts w:hint="eastAsia" w:ascii="宋体" w:hAnsi="宋体"/>
          <w:color w:val="auto"/>
          <w:sz w:val="24"/>
          <w:highlight w:val="none"/>
        </w:rPr>
        <w:t xml:space="preserve">。</w:t>
      </w:r>
      <w:r>
        <w:rPr>
          <w:rFonts w:hint="eastAsia" w:ascii="宋体" w:hAnsi="宋体"/>
          <w:bCs/>
          <w:color w:val="auto"/>
          <w:sz w:val="24"/>
          <w:highlight w:val="none"/>
        </w:rPr>
        <w:t xml:space="preserve">同意延长投标有效期的投标人既不能要求也不允许修改其投标文件。</w:t>
      </w:r>
      <w:r/>
    </w:p>
    <w:p>
      <w:pPr>
        <w:pStyle w:val="1282"/>
        <w:ind w:firstLine="500"/>
        <w:spacing w:line="440" w:lineRule="exact"/>
        <w:rPr>
          <w:rStyle w:val="938"/>
          <w:rFonts w:ascii="宋体" w:hAnsi="宋体" w:eastAsia="宋体" w:cs="宋体"/>
          <w:b w:val="0"/>
          <w:color w:val="auto"/>
          <w:spacing w:val="7"/>
          <w:sz w:val="24"/>
          <w:highlight w:val="none"/>
        </w:rPr>
        <w:outlineLvl w:val="3"/>
      </w:pPr>
      <w:r>
        <w:rPr>
          <w:rStyle w:val="938"/>
          <w:rFonts w:ascii="宋体" w:hAnsi="宋体" w:eastAsia="宋体" w:cs="宋体"/>
          <w:b w:val="0"/>
          <w:color w:val="auto"/>
          <w:spacing w:val="7"/>
          <w:sz w:val="24"/>
          <w:highlight w:val="none"/>
        </w:rPr>
        <w:t xml:space="preserve">17、投标文件的签署</w:t>
      </w:r>
      <w:r/>
    </w:p>
    <w:p>
      <w:pPr>
        <w:pStyle w:val="1282"/>
        <w:ind w:firstLine="500"/>
        <w:spacing w:line="440" w:lineRule="exact"/>
        <w:rPr>
          <w:rStyle w:val="938"/>
          <w:rFonts w:ascii="宋体" w:hAnsi="宋体" w:eastAsia="宋体" w:cs="宋体"/>
          <w:b w:val="0"/>
          <w:color w:val="auto"/>
          <w:spacing w:val="7"/>
          <w:sz w:val="24"/>
          <w:highlight w:val="none"/>
        </w:rPr>
        <w:outlineLvl w:val="9"/>
      </w:pPr>
      <w:r>
        <w:rPr>
          <w:rStyle w:val="938"/>
          <w:rFonts w:ascii="宋体" w:hAnsi="宋体" w:eastAsia="宋体" w:cs="宋体"/>
          <w:b w:val="0"/>
          <w:color w:val="auto"/>
          <w:spacing w:val="7"/>
          <w:sz w:val="24"/>
          <w:highlight w:val="none"/>
        </w:rPr>
        <w:t xml:space="preserve">17.1 本招标文件所表述（指定）的公章是指法定名称章，不包括合同专用章、业务专用章等印章。</w:t>
      </w:r>
      <w:r/>
    </w:p>
    <w:p>
      <w:pPr>
        <w:rPr>
          <w:rFonts w:hint="eastAsia"/>
          <w:color w:val="auto"/>
          <w:highlight w:val="none"/>
        </w:rPr>
      </w:pPr>
      <w:r/>
      <w:bookmarkStart w:id="129" w:name="EBfdb2e00cf1ee477a9cdb47d13b603829"/>
      <w:r/>
      <w:bookmarkEnd w:id="129"/>
      <w:r/>
      <w:bookmarkStart w:id="130" w:name="_Hlt26954739"/>
      <w:r/>
      <w:bookmarkEnd w:id="130"/>
      <w:r/>
      <w:bookmarkStart w:id="131" w:name="_Hlt26954852"/>
      <w:r/>
      <w:bookmarkEnd w:id="131"/>
      <w:r/>
      <w:r/>
    </w:p>
    <w:p>
      <w:pPr>
        <w:pStyle w:val="930"/>
        <w:jc w:val="left"/>
        <w:rPr>
          <w:rFonts w:hint="eastAsia" w:ascii="宋体" w:hAnsi="宋体" w:eastAsia="宋体"/>
          <w:bCs w:val="0"/>
          <w:color w:val="auto"/>
          <w:sz w:val="32"/>
          <w:szCs w:val="32"/>
          <w:highlight w:val="none"/>
        </w:rPr>
      </w:pPr>
      <w:r/>
      <w:bookmarkStart w:id="132" w:name="_Toc6389296"/>
      <w:r/>
      <w:bookmarkStart w:id="133" w:name="_Toc35266023"/>
      <w:r/>
      <w:bookmarkStart w:id="134" w:name="_Toc54615242"/>
      <w:r/>
      <w:bookmarkStart w:id="135" w:name="_Toc256000005"/>
      <w:r/>
      <w:bookmarkStart w:id="136" w:name="_Toc6388848"/>
      <w:r/>
      <w:bookmarkStart w:id="137" w:name="_Toc38368123"/>
      <w:r/>
      <w:bookmarkStart w:id="138" w:name="_Toc120614217"/>
      <w:r/>
      <w:bookmarkStart w:id="139" w:name="_Toc20823296"/>
      <w:r/>
      <w:bookmarkStart w:id="140" w:name="_Toc16938540"/>
      <w:r/>
      <w:bookmarkStart w:id="141" w:name="_Toc513029224"/>
      <w:r>
        <w:rPr>
          <w:rStyle w:val="1042"/>
          <w:rFonts w:hint="eastAsia" w:ascii="宋体" w:hAnsi="宋体"/>
          <w:b w:val="0"/>
          <w:bCs w:val="0"/>
          <w:color w:val="auto"/>
          <w:highlight w:val="none"/>
        </w:rPr>
        <w:t xml:space="preserve">四、投标文件的递交</w:t>
      </w:r>
      <w:bookmarkEnd w:id="132"/>
      <w:r/>
      <w:bookmarkEnd w:id="133"/>
      <w:r/>
      <w:bookmarkEnd w:id="134"/>
      <w:r/>
      <w:bookmarkEnd w:id="135"/>
      <w:r/>
      <w:bookmarkEnd w:id="136"/>
      <w:r/>
      <w:bookmarkEnd w:id="137"/>
      <w:r/>
      <w:r/>
    </w:p>
    <w:p>
      <w:pPr>
        <w:pStyle w:val="1283"/>
        <w:ind w:firstLine="500"/>
        <w:spacing w:line="440" w:lineRule="exact"/>
        <w:rPr>
          <w:rStyle w:val="938"/>
          <w:rFonts w:ascii="宋体" w:hAnsi="宋体" w:eastAsia="宋体" w:cs="宋体"/>
          <w:b w:val="0"/>
          <w:color w:val="auto"/>
          <w:spacing w:val="7"/>
          <w:sz w:val="28"/>
          <w:highlight w:val="none"/>
        </w:rPr>
        <w:outlineLvl w:val="3"/>
      </w:pPr>
      <w:r>
        <w:rPr>
          <w:rStyle w:val="938"/>
          <w:rFonts w:ascii="宋体" w:hAnsi="宋体" w:eastAsia="宋体" w:cs="宋体"/>
          <w:b w:val="0"/>
          <w:color w:val="auto"/>
          <w:spacing w:val="7"/>
          <w:sz w:val="28"/>
          <w:highlight w:val="none"/>
        </w:rPr>
        <w:t xml:space="preserve">18、投标文件的递交</w:t>
      </w:r>
      <w:r/>
    </w:p>
    <w:p>
      <w:pPr>
        <w:pStyle w:val="1283"/>
        <w:ind w:firstLine="500"/>
        <w:spacing w:line="440" w:lineRule="exact"/>
        <w:rPr>
          <w:rStyle w:val="938"/>
          <w:rFonts w:ascii="宋体" w:hAnsi="宋体" w:eastAsia="宋体" w:cs="宋体"/>
          <w:b w:val="0"/>
          <w:color w:val="auto"/>
          <w:spacing w:val="7"/>
          <w:sz w:val="24"/>
          <w:highlight w:val="none"/>
        </w:rPr>
        <w:outlineLvl w:val="9"/>
      </w:pPr>
      <w:r>
        <w:rPr>
          <w:rStyle w:val="938"/>
          <w:rFonts w:ascii="宋体" w:hAnsi="宋体" w:eastAsia="宋体" w:cs="宋体"/>
          <w:b w:val="0"/>
          <w:color w:val="auto"/>
          <w:spacing w:val="7"/>
          <w:sz w:val="24"/>
          <w:highlight w:val="none"/>
        </w:rPr>
        <w:t xml:space="preserve">18.1 电子投标文件的递交</w:t>
      </w:r>
      <w:r/>
    </w:p>
    <w:p>
      <w:pPr>
        <w:pStyle w:val="1283"/>
        <w:ind w:firstLine="500"/>
        <w:spacing w:line="440" w:lineRule="exact"/>
        <w:rPr>
          <w:rStyle w:val="938"/>
          <w:rFonts w:ascii="宋体" w:hAnsi="宋体" w:eastAsia="宋体" w:cs="宋体"/>
          <w:b w:val="0"/>
          <w:color w:val="auto"/>
          <w:spacing w:val="7"/>
          <w:sz w:val="24"/>
          <w:highlight w:val="none"/>
        </w:rPr>
        <w:outlineLvl w:val="9"/>
      </w:pPr>
      <w:r>
        <w:rPr>
          <w:rStyle w:val="938"/>
          <w:rFonts w:ascii="宋体" w:hAnsi="宋体" w:eastAsia="宋体" w:cs="宋体"/>
          <w:b w:val="0"/>
          <w:color w:val="auto"/>
          <w:spacing w:val="7"/>
          <w:sz w:val="24"/>
          <w:highlight w:val="none"/>
        </w:rPr>
        <w:t xml:space="preserve">投标人应当按照《操作手册》规定，在投标截止时间前制作并上传电子投标文件。</w:t>
      </w:r>
      <w:r/>
    </w:p>
    <w:p>
      <w:pPr>
        <w:rPr>
          <w:rFonts w:hint="eastAsia"/>
          <w:color w:val="auto"/>
          <w:highlight w:val="none"/>
        </w:rPr>
      </w:pPr>
      <w:r/>
      <w:bookmarkStart w:id="142" w:name="EB5e78b12e89984a20ab881c475623475b"/>
      <w:r/>
      <w:bookmarkEnd w:id="142"/>
      <w:r/>
      <w:r/>
    </w:p>
    <w:p>
      <w:pPr>
        <w:ind w:firstLine="420"/>
        <w:keepLines/>
        <w:keepNext/>
        <w:spacing w:line="360" w:lineRule="auto"/>
        <w:rPr>
          <w:rFonts w:hint="eastAsia" w:ascii="宋体" w:hAnsi="宋体" w:cs="Arial"/>
          <w:color w:val="auto"/>
          <w:sz w:val="28"/>
          <w:szCs w:val="28"/>
          <w:highlight w:val="none"/>
        </w:rPr>
        <w:outlineLvl w:val="3"/>
      </w:pPr>
      <w:r/>
      <w:bookmarkStart w:id="143" w:name="_Toc6389298"/>
      <w:r/>
      <w:bookmarkStart w:id="144" w:name="_Toc6388850"/>
      <w:r>
        <w:rPr>
          <w:rFonts w:hint="eastAsia" w:ascii="宋体" w:hAnsi="宋体" w:cs="Arial"/>
          <w:color w:val="auto"/>
          <w:sz w:val="28"/>
          <w:szCs w:val="28"/>
          <w:highlight w:val="none"/>
        </w:rPr>
        <w:t xml:space="preserve">19、投标截止日期</w:t>
      </w:r>
      <w:bookmarkEnd w:id="143"/>
      <w:r/>
      <w:bookmarkEnd w:id="144"/>
      <w:r/>
      <w:r/>
    </w:p>
    <w:p>
      <w:pPr>
        <w:pStyle w:val="1284"/>
        <w:ind w:firstLine="500"/>
        <w:spacing w:line="440" w:lineRule="exact"/>
        <w:rPr>
          <w:rStyle w:val="938"/>
          <w:rFonts w:ascii="宋体" w:hAnsi="宋体" w:eastAsia="宋体" w:cs="宋体"/>
          <w:b w:val="0"/>
          <w:color w:val="auto"/>
          <w:spacing w:val="7"/>
          <w:sz w:val="24"/>
          <w:highlight w:val="none"/>
        </w:rPr>
        <w:outlineLvl w:val="9"/>
      </w:pPr>
      <w:r>
        <w:rPr>
          <w:rStyle w:val="938"/>
          <w:rFonts w:ascii="宋体" w:hAnsi="宋体" w:eastAsia="宋体" w:cs="宋体"/>
          <w:b w:val="0"/>
          <w:color w:val="auto"/>
          <w:spacing w:val="7"/>
          <w:sz w:val="24"/>
          <w:highlight w:val="none"/>
        </w:rPr>
        <w:t xml:space="preserve">19.1 投标人上传电子投标文件的时间不得迟于招标公告中规定的投标截止时间。</w:t>
      </w:r>
      <w:r/>
    </w:p>
    <w:p>
      <w:pPr>
        <w:pStyle w:val="1284"/>
        <w:ind w:firstLine="500"/>
        <w:spacing w:line="440" w:lineRule="exact"/>
        <w:rPr>
          <w:rStyle w:val="938"/>
          <w:rFonts w:ascii="宋体" w:hAnsi="宋体" w:eastAsia="宋体" w:cs="宋体"/>
          <w:b w:val="0"/>
          <w:color w:val="auto"/>
          <w:spacing w:val="7"/>
          <w:sz w:val="24"/>
          <w:highlight w:val="none"/>
        </w:rPr>
        <w:outlineLvl w:val="9"/>
      </w:pPr>
      <w:r>
        <w:rPr>
          <w:rStyle w:val="938"/>
          <w:rFonts w:ascii="宋体" w:hAnsi="宋体" w:eastAsia="宋体" w:cs="宋体"/>
          <w:b w:val="0"/>
          <w:color w:val="auto"/>
          <w:spacing w:val="7"/>
          <w:sz w:val="24"/>
          <w:highlight w:val="none"/>
        </w:rPr>
        <w:t xml:space="preserve">投标人应充分考虑到网络环境、网络带宽等风险因素，如因投标人自身原因造成的电子投标文件上传不成功由投标人自行承担全部责任。</w:t>
      </w:r>
      <w:r/>
    </w:p>
    <w:p>
      <w:pPr>
        <w:ind w:firstLine="480"/>
        <w:spacing w:line="360" w:lineRule="auto"/>
        <w:rPr>
          <w:rFonts w:hint="eastAsia" w:ascii="宋体" w:hAnsi="宋体"/>
          <w:color w:val="auto"/>
          <w:sz w:val="24"/>
          <w:highlight w:val="none"/>
        </w:rPr>
      </w:pPr>
      <w:r/>
      <w:bookmarkStart w:id="145" w:name="EB4c6421107b4c4e38bf2769d0237905a7"/>
      <w:r/>
      <w:bookmarkEnd w:id="145"/>
      <w:r/>
      <w:r/>
    </w:p>
    <w:p>
      <w:pPr>
        <w:ind w:firstLine="420"/>
        <w:keepLines/>
        <w:keepNext/>
        <w:spacing w:line="360" w:lineRule="auto"/>
        <w:rPr>
          <w:rFonts w:hint="eastAsia" w:ascii="宋体" w:hAnsi="宋体" w:cs="Arial"/>
          <w:color w:val="auto"/>
          <w:sz w:val="28"/>
          <w:szCs w:val="28"/>
          <w:highlight w:val="none"/>
        </w:rPr>
        <w:outlineLvl w:val="3"/>
      </w:pPr>
      <w:r/>
      <w:bookmarkStart w:id="146" w:name="_Toc6388851"/>
      <w:r/>
      <w:bookmarkStart w:id="147" w:name="_Toc6389299"/>
      <w:r>
        <w:rPr>
          <w:rFonts w:hint="eastAsia" w:ascii="宋体" w:hAnsi="宋体" w:cs="Arial"/>
          <w:color w:val="auto"/>
          <w:sz w:val="28"/>
          <w:szCs w:val="28"/>
          <w:highlight w:val="none"/>
        </w:rPr>
        <w:t xml:space="preserve">20、</w:t>
      </w:r>
      <w:r>
        <w:rPr>
          <w:rFonts w:hint="eastAsia" w:ascii="宋体" w:hAnsi="宋体" w:cs="Arial"/>
          <w:color w:val="auto"/>
          <w:sz w:val="28"/>
          <w:szCs w:val="28"/>
          <w:highlight w:val="none"/>
          <w:lang w:val="en-US" w:eastAsia="zh-CN"/>
        </w:rPr>
        <w:t xml:space="preserve">迟交的</w:t>
      </w:r>
      <w:r>
        <w:rPr>
          <w:rFonts w:hint="eastAsia" w:ascii="宋体" w:hAnsi="宋体" w:cs="Arial"/>
          <w:color w:val="auto"/>
          <w:sz w:val="28"/>
          <w:szCs w:val="28"/>
          <w:highlight w:val="none"/>
        </w:rPr>
        <w:t xml:space="preserve">投标文件</w:t>
      </w:r>
      <w:bookmarkEnd w:id="146"/>
      <w:r/>
      <w:bookmarkEnd w:id="147"/>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20.1</w:t>
      </w:r>
      <w:bookmarkStart w:id="148" w:name="EBfffe463a2deb4e7cad93cb8e37ffda5e"/>
      <w:r>
        <w:rPr>
          <w:rFonts w:hint="eastAsia" w:ascii="宋体" w:hAnsi="宋体"/>
          <w:color w:val="auto"/>
          <w:sz w:val="24"/>
          <w:highlight w:val="none"/>
        </w:rPr>
        <w:t xml:space="preserve">张家港保税区恒泰工程建设咨询有限公司</w:t>
      </w:r>
      <w:bookmarkEnd w:id="148"/>
      <w:r>
        <w:rPr>
          <w:rFonts w:hint="eastAsia" w:ascii="宋体" w:hAnsi="宋体"/>
          <w:color w:val="auto"/>
          <w:sz w:val="24"/>
          <w:highlight w:val="none"/>
        </w:rPr>
        <w:t xml:space="preserve">拒绝接收在其规定的投标截止时间后递交的任何投标文件。</w:t>
      </w:r>
      <w:r/>
    </w:p>
    <w:p>
      <w:pPr>
        <w:ind w:firstLine="420"/>
        <w:keepLines/>
        <w:keepNext/>
        <w:spacing w:line="360" w:lineRule="auto"/>
        <w:rPr>
          <w:rFonts w:hint="eastAsia" w:ascii="宋体" w:hAnsi="宋体" w:cs="Arial"/>
          <w:color w:val="auto"/>
          <w:sz w:val="28"/>
          <w:szCs w:val="28"/>
          <w:highlight w:val="none"/>
        </w:rPr>
        <w:outlineLvl w:val="3"/>
      </w:pPr>
      <w:r/>
      <w:bookmarkStart w:id="149" w:name="_Toc6388852"/>
      <w:r/>
      <w:bookmarkStart w:id="150" w:name="_Toc6389300"/>
      <w:r>
        <w:rPr>
          <w:rFonts w:hint="eastAsia" w:ascii="宋体" w:hAnsi="宋体" w:cs="Arial"/>
          <w:color w:val="auto"/>
          <w:sz w:val="28"/>
          <w:szCs w:val="28"/>
          <w:highlight w:val="none"/>
        </w:rPr>
        <w:t xml:space="preserve">21、投标文件的修改和撤回</w:t>
      </w:r>
      <w:bookmarkEnd w:id="149"/>
      <w:r/>
      <w:bookmarkEnd w:id="150"/>
      <w:r/>
      <w:r/>
    </w:p>
    <w:p>
      <w:pPr>
        <w:pStyle w:val="1285"/>
        <w:ind w:firstLine="500"/>
        <w:spacing w:line="440" w:lineRule="exact"/>
        <w:rPr>
          <w:rStyle w:val="938"/>
          <w:rFonts w:ascii="宋体" w:hAnsi="宋体" w:eastAsia="宋体" w:cs="宋体"/>
          <w:b w:val="0"/>
          <w:color w:val="auto"/>
          <w:spacing w:val="7"/>
          <w:sz w:val="24"/>
          <w:highlight w:val="none"/>
        </w:rPr>
        <w:outlineLvl w:val="9"/>
      </w:pPr>
      <w:r>
        <w:rPr>
          <w:rStyle w:val="938"/>
          <w:rFonts w:ascii="宋体" w:hAnsi="宋体" w:eastAsia="宋体" w:cs="宋体"/>
          <w:b w:val="0"/>
          <w:color w:val="auto"/>
          <w:spacing w:val="7"/>
          <w:sz w:val="24"/>
          <w:highlight w:val="none"/>
        </w:rPr>
        <w:t xml:space="preserve">21.1 投标人在递交投标文件后，可以修改或撤回其投标文件，但这种修改和撤回，必须在规定的投标截止时间前，具体操作方法见《操作手册》。</w:t>
      </w:r>
      <w:r/>
    </w:p>
    <w:p>
      <w:pPr>
        <w:pStyle w:val="1285"/>
        <w:ind w:firstLine="500"/>
        <w:spacing w:line="440" w:lineRule="exact"/>
        <w:rPr>
          <w:rStyle w:val="938"/>
          <w:rFonts w:ascii="宋体" w:hAnsi="宋体" w:eastAsia="宋体" w:cs="宋体"/>
          <w:b w:val="0"/>
          <w:color w:val="auto"/>
          <w:spacing w:val="7"/>
          <w:sz w:val="24"/>
          <w:highlight w:val="none"/>
        </w:rPr>
        <w:outlineLvl w:val="9"/>
      </w:pPr>
      <w:r>
        <w:rPr>
          <w:rStyle w:val="938"/>
          <w:rFonts w:ascii="宋体" w:hAnsi="宋体" w:eastAsia="宋体" w:cs="宋体"/>
          <w:b w:val="0"/>
          <w:color w:val="auto"/>
          <w:spacing w:val="7"/>
          <w:sz w:val="24"/>
          <w:highlight w:val="none"/>
        </w:rPr>
        <w:t xml:space="preserve">21.2 投标人撤回电子投标文件，则认为其不再参与本项目投标活动。</w:t>
      </w:r>
      <w:r/>
    </w:p>
    <w:p>
      <w:pPr>
        <w:pStyle w:val="1285"/>
        <w:ind w:firstLine="500"/>
        <w:spacing w:line="440" w:lineRule="exact"/>
        <w:rPr>
          <w:rStyle w:val="938"/>
          <w:rFonts w:ascii="宋体" w:hAnsi="宋体" w:eastAsia="宋体" w:cs="宋体"/>
          <w:b w:val="0"/>
          <w:color w:val="auto"/>
          <w:spacing w:val="7"/>
          <w:sz w:val="24"/>
          <w:highlight w:val="none"/>
        </w:rPr>
        <w:outlineLvl w:val="9"/>
      </w:pPr>
      <w:r>
        <w:rPr>
          <w:rStyle w:val="938"/>
          <w:rFonts w:ascii="宋体" w:hAnsi="宋体" w:eastAsia="宋体" w:cs="宋体"/>
          <w:b w:val="0"/>
          <w:color w:val="auto"/>
          <w:spacing w:val="7"/>
          <w:sz w:val="24"/>
          <w:highlight w:val="none"/>
        </w:rPr>
        <w:t xml:space="preserve">21.3 在投标截止时间之后，投标人不得对其电子投标文件作任何修改。</w:t>
      </w:r>
      <w:r/>
    </w:p>
    <w:p>
      <w:pPr>
        <w:pStyle w:val="1285"/>
        <w:ind w:firstLine="500"/>
        <w:spacing w:line="440" w:lineRule="exact"/>
        <w:rPr>
          <w:rStyle w:val="938"/>
          <w:rFonts w:ascii="宋体" w:hAnsi="宋体" w:eastAsia="宋体" w:cs="宋体"/>
          <w:b w:val="0"/>
          <w:color w:val="auto"/>
          <w:spacing w:val="7"/>
          <w:sz w:val="24"/>
          <w:highlight w:val="none"/>
        </w:rPr>
        <w:outlineLvl w:val="9"/>
      </w:pPr>
      <w:r>
        <w:rPr>
          <w:rStyle w:val="938"/>
          <w:rFonts w:ascii="宋体" w:hAnsi="宋体" w:eastAsia="宋体" w:cs="宋体"/>
          <w:b w:val="0"/>
          <w:color w:val="auto"/>
          <w:spacing w:val="7"/>
          <w:sz w:val="24"/>
          <w:highlight w:val="none"/>
        </w:rPr>
        <w:t xml:space="preserve">21.4 在投标截止时间至招标文件中规定的投标有效期满之间的这段时间内，投标人不得撤销其投标。</w:t>
      </w:r>
      <w:r/>
    </w:p>
    <w:p>
      <w:pPr>
        <w:pStyle w:val="1285"/>
        <w:ind w:firstLine="500"/>
        <w:spacing w:line="440" w:lineRule="exact"/>
        <w:rPr>
          <w:rStyle w:val="938"/>
          <w:rFonts w:ascii="宋体" w:hAnsi="宋体" w:eastAsia="宋体" w:cs="宋体"/>
          <w:b w:val="0"/>
          <w:color w:val="auto"/>
          <w:spacing w:val="7"/>
          <w:sz w:val="24"/>
          <w:highlight w:val="none"/>
        </w:rPr>
        <w:outlineLvl w:val="9"/>
      </w:pPr>
      <w:r>
        <w:rPr>
          <w:rStyle w:val="938"/>
          <w:rFonts w:ascii="宋体" w:hAnsi="宋体" w:eastAsia="宋体" w:cs="宋体"/>
          <w:b w:val="0"/>
          <w:color w:val="auto"/>
          <w:spacing w:val="7"/>
          <w:sz w:val="24"/>
          <w:highlight w:val="none"/>
        </w:rPr>
        <w:t xml:space="preserve">21.5 不论投标人中标与否，投标文件均不退回。</w:t>
      </w:r>
      <w:bookmarkEnd w:id="138"/>
      <w:r/>
      <w:bookmarkEnd w:id="139"/>
      <w:r/>
      <w:bookmarkEnd w:id="140"/>
      <w:r/>
      <w:bookmarkEnd w:id="141"/>
      <w:r/>
      <w:r/>
    </w:p>
    <w:p>
      <w:pPr>
        <w:ind w:firstLine="560"/>
        <w:spacing w:line="360" w:lineRule="auto"/>
        <w:rPr>
          <w:rFonts w:hint="eastAsia" w:ascii="宋体" w:hAnsi="宋体" w:cs="宋体"/>
          <w:bCs/>
          <w:color w:val="auto"/>
          <w:sz w:val="28"/>
          <w:szCs w:val="28"/>
          <w:highlight w:val="none"/>
        </w:rPr>
      </w:pPr>
      <w:r/>
      <w:bookmarkStart w:id="151" w:name="EB7c302f080cf342679641097daf23b42b"/>
      <w:r/>
      <w:bookmarkEnd w:id="151"/>
      <w:r/>
      <w:r/>
    </w:p>
    <w:p>
      <w:pPr>
        <w:pStyle w:val="930"/>
        <w:jc w:val="left"/>
        <w:rPr>
          <w:rStyle w:val="1042"/>
          <w:rFonts w:hint="eastAsia" w:ascii="宋体" w:hAnsi="宋体"/>
          <w:b w:val="0"/>
          <w:bCs w:val="0"/>
          <w:color w:val="auto"/>
          <w:highlight w:val="none"/>
        </w:rPr>
      </w:pPr>
      <w:r/>
      <w:bookmarkStart w:id="152" w:name="_Toc256000006"/>
      <w:r/>
      <w:bookmarkStart w:id="153" w:name="_Toc38368124"/>
      <w:r/>
      <w:bookmarkStart w:id="154" w:name="_Toc16938545"/>
      <w:r/>
      <w:bookmarkStart w:id="155" w:name="_Toc120614218"/>
      <w:r/>
      <w:bookmarkStart w:id="156" w:name="_Toc35266024"/>
      <w:r/>
      <w:bookmarkStart w:id="157" w:name="_Toc54615243"/>
      <w:r/>
      <w:bookmarkStart w:id="158" w:name="_Toc20823301"/>
      <w:r/>
      <w:bookmarkStart w:id="159" w:name="_Toc513029229"/>
      <w:r>
        <w:rPr>
          <w:rStyle w:val="1042"/>
          <w:rFonts w:hint="eastAsia" w:ascii="宋体" w:hAnsi="宋体"/>
          <w:b w:val="0"/>
          <w:bCs w:val="0"/>
          <w:color w:val="auto"/>
          <w:highlight w:val="none"/>
        </w:rPr>
        <w:t xml:space="preserve">五、开标与评标</w:t>
      </w:r>
      <w:bookmarkEnd w:id="152"/>
      <w:r/>
      <w:bookmarkEnd w:id="153"/>
      <w:r/>
      <w:bookmarkEnd w:id="154"/>
      <w:r/>
      <w:bookmarkEnd w:id="155"/>
      <w:r/>
      <w:bookmarkEnd w:id="156"/>
      <w:r/>
      <w:bookmarkEnd w:id="157"/>
      <w:r/>
      <w:bookmarkEnd w:id="158"/>
      <w:r/>
      <w:bookmarkEnd w:id="159"/>
      <w:r/>
      <w:r/>
    </w:p>
    <w:p>
      <w:pPr>
        <w:ind w:firstLine="420"/>
        <w:keepLines/>
        <w:keepNext/>
        <w:spacing w:line="360" w:lineRule="auto"/>
        <w:rPr>
          <w:rFonts w:hint="eastAsia" w:ascii="宋体" w:hAnsi="宋体" w:cs="Arial"/>
          <w:color w:val="auto"/>
          <w:sz w:val="28"/>
          <w:szCs w:val="28"/>
          <w:highlight w:val="none"/>
        </w:rPr>
        <w:outlineLvl w:val="3"/>
      </w:pPr>
      <w:r/>
      <w:bookmarkStart w:id="160" w:name="_Toc513029230"/>
      <w:r/>
      <w:bookmarkStart w:id="161" w:name="_Toc20823302"/>
      <w:r/>
      <w:bookmarkStart w:id="162" w:name="_Toc16938546"/>
      <w:r>
        <w:rPr>
          <w:rFonts w:ascii="宋体" w:hAnsi="宋体" w:cs="Arial"/>
          <w:color w:val="auto"/>
          <w:sz w:val="28"/>
          <w:szCs w:val="28"/>
          <w:highlight w:val="none"/>
        </w:rPr>
        <w:t xml:space="preserve">2</w:t>
      </w:r>
      <w:r>
        <w:rPr>
          <w:rFonts w:hint="eastAsia" w:ascii="宋体" w:hAnsi="宋体" w:cs="Arial"/>
          <w:color w:val="auto"/>
          <w:sz w:val="28"/>
          <w:szCs w:val="28"/>
          <w:highlight w:val="none"/>
        </w:rPr>
        <w:t xml:space="preserve">2、开标</w:t>
      </w:r>
      <w:bookmarkEnd w:id="160"/>
      <w:r/>
      <w:bookmarkEnd w:id="161"/>
      <w:r/>
      <w:bookmarkEnd w:id="162"/>
      <w:r/>
      <w:r/>
    </w:p>
    <w:p>
      <w:pPr>
        <w:pStyle w:val="1286"/>
        <w:ind w:firstLine="500"/>
        <w:spacing w:line="440" w:lineRule="exact"/>
        <w:rPr>
          <w:rStyle w:val="938"/>
          <w:rFonts w:ascii="宋体" w:hAnsi="宋体" w:eastAsia="宋体" w:cs="宋体"/>
          <w:b w:val="0"/>
          <w:color w:val="auto"/>
          <w:spacing w:val="7"/>
          <w:sz w:val="24"/>
          <w:highlight w:val="none"/>
        </w:rPr>
        <w:outlineLvl w:val="9"/>
      </w:pPr>
      <w:r>
        <w:rPr>
          <w:rStyle w:val="938"/>
          <w:rFonts w:ascii="宋体" w:hAnsi="宋体" w:eastAsia="宋体" w:cs="宋体"/>
          <w:b w:val="0"/>
          <w:color w:val="auto"/>
          <w:spacing w:val="7"/>
          <w:sz w:val="24"/>
          <w:highlight w:val="none"/>
        </w:rPr>
        <w:t xml:space="preserve">22.1 张家港保税区恒泰工程建设咨询有限公司将在招标公告中规定的时间和地点组织公开开标。</w:t>
      </w:r>
      <w:r/>
    </w:p>
    <w:p>
      <w:pPr>
        <w:pStyle w:val="1286"/>
        <w:ind w:firstLine="500"/>
        <w:spacing w:line="440" w:lineRule="exact"/>
        <w:rPr>
          <w:rStyle w:val="938"/>
          <w:rFonts w:ascii="宋体" w:hAnsi="宋体" w:eastAsia="宋体" w:cs="宋体"/>
          <w:b w:val="0"/>
          <w:color w:val="auto"/>
          <w:spacing w:val="7"/>
          <w:sz w:val="24"/>
          <w:highlight w:val="none"/>
        </w:rPr>
        <w:outlineLvl w:val="9"/>
      </w:pPr>
      <w:r>
        <w:rPr>
          <w:rStyle w:val="938"/>
          <w:rFonts w:ascii="宋体" w:hAnsi="宋体" w:eastAsia="宋体" w:cs="宋体"/>
          <w:b w:val="0"/>
          <w:color w:val="auto"/>
          <w:spacing w:val="7"/>
          <w:sz w:val="24"/>
          <w:highlight w:val="none"/>
        </w:rPr>
        <w:t xml:space="preserve">22.2 开标仪式由张家港保税区恒泰工程建设咨询有限公司主持，</w:t>
      </w:r>
      <w:r>
        <w:rPr>
          <w:rFonts w:ascii="宋体" w:hAnsi="宋体" w:eastAsia="宋体" w:cs="宋体"/>
          <w:color w:val="auto"/>
          <w:spacing w:val="7"/>
          <w:highlight w:val="none"/>
        </w:rPr>
        <w:t xml:space="preserve">“</w:t>
      </w:r>
      <w:r>
        <w:rPr>
          <w:rFonts w:hint="eastAsia" w:ascii="宋体" w:hAnsi="宋体" w:eastAsia="宋体" w:cs="宋体"/>
          <w:color w:val="auto"/>
          <w:spacing w:val="7"/>
          <w:highlight w:val="none"/>
          <w:lang w:val="en-US" w:eastAsia="zh-CN"/>
        </w:rPr>
        <w:t xml:space="preserve">苏采云系统</w:t>
      </w:r>
      <w:r>
        <w:rPr>
          <w:rFonts w:ascii="宋体" w:hAnsi="宋体" w:eastAsia="宋体" w:cs="宋体"/>
          <w:color w:val="auto"/>
          <w:spacing w:val="7"/>
          <w:highlight w:val="none"/>
        </w:rPr>
        <w:t xml:space="preserve">”</w:t>
      </w:r>
      <w:r>
        <w:rPr>
          <w:rStyle w:val="938"/>
          <w:rFonts w:ascii="宋体" w:hAnsi="宋体" w:eastAsia="宋体" w:cs="宋体"/>
          <w:b w:val="0"/>
          <w:color w:val="auto"/>
          <w:spacing w:val="7"/>
          <w:sz w:val="24"/>
          <w:highlight w:val="none"/>
        </w:rPr>
        <w:t xml:space="preserve">将自动对项目进行开标，宣布投标人名称、投标价格和招标文件规定的需要宣布的其他内容。 </w:t>
      </w:r>
      <w:r/>
    </w:p>
    <w:p>
      <w:pPr>
        <w:pStyle w:val="1286"/>
        <w:ind w:firstLine="500"/>
        <w:spacing w:line="440" w:lineRule="exact"/>
        <w:rPr>
          <w:rStyle w:val="938"/>
          <w:rFonts w:ascii="宋体" w:hAnsi="宋体" w:eastAsia="宋体" w:cs="宋体"/>
          <w:b w:val="0"/>
          <w:color w:val="auto"/>
          <w:spacing w:val="7"/>
          <w:sz w:val="24"/>
          <w:highlight w:val="none"/>
        </w:rPr>
        <w:outlineLvl w:val="9"/>
      </w:pPr>
      <w:r>
        <w:rPr>
          <w:rStyle w:val="938"/>
          <w:rFonts w:ascii="宋体" w:hAnsi="宋体" w:eastAsia="宋体" w:cs="宋体"/>
          <w:b w:val="0"/>
          <w:color w:val="auto"/>
          <w:spacing w:val="7"/>
          <w:sz w:val="24"/>
          <w:highlight w:val="none"/>
        </w:rPr>
        <w:t xml:space="preserve">22.3 投标人在开标过程中涉及到的投标文件解密等工作，应按照《操作手册》规定执行。投标人须在规定时间（30分钟）内完成投标文件解密。</w:t>
      </w:r>
      <w:r/>
    </w:p>
    <w:p>
      <w:pPr>
        <w:ind w:firstLine="480"/>
        <w:spacing w:line="360" w:lineRule="auto"/>
        <w:rPr>
          <w:rFonts w:hint="eastAsia" w:ascii="宋体" w:hAnsi="宋体"/>
          <w:color w:val="auto"/>
          <w:sz w:val="24"/>
          <w:highlight w:val="none"/>
        </w:rPr>
      </w:pPr>
      <w:r/>
      <w:bookmarkStart w:id="163" w:name="EB45a41a7a147945c0bb92535f2d40058d"/>
      <w:r/>
      <w:bookmarkEnd w:id="163"/>
      <w:r/>
      <w:bookmarkStart w:id="164" w:name="_Toc16938547"/>
      <w:r/>
      <w:bookmarkStart w:id="165" w:name="_Toc513029231"/>
      <w:r/>
      <w:bookmarkStart w:id="166" w:name="_Toc20823303"/>
      <w:r/>
      <w:r/>
    </w:p>
    <w:p>
      <w:pPr>
        <w:ind w:firstLine="420"/>
        <w:keepLines/>
        <w:keepNext/>
        <w:spacing w:line="360" w:lineRule="auto"/>
        <w:rPr>
          <w:rFonts w:hint="eastAsia" w:ascii="宋体" w:hAnsi="宋体" w:cs="Arial"/>
          <w:color w:val="auto"/>
          <w:sz w:val="28"/>
          <w:szCs w:val="28"/>
          <w:highlight w:val="none"/>
        </w:rPr>
        <w:outlineLvl w:val="3"/>
      </w:pPr>
      <w:r>
        <w:rPr>
          <w:rFonts w:ascii="宋体" w:hAnsi="宋体" w:cs="Arial"/>
          <w:color w:val="auto"/>
          <w:sz w:val="28"/>
          <w:szCs w:val="28"/>
          <w:highlight w:val="none"/>
        </w:rPr>
        <w:t xml:space="preserve">2</w:t>
      </w:r>
      <w:r>
        <w:rPr>
          <w:rFonts w:hint="eastAsia" w:ascii="宋体" w:hAnsi="宋体" w:cs="Arial"/>
          <w:color w:val="auto"/>
          <w:sz w:val="28"/>
          <w:szCs w:val="28"/>
          <w:highlight w:val="none"/>
        </w:rPr>
        <w:t xml:space="preserve">3</w:t>
      </w:r>
      <w:r>
        <w:rPr>
          <w:rFonts w:ascii="宋体" w:hAnsi="宋体" w:cs="Arial"/>
          <w:color w:val="auto"/>
          <w:sz w:val="28"/>
          <w:szCs w:val="28"/>
          <w:highlight w:val="none"/>
        </w:rPr>
        <w:t xml:space="preserve">、</w:t>
      </w:r>
      <w:r>
        <w:rPr>
          <w:rFonts w:hint="eastAsia" w:ascii="宋体" w:hAnsi="宋体" w:cs="Arial"/>
          <w:color w:val="auto"/>
          <w:sz w:val="28"/>
          <w:szCs w:val="28"/>
          <w:highlight w:val="none"/>
        </w:rPr>
        <w:t xml:space="preserve">评标委员会</w:t>
      </w:r>
      <w:r/>
    </w:p>
    <w:p>
      <w:pPr>
        <w:spacing w:line="360" w:lineRule="auto"/>
        <w:rPr>
          <w:rFonts w:hint="eastAsia" w:ascii="宋体" w:hAnsi="宋体"/>
          <w:b/>
          <w:bCs/>
          <w:color w:val="auto"/>
          <w:sz w:val="24"/>
          <w:highlight w:val="none"/>
        </w:rPr>
      </w:pPr>
      <w:r>
        <w:rPr>
          <w:rFonts w:hint="eastAsia" w:ascii="宋体" w:hAnsi="宋体"/>
          <w:b/>
          <w:bCs/>
          <w:color w:val="auto"/>
          <w:sz w:val="24"/>
          <w:highlight w:val="none"/>
        </w:rPr>
        <w:t xml:space="preserve">  </w:t>
      </w:r>
      <w:r>
        <w:rPr>
          <w:rFonts w:hint="eastAsia" w:ascii="宋体" w:hAnsi="宋体"/>
          <w:color w:val="auto"/>
          <w:sz w:val="24"/>
          <w:highlight w:val="none"/>
        </w:rPr>
        <w:t xml:space="preserve">  </w:t>
      </w:r>
      <w:r>
        <w:rPr>
          <w:rFonts w:ascii="宋体" w:hAnsi="宋体"/>
          <w:color w:val="auto"/>
          <w:sz w:val="24"/>
          <w:highlight w:val="none"/>
        </w:rPr>
        <w:t xml:space="preserve">2</w:t>
      </w:r>
      <w:r>
        <w:rPr>
          <w:rFonts w:hint="eastAsia" w:ascii="宋体" w:hAnsi="宋体"/>
          <w:color w:val="auto"/>
          <w:sz w:val="24"/>
          <w:highlight w:val="none"/>
        </w:rPr>
        <w:t xml:space="preserve">3.1</w:t>
      </w:r>
      <w:r>
        <w:rPr>
          <w:rFonts w:hint="eastAsia" w:ascii="宋体" w:hAnsi="宋体"/>
          <w:b/>
          <w:bCs/>
          <w:color w:val="auto"/>
          <w:sz w:val="24"/>
          <w:highlight w:val="none"/>
        </w:rPr>
        <w:t xml:space="preserve"> </w:t>
      </w:r>
      <w:r>
        <w:rPr>
          <w:rFonts w:hint="eastAsia" w:ascii="宋体" w:hAnsi="宋体"/>
          <w:color w:val="auto"/>
          <w:sz w:val="24"/>
          <w:highlight w:val="none"/>
        </w:rPr>
        <w:t xml:space="preserve">开标后，</w:t>
      </w:r>
      <w:bookmarkStart w:id="167" w:name="EBd93f728e80de47e5afd77299c0ffdfa6"/>
      <w:r>
        <w:rPr>
          <w:rFonts w:hint="eastAsia" w:ascii="宋体" w:hAnsi="宋体"/>
          <w:color w:val="auto"/>
          <w:sz w:val="24"/>
          <w:highlight w:val="none"/>
        </w:rPr>
        <w:t xml:space="preserve">张家港保税区恒泰工程建设咨询有限公司</w:t>
      </w:r>
      <w:bookmarkEnd w:id="167"/>
      <w:r>
        <w:rPr>
          <w:rFonts w:hint="eastAsia" w:ascii="宋体" w:hAnsi="宋体"/>
          <w:color w:val="auto"/>
          <w:sz w:val="24"/>
          <w:highlight w:val="none"/>
        </w:rPr>
        <w:t xml:space="preserve">将立即组织评标委员会（以下简称评委会）进行评标。</w:t>
      </w:r>
      <w:r/>
    </w:p>
    <w:p>
      <w:pPr>
        <w:spacing w:line="360" w:lineRule="auto"/>
        <w:rPr>
          <w:rFonts w:hint="eastAsia" w:ascii="宋体" w:hAnsi="宋体"/>
          <w:color w:val="auto"/>
          <w:sz w:val="24"/>
          <w:highlight w:val="none"/>
        </w:rPr>
      </w:pPr>
      <w:r>
        <w:rPr>
          <w:rFonts w:hint="eastAsia" w:ascii="宋体" w:hAnsi="宋体"/>
          <w:b/>
          <w:bCs/>
          <w:color w:val="auto"/>
          <w:sz w:val="24"/>
          <w:highlight w:val="none"/>
        </w:rPr>
        <w:t xml:space="preserve">   </w:t>
      </w:r>
      <w:r>
        <w:rPr>
          <w:rFonts w:hint="eastAsia" w:ascii="宋体" w:hAnsi="宋体"/>
          <w:color w:val="auto"/>
          <w:sz w:val="24"/>
          <w:highlight w:val="none"/>
        </w:rPr>
        <w:t xml:space="preserve"> </w:t>
      </w:r>
      <w:r>
        <w:rPr>
          <w:rFonts w:ascii="宋体" w:hAnsi="宋体"/>
          <w:color w:val="auto"/>
          <w:sz w:val="24"/>
          <w:highlight w:val="none"/>
        </w:rPr>
        <w:t xml:space="preserve">2</w:t>
      </w:r>
      <w:r>
        <w:rPr>
          <w:rFonts w:hint="eastAsia" w:ascii="宋体" w:hAnsi="宋体"/>
          <w:color w:val="auto"/>
          <w:sz w:val="24"/>
          <w:highlight w:val="none"/>
        </w:rPr>
        <w:t xml:space="preserve">3.2 评委会由评审专家、采购人代表组成，且人员构成符合政府采购有关规定。</w:t>
      </w:r>
      <w:r/>
    </w:p>
    <w:p>
      <w:pPr>
        <w:spacing w:line="360" w:lineRule="auto"/>
        <w:rPr>
          <w:rFonts w:hint="eastAsia" w:ascii="宋体" w:hAnsi="宋体"/>
          <w:color w:val="auto"/>
          <w:sz w:val="24"/>
          <w:highlight w:val="none"/>
        </w:rPr>
      </w:pPr>
      <w:r>
        <w:rPr>
          <w:rFonts w:hint="eastAsia" w:ascii="宋体" w:hAnsi="宋体"/>
          <w:b/>
          <w:bCs/>
          <w:color w:val="auto"/>
          <w:sz w:val="24"/>
          <w:highlight w:val="none"/>
        </w:rPr>
        <w:t xml:space="preserve">   </w:t>
      </w:r>
      <w:r>
        <w:rPr>
          <w:rFonts w:hint="eastAsia" w:ascii="宋体" w:hAnsi="宋体"/>
          <w:color w:val="auto"/>
          <w:sz w:val="24"/>
          <w:highlight w:val="none"/>
        </w:rPr>
        <w:t xml:space="preserve"> </w:t>
      </w:r>
      <w:r>
        <w:rPr>
          <w:rFonts w:ascii="宋体" w:hAnsi="宋体"/>
          <w:color w:val="auto"/>
          <w:sz w:val="24"/>
          <w:highlight w:val="none"/>
        </w:rPr>
        <w:t xml:space="preserve">2</w:t>
      </w:r>
      <w:r>
        <w:rPr>
          <w:rFonts w:hint="eastAsia" w:ascii="宋体" w:hAnsi="宋体"/>
          <w:color w:val="auto"/>
          <w:sz w:val="24"/>
          <w:highlight w:val="none"/>
        </w:rPr>
        <w:t xml:space="preserve">3.3评委会应以科学、公正的态度参加评审工作并推荐中标候选人。评审专家和采购人代表在评审过程中不受任何干扰，独立、负责地提出评审意见，并对自己的评审意见承担责任。</w:t>
      </w:r>
      <w:r/>
    </w:p>
    <w:p>
      <w:pPr>
        <w:spacing w:line="360" w:lineRule="auto"/>
        <w:rPr>
          <w:rFonts w:hint="eastAsia" w:ascii="宋体" w:hAnsi="宋体"/>
          <w:color w:val="auto"/>
          <w:sz w:val="24"/>
          <w:highlight w:val="none"/>
        </w:rPr>
      </w:pPr>
      <w:r>
        <w:rPr>
          <w:rFonts w:hint="eastAsia" w:ascii="宋体" w:hAnsi="宋体"/>
          <w:color w:val="auto"/>
          <w:sz w:val="24"/>
          <w:highlight w:val="none"/>
        </w:rPr>
        <w:t xml:space="preserve">    </w:t>
      </w:r>
      <w:r>
        <w:rPr>
          <w:rFonts w:ascii="宋体" w:hAnsi="宋体"/>
          <w:color w:val="auto"/>
          <w:sz w:val="24"/>
          <w:highlight w:val="none"/>
        </w:rPr>
        <w:t xml:space="preserve">2</w:t>
      </w:r>
      <w:r>
        <w:rPr>
          <w:rFonts w:hint="eastAsia" w:ascii="宋体" w:hAnsi="宋体"/>
          <w:color w:val="auto"/>
          <w:sz w:val="24"/>
          <w:highlight w:val="none"/>
        </w:rPr>
        <w:t xml:space="preserve">3</w:t>
      </w:r>
      <w:r>
        <w:rPr>
          <w:rFonts w:ascii="宋体" w:hAnsi="宋体"/>
          <w:color w:val="auto"/>
          <w:sz w:val="24"/>
          <w:highlight w:val="none"/>
        </w:rPr>
        <w:t xml:space="preserve">.</w:t>
      </w:r>
      <w:r>
        <w:rPr>
          <w:rFonts w:hint="eastAsia" w:ascii="宋体" w:hAnsi="宋体"/>
          <w:color w:val="auto"/>
          <w:sz w:val="24"/>
          <w:highlight w:val="none"/>
        </w:rPr>
        <w:t xml:space="preserve">4评委会将对投标人的商业、技术秘密予以保密。</w:t>
      </w:r>
      <w:r/>
    </w:p>
    <w:p>
      <w:pPr>
        <w:ind w:firstLine="420"/>
        <w:keepLines/>
        <w:keepNext/>
        <w:spacing w:line="360" w:lineRule="auto"/>
        <w:rPr>
          <w:rFonts w:hint="eastAsia" w:ascii="宋体" w:hAnsi="宋体" w:cs="Arial"/>
          <w:color w:val="auto"/>
          <w:sz w:val="28"/>
          <w:szCs w:val="28"/>
          <w:highlight w:val="none"/>
        </w:rPr>
        <w:outlineLvl w:val="3"/>
      </w:pPr>
      <w:r>
        <w:rPr>
          <w:rFonts w:ascii="宋体" w:hAnsi="宋体" w:cs="Arial"/>
          <w:color w:val="auto"/>
          <w:sz w:val="28"/>
          <w:szCs w:val="28"/>
          <w:highlight w:val="none"/>
        </w:rPr>
        <w:t xml:space="preserve">2</w:t>
      </w:r>
      <w:r>
        <w:rPr>
          <w:rFonts w:hint="eastAsia" w:ascii="宋体" w:hAnsi="宋体" w:cs="Arial"/>
          <w:color w:val="auto"/>
          <w:sz w:val="28"/>
          <w:szCs w:val="28"/>
          <w:highlight w:val="none"/>
        </w:rPr>
        <w:t xml:space="preserve">4</w:t>
      </w:r>
      <w:r>
        <w:rPr>
          <w:rFonts w:ascii="宋体" w:hAnsi="宋体" w:cs="Arial"/>
          <w:color w:val="auto"/>
          <w:sz w:val="28"/>
          <w:szCs w:val="28"/>
          <w:highlight w:val="none"/>
        </w:rPr>
        <w:t xml:space="preserve">．</w:t>
      </w:r>
      <w:r>
        <w:rPr>
          <w:rFonts w:hint="eastAsia" w:ascii="宋体" w:hAnsi="宋体" w:cs="Arial"/>
          <w:color w:val="auto"/>
          <w:sz w:val="28"/>
          <w:szCs w:val="28"/>
          <w:highlight w:val="none"/>
        </w:rPr>
        <w:t xml:space="preserve">评标过程的保密</w:t>
      </w:r>
      <w:bookmarkEnd w:id="164"/>
      <w:r/>
      <w:bookmarkEnd w:id="165"/>
      <w:r/>
      <w:bookmarkEnd w:id="166"/>
      <w:r>
        <w:rPr>
          <w:rFonts w:hint="eastAsia" w:ascii="宋体" w:hAnsi="宋体" w:cs="Arial"/>
          <w:color w:val="auto"/>
          <w:sz w:val="28"/>
          <w:szCs w:val="28"/>
          <w:highlight w:val="none"/>
        </w:rPr>
        <w:t xml:space="preserve">与公正</w:t>
      </w:r>
      <w:r/>
    </w:p>
    <w:p>
      <w:pPr>
        <w:ind w:firstLine="480"/>
        <w:spacing w:line="360" w:lineRule="auto"/>
        <w:rPr>
          <w:rFonts w:hint="eastAsia" w:ascii="宋体" w:hAnsi="宋体"/>
          <w:bCs/>
          <w:color w:val="auto"/>
          <w:sz w:val="24"/>
          <w:highlight w:val="none"/>
        </w:rPr>
      </w:pPr>
      <w:r>
        <w:rPr>
          <w:rFonts w:ascii="宋体" w:hAnsi="宋体"/>
          <w:color w:val="auto"/>
          <w:sz w:val="24"/>
          <w:highlight w:val="none"/>
        </w:rPr>
        <w:t xml:space="preserve">2</w:t>
      </w:r>
      <w:r>
        <w:rPr>
          <w:rFonts w:hint="eastAsia" w:ascii="宋体" w:hAnsi="宋体"/>
          <w:color w:val="auto"/>
          <w:sz w:val="24"/>
          <w:highlight w:val="none"/>
        </w:rPr>
        <w:t xml:space="preserve">4.1</w:t>
      </w:r>
      <w:r>
        <w:rPr>
          <w:rFonts w:hint="eastAsia" w:ascii="宋体" w:hAnsi="宋体"/>
          <w:bCs/>
          <w:color w:val="auto"/>
          <w:sz w:val="24"/>
          <w:highlight w:val="none"/>
        </w:rPr>
        <w:t xml:space="preserve">公开开标后，直至向中标的投标人授予合同时止，凡是与审查、澄清、评价和比较投标的有关资料以及授标建议等，均不得向投标人或与评标无关的其他人员透露。</w:t>
      </w:r>
      <w:r/>
    </w:p>
    <w:p>
      <w:pPr>
        <w:ind w:firstLine="480"/>
        <w:spacing w:line="360" w:lineRule="auto"/>
        <w:rPr>
          <w:rFonts w:hint="eastAsia" w:ascii="宋体" w:hAnsi="宋体"/>
          <w:color w:val="auto"/>
          <w:sz w:val="24"/>
          <w:highlight w:val="none"/>
        </w:rPr>
      </w:pPr>
      <w:r>
        <w:rPr>
          <w:rFonts w:ascii="宋体" w:hAnsi="宋体"/>
          <w:color w:val="auto"/>
          <w:sz w:val="24"/>
          <w:highlight w:val="none"/>
        </w:rPr>
        <w:t xml:space="preserve">2</w:t>
      </w:r>
      <w:r>
        <w:rPr>
          <w:rFonts w:hint="eastAsia" w:ascii="宋体" w:hAnsi="宋体"/>
          <w:color w:val="auto"/>
          <w:sz w:val="24"/>
          <w:highlight w:val="none"/>
        </w:rPr>
        <w:t xml:space="preserve">4.2在评标过程中，如果投标人试图向</w:t>
      </w:r>
      <w:bookmarkStart w:id="168" w:name="EB8495c46e8cb146ec80ae8c0f7928221c"/>
      <w:r>
        <w:rPr>
          <w:rFonts w:hint="eastAsia" w:ascii="宋体" w:hAnsi="宋体"/>
          <w:color w:val="auto"/>
          <w:sz w:val="24"/>
          <w:highlight w:val="none"/>
        </w:rPr>
        <w:t xml:space="preserve">张家港保税区恒泰工程建设咨询有限公司</w:t>
      </w:r>
      <w:bookmarkEnd w:id="168"/>
      <w:r>
        <w:rPr>
          <w:rFonts w:hint="eastAsia" w:ascii="宋体" w:hAnsi="宋体"/>
          <w:color w:val="auto"/>
          <w:sz w:val="24"/>
          <w:highlight w:val="none"/>
        </w:rPr>
        <w:t xml:space="preserve">和参与评标的人员施加任何影响，都将会导致其投标被拒绝。</w:t>
      </w:r>
      <w:r/>
    </w:p>
    <w:p>
      <w:pPr>
        <w:ind w:firstLine="420"/>
        <w:keepLines/>
        <w:keepNext/>
        <w:spacing w:line="360" w:lineRule="auto"/>
        <w:rPr>
          <w:rFonts w:hint="eastAsia" w:ascii="宋体" w:hAnsi="宋体" w:cs="Arial"/>
          <w:color w:val="auto"/>
          <w:sz w:val="28"/>
          <w:szCs w:val="28"/>
          <w:highlight w:val="none"/>
        </w:rPr>
        <w:outlineLvl w:val="3"/>
      </w:pPr>
      <w:r/>
      <w:bookmarkStart w:id="169" w:name="_Toc513029232"/>
      <w:r/>
      <w:bookmarkStart w:id="170" w:name="_Toc16938548"/>
      <w:r/>
      <w:bookmarkStart w:id="171" w:name="_Toc20823304"/>
      <w:r>
        <w:rPr>
          <w:rFonts w:ascii="宋体" w:hAnsi="宋体" w:cs="Arial"/>
          <w:color w:val="auto"/>
          <w:sz w:val="28"/>
          <w:szCs w:val="28"/>
          <w:highlight w:val="none"/>
        </w:rPr>
        <w:t xml:space="preserve">2</w:t>
      </w:r>
      <w:r>
        <w:rPr>
          <w:rFonts w:hint="eastAsia" w:ascii="宋体" w:hAnsi="宋体" w:cs="Arial"/>
          <w:color w:val="auto"/>
          <w:sz w:val="28"/>
          <w:szCs w:val="28"/>
          <w:highlight w:val="none"/>
        </w:rPr>
        <w:t xml:space="preserve">5．投标的澄清</w:t>
      </w:r>
      <w:bookmarkEnd w:id="169"/>
      <w:r/>
      <w:bookmarkEnd w:id="170"/>
      <w:r/>
      <w:bookmarkEnd w:id="171"/>
      <w:r/>
      <w:r/>
    </w:p>
    <w:p>
      <w:pPr>
        <w:ind w:firstLine="480"/>
        <w:spacing w:line="360" w:lineRule="auto"/>
        <w:rPr>
          <w:rFonts w:hint="eastAsia" w:ascii="宋体" w:hAnsi="宋体"/>
          <w:color w:val="auto"/>
          <w:sz w:val="24"/>
          <w:highlight w:val="none"/>
        </w:rPr>
      </w:pPr>
      <w:r>
        <w:rPr>
          <w:rFonts w:ascii="宋体" w:hAnsi="宋体"/>
          <w:color w:val="auto"/>
          <w:sz w:val="24"/>
          <w:highlight w:val="none"/>
        </w:rPr>
        <w:t xml:space="preserve">2</w:t>
      </w:r>
      <w:r>
        <w:rPr>
          <w:rFonts w:hint="eastAsia" w:ascii="宋体" w:hAnsi="宋体"/>
          <w:color w:val="auto"/>
          <w:sz w:val="24"/>
          <w:highlight w:val="none"/>
        </w:rPr>
        <w:t xml:space="preserve">5.1评标期间，为有助于对投标文件的审查、评价和比较，评委会有权要求投标人对其投标文件进行澄清，但并非对每个投标人都作澄清要求。</w:t>
      </w:r>
      <w:r/>
    </w:p>
    <w:p>
      <w:pPr>
        <w:pStyle w:val="1287"/>
        <w:ind w:firstLine="500"/>
        <w:spacing w:line="440" w:lineRule="exact"/>
        <w:rPr>
          <w:rStyle w:val="938"/>
          <w:rFonts w:ascii="宋体" w:hAnsi="宋体" w:eastAsia="宋体" w:cs="宋体"/>
          <w:b w:val="0"/>
          <w:color w:val="auto"/>
          <w:spacing w:val="7"/>
          <w:sz w:val="24"/>
          <w:highlight w:val="none"/>
        </w:rPr>
        <w:outlineLvl w:val="9"/>
      </w:pPr>
      <w:r>
        <w:rPr>
          <w:rStyle w:val="938"/>
          <w:rFonts w:ascii="宋体" w:hAnsi="宋体" w:eastAsia="宋体" w:cs="宋体"/>
          <w:b w:val="0"/>
          <w:color w:val="auto"/>
          <w:spacing w:val="7"/>
          <w:sz w:val="24"/>
          <w:highlight w:val="none"/>
        </w:rPr>
        <w:t xml:space="preserve">25.2 接到评委会澄清要求的投标人应该派人按评委会通知的时间和格式在系统中澄清，澄清的内容须由投标人法定代表人（或负责人）或授权代表签署，并作为投标文件的补充部分，但投标的价格和实质性的内容不得做任何修改。</w:t>
      </w:r>
      <w:r/>
    </w:p>
    <w:p>
      <w:pPr>
        <w:spacing w:line="360" w:lineRule="auto"/>
        <w:rPr>
          <w:rFonts w:hint="eastAsia" w:ascii="宋体" w:hAnsi="宋体"/>
          <w:color w:val="auto"/>
          <w:sz w:val="24"/>
          <w:highlight w:val="none"/>
        </w:rPr>
      </w:pPr>
      <w:r>
        <w:rPr>
          <w:rFonts w:hint="eastAsia" w:ascii="宋体" w:hAnsi="宋体"/>
          <w:color w:val="auto"/>
          <w:sz w:val="24"/>
          <w:highlight w:val="none"/>
        </w:rPr>
        <w:t xml:space="preserve">   </w:t>
      </w:r>
      <w:bookmarkStart w:id="172" w:name="EB3164982f155e42e086cd4685f4d2aafa"/>
      <w:r/>
      <w:bookmarkEnd w:id="172"/>
      <w:r/>
      <w:r/>
    </w:p>
    <w:p>
      <w:pPr>
        <w:spacing w:line="360" w:lineRule="auto"/>
        <w:rPr>
          <w:rFonts w:hint="eastAsia" w:ascii="宋体" w:hAnsi="宋体"/>
          <w:color w:val="auto"/>
          <w:sz w:val="24"/>
          <w:highlight w:val="none"/>
        </w:rPr>
      </w:pPr>
      <w:r>
        <w:rPr>
          <w:rFonts w:hint="eastAsia" w:ascii="宋体" w:hAnsi="宋体"/>
          <w:color w:val="auto"/>
          <w:sz w:val="24"/>
          <w:highlight w:val="none"/>
        </w:rPr>
        <w:t xml:space="preserve">    </w:t>
      </w:r>
      <w:r>
        <w:rPr>
          <w:rFonts w:ascii="宋体" w:hAnsi="宋体"/>
          <w:color w:val="auto"/>
          <w:sz w:val="24"/>
          <w:highlight w:val="none"/>
        </w:rPr>
        <w:t xml:space="preserve">2</w:t>
      </w:r>
      <w:r>
        <w:rPr>
          <w:rFonts w:hint="eastAsia" w:ascii="宋体" w:hAnsi="宋体"/>
          <w:color w:val="auto"/>
          <w:sz w:val="24"/>
          <w:highlight w:val="none"/>
        </w:rPr>
        <w:t xml:space="preserve">5.3接到评委会澄清要求的投标人如未按规定做出澄清，其风险由投标人自行承担。</w:t>
      </w:r>
      <w:r/>
    </w:p>
    <w:p>
      <w:pPr>
        <w:ind w:firstLine="420"/>
        <w:keepLines/>
        <w:keepNext/>
        <w:spacing w:line="360" w:lineRule="auto"/>
        <w:rPr>
          <w:rFonts w:ascii="宋体" w:hAnsi="宋体" w:cs="Arial"/>
          <w:b/>
          <w:bCs/>
          <w:color w:val="auto"/>
          <w:sz w:val="28"/>
          <w:szCs w:val="28"/>
          <w:highlight w:val="none"/>
        </w:rPr>
        <w:outlineLvl w:val="3"/>
      </w:pPr>
      <w:r/>
      <w:bookmarkStart w:id="173" w:name="_Toc20823305"/>
      <w:r/>
      <w:bookmarkStart w:id="174" w:name="_Toc513029233"/>
      <w:r/>
      <w:bookmarkStart w:id="175" w:name="_Toc16938549"/>
      <w:r>
        <w:rPr>
          <w:rFonts w:hint="eastAsia" w:ascii="宋体" w:hAnsi="宋体" w:cs="Arial"/>
          <w:color w:val="auto"/>
          <w:sz w:val="28"/>
          <w:szCs w:val="28"/>
          <w:highlight w:val="none"/>
        </w:rPr>
        <w:t xml:space="preserve">26、</w:t>
      </w:r>
      <w:bookmarkEnd w:id="173"/>
      <w:r/>
      <w:bookmarkEnd w:id="174"/>
      <w:r/>
      <w:bookmarkEnd w:id="175"/>
      <w:r>
        <w:rPr>
          <w:rFonts w:hint="eastAsia" w:ascii="宋体" w:hAnsi="宋体" w:cs="Arial"/>
          <w:b/>
          <w:bCs/>
          <w:color w:val="auto"/>
          <w:sz w:val="28"/>
          <w:szCs w:val="28"/>
          <w:highlight w:val="none"/>
        </w:rPr>
        <w:t xml:space="preserve">对投标文件的初审</w:t>
      </w:r>
      <w:r/>
    </w:p>
    <w:p>
      <w:pPr>
        <w:ind w:firstLine="480"/>
        <w:jc w:val="left"/>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26.1</w:t>
      </w:r>
      <w:r>
        <w:rPr>
          <w:rFonts w:hint="eastAsia" w:ascii="宋体" w:hAnsi="宋体"/>
          <w:bCs/>
          <w:color w:val="auto"/>
          <w:sz w:val="24"/>
          <w:szCs w:val="24"/>
          <w:highlight w:val="none"/>
        </w:rPr>
        <w:t xml:space="preserve">投标文件初审分为资格审查和符合性审查。</w:t>
      </w:r>
      <w:r/>
    </w:p>
    <w:p>
      <w:pPr>
        <w:ind w:firstLine="480"/>
        <w:spacing w:line="440" w:lineRule="exact"/>
        <w:rPr>
          <w:rFonts w:hint="eastAsia" w:ascii="宋体" w:hAnsi="宋体"/>
          <w:bCs/>
          <w:color w:val="auto"/>
          <w:sz w:val="24"/>
          <w:szCs w:val="24"/>
          <w:highlight w:val="none"/>
        </w:rPr>
      </w:pPr>
      <w:r>
        <w:rPr>
          <w:rFonts w:hint="eastAsia" w:ascii="宋体" w:hAnsi="宋体"/>
          <w:color w:val="auto"/>
          <w:sz w:val="24"/>
          <w:szCs w:val="24"/>
          <w:highlight w:val="none"/>
        </w:rPr>
        <w:t xml:space="preserve">26.1.1</w:t>
      </w:r>
      <w:r>
        <w:rPr>
          <w:rFonts w:hint="eastAsia" w:ascii="宋体" w:hAnsi="宋体"/>
          <w:bCs/>
          <w:color w:val="auto"/>
          <w:sz w:val="24"/>
          <w:szCs w:val="24"/>
          <w:highlight w:val="none"/>
        </w:rPr>
        <w:t xml:space="preserve">资格性审查</w:t>
      </w:r>
      <w:r/>
    </w:p>
    <w:p>
      <w:pPr>
        <w:ind w:firstLine="480"/>
        <w:spacing w:line="440" w:lineRule="exact"/>
        <w:rPr>
          <w:rFonts w:hint="eastAsia" w:ascii="宋体" w:hAnsi="宋体" w:cs="Arial"/>
          <w:color w:val="auto"/>
          <w:sz w:val="24"/>
          <w:szCs w:val="24"/>
          <w:highlight w:val="none"/>
        </w:rPr>
      </w:pPr>
      <w:r>
        <w:rPr>
          <w:rFonts w:hint="eastAsia" w:ascii="宋体" w:hAnsi="宋体" w:cs="Arial"/>
          <w:color w:val="auto"/>
          <w:sz w:val="24"/>
          <w:szCs w:val="24"/>
          <w:highlight w:val="none"/>
        </w:rPr>
        <w:t xml:space="preserve">采购人或者采购代理机构依法对投标人的资格进行审查。</w:t>
      </w:r>
      <w:r/>
    </w:p>
    <w:p>
      <w:pPr>
        <w:ind w:firstLine="505"/>
        <w:spacing w:line="440" w:lineRule="exact"/>
        <w:rPr>
          <w:rFonts w:ascii="宋体" w:hAnsi="宋体"/>
          <w:color w:val="auto"/>
          <w:sz w:val="24"/>
          <w:szCs w:val="24"/>
          <w:highlight w:val="none"/>
          <w:lang w:val="zh-CN"/>
        </w:rPr>
      </w:pPr>
      <w:r>
        <w:rPr>
          <w:rFonts w:hint="eastAsia" w:ascii="宋体" w:hAnsi="宋体"/>
          <w:color w:val="auto"/>
          <w:sz w:val="24"/>
          <w:szCs w:val="24"/>
          <w:highlight w:val="none"/>
          <w:lang w:val="zh-CN"/>
        </w:rPr>
        <w:t xml:space="preserve">2</w:t>
      </w:r>
      <w:r>
        <w:rPr>
          <w:rFonts w:hint="eastAsia" w:ascii="宋体" w:hAnsi="宋体"/>
          <w:color w:val="auto"/>
          <w:sz w:val="24"/>
          <w:szCs w:val="24"/>
          <w:highlight w:val="none"/>
        </w:rPr>
        <w:t xml:space="preserve">6</w:t>
      </w:r>
      <w:r>
        <w:rPr>
          <w:rFonts w:hint="eastAsia" w:ascii="宋体" w:hAnsi="宋体"/>
          <w:color w:val="auto"/>
          <w:sz w:val="24"/>
          <w:szCs w:val="24"/>
          <w:highlight w:val="none"/>
          <w:lang w:val="zh-CN"/>
        </w:rPr>
        <w:t xml:space="preserve">.1.</w:t>
      </w:r>
      <w:r>
        <w:rPr>
          <w:rFonts w:hint="eastAsia" w:ascii="宋体" w:hAnsi="宋体"/>
          <w:color w:val="auto"/>
          <w:sz w:val="24"/>
          <w:szCs w:val="24"/>
          <w:highlight w:val="none"/>
        </w:rPr>
        <w:t xml:space="preserve">1.1</w:t>
      </w:r>
      <w:r>
        <w:rPr>
          <w:rFonts w:hint="eastAsia" w:ascii="宋体" w:hAnsi="宋体"/>
          <w:color w:val="auto"/>
          <w:sz w:val="24"/>
          <w:szCs w:val="24"/>
          <w:highlight w:val="none"/>
          <w:lang w:val="zh-CN"/>
        </w:rPr>
        <w:t xml:space="preserve">关于信用查询：</w:t>
      </w:r>
      <w:r/>
    </w:p>
    <w:p>
      <w:pPr>
        <w:ind w:firstLine="505"/>
        <w:spacing w:line="440" w:lineRule="exact"/>
        <w:rPr>
          <w:rFonts w:hint="eastAsia" w:ascii="宋体" w:hAnsi="宋体"/>
          <w:color w:val="auto"/>
          <w:sz w:val="24"/>
          <w:szCs w:val="24"/>
          <w:highlight w:val="none"/>
          <w:lang w:val="zh-CN"/>
        </w:rPr>
      </w:pPr>
      <w:r>
        <w:rPr>
          <w:rFonts w:hint="eastAsia" w:ascii="宋体" w:hAnsi="宋体"/>
          <w:color w:val="auto"/>
          <w:sz w:val="24"/>
          <w:szCs w:val="24"/>
          <w:highlight w:val="none"/>
          <w:lang w:val="zh-CN"/>
        </w:rPr>
        <w:t xml:space="preserve">2</w:t>
      </w:r>
      <w:r>
        <w:rPr>
          <w:rFonts w:hint="eastAsia" w:ascii="宋体" w:hAnsi="宋体"/>
          <w:color w:val="auto"/>
          <w:sz w:val="24"/>
          <w:szCs w:val="24"/>
          <w:highlight w:val="none"/>
        </w:rPr>
        <w:t xml:space="preserve">6</w:t>
      </w:r>
      <w:r>
        <w:rPr>
          <w:rFonts w:hint="eastAsia" w:ascii="宋体" w:hAnsi="宋体"/>
          <w:color w:val="auto"/>
          <w:sz w:val="24"/>
          <w:szCs w:val="24"/>
          <w:highlight w:val="none"/>
          <w:lang w:val="zh-CN"/>
        </w:rPr>
        <w:t xml:space="preserve">.1.1.1.1根据政府采购法及相关法规，以及苏州市财政局《关于印发苏州市市级政府采购信用记录查询和使用工作试行办法的通知》（苏财购（2017）11号）文件的规定，将对供应商进行信用查询。</w:t>
      </w:r>
      <w:r/>
    </w:p>
    <w:p>
      <w:pPr>
        <w:ind w:firstLine="505"/>
        <w:spacing w:line="440" w:lineRule="exact"/>
        <w:rPr>
          <w:rFonts w:hint="eastAsia" w:ascii="宋体" w:hAnsi="宋体"/>
          <w:color w:val="auto"/>
          <w:sz w:val="24"/>
          <w:szCs w:val="24"/>
          <w:highlight w:val="none"/>
          <w:lang w:val="zh-CN"/>
        </w:rPr>
      </w:pPr>
      <w:r>
        <w:rPr>
          <w:rFonts w:hint="eastAsia" w:ascii="宋体" w:hAnsi="宋体"/>
          <w:color w:val="auto"/>
          <w:sz w:val="24"/>
          <w:szCs w:val="24"/>
          <w:highlight w:val="none"/>
          <w:lang w:val="zh-CN"/>
        </w:rPr>
        <w:t xml:space="preserve">2</w:t>
      </w:r>
      <w:r>
        <w:rPr>
          <w:rFonts w:hint="eastAsia" w:ascii="宋体" w:hAnsi="宋体"/>
          <w:color w:val="auto"/>
          <w:sz w:val="24"/>
          <w:szCs w:val="24"/>
          <w:highlight w:val="none"/>
        </w:rPr>
        <w:t xml:space="preserve">6</w:t>
      </w:r>
      <w:r>
        <w:rPr>
          <w:rFonts w:hint="eastAsia" w:ascii="宋体" w:hAnsi="宋体"/>
          <w:color w:val="auto"/>
          <w:sz w:val="24"/>
          <w:szCs w:val="24"/>
          <w:highlight w:val="none"/>
          <w:lang w:val="zh-CN"/>
        </w:rPr>
        <w:t xml:space="preserve">.1.</w:t>
      </w:r>
      <w:r>
        <w:rPr>
          <w:rFonts w:hint="eastAsia" w:ascii="宋体" w:hAnsi="宋体"/>
          <w:color w:val="auto"/>
          <w:sz w:val="24"/>
          <w:szCs w:val="24"/>
          <w:highlight w:val="none"/>
        </w:rPr>
        <w:t xml:space="preserve">1.1.2</w:t>
      </w:r>
      <w:r>
        <w:rPr>
          <w:rFonts w:hint="eastAsia" w:ascii="宋体" w:hAnsi="宋体"/>
          <w:color w:val="auto"/>
          <w:sz w:val="24"/>
          <w:szCs w:val="24"/>
          <w:highlight w:val="none"/>
          <w:lang w:val="zh-CN"/>
        </w:rPr>
        <w:t xml:space="preserve">查询时间：投标文件递交截止时间。</w:t>
      </w:r>
      <w:r/>
    </w:p>
    <w:p>
      <w:pPr>
        <w:ind w:firstLine="505"/>
        <w:spacing w:line="440" w:lineRule="exact"/>
        <w:rPr>
          <w:rFonts w:hint="eastAsia" w:ascii="宋体" w:hAnsi="宋体"/>
          <w:color w:val="auto"/>
          <w:sz w:val="24"/>
          <w:szCs w:val="24"/>
          <w:highlight w:val="none"/>
          <w:lang w:val="zh-CN"/>
        </w:rPr>
      </w:pPr>
      <w:r>
        <w:rPr>
          <w:rFonts w:hint="eastAsia" w:ascii="宋体" w:hAnsi="宋体"/>
          <w:color w:val="auto"/>
          <w:sz w:val="24"/>
          <w:szCs w:val="24"/>
          <w:highlight w:val="none"/>
          <w:lang w:val="zh-CN"/>
        </w:rPr>
        <w:t xml:space="preserve">2</w:t>
      </w:r>
      <w:r>
        <w:rPr>
          <w:rFonts w:hint="eastAsia" w:ascii="宋体" w:hAnsi="宋体"/>
          <w:color w:val="auto"/>
          <w:sz w:val="24"/>
          <w:szCs w:val="24"/>
          <w:highlight w:val="none"/>
        </w:rPr>
        <w:t xml:space="preserve">6</w:t>
      </w:r>
      <w:r>
        <w:rPr>
          <w:rFonts w:hint="eastAsia" w:ascii="宋体" w:hAnsi="宋体"/>
          <w:color w:val="auto"/>
          <w:sz w:val="24"/>
          <w:szCs w:val="24"/>
          <w:highlight w:val="none"/>
          <w:lang w:val="zh-CN"/>
        </w:rPr>
        <w:t xml:space="preserve">.1.1.1.</w:t>
      </w:r>
      <w:r>
        <w:rPr>
          <w:rFonts w:hint="eastAsia" w:ascii="宋体" w:hAnsi="宋体"/>
          <w:color w:val="auto"/>
          <w:sz w:val="24"/>
          <w:szCs w:val="24"/>
          <w:highlight w:val="none"/>
        </w:rPr>
        <w:t xml:space="preserve">3</w:t>
      </w:r>
      <w:r>
        <w:rPr>
          <w:rFonts w:hint="eastAsia" w:ascii="宋体" w:hAnsi="宋体"/>
          <w:color w:val="auto"/>
          <w:sz w:val="24"/>
          <w:szCs w:val="24"/>
          <w:highlight w:val="none"/>
          <w:lang w:val="zh-CN"/>
        </w:rPr>
        <w:t xml:space="preserve">查询渠道：“信用中国”。</w:t>
      </w:r>
      <w:r/>
    </w:p>
    <w:p>
      <w:pPr>
        <w:ind w:firstLine="480"/>
        <w:spacing w:line="440" w:lineRule="exact"/>
        <w:rPr>
          <w:rFonts w:hint="eastAsia" w:ascii="宋体" w:hAnsi="宋体"/>
          <w:bCs/>
          <w:color w:val="auto"/>
          <w:sz w:val="24"/>
          <w:szCs w:val="24"/>
          <w:highlight w:val="none"/>
        </w:rPr>
      </w:pPr>
      <w:r>
        <w:rPr>
          <w:rFonts w:hint="eastAsia" w:ascii="宋体" w:hAnsi="宋体"/>
          <w:color w:val="auto"/>
          <w:sz w:val="24"/>
          <w:szCs w:val="24"/>
          <w:highlight w:val="none"/>
        </w:rPr>
        <w:t xml:space="preserve">26.1.2</w:t>
      </w:r>
      <w:r>
        <w:rPr>
          <w:rFonts w:hint="eastAsia" w:ascii="宋体" w:hAnsi="宋体"/>
          <w:bCs/>
          <w:color w:val="auto"/>
          <w:sz w:val="24"/>
          <w:szCs w:val="24"/>
          <w:highlight w:val="none"/>
        </w:rPr>
        <w:t xml:space="preserve">符合性审查：</w:t>
      </w:r>
      <w:r/>
    </w:p>
    <w:p>
      <w:pPr>
        <w:ind w:firstLine="480"/>
        <w:spacing w:line="46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依据招标文件的规定，由评委会对投标文件进行审查，以确定是否对招标文件的实质性要求作出响应。</w:t>
      </w:r>
      <w:r/>
    </w:p>
    <w:p>
      <w:pPr>
        <w:ind w:firstLine="480"/>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26.2 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440" w:lineRule="exact"/>
        <w:rPr>
          <w:rFonts w:hint="eastAsia" w:ascii="宋体" w:hAnsi="宋体"/>
          <w:bCs/>
          <w:color w:val="auto"/>
          <w:sz w:val="24"/>
          <w:szCs w:val="24"/>
          <w:highlight w:val="none"/>
        </w:rPr>
      </w:pPr>
      <w:r>
        <w:rPr>
          <w:rFonts w:hint="eastAsia" w:ascii="宋体" w:hAnsi="宋体"/>
          <w:color w:val="auto"/>
          <w:sz w:val="24"/>
          <w:szCs w:val="24"/>
          <w:highlight w:val="none"/>
        </w:rPr>
        <w:t xml:space="preserve">所谓重大偏离或保留是指与招标文件规定的实质性要求存在负偏离，或者在实质上与招标文件不一致，而且限制了合同中买方和见证方的权利或投标人的义务，纠正这些偏离或保留将会对其他实质性响应要求的投标人的竞争地位产生不公正的影响。重大偏离的认定需经过评委会三分之二及以上成员的认定。</w:t>
      </w:r>
      <w:r>
        <w:rPr>
          <w:rFonts w:hint="eastAsia" w:ascii="宋体" w:hAnsi="宋体"/>
          <w:bCs/>
          <w:color w:val="auto"/>
          <w:sz w:val="24"/>
          <w:szCs w:val="24"/>
          <w:highlight w:val="none"/>
        </w:rPr>
        <w:t xml:space="preserve">评委会决定投标文件的响应性只根据投标文件本身的内容，而不寻求外部的证据。</w:t>
      </w:r>
      <w:r/>
    </w:p>
    <w:p>
      <w:pPr>
        <w:ind w:firstLine="480"/>
        <w:spacing w:line="440" w:lineRule="exact"/>
        <w:rPr>
          <w:rFonts w:hint="eastAsia" w:ascii="宋体" w:hAnsi="宋体"/>
          <w:bCs/>
          <w:color w:val="auto"/>
          <w:sz w:val="24"/>
          <w:szCs w:val="24"/>
          <w:highlight w:val="none"/>
        </w:rPr>
      </w:pPr>
      <w:r>
        <w:rPr>
          <w:rFonts w:hint="eastAsia" w:ascii="宋体" w:hAnsi="宋体"/>
          <w:color w:val="auto"/>
          <w:sz w:val="24"/>
          <w:szCs w:val="24"/>
          <w:highlight w:val="none"/>
        </w:rPr>
        <w:t xml:space="preserve">26.3 </w:t>
      </w:r>
      <w:r>
        <w:rPr>
          <w:rFonts w:hint="eastAsia" w:ascii="宋体" w:hAnsi="宋体"/>
          <w:bCs/>
          <w:color w:val="auto"/>
          <w:sz w:val="24"/>
          <w:szCs w:val="24"/>
          <w:highlight w:val="none"/>
        </w:rPr>
        <w:t xml:space="preserve">如果投标文件实质上没有响应招标文件的要求，评委会将予以拒绝，投标人不得通过修改或撤销不合要求的偏离或保留而使其投标成为实质性响应的投标。</w:t>
      </w:r>
      <w:r/>
    </w:p>
    <w:p>
      <w:pPr>
        <w:ind w:firstLine="480"/>
        <w:spacing w:line="440" w:lineRule="exact"/>
        <w:rPr>
          <w:rFonts w:hint="eastAsia" w:ascii="宋体" w:hAnsi="宋体"/>
          <w:bCs/>
          <w:color w:val="auto"/>
          <w:sz w:val="24"/>
          <w:szCs w:val="24"/>
          <w:highlight w:val="none"/>
        </w:rPr>
      </w:pPr>
      <w:r>
        <w:rPr>
          <w:rFonts w:hint="eastAsia" w:ascii="宋体" w:hAnsi="宋体"/>
          <w:color w:val="auto"/>
          <w:sz w:val="24"/>
          <w:szCs w:val="24"/>
          <w:highlight w:val="none"/>
        </w:rPr>
        <w:t xml:space="preserve">26.4 投标文件报价出现前后不一致的，按下列规定修正：</w:t>
      </w:r>
      <w:r>
        <w:rPr>
          <w:rFonts w:hint="eastAsia" w:ascii="宋体" w:hAnsi="宋体"/>
          <w:bCs/>
          <w:color w:val="auto"/>
          <w:sz w:val="24"/>
          <w:szCs w:val="24"/>
          <w:highlight w:val="none"/>
        </w:rPr>
        <w:t xml:space="preserve"> </w:t>
      </w:r>
      <w:r/>
    </w:p>
    <w:p>
      <w:pPr>
        <w:ind w:firstLine="480"/>
        <w:jc w:val="left"/>
        <w:spacing w:line="440" w:lineRule="exact"/>
        <w:rPr>
          <w:rFonts w:hint="eastAsia" w:ascii="宋体" w:hAnsi="宋体" w:cs="Arial"/>
          <w:color w:val="auto"/>
          <w:sz w:val="24"/>
          <w:szCs w:val="24"/>
          <w:highlight w:val="none"/>
        </w:rPr>
      </w:pPr>
      <w:r>
        <w:rPr>
          <w:rFonts w:hint="eastAsia" w:ascii="宋体" w:hAnsi="宋体"/>
          <w:color w:val="auto"/>
          <w:sz w:val="24"/>
          <w:szCs w:val="24"/>
          <w:highlight w:val="none"/>
        </w:rPr>
        <w:t xml:space="preserve">（1）</w:t>
      </w:r>
      <w:r>
        <w:rPr>
          <w:rFonts w:hint="eastAsia" w:ascii="宋体" w:hAnsi="宋体" w:cs="Arial"/>
          <w:color w:val="auto"/>
          <w:sz w:val="24"/>
          <w:szCs w:val="24"/>
          <w:highlight w:val="none"/>
        </w:rPr>
        <w:t xml:space="preserve">投标文件中开标一览表（报价表）内容与投标文件中相应内容不一致的，以开标一览表（报价表）为准；</w:t>
      </w:r>
      <w:r/>
    </w:p>
    <w:p>
      <w:pPr>
        <w:jc w:val="left"/>
        <w:spacing w:line="440" w:lineRule="exact"/>
        <w:rPr>
          <w:rFonts w:ascii="宋体" w:hAnsi="宋体" w:cs="Arial"/>
          <w:color w:val="auto"/>
          <w:sz w:val="24"/>
          <w:szCs w:val="24"/>
          <w:highlight w:val="none"/>
        </w:rPr>
      </w:pPr>
      <w:r>
        <w:rPr>
          <w:rFonts w:hint="eastAsia" w:ascii="宋体" w:hAnsi="宋体" w:cs="Arial"/>
          <w:color w:val="auto"/>
          <w:sz w:val="24"/>
          <w:szCs w:val="24"/>
          <w:highlight w:val="none"/>
        </w:rPr>
        <w:t xml:space="preserve">　　</w:t>
      </w:r>
      <w:r>
        <w:rPr>
          <w:rFonts w:hint="eastAsia" w:ascii="宋体" w:hAnsi="宋体"/>
          <w:color w:val="auto"/>
          <w:sz w:val="24"/>
          <w:szCs w:val="24"/>
          <w:highlight w:val="none"/>
        </w:rPr>
        <w:t xml:space="preserve">（2）</w:t>
      </w:r>
      <w:r>
        <w:rPr>
          <w:rFonts w:hint="eastAsia" w:ascii="宋体" w:hAnsi="宋体" w:cs="Arial"/>
          <w:color w:val="auto"/>
          <w:sz w:val="24"/>
          <w:szCs w:val="24"/>
          <w:highlight w:val="none"/>
        </w:rPr>
        <w:t xml:space="preserve">大写金额和小写金额不一致的，以大写金额为准；</w:t>
      </w:r>
      <w:r/>
    </w:p>
    <w:p>
      <w:pPr>
        <w:jc w:val="left"/>
        <w:spacing w:line="440" w:lineRule="exact"/>
        <w:rPr>
          <w:rFonts w:ascii="宋体" w:hAnsi="宋体" w:cs="Arial"/>
          <w:color w:val="auto"/>
          <w:sz w:val="24"/>
          <w:szCs w:val="24"/>
          <w:highlight w:val="none"/>
        </w:rPr>
      </w:pPr>
      <w:r>
        <w:rPr>
          <w:rFonts w:hint="eastAsia" w:ascii="宋体" w:hAnsi="宋体" w:cs="Arial"/>
          <w:color w:val="auto"/>
          <w:sz w:val="24"/>
          <w:szCs w:val="24"/>
          <w:highlight w:val="none"/>
        </w:rPr>
        <w:t xml:space="preserve">　　</w:t>
      </w:r>
      <w:r>
        <w:rPr>
          <w:rFonts w:hint="eastAsia" w:ascii="宋体" w:hAnsi="宋体"/>
          <w:color w:val="auto"/>
          <w:sz w:val="24"/>
          <w:szCs w:val="24"/>
          <w:highlight w:val="none"/>
        </w:rPr>
        <w:t xml:space="preserve">（3）</w:t>
      </w:r>
      <w:r>
        <w:rPr>
          <w:rFonts w:hint="eastAsia" w:ascii="宋体" w:hAnsi="宋体" w:cs="Arial"/>
          <w:color w:val="auto"/>
          <w:sz w:val="24"/>
          <w:szCs w:val="24"/>
          <w:highlight w:val="none"/>
        </w:rPr>
        <w:t xml:space="preserve">单价金额小数点或者百分比有明显错位的，以开标一览表的总价为准，并修改单价；</w:t>
      </w:r>
      <w:r/>
    </w:p>
    <w:p>
      <w:pPr>
        <w:jc w:val="left"/>
        <w:spacing w:line="440" w:lineRule="exact"/>
        <w:rPr>
          <w:rFonts w:ascii="宋体" w:hAnsi="宋体" w:cs="Arial"/>
          <w:color w:val="auto"/>
          <w:sz w:val="24"/>
          <w:szCs w:val="24"/>
          <w:highlight w:val="none"/>
        </w:rPr>
      </w:pPr>
      <w:r>
        <w:rPr>
          <w:rFonts w:hint="eastAsia" w:ascii="宋体" w:hAnsi="宋体" w:cs="Arial"/>
          <w:color w:val="auto"/>
          <w:sz w:val="24"/>
          <w:szCs w:val="24"/>
          <w:highlight w:val="none"/>
        </w:rPr>
        <w:t xml:space="preserve">　　</w:t>
      </w:r>
      <w:r>
        <w:rPr>
          <w:rFonts w:hint="eastAsia" w:ascii="宋体" w:hAnsi="宋体"/>
          <w:color w:val="auto"/>
          <w:sz w:val="24"/>
          <w:szCs w:val="24"/>
          <w:highlight w:val="none"/>
        </w:rPr>
        <w:t xml:space="preserve">（4）</w:t>
      </w:r>
      <w:r>
        <w:rPr>
          <w:rFonts w:hint="eastAsia" w:ascii="宋体" w:hAnsi="宋体" w:cs="Arial"/>
          <w:color w:val="auto"/>
          <w:sz w:val="24"/>
          <w:szCs w:val="24"/>
          <w:highlight w:val="none"/>
        </w:rPr>
        <w:t xml:space="preserve">总价金额与按单价汇总金额不一致的，以单价金额计算结果为准。</w:t>
      </w:r>
      <w:r/>
    </w:p>
    <w:p>
      <w:pPr>
        <w:ind w:firstLine="480"/>
        <w:jc w:val="left"/>
        <w:spacing w:line="440" w:lineRule="exact"/>
        <w:rPr>
          <w:rFonts w:ascii="宋体" w:hAnsi="宋体" w:cs="Arial"/>
          <w:color w:val="auto"/>
          <w:sz w:val="24"/>
          <w:szCs w:val="24"/>
          <w:highlight w:val="none"/>
        </w:rPr>
      </w:pPr>
      <w:r>
        <w:rPr>
          <w:rFonts w:hint="eastAsia" w:ascii="宋体" w:hAnsi="宋体" w:cs="Arial"/>
          <w:color w:val="auto"/>
          <w:sz w:val="24"/>
          <w:szCs w:val="24"/>
          <w:highlight w:val="none"/>
        </w:rPr>
        <w:t xml:space="preserve">同时出现两种以上不一致的，按照前款规定的顺序修正。修正后的报价按照财政部</w:t>
      </w:r>
      <w:r>
        <w:rPr>
          <w:rFonts w:ascii="宋体" w:hAnsi="宋体" w:cs="Arial"/>
          <w:color w:val="auto"/>
          <w:sz w:val="24"/>
          <w:szCs w:val="24"/>
          <w:highlight w:val="none"/>
        </w:rPr>
        <w:t xml:space="preserve">87</w:t>
      </w:r>
      <w:r>
        <w:rPr>
          <w:rFonts w:hint="eastAsia" w:ascii="宋体" w:hAnsi="宋体" w:cs="Arial"/>
          <w:color w:val="auto"/>
          <w:sz w:val="24"/>
          <w:szCs w:val="24"/>
          <w:highlight w:val="none"/>
        </w:rPr>
        <w:t xml:space="preserve">号令第五十一条第二款的规定经投标人确认后产生约束力。</w:t>
      </w:r>
      <w:r/>
    </w:p>
    <w:p>
      <w:pPr>
        <w:ind w:firstLine="48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26.5 评委会将允许修正投标文件中不构成重大偏离的、微小的、非正规的、不一致的或不规则的地方，但这些修改不能影响任何投标人相应的名次排列。</w:t>
      </w:r>
      <w:r/>
    </w:p>
    <w:p>
      <w:pPr>
        <w:pStyle w:val="1288"/>
        <w:ind w:firstLine="500"/>
        <w:spacing w:line="440" w:lineRule="exact"/>
        <w:rPr>
          <w:rStyle w:val="938"/>
          <w:rFonts w:ascii="宋体" w:hAnsi="宋体" w:eastAsia="宋体" w:cs="宋体"/>
          <w:b w:val="0"/>
          <w:color w:val="auto"/>
          <w:spacing w:val="7"/>
          <w:sz w:val="24"/>
          <w:highlight w:val="none"/>
        </w:rPr>
        <w:outlineLvl w:val="9"/>
      </w:pPr>
      <w:r>
        <w:rPr>
          <w:rStyle w:val="938"/>
          <w:rFonts w:ascii="宋体" w:hAnsi="宋体" w:eastAsia="宋体" w:cs="宋体"/>
          <w:b w:val="0"/>
          <w:color w:val="auto"/>
          <w:spacing w:val="7"/>
          <w:sz w:val="24"/>
          <w:highlight w:val="none"/>
        </w:rPr>
        <w:t xml:space="preserve">26.6 投标人在开、评标全过程中应保持通讯畅通，并安排专人与公共资源交易中心及评标委员会联系。</w:t>
      </w:r>
      <w:r/>
    </w:p>
    <w:p>
      <w:pPr>
        <w:ind w:firstLine="480"/>
        <w:jc w:val="left"/>
        <w:spacing w:line="440" w:lineRule="exact"/>
        <w:rPr>
          <w:rFonts w:hint="eastAsia" w:ascii="宋体" w:hAnsi="宋体" w:cs="Arial"/>
          <w:color w:val="auto"/>
          <w:sz w:val="24"/>
          <w:szCs w:val="24"/>
          <w:highlight w:val="none"/>
        </w:rPr>
      </w:pPr>
      <w:r/>
      <w:bookmarkStart w:id="176" w:name="EB8e3ec86c09a94dac9cc9034e6027ee19"/>
      <w:r/>
      <w:bookmarkEnd w:id="176"/>
      <w:r/>
      <w:r/>
    </w:p>
    <w:p>
      <w:pPr>
        <w:ind w:firstLine="420"/>
        <w:keepLines/>
        <w:keepNext/>
        <w:spacing w:line="360" w:lineRule="auto"/>
        <w:rPr>
          <w:rFonts w:hint="eastAsia" w:ascii="宋体" w:hAnsi="宋体" w:cs="Arial"/>
          <w:color w:val="auto"/>
          <w:sz w:val="28"/>
          <w:szCs w:val="28"/>
          <w:highlight w:val="none"/>
        </w:rPr>
        <w:outlineLvl w:val="3"/>
      </w:pPr>
      <w:r/>
      <w:bookmarkStart w:id="177" w:name="_Toc513029234"/>
      <w:r/>
      <w:bookmarkStart w:id="178" w:name="_Toc20823306"/>
      <w:r/>
      <w:bookmarkStart w:id="179" w:name="_Toc16938550"/>
      <w:r/>
      <w:bookmarkStart w:id="180" w:name="_Toc200451960"/>
      <w:r>
        <w:rPr>
          <w:rFonts w:ascii="宋体" w:hAnsi="宋体" w:cs="Arial"/>
          <w:color w:val="auto"/>
          <w:sz w:val="28"/>
          <w:szCs w:val="28"/>
          <w:highlight w:val="none"/>
        </w:rPr>
        <w:t xml:space="preserve">2</w:t>
      </w:r>
      <w:r>
        <w:rPr>
          <w:rFonts w:hint="eastAsia" w:ascii="宋体" w:hAnsi="宋体" w:cs="Arial"/>
          <w:color w:val="auto"/>
          <w:sz w:val="28"/>
          <w:szCs w:val="28"/>
          <w:highlight w:val="none"/>
        </w:rPr>
        <w:t xml:space="preserve">7、</w:t>
      </w:r>
      <w:bookmarkEnd w:id="177"/>
      <w:r/>
      <w:bookmarkEnd w:id="178"/>
      <w:r/>
      <w:bookmarkEnd w:id="179"/>
      <w:r>
        <w:rPr>
          <w:rFonts w:hint="eastAsia" w:ascii="宋体" w:hAnsi="宋体" w:cs="Arial"/>
          <w:color w:val="auto"/>
          <w:sz w:val="28"/>
          <w:szCs w:val="28"/>
          <w:highlight w:val="none"/>
        </w:rPr>
        <w:t xml:space="preserve">无效投标条款和废标条款</w:t>
      </w:r>
      <w:r/>
    </w:p>
    <w:p>
      <w:pPr>
        <w:pStyle w:val="1294"/>
        <w:ind w:firstLine="500"/>
        <w:spacing w:line="440" w:lineRule="exact"/>
        <w:rPr>
          <w:rStyle w:val="938"/>
          <w:rFonts w:ascii="宋体" w:hAnsi="宋体" w:eastAsia="宋体" w:cs="宋体"/>
          <w:b w:val="0"/>
          <w:color w:val="auto"/>
          <w:spacing w:val="7"/>
          <w:sz w:val="24"/>
          <w:highlight w:val="none"/>
        </w:rPr>
        <w:outlineLvl w:val="9"/>
      </w:pPr>
      <w:r>
        <w:rPr>
          <w:rStyle w:val="938"/>
          <w:rFonts w:ascii="宋体" w:hAnsi="宋体" w:eastAsia="宋体" w:cs="宋体"/>
          <w:b w:val="0"/>
          <w:color w:val="auto"/>
          <w:spacing w:val="7"/>
          <w:sz w:val="24"/>
          <w:highlight w:val="none"/>
        </w:rPr>
        <w:t xml:space="preserve">27.1 无效投标条款</w:t>
      </w:r>
      <w:r/>
    </w:p>
    <w:p>
      <w:pPr>
        <w:pStyle w:val="1295"/>
        <w:ind w:firstLine="500"/>
        <w:spacing w:line="440" w:lineRule="exact"/>
        <w:rPr>
          <w:rStyle w:val="938"/>
          <w:rFonts w:ascii="宋体" w:hAnsi="宋体" w:eastAsia="宋体" w:cs="宋体"/>
          <w:b w:val="0"/>
          <w:color w:val="auto"/>
          <w:spacing w:val="7"/>
          <w:sz w:val="24"/>
          <w:highlight w:val="none"/>
        </w:rPr>
        <w:outlineLvl w:val="9"/>
      </w:pPr>
      <w:r>
        <w:rPr>
          <w:rStyle w:val="938"/>
          <w:rFonts w:ascii="宋体" w:hAnsi="宋体" w:eastAsia="宋体" w:cs="宋体"/>
          <w:b w:val="0"/>
          <w:color w:val="auto"/>
          <w:spacing w:val="7"/>
          <w:sz w:val="24"/>
          <w:highlight w:val="none"/>
        </w:rPr>
        <w:t xml:space="preserve"> 27.1.1 投标人未按照招标文件要求上传电子投标文件的；</w:t>
      </w:r>
      <w:r/>
    </w:p>
    <w:p>
      <w:pPr>
        <w:pStyle w:val="1295"/>
        <w:ind w:firstLine="500"/>
        <w:spacing w:line="440" w:lineRule="exact"/>
        <w:rPr>
          <w:rStyle w:val="938"/>
          <w:rFonts w:ascii="宋体" w:hAnsi="宋体" w:eastAsia="宋体" w:cs="宋体"/>
          <w:b w:val="0"/>
          <w:color w:val="auto"/>
          <w:spacing w:val="7"/>
          <w:sz w:val="24"/>
          <w:highlight w:val="none"/>
        </w:rPr>
        <w:outlineLvl w:val="9"/>
      </w:pPr>
      <w:r>
        <w:rPr>
          <w:rStyle w:val="938"/>
          <w:rFonts w:ascii="宋体" w:hAnsi="宋体" w:eastAsia="宋体" w:cs="宋体"/>
          <w:b w:val="0"/>
          <w:color w:val="auto"/>
          <w:spacing w:val="7"/>
          <w:sz w:val="24"/>
          <w:highlight w:val="none"/>
        </w:rPr>
        <w:t xml:space="preserve"> 27.1.2 投标人在规定时间内不解密投标文件或未成功解密投标文件的（因系统原因导致的除外</w:t>
      </w:r>
      <w:r>
        <w:rPr>
          <w:rStyle w:val="938"/>
          <w:rFonts w:hint="eastAsia" w:ascii="宋体" w:hAnsi="宋体" w:eastAsia="宋体" w:cs="宋体"/>
          <w:b w:val="0"/>
          <w:color w:val="auto"/>
          <w:spacing w:val="7"/>
          <w:sz w:val="24"/>
          <w:highlight w:val="none"/>
          <w:lang w:eastAsia="zh-CN"/>
        </w:rPr>
        <w:t xml:space="preserve">）</w:t>
      </w:r>
      <w:r>
        <w:rPr>
          <w:rStyle w:val="938"/>
          <w:rFonts w:ascii="宋体" w:hAnsi="宋体" w:eastAsia="宋体" w:cs="宋体"/>
          <w:b w:val="0"/>
          <w:color w:val="auto"/>
          <w:spacing w:val="7"/>
          <w:sz w:val="24"/>
          <w:highlight w:val="none"/>
        </w:rPr>
        <w:t xml:space="preserve">；</w:t>
      </w:r>
      <w:r/>
    </w:p>
    <w:p>
      <w:pPr>
        <w:pStyle w:val="1295"/>
        <w:ind w:firstLine="500"/>
        <w:spacing w:line="440" w:lineRule="exact"/>
        <w:rPr>
          <w:rStyle w:val="938"/>
          <w:rFonts w:ascii="宋体" w:hAnsi="宋体" w:eastAsia="宋体" w:cs="宋体"/>
          <w:b w:val="0"/>
          <w:color w:val="auto"/>
          <w:spacing w:val="7"/>
          <w:sz w:val="24"/>
          <w:highlight w:val="none"/>
        </w:rPr>
        <w:outlineLvl w:val="9"/>
      </w:pPr>
      <w:r>
        <w:rPr>
          <w:rStyle w:val="938"/>
          <w:rFonts w:ascii="宋体" w:hAnsi="宋体" w:eastAsia="宋体" w:cs="宋体"/>
          <w:b w:val="0"/>
          <w:color w:val="auto"/>
          <w:spacing w:val="7"/>
          <w:sz w:val="24"/>
          <w:highlight w:val="none"/>
        </w:rPr>
        <w:t xml:space="preserve"> 27.1.3 投标文件中没有《开标一览表》或《开标一览表》未加盖投标人公章的； </w:t>
      </w:r>
      <w:r/>
    </w:p>
    <w:p>
      <w:pPr>
        <w:pStyle w:val="1295"/>
        <w:ind w:firstLine="500"/>
        <w:spacing w:line="440" w:lineRule="exact"/>
        <w:rPr>
          <w:rStyle w:val="938"/>
          <w:rFonts w:ascii="宋体" w:hAnsi="宋体" w:eastAsia="宋体" w:cs="宋体"/>
          <w:b w:val="0"/>
          <w:color w:val="auto"/>
          <w:spacing w:val="7"/>
          <w:sz w:val="24"/>
          <w:highlight w:val="none"/>
        </w:rPr>
        <w:outlineLvl w:val="9"/>
      </w:pPr>
      <w:r>
        <w:rPr>
          <w:rStyle w:val="938"/>
          <w:rFonts w:ascii="宋体" w:hAnsi="宋体" w:eastAsia="宋体" w:cs="宋体"/>
          <w:b w:val="0"/>
          <w:color w:val="auto"/>
          <w:spacing w:val="7"/>
          <w:sz w:val="24"/>
          <w:highlight w:val="none"/>
        </w:rPr>
        <w:t xml:space="preserve"> 27.1.4 投标文件中任何有选择的报价；</w:t>
      </w:r>
      <w:r/>
    </w:p>
    <w:p>
      <w:pPr>
        <w:pStyle w:val="1295"/>
        <w:ind w:firstLine="500"/>
        <w:spacing w:line="440" w:lineRule="exact"/>
        <w:rPr>
          <w:rStyle w:val="938"/>
          <w:rFonts w:ascii="宋体" w:hAnsi="宋体" w:eastAsia="宋体" w:cs="宋体"/>
          <w:b w:val="0"/>
          <w:color w:val="auto"/>
          <w:spacing w:val="7"/>
          <w:sz w:val="24"/>
          <w:highlight w:val="none"/>
        </w:rPr>
        <w:outlineLvl w:val="9"/>
      </w:pPr>
      <w:r>
        <w:rPr>
          <w:rStyle w:val="938"/>
          <w:rFonts w:ascii="宋体" w:hAnsi="宋体" w:eastAsia="宋体" w:cs="宋体"/>
          <w:b w:val="0"/>
          <w:color w:val="auto"/>
          <w:spacing w:val="7"/>
          <w:sz w:val="24"/>
          <w:highlight w:val="none"/>
        </w:rPr>
        <w:t xml:space="preserve"> 27.1.5 投标文件报价出现前后不一致的，按招标文件规定修正后投标人不确认的； </w:t>
      </w:r>
      <w:r/>
    </w:p>
    <w:p>
      <w:pPr>
        <w:pStyle w:val="1295"/>
        <w:ind w:firstLine="500"/>
        <w:spacing w:line="440" w:lineRule="exact"/>
        <w:rPr>
          <w:rStyle w:val="938"/>
          <w:rFonts w:ascii="宋体" w:hAnsi="宋体" w:eastAsia="宋体" w:cs="宋体"/>
          <w:b w:val="0"/>
          <w:color w:val="auto"/>
          <w:spacing w:val="7"/>
          <w:sz w:val="24"/>
          <w:highlight w:val="none"/>
        </w:rPr>
        <w:outlineLvl w:val="9"/>
      </w:pPr>
      <w:r>
        <w:rPr>
          <w:rStyle w:val="938"/>
          <w:rFonts w:ascii="宋体" w:hAnsi="宋体" w:eastAsia="宋体" w:cs="宋体"/>
          <w:b w:val="0"/>
          <w:color w:val="auto"/>
          <w:spacing w:val="7"/>
          <w:sz w:val="24"/>
          <w:highlight w:val="none"/>
        </w:rPr>
        <w:t xml:space="preserve"> 27.1.6 不同投标人的投标文件由同一单位或者个人编制； </w:t>
      </w:r>
      <w:r/>
    </w:p>
    <w:p>
      <w:pPr>
        <w:pStyle w:val="1295"/>
        <w:ind w:firstLine="500"/>
        <w:spacing w:line="440" w:lineRule="exact"/>
        <w:rPr>
          <w:rStyle w:val="938"/>
          <w:rFonts w:ascii="宋体" w:hAnsi="宋体" w:eastAsia="宋体" w:cs="宋体"/>
          <w:b w:val="0"/>
          <w:color w:val="auto"/>
          <w:spacing w:val="7"/>
          <w:sz w:val="24"/>
          <w:highlight w:val="none"/>
        </w:rPr>
        <w:outlineLvl w:val="9"/>
      </w:pPr>
      <w:r>
        <w:rPr>
          <w:rStyle w:val="938"/>
          <w:rFonts w:ascii="宋体" w:hAnsi="宋体" w:eastAsia="宋体" w:cs="宋体"/>
          <w:b w:val="0"/>
          <w:color w:val="auto"/>
          <w:spacing w:val="7"/>
          <w:sz w:val="24"/>
          <w:highlight w:val="none"/>
        </w:rPr>
        <w:t xml:space="preserve"> 27.1.7 不同投标人委托同一单位或者个人办理投标事宜； </w:t>
      </w:r>
      <w:r/>
    </w:p>
    <w:p>
      <w:pPr>
        <w:pStyle w:val="1295"/>
        <w:ind w:firstLine="500"/>
        <w:spacing w:line="440" w:lineRule="exact"/>
        <w:rPr>
          <w:rStyle w:val="938"/>
          <w:rFonts w:ascii="宋体" w:hAnsi="宋体" w:eastAsia="宋体" w:cs="宋体"/>
          <w:b w:val="0"/>
          <w:color w:val="auto"/>
          <w:spacing w:val="7"/>
          <w:sz w:val="24"/>
          <w:highlight w:val="none"/>
        </w:rPr>
        <w:outlineLvl w:val="9"/>
      </w:pPr>
      <w:r>
        <w:rPr>
          <w:rStyle w:val="938"/>
          <w:rFonts w:ascii="宋体" w:hAnsi="宋体" w:eastAsia="宋体" w:cs="宋体"/>
          <w:b w:val="0"/>
          <w:color w:val="auto"/>
          <w:spacing w:val="7"/>
          <w:sz w:val="24"/>
          <w:highlight w:val="none"/>
        </w:rPr>
        <w:t xml:space="preserve"> 27.1.8 不同投标人的投标文件载明的项目管理成员或者联系人员为同一人；</w:t>
      </w:r>
      <w:r/>
    </w:p>
    <w:p>
      <w:pPr>
        <w:pStyle w:val="1295"/>
        <w:ind w:firstLine="500"/>
        <w:spacing w:line="440" w:lineRule="exact"/>
        <w:rPr>
          <w:rStyle w:val="938"/>
          <w:rFonts w:ascii="宋体" w:hAnsi="宋体" w:eastAsia="宋体" w:cs="宋体"/>
          <w:b w:val="0"/>
          <w:color w:val="auto"/>
          <w:spacing w:val="7"/>
          <w:sz w:val="24"/>
          <w:highlight w:val="none"/>
        </w:rPr>
        <w:outlineLvl w:val="9"/>
      </w:pPr>
      <w:r>
        <w:rPr>
          <w:rStyle w:val="938"/>
          <w:rFonts w:ascii="宋体" w:hAnsi="宋体" w:eastAsia="宋体" w:cs="宋体"/>
          <w:b w:val="0"/>
          <w:color w:val="auto"/>
          <w:spacing w:val="7"/>
          <w:sz w:val="24"/>
          <w:highlight w:val="none"/>
        </w:rPr>
        <w:t xml:space="preserve"> 27.1.9 不同投标人的投标文件异常一致或者投标报价呈规律性差异；</w:t>
      </w:r>
      <w:r/>
    </w:p>
    <w:p>
      <w:pPr>
        <w:pStyle w:val="1295"/>
        <w:ind w:firstLine="500"/>
        <w:spacing w:line="440" w:lineRule="exact"/>
        <w:rPr>
          <w:rStyle w:val="938"/>
          <w:rFonts w:ascii="宋体" w:hAnsi="宋体" w:eastAsia="宋体" w:cs="宋体"/>
          <w:b w:val="0"/>
          <w:color w:val="auto"/>
          <w:spacing w:val="7"/>
          <w:sz w:val="24"/>
          <w:highlight w:val="none"/>
        </w:rPr>
        <w:outlineLvl w:val="9"/>
      </w:pPr>
      <w:r>
        <w:rPr>
          <w:rStyle w:val="938"/>
          <w:rFonts w:ascii="宋体" w:hAnsi="宋体" w:eastAsia="宋体" w:cs="宋体"/>
          <w:b w:val="0"/>
          <w:color w:val="auto"/>
          <w:spacing w:val="7"/>
          <w:sz w:val="24"/>
          <w:highlight w:val="none"/>
        </w:rPr>
        <w:t xml:space="preserve"> 27.1.10 不同投标人的电子投标文件由同一台电脑制作的； </w:t>
      </w:r>
      <w:r/>
    </w:p>
    <w:p>
      <w:pPr>
        <w:pStyle w:val="1295"/>
        <w:ind w:firstLine="500"/>
        <w:spacing w:line="440" w:lineRule="exact"/>
        <w:rPr>
          <w:rStyle w:val="938"/>
          <w:rFonts w:ascii="宋体" w:hAnsi="宋体" w:eastAsia="宋体" w:cs="宋体"/>
          <w:b w:val="0"/>
          <w:color w:val="auto"/>
          <w:spacing w:val="7"/>
          <w:sz w:val="24"/>
          <w:highlight w:val="none"/>
        </w:rPr>
        <w:outlineLvl w:val="9"/>
      </w:pPr>
      <w:r>
        <w:rPr>
          <w:rStyle w:val="938"/>
          <w:rFonts w:ascii="宋体" w:hAnsi="宋体" w:eastAsia="宋体" w:cs="宋体"/>
          <w:b w:val="0"/>
          <w:color w:val="auto"/>
          <w:spacing w:val="7"/>
          <w:sz w:val="24"/>
          <w:highlight w:val="none"/>
        </w:rPr>
        <w:t xml:space="preserve"> 27.1.11 评标委员会认定投标人的报价明显低于其他通过符合性审查投标人的报价，有可能影响产品质量或者不能诚信履约，且投标人不能应评标委员会要求在评标现场合理的时间内提供书面说明，必要时评标委员会可要求投标人提交相关证明材料，证明其报价合理性的；</w:t>
      </w:r>
      <w:r/>
    </w:p>
    <w:p>
      <w:pPr>
        <w:pStyle w:val="1295"/>
        <w:ind w:firstLine="500"/>
        <w:spacing w:line="440" w:lineRule="exact"/>
        <w:rPr>
          <w:rStyle w:val="938"/>
          <w:rFonts w:ascii="宋体" w:hAnsi="宋体" w:eastAsia="宋体" w:cs="宋体"/>
          <w:b w:val="0"/>
          <w:color w:val="auto"/>
          <w:spacing w:val="7"/>
          <w:sz w:val="24"/>
          <w:highlight w:val="none"/>
        </w:rPr>
        <w:outlineLvl w:val="9"/>
      </w:pPr>
      <w:r>
        <w:rPr>
          <w:rStyle w:val="938"/>
          <w:rFonts w:ascii="宋体" w:hAnsi="宋体" w:eastAsia="宋体" w:cs="宋体"/>
          <w:b w:val="0"/>
          <w:color w:val="auto"/>
          <w:spacing w:val="7"/>
          <w:sz w:val="24"/>
          <w:highlight w:val="none"/>
        </w:rPr>
        <w:t xml:space="preserve"> 27.1.12 凡“节能产品政府采购品目清单”中以★标注的政府强制采购产品，投标文件中未提供国家确定的认证机构出具的、处于有效期之内的节能产品认证证书的（若证书有附件（附录）的，附件（附录）须随证书一起提供</w:t>
      </w:r>
      <w:r>
        <w:rPr>
          <w:rStyle w:val="938"/>
          <w:rFonts w:hint="eastAsia" w:ascii="宋体" w:hAnsi="宋体" w:eastAsia="宋体" w:cs="宋体"/>
          <w:b w:val="0"/>
          <w:color w:val="auto"/>
          <w:spacing w:val="7"/>
          <w:sz w:val="24"/>
          <w:highlight w:val="none"/>
          <w:lang w:eastAsia="zh-CN"/>
        </w:rPr>
        <w:t xml:space="preserve">）</w:t>
      </w:r>
      <w:r>
        <w:rPr>
          <w:rStyle w:val="938"/>
          <w:rFonts w:ascii="宋体" w:hAnsi="宋体" w:eastAsia="宋体" w:cs="宋体"/>
          <w:b w:val="0"/>
          <w:color w:val="auto"/>
          <w:spacing w:val="7"/>
          <w:sz w:val="24"/>
          <w:highlight w:val="none"/>
        </w:rPr>
        <w:t xml:space="preserve">；</w:t>
      </w:r>
      <w:r/>
    </w:p>
    <w:p>
      <w:pPr>
        <w:pStyle w:val="1295"/>
        <w:ind w:firstLine="500"/>
        <w:spacing w:line="440" w:lineRule="exact"/>
        <w:rPr>
          <w:rStyle w:val="938"/>
          <w:rFonts w:ascii="宋体" w:hAnsi="宋体" w:eastAsia="宋体" w:cs="宋体"/>
          <w:b w:val="0"/>
          <w:color w:val="auto"/>
          <w:spacing w:val="7"/>
          <w:sz w:val="24"/>
          <w:highlight w:val="none"/>
        </w:rPr>
        <w:outlineLvl w:val="9"/>
      </w:pPr>
      <w:r>
        <w:rPr>
          <w:rStyle w:val="938"/>
          <w:rFonts w:ascii="宋体" w:hAnsi="宋体" w:eastAsia="宋体" w:cs="宋体"/>
          <w:b w:val="0"/>
          <w:color w:val="auto"/>
          <w:spacing w:val="7"/>
          <w:sz w:val="24"/>
          <w:highlight w:val="none"/>
        </w:rPr>
        <w:t xml:space="preserve"> 27.1.13 供应商被列入失信被执行人名单、重大税收违法案件当事人名单、政府采购严重违法失信行为记录名单以及其他不符合《中华人民共和国政府采购法》第二十二条规定条件的信用记录的；</w:t>
      </w:r>
      <w:r/>
    </w:p>
    <w:p>
      <w:pPr>
        <w:pStyle w:val="1295"/>
        <w:ind w:firstLine="500"/>
        <w:spacing w:line="440" w:lineRule="exact"/>
        <w:rPr>
          <w:rStyle w:val="938"/>
          <w:rFonts w:ascii="宋体" w:hAnsi="宋体" w:eastAsia="宋体" w:cs="宋体"/>
          <w:b w:val="0"/>
          <w:color w:val="auto"/>
          <w:spacing w:val="7"/>
          <w:sz w:val="24"/>
          <w:highlight w:val="none"/>
        </w:rPr>
        <w:outlineLvl w:val="9"/>
      </w:pPr>
      <w:r>
        <w:rPr>
          <w:rStyle w:val="938"/>
          <w:rFonts w:ascii="宋体" w:hAnsi="宋体" w:eastAsia="宋体" w:cs="宋体"/>
          <w:b w:val="0"/>
          <w:color w:val="auto"/>
          <w:spacing w:val="7"/>
          <w:sz w:val="24"/>
          <w:highlight w:val="none"/>
        </w:rPr>
        <w:t xml:space="preserve"> 27.1.14 不同供应商的单位负责人为同一人或者存在直接控股、管理关系的； </w:t>
      </w:r>
      <w:r/>
    </w:p>
    <w:p>
      <w:pPr>
        <w:pStyle w:val="1295"/>
        <w:ind w:firstLine="500"/>
        <w:spacing w:line="440" w:lineRule="exact"/>
        <w:rPr>
          <w:rStyle w:val="938"/>
          <w:rFonts w:ascii="宋体" w:hAnsi="宋体" w:eastAsia="宋体" w:cs="宋体"/>
          <w:b w:val="0"/>
          <w:color w:val="auto"/>
          <w:spacing w:val="7"/>
          <w:sz w:val="24"/>
          <w:highlight w:val="none"/>
        </w:rPr>
        <w:outlineLvl w:val="9"/>
      </w:pPr>
      <w:r>
        <w:rPr>
          <w:rStyle w:val="938"/>
          <w:rFonts w:ascii="宋体" w:hAnsi="宋体" w:eastAsia="宋体" w:cs="宋体"/>
          <w:b w:val="0"/>
          <w:color w:val="auto"/>
          <w:spacing w:val="7"/>
          <w:sz w:val="24"/>
          <w:highlight w:val="none"/>
        </w:rPr>
        <w:t xml:space="preserve"> 27.1.15 为采购项目提供整体设计、规范编制或者项目管理、监理、检测等服务的；</w:t>
      </w:r>
      <w:r/>
    </w:p>
    <w:p>
      <w:pPr>
        <w:pStyle w:val="1295"/>
        <w:ind w:firstLine="500"/>
        <w:spacing w:line="440" w:lineRule="exact"/>
        <w:rPr>
          <w:rStyle w:val="938"/>
          <w:rFonts w:ascii="宋体" w:hAnsi="宋体" w:eastAsia="宋体" w:cs="宋体"/>
          <w:b w:val="0"/>
          <w:color w:val="auto"/>
          <w:spacing w:val="7"/>
          <w:sz w:val="24"/>
          <w:highlight w:val="none"/>
        </w:rPr>
        <w:outlineLvl w:val="9"/>
      </w:pPr>
      <w:r>
        <w:rPr>
          <w:rStyle w:val="938"/>
          <w:rFonts w:ascii="宋体" w:hAnsi="宋体" w:eastAsia="宋体" w:cs="宋体"/>
          <w:b w:val="0"/>
          <w:color w:val="auto"/>
          <w:spacing w:val="7"/>
          <w:sz w:val="24"/>
          <w:highlight w:val="none"/>
        </w:rPr>
        <w:t xml:space="preserve"> 27.1.16 资格证明文件中要求加盖公章而未加盖公章的； </w:t>
      </w:r>
      <w:r/>
    </w:p>
    <w:p>
      <w:pPr>
        <w:pStyle w:val="1295"/>
        <w:ind w:firstLine="500"/>
        <w:spacing w:line="440" w:lineRule="exact"/>
        <w:rPr>
          <w:rStyle w:val="938"/>
          <w:rFonts w:ascii="宋体" w:hAnsi="宋体" w:eastAsia="宋体" w:cs="宋体"/>
          <w:b w:val="0"/>
          <w:color w:val="auto"/>
          <w:spacing w:val="7"/>
          <w:sz w:val="24"/>
          <w:highlight w:val="none"/>
        </w:rPr>
        <w:outlineLvl w:val="9"/>
      </w:pPr>
      <w:r>
        <w:rPr>
          <w:rStyle w:val="938"/>
          <w:rFonts w:ascii="宋体" w:hAnsi="宋体" w:eastAsia="宋体" w:cs="宋体"/>
          <w:b w:val="0"/>
          <w:color w:val="auto"/>
          <w:spacing w:val="7"/>
          <w:sz w:val="24"/>
          <w:highlight w:val="none"/>
        </w:rPr>
        <w:t xml:space="preserve"> 27.1.17 投标文件未按招标文件要求签署、盖章的； </w:t>
      </w:r>
      <w:r/>
    </w:p>
    <w:p>
      <w:pPr>
        <w:pStyle w:val="1295"/>
        <w:ind w:firstLine="500"/>
        <w:spacing w:line="440" w:lineRule="exact"/>
        <w:rPr>
          <w:rStyle w:val="938"/>
          <w:rFonts w:ascii="宋体" w:hAnsi="宋体" w:eastAsia="宋体" w:cs="宋体"/>
          <w:b w:val="0"/>
          <w:color w:val="auto"/>
          <w:spacing w:val="7"/>
          <w:sz w:val="24"/>
          <w:highlight w:val="none"/>
        </w:rPr>
        <w:outlineLvl w:val="9"/>
      </w:pPr>
      <w:r>
        <w:rPr>
          <w:rStyle w:val="938"/>
          <w:rFonts w:ascii="宋体" w:hAnsi="宋体" w:eastAsia="宋体" w:cs="宋体"/>
          <w:b w:val="0"/>
          <w:color w:val="auto"/>
          <w:spacing w:val="7"/>
          <w:sz w:val="24"/>
          <w:highlight w:val="none"/>
        </w:rPr>
        <w:t xml:space="preserve"> 27.1.18 不具备招标文件中规定的资格要求或未按招标文件规定的要求提供资格证明文件的； </w:t>
      </w:r>
      <w:r/>
    </w:p>
    <w:p>
      <w:pPr>
        <w:pStyle w:val="1295"/>
        <w:ind w:firstLine="500"/>
        <w:spacing w:line="440" w:lineRule="exact"/>
        <w:rPr>
          <w:rStyle w:val="938"/>
          <w:rFonts w:ascii="宋体" w:hAnsi="宋体" w:eastAsia="宋体" w:cs="宋体"/>
          <w:b w:val="0"/>
          <w:color w:val="auto"/>
          <w:spacing w:val="7"/>
          <w:sz w:val="24"/>
          <w:highlight w:val="none"/>
        </w:rPr>
        <w:outlineLvl w:val="9"/>
      </w:pPr>
      <w:r>
        <w:rPr>
          <w:rStyle w:val="938"/>
          <w:rFonts w:ascii="宋体" w:hAnsi="宋体" w:eastAsia="宋体" w:cs="宋体"/>
          <w:b w:val="0"/>
          <w:color w:val="auto"/>
          <w:spacing w:val="7"/>
          <w:sz w:val="24"/>
          <w:highlight w:val="none"/>
        </w:rPr>
        <w:t xml:space="preserve"> 27.1.19 报价超过招标文件中规定的预算金额或者最高限价的； </w:t>
      </w:r>
      <w:r/>
    </w:p>
    <w:p>
      <w:pPr>
        <w:pStyle w:val="1295"/>
        <w:ind w:firstLine="500"/>
        <w:spacing w:line="440" w:lineRule="exact"/>
        <w:rPr>
          <w:rStyle w:val="938"/>
          <w:rFonts w:ascii="宋体" w:hAnsi="宋体" w:eastAsia="宋体" w:cs="宋体"/>
          <w:b w:val="0"/>
          <w:color w:val="auto"/>
          <w:spacing w:val="7"/>
          <w:sz w:val="24"/>
          <w:highlight w:val="none"/>
        </w:rPr>
        <w:outlineLvl w:val="9"/>
      </w:pPr>
      <w:r>
        <w:rPr>
          <w:rStyle w:val="938"/>
          <w:rFonts w:ascii="宋体" w:hAnsi="宋体" w:eastAsia="宋体" w:cs="宋体"/>
          <w:b w:val="0"/>
          <w:color w:val="auto"/>
          <w:spacing w:val="7"/>
          <w:sz w:val="24"/>
          <w:highlight w:val="none"/>
        </w:rPr>
        <w:t xml:space="preserve"> 27.1.20 投标文件含有采购人不能接受的附加条件的； </w:t>
      </w:r>
      <w:r/>
    </w:p>
    <w:p>
      <w:pPr>
        <w:pStyle w:val="1295"/>
        <w:ind w:firstLine="500"/>
        <w:spacing w:line="440" w:lineRule="exact"/>
        <w:rPr>
          <w:rStyle w:val="938"/>
          <w:rFonts w:ascii="宋体" w:hAnsi="宋体" w:eastAsia="宋体" w:cs="宋体"/>
          <w:b w:val="0"/>
          <w:color w:val="auto"/>
          <w:spacing w:val="7"/>
          <w:sz w:val="24"/>
          <w:highlight w:val="none"/>
        </w:rPr>
        <w:outlineLvl w:val="9"/>
      </w:pPr>
      <w:r>
        <w:rPr>
          <w:rStyle w:val="938"/>
          <w:rFonts w:ascii="宋体" w:hAnsi="宋体" w:eastAsia="宋体" w:cs="宋体"/>
          <w:b w:val="0"/>
          <w:color w:val="auto"/>
          <w:spacing w:val="7"/>
          <w:sz w:val="24"/>
          <w:highlight w:val="none"/>
        </w:rPr>
        <w:t xml:space="preserve"> 27.1.21 不响应招标文件中规定的实质性要求的（本招标文件中斜体且有下划线部分为实质性要求）； </w:t>
      </w:r>
      <w:r/>
    </w:p>
    <w:p>
      <w:pPr>
        <w:pStyle w:val="1295"/>
        <w:ind w:firstLine="500"/>
        <w:spacing w:line="440" w:lineRule="exact"/>
        <w:rPr>
          <w:rStyle w:val="938"/>
          <w:rFonts w:ascii="宋体" w:hAnsi="宋体" w:eastAsia="宋体" w:cs="宋体"/>
          <w:b w:val="0"/>
          <w:color w:val="auto"/>
          <w:spacing w:val="7"/>
          <w:sz w:val="24"/>
          <w:highlight w:val="none"/>
        </w:rPr>
        <w:outlineLvl w:val="9"/>
      </w:pPr>
      <w:r>
        <w:rPr>
          <w:rStyle w:val="938"/>
          <w:rFonts w:ascii="宋体" w:hAnsi="宋体" w:eastAsia="宋体" w:cs="宋体"/>
          <w:b w:val="0"/>
          <w:color w:val="auto"/>
          <w:spacing w:val="7"/>
          <w:sz w:val="24"/>
          <w:highlight w:val="none"/>
        </w:rPr>
        <w:t xml:space="preserve"> 27.1.22 法律、法规和</w:t>
      </w:r>
      <w:r>
        <w:rPr>
          <w:rStyle w:val="938"/>
          <w:rFonts w:hint="eastAsia" w:ascii="宋体" w:hAnsi="宋体" w:eastAsia="宋体" w:cs="宋体"/>
          <w:b w:val="0"/>
          <w:color w:val="auto"/>
          <w:spacing w:val="7"/>
          <w:sz w:val="24"/>
          <w:highlight w:val="none"/>
          <w:lang w:eastAsia="zh-CN"/>
        </w:rPr>
        <w:t xml:space="preserve">招标文件</w:t>
      </w:r>
      <w:r>
        <w:rPr>
          <w:rStyle w:val="938"/>
          <w:rFonts w:ascii="宋体" w:hAnsi="宋体" w:eastAsia="宋体" w:cs="宋体"/>
          <w:b w:val="0"/>
          <w:color w:val="auto"/>
          <w:spacing w:val="7"/>
          <w:sz w:val="24"/>
          <w:highlight w:val="none"/>
        </w:rPr>
        <w:t xml:space="preserve">规定的其他无效情形; </w:t>
      </w:r>
      <w:r/>
    </w:p>
    <w:p>
      <w:pPr>
        <w:pStyle w:val="1296"/>
        <w:ind w:firstLine="500"/>
        <w:spacing w:line="440" w:lineRule="exact"/>
        <w:rPr>
          <w:rStyle w:val="938"/>
          <w:rFonts w:ascii="宋体" w:hAnsi="宋体" w:eastAsia="宋体" w:cs="宋体"/>
          <w:b w:val="0"/>
          <w:color w:val="auto"/>
          <w:spacing w:val="7"/>
          <w:sz w:val="24"/>
          <w:highlight w:val="none"/>
        </w:rPr>
        <w:outlineLvl w:val="9"/>
      </w:pPr>
      <w:r>
        <w:rPr>
          <w:rStyle w:val="938"/>
          <w:rFonts w:ascii="宋体" w:hAnsi="宋体" w:eastAsia="宋体" w:cs="宋体"/>
          <w:b w:val="0"/>
          <w:color w:val="auto"/>
          <w:spacing w:val="7"/>
          <w:sz w:val="24"/>
          <w:highlight w:val="none"/>
        </w:rPr>
        <w:t xml:space="preserve">27.2 废标条款：</w:t>
      </w:r>
      <w:r/>
    </w:p>
    <w:p>
      <w:pPr>
        <w:pStyle w:val="1296"/>
        <w:ind w:firstLine="500"/>
        <w:spacing w:line="440" w:lineRule="exact"/>
        <w:rPr>
          <w:rStyle w:val="938"/>
          <w:rFonts w:ascii="宋体" w:hAnsi="宋体" w:eastAsia="宋体" w:cs="宋体"/>
          <w:b w:val="0"/>
          <w:color w:val="auto"/>
          <w:spacing w:val="7"/>
          <w:sz w:val="24"/>
          <w:highlight w:val="none"/>
        </w:rPr>
        <w:outlineLvl w:val="9"/>
      </w:pPr>
      <w:r>
        <w:rPr>
          <w:rStyle w:val="938"/>
          <w:rFonts w:ascii="宋体" w:hAnsi="宋体" w:eastAsia="宋体" w:cs="宋体"/>
          <w:b w:val="0"/>
          <w:color w:val="auto"/>
          <w:spacing w:val="7"/>
          <w:sz w:val="24"/>
          <w:highlight w:val="none"/>
        </w:rPr>
        <w:t xml:space="preserve"> </w:t>
      </w:r>
      <w:r>
        <w:rPr>
          <w:rStyle w:val="938"/>
          <w:rFonts w:hint="eastAsia" w:ascii="宋体" w:hAnsi="宋体" w:eastAsia="宋体" w:cs="宋体"/>
          <w:b w:val="0"/>
          <w:color w:val="auto"/>
          <w:spacing w:val="7"/>
          <w:sz w:val="24"/>
          <w:highlight w:val="none"/>
          <w:lang w:eastAsia="zh-CN"/>
        </w:rPr>
        <w:t xml:space="preserve">（</w:t>
      </w:r>
      <w:r>
        <w:rPr>
          <w:rStyle w:val="938"/>
          <w:rFonts w:ascii="宋体" w:hAnsi="宋体" w:eastAsia="宋体" w:cs="宋体"/>
          <w:b w:val="0"/>
          <w:color w:val="auto"/>
          <w:spacing w:val="7"/>
          <w:sz w:val="24"/>
          <w:highlight w:val="none"/>
        </w:rPr>
        <w:t xml:space="preserve">1</w:t>
      </w:r>
      <w:r>
        <w:rPr>
          <w:rStyle w:val="938"/>
          <w:rFonts w:hint="eastAsia" w:ascii="宋体" w:hAnsi="宋体" w:eastAsia="宋体" w:cs="宋体"/>
          <w:b w:val="0"/>
          <w:color w:val="auto"/>
          <w:spacing w:val="7"/>
          <w:sz w:val="24"/>
          <w:highlight w:val="none"/>
          <w:lang w:eastAsia="zh-CN"/>
        </w:rPr>
        <w:t xml:space="preserve">）</w:t>
      </w:r>
      <w:r>
        <w:rPr>
          <w:rStyle w:val="938"/>
          <w:rFonts w:ascii="宋体" w:hAnsi="宋体" w:eastAsia="宋体" w:cs="宋体"/>
          <w:b w:val="0"/>
          <w:color w:val="auto"/>
          <w:spacing w:val="7"/>
          <w:sz w:val="24"/>
          <w:highlight w:val="none"/>
        </w:rPr>
        <w:t xml:space="preserve">符合专业条件的供应商或者对招标文件作实质响应的供应商不足三家的； </w:t>
      </w:r>
      <w:r/>
    </w:p>
    <w:p>
      <w:pPr>
        <w:pStyle w:val="1296"/>
        <w:ind w:firstLine="500"/>
        <w:spacing w:line="440" w:lineRule="exact"/>
        <w:rPr>
          <w:rStyle w:val="938"/>
          <w:rFonts w:ascii="宋体" w:hAnsi="宋体" w:eastAsia="宋体" w:cs="宋体"/>
          <w:b w:val="0"/>
          <w:color w:val="auto"/>
          <w:spacing w:val="7"/>
          <w:sz w:val="24"/>
          <w:highlight w:val="none"/>
        </w:rPr>
        <w:outlineLvl w:val="9"/>
      </w:pPr>
      <w:r>
        <w:rPr>
          <w:rStyle w:val="938"/>
          <w:rFonts w:ascii="宋体" w:hAnsi="宋体" w:eastAsia="宋体" w:cs="宋体"/>
          <w:b w:val="0"/>
          <w:color w:val="auto"/>
          <w:spacing w:val="7"/>
          <w:sz w:val="24"/>
          <w:highlight w:val="none"/>
        </w:rPr>
        <w:t xml:space="preserve"> </w:t>
      </w:r>
      <w:r>
        <w:rPr>
          <w:rStyle w:val="938"/>
          <w:rFonts w:hint="eastAsia" w:ascii="宋体" w:hAnsi="宋体" w:eastAsia="宋体" w:cs="宋体"/>
          <w:b w:val="0"/>
          <w:color w:val="auto"/>
          <w:spacing w:val="7"/>
          <w:sz w:val="24"/>
          <w:highlight w:val="none"/>
          <w:lang w:eastAsia="zh-CN"/>
        </w:rPr>
        <w:t xml:space="preserve">（</w:t>
      </w:r>
      <w:r>
        <w:rPr>
          <w:rStyle w:val="938"/>
          <w:rFonts w:ascii="宋体" w:hAnsi="宋体" w:eastAsia="宋体" w:cs="宋体"/>
          <w:b w:val="0"/>
          <w:color w:val="auto"/>
          <w:spacing w:val="7"/>
          <w:sz w:val="24"/>
          <w:highlight w:val="none"/>
        </w:rPr>
        <w:t xml:space="preserve">2</w:t>
      </w:r>
      <w:r>
        <w:rPr>
          <w:rStyle w:val="938"/>
          <w:rFonts w:hint="eastAsia" w:ascii="宋体" w:hAnsi="宋体" w:eastAsia="宋体" w:cs="宋体"/>
          <w:b w:val="0"/>
          <w:color w:val="auto"/>
          <w:spacing w:val="7"/>
          <w:sz w:val="24"/>
          <w:highlight w:val="none"/>
          <w:lang w:eastAsia="zh-CN"/>
        </w:rPr>
        <w:t xml:space="preserve">）</w:t>
      </w:r>
      <w:r>
        <w:rPr>
          <w:rStyle w:val="938"/>
          <w:rFonts w:ascii="宋体" w:hAnsi="宋体" w:eastAsia="宋体" w:cs="宋体"/>
          <w:b w:val="0"/>
          <w:color w:val="auto"/>
          <w:spacing w:val="7"/>
          <w:sz w:val="24"/>
          <w:highlight w:val="none"/>
        </w:rPr>
        <w:t xml:space="preserve">出现影响采购公正的违法、违规行为的；</w:t>
      </w:r>
      <w:r/>
    </w:p>
    <w:p>
      <w:pPr>
        <w:pStyle w:val="1296"/>
        <w:ind w:firstLine="500"/>
        <w:spacing w:line="440" w:lineRule="exact"/>
        <w:rPr>
          <w:rStyle w:val="938"/>
          <w:rFonts w:ascii="宋体" w:hAnsi="宋体" w:eastAsia="宋体" w:cs="宋体"/>
          <w:b w:val="0"/>
          <w:color w:val="auto"/>
          <w:spacing w:val="7"/>
          <w:sz w:val="24"/>
          <w:highlight w:val="none"/>
        </w:rPr>
        <w:outlineLvl w:val="9"/>
      </w:pPr>
      <w:r>
        <w:rPr>
          <w:rStyle w:val="938"/>
          <w:rFonts w:ascii="宋体" w:hAnsi="宋体" w:eastAsia="宋体" w:cs="宋体"/>
          <w:b w:val="0"/>
          <w:color w:val="auto"/>
          <w:spacing w:val="7"/>
          <w:sz w:val="24"/>
          <w:highlight w:val="none"/>
        </w:rPr>
        <w:t xml:space="preserve"> </w:t>
      </w:r>
      <w:r>
        <w:rPr>
          <w:rStyle w:val="938"/>
          <w:rFonts w:hint="eastAsia" w:ascii="宋体" w:hAnsi="宋体" w:eastAsia="宋体" w:cs="宋体"/>
          <w:b w:val="0"/>
          <w:color w:val="auto"/>
          <w:spacing w:val="7"/>
          <w:sz w:val="24"/>
          <w:highlight w:val="none"/>
          <w:lang w:eastAsia="zh-CN"/>
        </w:rPr>
        <w:t xml:space="preserve">（</w:t>
      </w:r>
      <w:r>
        <w:rPr>
          <w:rStyle w:val="938"/>
          <w:rFonts w:ascii="宋体" w:hAnsi="宋体" w:eastAsia="宋体" w:cs="宋体"/>
          <w:b w:val="0"/>
          <w:color w:val="auto"/>
          <w:spacing w:val="7"/>
          <w:sz w:val="24"/>
          <w:highlight w:val="none"/>
        </w:rPr>
        <w:t xml:space="preserve">3</w:t>
      </w:r>
      <w:r>
        <w:rPr>
          <w:rStyle w:val="938"/>
          <w:rFonts w:hint="eastAsia" w:ascii="宋体" w:hAnsi="宋体" w:eastAsia="宋体" w:cs="宋体"/>
          <w:b w:val="0"/>
          <w:color w:val="auto"/>
          <w:spacing w:val="7"/>
          <w:sz w:val="24"/>
          <w:highlight w:val="none"/>
          <w:lang w:eastAsia="zh-CN"/>
        </w:rPr>
        <w:t xml:space="preserve">）</w:t>
      </w:r>
      <w:r>
        <w:rPr>
          <w:rStyle w:val="938"/>
          <w:rFonts w:ascii="宋体" w:hAnsi="宋体" w:eastAsia="宋体" w:cs="宋体"/>
          <w:b w:val="0"/>
          <w:color w:val="auto"/>
          <w:spacing w:val="7"/>
          <w:sz w:val="24"/>
          <w:highlight w:val="none"/>
        </w:rPr>
        <w:t xml:space="preserve">投标人的报价均超过了采购预算，采购人不能支付的；</w:t>
      </w:r>
      <w:r/>
    </w:p>
    <w:p>
      <w:pPr>
        <w:pStyle w:val="1296"/>
        <w:ind w:firstLine="500"/>
        <w:spacing w:line="440" w:lineRule="exact"/>
        <w:rPr>
          <w:rStyle w:val="938"/>
          <w:rFonts w:ascii="宋体" w:hAnsi="宋体" w:eastAsia="宋体" w:cs="宋体"/>
          <w:b w:val="0"/>
          <w:color w:val="auto"/>
          <w:spacing w:val="7"/>
          <w:sz w:val="24"/>
          <w:highlight w:val="none"/>
        </w:rPr>
        <w:outlineLvl w:val="9"/>
      </w:pPr>
      <w:r>
        <w:rPr>
          <w:rStyle w:val="938"/>
          <w:rFonts w:ascii="宋体" w:hAnsi="宋体" w:eastAsia="宋体" w:cs="宋体"/>
          <w:b w:val="0"/>
          <w:color w:val="auto"/>
          <w:spacing w:val="7"/>
          <w:sz w:val="24"/>
          <w:highlight w:val="none"/>
        </w:rPr>
        <w:t xml:space="preserve"> </w:t>
      </w:r>
      <w:r>
        <w:rPr>
          <w:rStyle w:val="938"/>
          <w:rFonts w:hint="eastAsia" w:ascii="宋体" w:hAnsi="宋体" w:eastAsia="宋体" w:cs="宋体"/>
          <w:b w:val="0"/>
          <w:color w:val="auto"/>
          <w:spacing w:val="7"/>
          <w:sz w:val="24"/>
          <w:highlight w:val="none"/>
          <w:lang w:eastAsia="zh-CN"/>
        </w:rPr>
        <w:t xml:space="preserve">（</w:t>
      </w:r>
      <w:r>
        <w:rPr>
          <w:rStyle w:val="938"/>
          <w:rFonts w:ascii="宋体" w:hAnsi="宋体" w:eastAsia="宋体" w:cs="宋体"/>
          <w:b w:val="0"/>
          <w:color w:val="auto"/>
          <w:spacing w:val="7"/>
          <w:sz w:val="24"/>
          <w:highlight w:val="none"/>
        </w:rPr>
        <w:t xml:space="preserve">4</w:t>
      </w:r>
      <w:r>
        <w:rPr>
          <w:rStyle w:val="938"/>
          <w:rFonts w:hint="eastAsia" w:ascii="宋体" w:hAnsi="宋体" w:eastAsia="宋体" w:cs="宋体"/>
          <w:b w:val="0"/>
          <w:color w:val="auto"/>
          <w:spacing w:val="7"/>
          <w:sz w:val="24"/>
          <w:highlight w:val="none"/>
          <w:lang w:eastAsia="zh-CN"/>
        </w:rPr>
        <w:t xml:space="preserve">）</w:t>
      </w:r>
      <w:r>
        <w:rPr>
          <w:rStyle w:val="938"/>
          <w:rFonts w:ascii="宋体" w:hAnsi="宋体" w:eastAsia="宋体" w:cs="宋体"/>
          <w:b w:val="0"/>
          <w:color w:val="auto"/>
          <w:spacing w:val="7"/>
          <w:sz w:val="24"/>
          <w:highlight w:val="none"/>
        </w:rPr>
        <w:t xml:space="preserve">因重大变故，采购任务取消的。</w:t>
      </w:r>
      <w:r/>
    </w:p>
    <w:p>
      <w:pPr>
        <w:pStyle w:val="1296"/>
        <w:ind w:firstLine="500"/>
        <w:spacing w:line="440" w:lineRule="exact"/>
        <w:rPr>
          <w:rStyle w:val="938"/>
          <w:rFonts w:ascii="宋体" w:hAnsi="宋体" w:eastAsia="宋体" w:cs="宋体"/>
          <w:b w:val="0"/>
          <w:color w:val="auto"/>
          <w:spacing w:val="7"/>
          <w:sz w:val="24"/>
          <w:highlight w:val="none"/>
        </w:rPr>
        <w:outlineLvl w:val="9"/>
      </w:pPr>
      <w:r>
        <w:rPr>
          <w:rStyle w:val="938"/>
          <w:rFonts w:ascii="宋体" w:hAnsi="宋体" w:eastAsia="宋体" w:cs="宋体"/>
          <w:b w:val="0"/>
          <w:color w:val="auto"/>
          <w:spacing w:val="7"/>
          <w:sz w:val="24"/>
          <w:highlight w:val="none"/>
        </w:rPr>
        <w:t xml:space="preserve">27.3 投标截止时间结束后参加投标的供应商不足三家的处理：</w:t>
      </w:r>
      <w:r/>
    </w:p>
    <w:p>
      <w:pPr>
        <w:pStyle w:val="1296"/>
        <w:ind w:firstLine="500"/>
        <w:spacing w:line="440" w:lineRule="exact"/>
        <w:rPr>
          <w:rStyle w:val="938"/>
          <w:rFonts w:ascii="宋体" w:hAnsi="宋体" w:eastAsia="宋体" w:cs="宋体"/>
          <w:b w:val="0"/>
          <w:color w:val="auto"/>
          <w:spacing w:val="7"/>
          <w:sz w:val="24"/>
          <w:highlight w:val="none"/>
        </w:rPr>
        <w:outlineLvl w:val="9"/>
      </w:pPr>
      <w:r>
        <w:rPr>
          <w:rStyle w:val="938"/>
          <w:rFonts w:ascii="宋体" w:hAnsi="宋体" w:eastAsia="宋体" w:cs="宋体"/>
          <w:b w:val="0"/>
          <w:color w:val="auto"/>
          <w:spacing w:val="7"/>
          <w:sz w:val="24"/>
          <w:highlight w:val="none"/>
        </w:rPr>
        <w:t xml:space="preserve">27.3.1 如出现投标截止时间结束后参加投标的供应商或者在评标期间对招标文件做出实质响应的供应商不足三家情况，按财政部第87号令第四十三条的规定执行。</w:t>
      </w:r>
      <w:r/>
    </w:p>
    <w:p>
      <w:pPr>
        <w:spacing w:line="360" w:lineRule="auto"/>
        <w:tabs>
          <w:tab w:val="left" w:pos="585" w:leader="none"/>
        </w:tabs>
        <w:rPr>
          <w:rFonts w:ascii="宋体" w:hAnsi="宋体"/>
          <w:bCs/>
          <w:color w:val="auto"/>
          <w:sz w:val="24"/>
          <w:highlight w:val="none"/>
        </w:rPr>
      </w:pPr>
      <w:r>
        <w:rPr>
          <w:rFonts w:ascii="宋体" w:hAnsi="宋体"/>
          <w:bCs/>
          <w:color w:val="auto"/>
          <w:sz w:val="24"/>
          <w:highlight w:val="none"/>
        </w:rPr>
        <w:tab/>
      </w:r>
      <w:bookmarkStart w:id="181" w:name="EB369a3ca3706348fd9a6451dab4968a5b"/>
      <w:r/>
      <w:bookmarkEnd w:id="181"/>
      <w:r/>
      <w:r/>
    </w:p>
    <w:p>
      <w:pPr>
        <w:pStyle w:val="930"/>
        <w:jc w:val="left"/>
        <w:rPr>
          <w:rStyle w:val="1042"/>
          <w:rFonts w:hint="eastAsia" w:ascii="宋体" w:hAnsi="宋体"/>
          <w:b w:val="0"/>
          <w:bCs w:val="0"/>
          <w:color w:val="auto"/>
          <w:highlight w:val="none"/>
        </w:rPr>
      </w:pPr>
      <w:r/>
      <w:bookmarkStart w:id="182" w:name="_Toc513029235"/>
      <w:r/>
      <w:bookmarkStart w:id="183" w:name="_Toc16938551"/>
      <w:r/>
      <w:bookmarkStart w:id="184" w:name="_Toc20823307"/>
      <w:r/>
      <w:bookmarkStart w:id="185" w:name="_Toc38368125"/>
      <w:r/>
      <w:bookmarkStart w:id="186" w:name="_Toc54615244"/>
      <w:r/>
      <w:bookmarkStart w:id="187" w:name="_Toc256000007"/>
      <w:r/>
      <w:bookmarkStart w:id="188" w:name="_Toc120614219"/>
      <w:r/>
      <w:bookmarkStart w:id="189" w:name="_Toc35266025"/>
      <w:r>
        <w:rPr>
          <w:rStyle w:val="1042"/>
          <w:rFonts w:hint="eastAsia" w:ascii="宋体" w:hAnsi="宋体"/>
          <w:b w:val="0"/>
          <w:bCs w:val="0"/>
          <w:color w:val="auto"/>
          <w:highlight w:val="none"/>
        </w:rPr>
        <w:t xml:space="preserve">六、</w:t>
      </w:r>
      <w:bookmarkEnd w:id="182"/>
      <w:r/>
      <w:bookmarkEnd w:id="183"/>
      <w:r/>
      <w:bookmarkEnd w:id="184"/>
      <w:r>
        <w:rPr>
          <w:rStyle w:val="1042"/>
          <w:rFonts w:hint="eastAsia" w:ascii="宋体" w:hAnsi="宋体"/>
          <w:b w:val="0"/>
          <w:bCs w:val="0"/>
          <w:color w:val="auto"/>
          <w:highlight w:val="none"/>
        </w:rPr>
        <w:t xml:space="preserve">定标</w:t>
      </w:r>
      <w:bookmarkEnd w:id="185"/>
      <w:r/>
      <w:bookmarkEnd w:id="186"/>
      <w:r/>
      <w:bookmarkEnd w:id="187"/>
      <w:r/>
      <w:bookmarkEnd w:id="188"/>
      <w:r/>
      <w:bookmarkEnd w:id="189"/>
      <w:r/>
      <w:r/>
    </w:p>
    <w:p>
      <w:pPr>
        <w:ind w:firstLine="420"/>
        <w:keepLines/>
        <w:keepNext/>
        <w:spacing w:line="360" w:lineRule="auto"/>
        <w:rPr>
          <w:rFonts w:hint="eastAsia" w:ascii="宋体" w:hAnsi="宋体" w:cs="Arial"/>
          <w:color w:val="auto"/>
          <w:sz w:val="28"/>
          <w:szCs w:val="28"/>
          <w:highlight w:val="none"/>
        </w:rPr>
        <w:outlineLvl w:val="3"/>
      </w:pPr>
      <w:r/>
      <w:bookmarkStart w:id="190" w:name="_Toc513029238"/>
      <w:r/>
      <w:bookmarkStart w:id="191" w:name="_Toc20823310"/>
      <w:r/>
      <w:bookmarkStart w:id="192" w:name="_Toc16938554"/>
      <w:r>
        <w:rPr>
          <w:rFonts w:hint="eastAsia" w:ascii="宋体" w:hAnsi="宋体" w:cs="Arial"/>
          <w:color w:val="auto"/>
          <w:sz w:val="28"/>
          <w:szCs w:val="28"/>
          <w:highlight w:val="none"/>
        </w:rPr>
        <w:t xml:space="preserve">28、</w:t>
      </w:r>
      <w:bookmarkEnd w:id="190"/>
      <w:r>
        <w:rPr>
          <w:rFonts w:hint="eastAsia" w:ascii="宋体" w:hAnsi="宋体" w:cs="Arial"/>
          <w:color w:val="auto"/>
          <w:sz w:val="28"/>
          <w:szCs w:val="28"/>
          <w:highlight w:val="none"/>
        </w:rPr>
        <w:t xml:space="preserve">确定</w:t>
      </w:r>
      <w:bookmarkEnd w:id="191"/>
      <w:r/>
      <w:bookmarkEnd w:id="192"/>
      <w:r>
        <w:rPr>
          <w:rFonts w:hint="eastAsia" w:ascii="宋体" w:hAnsi="宋体" w:cs="Arial"/>
          <w:color w:val="auto"/>
          <w:sz w:val="28"/>
          <w:szCs w:val="28"/>
          <w:highlight w:val="none"/>
        </w:rPr>
        <w:t xml:space="preserve">中标单位</w:t>
      </w:r>
      <w:r/>
    </w:p>
    <w:p>
      <w:pPr>
        <w:ind w:firstLine="48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28.1评委会根据本招标文件规定评标办法与评标标准向采购人推荐出3名中标候选人。</w:t>
      </w:r>
      <w:r/>
    </w:p>
    <w:p>
      <w:pPr>
        <w:pStyle w:val="1289"/>
        <w:ind w:firstLine="500"/>
        <w:spacing w:line="440" w:lineRule="exact"/>
        <w:rPr>
          <w:rStyle w:val="938"/>
          <w:rFonts w:ascii="宋体" w:hAnsi="宋体" w:eastAsia="宋体" w:cs="宋体"/>
          <w:b w:val="0"/>
          <w:color w:val="auto"/>
          <w:spacing w:val="7"/>
          <w:sz w:val="24"/>
          <w:highlight w:val="none"/>
        </w:rPr>
        <w:outlineLvl w:val="9"/>
      </w:pPr>
      <w:r>
        <w:rPr>
          <w:rStyle w:val="938"/>
          <w:rFonts w:ascii="宋体" w:hAnsi="宋体" w:eastAsia="宋体" w:cs="宋体"/>
          <w:b w:val="0"/>
          <w:color w:val="auto"/>
          <w:spacing w:val="7"/>
          <w:sz w:val="24"/>
          <w:highlight w:val="none"/>
        </w:rPr>
        <w:t xml:space="preserve"> 28.2 中标候选人依据得分由高到低进行排名。评委会根据《委托代理协议书》中的授权，直接确定排名第一的中标候选人为中标人。依据财政部94号令第十六条第（二）项规定，如果中标人的中标资格因故被取消的，新的中标人按相关规定确定。</w:t>
      </w:r>
      <w:bookmarkEnd w:id="180"/>
      <w:r/>
      <w:r/>
    </w:p>
    <w:p>
      <w:pPr>
        <w:ind w:firstLine="400"/>
        <w:spacing w:line="360" w:lineRule="auto"/>
        <w:rPr>
          <w:rFonts w:hint="eastAsia" w:ascii="宋体" w:hAnsi="宋体"/>
          <w:bCs/>
          <w:color w:val="auto"/>
          <w:sz w:val="20"/>
          <w:highlight w:val="none"/>
        </w:rPr>
      </w:pPr>
      <w:r/>
      <w:bookmarkStart w:id="193" w:name="EBfa38c9fe4db84c47a946c1558a3ddb8f"/>
      <w:r/>
      <w:bookmarkEnd w:id="193"/>
      <w:r/>
      <w:r/>
    </w:p>
    <w:p>
      <w:pPr>
        <w:ind w:firstLine="480"/>
        <w:spacing w:line="440" w:lineRule="exact"/>
        <w:rPr>
          <w:rFonts w:ascii="宋体" w:hAnsi="宋体"/>
          <w:color w:val="auto"/>
          <w:sz w:val="24"/>
          <w:highlight w:val="none"/>
        </w:rPr>
      </w:pPr>
      <w:r>
        <w:rPr>
          <w:rFonts w:hint="eastAsia" w:ascii="宋体" w:hAnsi="宋体"/>
          <w:bCs/>
          <w:color w:val="auto"/>
          <w:sz w:val="24"/>
          <w:highlight w:val="none"/>
        </w:rPr>
        <w:t xml:space="preserve">28.3</w:t>
      </w:r>
      <w:r>
        <w:rPr>
          <w:rFonts w:hint="eastAsia" w:ascii="宋体" w:hAnsi="宋体" w:cs="宋体"/>
          <w:color w:val="auto"/>
          <w:sz w:val="24"/>
          <w:highlight w:val="none"/>
        </w:rPr>
        <w:t xml:space="preserve">自中标人确定之日起2个工作日内，中标结果将在省级以上财政部门指定的媒体上进行公告，公告期限为1个工作日。</w:t>
      </w:r>
      <w:r/>
    </w:p>
    <w:p>
      <w:pPr>
        <w:ind w:firstLine="480"/>
        <w:spacing w:line="440" w:lineRule="exact"/>
        <w:rPr>
          <w:rFonts w:hint="eastAsia" w:ascii="宋体" w:hAnsi="宋体"/>
          <w:color w:val="auto"/>
          <w:sz w:val="24"/>
          <w:highlight w:val="none"/>
        </w:rPr>
      </w:pPr>
      <w:r>
        <w:rPr>
          <w:rFonts w:hint="eastAsia" w:ascii="宋体" w:hAnsi="宋体"/>
          <w:color w:val="auto"/>
          <w:sz w:val="24"/>
          <w:highlight w:val="none"/>
        </w:rPr>
        <w:t xml:space="preserve">28.4若有充分证据证明，中标人出现下列情况之一的，一经查实，中标无效：</w:t>
      </w:r>
      <w:r/>
    </w:p>
    <w:p>
      <w:pPr>
        <w:ind w:firstLine="480"/>
        <w:spacing w:line="440" w:lineRule="exact"/>
        <w:rPr>
          <w:rFonts w:ascii="宋体" w:hAnsi="宋体"/>
          <w:color w:val="auto"/>
          <w:sz w:val="24"/>
          <w:highlight w:val="none"/>
          <w:lang w:val="zh-CN"/>
        </w:rPr>
      </w:pPr>
      <w:r>
        <w:rPr>
          <w:rFonts w:hint="eastAsia" w:ascii="宋体" w:hAnsi="宋体"/>
          <w:color w:val="auto"/>
          <w:sz w:val="24"/>
          <w:highlight w:val="none"/>
          <w:lang w:val="zh-CN"/>
        </w:rPr>
        <w:t xml:space="preserve">（1）提供虚假材料谋取中标的；</w:t>
      </w:r>
      <w:r/>
    </w:p>
    <w:p>
      <w:pPr>
        <w:ind w:firstLine="480"/>
        <w:spacing w:line="440" w:lineRule="exact"/>
        <w:rPr>
          <w:rFonts w:hint="eastAsia" w:ascii="宋体" w:hAnsi="宋体"/>
          <w:color w:val="auto"/>
          <w:sz w:val="24"/>
          <w:highlight w:val="none"/>
          <w:lang w:val="zh-CN"/>
        </w:rPr>
      </w:pPr>
      <w:r>
        <w:rPr>
          <w:rFonts w:hint="eastAsia" w:ascii="宋体" w:hAnsi="宋体"/>
          <w:color w:val="auto"/>
          <w:sz w:val="24"/>
          <w:highlight w:val="none"/>
          <w:lang w:val="zh-CN"/>
        </w:rPr>
        <w:t xml:space="preserve">（2）采取不正当手段诋毁、排挤其他供应商的；</w:t>
      </w:r>
      <w:r/>
    </w:p>
    <w:p>
      <w:pPr>
        <w:ind w:firstLine="480"/>
        <w:spacing w:line="440" w:lineRule="exact"/>
        <w:rPr>
          <w:rFonts w:hint="eastAsia" w:ascii="宋体" w:hAnsi="宋体"/>
          <w:color w:val="auto"/>
          <w:sz w:val="24"/>
          <w:highlight w:val="none"/>
          <w:lang w:val="zh-CN"/>
        </w:rPr>
      </w:pPr>
      <w:r>
        <w:rPr>
          <w:rFonts w:hint="eastAsia" w:ascii="宋体" w:hAnsi="宋体"/>
          <w:color w:val="auto"/>
          <w:sz w:val="24"/>
          <w:highlight w:val="none"/>
          <w:lang w:val="zh-CN"/>
        </w:rPr>
        <w:t xml:space="preserve">（3）与采购人、其他供应商或者采购代理机构恶意串通的；</w:t>
      </w:r>
      <w:r/>
    </w:p>
    <w:p>
      <w:pPr>
        <w:ind w:firstLine="480"/>
        <w:spacing w:line="440" w:lineRule="exact"/>
        <w:rPr>
          <w:rFonts w:hint="eastAsia" w:ascii="宋体" w:hAnsi="宋体"/>
          <w:color w:val="auto"/>
          <w:sz w:val="24"/>
          <w:highlight w:val="none"/>
          <w:lang w:val="zh-CN"/>
        </w:rPr>
      </w:pPr>
      <w:r>
        <w:rPr>
          <w:rFonts w:hint="eastAsia" w:ascii="宋体" w:hAnsi="宋体"/>
          <w:color w:val="auto"/>
          <w:sz w:val="24"/>
          <w:highlight w:val="none"/>
          <w:lang w:val="zh-CN"/>
        </w:rPr>
        <w:t xml:space="preserve">（4）向采购人、采购代理机构行贿或者提供其他不正当利益的；</w:t>
      </w:r>
      <w:r/>
    </w:p>
    <w:p>
      <w:pPr>
        <w:ind w:firstLine="480"/>
        <w:spacing w:line="440" w:lineRule="exact"/>
        <w:rPr>
          <w:rFonts w:hint="eastAsia" w:ascii="宋体" w:hAnsi="宋体"/>
          <w:color w:val="auto"/>
          <w:sz w:val="24"/>
          <w:highlight w:val="none"/>
          <w:lang w:val="zh-CN"/>
        </w:rPr>
      </w:pPr>
      <w:r>
        <w:rPr>
          <w:rFonts w:hint="eastAsia" w:ascii="宋体" w:hAnsi="宋体"/>
          <w:color w:val="auto"/>
          <w:sz w:val="24"/>
          <w:highlight w:val="none"/>
          <w:lang w:val="zh-CN"/>
        </w:rPr>
        <w:t xml:space="preserve">（5）在招标采购过程中与采购人进行协商谈判的；</w:t>
      </w:r>
      <w:r/>
    </w:p>
    <w:p>
      <w:pPr>
        <w:ind w:firstLine="480"/>
        <w:spacing w:line="440" w:lineRule="exact"/>
        <w:rPr>
          <w:rFonts w:hint="eastAsia" w:ascii="宋体" w:hAnsi="宋体"/>
          <w:color w:val="auto"/>
          <w:sz w:val="24"/>
          <w:highlight w:val="none"/>
          <w:lang w:val="zh-CN"/>
        </w:rPr>
      </w:pPr>
      <w:r>
        <w:rPr>
          <w:rFonts w:hint="eastAsia" w:ascii="宋体" w:hAnsi="宋体"/>
          <w:color w:val="auto"/>
          <w:sz w:val="24"/>
          <w:highlight w:val="none"/>
          <w:lang w:val="zh-CN"/>
        </w:rPr>
        <w:t xml:space="preserve">（6）向评标委员会行贿或者提供其他不正当利益。</w:t>
      </w:r>
      <w:r/>
    </w:p>
    <w:p>
      <w:pPr>
        <w:ind w:firstLine="560"/>
        <w:keepLines/>
        <w:keepNext/>
        <w:spacing w:line="440" w:lineRule="exact"/>
        <w:rPr>
          <w:rFonts w:hint="eastAsia" w:ascii="宋体" w:hAnsi="宋体" w:cs="宋体"/>
          <w:color w:val="auto"/>
          <w:sz w:val="28"/>
          <w:szCs w:val="28"/>
          <w:highlight w:val="none"/>
        </w:rPr>
        <w:outlineLvl w:val="3"/>
      </w:pPr>
      <w:r>
        <w:rPr>
          <w:rFonts w:hint="eastAsia" w:ascii="宋体" w:hAnsi="宋体" w:cs="宋体"/>
          <w:color w:val="auto"/>
          <w:sz w:val="28"/>
          <w:szCs w:val="28"/>
          <w:highlight w:val="none"/>
        </w:rPr>
        <w:t xml:space="preserve">29、质疑</w:t>
      </w:r>
      <w:r/>
    </w:p>
    <w:p>
      <w:pPr>
        <w:ind w:firstLine="480"/>
        <w:spacing w:line="360" w:lineRule="auto"/>
        <w:rPr>
          <w:rFonts w:hint="eastAsia" w:ascii="宋体" w:hAnsi="宋体" w:cs="宋体"/>
          <w:color w:val="auto"/>
          <w:sz w:val="24"/>
          <w:szCs w:val="24"/>
          <w:highlight w:val="none"/>
          <w:lang w:val="en-US" w:eastAsia="zh-CN"/>
        </w:rPr>
      </w:pPr>
      <w:r>
        <w:rPr>
          <w:rFonts w:hint="eastAsia" w:ascii="宋体" w:hAnsi="宋体"/>
          <w:color w:val="auto"/>
          <w:sz w:val="24"/>
          <w:highlight w:val="none"/>
          <w:lang w:eastAsia="zh-CN"/>
        </w:rPr>
        <w:t xml:space="preserve">29</w:t>
      </w:r>
      <w:r>
        <w:rPr>
          <w:rFonts w:hint="eastAsia" w:ascii="宋体" w:hAnsi="宋体"/>
          <w:color w:val="auto"/>
          <w:sz w:val="24"/>
          <w:highlight w:val="none"/>
        </w:rPr>
        <w:t xml:space="preserve">.</w:t>
      </w:r>
      <w:r>
        <w:rPr>
          <w:rFonts w:hint="eastAsia" w:ascii="宋体" w:hAnsi="宋体"/>
          <w:color w:val="auto"/>
          <w:sz w:val="24"/>
          <w:highlight w:val="none"/>
          <w:lang w:val="en-US" w:eastAsia="zh-CN"/>
        </w:rPr>
        <w:t xml:space="preserve">1</w:t>
      </w:r>
      <w:r>
        <w:rPr>
          <w:rFonts w:hint="eastAsia" w:ascii="宋体" w:hAnsi="宋体" w:cs="宋体"/>
          <w:color w:val="auto"/>
          <w:sz w:val="24"/>
          <w:szCs w:val="24"/>
          <w:highlight w:val="none"/>
          <w:lang w:val="en-US" w:eastAsia="zh-CN"/>
        </w:rPr>
        <w:t xml:space="preserve">供应商认为招标文件、采购过程或中标、成交结果使自己的权益受到损害的，可以在知道或者应知其权益受到损害之日起7个工作日内，以书面形式向采购人、采购代理机构提出质疑。采购代理机构应当在收到投标人书面质疑后7个工作日内作出答复。</w:t>
      </w:r>
      <w:r/>
    </w:p>
    <w:p>
      <w:pPr>
        <w:ind w:firstLine="480"/>
        <w:spacing w:line="360" w:lineRule="auto"/>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29.2本次招标文件要求供应商在法定质疑期内一次性提出针对同一采购程序环节的质疑，否则不予受理。</w:t>
      </w:r>
      <w:r/>
    </w:p>
    <w:p>
      <w:pPr>
        <w:ind w:firstLine="480"/>
        <w:spacing w:line="360" w:lineRule="auto"/>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29.3供应商提出质疑应当提交质疑函和必要的证明材料，质疑函应当包括下列内容：</w:t>
      </w:r>
      <w:r/>
    </w:p>
    <w:p>
      <w:pPr>
        <w:ind w:firstLine="480"/>
        <w:spacing w:line="360" w:lineRule="auto"/>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（1）供应商的姓名或者名称（以提供的营业执照副本复印件为准）、地址、邮编、联系人及联系电话；</w:t>
      </w:r>
      <w:r/>
    </w:p>
    <w:p>
      <w:pPr>
        <w:ind w:firstLine="480"/>
        <w:spacing w:line="360" w:lineRule="auto"/>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（2）质疑项目的名称、编号；</w:t>
      </w:r>
      <w:r/>
    </w:p>
    <w:p>
      <w:pPr>
        <w:ind w:firstLine="480"/>
        <w:spacing w:line="360" w:lineRule="auto"/>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（3）具体、明确的质疑事项和与质疑事项相关的请求；</w:t>
      </w:r>
      <w:r/>
    </w:p>
    <w:p>
      <w:pPr>
        <w:ind w:firstLine="480"/>
        <w:spacing w:line="360" w:lineRule="auto"/>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（4）事实依据；</w:t>
      </w:r>
      <w:r/>
    </w:p>
    <w:p>
      <w:pPr>
        <w:ind w:firstLine="480"/>
        <w:spacing w:line="360" w:lineRule="auto"/>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（5）必要的法律依据；</w:t>
      </w:r>
      <w:r/>
    </w:p>
    <w:p>
      <w:pPr>
        <w:ind w:firstLine="480"/>
        <w:spacing w:line="360" w:lineRule="auto"/>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（6）提出质疑的日期。</w:t>
      </w:r>
      <w:r/>
    </w:p>
    <w:p>
      <w:pPr>
        <w:ind w:firstLine="480"/>
        <w:spacing w:line="360" w:lineRule="auto"/>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供应商为自然人的，应当由本人签字；供应商为法人或者其他组织的，应当由法定代表人、主要负责人，或者其授权代表签字或者盖章，并加盖公章。供应商委托代理进行质疑的，其授权委托书上应当载明代理人的姓名或者名称、代理事项、具体权限、期限和相关事项。</w:t>
      </w:r>
      <w:r/>
    </w:p>
    <w:p>
      <w:pPr>
        <w:ind w:firstLine="482"/>
        <w:keepLines w:val="0"/>
        <w:keepNext w:val="0"/>
        <w:pageBreakBefore w:val="0"/>
        <w:spacing w:line="360" w:lineRule="auto"/>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供应商提交的质疑函必须按照《政府采购供应商质疑函范本》要求的格式和内容进行填写，质疑函范本下载网址详见链接：https://czju.suzhou.gov.cn/zfcg/html/content/20180305093615738.shtml。</w:t>
      </w:r>
      <w:r/>
    </w:p>
    <w:p>
      <w:pPr>
        <w:ind w:firstLine="480"/>
        <w:spacing w:line="360" w:lineRule="auto"/>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29.4根据《政府采购质疑和投诉办法》（财政部第94号令）第十一条规定，提出质疑的供应商应当是参与所质疑项目采购活动的供应商。因此凡是对招标文件提出质疑的供应商，必须是依法获取招标文件，请将合法获取招标文件的证明材料（即《投标供应商确认函》）与质疑函一起递交，否则不予受理。</w:t>
      </w:r>
      <w:r/>
    </w:p>
    <w:p>
      <w:pPr>
        <w:ind w:firstLine="480"/>
        <w:spacing w:line="360" w:lineRule="auto"/>
        <w:rPr>
          <w:rFonts w:hint="eastAsia" w:ascii="宋体" w:hAnsi="宋体"/>
          <w:color w:val="auto"/>
          <w:sz w:val="24"/>
          <w:highlight w:val="none"/>
        </w:rPr>
      </w:pPr>
      <w:r>
        <w:rPr>
          <w:rFonts w:hint="eastAsia" w:ascii="宋体" w:hAnsi="宋体" w:cs="宋体"/>
          <w:color w:val="auto"/>
          <w:sz w:val="24"/>
          <w:szCs w:val="24"/>
          <w:highlight w:val="none"/>
          <w:lang w:val="en-US" w:eastAsia="zh-CN"/>
        </w:rPr>
        <w:t xml:space="preserve">29.5接收质疑函的方式：书面形式（当场送达或邮寄方式），具体联系方式祥见招标公告</w:t>
      </w:r>
      <w:r>
        <w:rPr>
          <w:rFonts w:hint="eastAsia" w:ascii="宋体" w:hAnsi="宋体"/>
          <w:color w:val="auto"/>
          <w:sz w:val="24"/>
          <w:highlight w:val="none"/>
        </w:rPr>
        <w:t xml:space="preserve">。</w:t>
      </w:r>
      <w:r/>
    </w:p>
    <w:p>
      <w:pPr>
        <w:pStyle w:val="1013"/>
        <w:ind w:left="0" w:firstLine="480"/>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29</w:t>
      </w:r>
      <w:r>
        <w:rPr>
          <w:rFonts w:hint="eastAsia" w:ascii="宋体" w:hAnsi="宋体" w:eastAsia="宋体" w:cs="宋体"/>
          <w:color w:val="auto"/>
          <w:highlight w:val="none"/>
        </w:rPr>
        <w:t xml:space="preserve">.</w:t>
      </w:r>
      <w:r>
        <w:rPr>
          <w:rFonts w:hint="eastAsia" w:ascii="宋体" w:hAnsi="宋体" w:eastAsia="宋体" w:cs="宋体"/>
          <w:color w:val="auto"/>
          <w:highlight w:val="none"/>
          <w:lang w:val="en-US" w:eastAsia="zh-CN"/>
        </w:rPr>
        <w:t xml:space="preserve">6</w:t>
      </w:r>
      <w:r>
        <w:rPr>
          <w:rFonts w:hint="eastAsia" w:ascii="宋体" w:hAnsi="宋体" w:eastAsia="宋体" w:cs="宋体"/>
          <w:color w:val="auto"/>
          <w:highlight w:val="none"/>
        </w:rPr>
        <w:t xml:space="preserve"> 以下情形的质疑不予受理</w:t>
      </w:r>
      <w:r/>
    </w:p>
    <w:p>
      <w:pPr>
        <w:pStyle w:val="1013"/>
        <w:ind w:left="0" w:firstLine="480"/>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29</w:t>
      </w:r>
      <w:r>
        <w:rPr>
          <w:rFonts w:hint="eastAsia" w:ascii="宋体" w:hAnsi="宋体" w:eastAsia="宋体" w:cs="宋体"/>
          <w:color w:val="auto"/>
          <w:highlight w:val="none"/>
        </w:rPr>
        <w:t xml:space="preserve">.</w:t>
      </w:r>
      <w:r>
        <w:rPr>
          <w:rFonts w:hint="eastAsia" w:ascii="宋体" w:hAnsi="宋体" w:eastAsia="宋体" w:cs="宋体"/>
          <w:color w:val="auto"/>
          <w:highlight w:val="none"/>
          <w:lang w:val="en-US" w:eastAsia="zh-CN"/>
        </w:rPr>
        <w:t xml:space="preserve">6</w:t>
      </w:r>
      <w:r>
        <w:rPr>
          <w:rFonts w:hint="eastAsia" w:ascii="宋体" w:hAnsi="宋体" w:eastAsia="宋体" w:cs="宋体"/>
          <w:color w:val="auto"/>
          <w:highlight w:val="none"/>
        </w:rPr>
        <w:t xml:space="preserve">.1 内容不符合《政府采购质疑和投诉办法》第十二条规定的质疑。</w:t>
      </w:r>
      <w:r/>
    </w:p>
    <w:p>
      <w:pPr>
        <w:pStyle w:val="1013"/>
        <w:ind w:left="0" w:firstLine="480"/>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29</w:t>
      </w:r>
      <w:r>
        <w:rPr>
          <w:rFonts w:hint="eastAsia" w:ascii="宋体" w:hAnsi="宋体" w:eastAsia="宋体" w:cs="宋体"/>
          <w:color w:val="auto"/>
          <w:highlight w:val="none"/>
        </w:rPr>
        <w:t xml:space="preserve">.</w:t>
      </w:r>
      <w:r>
        <w:rPr>
          <w:rFonts w:hint="eastAsia" w:ascii="宋体" w:hAnsi="宋体" w:eastAsia="宋体" w:cs="宋体"/>
          <w:color w:val="auto"/>
          <w:highlight w:val="none"/>
          <w:lang w:val="en-US" w:eastAsia="zh-CN"/>
        </w:rPr>
        <w:t xml:space="preserve">6</w:t>
      </w:r>
      <w:r>
        <w:rPr>
          <w:rFonts w:hint="eastAsia" w:ascii="宋体" w:hAnsi="宋体" w:eastAsia="宋体" w:cs="宋体"/>
          <w:color w:val="auto"/>
          <w:highlight w:val="none"/>
        </w:rPr>
        <w:t xml:space="preserve">.2 超出政府采购法定期限的质疑。</w:t>
      </w:r>
      <w:r/>
    </w:p>
    <w:p>
      <w:pPr>
        <w:pStyle w:val="1013"/>
        <w:ind w:left="0" w:firstLine="480"/>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29</w:t>
      </w:r>
      <w:r>
        <w:rPr>
          <w:rFonts w:hint="eastAsia" w:ascii="宋体" w:hAnsi="宋体" w:eastAsia="宋体" w:cs="宋体"/>
          <w:color w:val="auto"/>
          <w:highlight w:val="none"/>
        </w:rPr>
        <w:t xml:space="preserve">.</w:t>
      </w:r>
      <w:r>
        <w:rPr>
          <w:rFonts w:hint="eastAsia" w:ascii="宋体" w:hAnsi="宋体" w:eastAsia="宋体" w:cs="宋体"/>
          <w:color w:val="auto"/>
          <w:highlight w:val="none"/>
          <w:lang w:val="en-US" w:eastAsia="zh-CN"/>
        </w:rPr>
        <w:t xml:space="preserve">6</w:t>
      </w:r>
      <w:r>
        <w:rPr>
          <w:rFonts w:hint="eastAsia" w:ascii="宋体" w:hAnsi="宋体" w:eastAsia="宋体" w:cs="宋体"/>
          <w:color w:val="auto"/>
          <w:highlight w:val="none"/>
        </w:rPr>
        <w:t xml:space="preserve">.3 以传真、电子邮件等方式递交的非原件形式的质疑。</w:t>
      </w:r>
      <w:r/>
    </w:p>
    <w:p>
      <w:pPr>
        <w:pStyle w:val="1013"/>
        <w:ind w:left="0" w:firstLine="480"/>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29</w:t>
      </w:r>
      <w:r>
        <w:rPr>
          <w:rFonts w:hint="eastAsia" w:ascii="宋体" w:hAnsi="宋体" w:eastAsia="宋体" w:cs="宋体"/>
          <w:color w:val="auto"/>
          <w:highlight w:val="none"/>
        </w:rPr>
        <w:t xml:space="preserve">.</w:t>
      </w:r>
      <w:r>
        <w:rPr>
          <w:rFonts w:hint="eastAsia" w:ascii="宋体" w:hAnsi="宋体" w:eastAsia="宋体" w:cs="宋体"/>
          <w:color w:val="auto"/>
          <w:highlight w:val="none"/>
          <w:lang w:val="en-US" w:eastAsia="zh-CN"/>
        </w:rPr>
        <w:t xml:space="preserve">6</w:t>
      </w:r>
      <w:r>
        <w:rPr>
          <w:rFonts w:hint="eastAsia" w:ascii="宋体" w:hAnsi="宋体" w:eastAsia="宋体" w:cs="宋体"/>
          <w:color w:val="auto"/>
          <w:highlight w:val="none"/>
        </w:rPr>
        <w:t xml:space="preserve">.4 未参加投标活动的供应商或在投标活动中自身权益未受到损害的供应商所提出的质疑。</w:t>
      </w:r>
      <w:r/>
    </w:p>
    <w:p>
      <w:pPr>
        <w:pStyle w:val="1013"/>
        <w:ind w:left="0" w:firstLine="480"/>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29</w:t>
      </w:r>
      <w:r>
        <w:rPr>
          <w:rFonts w:hint="eastAsia" w:ascii="宋体" w:hAnsi="宋体" w:eastAsia="宋体" w:cs="宋体"/>
          <w:color w:val="auto"/>
          <w:highlight w:val="none"/>
        </w:rPr>
        <w:t xml:space="preserve">.</w:t>
      </w:r>
      <w:r>
        <w:rPr>
          <w:rFonts w:hint="eastAsia" w:ascii="宋体" w:hAnsi="宋体" w:eastAsia="宋体" w:cs="宋体"/>
          <w:color w:val="auto"/>
          <w:highlight w:val="none"/>
          <w:lang w:val="en-US" w:eastAsia="zh-CN"/>
        </w:rPr>
        <w:t xml:space="preserve">6</w:t>
      </w:r>
      <w:r>
        <w:rPr>
          <w:rFonts w:hint="eastAsia" w:ascii="宋体" w:hAnsi="宋体" w:eastAsia="宋体" w:cs="宋体"/>
          <w:color w:val="auto"/>
          <w:highlight w:val="none"/>
        </w:rPr>
        <w:t xml:space="preserve">.5供应商组成联合体参加投标，联合体中任何一方或多方未按要求签字、盖章、加盖公章的质疑。</w:t>
      </w:r>
      <w:r/>
    </w:p>
    <w:p>
      <w:pPr>
        <w:pStyle w:val="1013"/>
        <w:ind w:left="0" w:firstLine="480"/>
        <w:rPr>
          <w:rFonts w:hint="eastAsia"/>
          <w:color w:val="auto"/>
          <w:highlight w:val="none"/>
        </w:rPr>
      </w:pPr>
      <w:r>
        <w:rPr>
          <w:rFonts w:hint="eastAsia" w:ascii="宋体" w:hAnsi="宋体" w:eastAsia="宋体" w:cs="宋体"/>
          <w:color w:val="auto"/>
          <w:highlight w:val="none"/>
          <w:lang w:val="en-US" w:eastAsia="zh-CN"/>
        </w:rPr>
        <w:t xml:space="preserve">29</w:t>
      </w:r>
      <w:r>
        <w:rPr>
          <w:rFonts w:hint="eastAsia" w:ascii="宋体" w:hAnsi="宋体" w:eastAsia="宋体" w:cs="宋体"/>
          <w:color w:val="auto"/>
          <w:highlight w:val="none"/>
        </w:rPr>
        <w:t xml:space="preserve">.</w:t>
      </w:r>
      <w:r>
        <w:rPr>
          <w:rFonts w:hint="eastAsia" w:ascii="宋体" w:hAnsi="宋体" w:eastAsia="宋体" w:cs="宋体"/>
          <w:color w:val="auto"/>
          <w:highlight w:val="none"/>
          <w:lang w:val="en-US" w:eastAsia="zh-CN"/>
        </w:rPr>
        <w:t xml:space="preserve">7</w:t>
      </w:r>
      <w:r>
        <w:rPr>
          <w:rFonts w:hint="eastAsia" w:ascii="宋体" w:hAnsi="宋体" w:eastAsia="宋体" w:cs="宋体"/>
          <w:color w:val="auto"/>
          <w:highlight w:val="none"/>
        </w:rPr>
        <w:t xml:space="preserve"> 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p>
    <w:p>
      <w:pPr>
        <w:ind w:firstLine="560"/>
        <w:keepLines/>
        <w:keepNext/>
        <w:spacing w:line="440" w:lineRule="exact"/>
        <w:rPr>
          <w:rFonts w:ascii="宋体" w:hAnsi="宋体" w:cs="宋体"/>
          <w:color w:val="auto"/>
          <w:sz w:val="28"/>
          <w:szCs w:val="28"/>
          <w:highlight w:val="none"/>
        </w:rPr>
        <w:outlineLvl w:val="3"/>
      </w:pPr>
      <w:r>
        <w:rPr>
          <w:rFonts w:hint="eastAsia" w:ascii="宋体" w:hAnsi="宋体" w:cs="宋体"/>
          <w:color w:val="auto"/>
          <w:sz w:val="28"/>
          <w:szCs w:val="28"/>
          <w:highlight w:val="none"/>
        </w:rPr>
        <w:t xml:space="preserve">30、中标通知书</w:t>
      </w:r>
      <w:r/>
    </w:p>
    <w:p>
      <w:pPr>
        <w:ind w:firstLine="480"/>
        <w:spacing w:line="440" w:lineRule="exact"/>
        <w:rPr>
          <w:rFonts w:hint="eastAsia" w:ascii="宋体" w:hAnsi="宋体"/>
          <w:color w:val="auto"/>
          <w:sz w:val="24"/>
          <w:szCs w:val="24"/>
          <w:highlight w:val="none"/>
        </w:rPr>
      </w:pPr>
      <w:r>
        <w:rPr>
          <w:rFonts w:hint="eastAsia" w:ascii="宋体" w:hAnsi="宋体"/>
          <w:color w:val="auto"/>
          <w:sz w:val="24"/>
          <w:highlight w:val="none"/>
        </w:rPr>
        <w:t xml:space="preserve">30.l在中标结果确定后2个工作日内，</w:t>
      </w:r>
      <w:bookmarkStart w:id="194" w:name="EB74ca8e7cbd0c43048dde3bacda3415fd"/>
      <w:r>
        <w:rPr>
          <w:rFonts w:hint="eastAsia" w:ascii="宋体" w:hAnsi="宋体"/>
          <w:color w:val="auto"/>
          <w:sz w:val="24"/>
          <w:highlight w:val="none"/>
        </w:rPr>
        <w:t xml:space="preserve">张家港保税区恒泰工程建设咨询有限公司</w:t>
      </w:r>
      <w:bookmarkEnd w:id="194"/>
      <w:r>
        <w:rPr>
          <w:rFonts w:hint="eastAsia" w:ascii="宋体" w:hAnsi="宋体"/>
          <w:color w:val="auto"/>
          <w:sz w:val="24"/>
          <w:highlight w:val="none"/>
        </w:rPr>
        <w:t xml:space="preserve">向中标供应商发出中标通知书。</w:t>
      </w:r>
      <w:r/>
    </w:p>
    <w:p>
      <w:pPr>
        <w:ind w:firstLine="480"/>
        <w:spacing w:line="440" w:lineRule="exact"/>
        <w:rPr>
          <w:rFonts w:hint="eastAsia" w:ascii="宋体" w:hAnsi="宋体"/>
          <w:color w:val="auto"/>
          <w:sz w:val="24"/>
          <w:highlight w:val="none"/>
        </w:rPr>
      </w:pPr>
      <w:r>
        <w:rPr>
          <w:rFonts w:hint="eastAsia" w:ascii="宋体" w:hAnsi="宋体"/>
          <w:color w:val="auto"/>
          <w:sz w:val="24"/>
          <w:highlight w:val="none"/>
        </w:rPr>
        <w:t xml:space="preserve">30.2 中标通知书将是合同的一个组成部分。对采购人和中标供应商均具有法律效力。中标通知书发出后，采购人改变中标结果的，或者中标供应商放弃中标项目的，应当依法承担法律责任。</w:t>
      </w:r>
      <w:r/>
    </w:p>
    <w:p>
      <w:pPr>
        <w:rPr>
          <w:rFonts w:hint="eastAsia" w:ascii="宋体" w:hAnsi="宋体" w:cs="宋体"/>
          <w:bCs/>
          <w:color w:val="auto"/>
          <w:sz w:val="32"/>
          <w:szCs w:val="32"/>
          <w:highlight w:val="none"/>
        </w:rPr>
      </w:pPr>
      <w:r>
        <w:rPr>
          <w:rFonts w:hint="eastAsia" w:ascii="宋体" w:hAnsi="宋体" w:cs="宋体"/>
          <w:bCs/>
          <w:color w:val="auto"/>
          <w:sz w:val="32"/>
          <w:szCs w:val="32"/>
          <w:highlight w:val="none"/>
        </w:rPr>
        <w:t xml:space="preserve">七、授予合同</w:t>
      </w:r>
      <w:r/>
    </w:p>
    <w:p>
      <w:pPr>
        <w:ind w:firstLine="560"/>
        <w:keepLines/>
        <w:keepNext/>
        <w:spacing w:line="440" w:lineRule="exact"/>
        <w:rPr>
          <w:rFonts w:hint="eastAsia" w:ascii="宋体" w:hAnsi="宋体" w:cs="Arial"/>
          <w:bCs/>
          <w:color w:val="auto"/>
          <w:sz w:val="28"/>
          <w:szCs w:val="28"/>
          <w:highlight w:val="none"/>
        </w:rPr>
        <w:outlineLvl w:val="3"/>
      </w:pPr>
      <w:r>
        <w:rPr>
          <w:rFonts w:hint="eastAsia" w:ascii="宋体" w:hAnsi="宋体" w:cs="Arial"/>
          <w:bCs/>
          <w:color w:val="auto"/>
          <w:sz w:val="28"/>
          <w:szCs w:val="28"/>
          <w:highlight w:val="none"/>
        </w:rPr>
        <w:t xml:space="preserve">31. 签订合同</w:t>
      </w:r>
      <w:r/>
    </w:p>
    <w:p>
      <w:pPr>
        <w:ind w:firstLine="480"/>
        <w:spacing w:line="440" w:lineRule="exact"/>
        <w:rPr>
          <w:rFonts w:hint="eastAsia" w:ascii="宋体" w:hAnsi="宋体"/>
          <w:bCs/>
          <w:color w:val="auto"/>
          <w:sz w:val="24"/>
          <w:highlight w:val="none"/>
        </w:rPr>
      </w:pPr>
      <w:r>
        <w:rPr>
          <w:rFonts w:hint="eastAsia" w:ascii="宋体" w:hAnsi="宋体"/>
          <w:bCs/>
          <w:color w:val="auto"/>
          <w:sz w:val="24"/>
          <w:highlight w:val="none"/>
        </w:rPr>
        <w:t xml:space="preserve">31.l中标人应按中标通知书规定的时间、地点,按照招标文件确定的事项与采购人签订政府采购合同，且原则上不得迟于中标通知书发出之日起十五日，否则给采购人造成损失的，中标人应承担赔偿责任。</w:t>
      </w:r>
      <w:r/>
    </w:p>
    <w:p>
      <w:pPr>
        <w:ind w:firstLine="480"/>
        <w:spacing w:line="440" w:lineRule="exact"/>
        <w:rPr>
          <w:rFonts w:hint="eastAsia" w:ascii="宋体" w:hAnsi="宋体"/>
          <w:bCs/>
          <w:color w:val="auto"/>
          <w:sz w:val="24"/>
          <w:highlight w:val="none"/>
        </w:rPr>
      </w:pPr>
      <w:r>
        <w:rPr>
          <w:rFonts w:hint="eastAsia" w:ascii="宋体" w:hAnsi="宋体"/>
          <w:bCs/>
          <w:color w:val="auto"/>
          <w:sz w:val="24"/>
          <w:highlight w:val="none"/>
        </w:rPr>
        <w:t xml:space="preserve">31.2 招标文件、中标人的投标文件及招标过程中有关澄清、承诺文件均应作为合同附件。</w:t>
      </w:r>
      <w:r/>
    </w:p>
    <w:p>
      <w:pPr>
        <w:ind w:firstLine="480"/>
        <w:spacing w:line="440" w:lineRule="exact"/>
        <w:rPr>
          <w:rFonts w:hint="eastAsia" w:ascii="宋体" w:hAnsi="宋体"/>
          <w:color w:val="auto"/>
          <w:sz w:val="24"/>
          <w:highlight w:val="none"/>
        </w:rPr>
      </w:pPr>
      <w:r>
        <w:rPr>
          <w:rFonts w:hint="eastAsia" w:ascii="宋体" w:hAnsi="宋体"/>
          <w:bCs/>
          <w:color w:val="auto"/>
          <w:sz w:val="24"/>
          <w:highlight w:val="none"/>
        </w:rPr>
        <w:t xml:space="preserve">31.3 签订合同后，中标人不得将货物及其他相关服务进行转包和分包</w:t>
      </w:r>
      <w:r>
        <w:rPr>
          <w:rFonts w:hint="eastAsia" w:ascii="宋体" w:hAnsi="宋体"/>
          <w:color w:val="auto"/>
          <w:sz w:val="24"/>
          <w:highlight w:val="none"/>
        </w:rPr>
        <w:t xml:space="preserve">。</w:t>
      </w:r>
      <w:r/>
    </w:p>
    <w:p>
      <w:pPr>
        <w:ind w:firstLine="560"/>
        <w:keepLines/>
        <w:keepNext/>
        <w:spacing w:line="440" w:lineRule="exact"/>
        <w:rPr>
          <w:rFonts w:hint="eastAsia" w:ascii="宋体" w:hAnsi="宋体" w:cs="Arial"/>
          <w:bCs/>
          <w:color w:val="auto"/>
          <w:sz w:val="28"/>
          <w:szCs w:val="28"/>
          <w:highlight w:val="none"/>
        </w:rPr>
        <w:outlineLvl w:val="3"/>
      </w:pPr>
      <w:r>
        <w:rPr>
          <w:rFonts w:hint="eastAsia" w:ascii="宋体" w:hAnsi="宋体" w:cs="Arial"/>
          <w:bCs/>
          <w:color w:val="auto"/>
          <w:sz w:val="28"/>
          <w:szCs w:val="28"/>
          <w:highlight w:val="none"/>
        </w:rPr>
        <w:t xml:space="preserve">32、履约保证金</w:t>
      </w:r>
      <w:r/>
    </w:p>
    <w:p>
      <w:pPr>
        <w:pStyle w:val="1357"/>
        <w:ind w:firstLine="500"/>
        <w:spacing w:line="440" w:lineRule="exact"/>
        <w:rPr>
          <w:rStyle w:val="938"/>
          <w:rFonts w:ascii="宋体" w:hAnsi="宋体" w:eastAsia="宋体" w:cs="宋体"/>
          <w:b w:val="0"/>
          <w:color w:val="auto"/>
          <w:spacing w:val="7"/>
          <w:sz w:val="24"/>
          <w:highlight w:val="none"/>
        </w:rPr>
        <w:outlineLvl w:val="9"/>
      </w:pPr>
      <w:r>
        <w:rPr>
          <w:rStyle w:val="938"/>
          <w:rFonts w:ascii="宋体" w:hAnsi="宋体" w:eastAsia="宋体" w:cs="宋体"/>
          <w:b w:val="0"/>
          <w:color w:val="auto"/>
          <w:spacing w:val="7"/>
          <w:sz w:val="24"/>
          <w:highlight w:val="none"/>
        </w:rPr>
        <w:t xml:space="preserve">32.1 合同签订前，中标人向采购单位交付的履约保证金为合同总价款 2％。</w:t>
      </w:r>
      <w:r/>
    </w:p>
    <w:p>
      <w:pPr>
        <w:rPr>
          <w:rFonts w:hint="eastAsia"/>
          <w:color w:val="auto"/>
          <w:highlight w:val="none"/>
        </w:rPr>
      </w:pPr>
      <w:r/>
      <w:bookmarkStart w:id="195" w:name="EB8c6891da72364e93a7598f4884fbe954"/>
      <w:r/>
      <w:bookmarkEnd w:id="195"/>
      <w:r/>
      <w:r/>
    </w:p>
    <w:p>
      <w:pPr>
        <w:ind w:firstLine="480"/>
        <w:spacing w:line="440" w:lineRule="exact"/>
        <w:rPr>
          <w:rFonts w:hint="eastAsia" w:ascii="宋体" w:hAnsi="宋体"/>
          <w:bCs/>
          <w:color w:val="auto"/>
          <w:sz w:val="24"/>
          <w:highlight w:val="none"/>
        </w:rPr>
      </w:pPr>
      <w:r>
        <w:rPr>
          <w:rFonts w:hint="eastAsia" w:ascii="宋体" w:hAnsi="宋体"/>
          <w:bCs/>
          <w:color w:val="auto"/>
          <w:sz w:val="24"/>
          <w:highlight w:val="none"/>
        </w:rPr>
        <w:t xml:space="preserve">32.2 履约保证金必须是人民币。</w:t>
      </w:r>
      <w:r>
        <w:rPr>
          <w:rFonts w:hint="eastAsia" w:ascii="宋体" w:hAnsi="宋体"/>
          <w:color w:val="auto"/>
          <w:sz w:val="24"/>
          <w:highlight w:val="none"/>
        </w:rPr>
        <w:t xml:space="preserve">履约保证金应当以支票、汇票、本票或者金融机构、担保机构出具的保函等非现金形式提交。</w:t>
      </w:r>
      <w:r/>
    </w:p>
    <w:p>
      <w:pPr>
        <w:ind w:firstLine="560"/>
        <w:keepLines/>
        <w:keepNext/>
        <w:spacing w:line="440" w:lineRule="exact"/>
        <w:rPr>
          <w:rFonts w:hint="eastAsia" w:ascii="宋体" w:hAnsi="宋体" w:cs="Arial"/>
          <w:bCs/>
          <w:color w:val="auto"/>
          <w:sz w:val="28"/>
          <w:szCs w:val="28"/>
          <w:highlight w:val="none"/>
        </w:rPr>
        <w:outlineLvl w:val="3"/>
      </w:pPr>
      <w:r>
        <w:rPr>
          <w:rFonts w:hint="eastAsia" w:ascii="宋体" w:hAnsi="宋体" w:cs="Arial"/>
          <w:bCs/>
          <w:color w:val="auto"/>
          <w:sz w:val="28"/>
          <w:szCs w:val="28"/>
          <w:highlight w:val="none"/>
        </w:rPr>
        <w:t xml:space="preserve">33、货物和服务的追加、减少和添购。</w:t>
      </w:r>
      <w:r/>
    </w:p>
    <w:p>
      <w:pPr>
        <w:ind w:firstLine="480"/>
        <w:spacing w:line="440" w:lineRule="exact"/>
        <w:rPr>
          <w:rFonts w:hint="eastAsia" w:ascii="宋体" w:hAnsi="宋体"/>
          <w:bCs/>
          <w:color w:val="auto"/>
          <w:sz w:val="24"/>
          <w:highlight w:val="none"/>
        </w:rPr>
      </w:pPr>
      <w:r>
        <w:rPr>
          <w:rFonts w:hint="eastAsia" w:ascii="宋体" w:hAnsi="宋体"/>
          <w:bCs/>
          <w:color w:val="auto"/>
          <w:sz w:val="24"/>
          <w:highlight w:val="none"/>
        </w:rPr>
        <w:t xml:space="preserve">33.1政府采购合同履行中，采购人需追加与合同标的相同的货物和服务的，在不改变合同其他条款的前提下，可以与中标人协商签订补充合同，但所有补充合同的采购金额不超过原合同金额10%。</w:t>
      </w:r>
      <w:r/>
    </w:p>
    <w:p>
      <w:pPr>
        <w:ind w:firstLine="480"/>
        <w:spacing w:line="440" w:lineRule="exact"/>
        <w:rPr>
          <w:rFonts w:hint="eastAsia" w:ascii="宋体" w:hAnsi="宋体"/>
          <w:bCs/>
          <w:color w:val="auto"/>
          <w:sz w:val="24"/>
          <w:highlight w:val="none"/>
        </w:rPr>
      </w:pPr>
      <w:r>
        <w:rPr>
          <w:rFonts w:hint="eastAsia" w:ascii="宋体" w:hAnsi="宋体"/>
          <w:bCs/>
          <w:color w:val="auto"/>
          <w:sz w:val="24"/>
          <w:highlight w:val="none"/>
        </w:rPr>
        <w:t xml:space="preserve">33.2采购结束后，采购人若由于各种客观原因，必须对采购项目所牵涉的货物和服务进行适当的减少时，在双方协商一致的前提下，可以按照招标采购时的价格水平做相应的调减，并据此签订补充合同。</w:t>
      </w:r>
      <w:r/>
    </w:p>
    <w:p>
      <w:pPr>
        <w:ind w:firstLine="560"/>
        <w:keepLines/>
        <w:keepNext/>
        <w:spacing w:line="440" w:lineRule="exact"/>
        <w:rPr>
          <w:rFonts w:hint="eastAsia" w:ascii="宋体" w:hAnsi="宋体" w:cs="Arial"/>
          <w:bCs/>
          <w:color w:val="auto"/>
          <w:sz w:val="28"/>
          <w:szCs w:val="28"/>
          <w:highlight w:val="none"/>
        </w:rPr>
        <w:outlineLvl w:val="3"/>
      </w:pPr>
      <w:r>
        <w:rPr>
          <w:rFonts w:hint="eastAsia" w:ascii="宋体" w:hAnsi="宋体" w:cs="宋体"/>
          <w:bCs/>
          <w:color w:val="auto"/>
          <w:sz w:val="28"/>
          <w:szCs w:val="28"/>
          <w:highlight w:val="none"/>
        </w:rPr>
        <w:t xml:space="preserve">34、监督和公证</w:t>
      </w:r>
      <w:r/>
    </w:p>
    <w:p>
      <w:pPr>
        <w:ind w:firstLine="480"/>
        <w:spacing w:line="440" w:lineRule="exact"/>
        <w:rPr>
          <w:rFonts w:hint="eastAsia" w:ascii="宋体" w:hAnsi="宋体"/>
          <w:bCs/>
          <w:color w:val="auto"/>
          <w:sz w:val="24"/>
          <w:highlight w:val="none"/>
        </w:rPr>
      </w:pPr>
      <w:r>
        <w:rPr>
          <w:rFonts w:hint="eastAsia" w:ascii="宋体" w:hAnsi="宋体"/>
          <w:bCs/>
          <w:color w:val="auto"/>
          <w:sz w:val="24"/>
          <w:highlight w:val="none"/>
        </w:rPr>
        <w:t xml:space="preserve">34.1政府有关监督部门将对投标全过程进行监督。</w:t>
      </w:r>
      <w:r/>
    </w:p>
    <w:p>
      <w:pPr>
        <w:ind w:firstLine="544"/>
        <w:spacing w:line="360" w:lineRule="auto"/>
        <w:rPr>
          <w:rFonts w:hint="eastAsia" w:ascii="宋体" w:hAnsi="宋体"/>
          <w:color w:val="auto"/>
          <w:sz w:val="24"/>
          <w:szCs w:val="24"/>
          <w:highlight w:val="none"/>
        </w:rPr>
      </w:pPr>
      <w:r/>
      <w:bookmarkStart w:id="196" w:name="EB0f9f45dd5e234a13a81c333deb906690"/>
      <w:r/>
      <w:bookmarkEnd w:id="196"/>
      <w:r/>
      <w:r/>
    </w:p>
    <w:p>
      <w:pPr>
        <w:pStyle w:val="998"/>
        <w:pageBreakBefore/>
        <w:spacing w:line="360" w:lineRule="auto"/>
        <w:rPr>
          <w:rFonts w:hint="eastAsia" w:ascii="宋体" w:hAnsi="宋体" w:eastAsia="宋体"/>
          <w:color w:val="auto"/>
          <w:highlight w:val="none"/>
        </w:rPr>
      </w:pPr>
      <w:r/>
      <w:bookmarkStart w:id="197" w:name="_Toc38368127"/>
      <w:r/>
      <w:bookmarkStart w:id="198" w:name="_Toc35266027"/>
      <w:r/>
      <w:bookmarkStart w:id="199" w:name="_Toc54615245"/>
      <w:r/>
      <w:bookmarkStart w:id="200" w:name="_Toc256000008"/>
      <w:r>
        <w:rPr>
          <w:rFonts w:hint="eastAsia" w:ascii="宋体" w:hAnsi="宋体" w:eastAsia="宋体"/>
          <w:color w:val="auto"/>
          <w:highlight w:val="none"/>
        </w:rPr>
        <w:t xml:space="preserve">第三章 合同条款及</w:t>
      </w:r>
      <w:bookmarkEnd w:id="42"/>
      <w:r/>
      <w:bookmarkEnd w:id="43"/>
      <w:r/>
      <w:bookmarkEnd w:id="44"/>
      <w:r/>
      <w:bookmarkEnd w:id="45"/>
      <w:r/>
      <w:bookmarkEnd w:id="46"/>
      <w:r>
        <w:rPr>
          <w:rFonts w:hint="eastAsia" w:ascii="宋体" w:hAnsi="宋体" w:eastAsia="宋体"/>
          <w:color w:val="auto"/>
          <w:highlight w:val="none"/>
        </w:rPr>
        <w:t xml:space="preserve">格式</w:t>
      </w:r>
      <w:bookmarkEnd w:id="197"/>
      <w:r/>
      <w:bookmarkEnd w:id="198"/>
      <w:r/>
      <w:bookmarkEnd w:id="199"/>
      <w:r/>
      <w:bookmarkEnd w:id="200"/>
      <w:r/>
      <w:r/>
    </w:p>
    <w:p>
      <w:pPr>
        <w:rPr>
          <w:rFonts w:hint="eastAsia" w:ascii="宋体" w:hAnsi="宋体"/>
          <w:color w:val="auto"/>
          <w:highlight w:val="none"/>
        </w:rPr>
      </w:pPr>
      <w:r/>
      <w:bookmarkStart w:id="201" w:name="EB445c3bd035294764b52dfc379b7b9568"/>
      <w:r/>
      <w:r/>
    </w:p>
    <w:p>
      <w:pPr>
        <w:pStyle w:val="1270"/>
        <w:ind w:firstLine="480"/>
        <w:rPr>
          <w:rStyle w:val="938"/>
          <w:rFonts w:ascii="宋体" w:hAnsi="宋体" w:eastAsia="Times New Roman"/>
          <w:bCs/>
          <w:color w:val="auto"/>
          <w:sz w:val="24"/>
          <w:highlight w:val="none"/>
        </w:rPr>
      </w:pPr>
      <w:r>
        <w:rPr>
          <w:rStyle w:val="938"/>
          <w:rFonts w:hint="eastAsia" w:ascii="宋体" w:hAnsi="宋体" w:eastAsia="Times New Roman"/>
          <w:bCs/>
          <w:color w:val="auto"/>
          <w:sz w:val="24"/>
          <w:highlight w:val="none"/>
        </w:rPr>
        <w:t xml:space="preserve">以下为中标</w:t>
      </w:r>
      <w:r>
        <w:rPr>
          <w:rStyle w:val="938"/>
          <w:rFonts w:hint="eastAsia" w:ascii="宋体" w:hAnsi="宋体"/>
          <w:bCs/>
          <w:color w:val="auto"/>
          <w:sz w:val="24"/>
          <w:highlight w:val="none"/>
          <w:lang w:eastAsia="zh-CN"/>
        </w:rPr>
        <w:t xml:space="preserve">（</w:t>
      </w:r>
      <w:r>
        <w:rPr>
          <w:rStyle w:val="938"/>
          <w:rFonts w:hint="eastAsia" w:ascii="宋体" w:hAnsi="宋体" w:eastAsia="Times New Roman"/>
          <w:bCs/>
          <w:color w:val="auto"/>
          <w:sz w:val="24"/>
          <w:highlight w:val="none"/>
        </w:rPr>
        <w:t xml:space="preserve">成交</w:t>
      </w:r>
      <w:r>
        <w:rPr>
          <w:rStyle w:val="938"/>
          <w:rFonts w:hint="eastAsia" w:ascii="宋体" w:hAnsi="宋体"/>
          <w:bCs/>
          <w:color w:val="auto"/>
          <w:sz w:val="24"/>
          <w:highlight w:val="none"/>
          <w:lang w:eastAsia="zh-CN"/>
        </w:rPr>
        <w:t xml:space="preserve">）</w:t>
      </w:r>
      <w:r>
        <w:rPr>
          <w:rStyle w:val="938"/>
          <w:rFonts w:hint="eastAsia" w:ascii="宋体" w:hAnsi="宋体" w:eastAsia="Times New Roman"/>
          <w:bCs/>
          <w:color w:val="auto"/>
          <w:sz w:val="24"/>
          <w:highlight w:val="none"/>
        </w:rPr>
        <w:t xml:space="preserve">后签定本项目合同的通用条款，中标</w:t>
      </w:r>
      <w:r>
        <w:rPr>
          <w:rStyle w:val="938"/>
          <w:rFonts w:hint="eastAsia" w:ascii="宋体" w:hAnsi="宋体"/>
          <w:bCs/>
          <w:color w:val="auto"/>
          <w:sz w:val="24"/>
          <w:highlight w:val="none"/>
          <w:lang w:eastAsia="zh-CN"/>
        </w:rPr>
        <w:t xml:space="preserve">（</w:t>
      </w:r>
      <w:r>
        <w:rPr>
          <w:rStyle w:val="938"/>
          <w:rFonts w:hint="eastAsia" w:ascii="宋体" w:hAnsi="宋体" w:eastAsia="Times New Roman"/>
          <w:bCs/>
          <w:color w:val="auto"/>
          <w:sz w:val="24"/>
          <w:highlight w:val="none"/>
        </w:rPr>
        <w:t xml:space="preserve">成交</w:t>
      </w:r>
      <w:r>
        <w:rPr>
          <w:rStyle w:val="938"/>
          <w:rFonts w:hint="eastAsia" w:ascii="宋体" w:hAnsi="宋体"/>
          <w:bCs/>
          <w:color w:val="auto"/>
          <w:sz w:val="24"/>
          <w:highlight w:val="none"/>
          <w:lang w:eastAsia="zh-CN"/>
        </w:rPr>
        <w:t xml:space="preserve">）</w:t>
      </w:r>
      <w:r>
        <w:rPr>
          <w:rStyle w:val="938"/>
          <w:rFonts w:hint="eastAsia" w:ascii="宋体" w:hAnsi="宋体" w:eastAsia="Times New Roman"/>
          <w:bCs/>
          <w:color w:val="auto"/>
          <w:sz w:val="24"/>
          <w:highlight w:val="none"/>
        </w:rPr>
        <w:t xml:space="preserve">供应商不得提出实质性的修改。</w:t>
      </w:r>
      <w:r/>
    </w:p>
    <w:p>
      <w:pPr>
        <w:pStyle w:val="1270"/>
        <w:ind w:firstLine="643"/>
        <w:jc w:val="center"/>
        <w:rPr>
          <w:rStyle w:val="938"/>
          <w:b/>
          <w:bCs/>
          <w:color w:val="auto"/>
          <w:sz w:val="32"/>
          <w:szCs w:val="32"/>
          <w:highlight w:val="none"/>
        </w:rPr>
      </w:pPr>
      <w:r>
        <w:rPr>
          <w:rStyle w:val="938"/>
          <w:rFonts w:hint="eastAsia"/>
          <w:b/>
          <w:bCs/>
          <w:color w:val="auto"/>
          <w:sz w:val="32"/>
          <w:szCs w:val="32"/>
          <w:highlight w:val="none"/>
        </w:rPr>
        <w:t xml:space="preserve">张家港市政府采购合同</w:t>
      </w:r>
      <w:r/>
    </w:p>
    <w:p>
      <w:pPr>
        <w:pStyle w:val="1270"/>
        <w:ind w:firstLine="480"/>
        <w:rPr>
          <w:rStyle w:val="938"/>
          <w:rFonts w:ascii="宋体" w:hAnsi="宋体" w:cs="宋体"/>
          <w:color w:val="auto"/>
          <w:sz w:val="24"/>
          <w:highlight w:val="none"/>
        </w:rPr>
      </w:pPr>
      <w:r>
        <w:rPr>
          <w:rStyle w:val="938"/>
          <w:rFonts w:hint="eastAsia" w:ascii="宋体" w:hAnsi="宋体" w:cs="宋体"/>
          <w:color w:val="auto"/>
          <w:sz w:val="24"/>
          <w:highlight w:val="none"/>
        </w:rPr>
        <w:t xml:space="preserve">项目名称：</w:t>
      </w:r>
      <w:bookmarkStart w:id="202" w:name="biaoduanname_1"/>
      <w:r>
        <w:rPr>
          <w:rStyle w:val="938"/>
          <w:rFonts w:hint="eastAsia" w:ascii="宋体" w:hAnsi="宋体" w:cs="宋体"/>
          <w:color w:val="auto"/>
          <w:sz w:val="24"/>
          <w:highlight w:val="none"/>
        </w:rPr>
        <w:t xml:space="preserve">             </w:t>
      </w:r>
      <w:bookmarkEnd w:id="202"/>
      <w:r>
        <w:rPr>
          <w:rStyle w:val="938"/>
          <w:rFonts w:hint="eastAsia" w:ascii="宋体" w:hAnsi="宋体" w:cs="宋体"/>
          <w:color w:val="auto"/>
          <w:sz w:val="24"/>
          <w:highlight w:val="none"/>
        </w:rPr>
        <w:t xml:space="preserve">               </w:t>
      </w:r>
      <w:r/>
    </w:p>
    <w:p>
      <w:pPr>
        <w:pStyle w:val="1270"/>
        <w:ind w:firstLine="480"/>
        <w:rPr>
          <w:rStyle w:val="938"/>
          <w:rFonts w:ascii="宋体" w:hAnsi="宋体" w:cs="宋体"/>
          <w:color w:val="auto"/>
          <w:sz w:val="24"/>
          <w:highlight w:val="none"/>
        </w:rPr>
      </w:pPr>
      <w:r>
        <w:rPr>
          <w:rStyle w:val="938"/>
          <w:rFonts w:hint="eastAsia" w:ascii="宋体" w:hAnsi="宋体" w:cs="宋体"/>
          <w:color w:val="auto"/>
          <w:sz w:val="24"/>
          <w:highlight w:val="none"/>
        </w:rPr>
        <w:t xml:space="preserve">项目编号：</w:t>
      </w:r>
      <w:bookmarkStart w:id="203" w:name="projectno"/>
      <w:r>
        <w:rPr>
          <w:rStyle w:val="938"/>
          <w:rFonts w:hint="eastAsia" w:ascii="宋体" w:hAnsi="宋体" w:cs="宋体"/>
          <w:color w:val="auto"/>
          <w:sz w:val="24"/>
          <w:highlight w:val="none"/>
        </w:rPr>
        <w:t xml:space="preserve">           </w:t>
      </w:r>
      <w:bookmarkEnd w:id="203"/>
      <w:r/>
      <w:r/>
    </w:p>
    <w:p>
      <w:pPr>
        <w:pStyle w:val="1270"/>
        <w:ind w:firstLine="480"/>
        <w:rPr>
          <w:rStyle w:val="938"/>
          <w:rFonts w:ascii="宋体" w:hAnsi="宋体" w:cs="宋体"/>
          <w:color w:val="auto"/>
          <w:sz w:val="24"/>
          <w:highlight w:val="none"/>
        </w:rPr>
      </w:pPr>
      <w:r>
        <w:rPr>
          <w:rStyle w:val="938"/>
          <w:rFonts w:hint="eastAsia" w:ascii="宋体" w:hAnsi="宋体" w:cs="宋体"/>
          <w:color w:val="auto"/>
          <w:sz w:val="24"/>
          <w:highlight w:val="none"/>
        </w:rPr>
        <w:t xml:space="preserve">甲方：（买方）</w:t>
      </w:r>
      <w:r>
        <w:rPr>
          <w:rStyle w:val="938"/>
          <w:rFonts w:hint="eastAsia" w:ascii="宋体" w:hAnsi="宋体" w:cs="宋体"/>
          <w:color w:val="auto"/>
          <w:sz w:val="24"/>
          <w:highlight w:val="none"/>
          <w:u w:val="single"/>
        </w:rPr>
        <w:t xml:space="preserve"> </w:t>
      </w:r>
      <w:bookmarkStart w:id="204" w:name="jianshedanwei_1"/>
      <w:r>
        <w:rPr>
          <w:rStyle w:val="938"/>
          <w:rFonts w:hint="eastAsia" w:ascii="宋体" w:hAnsi="宋体" w:cs="宋体"/>
          <w:color w:val="auto"/>
          <w:sz w:val="24"/>
          <w:highlight w:val="none"/>
          <w:u w:val="single"/>
        </w:rPr>
        <w:t xml:space="preserve">        </w:t>
      </w:r>
      <w:bookmarkEnd w:id="204"/>
      <w:r>
        <w:rPr>
          <w:rStyle w:val="938"/>
          <w:rFonts w:hint="eastAsia" w:ascii="宋体" w:hAnsi="宋体" w:cs="宋体"/>
          <w:color w:val="auto"/>
          <w:sz w:val="24"/>
          <w:highlight w:val="none"/>
          <w:u w:val="single"/>
        </w:rPr>
        <w:t xml:space="preserve"> </w:t>
      </w:r>
      <w:r/>
    </w:p>
    <w:p>
      <w:pPr>
        <w:pStyle w:val="1270"/>
        <w:ind w:firstLine="480"/>
        <w:rPr>
          <w:rStyle w:val="938"/>
          <w:rFonts w:ascii="宋体" w:hAnsi="宋体" w:cs="宋体"/>
          <w:color w:val="auto"/>
          <w:sz w:val="24"/>
          <w:highlight w:val="none"/>
        </w:rPr>
      </w:pPr>
      <w:r>
        <w:rPr>
          <w:rStyle w:val="938"/>
          <w:rFonts w:hint="eastAsia" w:ascii="宋体" w:hAnsi="宋体" w:cs="宋体"/>
          <w:color w:val="auto"/>
          <w:sz w:val="24"/>
          <w:highlight w:val="none"/>
        </w:rPr>
        <w:t xml:space="preserve">乙方：（卖方）</w:t>
      </w:r>
      <w:r>
        <w:rPr>
          <w:rStyle w:val="938"/>
          <w:rFonts w:hint="eastAsia" w:ascii="宋体" w:hAnsi="宋体" w:cs="宋体"/>
          <w:color w:val="auto"/>
          <w:sz w:val="24"/>
          <w:highlight w:val="none"/>
          <w:u w:val="single"/>
        </w:rPr>
        <w:t xml:space="preserve"> </w:t>
      </w:r>
      <w:bookmarkStart w:id="205" w:name="zhongbiaodanweiname_1"/>
      <w:r>
        <w:rPr>
          <w:rStyle w:val="938"/>
          <w:rFonts w:hint="eastAsia" w:ascii="宋体" w:hAnsi="宋体" w:cs="宋体"/>
          <w:color w:val="auto"/>
          <w:sz w:val="24"/>
          <w:highlight w:val="none"/>
          <w:u w:val="single"/>
        </w:rPr>
        <w:t xml:space="preserve">          </w:t>
      </w:r>
      <w:bookmarkEnd w:id="205"/>
      <w:r>
        <w:rPr>
          <w:rStyle w:val="938"/>
          <w:rFonts w:hint="eastAsia" w:ascii="宋体" w:hAnsi="宋体" w:cs="宋体"/>
          <w:color w:val="auto"/>
          <w:sz w:val="24"/>
          <w:highlight w:val="none"/>
          <w:u w:val="single"/>
        </w:rPr>
        <w:t xml:space="preserve"> </w:t>
      </w:r>
      <w:r/>
    </w:p>
    <w:p>
      <w:pPr>
        <w:pStyle w:val="1270"/>
        <w:ind w:firstLine="480"/>
        <w:rPr>
          <w:rStyle w:val="938"/>
          <w:rFonts w:ascii="宋体" w:hAnsi="宋体" w:cs="宋体"/>
          <w:b/>
          <w:bCs/>
          <w:color w:val="auto"/>
          <w:sz w:val="24"/>
          <w:highlight w:val="none"/>
        </w:rPr>
      </w:pPr>
      <w:r>
        <w:rPr>
          <w:rStyle w:val="938"/>
          <w:rFonts w:hint="eastAsia" w:ascii="宋体" w:hAnsi="宋体" w:cs="宋体"/>
          <w:color w:val="auto"/>
          <w:sz w:val="24"/>
          <w:highlight w:val="none"/>
        </w:rPr>
        <w:t xml:space="preserve">甲、乙双方根据</w:t>
      </w:r>
      <w:r>
        <w:rPr>
          <w:rStyle w:val="938"/>
          <w:rFonts w:hint="eastAsia" w:ascii="宋体" w:hAnsi="宋体" w:eastAsia="宋体" w:cs="宋体"/>
          <w:color w:val="auto"/>
          <w:sz w:val="24"/>
          <w:highlight w:val="none"/>
        </w:rPr>
        <w:t xml:space="preserve">张家港保税区恒泰工程建设咨询有限公司</w:t>
      </w:r>
      <w:r>
        <w:rPr>
          <w:rStyle w:val="938"/>
          <w:rFonts w:hint="eastAsia" w:ascii="宋体" w:hAnsi="宋体" w:cs="宋体"/>
          <w:color w:val="auto"/>
          <w:sz w:val="24"/>
          <w:highlight w:val="none"/>
          <w:u w:val="single"/>
        </w:rPr>
        <w:t xml:space="preserve"> </w:t>
      </w:r>
      <w:bookmarkStart w:id="206" w:name="biaoduanname_2"/>
      <w:r>
        <w:rPr>
          <w:rStyle w:val="938"/>
          <w:rFonts w:hint="eastAsia" w:ascii="宋体" w:hAnsi="宋体" w:cs="宋体"/>
          <w:color w:val="auto"/>
          <w:sz w:val="24"/>
          <w:highlight w:val="none"/>
          <w:u w:val="single"/>
        </w:rPr>
        <w:t xml:space="preserve">    </w:t>
      </w:r>
      <w:bookmarkEnd w:id="206"/>
      <w:r>
        <w:rPr>
          <w:rStyle w:val="938"/>
          <w:rFonts w:hint="eastAsia" w:ascii="宋体" w:hAnsi="宋体" w:cs="宋体"/>
          <w:color w:val="auto"/>
          <w:sz w:val="24"/>
          <w:highlight w:val="none"/>
          <w:u w:val="single"/>
        </w:rPr>
        <w:t xml:space="preserve"> </w:t>
      </w:r>
      <w:r>
        <w:rPr>
          <w:rStyle w:val="938"/>
          <w:rFonts w:hint="eastAsia" w:ascii="宋体" w:hAnsi="宋体" w:cs="宋体"/>
          <w:color w:val="auto"/>
          <w:sz w:val="24"/>
          <w:highlight w:val="none"/>
        </w:rPr>
        <w:t xml:space="preserve">项目公开招标的结果，签署本合同。</w:t>
      </w:r>
      <w:r/>
    </w:p>
    <w:p>
      <w:pPr>
        <w:pStyle w:val="1270"/>
        <w:ind w:firstLine="482"/>
        <w:rPr>
          <w:rStyle w:val="938"/>
          <w:rFonts w:ascii="宋体" w:hAnsi="宋体" w:cs="宋体"/>
          <w:b/>
          <w:bCs/>
          <w:color w:val="auto"/>
          <w:sz w:val="24"/>
          <w:highlight w:val="none"/>
        </w:rPr>
      </w:pPr>
      <w:r>
        <w:rPr>
          <w:rStyle w:val="938"/>
          <w:rFonts w:hint="eastAsia" w:ascii="宋体" w:hAnsi="宋体" w:cs="宋体"/>
          <w:b/>
          <w:bCs/>
          <w:color w:val="auto"/>
          <w:sz w:val="24"/>
          <w:highlight w:val="none"/>
        </w:rPr>
        <w:t xml:space="preserve">一、服务内容</w:t>
      </w:r>
      <w:r/>
    </w:p>
    <w:tbl>
      <w:tblPr>
        <w:tblStyle w:val="758"/>
        <w:tblW w:w="7920" w:type="dxa"/>
        <w:tblInd w:w="103"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2723"/>
        <w:gridCol w:w="2722"/>
        <w:gridCol w:w="2475"/>
      </w:tblGrid>
      <w:tr>
        <w:trPr>
          <w:cantSplit/>
          <w:trHeight w:val="521"/>
        </w:trPr>
        <w:tc>
          <w:tcPr>
            <w:tcW w:w="2723" w:type="dxa"/>
            <w:vAlign w:val="center"/>
            <w:textDirection w:val="lrTb"/>
            <w:noWrap w:val="false"/>
          </w:tcPr>
          <w:p>
            <w:pPr>
              <w:pStyle w:val="1270"/>
              <w:ind w:firstLine="0"/>
              <w:jc w:val="center"/>
              <w:spacing w:line="440" w:lineRule="exact"/>
              <w:widowControl w:val="off"/>
              <w:rPr>
                <w:rStyle w:val="938"/>
                <w:rFonts w:ascii="宋体" w:hAnsi="宋体" w:eastAsia="宋体" w:cs="宋体"/>
                <w:color w:val="auto"/>
                <w:sz w:val="24"/>
                <w:szCs w:val="24"/>
                <w:highlight w:val="none"/>
                <w:lang w:val="en-US" w:eastAsia="zh-CN" w:bidi="ar-SA"/>
              </w:rPr>
            </w:pPr>
            <w:r>
              <w:rPr>
                <w:rStyle w:val="938"/>
                <w:rFonts w:hint="eastAsia" w:ascii="宋体" w:hAnsi="宋体" w:eastAsia="宋体" w:cs="宋体"/>
                <w:color w:val="auto"/>
                <w:sz w:val="24"/>
                <w:szCs w:val="24"/>
                <w:highlight w:val="none"/>
                <w:lang w:val="en-US" w:eastAsia="zh-CN" w:bidi="ar-SA"/>
              </w:rPr>
              <w:t xml:space="preserve">项目名称</w:t>
            </w:r>
            <w:r/>
          </w:p>
        </w:tc>
        <w:tc>
          <w:tcPr>
            <w:tcW w:w="2722" w:type="dxa"/>
            <w:vAlign w:val="center"/>
            <w:textDirection w:val="lrTb"/>
            <w:noWrap w:val="false"/>
          </w:tcPr>
          <w:p>
            <w:pPr>
              <w:pStyle w:val="1270"/>
              <w:ind w:firstLine="480"/>
              <w:jc w:val="center"/>
              <w:spacing w:line="440" w:lineRule="exact"/>
              <w:widowControl w:val="off"/>
              <w:rPr>
                <w:rStyle w:val="938"/>
                <w:rFonts w:ascii="宋体" w:hAnsi="宋体" w:eastAsia="宋体" w:cs="宋体"/>
                <w:color w:val="auto"/>
                <w:sz w:val="24"/>
                <w:szCs w:val="24"/>
                <w:highlight w:val="none"/>
                <w:lang w:val="en-US" w:eastAsia="zh-CN" w:bidi="ar-SA"/>
              </w:rPr>
            </w:pPr>
            <w:r>
              <w:rPr>
                <w:rStyle w:val="938"/>
                <w:rFonts w:hint="eastAsia" w:ascii="宋体" w:hAnsi="宋体" w:eastAsia="宋体" w:cs="宋体"/>
                <w:color w:val="auto"/>
                <w:sz w:val="24"/>
                <w:szCs w:val="24"/>
                <w:highlight w:val="none"/>
                <w:lang w:val="en-US" w:eastAsia="zh-CN" w:bidi="ar-SA"/>
              </w:rPr>
              <w:t xml:space="preserve">总价（元）</w:t>
            </w:r>
            <w:r/>
          </w:p>
        </w:tc>
        <w:tc>
          <w:tcPr>
            <w:tcW w:w="2475" w:type="dxa"/>
            <w:vAlign w:val="center"/>
            <w:textDirection w:val="lrTb"/>
            <w:noWrap w:val="false"/>
          </w:tcPr>
          <w:p>
            <w:pPr>
              <w:pStyle w:val="1270"/>
              <w:ind w:firstLine="240"/>
              <w:jc w:val="both"/>
              <w:spacing w:line="440" w:lineRule="exact"/>
              <w:widowControl w:val="off"/>
              <w:rPr>
                <w:rStyle w:val="938"/>
                <w:rFonts w:ascii="宋体" w:hAnsi="宋体" w:eastAsia="宋体" w:cs="宋体"/>
                <w:color w:val="auto"/>
                <w:sz w:val="24"/>
                <w:szCs w:val="24"/>
                <w:highlight w:val="none"/>
                <w:lang w:val="en-US" w:eastAsia="zh-CN" w:bidi="ar-SA"/>
              </w:rPr>
            </w:pPr>
            <w:r>
              <w:rPr>
                <w:rStyle w:val="938"/>
                <w:rFonts w:hint="eastAsia" w:ascii="宋体" w:hAnsi="宋体" w:eastAsia="宋体" w:cs="宋体"/>
                <w:color w:val="auto"/>
                <w:sz w:val="24"/>
                <w:szCs w:val="24"/>
                <w:highlight w:val="none"/>
                <w:lang w:val="en-US" w:eastAsia="zh-CN" w:bidi="ar-SA"/>
              </w:rPr>
              <w:t xml:space="preserve">服务内容</w:t>
            </w:r>
            <w:r/>
          </w:p>
        </w:tc>
      </w:tr>
      <w:tr>
        <w:trPr>
          <w:cantSplit/>
          <w:trHeight w:val="658"/>
        </w:trPr>
        <w:tc>
          <w:tcPr>
            <w:tcW w:w="2723" w:type="dxa"/>
            <w:vAlign w:val="center"/>
            <w:textDirection w:val="lrTb"/>
            <w:noWrap w:val="false"/>
          </w:tcPr>
          <w:p>
            <w:pPr>
              <w:pStyle w:val="1270"/>
              <w:ind w:firstLine="0"/>
              <w:jc w:val="both"/>
              <w:spacing w:line="440" w:lineRule="exact"/>
              <w:widowControl w:val="off"/>
              <w:rPr>
                <w:rStyle w:val="938"/>
                <w:rFonts w:ascii="宋体" w:hAnsi="宋体" w:eastAsia="宋体" w:cs="宋体"/>
                <w:color w:val="auto"/>
                <w:sz w:val="24"/>
                <w:szCs w:val="24"/>
                <w:highlight w:val="none"/>
                <w:lang w:val="en-US" w:eastAsia="zh-CN" w:bidi="ar-SA"/>
              </w:rPr>
            </w:pPr>
            <w:r>
              <w:rPr>
                <w:rStyle w:val="938"/>
                <w:rFonts w:hint="eastAsia" w:ascii="宋体" w:hAnsi="宋体" w:eastAsia="宋体" w:cs="宋体"/>
                <w:color w:val="auto"/>
                <w:sz w:val="24"/>
                <w:szCs w:val="24"/>
                <w:highlight w:val="none"/>
                <w:lang w:val="en-US" w:eastAsia="zh-CN" w:bidi="ar-SA"/>
              </w:rPr>
              <w:t xml:space="preserve">   </w:t>
            </w:r>
            <w:bookmarkStart w:id="207" w:name="biaoduanname_3"/>
            <w:r>
              <w:rPr>
                <w:rStyle w:val="938"/>
                <w:rFonts w:hint="eastAsia" w:ascii="宋体" w:hAnsi="宋体" w:eastAsia="宋体" w:cs="宋体"/>
                <w:color w:val="auto"/>
                <w:sz w:val="24"/>
                <w:szCs w:val="24"/>
                <w:highlight w:val="none"/>
                <w:lang w:val="en-US" w:eastAsia="zh-CN" w:bidi="ar-SA"/>
              </w:rPr>
              <w:t xml:space="preserve">         </w:t>
            </w:r>
            <w:bookmarkEnd w:id="207"/>
            <w:r>
              <w:rPr>
                <w:rStyle w:val="938"/>
                <w:rFonts w:hint="eastAsia" w:ascii="宋体" w:hAnsi="宋体" w:eastAsia="宋体" w:cs="宋体"/>
                <w:color w:val="auto"/>
                <w:sz w:val="24"/>
                <w:szCs w:val="24"/>
                <w:highlight w:val="none"/>
                <w:lang w:val="en-US" w:eastAsia="zh-CN" w:bidi="ar-SA"/>
              </w:rPr>
              <w:t xml:space="preserve">   </w:t>
            </w:r>
            <w:r/>
          </w:p>
        </w:tc>
        <w:tc>
          <w:tcPr>
            <w:tcW w:w="2722" w:type="dxa"/>
            <w:vAlign w:val="center"/>
            <w:textDirection w:val="lrTb"/>
            <w:noWrap w:val="false"/>
          </w:tcPr>
          <w:p>
            <w:pPr>
              <w:pStyle w:val="1270"/>
              <w:ind w:firstLine="0"/>
              <w:jc w:val="both"/>
              <w:spacing w:line="440" w:lineRule="exact"/>
              <w:widowControl w:val="off"/>
              <w:rPr>
                <w:rStyle w:val="938"/>
                <w:rFonts w:ascii="宋体" w:hAnsi="宋体" w:eastAsia="宋体" w:cs="宋体"/>
                <w:color w:val="auto"/>
                <w:sz w:val="24"/>
                <w:szCs w:val="24"/>
                <w:highlight w:val="none"/>
                <w:lang w:val="en-US" w:eastAsia="zh-CN" w:bidi="ar-SA"/>
              </w:rPr>
            </w:pPr>
            <w:r>
              <w:rPr>
                <w:rStyle w:val="938"/>
                <w:rFonts w:hint="eastAsia" w:ascii="宋体" w:hAnsi="宋体" w:eastAsia="宋体" w:cs="宋体"/>
                <w:color w:val="auto"/>
                <w:sz w:val="24"/>
                <w:szCs w:val="24"/>
                <w:highlight w:val="none"/>
                <w:lang w:val="en-US" w:eastAsia="zh-CN" w:bidi="ar-SA"/>
              </w:rPr>
              <w:t xml:space="preserve">   </w:t>
            </w:r>
            <w:bookmarkStart w:id="208" w:name="zhongbiaopricelow_1"/>
            <w:r>
              <w:rPr>
                <w:rStyle w:val="938"/>
                <w:rFonts w:hint="eastAsia" w:ascii="宋体" w:hAnsi="宋体" w:eastAsia="宋体" w:cs="宋体"/>
                <w:color w:val="auto"/>
                <w:sz w:val="24"/>
                <w:szCs w:val="24"/>
                <w:highlight w:val="none"/>
                <w:lang w:val="en-US" w:eastAsia="zh-CN" w:bidi="ar-SA"/>
              </w:rPr>
              <w:t xml:space="preserve">         </w:t>
            </w:r>
            <w:bookmarkEnd w:id="208"/>
            <w:r>
              <w:rPr>
                <w:rStyle w:val="938"/>
                <w:rFonts w:hint="eastAsia" w:ascii="宋体" w:hAnsi="宋体" w:eastAsia="宋体" w:cs="宋体"/>
                <w:color w:val="auto"/>
                <w:sz w:val="24"/>
                <w:szCs w:val="24"/>
                <w:highlight w:val="none"/>
                <w:lang w:val="en-US" w:eastAsia="zh-CN" w:bidi="ar-SA"/>
              </w:rPr>
              <w:t xml:space="preserve">    </w:t>
            </w:r>
            <w:r/>
          </w:p>
        </w:tc>
        <w:tc>
          <w:tcPr>
            <w:tcW w:w="2475" w:type="dxa"/>
            <w:vAlign w:val="center"/>
            <w:textDirection w:val="lrTb"/>
            <w:noWrap w:val="false"/>
          </w:tcPr>
          <w:p>
            <w:pPr>
              <w:pStyle w:val="1270"/>
              <w:ind w:firstLine="0"/>
              <w:jc w:val="both"/>
              <w:spacing w:line="440" w:lineRule="exact"/>
              <w:widowControl w:val="off"/>
              <w:rPr>
                <w:rStyle w:val="938"/>
                <w:rFonts w:ascii="宋体" w:hAnsi="宋体" w:eastAsia="宋体" w:cs="宋体"/>
                <w:color w:val="auto"/>
                <w:sz w:val="24"/>
                <w:szCs w:val="24"/>
                <w:highlight w:val="none"/>
                <w:lang w:val="en-US" w:eastAsia="zh-CN" w:bidi="ar-SA"/>
              </w:rPr>
            </w:pPr>
            <w:r>
              <w:rPr>
                <w:rStyle w:val="938"/>
                <w:rFonts w:hint="eastAsia" w:ascii="宋体" w:hAnsi="宋体" w:eastAsia="宋体" w:cs="宋体"/>
                <w:color w:val="auto"/>
                <w:sz w:val="24"/>
                <w:szCs w:val="24"/>
                <w:highlight w:val="none"/>
                <w:lang w:val="en-US" w:eastAsia="zh-CN" w:bidi="ar-SA"/>
              </w:rPr>
              <w:t xml:space="preserve">  </w:t>
            </w:r>
            <w:bookmarkStart w:id="209" w:name="fuwuneirong"/>
            <w:r>
              <w:rPr>
                <w:rStyle w:val="938"/>
                <w:rFonts w:hint="eastAsia" w:ascii="宋体" w:hAnsi="宋体" w:eastAsia="宋体" w:cs="宋体"/>
                <w:color w:val="auto"/>
                <w:sz w:val="24"/>
                <w:szCs w:val="24"/>
                <w:highlight w:val="none"/>
                <w:lang w:val="en-US" w:eastAsia="zh-CN" w:bidi="ar-SA"/>
              </w:rPr>
              <w:t xml:space="preserve">        </w:t>
            </w:r>
            <w:bookmarkEnd w:id="209"/>
            <w:r>
              <w:rPr>
                <w:rStyle w:val="938"/>
                <w:rFonts w:hint="eastAsia" w:ascii="宋体" w:hAnsi="宋体" w:eastAsia="宋体" w:cs="宋体"/>
                <w:color w:val="auto"/>
                <w:sz w:val="24"/>
                <w:szCs w:val="24"/>
                <w:highlight w:val="none"/>
                <w:lang w:val="en-US" w:eastAsia="zh-CN" w:bidi="ar-SA"/>
              </w:rPr>
              <w:t xml:space="preserve">   </w:t>
            </w:r>
            <w:r/>
          </w:p>
        </w:tc>
      </w:tr>
    </w:tbl>
    <w:p>
      <w:pPr>
        <w:pStyle w:val="1270"/>
        <w:ind w:firstLine="472"/>
        <w:rPr>
          <w:rStyle w:val="938"/>
          <w:rFonts w:ascii="宋体" w:hAnsi="宋体" w:cs="宋体"/>
          <w:b/>
          <w:bCs/>
          <w:color w:val="auto"/>
          <w:sz w:val="24"/>
          <w:highlight w:val="none"/>
        </w:rPr>
      </w:pPr>
      <w:r>
        <w:rPr>
          <w:rStyle w:val="938"/>
          <w:rFonts w:hint="eastAsia" w:ascii="宋体" w:hAnsi="宋体" w:cs="宋体"/>
          <w:b/>
          <w:bCs/>
          <w:color w:val="auto"/>
          <w:sz w:val="24"/>
          <w:highlight w:val="none"/>
        </w:rPr>
        <w:t xml:space="preserve">二、合同金额</w:t>
      </w:r>
      <w:r/>
    </w:p>
    <w:p>
      <w:pPr>
        <w:pStyle w:val="1270"/>
        <w:ind w:firstLine="480"/>
        <w:rPr>
          <w:rStyle w:val="938"/>
          <w:rFonts w:ascii="宋体" w:hAnsi="宋体" w:cs="宋体"/>
          <w:b/>
          <w:bCs/>
          <w:color w:val="auto"/>
          <w:sz w:val="24"/>
          <w:highlight w:val="none"/>
        </w:rPr>
      </w:pPr>
      <w:r>
        <w:rPr>
          <w:rStyle w:val="938"/>
          <w:rFonts w:hint="eastAsia" w:ascii="宋体" w:hAnsi="宋体" w:cs="宋体"/>
          <w:color w:val="auto"/>
          <w:sz w:val="24"/>
          <w:highlight w:val="none"/>
        </w:rPr>
        <w:t xml:space="preserve">2.1 本合同金额为（大写）：</w:t>
      </w:r>
      <w:r>
        <w:rPr>
          <w:rStyle w:val="938"/>
          <w:rFonts w:hint="eastAsia" w:ascii="宋体" w:hAnsi="宋体" w:cs="宋体"/>
          <w:color w:val="auto"/>
          <w:sz w:val="24"/>
          <w:highlight w:val="none"/>
          <w:u w:val="single"/>
        </w:rPr>
        <w:t xml:space="preserve"> </w:t>
      </w:r>
      <w:bookmarkStart w:id="210" w:name="zhongbiaopriceup"/>
      <w:r>
        <w:rPr>
          <w:rStyle w:val="938"/>
          <w:rFonts w:hint="eastAsia" w:ascii="宋体" w:hAnsi="宋体" w:cs="宋体"/>
          <w:color w:val="auto"/>
          <w:sz w:val="24"/>
          <w:highlight w:val="none"/>
          <w:u w:val="single"/>
        </w:rPr>
        <w:t xml:space="preserve">                   </w:t>
      </w:r>
      <w:bookmarkEnd w:id="210"/>
      <w:r>
        <w:rPr>
          <w:rStyle w:val="938"/>
          <w:rFonts w:hint="eastAsia" w:ascii="宋体" w:hAnsi="宋体" w:cs="宋体"/>
          <w:color w:val="auto"/>
          <w:sz w:val="24"/>
          <w:highlight w:val="none"/>
        </w:rPr>
        <w:t xml:space="preserve">（</w:t>
      </w:r>
      <w:r>
        <w:rPr>
          <w:rStyle w:val="938"/>
          <w:rFonts w:hint="eastAsia" w:ascii="宋体" w:hAnsi="宋体" w:cs="宋体"/>
          <w:color w:val="auto"/>
          <w:sz w:val="24"/>
          <w:highlight w:val="none"/>
          <w:u w:val="single"/>
        </w:rPr>
        <w:t xml:space="preserve"> </w:t>
      </w:r>
      <w:bookmarkStart w:id="211" w:name="zhongbiaopricelow_2"/>
      <w:r>
        <w:rPr>
          <w:rStyle w:val="938"/>
          <w:rFonts w:hint="eastAsia" w:ascii="宋体" w:hAnsi="宋体" w:cs="宋体"/>
          <w:color w:val="auto"/>
          <w:sz w:val="24"/>
          <w:highlight w:val="none"/>
          <w:u w:val="single"/>
        </w:rPr>
        <w:t xml:space="preserve">             </w:t>
      </w:r>
      <w:bookmarkEnd w:id="211"/>
      <w:r>
        <w:rPr>
          <w:rStyle w:val="938"/>
          <w:rFonts w:hint="eastAsia" w:ascii="宋体" w:hAnsi="宋体" w:cs="宋体"/>
          <w:color w:val="auto"/>
          <w:sz w:val="24"/>
          <w:highlight w:val="none"/>
          <w:u w:val="single"/>
        </w:rPr>
        <w:t xml:space="preserve"> </w:t>
      </w:r>
      <w:r>
        <w:rPr>
          <w:rStyle w:val="938"/>
          <w:rFonts w:hint="eastAsia" w:ascii="宋体" w:hAnsi="宋体" w:cs="宋体"/>
          <w:color w:val="auto"/>
          <w:sz w:val="24"/>
          <w:highlight w:val="none"/>
        </w:rPr>
        <w:t xml:space="preserve">元）人民币。</w:t>
      </w:r>
      <w:r/>
    </w:p>
    <w:p>
      <w:pPr>
        <w:pStyle w:val="1270"/>
        <w:ind w:firstLine="480"/>
        <w:jc w:val="left"/>
        <w:rPr>
          <w:rStyle w:val="938"/>
          <w:rFonts w:ascii="宋体" w:hAnsi="宋体" w:cs="宋体"/>
          <w:color w:val="auto"/>
          <w:sz w:val="24"/>
          <w:highlight w:val="none"/>
        </w:rPr>
      </w:pPr>
      <w:r>
        <w:rPr>
          <w:rStyle w:val="938"/>
          <w:rFonts w:hint="eastAsia" w:ascii="宋体" w:hAnsi="宋体" w:cs="宋体"/>
          <w:color w:val="auto"/>
          <w:sz w:val="24"/>
          <w:highlight w:val="none"/>
        </w:rPr>
        <w:t xml:space="preserve">总价为综合报价，应包括但不限于人员费用（工资、福利、培训、社会保险等）、服务所用设备工具购置及维修费用、服务所用材料消耗费</w:t>
      </w:r>
      <w:r>
        <w:rPr>
          <w:rStyle w:val="938"/>
          <w:rFonts w:hint="eastAsia" w:ascii="宋体" w:hAnsi="宋体" w:eastAsia="宋体" w:cs="宋体"/>
          <w:color w:val="auto"/>
          <w:sz w:val="24"/>
          <w:highlight w:val="none"/>
        </w:rPr>
        <w:t xml:space="preserve">用、</w:t>
      </w:r>
      <w:r>
        <w:rPr>
          <w:rStyle w:val="938"/>
          <w:rFonts w:hint="eastAsia" w:ascii="宋体" w:hAnsi="宋体" w:eastAsia="宋体" w:cs="宋体"/>
          <w:color w:val="auto"/>
          <w:sz w:val="24"/>
          <w:highlight w:val="none"/>
          <w:lang w:eastAsia="zh-CN"/>
        </w:rPr>
        <w:t xml:space="preserve">代理服务费、</w:t>
      </w:r>
      <w:r>
        <w:rPr>
          <w:rStyle w:val="938"/>
          <w:rFonts w:hint="eastAsia" w:ascii="宋体" w:hAnsi="宋体" w:eastAsia="宋体" w:cs="宋体"/>
          <w:color w:val="auto"/>
          <w:sz w:val="24"/>
          <w:highlight w:val="none"/>
          <w:lang w:val="en-US" w:eastAsia="zh-CN"/>
        </w:rPr>
        <w:t xml:space="preserve">专家评审费、</w:t>
      </w:r>
      <w:r>
        <w:rPr>
          <w:rStyle w:val="938"/>
          <w:rFonts w:hint="eastAsia" w:ascii="宋体" w:hAnsi="宋体" w:eastAsia="宋体" w:cs="宋体"/>
          <w:color w:val="auto"/>
          <w:sz w:val="24"/>
          <w:highlight w:val="none"/>
        </w:rPr>
        <w:t xml:space="preserve">管理</w:t>
      </w:r>
      <w:r>
        <w:rPr>
          <w:rStyle w:val="938"/>
          <w:rFonts w:hint="eastAsia" w:ascii="宋体" w:hAnsi="宋体" w:cs="宋体"/>
          <w:color w:val="auto"/>
          <w:sz w:val="24"/>
          <w:highlight w:val="none"/>
        </w:rPr>
        <w:t xml:space="preserve">费用、利润、税金、政策性文件规定及合同包含的所有风险、责任等各项应有费用。</w:t>
      </w:r>
      <w:r/>
    </w:p>
    <w:p>
      <w:pPr>
        <w:pStyle w:val="1270"/>
        <w:ind w:firstLine="482"/>
        <w:rPr>
          <w:rStyle w:val="938"/>
          <w:rFonts w:ascii="宋体" w:hAnsi="宋体" w:cs="宋体"/>
          <w:color w:val="auto"/>
          <w:sz w:val="24"/>
          <w:highlight w:val="none"/>
          <w:u w:val="single"/>
        </w:rPr>
      </w:pPr>
      <w:r>
        <w:rPr>
          <w:rStyle w:val="938"/>
          <w:rFonts w:hint="eastAsia" w:ascii="宋体" w:hAnsi="宋体" w:cs="宋体"/>
          <w:b/>
          <w:bCs/>
          <w:color w:val="auto"/>
          <w:sz w:val="24"/>
          <w:highlight w:val="none"/>
        </w:rPr>
        <w:t xml:space="preserve">三、履约保证金</w:t>
      </w:r>
      <w:r/>
    </w:p>
    <w:p>
      <w:pPr>
        <w:pStyle w:val="1270"/>
        <w:ind w:firstLine="480"/>
        <w:rPr>
          <w:rStyle w:val="938"/>
          <w:rFonts w:ascii="宋体" w:hAnsi="宋体" w:cs="宋体"/>
          <w:strike/>
          <w:color w:val="auto"/>
          <w:sz w:val="24"/>
          <w:highlight w:val="none"/>
        </w:rPr>
      </w:pPr>
      <w:r>
        <w:rPr>
          <w:rStyle w:val="938"/>
          <w:rFonts w:hint="eastAsia" w:ascii="宋体" w:hAnsi="宋体" w:cs="宋体"/>
          <w:color w:val="auto"/>
          <w:sz w:val="24"/>
          <w:highlight w:val="none"/>
        </w:rPr>
        <w:t xml:space="preserve">3.1合同签订前，乙方向采购单位交纳人民币</w:t>
      </w:r>
      <w:r>
        <w:rPr>
          <w:rStyle w:val="938"/>
          <w:rFonts w:hint="eastAsia" w:ascii="宋体" w:hAnsi="宋体" w:cs="宋体"/>
          <w:color w:val="auto"/>
          <w:sz w:val="24"/>
          <w:highlight w:val="none"/>
          <w:u w:val="single"/>
        </w:rPr>
        <w:t xml:space="preserve"> </w:t>
      </w:r>
      <w:bookmarkStart w:id="212" w:name="lvbzj"/>
      <w:r>
        <w:rPr>
          <w:rStyle w:val="938"/>
          <w:rFonts w:hint="eastAsia" w:ascii="宋体" w:hAnsi="宋体" w:cs="宋体"/>
          <w:color w:val="auto"/>
          <w:sz w:val="24"/>
          <w:highlight w:val="none"/>
          <w:u w:val="single"/>
        </w:rPr>
        <w:t xml:space="preserve">  </w:t>
      </w:r>
      <w:bookmarkEnd w:id="212"/>
      <w:r>
        <w:rPr>
          <w:rStyle w:val="938"/>
          <w:rFonts w:hint="eastAsia" w:ascii="宋体" w:hAnsi="宋体" w:cs="宋体"/>
          <w:color w:val="auto"/>
          <w:sz w:val="24"/>
          <w:highlight w:val="none"/>
          <w:u w:val="single"/>
        </w:rPr>
        <w:t xml:space="preserve"> </w:t>
      </w:r>
      <w:r>
        <w:rPr>
          <w:rStyle w:val="938"/>
          <w:rFonts w:hint="eastAsia" w:ascii="宋体" w:hAnsi="宋体" w:cs="宋体"/>
          <w:color w:val="auto"/>
          <w:sz w:val="24"/>
          <w:highlight w:val="none"/>
        </w:rPr>
        <w:t xml:space="preserve">元作为本合同的履约保证金。</w:t>
      </w:r>
      <w:r>
        <w:rPr>
          <w:rStyle w:val="938"/>
          <w:rFonts w:hint="eastAsia" w:ascii="宋体" w:hAnsi="宋体"/>
          <w:color w:val="auto"/>
          <w:sz w:val="24"/>
          <w:highlight w:val="none"/>
        </w:rPr>
        <w:t xml:space="preserve">履约保证金应当以支票、汇票、本票或者金融机构、担保机构出具的保函等非现金形式提交。</w:t>
      </w:r>
      <w:r/>
    </w:p>
    <w:p>
      <w:pPr>
        <w:pStyle w:val="1272"/>
        <w:ind w:firstLine="480"/>
        <w:keepLines w:val="0"/>
        <w:keepNext w:val="0"/>
        <w:pageBreakBefore w:val="0"/>
        <w:spacing w:beforeAutospacing="0" w:line="440" w:lineRule="exact"/>
        <w:rPr>
          <w:rStyle w:val="938"/>
          <w:rFonts w:ascii="宋体" w:hAnsi="宋体" w:cs="宋体"/>
          <w:color w:val="auto"/>
          <w:sz w:val="24"/>
          <w:highlight w:val="none"/>
        </w:rPr>
      </w:pPr>
      <w:r>
        <w:rPr>
          <w:rStyle w:val="938"/>
          <w:rFonts w:hint="eastAsia" w:ascii="宋体" w:hAnsi="宋体" w:cs="宋体"/>
          <w:color w:val="auto"/>
          <w:sz w:val="24"/>
          <w:highlight w:val="none"/>
        </w:rPr>
        <w:t xml:space="preserve">3.2甲方付清全部</w:t>
      </w:r>
      <w:r>
        <w:rPr>
          <w:rStyle w:val="938"/>
          <w:rFonts w:hint="eastAsia" w:ascii="宋体" w:hAnsi="宋体" w:cs="宋体"/>
          <w:color w:val="auto"/>
          <w:sz w:val="24"/>
          <w:highlight w:val="none"/>
          <w:lang w:val="en-US" w:eastAsia="zh-CN"/>
        </w:rPr>
        <w:t xml:space="preserve">结算</w:t>
      </w:r>
      <w:r>
        <w:rPr>
          <w:rStyle w:val="938"/>
          <w:rFonts w:hint="eastAsia" w:ascii="宋体" w:hAnsi="宋体" w:cs="宋体"/>
          <w:color w:val="auto"/>
          <w:sz w:val="24"/>
          <w:highlight w:val="none"/>
        </w:rPr>
        <w:t xml:space="preserve">金额的同时返还履约保证金。</w:t>
      </w:r>
      <w:r/>
    </w:p>
    <w:p>
      <w:pPr>
        <w:pStyle w:val="1272"/>
        <w:ind w:firstLine="480"/>
        <w:keepLines w:val="0"/>
        <w:keepNext w:val="0"/>
        <w:pageBreakBefore w:val="0"/>
        <w:spacing w:beforeAutospacing="0" w:line="440" w:lineRule="exact"/>
        <w:rPr>
          <w:rStyle w:val="938"/>
          <w:rFonts w:ascii="宋体" w:hAnsi="宋体" w:cs="宋体"/>
          <w:color w:val="auto"/>
          <w:sz w:val="24"/>
          <w:highlight w:val="none"/>
        </w:rPr>
      </w:pPr>
      <w:r>
        <w:rPr>
          <w:rStyle w:val="938"/>
          <w:rFonts w:hint="eastAsia" w:ascii="宋体" w:hAnsi="宋体" w:cs="宋体"/>
          <w:color w:val="auto"/>
          <w:sz w:val="24"/>
          <w:highlight w:val="none"/>
        </w:rPr>
        <w:t xml:space="preserve">3.3</w:t>
      </w:r>
      <w:r>
        <w:rPr>
          <w:rStyle w:val="938"/>
          <w:rFonts w:hint="eastAsia" w:ascii="宋体" w:hAnsi="宋体" w:cs="宋体"/>
          <w:color w:val="auto"/>
          <w:sz w:val="24"/>
          <w:highlight w:val="none"/>
          <w:lang w:val="en-US" w:eastAsia="zh-CN"/>
        </w:rPr>
        <w:t xml:space="preserve">合同签订后，</w:t>
      </w:r>
      <w:r>
        <w:rPr>
          <w:rStyle w:val="938"/>
          <w:rFonts w:hint="eastAsia" w:ascii="宋体" w:hAnsi="宋体" w:cs="宋体"/>
          <w:color w:val="auto"/>
          <w:sz w:val="24"/>
          <w:highlight w:val="none"/>
        </w:rPr>
        <w:t xml:space="preserve">乙方</w:t>
      </w:r>
      <w:r>
        <w:rPr>
          <w:rStyle w:val="938"/>
          <w:rFonts w:hint="eastAsia" w:ascii="宋体" w:hAnsi="宋体" w:cs="宋体"/>
          <w:color w:val="auto"/>
          <w:sz w:val="24"/>
          <w:highlight w:val="none"/>
          <w:lang w:val="en-US" w:eastAsia="zh-CN"/>
        </w:rPr>
        <w:t xml:space="preserve">未能按约履行</w:t>
      </w:r>
      <w:r>
        <w:rPr>
          <w:rStyle w:val="938"/>
          <w:rFonts w:hint="eastAsia" w:ascii="宋体" w:hAnsi="宋体" w:cs="宋体"/>
          <w:color w:val="auto"/>
          <w:sz w:val="24"/>
          <w:highlight w:val="none"/>
        </w:rPr>
        <w:t xml:space="preserve">与甲方订立的合同的，履约保证金不予退还。</w:t>
      </w:r>
      <w:r/>
    </w:p>
    <w:p>
      <w:pPr>
        <w:pStyle w:val="1270"/>
        <w:ind w:firstLine="472"/>
        <w:rPr>
          <w:rStyle w:val="938"/>
          <w:rFonts w:ascii="宋体" w:hAnsi="宋体" w:cs="宋体"/>
          <w:b/>
          <w:color w:val="auto"/>
          <w:sz w:val="24"/>
          <w:highlight w:val="none"/>
        </w:rPr>
      </w:pPr>
      <w:r>
        <w:rPr>
          <w:rStyle w:val="938"/>
          <w:rFonts w:hint="eastAsia" w:ascii="宋体" w:hAnsi="宋体" w:cs="宋体"/>
          <w:b/>
          <w:color w:val="auto"/>
          <w:sz w:val="24"/>
          <w:highlight w:val="none"/>
        </w:rPr>
        <w:t xml:space="preserve">四、转包或分包</w:t>
      </w:r>
      <w:r/>
    </w:p>
    <w:p>
      <w:pPr>
        <w:pStyle w:val="1270"/>
        <w:ind w:firstLine="480"/>
        <w:keepLines w:val="0"/>
        <w:keepNext w:val="0"/>
        <w:pageBreakBefore w:val="0"/>
        <w:spacing w:beforeAutospacing="0" w:line="440" w:lineRule="exact"/>
        <w:rPr>
          <w:rStyle w:val="938"/>
          <w:rFonts w:ascii="宋体" w:hAnsi="宋体" w:cs="宋体"/>
          <w:color w:val="auto"/>
          <w:sz w:val="24"/>
          <w:highlight w:val="none"/>
        </w:rPr>
      </w:pPr>
      <w:r>
        <w:rPr>
          <w:rStyle w:val="938"/>
          <w:rFonts w:hint="eastAsia" w:ascii="宋体" w:hAnsi="宋体" w:cs="宋体"/>
          <w:color w:val="auto"/>
          <w:sz w:val="24"/>
          <w:highlight w:val="none"/>
        </w:rPr>
        <w:t xml:space="preserve">4.1 本合同范围的服务，应由乙方直接提供，不得</w:t>
      </w:r>
      <w:r>
        <w:rPr>
          <w:rStyle w:val="938"/>
          <w:rFonts w:hint="eastAsia" w:ascii="宋体" w:hAnsi="宋体" w:cs="宋体"/>
          <w:color w:val="auto"/>
          <w:sz w:val="24"/>
          <w:highlight w:val="none"/>
          <w:lang w:val="en-US" w:eastAsia="zh-CN"/>
        </w:rPr>
        <w:t xml:space="preserve">分包或者转包</w:t>
      </w:r>
      <w:r>
        <w:rPr>
          <w:rStyle w:val="938"/>
          <w:rFonts w:hint="eastAsia" w:ascii="宋体" w:hAnsi="宋体" w:cs="宋体"/>
          <w:color w:val="auto"/>
          <w:sz w:val="24"/>
          <w:highlight w:val="none"/>
        </w:rPr>
        <w:t xml:space="preserve">；</w:t>
      </w:r>
      <w:r/>
    </w:p>
    <w:p>
      <w:pPr>
        <w:pStyle w:val="1270"/>
        <w:ind w:firstLine="480"/>
        <w:rPr>
          <w:rStyle w:val="938"/>
          <w:rFonts w:ascii="宋体" w:hAnsi="宋体" w:cs="宋体"/>
          <w:color w:val="auto"/>
          <w:sz w:val="24"/>
          <w:highlight w:val="none"/>
        </w:rPr>
      </w:pPr>
      <w:r>
        <w:rPr>
          <w:rStyle w:val="938"/>
          <w:rFonts w:hint="eastAsia" w:ascii="宋体" w:hAnsi="宋体" w:cs="宋体"/>
          <w:color w:val="auto"/>
          <w:sz w:val="24"/>
          <w:highlight w:val="none"/>
        </w:rPr>
        <w:t xml:space="preserve">4.2</w:t>
      </w:r>
      <w:r>
        <w:rPr>
          <w:rStyle w:val="938"/>
          <w:rFonts w:ascii="宋体" w:hAnsi="宋体" w:cs="宋体"/>
          <w:color w:val="auto"/>
          <w:sz w:val="24"/>
          <w:highlight w:val="none"/>
        </w:rPr>
        <w:t xml:space="preserve"> </w:t>
      </w:r>
      <w:r>
        <w:rPr>
          <w:rStyle w:val="938"/>
          <w:rFonts w:hint="eastAsia" w:ascii="宋体" w:hAnsi="宋体" w:cs="宋体"/>
          <w:color w:val="auto"/>
          <w:sz w:val="24"/>
          <w:highlight w:val="none"/>
        </w:rPr>
        <w:t xml:space="preserve">如</w:t>
      </w:r>
      <w:r>
        <w:rPr>
          <w:rStyle w:val="938"/>
          <w:rFonts w:hint="eastAsia" w:ascii="宋体" w:hAnsi="宋体" w:cs="宋体"/>
          <w:color w:val="auto"/>
          <w:sz w:val="24"/>
          <w:highlight w:val="none"/>
          <w:lang w:val="en-US" w:eastAsia="zh-CN"/>
        </w:rPr>
        <w:t xml:space="preserve">甲方发现乙方有</w:t>
      </w:r>
      <w:r>
        <w:rPr>
          <w:rStyle w:val="938"/>
          <w:rFonts w:hint="eastAsia" w:ascii="宋体" w:hAnsi="宋体" w:cs="宋体"/>
          <w:color w:val="auto"/>
          <w:sz w:val="24"/>
          <w:highlight w:val="none"/>
        </w:rPr>
        <w:t xml:space="preserve">转包</w:t>
      </w:r>
      <w:r>
        <w:rPr>
          <w:rStyle w:val="938"/>
          <w:rFonts w:hint="eastAsia" w:ascii="宋体" w:hAnsi="宋体" w:cs="宋体"/>
          <w:color w:val="auto"/>
          <w:sz w:val="24"/>
          <w:highlight w:val="none"/>
          <w:lang w:val="en-US" w:eastAsia="zh-CN"/>
        </w:rPr>
        <w:t xml:space="preserve">或者</w:t>
      </w:r>
      <w:r>
        <w:rPr>
          <w:rStyle w:val="938"/>
          <w:rFonts w:hint="eastAsia" w:ascii="宋体" w:hAnsi="宋体" w:cs="宋体"/>
          <w:color w:val="auto"/>
          <w:sz w:val="24"/>
          <w:highlight w:val="none"/>
        </w:rPr>
        <w:t xml:space="preserve">分包行为</w:t>
      </w:r>
      <w:r>
        <w:rPr>
          <w:rStyle w:val="938"/>
          <w:rFonts w:hint="eastAsia" w:ascii="宋体" w:hAnsi="宋体" w:cs="宋体"/>
          <w:color w:val="auto"/>
          <w:sz w:val="24"/>
          <w:highlight w:val="none"/>
          <w:lang w:val="en-US" w:eastAsia="zh-CN"/>
        </w:rPr>
        <w:t xml:space="preserve">的</w:t>
      </w:r>
      <w:r>
        <w:rPr>
          <w:rStyle w:val="938"/>
          <w:rFonts w:hint="eastAsia" w:ascii="宋体" w:hAnsi="宋体" w:cs="宋体"/>
          <w:color w:val="auto"/>
          <w:sz w:val="24"/>
          <w:highlight w:val="none"/>
        </w:rPr>
        <w:t xml:space="preserve">，甲方有权</w:t>
      </w:r>
      <w:r>
        <w:rPr>
          <w:rStyle w:val="938"/>
          <w:rFonts w:hint="eastAsia" w:ascii="宋体" w:hAnsi="宋体" w:cs="宋体"/>
          <w:color w:val="auto"/>
          <w:sz w:val="24"/>
          <w:highlight w:val="none"/>
          <w:lang w:val="en-US" w:eastAsia="zh-CN"/>
        </w:rPr>
        <w:t xml:space="preserve">单方解除本合同，并要求乙方承担相应的违约责任</w:t>
      </w:r>
      <w:r>
        <w:rPr>
          <w:rStyle w:val="938"/>
          <w:rFonts w:hint="eastAsia" w:ascii="宋体" w:hAnsi="宋体" w:cs="宋体"/>
          <w:color w:val="auto"/>
          <w:sz w:val="24"/>
          <w:highlight w:val="none"/>
        </w:rPr>
        <w:t xml:space="preserve">。</w:t>
      </w:r>
      <w:r/>
    </w:p>
    <w:p>
      <w:pPr>
        <w:pStyle w:val="1270"/>
        <w:ind w:firstLine="472"/>
        <w:rPr>
          <w:rStyle w:val="938"/>
          <w:rFonts w:ascii="宋体" w:hAnsi="宋体" w:cs="宋体"/>
          <w:b/>
          <w:bCs/>
          <w:color w:val="auto"/>
          <w:sz w:val="24"/>
          <w:highlight w:val="none"/>
        </w:rPr>
      </w:pPr>
      <w:r>
        <w:rPr>
          <w:rStyle w:val="938"/>
          <w:rFonts w:hint="eastAsia" w:ascii="宋体" w:hAnsi="宋体" w:cs="宋体"/>
          <w:b/>
          <w:bCs/>
          <w:color w:val="auto"/>
          <w:sz w:val="24"/>
          <w:highlight w:val="none"/>
        </w:rPr>
        <w:t xml:space="preserve">五、服务期限：</w:t>
      </w:r>
      <w:r/>
    </w:p>
    <w:p>
      <w:pPr>
        <w:pStyle w:val="1270"/>
        <w:ind w:firstLine="501"/>
        <w:rPr>
          <w:rFonts w:hint="eastAsia" w:ascii="宋体" w:hAnsi="宋体" w:cs="宋体"/>
          <w:i w:val="0"/>
          <w:iCs w:val="0"/>
          <w:color w:val="auto"/>
          <w:spacing w:val="8"/>
          <w:sz w:val="24"/>
          <w:highlight w:val="none"/>
          <w:u w:val="single"/>
        </w:rPr>
      </w:pPr>
      <w:r>
        <w:rPr>
          <w:rFonts w:hint="eastAsia" w:ascii="宋体" w:hAnsi="宋体" w:cs="宋体"/>
          <w:i w:val="0"/>
          <w:iCs w:val="0"/>
          <w:color w:val="auto"/>
          <w:spacing w:val="8"/>
          <w:sz w:val="24"/>
          <w:highlight w:val="none"/>
          <w:u w:val="single"/>
          <w:lang w:val="en-US" w:eastAsia="zh-CN"/>
        </w:rPr>
        <w:t xml:space="preserve">       </w:t>
      </w:r>
      <w:r>
        <w:rPr>
          <w:rFonts w:hint="eastAsia" w:ascii="宋体" w:hAnsi="宋体" w:cs="宋体"/>
          <w:i w:val="0"/>
          <w:iCs w:val="0"/>
          <w:color w:val="auto"/>
          <w:spacing w:val="8"/>
          <w:sz w:val="24"/>
          <w:highlight w:val="none"/>
          <w:u w:val="single"/>
        </w:rPr>
        <w:t xml:space="preserve">。</w:t>
      </w:r>
      <w:r/>
    </w:p>
    <w:p>
      <w:pPr>
        <w:pStyle w:val="1270"/>
        <w:ind w:firstLine="472"/>
        <w:rPr>
          <w:rStyle w:val="938"/>
          <w:rFonts w:ascii="宋体" w:hAnsi="宋体" w:cs="宋体"/>
          <w:b/>
          <w:bCs/>
          <w:i w:val="0"/>
          <w:iCs w:val="0"/>
          <w:color w:val="auto"/>
          <w:sz w:val="24"/>
          <w:highlight w:val="none"/>
        </w:rPr>
      </w:pPr>
      <w:r>
        <w:rPr>
          <w:rStyle w:val="938"/>
          <w:rFonts w:hint="eastAsia" w:ascii="宋体" w:hAnsi="宋体" w:cs="宋体"/>
          <w:b/>
          <w:bCs/>
          <w:i w:val="0"/>
          <w:iCs w:val="0"/>
          <w:color w:val="auto"/>
          <w:sz w:val="24"/>
          <w:highlight w:val="none"/>
        </w:rPr>
        <w:t xml:space="preserve">六、货款支付</w:t>
      </w:r>
      <w:r/>
    </w:p>
    <w:p>
      <w:pPr>
        <w:pStyle w:val="1270"/>
        <w:ind w:firstLine="480"/>
        <w:rPr>
          <w:rStyle w:val="938"/>
          <w:rFonts w:ascii="宋体" w:hAnsi="宋体"/>
          <w:i w:val="0"/>
          <w:iCs w:val="0"/>
          <w:color w:val="auto"/>
          <w:sz w:val="24"/>
          <w:highlight w:val="none"/>
        </w:rPr>
      </w:pPr>
      <w:r>
        <w:rPr>
          <w:rStyle w:val="938"/>
          <w:rFonts w:hint="eastAsia" w:ascii="宋体" w:hAnsi="宋体" w:cs="Courier New"/>
          <w:bCs/>
          <w:i w:val="0"/>
          <w:iCs w:val="0"/>
          <w:color w:val="auto"/>
          <w:sz w:val="24"/>
          <w:highlight w:val="none"/>
        </w:rPr>
        <w:t xml:space="preserve">6.1 </w:t>
      </w:r>
      <w:r>
        <w:rPr>
          <w:rStyle w:val="938"/>
          <w:rFonts w:hint="eastAsia" w:ascii="宋体" w:hAnsi="宋体"/>
          <w:i w:val="0"/>
          <w:iCs w:val="0"/>
          <w:color w:val="auto"/>
          <w:sz w:val="24"/>
          <w:highlight w:val="none"/>
        </w:rPr>
        <w:t xml:space="preserve">结付程序：</w:t>
      </w:r>
      <w:r/>
    </w:p>
    <w:p>
      <w:pPr>
        <w:pStyle w:val="1270"/>
        <w:ind w:firstLine="480"/>
        <w:rPr>
          <w:rStyle w:val="938"/>
          <w:rFonts w:ascii="宋体" w:hAnsi="宋体" w:eastAsia="宋体" w:cs="宋体"/>
          <w:b w:val="0"/>
          <w:i w:val="0"/>
          <w:iCs/>
          <w:color w:val="auto"/>
          <w:spacing w:val="7"/>
          <w:sz w:val="24"/>
          <w:highlight w:val="none"/>
          <w:u w:val="single"/>
        </w:rPr>
      </w:pPr>
      <w:r>
        <w:rPr>
          <w:rFonts w:hint="eastAsia" w:ascii="宋体" w:hAnsi="宋体" w:eastAsia="宋体" w:cs="宋体"/>
          <w:i w:val="0"/>
          <w:iCs/>
          <w:color w:val="auto"/>
          <w:spacing w:val="7"/>
          <w:sz w:val="24"/>
          <w:szCs w:val="24"/>
          <w:highlight w:val="none"/>
          <w:u w:val="single"/>
          <w:lang w:val="en-US" w:eastAsia="zh-CN"/>
          <w14:ligatures w14:val="none"/>
        </w:rPr>
        <w:t xml:space="preserve">乙</w:t>
      </w:r>
      <w:r>
        <w:rPr>
          <w:rFonts w:hint="eastAsia" w:ascii="宋体" w:hAnsi="宋体" w:eastAsia="宋体" w:cs="宋体"/>
          <w:i w:val="0"/>
          <w:iCs/>
          <w:color w:val="auto"/>
          <w:spacing w:val="7"/>
          <w:sz w:val="24"/>
          <w:szCs w:val="24"/>
          <w:highlight w:val="none"/>
          <w:u w:val="single"/>
          <w14:ligatures w14:val="none"/>
        </w:rPr>
        <w:t xml:space="preserve">方按合同内容合格地履行服务义务后，凭验收报告、销售发票到</w:t>
      </w:r>
      <w:r>
        <w:rPr>
          <w:rFonts w:hint="eastAsia" w:ascii="宋体" w:hAnsi="宋体" w:eastAsia="宋体" w:cs="宋体"/>
          <w:i w:val="0"/>
          <w:iCs/>
          <w:color w:val="auto"/>
          <w:spacing w:val="7"/>
          <w:sz w:val="24"/>
          <w:szCs w:val="24"/>
          <w:highlight w:val="none"/>
          <w:u w:val="single"/>
          <w:lang w:val="en-US" w:eastAsia="zh-CN"/>
          <w14:ligatures w14:val="none"/>
        </w:rPr>
        <w:t xml:space="preserve">甲方</w:t>
      </w:r>
      <w:r>
        <w:rPr>
          <w:rFonts w:hint="eastAsia" w:ascii="宋体" w:hAnsi="宋体" w:eastAsia="宋体" w:cs="宋体"/>
          <w:i w:val="0"/>
          <w:iCs/>
          <w:color w:val="auto"/>
          <w:spacing w:val="7"/>
          <w:sz w:val="24"/>
          <w:szCs w:val="24"/>
          <w:highlight w:val="none"/>
          <w:u w:val="single"/>
          <w14:ligatures w14:val="none"/>
        </w:rPr>
        <w:t xml:space="preserve">办理合同款结算手续。</w:t>
      </w:r>
      <w:r/>
    </w:p>
    <w:p>
      <w:pPr>
        <w:pStyle w:val="1270"/>
        <w:ind w:firstLine="480"/>
        <w:rPr>
          <w:rStyle w:val="938"/>
          <w:rFonts w:ascii="宋体" w:hAnsi="宋体" w:cs="宋体"/>
          <w:color w:val="auto"/>
          <w:sz w:val="24"/>
          <w:highlight w:val="none"/>
        </w:rPr>
      </w:pPr>
      <w:r>
        <w:rPr>
          <w:rStyle w:val="938"/>
          <w:rFonts w:hint="eastAsia" w:ascii="宋体" w:hAnsi="宋体" w:cs="宋体"/>
          <w:color w:val="auto"/>
          <w:sz w:val="24"/>
          <w:highlight w:val="none"/>
        </w:rPr>
        <w:t xml:space="preserve">6.2结付期限：</w:t>
      </w:r>
      <w:r/>
    </w:p>
    <w:p>
      <w:pPr>
        <w:ind w:firstLine="500"/>
        <w:jc w:val="left"/>
        <w:spacing w:line="440" w:lineRule="exact"/>
        <w:widowControl/>
        <w:rPr>
          <w:rFonts w:hint="default" w:ascii="宋体" w:hAnsi="宋体" w:eastAsia="宋体" w:cs="宋体"/>
          <w:i w:val="0"/>
          <w:iCs w:val="0"/>
          <w:color w:val="auto"/>
          <w:spacing w:val="7"/>
          <w:sz w:val="24"/>
          <w:szCs w:val="24"/>
          <w:highlight w:val="none"/>
          <w:u w:val="single"/>
          <w:lang w:val="en-US"/>
          <w14:ligatures w14:val="none"/>
        </w:rPr>
      </w:pPr>
      <w:r>
        <w:rPr>
          <w:rFonts w:ascii="宋体" w:hAnsi="宋体" w:eastAsia="宋体" w:cs="宋体"/>
          <w:i w:val="0"/>
          <w:iCs w:val="0"/>
          <w:color w:val="auto"/>
          <w:spacing w:val="7"/>
          <w:sz w:val="24"/>
          <w:szCs w:val="24"/>
          <w:highlight w:val="none"/>
          <w:u w:val="single"/>
          <w14:ligatures w14:val="none"/>
        </w:rPr>
        <w:t xml:space="preserve">（</w:t>
      </w:r>
      <w:r>
        <w:rPr>
          <w:rFonts w:hint="eastAsia" w:ascii="宋体" w:hAnsi="宋体" w:eastAsia="宋体" w:cs="宋体"/>
          <w:i w:val="0"/>
          <w:iCs w:val="0"/>
          <w:color w:val="auto"/>
          <w:spacing w:val="7"/>
          <w:sz w:val="24"/>
          <w:szCs w:val="24"/>
          <w:highlight w:val="none"/>
          <w:u w:val="single"/>
          <w14:ligatures w14:val="none"/>
        </w:rPr>
        <w:t xml:space="preserve">1</w:t>
      </w:r>
      <w:r>
        <w:rPr>
          <w:rFonts w:ascii="宋体" w:hAnsi="宋体" w:eastAsia="宋体" w:cs="宋体"/>
          <w:i w:val="0"/>
          <w:iCs w:val="0"/>
          <w:color w:val="auto"/>
          <w:spacing w:val="7"/>
          <w:sz w:val="24"/>
          <w:szCs w:val="24"/>
          <w:highlight w:val="none"/>
          <w:u w:val="single"/>
          <w14:ligatures w14:val="none"/>
        </w:rPr>
        <w:t xml:space="preserve">）</w:t>
      </w:r>
      <w:r>
        <w:rPr>
          <w:rFonts w:ascii="宋体" w:hAnsi="宋体" w:eastAsia="宋体" w:cs="宋体"/>
          <w:i w:val="0"/>
          <w:iCs w:val="0"/>
          <w:color w:val="auto"/>
          <w:spacing w:val="7"/>
          <w:sz w:val="24"/>
          <w:szCs w:val="24"/>
          <w:highlight w:val="none"/>
          <w:u w:val="single"/>
          <w:lang w:eastAsia="zh-CN"/>
          <w14:ligatures w14:val="none"/>
        </w:rPr>
        <w:t xml:space="preserve">合同签订后</w:t>
      </w:r>
      <w:r>
        <w:rPr>
          <w:rFonts w:hint="eastAsia" w:ascii="宋体" w:hAnsi="宋体" w:eastAsia="宋体" w:cs="宋体"/>
          <w:i w:val="0"/>
          <w:iCs/>
          <w:color w:val="auto"/>
          <w:spacing w:val="7"/>
          <w:sz w:val="24"/>
          <w:szCs w:val="24"/>
          <w:highlight w:val="none"/>
          <w:u w:val="single"/>
          <w:lang w:val="en-US" w:eastAsia="zh-CN"/>
          <w14:ligatures w14:val="none"/>
        </w:rPr>
        <w:t xml:space="preserve">甲方</w:t>
      </w:r>
      <w:r>
        <w:rPr>
          <w:rFonts w:ascii="宋体" w:hAnsi="宋体" w:eastAsia="宋体" w:cs="宋体"/>
          <w:i w:val="0"/>
          <w:iCs w:val="0"/>
          <w:color w:val="auto"/>
          <w:spacing w:val="7"/>
          <w:sz w:val="24"/>
          <w:szCs w:val="24"/>
          <w:highlight w:val="none"/>
          <w:u w:val="single"/>
          <w:lang w:eastAsia="zh-CN"/>
          <w14:ligatures w14:val="none"/>
        </w:rPr>
        <w:t xml:space="preserve">支付合同总价的</w:t>
      </w:r>
      <w:r>
        <w:rPr>
          <w:rFonts w:hint="eastAsia" w:ascii="宋体" w:hAnsi="宋体" w:eastAsia="宋体" w:cs="宋体"/>
          <w:i w:val="0"/>
          <w:iCs w:val="0"/>
          <w:color w:val="auto"/>
          <w:spacing w:val="7"/>
          <w:sz w:val="24"/>
          <w:szCs w:val="24"/>
          <w:highlight w:val="none"/>
          <w:u w:val="single"/>
          <w:lang w:val="en-US" w:eastAsia="zh-CN"/>
          <w14:ligatures w14:val="none"/>
        </w:rPr>
        <w:t xml:space="preserve">10%作为预付款；</w:t>
      </w:r>
      <w:r/>
    </w:p>
    <w:p>
      <w:pPr>
        <w:ind w:firstLine="500"/>
        <w:jc w:val="left"/>
        <w:spacing w:line="440" w:lineRule="exact"/>
        <w:widowControl/>
        <w:rPr>
          <w:rFonts w:ascii="宋体" w:hAnsi="宋体" w:eastAsia="宋体" w:cs="宋体"/>
          <w:i w:val="0"/>
          <w:iCs w:val="0"/>
          <w:color w:val="auto"/>
          <w:spacing w:val="7"/>
          <w:sz w:val="24"/>
          <w:szCs w:val="24"/>
          <w:highlight w:val="none"/>
          <w:u w:val="single"/>
          <w14:ligatures w14:val="none"/>
        </w:rPr>
      </w:pPr>
      <w:r>
        <w:rPr>
          <w:rFonts w:ascii="宋体" w:hAnsi="宋体" w:eastAsia="宋体" w:cs="宋体"/>
          <w:i w:val="0"/>
          <w:iCs w:val="0"/>
          <w:color w:val="auto"/>
          <w:spacing w:val="7"/>
          <w:sz w:val="24"/>
          <w:szCs w:val="24"/>
          <w:highlight w:val="none"/>
          <w:u w:val="single"/>
          <w14:ligatures w14:val="none"/>
        </w:rPr>
        <w:t xml:space="preserve">（</w:t>
      </w:r>
      <w:r>
        <w:rPr>
          <w:rFonts w:hint="eastAsia" w:ascii="宋体" w:hAnsi="宋体" w:cs="宋体"/>
          <w:i w:val="0"/>
          <w:iCs w:val="0"/>
          <w:color w:val="auto"/>
          <w:spacing w:val="7"/>
          <w:sz w:val="24"/>
          <w:szCs w:val="24"/>
          <w:highlight w:val="none"/>
          <w:u w:val="single"/>
          <w:lang w:val="en-US" w:eastAsia="zh-CN"/>
          <w14:ligatures w14:val="none"/>
        </w:rPr>
        <w:t xml:space="preserve">2</w:t>
      </w:r>
      <w:r>
        <w:rPr>
          <w:rFonts w:ascii="宋体" w:hAnsi="宋体" w:eastAsia="宋体" w:cs="宋体"/>
          <w:i w:val="0"/>
          <w:iCs w:val="0"/>
          <w:color w:val="auto"/>
          <w:spacing w:val="7"/>
          <w:sz w:val="24"/>
          <w:szCs w:val="24"/>
          <w:highlight w:val="none"/>
          <w:u w:val="single"/>
          <w14:ligatures w14:val="none"/>
        </w:rPr>
        <w:t xml:space="preserve">）</w:t>
      </w:r>
      <w:r>
        <w:rPr>
          <w:rFonts w:hint="eastAsia" w:ascii="宋体" w:hAnsi="宋体" w:eastAsia="宋体" w:cs="宋体"/>
          <w:i w:val="0"/>
          <w:iCs/>
          <w:color w:val="auto"/>
          <w:spacing w:val="7"/>
          <w:sz w:val="24"/>
          <w:szCs w:val="24"/>
          <w:highlight w:val="none"/>
          <w:u w:val="single"/>
          <w:lang w:val="en-US" w:eastAsia="zh-CN"/>
          <w14:ligatures w14:val="none"/>
        </w:rPr>
        <w:t xml:space="preserve">乙</w:t>
      </w:r>
      <w:r>
        <w:rPr>
          <w:rFonts w:hint="eastAsia" w:ascii="宋体" w:hAnsi="宋体" w:eastAsia="宋体" w:cs="宋体"/>
          <w:i w:val="0"/>
          <w:iCs/>
          <w:color w:val="auto"/>
          <w:spacing w:val="7"/>
          <w:sz w:val="24"/>
          <w:szCs w:val="24"/>
          <w:highlight w:val="none"/>
          <w:u w:val="single"/>
          <w14:ligatures w14:val="none"/>
        </w:rPr>
        <w:t xml:space="preserve">方</w:t>
      </w:r>
      <w:r>
        <w:rPr>
          <w:rFonts w:hint="eastAsia" w:ascii="宋体" w:hAnsi="宋体" w:eastAsia="宋体" w:cs="宋体"/>
          <w:i w:val="0"/>
          <w:iCs w:val="0"/>
          <w:color w:val="auto"/>
          <w:spacing w:val="7"/>
          <w:sz w:val="24"/>
          <w:szCs w:val="24"/>
          <w:highlight w:val="none"/>
          <w:u w:val="single"/>
          <w14:ligatures w14:val="none"/>
        </w:rPr>
        <w:t xml:space="preserve">需在签约的6</w:t>
      </w:r>
      <w:r>
        <w:rPr>
          <w:rFonts w:ascii="宋体" w:hAnsi="宋体" w:eastAsia="宋体" w:cs="宋体"/>
          <w:i w:val="0"/>
          <w:iCs w:val="0"/>
          <w:color w:val="auto"/>
          <w:spacing w:val="7"/>
          <w:sz w:val="24"/>
          <w:szCs w:val="24"/>
          <w:highlight w:val="none"/>
          <w:u w:val="single"/>
          <w14:ligatures w14:val="none"/>
        </w:rPr>
        <w:t xml:space="preserve">0</w:t>
      </w:r>
      <w:r>
        <w:rPr>
          <w:rFonts w:hint="eastAsia" w:ascii="宋体" w:hAnsi="宋体" w:eastAsia="宋体" w:cs="宋体"/>
          <w:i w:val="0"/>
          <w:iCs w:val="0"/>
          <w:color w:val="auto"/>
          <w:spacing w:val="7"/>
          <w:sz w:val="24"/>
          <w:szCs w:val="24"/>
          <w:highlight w:val="none"/>
          <w:u w:val="single"/>
          <w14:ligatures w14:val="none"/>
        </w:rPr>
        <w:t xml:space="preserve">个日历天内提交初验报告，如有不合格项需在初验后的3</w:t>
      </w:r>
      <w:r>
        <w:rPr>
          <w:rFonts w:ascii="宋体" w:hAnsi="宋体" w:eastAsia="宋体" w:cs="宋体"/>
          <w:i w:val="0"/>
          <w:iCs w:val="0"/>
          <w:color w:val="auto"/>
          <w:spacing w:val="7"/>
          <w:sz w:val="24"/>
          <w:szCs w:val="24"/>
          <w:highlight w:val="none"/>
          <w:u w:val="single"/>
          <w14:ligatures w14:val="none"/>
        </w:rPr>
        <w:t xml:space="preserve">0</w:t>
      </w:r>
      <w:r>
        <w:rPr>
          <w:rFonts w:hint="eastAsia" w:ascii="宋体" w:hAnsi="宋体" w:eastAsia="宋体" w:cs="宋体"/>
          <w:i w:val="0"/>
          <w:iCs w:val="0"/>
          <w:color w:val="auto"/>
          <w:spacing w:val="7"/>
          <w:sz w:val="24"/>
          <w:szCs w:val="24"/>
          <w:highlight w:val="none"/>
          <w:u w:val="single"/>
          <w14:ligatures w14:val="none"/>
        </w:rPr>
        <w:t xml:space="preserve">个日历天内整改达到</w:t>
      </w:r>
      <w:r>
        <w:rPr>
          <w:rFonts w:hint="eastAsia" w:ascii="宋体" w:hAnsi="宋体" w:cs="宋体"/>
          <w:i w:val="0"/>
          <w:iCs w:val="0"/>
          <w:color w:val="auto"/>
          <w:spacing w:val="7"/>
          <w:sz w:val="24"/>
          <w:szCs w:val="24"/>
          <w:highlight w:val="none"/>
          <w:u w:val="single"/>
          <w:lang w:eastAsia="zh-CN"/>
          <w14:ligatures w14:val="none"/>
        </w:rPr>
        <w:t xml:space="preserve">招标文件</w:t>
      </w:r>
      <w:r>
        <w:rPr>
          <w:rFonts w:hint="eastAsia" w:ascii="宋体" w:hAnsi="宋体" w:eastAsia="宋体" w:cs="宋体"/>
          <w:i w:val="0"/>
          <w:iCs w:val="0"/>
          <w:color w:val="auto"/>
          <w:spacing w:val="7"/>
          <w:sz w:val="24"/>
          <w:szCs w:val="24"/>
          <w:highlight w:val="none"/>
          <w:u w:val="single"/>
          <w14:ligatures w14:val="none"/>
        </w:rPr>
        <w:t xml:space="preserve">要求。每延误竣工两周，扣除一个月的服务费，延误超过八周，视</w:t>
      </w:r>
      <w:r>
        <w:rPr>
          <w:rFonts w:hint="eastAsia" w:ascii="宋体" w:hAnsi="宋体" w:eastAsia="宋体" w:cs="宋体"/>
          <w:i w:val="0"/>
          <w:iCs/>
          <w:color w:val="auto"/>
          <w:spacing w:val="7"/>
          <w:sz w:val="24"/>
          <w:szCs w:val="24"/>
          <w:highlight w:val="none"/>
          <w:u w:val="single"/>
          <w:lang w:val="en-US" w:eastAsia="zh-CN"/>
          <w14:ligatures w14:val="none"/>
        </w:rPr>
        <w:t xml:space="preserve">乙</w:t>
      </w:r>
      <w:r>
        <w:rPr>
          <w:rFonts w:hint="eastAsia" w:ascii="宋体" w:hAnsi="宋体" w:eastAsia="宋体" w:cs="宋体"/>
          <w:i w:val="0"/>
          <w:iCs/>
          <w:color w:val="auto"/>
          <w:spacing w:val="7"/>
          <w:sz w:val="24"/>
          <w:szCs w:val="24"/>
          <w:highlight w:val="none"/>
          <w:u w:val="single"/>
          <w14:ligatures w14:val="none"/>
        </w:rPr>
        <w:t xml:space="preserve">方</w:t>
      </w:r>
      <w:r>
        <w:rPr>
          <w:rFonts w:hint="eastAsia" w:ascii="宋体" w:hAnsi="宋体" w:eastAsia="宋体" w:cs="宋体"/>
          <w:i w:val="0"/>
          <w:iCs w:val="0"/>
          <w:color w:val="auto"/>
          <w:spacing w:val="7"/>
          <w:sz w:val="24"/>
          <w:szCs w:val="24"/>
          <w:highlight w:val="none"/>
          <w:u w:val="single"/>
          <w14:ligatures w14:val="none"/>
        </w:rPr>
        <w:t xml:space="preserve">违约，合同终止；</w:t>
      </w:r>
      <w:r/>
    </w:p>
    <w:p>
      <w:pPr>
        <w:ind w:firstLine="500"/>
        <w:jc w:val="left"/>
        <w:spacing w:line="440" w:lineRule="exact"/>
        <w:widowControl/>
        <w:rPr>
          <w:rFonts w:hint="eastAsia" w:ascii="宋体" w:hAnsi="宋体" w:eastAsia="宋体" w:cs="宋体"/>
          <w:i w:val="0"/>
          <w:iCs w:val="0"/>
          <w:color w:val="auto"/>
          <w:spacing w:val="7"/>
          <w:sz w:val="24"/>
          <w:szCs w:val="24"/>
          <w:highlight w:val="none"/>
          <w:u w:val="single"/>
          <w14:ligatures w14:val="none"/>
        </w:rPr>
      </w:pPr>
      <w:r>
        <w:rPr>
          <w:rFonts w:ascii="宋体" w:hAnsi="宋体" w:eastAsia="宋体" w:cs="宋体"/>
          <w:i w:val="0"/>
          <w:iCs w:val="0"/>
          <w:color w:val="auto"/>
          <w:spacing w:val="7"/>
          <w:sz w:val="24"/>
          <w:szCs w:val="24"/>
          <w:highlight w:val="none"/>
          <w:u w:val="single"/>
          <w14:ligatures w14:val="none"/>
        </w:rPr>
        <w:t xml:space="preserve">（</w:t>
      </w:r>
      <w:r>
        <w:rPr>
          <w:rFonts w:hint="eastAsia" w:ascii="宋体" w:hAnsi="宋体" w:cs="宋体"/>
          <w:i w:val="0"/>
          <w:iCs w:val="0"/>
          <w:color w:val="auto"/>
          <w:spacing w:val="7"/>
          <w:sz w:val="24"/>
          <w:szCs w:val="24"/>
          <w:highlight w:val="none"/>
          <w:u w:val="single"/>
          <w:lang w:val="en-US" w:eastAsia="zh-CN"/>
          <w14:ligatures w14:val="none"/>
        </w:rPr>
        <w:t xml:space="preserve">3</w:t>
      </w:r>
      <w:r>
        <w:rPr>
          <w:rFonts w:ascii="宋体" w:hAnsi="宋体" w:eastAsia="宋体" w:cs="宋体"/>
          <w:i w:val="0"/>
          <w:iCs w:val="0"/>
          <w:color w:val="auto"/>
          <w:spacing w:val="7"/>
          <w:sz w:val="24"/>
          <w:szCs w:val="24"/>
          <w:highlight w:val="none"/>
          <w:u w:val="single"/>
          <w14:ligatures w14:val="none"/>
        </w:rPr>
        <w:t xml:space="preserve">）</w:t>
      </w:r>
      <w:r>
        <w:rPr>
          <w:rFonts w:hint="eastAsia" w:ascii="宋体" w:hAnsi="宋体" w:eastAsia="宋体" w:cs="宋体"/>
          <w:i w:val="0"/>
          <w:iCs w:val="0"/>
          <w:color w:val="auto"/>
          <w:spacing w:val="7"/>
          <w:sz w:val="24"/>
          <w:szCs w:val="24"/>
          <w:highlight w:val="none"/>
          <w:u w:val="single"/>
          <w14:ligatures w14:val="none"/>
        </w:rPr>
        <w:t xml:space="preserve">项目初验合格后开始计费。以自然年度为考核结算周期，在每年一月份按考核情况结算并支付上一自然年度产生的服务费用（优先抵扣预付款）。</w:t>
      </w:r>
      <w:r/>
    </w:p>
    <w:p>
      <w:pPr>
        <w:ind w:firstLine="500"/>
        <w:jc w:val="left"/>
        <w:spacing w:line="440" w:lineRule="exact"/>
        <w:widowControl/>
        <w:rPr>
          <w:rFonts w:hint="eastAsia" w:ascii="宋体" w:hAnsi="宋体" w:eastAsia="宋体" w:cs="Times New Roman"/>
          <w:bCs/>
          <w:i w:val="0"/>
          <w:iCs w:val="0"/>
          <w:color w:val="auto"/>
          <w:spacing w:val="7"/>
          <w:sz w:val="24"/>
          <w:szCs w:val="24"/>
          <w:highlight w:val="none"/>
          <w:u w:val="single"/>
          <w:lang w:val="en-US" w:eastAsia="zh-CN"/>
          <w14:ligatures w14:val="none"/>
        </w:rPr>
      </w:pPr>
      <w:r>
        <w:rPr>
          <w:rFonts w:hint="eastAsia" w:ascii="宋体" w:hAnsi="宋体" w:cs="Times New Roman"/>
          <w:bCs/>
          <w:i w:val="0"/>
          <w:iCs w:val="0"/>
          <w:color w:val="auto"/>
          <w:spacing w:val="7"/>
          <w:sz w:val="24"/>
          <w:szCs w:val="24"/>
          <w:highlight w:val="none"/>
          <w:u w:val="single"/>
          <w:lang w:val="en-US" w:eastAsia="zh-CN"/>
          <w14:ligatures w14:val="none"/>
        </w:rPr>
        <w:t xml:space="preserve">注：</w:t>
      </w:r>
      <w:r>
        <w:rPr>
          <w:rFonts w:hint="eastAsia" w:ascii="宋体" w:hAnsi="宋体" w:eastAsia="宋体" w:cs="Times New Roman"/>
          <w:color w:val="auto"/>
          <w:sz w:val="24"/>
          <w:szCs w:val="24"/>
          <w:highlight w:val="none"/>
          <w:u w:val="single"/>
          <w14:ligatures w14:val="none"/>
        </w:rPr>
        <w:t xml:space="preserve">系统需按照国家“信息安全等级保护三级防护要求设计与配置。按照《网络安全等级保护测评要求》定期进行测评工作，并在第一次服务费结算与第三次服务费结算时提供系统服务期内有效的第三方评估证明文件。</w:t>
      </w:r>
      <w:r/>
    </w:p>
    <w:p>
      <w:pPr>
        <w:pStyle w:val="1270"/>
        <w:ind w:firstLine="470"/>
        <w:rPr>
          <w:rStyle w:val="938"/>
          <w:rFonts w:ascii="宋体" w:hAnsi="宋体" w:cs="宋体"/>
          <w:color w:val="auto"/>
          <w:sz w:val="24"/>
          <w:highlight w:val="none"/>
          <w:u w:val="single"/>
        </w:rPr>
      </w:pPr>
      <w:r>
        <w:rPr>
          <w:rStyle w:val="938"/>
          <w:rFonts w:hint="eastAsia" w:ascii="宋体" w:hAnsi="宋体" w:cs="宋体"/>
          <w:color w:val="auto"/>
          <w:sz w:val="24"/>
          <w:highlight w:val="none"/>
        </w:rPr>
        <w:t xml:space="preserve">6.3乙方收款账户：</w:t>
      </w:r>
      <w:r>
        <w:rPr>
          <w:rStyle w:val="938"/>
          <w:rFonts w:hint="eastAsia" w:ascii="宋体" w:hAnsi="宋体" w:cs="宋体"/>
          <w:color w:val="auto"/>
          <w:sz w:val="24"/>
          <w:highlight w:val="none"/>
          <w:u w:val="single"/>
        </w:rPr>
        <w:t xml:space="preserve"> </w:t>
      </w:r>
      <w:bookmarkStart w:id="213" w:name="yifangzhanghao"/>
      <w:r>
        <w:rPr>
          <w:rStyle w:val="938"/>
          <w:rFonts w:hint="eastAsia" w:ascii="宋体" w:hAnsi="宋体" w:cs="宋体"/>
          <w:color w:val="auto"/>
          <w:sz w:val="24"/>
          <w:highlight w:val="none"/>
          <w:u w:val="single"/>
        </w:rPr>
        <w:t xml:space="preserve">                                     </w:t>
      </w:r>
      <w:bookmarkEnd w:id="213"/>
      <w:r>
        <w:rPr>
          <w:rStyle w:val="938"/>
          <w:rFonts w:hint="eastAsia" w:ascii="宋体" w:hAnsi="宋体" w:cs="宋体"/>
          <w:color w:val="auto"/>
          <w:sz w:val="24"/>
          <w:highlight w:val="none"/>
          <w:u w:val="single"/>
        </w:rPr>
        <w:t xml:space="preserve"> </w:t>
      </w:r>
      <w:r/>
    </w:p>
    <w:p>
      <w:pPr>
        <w:pStyle w:val="1271"/>
        <w:spacing w:line="440" w:lineRule="exact"/>
        <w:rPr>
          <w:rStyle w:val="938"/>
          <w:rFonts w:cs="宋体"/>
          <w:color w:val="auto"/>
          <w:highlight w:val="none"/>
        </w:rPr>
      </w:pPr>
      <w:r>
        <w:rPr>
          <w:rStyle w:val="938"/>
          <w:rFonts w:hint="eastAsia" w:cs="宋体"/>
          <w:color w:val="auto"/>
          <w:highlight w:val="none"/>
        </w:rPr>
        <w:t xml:space="preserve">6.4甲方合同款支付方式：</w:t>
      </w:r>
      <w:r>
        <w:rPr>
          <w:rStyle w:val="938"/>
          <w:rFonts w:hint="eastAsia" w:cs="宋体"/>
          <w:color w:val="auto"/>
          <w:highlight w:val="none"/>
          <w:u w:val="single"/>
        </w:rPr>
        <w:t xml:space="preserve"> </w:t>
      </w:r>
      <w:bookmarkStart w:id="214" w:name="hetongzhifutype"/>
      <w:r>
        <w:rPr>
          <w:rStyle w:val="938"/>
          <w:rFonts w:hint="eastAsia" w:cs="宋体"/>
          <w:color w:val="auto"/>
          <w:highlight w:val="none"/>
          <w:u w:val="single"/>
        </w:rPr>
        <w:t xml:space="preserve">                      </w:t>
      </w:r>
      <w:bookmarkEnd w:id="214"/>
      <w:r>
        <w:rPr>
          <w:rStyle w:val="938"/>
          <w:rFonts w:hint="eastAsia" w:cs="宋体"/>
          <w:color w:val="auto"/>
          <w:highlight w:val="none"/>
          <w:u w:val="single"/>
        </w:rPr>
        <w:t xml:space="preserve"> </w:t>
      </w:r>
      <w:r>
        <w:rPr>
          <w:rStyle w:val="938"/>
          <w:rFonts w:hint="eastAsia" w:cs="宋体"/>
          <w:color w:val="auto"/>
          <w:highlight w:val="none"/>
        </w:rPr>
        <w:t xml:space="preserve">（若乙方为中小企业，不得强制其接受非现金支付方式）</w:t>
      </w:r>
      <w:r/>
    </w:p>
    <w:p>
      <w:pPr>
        <w:pStyle w:val="1274"/>
        <w:numPr>
          <w:ilvl w:val="0"/>
          <w:numId w:val="0"/>
        </w:numPr>
        <w:ind w:firstLine="482"/>
        <w:spacing w:line="360" w:lineRule="auto"/>
        <w:tabs>
          <w:tab w:val="center" w:pos="5131" w:leader="none"/>
        </w:tabs>
        <w:rPr>
          <w:rStyle w:val="938"/>
          <w:rFonts w:hint="eastAsia" w:ascii="宋体" w:hAnsi="宋体" w:eastAsia="宋体" w:cs="宋体"/>
          <w:b/>
          <w:bCs/>
          <w:color w:val="auto"/>
          <w:sz w:val="24"/>
          <w:highlight w:val="none"/>
          <w:lang w:val="en-US" w:eastAsia="zh-CN"/>
        </w:rPr>
      </w:pPr>
      <w:r>
        <w:rPr>
          <w:rStyle w:val="938"/>
          <w:rFonts w:hint="eastAsia" w:ascii="宋体" w:hAnsi="宋体" w:eastAsia="宋体" w:cs="宋体"/>
          <w:b/>
          <w:bCs/>
          <w:color w:val="auto"/>
          <w:sz w:val="24"/>
          <w:highlight w:val="none"/>
        </w:rPr>
        <w:t xml:space="preserve">七、</w:t>
      </w:r>
      <w:r>
        <w:rPr>
          <w:rStyle w:val="938"/>
          <w:rFonts w:hint="eastAsia" w:ascii="宋体" w:hAnsi="宋体" w:eastAsia="宋体" w:cs="宋体"/>
          <w:b/>
          <w:bCs/>
          <w:color w:val="auto"/>
          <w:sz w:val="24"/>
          <w:highlight w:val="none"/>
          <w:lang w:val="en-US" w:eastAsia="zh-CN"/>
        </w:rPr>
        <w:t xml:space="preserve">保密 </w:t>
      </w:r>
      <w:r/>
    </w:p>
    <w:p>
      <w:pPr>
        <w:pStyle w:val="1274"/>
        <w:numPr>
          <w:ilvl w:val="0"/>
          <w:numId w:val="0"/>
        </w:numPr>
        <w:ind w:firstLine="480"/>
        <w:spacing w:line="360" w:lineRule="auto"/>
        <w:tabs>
          <w:tab w:val="center" w:pos="5131" w:leader="none"/>
        </w:tabs>
        <w:rPr>
          <w:rStyle w:val="938"/>
          <w:rFonts w:hint="eastAsia" w:ascii="宋体" w:hAnsi="宋体" w:eastAsia="宋体" w:cs="宋体"/>
          <w:b/>
          <w:bCs/>
          <w:color w:val="auto"/>
          <w:sz w:val="24"/>
          <w:highlight w:val="none"/>
        </w:rPr>
      </w:pPr>
      <w:r>
        <w:rPr>
          <w:rStyle w:val="938"/>
          <w:rFonts w:hint="eastAsia" w:ascii="宋体" w:hAnsi="宋体" w:eastAsia="宋体" w:cs="宋体"/>
          <w:b w:val="0"/>
          <w:bCs w:val="0"/>
          <w:color w:val="auto"/>
          <w:sz w:val="24"/>
          <w:highlight w:val="none"/>
          <w:lang w:val="en-US" w:eastAsia="zh-CN"/>
        </w:rPr>
        <w:t xml:space="preserve">乙方对于在签订和履行本合同过程中所知悉的甲方的秘密及甲方员工的个人信息承担保密义务，未经甲方书面同意，乙方不得向仍和第三方泄露。否则由乙方承担由此产生的一切法律责任，造成甲方及甲方工作人员损失的，乙方应予以赔偿。本保密期限为永久保密。</w:t>
      </w:r>
      <w:r/>
    </w:p>
    <w:p>
      <w:pPr>
        <w:pStyle w:val="1274"/>
        <w:ind w:firstLine="482"/>
        <w:rPr>
          <w:rStyle w:val="938"/>
          <w:rFonts w:hint="eastAsia" w:ascii="宋体" w:hAnsi="宋体" w:eastAsia="宋体" w:cs="宋体"/>
          <w:color w:val="auto"/>
          <w:sz w:val="24"/>
          <w:highlight w:val="none"/>
        </w:rPr>
      </w:pPr>
      <w:r>
        <w:rPr>
          <w:rStyle w:val="938"/>
          <w:rFonts w:hint="eastAsia" w:ascii="宋体" w:hAnsi="宋体" w:eastAsia="宋体" w:cs="宋体"/>
          <w:b/>
          <w:bCs/>
          <w:color w:val="auto"/>
          <w:sz w:val="24"/>
          <w:highlight w:val="none"/>
        </w:rPr>
        <w:t xml:space="preserve">八、</w:t>
      </w:r>
      <w:r>
        <w:rPr>
          <w:rStyle w:val="938"/>
          <w:rFonts w:hint="eastAsia" w:ascii="宋体" w:hAnsi="宋体" w:eastAsia="宋体" w:cs="宋体"/>
          <w:b/>
          <w:color w:val="auto"/>
          <w:sz w:val="24"/>
          <w:highlight w:val="none"/>
        </w:rPr>
        <w:t xml:space="preserve">管理事项</w:t>
      </w:r>
      <w:r/>
    </w:p>
    <w:p>
      <w:pPr>
        <w:pStyle w:val="1274"/>
        <w:ind w:firstLine="480"/>
        <w:rPr>
          <w:rStyle w:val="938"/>
          <w:rFonts w:hint="eastAsia" w:ascii="宋体" w:hAnsi="宋体" w:eastAsia="宋体" w:cs="宋体"/>
          <w:color w:val="auto"/>
          <w:sz w:val="24"/>
          <w:highlight w:val="none"/>
        </w:rPr>
      </w:pPr>
      <w:r>
        <w:rPr>
          <w:rStyle w:val="938"/>
          <w:rFonts w:hint="eastAsia" w:ascii="宋体" w:hAnsi="宋体" w:eastAsia="宋体" w:cs="宋体"/>
          <w:color w:val="auto"/>
          <w:sz w:val="24"/>
          <w:highlight w:val="none"/>
        </w:rPr>
        <w:t xml:space="preserve">按招标内容要求以及响应单位的承诺项目阐述。</w:t>
      </w:r>
      <w:r/>
    </w:p>
    <w:p>
      <w:pPr>
        <w:pStyle w:val="1274"/>
        <w:ind w:firstLine="482"/>
        <w:rPr>
          <w:rStyle w:val="938"/>
          <w:rFonts w:hint="eastAsia" w:ascii="宋体" w:hAnsi="宋体" w:eastAsia="宋体" w:cs="宋体"/>
          <w:b/>
          <w:color w:val="auto"/>
          <w:sz w:val="24"/>
          <w:highlight w:val="none"/>
        </w:rPr>
      </w:pPr>
      <w:r>
        <w:rPr>
          <w:rStyle w:val="938"/>
          <w:rFonts w:hint="eastAsia" w:ascii="宋体" w:hAnsi="宋体" w:eastAsia="宋体" w:cs="宋体"/>
          <w:b/>
          <w:color w:val="auto"/>
          <w:sz w:val="24"/>
          <w:highlight w:val="none"/>
        </w:rPr>
        <w:t xml:space="preserve">九、双方权利义务</w:t>
      </w:r>
      <w:r/>
    </w:p>
    <w:p>
      <w:pPr>
        <w:pStyle w:val="1276"/>
        <w:ind w:firstLine="470"/>
        <w:spacing w:before="100" w:beforeAutospacing="1" w:after="200" w:line="273" w:lineRule="auto"/>
        <w:rPr>
          <w:rStyle w:val="938"/>
          <w:rFonts w:hint="eastAsia" w:ascii="宋体" w:hAnsi="宋体" w:eastAsia="宋体" w:cs="宋体"/>
          <w:color w:val="auto"/>
          <w:sz w:val="24"/>
          <w:highlight w:val="none"/>
        </w:rPr>
      </w:pPr>
      <w:r>
        <w:rPr>
          <w:rStyle w:val="938"/>
          <w:rFonts w:hint="eastAsia" w:ascii="宋体" w:hAnsi="宋体" w:eastAsia="宋体" w:cs="宋体"/>
          <w:color w:val="auto"/>
          <w:sz w:val="24"/>
          <w:highlight w:val="none"/>
        </w:rPr>
        <w:t xml:space="preserve">9.1甲方权利及义务：</w:t>
      </w:r>
      <w:r/>
    </w:p>
    <w:p>
      <w:pPr>
        <w:pStyle w:val="1276"/>
        <w:ind w:firstLine="480"/>
        <w:jc w:val="left"/>
        <w:spacing w:line="312" w:lineRule="auto"/>
        <w:rPr>
          <w:rStyle w:val="938"/>
          <w:rFonts w:hint="eastAsia" w:ascii="宋体" w:hAnsi="宋体" w:eastAsia="宋体" w:cs="宋体"/>
          <w:color w:val="auto"/>
          <w:sz w:val="24"/>
          <w:highlight w:val="none"/>
        </w:rPr>
      </w:pPr>
      <w:r>
        <w:rPr>
          <w:rStyle w:val="938"/>
          <w:rFonts w:hint="eastAsia" w:ascii="宋体" w:hAnsi="宋体" w:cs="宋体"/>
          <w:color w:val="auto"/>
          <w:sz w:val="24"/>
          <w:highlight w:val="none"/>
          <w:lang w:eastAsia="zh-CN"/>
        </w:rPr>
        <w:t xml:space="preserve">（</w:t>
      </w:r>
      <w:r>
        <w:rPr>
          <w:rStyle w:val="938"/>
          <w:rFonts w:hint="eastAsia" w:ascii="宋体" w:hAnsi="宋体" w:eastAsia="宋体" w:cs="宋体"/>
          <w:color w:val="auto"/>
          <w:sz w:val="24"/>
          <w:highlight w:val="none"/>
        </w:rPr>
        <w:t xml:space="preserve">1</w:t>
      </w:r>
      <w:r>
        <w:rPr>
          <w:rStyle w:val="938"/>
          <w:rFonts w:hint="eastAsia" w:ascii="宋体" w:hAnsi="宋体" w:cs="宋体"/>
          <w:color w:val="auto"/>
          <w:sz w:val="24"/>
          <w:highlight w:val="none"/>
          <w:lang w:eastAsia="zh-CN"/>
        </w:rPr>
        <w:t xml:space="preserve">）</w:t>
      </w:r>
      <w:r>
        <w:rPr>
          <w:rStyle w:val="938"/>
          <w:rFonts w:hint="eastAsia" w:ascii="宋体" w:hAnsi="宋体" w:eastAsia="宋体" w:cs="宋体"/>
          <w:color w:val="auto"/>
          <w:sz w:val="24"/>
          <w:highlight w:val="none"/>
        </w:rPr>
        <w:t xml:space="preserve">甲方有权根据管理需要修改服务内容、工作要求以及要求乙方调整工作人员，检查</w:t>
      </w:r>
      <w:r>
        <w:rPr>
          <w:rStyle w:val="938"/>
          <w:rFonts w:hint="eastAsia" w:ascii="宋体" w:hAnsi="宋体" w:cs="宋体"/>
          <w:color w:val="auto"/>
          <w:sz w:val="24"/>
          <w:highlight w:val="none"/>
          <w:lang w:eastAsia="zh-CN"/>
        </w:rPr>
        <w:t xml:space="preserve">、</w:t>
      </w:r>
      <w:r>
        <w:rPr>
          <w:rStyle w:val="938"/>
          <w:rFonts w:hint="eastAsia" w:ascii="宋体" w:hAnsi="宋体" w:eastAsia="宋体" w:cs="宋体"/>
          <w:color w:val="auto"/>
          <w:sz w:val="24"/>
          <w:highlight w:val="none"/>
        </w:rPr>
        <w:t xml:space="preserve">监督乙方管理工作的实施及制度的执行情况；有权对乙方的日常服务工作进行监督和管理，如乙方的工作人员不履行合同约定的服务内容，或者不服从甲方合理的工作安排和监督管理的，视其情节轻重，甲方有权要求乙方对其采取批评教育、处分、撤换等措施，乙方必须按甲方要求处理，乙方逾期超过5日不处理的，甲方有权单方解除本合同，由此产生的一切损失均由乙方承担。</w:t>
      </w:r>
      <w:r/>
    </w:p>
    <w:p>
      <w:pPr>
        <w:pStyle w:val="1276"/>
        <w:ind w:firstLine="480"/>
        <w:jc w:val="left"/>
        <w:spacing w:line="312" w:lineRule="auto"/>
        <w:rPr>
          <w:rStyle w:val="938"/>
          <w:rFonts w:hint="eastAsia" w:ascii="宋体" w:hAnsi="宋体" w:eastAsia="宋体" w:cs="宋体"/>
          <w:color w:val="auto"/>
          <w:sz w:val="24"/>
          <w:highlight w:val="none"/>
        </w:rPr>
      </w:pPr>
      <w:r>
        <w:rPr>
          <w:rStyle w:val="938"/>
          <w:rFonts w:hint="eastAsia" w:ascii="宋体" w:hAnsi="宋体" w:cs="宋体"/>
          <w:color w:val="auto"/>
          <w:sz w:val="24"/>
          <w:highlight w:val="none"/>
          <w:lang w:eastAsia="zh-CN"/>
        </w:rPr>
        <w:t xml:space="preserve">（</w:t>
      </w:r>
      <w:r>
        <w:rPr>
          <w:rStyle w:val="938"/>
          <w:rFonts w:hint="eastAsia" w:ascii="宋体" w:hAnsi="宋体" w:eastAsia="宋体" w:cs="宋体"/>
          <w:color w:val="auto"/>
          <w:sz w:val="24"/>
          <w:highlight w:val="none"/>
        </w:rPr>
        <w:t xml:space="preserve">2</w:t>
      </w:r>
      <w:r>
        <w:rPr>
          <w:rStyle w:val="938"/>
          <w:rFonts w:hint="eastAsia" w:ascii="宋体" w:hAnsi="宋体" w:cs="宋体"/>
          <w:color w:val="auto"/>
          <w:sz w:val="24"/>
          <w:highlight w:val="none"/>
          <w:lang w:eastAsia="zh-CN"/>
        </w:rPr>
        <w:t xml:space="preserve">）</w:t>
      </w:r>
      <w:r>
        <w:rPr>
          <w:rStyle w:val="938"/>
          <w:rFonts w:hint="eastAsia" w:ascii="宋体" w:hAnsi="宋体" w:eastAsia="宋体" w:cs="宋体"/>
          <w:color w:val="auto"/>
          <w:sz w:val="24"/>
          <w:highlight w:val="none"/>
        </w:rPr>
        <w:t xml:space="preserve">按照合同规定支付乙方相关服务费用。</w:t>
      </w:r>
      <w:r/>
    </w:p>
    <w:p>
      <w:pPr>
        <w:pStyle w:val="1276"/>
        <w:ind w:firstLine="480"/>
        <w:jc w:val="left"/>
        <w:spacing w:line="312" w:lineRule="auto"/>
        <w:rPr>
          <w:rStyle w:val="938"/>
          <w:rFonts w:hint="eastAsia" w:ascii="宋体" w:hAnsi="宋体" w:eastAsia="宋体" w:cs="宋体"/>
          <w:color w:val="auto"/>
          <w:sz w:val="24"/>
          <w:highlight w:val="none"/>
        </w:rPr>
      </w:pPr>
      <w:r>
        <w:rPr>
          <w:rStyle w:val="938"/>
          <w:rFonts w:hint="eastAsia" w:ascii="宋体" w:hAnsi="宋体" w:cs="宋体"/>
          <w:color w:val="auto"/>
          <w:sz w:val="24"/>
          <w:highlight w:val="none"/>
          <w:lang w:eastAsia="zh-CN"/>
        </w:rPr>
        <w:t xml:space="preserve">（</w:t>
      </w:r>
      <w:r>
        <w:rPr>
          <w:rStyle w:val="938"/>
          <w:rFonts w:hint="eastAsia" w:ascii="宋体" w:hAnsi="宋体" w:eastAsia="宋体" w:cs="宋体"/>
          <w:color w:val="auto"/>
          <w:sz w:val="24"/>
          <w:highlight w:val="none"/>
        </w:rPr>
        <w:t xml:space="preserve">3</w:t>
      </w:r>
      <w:r>
        <w:rPr>
          <w:rStyle w:val="938"/>
          <w:rFonts w:hint="eastAsia" w:ascii="宋体" w:hAnsi="宋体" w:cs="宋体"/>
          <w:color w:val="auto"/>
          <w:sz w:val="24"/>
          <w:highlight w:val="none"/>
          <w:lang w:eastAsia="zh-CN"/>
        </w:rPr>
        <w:t xml:space="preserve">）</w:t>
      </w:r>
      <w:r>
        <w:rPr>
          <w:rStyle w:val="938"/>
          <w:rFonts w:hint="eastAsia" w:ascii="宋体" w:hAnsi="宋体" w:eastAsia="宋体" w:cs="宋体"/>
          <w:color w:val="auto"/>
          <w:sz w:val="24"/>
          <w:highlight w:val="none"/>
        </w:rPr>
        <w:t xml:space="preserve">合同履行期内，当出现相关法律修正或上级行政部门出台相关政策与本合同约定不相符，甲方有权调整合同内容或提前终止本合同，</w:t>
      </w:r>
      <w:r>
        <w:rPr>
          <w:rStyle w:val="938"/>
          <w:rFonts w:hint="eastAsia" w:ascii="宋体" w:hAnsi="宋体" w:cs="宋体"/>
          <w:color w:val="auto"/>
          <w:sz w:val="24"/>
          <w:highlight w:val="none"/>
          <w:lang w:val="en-US" w:eastAsia="zh-CN"/>
        </w:rPr>
        <w:t xml:space="preserve">双方依据乙方的实际工作量据实结算，</w:t>
      </w:r>
      <w:r>
        <w:rPr>
          <w:rStyle w:val="938"/>
          <w:rFonts w:hint="eastAsia" w:ascii="宋体" w:hAnsi="宋体" w:eastAsia="宋体" w:cs="宋体"/>
          <w:color w:val="auto"/>
          <w:sz w:val="24"/>
          <w:highlight w:val="none"/>
        </w:rPr>
        <w:t xml:space="preserve">甲方不承担由此产生的违约责任。</w:t>
      </w:r>
      <w:r/>
    </w:p>
    <w:p>
      <w:pPr>
        <w:pStyle w:val="1276"/>
        <w:ind w:firstLine="480"/>
        <w:jc w:val="left"/>
        <w:spacing w:line="312" w:lineRule="auto"/>
        <w:rPr>
          <w:rStyle w:val="938"/>
          <w:rFonts w:hint="eastAsia" w:ascii="宋体" w:hAnsi="宋体" w:cs="宋体"/>
          <w:color w:val="auto"/>
          <w:sz w:val="24"/>
          <w:highlight w:val="none"/>
          <w:lang w:eastAsia="zh-CN"/>
        </w:rPr>
      </w:pPr>
      <w:r>
        <w:rPr>
          <w:rStyle w:val="938"/>
          <w:rFonts w:hint="eastAsia" w:ascii="宋体" w:hAnsi="宋体" w:cs="宋体"/>
          <w:color w:val="auto"/>
          <w:sz w:val="24"/>
          <w:highlight w:val="none"/>
          <w:lang w:eastAsia="zh-CN"/>
        </w:rPr>
        <w:t xml:space="preserve">（</w:t>
      </w:r>
      <w:r>
        <w:rPr>
          <w:rStyle w:val="938"/>
          <w:rFonts w:hint="eastAsia" w:ascii="宋体" w:hAnsi="宋体" w:cs="宋体"/>
          <w:color w:val="auto"/>
          <w:sz w:val="24"/>
          <w:highlight w:val="none"/>
          <w:lang w:val="en-US" w:eastAsia="zh-CN"/>
        </w:rPr>
        <w:t xml:space="preserve">4</w:t>
      </w:r>
      <w:r>
        <w:rPr>
          <w:rStyle w:val="938"/>
          <w:rFonts w:hint="eastAsia" w:ascii="宋体" w:hAnsi="宋体" w:cs="宋体"/>
          <w:color w:val="auto"/>
          <w:sz w:val="24"/>
          <w:highlight w:val="none"/>
          <w:lang w:eastAsia="zh-CN"/>
        </w:rPr>
        <w:t xml:space="preserve">）甲方对乙方进行考核，按考核结果给付费用，考核细则详见招标文件第四章项目需求；甲方可在服务期内根据实际情况提出修改考核细则，按新的考核细则执行考核。</w:t>
      </w:r>
      <w:r/>
    </w:p>
    <w:p>
      <w:pPr>
        <w:pStyle w:val="1276"/>
        <w:ind w:firstLine="470"/>
        <w:spacing w:before="100" w:beforeAutospacing="1" w:after="200" w:line="273" w:lineRule="auto"/>
        <w:rPr>
          <w:rStyle w:val="938"/>
          <w:rFonts w:hint="eastAsia" w:ascii="宋体" w:hAnsi="宋体" w:eastAsia="宋体" w:cs="宋体"/>
          <w:color w:val="auto"/>
          <w:sz w:val="24"/>
          <w:highlight w:val="none"/>
        </w:rPr>
      </w:pPr>
      <w:r>
        <w:rPr>
          <w:rStyle w:val="938"/>
          <w:rFonts w:hint="eastAsia" w:ascii="宋体" w:hAnsi="宋体" w:eastAsia="宋体" w:cs="宋体"/>
          <w:color w:val="auto"/>
          <w:sz w:val="24"/>
          <w:highlight w:val="none"/>
        </w:rPr>
        <w:t xml:space="preserve">9.2乙方权利及义务：</w:t>
      </w:r>
      <w:r/>
    </w:p>
    <w:p>
      <w:pPr>
        <w:pStyle w:val="1276"/>
        <w:ind w:firstLine="480"/>
        <w:jc w:val="left"/>
        <w:keepLines w:val="0"/>
        <w:keepNext w:val="0"/>
        <w:pageBreakBefore w:val="0"/>
        <w:spacing w:beforeAutospacing="0" w:line="440" w:lineRule="exact"/>
        <w:rPr>
          <w:rStyle w:val="938"/>
          <w:rFonts w:hint="eastAsia" w:ascii="宋体" w:hAnsi="宋体" w:eastAsia="宋体" w:cs="宋体"/>
          <w:color w:val="auto"/>
          <w:sz w:val="24"/>
          <w:highlight w:val="none"/>
        </w:rPr>
      </w:pPr>
      <w:r/>
      <w:bookmarkStart w:id="215" w:name="_Toc182849086"/>
      <w:r>
        <w:rPr>
          <w:rStyle w:val="938"/>
          <w:rFonts w:hint="eastAsia" w:ascii="宋体" w:hAnsi="宋体" w:cs="宋体"/>
          <w:color w:val="auto"/>
          <w:sz w:val="24"/>
          <w:highlight w:val="none"/>
          <w:lang w:eastAsia="zh-CN"/>
        </w:rPr>
        <w:t xml:space="preserve">（</w:t>
      </w:r>
      <w:r>
        <w:rPr>
          <w:rStyle w:val="938"/>
          <w:rFonts w:hint="eastAsia" w:ascii="宋体" w:hAnsi="宋体" w:eastAsia="宋体" w:cs="宋体"/>
          <w:color w:val="auto"/>
          <w:sz w:val="24"/>
          <w:highlight w:val="none"/>
        </w:rPr>
        <w:t xml:space="preserve">1</w:t>
      </w:r>
      <w:r>
        <w:rPr>
          <w:rStyle w:val="938"/>
          <w:rFonts w:hint="eastAsia" w:ascii="宋体" w:hAnsi="宋体" w:cs="宋体"/>
          <w:color w:val="auto"/>
          <w:sz w:val="24"/>
          <w:highlight w:val="none"/>
          <w:lang w:eastAsia="zh-CN"/>
        </w:rPr>
        <w:t xml:space="preserve">）</w:t>
      </w:r>
      <w:r>
        <w:rPr>
          <w:rStyle w:val="938"/>
          <w:rFonts w:hint="eastAsia" w:ascii="宋体" w:hAnsi="宋体" w:eastAsia="宋体" w:cs="宋体"/>
          <w:color w:val="auto"/>
          <w:sz w:val="24"/>
          <w:highlight w:val="none"/>
        </w:rPr>
        <w:t xml:space="preserve">乙方应严格遵循招标文件确定的采购内容开展工作。</w:t>
      </w:r>
      <w:r/>
    </w:p>
    <w:p>
      <w:pPr>
        <w:pStyle w:val="1276"/>
        <w:ind w:firstLine="480"/>
        <w:jc w:val="left"/>
        <w:keepLines w:val="0"/>
        <w:keepNext w:val="0"/>
        <w:pageBreakBefore w:val="0"/>
        <w:spacing w:beforeAutospacing="0" w:line="440" w:lineRule="exact"/>
        <w:rPr>
          <w:rStyle w:val="938"/>
          <w:rFonts w:hint="eastAsia" w:ascii="宋体" w:hAnsi="宋体" w:eastAsia="宋体" w:cs="宋体"/>
          <w:color w:val="auto"/>
          <w:sz w:val="24"/>
          <w:highlight w:val="none"/>
        </w:rPr>
      </w:pPr>
      <w:r>
        <w:rPr>
          <w:rStyle w:val="938"/>
          <w:rFonts w:hint="eastAsia" w:ascii="宋体" w:hAnsi="宋体" w:cs="宋体"/>
          <w:color w:val="auto"/>
          <w:sz w:val="24"/>
          <w:highlight w:val="none"/>
          <w:lang w:eastAsia="zh-CN"/>
        </w:rPr>
        <w:t xml:space="preserve">（</w:t>
      </w:r>
      <w:r>
        <w:rPr>
          <w:rStyle w:val="938"/>
          <w:rFonts w:hint="eastAsia" w:ascii="宋体" w:hAnsi="宋体" w:eastAsia="宋体" w:cs="宋体"/>
          <w:color w:val="auto"/>
          <w:sz w:val="24"/>
          <w:highlight w:val="none"/>
        </w:rPr>
        <w:t xml:space="preserve">2</w:t>
      </w:r>
      <w:r>
        <w:rPr>
          <w:rStyle w:val="938"/>
          <w:rFonts w:hint="eastAsia" w:ascii="宋体" w:hAnsi="宋体" w:cs="宋体"/>
          <w:color w:val="auto"/>
          <w:sz w:val="24"/>
          <w:highlight w:val="none"/>
          <w:lang w:eastAsia="zh-CN"/>
        </w:rPr>
        <w:t xml:space="preserve">）</w:t>
      </w:r>
      <w:r>
        <w:rPr>
          <w:rStyle w:val="938"/>
          <w:rFonts w:hint="eastAsia" w:ascii="宋体" w:hAnsi="宋体" w:eastAsia="宋体" w:cs="宋体"/>
          <w:color w:val="auto"/>
          <w:sz w:val="24"/>
          <w:highlight w:val="none"/>
        </w:rPr>
        <w:t xml:space="preserve">乙方在履行合同过程中，不得将服务项目</w:t>
      </w:r>
      <w:r>
        <w:rPr>
          <w:rStyle w:val="938"/>
          <w:rFonts w:hint="eastAsia" w:ascii="宋体" w:hAnsi="宋体" w:cs="宋体"/>
          <w:color w:val="auto"/>
          <w:sz w:val="24"/>
          <w:highlight w:val="none"/>
          <w:lang w:val="en-US" w:eastAsia="zh-CN"/>
        </w:rPr>
        <w:t xml:space="preserve">分包或者转包</w:t>
      </w:r>
      <w:r>
        <w:rPr>
          <w:rStyle w:val="938"/>
          <w:rFonts w:hint="eastAsia" w:ascii="宋体" w:hAnsi="宋体" w:eastAsia="宋体" w:cs="宋体"/>
          <w:color w:val="auto"/>
          <w:sz w:val="24"/>
          <w:highlight w:val="none"/>
        </w:rPr>
        <w:t xml:space="preserve">给第三方。</w:t>
      </w:r>
      <w:r/>
    </w:p>
    <w:p>
      <w:pPr>
        <w:pStyle w:val="1276"/>
        <w:ind w:firstLine="480"/>
        <w:jc w:val="left"/>
        <w:keepLines w:val="0"/>
        <w:keepNext w:val="0"/>
        <w:pageBreakBefore w:val="0"/>
        <w:spacing w:beforeAutospacing="0" w:line="440" w:lineRule="exact"/>
        <w:rPr>
          <w:rStyle w:val="938"/>
          <w:rFonts w:hint="eastAsia" w:ascii="宋体" w:hAnsi="宋体" w:eastAsia="宋体" w:cs="宋体"/>
          <w:color w:val="auto"/>
          <w:sz w:val="24"/>
          <w:highlight w:val="none"/>
        </w:rPr>
      </w:pPr>
      <w:r>
        <w:rPr>
          <w:rStyle w:val="938"/>
          <w:rFonts w:hint="eastAsia" w:ascii="宋体" w:hAnsi="宋体" w:cs="宋体"/>
          <w:color w:val="auto"/>
          <w:sz w:val="24"/>
          <w:highlight w:val="none"/>
          <w:lang w:eastAsia="zh-CN"/>
        </w:rPr>
        <w:t xml:space="preserve">（</w:t>
      </w:r>
      <w:r>
        <w:rPr>
          <w:rStyle w:val="938"/>
          <w:rFonts w:hint="eastAsia" w:ascii="宋体" w:hAnsi="宋体" w:eastAsia="宋体" w:cs="宋体"/>
          <w:color w:val="auto"/>
          <w:sz w:val="24"/>
          <w:highlight w:val="none"/>
        </w:rPr>
        <w:t xml:space="preserve">3</w:t>
      </w:r>
      <w:r>
        <w:rPr>
          <w:rStyle w:val="938"/>
          <w:rFonts w:hint="eastAsia" w:ascii="宋体" w:hAnsi="宋体" w:cs="宋体"/>
          <w:color w:val="auto"/>
          <w:sz w:val="24"/>
          <w:highlight w:val="none"/>
          <w:lang w:eastAsia="zh-CN"/>
        </w:rPr>
        <w:t xml:space="preserve">）</w:t>
      </w:r>
      <w:r>
        <w:rPr>
          <w:rStyle w:val="938"/>
          <w:rFonts w:hint="eastAsia" w:ascii="宋体" w:hAnsi="宋体" w:eastAsia="宋体" w:cs="宋体"/>
          <w:color w:val="auto"/>
          <w:sz w:val="24"/>
          <w:highlight w:val="none"/>
        </w:rPr>
        <w:t xml:space="preserve">乙方对提供给甲方的各类报告的真实性、合法性负责，并承担相应责任。</w:t>
      </w:r>
      <w:bookmarkEnd w:id="215"/>
      <w:r/>
      <w:r/>
    </w:p>
    <w:p>
      <w:pPr>
        <w:pStyle w:val="1276"/>
        <w:ind w:firstLine="480"/>
        <w:jc w:val="left"/>
        <w:keepLines w:val="0"/>
        <w:keepNext w:val="0"/>
        <w:pageBreakBefore w:val="0"/>
        <w:spacing w:beforeAutospacing="0" w:line="440" w:lineRule="exact"/>
        <w:rPr>
          <w:rStyle w:val="938"/>
          <w:rFonts w:hint="eastAsia" w:ascii="宋体" w:hAnsi="宋体" w:eastAsia="宋体" w:cs="宋体"/>
          <w:color w:val="auto"/>
          <w:sz w:val="24"/>
          <w:highlight w:val="none"/>
        </w:rPr>
      </w:pPr>
      <w:r>
        <w:rPr>
          <w:rStyle w:val="938"/>
          <w:rFonts w:hint="eastAsia" w:ascii="宋体" w:hAnsi="宋体" w:cs="宋体"/>
          <w:color w:val="auto"/>
          <w:sz w:val="24"/>
          <w:highlight w:val="none"/>
          <w:lang w:eastAsia="zh-CN"/>
        </w:rPr>
        <w:t xml:space="preserve">（</w:t>
      </w:r>
      <w:r>
        <w:rPr>
          <w:rStyle w:val="938"/>
          <w:rFonts w:hint="eastAsia" w:ascii="宋体" w:hAnsi="宋体" w:eastAsia="宋体" w:cs="宋体"/>
          <w:color w:val="auto"/>
          <w:sz w:val="24"/>
          <w:highlight w:val="none"/>
        </w:rPr>
        <w:t xml:space="preserve">4</w:t>
      </w:r>
      <w:r>
        <w:rPr>
          <w:rStyle w:val="938"/>
          <w:rFonts w:hint="eastAsia" w:ascii="宋体" w:hAnsi="宋体" w:cs="宋体"/>
          <w:color w:val="auto"/>
          <w:sz w:val="24"/>
          <w:highlight w:val="none"/>
          <w:lang w:eastAsia="zh-CN"/>
        </w:rPr>
        <w:t xml:space="preserve">）</w:t>
      </w:r>
      <w:r>
        <w:rPr>
          <w:rStyle w:val="938"/>
          <w:rFonts w:hint="eastAsia" w:ascii="宋体" w:hAnsi="宋体" w:eastAsia="宋体" w:cs="宋体"/>
          <w:color w:val="auto"/>
          <w:sz w:val="24"/>
          <w:highlight w:val="none"/>
        </w:rPr>
        <w:t xml:space="preserve">乙方应根据有关法律、法规、规章、政策和本项目合同的规定在服务区域内开展工作，不得损害国家、集体及第三人的合法权益，不得获取不当利益。由此所产生的一切法律责任由乙方承担，如因此导致甲方承担相应的法律责任和经济责任的，甲方可依法向乙方追偿。</w:t>
      </w:r>
      <w:r/>
    </w:p>
    <w:p>
      <w:pPr>
        <w:pStyle w:val="1276"/>
        <w:ind w:firstLine="480"/>
        <w:jc w:val="left"/>
        <w:keepLines w:val="0"/>
        <w:keepNext w:val="0"/>
        <w:pageBreakBefore w:val="0"/>
        <w:spacing w:beforeAutospacing="0" w:line="440" w:lineRule="exact"/>
        <w:rPr>
          <w:rStyle w:val="938"/>
          <w:rFonts w:hint="eastAsia" w:ascii="宋体" w:hAnsi="宋体" w:eastAsia="宋体" w:cs="宋体"/>
          <w:color w:val="auto"/>
          <w:sz w:val="24"/>
          <w:highlight w:val="none"/>
        </w:rPr>
      </w:pPr>
      <w:r>
        <w:rPr>
          <w:rStyle w:val="938"/>
          <w:rFonts w:hint="eastAsia" w:ascii="宋体" w:hAnsi="宋体" w:cs="宋体"/>
          <w:color w:val="auto"/>
          <w:sz w:val="24"/>
          <w:highlight w:val="none"/>
          <w:lang w:eastAsia="zh-CN"/>
        </w:rPr>
        <w:t xml:space="preserve">（</w:t>
      </w:r>
      <w:r>
        <w:rPr>
          <w:rStyle w:val="938"/>
          <w:rFonts w:hint="eastAsia" w:ascii="宋体" w:hAnsi="宋体" w:eastAsia="宋体" w:cs="宋体"/>
          <w:color w:val="auto"/>
          <w:sz w:val="24"/>
          <w:highlight w:val="none"/>
        </w:rPr>
        <w:t xml:space="preserve">5</w:t>
      </w:r>
      <w:r>
        <w:rPr>
          <w:rStyle w:val="938"/>
          <w:rFonts w:hint="eastAsia" w:ascii="宋体" w:hAnsi="宋体" w:cs="宋体"/>
          <w:color w:val="auto"/>
          <w:sz w:val="24"/>
          <w:highlight w:val="none"/>
          <w:lang w:eastAsia="zh-CN"/>
        </w:rPr>
        <w:t xml:space="preserve">）</w:t>
      </w:r>
      <w:r>
        <w:rPr>
          <w:rStyle w:val="938"/>
          <w:rFonts w:hint="eastAsia" w:ascii="宋体" w:hAnsi="宋体" w:eastAsia="宋体" w:cs="宋体"/>
          <w:color w:val="auto"/>
          <w:sz w:val="24"/>
          <w:highlight w:val="none"/>
        </w:rPr>
        <w:t xml:space="preserve">乙方应根据甲方要求选派思想品德好、纪律性和责任心强、业务水平过硬的工作人员，并对其进行岗前和岗中培训。</w:t>
      </w:r>
      <w:r>
        <w:rPr>
          <w:rStyle w:val="938"/>
          <w:rFonts w:hint="eastAsia" w:ascii="宋体" w:hAnsi="宋体" w:eastAsia="宋体" w:cs="宋体"/>
          <w:color w:val="auto"/>
          <w:sz w:val="24"/>
          <w:highlight w:val="none"/>
          <w:lang w:eastAsia="zh-CN"/>
        </w:rPr>
        <w:t xml:space="preserve">乙方在其投标文件中确定的项目组成员，非经甲方书面同意，不得更改。</w:t>
      </w:r>
      <w:r/>
    </w:p>
    <w:p>
      <w:pPr>
        <w:pStyle w:val="1276"/>
        <w:ind w:firstLine="480"/>
        <w:jc w:val="left"/>
        <w:keepLines w:val="0"/>
        <w:keepNext w:val="0"/>
        <w:pageBreakBefore w:val="0"/>
        <w:spacing w:beforeAutospacing="0" w:line="440" w:lineRule="exact"/>
        <w:rPr>
          <w:rStyle w:val="938"/>
          <w:rFonts w:hint="eastAsia" w:ascii="宋体" w:hAnsi="宋体" w:eastAsia="宋体" w:cs="宋体"/>
          <w:color w:val="auto"/>
          <w:sz w:val="24"/>
          <w:highlight w:val="none"/>
        </w:rPr>
      </w:pPr>
      <w:r>
        <w:rPr>
          <w:rStyle w:val="938"/>
          <w:rFonts w:hint="eastAsia" w:ascii="宋体" w:hAnsi="宋体" w:cs="宋体"/>
          <w:color w:val="auto"/>
          <w:sz w:val="24"/>
          <w:highlight w:val="none"/>
          <w:lang w:eastAsia="zh-CN"/>
        </w:rPr>
        <w:t xml:space="preserve">（</w:t>
      </w:r>
      <w:r>
        <w:rPr>
          <w:rStyle w:val="938"/>
          <w:rFonts w:hint="eastAsia" w:ascii="宋体" w:hAnsi="宋体" w:eastAsia="宋体" w:cs="宋体"/>
          <w:color w:val="auto"/>
          <w:sz w:val="24"/>
          <w:highlight w:val="none"/>
        </w:rPr>
        <w:t xml:space="preserve">6</w:t>
      </w:r>
      <w:r>
        <w:rPr>
          <w:rStyle w:val="938"/>
          <w:rFonts w:hint="eastAsia" w:ascii="宋体" w:hAnsi="宋体" w:cs="宋体"/>
          <w:color w:val="auto"/>
          <w:sz w:val="24"/>
          <w:highlight w:val="none"/>
          <w:lang w:eastAsia="zh-CN"/>
        </w:rPr>
        <w:t xml:space="preserve">）</w:t>
      </w:r>
      <w:r>
        <w:rPr>
          <w:rStyle w:val="938"/>
          <w:rFonts w:hint="eastAsia" w:ascii="宋体" w:hAnsi="宋体" w:eastAsia="宋体" w:cs="宋体"/>
          <w:color w:val="auto"/>
          <w:sz w:val="24"/>
          <w:highlight w:val="none"/>
        </w:rPr>
        <w:t xml:space="preserve">乙方应按照相关法律法规对</w:t>
      </w:r>
      <w:r>
        <w:rPr>
          <w:rStyle w:val="938"/>
          <w:rFonts w:hint="eastAsia" w:ascii="宋体" w:hAnsi="宋体" w:cs="宋体"/>
          <w:color w:val="auto"/>
          <w:sz w:val="24"/>
          <w:highlight w:val="none"/>
          <w:lang w:val="en-US" w:eastAsia="zh-CN"/>
        </w:rPr>
        <w:t xml:space="preserve">工作</w:t>
      </w:r>
      <w:r>
        <w:rPr>
          <w:rStyle w:val="938"/>
          <w:rFonts w:hint="eastAsia" w:ascii="宋体" w:hAnsi="宋体" w:eastAsia="宋体" w:cs="宋体"/>
          <w:color w:val="auto"/>
          <w:sz w:val="24"/>
          <w:highlight w:val="none"/>
        </w:rPr>
        <w:t xml:space="preserve">人员进行管理，向</w:t>
      </w:r>
      <w:r>
        <w:rPr>
          <w:rStyle w:val="938"/>
          <w:rFonts w:hint="eastAsia" w:ascii="宋体" w:hAnsi="宋体" w:cs="宋体"/>
          <w:color w:val="auto"/>
          <w:sz w:val="24"/>
          <w:highlight w:val="none"/>
          <w:lang w:val="en-US" w:eastAsia="zh-CN"/>
        </w:rPr>
        <w:t xml:space="preserve">工作</w:t>
      </w:r>
      <w:r>
        <w:rPr>
          <w:rStyle w:val="938"/>
          <w:rFonts w:hint="eastAsia" w:ascii="宋体" w:hAnsi="宋体" w:eastAsia="宋体" w:cs="宋体"/>
          <w:color w:val="auto"/>
          <w:sz w:val="24"/>
          <w:highlight w:val="none"/>
        </w:rPr>
        <w:t xml:space="preserve">人员提供劳动和社会保险待遇，包括工资福利待遇、加班费、工伤、解除或者终止劳动关系经济补偿金、赔偿金等费用，为</w:t>
      </w:r>
      <w:r>
        <w:rPr>
          <w:rStyle w:val="938"/>
          <w:rFonts w:hint="eastAsia" w:ascii="宋体" w:hAnsi="宋体" w:cs="宋体"/>
          <w:color w:val="auto"/>
          <w:sz w:val="24"/>
          <w:highlight w:val="none"/>
          <w:lang w:val="en-US" w:eastAsia="zh-CN"/>
        </w:rPr>
        <w:t xml:space="preserve">工作</w:t>
      </w:r>
      <w:r>
        <w:rPr>
          <w:rStyle w:val="938"/>
          <w:rFonts w:hint="eastAsia" w:ascii="宋体" w:hAnsi="宋体" w:eastAsia="宋体" w:cs="宋体"/>
          <w:color w:val="auto"/>
          <w:sz w:val="24"/>
          <w:highlight w:val="none"/>
        </w:rPr>
        <w:t xml:space="preserve">人员缴纳社会保险费和购买人身意外险，以及保障</w:t>
      </w:r>
      <w:r>
        <w:rPr>
          <w:rStyle w:val="938"/>
          <w:rFonts w:hint="eastAsia" w:ascii="宋体" w:hAnsi="宋体" w:cs="宋体"/>
          <w:color w:val="auto"/>
          <w:sz w:val="24"/>
          <w:highlight w:val="none"/>
          <w:lang w:val="en-US" w:eastAsia="zh-CN"/>
        </w:rPr>
        <w:t xml:space="preserve">工作</w:t>
      </w:r>
      <w:r>
        <w:rPr>
          <w:rStyle w:val="938"/>
          <w:rFonts w:hint="eastAsia" w:ascii="宋体" w:hAnsi="宋体" w:eastAsia="宋体" w:cs="宋体"/>
          <w:color w:val="auto"/>
          <w:sz w:val="24"/>
          <w:highlight w:val="none"/>
        </w:rPr>
        <w:t xml:space="preserve">人员的休息权利等。乙方保证其用工行为符合国家法律有关规定，乙方与</w:t>
      </w:r>
      <w:r>
        <w:rPr>
          <w:rStyle w:val="938"/>
          <w:rFonts w:hint="eastAsia" w:ascii="宋体" w:hAnsi="宋体" w:cs="宋体"/>
          <w:color w:val="auto"/>
          <w:sz w:val="24"/>
          <w:highlight w:val="none"/>
          <w:lang w:val="en-US" w:eastAsia="zh-CN"/>
        </w:rPr>
        <w:t xml:space="preserve">工作</w:t>
      </w:r>
      <w:r>
        <w:rPr>
          <w:rStyle w:val="938"/>
          <w:rFonts w:hint="eastAsia" w:ascii="宋体" w:hAnsi="宋体" w:eastAsia="宋体" w:cs="宋体"/>
          <w:color w:val="auto"/>
          <w:sz w:val="24"/>
          <w:highlight w:val="none"/>
        </w:rPr>
        <w:t xml:space="preserve">人员的任何劳动纠纷与甲方无关。</w:t>
      </w:r>
      <w:r/>
    </w:p>
    <w:p>
      <w:pPr>
        <w:pStyle w:val="1276"/>
        <w:ind w:firstLine="480"/>
        <w:jc w:val="left"/>
        <w:keepLines w:val="0"/>
        <w:keepNext w:val="0"/>
        <w:pageBreakBefore w:val="0"/>
        <w:spacing w:beforeAutospacing="0" w:line="440" w:lineRule="exact"/>
        <w:rPr>
          <w:rStyle w:val="938"/>
          <w:rFonts w:hint="eastAsia" w:ascii="宋体" w:hAnsi="宋体" w:eastAsia="宋体" w:cs="宋体"/>
          <w:color w:val="auto"/>
          <w:sz w:val="24"/>
          <w:highlight w:val="none"/>
        </w:rPr>
      </w:pPr>
      <w:r>
        <w:rPr>
          <w:rStyle w:val="938"/>
          <w:rFonts w:hint="eastAsia" w:ascii="宋体" w:hAnsi="宋体" w:cs="宋体"/>
          <w:color w:val="auto"/>
          <w:sz w:val="24"/>
          <w:highlight w:val="none"/>
          <w:lang w:eastAsia="zh-CN"/>
        </w:rPr>
        <w:t xml:space="preserve">（</w:t>
      </w:r>
      <w:r>
        <w:rPr>
          <w:rStyle w:val="938"/>
          <w:rFonts w:hint="eastAsia" w:ascii="宋体" w:hAnsi="宋体" w:eastAsia="宋体" w:cs="宋体"/>
          <w:color w:val="auto"/>
          <w:sz w:val="24"/>
          <w:highlight w:val="none"/>
        </w:rPr>
        <w:t xml:space="preserve">7</w:t>
      </w:r>
      <w:r>
        <w:rPr>
          <w:rStyle w:val="938"/>
          <w:rFonts w:hint="eastAsia" w:ascii="宋体" w:hAnsi="宋体" w:cs="宋体"/>
          <w:color w:val="auto"/>
          <w:sz w:val="24"/>
          <w:highlight w:val="none"/>
          <w:lang w:eastAsia="zh-CN"/>
        </w:rPr>
        <w:t xml:space="preserve">）</w:t>
      </w:r>
      <w:r>
        <w:rPr>
          <w:rStyle w:val="938"/>
          <w:rFonts w:hint="eastAsia" w:ascii="宋体" w:hAnsi="宋体" w:eastAsia="宋体" w:cs="宋体"/>
          <w:color w:val="auto"/>
          <w:sz w:val="24"/>
          <w:highlight w:val="none"/>
        </w:rPr>
        <w:t xml:space="preserve">乙方在服务过程中，合法权益受到第三人侵害的，乙方应向侵权人追究法律责任，不得向甲方要求补偿或者赔偿。若乙方</w:t>
      </w:r>
      <w:r>
        <w:rPr>
          <w:rStyle w:val="938"/>
          <w:rFonts w:hint="eastAsia" w:ascii="宋体" w:hAnsi="宋体" w:eastAsia="宋体" w:cs="宋体"/>
          <w:color w:val="auto"/>
          <w:sz w:val="24"/>
          <w:highlight w:val="none"/>
          <w:lang w:val="en-US" w:eastAsia="zh-CN"/>
        </w:rPr>
        <w:t xml:space="preserve">工作人员</w:t>
      </w:r>
      <w:r>
        <w:rPr>
          <w:rStyle w:val="938"/>
          <w:rFonts w:hint="eastAsia" w:ascii="宋体" w:hAnsi="宋体" w:eastAsia="宋体" w:cs="宋体"/>
          <w:color w:val="auto"/>
          <w:sz w:val="24"/>
          <w:highlight w:val="none"/>
        </w:rPr>
        <w:t xml:space="preserve">因暴力抵抗、意外事件、自身行为等原因受到人身损害的，乙方应当按照劳动和社会保障法律法规及有关政策的规定承担用人单位的经济责任和法律责任，甲方对此不承担任何责任。</w:t>
      </w:r>
      <w:r/>
    </w:p>
    <w:p>
      <w:pPr>
        <w:pStyle w:val="1278"/>
        <w:ind w:firstLine="316"/>
        <w:keepLines w:val="0"/>
        <w:keepNext w:val="0"/>
        <w:pageBreakBefore w:val="0"/>
        <w:spacing w:beforeAutospacing="0" w:line="440" w:lineRule="exact"/>
        <w:rPr>
          <w:rStyle w:val="938"/>
          <w:rFonts w:ascii="宋体" w:hAnsi="宋体" w:cs="宋体"/>
          <w:color w:val="auto"/>
          <w:sz w:val="24"/>
          <w:szCs w:val="24"/>
          <w:highlight w:val="none"/>
        </w:rPr>
      </w:pPr>
      <w:r>
        <w:rPr>
          <w:rStyle w:val="938"/>
          <w:rFonts w:hint="eastAsia" w:ascii="宋体" w:hAnsi="宋体" w:eastAsia="宋体" w:cs="宋体"/>
          <w:color w:val="auto"/>
          <w:sz w:val="24"/>
          <w:szCs w:val="21"/>
          <w:highlight w:val="none"/>
        </w:rPr>
        <w:t xml:space="preserve">（8）乙方应在签订本合同之日起</w:t>
      </w:r>
      <w:r>
        <w:rPr>
          <w:rStyle w:val="938"/>
          <w:rFonts w:hint="eastAsia" w:ascii="宋体" w:hAnsi="宋体" w:eastAsia="宋体" w:cs="宋体"/>
          <w:color w:val="auto"/>
          <w:sz w:val="24"/>
          <w:szCs w:val="21"/>
          <w:highlight w:val="none"/>
          <w:lang w:val="en-US" w:eastAsia="zh-CN"/>
        </w:rPr>
        <w:t xml:space="preserve">7</w:t>
      </w:r>
      <w:r>
        <w:rPr>
          <w:rStyle w:val="938"/>
          <w:rFonts w:hint="eastAsia" w:ascii="宋体" w:hAnsi="宋体" w:eastAsia="宋体" w:cs="宋体"/>
          <w:color w:val="auto"/>
          <w:sz w:val="24"/>
          <w:szCs w:val="21"/>
          <w:highlight w:val="none"/>
        </w:rPr>
        <w:t xml:space="preserve">日内，将具体提供服务的技术人员的名单、身份证号、学历、证书、简历和照片等资料，以及乙方联络人联络方式提供给甲方</w:t>
      </w:r>
      <w:r>
        <w:rPr>
          <w:rStyle w:val="938"/>
          <w:rFonts w:hint="eastAsia" w:ascii="宋体" w:hAnsi="宋体" w:eastAsia="宋体" w:cs="宋体"/>
          <w:color w:val="auto"/>
          <w:sz w:val="24"/>
          <w:szCs w:val="24"/>
          <w:highlight w:val="none"/>
        </w:rPr>
        <w:t xml:space="preserve">。</w:t>
      </w:r>
      <w:r/>
    </w:p>
    <w:p>
      <w:pPr>
        <w:pStyle w:val="1274"/>
        <w:ind w:firstLine="482"/>
        <w:rPr>
          <w:rStyle w:val="938"/>
          <w:rFonts w:hint="eastAsia" w:ascii="宋体" w:hAnsi="宋体" w:eastAsia="宋体" w:cs="宋体"/>
          <w:b/>
          <w:color w:val="auto"/>
          <w:sz w:val="24"/>
          <w:highlight w:val="none"/>
        </w:rPr>
      </w:pPr>
      <w:r>
        <w:rPr>
          <w:rStyle w:val="938"/>
          <w:rFonts w:hint="eastAsia" w:ascii="宋体" w:hAnsi="宋体" w:eastAsia="宋体" w:cs="宋体"/>
          <w:b/>
          <w:color w:val="auto"/>
          <w:sz w:val="24"/>
          <w:highlight w:val="none"/>
        </w:rPr>
        <w:t xml:space="preserve">十、服务质量</w:t>
      </w:r>
      <w:r/>
    </w:p>
    <w:p>
      <w:pPr>
        <w:pStyle w:val="1278"/>
        <w:ind w:firstLine="316"/>
        <w:keepLines w:val="0"/>
        <w:keepNext w:val="0"/>
        <w:pageBreakBefore w:val="0"/>
        <w:spacing w:beforeAutospacing="0" w:line="440" w:lineRule="exact"/>
        <w:rPr>
          <w:rStyle w:val="938"/>
          <w:rFonts w:hint="eastAsia" w:ascii="宋体" w:hAnsi="宋体" w:eastAsia="宋体" w:cs="宋体"/>
          <w:color w:val="auto"/>
          <w:sz w:val="24"/>
          <w:szCs w:val="21"/>
          <w:highlight w:val="none"/>
        </w:rPr>
      </w:pPr>
      <w:r>
        <w:rPr>
          <w:rStyle w:val="938"/>
          <w:rFonts w:hint="eastAsia" w:ascii="宋体" w:hAnsi="宋体" w:eastAsia="宋体" w:cs="宋体"/>
          <w:color w:val="auto"/>
          <w:sz w:val="24"/>
          <w:szCs w:val="21"/>
          <w:highlight w:val="none"/>
        </w:rPr>
        <w:t xml:space="preserve">乙方提供的服务应达到投标文件所约定的目标。对达标的理解有异议的，由双方共同认可的第三方予以评定。</w:t>
      </w:r>
      <w:r/>
    </w:p>
    <w:p>
      <w:pPr>
        <w:pStyle w:val="1274"/>
        <w:ind w:firstLine="482"/>
        <w:rPr>
          <w:rStyle w:val="938"/>
          <w:rFonts w:hint="eastAsia" w:ascii="宋体" w:hAnsi="宋体" w:eastAsia="宋体" w:cs="宋体"/>
          <w:color w:val="auto"/>
          <w:sz w:val="24"/>
          <w:highlight w:val="none"/>
        </w:rPr>
      </w:pPr>
      <w:r>
        <w:rPr>
          <w:rStyle w:val="938"/>
          <w:rFonts w:hint="eastAsia" w:ascii="宋体" w:hAnsi="宋体" w:eastAsia="宋体" w:cs="宋体"/>
          <w:b/>
          <w:bCs/>
          <w:color w:val="auto"/>
          <w:sz w:val="24"/>
          <w:highlight w:val="none"/>
        </w:rPr>
        <w:t xml:space="preserve">十一、</w:t>
      </w:r>
      <w:r>
        <w:rPr>
          <w:rStyle w:val="938"/>
          <w:rFonts w:hint="eastAsia" w:ascii="宋体" w:hAnsi="宋体" w:eastAsia="宋体" w:cs="宋体"/>
          <w:b/>
          <w:color w:val="auto"/>
          <w:sz w:val="24"/>
          <w:highlight w:val="none"/>
        </w:rPr>
        <w:t xml:space="preserve">违约责任</w:t>
      </w:r>
      <w:r/>
    </w:p>
    <w:p>
      <w:pPr>
        <w:pStyle w:val="1276"/>
        <w:ind w:firstLine="470"/>
        <w:keepLines w:val="0"/>
        <w:keepNext w:val="0"/>
        <w:pageBreakBefore w:val="0"/>
        <w:spacing w:beforeAutospacing="0" w:line="440" w:lineRule="exact"/>
        <w:rPr>
          <w:rStyle w:val="938"/>
          <w:rFonts w:hint="eastAsia" w:ascii="宋体" w:hAnsi="宋体" w:eastAsia="宋体" w:cs="宋体"/>
          <w:color w:val="auto"/>
          <w:sz w:val="24"/>
          <w:highlight w:val="none"/>
        </w:rPr>
      </w:pPr>
      <w:r>
        <w:rPr>
          <w:rStyle w:val="938"/>
          <w:rFonts w:hint="eastAsia" w:ascii="宋体" w:hAnsi="宋体" w:eastAsia="宋体" w:cs="宋体"/>
          <w:color w:val="auto"/>
          <w:sz w:val="24"/>
          <w:highlight w:val="none"/>
        </w:rPr>
        <w:t xml:space="preserve">11.1乙方的违约责任</w:t>
      </w:r>
      <w:r/>
    </w:p>
    <w:p>
      <w:pPr>
        <w:pStyle w:val="1276"/>
        <w:ind w:firstLine="480"/>
        <w:jc w:val="left"/>
        <w:keepLines w:val="0"/>
        <w:keepNext w:val="0"/>
        <w:pageBreakBefore w:val="0"/>
        <w:spacing w:beforeAutospacing="0" w:line="440" w:lineRule="exact"/>
        <w:rPr>
          <w:rStyle w:val="938"/>
          <w:rFonts w:hint="eastAsia" w:ascii="宋体" w:hAnsi="宋体" w:eastAsia="宋体" w:cs="宋体"/>
          <w:color w:val="auto"/>
          <w:sz w:val="24"/>
          <w:highlight w:val="none"/>
        </w:rPr>
      </w:pPr>
      <w:r>
        <w:rPr>
          <w:rStyle w:val="938"/>
          <w:rFonts w:hint="eastAsia" w:ascii="宋体" w:hAnsi="宋体" w:eastAsia="宋体" w:cs="宋体"/>
          <w:color w:val="auto"/>
          <w:sz w:val="24"/>
          <w:highlight w:val="none"/>
        </w:rPr>
        <w:t xml:space="preserve">（1）乙方未按合同规定的质量要求提供服务，不能按时按质完成合同时，甲方有权</w:t>
      </w:r>
      <w:r>
        <w:rPr>
          <w:rStyle w:val="938"/>
          <w:rFonts w:hint="eastAsia" w:ascii="宋体" w:hAnsi="宋体" w:cs="宋体"/>
          <w:color w:val="auto"/>
          <w:sz w:val="24"/>
          <w:highlight w:val="none"/>
          <w:lang w:val="en-US" w:eastAsia="zh-CN"/>
        </w:rPr>
        <w:t xml:space="preserve">单方解除</w:t>
      </w:r>
      <w:r>
        <w:rPr>
          <w:rStyle w:val="938"/>
          <w:rFonts w:hint="eastAsia" w:ascii="宋体" w:hAnsi="宋体" w:eastAsia="宋体" w:cs="宋体"/>
          <w:color w:val="auto"/>
          <w:sz w:val="24"/>
          <w:highlight w:val="none"/>
        </w:rPr>
        <w:t xml:space="preserve">合同，重新组织招标，由此造成甲方的直接损失和间接损失，乙方应给予补偿和赔偿，甲方可从余款中直接扣除，如前述措施不足以弥补甲方损失的，甲方可另行向乙方提出索赔要求。</w:t>
      </w:r>
      <w:r/>
    </w:p>
    <w:p>
      <w:pPr>
        <w:pStyle w:val="1276"/>
        <w:ind w:firstLine="480"/>
        <w:jc w:val="left"/>
        <w:keepLines w:val="0"/>
        <w:keepNext w:val="0"/>
        <w:pageBreakBefore w:val="0"/>
        <w:spacing w:beforeAutospacing="0" w:line="440" w:lineRule="exact"/>
        <w:rPr>
          <w:rStyle w:val="938"/>
          <w:rFonts w:hint="eastAsia" w:ascii="宋体" w:hAnsi="宋体" w:eastAsia="宋体" w:cs="宋体"/>
          <w:color w:val="auto"/>
          <w:sz w:val="24"/>
          <w:highlight w:val="none"/>
        </w:rPr>
      </w:pPr>
      <w:r>
        <w:rPr>
          <w:rStyle w:val="938"/>
          <w:rFonts w:hint="eastAsia" w:ascii="宋体" w:hAnsi="宋体" w:eastAsia="宋体" w:cs="宋体"/>
          <w:color w:val="auto"/>
          <w:sz w:val="24"/>
          <w:highlight w:val="none"/>
        </w:rPr>
        <w:t xml:space="preserve">（2）乙方必须自己完成合同内容，不得自行分包，否则，甲方有权按照乙方不能完成合同处理，甲方可以直接解除合同，并要求乙方承担相应的违约责任。</w:t>
      </w:r>
      <w:r/>
    </w:p>
    <w:p>
      <w:pPr>
        <w:pStyle w:val="1276"/>
        <w:ind w:firstLine="480"/>
        <w:jc w:val="left"/>
        <w:keepLines w:val="0"/>
        <w:keepNext w:val="0"/>
        <w:pageBreakBefore w:val="0"/>
        <w:spacing w:beforeAutospacing="0" w:line="440" w:lineRule="exact"/>
        <w:rPr>
          <w:rStyle w:val="938"/>
          <w:rFonts w:hint="eastAsia" w:ascii="宋体" w:hAnsi="宋体" w:eastAsia="宋体" w:cs="宋体"/>
          <w:color w:val="auto"/>
          <w:sz w:val="24"/>
          <w:highlight w:val="none"/>
        </w:rPr>
      </w:pPr>
      <w:r>
        <w:rPr>
          <w:rStyle w:val="938"/>
          <w:rFonts w:hint="eastAsia" w:ascii="宋体" w:hAnsi="宋体" w:eastAsia="宋体" w:cs="宋体"/>
          <w:color w:val="auto"/>
          <w:sz w:val="24"/>
          <w:highlight w:val="none"/>
        </w:rPr>
        <w:t xml:space="preserve">（3）乙方应执行国家有关规定（如当地最低工资标准及其他社会保障等规定），负责乙方员工的生病、事故、伤残、死亡和劳务纠纷，甲方不承担任何相关责任。</w:t>
      </w:r>
      <w:r/>
    </w:p>
    <w:p>
      <w:pPr>
        <w:pStyle w:val="1276"/>
        <w:ind w:firstLine="480"/>
        <w:jc w:val="left"/>
        <w:keepLines w:val="0"/>
        <w:keepNext w:val="0"/>
        <w:pageBreakBefore w:val="0"/>
        <w:spacing w:beforeAutospacing="0" w:line="440" w:lineRule="exact"/>
        <w:rPr>
          <w:rStyle w:val="938"/>
          <w:rFonts w:hint="eastAsia" w:ascii="宋体" w:hAnsi="宋体" w:eastAsia="宋体" w:cs="宋体"/>
          <w:color w:val="auto"/>
          <w:sz w:val="24"/>
          <w:highlight w:val="none"/>
        </w:rPr>
      </w:pPr>
      <w:r>
        <w:rPr>
          <w:rStyle w:val="938"/>
          <w:rFonts w:hint="eastAsia" w:ascii="宋体" w:hAnsi="宋体" w:eastAsia="宋体" w:cs="宋体"/>
          <w:color w:val="auto"/>
          <w:sz w:val="24"/>
          <w:highlight w:val="none"/>
        </w:rPr>
        <w:t xml:space="preserve">（4）乙方未能按约</w:t>
      </w:r>
      <w:r>
        <w:rPr>
          <w:rStyle w:val="938"/>
          <w:rFonts w:hint="eastAsia" w:ascii="宋体" w:hAnsi="宋体" w:cs="宋体"/>
          <w:color w:val="auto"/>
          <w:sz w:val="24"/>
          <w:highlight w:val="none"/>
          <w:lang w:val="en-US" w:eastAsia="zh-CN"/>
        </w:rPr>
        <w:t xml:space="preserve">履行</w:t>
      </w:r>
      <w:r>
        <w:rPr>
          <w:rStyle w:val="938"/>
          <w:rFonts w:hint="eastAsia" w:ascii="宋体" w:hAnsi="宋体" w:eastAsia="宋体" w:cs="宋体"/>
          <w:color w:val="auto"/>
          <w:sz w:val="24"/>
          <w:highlight w:val="none"/>
        </w:rPr>
        <w:t xml:space="preserve">合同内容或者交付的合同内容不符合约定的，应向甲方偿付合同总价款百分之二十的违约金，违约金不足以补偿甲方损失的，甲方有权要求乙方补足</w:t>
      </w:r>
      <w:r>
        <w:rPr>
          <w:rStyle w:val="938"/>
          <w:rFonts w:hint="eastAsia" w:ascii="宋体" w:hAnsi="宋体" w:eastAsia="宋体" w:cs="宋体"/>
          <w:color w:val="auto"/>
          <w:sz w:val="24"/>
          <w:highlight w:val="none"/>
          <w:lang w:eastAsia="zh-CN"/>
        </w:rPr>
        <w:t xml:space="preserve">；</w:t>
      </w:r>
      <w:r>
        <w:rPr>
          <w:rStyle w:val="938"/>
          <w:rFonts w:hint="eastAsia" w:ascii="宋体" w:hAnsi="宋体" w:eastAsia="宋体" w:cs="宋体"/>
          <w:color w:val="auto"/>
          <w:sz w:val="24"/>
          <w:highlight w:val="none"/>
          <w:lang w:val="en-US" w:eastAsia="zh-CN"/>
        </w:rPr>
        <w:t xml:space="preserve">乙方逾期交付服务成果的，</w:t>
      </w:r>
      <w:r>
        <w:rPr>
          <w:rStyle w:val="938"/>
          <w:rFonts w:hint="eastAsia" w:ascii="宋体" w:hAnsi="宋体" w:eastAsia="宋体" w:cs="宋体"/>
          <w:color w:val="auto"/>
          <w:sz w:val="24"/>
          <w:highlight w:val="none"/>
        </w:rPr>
        <w:t xml:space="preserve">每逾期一天，按合同总价格的千分之一偿付违约金。</w:t>
      </w:r>
      <w:r/>
    </w:p>
    <w:p>
      <w:pPr>
        <w:pStyle w:val="1276"/>
        <w:ind w:firstLine="480"/>
        <w:jc w:val="left"/>
        <w:keepLines w:val="0"/>
        <w:keepNext w:val="0"/>
        <w:pageBreakBefore w:val="0"/>
        <w:spacing w:beforeAutospacing="0" w:line="440" w:lineRule="exact"/>
        <w:rPr>
          <w:rStyle w:val="938"/>
          <w:rFonts w:hint="eastAsia" w:ascii="宋体" w:hAnsi="宋体" w:eastAsia="宋体" w:cs="宋体"/>
          <w:color w:val="auto"/>
          <w:sz w:val="24"/>
          <w:highlight w:val="none"/>
        </w:rPr>
      </w:pPr>
      <w:r>
        <w:rPr>
          <w:rStyle w:val="938"/>
          <w:rFonts w:hint="eastAsia" w:ascii="宋体" w:hAnsi="宋体" w:eastAsia="宋体" w:cs="宋体"/>
          <w:color w:val="auto"/>
          <w:sz w:val="24"/>
          <w:highlight w:val="none"/>
        </w:rPr>
        <w:t xml:space="preserve">（5）在合同生效后，乙方无故要求解除合同的，应向甲方偿付合同总价款百分之二十的违约金，违约金不足以补偿甲方损失的，甲方有权要求乙方补足。</w:t>
      </w:r>
      <w:r/>
    </w:p>
    <w:p>
      <w:pPr>
        <w:pStyle w:val="1276"/>
        <w:ind w:firstLine="470"/>
        <w:keepLines w:val="0"/>
        <w:keepNext w:val="0"/>
        <w:pageBreakBefore w:val="0"/>
        <w:spacing w:beforeAutospacing="0" w:line="440" w:lineRule="exact"/>
        <w:rPr>
          <w:rStyle w:val="938"/>
          <w:rFonts w:hint="eastAsia" w:ascii="宋体" w:hAnsi="宋体" w:eastAsia="宋体" w:cs="宋体"/>
          <w:color w:val="auto"/>
          <w:sz w:val="24"/>
          <w:highlight w:val="none"/>
        </w:rPr>
      </w:pPr>
      <w:r>
        <w:rPr>
          <w:rStyle w:val="938"/>
          <w:rFonts w:hint="eastAsia" w:ascii="宋体" w:hAnsi="宋体" w:eastAsia="宋体" w:cs="宋体"/>
          <w:color w:val="auto"/>
          <w:sz w:val="24"/>
          <w:highlight w:val="none"/>
        </w:rPr>
        <w:t xml:space="preserve">11.2甲方违约责任</w:t>
      </w:r>
      <w:r/>
    </w:p>
    <w:p>
      <w:pPr>
        <w:pStyle w:val="1272"/>
        <w:ind w:firstLine="480"/>
        <w:keepLines w:val="0"/>
        <w:keepNext w:val="0"/>
        <w:pageBreakBefore w:val="0"/>
        <w:spacing w:beforeAutospacing="0" w:line="440" w:lineRule="exact"/>
        <w:rPr>
          <w:rStyle w:val="938"/>
          <w:rFonts w:ascii="宋体" w:hAnsi="宋体" w:cs="宋体"/>
          <w:color w:val="auto"/>
          <w:sz w:val="24"/>
          <w:highlight w:val="none"/>
        </w:rPr>
      </w:pPr>
      <w:r>
        <w:rPr>
          <w:rStyle w:val="938"/>
          <w:rFonts w:hint="eastAsia" w:ascii="宋体" w:hAnsi="宋体" w:eastAsia="宋体" w:cs="宋体"/>
          <w:color w:val="auto"/>
          <w:sz w:val="24"/>
          <w:highlight w:val="none"/>
        </w:rPr>
        <w:t xml:space="preserve">乙方按合同履约，甲方不按期付款应向乙方偿付违约金，每逾期一天，按</w:t>
      </w:r>
      <w:r>
        <w:rPr>
          <w:rStyle w:val="938"/>
          <w:rFonts w:hint="eastAsia" w:ascii="宋体" w:hAnsi="宋体" w:eastAsia="宋体" w:cs="宋体"/>
          <w:color w:val="auto"/>
          <w:sz w:val="24"/>
          <w:highlight w:val="none"/>
          <w:lang w:eastAsia="zh-CN"/>
        </w:rPr>
        <w:t xml:space="preserve">应付未付金额</w:t>
      </w:r>
      <w:r>
        <w:rPr>
          <w:rStyle w:val="938"/>
          <w:rFonts w:hint="eastAsia" w:ascii="宋体" w:hAnsi="宋体" w:eastAsia="宋体" w:cs="宋体"/>
          <w:color w:val="auto"/>
          <w:sz w:val="24"/>
          <w:highlight w:val="none"/>
        </w:rPr>
        <w:t xml:space="preserve">万分之</w:t>
      </w:r>
      <w:r>
        <w:rPr>
          <w:rStyle w:val="938"/>
          <w:rFonts w:hint="eastAsia" w:ascii="宋体" w:hAnsi="宋体" w:cs="宋体"/>
          <w:color w:val="auto"/>
          <w:sz w:val="24"/>
          <w:highlight w:val="none"/>
          <w:lang w:val="en-US" w:eastAsia="zh-CN"/>
        </w:rPr>
        <w:t xml:space="preserve">一</w:t>
      </w:r>
      <w:r>
        <w:rPr>
          <w:rStyle w:val="938"/>
          <w:rFonts w:hint="eastAsia" w:ascii="宋体" w:hAnsi="宋体" w:eastAsia="宋体" w:cs="宋体"/>
          <w:color w:val="auto"/>
          <w:sz w:val="24"/>
          <w:highlight w:val="none"/>
        </w:rPr>
        <w:t xml:space="preserve">偿付违约金</w:t>
      </w:r>
      <w:r>
        <w:rPr>
          <w:rStyle w:val="938"/>
          <w:rFonts w:hint="eastAsia" w:ascii="宋体" w:hAnsi="宋体" w:cs="宋体"/>
          <w:color w:val="auto"/>
          <w:sz w:val="24"/>
          <w:highlight w:val="none"/>
          <w:lang w:eastAsia="zh-CN"/>
        </w:rPr>
        <w:t xml:space="preserve">。</w:t>
      </w:r>
      <w:r/>
    </w:p>
    <w:p>
      <w:pPr>
        <w:pStyle w:val="1276"/>
        <w:ind w:firstLine="472"/>
        <w:rPr>
          <w:rStyle w:val="938"/>
          <w:rFonts w:hint="eastAsia" w:ascii="宋体" w:hAnsi="宋体" w:eastAsia="宋体" w:cs="宋体"/>
          <w:b/>
          <w:bCs/>
          <w:color w:val="auto"/>
          <w:sz w:val="24"/>
          <w:highlight w:val="none"/>
        </w:rPr>
      </w:pPr>
      <w:r>
        <w:rPr>
          <w:rStyle w:val="938"/>
          <w:rFonts w:hint="eastAsia" w:ascii="宋体" w:hAnsi="宋体" w:eastAsia="宋体" w:cs="宋体"/>
          <w:b/>
          <w:bCs/>
          <w:color w:val="auto"/>
          <w:sz w:val="24"/>
          <w:highlight w:val="none"/>
        </w:rPr>
        <w:t xml:space="preserve">十二、不可抗力事件处理</w:t>
      </w:r>
      <w:r/>
    </w:p>
    <w:p>
      <w:pPr>
        <w:pStyle w:val="1276"/>
        <w:ind w:firstLine="480"/>
        <w:rPr>
          <w:rStyle w:val="938"/>
          <w:rFonts w:hint="eastAsia" w:ascii="宋体" w:hAnsi="宋体" w:eastAsia="宋体" w:cs="宋体"/>
          <w:color w:val="auto"/>
          <w:sz w:val="24"/>
          <w:highlight w:val="none"/>
        </w:rPr>
      </w:pPr>
      <w:r>
        <w:rPr>
          <w:rStyle w:val="938"/>
          <w:rFonts w:hint="eastAsia" w:ascii="宋体" w:hAnsi="宋体" w:eastAsia="宋体" w:cs="宋体"/>
          <w:color w:val="auto"/>
          <w:sz w:val="24"/>
          <w:highlight w:val="none"/>
        </w:rPr>
        <w:t xml:space="preserve">12.1在合同有效期内，任何一方因不可抗力事件导致不能履行合同，则合同履行期可延长，其延长期与不可抗力影响期相同。</w:t>
      </w:r>
      <w:r/>
    </w:p>
    <w:p>
      <w:pPr>
        <w:pStyle w:val="1276"/>
        <w:ind w:firstLine="480"/>
        <w:rPr>
          <w:rStyle w:val="938"/>
          <w:rFonts w:hint="eastAsia" w:ascii="宋体" w:hAnsi="宋体" w:eastAsia="宋体" w:cs="宋体"/>
          <w:color w:val="auto"/>
          <w:sz w:val="24"/>
          <w:highlight w:val="none"/>
        </w:rPr>
      </w:pPr>
      <w:r>
        <w:rPr>
          <w:rStyle w:val="938"/>
          <w:rFonts w:hint="eastAsia" w:ascii="宋体" w:hAnsi="宋体" w:eastAsia="宋体" w:cs="宋体"/>
          <w:color w:val="auto"/>
          <w:sz w:val="24"/>
          <w:highlight w:val="none"/>
        </w:rPr>
        <w:t xml:space="preserve">12.2不可抗力事件发生后，应立即通知对方，并寄送有关权威机构出具的证明。</w:t>
      </w:r>
      <w:r/>
    </w:p>
    <w:p>
      <w:pPr>
        <w:pStyle w:val="1276"/>
        <w:ind w:firstLine="470"/>
        <w:rPr>
          <w:rStyle w:val="938"/>
          <w:rFonts w:hint="eastAsia" w:ascii="宋体" w:hAnsi="宋体" w:eastAsia="宋体" w:cs="宋体"/>
          <w:color w:val="auto"/>
          <w:sz w:val="24"/>
          <w:highlight w:val="none"/>
        </w:rPr>
      </w:pPr>
      <w:r>
        <w:rPr>
          <w:rStyle w:val="938"/>
          <w:rFonts w:hint="eastAsia" w:ascii="宋体" w:hAnsi="宋体" w:eastAsia="宋体" w:cs="宋体"/>
          <w:color w:val="auto"/>
          <w:sz w:val="24"/>
          <w:highlight w:val="none"/>
        </w:rPr>
        <w:t xml:space="preserve">12.3不可抗力事件延续60天以上，双方应通过友好协商，确定是否继续履行合同。</w:t>
      </w:r>
      <w:r/>
    </w:p>
    <w:p>
      <w:pPr>
        <w:pStyle w:val="1276"/>
        <w:ind w:firstLine="472"/>
        <w:rPr>
          <w:rStyle w:val="938"/>
          <w:rFonts w:hint="eastAsia" w:ascii="宋体" w:hAnsi="宋体" w:eastAsia="宋体" w:cs="宋体"/>
          <w:b/>
          <w:bCs/>
          <w:color w:val="auto"/>
          <w:sz w:val="24"/>
          <w:highlight w:val="none"/>
        </w:rPr>
      </w:pPr>
      <w:r>
        <w:rPr>
          <w:rStyle w:val="938"/>
          <w:rFonts w:hint="eastAsia" w:ascii="宋体" w:hAnsi="宋体" w:eastAsia="宋体" w:cs="宋体"/>
          <w:b/>
          <w:bCs/>
          <w:color w:val="auto"/>
          <w:sz w:val="24"/>
          <w:highlight w:val="none"/>
        </w:rPr>
        <w:t xml:space="preserve">十三、诉讼</w:t>
      </w:r>
      <w:r/>
    </w:p>
    <w:p>
      <w:pPr>
        <w:pStyle w:val="1276"/>
        <w:ind w:firstLine="480"/>
        <w:rPr>
          <w:rStyle w:val="938"/>
          <w:rFonts w:hint="eastAsia" w:ascii="宋体" w:hAnsi="宋体" w:eastAsia="宋体" w:cs="宋体"/>
          <w:color w:val="auto"/>
          <w:sz w:val="24"/>
          <w:highlight w:val="none"/>
        </w:rPr>
      </w:pPr>
      <w:r>
        <w:rPr>
          <w:rStyle w:val="938"/>
          <w:rFonts w:hint="eastAsia" w:ascii="宋体" w:hAnsi="宋体" w:eastAsia="宋体" w:cs="宋体"/>
          <w:color w:val="auto"/>
          <w:sz w:val="24"/>
          <w:highlight w:val="none"/>
        </w:rPr>
        <w:t xml:space="preserve">13.1双方在执行合同中所发生的一切争议，应通过协商解决。如协商不成，可向合同签订地法院起诉，合同签订地在此约定为张家港市。</w:t>
      </w:r>
      <w:r/>
    </w:p>
    <w:p>
      <w:pPr>
        <w:pStyle w:val="1276"/>
        <w:ind w:firstLine="472"/>
        <w:rPr>
          <w:rStyle w:val="938"/>
          <w:rFonts w:hint="eastAsia" w:ascii="宋体" w:hAnsi="宋体" w:eastAsia="宋体" w:cs="宋体"/>
          <w:b/>
          <w:bCs/>
          <w:color w:val="auto"/>
          <w:sz w:val="24"/>
          <w:highlight w:val="none"/>
        </w:rPr>
      </w:pPr>
      <w:r>
        <w:rPr>
          <w:rStyle w:val="938"/>
          <w:rFonts w:hint="eastAsia" w:ascii="宋体" w:hAnsi="宋体" w:eastAsia="宋体" w:cs="宋体"/>
          <w:b/>
          <w:bCs/>
          <w:color w:val="auto"/>
          <w:sz w:val="24"/>
          <w:highlight w:val="none"/>
        </w:rPr>
        <w:t xml:space="preserve">十四、合同其他文件</w:t>
      </w:r>
      <w:r/>
    </w:p>
    <w:p>
      <w:pPr>
        <w:pStyle w:val="1276"/>
        <w:ind w:firstLine="480"/>
        <w:rPr>
          <w:rStyle w:val="938"/>
          <w:rFonts w:hint="eastAsia" w:ascii="宋体" w:hAnsi="宋体" w:eastAsia="宋体" w:cs="宋体"/>
          <w:color w:val="auto"/>
          <w:sz w:val="24"/>
          <w:highlight w:val="none"/>
        </w:rPr>
      </w:pPr>
      <w:r>
        <w:rPr>
          <w:rStyle w:val="938"/>
          <w:rFonts w:hint="eastAsia" w:ascii="宋体" w:hAnsi="宋体" w:eastAsia="宋体" w:cs="宋体"/>
          <w:color w:val="auto"/>
          <w:sz w:val="24"/>
          <w:highlight w:val="none"/>
        </w:rPr>
        <w:t xml:space="preserve">14.1下列文件为本合同不可分割部份，与本合同具有同等效力。</w:t>
      </w:r>
      <w:r/>
    </w:p>
    <w:p>
      <w:pPr>
        <w:pStyle w:val="1276"/>
        <w:ind w:firstLine="480"/>
        <w:rPr>
          <w:rStyle w:val="938"/>
          <w:rFonts w:hint="eastAsia" w:ascii="宋体" w:hAnsi="宋体" w:eastAsia="宋体" w:cs="宋体"/>
          <w:color w:val="auto"/>
          <w:sz w:val="24"/>
          <w:highlight w:val="none"/>
        </w:rPr>
      </w:pPr>
      <w:r>
        <w:rPr>
          <w:rStyle w:val="938"/>
          <w:rFonts w:hint="eastAsia" w:ascii="宋体" w:hAnsi="宋体" w:cs="宋体"/>
          <w:color w:val="auto"/>
          <w:sz w:val="24"/>
          <w:highlight w:val="none"/>
          <w:lang w:eastAsia="zh-CN"/>
        </w:rPr>
        <w:t xml:space="preserve">（</w:t>
      </w:r>
      <w:r>
        <w:rPr>
          <w:rStyle w:val="938"/>
          <w:rFonts w:hint="eastAsia" w:ascii="宋体" w:hAnsi="宋体" w:eastAsia="宋体" w:cs="宋体"/>
          <w:color w:val="auto"/>
          <w:sz w:val="24"/>
          <w:highlight w:val="none"/>
        </w:rPr>
        <w:t xml:space="preserve">1</w:t>
      </w:r>
      <w:r>
        <w:rPr>
          <w:rStyle w:val="938"/>
          <w:rFonts w:hint="eastAsia" w:ascii="宋体" w:hAnsi="宋体" w:cs="宋体"/>
          <w:color w:val="auto"/>
          <w:sz w:val="24"/>
          <w:highlight w:val="none"/>
          <w:lang w:eastAsia="zh-CN"/>
        </w:rPr>
        <w:t xml:space="preserve">）</w:t>
      </w:r>
      <w:r>
        <w:rPr>
          <w:rStyle w:val="938"/>
          <w:rFonts w:hint="eastAsia" w:ascii="宋体" w:hAnsi="宋体" w:eastAsia="宋体" w:cs="宋体"/>
          <w:color w:val="auto"/>
          <w:sz w:val="24"/>
          <w:highlight w:val="none"/>
        </w:rPr>
        <w:t xml:space="preserve">《中华人民共和国政府采购法》；</w:t>
      </w:r>
      <w:r/>
    </w:p>
    <w:p>
      <w:pPr>
        <w:pStyle w:val="1276"/>
        <w:ind w:firstLine="480"/>
        <w:rPr>
          <w:rStyle w:val="938"/>
          <w:rFonts w:hint="eastAsia" w:ascii="宋体" w:hAnsi="宋体" w:eastAsia="宋体" w:cs="宋体"/>
          <w:color w:val="auto"/>
          <w:sz w:val="24"/>
          <w:highlight w:val="none"/>
        </w:rPr>
      </w:pPr>
      <w:r>
        <w:rPr>
          <w:rStyle w:val="938"/>
          <w:rFonts w:hint="eastAsia" w:ascii="宋体" w:hAnsi="宋体" w:cs="宋体"/>
          <w:color w:val="auto"/>
          <w:sz w:val="24"/>
          <w:highlight w:val="none"/>
          <w:lang w:eastAsia="zh-CN"/>
        </w:rPr>
        <w:t xml:space="preserve">（</w:t>
      </w:r>
      <w:r>
        <w:rPr>
          <w:rStyle w:val="938"/>
          <w:rFonts w:hint="eastAsia" w:ascii="宋体" w:hAnsi="宋体" w:eastAsia="宋体" w:cs="宋体"/>
          <w:color w:val="auto"/>
          <w:sz w:val="24"/>
          <w:highlight w:val="none"/>
        </w:rPr>
        <w:t xml:space="preserve">2</w:t>
      </w:r>
      <w:r>
        <w:rPr>
          <w:rStyle w:val="938"/>
          <w:rFonts w:hint="eastAsia" w:ascii="宋体" w:hAnsi="宋体" w:cs="宋体"/>
          <w:color w:val="auto"/>
          <w:sz w:val="24"/>
          <w:highlight w:val="none"/>
          <w:lang w:eastAsia="zh-CN"/>
        </w:rPr>
        <w:t xml:space="preserve">）</w:t>
      </w:r>
      <w:r>
        <w:rPr>
          <w:rStyle w:val="938"/>
          <w:rFonts w:hint="eastAsia" w:ascii="宋体" w:hAnsi="宋体" w:eastAsia="宋体" w:cs="宋体"/>
          <w:color w:val="auto"/>
          <w:sz w:val="24"/>
          <w:highlight w:val="none"/>
        </w:rPr>
        <w:t xml:space="preserve">中标通知书；</w:t>
      </w:r>
      <w:r/>
    </w:p>
    <w:p>
      <w:pPr>
        <w:pStyle w:val="1276"/>
        <w:ind w:firstLine="480"/>
        <w:rPr>
          <w:rStyle w:val="938"/>
          <w:rFonts w:hint="eastAsia" w:ascii="宋体" w:hAnsi="宋体" w:eastAsia="宋体" w:cs="宋体"/>
          <w:color w:val="auto"/>
          <w:sz w:val="24"/>
          <w:highlight w:val="none"/>
        </w:rPr>
      </w:pPr>
      <w:r>
        <w:rPr>
          <w:rStyle w:val="938"/>
          <w:rFonts w:hint="eastAsia" w:ascii="宋体" w:hAnsi="宋体" w:cs="宋体"/>
          <w:color w:val="auto"/>
          <w:sz w:val="24"/>
          <w:highlight w:val="none"/>
          <w:lang w:eastAsia="zh-CN"/>
        </w:rPr>
        <w:t xml:space="preserve">（</w:t>
      </w:r>
      <w:r>
        <w:rPr>
          <w:rStyle w:val="938"/>
          <w:rFonts w:hint="eastAsia" w:ascii="宋体" w:hAnsi="宋体" w:eastAsia="宋体" w:cs="宋体"/>
          <w:color w:val="auto"/>
          <w:sz w:val="24"/>
          <w:highlight w:val="none"/>
        </w:rPr>
        <w:t xml:space="preserve">3</w:t>
      </w:r>
      <w:r>
        <w:rPr>
          <w:rStyle w:val="938"/>
          <w:rFonts w:hint="eastAsia" w:ascii="宋体" w:hAnsi="宋体" w:cs="宋体"/>
          <w:color w:val="auto"/>
          <w:sz w:val="24"/>
          <w:highlight w:val="none"/>
          <w:lang w:eastAsia="zh-CN"/>
        </w:rPr>
        <w:t xml:space="preserve">）</w:t>
      </w:r>
      <w:r>
        <w:rPr>
          <w:rStyle w:val="938"/>
          <w:rFonts w:hint="eastAsia" w:ascii="宋体" w:hAnsi="宋体" w:eastAsia="宋体" w:cs="宋体"/>
          <w:color w:val="auto"/>
          <w:sz w:val="24"/>
          <w:highlight w:val="none"/>
        </w:rPr>
        <w:t xml:space="preserve">供方中标的</w:t>
      </w:r>
      <w:r>
        <w:rPr>
          <w:rStyle w:val="938"/>
          <w:rFonts w:hint="eastAsia" w:ascii="宋体" w:hAnsi="宋体" w:cs="宋体"/>
          <w:color w:val="auto"/>
          <w:sz w:val="24"/>
          <w:highlight w:val="none"/>
          <w:lang w:eastAsia="zh-CN"/>
        </w:rPr>
        <w:t xml:space="preserve">投标文件</w:t>
      </w:r>
      <w:r>
        <w:rPr>
          <w:rStyle w:val="938"/>
          <w:rFonts w:hint="eastAsia" w:ascii="宋体" w:hAnsi="宋体" w:eastAsia="宋体" w:cs="宋体"/>
          <w:color w:val="auto"/>
          <w:sz w:val="24"/>
          <w:highlight w:val="none"/>
        </w:rPr>
        <w:t xml:space="preserve">；</w:t>
      </w:r>
      <w:r/>
    </w:p>
    <w:p>
      <w:pPr>
        <w:pStyle w:val="1276"/>
        <w:ind w:firstLine="480"/>
        <w:rPr>
          <w:rStyle w:val="938"/>
          <w:rFonts w:hint="eastAsia" w:ascii="宋体" w:hAnsi="宋体" w:eastAsia="宋体" w:cs="宋体"/>
          <w:color w:val="auto"/>
          <w:sz w:val="24"/>
          <w:highlight w:val="none"/>
        </w:rPr>
      </w:pPr>
      <w:r>
        <w:rPr>
          <w:rStyle w:val="938"/>
          <w:rFonts w:hint="eastAsia" w:ascii="宋体" w:hAnsi="宋体" w:cs="宋体"/>
          <w:color w:val="auto"/>
          <w:sz w:val="24"/>
          <w:highlight w:val="none"/>
          <w:lang w:eastAsia="zh-CN"/>
        </w:rPr>
        <w:t xml:space="preserve">（</w:t>
      </w:r>
      <w:r>
        <w:rPr>
          <w:rStyle w:val="938"/>
          <w:rFonts w:hint="eastAsia" w:ascii="宋体" w:hAnsi="宋体" w:eastAsia="宋体" w:cs="宋体"/>
          <w:color w:val="auto"/>
          <w:sz w:val="24"/>
          <w:highlight w:val="none"/>
        </w:rPr>
        <w:t xml:space="preserve">4</w:t>
      </w:r>
      <w:r>
        <w:rPr>
          <w:rStyle w:val="938"/>
          <w:rFonts w:hint="eastAsia" w:ascii="宋体" w:hAnsi="宋体" w:cs="宋体"/>
          <w:color w:val="auto"/>
          <w:sz w:val="24"/>
          <w:highlight w:val="none"/>
          <w:lang w:eastAsia="zh-CN"/>
        </w:rPr>
        <w:t xml:space="preserve">）</w:t>
      </w:r>
      <w:r>
        <w:rPr>
          <w:rStyle w:val="938"/>
          <w:rFonts w:hint="eastAsia" w:ascii="宋体" w:hAnsi="宋体" w:eastAsia="宋体" w:cs="宋体"/>
          <w:color w:val="auto"/>
          <w:sz w:val="24"/>
          <w:highlight w:val="none"/>
        </w:rPr>
        <w:t xml:space="preserve">招标文件；</w:t>
      </w:r>
      <w:r/>
    </w:p>
    <w:p>
      <w:pPr>
        <w:pStyle w:val="1276"/>
        <w:ind w:firstLine="480"/>
        <w:rPr>
          <w:rStyle w:val="938"/>
          <w:rFonts w:hint="eastAsia" w:ascii="宋体" w:hAnsi="宋体" w:eastAsia="宋体" w:cs="宋体"/>
          <w:color w:val="auto"/>
          <w:sz w:val="24"/>
          <w:highlight w:val="none"/>
        </w:rPr>
      </w:pPr>
      <w:r>
        <w:rPr>
          <w:rStyle w:val="938"/>
          <w:rFonts w:hint="eastAsia" w:ascii="宋体" w:hAnsi="宋体" w:cs="宋体"/>
          <w:color w:val="auto"/>
          <w:sz w:val="24"/>
          <w:highlight w:val="none"/>
          <w:lang w:eastAsia="zh-CN"/>
        </w:rPr>
        <w:t xml:space="preserve">（</w:t>
      </w:r>
      <w:r>
        <w:rPr>
          <w:rStyle w:val="938"/>
          <w:rFonts w:hint="eastAsia" w:ascii="宋体" w:hAnsi="宋体" w:eastAsia="宋体" w:cs="宋体"/>
          <w:color w:val="auto"/>
          <w:sz w:val="24"/>
          <w:highlight w:val="none"/>
        </w:rPr>
        <w:t xml:space="preserve">5</w:t>
      </w:r>
      <w:r>
        <w:rPr>
          <w:rStyle w:val="938"/>
          <w:rFonts w:hint="eastAsia" w:ascii="宋体" w:hAnsi="宋体" w:cs="宋体"/>
          <w:color w:val="auto"/>
          <w:sz w:val="24"/>
          <w:highlight w:val="none"/>
          <w:lang w:eastAsia="zh-CN"/>
        </w:rPr>
        <w:t xml:space="preserve">）</w:t>
      </w:r>
      <w:r>
        <w:rPr>
          <w:rStyle w:val="938"/>
          <w:rFonts w:hint="eastAsia" w:ascii="宋体" w:hAnsi="宋体" w:eastAsia="宋体" w:cs="宋体"/>
          <w:color w:val="auto"/>
          <w:sz w:val="24"/>
          <w:highlight w:val="none"/>
        </w:rPr>
        <w:t xml:space="preserve">供方在招投标过程中所作的其他承诺、声明、书面澄清等。</w:t>
      </w:r>
      <w:r/>
    </w:p>
    <w:p>
      <w:pPr>
        <w:pStyle w:val="1276"/>
        <w:ind w:firstLine="470"/>
        <w:rPr>
          <w:rStyle w:val="938"/>
          <w:rFonts w:hint="eastAsia" w:ascii="宋体" w:hAnsi="宋体" w:eastAsia="宋体" w:cs="宋体"/>
          <w:b/>
          <w:bCs/>
          <w:color w:val="auto"/>
          <w:sz w:val="24"/>
          <w:highlight w:val="none"/>
        </w:rPr>
      </w:pPr>
      <w:r>
        <w:rPr>
          <w:rStyle w:val="938"/>
          <w:rFonts w:hint="eastAsia" w:ascii="宋体" w:hAnsi="宋体" w:eastAsia="宋体" w:cs="宋体"/>
          <w:b/>
          <w:bCs/>
          <w:color w:val="auto"/>
          <w:sz w:val="24"/>
          <w:highlight w:val="none"/>
        </w:rPr>
        <w:t xml:space="preserve">十五、合同生效及其它</w:t>
      </w:r>
      <w:r/>
    </w:p>
    <w:p>
      <w:pPr>
        <w:pStyle w:val="1276"/>
        <w:ind w:firstLine="480"/>
        <w:rPr>
          <w:rStyle w:val="938"/>
          <w:rFonts w:hint="eastAsia" w:ascii="宋体" w:hAnsi="宋体" w:eastAsia="宋体" w:cs="宋体"/>
          <w:color w:val="auto"/>
          <w:sz w:val="24"/>
          <w:highlight w:val="none"/>
        </w:rPr>
      </w:pPr>
      <w:r>
        <w:rPr>
          <w:rStyle w:val="938"/>
          <w:rFonts w:hint="eastAsia" w:ascii="宋体" w:hAnsi="宋体" w:eastAsia="宋体" w:cs="宋体"/>
          <w:color w:val="auto"/>
          <w:sz w:val="24"/>
          <w:highlight w:val="none"/>
        </w:rPr>
        <w:t xml:space="preserve">15.1合同经双方法定代表人</w:t>
      </w:r>
      <w:r>
        <w:rPr>
          <w:rStyle w:val="938"/>
          <w:rFonts w:hint="eastAsia" w:ascii="宋体" w:hAnsi="宋体" w:eastAsia="宋体" w:cs="宋体"/>
          <w:bCs/>
          <w:color w:val="auto"/>
          <w:sz w:val="24"/>
          <w:highlight w:val="none"/>
        </w:rPr>
        <w:t xml:space="preserve">（或负责人）</w:t>
      </w:r>
      <w:r>
        <w:rPr>
          <w:rStyle w:val="938"/>
          <w:rFonts w:hint="eastAsia" w:ascii="宋体" w:hAnsi="宋体" w:eastAsia="宋体" w:cs="宋体"/>
          <w:color w:val="auto"/>
          <w:sz w:val="24"/>
          <w:highlight w:val="none"/>
        </w:rPr>
        <w:t xml:space="preserve">或授权委托代表人签字并加盖单位公章后生效,生效后至张家港市政府采购管理中心备案。</w:t>
      </w:r>
      <w:r/>
    </w:p>
    <w:p>
      <w:pPr>
        <w:pStyle w:val="1276"/>
        <w:ind w:firstLine="480"/>
        <w:rPr>
          <w:rStyle w:val="938"/>
          <w:rFonts w:hint="eastAsia" w:ascii="宋体" w:hAnsi="宋体" w:eastAsia="宋体" w:cs="宋体"/>
          <w:color w:val="auto"/>
          <w:sz w:val="24"/>
          <w:highlight w:val="none"/>
        </w:rPr>
      </w:pPr>
      <w:r>
        <w:rPr>
          <w:rStyle w:val="938"/>
          <w:rFonts w:hint="eastAsia" w:ascii="宋体" w:hAnsi="宋体" w:eastAsia="宋体" w:cs="宋体"/>
          <w:color w:val="auto"/>
          <w:sz w:val="24"/>
          <w:highlight w:val="none"/>
        </w:rPr>
        <w:t xml:space="preserve">15.2本合同未尽事宜，遵照《中华人民共和国民法典》合同编经甲乙双方协商一致可签订补充协议。</w:t>
      </w:r>
      <w:r/>
    </w:p>
    <w:p>
      <w:pPr>
        <w:pStyle w:val="1276"/>
        <w:ind w:firstLine="480"/>
        <w:rPr>
          <w:rStyle w:val="938"/>
          <w:rFonts w:hint="eastAsia" w:ascii="宋体" w:hAnsi="宋体" w:eastAsia="宋体" w:cs="宋体"/>
          <w:color w:val="auto"/>
          <w:sz w:val="24"/>
          <w:highlight w:val="none"/>
        </w:rPr>
      </w:pPr>
      <w:r>
        <w:rPr>
          <w:rStyle w:val="938"/>
          <w:rFonts w:hint="eastAsia" w:ascii="宋体" w:hAnsi="宋体" w:eastAsia="宋体" w:cs="宋体"/>
          <w:color w:val="auto"/>
          <w:sz w:val="24"/>
          <w:highlight w:val="none"/>
        </w:rPr>
        <w:t xml:space="preserve">15.3本合同正本一式六份，具有同等法律效力，甲方三份，乙方、张家港市政府采购管理中心、张家港保税区恒泰工程建设咨询有限公司各执一份。</w:t>
      </w:r>
      <w:r/>
    </w:p>
    <w:p>
      <w:pPr>
        <w:pStyle w:val="1270"/>
        <w:ind w:firstLine="480"/>
        <w:rPr>
          <w:rStyle w:val="938"/>
          <w:rFonts w:ascii="宋体" w:hAnsi="宋体" w:cs="宋体"/>
          <w:color w:val="auto"/>
          <w:sz w:val="24"/>
          <w:highlight w:val="none"/>
        </w:rPr>
      </w:pPr>
      <w:r>
        <w:rPr>
          <w:rStyle w:val="938"/>
          <w:rFonts w:hint="eastAsia" w:ascii="宋体" w:hAnsi="宋体" w:eastAsia="宋体" w:cs="宋体"/>
          <w:color w:val="auto"/>
          <w:highlight w:val="none"/>
        </w:rPr>
        <w:t xml:space="preserve">（以下签署页，无正文）</w:t>
      </w:r>
      <w:r/>
    </w:p>
    <w:p>
      <w:pPr>
        <w:pStyle w:val="1270"/>
        <w:ind w:firstLine="480"/>
        <w:rPr>
          <w:rStyle w:val="938"/>
          <w:rFonts w:ascii="宋体" w:hAnsi="宋体" w:cs="宋体"/>
          <w:color w:val="auto"/>
          <w:sz w:val="24"/>
          <w:highlight w:val="none"/>
        </w:rPr>
      </w:pPr>
      <w:r>
        <w:rPr>
          <w:rFonts w:ascii="宋体" w:hAnsi="宋体" w:cs="宋体"/>
          <w:color w:val="auto"/>
          <w:sz w:val="24"/>
          <w:highlight w:val="none"/>
        </w:rPr>
      </w:r>
      <w:r/>
    </w:p>
    <w:p>
      <w:pPr>
        <w:pStyle w:val="1270"/>
        <w:ind w:firstLine="0"/>
        <w:rPr>
          <w:rStyle w:val="938"/>
          <w:rFonts w:ascii="宋体" w:hAnsi="宋体" w:cs="宋体"/>
          <w:color w:val="auto"/>
          <w:sz w:val="24"/>
          <w:highlight w:val="none"/>
        </w:rPr>
      </w:pPr>
      <w:r>
        <w:rPr>
          <w:rStyle w:val="938"/>
          <w:rFonts w:hint="eastAsia" w:ascii="宋体" w:hAnsi="宋体" w:cs="宋体"/>
          <w:color w:val="auto"/>
          <w:sz w:val="24"/>
          <w:highlight w:val="none"/>
        </w:rPr>
        <w:t xml:space="preserve">甲方：</w:t>
      </w:r>
      <w:bookmarkStart w:id="216" w:name="jianshedanwei_2"/>
      <w:r>
        <w:rPr>
          <w:rStyle w:val="938"/>
          <w:rFonts w:hint="eastAsia" w:ascii="宋体" w:hAnsi="宋体" w:cs="宋体"/>
          <w:color w:val="auto"/>
          <w:sz w:val="24"/>
          <w:highlight w:val="none"/>
        </w:rPr>
        <w:t xml:space="preserve">               </w:t>
      </w:r>
      <w:bookmarkEnd w:id="216"/>
      <w:r>
        <w:rPr>
          <w:rStyle w:val="938"/>
          <w:rFonts w:hint="eastAsia" w:ascii="宋体" w:hAnsi="宋体" w:cs="宋体"/>
          <w:color w:val="auto"/>
          <w:sz w:val="24"/>
          <w:highlight w:val="none"/>
        </w:rPr>
        <w:t xml:space="preserve">        </w:t>
      </w:r>
      <w:r>
        <w:rPr>
          <w:rStyle w:val="938"/>
          <w:rFonts w:ascii="宋体" w:hAnsi="宋体" w:cs="宋体"/>
          <w:color w:val="auto"/>
          <w:sz w:val="24"/>
          <w:highlight w:val="none"/>
        </w:rPr>
        <w:t xml:space="preserve">        </w:t>
      </w:r>
      <w:r/>
    </w:p>
    <w:p>
      <w:pPr>
        <w:pStyle w:val="1270"/>
        <w:ind w:firstLine="0"/>
        <w:rPr>
          <w:rStyle w:val="938"/>
          <w:rFonts w:ascii="宋体" w:hAnsi="宋体" w:cs="宋体"/>
          <w:color w:val="auto"/>
          <w:sz w:val="24"/>
          <w:highlight w:val="none"/>
        </w:rPr>
      </w:pPr>
      <w:r>
        <w:rPr>
          <w:rStyle w:val="938"/>
          <w:rFonts w:hint="eastAsia" w:ascii="宋体" w:hAnsi="宋体" w:cs="宋体"/>
          <w:color w:val="auto"/>
          <w:sz w:val="24"/>
          <w:highlight w:val="none"/>
        </w:rPr>
        <w:t xml:space="preserve">地址：</w:t>
      </w:r>
      <w:bookmarkStart w:id="217" w:name="jianshedanweiaddress"/>
      <w:r>
        <w:rPr>
          <w:rStyle w:val="938"/>
          <w:rFonts w:hint="eastAsia" w:ascii="宋体" w:hAnsi="宋体" w:cs="宋体"/>
          <w:color w:val="auto"/>
          <w:sz w:val="24"/>
          <w:highlight w:val="none"/>
        </w:rPr>
        <w:t xml:space="preserve">             </w:t>
      </w:r>
      <w:bookmarkEnd w:id="217"/>
      <w:r>
        <w:rPr>
          <w:rStyle w:val="938"/>
          <w:rFonts w:hint="eastAsia" w:ascii="宋体" w:hAnsi="宋体" w:cs="宋体"/>
          <w:color w:val="auto"/>
          <w:sz w:val="24"/>
          <w:highlight w:val="none"/>
        </w:rPr>
        <w:t xml:space="preserve">      </w:t>
      </w:r>
      <w:r>
        <w:rPr>
          <w:rStyle w:val="938"/>
          <w:rFonts w:ascii="宋体" w:hAnsi="宋体" w:cs="宋体"/>
          <w:color w:val="auto"/>
          <w:sz w:val="24"/>
          <w:highlight w:val="none"/>
        </w:rPr>
        <w:t xml:space="preserve">            </w:t>
      </w:r>
      <w:r/>
    </w:p>
    <w:p>
      <w:pPr>
        <w:pStyle w:val="1270"/>
        <w:ind w:firstLine="0"/>
        <w:rPr>
          <w:rStyle w:val="938"/>
          <w:rFonts w:ascii="宋体" w:hAnsi="宋体" w:cs="宋体"/>
          <w:color w:val="auto"/>
          <w:sz w:val="24"/>
          <w:highlight w:val="none"/>
        </w:rPr>
      </w:pPr>
      <w:r>
        <w:rPr>
          <w:rStyle w:val="938"/>
          <w:rFonts w:hint="eastAsia" w:ascii="宋体" w:hAnsi="宋体" w:cs="宋体"/>
          <w:color w:val="auto"/>
          <w:sz w:val="24"/>
          <w:highlight w:val="none"/>
        </w:rPr>
        <w:t xml:space="preserve">法定代表人或授权代表：</w:t>
      </w:r>
      <w:bookmarkStart w:id="218" w:name="jianshedanweifaren"/>
      <w:r>
        <w:rPr>
          <w:rStyle w:val="938"/>
          <w:rFonts w:hint="eastAsia" w:ascii="宋体" w:hAnsi="宋体" w:cs="宋体"/>
          <w:color w:val="auto"/>
          <w:sz w:val="24"/>
          <w:highlight w:val="none"/>
        </w:rPr>
        <w:t xml:space="preserve">               </w:t>
      </w:r>
      <w:bookmarkEnd w:id="218"/>
      <w:r>
        <w:rPr>
          <w:rStyle w:val="938"/>
          <w:rFonts w:hint="eastAsia" w:ascii="宋体" w:hAnsi="宋体" w:cs="宋体"/>
          <w:color w:val="auto"/>
          <w:sz w:val="24"/>
          <w:highlight w:val="none"/>
        </w:rPr>
        <w:t xml:space="preserve"> </w:t>
      </w:r>
      <w:r/>
    </w:p>
    <w:p>
      <w:pPr>
        <w:pStyle w:val="1270"/>
        <w:ind w:firstLine="0"/>
        <w:rPr>
          <w:rStyle w:val="938"/>
          <w:rFonts w:ascii="宋体" w:hAnsi="宋体" w:cs="宋体"/>
          <w:color w:val="auto"/>
          <w:sz w:val="24"/>
          <w:highlight w:val="none"/>
        </w:rPr>
      </w:pPr>
      <w:r>
        <w:rPr>
          <w:rStyle w:val="938"/>
          <w:rFonts w:hint="eastAsia" w:ascii="宋体" w:hAnsi="宋体" w:cs="宋体"/>
          <w:color w:val="auto"/>
          <w:sz w:val="24"/>
          <w:highlight w:val="none"/>
        </w:rPr>
        <w:t xml:space="preserve">联系电话：</w:t>
      </w:r>
      <w:bookmarkStart w:id="219" w:name="jianshedanweifarentel"/>
      <w:r>
        <w:rPr>
          <w:rStyle w:val="938"/>
          <w:rFonts w:hint="eastAsia" w:ascii="宋体" w:hAnsi="宋体" w:cs="宋体"/>
          <w:color w:val="auto"/>
          <w:sz w:val="24"/>
          <w:highlight w:val="none"/>
        </w:rPr>
        <w:t xml:space="preserve">                </w:t>
      </w:r>
      <w:bookmarkEnd w:id="219"/>
      <w:r>
        <w:rPr>
          <w:rStyle w:val="938"/>
          <w:rFonts w:hint="eastAsia" w:ascii="宋体" w:hAnsi="宋体" w:cs="宋体"/>
          <w:color w:val="auto"/>
          <w:sz w:val="24"/>
          <w:highlight w:val="none"/>
        </w:rPr>
        <w:t xml:space="preserve">           </w:t>
      </w:r>
      <w:r/>
    </w:p>
    <w:p>
      <w:pPr>
        <w:pStyle w:val="1270"/>
        <w:ind w:firstLine="0"/>
        <w:rPr>
          <w:rStyle w:val="938"/>
          <w:rFonts w:ascii="宋体" w:hAnsi="宋体" w:cs="Courier New"/>
          <w:color w:val="auto"/>
          <w:sz w:val="24"/>
          <w:highlight w:val="none"/>
        </w:rPr>
      </w:pPr>
      <w:r>
        <w:rPr>
          <w:rStyle w:val="938"/>
          <w:rFonts w:hint="eastAsia" w:ascii="宋体" w:hAnsi="宋体" w:cs="Courier New"/>
          <w:color w:val="auto"/>
          <w:sz w:val="24"/>
          <w:highlight w:val="none"/>
        </w:rPr>
        <w:t xml:space="preserve">签订日期：</w:t>
      </w:r>
      <w:bookmarkStart w:id="220" w:name="jiafangqiandingdate"/>
      <w:r>
        <w:rPr>
          <w:rStyle w:val="938"/>
          <w:rFonts w:hint="eastAsia" w:ascii="宋体" w:hAnsi="宋体" w:cs="Courier New"/>
          <w:color w:val="auto"/>
          <w:sz w:val="24"/>
          <w:highlight w:val="none"/>
        </w:rPr>
        <w:t xml:space="preserve">      年    月  日</w:t>
      </w:r>
      <w:bookmarkEnd w:id="220"/>
      <w:r>
        <w:rPr>
          <w:rStyle w:val="938"/>
          <w:rFonts w:hint="eastAsia" w:ascii="宋体" w:hAnsi="宋体" w:cs="Courier New"/>
          <w:color w:val="auto"/>
          <w:sz w:val="24"/>
          <w:highlight w:val="none"/>
        </w:rPr>
        <w:t xml:space="preserve">         </w:t>
      </w:r>
      <w:r/>
    </w:p>
    <w:p>
      <w:pPr>
        <w:pStyle w:val="1270"/>
        <w:ind w:firstLine="480"/>
        <w:jc w:val="center"/>
        <w:rPr>
          <w:rStyle w:val="938"/>
          <w:rFonts w:ascii="宋体" w:hAnsi="宋体" w:cs="宋体"/>
          <w:color w:val="auto"/>
          <w:sz w:val="24"/>
          <w:highlight w:val="none"/>
        </w:rPr>
      </w:pPr>
      <w:r>
        <w:rPr>
          <w:rFonts w:ascii="宋体" w:hAnsi="宋体" w:cs="宋体"/>
          <w:color w:val="auto"/>
          <w:sz w:val="24"/>
          <w:highlight w:val="none"/>
        </w:rPr>
      </w:r>
      <w:r/>
    </w:p>
    <w:p>
      <w:pPr>
        <w:pStyle w:val="1270"/>
        <w:ind w:firstLine="0"/>
        <w:rPr>
          <w:rStyle w:val="938"/>
          <w:rFonts w:ascii="宋体" w:hAnsi="宋体" w:cs="宋体"/>
          <w:color w:val="auto"/>
          <w:sz w:val="24"/>
          <w:highlight w:val="none"/>
        </w:rPr>
      </w:pPr>
      <w:r>
        <w:rPr>
          <w:rStyle w:val="938"/>
          <w:rFonts w:hint="eastAsia" w:ascii="宋体" w:hAnsi="宋体" w:cs="宋体"/>
          <w:color w:val="auto"/>
          <w:sz w:val="24"/>
          <w:highlight w:val="none"/>
        </w:rPr>
        <w:t xml:space="preserve">乙方：</w:t>
      </w:r>
      <w:bookmarkStart w:id="221" w:name="zhongbiaodanweiname_2"/>
      <w:r>
        <w:rPr>
          <w:rStyle w:val="938"/>
          <w:rFonts w:hint="eastAsia" w:ascii="宋体" w:hAnsi="宋体" w:cs="宋体"/>
          <w:color w:val="auto"/>
          <w:sz w:val="24"/>
          <w:highlight w:val="none"/>
        </w:rPr>
        <w:t xml:space="preserve">           </w:t>
      </w:r>
      <w:bookmarkEnd w:id="221"/>
      <w:r/>
      <w:r/>
    </w:p>
    <w:p>
      <w:pPr>
        <w:pStyle w:val="1271"/>
        <w:ind w:firstLine="0"/>
        <w:rPr>
          <w:rStyle w:val="938"/>
          <w:rFonts w:cs="宋体"/>
          <w:color w:val="auto"/>
          <w:highlight w:val="none"/>
        </w:rPr>
      </w:pPr>
      <w:r>
        <w:rPr>
          <w:rStyle w:val="938"/>
          <w:rFonts w:hint="eastAsia" w:cs="宋体"/>
          <w:color w:val="auto"/>
          <w:highlight w:val="none"/>
        </w:rPr>
        <w:t xml:space="preserve">地址：</w:t>
      </w:r>
      <w:bookmarkStart w:id="222" w:name="zhongbiaodanweiaddress"/>
      <w:r>
        <w:rPr>
          <w:rStyle w:val="938"/>
          <w:rFonts w:hint="eastAsia" w:cs="宋体"/>
          <w:color w:val="auto"/>
          <w:highlight w:val="none"/>
        </w:rPr>
        <w:t xml:space="preserve">                  </w:t>
      </w:r>
      <w:bookmarkEnd w:id="222"/>
      <w:r/>
      <w:r/>
    </w:p>
    <w:p>
      <w:pPr>
        <w:pStyle w:val="1270"/>
        <w:ind w:firstLine="0"/>
        <w:rPr>
          <w:rStyle w:val="938"/>
          <w:rFonts w:ascii="宋体" w:hAnsi="宋体" w:cs="宋体"/>
          <w:color w:val="auto"/>
          <w:sz w:val="24"/>
          <w:highlight w:val="none"/>
        </w:rPr>
      </w:pPr>
      <w:r>
        <w:rPr>
          <w:rStyle w:val="938"/>
          <w:rFonts w:hint="eastAsia" w:ascii="宋体" w:hAnsi="宋体" w:cs="宋体"/>
          <w:color w:val="auto"/>
          <w:sz w:val="24"/>
          <w:highlight w:val="none"/>
        </w:rPr>
        <w:t xml:space="preserve">法定代表人</w:t>
      </w:r>
      <w:r>
        <w:rPr>
          <w:rStyle w:val="938"/>
          <w:rFonts w:hint="eastAsia" w:ascii="宋体" w:hAnsi="宋体" w:cs="宋体"/>
          <w:bCs/>
          <w:color w:val="auto"/>
          <w:sz w:val="24"/>
          <w:highlight w:val="none"/>
        </w:rPr>
        <w:t xml:space="preserve">（或负责人）</w:t>
      </w:r>
      <w:r>
        <w:rPr>
          <w:rStyle w:val="938"/>
          <w:rFonts w:hint="eastAsia" w:ascii="宋体" w:hAnsi="宋体" w:cs="宋体"/>
          <w:color w:val="auto"/>
          <w:sz w:val="24"/>
          <w:highlight w:val="none"/>
        </w:rPr>
        <w:t xml:space="preserve">或授权代表：</w:t>
      </w:r>
      <w:bookmarkStart w:id="223" w:name="zhongbiaodanweifaren"/>
      <w:r>
        <w:rPr>
          <w:rStyle w:val="938"/>
          <w:rFonts w:hint="eastAsia" w:ascii="宋体" w:hAnsi="宋体" w:cs="宋体"/>
          <w:color w:val="auto"/>
          <w:sz w:val="24"/>
          <w:highlight w:val="none"/>
        </w:rPr>
        <w:t xml:space="preserve">           </w:t>
      </w:r>
      <w:bookmarkEnd w:id="223"/>
      <w:r/>
      <w:r/>
    </w:p>
    <w:p>
      <w:pPr>
        <w:pStyle w:val="1270"/>
        <w:ind w:firstLine="0"/>
        <w:rPr>
          <w:rStyle w:val="938"/>
          <w:rFonts w:ascii="宋体" w:hAnsi="宋体" w:cs="宋体"/>
          <w:color w:val="auto"/>
          <w:sz w:val="24"/>
          <w:highlight w:val="none"/>
        </w:rPr>
      </w:pPr>
      <w:r>
        <w:rPr>
          <w:rStyle w:val="938"/>
          <w:rFonts w:hint="eastAsia" w:ascii="宋体" w:hAnsi="宋体" w:cs="宋体"/>
          <w:color w:val="auto"/>
          <w:sz w:val="24"/>
          <w:highlight w:val="none"/>
        </w:rPr>
        <w:t xml:space="preserve">联系电话：</w:t>
      </w:r>
      <w:bookmarkStart w:id="224" w:name="zhongbiaodanweifarentel"/>
      <w:r>
        <w:rPr>
          <w:rStyle w:val="938"/>
          <w:rFonts w:hint="eastAsia" w:ascii="宋体" w:hAnsi="宋体" w:cs="宋体"/>
          <w:color w:val="auto"/>
          <w:sz w:val="24"/>
          <w:highlight w:val="none"/>
        </w:rPr>
        <w:t xml:space="preserve">                  </w:t>
      </w:r>
      <w:bookmarkEnd w:id="224"/>
      <w:r>
        <w:rPr>
          <w:rStyle w:val="938"/>
          <w:rFonts w:hint="eastAsia" w:ascii="宋体" w:hAnsi="宋体" w:cs="宋体"/>
          <w:color w:val="auto"/>
          <w:sz w:val="24"/>
          <w:highlight w:val="none"/>
        </w:rPr>
        <w:t xml:space="preserve">  </w:t>
      </w:r>
      <w:r/>
    </w:p>
    <w:p>
      <w:pPr>
        <w:pStyle w:val="1270"/>
        <w:ind w:firstLine="0"/>
        <w:rPr>
          <w:rStyle w:val="938"/>
          <w:rFonts w:ascii="宋体" w:hAnsi="宋体" w:cs="Courier New"/>
          <w:color w:val="auto"/>
          <w:sz w:val="24"/>
          <w:highlight w:val="none"/>
        </w:rPr>
      </w:pPr>
      <w:r>
        <w:rPr>
          <w:rStyle w:val="938"/>
          <w:rFonts w:hint="eastAsia" w:ascii="宋体" w:hAnsi="宋体" w:cs="Courier New"/>
          <w:color w:val="auto"/>
          <w:sz w:val="24"/>
          <w:highlight w:val="none"/>
        </w:rPr>
        <w:t xml:space="preserve">签订日期： </w:t>
      </w:r>
      <w:bookmarkStart w:id="225" w:name="yifangqiandingdate"/>
      <w:r>
        <w:rPr>
          <w:rStyle w:val="938"/>
          <w:rFonts w:hint="eastAsia" w:ascii="宋体" w:hAnsi="宋体" w:cs="Courier New"/>
          <w:color w:val="auto"/>
          <w:sz w:val="24"/>
          <w:highlight w:val="none"/>
        </w:rPr>
        <w:t xml:space="preserve">     年    月  日</w:t>
      </w:r>
      <w:bookmarkEnd w:id="201"/>
      <w:r/>
      <w:bookmarkEnd w:id="225"/>
      <w:r/>
      <w:r/>
    </w:p>
    <w:p>
      <w:pPr>
        <w:rPr>
          <w:rFonts w:hint="eastAsia" w:ascii="宋体" w:hAnsi="宋体"/>
          <w:color w:val="auto"/>
          <w:sz w:val="20"/>
          <w:highlight w:val="none"/>
        </w:rPr>
      </w:pPr>
      <w:r>
        <w:rPr>
          <w:rFonts w:hint="eastAsia" w:ascii="宋体" w:hAnsi="宋体"/>
          <w:color w:val="auto"/>
          <w:sz w:val="20"/>
          <w:highlight w:val="none"/>
        </w:rPr>
      </w:r>
      <w:r/>
    </w:p>
    <w:p>
      <w:pPr>
        <w:pStyle w:val="998"/>
        <w:pageBreakBefore/>
        <w:spacing w:line="360" w:lineRule="auto"/>
        <w:rPr>
          <w:rFonts w:hint="eastAsia" w:ascii="宋体" w:hAnsi="宋体" w:eastAsia="宋体"/>
          <w:color w:val="auto"/>
          <w:highlight w:val="none"/>
        </w:rPr>
      </w:pPr>
      <w:r/>
      <w:bookmarkStart w:id="226" w:name="_Hlt16619350"/>
      <w:r/>
      <w:bookmarkStart w:id="227" w:name="_Toc35266028"/>
      <w:r/>
      <w:bookmarkStart w:id="228" w:name="_Toc256000009"/>
      <w:r/>
      <w:bookmarkStart w:id="229" w:name="_Toc54615246"/>
      <w:r/>
      <w:bookmarkStart w:id="230" w:name="_Toc20823346"/>
      <w:r/>
      <w:bookmarkStart w:id="231" w:name="_Toc38368128"/>
      <w:r/>
      <w:bookmarkStart w:id="232" w:name="_Toc16938590"/>
      <w:r/>
      <w:bookmarkStart w:id="233" w:name="_Toc120614244"/>
      <w:r>
        <w:rPr>
          <w:rFonts w:hint="eastAsia" w:ascii="宋体" w:hAnsi="宋体" w:eastAsia="宋体"/>
          <w:color w:val="auto"/>
          <w:highlight w:val="none"/>
        </w:rPr>
        <w:t xml:space="preserve">第</w:t>
      </w:r>
      <w:bookmarkEnd w:id="226"/>
      <w:r>
        <w:rPr>
          <w:rFonts w:hint="eastAsia" w:ascii="宋体" w:hAnsi="宋体" w:eastAsia="宋体"/>
          <w:color w:val="auto"/>
          <w:highlight w:val="none"/>
        </w:rPr>
        <w:t xml:space="preserve">四章 项目需求</w:t>
      </w:r>
      <w:bookmarkEnd w:id="227"/>
      <w:r/>
      <w:bookmarkEnd w:id="228"/>
      <w:r/>
      <w:bookmarkEnd w:id="229"/>
      <w:r/>
      <w:bookmarkEnd w:id="230"/>
      <w:r/>
      <w:bookmarkEnd w:id="231"/>
      <w:r/>
      <w:bookmarkEnd w:id="232"/>
      <w:r/>
      <w:bookmarkEnd w:id="233"/>
      <w:r/>
      <w:bookmarkStart w:id="234" w:name="_Toc319429198"/>
      <w:r/>
      <w:bookmarkEnd w:id="234"/>
      <w:r/>
      <w:bookmarkStart w:id="235" w:name="_Toc274321794"/>
      <w:r/>
      <w:bookmarkEnd w:id="235"/>
      <w:r/>
      <w:bookmarkStart w:id="236" w:name="_Toc483515625"/>
      <w:r/>
      <w:bookmarkStart w:id="237" w:name="_Toc350255489"/>
      <w:r/>
      <w:bookmarkStart w:id="238" w:name="_Toc26554093"/>
      <w:r/>
      <w:bookmarkStart w:id="239" w:name="_Toc49090575"/>
      <w:r/>
      <w:r/>
    </w:p>
    <w:p>
      <w:pPr>
        <w:spacing w:line="360" w:lineRule="auto"/>
        <w:rPr>
          <w:rFonts w:ascii="宋体" w:hAnsi="宋体" w:cs="宋体"/>
          <w:b/>
          <w:color w:val="auto"/>
          <w:sz w:val="28"/>
          <w:szCs w:val="28"/>
          <w:highlight w:val="none"/>
        </w:rPr>
      </w:pPr>
      <w:r>
        <w:rPr>
          <w:rFonts w:hint="eastAsia" w:ascii="宋体" w:hAnsi="宋体" w:cs="宋体"/>
          <w:b/>
          <w:color w:val="auto"/>
          <w:sz w:val="28"/>
          <w:szCs w:val="28"/>
          <w:highlight w:val="none"/>
        </w:rPr>
        <w:t xml:space="preserve">一、清单</w:t>
      </w:r>
      <w:r/>
    </w:p>
    <w:p>
      <w:pPr>
        <w:pStyle w:val="1297"/>
        <w:ind w:firstLine="500"/>
        <w:spacing w:line="440" w:lineRule="exact"/>
        <w:rPr>
          <w:rStyle w:val="938"/>
          <w:rFonts w:ascii="宋体" w:hAnsi="宋体" w:eastAsia="宋体" w:cs="宋体"/>
          <w:b w:val="0"/>
          <w:color w:val="auto"/>
          <w:spacing w:val="7"/>
          <w:sz w:val="24"/>
          <w:highlight w:val="none"/>
        </w:rPr>
        <w:outlineLvl w:val="9"/>
      </w:pPr>
      <w:r>
        <w:rPr>
          <w:rStyle w:val="938"/>
          <w:rFonts w:ascii="宋体" w:hAnsi="宋体" w:eastAsia="宋体" w:cs="宋体"/>
          <w:b w:val="0"/>
          <w:color w:val="auto"/>
          <w:spacing w:val="7"/>
          <w:sz w:val="24"/>
          <w:highlight w:val="none"/>
        </w:rPr>
        <w:t xml:space="preserve">1.清单</w:t>
      </w:r>
      <w:r/>
    </w:p>
    <w:tbl>
      <w:tblPr>
        <w:tblStyle w:val="758"/>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100" w:type="dxa"/>
          <w:right w:w="108" w:type="dxa"/>
          <w:bottom w:w="100" w:type="dxa"/>
        </w:tblCellMar>
        <w:tblLook w:val="04A0" w:firstRow="1" w:lastRow="0" w:firstColumn="1" w:lastColumn="0" w:noHBand="0" w:noVBand="1"/>
      </w:tblPr>
      <w:tblGrid>
        <w:gridCol w:w="612"/>
        <w:gridCol w:w="2480"/>
        <w:gridCol w:w="816"/>
        <w:gridCol w:w="612"/>
        <w:gridCol w:w="1953"/>
        <w:gridCol w:w="1234"/>
        <w:gridCol w:w="923"/>
      </w:tblGrid>
      <w:tr>
        <w:trPr/>
        <w:tc>
          <w:tcPr>
            <w:tcMar>
              <w:top w:w="100" w:type="dxa"/>
              <w:bottom w:w="100" w:type="dxa"/>
            </w:tcMar>
            <w:tcW w:w="0" w:type="auto"/>
            <w:vAlign w:val="center"/>
            <w:textDirection w:val="lrTb"/>
            <w:noWrap w:val="false"/>
          </w:tcPr>
          <w:p>
            <w:pPr>
              <w:pStyle w:val="1298"/>
              <w:jc w:val="center"/>
              <w:rPr>
                <w:rStyle w:val="938"/>
                <w:rFonts w:ascii="宋体" w:hAnsi="宋体" w:eastAsia="宋体" w:cs="宋体"/>
                <w:b w:val="0"/>
                <w:color w:val="auto"/>
                <w:sz w:val="24"/>
                <w:szCs w:val="24"/>
                <w:highlight w:val="none"/>
              </w:rPr>
            </w:pPr>
            <w:r>
              <w:rPr>
                <w:rStyle w:val="938"/>
                <w:rFonts w:ascii="宋体" w:hAnsi="宋体" w:eastAsia="宋体" w:cs="宋体"/>
                <w:b w:val="0"/>
                <w:color w:val="auto"/>
                <w:sz w:val="24"/>
                <w:szCs w:val="24"/>
                <w:highlight w:val="none"/>
              </w:rPr>
              <w:t xml:space="preserve">序号</w:t>
            </w:r>
            <w:r/>
          </w:p>
        </w:tc>
        <w:tc>
          <w:tcPr>
            <w:tcMar>
              <w:top w:w="100" w:type="dxa"/>
              <w:bottom w:w="100" w:type="dxa"/>
            </w:tcMar>
            <w:tcW w:w="0" w:type="auto"/>
            <w:vAlign w:val="center"/>
            <w:textDirection w:val="lrTb"/>
            <w:noWrap w:val="false"/>
          </w:tcPr>
          <w:p>
            <w:pPr>
              <w:pStyle w:val="1298"/>
              <w:jc w:val="center"/>
              <w:rPr>
                <w:rStyle w:val="938"/>
                <w:rFonts w:ascii="宋体" w:hAnsi="宋体" w:eastAsia="宋体" w:cs="宋体"/>
                <w:b w:val="0"/>
                <w:color w:val="auto"/>
                <w:sz w:val="24"/>
                <w:szCs w:val="24"/>
                <w:highlight w:val="none"/>
              </w:rPr>
            </w:pPr>
            <w:r>
              <w:rPr>
                <w:rStyle w:val="938"/>
                <w:rFonts w:ascii="宋体" w:hAnsi="宋体" w:eastAsia="宋体" w:cs="宋体"/>
                <w:b w:val="0"/>
                <w:color w:val="auto"/>
                <w:sz w:val="24"/>
                <w:szCs w:val="24"/>
                <w:highlight w:val="none"/>
              </w:rPr>
              <w:t xml:space="preserve">名称</w:t>
            </w:r>
            <w:r/>
          </w:p>
        </w:tc>
        <w:tc>
          <w:tcPr>
            <w:tcMar>
              <w:top w:w="100" w:type="dxa"/>
              <w:bottom w:w="100" w:type="dxa"/>
            </w:tcMar>
            <w:tcW w:w="0" w:type="auto"/>
            <w:vAlign w:val="center"/>
            <w:textDirection w:val="lrTb"/>
            <w:noWrap w:val="false"/>
          </w:tcPr>
          <w:p>
            <w:pPr>
              <w:pStyle w:val="1298"/>
              <w:jc w:val="center"/>
              <w:rPr>
                <w:rStyle w:val="938"/>
                <w:rFonts w:ascii="宋体" w:hAnsi="宋体" w:eastAsia="宋体" w:cs="宋体"/>
                <w:b w:val="0"/>
                <w:color w:val="auto"/>
                <w:sz w:val="24"/>
                <w:szCs w:val="24"/>
                <w:highlight w:val="none"/>
              </w:rPr>
            </w:pPr>
            <w:r>
              <w:rPr>
                <w:rStyle w:val="938"/>
                <w:rFonts w:ascii="宋体" w:hAnsi="宋体" w:eastAsia="宋体" w:cs="宋体"/>
                <w:b w:val="0"/>
                <w:color w:val="auto"/>
                <w:sz w:val="24"/>
                <w:szCs w:val="24"/>
                <w:highlight w:val="none"/>
              </w:rPr>
              <w:t xml:space="preserve">数量</w:t>
            </w:r>
            <w:r/>
          </w:p>
        </w:tc>
        <w:tc>
          <w:tcPr>
            <w:tcMar>
              <w:top w:w="100" w:type="dxa"/>
              <w:bottom w:w="100" w:type="dxa"/>
            </w:tcMar>
            <w:tcW w:w="0" w:type="auto"/>
            <w:vAlign w:val="center"/>
            <w:textDirection w:val="lrTb"/>
            <w:noWrap w:val="false"/>
          </w:tcPr>
          <w:p>
            <w:pPr>
              <w:pStyle w:val="1298"/>
              <w:jc w:val="center"/>
              <w:rPr>
                <w:rStyle w:val="938"/>
                <w:rFonts w:ascii="宋体" w:hAnsi="宋体" w:eastAsia="宋体" w:cs="宋体"/>
                <w:b w:val="0"/>
                <w:color w:val="auto"/>
                <w:sz w:val="24"/>
                <w:szCs w:val="24"/>
                <w:highlight w:val="none"/>
              </w:rPr>
            </w:pPr>
            <w:r>
              <w:rPr>
                <w:rStyle w:val="938"/>
                <w:rFonts w:ascii="宋体" w:hAnsi="宋体" w:eastAsia="宋体" w:cs="宋体"/>
                <w:b w:val="0"/>
                <w:color w:val="auto"/>
                <w:sz w:val="24"/>
                <w:szCs w:val="24"/>
                <w:highlight w:val="none"/>
              </w:rPr>
              <w:t xml:space="preserve">单位</w:t>
            </w:r>
            <w:r/>
          </w:p>
        </w:tc>
        <w:tc>
          <w:tcPr>
            <w:tcMar>
              <w:top w:w="100" w:type="dxa"/>
              <w:bottom w:w="100" w:type="dxa"/>
            </w:tcMar>
            <w:tcW w:w="0" w:type="auto"/>
            <w:vAlign w:val="center"/>
            <w:textDirection w:val="lrTb"/>
            <w:noWrap w:val="false"/>
          </w:tcPr>
          <w:p>
            <w:pPr>
              <w:pStyle w:val="1298"/>
              <w:jc w:val="center"/>
              <w:rPr>
                <w:rStyle w:val="938"/>
                <w:rFonts w:ascii="宋体" w:hAnsi="宋体" w:eastAsia="宋体" w:cs="宋体"/>
                <w:b w:val="0"/>
                <w:color w:val="auto"/>
                <w:sz w:val="24"/>
                <w:szCs w:val="24"/>
                <w:highlight w:val="none"/>
              </w:rPr>
            </w:pPr>
            <w:r>
              <w:rPr>
                <w:rStyle w:val="938"/>
                <w:rFonts w:ascii="宋体" w:hAnsi="宋体" w:eastAsia="宋体" w:cs="宋体"/>
                <w:b w:val="0"/>
                <w:color w:val="auto"/>
                <w:sz w:val="24"/>
                <w:szCs w:val="24"/>
                <w:highlight w:val="none"/>
              </w:rPr>
              <w:t xml:space="preserve">所属行业</w:t>
            </w:r>
            <w:r/>
          </w:p>
        </w:tc>
        <w:tc>
          <w:tcPr>
            <w:tcMar>
              <w:top w:w="100" w:type="dxa"/>
              <w:bottom w:w="100" w:type="dxa"/>
            </w:tcMar>
            <w:tcW w:w="0" w:type="auto"/>
            <w:vAlign w:val="center"/>
            <w:textDirection w:val="lrTb"/>
            <w:noWrap w:val="false"/>
          </w:tcPr>
          <w:p>
            <w:pPr>
              <w:pStyle w:val="1298"/>
              <w:jc w:val="center"/>
              <w:rPr>
                <w:rStyle w:val="938"/>
                <w:rFonts w:ascii="宋体" w:hAnsi="宋体" w:eastAsia="宋体" w:cs="宋体"/>
                <w:b w:val="0"/>
                <w:color w:val="auto"/>
                <w:sz w:val="24"/>
                <w:szCs w:val="24"/>
                <w:highlight w:val="none"/>
              </w:rPr>
            </w:pPr>
            <w:r>
              <w:rPr>
                <w:rStyle w:val="938"/>
                <w:rFonts w:ascii="宋体" w:hAnsi="宋体" w:eastAsia="宋体" w:cs="宋体"/>
                <w:b w:val="0"/>
                <w:color w:val="auto"/>
                <w:sz w:val="24"/>
                <w:szCs w:val="24"/>
                <w:highlight w:val="none"/>
              </w:rPr>
              <w:t xml:space="preserve">标的类型</w:t>
            </w:r>
            <w:r/>
          </w:p>
        </w:tc>
        <w:tc>
          <w:tcPr>
            <w:tcMar>
              <w:top w:w="100" w:type="dxa"/>
              <w:bottom w:w="100" w:type="dxa"/>
            </w:tcMar>
            <w:tcW w:w="0" w:type="auto"/>
            <w:vAlign w:val="center"/>
            <w:textDirection w:val="lrTb"/>
            <w:noWrap w:val="false"/>
          </w:tcPr>
          <w:p>
            <w:pPr>
              <w:pStyle w:val="1298"/>
              <w:jc w:val="center"/>
              <w:rPr>
                <w:rStyle w:val="938"/>
                <w:rFonts w:ascii="宋体" w:hAnsi="宋体" w:eastAsia="宋体" w:cs="宋体"/>
                <w:b w:val="0"/>
                <w:color w:val="auto"/>
                <w:sz w:val="24"/>
                <w:szCs w:val="24"/>
                <w:highlight w:val="none"/>
              </w:rPr>
            </w:pPr>
            <w:r>
              <w:rPr>
                <w:rStyle w:val="938"/>
                <w:rFonts w:ascii="宋体" w:hAnsi="宋体" w:eastAsia="宋体" w:cs="宋体"/>
                <w:b w:val="0"/>
                <w:color w:val="auto"/>
                <w:sz w:val="24"/>
                <w:szCs w:val="24"/>
                <w:highlight w:val="none"/>
              </w:rPr>
              <w:t xml:space="preserve">标的属性</w:t>
            </w:r>
            <w:r/>
          </w:p>
        </w:tc>
      </w:tr>
      <w:tr>
        <w:trPr/>
        <w:tc>
          <w:tcPr>
            <w:shd w:val="clear" w:color="auto" w:fill="auto"/>
            <w:tcMar>
              <w:top w:w="100" w:type="dxa"/>
              <w:bottom w:w="100" w:type="dxa"/>
            </w:tcMar>
            <w:tcW w:w="0" w:type="auto"/>
            <w:vAlign w:val="center"/>
            <w:textDirection w:val="lrTb"/>
            <w:noWrap w:val="false"/>
          </w:tcPr>
          <w:p>
            <w:pPr>
              <w:jc w:val="center"/>
              <w:widowControl/>
              <w:rPr>
                <w:rFonts w:hint="default" w:ascii="宋体" w:hAnsi="宋体" w:eastAsia="宋体" w:cs="Times New Roman"/>
                <w:color w:val="auto"/>
                <w:sz w:val="24"/>
                <w:szCs w:val="24"/>
                <w:highlight w:val="none"/>
                <w:lang w:val="en-US" w:eastAsia="zh-CN" w:bidi="ar-SA"/>
                <w14:ligatures w14:val="none"/>
              </w:rPr>
            </w:pPr>
            <w:r>
              <w:rPr>
                <w:rFonts w:ascii="宋体" w:hAnsi="宋体" w:eastAsia="宋体" w:cs="Times New Roman"/>
                <w:color w:val="auto"/>
                <w:sz w:val="24"/>
                <w:szCs w:val="24"/>
                <w:highlight w:val="none"/>
                <w14:ligatures w14:val="none"/>
              </w:rPr>
              <w:t xml:space="preserve">1</w:t>
            </w:r>
            <w:r/>
          </w:p>
        </w:tc>
        <w:tc>
          <w:tcPr>
            <w:shd w:val="clear" w:color="auto" w:fill="auto"/>
            <w:tcMar>
              <w:top w:w="100" w:type="dxa"/>
              <w:bottom w:w="100" w:type="dxa"/>
            </w:tcMar>
            <w:tcW w:w="0" w:type="auto"/>
            <w:vAlign w:val="center"/>
            <w:textDirection w:val="lrTb"/>
            <w:noWrap w:val="false"/>
          </w:tcPr>
          <w:p>
            <w:pPr>
              <w:jc w:val="center"/>
              <w:widowControl/>
              <w:rPr>
                <w:rFonts w:hint="eastAsia" w:ascii="宋体" w:hAnsi="宋体" w:eastAsia="宋体" w:cs="Times New Roman"/>
                <w:color w:val="auto"/>
                <w:sz w:val="24"/>
                <w:szCs w:val="24"/>
                <w:highlight w:val="none"/>
                <w:lang w:val="en-US" w:eastAsia="zh-CN" w:bidi="ar-SA"/>
                <w14:ligatures w14:val="none"/>
              </w:rPr>
            </w:pPr>
            <w:r>
              <w:rPr>
                <w:rFonts w:hint="eastAsia" w:ascii="宋体" w:hAnsi="宋体" w:eastAsia="宋体" w:cs="宋体"/>
                <w:color w:val="auto"/>
                <w:sz w:val="24"/>
                <w:szCs w:val="24"/>
                <w:highlight w:val="none"/>
              </w:rPr>
              <w:t xml:space="preserve">森林防火监控管理平台成套服务</w:t>
            </w:r>
            <w:r/>
          </w:p>
        </w:tc>
        <w:tc>
          <w:tcPr>
            <w:shd w:val="clear" w:color="auto" w:fill="auto"/>
            <w:tcMar>
              <w:top w:w="100" w:type="dxa"/>
              <w:bottom w:w="100" w:type="dxa"/>
            </w:tcMar>
            <w:tcW w:w="0" w:type="auto"/>
            <w:vAlign w:val="center"/>
            <w:textDirection w:val="lrTb"/>
            <w:noWrap w:val="false"/>
          </w:tcPr>
          <w:p>
            <w:pPr>
              <w:jc w:val="center"/>
              <w:widowControl/>
              <w:rPr>
                <w:rFonts w:hint="default" w:ascii="宋体" w:hAnsi="宋体" w:eastAsia="宋体" w:cs="Times New Roman"/>
                <w:color w:val="auto"/>
                <w:sz w:val="24"/>
                <w:szCs w:val="24"/>
                <w:highlight w:val="none"/>
                <w:lang w:val="en-US" w:eastAsia="zh-CN" w:bidi="ar-SA"/>
                <w14:ligatures w14:val="none"/>
              </w:rPr>
            </w:pPr>
            <w:r>
              <w:rPr>
                <w:rFonts w:ascii="宋体" w:hAnsi="宋体" w:eastAsia="宋体" w:cs="Times New Roman"/>
                <w:color w:val="auto"/>
                <w:sz w:val="24"/>
                <w:szCs w:val="24"/>
                <w:highlight w:val="none"/>
                <w14:ligatures w14:val="none"/>
              </w:rPr>
              <w:t xml:space="preserve">1.00</w:t>
            </w:r>
            <w:r/>
          </w:p>
        </w:tc>
        <w:tc>
          <w:tcPr>
            <w:shd w:val="clear" w:color="auto" w:fill="auto"/>
            <w:tcMar>
              <w:top w:w="100" w:type="dxa"/>
              <w:bottom w:w="100" w:type="dxa"/>
            </w:tcMar>
            <w:tcW w:w="0" w:type="auto"/>
            <w:vAlign w:val="center"/>
            <w:textDirection w:val="lrTb"/>
            <w:noWrap w:val="false"/>
          </w:tcPr>
          <w:p>
            <w:pPr>
              <w:jc w:val="center"/>
              <w:widowControl/>
              <w:rPr>
                <w:rFonts w:hint="eastAsia" w:ascii="宋体" w:hAnsi="宋体" w:eastAsia="宋体" w:cs="Times New Roman"/>
                <w:color w:val="auto"/>
                <w:sz w:val="24"/>
                <w:szCs w:val="24"/>
                <w:highlight w:val="none"/>
                <w:lang w:val="en-US" w:eastAsia="zh-CN" w:bidi="ar-SA"/>
                <w14:ligatures w14:val="none"/>
              </w:rPr>
            </w:pPr>
            <w:r>
              <w:rPr>
                <w:rFonts w:hint="eastAsia" w:ascii="宋体" w:hAnsi="宋体" w:eastAsia="宋体" w:cs="Times New Roman"/>
                <w:color w:val="auto"/>
                <w:sz w:val="24"/>
                <w:szCs w:val="24"/>
                <w:highlight w:val="none"/>
                <w14:ligatures w14:val="none"/>
              </w:rPr>
              <w:t xml:space="preserve">套</w:t>
            </w:r>
            <w:r/>
          </w:p>
        </w:tc>
        <w:tc>
          <w:tcPr>
            <w:shd w:val="clear" w:color="auto" w:fill="auto"/>
            <w:tcMar>
              <w:top w:w="100" w:type="dxa"/>
              <w:bottom w:w="100" w:type="dxa"/>
            </w:tcMar>
            <w:tcW w:w="0" w:type="auto"/>
            <w:vAlign w:val="center"/>
            <w:textDirection w:val="lrTb"/>
            <w:noWrap w:val="false"/>
          </w:tcPr>
          <w:p>
            <w:pPr>
              <w:jc w:val="center"/>
              <w:widowControl/>
              <w:rPr>
                <w:rFonts w:hint="default" w:ascii="宋体" w:hAnsi="宋体" w:eastAsia="宋体" w:cs="Times New Roman"/>
                <w:color w:val="auto"/>
                <w:sz w:val="24"/>
                <w:szCs w:val="24"/>
                <w:highlight w:val="none"/>
                <w:lang w:val="en-US" w:eastAsia="zh-CN" w:bidi="ar-SA"/>
                <w14:ligatures w14:val="none"/>
              </w:rPr>
            </w:pPr>
            <w:r>
              <w:rPr>
                <w:rFonts w:hint="eastAsia" w:ascii="宋体" w:hAnsi="宋体" w:eastAsia="宋体" w:cs="Times New Roman"/>
                <w:color w:val="auto"/>
                <w:spacing w:val="7"/>
                <w:sz w:val="24"/>
                <w:szCs w:val="24"/>
                <w:highlight w:val="none"/>
                <w14:ligatures w14:val="none"/>
              </w:rPr>
              <w:t xml:space="preserve">软件和信息技术服务业</w:t>
            </w:r>
            <w:r/>
          </w:p>
        </w:tc>
        <w:tc>
          <w:tcPr>
            <w:shd w:val="clear" w:color="auto" w:fill="auto"/>
            <w:tcMar>
              <w:top w:w="100" w:type="dxa"/>
              <w:bottom w:w="100" w:type="dxa"/>
            </w:tcMar>
            <w:tcW w:w="0" w:type="auto"/>
            <w:vAlign w:val="center"/>
            <w:textDirection w:val="lrTb"/>
            <w:noWrap w:val="false"/>
          </w:tcPr>
          <w:p>
            <w:pPr>
              <w:jc w:val="center"/>
              <w:widowControl/>
              <w:rPr>
                <w:rFonts w:hint="default" w:ascii="宋体" w:hAnsi="宋体" w:eastAsia="宋体" w:cs="Times New Roman"/>
                <w:color w:val="auto"/>
                <w:sz w:val="24"/>
                <w:szCs w:val="24"/>
                <w:highlight w:val="none"/>
                <w:lang w:val="en-US" w:eastAsia="zh-CN" w:bidi="ar-SA"/>
                <w14:ligatures w14:val="none"/>
              </w:rPr>
            </w:pPr>
            <w:r>
              <w:rPr>
                <w:rFonts w:ascii="宋体" w:hAnsi="宋体" w:eastAsia="宋体" w:cs="Times New Roman"/>
                <w:color w:val="auto"/>
                <w:sz w:val="24"/>
                <w:szCs w:val="24"/>
                <w:highlight w:val="none"/>
                <w14:ligatures w14:val="none"/>
              </w:rPr>
              <w:t xml:space="preserve">主要采购标的</w:t>
            </w:r>
            <w:r/>
          </w:p>
        </w:tc>
        <w:tc>
          <w:tcPr>
            <w:shd w:val="clear" w:color="auto" w:fill="auto"/>
            <w:tcMar>
              <w:top w:w="100" w:type="dxa"/>
              <w:bottom w:w="100" w:type="dxa"/>
            </w:tcMar>
            <w:tcW w:w="0" w:type="auto"/>
            <w:vAlign w:val="center"/>
            <w:textDirection w:val="lrTb"/>
            <w:noWrap w:val="false"/>
          </w:tcPr>
          <w:p>
            <w:pPr>
              <w:jc w:val="center"/>
              <w:widowControl/>
              <w:rPr>
                <w:rFonts w:hint="default" w:ascii="宋体" w:hAnsi="宋体" w:eastAsia="宋体" w:cs="Times New Roman"/>
                <w:color w:val="auto"/>
                <w:sz w:val="24"/>
                <w:szCs w:val="24"/>
                <w:highlight w:val="none"/>
                <w:lang w:val="en-US" w:eastAsia="zh-CN" w:bidi="ar-SA"/>
                <w14:ligatures w14:val="none"/>
              </w:rPr>
            </w:pPr>
            <w:r>
              <w:rPr>
                <w:rFonts w:ascii="宋体" w:hAnsi="宋体" w:eastAsia="宋体" w:cs="Times New Roman"/>
                <w:color w:val="auto"/>
                <w:sz w:val="24"/>
                <w:szCs w:val="24"/>
                <w:highlight w:val="none"/>
                <w14:ligatures w14:val="none"/>
              </w:rPr>
              <w:t xml:space="preserve">服务类</w:t>
            </w:r>
            <w:r/>
          </w:p>
        </w:tc>
      </w:tr>
      <w:tr>
        <w:trPr/>
        <w:tc>
          <w:tcPr>
            <w:shd w:val="clear" w:color="auto" w:fill="auto"/>
            <w:tcMar>
              <w:top w:w="100" w:type="dxa"/>
              <w:bottom w:w="100" w:type="dxa"/>
            </w:tcMar>
            <w:tcW w:w="0" w:type="auto"/>
            <w:vAlign w:val="center"/>
            <w:textDirection w:val="lrTb"/>
            <w:noWrap w:val="false"/>
          </w:tcPr>
          <w:p>
            <w:pPr>
              <w:jc w:val="center"/>
              <w:widowControl/>
              <w:rPr>
                <w:rFonts w:hint="default" w:ascii="宋体" w:hAnsi="宋体" w:eastAsia="宋体" w:cs="Times New Roman"/>
                <w:color w:val="auto"/>
                <w:sz w:val="24"/>
                <w:szCs w:val="24"/>
                <w:highlight w:val="none"/>
                <w:lang w:val="en-US" w:eastAsia="zh-CN" w:bidi="ar-SA"/>
                <w14:ligatures w14:val="none"/>
              </w:rPr>
            </w:pPr>
            <w:r>
              <w:rPr>
                <w:rFonts w:ascii="宋体" w:hAnsi="宋体" w:eastAsia="宋体" w:cs="Times New Roman"/>
                <w:color w:val="auto"/>
                <w:sz w:val="24"/>
                <w:szCs w:val="24"/>
                <w:highlight w:val="none"/>
                <w14:ligatures w14:val="none"/>
              </w:rPr>
              <w:t xml:space="preserve">2</w:t>
            </w:r>
            <w:r/>
          </w:p>
        </w:tc>
        <w:tc>
          <w:tcPr>
            <w:shd w:val="clear" w:color="auto" w:fill="auto"/>
            <w:tcMar>
              <w:top w:w="100" w:type="dxa"/>
              <w:bottom w:w="100" w:type="dxa"/>
            </w:tcMar>
            <w:tcW w:w="0" w:type="auto"/>
            <w:vAlign w:val="center"/>
            <w:textDirection w:val="lrTb"/>
            <w:noWrap w:val="false"/>
          </w:tcPr>
          <w:p>
            <w:pPr>
              <w:jc w:val="center"/>
              <w:widowControl/>
              <w:rPr>
                <w:rFonts w:hint="eastAsia" w:ascii="宋体" w:hAnsi="宋体" w:eastAsia="宋体" w:cs="Times New Roman"/>
                <w:color w:val="auto"/>
                <w:sz w:val="24"/>
                <w:szCs w:val="24"/>
                <w:highlight w:val="none"/>
                <w:lang w:val="en-US" w:eastAsia="zh-CN" w:bidi="ar-SA"/>
                <w14:ligatures w14:val="none"/>
              </w:rPr>
            </w:pPr>
            <w:r>
              <w:rPr>
                <w:rFonts w:hint="eastAsia" w:ascii="宋体" w:hAnsi="宋体" w:eastAsia="宋体" w:cs="Times New Roman"/>
                <w:color w:val="auto"/>
                <w:sz w:val="24"/>
                <w:szCs w:val="24"/>
                <w:highlight w:val="none"/>
              </w:rPr>
              <w:t xml:space="preserve">热成像双光谱云台机成套服务</w:t>
            </w:r>
            <w:r/>
          </w:p>
        </w:tc>
        <w:tc>
          <w:tcPr>
            <w:shd w:val="clear" w:color="auto" w:fill="auto"/>
            <w:tcMar>
              <w:top w:w="100" w:type="dxa"/>
              <w:bottom w:w="100" w:type="dxa"/>
            </w:tcMar>
            <w:tcW w:w="0" w:type="auto"/>
            <w:vAlign w:val="center"/>
            <w:textDirection w:val="lrTb"/>
            <w:noWrap w:val="false"/>
          </w:tcPr>
          <w:p>
            <w:pPr>
              <w:jc w:val="center"/>
              <w:widowControl/>
              <w:rPr>
                <w:rFonts w:hint="default" w:ascii="宋体" w:hAnsi="宋体" w:eastAsia="宋体" w:cs="Times New Roman"/>
                <w:color w:val="auto"/>
                <w:sz w:val="24"/>
                <w:szCs w:val="24"/>
                <w:highlight w:val="none"/>
                <w:lang w:val="en-US" w:eastAsia="zh-CN" w:bidi="ar-SA"/>
                <w14:ligatures w14:val="none"/>
              </w:rPr>
            </w:pPr>
            <w:r>
              <w:rPr>
                <w:rFonts w:ascii="宋体" w:hAnsi="宋体" w:eastAsia="宋体" w:cs="Times New Roman"/>
                <w:color w:val="auto"/>
                <w:sz w:val="24"/>
                <w:szCs w:val="24"/>
                <w:highlight w:val="none"/>
                <w14:ligatures w14:val="none"/>
              </w:rPr>
              <w:t xml:space="preserve">7.00</w:t>
            </w:r>
            <w:r/>
          </w:p>
        </w:tc>
        <w:tc>
          <w:tcPr>
            <w:shd w:val="clear" w:color="auto" w:fill="auto"/>
            <w:tcMar>
              <w:top w:w="100" w:type="dxa"/>
              <w:bottom w:w="100" w:type="dxa"/>
            </w:tcMar>
            <w:tcW w:w="0" w:type="auto"/>
            <w:vAlign w:val="center"/>
            <w:textDirection w:val="lrTb"/>
            <w:noWrap w:val="false"/>
          </w:tcPr>
          <w:p>
            <w:pPr>
              <w:jc w:val="center"/>
              <w:widowControl/>
              <w:rPr>
                <w:rFonts w:hint="eastAsia" w:ascii="宋体" w:hAnsi="宋体" w:eastAsia="宋体" w:cs="Times New Roman"/>
                <w:color w:val="auto"/>
                <w:sz w:val="24"/>
                <w:szCs w:val="24"/>
                <w:highlight w:val="none"/>
                <w:lang w:val="en-US" w:eastAsia="zh-CN" w:bidi="ar-SA"/>
                <w14:ligatures w14:val="none"/>
              </w:rPr>
            </w:pPr>
            <w:r>
              <w:rPr>
                <w:rFonts w:hint="eastAsia" w:ascii="宋体" w:hAnsi="宋体" w:eastAsia="宋体" w:cs="Times New Roman"/>
                <w:color w:val="auto"/>
                <w:sz w:val="24"/>
                <w:szCs w:val="24"/>
                <w:highlight w:val="none"/>
                <w14:ligatures w14:val="none"/>
              </w:rPr>
              <w:t xml:space="preserve">套</w:t>
            </w:r>
            <w:r/>
          </w:p>
        </w:tc>
        <w:tc>
          <w:tcPr>
            <w:shd w:val="clear" w:color="auto" w:fill="auto"/>
            <w:tcMar>
              <w:top w:w="100" w:type="dxa"/>
              <w:bottom w:w="100" w:type="dxa"/>
            </w:tcMar>
            <w:tcW w:w="0" w:type="auto"/>
            <w:vAlign w:val="center"/>
            <w:textDirection w:val="lrTb"/>
            <w:noWrap w:val="false"/>
          </w:tcPr>
          <w:p>
            <w:pPr>
              <w:jc w:val="center"/>
              <w:widowControl/>
              <w:rPr>
                <w:rFonts w:hint="default" w:ascii="宋体" w:hAnsi="宋体" w:eastAsia="宋体" w:cs="Times New Roman"/>
                <w:color w:val="auto"/>
                <w:sz w:val="24"/>
                <w:szCs w:val="24"/>
                <w:highlight w:val="none"/>
                <w:lang w:val="en-US" w:eastAsia="zh-CN" w:bidi="ar-SA"/>
                <w14:ligatures w14:val="none"/>
              </w:rPr>
            </w:pPr>
            <w:r>
              <w:rPr>
                <w:rFonts w:hint="eastAsia" w:ascii="宋体" w:hAnsi="宋体" w:eastAsia="宋体" w:cs="Times New Roman"/>
                <w:color w:val="auto"/>
                <w:spacing w:val="7"/>
                <w:sz w:val="24"/>
                <w:szCs w:val="24"/>
                <w:highlight w:val="none"/>
                <w14:ligatures w14:val="none"/>
              </w:rPr>
              <w:t xml:space="preserve">软件和信息技术服务业</w:t>
            </w:r>
            <w:r/>
          </w:p>
        </w:tc>
        <w:tc>
          <w:tcPr>
            <w:shd w:val="clear" w:color="auto" w:fill="auto"/>
            <w:tcMar>
              <w:top w:w="100" w:type="dxa"/>
              <w:bottom w:w="100" w:type="dxa"/>
            </w:tcMar>
            <w:tcW w:w="0" w:type="auto"/>
            <w:vAlign w:val="center"/>
            <w:textDirection w:val="lrTb"/>
            <w:noWrap w:val="false"/>
          </w:tcPr>
          <w:p>
            <w:pPr>
              <w:jc w:val="center"/>
              <w:widowControl/>
              <w:rPr>
                <w:rFonts w:hint="default" w:ascii="宋体" w:hAnsi="宋体" w:eastAsia="宋体" w:cs="Times New Roman"/>
                <w:color w:val="auto"/>
                <w:sz w:val="24"/>
                <w:szCs w:val="24"/>
                <w:highlight w:val="none"/>
                <w:lang w:val="en-US" w:eastAsia="zh-CN" w:bidi="ar-SA"/>
                <w14:ligatures w14:val="none"/>
              </w:rPr>
            </w:pPr>
            <w:r>
              <w:rPr>
                <w:rFonts w:ascii="宋体" w:hAnsi="宋体" w:eastAsia="宋体" w:cs="Times New Roman"/>
                <w:color w:val="auto"/>
                <w:sz w:val="24"/>
                <w:szCs w:val="24"/>
                <w:highlight w:val="none"/>
                <w14:ligatures w14:val="none"/>
              </w:rPr>
              <w:t xml:space="preserve">主要采购标的</w:t>
            </w:r>
            <w:r/>
          </w:p>
        </w:tc>
        <w:tc>
          <w:tcPr>
            <w:shd w:val="clear" w:color="auto" w:fill="auto"/>
            <w:tcMar>
              <w:top w:w="100" w:type="dxa"/>
              <w:bottom w:w="100" w:type="dxa"/>
            </w:tcMar>
            <w:tcW w:w="0" w:type="auto"/>
            <w:vAlign w:val="center"/>
            <w:textDirection w:val="lrTb"/>
            <w:noWrap w:val="false"/>
          </w:tcPr>
          <w:p>
            <w:pPr>
              <w:jc w:val="center"/>
              <w:widowControl/>
              <w:rPr>
                <w:rFonts w:hint="default" w:ascii="宋体" w:hAnsi="宋体" w:eastAsia="宋体" w:cs="Times New Roman"/>
                <w:color w:val="auto"/>
                <w:sz w:val="24"/>
                <w:szCs w:val="24"/>
                <w:highlight w:val="none"/>
                <w:lang w:val="en-US" w:eastAsia="zh-CN" w:bidi="ar-SA"/>
                <w14:ligatures w14:val="none"/>
              </w:rPr>
            </w:pPr>
            <w:r>
              <w:rPr>
                <w:rFonts w:ascii="宋体" w:hAnsi="宋体" w:eastAsia="宋体" w:cs="Times New Roman"/>
                <w:color w:val="auto"/>
                <w:sz w:val="24"/>
                <w:szCs w:val="24"/>
                <w:highlight w:val="none"/>
                <w14:ligatures w14:val="none"/>
              </w:rPr>
              <w:t xml:space="preserve">服务类</w:t>
            </w:r>
            <w:r/>
          </w:p>
        </w:tc>
      </w:tr>
      <w:tr>
        <w:trPr/>
        <w:tc>
          <w:tcPr>
            <w:shd w:val="clear" w:color="auto" w:fill="auto"/>
            <w:tcMar>
              <w:top w:w="100" w:type="dxa"/>
              <w:bottom w:w="100" w:type="dxa"/>
            </w:tcMar>
            <w:tcW w:w="0" w:type="auto"/>
            <w:vAlign w:val="center"/>
            <w:textDirection w:val="lrTb"/>
            <w:noWrap w:val="false"/>
          </w:tcPr>
          <w:p>
            <w:pPr>
              <w:jc w:val="center"/>
              <w:widowControl/>
              <w:rPr>
                <w:rFonts w:hint="default" w:ascii="宋体" w:hAnsi="宋体" w:eastAsia="宋体" w:cs="Times New Roman"/>
                <w:color w:val="auto"/>
                <w:sz w:val="24"/>
                <w:szCs w:val="24"/>
                <w:highlight w:val="none"/>
                <w:lang w:val="en-US" w:eastAsia="zh-CN" w:bidi="ar-SA"/>
                <w14:ligatures w14:val="none"/>
              </w:rPr>
            </w:pPr>
            <w:r>
              <w:rPr>
                <w:rFonts w:ascii="宋体" w:hAnsi="宋体" w:eastAsia="宋体" w:cs="Times New Roman"/>
                <w:color w:val="auto"/>
                <w:sz w:val="24"/>
                <w:szCs w:val="24"/>
                <w:highlight w:val="none"/>
                <w14:ligatures w14:val="none"/>
              </w:rPr>
              <w:t xml:space="preserve">3</w:t>
            </w:r>
            <w:r/>
          </w:p>
        </w:tc>
        <w:tc>
          <w:tcPr>
            <w:shd w:val="clear" w:color="auto" w:fill="auto"/>
            <w:tcMar>
              <w:top w:w="100" w:type="dxa"/>
              <w:bottom w:w="100" w:type="dxa"/>
            </w:tcMar>
            <w:tcW w:w="0" w:type="auto"/>
            <w:vAlign w:val="center"/>
            <w:textDirection w:val="lrTb"/>
            <w:noWrap w:val="false"/>
          </w:tcPr>
          <w:p>
            <w:pPr>
              <w:jc w:val="left"/>
              <w:rPr>
                <w:rFonts w:hint="eastAsia" w:ascii="宋体" w:hAnsi="宋体" w:eastAsia="宋体" w:cs="宋体"/>
                <w:color w:val="auto"/>
                <w:sz w:val="24"/>
                <w:szCs w:val="24"/>
                <w:highlight w:val="none"/>
                <w:lang w:val="en-US" w:eastAsia="zh-CN" w:bidi="ar-SA"/>
              </w:rPr>
            </w:pPr>
            <w:r>
              <w:rPr>
                <w:rFonts w:hint="eastAsia" w:ascii="宋体" w:hAnsi="宋体" w:eastAsia="宋体" w:cs="Times New Roman"/>
                <w:color w:val="auto"/>
                <w:sz w:val="24"/>
                <w:szCs w:val="24"/>
                <w:highlight w:val="none"/>
              </w:rPr>
              <w:t xml:space="preserve">AI摄像机成套服务</w:t>
            </w:r>
            <w:r/>
          </w:p>
        </w:tc>
        <w:tc>
          <w:tcPr>
            <w:shd w:val="clear" w:color="auto" w:fill="auto"/>
            <w:tcMar>
              <w:top w:w="100" w:type="dxa"/>
              <w:bottom w:w="100" w:type="dxa"/>
            </w:tcMar>
            <w:tcW w:w="0" w:type="auto"/>
            <w:vAlign w:val="center"/>
            <w:textDirection w:val="lrTb"/>
            <w:noWrap w:val="false"/>
          </w:tcPr>
          <w:p>
            <w:pPr>
              <w:jc w:val="center"/>
              <w:widowControl/>
              <w:rPr>
                <w:rFonts w:hint="default" w:ascii="宋体" w:hAnsi="宋体" w:eastAsia="宋体" w:cs="Times New Roman"/>
                <w:color w:val="auto"/>
                <w:sz w:val="24"/>
                <w:szCs w:val="24"/>
                <w:highlight w:val="none"/>
                <w:lang w:val="en-US" w:eastAsia="zh-CN" w:bidi="ar-SA"/>
                <w14:ligatures w14:val="none"/>
              </w:rPr>
            </w:pPr>
            <w:r>
              <w:rPr>
                <w:rFonts w:ascii="宋体" w:hAnsi="宋体" w:eastAsia="宋体" w:cs="Times New Roman"/>
                <w:color w:val="auto"/>
                <w:sz w:val="24"/>
                <w:szCs w:val="24"/>
                <w:highlight w:val="none"/>
                <w14:ligatures w14:val="none"/>
              </w:rPr>
              <w:t xml:space="preserve">20.00</w:t>
            </w:r>
            <w:r/>
          </w:p>
        </w:tc>
        <w:tc>
          <w:tcPr>
            <w:shd w:val="clear" w:color="auto" w:fill="auto"/>
            <w:tcMar>
              <w:top w:w="100" w:type="dxa"/>
              <w:bottom w:w="100" w:type="dxa"/>
            </w:tcMar>
            <w:tcW w:w="0" w:type="auto"/>
            <w:vAlign w:val="center"/>
            <w:textDirection w:val="lrTb"/>
            <w:noWrap w:val="false"/>
          </w:tcPr>
          <w:p>
            <w:pPr>
              <w:jc w:val="center"/>
              <w:widowControl/>
              <w:rPr>
                <w:rFonts w:hint="eastAsia" w:ascii="宋体" w:hAnsi="宋体" w:eastAsia="宋体" w:cs="Times New Roman"/>
                <w:color w:val="auto"/>
                <w:sz w:val="24"/>
                <w:szCs w:val="24"/>
                <w:highlight w:val="none"/>
                <w:lang w:val="en-US" w:eastAsia="zh-CN" w:bidi="ar-SA"/>
                <w14:ligatures w14:val="none"/>
              </w:rPr>
            </w:pPr>
            <w:r>
              <w:rPr>
                <w:rFonts w:hint="eastAsia" w:ascii="宋体" w:hAnsi="宋体" w:eastAsia="宋体" w:cs="Times New Roman"/>
                <w:color w:val="auto"/>
                <w:sz w:val="24"/>
                <w:szCs w:val="24"/>
                <w:highlight w:val="none"/>
                <w14:ligatures w14:val="none"/>
              </w:rPr>
              <w:t xml:space="preserve">套</w:t>
            </w:r>
            <w:r/>
          </w:p>
        </w:tc>
        <w:tc>
          <w:tcPr>
            <w:shd w:val="clear" w:color="auto" w:fill="auto"/>
            <w:tcMar>
              <w:top w:w="100" w:type="dxa"/>
              <w:bottom w:w="100" w:type="dxa"/>
            </w:tcMar>
            <w:tcW w:w="0" w:type="auto"/>
            <w:vAlign w:val="center"/>
            <w:textDirection w:val="lrTb"/>
            <w:noWrap w:val="false"/>
          </w:tcPr>
          <w:p>
            <w:pPr>
              <w:jc w:val="center"/>
              <w:widowControl/>
              <w:rPr>
                <w:rFonts w:hint="default" w:ascii="宋体" w:hAnsi="宋体" w:eastAsia="宋体" w:cs="Times New Roman"/>
                <w:color w:val="auto"/>
                <w:sz w:val="24"/>
                <w:szCs w:val="24"/>
                <w:highlight w:val="none"/>
                <w:lang w:val="en-US" w:eastAsia="zh-CN" w:bidi="ar-SA"/>
                <w14:ligatures w14:val="none"/>
              </w:rPr>
            </w:pPr>
            <w:r>
              <w:rPr>
                <w:rFonts w:hint="eastAsia" w:ascii="宋体" w:hAnsi="宋体" w:eastAsia="宋体" w:cs="Times New Roman"/>
                <w:color w:val="auto"/>
                <w:spacing w:val="7"/>
                <w:sz w:val="24"/>
                <w:szCs w:val="24"/>
                <w:highlight w:val="none"/>
                <w14:ligatures w14:val="none"/>
              </w:rPr>
              <w:t xml:space="preserve">软件和信息技术服务业</w:t>
            </w:r>
            <w:r/>
          </w:p>
        </w:tc>
        <w:tc>
          <w:tcPr>
            <w:shd w:val="clear" w:color="auto" w:fill="auto"/>
            <w:tcMar>
              <w:top w:w="100" w:type="dxa"/>
              <w:bottom w:w="100" w:type="dxa"/>
            </w:tcMar>
            <w:tcW w:w="0" w:type="auto"/>
            <w:vAlign w:val="center"/>
            <w:textDirection w:val="lrTb"/>
            <w:noWrap w:val="false"/>
          </w:tcPr>
          <w:p>
            <w:pPr>
              <w:jc w:val="center"/>
              <w:widowControl/>
              <w:rPr>
                <w:rFonts w:hint="default" w:ascii="宋体" w:hAnsi="宋体" w:eastAsia="宋体" w:cs="Times New Roman"/>
                <w:color w:val="auto"/>
                <w:sz w:val="24"/>
                <w:szCs w:val="24"/>
                <w:highlight w:val="none"/>
                <w:lang w:val="en-US" w:eastAsia="zh-CN" w:bidi="ar-SA"/>
                <w14:ligatures w14:val="none"/>
              </w:rPr>
            </w:pPr>
            <w:r>
              <w:rPr>
                <w:rFonts w:ascii="宋体" w:hAnsi="宋体" w:eastAsia="宋体" w:cs="Times New Roman"/>
                <w:color w:val="auto"/>
                <w:sz w:val="24"/>
                <w:szCs w:val="24"/>
                <w:highlight w:val="none"/>
                <w14:ligatures w14:val="none"/>
              </w:rPr>
              <w:t xml:space="preserve">主要采购标的</w:t>
            </w:r>
            <w:r/>
          </w:p>
        </w:tc>
        <w:tc>
          <w:tcPr>
            <w:shd w:val="clear" w:color="auto" w:fill="auto"/>
            <w:tcMar>
              <w:top w:w="100" w:type="dxa"/>
              <w:bottom w:w="100" w:type="dxa"/>
            </w:tcMar>
            <w:tcW w:w="0" w:type="auto"/>
            <w:vAlign w:val="center"/>
            <w:textDirection w:val="lrTb"/>
            <w:noWrap w:val="false"/>
          </w:tcPr>
          <w:p>
            <w:pPr>
              <w:jc w:val="center"/>
              <w:widowControl/>
              <w:rPr>
                <w:rFonts w:hint="default" w:ascii="宋体" w:hAnsi="宋体" w:eastAsia="宋体" w:cs="Times New Roman"/>
                <w:color w:val="auto"/>
                <w:sz w:val="24"/>
                <w:szCs w:val="24"/>
                <w:highlight w:val="none"/>
                <w:lang w:val="en-US" w:eastAsia="zh-CN" w:bidi="ar-SA"/>
                <w14:ligatures w14:val="none"/>
              </w:rPr>
            </w:pPr>
            <w:r>
              <w:rPr>
                <w:rFonts w:ascii="宋体" w:hAnsi="宋体" w:eastAsia="宋体" w:cs="Times New Roman"/>
                <w:color w:val="auto"/>
                <w:sz w:val="24"/>
                <w:szCs w:val="24"/>
                <w:highlight w:val="none"/>
                <w14:ligatures w14:val="none"/>
              </w:rPr>
              <w:t xml:space="preserve">服务类</w:t>
            </w:r>
            <w:r/>
          </w:p>
        </w:tc>
      </w:tr>
      <w:tr>
        <w:trPr/>
        <w:tc>
          <w:tcPr>
            <w:shd w:val="clear" w:color="auto" w:fill="auto"/>
            <w:tcMar>
              <w:top w:w="100" w:type="dxa"/>
              <w:bottom w:w="100" w:type="dxa"/>
            </w:tcMar>
            <w:tcW w:w="0" w:type="auto"/>
            <w:vAlign w:val="center"/>
            <w:textDirection w:val="lrTb"/>
            <w:noWrap w:val="false"/>
          </w:tcPr>
          <w:p>
            <w:pPr>
              <w:jc w:val="center"/>
              <w:widowControl/>
              <w:rPr>
                <w:rFonts w:hint="default" w:ascii="宋体" w:hAnsi="宋体" w:eastAsia="宋体" w:cs="Times New Roman"/>
                <w:color w:val="auto"/>
                <w:sz w:val="24"/>
                <w:szCs w:val="24"/>
                <w:highlight w:val="none"/>
                <w:lang w:val="en-US" w:eastAsia="zh-CN" w:bidi="ar-SA"/>
                <w14:ligatures w14:val="none"/>
              </w:rPr>
            </w:pPr>
            <w:r>
              <w:rPr>
                <w:rFonts w:hint="eastAsia" w:ascii="宋体" w:hAnsi="宋体" w:eastAsia="宋体" w:cs="Times New Roman"/>
                <w:color w:val="auto"/>
                <w:sz w:val="24"/>
                <w:szCs w:val="24"/>
                <w:highlight w:val="none"/>
                <w14:ligatures w14:val="none"/>
              </w:rPr>
              <w:t xml:space="preserve">4</w:t>
            </w:r>
            <w:r/>
          </w:p>
        </w:tc>
        <w:tc>
          <w:tcPr>
            <w:shd w:val="clear" w:color="auto" w:fill="auto"/>
            <w:tcMar>
              <w:top w:w="100" w:type="dxa"/>
              <w:bottom w:w="100" w:type="dxa"/>
            </w:tcMar>
            <w:tcW w:w="0" w:type="auto"/>
            <w:vAlign w:val="center"/>
            <w:textDirection w:val="lrTb"/>
            <w:noWrap w:val="false"/>
          </w:tcPr>
          <w:p>
            <w:pPr>
              <w:jc w:val="left"/>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14:ligatures w14:val="none"/>
              </w:rPr>
              <w:t xml:space="preserve">无人机成套服务</w:t>
            </w:r>
            <w:r/>
          </w:p>
        </w:tc>
        <w:tc>
          <w:tcPr>
            <w:shd w:val="clear" w:color="auto" w:fill="auto"/>
            <w:tcMar>
              <w:top w:w="100" w:type="dxa"/>
              <w:bottom w:w="100" w:type="dxa"/>
            </w:tcMar>
            <w:tcW w:w="0" w:type="auto"/>
            <w:vAlign w:val="center"/>
            <w:textDirection w:val="lrTb"/>
            <w:noWrap w:val="false"/>
          </w:tcPr>
          <w:p>
            <w:pPr>
              <w:jc w:val="center"/>
              <w:widowControl/>
              <w:rPr>
                <w:rFonts w:hint="default" w:ascii="宋体" w:hAnsi="宋体" w:eastAsia="宋体" w:cs="Times New Roman"/>
                <w:color w:val="auto"/>
                <w:sz w:val="24"/>
                <w:szCs w:val="24"/>
                <w:highlight w:val="none"/>
                <w:lang w:val="en-US" w:eastAsia="zh-CN" w:bidi="ar-SA"/>
                <w14:ligatures w14:val="none"/>
              </w:rPr>
            </w:pPr>
            <w:r>
              <w:rPr>
                <w:rFonts w:ascii="宋体" w:hAnsi="宋体" w:eastAsia="宋体" w:cs="Times New Roman"/>
                <w:color w:val="auto"/>
                <w:sz w:val="24"/>
                <w:szCs w:val="24"/>
                <w:highlight w:val="none"/>
                <w14:ligatures w14:val="none"/>
              </w:rPr>
              <w:t xml:space="preserve">1.00</w:t>
            </w:r>
            <w:r/>
          </w:p>
        </w:tc>
        <w:tc>
          <w:tcPr>
            <w:shd w:val="clear" w:color="auto" w:fill="auto"/>
            <w:tcMar>
              <w:top w:w="100" w:type="dxa"/>
              <w:bottom w:w="100" w:type="dxa"/>
            </w:tcMar>
            <w:tcW w:w="0" w:type="auto"/>
            <w:vAlign w:val="center"/>
            <w:textDirection w:val="lrTb"/>
            <w:noWrap w:val="false"/>
          </w:tcPr>
          <w:p>
            <w:pPr>
              <w:jc w:val="center"/>
              <w:widowControl/>
              <w:rPr>
                <w:rFonts w:hint="eastAsia" w:ascii="宋体" w:hAnsi="宋体" w:eastAsia="宋体" w:cs="Times New Roman"/>
                <w:color w:val="auto"/>
                <w:sz w:val="24"/>
                <w:szCs w:val="24"/>
                <w:highlight w:val="none"/>
                <w:lang w:val="en-US" w:eastAsia="zh-CN" w:bidi="ar-SA"/>
                <w14:ligatures w14:val="none"/>
              </w:rPr>
            </w:pPr>
            <w:r>
              <w:rPr>
                <w:rFonts w:hint="eastAsia" w:ascii="宋体" w:hAnsi="宋体" w:eastAsia="宋体" w:cs="Times New Roman"/>
                <w:color w:val="auto"/>
                <w:sz w:val="24"/>
                <w:szCs w:val="24"/>
                <w:highlight w:val="none"/>
                <w14:ligatures w14:val="none"/>
              </w:rPr>
              <w:t xml:space="preserve">套</w:t>
            </w:r>
            <w:r/>
          </w:p>
        </w:tc>
        <w:tc>
          <w:tcPr>
            <w:shd w:val="clear" w:color="auto" w:fill="auto"/>
            <w:tcMar>
              <w:top w:w="100" w:type="dxa"/>
              <w:bottom w:w="100" w:type="dxa"/>
            </w:tcMar>
            <w:tcW w:w="0" w:type="auto"/>
            <w:vAlign w:val="center"/>
            <w:textDirection w:val="lrTb"/>
            <w:noWrap w:val="false"/>
          </w:tcPr>
          <w:p>
            <w:pPr>
              <w:jc w:val="center"/>
              <w:widowControl/>
              <w:rPr>
                <w:rFonts w:hint="default" w:ascii="宋体" w:hAnsi="宋体" w:eastAsia="宋体" w:cs="Times New Roman"/>
                <w:color w:val="auto"/>
                <w:spacing w:val="7"/>
                <w:sz w:val="24"/>
                <w:szCs w:val="24"/>
                <w:highlight w:val="none"/>
                <w:lang w:val="en-US" w:eastAsia="zh-CN" w:bidi="ar-SA"/>
                <w14:ligatures w14:val="none"/>
              </w:rPr>
            </w:pPr>
            <w:r>
              <w:rPr>
                <w:rFonts w:hint="eastAsia" w:ascii="宋体" w:hAnsi="宋体" w:eastAsia="宋体" w:cs="Times New Roman"/>
                <w:color w:val="auto"/>
                <w:spacing w:val="7"/>
                <w:sz w:val="24"/>
                <w:szCs w:val="24"/>
                <w:highlight w:val="none"/>
                <w14:ligatures w14:val="none"/>
              </w:rPr>
              <w:t xml:space="preserve">软件和信息技术服务业</w:t>
            </w:r>
            <w:r/>
          </w:p>
        </w:tc>
        <w:tc>
          <w:tcPr>
            <w:shd w:val="clear" w:color="auto" w:fill="auto"/>
            <w:tcMar>
              <w:top w:w="100" w:type="dxa"/>
              <w:bottom w:w="100" w:type="dxa"/>
            </w:tcMar>
            <w:tcW w:w="0" w:type="auto"/>
            <w:vAlign w:val="center"/>
            <w:textDirection w:val="lrTb"/>
            <w:noWrap w:val="false"/>
          </w:tcPr>
          <w:p>
            <w:pPr>
              <w:jc w:val="center"/>
              <w:widowControl/>
              <w:rPr>
                <w:rFonts w:hint="default" w:ascii="宋体" w:hAnsi="宋体" w:eastAsia="宋体" w:cs="Times New Roman"/>
                <w:color w:val="auto"/>
                <w:sz w:val="24"/>
                <w:szCs w:val="24"/>
                <w:highlight w:val="none"/>
                <w:lang w:val="en-US" w:eastAsia="zh-CN" w:bidi="ar-SA"/>
                <w14:ligatures w14:val="none"/>
              </w:rPr>
            </w:pPr>
            <w:r>
              <w:rPr>
                <w:rFonts w:ascii="宋体" w:hAnsi="宋体" w:eastAsia="宋体" w:cs="Times New Roman"/>
                <w:color w:val="auto"/>
                <w:sz w:val="24"/>
                <w:szCs w:val="24"/>
                <w:highlight w:val="none"/>
                <w14:ligatures w14:val="none"/>
              </w:rPr>
              <w:t xml:space="preserve">主要采购标的</w:t>
            </w:r>
            <w:r/>
          </w:p>
        </w:tc>
        <w:tc>
          <w:tcPr>
            <w:shd w:val="clear" w:color="auto" w:fill="auto"/>
            <w:tcMar>
              <w:top w:w="100" w:type="dxa"/>
              <w:bottom w:w="100" w:type="dxa"/>
            </w:tcMar>
            <w:tcW w:w="0" w:type="auto"/>
            <w:vAlign w:val="center"/>
            <w:textDirection w:val="lrTb"/>
            <w:noWrap w:val="false"/>
          </w:tcPr>
          <w:p>
            <w:pPr>
              <w:jc w:val="center"/>
              <w:widowControl/>
              <w:rPr>
                <w:rFonts w:hint="default" w:ascii="宋体" w:hAnsi="宋体" w:eastAsia="宋体" w:cs="Times New Roman"/>
                <w:color w:val="auto"/>
                <w:sz w:val="24"/>
                <w:szCs w:val="24"/>
                <w:highlight w:val="none"/>
                <w:lang w:val="en-US" w:eastAsia="zh-CN" w:bidi="ar-SA"/>
                <w14:ligatures w14:val="none"/>
              </w:rPr>
            </w:pPr>
            <w:r>
              <w:rPr>
                <w:rFonts w:ascii="宋体" w:hAnsi="宋体" w:eastAsia="宋体" w:cs="Times New Roman"/>
                <w:color w:val="auto"/>
                <w:sz w:val="24"/>
                <w:szCs w:val="24"/>
                <w:highlight w:val="none"/>
                <w14:ligatures w14:val="none"/>
              </w:rPr>
              <w:t xml:space="preserve">服务类</w:t>
            </w:r>
            <w:r/>
          </w:p>
        </w:tc>
      </w:tr>
      <w:tr>
        <w:trPr/>
        <w:tc>
          <w:tcPr>
            <w:shd w:val="clear" w:color="auto" w:fill="auto"/>
            <w:tcMar>
              <w:top w:w="100" w:type="dxa"/>
              <w:bottom w:w="100" w:type="dxa"/>
            </w:tcMar>
            <w:tcW w:w="0" w:type="auto"/>
            <w:vAlign w:val="center"/>
            <w:textDirection w:val="lrTb"/>
            <w:noWrap w:val="false"/>
          </w:tcPr>
          <w:p>
            <w:pPr>
              <w:jc w:val="center"/>
              <w:widowControl/>
              <w:rPr>
                <w:rFonts w:hint="eastAsia" w:ascii="宋体" w:hAnsi="宋体" w:eastAsia="宋体" w:cs="Times New Roman"/>
                <w:color w:val="auto"/>
                <w:sz w:val="24"/>
                <w:szCs w:val="24"/>
                <w:highlight w:val="none"/>
                <w:lang w:val="en-US" w:eastAsia="zh-CN" w:bidi="ar-SA"/>
                <w14:ligatures w14:val="none"/>
              </w:rPr>
            </w:pPr>
            <w:r>
              <w:rPr>
                <w:rFonts w:hint="eastAsia" w:ascii="宋体" w:hAnsi="宋体" w:eastAsia="宋体" w:cs="Times New Roman"/>
                <w:color w:val="auto"/>
                <w:sz w:val="24"/>
                <w:szCs w:val="24"/>
                <w:highlight w:val="none"/>
                <w14:ligatures w14:val="none"/>
              </w:rPr>
              <w:t xml:space="preserve">5</w:t>
            </w:r>
            <w:r/>
          </w:p>
        </w:tc>
        <w:tc>
          <w:tcPr>
            <w:shd w:val="clear" w:color="auto" w:fill="auto"/>
            <w:tcMar>
              <w:top w:w="100" w:type="dxa"/>
              <w:bottom w:w="100" w:type="dxa"/>
            </w:tcMar>
            <w:tcW w:w="0" w:type="auto"/>
            <w:vAlign w:val="center"/>
            <w:textDirection w:val="lrTb"/>
            <w:noWrap w:val="false"/>
          </w:tcPr>
          <w:p>
            <w:pPr>
              <w:jc w:val="left"/>
              <w:rPr>
                <w:rFonts w:hint="eastAsia" w:ascii="宋体" w:hAnsi="宋体" w:eastAsia="宋体" w:cs="Times New Roman"/>
                <w:color w:val="auto"/>
                <w:sz w:val="24"/>
                <w:szCs w:val="24"/>
                <w:highlight w:val="none"/>
                <w:lang w:val="en-US" w:eastAsia="zh-CN" w:bidi="ar-SA"/>
                <w14:ligatures w14:val="none"/>
              </w:rPr>
            </w:pPr>
            <w:r>
              <w:rPr>
                <w:rFonts w:hint="eastAsia" w:ascii="宋体" w:hAnsi="宋体" w:eastAsia="宋体" w:cs="Times New Roman"/>
                <w:color w:val="auto"/>
                <w:sz w:val="24"/>
                <w:szCs w:val="24"/>
                <w:highlight w:val="none"/>
                <w14:ligatures w14:val="none"/>
              </w:rPr>
              <w:t xml:space="preserve">香山既有监控维护</w:t>
            </w:r>
            <w:r/>
          </w:p>
        </w:tc>
        <w:tc>
          <w:tcPr>
            <w:shd w:val="clear" w:color="auto" w:fill="auto"/>
            <w:tcMar>
              <w:top w:w="100" w:type="dxa"/>
              <w:bottom w:w="100" w:type="dxa"/>
            </w:tcMar>
            <w:tcW w:w="0" w:type="auto"/>
            <w:vAlign w:val="center"/>
            <w:textDirection w:val="lrTb"/>
            <w:noWrap w:val="false"/>
          </w:tcPr>
          <w:p>
            <w:pPr>
              <w:jc w:val="center"/>
              <w:widowControl/>
              <w:rPr>
                <w:rFonts w:hint="default" w:ascii="宋体" w:hAnsi="宋体" w:eastAsia="宋体" w:cs="Times New Roman"/>
                <w:color w:val="auto"/>
                <w:sz w:val="24"/>
                <w:szCs w:val="24"/>
                <w:highlight w:val="none"/>
                <w:lang w:val="en-US" w:eastAsia="zh-CN" w:bidi="ar-SA"/>
                <w14:ligatures w14:val="none"/>
              </w:rPr>
            </w:pPr>
            <w:r>
              <w:rPr>
                <w:rFonts w:ascii="宋体" w:hAnsi="宋体" w:eastAsia="宋体" w:cs="Times New Roman"/>
                <w:color w:val="auto"/>
                <w:sz w:val="24"/>
                <w:szCs w:val="24"/>
                <w:highlight w:val="none"/>
                <w14:ligatures w14:val="none"/>
              </w:rPr>
              <w:t xml:space="preserve">80</w:t>
            </w:r>
            <w:r/>
          </w:p>
        </w:tc>
        <w:tc>
          <w:tcPr>
            <w:shd w:val="clear" w:color="auto" w:fill="auto"/>
            <w:tcMar>
              <w:top w:w="100" w:type="dxa"/>
              <w:bottom w:w="100" w:type="dxa"/>
            </w:tcMar>
            <w:tcW w:w="0" w:type="auto"/>
            <w:vAlign w:val="center"/>
            <w:textDirection w:val="lrTb"/>
            <w:noWrap w:val="false"/>
          </w:tcPr>
          <w:p>
            <w:pPr>
              <w:jc w:val="center"/>
              <w:widowControl/>
              <w:rPr>
                <w:rFonts w:hint="eastAsia" w:ascii="宋体" w:hAnsi="宋体" w:eastAsia="宋体" w:cs="Times New Roman"/>
                <w:color w:val="auto"/>
                <w:sz w:val="24"/>
                <w:szCs w:val="24"/>
                <w:highlight w:val="none"/>
                <w:lang w:val="en-US" w:eastAsia="zh-CN" w:bidi="ar-SA"/>
                <w14:ligatures w14:val="none"/>
              </w:rPr>
            </w:pPr>
            <w:r>
              <w:rPr>
                <w:rFonts w:hint="eastAsia" w:ascii="宋体" w:hAnsi="宋体" w:eastAsia="宋体" w:cs="Times New Roman"/>
                <w:color w:val="auto"/>
                <w:sz w:val="24"/>
                <w:szCs w:val="24"/>
                <w:highlight w:val="none"/>
                <w14:ligatures w14:val="none"/>
              </w:rPr>
              <w:t xml:space="preserve">个</w:t>
            </w:r>
            <w:r/>
          </w:p>
        </w:tc>
        <w:tc>
          <w:tcPr>
            <w:shd w:val="clear" w:color="auto" w:fill="auto"/>
            <w:tcMar>
              <w:top w:w="100" w:type="dxa"/>
              <w:bottom w:w="100" w:type="dxa"/>
            </w:tcMar>
            <w:tcW w:w="0" w:type="auto"/>
            <w:vAlign w:val="center"/>
            <w:textDirection w:val="lrTb"/>
            <w:noWrap w:val="false"/>
          </w:tcPr>
          <w:p>
            <w:pPr>
              <w:jc w:val="center"/>
              <w:widowControl/>
              <w:rPr>
                <w:rFonts w:hint="eastAsia" w:ascii="宋体" w:hAnsi="宋体" w:eastAsia="宋体" w:cs="Times New Roman"/>
                <w:color w:val="auto"/>
                <w:spacing w:val="7"/>
                <w:sz w:val="24"/>
                <w:szCs w:val="24"/>
                <w:highlight w:val="none"/>
                <w:lang w:val="en-US" w:eastAsia="zh-CN" w:bidi="ar-SA"/>
                <w14:ligatures w14:val="none"/>
              </w:rPr>
            </w:pPr>
            <w:r>
              <w:rPr>
                <w:rFonts w:hint="eastAsia" w:ascii="宋体" w:hAnsi="宋体" w:eastAsia="宋体" w:cs="Times New Roman"/>
                <w:color w:val="auto"/>
                <w:spacing w:val="7"/>
                <w:sz w:val="24"/>
                <w:szCs w:val="24"/>
                <w:highlight w:val="none"/>
                <w14:ligatures w14:val="none"/>
              </w:rPr>
              <w:t xml:space="preserve">软件和信息技术服务业</w:t>
            </w:r>
            <w:r/>
          </w:p>
        </w:tc>
        <w:tc>
          <w:tcPr>
            <w:shd w:val="clear" w:color="auto" w:fill="auto"/>
            <w:tcMar>
              <w:top w:w="100" w:type="dxa"/>
              <w:bottom w:w="100" w:type="dxa"/>
            </w:tcMar>
            <w:tcW w:w="0" w:type="auto"/>
            <w:vAlign w:val="center"/>
            <w:textDirection w:val="lrTb"/>
            <w:noWrap w:val="false"/>
          </w:tcPr>
          <w:p>
            <w:pPr>
              <w:jc w:val="center"/>
              <w:widowControl/>
              <w:rPr>
                <w:rFonts w:hint="default" w:ascii="宋体" w:hAnsi="宋体" w:eastAsia="宋体" w:cs="Times New Roman"/>
                <w:color w:val="auto"/>
                <w:sz w:val="24"/>
                <w:szCs w:val="24"/>
                <w:highlight w:val="none"/>
                <w:lang w:val="en-US" w:eastAsia="zh-CN" w:bidi="ar-SA"/>
                <w14:ligatures w14:val="none"/>
              </w:rPr>
            </w:pPr>
            <w:r>
              <w:rPr>
                <w:rFonts w:ascii="宋体" w:hAnsi="宋体" w:eastAsia="宋体" w:cs="Times New Roman"/>
                <w:color w:val="auto"/>
                <w:sz w:val="24"/>
                <w:szCs w:val="24"/>
                <w:highlight w:val="none"/>
                <w14:ligatures w14:val="none"/>
              </w:rPr>
              <w:t xml:space="preserve">主要采购标的</w:t>
            </w:r>
            <w:r/>
          </w:p>
        </w:tc>
        <w:tc>
          <w:tcPr>
            <w:shd w:val="clear" w:color="auto" w:fill="auto"/>
            <w:tcMar>
              <w:top w:w="100" w:type="dxa"/>
              <w:bottom w:w="100" w:type="dxa"/>
            </w:tcMar>
            <w:tcW w:w="0" w:type="auto"/>
            <w:vAlign w:val="center"/>
            <w:textDirection w:val="lrTb"/>
            <w:noWrap w:val="false"/>
          </w:tcPr>
          <w:p>
            <w:pPr>
              <w:jc w:val="center"/>
              <w:widowControl/>
              <w:rPr>
                <w:rFonts w:hint="default" w:ascii="宋体" w:hAnsi="宋体" w:eastAsia="宋体" w:cs="Times New Roman"/>
                <w:color w:val="auto"/>
                <w:sz w:val="24"/>
                <w:szCs w:val="24"/>
                <w:highlight w:val="none"/>
                <w:lang w:val="en-US" w:eastAsia="zh-CN" w:bidi="ar-SA"/>
                <w14:ligatures w14:val="none"/>
              </w:rPr>
            </w:pPr>
            <w:r>
              <w:rPr>
                <w:rFonts w:ascii="宋体" w:hAnsi="宋体" w:eastAsia="宋体" w:cs="Times New Roman"/>
                <w:color w:val="auto"/>
                <w:sz w:val="24"/>
                <w:szCs w:val="24"/>
                <w:highlight w:val="none"/>
                <w14:ligatures w14:val="none"/>
              </w:rPr>
              <w:t xml:space="preserve">服务类</w:t>
            </w:r>
            <w:r/>
          </w:p>
        </w:tc>
      </w:tr>
    </w:tbl>
    <w:p>
      <w:pPr>
        <w:pStyle w:val="1298"/>
        <w:jc w:val="center"/>
        <w:rPr>
          <w:rStyle w:val="938"/>
          <w:rFonts w:ascii="宋体" w:hAnsi="宋体" w:eastAsia="宋体" w:cs="宋体"/>
          <w:color w:val="auto"/>
          <w:sz w:val="24"/>
          <w:highlight w:val="none"/>
        </w:rPr>
      </w:pPr>
      <w:r>
        <w:rPr>
          <w:rFonts w:ascii="宋体" w:hAnsi="宋体" w:eastAsia="宋体" w:cs="宋体"/>
          <w:color w:val="auto"/>
          <w:sz w:val="24"/>
          <w:highlight w:val="none"/>
        </w:rPr>
      </w:r>
      <w:r/>
    </w:p>
    <w:p>
      <w:pPr>
        <w:pStyle w:val="1299"/>
        <w:ind w:firstLine="500"/>
        <w:spacing w:line="440" w:lineRule="exact"/>
        <w:rPr>
          <w:rStyle w:val="938"/>
          <w:rFonts w:ascii="宋体" w:hAnsi="宋体" w:eastAsia="宋体" w:cs="宋体"/>
          <w:b w:val="0"/>
          <w:color w:val="auto"/>
          <w:spacing w:val="7"/>
          <w:sz w:val="24"/>
          <w:highlight w:val="none"/>
        </w:rPr>
        <w:outlineLvl w:val="9"/>
      </w:pPr>
      <w:r>
        <w:rPr>
          <w:rStyle w:val="938"/>
          <w:rFonts w:ascii="宋体" w:hAnsi="宋体" w:eastAsia="宋体" w:cs="宋体"/>
          <w:b w:val="0"/>
          <w:color w:val="auto"/>
          <w:spacing w:val="7"/>
          <w:sz w:val="24"/>
          <w:highlight w:val="none"/>
        </w:rPr>
        <w:t xml:space="preserve">注：根据《关于印发中小企业划型标准规定的通知》（工信部联企业〔2011〕300号）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r/>
    </w:p>
    <w:p>
      <w:pPr>
        <w:pStyle w:val="1300"/>
        <w:ind w:firstLine="500"/>
        <w:spacing w:line="440" w:lineRule="exact"/>
        <w:rPr>
          <w:rStyle w:val="938"/>
          <w:rFonts w:ascii="宋体" w:hAnsi="宋体" w:eastAsia="宋体" w:cs="宋体"/>
          <w:b w:val="0"/>
          <w:color w:val="auto"/>
          <w:spacing w:val="7"/>
          <w:sz w:val="24"/>
          <w:highlight w:val="none"/>
        </w:rPr>
        <w:outlineLvl w:val="9"/>
      </w:pPr>
      <w:r>
        <w:rPr>
          <w:rStyle w:val="938"/>
          <w:rFonts w:ascii="宋体" w:hAnsi="宋体" w:eastAsia="宋体" w:cs="宋体"/>
          <w:b w:val="0"/>
          <w:color w:val="auto"/>
          <w:spacing w:val="7"/>
          <w:sz w:val="24"/>
          <w:highlight w:val="none"/>
        </w:rPr>
        <w:t xml:space="preserve">2.核心产品清单</w:t>
      </w:r>
      <w:r/>
    </w:p>
    <w:p>
      <w:pPr>
        <w:pStyle w:val="1300"/>
        <w:ind w:firstLine="500"/>
        <w:spacing w:line="440" w:lineRule="exact"/>
        <w:rPr>
          <w:rStyle w:val="938"/>
          <w:rFonts w:ascii="宋体" w:hAnsi="宋体" w:eastAsia="宋体" w:cs="宋体"/>
          <w:b w:val="0"/>
          <w:color w:val="auto"/>
          <w:spacing w:val="7"/>
          <w:sz w:val="24"/>
          <w:highlight w:val="none"/>
        </w:rPr>
        <w:outlineLvl w:val="9"/>
      </w:pPr>
      <w:r>
        <w:rPr>
          <w:rStyle w:val="938"/>
          <w:rFonts w:ascii="宋体" w:hAnsi="宋体" w:eastAsia="宋体" w:cs="宋体"/>
          <w:b w:val="0"/>
          <w:color w:val="auto"/>
          <w:spacing w:val="7"/>
          <w:sz w:val="24"/>
          <w:highlight w:val="none"/>
        </w:rPr>
        <w:t xml:space="preserve">无</w:t>
      </w:r>
      <w:r/>
    </w:p>
    <w:p>
      <w:pPr>
        <w:pStyle w:val="1301"/>
        <w:ind w:firstLine="500"/>
        <w:spacing w:line="440" w:lineRule="exact"/>
        <w:rPr>
          <w:rStyle w:val="938"/>
          <w:rFonts w:ascii="宋体" w:hAnsi="宋体" w:eastAsia="宋体" w:cs="宋体"/>
          <w:b w:val="0"/>
          <w:color w:val="auto"/>
          <w:spacing w:val="7"/>
          <w:sz w:val="24"/>
          <w:highlight w:val="none"/>
        </w:rPr>
        <w:outlineLvl w:val="9"/>
      </w:pPr>
      <w:r>
        <w:rPr>
          <w:rStyle w:val="938"/>
          <w:rFonts w:ascii="宋体" w:hAnsi="宋体" w:eastAsia="宋体" w:cs="宋体"/>
          <w:b w:val="0"/>
          <w:color w:val="auto"/>
          <w:spacing w:val="7"/>
          <w:sz w:val="24"/>
          <w:highlight w:val="none"/>
        </w:rPr>
        <w:t xml:space="preserve">3、节能、环境标志产品清单</w:t>
      </w:r>
      <w:r>
        <w:rPr>
          <w:rStyle w:val="938"/>
          <w:rFonts w:hint="eastAsia" w:ascii="宋体" w:hAnsi="宋体" w:eastAsia="宋体" w:cs="宋体"/>
          <w:b w:val="0"/>
          <w:color w:val="auto"/>
          <w:spacing w:val="7"/>
          <w:sz w:val="24"/>
          <w:highlight w:val="none"/>
          <w:lang w:eastAsia="zh-CN"/>
        </w:rPr>
        <w:t xml:space="preserve">（</w:t>
      </w:r>
      <w:r>
        <w:rPr>
          <w:rStyle w:val="938"/>
          <w:rFonts w:ascii="宋体" w:hAnsi="宋体" w:eastAsia="宋体" w:cs="宋体"/>
          <w:b w:val="0"/>
          <w:color w:val="auto"/>
          <w:spacing w:val="7"/>
          <w:sz w:val="24"/>
          <w:highlight w:val="none"/>
        </w:rPr>
        <w:t xml:space="preserve">请提供国家确定的认证机构出具的、处于有效期之内的节能产品、环境标志产品认证证书（若证书有附件（附录）的，附件（附录）须随证书一起提供</w:t>
      </w:r>
      <w:r>
        <w:rPr>
          <w:rStyle w:val="938"/>
          <w:rFonts w:hint="eastAsia" w:ascii="宋体" w:hAnsi="宋体" w:eastAsia="宋体" w:cs="宋体"/>
          <w:b w:val="0"/>
          <w:color w:val="auto"/>
          <w:spacing w:val="7"/>
          <w:sz w:val="24"/>
          <w:highlight w:val="none"/>
          <w:lang w:eastAsia="zh-CN"/>
        </w:rPr>
        <w:t xml:space="preserve">）</w:t>
      </w:r>
      <w:r>
        <w:rPr>
          <w:rStyle w:val="938"/>
          <w:rFonts w:ascii="宋体" w:hAnsi="宋体" w:eastAsia="宋体" w:cs="宋体"/>
          <w:b w:val="0"/>
          <w:color w:val="auto"/>
          <w:spacing w:val="7"/>
          <w:sz w:val="24"/>
          <w:highlight w:val="none"/>
        </w:rPr>
        <w:t xml:space="preserve">）</w:t>
      </w:r>
      <w:r/>
    </w:p>
    <w:p>
      <w:pPr>
        <w:pStyle w:val="1301"/>
        <w:ind w:firstLine="500"/>
        <w:spacing w:line="440" w:lineRule="exact"/>
        <w:rPr>
          <w:rStyle w:val="938"/>
          <w:rFonts w:ascii="宋体" w:hAnsi="宋体" w:eastAsia="宋体" w:cs="宋体"/>
          <w:b w:val="0"/>
          <w:color w:val="auto"/>
          <w:spacing w:val="7"/>
          <w:sz w:val="24"/>
          <w:highlight w:val="none"/>
        </w:rPr>
        <w:outlineLvl w:val="9"/>
      </w:pPr>
      <w:r>
        <w:rPr>
          <w:rStyle w:val="938"/>
          <w:rFonts w:ascii="宋体" w:hAnsi="宋体" w:eastAsia="宋体" w:cs="宋体"/>
          <w:b w:val="0"/>
          <w:color w:val="auto"/>
          <w:spacing w:val="7"/>
          <w:sz w:val="24"/>
          <w:highlight w:val="none"/>
        </w:rPr>
        <w:t xml:space="preserve">节能产品政府采购品目清单： </w:t>
      </w:r>
      <w:r/>
    </w:p>
    <w:p>
      <w:pPr>
        <w:pStyle w:val="1301"/>
        <w:ind w:firstLine="500"/>
        <w:spacing w:line="440" w:lineRule="exact"/>
        <w:rPr>
          <w:rStyle w:val="938"/>
          <w:rFonts w:ascii="宋体" w:hAnsi="宋体" w:eastAsia="宋体" w:cs="宋体"/>
          <w:b w:val="0"/>
          <w:color w:val="auto"/>
          <w:spacing w:val="7"/>
          <w:sz w:val="24"/>
          <w:highlight w:val="none"/>
        </w:rPr>
        <w:outlineLvl w:val="9"/>
      </w:pPr>
      <w:r>
        <w:rPr>
          <w:rStyle w:val="938"/>
          <w:rFonts w:ascii="宋体" w:hAnsi="宋体" w:eastAsia="宋体" w:cs="宋体"/>
          <w:b w:val="0"/>
          <w:color w:val="auto"/>
          <w:spacing w:val="7"/>
          <w:sz w:val="24"/>
          <w:highlight w:val="none"/>
        </w:rPr>
        <w:t xml:space="preserve">无 </w:t>
      </w:r>
      <w:r/>
    </w:p>
    <w:p>
      <w:pPr>
        <w:pStyle w:val="1302"/>
        <w:ind w:firstLine="500"/>
        <w:spacing w:line="440" w:lineRule="exact"/>
        <w:rPr>
          <w:rStyle w:val="938"/>
          <w:rFonts w:ascii="宋体" w:hAnsi="宋体" w:eastAsia="宋体" w:cs="宋体"/>
          <w:b w:val="0"/>
          <w:color w:val="auto"/>
          <w:spacing w:val="7"/>
          <w:sz w:val="24"/>
          <w:highlight w:val="none"/>
        </w:rPr>
        <w:outlineLvl w:val="9"/>
      </w:pPr>
      <w:r>
        <w:rPr>
          <w:rStyle w:val="938"/>
          <w:rFonts w:ascii="宋体" w:hAnsi="宋体" w:eastAsia="宋体" w:cs="宋体"/>
          <w:b w:val="0"/>
          <w:color w:val="auto"/>
          <w:spacing w:val="7"/>
          <w:sz w:val="24"/>
          <w:highlight w:val="none"/>
        </w:rPr>
        <w:t xml:space="preserve">环境标志产品政府采购品目清单:</w:t>
      </w:r>
      <w:r/>
    </w:p>
    <w:p>
      <w:pPr>
        <w:pStyle w:val="1302"/>
        <w:ind w:firstLine="500"/>
        <w:spacing w:line="440" w:lineRule="exact"/>
        <w:rPr>
          <w:rStyle w:val="938"/>
          <w:rFonts w:ascii="宋体" w:hAnsi="宋体" w:eastAsia="宋体" w:cs="宋体"/>
          <w:b w:val="0"/>
          <w:color w:val="auto"/>
          <w:spacing w:val="7"/>
          <w:sz w:val="24"/>
          <w:highlight w:val="none"/>
        </w:rPr>
        <w:outlineLvl w:val="9"/>
      </w:pPr>
      <w:r>
        <w:rPr>
          <w:rStyle w:val="938"/>
          <w:rFonts w:ascii="宋体" w:hAnsi="宋体" w:eastAsia="宋体" w:cs="宋体"/>
          <w:b w:val="0"/>
          <w:color w:val="auto"/>
          <w:spacing w:val="7"/>
          <w:sz w:val="24"/>
          <w:highlight w:val="none"/>
        </w:rPr>
        <w:t xml:space="preserve">无</w:t>
      </w:r>
      <w:r/>
    </w:p>
    <w:p>
      <w:pPr>
        <w:spacing w:before="120" w:after="120" w:line="440" w:lineRule="exact"/>
        <w:rPr>
          <w:rFonts w:ascii="宋体" w:hAnsi="宋体" w:cs="宋体"/>
          <w:b/>
          <w:color w:val="auto"/>
          <w:sz w:val="28"/>
          <w:szCs w:val="28"/>
          <w:highlight w:val="none"/>
        </w:rPr>
      </w:pPr>
      <w:r/>
      <w:bookmarkStart w:id="240" w:name="EB408f2104b2e44804a6615a1921eee37c"/>
      <w:r/>
      <w:bookmarkEnd w:id="240"/>
      <w:r>
        <w:rPr>
          <w:rFonts w:hint="eastAsia" w:ascii="宋体" w:hAnsi="宋体" w:cs="宋体"/>
          <w:b/>
          <w:color w:val="auto"/>
          <w:sz w:val="28"/>
          <w:szCs w:val="28"/>
          <w:highlight w:val="none"/>
        </w:rPr>
        <w:t xml:space="preserve">二、技术要求</w:t>
      </w:r>
      <w:r/>
    </w:p>
    <w:p>
      <w:pPr>
        <w:jc w:val="left"/>
        <w:spacing w:line="440" w:lineRule="exact"/>
        <w:widowControl/>
        <w:rPr>
          <w:rFonts w:hint="eastAsia" w:ascii="宋体" w:hAnsi="宋体" w:eastAsia="宋体" w:cs="Times New Roman"/>
          <w:b/>
          <w:bCs/>
          <w:color w:val="auto"/>
          <w:spacing w:val="7"/>
          <w:sz w:val="24"/>
          <w:szCs w:val="24"/>
          <w:highlight w:val="none"/>
          <w14:ligatures w14:val="none"/>
        </w:rPr>
      </w:pPr>
      <w:r>
        <w:rPr>
          <w:rFonts w:hint="eastAsia" w:ascii="宋体" w:hAnsi="宋体" w:cs="Times New Roman"/>
          <w:b/>
          <w:bCs/>
          <w:color w:val="auto"/>
          <w:spacing w:val="7"/>
          <w:sz w:val="24"/>
          <w:szCs w:val="24"/>
          <w:highlight w:val="none"/>
          <w:lang w:val="en-US" w:eastAsia="zh-CN"/>
          <w14:ligatures w14:val="none"/>
        </w:rPr>
        <w:t xml:space="preserve">1、</w:t>
      </w:r>
      <w:r>
        <w:rPr>
          <w:rFonts w:hint="eastAsia" w:ascii="宋体" w:hAnsi="宋体" w:eastAsia="宋体" w:cs="Times New Roman"/>
          <w:b/>
          <w:bCs/>
          <w:color w:val="auto"/>
          <w:spacing w:val="7"/>
          <w:sz w:val="24"/>
          <w:szCs w:val="24"/>
          <w:highlight w:val="none"/>
          <w14:ligatures w14:val="none"/>
        </w:rPr>
        <w:t xml:space="preserve">项目概况</w:t>
      </w:r>
      <w:r/>
    </w:p>
    <w:p>
      <w:pPr>
        <w:ind w:firstLine="510"/>
        <w:jc w:val="left"/>
        <w:spacing w:line="440" w:lineRule="exact"/>
        <w:widowControl/>
        <w:rPr>
          <w:rFonts w:ascii="宋体" w:hAnsi="宋体" w:eastAsia="宋体" w:cs="Times New Roman"/>
          <w:b/>
          <w:bCs/>
          <w:color w:val="auto"/>
          <w:spacing w:val="7"/>
          <w:sz w:val="24"/>
          <w:szCs w:val="24"/>
          <w:highlight w:val="none"/>
          <w14:ligatures w14:val="none"/>
        </w:rPr>
      </w:pPr>
      <w:r>
        <w:rPr>
          <w:rFonts w:ascii="宋体" w:hAnsi="宋体" w:eastAsia="宋体" w:cs="Times New Roman"/>
          <w:b/>
          <w:bCs/>
          <w:color w:val="auto"/>
          <w:spacing w:val="7"/>
          <w:sz w:val="24"/>
          <w:szCs w:val="24"/>
          <w:highlight w:val="none"/>
          <w14:ligatures w14:val="none"/>
        </w:rPr>
        <w:t xml:space="preserve">1.1</w:t>
      </w:r>
      <w:r>
        <w:rPr>
          <w:rFonts w:hint="eastAsia" w:ascii="宋体" w:hAnsi="宋体" w:eastAsia="宋体" w:cs="Times New Roman"/>
          <w:b/>
          <w:bCs/>
          <w:color w:val="auto"/>
          <w:spacing w:val="7"/>
          <w:sz w:val="24"/>
          <w:szCs w:val="24"/>
          <w:highlight w:val="none"/>
          <w14:ligatures w14:val="none"/>
        </w:rPr>
        <w:t xml:space="preserve">项目概况</w:t>
      </w:r>
      <w:r/>
    </w:p>
    <w:p>
      <w:pPr>
        <w:ind w:firstLine="508"/>
        <w:jc w:val="left"/>
        <w:spacing w:line="440" w:lineRule="exact"/>
        <w:widowControl/>
        <w:rPr>
          <w:rFonts w:hint="eastAsia" w:ascii="宋体" w:hAnsi="宋体" w:eastAsia="宋体" w:cs="Times New Roman"/>
          <w:color w:val="auto"/>
          <w:spacing w:val="7"/>
          <w:sz w:val="24"/>
          <w:szCs w:val="24"/>
          <w:highlight w:val="none"/>
          <w:lang w:eastAsia="zh-CN"/>
          <w14:ligatures w14:val="none"/>
        </w:rPr>
      </w:pPr>
      <w:r>
        <w:rPr>
          <w:rFonts w:hint="eastAsia" w:ascii="宋体" w:hAnsi="宋体" w:eastAsia="宋体" w:cs="Times New Roman"/>
          <w:color w:val="auto"/>
          <w:spacing w:val="7"/>
          <w:sz w:val="24"/>
          <w:szCs w:val="24"/>
          <w:highlight w:val="none"/>
          <w14:ligatures w14:val="none"/>
        </w:rPr>
        <w:t xml:space="preserve">为加强我市香山的防火管理，用现代化的技术手段实现各辖区的消防综合治理。现采购</w:t>
      </w:r>
      <w:r>
        <w:rPr>
          <w:rFonts w:ascii="宋体" w:hAnsi="宋体" w:eastAsia="宋体" w:cs="Times New Roman"/>
          <w:color w:val="auto"/>
          <w:spacing w:val="7"/>
          <w:sz w:val="24"/>
          <w:szCs w:val="24"/>
          <w:highlight w:val="none"/>
          <w14:ligatures w14:val="none"/>
        </w:rPr>
        <w:t xml:space="preserve">一套能实现多部门共用</w:t>
      </w:r>
      <w:r>
        <w:rPr>
          <w:rFonts w:hint="eastAsia" w:ascii="宋体" w:hAnsi="宋体" w:eastAsia="宋体" w:cs="Times New Roman"/>
          <w:color w:val="auto"/>
          <w:spacing w:val="7"/>
          <w:sz w:val="24"/>
          <w:szCs w:val="24"/>
          <w:highlight w:val="none"/>
          <w14:ligatures w14:val="none"/>
        </w:rPr>
        <w:t xml:space="preserve">，</w:t>
      </w:r>
      <w:r>
        <w:rPr>
          <w:rFonts w:ascii="宋体" w:hAnsi="宋体" w:eastAsia="宋体" w:cs="Times New Roman"/>
          <w:color w:val="auto"/>
          <w:spacing w:val="7"/>
          <w:sz w:val="24"/>
          <w:szCs w:val="24"/>
          <w:highlight w:val="none"/>
          <w14:ligatures w14:val="none"/>
        </w:rPr>
        <w:t xml:space="preserve">并高效联动的森林防火系统</w:t>
      </w:r>
      <w:r>
        <w:rPr>
          <w:rFonts w:hint="eastAsia" w:ascii="宋体" w:hAnsi="宋体" w:eastAsia="宋体" w:cs="Times New Roman"/>
          <w:color w:val="auto"/>
          <w:spacing w:val="7"/>
          <w:sz w:val="24"/>
          <w:szCs w:val="24"/>
          <w:highlight w:val="none"/>
          <w14:ligatures w14:val="none"/>
        </w:rPr>
        <w:t xml:space="preserve">系统，需</w:t>
      </w:r>
      <w:r>
        <w:rPr>
          <w:rFonts w:ascii="宋体" w:hAnsi="宋体" w:eastAsia="宋体" w:cs="Times New Roman"/>
          <w:color w:val="auto"/>
          <w:spacing w:val="7"/>
          <w:sz w:val="24"/>
          <w:szCs w:val="24"/>
          <w:highlight w:val="none"/>
          <w14:ligatures w14:val="none"/>
        </w:rPr>
        <w:t xml:space="preserve">同时</w:t>
      </w:r>
      <w:r>
        <w:rPr>
          <w:rFonts w:hint="eastAsia" w:ascii="宋体" w:hAnsi="宋体" w:eastAsia="宋体" w:cs="Times New Roman"/>
          <w:color w:val="auto"/>
          <w:spacing w:val="7"/>
          <w:sz w:val="24"/>
          <w:szCs w:val="24"/>
          <w:highlight w:val="none"/>
          <w14:ligatures w14:val="none"/>
        </w:rPr>
        <w:t xml:space="preserve">为我市</w:t>
      </w:r>
      <w:r>
        <w:rPr>
          <w:rFonts w:ascii="宋体" w:hAnsi="宋体" w:eastAsia="宋体" w:cs="Times New Roman"/>
          <w:color w:val="auto"/>
          <w:spacing w:val="7"/>
          <w:sz w:val="24"/>
          <w:szCs w:val="24"/>
          <w:highlight w:val="none"/>
          <w14:ligatures w14:val="none"/>
        </w:rPr>
        <w:t xml:space="preserve">自然资源和规划局、应急管理局、</w:t>
      </w:r>
      <w:r>
        <w:rPr>
          <w:rFonts w:hint="eastAsia" w:ascii="宋体" w:hAnsi="宋体" w:cs="Times New Roman"/>
          <w:color w:val="auto"/>
          <w:spacing w:val="7"/>
          <w:sz w:val="24"/>
          <w:szCs w:val="24"/>
          <w:highlight w:val="none"/>
          <w:lang w:val="en-US" w:eastAsia="zh-CN"/>
          <w14:ligatures w14:val="none"/>
        </w:rPr>
        <w:t xml:space="preserve">公安局、</w:t>
      </w:r>
      <w:r>
        <w:rPr>
          <w:rFonts w:ascii="宋体" w:hAnsi="宋体" w:eastAsia="宋体" w:cs="Times New Roman"/>
          <w:color w:val="auto"/>
          <w:spacing w:val="7"/>
          <w:sz w:val="24"/>
          <w:szCs w:val="24"/>
          <w:highlight w:val="none"/>
          <w14:ligatures w14:val="none"/>
        </w:rPr>
        <w:t xml:space="preserve">消防</w:t>
      </w:r>
      <w:r>
        <w:rPr>
          <w:rFonts w:hint="eastAsia" w:ascii="宋体" w:hAnsi="宋体" w:eastAsia="宋体" w:cs="Times New Roman"/>
          <w:color w:val="auto"/>
          <w:spacing w:val="7"/>
          <w:sz w:val="24"/>
          <w:szCs w:val="24"/>
          <w:highlight w:val="none"/>
          <w14:ligatures w14:val="none"/>
        </w:rPr>
        <w:t xml:space="preserve">救援局</w:t>
      </w:r>
      <w:r>
        <w:rPr>
          <w:rFonts w:ascii="宋体" w:hAnsi="宋体" w:eastAsia="宋体" w:cs="Times New Roman"/>
          <w:color w:val="auto"/>
          <w:spacing w:val="7"/>
          <w:sz w:val="24"/>
          <w:szCs w:val="24"/>
          <w:highlight w:val="none"/>
          <w14:ligatures w14:val="none"/>
        </w:rPr>
        <w:t xml:space="preserve">及所属街道</w:t>
      </w:r>
      <w:r>
        <w:rPr>
          <w:rFonts w:hint="eastAsia" w:ascii="宋体" w:hAnsi="宋体" w:eastAsia="宋体" w:cs="Times New Roman"/>
          <w:color w:val="auto"/>
          <w:spacing w:val="7"/>
          <w:sz w:val="24"/>
          <w:szCs w:val="24"/>
          <w:highlight w:val="none"/>
          <w14:ligatures w14:val="none"/>
        </w:rPr>
        <w:t xml:space="preserve">提高日常巡视、管理与决策部署</w:t>
      </w:r>
      <w:r>
        <w:rPr>
          <w:rFonts w:ascii="宋体" w:hAnsi="宋体" w:eastAsia="宋体" w:cs="Times New Roman"/>
          <w:color w:val="auto"/>
          <w:spacing w:val="7"/>
          <w:sz w:val="24"/>
          <w:szCs w:val="24"/>
          <w:highlight w:val="none"/>
          <w14:ligatures w14:val="none"/>
        </w:rPr>
        <w:t xml:space="preserve">，在日常事务和管理权限上</w:t>
      </w:r>
      <w:r>
        <w:rPr>
          <w:rFonts w:hint="eastAsia" w:ascii="宋体" w:hAnsi="宋体" w:eastAsia="宋体" w:cs="Times New Roman"/>
          <w:color w:val="auto"/>
          <w:spacing w:val="7"/>
          <w:sz w:val="24"/>
          <w:szCs w:val="24"/>
          <w:highlight w:val="none"/>
          <w14:ligatures w14:val="none"/>
        </w:rPr>
        <w:t xml:space="preserve">明确职责、共同防范，减少或消除</w:t>
      </w:r>
      <w:r>
        <w:rPr>
          <w:rFonts w:ascii="宋体" w:hAnsi="宋体" w:eastAsia="宋体" w:cs="Times New Roman"/>
          <w:color w:val="auto"/>
          <w:spacing w:val="7"/>
          <w:sz w:val="24"/>
          <w:szCs w:val="24"/>
          <w:highlight w:val="none"/>
          <w14:ligatures w14:val="none"/>
        </w:rPr>
        <w:t xml:space="preserve">管理盲区</w:t>
      </w:r>
      <w:r>
        <w:rPr>
          <w:rFonts w:hint="eastAsia" w:ascii="宋体" w:hAnsi="宋体" w:cs="Times New Roman"/>
          <w:color w:val="auto"/>
          <w:spacing w:val="7"/>
          <w:sz w:val="24"/>
          <w:szCs w:val="24"/>
          <w:highlight w:val="none"/>
          <w:lang w:eastAsia="zh-CN"/>
          <w14:ligatures w14:val="none"/>
        </w:rPr>
        <w:t xml:space="preserve">。</w:t>
      </w:r>
      <w:r/>
    </w:p>
    <w:p>
      <w:pPr>
        <w:ind w:firstLine="508"/>
        <w:jc w:val="left"/>
        <w:spacing w:line="440" w:lineRule="exact"/>
        <w:widowControl/>
        <w:rPr>
          <w:rFonts w:ascii="宋体" w:hAnsi="宋体" w:eastAsia="宋体" w:cs="Times New Roman"/>
          <w:color w:val="auto"/>
          <w:spacing w:val="7"/>
          <w:sz w:val="24"/>
          <w:szCs w:val="24"/>
          <w:highlight w:val="none"/>
          <w14:ligatures w14:val="none"/>
        </w:rPr>
      </w:pPr>
      <w:r>
        <w:rPr>
          <w:rFonts w:hint="eastAsia" w:ascii="宋体" w:hAnsi="宋体" w:eastAsia="宋体" w:cs="Times New Roman"/>
          <w:color w:val="auto"/>
          <w:spacing w:val="7"/>
          <w:sz w:val="24"/>
          <w:szCs w:val="24"/>
          <w:highlight w:val="none"/>
          <w14:ligatures w14:val="none"/>
        </w:rPr>
        <w:t xml:space="preserve">设计方案依据国家及省、市相关要求，</w:t>
      </w:r>
      <w:r>
        <w:rPr>
          <w:rFonts w:ascii="宋体" w:hAnsi="宋体" w:eastAsia="宋体" w:cs="Times New Roman"/>
          <w:color w:val="auto"/>
          <w:spacing w:val="7"/>
          <w:sz w:val="24"/>
          <w:szCs w:val="24"/>
          <w:highlight w:val="none"/>
          <w14:ligatures w14:val="none"/>
        </w:rPr>
        <w:t xml:space="preserve">系统要能充分利用信息化手段，加强预警监测、森林防火通信</w:t>
      </w:r>
      <w:r>
        <w:rPr>
          <w:rFonts w:hint="eastAsia" w:ascii="宋体" w:hAnsi="宋体" w:eastAsia="宋体" w:cs="Times New Roman"/>
          <w:color w:val="auto"/>
          <w:spacing w:val="7"/>
          <w:sz w:val="24"/>
          <w:szCs w:val="24"/>
          <w:highlight w:val="none"/>
          <w14:ligatures w14:val="none"/>
        </w:rPr>
        <w:t xml:space="preserve">、</w:t>
      </w:r>
      <w:r>
        <w:rPr>
          <w:rFonts w:ascii="宋体" w:hAnsi="宋体" w:eastAsia="宋体" w:cs="Times New Roman"/>
          <w:color w:val="auto"/>
          <w:spacing w:val="7"/>
          <w:sz w:val="24"/>
          <w:szCs w:val="24"/>
          <w:highlight w:val="none"/>
          <w14:ligatures w14:val="none"/>
        </w:rPr>
        <w:t xml:space="preserve">信息指挥能力建设，构建森林防火信息化体系，大幅提升森林防火信息感知、信息传输、信息处理和信息应用四种能力，提高森林防火科技含量，全面提高我市的森林火灾综合防控能力，有效防范森林火灾风险，巩固生态文明建设成果。</w:t>
      </w:r>
      <w:r/>
    </w:p>
    <w:p>
      <w:pPr>
        <w:ind w:firstLine="510"/>
        <w:jc w:val="left"/>
        <w:spacing w:line="440" w:lineRule="exact"/>
        <w:widowControl/>
        <w:rPr>
          <w:rFonts w:ascii="宋体" w:hAnsi="宋体" w:eastAsia="宋体" w:cs="Times New Roman"/>
          <w:b/>
          <w:bCs/>
          <w:color w:val="auto"/>
          <w:spacing w:val="7"/>
          <w:sz w:val="24"/>
          <w:szCs w:val="24"/>
          <w:highlight w:val="none"/>
          <w14:ligatures w14:val="none"/>
        </w:rPr>
      </w:pPr>
      <w:r>
        <w:rPr>
          <w:rFonts w:hint="eastAsia" w:ascii="宋体" w:hAnsi="宋体" w:cs="Times New Roman"/>
          <w:b/>
          <w:bCs/>
          <w:color w:val="auto"/>
          <w:spacing w:val="7"/>
          <w:sz w:val="24"/>
          <w:szCs w:val="24"/>
          <w:highlight w:val="none"/>
          <w:lang w:val="en-US" w:eastAsia="zh-CN"/>
          <w14:ligatures w14:val="none"/>
        </w:rPr>
        <w:t xml:space="preserve">1</w:t>
      </w:r>
      <w:r>
        <w:rPr>
          <w:rFonts w:ascii="宋体" w:hAnsi="宋体" w:eastAsia="宋体" w:cs="Times New Roman"/>
          <w:b/>
          <w:bCs/>
          <w:color w:val="auto"/>
          <w:spacing w:val="7"/>
          <w:sz w:val="24"/>
          <w:szCs w:val="24"/>
          <w:highlight w:val="none"/>
          <w14:ligatures w14:val="none"/>
        </w:rPr>
        <w:t xml:space="preserve">.2</w:t>
      </w:r>
      <w:r>
        <w:rPr>
          <w:rFonts w:hint="eastAsia" w:ascii="宋体" w:hAnsi="宋体" w:eastAsia="宋体" w:cs="Times New Roman"/>
          <w:b/>
          <w:bCs/>
          <w:color w:val="auto"/>
          <w:spacing w:val="7"/>
          <w:sz w:val="24"/>
          <w:szCs w:val="24"/>
          <w:highlight w:val="none"/>
          <w14:ligatures w14:val="none"/>
        </w:rPr>
        <w:t xml:space="preserve">采购模式</w:t>
      </w:r>
      <w:r/>
    </w:p>
    <w:p>
      <w:pPr>
        <w:ind w:firstLine="508"/>
        <w:jc w:val="left"/>
        <w:spacing w:line="440" w:lineRule="exact"/>
        <w:widowControl/>
        <w:rPr>
          <w:rFonts w:ascii="宋体" w:hAnsi="宋体" w:eastAsia="宋体" w:cs="Times New Roman"/>
          <w:color w:val="auto"/>
          <w:spacing w:val="7"/>
          <w:sz w:val="24"/>
          <w:szCs w:val="24"/>
          <w:highlight w:val="none"/>
          <w14:ligatures w14:val="none"/>
        </w:rPr>
      </w:pPr>
      <w:r>
        <w:rPr>
          <w:rFonts w:ascii="宋体" w:hAnsi="宋体" w:eastAsia="宋体" w:cs="Times New Roman"/>
          <w:color w:val="auto"/>
          <w:spacing w:val="7"/>
          <w:sz w:val="24"/>
          <w:szCs w:val="24"/>
          <w:highlight w:val="none"/>
          <w14:ligatures w14:val="none"/>
        </w:rPr>
        <w:t xml:space="preserve">本项目为整体</w:t>
      </w:r>
      <w:r>
        <w:rPr>
          <w:rFonts w:hint="eastAsia" w:ascii="宋体" w:hAnsi="宋体" w:eastAsia="宋体" w:cs="Times New Roman"/>
          <w:color w:val="auto"/>
          <w:spacing w:val="7"/>
          <w:sz w:val="24"/>
          <w:szCs w:val="24"/>
          <w:highlight w:val="none"/>
          <w14:ligatures w14:val="none"/>
        </w:rPr>
        <w:t xml:space="preserve">服务采购</w:t>
      </w:r>
      <w:r>
        <w:rPr>
          <w:rFonts w:ascii="宋体" w:hAnsi="宋体" w:eastAsia="宋体" w:cs="Times New Roman"/>
          <w:color w:val="auto"/>
          <w:spacing w:val="7"/>
          <w:sz w:val="24"/>
          <w:szCs w:val="24"/>
          <w:highlight w:val="none"/>
          <w14:ligatures w14:val="none"/>
        </w:rPr>
        <w:t xml:space="preserve">模式，项目所涉</w:t>
      </w:r>
      <w:r>
        <w:rPr>
          <w:rFonts w:hint="eastAsia" w:ascii="宋体" w:hAnsi="宋体" w:eastAsia="宋体" w:cs="Times New Roman"/>
          <w:color w:val="auto"/>
          <w:spacing w:val="7"/>
          <w:sz w:val="24"/>
          <w:szCs w:val="24"/>
          <w:highlight w:val="none"/>
          <w14:ligatures w14:val="none"/>
        </w:rPr>
        <w:t xml:space="preserve">软件平台</w:t>
      </w:r>
      <w:r>
        <w:rPr>
          <w:rFonts w:ascii="宋体" w:hAnsi="宋体" w:eastAsia="宋体" w:cs="Times New Roman"/>
          <w:color w:val="auto"/>
          <w:spacing w:val="7"/>
          <w:sz w:val="24"/>
          <w:szCs w:val="24"/>
          <w:highlight w:val="none"/>
          <w14:ligatures w14:val="none"/>
        </w:rPr>
        <w:t xml:space="preserve">及前端摄像机、服务器、</w:t>
      </w:r>
      <w:r>
        <w:rPr>
          <w:rFonts w:hint="eastAsia" w:ascii="宋体" w:hAnsi="宋体" w:eastAsia="宋体" w:cs="Times New Roman"/>
          <w:color w:val="auto"/>
          <w:spacing w:val="7"/>
          <w:sz w:val="24"/>
          <w:szCs w:val="24"/>
          <w:highlight w:val="none"/>
          <w14:ligatures w14:val="none"/>
        </w:rPr>
        <w:t xml:space="preserve">计算机、无人机、</w:t>
      </w:r>
      <w:r>
        <w:rPr>
          <w:rFonts w:ascii="宋体" w:hAnsi="宋体" w:eastAsia="宋体" w:cs="Times New Roman"/>
          <w:color w:val="auto"/>
          <w:spacing w:val="7"/>
          <w:sz w:val="24"/>
          <w:szCs w:val="24"/>
          <w:highlight w:val="none"/>
          <w14:ligatures w14:val="none"/>
        </w:rPr>
        <w:t xml:space="preserve">传输网络、</w:t>
      </w:r>
      <w:r>
        <w:rPr>
          <w:rFonts w:hint="eastAsia" w:ascii="宋体" w:hAnsi="宋体" w:eastAsia="宋体" w:cs="Times New Roman"/>
          <w:color w:val="auto"/>
          <w:spacing w:val="7"/>
          <w:sz w:val="24"/>
          <w:szCs w:val="24"/>
          <w:highlight w:val="none"/>
          <w14:ligatures w14:val="none"/>
        </w:rPr>
        <w:t xml:space="preserve">网络安全设备</w:t>
      </w:r>
      <w:r>
        <w:rPr>
          <w:rFonts w:ascii="宋体" w:hAnsi="宋体" w:eastAsia="宋体" w:cs="Times New Roman"/>
          <w:color w:val="auto"/>
          <w:spacing w:val="7"/>
          <w:sz w:val="24"/>
          <w:szCs w:val="24"/>
          <w:highlight w:val="none"/>
          <w14:ligatures w14:val="none"/>
        </w:rPr>
        <w:t xml:space="preserve">等均由投标人</w:t>
      </w:r>
      <w:r>
        <w:rPr>
          <w:rFonts w:hint="eastAsia" w:ascii="宋体" w:hAnsi="宋体" w:eastAsia="宋体" w:cs="Times New Roman"/>
          <w:color w:val="auto"/>
          <w:spacing w:val="7"/>
          <w:sz w:val="24"/>
          <w:szCs w:val="24"/>
          <w:highlight w:val="none"/>
          <w14:ligatures w14:val="none"/>
        </w:rPr>
        <w:t xml:space="preserve">提供</w:t>
      </w:r>
      <w:r>
        <w:rPr>
          <w:rFonts w:ascii="宋体" w:hAnsi="宋体" w:eastAsia="宋体" w:cs="Times New Roman"/>
          <w:color w:val="auto"/>
          <w:spacing w:val="7"/>
          <w:sz w:val="24"/>
          <w:szCs w:val="24"/>
          <w:highlight w:val="none"/>
          <w14:ligatures w14:val="none"/>
        </w:rPr>
        <w:t xml:space="preserve">，产权均归投标人所有。项目所涉及机房建设运维、</w:t>
      </w:r>
      <w:r>
        <w:rPr>
          <w:rFonts w:hint="eastAsia" w:ascii="宋体" w:hAnsi="宋体" w:eastAsia="宋体" w:cs="Times New Roman"/>
          <w:color w:val="auto"/>
          <w:spacing w:val="7"/>
          <w:sz w:val="24"/>
          <w:szCs w:val="24"/>
          <w:highlight w:val="none"/>
          <w14:ligatures w14:val="none"/>
        </w:rPr>
        <w:t xml:space="preserve">立杆</w:t>
      </w:r>
      <w:r>
        <w:rPr>
          <w:rFonts w:ascii="宋体" w:hAnsi="宋体" w:eastAsia="宋体" w:cs="Times New Roman"/>
          <w:color w:val="auto"/>
          <w:spacing w:val="7"/>
          <w:sz w:val="24"/>
          <w:szCs w:val="24"/>
          <w:highlight w:val="none"/>
          <w14:ligatures w14:val="none"/>
        </w:rPr>
        <w:t xml:space="preserve">、道路开挖、市政赔补等费用均包含在服务费内</w:t>
      </w:r>
      <w:r>
        <w:rPr>
          <w:rFonts w:hint="eastAsia" w:ascii="宋体" w:hAnsi="宋体" w:eastAsia="宋体" w:cs="Times New Roman"/>
          <w:color w:val="auto"/>
          <w:spacing w:val="7"/>
          <w:sz w:val="24"/>
          <w:szCs w:val="24"/>
          <w:highlight w:val="none"/>
          <w14:ligatures w14:val="none"/>
        </w:rPr>
        <w:t xml:space="preserve">，山体范围内安装的设备由采购人无偿提供电力，山体以外部分的电力费用由投标人自行承担，</w:t>
      </w:r>
      <w:r>
        <w:rPr>
          <w:rFonts w:ascii="宋体" w:hAnsi="宋体" w:eastAsia="宋体" w:cs="Times New Roman"/>
          <w:color w:val="auto"/>
          <w:spacing w:val="7"/>
          <w:sz w:val="24"/>
          <w:szCs w:val="24"/>
          <w:highlight w:val="none"/>
          <w14:ligatures w14:val="none"/>
        </w:rPr>
        <w:t xml:space="preserve">采购人不再支付招标项目</w:t>
      </w:r>
      <w:r>
        <w:rPr>
          <w:rFonts w:hint="eastAsia" w:ascii="宋体" w:hAnsi="宋体" w:eastAsia="宋体" w:cs="Times New Roman"/>
          <w:color w:val="auto"/>
          <w:spacing w:val="7"/>
          <w:sz w:val="24"/>
          <w:szCs w:val="24"/>
          <w:highlight w:val="none"/>
          <w14:ligatures w14:val="none"/>
        </w:rPr>
        <w:t xml:space="preserve">服务</w:t>
      </w:r>
      <w:r>
        <w:rPr>
          <w:rFonts w:ascii="宋体" w:hAnsi="宋体" w:eastAsia="宋体" w:cs="Times New Roman"/>
          <w:color w:val="auto"/>
          <w:spacing w:val="7"/>
          <w:sz w:val="24"/>
          <w:szCs w:val="24"/>
          <w:highlight w:val="none"/>
          <w14:ligatures w14:val="none"/>
        </w:rPr>
        <w:t xml:space="preserve">费以外的任何费用，投标人的服务器、交换机等网络设备的均由投标人自行安装调试并放置在符合条件的机房内，采购人不提供</w:t>
      </w:r>
      <w:r>
        <w:rPr>
          <w:rFonts w:hint="eastAsia" w:ascii="宋体" w:hAnsi="宋体" w:eastAsia="宋体" w:cs="Times New Roman"/>
          <w:color w:val="auto"/>
          <w:spacing w:val="7"/>
          <w:sz w:val="24"/>
          <w:szCs w:val="24"/>
          <w:highlight w:val="none"/>
          <w14:ligatures w14:val="none"/>
        </w:rPr>
        <w:t xml:space="preserve">除现场应用设备以外的</w:t>
      </w:r>
      <w:r>
        <w:rPr>
          <w:rFonts w:ascii="宋体" w:hAnsi="宋体" w:eastAsia="宋体" w:cs="Times New Roman"/>
          <w:color w:val="auto"/>
          <w:spacing w:val="7"/>
          <w:sz w:val="24"/>
          <w:szCs w:val="24"/>
          <w:highlight w:val="none"/>
          <w14:ligatures w14:val="none"/>
        </w:rPr>
        <w:t xml:space="preserve">任何形式的存放、托管、代维服务。本招标文件提出的技术要求应视为保证项目（含平台、机房、传输、网络、供电、运输、立杆、设备箱、开挖、设施、税率等）运行所需的最低要求，如有遗漏，投标人应予以补充，否则一旦中标，将认为投标人认同遗漏部分并免费提供。</w:t>
      </w:r>
      <w:r/>
    </w:p>
    <w:p>
      <w:pPr>
        <w:ind w:firstLine="510"/>
        <w:jc w:val="both"/>
        <w:spacing w:before="120" w:after="120" w:line="440" w:lineRule="exact"/>
        <w:rPr>
          <w:rFonts w:ascii="宋体" w:hAnsi="宋体" w:eastAsia="宋体" w:cs="Times New Roman"/>
          <w:b/>
          <w:bCs/>
          <w:color w:val="auto"/>
          <w:sz w:val="24"/>
          <w:szCs w:val="24"/>
          <w:highlight w:val="none"/>
          <w14:ligatures w14:val="none"/>
        </w:rPr>
      </w:pPr>
      <w:r>
        <w:rPr>
          <w:rFonts w:hint="eastAsia" w:ascii="宋体" w:hAnsi="宋体" w:cs="Times New Roman"/>
          <w:b/>
          <w:bCs/>
          <w:color w:val="auto"/>
          <w:spacing w:val="7"/>
          <w:sz w:val="24"/>
          <w:szCs w:val="24"/>
          <w:highlight w:val="none"/>
          <w:lang w:val="en-US" w:eastAsia="zh-CN"/>
          <w14:ligatures w14:val="none"/>
        </w:rPr>
        <w:t xml:space="preserve">1</w:t>
      </w:r>
      <w:r>
        <w:rPr>
          <w:rFonts w:ascii="宋体" w:hAnsi="宋体" w:eastAsia="宋体" w:cs="Times New Roman"/>
          <w:b/>
          <w:bCs/>
          <w:color w:val="auto"/>
          <w:spacing w:val="7"/>
          <w:sz w:val="24"/>
          <w:szCs w:val="24"/>
          <w:highlight w:val="none"/>
          <w14:ligatures w14:val="none"/>
        </w:rPr>
        <w:t xml:space="preserve">.</w:t>
      </w:r>
      <w:r>
        <w:rPr>
          <w:rFonts w:hint="eastAsia" w:ascii="宋体" w:hAnsi="宋体" w:cs="Times New Roman"/>
          <w:b/>
          <w:bCs/>
          <w:color w:val="auto"/>
          <w:spacing w:val="7"/>
          <w:sz w:val="24"/>
          <w:szCs w:val="24"/>
          <w:highlight w:val="none"/>
          <w:lang w:val="en-US" w:eastAsia="zh-CN"/>
          <w14:ligatures w14:val="none"/>
        </w:rPr>
        <w:t xml:space="preserve">3</w:t>
      </w:r>
      <w:r>
        <w:rPr>
          <w:rFonts w:hint="eastAsia" w:ascii="宋体" w:hAnsi="宋体" w:eastAsia="宋体" w:cs="Times New Roman"/>
          <w:b/>
          <w:bCs/>
          <w:color w:val="auto"/>
          <w:sz w:val="24"/>
          <w:szCs w:val="24"/>
          <w:highlight w:val="none"/>
          <w14:ligatures w14:val="none"/>
        </w:rPr>
        <w:t xml:space="preserve">功能清单</w:t>
      </w:r>
      <w:r/>
    </w:p>
    <w:p>
      <w:pPr>
        <w:ind w:firstLine="480"/>
        <w:jc w:val="center"/>
        <w:spacing w:before="120" w:after="120" w:line="440" w:lineRule="exact"/>
        <w:rPr>
          <w:rFonts w:ascii="宋体" w:hAnsi="宋体" w:eastAsia="宋体" w:cs="Times New Roman"/>
          <w:bCs/>
          <w:color w:val="auto"/>
          <w:sz w:val="24"/>
          <w:szCs w:val="24"/>
          <w:highlight w:val="none"/>
          <w14:ligatures w14:val="none"/>
        </w:rPr>
      </w:pPr>
      <w:r>
        <w:rPr>
          <w:rFonts w:hint="eastAsia" w:ascii="宋体" w:hAnsi="宋体" w:eastAsia="宋体" w:cs="Times New Roman"/>
          <w:bCs/>
          <w:color w:val="auto"/>
          <w:sz w:val="24"/>
          <w:szCs w:val="24"/>
          <w:highlight w:val="none"/>
          <w14:ligatures w14:val="none"/>
        </w:rPr>
        <w:t xml:space="preserve">功能清单</w:t>
      </w:r>
      <w:r/>
    </w:p>
    <w:tbl>
      <w:tblPr>
        <w:tblStyle w:val="779"/>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05"/>
        <w:gridCol w:w="1372"/>
        <w:gridCol w:w="1845"/>
        <w:gridCol w:w="4011"/>
        <w:gridCol w:w="586"/>
      </w:tblGrid>
      <w:tr>
        <w:trPr>
          <w:jc w:val="center"/>
        </w:trPr>
        <w:tc>
          <w:tcPr>
            <w:tcW w:w="414" w:type="pct"/>
            <w:vAlign w:val="center"/>
            <w:textDirection w:val="lrTb"/>
            <w:noWrap w:val="false"/>
          </w:tcPr>
          <w:p>
            <w:pPr>
              <w:ind w:left="4" w:hanging="27"/>
              <w:jc w:val="center"/>
              <w:spacing w:after="0" w:line="240" w:lineRule="auto"/>
              <w:rPr>
                <w:rFonts w:ascii="宋体" w:hAnsi="宋体" w:eastAsia="宋体" w:cs="Times New Roman"/>
                <w:b/>
                <w:bCs/>
                <w:color w:val="auto"/>
                <w:sz w:val="24"/>
                <w:szCs w:val="24"/>
                <w:highlight w:val="none"/>
              </w:rPr>
            </w:pPr>
            <w:r/>
            <w:bookmarkStart w:id="241" w:name="_Hlk179546436"/>
            <w:r>
              <w:rPr>
                <w:rFonts w:ascii="宋体" w:hAnsi="宋体" w:eastAsia="宋体" w:cs="Times New Roman"/>
                <w:b/>
                <w:bCs/>
                <w:color w:val="auto"/>
                <w:sz w:val="24"/>
                <w:szCs w:val="24"/>
                <w:highlight w:val="none"/>
              </w:rPr>
              <w:t xml:space="preserve">序号</w:t>
            </w:r>
            <w:r/>
          </w:p>
        </w:tc>
        <w:tc>
          <w:tcPr>
            <w:tcW w:w="805" w:type="pct"/>
            <w:vAlign w:val="center"/>
            <w:textDirection w:val="lrTb"/>
            <w:noWrap w:val="false"/>
          </w:tcPr>
          <w:p>
            <w:pPr>
              <w:jc w:val="center"/>
              <w:spacing w:after="0" w:line="240" w:lineRule="auto"/>
              <w:rPr>
                <w:rFonts w:ascii="宋体" w:hAnsi="宋体" w:eastAsia="宋体" w:cs="Times New Roman"/>
                <w:b/>
                <w:bCs/>
                <w:color w:val="auto"/>
                <w:sz w:val="24"/>
                <w:szCs w:val="24"/>
                <w:highlight w:val="none"/>
              </w:rPr>
            </w:pPr>
            <w:r>
              <w:rPr>
                <w:rFonts w:ascii="宋体" w:hAnsi="宋体" w:eastAsia="宋体" w:cs="Times New Roman"/>
                <w:b/>
                <w:bCs/>
                <w:color w:val="auto"/>
                <w:sz w:val="24"/>
                <w:szCs w:val="24"/>
                <w:highlight w:val="none"/>
              </w:rPr>
              <w:t xml:space="preserve">项目名称</w:t>
            </w:r>
            <w:r/>
          </w:p>
        </w:tc>
        <w:tc>
          <w:tcPr>
            <w:tcW w:w="1083" w:type="pct"/>
            <w:vAlign w:val="center"/>
            <w:textDirection w:val="lrTb"/>
            <w:noWrap w:val="false"/>
          </w:tcPr>
          <w:p>
            <w:pPr>
              <w:jc w:val="center"/>
              <w:spacing w:after="0" w:line="240" w:lineRule="auto"/>
              <w:rPr>
                <w:rFonts w:ascii="宋体" w:hAnsi="宋体" w:eastAsia="宋体" w:cs="Times New Roman"/>
                <w:b/>
                <w:bCs/>
                <w:color w:val="auto"/>
                <w:sz w:val="24"/>
                <w:szCs w:val="24"/>
                <w:highlight w:val="none"/>
              </w:rPr>
            </w:pPr>
            <w:r>
              <w:rPr>
                <w:rFonts w:ascii="宋体" w:hAnsi="宋体" w:eastAsia="宋体" w:cs="Times New Roman"/>
                <w:b/>
                <w:bCs/>
                <w:color w:val="auto"/>
                <w:sz w:val="24"/>
                <w:szCs w:val="24"/>
                <w:highlight w:val="none"/>
              </w:rPr>
              <w:t xml:space="preserve">设备、标准</w:t>
            </w:r>
            <w:r/>
          </w:p>
        </w:tc>
        <w:tc>
          <w:tcPr>
            <w:tcW w:w="2354" w:type="pct"/>
            <w:vAlign w:val="center"/>
            <w:textDirection w:val="lrTb"/>
            <w:noWrap w:val="false"/>
          </w:tcPr>
          <w:p>
            <w:pPr>
              <w:jc w:val="center"/>
              <w:spacing w:after="0" w:line="240" w:lineRule="auto"/>
              <w:rPr>
                <w:rFonts w:ascii="宋体" w:hAnsi="宋体" w:eastAsia="宋体" w:cs="Times New Roman"/>
                <w:b/>
                <w:bCs/>
                <w:color w:val="auto"/>
                <w:sz w:val="24"/>
                <w:szCs w:val="24"/>
                <w:highlight w:val="none"/>
              </w:rPr>
            </w:pPr>
            <w:r>
              <w:rPr>
                <w:rFonts w:ascii="宋体" w:hAnsi="宋体" w:eastAsia="宋体" w:cs="Times New Roman"/>
                <w:b/>
                <w:bCs/>
                <w:color w:val="auto"/>
                <w:sz w:val="24"/>
                <w:szCs w:val="24"/>
                <w:highlight w:val="none"/>
              </w:rPr>
              <w:t xml:space="preserve">主要参数</w:t>
            </w:r>
            <w:r/>
          </w:p>
        </w:tc>
        <w:tc>
          <w:tcPr>
            <w:tcW w:w="344" w:type="pct"/>
            <w:vAlign w:val="center"/>
            <w:textDirection w:val="lrTb"/>
            <w:noWrap w:val="false"/>
          </w:tcPr>
          <w:p>
            <w:pPr>
              <w:jc w:val="center"/>
              <w:spacing w:after="0" w:line="240" w:lineRule="auto"/>
              <w:rPr>
                <w:rFonts w:ascii="宋体" w:hAnsi="宋体" w:eastAsia="宋体" w:cs="Times New Roman"/>
                <w:b/>
                <w:bCs/>
                <w:color w:val="auto"/>
                <w:sz w:val="24"/>
                <w:szCs w:val="24"/>
                <w:highlight w:val="none"/>
              </w:rPr>
            </w:pPr>
            <w:r>
              <w:rPr>
                <w:rFonts w:ascii="宋体" w:hAnsi="宋体" w:eastAsia="宋体" w:cs="Times New Roman"/>
                <w:b/>
                <w:bCs/>
                <w:color w:val="auto"/>
                <w:sz w:val="24"/>
                <w:szCs w:val="24"/>
                <w:highlight w:val="none"/>
              </w:rPr>
              <w:t xml:space="preserve">备注</w:t>
            </w:r>
            <w:r/>
          </w:p>
        </w:tc>
      </w:tr>
      <w:tr>
        <w:trPr>
          <w:jc w:val="center"/>
        </w:trPr>
        <w:tc>
          <w:tcPr>
            <w:tcW w:w="414" w:type="pct"/>
            <w:vAlign w:val="center"/>
            <w:vMerge w:val="restart"/>
            <w:textDirection w:val="lrTb"/>
            <w:noWrap w:val="false"/>
          </w:tcPr>
          <w:p>
            <w:pPr>
              <w:ind w:left="3" w:hanging="26"/>
              <w:jc w:val="center"/>
              <w:spacing w:after="0" w:line="240" w:lineRule="auto"/>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t xml:space="preserve">1</w:t>
            </w:r>
            <w:r/>
          </w:p>
        </w:tc>
        <w:tc>
          <w:tcPr>
            <w:tcW w:w="805" w:type="pct"/>
            <w:vAlign w:val="center"/>
            <w:vMerge w:val="restart"/>
            <w:textDirection w:val="lrTb"/>
            <w:noWrap w:val="false"/>
          </w:tcPr>
          <w:p>
            <w:pPr>
              <w:jc w:val="center"/>
              <w:spacing w:after="0" w:line="240" w:lineRule="auto"/>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t xml:space="preserve">技术规范</w:t>
            </w:r>
            <w:r/>
          </w:p>
        </w:tc>
        <w:tc>
          <w:tcPr>
            <w:tcW w:w="1083" w:type="pct"/>
            <w:textDirection w:val="lrTb"/>
            <w:noWrap w:val="false"/>
          </w:tcPr>
          <w:p>
            <w:pPr>
              <w:spacing w:after="0" w:line="240" w:lineRule="auto"/>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t xml:space="preserve">执行标准</w:t>
            </w:r>
            <w:r/>
          </w:p>
        </w:tc>
        <w:tc>
          <w:tcPr>
            <w:tcW w:w="2354" w:type="pct"/>
            <w:textDirection w:val="lrTb"/>
            <w:noWrap w:val="false"/>
          </w:tcPr>
          <w:p>
            <w:pPr>
              <w:spacing w:after="0" w:line="240" w:lineRule="auto"/>
              <w:rPr>
                <w:rFonts w:hint="eastAsia" w:ascii="宋体" w:hAnsi="宋体" w:eastAsia="宋体" w:cs="Times New Roman"/>
                <w:color w:val="auto"/>
                <w:sz w:val="24"/>
                <w:szCs w:val="24"/>
                <w:highlight w:val="none"/>
                <w:lang w:eastAsia="zh-CN"/>
              </w:rPr>
            </w:pPr>
            <w:r>
              <w:rPr>
                <w:rFonts w:ascii="宋体" w:hAnsi="宋体" w:eastAsia="宋体" w:cs="Times New Roman"/>
                <w:color w:val="auto"/>
                <w:sz w:val="24"/>
                <w:szCs w:val="24"/>
                <w:highlight w:val="none"/>
              </w:rPr>
              <w:t xml:space="preserve">见1.</w:t>
            </w:r>
            <w:r>
              <w:rPr>
                <w:rFonts w:hint="eastAsia" w:ascii="宋体" w:hAnsi="宋体" w:cs="Times New Roman"/>
                <w:color w:val="auto"/>
                <w:sz w:val="24"/>
                <w:szCs w:val="24"/>
                <w:highlight w:val="none"/>
                <w:lang w:val="en-US" w:eastAsia="zh-CN"/>
              </w:rPr>
              <w:t xml:space="preserve">4</w:t>
            </w:r>
            <w:r>
              <w:rPr>
                <w:rFonts w:ascii="宋体" w:hAnsi="宋体" w:eastAsia="宋体" w:cs="Times New Roman"/>
                <w:color w:val="auto"/>
                <w:sz w:val="24"/>
                <w:szCs w:val="24"/>
                <w:highlight w:val="none"/>
              </w:rPr>
              <w:t xml:space="preserve">技术规范</w:t>
            </w:r>
            <w:r>
              <w:rPr>
                <w:rFonts w:hint="eastAsia" w:ascii="宋体" w:hAnsi="宋体" w:cs="Times New Roman"/>
                <w:color w:val="auto"/>
                <w:sz w:val="24"/>
                <w:szCs w:val="24"/>
                <w:highlight w:val="none"/>
                <w:lang w:val="en-US" w:eastAsia="zh-CN"/>
              </w:rPr>
              <w:t xml:space="preserve">要求</w:t>
            </w:r>
            <w:r/>
          </w:p>
        </w:tc>
        <w:tc>
          <w:tcPr>
            <w:tcW w:w="344" w:type="pct"/>
            <w:textDirection w:val="lrTb"/>
            <w:noWrap w:val="false"/>
          </w:tcPr>
          <w:p>
            <w:pPr>
              <w:spacing w:after="0" w:line="240" w:lineRule="auto"/>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r>
      <w:tr>
        <w:trPr>
          <w:jc w:val="center"/>
        </w:trPr>
        <w:tc>
          <w:tcPr>
            <w:tcW w:w="414" w:type="pct"/>
            <w:vAlign w:val="center"/>
            <w:vMerge w:val="continue"/>
            <w:textDirection w:val="lrTb"/>
            <w:noWrap w:val="false"/>
          </w:tcPr>
          <w:p>
            <w:pPr>
              <w:ind w:left="3" w:hanging="26"/>
              <w:jc w:val="center"/>
              <w:spacing w:after="0" w:line="240" w:lineRule="auto"/>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805" w:type="pct"/>
            <w:vAlign w:val="center"/>
            <w:vMerge w:val="continue"/>
            <w:textDirection w:val="lrTb"/>
            <w:noWrap w:val="false"/>
          </w:tcPr>
          <w:p>
            <w:pPr>
              <w:jc w:val="center"/>
              <w:spacing w:after="0" w:line="240" w:lineRule="auto"/>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1083" w:type="pct"/>
            <w:textDirection w:val="lrTb"/>
            <w:noWrap w:val="false"/>
          </w:tcPr>
          <w:p>
            <w:pPr>
              <w:spacing w:after="0" w:line="240" w:lineRule="auto"/>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t xml:space="preserve">编码要求</w:t>
            </w:r>
            <w:r/>
          </w:p>
        </w:tc>
        <w:tc>
          <w:tcPr>
            <w:tcW w:w="2354" w:type="pct"/>
            <w:textDirection w:val="lrTb"/>
            <w:noWrap w:val="false"/>
          </w:tcPr>
          <w:p>
            <w:pPr>
              <w:spacing w:after="0" w:line="240" w:lineRule="auto"/>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t xml:space="preserve">依据GB28181</w:t>
            </w:r>
            <w:r>
              <w:rPr>
                <w:rFonts w:hint="eastAsia" w:ascii="宋体" w:hAnsi="宋体" w:eastAsia="宋体" w:cs="Times New Roman"/>
                <w:color w:val="auto"/>
                <w:sz w:val="24"/>
                <w:szCs w:val="24"/>
                <w:highlight w:val="none"/>
              </w:rPr>
              <w:t xml:space="preserve">、GB</w:t>
            </w:r>
            <w:r>
              <w:rPr>
                <w:rFonts w:ascii="宋体" w:hAnsi="宋体" w:eastAsia="宋体" w:cs="Times New Roman"/>
                <w:color w:val="auto"/>
                <w:sz w:val="24"/>
                <w:szCs w:val="24"/>
                <w:highlight w:val="none"/>
              </w:rPr>
              <w:t xml:space="preserve">35114标准执行</w:t>
            </w:r>
            <w:r/>
          </w:p>
        </w:tc>
        <w:tc>
          <w:tcPr>
            <w:tcW w:w="344" w:type="pct"/>
            <w:textDirection w:val="lrTb"/>
            <w:noWrap w:val="false"/>
          </w:tcPr>
          <w:p>
            <w:pPr>
              <w:spacing w:after="0" w:line="240" w:lineRule="auto"/>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r>
      <w:tr>
        <w:trPr>
          <w:jc w:val="center"/>
        </w:trPr>
        <w:tc>
          <w:tcPr>
            <w:tcW w:w="414" w:type="pct"/>
            <w:vAlign w:val="center"/>
            <w:vMerge w:val="continue"/>
            <w:textDirection w:val="lrTb"/>
            <w:noWrap w:val="false"/>
          </w:tcPr>
          <w:p>
            <w:pPr>
              <w:ind w:left="3" w:hanging="26"/>
              <w:jc w:val="center"/>
              <w:spacing w:after="0" w:line="240" w:lineRule="auto"/>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805" w:type="pct"/>
            <w:vAlign w:val="center"/>
            <w:vMerge w:val="continue"/>
            <w:textDirection w:val="lrTb"/>
            <w:noWrap w:val="false"/>
          </w:tcPr>
          <w:p>
            <w:pPr>
              <w:jc w:val="center"/>
              <w:spacing w:after="0" w:line="240" w:lineRule="auto"/>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1083" w:type="pct"/>
            <w:textDirection w:val="lrTb"/>
            <w:noWrap w:val="false"/>
          </w:tcPr>
          <w:p>
            <w:pPr>
              <w:spacing w:after="0" w:line="240" w:lineRule="auto"/>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t xml:space="preserve">地址规划</w:t>
            </w:r>
            <w:r/>
          </w:p>
        </w:tc>
        <w:tc>
          <w:tcPr>
            <w:tcW w:w="2354" w:type="pct"/>
            <w:textDirection w:val="lrTb"/>
            <w:noWrap w:val="false"/>
          </w:tcPr>
          <w:p>
            <w:pPr>
              <w:spacing w:after="0" w:line="240" w:lineRule="auto"/>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t xml:space="preserve">依据采购人</w:t>
            </w:r>
            <w:r>
              <w:rPr>
                <w:rFonts w:hint="eastAsia" w:ascii="宋体" w:hAnsi="宋体" w:eastAsia="宋体" w:cs="Times New Roman"/>
                <w:color w:val="auto"/>
                <w:sz w:val="24"/>
                <w:szCs w:val="24"/>
                <w:highlight w:val="none"/>
              </w:rPr>
              <w:t xml:space="preserve">指定</w:t>
            </w:r>
            <w:r>
              <w:rPr>
                <w:rFonts w:ascii="宋体" w:hAnsi="宋体" w:eastAsia="宋体" w:cs="Times New Roman"/>
                <w:color w:val="auto"/>
                <w:sz w:val="24"/>
                <w:szCs w:val="24"/>
                <w:highlight w:val="none"/>
              </w:rPr>
              <w:t xml:space="preserve">地址进行</w:t>
            </w:r>
            <w:r>
              <w:rPr>
                <w:rFonts w:hint="eastAsia" w:ascii="宋体" w:hAnsi="宋体" w:eastAsia="宋体" w:cs="Times New Roman"/>
                <w:color w:val="auto"/>
                <w:sz w:val="24"/>
                <w:szCs w:val="24"/>
                <w:highlight w:val="none"/>
              </w:rPr>
              <w:t xml:space="preserve">实施</w:t>
            </w:r>
            <w:r/>
          </w:p>
        </w:tc>
        <w:tc>
          <w:tcPr>
            <w:tcW w:w="344" w:type="pct"/>
            <w:textDirection w:val="lrTb"/>
            <w:noWrap w:val="false"/>
          </w:tcPr>
          <w:p>
            <w:pPr>
              <w:spacing w:after="0" w:line="240" w:lineRule="auto"/>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r>
      <w:tr>
        <w:trPr>
          <w:jc w:val="center"/>
        </w:trPr>
        <w:tc>
          <w:tcPr>
            <w:tcW w:w="414" w:type="pct"/>
            <w:vAlign w:val="center"/>
            <w:vMerge w:val="restart"/>
            <w:textDirection w:val="lrTb"/>
            <w:noWrap w:val="false"/>
          </w:tcPr>
          <w:p>
            <w:pPr>
              <w:ind w:left="3" w:hanging="26"/>
              <w:jc w:val="center"/>
              <w:spacing w:after="0" w:line="240" w:lineRule="auto"/>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t xml:space="preserve">2</w:t>
            </w:r>
            <w:r/>
          </w:p>
        </w:tc>
        <w:tc>
          <w:tcPr>
            <w:tcW w:w="805" w:type="pct"/>
            <w:vAlign w:val="center"/>
            <w:vMerge w:val="restart"/>
            <w:textDirection w:val="lrTb"/>
            <w:noWrap w:val="false"/>
          </w:tcPr>
          <w:p>
            <w:pPr>
              <w:jc w:val="center"/>
              <w:spacing w:after="0" w:line="240" w:lineRule="auto"/>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t xml:space="preserve">综合管理平台</w:t>
            </w:r>
            <w:r>
              <w:rPr>
                <w:rFonts w:hint="eastAsia" w:ascii="宋体" w:hAnsi="宋体" w:eastAsia="宋体" w:cs="Times New Roman"/>
                <w:color w:val="auto"/>
                <w:sz w:val="24"/>
                <w:szCs w:val="24"/>
                <w:highlight w:val="none"/>
              </w:rPr>
              <w:t xml:space="preserve">（软件平台）</w:t>
            </w:r>
            <w:r/>
          </w:p>
        </w:tc>
        <w:tc>
          <w:tcPr>
            <w:tcW w:w="1083" w:type="pct"/>
            <w:textDirection w:val="lrTb"/>
            <w:noWrap w:val="false"/>
          </w:tcPr>
          <w:p>
            <w:pPr>
              <w:spacing w:after="0" w:line="24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基础架构</w:t>
            </w:r>
            <w:r/>
          </w:p>
        </w:tc>
        <w:tc>
          <w:tcPr>
            <w:tcW w:w="2354" w:type="pct"/>
            <w:textDirection w:val="lrTb"/>
            <w:noWrap w:val="false"/>
          </w:tcPr>
          <w:p>
            <w:pPr>
              <w:spacing w:after="0" w:line="24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基于张家港市城市数字底座，统一鉴权，实现森林防火的一站式管理。</w:t>
            </w:r>
            <w:r/>
          </w:p>
        </w:tc>
        <w:tc>
          <w:tcPr>
            <w:tcW w:w="344" w:type="pct"/>
            <w:textDirection w:val="lrTb"/>
            <w:noWrap w:val="false"/>
          </w:tcPr>
          <w:p>
            <w:pPr>
              <w:spacing w:after="0" w:line="240" w:lineRule="auto"/>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r>
      <w:tr>
        <w:trPr>
          <w:jc w:val="center"/>
        </w:trPr>
        <w:tc>
          <w:tcPr>
            <w:tcW w:w="414" w:type="pct"/>
            <w:vAlign w:val="center"/>
            <w:vMerge w:val="continue"/>
            <w:textDirection w:val="lrTb"/>
            <w:noWrap w:val="false"/>
          </w:tcPr>
          <w:p>
            <w:pPr>
              <w:ind w:left="3" w:hanging="26"/>
              <w:jc w:val="center"/>
              <w:spacing w:after="0" w:line="240" w:lineRule="auto"/>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805" w:type="pct"/>
            <w:vAlign w:val="center"/>
            <w:vMerge w:val="continue"/>
            <w:textDirection w:val="lrTb"/>
            <w:noWrap w:val="false"/>
          </w:tcPr>
          <w:p>
            <w:pPr>
              <w:jc w:val="center"/>
              <w:spacing w:after="0" w:line="240" w:lineRule="auto"/>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1083" w:type="pct"/>
            <w:textDirection w:val="lrTb"/>
            <w:noWrap w:val="false"/>
          </w:tcPr>
          <w:p>
            <w:pPr>
              <w:spacing w:after="0" w:line="24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应用需求</w:t>
            </w:r>
            <w:r/>
          </w:p>
        </w:tc>
        <w:tc>
          <w:tcPr>
            <w:tcW w:w="2354" w:type="pct"/>
            <w:textDirection w:val="lrTb"/>
            <w:noWrap w:val="false"/>
          </w:tcPr>
          <w:p>
            <w:pPr>
              <w:spacing w:after="0" w:line="24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能在张家港市党政通、今日张家港APP、及张家港市公安视频网等多个部门使用。</w:t>
            </w:r>
            <w:r/>
          </w:p>
        </w:tc>
        <w:tc>
          <w:tcPr>
            <w:tcW w:w="344" w:type="pct"/>
            <w:textDirection w:val="lrTb"/>
            <w:noWrap w:val="false"/>
          </w:tcPr>
          <w:p>
            <w:pPr>
              <w:spacing w:after="0" w:line="240" w:lineRule="auto"/>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r>
      <w:tr>
        <w:trPr>
          <w:jc w:val="center"/>
        </w:trPr>
        <w:tc>
          <w:tcPr>
            <w:tcW w:w="414" w:type="pct"/>
            <w:vAlign w:val="center"/>
            <w:vMerge w:val="continue"/>
            <w:textDirection w:val="lrTb"/>
            <w:noWrap w:val="false"/>
          </w:tcPr>
          <w:p>
            <w:pPr>
              <w:ind w:left="3" w:hanging="26"/>
              <w:jc w:val="center"/>
              <w:spacing w:after="0" w:line="240" w:lineRule="auto"/>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805" w:type="pct"/>
            <w:vAlign w:val="center"/>
            <w:vMerge w:val="continue"/>
            <w:textDirection w:val="lrTb"/>
            <w:noWrap w:val="false"/>
          </w:tcPr>
          <w:p>
            <w:pPr>
              <w:jc w:val="center"/>
              <w:spacing w:after="0" w:line="240" w:lineRule="auto"/>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1083" w:type="pct"/>
            <w:textDirection w:val="lrTb"/>
            <w:noWrap w:val="false"/>
          </w:tcPr>
          <w:p>
            <w:pPr>
              <w:spacing w:after="0" w:line="24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接入能力</w:t>
            </w:r>
            <w:r/>
          </w:p>
        </w:tc>
        <w:tc>
          <w:tcPr>
            <w:tcW w:w="2354" w:type="pct"/>
            <w:textDirection w:val="lrTb"/>
            <w:noWrap w:val="false"/>
          </w:tcPr>
          <w:p>
            <w:pPr>
              <w:spacing w:after="0" w:line="24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需支持热成像双光谱云台机、AI摄像机、无人机、小型气象站、及既有摄像机的接入。</w:t>
            </w:r>
            <w:r/>
          </w:p>
        </w:tc>
        <w:tc>
          <w:tcPr>
            <w:tcW w:w="344" w:type="pct"/>
            <w:textDirection w:val="lrTb"/>
            <w:noWrap w:val="false"/>
          </w:tcPr>
          <w:p>
            <w:pPr>
              <w:spacing w:after="0" w:line="240" w:lineRule="auto"/>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r>
      <w:tr>
        <w:trPr>
          <w:jc w:val="center"/>
        </w:trPr>
        <w:tc>
          <w:tcPr>
            <w:tcW w:w="414" w:type="pct"/>
            <w:vAlign w:val="center"/>
            <w:vMerge w:val="continue"/>
            <w:textDirection w:val="lrTb"/>
            <w:noWrap w:val="false"/>
          </w:tcPr>
          <w:p>
            <w:pPr>
              <w:ind w:left="3" w:hanging="26"/>
              <w:jc w:val="center"/>
              <w:spacing w:after="0" w:line="240" w:lineRule="auto"/>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805" w:type="pct"/>
            <w:vAlign w:val="center"/>
            <w:vMerge w:val="continue"/>
            <w:textDirection w:val="lrTb"/>
            <w:noWrap w:val="false"/>
          </w:tcPr>
          <w:p>
            <w:pPr>
              <w:jc w:val="center"/>
              <w:spacing w:after="0" w:line="240" w:lineRule="auto"/>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1083" w:type="pct"/>
            <w:textDirection w:val="lrTb"/>
            <w:noWrap w:val="false"/>
          </w:tcPr>
          <w:p>
            <w:pPr>
              <w:spacing w:after="0" w:line="24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监控一张图</w:t>
            </w:r>
            <w:r/>
          </w:p>
        </w:tc>
        <w:tc>
          <w:tcPr>
            <w:tcW w:w="2354" w:type="pct"/>
            <w:textDirection w:val="lrTb"/>
            <w:noWrap w:val="false"/>
          </w:tcPr>
          <w:p>
            <w:pPr>
              <w:spacing w:after="0" w:line="24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能实现大屏的综合监测、资源展示、气象展示、报警展示、事件统计等功能。</w:t>
            </w:r>
            <w:r/>
          </w:p>
        </w:tc>
        <w:tc>
          <w:tcPr>
            <w:tcW w:w="344" w:type="pct"/>
            <w:textDirection w:val="lrTb"/>
            <w:noWrap w:val="false"/>
          </w:tcPr>
          <w:p>
            <w:pPr>
              <w:spacing w:after="0" w:line="240" w:lineRule="auto"/>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r>
      <w:tr>
        <w:trPr>
          <w:jc w:val="center"/>
        </w:trPr>
        <w:tc>
          <w:tcPr>
            <w:tcW w:w="414" w:type="pct"/>
            <w:vAlign w:val="center"/>
            <w:vMerge w:val="continue"/>
            <w:textDirection w:val="lrTb"/>
            <w:noWrap w:val="false"/>
          </w:tcPr>
          <w:p>
            <w:pPr>
              <w:ind w:left="3" w:hanging="26"/>
              <w:jc w:val="center"/>
              <w:spacing w:after="0" w:line="240" w:lineRule="auto"/>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805" w:type="pct"/>
            <w:vAlign w:val="center"/>
            <w:vMerge w:val="continue"/>
            <w:textDirection w:val="lrTb"/>
            <w:noWrap w:val="false"/>
          </w:tcPr>
          <w:p>
            <w:pPr>
              <w:jc w:val="center"/>
              <w:spacing w:after="0" w:line="240" w:lineRule="auto"/>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1083" w:type="pct"/>
            <w:textDirection w:val="lrTb"/>
            <w:noWrap w:val="false"/>
          </w:tcPr>
          <w:p>
            <w:pPr>
              <w:spacing w:after="0" w:line="24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视频平台</w:t>
            </w:r>
            <w:r/>
          </w:p>
        </w:tc>
        <w:tc>
          <w:tcPr>
            <w:tcW w:w="2354" w:type="pct"/>
            <w:textDirection w:val="lrTb"/>
            <w:noWrap w:val="false"/>
          </w:tcPr>
          <w:p>
            <w:pPr>
              <w:spacing w:after="0" w:line="24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支持国标、H.</w:t>
            </w:r>
            <w:r>
              <w:rPr>
                <w:rFonts w:ascii="宋体" w:hAnsi="宋体" w:eastAsia="宋体" w:cs="Times New Roman"/>
                <w:color w:val="auto"/>
                <w:sz w:val="24"/>
                <w:szCs w:val="24"/>
                <w:highlight w:val="none"/>
              </w:rPr>
              <w:t xml:space="preserve">264</w:t>
            </w:r>
            <w:r>
              <w:rPr>
                <w:rFonts w:hint="eastAsia" w:ascii="宋体" w:hAnsi="宋体" w:eastAsia="宋体" w:cs="Times New Roman"/>
                <w:color w:val="auto"/>
                <w:sz w:val="24"/>
                <w:szCs w:val="24"/>
                <w:highlight w:val="none"/>
              </w:rPr>
              <w:t xml:space="preserve">、H.2</w:t>
            </w:r>
            <w:r>
              <w:rPr>
                <w:rFonts w:ascii="宋体" w:hAnsi="宋体" w:eastAsia="宋体" w:cs="Times New Roman"/>
                <w:color w:val="auto"/>
                <w:sz w:val="24"/>
                <w:szCs w:val="24"/>
                <w:highlight w:val="none"/>
              </w:rPr>
              <w:t xml:space="preserve">65</w:t>
            </w:r>
            <w:r>
              <w:rPr>
                <w:rFonts w:hint="eastAsia" w:ascii="宋体" w:hAnsi="宋体" w:eastAsia="宋体" w:cs="Times New Roman"/>
                <w:color w:val="auto"/>
                <w:sz w:val="24"/>
                <w:szCs w:val="24"/>
                <w:highlight w:val="none"/>
              </w:rPr>
              <w:t xml:space="preserve">、ONVIF视频接入协议，支持</w:t>
            </w:r>
            <w:r>
              <w:rPr>
                <w:rFonts w:ascii="宋体" w:hAnsi="宋体" w:eastAsia="宋体" w:cs="Times New Roman"/>
                <w:color w:val="auto"/>
                <w:sz w:val="24"/>
                <w:szCs w:val="24"/>
                <w:highlight w:val="none"/>
              </w:rPr>
              <w:t xml:space="preserve">1000路视频及告警信息的接入</w:t>
            </w:r>
            <w:r/>
          </w:p>
        </w:tc>
        <w:tc>
          <w:tcPr>
            <w:tcW w:w="344" w:type="pct"/>
            <w:textDirection w:val="lrTb"/>
            <w:noWrap w:val="false"/>
          </w:tcPr>
          <w:p>
            <w:pPr>
              <w:spacing w:after="0" w:line="240" w:lineRule="auto"/>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r>
      <w:tr>
        <w:trPr>
          <w:jc w:val="center"/>
        </w:trPr>
        <w:tc>
          <w:tcPr>
            <w:tcW w:w="414" w:type="pct"/>
            <w:vAlign w:val="center"/>
            <w:vMerge w:val="continue"/>
            <w:textDirection w:val="lrTb"/>
            <w:noWrap w:val="false"/>
          </w:tcPr>
          <w:p>
            <w:pPr>
              <w:ind w:left="3" w:hanging="26"/>
              <w:jc w:val="center"/>
              <w:spacing w:after="0" w:line="240" w:lineRule="auto"/>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805" w:type="pct"/>
            <w:vAlign w:val="center"/>
            <w:vMerge w:val="continue"/>
            <w:textDirection w:val="lrTb"/>
            <w:noWrap w:val="false"/>
          </w:tcPr>
          <w:p>
            <w:pPr>
              <w:jc w:val="center"/>
              <w:spacing w:after="0" w:line="240" w:lineRule="auto"/>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1083" w:type="pct"/>
            <w:textDirection w:val="lrTb"/>
            <w:noWrap w:val="false"/>
          </w:tcPr>
          <w:p>
            <w:pPr>
              <w:spacing w:after="0" w:line="24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火灾自动识别</w:t>
            </w:r>
            <w:r/>
          </w:p>
        </w:tc>
        <w:tc>
          <w:tcPr>
            <w:tcW w:w="2354" w:type="pct"/>
            <w:textDirection w:val="lrTb"/>
            <w:noWrap w:val="false"/>
          </w:tcPr>
          <w:p>
            <w:pPr>
              <w:spacing w:after="0" w:line="24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能自动识别火情，精准过滤，开启流转工单，流程需闭环管理。</w:t>
            </w:r>
            <w:r/>
          </w:p>
        </w:tc>
        <w:tc>
          <w:tcPr>
            <w:tcW w:w="344" w:type="pct"/>
            <w:textDirection w:val="lrTb"/>
            <w:noWrap w:val="false"/>
          </w:tcPr>
          <w:p>
            <w:pPr>
              <w:spacing w:after="0" w:line="240" w:lineRule="auto"/>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r>
      <w:tr>
        <w:trPr>
          <w:jc w:val="center"/>
        </w:trPr>
        <w:tc>
          <w:tcPr>
            <w:tcW w:w="414" w:type="pct"/>
            <w:vAlign w:val="center"/>
            <w:vMerge w:val="continue"/>
            <w:textDirection w:val="lrTb"/>
            <w:noWrap w:val="false"/>
          </w:tcPr>
          <w:p>
            <w:pPr>
              <w:ind w:left="3" w:hanging="26"/>
              <w:jc w:val="center"/>
              <w:spacing w:after="0" w:line="240" w:lineRule="auto"/>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805" w:type="pct"/>
            <w:vAlign w:val="center"/>
            <w:vMerge w:val="continue"/>
            <w:textDirection w:val="lrTb"/>
            <w:noWrap w:val="false"/>
          </w:tcPr>
          <w:p>
            <w:pPr>
              <w:jc w:val="center"/>
              <w:spacing w:after="0" w:line="240" w:lineRule="auto"/>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1083" w:type="pct"/>
            <w:textDirection w:val="lrTb"/>
            <w:noWrap w:val="false"/>
          </w:tcPr>
          <w:p>
            <w:pPr>
              <w:spacing w:after="0" w:line="240" w:lineRule="auto"/>
              <w:rPr>
                <w:rFonts w:ascii="宋体" w:hAnsi="宋体" w:eastAsia="宋体" w:cs="Times New Roman"/>
                <w:color w:val="auto"/>
                <w:sz w:val="24"/>
                <w:szCs w:val="24"/>
                <w:highlight w:val="none"/>
              </w:rPr>
            </w:pPr>
            <w:r>
              <w:rPr>
                <w:rFonts w:hint="eastAsia" w:ascii="宋体" w:hAnsi="宋体" w:eastAsia="宋体" w:cs="Arial"/>
                <w:color w:val="auto"/>
                <w:sz w:val="24"/>
                <w:szCs w:val="24"/>
                <w:highlight w:val="none"/>
                <w14:ligatures w14:val="none"/>
              </w:rPr>
              <w:t xml:space="preserve">火灾监测预警</w:t>
            </w:r>
            <w:r/>
          </w:p>
        </w:tc>
        <w:tc>
          <w:tcPr>
            <w:tcW w:w="2354" w:type="pct"/>
            <w:textDirection w:val="lrTb"/>
            <w:noWrap w:val="false"/>
          </w:tcPr>
          <w:p>
            <w:pPr>
              <w:spacing w:after="0" w:line="24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能进行自动识别信息、火情研判、火情推送、实现画面弹窗推送</w:t>
            </w:r>
            <w:r/>
          </w:p>
        </w:tc>
        <w:tc>
          <w:tcPr>
            <w:tcW w:w="344" w:type="pct"/>
            <w:textDirection w:val="lrTb"/>
            <w:noWrap w:val="false"/>
          </w:tcPr>
          <w:p>
            <w:pPr>
              <w:spacing w:after="0" w:line="240" w:lineRule="auto"/>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r>
      <w:tr>
        <w:trPr>
          <w:jc w:val="center"/>
        </w:trPr>
        <w:tc>
          <w:tcPr>
            <w:tcW w:w="414" w:type="pct"/>
            <w:vAlign w:val="center"/>
            <w:vMerge w:val="continue"/>
            <w:textDirection w:val="lrTb"/>
            <w:noWrap w:val="false"/>
          </w:tcPr>
          <w:p>
            <w:pPr>
              <w:ind w:left="3" w:hanging="26"/>
              <w:jc w:val="center"/>
              <w:spacing w:after="0" w:line="240" w:lineRule="auto"/>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805" w:type="pct"/>
            <w:vAlign w:val="center"/>
            <w:vMerge w:val="continue"/>
            <w:textDirection w:val="lrTb"/>
            <w:noWrap w:val="false"/>
          </w:tcPr>
          <w:p>
            <w:pPr>
              <w:jc w:val="center"/>
              <w:spacing w:after="0" w:line="240" w:lineRule="auto"/>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1083" w:type="pct"/>
            <w:textDirection w:val="lrTb"/>
            <w:noWrap w:val="false"/>
          </w:tcPr>
          <w:p>
            <w:pPr>
              <w:spacing w:after="0" w:line="240" w:lineRule="auto"/>
              <w:rPr>
                <w:rFonts w:ascii="宋体" w:hAnsi="宋体" w:eastAsia="宋体" w:cs="Times New Roman"/>
                <w:color w:val="auto"/>
                <w:sz w:val="24"/>
                <w:szCs w:val="24"/>
                <w:highlight w:val="none"/>
              </w:rPr>
            </w:pPr>
            <w:r>
              <w:rPr>
                <w:rFonts w:hint="eastAsia" w:ascii="宋体" w:hAnsi="宋体" w:eastAsia="宋体" w:cs="Arial"/>
                <w:color w:val="auto"/>
                <w:sz w:val="24"/>
                <w:szCs w:val="24"/>
                <w:highlight w:val="none"/>
                <w14:ligatures w14:val="none"/>
              </w:rPr>
              <w:t xml:space="preserve">火灾科学调度处置</w:t>
            </w:r>
            <w:r/>
          </w:p>
        </w:tc>
        <w:tc>
          <w:tcPr>
            <w:tcW w:w="2354" w:type="pct"/>
            <w:textDirection w:val="lrTb"/>
            <w:noWrap w:val="false"/>
          </w:tcPr>
          <w:p>
            <w:pPr>
              <w:spacing w:after="0" w:line="24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能实现报警接收、救援推荐、辅助火情处置等功能</w:t>
            </w:r>
            <w:r/>
          </w:p>
        </w:tc>
        <w:tc>
          <w:tcPr>
            <w:tcW w:w="344" w:type="pct"/>
            <w:textDirection w:val="lrTb"/>
            <w:noWrap w:val="false"/>
          </w:tcPr>
          <w:p>
            <w:pPr>
              <w:spacing w:after="0" w:line="240" w:lineRule="auto"/>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r>
      <w:tr>
        <w:trPr>
          <w:jc w:val="center"/>
        </w:trPr>
        <w:tc>
          <w:tcPr>
            <w:tcW w:w="414" w:type="pct"/>
            <w:vAlign w:val="center"/>
            <w:vMerge w:val="continue"/>
            <w:textDirection w:val="lrTb"/>
            <w:noWrap w:val="false"/>
          </w:tcPr>
          <w:p>
            <w:pPr>
              <w:ind w:left="3" w:hanging="26"/>
              <w:jc w:val="center"/>
              <w:spacing w:after="0" w:line="240" w:lineRule="auto"/>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805" w:type="pct"/>
            <w:vAlign w:val="center"/>
            <w:vMerge w:val="continue"/>
            <w:textDirection w:val="lrTb"/>
            <w:noWrap w:val="false"/>
          </w:tcPr>
          <w:p>
            <w:pPr>
              <w:jc w:val="center"/>
              <w:spacing w:after="0" w:line="240" w:lineRule="auto"/>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1083" w:type="pct"/>
            <w:textDirection w:val="lrTb"/>
            <w:noWrap w:val="false"/>
          </w:tcPr>
          <w:p>
            <w:pPr>
              <w:spacing w:after="0" w:line="24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资源管理</w:t>
            </w:r>
            <w:r/>
          </w:p>
        </w:tc>
        <w:tc>
          <w:tcPr>
            <w:tcW w:w="2354" w:type="pct"/>
            <w:textDirection w:val="lrTb"/>
            <w:noWrap w:val="false"/>
          </w:tcPr>
          <w:p>
            <w:pPr>
              <w:spacing w:after="0" w:line="24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对山体管路、灭火器材、周边资源及风险源的综合管理。</w:t>
            </w:r>
            <w:r/>
          </w:p>
        </w:tc>
        <w:tc>
          <w:tcPr>
            <w:tcW w:w="344" w:type="pct"/>
            <w:textDirection w:val="lrTb"/>
            <w:noWrap w:val="false"/>
          </w:tcPr>
          <w:p>
            <w:pPr>
              <w:spacing w:after="0" w:line="240" w:lineRule="auto"/>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r>
      <w:tr>
        <w:trPr>
          <w:jc w:val="center"/>
        </w:trPr>
        <w:tc>
          <w:tcPr>
            <w:tcW w:w="414" w:type="pct"/>
            <w:vAlign w:val="center"/>
            <w:vMerge w:val="continue"/>
            <w:textDirection w:val="lrTb"/>
            <w:noWrap w:val="false"/>
          </w:tcPr>
          <w:p>
            <w:pPr>
              <w:ind w:left="3" w:hanging="26"/>
              <w:jc w:val="center"/>
              <w:spacing w:after="0" w:line="240" w:lineRule="auto"/>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805" w:type="pct"/>
            <w:vAlign w:val="center"/>
            <w:vMerge w:val="continue"/>
            <w:textDirection w:val="lrTb"/>
            <w:noWrap w:val="false"/>
          </w:tcPr>
          <w:p>
            <w:pPr>
              <w:jc w:val="center"/>
              <w:spacing w:after="0" w:line="240" w:lineRule="auto"/>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1083" w:type="pct"/>
            <w:textDirection w:val="lrTb"/>
            <w:noWrap w:val="false"/>
          </w:tcPr>
          <w:p>
            <w:pPr>
              <w:spacing w:after="0" w:line="24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系统管理</w:t>
            </w:r>
            <w:r/>
          </w:p>
        </w:tc>
        <w:tc>
          <w:tcPr>
            <w:tcW w:w="2354" w:type="pct"/>
            <w:textDirection w:val="lrTb"/>
            <w:noWrap w:val="false"/>
          </w:tcPr>
          <w:p>
            <w:pPr>
              <w:spacing w:after="0" w:line="24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实施整个系统的权限管理、分级管理、授权管理及部门岗位的设置。</w:t>
            </w:r>
            <w:r/>
          </w:p>
        </w:tc>
        <w:tc>
          <w:tcPr>
            <w:tcW w:w="344" w:type="pct"/>
            <w:textDirection w:val="lrTb"/>
            <w:noWrap w:val="false"/>
          </w:tcPr>
          <w:p>
            <w:pPr>
              <w:spacing w:after="0" w:line="240" w:lineRule="auto"/>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r>
      <w:tr>
        <w:trPr>
          <w:jc w:val="center"/>
        </w:trPr>
        <w:tc>
          <w:tcPr>
            <w:tcW w:w="414" w:type="pct"/>
            <w:vAlign w:val="center"/>
            <w:vMerge w:val="restart"/>
            <w:textDirection w:val="lrTb"/>
            <w:noWrap w:val="false"/>
          </w:tcPr>
          <w:p>
            <w:pPr>
              <w:ind w:left="3" w:hanging="26"/>
              <w:jc w:val="center"/>
              <w:spacing w:after="0" w:line="24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3</w:t>
            </w:r>
            <w:r/>
          </w:p>
        </w:tc>
        <w:tc>
          <w:tcPr>
            <w:tcW w:w="805" w:type="pct"/>
            <w:vAlign w:val="center"/>
            <w:vMerge w:val="restart"/>
            <w:textDirection w:val="lrTb"/>
            <w:noWrap w:val="false"/>
          </w:tcPr>
          <w:p>
            <w:pPr>
              <w:jc w:val="center"/>
              <w:spacing w:after="0" w:line="24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网络安全体系要求</w:t>
            </w:r>
            <w:r/>
          </w:p>
        </w:tc>
        <w:tc>
          <w:tcPr>
            <w:tcW w:w="1083" w:type="pct"/>
            <w:textDirection w:val="lrTb"/>
            <w:noWrap w:val="false"/>
          </w:tcPr>
          <w:p>
            <w:pPr>
              <w:spacing w:after="0" w:line="24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云机房</w:t>
            </w:r>
            <w:r/>
          </w:p>
        </w:tc>
        <w:tc>
          <w:tcPr>
            <w:tcW w:w="2354" w:type="pct"/>
            <w:textDirection w:val="lrTb"/>
            <w:noWrap w:val="false"/>
          </w:tcPr>
          <w:p>
            <w:pPr>
              <w:spacing w:after="0" w:line="24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核心计算资源需安装在张家港政务云机房</w:t>
            </w:r>
            <w:r/>
          </w:p>
        </w:tc>
        <w:tc>
          <w:tcPr>
            <w:tcW w:w="344" w:type="pct"/>
            <w:textDirection w:val="lrTb"/>
            <w:noWrap w:val="false"/>
          </w:tcPr>
          <w:p>
            <w:pPr>
              <w:spacing w:after="0" w:line="240" w:lineRule="auto"/>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r>
      <w:tr>
        <w:trPr>
          <w:jc w:val="center"/>
        </w:trPr>
        <w:tc>
          <w:tcPr>
            <w:tcW w:w="414" w:type="pct"/>
            <w:vAlign w:val="center"/>
            <w:vMerge w:val="continue"/>
            <w:textDirection w:val="lrTb"/>
            <w:noWrap w:val="false"/>
          </w:tcPr>
          <w:p>
            <w:pPr>
              <w:ind w:left="3" w:hanging="26"/>
              <w:jc w:val="center"/>
              <w:spacing w:after="0" w:line="240" w:lineRule="auto"/>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805" w:type="pct"/>
            <w:vAlign w:val="center"/>
            <w:vMerge w:val="continue"/>
            <w:textDirection w:val="lrTb"/>
            <w:noWrap w:val="false"/>
          </w:tcPr>
          <w:p>
            <w:pPr>
              <w:jc w:val="center"/>
              <w:spacing w:after="0" w:line="240" w:lineRule="auto"/>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1083" w:type="pct"/>
            <w:textDirection w:val="lrTb"/>
            <w:noWrap w:val="false"/>
          </w:tcPr>
          <w:p>
            <w:pPr>
              <w:spacing w:after="0" w:line="24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安全保护</w:t>
            </w:r>
            <w:r/>
          </w:p>
        </w:tc>
        <w:tc>
          <w:tcPr>
            <w:tcW w:w="2354" w:type="pct"/>
            <w:textDirection w:val="lrTb"/>
            <w:noWrap w:val="false"/>
          </w:tcPr>
          <w:p>
            <w:pPr>
              <w:spacing w:after="0" w:line="24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国家信息安全等级保护三级认证</w:t>
            </w:r>
            <w:r/>
          </w:p>
        </w:tc>
        <w:tc>
          <w:tcPr>
            <w:tcW w:w="344" w:type="pct"/>
            <w:textDirection w:val="lrTb"/>
            <w:noWrap w:val="false"/>
          </w:tcPr>
          <w:p>
            <w:pPr>
              <w:spacing w:after="0" w:line="240" w:lineRule="auto"/>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r>
      <w:tr>
        <w:trPr>
          <w:jc w:val="center"/>
        </w:trPr>
        <w:tc>
          <w:tcPr>
            <w:tcW w:w="414" w:type="pct"/>
            <w:vAlign w:val="center"/>
            <w:vMerge w:val="continue"/>
            <w:textDirection w:val="lrTb"/>
            <w:noWrap w:val="false"/>
          </w:tcPr>
          <w:p>
            <w:pPr>
              <w:ind w:left="3" w:hanging="26"/>
              <w:jc w:val="center"/>
              <w:spacing w:after="0" w:line="240" w:lineRule="auto"/>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805" w:type="pct"/>
            <w:vAlign w:val="center"/>
            <w:vMerge w:val="continue"/>
            <w:textDirection w:val="lrTb"/>
            <w:noWrap w:val="false"/>
          </w:tcPr>
          <w:p>
            <w:pPr>
              <w:jc w:val="center"/>
              <w:spacing w:after="0" w:line="240" w:lineRule="auto"/>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1083" w:type="pct"/>
            <w:textDirection w:val="lrTb"/>
            <w:noWrap w:val="false"/>
          </w:tcPr>
          <w:p>
            <w:pPr>
              <w:spacing w:after="0" w:line="240" w:lineRule="auto"/>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t xml:space="preserve">前端摄像机网络</w:t>
            </w:r>
            <w:r>
              <w:rPr>
                <w:rFonts w:hint="eastAsia" w:ascii="宋体" w:hAnsi="宋体" w:eastAsia="宋体" w:cs="Times New Roman"/>
                <w:color w:val="auto"/>
                <w:sz w:val="24"/>
                <w:szCs w:val="24"/>
                <w:highlight w:val="none"/>
              </w:rPr>
              <w:t xml:space="preserve">。</w:t>
            </w:r>
            <w:r/>
          </w:p>
        </w:tc>
        <w:tc>
          <w:tcPr>
            <w:tcW w:w="2354" w:type="pct"/>
            <w:textDirection w:val="lrTb"/>
            <w:noWrap w:val="false"/>
          </w:tcPr>
          <w:p>
            <w:pPr>
              <w:spacing w:after="0" w:line="24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前端</w:t>
            </w:r>
            <w:r>
              <w:rPr>
                <w:rFonts w:ascii="宋体" w:hAnsi="宋体" w:eastAsia="宋体" w:cs="Times New Roman"/>
                <w:color w:val="auto"/>
                <w:sz w:val="24"/>
                <w:szCs w:val="24"/>
                <w:highlight w:val="none"/>
              </w:rPr>
              <w:t xml:space="preserve">采用</w:t>
            </w:r>
            <w:r>
              <w:rPr>
                <w:rFonts w:hint="eastAsia" w:ascii="宋体" w:hAnsi="宋体" w:eastAsia="宋体" w:cs="Times New Roman"/>
                <w:color w:val="auto"/>
                <w:sz w:val="24"/>
                <w:szCs w:val="24"/>
                <w:highlight w:val="none"/>
              </w:rPr>
              <w:t xml:space="preserve">裸纤或</w:t>
            </w:r>
            <w:r>
              <w:rPr>
                <w:rFonts w:ascii="宋体" w:hAnsi="宋体" w:eastAsia="宋体" w:cs="Times New Roman"/>
                <w:color w:val="auto"/>
                <w:sz w:val="24"/>
                <w:szCs w:val="24"/>
                <w:highlight w:val="none"/>
              </w:rPr>
              <w:t xml:space="preserve">EPON（GPON）网络架构，</w:t>
            </w:r>
            <w:r>
              <w:rPr>
                <w:rFonts w:hint="eastAsia" w:ascii="宋体" w:hAnsi="宋体" w:eastAsia="宋体" w:cs="Times New Roman"/>
                <w:color w:val="auto"/>
                <w:sz w:val="24"/>
                <w:szCs w:val="24"/>
                <w:highlight w:val="none"/>
              </w:rPr>
              <w:t xml:space="preserve">每个摄像机点位</w:t>
            </w:r>
            <w:r>
              <w:rPr>
                <w:rFonts w:ascii="宋体" w:hAnsi="宋体" w:eastAsia="宋体" w:cs="Times New Roman"/>
                <w:color w:val="auto"/>
                <w:sz w:val="24"/>
                <w:szCs w:val="24"/>
                <w:highlight w:val="none"/>
              </w:rPr>
              <w:t xml:space="preserve">上下行带宽不小于10</w:t>
            </w:r>
            <w:r>
              <w:rPr>
                <w:rFonts w:hint="eastAsia" w:ascii="宋体" w:hAnsi="宋体" w:eastAsia="宋体" w:cs="Times New Roman"/>
                <w:color w:val="auto"/>
                <w:sz w:val="24"/>
                <w:szCs w:val="24"/>
                <w:highlight w:val="none"/>
              </w:rPr>
              <w:t xml:space="preserve">0</w:t>
            </w:r>
            <w:r>
              <w:rPr>
                <w:rFonts w:ascii="宋体" w:hAnsi="宋体" w:eastAsia="宋体" w:cs="Times New Roman"/>
                <w:color w:val="auto"/>
                <w:sz w:val="24"/>
                <w:szCs w:val="24"/>
                <w:highlight w:val="none"/>
              </w:rPr>
              <w:t xml:space="preserve">M</w:t>
            </w:r>
            <w:r>
              <w:rPr>
                <w:rFonts w:hint="eastAsia" w:ascii="宋体" w:hAnsi="宋体" w:eastAsia="宋体" w:cs="Times New Roman"/>
                <w:color w:val="auto"/>
                <w:sz w:val="24"/>
                <w:szCs w:val="24"/>
                <w:highlight w:val="none"/>
              </w:rPr>
              <w:t xml:space="preserve">。</w:t>
            </w:r>
            <w:r/>
          </w:p>
        </w:tc>
        <w:tc>
          <w:tcPr>
            <w:tcW w:w="344" w:type="pct"/>
            <w:textDirection w:val="lrTb"/>
            <w:noWrap w:val="false"/>
          </w:tcPr>
          <w:p>
            <w:pPr>
              <w:spacing w:after="0" w:line="240" w:lineRule="auto"/>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r>
      <w:tr>
        <w:trPr>
          <w:jc w:val="center"/>
        </w:trPr>
        <w:tc>
          <w:tcPr>
            <w:tcW w:w="414" w:type="pct"/>
            <w:vAlign w:val="center"/>
            <w:vMerge w:val="continue"/>
            <w:textDirection w:val="lrTb"/>
            <w:noWrap w:val="false"/>
          </w:tcPr>
          <w:p>
            <w:pPr>
              <w:ind w:left="3" w:hanging="26"/>
              <w:jc w:val="center"/>
              <w:spacing w:after="0" w:line="240" w:lineRule="auto"/>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805" w:type="pct"/>
            <w:vAlign w:val="center"/>
            <w:vMerge w:val="continue"/>
            <w:textDirection w:val="lrTb"/>
            <w:noWrap w:val="false"/>
          </w:tcPr>
          <w:p>
            <w:pPr>
              <w:jc w:val="center"/>
              <w:spacing w:after="0" w:line="240" w:lineRule="auto"/>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1083" w:type="pct"/>
            <w:textDirection w:val="lrTb"/>
            <w:noWrap w:val="false"/>
          </w:tcPr>
          <w:p>
            <w:pPr>
              <w:spacing w:after="0" w:line="24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前端摄像机位置。</w:t>
            </w:r>
            <w:r/>
          </w:p>
        </w:tc>
        <w:tc>
          <w:tcPr>
            <w:tcW w:w="2354" w:type="pct"/>
            <w:textDirection w:val="lrTb"/>
            <w:noWrap w:val="false"/>
          </w:tcPr>
          <w:p>
            <w:pPr>
              <w:spacing w:after="0" w:line="24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双光谱云台摄像机要能覆盖8</w:t>
            </w:r>
            <w:r>
              <w:rPr>
                <w:rFonts w:ascii="宋体" w:hAnsi="宋体" w:eastAsia="宋体" w:cs="Times New Roman"/>
                <w:color w:val="auto"/>
                <w:sz w:val="24"/>
                <w:szCs w:val="24"/>
                <w:highlight w:val="none"/>
              </w:rPr>
              <w:t xml:space="preserve">5%</w:t>
            </w:r>
            <w:r>
              <w:rPr>
                <w:rFonts w:hint="eastAsia" w:ascii="宋体" w:hAnsi="宋体" w:eastAsia="宋体" w:cs="Times New Roman"/>
                <w:color w:val="auto"/>
                <w:sz w:val="24"/>
                <w:szCs w:val="24"/>
                <w:highlight w:val="none"/>
              </w:rPr>
              <w:t xml:space="preserve">以上的山体巡视。</w:t>
            </w:r>
            <w:r/>
          </w:p>
        </w:tc>
        <w:tc>
          <w:tcPr>
            <w:tcW w:w="344" w:type="pct"/>
            <w:textDirection w:val="lrTb"/>
            <w:noWrap w:val="false"/>
          </w:tcPr>
          <w:p>
            <w:pPr>
              <w:spacing w:after="0" w:line="240" w:lineRule="auto"/>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r>
      <w:tr>
        <w:trPr>
          <w:jc w:val="center"/>
        </w:trPr>
        <w:tc>
          <w:tcPr>
            <w:tcW w:w="414" w:type="pct"/>
            <w:vAlign w:val="center"/>
            <w:vMerge w:val="continue"/>
            <w:textDirection w:val="lrTb"/>
            <w:noWrap w:val="false"/>
          </w:tcPr>
          <w:p>
            <w:pPr>
              <w:ind w:left="3" w:hanging="26"/>
              <w:jc w:val="center"/>
              <w:spacing w:after="0" w:line="240" w:lineRule="auto"/>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805" w:type="pct"/>
            <w:vAlign w:val="center"/>
            <w:vMerge w:val="continue"/>
            <w:textDirection w:val="lrTb"/>
            <w:noWrap w:val="false"/>
          </w:tcPr>
          <w:p>
            <w:pPr>
              <w:jc w:val="center"/>
              <w:spacing w:after="0" w:line="240" w:lineRule="auto"/>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1083" w:type="pct"/>
            <w:vAlign w:val="center"/>
            <w:textDirection w:val="lrTb"/>
            <w:noWrap w:val="false"/>
          </w:tcPr>
          <w:p>
            <w:pPr>
              <w:spacing w:after="0" w:line="24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干线</w:t>
            </w:r>
            <w:r>
              <w:rPr>
                <w:rFonts w:ascii="宋体" w:hAnsi="宋体" w:eastAsia="宋体" w:cs="Times New Roman"/>
                <w:color w:val="auto"/>
                <w:sz w:val="24"/>
                <w:szCs w:val="24"/>
                <w:highlight w:val="none"/>
              </w:rPr>
              <w:t xml:space="preserve">传输网</w:t>
            </w:r>
            <w:r>
              <w:rPr>
                <w:rFonts w:hint="eastAsia" w:ascii="宋体" w:hAnsi="宋体" w:eastAsia="宋体" w:cs="Times New Roman"/>
                <w:color w:val="auto"/>
                <w:sz w:val="24"/>
                <w:szCs w:val="24"/>
                <w:highlight w:val="none"/>
              </w:rPr>
              <w:t xml:space="preserve">。</w:t>
            </w:r>
            <w:r/>
          </w:p>
        </w:tc>
        <w:tc>
          <w:tcPr>
            <w:tcW w:w="2354" w:type="pct"/>
            <w:textDirection w:val="lrTb"/>
            <w:noWrap w:val="false"/>
          </w:tcPr>
          <w:p>
            <w:pPr>
              <w:spacing w:after="0" w:line="24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确保为各协调单位提供1</w:t>
            </w:r>
            <w:r>
              <w:rPr>
                <w:rFonts w:ascii="宋体" w:hAnsi="宋体" w:eastAsia="宋体" w:cs="Times New Roman"/>
                <w:color w:val="auto"/>
                <w:sz w:val="24"/>
                <w:szCs w:val="24"/>
                <w:highlight w:val="none"/>
              </w:rPr>
              <w:t xml:space="preserve">000</w:t>
            </w:r>
            <w:r>
              <w:rPr>
                <w:rFonts w:hint="eastAsia" w:ascii="宋体" w:hAnsi="宋体" w:eastAsia="宋体" w:cs="Times New Roman"/>
                <w:color w:val="auto"/>
                <w:sz w:val="24"/>
                <w:szCs w:val="24"/>
                <w:highlight w:val="none"/>
              </w:rPr>
              <w:t xml:space="preserve">M有效接入带宽</w:t>
            </w:r>
            <w:r/>
          </w:p>
        </w:tc>
        <w:tc>
          <w:tcPr>
            <w:tcW w:w="344" w:type="pct"/>
            <w:textDirection w:val="lrTb"/>
            <w:noWrap w:val="false"/>
          </w:tcPr>
          <w:p>
            <w:pPr>
              <w:spacing w:after="0" w:line="240" w:lineRule="auto"/>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r>
      <w:tr>
        <w:trPr>
          <w:jc w:val="center"/>
        </w:trPr>
        <w:tc>
          <w:tcPr>
            <w:tcW w:w="414" w:type="pct"/>
            <w:vAlign w:val="center"/>
            <w:vMerge w:val="continue"/>
            <w:textDirection w:val="lrTb"/>
            <w:noWrap w:val="false"/>
          </w:tcPr>
          <w:p>
            <w:pPr>
              <w:ind w:left="3" w:hanging="26"/>
              <w:jc w:val="center"/>
              <w:spacing w:after="0" w:line="240" w:lineRule="auto"/>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805" w:type="pct"/>
            <w:vAlign w:val="center"/>
            <w:vMerge w:val="continue"/>
            <w:textDirection w:val="lrTb"/>
            <w:noWrap w:val="false"/>
          </w:tcPr>
          <w:p>
            <w:pPr>
              <w:jc w:val="center"/>
              <w:spacing w:after="0" w:line="240" w:lineRule="auto"/>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1083" w:type="pct"/>
            <w:textDirection w:val="lrTb"/>
            <w:noWrap w:val="false"/>
          </w:tcPr>
          <w:p>
            <w:pPr>
              <w:spacing w:after="0" w:line="240" w:lineRule="auto"/>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t xml:space="preserve">防毒墙与IPS</w:t>
            </w:r>
            <w:r/>
          </w:p>
          <w:p>
            <w:pPr>
              <w:spacing w:after="0" w:line="240" w:lineRule="auto"/>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2354" w:type="pct"/>
            <w:textDirection w:val="lrTb"/>
            <w:noWrap w:val="false"/>
          </w:tcPr>
          <w:p>
            <w:pPr>
              <w:spacing w:after="0" w:line="240" w:lineRule="auto"/>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14:ligatures w14:val="none"/>
              </w:rPr>
              <w:t xml:space="preserve">实现对接链路进行双机、双活、双链路备份机制，单路链路速度不少于10Gbps</w:t>
            </w:r>
            <w:r>
              <w:rPr>
                <w:rFonts w:hint="eastAsia" w:ascii="宋体" w:hAnsi="宋体" w:eastAsia="宋体" w:cs="Times New Roman"/>
                <w:color w:val="auto"/>
                <w:sz w:val="24"/>
                <w:szCs w:val="24"/>
                <w:highlight w:val="none"/>
                <w14:ligatures w14:val="none"/>
              </w:rPr>
              <w:t xml:space="preserve">。</w:t>
            </w:r>
            <w:r/>
          </w:p>
        </w:tc>
        <w:tc>
          <w:tcPr>
            <w:tcW w:w="344" w:type="pct"/>
            <w:textDirection w:val="lrTb"/>
            <w:noWrap w:val="false"/>
          </w:tcPr>
          <w:p>
            <w:pPr>
              <w:spacing w:after="0" w:line="240" w:lineRule="auto"/>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r>
      <w:tr>
        <w:trPr>
          <w:jc w:val="center"/>
        </w:trPr>
        <w:tc>
          <w:tcPr>
            <w:tcW w:w="414" w:type="pct"/>
            <w:vAlign w:val="center"/>
            <w:textDirection w:val="lrTb"/>
            <w:noWrap w:val="false"/>
          </w:tcPr>
          <w:p>
            <w:pPr>
              <w:ind w:left="3" w:hanging="26"/>
              <w:jc w:val="center"/>
              <w:spacing w:after="0" w:line="24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4</w:t>
            </w:r>
            <w:r/>
          </w:p>
        </w:tc>
        <w:tc>
          <w:tcPr>
            <w:tcW w:w="805" w:type="pct"/>
            <w:textDirection w:val="lrTb"/>
            <w:noWrap w:val="false"/>
          </w:tcPr>
          <w:p>
            <w:pPr>
              <w:jc w:val="center"/>
              <w:spacing w:after="0" w:line="24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无人机</w:t>
            </w:r>
            <w:r/>
          </w:p>
        </w:tc>
        <w:tc>
          <w:tcPr>
            <w:tcW w:w="1083" w:type="pct"/>
            <w:textDirection w:val="lrTb"/>
            <w:noWrap w:val="false"/>
          </w:tcPr>
          <w:p>
            <w:pPr>
              <w:spacing w:after="0" w:line="24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系统支持无人机接口</w:t>
            </w:r>
            <w:r/>
          </w:p>
        </w:tc>
        <w:tc>
          <w:tcPr>
            <w:tcW w:w="2354" w:type="pct"/>
            <w:textDirection w:val="lrTb"/>
            <w:noWrap w:val="false"/>
          </w:tcPr>
          <w:p>
            <w:pPr>
              <w:spacing w:after="0" w:line="24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系统需支持无人机接口，可采用专线、蜂窝网络、VPN将第三方国标无人机信号以国标推送到平台，并实现平台常规控制。</w:t>
            </w:r>
            <w:r/>
          </w:p>
        </w:tc>
        <w:tc>
          <w:tcPr>
            <w:tcW w:w="344" w:type="pct"/>
            <w:textDirection w:val="lrTb"/>
            <w:noWrap w:val="false"/>
          </w:tcPr>
          <w:p>
            <w:pPr>
              <w:spacing w:after="0" w:line="240" w:lineRule="auto"/>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r>
      <w:tr>
        <w:trPr>
          <w:jc w:val="center"/>
        </w:trPr>
        <w:tc>
          <w:tcPr>
            <w:tcW w:w="414" w:type="pct"/>
            <w:vAlign w:val="center"/>
            <w:vMerge w:val="restart"/>
            <w:textDirection w:val="lrTb"/>
            <w:noWrap w:val="false"/>
          </w:tcPr>
          <w:p>
            <w:pPr>
              <w:ind w:left="3" w:hanging="26"/>
              <w:jc w:val="center"/>
              <w:spacing w:after="0" w:line="24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5</w:t>
            </w:r>
            <w:r/>
          </w:p>
        </w:tc>
        <w:tc>
          <w:tcPr>
            <w:tcW w:w="805" w:type="pct"/>
            <w:vMerge w:val="restart"/>
            <w:textDirection w:val="lrTb"/>
            <w:noWrap w:val="false"/>
          </w:tcPr>
          <w:p>
            <w:pPr>
              <w:jc w:val="center"/>
              <w:spacing w:after="0" w:line="24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AI</w:t>
            </w:r>
            <w:r>
              <w:rPr>
                <w:rFonts w:ascii="宋体" w:hAnsi="宋体" w:eastAsia="宋体" w:cs="Times New Roman"/>
                <w:color w:val="auto"/>
                <w:sz w:val="24"/>
                <w:szCs w:val="24"/>
                <w:highlight w:val="none"/>
              </w:rPr>
              <w:t xml:space="preserve">解析服务器</w:t>
            </w:r>
            <w:r/>
          </w:p>
        </w:tc>
        <w:tc>
          <w:tcPr>
            <w:tcW w:w="1083" w:type="pct"/>
            <w:textDirection w:val="lrTb"/>
            <w:noWrap w:val="false"/>
          </w:tcPr>
          <w:p>
            <w:pPr>
              <w:spacing w:after="0" w:line="24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解析能力</w:t>
            </w:r>
            <w:r/>
          </w:p>
        </w:tc>
        <w:tc>
          <w:tcPr>
            <w:tcW w:w="2354" w:type="pct"/>
            <w:textDirection w:val="lrTb"/>
            <w:noWrap w:val="false"/>
          </w:tcPr>
          <w:p>
            <w:pPr>
              <w:spacing w:after="0" w:line="24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大于等于6</w:t>
            </w:r>
            <w:r>
              <w:rPr>
                <w:rFonts w:ascii="宋体" w:hAnsi="宋体" w:eastAsia="宋体" w:cs="Times New Roman"/>
                <w:color w:val="auto"/>
                <w:sz w:val="24"/>
                <w:szCs w:val="24"/>
                <w:highlight w:val="none"/>
              </w:rPr>
              <w:t xml:space="preserve">4</w:t>
            </w:r>
            <w:r>
              <w:rPr>
                <w:rFonts w:hint="eastAsia" w:ascii="宋体" w:hAnsi="宋体" w:eastAsia="宋体" w:cs="Times New Roman"/>
                <w:color w:val="auto"/>
                <w:sz w:val="24"/>
                <w:szCs w:val="24"/>
                <w:highlight w:val="none"/>
              </w:rPr>
              <w:t xml:space="preserve">TOPS，并可扩展</w:t>
            </w:r>
            <w:r/>
          </w:p>
        </w:tc>
        <w:tc>
          <w:tcPr>
            <w:tcW w:w="344" w:type="pct"/>
            <w:textDirection w:val="lrTb"/>
            <w:noWrap w:val="false"/>
          </w:tcPr>
          <w:p>
            <w:pPr>
              <w:spacing w:after="0" w:line="240" w:lineRule="auto"/>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r>
      <w:tr>
        <w:trPr>
          <w:jc w:val="center"/>
        </w:trPr>
        <w:tc>
          <w:tcPr>
            <w:tcW w:w="414" w:type="pct"/>
            <w:vAlign w:val="center"/>
            <w:vMerge w:val="continue"/>
            <w:textDirection w:val="lrTb"/>
            <w:noWrap w:val="false"/>
          </w:tcPr>
          <w:p>
            <w:pPr>
              <w:ind w:left="3" w:hanging="26"/>
              <w:jc w:val="center"/>
              <w:spacing w:after="0" w:line="240" w:lineRule="auto"/>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805" w:type="pct"/>
            <w:vAlign w:val="center"/>
            <w:vMerge w:val="continue"/>
            <w:textDirection w:val="lrTb"/>
            <w:noWrap w:val="false"/>
          </w:tcPr>
          <w:p>
            <w:pPr>
              <w:jc w:val="center"/>
              <w:spacing w:after="0" w:line="240" w:lineRule="auto"/>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1083" w:type="pct"/>
            <w:textDirection w:val="lrTb"/>
            <w:noWrap w:val="false"/>
          </w:tcPr>
          <w:p>
            <w:pPr>
              <w:spacing w:after="0" w:line="24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兼容性</w:t>
            </w:r>
            <w:r/>
          </w:p>
        </w:tc>
        <w:tc>
          <w:tcPr>
            <w:tcW w:w="2354" w:type="pct"/>
            <w:textDirection w:val="lrTb"/>
            <w:noWrap w:val="false"/>
          </w:tcPr>
          <w:p>
            <w:pPr>
              <w:spacing w:after="0" w:line="24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对本次项目的摄像机全部进行AI后端分析及事件二次过滤。</w:t>
            </w:r>
            <w:r/>
          </w:p>
        </w:tc>
        <w:tc>
          <w:tcPr>
            <w:tcW w:w="344" w:type="pct"/>
            <w:textDirection w:val="lrTb"/>
            <w:noWrap w:val="false"/>
          </w:tcPr>
          <w:p>
            <w:pPr>
              <w:spacing w:after="0" w:line="240" w:lineRule="auto"/>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r>
      <w:tr>
        <w:trPr>
          <w:jc w:val="center"/>
        </w:trPr>
        <w:tc>
          <w:tcPr>
            <w:tcW w:w="414" w:type="pct"/>
            <w:vAlign w:val="center"/>
            <w:vMerge w:val="continue"/>
            <w:textDirection w:val="lrTb"/>
            <w:noWrap w:val="false"/>
          </w:tcPr>
          <w:p>
            <w:pPr>
              <w:ind w:left="3" w:hanging="26"/>
              <w:jc w:val="center"/>
              <w:spacing w:after="0" w:line="240" w:lineRule="auto"/>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805" w:type="pct"/>
            <w:vAlign w:val="center"/>
            <w:vMerge w:val="continue"/>
            <w:textDirection w:val="lrTb"/>
            <w:noWrap w:val="false"/>
          </w:tcPr>
          <w:p>
            <w:pPr>
              <w:jc w:val="center"/>
              <w:spacing w:after="0" w:line="240" w:lineRule="auto"/>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1083" w:type="pct"/>
            <w:textDirection w:val="lrTb"/>
            <w:noWrap w:val="false"/>
          </w:tcPr>
          <w:p>
            <w:pPr>
              <w:spacing w:after="0" w:line="24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扩展能力</w:t>
            </w:r>
            <w:r/>
          </w:p>
        </w:tc>
        <w:tc>
          <w:tcPr>
            <w:tcW w:w="2354" w:type="pct"/>
            <w:textDirection w:val="lrTb"/>
            <w:noWrap w:val="false"/>
          </w:tcPr>
          <w:p>
            <w:pPr>
              <w:spacing w:after="0" w:line="24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支持</w:t>
            </w:r>
            <w:r>
              <w:rPr>
                <w:rFonts w:hint="eastAsia" w:ascii="宋体" w:hAnsi="宋体" w:cs="Times New Roman"/>
                <w:color w:val="auto"/>
                <w:sz w:val="24"/>
                <w:szCs w:val="24"/>
                <w:highlight w:val="none"/>
                <w:lang w:eastAsia="zh-CN"/>
              </w:rPr>
              <w:t xml:space="preserve">采购人</w:t>
            </w:r>
            <w:r>
              <w:rPr>
                <w:rFonts w:hint="eastAsia" w:ascii="宋体" w:hAnsi="宋体" w:eastAsia="宋体" w:cs="Times New Roman"/>
                <w:color w:val="auto"/>
                <w:sz w:val="24"/>
                <w:szCs w:val="24"/>
                <w:highlight w:val="none"/>
              </w:rPr>
              <w:t xml:space="preserve">系统内既有的4</w:t>
            </w:r>
            <w:r>
              <w:rPr>
                <w:rFonts w:ascii="宋体" w:hAnsi="宋体" w:eastAsia="宋体" w:cs="Times New Roman"/>
                <w:color w:val="auto"/>
                <w:sz w:val="24"/>
                <w:szCs w:val="24"/>
                <w:highlight w:val="none"/>
              </w:rPr>
              <w:t xml:space="preserve">00</w:t>
            </w:r>
            <w:r>
              <w:rPr>
                <w:rFonts w:hint="eastAsia" w:ascii="宋体" w:hAnsi="宋体" w:eastAsia="宋体" w:cs="Times New Roman"/>
                <w:color w:val="auto"/>
                <w:sz w:val="24"/>
                <w:szCs w:val="24"/>
                <w:highlight w:val="none"/>
              </w:rPr>
              <w:t xml:space="preserve">万像素以上的监控画面实现AI解析与事件生成。</w:t>
            </w:r>
            <w:r/>
          </w:p>
        </w:tc>
        <w:tc>
          <w:tcPr>
            <w:tcW w:w="344" w:type="pct"/>
            <w:textDirection w:val="lrTb"/>
            <w:noWrap w:val="false"/>
          </w:tcPr>
          <w:p>
            <w:pPr>
              <w:spacing w:after="0" w:line="240" w:lineRule="auto"/>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r>
      <w:tr>
        <w:trPr>
          <w:jc w:val="center"/>
        </w:trPr>
        <w:tc>
          <w:tcPr>
            <w:tcW w:w="414" w:type="pct"/>
            <w:vAlign w:val="center"/>
            <w:vMerge w:val="continue"/>
            <w:textDirection w:val="lrTb"/>
            <w:noWrap w:val="false"/>
          </w:tcPr>
          <w:p>
            <w:pPr>
              <w:ind w:left="3" w:hanging="26"/>
              <w:jc w:val="center"/>
              <w:spacing w:after="0" w:line="240" w:lineRule="auto"/>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805" w:type="pct"/>
            <w:vAlign w:val="center"/>
            <w:vMerge w:val="continue"/>
            <w:textDirection w:val="lrTb"/>
            <w:noWrap w:val="false"/>
          </w:tcPr>
          <w:p>
            <w:pPr>
              <w:jc w:val="center"/>
              <w:spacing w:after="0" w:line="240" w:lineRule="auto"/>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1083" w:type="pct"/>
            <w:textDirection w:val="lrTb"/>
            <w:noWrap w:val="false"/>
          </w:tcPr>
          <w:p>
            <w:pPr>
              <w:spacing w:after="0" w:line="24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AI识别</w:t>
            </w:r>
            <w:r/>
          </w:p>
        </w:tc>
        <w:tc>
          <w:tcPr>
            <w:tcW w:w="2354" w:type="pct"/>
            <w:textDirection w:val="lrTb"/>
            <w:noWrap w:val="false"/>
          </w:tcPr>
          <w:p>
            <w:pPr>
              <w:spacing w:after="0" w:line="24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火情时间误报率≤</w:t>
            </w:r>
            <w:r>
              <w:rPr>
                <w:rFonts w:ascii="宋体" w:hAnsi="宋体" w:eastAsia="宋体" w:cs="Times New Roman"/>
                <w:color w:val="auto"/>
                <w:sz w:val="24"/>
                <w:szCs w:val="24"/>
                <w:highlight w:val="none"/>
              </w:rPr>
              <w:t xml:space="preserve">2%</w:t>
            </w:r>
            <w:r/>
          </w:p>
        </w:tc>
        <w:tc>
          <w:tcPr>
            <w:tcW w:w="344" w:type="pct"/>
            <w:textDirection w:val="lrTb"/>
            <w:noWrap w:val="false"/>
          </w:tcPr>
          <w:p>
            <w:pPr>
              <w:spacing w:after="0" w:line="240" w:lineRule="auto"/>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r>
      <w:tr>
        <w:trPr>
          <w:jc w:val="center"/>
        </w:trPr>
        <w:tc>
          <w:tcPr>
            <w:tcW w:w="414" w:type="pct"/>
            <w:vAlign w:val="center"/>
            <w:vMerge w:val="restart"/>
            <w:textDirection w:val="lrTb"/>
            <w:noWrap w:val="false"/>
          </w:tcPr>
          <w:p>
            <w:pPr>
              <w:ind w:left="3" w:hanging="26"/>
              <w:jc w:val="center"/>
              <w:spacing w:after="0" w:line="24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6</w:t>
            </w:r>
            <w:r/>
          </w:p>
        </w:tc>
        <w:tc>
          <w:tcPr>
            <w:tcW w:w="805" w:type="pct"/>
            <w:vAlign w:val="center"/>
            <w:vMerge w:val="restart"/>
            <w:textDirection w:val="lrTb"/>
            <w:noWrap w:val="false"/>
          </w:tcPr>
          <w:p>
            <w:pPr>
              <w:jc w:val="center"/>
              <w:spacing w:after="0" w:line="240" w:lineRule="auto"/>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t xml:space="preserve">机房</w:t>
            </w:r>
            <w:r/>
          </w:p>
          <w:p>
            <w:pPr>
              <w:jc w:val="center"/>
              <w:spacing w:after="0" w:line="240" w:lineRule="auto"/>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t xml:space="preserve">配置</w:t>
            </w:r>
            <w:r/>
          </w:p>
        </w:tc>
        <w:tc>
          <w:tcPr>
            <w:tcW w:w="1083" w:type="pct"/>
            <w:textDirection w:val="lrTb"/>
            <w:noWrap w:val="false"/>
          </w:tcPr>
          <w:p>
            <w:pPr>
              <w:spacing w:after="0" w:line="24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应用数据</w:t>
            </w:r>
            <w:r/>
          </w:p>
        </w:tc>
        <w:tc>
          <w:tcPr>
            <w:tcW w:w="2354" w:type="pct"/>
            <w:textDirection w:val="lrTb"/>
            <w:noWrap w:val="false"/>
          </w:tcPr>
          <w:p>
            <w:pPr>
              <w:spacing w:after="0" w:line="24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应用数据存储在张家港政务云机房</w:t>
            </w:r>
            <w:r/>
          </w:p>
        </w:tc>
        <w:tc>
          <w:tcPr>
            <w:tcW w:w="344" w:type="pct"/>
            <w:textDirection w:val="lrTb"/>
            <w:noWrap w:val="false"/>
          </w:tcPr>
          <w:p>
            <w:pPr>
              <w:spacing w:after="0" w:line="240" w:lineRule="auto"/>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r>
      <w:tr>
        <w:trPr>
          <w:jc w:val="center"/>
        </w:trPr>
        <w:tc>
          <w:tcPr>
            <w:tcW w:w="414" w:type="pct"/>
            <w:vAlign w:val="center"/>
            <w:vMerge w:val="continue"/>
            <w:textDirection w:val="lrTb"/>
            <w:noWrap w:val="false"/>
          </w:tcPr>
          <w:p>
            <w:pPr>
              <w:ind w:left="3" w:hanging="26"/>
              <w:jc w:val="center"/>
              <w:spacing w:after="0" w:line="240" w:lineRule="auto"/>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805" w:type="pct"/>
            <w:vAlign w:val="center"/>
            <w:vMerge w:val="continue"/>
            <w:textDirection w:val="lrTb"/>
            <w:noWrap w:val="false"/>
          </w:tcPr>
          <w:p>
            <w:pPr>
              <w:jc w:val="center"/>
              <w:spacing w:after="0" w:line="240" w:lineRule="auto"/>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1083" w:type="pct"/>
            <w:textDirection w:val="lrTb"/>
            <w:noWrap w:val="false"/>
          </w:tcPr>
          <w:p>
            <w:pPr>
              <w:spacing w:after="0" w:line="24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云存储</w:t>
            </w:r>
            <w:r>
              <w:rPr>
                <w:rFonts w:ascii="宋体" w:hAnsi="宋体" w:eastAsia="宋体" w:cs="Times New Roman"/>
                <w:color w:val="auto"/>
                <w:sz w:val="24"/>
                <w:szCs w:val="24"/>
                <w:highlight w:val="none"/>
              </w:rPr>
              <w:t xml:space="preserve">机房环境</w:t>
            </w:r>
            <w:r/>
          </w:p>
        </w:tc>
        <w:tc>
          <w:tcPr>
            <w:tcW w:w="2354" w:type="pct"/>
            <w:textDirection w:val="lrTb"/>
            <w:noWrap w:val="false"/>
          </w:tcPr>
          <w:p>
            <w:pPr>
              <w:spacing w:after="0" w:line="24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依据项目需求，就进配置云存储机房</w:t>
            </w:r>
            <w:r/>
          </w:p>
        </w:tc>
        <w:tc>
          <w:tcPr>
            <w:tcW w:w="344" w:type="pct"/>
            <w:textDirection w:val="lrTb"/>
            <w:noWrap w:val="false"/>
          </w:tcPr>
          <w:p>
            <w:pPr>
              <w:spacing w:after="0" w:line="240" w:lineRule="auto"/>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r>
      <w:tr>
        <w:trPr>
          <w:jc w:val="center"/>
        </w:trPr>
        <w:tc>
          <w:tcPr>
            <w:tcW w:w="414" w:type="pct"/>
            <w:vAlign w:val="center"/>
            <w:vMerge w:val="continue"/>
            <w:textDirection w:val="lrTb"/>
            <w:noWrap w:val="false"/>
          </w:tcPr>
          <w:p>
            <w:pPr>
              <w:ind w:left="3" w:hanging="26"/>
              <w:jc w:val="center"/>
              <w:spacing w:after="0" w:line="240" w:lineRule="auto"/>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805" w:type="pct"/>
            <w:vAlign w:val="center"/>
            <w:vMerge w:val="continue"/>
            <w:textDirection w:val="lrTb"/>
            <w:noWrap w:val="false"/>
          </w:tcPr>
          <w:p>
            <w:pPr>
              <w:jc w:val="center"/>
              <w:spacing w:after="0" w:line="240" w:lineRule="auto"/>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1083" w:type="pct"/>
            <w:textDirection w:val="lrTb"/>
            <w:noWrap w:val="false"/>
          </w:tcPr>
          <w:p>
            <w:pPr>
              <w:spacing w:after="0" w:line="240" w:lineRule="auto"/>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t xml:space="preserve">机房管理制度</w:t>
            </w:r>
            <w:r/>
          </w:p>
        </w:tc>
        <w:tc>
          <w:tcPr>
            <w:tcW w:w="2354" w:type="pct"/>
            <w:textDirection w:val="lrTb"/>
            <w:noWrap w:val="false"/>
          </w:tcPr>
          <w:p>
            <w:pPr>
              <w:spacing w:after="0" w:line="240" w:lineRule="auto"/>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t xml:space="preserve">7*24</w:t>
            </w:r>
            <w:r>
              <w:rPr>
                <w:rFonts w:hint="eastAsia" w:ascii="宋体" w:hAnsi="宋体" w:eastAsia="宋体" w:cs="Times New Roman"/>
                <w:color w:val="auto"/>
                <w:sz w:val="24"/>
                <w:szCs w:val="24"/>
                <w:highlight w:val="none"/>
              </w:rPr>
              <w:t xml:space="preserve">动环监测</w:t>
            </w:r>
            <w:r/>
          </w:p>
        </w:tc>
        <w:tc>
          <w:tcPr>
            <w:tcW w:w="344" w:type="pct"/>
            <w:textDirection w:val="lrTb"/>
            <w:noWrap w:val="false"/>
          </w:tcPr>
          <w:p>
            <w:pPr>
              <w:spacing w:after="0" w:line="240" w:lineRule="auto"/>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bookmarkEnd w:id="241"/>
            <w:r/>
            <w:r/>
          </w:p>
        </w:tc>
      </w:tr>
    </w:tbl>
    <w:p>
      <w:pPr>
        <w:ind w:firstLine="482"/>
        <w:spacing w:line="300" w:lineRule="auto"/>
        <w:rPr>
          <w:rFonts w:ascii="宋体" w:hAnsi="宋体" w:eastAsia="宋体" w:cs="Times New Roman"/>
          <w:b/>
          <w:color w:val="auto"/>
          <w:sz w:val="24"/>
          <w:szCs w:val="24"/>
          <w:highlight w:val="none"/>
          <w14:ligatures w14:val="none"/>
        </w:rPr>
      </w:pPr>
      <w:r>
        <w:rPr>
          <w:rFonts w:ascii="宋体" w:hAnsi="宋体" w:eastAsia="宋体" w:cs="Times New Roman"/>
          <w:b/>
          <w:color w:val="auto"/>
          <w:sz w:val="24"/>
          <w:szCs w:val="24"/>
          <w:highlight w:val="none"/>
          <w14:ligatures w14:val="none"/>
        </w:rPr>
      </w:r>
      <w:r/>
    </w:p>
    <w:p>
      <w:pPr>
        <w:ind w:firstLine="510"/>
        <w:jc w:val="both"/>
        <w:spacing w:before="120" w:after="120" w:line="440" w:lineRule="exact"/>
        <w:rPr>
          <w:rFonts w:hint="eastAsia" w:ascii="宋体" w:hAnsi="宋体" w:cs="Times New Roman"/>
          <w:b/>
          <w:bCs/>
          <w:color w:val="auto"/>
          <w:spacing w:val="7"/>
          <w:sz w:val="24"/>
          <w:szCs w:val="24"/>
          <w:highlight w:val="none"/>
          <w:lang w:val="en-US" w:eastAsia="zh-CN"/>
          <w14:ligatures w14:val="none"/>
        </w:rPr>
      </w:pPr>
      <w:r>
        <w:rPr>
          <w:rFonts w:hint="eastAsia" w:ascii="宋体" w:hAnsi="宋体" w:cs="Times New Roman"/>
          <w:b/>
          <w:bCs/>
          <w:color w:val="auto"/>
          <w:spacing w:val="7"/>
          <w:sz w:val="24"/>
          <w:szCs w:val="24"/>
          <w:highlight w:val="none"/>
          <w:lang w:val="en-US" w:eastAsia="zh-CN"/>
          <w14:ligatures w14:val="none"/>
        </w:rPr>
        <w:t xml:space="preserve">1.4技术规范要求</w:t>
      </w:r>
      <w:r/>
    </w:p>
    <w:p>
      <w:pPr>
        <w:ind w:firstLine="480"/>
        <w:spacing w:line="300" w:lineRule="auto"/>
        <w:tabs>
          <w:tab w:val="left" w:pos="567" w:leader="none"/>
        </w:tabs>
        <w:rPr>
          <w:rFonts w:ascii="宋体" w:hAnsi="宋体" w:eastAsia="宋体" w:cs="Times New Roman"/>
          <w:color w:val="auto"/>
          <w:sz w:val="24"/>
          <w:szCs w:val="24"/>
          <w:highlight w:val="none"/>
          <w14:ligatures w14:val="none"/>
        </w:rPr>
      </w:pPr>
      <w:r>
        <w:rPr>
          <w:rFonts w:ascii="宋体" w:hAnsi="宋体" w:eastAsia="宋体" w:cs="Times New Roman"/>
          <w:color w:val="auto"/>
          <w:sz w:val="24"/>
          <w:szCs w:val="24"/>
          <w:highlight w:val="none"/>
          <w14:ligatures w14:val="none"/>
        </w:rPr>
        <w:t xml:space="preserve">性能应满足相关产品国家、江苏省及苏州市现行标准和设计的要求。包括但不限于以下规范、规程要求：</w:t>
      </w:r>
      <w:r/>
    </w:p>
    <w:p>
      <w:pPr>
        <w:ind w:firstLine="480"/>
        <w:jc w:val="left"/>
        <w:spacing w:line="300" w:lineRule="auto"/>
        <w:tabs>
          <w:tab w:val="left" w:pos="567" w:leader="none"/>
        </w:tabs>
        <w:rPr>
          <w:rFonts w:ascii="宋体" w:hAnsi="宋体" w:eastAsia="宋体" w:cs="Times New Roman"/>
          <w:color w:val="auto"/>
          <w:sz w:val="24"/>
          <w:szCs w:val="24"/>
          <w:highlight w:val="none"/>
          <w14:ligatures w14:val="none"/>
        </w:rPr>
      </w:pPr>
      <w:r>
        <w:rPr>
          <w:rFonts w:hint="eastAsia" w:ascii="宋体" w:hAnsi="宋体" w:cs="Times New Roman"/>
          <w:color w:val="auto"/>
          <w:sz w:val="24"/>
          <w:szCs w:val="24"/>
          <w:highlight w:val="none"/>
          <w:lang w:eastAsia="zh-CN"/>
          <w14:ligatures w14:val="none"/>
        </w:rPr>
        <w:t xml:space="preserve">1.4</w:t>
      </w:r>
      <w:r>
        <w:rPr>
          <w:rFonts w:ascii="宋体" w:hAnsi="宋体" w:eastAsia="宋体" w:cs="Times New Roman"/>
          <w:color w:val="auto"/>
          <w:sz w:val="24"/>
          <w:szCs w:val="24"/>
          <w:highlight w:val="none"/>
          <w14:ligatures w14:val="none"/>
        </w:rPr>
        <w:t xml:space="preserve">.1 《安全防范工程技术规范》GB 50348-2004；</w:t>
      </w:r>
      <w:r/>
    </w:p>
    <w:p>
      <w:pPr>
        <w:ind w:firstLine="480"/>
        <w:jc w:val="left"/>
        <w:spacing w:line="300" w:lineRule="auto"/>
        <w:tabs>
          <w:tab w:val="left" w:pos="567" w:leader="none"/>
        </w:tabs>
        <w:rPr>
          <w:rFonts w:ascii="宋体" w:hAnsi="宋体" w:eastAsia="宋体" w:cs="Times New Roman"/>
          <w:color w:val="auto"/>
          <w:sz w:val="24"/>
          <w:szCs w:val="24"/>
          <w:highlight w:val="none"/>
          <w14:ligatures w14:val="none"/>
        </w:rPr>
      </w:pPr>
      <w:r>
        <w:rPr>
          <w:rFonts w:hint="eastAsia" w:ascii="宋体" w:hAnsi="宋体" w:cs="Times New Roman"/>
          <w:color w:val="auto"/>
          <w:sz w:val="24"/>
          <w:szCs w:val="24"/>
          <w:highlight w:val="none"/>
          <w:lang w:eastAsia="zh-CN"/>
          <w14:ligatures w14:val="none"/>
        </w:rPr>
        <w:t xml:space="preserve">1.4</w:t>
      </w:r>
      <w:r>
        <w:rPr>
          <w:rFonts w:ascii="宋体" w:hAnsi="宋体" w:eastAsia="宋体" w:cs="Times New Roman"/>
          <w:color w:val="auto"/>
          <w:sz w:val="24"/>
          <w:szCs w:val="24"/>
          <w:highlight w:val="none"/>
          <w14:ligatures w14:val="none"/>
        </w:rPr>
        <w:t xml:space="preserve">.2 《视频安防监控系统技术要求》GA/T367-2001；</w:t>
      </w:r>
      <w:r/>
    </w:p>
    <w:p>
      <w:pPr>
        <w:ind w:firstLine="480"/>
        <w:jc w:val="left"/>
        <w:spacing w:line="300" w:lineRule="auto"/>
        <w:tabs>
          <w:tab w:val="left" w:pos="567" w:leader="none"/>
        </w:tabs>
        <w:rPr>
          <w:rFonts w:ascii="宋体" w:hAnsi="宋体" w:eastAsia="宋体" w:cs="Times New Roman"/>
          <w:color w:val="auto"/>
          <w:sz w:val="24"/>
          <w:szCs w:val="24"/>
          <w:highlight w:val="none"/>
          <w14:ligatures w14:val="none"/>
        </w:rPr>
      </w:pPr>
      <w:r>
        <w:rPr>
          <w:rFonts w:hint="eastAsia" w:ascii="宋体" w:hAnsi="宋体" w:cs="Times New Roman"/>
          <w:color w:val="auto"/>
          <w:sz w:val="24"/>
          <w:szCs w:val="24"/>
          <w:highlight w:val="none"/>
          <w:lang w:eastAsia="zh-CN"/>
          <w14:ligatures w14:val="none"/>
        </w:rPr>
        <w:t xml:space="preserve">1.4</w:t>
      </w:r>
      <w:r>
        <w:rPr>
          <w:rFonts w:ascii="宋体" w:hAnsi="宋体" w:eastAsia="宋体" w:cs="Times New Roman"/>
          <w:color w:val="auto"/>
          <w:sz w:val="24"/>
          <w:szCs w:val="24"/>
          <w:highlight w:val="none"/>
          <w14:ligatures w14:val="none"/>
        </w:rPr>
        <w:t xml:space="preserve">.3 《</w:t>
      </w:r>
      <w:r>
        <w:rPr>
          <w:rFonts w:hint="eastAsia" w:ascii="宋体" w:hAnsi="宋体" w:eastAsia="宋体" w:cs="Times New Roman"/>
          <w:color w:val="auto"/>
          <w:sz w:val="24"/>
          <w:szCs w:val="24"/>
          <w:highlight w:val="none"/>
          <w14:ligatures w14:val="none"/>
        </w:rPr>
        <w:t xml:space="preserve">森林防火视频监控系统技术规范</w:t>
      </w:r>
      <w:bookmarkStart w:id="242" w:name="OLE_LINK2"/>
      <w:r/>
      <w:bookmarkStart w:id="243" w:name="OLE_LINK1"/>
      <w:r>
        <w:rPr>
          <w:rFonts w:ascii="宋体" w:hAnsi="宋体" w:eastAsia="宋体" w:cs="Times New Roman"/>
          <w:color w:val="auto"/>
          <w:sz w:val="24"/>
          <w:szCs w:val="24"/>
          <w:highlight w:val="none"/>
          <w14:ligatures w14:val="none"/>
        </w:rPr>
        <w:t xml:space="preserve">》</w:t>
      </w:r>
      <w:r>
        <w:rPr>
          <w:rFonts w:hint="eastAsia" w:ascii="宋体" w:hAnsi="宋体" w:eastAsia="宋体" w:cs="Times New Roman"/>
          <w:color w:val="auto"/>
          <w:sz w:val="24"/>
          <w:szCs w:val="24"/>
          <w:highlight w:val="none"/>
          <w14:ligatures w14:val="none"/>
        </w:rPr>
        <w:t xml:space="preserve">LY</w:t>
      </w:r>
      <w:r>
        <w:rPr>
          <w:rFonts w:ascii="宋体" w:hAnsi="宋体" w:eastAsia="宋体" w:cs="Times New Roman"/>
          <w:color w:val="auto"/>
          <w:sz w:val="24"/>
          <w:szCs w:val="24"/>
          <w:highlight w:val="none"/>
          <w14:ligatures w14:val="none"/>
        </w:rPr>
        <w:t xml:space="preserve">/T 2581-2016</w:t>
      </w:r>
      <w:bookmarkEnd w:id="242"/>
      <w:r/>
      <w:bookmarkEnd w:id="243"/>
      <w:r>
        <w:rPr>
          <w:rFonts w:ascii="宋体" w:hAnsi="宋体" w:eastAsia="宋体" w:cs="Times New Roman"/>
          <w:color w:val="auto"/>
          <w:sz w:val="24"/>
          <w:szCs w:val="24"/>
          <w:highlight w:val="none"/>
          <w14:ligatures w14:val="none"/>
        </w:rPr>
        <w:t xml:space="preserve">；</w:t>
      </w:r>
      <w:r/>
    </w:p>
    <w:p>
      <w:pPr>
        <w:ind w:firstLine="480"/>
        <w:jc w:val="left"/>
        <w:spacing w:line="300" w:lineRule="auto"/>
        <w:tabs>
          <w:tab w:val="left" w:pos="567" w:leader="none"/>
        </w:tabs>
        <w:rPr>
          <w:rFonts w:ascii="宋体" w:hAnsi="宋体" w:eastAsia="宋体" w:cs="Times New Roman"/>
          <w:color w:val="auto"/>
          <w:sz w:val="24"/>
          <w:szCs w:val="24"/>
          <w:highlight w:val="none"/>
          <w14:ligatures w14:val="none"/>
        </w:rPr>
      </w:pPr>
      <w:r>
        <w:rPr>
          <w:rFonts w:hint="eastAsia" w:ascii="宋体" w:hAnsi="宋体" w:cs="Times New Roman"/>
          <w:color w:val="auto"/>
          <w:sz w:val="24"/>
          <w:szCs w:val="24"/>
          <w:highlight w:val="none"/>
          <w:lang w:eastAsia="zh-CN"/>
          <w14:ligatures w14:val="none"/>
        </w:rPr>
        <w:t xml:space="preserve">1.4</w:t>
      </w:r>
      <w:r>
        <w:rPr>
          <w:rFonts w:ascii="宋体" w:hAnsi="宋体" w:eastAsia="宋体" w:cs="Times New Roman"/>
          <w:color w:val="auto"/>
          <w:sz w:val="24"/>
          <w:szCs w:val="24"/>
          <w:highlight w:val="none"/>
          <w14:ligatures w14:val="none"/>
        </w:rPr>
        <w:t xml:space="preserve">.4 《</w:t>
      </w:r>
      <w:r>
        <w:rPr>
          <w:rFonts w:hint="eastAsia" w:ascii="宋体" w:hAnsi="宋体" w:eastAsia="宋体" w:cs="Times New Roman"/>
          <w:color w:val="auto"/>
          <w:sz w:val="24"/>
          <w:szCs w:val="24"/>
          <w:highlight w:val="none"/>
          <w14:ligatures w14:val="none"/>
        </w:rPr>
        <w:t xml:space="preserve">森林防火视频监控系统技术规范</w:t>
      </w:r>
      <w:r>
        <w:rPr>
          <w:rFonts w:ascii="宋体" w:hAnsi="宋体" w:eastAsia="宋体" w:cs="Times New Roman"/>
          <w:color w:val="auto"/>
          <w:sz w:val="24"/>
          <w:szCs w:val="24"/>
          <w:highlight w:val="none"/>
          <w14:ligatures w14:val="none"/>
        </w:rPr>
        <w:t xml:space="preserve">》</w:t>
      </w:r>
      <w:r>
        <w:rPr>
          <w:rFonts w:hint="eastAsia" w:ascii="宋体" w:hAnsi="宋体" w:eastAsia="宋体" w:cs="Times New Roman"/>
          <w:color w:val="auto"/>
          <w:sz w:val="24"/>
          <w:szCs w:val="24"/>
          <w:highlight w:val="none"/>
          <w14:ligatures w14:val="none"/>
        </w:rPr>
        <w:t xml:space="preserve">LY</w:t>
      </w:r>
      <w:r>
        <w:rPr>
          <w:rFonts w:ascii="宋体" w:hAnsi="宋体" w:eastAsia="宋体" w:cs="Times New Roman"/>
          <w:color w:val="auto"/>
          <w:sz w:val="24"/>
          <w:szCs w:val="24"/>
          <w:highlight w:val="none"/>
          <w14:ligatures w14:val="none"/>
        </w:rPr>
        <w:t xml:space="preserve">/T 2582-2016;</w:t>
      </w:r>
      <w:r/>
    </w:p>
    <w:p>
      <w:pPr>
        <w:ind w:firstLine="480"/>
        <w:jc w:val="left"/>
        <w:spacing w:line="300" w:lineRule="auto"/>
        <w:tabs>
          <w:tab w:val="left" w:pos="567" w:leader="none"/>
        </w:tabs>
        <w:rPr>
          <w:rFonts w:ascii="宋体" w:hAnsi="宋体" w:eastAsia="宋体" w:cs="Times New Roman"/>
          <w:color w:val="auto"/>
          <w:sz w:val="24"/>
          <w:szCs w:val="24"/>
          <w:highlight w:val="none"/>
          <w14:ligatures w14:val="none"/>
        </w:rPr>
      </w:pPr>
      <w:r>
        <w:rPr>
          <w:rFonts w:hint="eastAsia" w:ascii="宋体" w:hAnsi="宋体" w:cs="Times New Roman"/>
          <w:color w:val="auto"/>
          <w:sz w:val="24"/>
          <w:szCs w:val="24"/>
          <w:highlight w:val="none"/>
          <w:lang w:eastAsia="zh-CN"/>
          <w14:ligatures w14:val="none"/>
        </w:rPr>
        <w:t xml:space="preserve">1.4</w:t>
      </w:r>
      <w:r>
        <w:rPr>
          <w:rFonts w:ascii="宋体" w:hAnsi="宋体" w:eastAsia="宋体" w:cs="Times New Roman"/>
          <w:color w:val="auto"/>
          <w:sz w:val="24"/>
          <w:szCs w:val="24"/>
          <w:highlight w:val="none"/>
          <w14:ligatures w14:val="none"/>
        </w:rPr>
        <w:t xml:space="preserve">.5 《安全防范视频监控联网系统信息传输、交换、控制技术要求》GB/T 28181-2016；</w:t>
      </w:r>
      <w:r/>
    </w:p>
    <w:p>
      <w:pPr>
        <w:ind w:firstLine="480"/>
        <w:jc w:val="left"/>
        <w:spacing w:line="300" w:lineRule="auto"/>
        <w:tabs>
          <w:tab w:val="left" w:pos="567" w:leader="none"/>
        </w:tabs>
        <w:rPr>
          <w:rFonts w:ascii="宋体" w:hAnsi="宋体" w:eastAsia="宋体" w:cs="Times New Roman"/>
          <w:color w:val="auto"/>
          <w:sz w:val="24"/>
          <w:szCs w:val="24"/>
          <w:highlight w:val="none"/>
          <w14:ligatures w14:val="none"/>
        </w:rPr>
      </w:pPr>
      <w:r>
        <w:rPr>
          <w:rFonts w:hint="eastAsia" w:ascii="宋体" w:hAnsi="宋体" w:cs="Times New Roman"/>
          <w:color w:val="auto"/>
          <w:sz w:val="24"/>
          <w:szCs w:val="24"/>
          <w:highlight w:val="none"/>
          <w:lang w:eastAsia="zh-CN"/>
          <w14:ligatures w14:val="none"/>
        </w:rPr>
        <w:t xml:space="preserve">1.4</w:t>
      </w:r>
      <w:r>
        <w:rPr>
          <w:rFonts w:ascii="宋体" w:hAnsi="宋体" w:eastAsia="宋体" w:cs="Times New Roman"/>
          <w:color w:val="auto"/>
          <w:sz w:val="24"/>
          <w:szCs w:val="24"/>
          <w:highlight w:val="none"/>
          <w14:ligatures w14:val="none"/>
        </w:rPr>
        <w:t xml:space="preserve">.6 《</w:t>
      </w:r>
      <w:r>
        <w:rPr>
          <w:rFonts w:hint="eastAsia" w:ascii="宋体" w:hAnsi="宋体" w:eastAsia="宋体" w:cs="Times New Roman"/>
          <w:color w:val="auto"/>
          <w:sz w:val="24"/>
          <w:szCs w:val="24"/>
          <w:highlight w:val="none"/>
          <w14:ligatures w14:val="none"/>
        </w:rPr>
        <w:t xml:space="preserve">森林防火应急指挥系统建设规范</w:t>
      </w:r>
      <w:r>
        <w:rPr>
          <w:rFonts w:ascii="宋体" w:hAnsi="宋体" w:eastAsia="宋体" w:cs="Times New Roman"/>
          <w:color w:val="auto"/>
          <w:sz w:val="24"/>
          <w:szCs w:val="24"/>
          <w:highlight w:val="none"/>
          <w14:ligatures w14:val="none"/>
        </w:rPr>
        <w:t xml:space="preserve">》DB/T3435-2018；</w:t>
      </w:r>
      <w:r/>
    </w:p>
    <w:p>
      <w:pPr>
        <w:ind w:firstLine="480"/>
        <w:jc w:val="left"/>
        <w:spacing w:line="300" w:lineRule="auto"/>
        <w:tabs>
          <w:tab w:val="left" w:pos="567" w:leader="none"/>
        </w:tabs>
        <w:rPr>
          <w:rFonts w:ascii="宋体" w:hAnsi="宋体" w:eastAsia="宋体" w:cs="Times New Roman"/>
          <w:color w:val="auto"/>
          <w:sz w:val="24"/>
          <w:szCs w:val="24"/>
          <w:highlight w:val="none"/>
          <w14:ligatures w14:val="none"/>
        </w:rPr>
      </w:pPr>
      <w:r>
        <w:rPr>
          <w:rFonts w:hint="eastAsia" w:ascii="宋体" w:hAnsi="宋体" w:cs="Times New Roman"/>
          <w:color w:val="auto"/>
          <w:sz w:val="24"/>
          <w:szCs w:val="24"/>
          <w:highlight w:val="none"/>
          <w:lang w:eastAsia="zh-CN"/>
          <w14:ligatures w14:val="none"/>
        </w:rPr>
        <w:t xml:space="preserve">1.4</w:t>
      </w:r>
      <w:r>
        <w:rPr>
          <w:rFonts w:ascii="宋体" w:hAnsi="宋体" w:eastAsia="宋体" w:cs="Times New Roman"/>
          <w:color w:val="auto"/>
          <w:sz w:val="24"/>
          <w:szCs w:val="24"/>
          <w:highlight w:val="none"/>
          <w14:ligatures w14:val="none"/>
        </w:rPr>
        <w:t xml:space="preserve">.7 《计算机信息系统 安全保护等级划分准则》GB 17859-1999；</w:t>
      </w:r>
      <w:r/>
    </w:p>
    <w:p>
      <w:pPr>
        <w:ind w:firstLine="480"/>
        <w:jc w:val="left"/>
        <w:spacing w:line="300" w:lineRule="auto"/>
        <w:tabs>
          <w:tab w:val="left" w:pos="567" w:leader="none"/>
        </w:tabs>
        <w:rPr>
          <w:rFonts w:ascii="宋体" w:hAnsi="宋体" w:eastAsia="宋体" w:cs="Times New Roman"/>
          <w:color w:val="auto"/>
          <w:sz w:val="24"/>
          <w:szCs w:val="24"/>
          <w:highlight w:val="none"/>
          <w14:ligatures w14:val="none"/>
        </w:rPr>
      </w:pPr>
      <w:r>
        <w:rPr>
          <w:rFonts w:hint="eastAsia" w:ascii="宋体" w:hAnsi="宋体" w:cs="Times New Roman"/>
          <w:color w:val="auto"/>
          <w:sz w:val="24"/>
          <w:szCs w:val="24"/>
          <w:highlight w:val="none"/>
          <w:lang w:eastAsia="zh-CN"/>
          <w14:ligatures w14:val="none"/>
        </w:rPr>
        <w:t xml:space="preserve">1.4</w:t>
      </w:r>
      <w:r>
        <w:rPr>
          <w:rFonts w:ascii="宋体" w:hAnsi="宋体" w:eastAsia="宋体" w:cs="Times New Roman"/>
          <w:color w:val="auto"/>
          <w:sz w:val="24"/>
          <w:szCs w:val="24"/>
          <w:highlight w:val="none"/>
          <w14:ligatures w14:val="none"/>
        </w:rPr>
        <w:t xml:space="preserve">.8 《系统接地的型式及安全技术要求》GB 14050-2008；</w:t>
      </w:r>
      <w:r/>
    </w:p>
    <w:p>
      <w:pPr>
        <w:ind w:firstLine="480"/>
        <w:jc w:val="left"/>
        <w:spacing w:line="300" w:lineRule="auto"/>
        <w:tabs>
          <w:tab w:val="left" w:pos="567" w:leader="none"/>
        </w:tabs>
        <w:rPr>
          <w:rFonts w:ascii="宋体" w:hAnsi="宋体" w:eastAsia="宋体" w:cs="Times New Roman"/>
          <w:color w:val="auto"/>
          <w:sz w:val="24"/>
          <w:szCs w:val="24"/>
          <w:highlight w:val="none"/>
          <w14:ligatures w14:val="none"/>
        </w:rPr>
      </w:pPr>
      <w:r>
        <w:rPr>
          <w:rFonts w:hint="eastAsia" w:ascii="宋体" w:hAnsi="宋体" w:cs="Times New Roman"/>
          <w:color w:val="auto"/>
          <w:sz w:val="24"/>
          <w:szCs w:val="24"/>
          <w:highlight w:val="none"/>
          <w:lang w:eastAsia="zh-CN"/>
          <w14:ligatures w14:val="none"/>
        </w:rPr>
        <w:t xml:space="preserve">1.4</w:t>
      </w:r>
      <w:r>
        <w:rPr>
          <w:rFonts w:ascii="宋体" w:hAnsi="宋体" w:eastAsia="宋体" w:cs="Times New Roman"/>
          <w:color w:val="auto"/>
          <w:sz w:val="24"/>
          <w:szCs w:val="24"/>
          <w:highlight w:val="none"/>
          <w14:ligatures w14:val="none"/>
        </w:rPr>
        <w:t xml:space="preserve">.9 《建筑物防雷设计规范》GB 50057-2010；</w:t>
      </w:r>
      <w:r/>
    </w:p>
    <w:p>
      <w:pPr>
        <w:ind w:firstLine="480"/>
        <w:jc w:val="left"/>
        <w:spacing w:line="300" w:lineRule="auto"/>
        <w:tabs>
          <w:tab w:val="left" w:pos="567" w:leader="none"/>
        </w:tabs>
        <w:rPr>
          <w:rFonts w:ascii="宋体" w:hAnsi="宋体" w:eastAsia="宋体" w:cs="Times New Roman"/>
          <w:color w:val="auto"/>
          <w:sz w:val="24"/>
          <w:szCs w:val="24"/>
          <w:highlight w:val="none"/>
          <w14:ligatures w14:val="none"/>
        </w:rPr>
      </w:pPr>
      <w:r>
        <w:rPr>
          <w:rFonts w:hint="eastAsia" w:ascii="宋体" w:hAnsi="宋体" w:cs="Times New Roman"/>
          <w:color w:val="auto"/>
          <w:sz w:val="24"/>
          <w:szCs w:val="24"/>
          <w:highlight w:val="none"/>
          <w:lang w:eastAsia="zh-CN"/>
          <w14:ligatures w14:val="none"/>
        </w:rPr>
        <w:t xml:space="preserve">1.4</w:t>
      </w:r>
      <w:r>
        <w:rPr>
          <w:rFonts w:ascii="宋体" w:hAnsi="宋体" w:eastAsia="宋体" w:cs="Times New Roman"/>
          <w:color w:val="auto"/>
          <w:sz w:val="24"/>
          <w:szCs w:val="24"/>
          <w:highlight w:val="none"/>
          <w14:ligatures w14:val="none"/>
        </w:rPr>
        <w:t xml:space="preserve">.10 《</w:t>
      </w:r>
      <w:r>
        <w:rPr>
          <w:rFonts w:hint="eastAsia" w:ascii="宋体" w:hAnsi="宋体" w:eastAsia="宋体" w:cs="Times New Roman"/>
          <w:color w:val="auto"/>
          <w:sz w:val="24"/>
          <w:szCs w:val="24"/>
          <w:highlight w:val="none"/>
          <w14:ligatures w14:val="none"/>
        </w:rPr>
        <w:t xml:space="preserve">江苏省林业局关于大力推进森林火灾智能监测预警系统建设工作的通知</w:t>
      </w:r>
      <w:r>
        <w:rPr>
          <w:rFonts w:ascii="宋体" w:hAnsi="宋体" w:eastAsia="宋体" w:cs="Times New Roman"/>
          <w:color w:val="auto"/>
          <w:sz w:val="24"/>
          <w:szCs w:val="24"/>
          <w:highlight w:val="none"/>
          <w14:ligatures w14:val="none"/>
        </w:rPr>
        <w:t xml:space="preserve">》</w:t>
      </w:r>
      <w:r>
        <w:rPr>
          <w:rFonts w:hint="eastAsia" w:ascii="宋体" w:hAnsi="宋体" w:eastAsia="宋体" w:cs="Times New Roman"/>
          <w:color w:val="auto"/>
          <w:sz w:val="24"/>
          <w:szCs w:val="24"/>
          <w:highlight w:val="none"/>
          <w14:ligatures w14:val="none"/>
        </w:rPr>
        <w:t xml:space="preserve">苏林安〔2</w:t>
      </w:r>
      <w:r>
        <w:rPr>
          <w:rFonts w:ascii="宋体" w:hAnsi="宋体" w:eastAsia="宋体" w:cs="Times New Roman"/>
          <w:color w:val="auto"/>
          <w:sz w:val="24"/>
          <w:szCs w:val="24"/>
          <w:highlight w:val="none"/>
          <w14:ligatures w14:val="none"/>
        </w:rPr>
        <w:t xml:space="preserve">024</w:t>
      </w:r>
      <w:r>
        <w:rPr>
          <w:rFonts w:hint="eastAsia" w:ascii="宋体" w:hAnsi="宋体" w:eastAsia="宋体" w:cs="Times New Roman"/>
          <w:color w:val="auto"/>
          <w:sz w:val="24"/>
          <w:szCs w:val="24"/>
          <w:highlight w:val="none"/>
          <w14:ligatures w14:val="none"/>
        </w:rPr>
        <w:t xml:space="preserve">〕9号</w:t>
      </w:r>
      <w:r>
        <w:rPr>
          <w:rFonts w:ascii="宋体" w:hAnsi="宋体" w:eastAsia="宋体" w:cs="Times New Roman"/>
          <w:color w:val="auto"/>
          <w:sz w:val="24"/>
          <w:szCs w:val="24"/>
          <w:highlight w:val="none"/>
          <w14:ligatures w14:val="none"/>
        </w:rPr>
        <w:t xml:space="preserve">；</w:t>
      </w:r>
      <w:r/>
    </w:p>
    <w:p>
      <w:pPr>
        <w:ind w:firstLine="480"/>
        <w:jc w:val="left"/>
        <w:spacing w:line="300" w:lineRule="auto"/>
        <w:tabs>
          <w:tab w:val="left" w:pos="567" w:leader="none"/>
        </w:tabs>
        <w:rPr>
          <w:rFonts w:ascii="宋体" w:hAnsi="宋体" w:eastAsia="宋体" w:cs="Times New Roman"/>
          <w:color w:val="auto"/>
          <w:sz w:val="24"/>
          <w:szCs w:val="24"/>
          <w:highlight w:val="none"/>
          <w14:ligatures w14:val="none"/>
        </w:rPr>
      </w:pPr>
      <w:r>
        <w:rPr>
          <w:rFonts w:hint="eastAsia" w:ascii="宋体" w:hAnsi="宋体" w:cs="Times New Roman"/>
          <w:color w:val="auto"/>
          <w:sz w:val="24"/>
          <w:szCs w:val="24"/>
          <w:highlight w:val="none"/>
          <w:lang w:eastAsia="zh-CN"/>
          <w14:ligatures w14:val="none"/>
        </w:rPr>
        <w:t xml:space="preserve">1.4</w:t>
      </w:r>
      <w:r>
        <w:rPr>
          <w:rFonts w:ascii="宋体" w:hAnsi="宋体" w:eastAsia="宋体" w:cs="Times New Roman"/>
          <w:color w:val="auto"/>
          <w:sz w:val="24"/>
          <w:szCs w:val="24"/>
          <w:highlight w:val="none"/>
          <w14:ligatures w14:val="none"/>
        </w:rPr>
        <w:t xml:space="preserve">.11 《</w:t>
      </w:r>
      <w:r>
        <w:rPr>
          <w:rFonts w:hint="eastAsia" w:ascii="宋体" w:hAnsi="宋体" w:eastAsia="宋体" w:cs="Times New Roman"/>
          <w:color w:val="auto"/>
          <w:sz w:val="24"/>
          <w:szCs w:val="24"/>
          <w:highlight w:val="none"/>
          <w14:ligatures w14:val="none"/>
        </w:rPr>
        <w:t xml:space="preserve">江苏省森林防火现代化体系建设规划</w:t>
      </w:r>
      <w:r>
        <w:rPr>
          <w:rFonts w:ascii="宋体" w:hAnsi="宋体" w:eastAsia="宋体" w:cs="Times New Roman"/>
          <w:color w:val="auto"/>
          <w:sz w:val="24"/>
          <w:szCs w:val="24"/>
          <w:highlight w:val="none"/>
          <w14:ligatures w14:val="none"/>
        </w:rPr>
        <w:t xml:space="preserve">(2022-2030年)》；</w:t>
      </w:r>
      <w:r/>
    </w:p>
    <w:p>
      <w:pPr>
        <w:ind w:firstLine="480"/>
        <w:jc w:val="left"/>
        <w:spacing w:line="300" w:lineRule="auto"/>
        <w:tabs>
          <w:tab w:val="left" w:pos="567" w:leader="none"/>
        </w:tabs>
        <w:rPr>
          <w:rFonts w:ascii="宋体" w:hAnsi="宋体" w:eastAsia="宋体" w:cs="Times New Roman"/>
          <w:color w:val="auto"/>
          <w:sz w:val="24"/>
          <w:szCs w:val="24"/>
          <w:highlight w:val="none"/>
          <w14:ligatures w14:val="none"/>
        </w:rPr>
      </w:pPr>
      <w:r>
        <w:rPr>
          <w:rFonts w:hint="eastAsia" w:ascii="宋体" w:hAnsi="宋体" w:cs="Times New Roman"/>
          <w:color w:val="auto"/>
          <w:sz w:val="24"/>
          <w:szCs w:val="24"/>
          <w:highlight w:val="none"/>
          <w:lang w:eastAsia="zh-CN"/>
          <w14:ligatures w14:val="none"/>
        </w:rPr>
        <w:t xml:space="preserve">1.4</w:t>
      </w:r>
      <w:r>
        <w:rPr>
          <w:rFonts w:ascii="宋体" w:hAnsi="宋体" w:eastAsia="宋体" w:cs="Times New Roman"/>
          <w:color w:val="auto"/>
          <w:sz w:val="24"/>
          <w:szCs w:val="24"/>
          <w:highlight w:val="none"/>
          <w14:ligatures w14:val="none"/>
        </w:rPr>
        <w:t xml:space="preserve">.12 《</w:t>
      </w:r>
      <w:r>
        <w:rPr>
          <w:rFonts w:hint="eastAsia" w:ascii="宋体" w:hAnsi="宋体" w:eastAsia="宋体" w:cs="Times New Roman"/>
          <w:color w:val="auto"/>
          <w:sz w:val="24"/>
          <w:szCs w:val="24"/>
          <w:highlight w:val="none"/>
          <w14:ligatures w14:val="none"/>
        </w:rPr>
        <w:t xml:space="preserve">江苏省森林火灾监测预警平台建设评价办法</w:t>
      </w:r>
      <w:r>
        <w:rPr>
          <w:rFonts w:ascii="宋体" w:hAnsi="宋体" w:eastAsia="宋体" w:cs="Times New Roman"/>
          <w:color w:val="auto"/>
          <w:sz w:val="24"/>
          <w:szCs w:val="24"/>
          <w:highlight w:val="none"/>
          <w14:ligatures w14:val="none"/>
        </w:rPr>
        <w:t xml:space="preserve">(试行)》》；</w:t>
      </w:r>
      <w:r/>
    </w:p>
    <w:p>
      <w:pPr>
        <w:ind w:firstLine="480"/>
        <w:spacing w:line="300" w:lineRule="auto"/>
        <w:rPr>
          <w:rFonts w:ascii="宋体" w:hAnsi="宋体" w:eastAsia="宋体" w:cs="Times New Roman"/>
          <w:color w:val="auto"/>
          <w:sz w:val="24"/>
          <w:szCs w:val="24"/>
          <w:highlight w:val="none"/>
          <w14:ligatures w14:val="none"/>
        </w:rPr>
      </w:pPr>
      <w:r>
        <w:rPr>
          <w:rFonts w:hint="eastAsia" w:ascii="宋体" w:hAnsi="宋体" w:cs="Times New Roman"/>
          <w:color w:val="auto"/>
          <w:sz w:val="24"/>
          <w:szCs w:val="24"/>
          <w:highlight w:val="none"/>
          <w:lang w:eastAsia="zh-CN"/>
          <w14:ligatures w14:val="none"/>
        </w:rPr>
        <w:t xml:space="preserve">1.4</w:t>
      </w:r>
      <w:r>
        <w:rPr>
          <w:rFonts w:ascii="宋体" w:hAnsi="宋体" w:eastAsia="宋体" w:cs="Times New Roman"/>
          <w:color w:val="auto"/>
          <w:sz w:val="24"/>
          <w:szCs w:val="24"/>
          <w:highlight w:val="none"/>
          <w14:ligatures w14:val="none"/>
        </w:rPr>
        <w:t xml:space="preserve">.13 《GA/T1400-2017 公安视频图像信息应用系统标准》</w:t>
      </w:r>
      <w:r/>
    </w:p>
    <w:p>
      <w:pPr>
        <w:ind w:firstLine="480"/>
        <w:spacing w:line="300" w:lineRule="auto"/>
        <w:rPr>
          <w:rFonts w:ascii="宋体" w:hAnsi="宋体" w:eastAsia="宋体" w:cs="Times New Roman"/>
          <w:color w:val="auto"/>
          <w:sz w:val="24"/>
          <w:szCs w:val="24"/>
          <w:highlight w:val="none"/>
          <w14:ligatures w14:val="none"/>
        </w:rPr>
      </w:pPr>
      <w:r>
        <w:rPr>
          <w:rFonts w:hint="eastAsia" w:ascii="宋体" w:hAnsi="宋体" w:cs="Times New Roman"/>
          <w:color w:val="auto"/>
          <w:sz w:val="24"/>
          <w:szCs w:val="24"/>
          <w:highlight w:val="none"/>
          <w:lang w:eastAsia="zh-CN"/>
          <w14:ligatures w14:val="none"/>
        </w:rPr>
        <w:t xml:space="preserve">1.4</w:t>
      </w:r>
      <w:r>
        <w:rPr>
          <w:rFonts w:ascii="宋体" w:hAnsi="宋体" w:eastAsia="宋体" w:cs="Times New Roman"/>
          <w:color w:val="auto"/>
          <w:sz w:val="24"/>
          <w:szCs w:val="24"/>
          <w:highlight w:val="none"/>
          <w14:ligatures w14:val="none"/>
        </w:rPr>
        <w:t xml:space="preserve">.14  </w:t>
      </w:r>
      <w:r>
        <w:rPr>
          <w:rFonts w:hint="eastAsia" w:ascii="宋体" w:hAnsi="宋体" w:eastAsia="宋体" w:cs="Times New Roman"/>
          <w:color w:val="auto"/>
          <w:sz w:val="24"/>
          <w:szCs w:val="24"/>
          <w:highlight w:val="none"/>
          <w14:ligatures w14:val="none"/>
        </w:rPr>
        <w:t xml:space="preserve">ISO27001 管理体系认证要求，或者 ANSI-TIA-942-2005《数据中心通信基础设施标准》</w:t>
      </w:r>
      <w:r/>
    </w:p>
    <w:p>
      <w:pPr>
        <w:ind w:firstLine="482"/>
        <w:spacing w:line="300" w:lineRule="auto"/>
        <w:rPr>
          <w:rFonts w:ascii="宋体" w:hAnsi="宋体" w:eastAsia="宋体" w:cs="Times New Roman"/>
          <w:b/>
          <w:color w:val="auto"/>
          <w:sz w:val="24"/>
          <w:szCs w:val="24"/>
          <w:highlight w:val="none"/>
          <w14:ligatures w14:val="none"/>
        </w:rPr>
      </w:pPr>
      <w:r>
        <w:rPr>
          <w:rFonts w:hint="eastAsia" w:ascii="宋体" w:hAnsi="宋体" w:cs="Times New Roman"/>
          <w:b/>
          <w:color w:val="auto"/>
          <w:sz w:val="24"/>
          <w:szCs w:val="24"/>
          <w:highlight w:val="none"/>
          <w:lang w:eastAsia="zh-CN"/>
          <w14:ligatures w14:val="none"/>
        </w:rPr>
        <w:t xml:space="preserve">1.5</w:t>
      </w:r>
      <w:r>
        <w:rPr>
          <w:rFonts w:ascii="宋体" w:hAnsi="宋体" w:eastAsia="宋体" w:cs="Times New Roman"/>
          <w:b/>
          <w:color w:val="auto"/>
          <w:sz w:val="24"/>
          <w:szCs w:val="24"/>
          <w:highlight w:val="none"/>
          <w14:ligatures w14:val="none"/>
        </w:rPr>
        <w:t xml:space="preserve"> 编码要求</w:t>
      </w:r>
      <w:r/>
    </w:p>
    <w:p>
      <w:pPr>
        <w:ind w:firstLine="480"/>
        <w:spacing w:line="300" w:lineRule="auto"/>
        <w:tabs>
          <w:tab w:val="left" w:pos="567" w:leader="none"/>
        </w:tabs>
        <w:rPr>
          <w:rFonts w:ascii="宋体" w:hAnsi="宋体" w:eastAsia="宋体" w:cs="Times New Roman"/>
          <w:color w:val="auto"/>
          <w:sz w:val="24"/>
          <w:szCs w:val="24"/>
          <w:highlight w:val="none"/>
          <w14:ligatures w14:val="none"/>
        </w:rPr>
      </w:pPr>
      <w:r>
        <w:rPr>
          <w:rFonts w:hint="eastAsia" w:ascii="宋体" w:hAnsi="宋体" w:cs="Times New Roman"/>
          <w:color w:val="auto"/>
          <w:sz w:val="24"/>
          <w:szCs w:val="24"/>
          <w:highlight w:val="none"/>
          <w:lang w:eastAsia="zh-CN"/>
          <w14:ligatures w14:val="none"/>
        </w:rPr>
        <w:t xml:space="preserve">1.5</w:t>
      </w:r>
      <w:r>
        <w:rPr>
          <w:rFonts w:ascii="宋体" w:hAnsi="宋体" w:eastAsia="宋体" w:cs="Times New Roman"/>
          <w:color w:val="auto"/>
          <w:sz w:val="24"/>
          <w:szCs w:val="24"/>
          <w:highlight w:val="none"/>
          <w14:ligatures w14:val="none"/>
        </w:rPr>
        <w:t xml:space="preserve">.1系统平台内摄像机编号需采用GB28181标准进行编码，与</w:t>
      </w:r>
      <w:r>
        <w:rPr>
          <w:rFonts w:hint="eastAsia" w:ascii="宋体" w:hAnsi="宋体" w:eastAsia="宋体" w:cs="Times New Roman"/>
          <w:color w:val="auto"/>
          <w:sz w:val="24"/>
          <w:szCs w:val="24"/>
          <w:highlight w:val="none"/>
          <w14:ligatures w14:val="none"/>
        </w:rPr>
        <w:t xml:space="preserve">城市视频应用</w:t>
      </w:r>
      <w:r>
        <w:rPr>
          <w:rFonts w:ascii="宋体" w:hAnsi="宋体" w:eastAsia="宋体" w:cs="Times New Roman"/>
          <w:color w:val="auto"/>
          <w:sz w:val="24"/>
          <w:szCs w:val="24"/>
          <w:highlight w:val="none"/>
          <w14:ligatures w14:val="none"/>
        </w:rPr>
        <w:t xml:space="preserve">平台实施对接。</w:t>
      </w:r>
      <w:r/>
    </w:p>
    <w:p>
      <w:pPr>
        <w:ind w:firstLine="480"/>
        <w:spacing w:line="300" w:lineRule="auto"/>
        <w:tabs>
          <w:tab w:val="left" w:pos="567" w:leader="none"/>
        </w:tabs>
        <w:rPr>
          <w:rFonts w:ascii="宋体" w:hAnsi="宋体" w:eastAsia="宋体" w:cs="Times New Roman"/>
          <w:color w:val="auto"/>
          <w:sz w:val="24"/>
          <w:szCs w:val="24"/>
          <w:highlight w:val="none"/>
          <w14:ligatures w14:val="none"/>
        </w:rPr>
      </w:pPr>
      <w:r>
        <w:rPr>
          <w:rFonts w:hint="eastAsia" w:ascii="宋体" w:hAnsi="宋体" w:cs="Times New Roman"/>
          <w:color w:val="auto"/>
          <w:sz w:val="24"/>
          <w:szCs w:val="24"/>
          <w:highlight w:val="none"/>
          <w:lang w:eastAsia="zh-CN"/>
          <w14:ligatures w14:val="none"/>
        </w:rPr>
        <w:t xml:space="preserve">1.5</w:t>
      </w:r>
      <w:r>
        <w:rPr>
          <w:rFonts w:ascii="宋体" w:hAnsi="宋体" w:eastAsia="宋体" w:cs="Times New Roman"/>
          <w:color w:val="auto"/>
          <w:sz w:val="24"/>
          <w:szCs w:val="24"/>
          <w:highlight w:val="none"/>
          <w14:ligatures w14:val="none"/>
        </w:rPr>
        <w:t xml:space="preserve">.2 系统平台级联需采用GB28181编码对摄像机进行编码，且保证编码的唯一性与固定性，符合采购人给出的</w:t>
      </w:r>
      <w:r>
        <w:rPr>
          <w:rFonts w:hint="eastAsia" w:ascii="宋体" w:hAnsi="宋体" w:eastAsia="宋体" w:cs="Times New Roman"/>
          <w:color w:val="auto"/>
          <w:sz w:val="24"/>
          <w:szCs w:val="24"/>
          <w:highlight w:val="none"/>
          <w14:ligatures w14:val="none"/>
        </w:rPr>
        <w:t xml:space="preserve">向上及横向</w:t>
      </w:r>
      <w:r>
        <w:rPr>
          <w:rFonts w:ascii="宋体" w:hAnsi="宋体" w:eastAsia="宋体" w:cs="Times New Roman"/>
          <w:color w:val="auto"/>
          <w:sz w:val="24"/>
          <w:szCs w:val="24"/>
          <w:highlight w:val="none"/>
          <w14:ligatures w14:val="none"/>
        </w:rPr>
        <w:t xml:space="preserve">级联要求。</w:t>
      </w:r>
      <w:r/>
    </w:p>
    <w:p>
      <w:pPr>
        <w:ind w:firstLine="480"/>
        <w:spacing w:line="300" w:lineRule="auto"/>
        <w:tabs>
          <w:tab w:val="left" w:pos="567" w:leader="none"/>
        </w:tabs>
        <w:rPr>
          <w:rFonts w:ascii="宋体" w:hAnsi="宋体" w:eastAsia="宋体" w:cs="Times New Roman"/>
          <w:color w:val="auto"/>
          <w:sz w:val="24"/>
          <w:szCs w:val="24"/>
          <w:highlight w:val="none"/>
          <w14:ligatures w14:val="none"/>
        </w:rPr>
      </w:pPr>
      <w:r>
        <w:rPr>
          <w:rFonts w:hint="eastAsia" w:ascii="宋体" w:hAnsi="宋体" w:cs="Times New Roman"/>
          <w:color w:val="auto"/>
          <w:sz w:val="24"/>
          <w:szCs w:val="24"/>
          <w:highlight w:val="none"/>
          <w:lang w:eastAsia="zh-CN"/>
          <w14:ligatures w14:val="none"/>
        </w:rPr>
        <w:t xml:space="preserve">1.5</w:t>
      </w:r>
      <w:r>
        <w:rPr>
          <w:rFonts w:ascii="宋体" w:hAnsi="宋体" w:eastAsia="宋体" w:cs="Times New Roman"/>
          <w:color w:val="auto"/>
          <w:sz w:val="24"/>
          <w:szCs w:val="24"/>
          <w:highlight w:val="none"/>
          <w14:ligatures w14:val="none"/>
        </w:rPr>
        <w:t xml:space="preserve">.3 系统支持同时向5个以上GB28181平台级联推送功能，支持国内主流监控平台兼容接入功能。</w:t>
      </w:r>
      <w:r/>
    </w:p>
    <w:p>
      <w:pPr>
        <w:ind w:firstLine="482"/>
        <w:spacing w:line="300" w:lineRule="auto"/>
        <w:rPr>
          <w:rFonts w:ascii="宋体" w:hAnsi="宋体" w:eastAsia="宋体" w:cs="Times New Roman"/>
          <w:b/>
          <w:color w:val="auto"/>
          <w:sz w:val="24"/>
          <w:szCs w:val="24"/>
          <w:highlight w:val="none"/>
          <w14:ligatures w14:val="none"/>
        </w:rPr>
      </w:pPr>
      <w:r>
        <w:rPr>
          <w:rFonts w:ascii="宋体" w:hAnsi="宋体" w:eastAsia="宋体" w:cs="Times New Roman"/>
          <w:b/>
          <w:color w:val="auto"/>
          <w:sz w:val="24"/>
          <w:szCs w:val="24"/>
          <w:highlight w:val="none"/>
          <w14:ligatures w14:val="none"/>
        </w:rPr>
        <w:t xml:space="preserve">1.</w:t>
      </w:r>
      <w:r>
        <w:rPr>
          <w:rFonts w:hint="eastAsia" w:ascii="宋体" w:hAnsi="宋体" w:cs="Times New Roman"/>
          <w:b/>
          <w:color w:val="auto"/>
          <w:sz w:val="24"/>
          <w:szCs w:val="24"/>
          <w:highlight w:val="none"/>
          <w:lang w:val="en-US" w:eastAsia="zh-CN"/>
          <w14:ligatures w14:val="none"/>
        </w:rPr>
        <w:t xml:space="preserve">6</w:t>
      </w:r>
      <w:r>
        <w:rPr>
          <w:rFonts w:ascii="宋体" w:hAnsi="宋体" w:eastAsia="宋体" w:cs="Times New Roman"/>
          <w:b/>
          <w:color w:val="auto"/>
          <w:sz w:val="24"/>
          <w:szCs w:val="24"/>
          <w:highlight w:val="none"/>
          <w14:ligatures w14:val="none"/>
        </w:rPr>
        <w:t xml:space="preserve"> 地址规划</w:t>
      </w:r>
      <w:r/>
    </w:p>
    <w:p>
      <w:pPr>
        <w:ind w:firstLine="480"/>
        <w:spacing w:line="300" w:lineRule="auto"/>
        <w:tabs>
          <w:tab w:val="left" w:pos="567" w:leader="none"/>
        </w:tabs>
        <w:rPr>
          <w:rFonts w:ascii="宋体" w:hAnsi="宋体" w:eastAsia="宋体" w:cs="Times New Roman"/>
          <w:color w:val="auto"/>
          <w:sz w:val="24"/>
          <w:szCs w:val="24"/>
          <w:highlight w:val="none"/>
          <w14:ligatures w14:val="none"/>
        </w:rPr>
      </w:pPr>
      <w:r>
        <w:rPr>
          <w:rFonts w:ascii="宋体" w:hAnsi="宋体" w:eastAsia="宋体" w:cs="Times New Roman"/>
          <w:color w:val="auto"/>
          <w:sz w:val="24"/>
          <w:szCs w:val="24"/>
          <w:highlight w:val="none"/>
          <w14:ligatures w14:val="none"/>
        </w:rPr>
        <w:t xml:space="preserve">1.</w:t>
      </w:r>
      <w:r>
        <w:rPr>
          <w:rFonts w:hint="eastAsia" w:ascii="宋体" w:hAnsi="宋体" w:cs="Times New Roman"/>
          <w:color w:val="auto"/>
          <w:sz w:val="24"/>
          <w:szCs w:val="24"/>
          <w:highlight w:val="none"/>
          <w:lang w:val="en-US" w:eastAsia="zh-CN"/>
          <w14:ligatures w14:val="none"/>
        </w:rPr>
        <w:t xml:space="preserve">6</w:t>
      </w:r>
      <w:r>
        <w:rPr>
          <w:rFonts w:ascii="宋体" w:hAnsi="宋体" w:eastAsia="宋体" w:cs="Times New Roman"/>
          <w:color w:val="auto"/>
          <w:sz w:val="24"/>
          <w:szCs w:val="24"/>
          <w:highlight w:val="none"/>
          <w14:ligatures w14:val="none"/>
        </w:rPr>
        <w:t xml:space="preserve">.1 摄像机网络地址规划要保证唯一性、合理性、科学性</w:t>
      </w:r>
      <w:r>
        <w:rPr>
          <w:rFonts w:hint="eastAsia" w:ascii="宋体" w:hAnsi="宋体" w:eastAsia="宋体" w:cs="Times New Roman"/>
          <w:color w:val="auto"/>
          <w:sz w:val="24"/>
          <w:szCs w:val="24"/>
          <w:highlight w:val="none"/>
          <w14:ligatures w14:val="none"/>
        </w:rPr>
        <w:t xml:space="preserve">，</w:t>
      </w:r>
      <w:r>
        <w:rPr>
          <w:rFonts w:ascii="宋体" w:hAnsi="宋体" w:eastAsia="宋体" w:cs="Times New Roman"/>
          <w:color w:val="auto"/>
          <w:sz w:val="24"/>
          <w:szCs w:val="24"/>
          <w:highlight w:val="none"/>
          <w14:ligatures w14:val="none"/>
        </w:rPr>
        <w:t xml:space="preserve">网络地址规划和使用要遵照采购人分配的地址段进行合理分配与使用。</w:t>
      </w:r>
      <w:r/>
    </w:p>
    <w:p>
      <w:pPr>
        <w:ind w:firstLine="480"/>
        <w:spacing w:line="300" w:lineRule="auto"/>
        <w:tabs>
          <w:tab w:val="left" w:pos="567" w:leader="none"/>
        </w:tabs>
        <w:rPr>
          <w:rFonts w:ascii="宋体" w:hAnsi="宋体" w:eastAsia="宋体" w:cs="Times New Roman"/>
          <w:color w:val="auto"/>
          <w:sz w:val="24"/>
          <w:szCs w:val="24"/>
          <w:highlight w:val="none"/>
          <w14:ligatures w14:val="none"/>
        </w:rPr>
      </w:pPr>
      <w:r>
        <w:rPr>
          <w:rFonts w:ascii="宋体" w:hAnsi="宋体" w:eastAsia="宋体" w:cs="Times New Roman"/>
          <w:color w:val="auto"/>
          <w:sz w:val="24"/>
          <w:szCs w:val="24"/>
          <w:highlight w:val="none"/>
          <w14:ligatures w14:val="none"/>
        </w:rPr>
        <w:t xml:space="preserve">1.</w:t>
      </w:r>
      <w:r>
        <w:rPr>
          <w:rFonts w:hint="eastAsia" w:ascii="宋体" w:hAnsi="宋体" w:cs="Times New Roman"/>
          <w:color w:val="auto"/>
          <w:sz w:val="24"/>
          <w:szCs w:val="24"/>
          <w:highlight w:val="none"/>
          <w:lang w:val="en-US" w:eastAsia="zh-CN"/>
          <w14:ligatures w14:val="none"/>
        </w:rPr>
        <w:t xml:space="preserve">6</w:t>
      </w:r>
      <w:r>
        <w:rPr>
          <w:rFonts w:ascii="宋体" w:hAnsi="宋体" w:eastAsia="宋体" w:cs="Times New Roman"/>
          <w:color w:val="auto"/>
          <w:sz w:val="24"/>
          <w:szCs w:val="24"/>
          <w:highlight w:val="none"/>
          <w14:ligatures w14:val="none"/>
        </w:rPr>
        <w:t xml:space="preserve">.2</w:t>
      </w:r>
      <w:r>
        <w:rPr>
          <w:rFonts w:hint="eastAsia" w:ascii="宋体" w:hAnsi="宋体" w:eastAsia="宋体" w:cs="Times New Roman"/>
          <w:color w:val="auto"/>
          <w:sz w:val="24"/>
          <w:szCs w:val="24"/>
          <w:highlight w:val="none"/>
          <w14:ligatures w14:val="none"/>
        </w:rPr>
        <w:t xml:space="preserve">摄像机安装地址要依据中标人给出的地址进行安装，选择合理的立杆、借塔、借杆、借墙安装方式，保证摄像机画面的完整与清晰。</w:t>
      </w:r>
      <w:r/>
    </w:p>
    <w:p>
      <w:pPr>
        <w:ind w:firstLine="480"/>
        <w:spacing w:line="300" w:lineRule="auto"/>
        <w:tabs>
          <w:tab w:val="left" w:pos="567" w:leader="none"/>
        </w:tabs>
        <w:rPr>
          <w:rFonts w:ascii="宋体" w:hAnsi="宋体" w:eastAsia="宋体" w:cs="Times New Roman"/>
          <w:color w:val="auto"/>
          <w:sz w:val="24"/>
          <w:szCs w:val="24"/>
          <w:highlight w:val="none"/>
          <w14:ligatures w14:val="none"/>
        </w:rPr>
      </w:pPr>
      <w:r>
        <w:rPr>
          <w:rFonts w:ascii="宋体" w:hAnsi="宋体" w:eastAsia="宋体" w:cs="Times New Roman"/>
          <w:color w:val="auto"/>
          <w:sz w:val="24"/>
          <w:szCs w:val="24"/>
          <w:highlight w:val="none"/>
          <w14:ligatures w14:val="none"/>
        </w:rPr>
        <w:t xml:space="preserve">1.</w:t>
      </w:r>
      <w:r>
        <w:rPr>
          <w:rFonts w:hint="eastAsia" w:ascii="宋体" w:hAnsi="宋体" w:cs="Times New Roman"/>
          <w:color w:val="auto"/>
          <w:sz w:val="24"/>
          <w:szCs w:val="24"/>
          <w:highlight w:val="none"/>
          <w:lang w:val="en-US" w:eastAsia="zh-CN"/>
          <w14:ligatures w14:val="none"/>
        </w:rPr>
        <w:t xml:space="preserve">6</w:t>
      </w:r>
      <w:r>
        <w:rPr>
          <w:rFonts w:ascii="宋体" w:hAnsi="宋体" w:eastAsia="宋体" w:cs="Times New Roman"/>
          <w:color w:val="auto"/>
          <w:sz w:val="24"/>
          <w:szCs w:val="24"/>
          <w:highlight w:val="none"/>
          <w14:ligatures w14:val="none"/>
        </w:rPr>
        <w:t xml:space="preserve">.3 摄像机编号要分区域进行合理划分，易于系统维护与地图定位。</w:t>
      </w:r>
      <w:r/>
    </w:p>
    <w:p>
      <w:pPr>
        <w:jc w:val="both"/>
        <w:spacing w:before="120" w:after="120" w:line="440" w:lineRule="exact"/>
        <w:rPr>
          <w:rFonts w:hint="eastAsia" w:ascii="宋体" w:hAnsi="宋体" w:cs="Times New Roman"/>
          <w:b/>
          <w:bCs/>
          <w:color w:val="auto"/>
          <w:spacing w:val="7"/>
          <w:sz w:val="24"/>
          <w:szCs w:val="24"/>
          <w:highlight w:val="none"/>
          <w:lang w:val="en-US" w:eastAsia="zh-CN"/>
          <w14:ligatures w14:val="none"/>
        </w:rPr>
      </w:pPr>
      <w:r/>
      <w:bookmarkStart w:id="244" w:name="OLE_LINK3"/>
      <w:r/>
      <w:bookmarkStart w:id="245" w:name="OLE_LINK4"/>
      <w:r>
        <w:rPr>
          <w:rFonts w:hint="eastAsia" w:ascii="宋体" w:hAnsi="宋体" w:cs="Times New Roman"/>
          <w:b/>
          <w:bCs/>
          <w:color w:val="auto"/>
          <w:spacing w:val="7"/>
          <w:sz w:val="24"/>
          <w:szCs w:val="24"/>
          <w:highlight w:val="none"/>
          <w:lang w:val="en-US" w:eastAsia="zh-CN"/>
          <w14:ligatures w14:val="none"/>
        </w:rPr>
        <w:t xml:space="preserve">2、综合管理平台</w:t>
      </w:r>
      <w:bookmarkEnd w:id="244"/>
      <w:r/>
      <w:bookmarkEnd w:id="245"/>
      <w:r/>
      <w:r/>
    </w:p>
    <w:p>
      <w:pPr>
        <w:ind w:firstLine="510"/>
        <w:jc w:val="both"/>
        <w:spacing w:before="120" w:after="120" w:line="440" w:lineRule="exact"/>
        <w:rPr>
          <w:rFonts w:hint="eastAsia" w:ascii="宋体" w:hAnsi="宋体" w:cs="Times New Roman"/>
          <w:b/>
          <w:bCs/>
          <w:color w:val="auto"/>
          <w:spacing w:val="7"/>
          <w:sz w:val="24"/>
          <w:szCs w:val="24"/>
          <w:highlight w:val="none"/>
          <w:lang w:val="en-US" w:eastAsia="zh-CN"/>
          <w14:ligatures w14:val="none"/>
        </w:rPr>
      </w:pPr>
      <w:r>
        <w:rPr>
          <w:rFonts w:hint="eastAsia" w:ascii="宋体" w:hAnsi="宋体" w:cs="Times New Roman"/>
          <w:b/>
          <w:bCs/>
          <w:color w:val="auto"/>
          <w:spacing w:val="7"/>
          <w:sz w:val="24"/>
          <w:szCs w:val="24"/>
          <w:highlight w:val="none"/>
          <w:lang w:val="en-US" w:eastAsia="zh-CN"/>
          <w14:ligatures w14:val="none"/>
        </w:rPr>
        <w:t xml:space="preserve">2.1综合管理平台基础架构</w:t>
      </w:r>
      <w:r/>
    </w:p>
    <w:p>
      <w:pPr>
        <w:rPr>
          <w:color w:val="auto"/>
          <w:highlight w:val="none"/>
        </w:rPr>
      </w:pPr>
      <w:r>
        <w:rPr>
          <w:color w:val="auto"/>
          <w:highlight w:val="none"/>
        </w:rPr>
        <mc:AlternateContent>
          <mc:Choice Requires="wpg">
            <w:drawing>
              <wp:inline xmlns:wp="http://schemas.openxmlformats.org/drawingml/2006/wordprocessingDrawing" distT="0" distB="0" distL="0" distR="0">
                <wp:extent cx="5274310" cy="5521960"/>
                <wp:effectExtent l="0" t="0" r="0" b="0"/>
                <wp:docPr id="1" name="图片 1"/>
                <wp:cNvGraphicFramePr/>
                <a:graphic xmlns:a="http://schemas.openxmlformats.org/drawingml/2006/main">
                  <a:graphicData uri="http://schemas.openxmlformats.org/drawingml/2006/picture">
                    <pic:pic xmlns:pic="http://schemas.openxmlformats.org/drawingml/2006/picture">
                      <pic:nvPicPr>
                        <pic:cNvPr id="1" name="图片 1"/>
                        <pic:cNvPicPr/>
                        <pic:nvPr/>
                      </pic:nvPicPr>
                      <pic:blipFill>
                        <a:blip r:embed="rId15"/>
                        <a:stretch/>
                      </pic:blipFill>
                      <pic:spPr bwMode="auto">
                        <a:xfrm>
                          <a:off x="0" y="0"/>
                          <a:ext cx="5274310" cy="552196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415.3pt;height:434.8pt;mso-wrap-distance-left:0.0pt;mso-wrap-distance-top:0.0pt;mso-wrap-distance-right:0.0pt;mso-wrap-distance-bottom:0.0pt;" stroked="f">
                <v:path textboxrect="0,0,0,0"/>
                <v:imagedata r:id="rId15" o:title=""/>
              </v:shape>
            </w:pict>
          </mc:Fallback>
        </mc:AlternateContent>
      </w:r>
      <w:r/>
    </w:p>
    <w:p>
      <w:pPr>
        <w:ind w:firstLine="480"/>
        <w:spacing w:before="120" w:after="120" w:line="440" w:lineRule="exact"/>
        <w:rPr>
          <w:rFonts w:ascii="宋体" w:hAnsi="宋体" w:eastAsia="宋体" w:cs="Times New Roman"/>
          <w:bCs/>
          <w:color w:val="auto"/>
          <w:sz w:val="24"/>
          <w:szCs w:val="24"/>
          <w:highlight w:val="none"/>
          <w14:ligatures w14:val="none"/>
        </w:rPr>
      </w:pPr>
      <w:r>
        <w:rPr>
          <w:rFonts w:hint="eastAsia" w:ascii="宋体" w:hAnsi="宋体" w:eastAsia="宋体" w:cs="Times New Roman"/>
          <w:bCs/>
          <w:color w:val="auto"/>
          <w:sz w:val="24"/>
          <w:szCs w:val="24"/>
          <w:highlight w:val="none"/>
          <w14:ligatures w14:val="none"/>
        </w:rPr>
        <w:t xml:space="preserve">2</w:t>
      </w:r>
      <w:r>
        <w:rPr>
          <w:rFonts w:ascii="宋体" w:hAnsi="宋体" w:eastAsia="宋体" w:cs="Times New Roman"/>
          <w:bCs/>
          <w:color w:val="auto"/>
          <w:sz w:val="24"/>
          <w:szCs w:val="24"/>
          <w:highlight w:val="none"/>
          <w14:ligatures w14:val="none"/>
        </w:rPr>
        <w:t xml:space="preserve">.1.1</w:t>
      </w:r>
      <w:r>
        <w:rPr>
          <w:rFonts w:hint="eastAsia" w:ascii="宋体" w:hAnsi="宋体" w:eastAsia="宋体" w:cs="Times New Roman"/>
          <w:bCs/>
          <w:color w:val="auto"/>
          <w:sz w:val="24"/>
          <w:szCs w:val="24"/>
          <w:highlight w:val="none"/>
          <w14:ligatures w14:val="none"/>
        </w:rPr>
        <w:t xml:space="preserve">构建森林防火监控体系，平台遵循标准规范体系（江苏省林业局《苏林办安【2023】13号》等）与网络安全体系，整个系统需取得国家信息安全等级保护三级认证。</w:t>
      </w:r>
      <w:r/>
    </w:p>
    <w:p>
      <w:pPr>
        <w:ind w:firstLine="480"/>
        <w:spacing w:before="120" w:after="120" w:line="440" w:lineRule="exact"/>
        <w:rPr>
          <w:rFonts w:ascii="宋体" w:hAnsi="宋体" w:eastAsia="宋体" w:cs="Times New Roman"/>
          <w:bCs/>
          <w:color w:val="auto"/>
          <w:sz w:val="24"/>
          <w:szCs w:val="24"/>
          <w:highlight w:val="none"/>
          <w14:ligatures w14:val="none"/>
        </w:rPr>
      </w:pPr>
      <w:r>
        <w:rPr>
          <w:rFonts w:ascii="宋体" w:hAnsi="宋体" w:eastAsia="宋体" w:cs="Times New Roman"/>
          <w:bCs/>
          <w:color w:val="auto"/>
          <w:sz w:val="24"/>
          <w:szCs w:val="24"/>
          <w:highlight w:val="none"/>
          <w14:ligatures w14:val="none"/>
        </w:rPr>
        <w:t xml:space="preserve">2.1.2</w:t>
      </w:r>
      <w:r>
        <w:rPr>
          <w:rFonts w:hint="eastAsia" w:ascii="宋体" w:hAnsi="宋体" w:eastAsia="宋体" w:cs="Times New Roman"/>
          <w:bCs/>
          <w:color w:val="auto"/>
          <w:sz w:val="24"/>
          <w:szCs w:val="24"/>
          <w:highlight w:val="none"/>
          <w14:ligatures w14:val="none"/>
        </w:rPr>
        <w:t xml:space="preserve">用户层为</w:t>
      </w:r>
      <w:r>
        <w:rPr>
          <w:rFonts w:ascii="宋体" w:hAnsi="宋体" w:eastAsia="宋体" w:cs="Times New Roman"/>
          <w:color w:val="auto"/>
          <w:spacing w:val="7"/>
          <w:sz w:val="24"/>
          <w:szCs w:val="24"/>
          <w:highlight w:val="none"/>
          <w14:ligatures w14:val="none"/>
        </w:rPr>
        <w:t xml:space="preserve">自然资源和规划局</w:t>
      </w:r>
      <w:r>
        <w:rPr>
          <w:rFonts w:hint="eastAsia" w:ascii="宋体" w:hAnsi="宋体" w:eastAsia="宋体" w:cs="Times New Roman"/>
          <w:bCs/>
          <w:color w:val="auto"/>
          <w:sz w:val="24"/>
          <w:szCs w:val="24"/>
          <w:highlight w:val="none"/>
          <w14:ligatures w14:val="none"/>
        </w:rPr>
        <w:t xml:space="preserve">、</w:t>
      </w:r>
      <w:r>
        <w:rPr>
          <w:rFonts w:ascii="宋体" w:hAnsi="宋体" w:eastAsia="宋体" w:cs="Times New Roman"/>
          <w:color w:val="auto"/>
          <w:spacing w:val="7"/>
          <w:sz w:val="24"/>
          <w:szCs w:val="24"/>
          <w:highlight w:val="none"/>
          <w14:ligatures w14:val="none"/>
        </w:rPr>
        <w:t xml:space="preserve">应急管理局</w:t>
      </w:r>
      <w:r>
        <w:rPr>
          <w:rFonts w:hint="eastAsia" w:ascii="宋体" w:hAnsi="宋体" w:eastAsia="宋体" w:cs="Times New Roman"/>
          <w:bCs/>
          <w:color w:val="auto"/>
          <w:sz w:val="24"/>
          <w:szCs w:val="24"/>
          <w:highlight w:val="none"/>
          <w14:ligatures w14:val="none"/>
        </w:rPr>
        <w:t xml:space="preserve">、公安局、消防救援局、网格巡护员、值班室、</w:t>
      </w:r>
      <w:r>
        <w:rPr>
          <w:rFonts w:ascii="宋体" w:hAnsi="宋体" w:eastAsia="宋体" w:cs="Times New Roman"/>
          <w:color w:val="auto"/>
          <w:spacing w:val="7"/>
          <w:sz w:val="24"/>
          <w:szCs w:val="24"/>
          <w:highlight w:val="none"/>
          <w14:ligatures w14:val="none"/>
        </w:rPr>
        <w:t xml:space="preserve">所属街道</w:t>
      </w:r>
      <w:r>
        <w:rPr>
          <w:rFonts w:hint="eastAsia" w:ascii="宋体" w:hAnsi="宋体" w:eastAsia="宋体" w:cs="Times New Roman"/>
          <w:bCs/>
          <w:color w:val="auto"/>
          <w:sz w:val="24"/>
          <w:szCs w:val="24"/>
          <w:highlight w:val="none"/>
          <w14:ligatures w14:val="none"/>
        </w:rPr>
        <w:t xml:space="preserve">版块管理等为使用对象。</w:t>
      </w:r>
      <w:r/>
    </w:p>
    <w:p>
      <w:pPr>
        <w:ind w:firstLine="480"/>
        <w:spacing w:before="120" w:after="120" w:line="440" w:lineRule="exact"/>
        <w:rPr>
          <w:rFonts w:ascii="宋体" w:hAnsi="宋体" w:eastAsia="宋体" w:cs="Times New Roman"/>
          <w:bCs/>
          <w:color w:val="auto"/>
          <w:sz w:val="24"/>
          <w:szCs w:val="24"/>
          <w:highlight w:val="none"/>
          <w14:ligatures w14:val="none"/>
        </w:rPr>
      </w:pPr>
      <w:r>
        <w:rPr>
          <w:rFonts w:hint="eastAsia" w:ascii="宋体" w:hAnsi="宋体" w:eastAsia="宋体" w:cs="Times New Roman"/>
          <w:bCs/>
          <w:color w:val="auto"/>
          <w:sz w:val="24"/>
          <w:szCs w:val="24"/>
          <w:highlight w:val="none"/>
          <w14:ligatures w14:val="none"/>
        </w:rPr>
        <w:t xml:space="preserve">2</w:t>
      </w:r>
      <w:r>
        <w:rPr>
          <w:rFonts w:ascii="宋体" w:hAnsi="宋体" w:eastAsia="宋体" w:cs="Times New Roman"/>
          <w:bCs/>
          <w:color w:val="auto"/>
          <w:sz w:val="24"/>
          <w:szCs w:val="24"/>
          <w:highlight w:val="none"/>
          <w14:ligatures w14:val="none"/>
        </w:rPr>
        <w:t xml:space="preserve">.1.3</w:t>
      </w:r>
      <w:r>
        <w:rPr>
          <w:rFonts w:hint="eastAsia" w:ascii="宋体" w:hAnsi="宋体" w:eastAsia="宋体" w:cs="Times New Roman"/>
          <w:bCs/>
          <w:color w:val="auto"/>
          <w:sz w:val="24"/>
          <w:szCs w:val="24"/>
          <w:highlight w:val="none"/>
          <w14:ligatures w14:val="none"/>
        </w:rPr>
        <w:t xml:space="preserve">展示层包括大屏、移动端、PC三个终端，其中大屏应用为指挥中心总体监控大屏展示，移动端为今日张家港APP与党政通，PC为各区域及值班监测后台应用、党政通后台应用。</w:t>
      </w:r>
      <w:r/>
    </w:p>
    <w:p>
      <w:pPr>
        <w:ind w:firstLine="480"/>
        <w:spacing w:before="120" w:after="120" w:line="440" w:lineRule="exact"/>
        <w:rPr>
          <w:rFonts w:ascii="宋体" w:hAnsi="宋体" w:eastAsia="宋体" w:cs="Times New Roman"/>
          <w:bCs/>
          <w:color w:val="auto"/>
          <w:sz w:val="24"/>
          <w:szCs w:val="24"/>
          <w:highlight w:val="none"/>
          <w14:ligatures w14:val="none"/>
        </w:rPr>
      </w:pPr>
      <w:r>
        <w:rPr>
          <w:rFonts w:ascii="宋体" w:hAnsi="宋体" w:eastAsia="宋体" w:cs="Times New Roman"/>
          <w:bCs/>
          <w:color w:val="auto"/>
          <w:sz w:val="24"/>
          <w:szCs w:val="24"/>
          <w:highlight w:val="none"/>
          <w14:ligatures w14:val="none"/>
        </w:rPr>
        <w:t xml:space="preserve">2.1.4</w:t>
      </w:r>
      <w:r>
        <w:rPr>
          <w:rFonts w:hint="eastAsia" w:ascii="宋体" w:hAnsi="宋体" w:eastAsia="宋体" w:cs="Times New Roman"/>
          <w:bCs/>
          <w:color w:val="auto"/>
          <w:sz w:val="24"/>
          <w:szCs w:val="24"/>
          <w:highlight w:val="none"/>
          <w14:ligatures w14:val="none"/>
        </w:rPr>
        <w:t xml:space="preserve">应用层包括森林防火监测一张图及森林火灾自动识别系统、森林火灾监测预警系统、森林火灾科学处置调度系统三个子系统。</w:t>
      </w:r>
      <w:r/>
    </w:p>
    <w:p>
      <w:pPr>
        <w:ind w:firstLine="480"/>
        <w:spacing w:before="120" w:after="120" w:line="440" w:lineRule="exact"/>
        <w:rPr>
          <w:rFonts w:ascii="宋体" w:hAnsi="宋体" w:eastAsia="宋体" w:cs="Times New Roman"/>
          <w:bCs/>
          <w:color w:val="auto"/>
          <w:sz w:val="24"/>
          <w:szCs w:val="24"/>
          <w:highlight w:val="none"/>
          <w14:ligatures w14:val="none"/>
        </w:rPr>
      </w:pPr>
      <w:r>
        <w:rPr>
          <w:rFonts w:ascii="宋体" w:hAnsi="宋体" w:eastAsia="宋体" w:cs="Times New Roman"/>
          <w:bCs/>
          <w:color w:val="auto"/>
          <w:sz w:val="24"/>
          <w:szCs w:val="24"/>
          <w:highlight w:val="none"/>
          <w14:ligatures w14:val="none"/>
        </w:rPr>
        <w:t xml:space="preserve">2.1.5</w:t>
      </w:r>
      <w:r>
        <w:rPr>
          <w:rFonts w:hint="eastAsia" w:ascii="宋体" w:hAnsi="宋体" w:eastAsia="宋体" w:cs="Times New Roman"/>
          <w:bCs/>
          <w:color w:val="auto"/>
          <w:sz w:val="24"/>
          <w:szCs w:val="24"/>
          <w:highlight w:val="none"/>
          <w14:ligatures w14:val="none"/>
        </w:rPr>
        <w:t xml:space="preserve">支撑层为利用基础设施、数据交互、共享接口的支撑底座的能力，统一进行平台的支撑及数据的管理、存储、应用与共享，其中设施支撑主要包括视频监控平台、AI算法模型、通信网络、计算存储与运维管理；数据支撑主要利用数据交互的共享服务，实现各类数据的清洗加工及同步共享；接口支撑主要实现本平台与省级平台、市级平台、各监管用户平台等平台的共享对接通道，通过通道接口进行共享信息的上报，同时可利用接口接收各区域的信息。</w:t>
      </w:r>
      <w:r>
        <w:rPr>
          <w:rFonts w:ascii="宋体" w:hAnsi="宋体" w:eastAsia="宋体" w:cs="Times New Roman"/>
          <w:bCs/>
          <w:color w:val="auto"/>
          <w:sz w:val="24"/>
          <w:szCs w:val="24"/>
          <w:highlight w:val="none"/>
          <w14:ligatures w14:val="none"/>
        </w:rPr>
        <w:t xml:space="preserve"> </w:t>
      </w:r>
      <w:r/>
    </w:p>
    <w:p>
      <w:pPr>
        <w:ind w:firstLine="480"/>
        <w:spacing w:before="120" w:after="120" w:line="440" w:lineRule="exact"/>
        <w:rPr>
          <w:rFonts w:ascii="宋体" w:hAnsi="宋体" w:eastAsia="宋体" w:cs="Times New Roman"/>
          <w:bCs/>
          <w:color w:val="auto"/>
          <w:sz w:val="24"/>
          <w:szCs w:val="24"/>
          <w:highlight w:val="none"/>
          <w14:ligatures w14:val="none"/>
        </w:rPr>
      </w:pPr>
      <w:r>
        <w:rPr>
          <w:rFonts w:hint="eastAsia" w:ascii="宋体" w:hAnsi="宋体" w:eastAsia="宋体" w:cs="Times New Roman"/>
          <w:bCs/>
          <w:color w:val="auto"/>
          <w:sz w:val="24"/>
          <w:szCs w:val="24"/>
          <w:highlight w:val="none"/>
          <w14:ligatures w14:val="none"/>
        </w:rPr>
        <w:t xml:space="preserve">2</w:t>
      </w:r>
      <w:r>
        <w:rPr>
          <w:rFonts w:ascii="宋体" w:hAnsi="宋体" w:eastAsia="宋体" w:cs="Times New Roman"/>
          <w:bCs/>
          <w:color w:val="auto"/>
          <w:sz w:val="24"/>
          <w:szCs w:val="24"/>
          <w:highlight w:val="none"/>
          <w14:ligatures w14:val="none"/>
        </w:rPr>
        <w:t xml:space="preserve">.1.6</w:t>
      </w:r>
      <w:r>
        <w:rPr>
          <w:rFonts w:hint="eastAsia" w:ascii="宋体" w:hAnsi="宋体" w:eastAsia="宋体" w:cs="Times New Roman"/>
          <w:bCs/>
          <w:color w:val="auto"/>
          <w:sz w:val="24"/>
          <w:szCs w:val="24"/>
          <w:highlight w:val="none"/>
          <w14:ligatures w14:val="none"/>
        </w:rPr>
        <w:t xml:space="preserve">接入层为接入硬件设备、视频信号及报警数据信息的规范与协议，其中视频信号接入依据国家标准、报警数据接入依据省林业局标准及本平台数据格式规范，硬件参数遵循省林业局规范。</w:t>
      </w:r>
      <w:r/>
    </w:p>
    <w:p>
      <w:pPr>
        <w:ind w:firstLine="480"/>
        <w:spacing w:before="120" w:after="120" w:line="440" w:lineRule="exact"/>
        <w:rPr>
          <w:rFonts w:ascii="宋体" w:hAnsi="宋体" w:eastAsia="宋体" w:cs="Times New Roman"/>
          <w:bCs/>
          <w:color w:val="auto"/>
          <w:sz w:val="24"/>
          <w:szCs w:val="24"/>
          <w:highlight w:val="none"/>
          <w14:ligatures w14:val="none"/>
        </w:rPr>
      </w:pPr>
      <w:r>
        <w:rPr>
          <w:rFonts w:hint="eastAsia" w:ascii="宋体" w:hAnsi="宋体" w:eastAsia="宋体" w:cs="Times New Roman"/>
          <w:bCs/>
          <w:color w:val="auto"/>
          <w:sz w:val="24"/>
          <w:szCs w:val="24"/>
          <w:highlight w:val="none"/>
          <w14:ligatures w14:val="none"/>
        </w:rPr>
        <w:t xml:space="preserve">2</w:t>
      </w:r>
      <w:r>
        <w:rPr>
          <w:rFonts w:ascii="宋体" w:hAnsi="宋体" w:eastAsia="宋体" w:cs="Times New Roman"/>
          <w:bCs/>
          <w:color w:val="auto"/>
          <w:sz w:val="24"/>
          <w:szCs w:val="24"/>
          <w:highlight w:val="none"/>
          <w14:ligatures w14:val="none"/>
        </w:rPr>
        <w:t xml:space="preserve">.1.7</w:t>
      </w:r>
      <w:r>
        <w:rPr>
          <w:rFonts w:hint="eastAsia" w:ascii="宋体" w:hAnsi="宋体" w:eastAsia="宋体" w:cs="Times New Roman"/>
          <w:bCs/>
          <w:color w:val="auto"/>
          <w:sz w:val="24"/>
          <w:szCs w:val="24"/>
          <w:highlight w:val="none"/>
          <w14:ligatures w14:val="none"/>
        </w:rPr>
        <w:t xml:space="preserve">感知层为各类摄像头、传感器及信息采集应用，包括高空视频监测摄像头、地表火探测器、人工智能算法、智能语音播报、小气候环境探测器、网络巡护管理APP等。</w:t>
      </w:r>
      <w:r/>
    </w:p>
    <w:p>
      <w:pPr>
        <w:ind w:firstLine="510"/>
        <w:jc w:val="both"/>
        <w:spacing w:before="120" w:after="120" w:line="440" w:lineRule="exact"/>
        <w:rPr>
          <w:rFonts w:hint="eastAsia" w:ascii="宋体" w:hAnsi="宋体" w:cs="Times New Roman"/>
          <w:b/>
          <w:bCs/>
          <w:color w:val="auto"/>
          <w:spacing w:val="7"/>
          <w:sz w:val="24"/>
          <w:szCs w:val="24"/>
          <w:highlight w:val="none"/>
          <w:lang w:val="en-US" w:eastAsia="zh-CN"/>
          <w14:ligatures w14:val="none"/>
        </w:rPr>
      </w:pPr>
      <w:r>
        <w:rPr>
          <w:rFonts w:hint="eastAsia" w:ascii="宋体" w:hAnsi="宋体" w:cs="Times New Roman"/>
          <w:b/>
          <w:bCs/>
          <w:color w:val="auto"/>
          <w:spacing w:val="7"/>
          <w:sz w:val="24"/>
          <w:szCs w:val="24"/>
          <w:highlight w:val="none"/>
          <w:lang w:val="en-US" w:eastAsia="zh-CN"/>
          <w14:ligatures w14:val="none"/>
        </w:rPr>
        <w:t xml:space="preserve">2.2综合管理平台应用需求</w:t>
      </w:r>
      <w:r/>
    </w:p>
    <w:p>
      <w:pPr>
        <w:ind w:firstLine="480"/>
        <w:spacing w:before="120" w:after="120" w:line="440" w:lineRule="exact"/>
        <w:rPr>
          <w:rFonts w:ascii="宋体" w:hAnsi="宋体" w:eastAsia="宋体" w:cs="Times New Roman"/>
          <w:color w:val="auto"/>
          <w:sz w:val="24"/>
          <w:szCs w:val="24"/>
          <w:highlight w:val="none"/>
          <w14:ligatures w14:val="none"/>
        </w:rPr>
      </w:pPr>
      <w:r>
        <w:rPr>
          <w:rFonts w:hint="eastAsia" w:ascii="宋体" w:hAnsi="宋体" w:eastAsia="宋体" w:cs="Times New Roman"/>
          <w:color w:val="auto"/>
          <w:sz w:val="24"/>
          <w:szCs w:val="24"/>
          <w:highlight w:val="none"/>
          <w14:ligatures w14:val="none"/>
        </w:rPr>
        <w:t xml:space="preserve">▲</w:t>
      </w:r>
      <w:r>
        <w:rPr>
          <w:rFonts w:ascii="宋体" w:hAnsi="宋体" w:eastAsia="宋体" w:cs="Times New Roman"/>
          <w:color w:val="auto"/>
          <w:sz w:val="24"/>
          <w:szCs w:val="24"/>
          <w:highlight w:val="none"/>
          <w14:ligatures w14:val="none"/>
        </w:rPr>
        <w:t xml:space="preserve">2.2.1</w:t>
      </w:r>
      <w:r>
        <w:rPr>
          <w:rFonts w:hint="eastAsia" w:ascii="宋体" w:hAnsi="宋体" w:eastAsia="宋体" w:cs="Times New Roman"/>
          <w:color w:val="auto"/>
          <w:sz w:val="24"/>
          <w:szCs w:val="24"/>
          <w:highlight w:val="none"/>
          <w14:ligatures w14:val="none"/>
        </w:rPr>
        <w:t xml:space="preserve"> 统一用户权限</w:t>
      </w:r>
      <w:r/>
    </w:p>
    <w:p>
      <w:pPr>
        <w:ind w:firstLine="480"/>
        <w:spacing w:before="120" w:after="120" w:line="440" w:lineRule="exact"/>
        <w:rPr>
          <w:rFonts w:ascii="宋体" w:hAnsi="宋体" w:eastAsia="宋体" w:cs="Times New Roman"/>
          <w:bCs/>
          <w:color w:val="auto"/>
          <w:sz w:val="24"/>
          <w:szCs w:val="24"/>
          <w:highlight w:val="none"/>
          <w14:ligatures w14:val="none"/>
        </w:rPr>
      </w:pPr>
      <w:r>
        <w:rPr>
          <w:rFonts w:hint="eastAsia" w:ascii="宋体" w:hAnsi="宋体" w:eastAsia="宋体" w:cs="Times New Roman"/>
          <w:bCs/>
          <w:color w:val="auto"/>
          <w:sz w:val="24"/>
          <w:szCs w:val="24"/>
          <w:highlight w:val="none"/>
          <w14:ligatures w14:val="none"/>
        </w:rPr>
        <w:t xml:space="preserve">为自然资源和规划局、应急管理局、消防救援局、公安局及</w:t>
      </w:r>
      <w:r>
        <w:rPr>
          <w:rFonts w:ascii="宋体" w:hAnsi="宋体" w:eastAsia="宋体" w:cs="Times New Roman"/>
          <w:color w:val="auto"/>
          <w:spacing w:val="7"/>
          <w:sz w:val="24"/>
          <w:szCs w:val="24"/>
          <w:highlight w:val="none"/>
          <w14:ligatures w14:val="none"/>
        </w:rPr>
        <w:t xml:space="preserve">所属街道</w:t>
      </w:r>
      <w:r>
        <w:rPr>
          <w:rFonts w:hint="eastAsia" w:ascii="宋体" w:hAnsi="宋体" w:eastAsia="宋体" w:cs="Times New Roman"/>
          <w:bCs/>
          <w:color w:val="auto"/>
          <w:sz w:val="24"/>
          <w:szCs w:val="24"/>
          <w:highlight w:val="none"/>
          <w14:ligatures w14:val="none"/>
        </w:rPr>
        <w:t xml:space="preserve">管理单位提供森林防火应用，满足张家港市统一权限体系，政府部门权限、接口应当与党政通深度融合，外部用户通过今日张家港实现相关功能与服务。</w:t>
      </w:r>
      <w:r/>
    </w:p>
    <w:p>
      <w:pPr>
        <w:ind w:firstLine="480"/>
        <w:spacing w:before="120" w:after="120" w:line="440" w:lineRule="exact"/>
        <w:rPr>
          <w:rFonts w:ascii="宋体" w:hAnsi="宋体" w:eastAsia="宋体" w:cs="Times New Roman"/>
          <w:bCs/>
          <w:color w:val="auto"/>
          <w:sz w:val="24"/>
          <w:szCs w:val="24"/>
          <w:highlight w:val="none"/>
          <w14:ligatures w14:val="none"/>
        </w:rPr>
      </w:pPr>
      <w:r>
        <w:rPr>
          <w:rFonts w:hint="eastAsia" w:ascii="宋体" w:hAnsi="宋体" w:eastAsia="宋体" w:cs="Times New Roman"/>
          <w:bCs/>
          <w:color w:val="auto"/>
          <w:sz w:val="24"/>
          <w:szCs w:val="24"/>
          <w:highlight w:val="none"/>
          <w14:ligatures w14:val="none"/>
        </w:rPr>
        <w:t xml:space="preserve">监控一张图：通过地图引擎综合展示所有视频监控信息、报警信息、巡检定位、资源信息、态势分析、图表统计等信息，是整个平台的大脑，目标是通过一张图实现综合监测、火情监控、灭火指挥及调度处置。</w:t>
      </w:r>
      <w:r/>
    </w:p>
    <w:p>
      <w:pPr>
        <w:ind w:firstLine="480"/>
        <w:spacing w:before="120" w:after="120" w:line="440" w:lineRule="exact"/>
        <w:rPr>
          <w:rFonts w:ascii="宋体" w:hAnsi="宋体" w:eastAsia="宋体" w:cs="Times New Roman"/>
          <w:color w:val="auto"/>
          <w:sz w:val="24"/>
          <w:szCs w:val="24"/>
          <w:highlight w:val="none"/>
          <w14:ligatures w14:val="none"/>
        </w:rPr>
      </w:pPr>
      <w:r>
        <w:rPr>
          <w:rFonts w:ascii="宋体" w:hAnsi="宋体" w:eastAsia="宋体" w:cs="Times New Roman"/>
          <w:color w:val="auto"/>
          <w:sz w:val="24"/>
          <w:szCs w:val="24"/>
          <w:highlight w:val="none"/>
          <w14:ligatures w14:val="none"/>
        </w:rPr>
        <w:t xml:space="preserve">2.2.</w:t>
      </w:r>
      <w:r>
        <w:rPr>
          <w:rFonts w:hint="eastAsia" w:ascii="宋体" w:hAnsi="宋体" w:eastAsia="宋体" w:cs="Times New Roman"/>
          <w:color w:val="auto"/>
          <w:sz w:val="24"/>
          <w:szCs w:val="24"/>
          <w:highlight w:val="none"/>
          <w14:ligatures w14:val="none"/>
        </w:rPr>
        <w:t xml:space="preserve">2 森林防火应用</w:t>
      </w:r>
      <w:r/>
    </w:p>
    <w:p>
      <w:pPr>
        <w:ind w:firstLine="480"/>
        <w:spacing w:before="120" w:after="120" w:line="440" w:lineRule="exact"/>
        <w:rPr>
          <w:rFonts w:ascii="宋体" w:hAnsi="宋体" w:eastAsia="宋体" w:cs="Times New Roman"/>
          <w:bCs/>
          <w:color w:val="auto"/>
          <w:sz w:val="24"/>
          <w:szCs w:val="24"/>
          <w:highlight w:val="none"/>
          <w14:ligatures w14:val="none"/>
        </w:rPr>
      </w:pPr>
      <w:r>
        <w:rPr>
          <w:rFonts w:hint="eastAsia" w:ascii="宋体" w:hAnsi="宋体" w:eastAsia="宋体" w:cs="Times New Roman"/>
          <w:bCs/>
          <w:color w:val="auto"/>
          <w:sz w:val="24"/>
          <w:szCs w:val="24"/>
          <w:highlight w:val="none"/>
          <w14:ligatures w14:val="none"/>
        </w:rPr>
        <w:t xml:space="preserve">利用地图应用实现所有火情的监测、可视化呈现、实时报警、研判、分析、处置、评估，是支撑“一张图”及实际业务的底座与基础，通过应用对火情发生后的灾前、灾中、灾后的全闭环管理，包括森林火灾自动识别、森林火灾监测预警、森林火灾科学处置调度。</w:t>
      </w:r>
      <w:r/>
    </w:p>
    <w:p>
      <w:pPr>
        <w:ind w:firstLine="480"/>
        <w:spacing w:before="120" w:after="120" w:line="440" w:lineRule="exact"/>
        <w:rPr>
          <w:rFonts w:ascii="宋体" w:hAnsi="宋体" w:eastAsia="宋体" w:cs="Times New Roman"/>
          <w:bCs/>
          <w:color w:val="auto"/>
          <w:sz w:val="24"/>
          <w:szCs w:val="24"/>
          <w:highlight w:val="none"/>
          <w14:ligatures w14:val="none"/>
        </w:rPr>
      </w:pPr>
      <w:r>
        <w:rPr>
          <w:rFonts w:ascii="宋体" w:hAnsi="宋体" w:eastAsia="宋体" w:cs="Times New Roman"/>
          <w:color w:val="auto"/>
          <w:sz w:val="24"/>
          <w:szCs w:val="24"/>
          <w:highlight w:val="none"/>
          <w14:ligatures w14:val="none"/>
        </w:rPr>
        <w:t xml:space="preserve">2.2.</w:t>
      </w:r>
      <w:r>
        <w:rPr>
          <w:rFonts w:hint="eastAsia" w:ascii="宋体" w:hAnsi="宋体" w:eastAsia="宋体" w:cs="Times New Roman"/>
          <w:color w:val="auto"/>
          <w:sz w:val="24"/>
          <w:szCs w:val="24"/>
          <w:highlight w:val="none"/>
          <w14:ligatures w14:val="none"/>
        </w:rPr>
        <w:t xml:space="preserve">3 </w:t>
      </w:r>
      <w:r>
        <w:rPr>
          <w:rFonts w:hint="eastAsia" w:ascii="宋体" w:hAnsi="宋体" w:eastAsia="宋体" w:cs="Times New Roman"/>
          <w:bCs/>
          <w:color w:val="auto"/>
          <w:sz w:val="24"/>
          <w:szCs w:val="24"/>
          <w:highlight w:val="none"/>
          <w14:ligatures w14:val="none"/>
        </w:rPr>
        <w:t xml:space="preserve">森林火灾自动识别子系统</w:t>
      </w:r>
      <w:r/>
    </w:p>
    <w:p>
      <w:pPr>
        <w:ind w:firstLine="480"/>
        <w:spacing w:before="120" w:after="120" w:line="440" w:lineRule="exact"/>
        <w:rPr>
          <w:rFonts w:ascii="宋体" w:hAnsi="宋体" w:eastAsia="宋体" w:cs="Times New Roman"/>
          <w:bCs/>
          <w:color w:val="auto"/>
          <w:sz w:val="24"/>
          <w:szCs w:val="24"/>
          <w:highlight w:val="none"/>
          <w14:ligatures w14:val="none"/>
        </w:rPr>
      </w:pPr>
      <w:r>
        <w:rPr>
          <w:rFonts w:hint="eastAsia" w:ascii="宋体" w:hAnsi="宋体" w:eastAsia="宋体" w:cs="Times New Roman"/>
          <w:bCs/>
          <w:color w:val="auto"/>
          <w:sz w:val="24"/>
          <w:szCs w:val="24"/>
          <w:highlight w:val="none"/>
          <w14:ligatures w14:val="none"/>
        </w:rPr>
        <w:t xml:space="preserve">能够实现可见光烟火识别、红外火点识别、火情定位、抓拍识别的图片和视频、区域巡航、误报漏报率统计。</w:t>
      </w:r>
      <w:r/>
    </w:p>
    <w:p>
      <w:pPr>
        <w:ind w:firstLine="480"/>
        <w:spacing w:before="120" w:after="120" w:line="440" w:lineRule="exact"/>
        <w:rPr>
          <w:rFonts w:ascii="宋体" w:hAnsi="宋体" w:eastAsia="宋体" w:cs="Times New Roman"/>
          <w:bCs/>
          <w:color w:val="auto"/>
          <w:sz w:val="24"/>
          <w:szCs w:val="24"/>
          <w:highlight w:val="none"/>
          <w14:ligatures w14:val="none"/>
        </w:rPr>
      </w:pPr>
      <w:r>
        <w:rPr>
          <w:rFonts w:ascii="宋体" w:hAnsi="宋体" w:eastAsia="宋体" w:cs="Times New Roman"/>
          <w:color w:val="auto"/>
          <w:sz w:val="24"/>
          <w:szCs w:val="24"/>
          <w:highlight w:val="none"/>
          <w14:ligatures w14:val="none"/>
        </w:rPr>
        <w:t xml:space="preserve">2.2.</w:t>
      </w:r>
      <w:r>
        <w:rPr>
          <w:rFonts w:hint="eastAsia" w:ascii="宋体" w:hAnsi="宋体" w:eastAsia="宋体" w:cs="Times New Roman"/>
          <w:color w:val="auto"/>
          <w:sz w:val="24"/>
          <w:szCs w:val="24"/>
          <w:highlight w:val="none"/>
          <w14:ligatures w14:val="none"/>
        </w:rPr>
        <w:t xml:space="preserve">4 </w:t>
      </w:r>
      <w:r>
        <w:rPr>
          <w:rFonts w:hint="eastAsia" w:ascii="宋体" w:hAnsi="宋体" w:eastAsia="宋体" w:cs="Times New Roman"/>
          <w:bCs/>
          <w:color w:val="auto"/>
          <w:sz w:val="24"/>
          <w:szCs w:val="24"/>
          <w:highlight w:val="none"/>
          <w14:ligatures w14:val="none"/>
        </w:rPr>
        <w:t xml:space="preserve">森林火灾监测预警子系统</w:t>
      </w:r>
      <w:r/>
    </w:p>
    <w:p>
      <w:pPr>
        <w:ind w:firstLine="480"/>
        <w:spacing w:before="120" w:after="120" w:line="440" w:lineRule="exact"/>
        <w:rPr>
          <w:rFonts w:ascii="宋体" w:hAnsi="宋体" w:eastAsia="宋体" w:cs="Times New Roman"/>
          <w:bCs/>
          <w:color w:val="auto"/>
          <w:sz w:val="24"/>
          <w:szCs w:val="24"/>
          <w:highlight w:val="none"/>
          <w14:ligatures w14:val="none"/>
        </w:rPr>
      </w:pPr>
      <w:r>
        <w:rPr>
          <w:rFonts w:hint="eastAsia" w:ascii="宋体" w:hAnsi="宋体" w:eastAsia="宋体" w:cs="Times New Roman"/>
          <w:bCs/>
          <w:color w:val="auto"/>
          <w:sz w:val="24"/>
          <w:szCs w:val="24"/>
          <w:highlight w:val="none"/>
          <w14:ligatures w14:val="none"/>
        </w:rPr>
        <w:t xml:space="preserve">能够实现自动报警、火情研判、火情推送、位置校准、火险等级预警、视频及报警信息上报至上级平台（通过标准API接口）、报警信息的统计分析。</w:t>
      </w:r>
      <w:r/>
    </w:p>
    <w:p>
      <w:pPr>
        <w:ind w:firstLine="480"/>
        <w:spacing w:before="120" w:after="120" w:line="440" w:lineRule="exact"/>
        <w:rPr>
          <w:rFonts w:ascii="宋体" w:hAnsi="宋体" w:eastAsia="宋体" w:cs="Times New Roman"/>
          <w:bCs/>
          <w:color w:val="auto"/>
          <w:sz w:val="24"/>
          <w:szCs w:val="24"/>
          <w:highlight w:val="none"/>
          <w14:ligatures w14:val="none"/>
        </w:rPr>
      </w:pPr>
      <w:r>
        <w:rPr>
          <w:rFonts w:ascii="宋体" w:hAnsi="宋体" w:eastAsia="宋体" w:cs="Times New Roman"/>
          <w:color w:val="auto"/>
          <w:sz w:val="24"/>
          <w:szCs w:val="24"/>
          <w:highlight w:val="none"/>
          <w14:ligatures w14:val="none"/>
        </w:rPr>
        <w:t xml:space="preserve">2.2.</w:t>
      </w:r>
      <w:r>
        <w:rPr>
          <w:rFonts w:hint="eastAsia" w:ascii="宋体" w:hAnsi="宋体" w:eastAsia="宋体" w:cs="Times New Roman"/>
          <w:color w:val="auto"/>
          <w:sz w:val="24"/>
          <w:szCs w:val="24"/>
          <w:highlight w:val="none"/>
          <w14:ligatures w14:val="none"/>
        </w:rPr>
        <w:t xml:space="preserve">5 </w:t>
      </w:r>
      <w:r>
        <w:rPr>
          <w:rFonts w:hint="eastAsia" w:ascii="宋体" w:hAnsi="宋体" w:eastAsia="宋体" w:cs="Times New Roman"/>
          <w:bCs/>
          <w:color w:val="auto"/>
          <w:sz w:val="24"/>
          <w:szCs w:val="24"/>
          <w:highlight w:val="none"/>
          <w14:ligatures w14:val="none"/>
        </w:rPr>
        <w:t xml:space="preserve">森林火灾科学处置调度子系统</w:t>
      </w:r>
      <w:r/>
    </w:p>
    <w:p>
      <w:pPr>
        <w:ind w:firstLine="480"/>
        <w:spacing w:before="120" w:after="120" w:line="440" w:lineRule="exact"/>
        <w:rPr>
          <w:rFonts w:ascii="宋体" w:hAnsi="宋体" w:eastAsia="宋体" w:cs="Times New Roman"/>
          <w:bCs/>
          <w:color w:val="auto"/>
          <w:sz w:val="24"/>
          <w:szCs w:val="24"/>
          <w:highlight w:val="none"/>
          <w14:ligatures w14:val="none"/>
        </w:rPr>
      </w:pPr>
      <w:r>
        <w:rPr>
          <w:rFonts w:hint="eastAsia" w:ascii="宋体" w:hAnsi="宋体" w:eastAsia="宋体" w:cs="Times New Roman"/>
          <w:bCs/>
          <w:color w:val="auto"/>
          <w:sz w:val="24"/>
          <w:szCs w:val="24"/>
          <w:highlight w:val="none"/>
          <w14:ligatures w14:val="none"/>
        </w:rPr>
        <w:t xml:space="preserve">能够实现视频会商、火行为模拟、火场研判、扑救人员定位、路线规划、资源调度、救援力量推荐、预案管理、灾后评估等场景应用。</w:t>
      </w:r>
      <w:r/>
    </w:p>
    <w:p>
      <w:pPr>
        <w:ind w:firstLine="480"/>
        <w:spacing w:before="120" w:after="120" w:line="440" w:lineRule="exact"/>
        <w:rPr>
          <w:rFonts w:ascii="宋体" w:hAnsi="宋体" w:eastAsia="宋体" w:cs="Times New Roman"/>
          <w:color w:val="auto"/>
          <w:sz w:val="24"/>
          <w:szCs w:val="24"/>
          <w:highlight w:val="none"/>
          <w14:ligatures w14:val="none"/>
        </w:rPr>
      </w:pPr>
      <w:r>
        <w:rPr>
          <w:rFonts w:ascii="宋体" w:hAnsi="宋体" w:eastAsia="宋体" w:cs="Times New Roman"/>
          <w:color w:val="auto"/>
          <w:sz w:val="24"/>
          <w:szCs w:val="24"/>
          <w:highlight w:val="none"/>
          <w14:ligatures w14:val="none"/>
        </w:rPr>
        <w:t xml:space="preserve">2.2.</w:t>
      </w:r>
      <w:r>
        <w:rPr>
          <w:rFonts w:hint="eastAsia" w:ascii="宋体" w:hAnsi="宋体" w:eastAsia="宋体" w:cs="Times New Roman"/>
          <w:color w:val="auto"/>
          <w:sz w:val="24"/>
          <w:szCs w:val="24"/>
          <w:highlight w:val="none"/>
          <w14:ligatures w14:val="none"/>
        </w:rPr>
        <w:t xml:space="preserve">6 地图应用</w:t>
      </w:r>
      <w:r/>
    </w:p>
    <w:p>
      <w:pPr>
        <w:ind w:firstLine="480"/>
        <w:spacing w:before="120" w:after="120" w:line="440" w:lineRule="exact"/>
        <w:rPr>
          <w:rFonts w:ascii="宋体" w:hAnsi="宋体" w:eastAsia="宋体" w:cs="Times New Roman"/>
          <w:bCs/>
          <w:color w:val="auto"/>
          <w:sz w:val="24"/>
          <w:szCs w:val="24"/>
          <w:highlight w:val="none"/>
          <w14:ligatures w14:val="none"/>
        </w:rPr>
      </w:pPr>
      <w:r>
        <w:rPr>
          <w:rFonts w:hint="eastAsia" w:ascii="宋体" w:hAnsi="宋体" w:eastAsia="宋体" w:cs="Times New Roman"/>
          <w:bCs/>
          <w:color w:val="auto"/>
          <w:sz w:val="24"/>
          <w:szCs w:val="24"/>
          <w:highlight w:val="none"/>
          <w14:ligatures w14:val="none"/>
        </w:rPr>
        <w:t xml:space="preserve">基于地图引擎集成所有监测信息、预警信息、火情信息、资源信息等，并能通过地图实现全跟踪，主要场景有二维或三维地图、资源展示、视频监控、报警展示、无人机融合、值班记录、设备展示、接警展示及其他所需图层的叠加。</w:t>
      </w:r>
      <w:r/>
    </w:p>
    <w:p>
      <w:pPr>
        <w:ind w:firstLine="480"/>
        <w:spacing w:before="120" w:after="120" w:line="440" w:lineRule="exact"/>
        <w:rPr>
          <w:rFonts w:ascii="宋体" w:hAnsi="宋体" w:eastAsia="宋体" w:cs="Times New Roman"/>
          <w:b/>
          <w:color w:val="auto"/>
          <w:sz w:val="24"/>
          <w:szCs w:val="24"/>
          <w:highlight w:val="none"/>
          <w14:ligatures w14:val="none"/>
        </w:rPr>
      </w:pPr>
      <w:r>
        <w:rPr>
          <w:rFonts w:ascii="宋体" w:hAnsi="宋体" w:eastAsia="宋体" w:cs="Times New Roman"/>
          <w:color w:val="auto"/>
          <w:sz w:val="24"/>
          <w:szCs w:val="24"/>
          <w:highlight w:val="none"/>
          <w14:ligatures w14:val="none"/>
        </w:rPr>
        <w:t xml:space="preserve">2.2.</w:t>
      </w:r>
      <w:r>
        <w:rPr>
          <w:rFonts w:hint="eastAsia" w:ascii="宋体" w:hAnsi="宋体" w:eastAsia="宋体" w:cs="Times New Roman"/>
          <w:color w:val="auto"/>
          <w:sz w:val="24"/>
          <w:szCs w:val="24"/>
          <w:highlight w:val="none"/>
          <w14:ligatures w14:val="none"/>
        </w:rPr>
        <w:t xml:space="preserve">7 </w:t>
      </w:r>
      <w:r>
        <w:rPr>
          <w:rFonts w:hint="eastAsia" w:ascii="宋体" w:hAnsi="宋体" w:eastAsia="宋体" w:cs="Times New Roman"/>
          <w:bCs/>
          <w:color w:val="auto"/>
          <w:sz w:val="24"/>
          <w:szCs w:val="24"/>
          <w:highlight w:val="none"/>
          <w14:ligatures w14:val="none"/>
        </w:rPr>
        <w:t xml:space="preserve">监测预警与消息推送</w:t>
      </w:r>
      <w:r/>
    </w:p>
    <w:p>
      <w:pPr>
        <w:ind w:firstLine="480"/>
        <w:spacing w:before="120" w:after="120" w:line="440" w:lineRule="exact"/>
        <w:rPr>
          <w:rFonts w:ascii="宋体" w:hAnsi="宋体" w:eastAsia="宋体" w:cs="Times New Roman"/>
          <w:bCs/>
          <w:color w:val="auto"/>
          <w:sz w:val="24"/>
          <w:szCs w:val="24"/>
          <w:highlight w:val="none"/>
          <w14:ligatures w14:val="none"/>
        </w:rPr>
      </w:pPr>
      <w:r>
        <w:rPr>
          <w:rFonts w:hint="eastAsia" w:ascii="宋体" w:hAnsi="宋体" w:eastAsia="宋体" w:cs="Times New Roman"/>
          <w:bCs/>
          <w:color w:val="auto"/>
          <w:sz w:val="24"/>
          <w:szCs w:val="24"/>
          <w:highlight w:val="none"/>
          <w14:ligatures w14:val="none"/>
        </w:rPr>
        <w:t xml:space="preserve">提供广播、语音、屏闪、短信等多端推送方式，实现分级推送、精准推送，让用户能够第一时间掌握火情及救援情况。</w:t>
      </w:r>
      <w:r/>
    </w:p>
    <w:p>
      <w:pPr>
        <w:ind w:firstLine="480"/>
        <w:spacing w:before="120" w:after="120" w:line="440" w:lineRule="exact"/>
        <w:rPr>
          <w:rFonts w:ascii="宋体" w:hAnsi="宋体" w:eastAsia="宋体" w:cs="Times New Roman"/>
          <w:color w:val="auto"/>
          <w:sz w:val="24"/>
          <w:szCs w:val="24"/>
          <w:highlight w:val="none"/>
          <w14:ligatures w14:val="none"/>
        </w:rPr>
      </w:pPr>
      <w:r>
        <w:rPr>
          <w:rFonts w:ascii="宋体" w:hAnsi="宋体" w:eastAsia="宋体" w:cs="Times New Roman"/>
          <w:color w:val="auto"/>
          <w:sz w:val="24"/>
          <w:szCs w:val="24"/>
          <w:highlight w:val="none"/>
          <w14:ligatures w14:val="none"/>
        </w:rPr>
        <w:t xml:space="preserve">2.2.</w:t>
      </w:r>
      <w:r>
        <w:rPr>
          <w:rFonts w:hint="eastAsia" w:ascii="宋体" w:hAnsi="宋体" w:cs="Times New Roman"/>
          <w:color w:val="auto"/>
          <w:sz w:val="24"/>
          <w:szCs w:val="24"/>
          <w:highlight w:val="none"/>
          <w:lang w:val="en-US" w:eastAsia="zh-CN"/>
          <w14:ligatures w14:val="none"/>
        </w:rPr>
        <w:t xml:space="preserve">8</w:t>
      </w:r>
      <w:r>
        <w:rPr>
          <w:rFonts w:hint="eastAsia" w:ascii="宋体" w:hAnsi="宋体" w:eastAsia="宋体" w:cs="Times New Roman"/>
          <w:color w:val="auto"/>
          <w:sz w:val="24"/>
          <w:szCs w:val="24"/>
          <w:highlight w:val="none"/>
          <w14:ligatures w14:val="none"/>
        </w:rPr>
        <w:t xml:space="preserve"> 接口通道</w:t>
      </w:r>
      <w:r/>
    </w:p>
    <w:p>
      <w:pPr>
        <w:ind w:firstLine="480"/>
        <w:spacing w:before="120" w:after="120" w:line="440" w:lineRule="exact"/>
        <w:rPr>
          <w:rFonts w:ascii="宋体" w:hAnsi="宋体" w:eastAsia="宋体" w:cs="Times New Roman"/>
          <w:bCs/>
          <w:color w:val="auto"/>
          <w:sz w:val="24"/>
          <w:szCs w:val="24"/>
          <w:highlight w:val="none"/>
          <w14:ligatures w14:val="none"/>
        </w:rPr>
      </w:pPr>
      <w:r>
        <w:rPr>
          <w:rFonts w:hint="eastAsia" w:ascii="宋体" w:hAnsi="宋体" w:eastAsia="宋体" w:cs="Times New Roman"/>
          <w:bCs/>
          <w:color w:val="auto"/>
          <w:sz w:val="24"/>
          <w:szCs w:val="24"/>
          <w:highlight w:val="none"/>
          <w14:ligatures w14:val="none"/>
        </w:rPr>
        <w:t xml:space="preserve">平台需要建立视频接入与报警信息接入的接口，用于采集相关信息，提供与省市级监管平台、各管理机构监管平台、其他自主监管应用等对接的标准数据通道与服务。</w:t>
      </w:r>
      <w:r/>
    </w:p>
    <w:p>
      <w:pPr>
        <w:ind w:firstLine="510"/>
        <w:jc w:val="both"/>
        <w:spacing w:before="120" w:after="120" w:line="440" w:lineRule="exact"/>
        <w:rPr>
          <w:rFonts w:hint="eastAsia" w:ascii="宋体" w:hAnsi="宋体" w:cs="Times New Roman"/>
          <w:b/>
          <w:bCs/>
          <w:color w:val="auto"/>
          <w:spacing w:val="7"/>
          <w:sz w:val="24"/>
          <w:szCs w:val="24"/>
          <w:highlight w:val="none"/>
          <w:lang w:val="en-US" w:eastAsia="zh-CN"/>
          <w14:ligatures w14:val="none"/>
        </w:rPr>
      </w:pPr>
      <w:r>
        <w:rPr>
          <w:rFonts w:hint="eastAsia" w:ascii="宋体" w:hAnsi="宋体" w:cs="Times New Roman"/>
          <w:b/>
          <w:bCs/>
          <w:color w:val="auto"/>
          <w:spacing w:val="7"/>
          <w:sz w:val="24"/>
          <w:szCs w:val="24"/>
          <w:highlight w:val="none"/>
          <w:lang w:val="en-US" w:eastAsia="zh-CN"/>
          <w14:ligatures w14:val="none"/>
        </w:rPr>
        <w:t xml:space="preserve">2.3接入能力</w:t>
      </w:r>
      <w:r/>
    </w:p>
    <w:p>
      <w:pPr>
        <w:ind w:firstLine="480"/>
        <w:spacing w:before="120" w:after="120" w:line="440" w:lineRule="exact"/>
        <w:rPr>
          <w:rFonts w:ascii="宋体" w:hAnsi="宋体" w:eastAsia="宋体" w:cs="Times New Roman"/>
          <w:bCs/>
          <w:color w:val="auto"/>
          <w:sz w:val="24"/>
          <w:szCs w:val="24"/>
          <w:highlight w:val="none"/>
          <w14:ligatures w14:val="none"/>
        </w:rPr>
      </w:pPr>
      <w:r>
        <w:rPr>
          <w:rFonts w:hint="eastAsia" w:ascii="宋体" w:hAnsi="宋体" w:eastAsia="宋体" w:cs="Times New Roman"/>
          <w:bCs/>
          <w:color w:val="auto"/>
          <w:sz w:val="24"/>
          <w:szCs w:val="24"/>
          <w:highlight w:val="none"/>
          <w14:ligatures w14:val="none"/>
        </w:rPr>
        <w:t xml:space="preserve">各类与第三方平台、软硬件等对接的接口，包括信息接入、权限接入、与其他平台对接。系统需按国家标准和行业标准设计与开发，在与外部平台对接时，提供标准化接口。如遇第三方非标准接口或新规范标准，投标人应积极配合，按成本价收取二次开发费用。</w:t>
      </w:r>
      <w:r/>
    </w:p>
    <w:p>
      <w:pPr>
        <w:ind w:firstLine="480"/>
        <w:spacing w:before="120" w:after="120" w:line="440" w:lineRule="exact"/>
        <w:rPr>
          <w:rFonts w:ascii="宋体" w:hAnsi="宋体" w:eastAsia="宋体" w:cs="Times New Roman"/>
          <w:bCs/>
          <w:color w:val="auto"/>
          <w:sz w:val="24"/>
          <w:szCs w:val="24"/>
          <w:highlight w:val="none"/>
          <w14:ligatures w14:val="none"/>
        </w:rPr>
      </w:pPr>
      <w:r/>
      <w:bookmarkStart w:id="246" w:name="_Toc173314767"/>
      <w:r>
        <w:rPr>
          <w:rFonts w:hint="eastAsia" w:ascii="宋体" w:hAnsi="宋体" w:eastAsia="宋体" w:cs="Times New Roman"/>
          <w:bCs/>
          <w:color w:val="auto"/>
          <w:sz w:val="24"/>
          <w:szCs w:val="24"/>
          <w:highlight w:val="none"/>
          <w14:ligatures w14:val="none"/>
        </w:rPr>
        <w:t xml:space="preserve">2.3.1 信息接入</w:t>
      </w:r>
      <w:bookmarkEnd w:id="246"/>
      <w:r/>
      <w:r/>
    </w:p>
    <w:p>
      <w:pPr>
        <w:ind w:firstLine="480"/>
        <w:spacing w:before="120" w:after="120" w:line="440" w:lineRule="exact"/>
        <w:rPr>
          <w:rFonts w:ascii="宋体" w:hAnsi="宋体" w:eastAsia="宋体" w:cs="Times New Roman"/>
          <w:bCs/>
          <w:color w:val="auto"/>
          <w:sz w:val="24"/>
          <w:szCs w:val="24"/>
          <w:highlight w:val="none"/>
          <w14:ligatures w14:val="none"/>
        </w:rPr>
      </w:pPr>
      <w:r>
        <w:rPr>
          <w:rFonts w:hint="eastAsia" w:ascii="宋体" w:hAnsi="宋体" w:eastAsia="宋体" w:cs="Times New Roman"/>
          <w:bCs/>
          <w:color w:val="auto"/>
          <w:sz w:val="24"/>
          <w:szCs w:val="24"/>
          <w:highlight w:val="none"/>
          <w14:ligatures w14:val="none"/>
        </w:rPr>
        <w:t xml:space="preserve">包括视频信号接入、设备资源接入、报警信息接入、气象信息接入、其他信息接入。</w:t>
      </w:r>
      <w:r/>
    </w:p>
    <w:p>
      <w:pPr>
        <w:ind w:firstLine="480"/>
        <w:spacing w:before="120" w:after="120" w:line="440" w:lineRule="exact"/>
        <w:rPr>
          <w:rFonts w:ascii="宋体" w:hAnsi="宋体" w:eastAsia="宋体" w:cs="Times New Roman"/>
          <w:bCs/>
          <w:color w:val="auto"/>
          <w:sz w:val="24"/>
          <w:szCs w:val="24"/>
          <w:highlight w:val="none"/>
          <w14:ligatures w14:val="none"/>
        </w:rPr>
      </w:pPr>
      <w:r/>
      <w:bookmarkStart w:id="247" w:name="_Toc173314768"/>
      <w:r>
        <w:rPr>
          <w:rFonts w:hint="eastAsia" w:ascii="宋体" w:hAnsi="宋体" w:eastAsia="宋体" w:cs="Times New Roman"/>
          <w:bCs/>
          <w:color w:val="auto"/>
          <w:sz w:val="24"/>
          <w:szCs w:val="24"/>
          <w:highlight w:val="none"/>
          <w14:ligatures w14:val="none"/>
        </w:rPr>
        <w:t xml:space="preserve">2.3.</w:t>
      </w:r>
      <w:r>
        <w:rPr>
          <w:rFonts w:ascii="宋体" w:hAnsi="宋体" w:eastAsia="宋体" w:cs="Times New Roman"/>
          <w:bCs/>
          <w:color w:val="auto"/>
          <w:sz w:val="24"/>
          <w:szCs w:val="24"/>
          <w:highlight w:val="none"/>
          <w14:ligatures w14:val="none"/>
        </w:rPr>
        <w:t xml:space="preserve">2</w:t>
      </w:r>
      <w:r>
        <w:rPr>
          <w:rFonts w:hint="eastAsia" w:ascii="宋体" w:hAnsi="宋体" w:eastAsia="宋体" w:cs="Times New Roman"/>
          <w:bCs/>
          <w:color w:val="auto"/>
          <w:sz w:val="24"/>
          <w:szCs w:val="24"/>
          <w:highlight w:val="none"/>
          <w14:ligatures w14:val="none"/>
        </w:rPr>
        <w:t xml:space="preserve"> 视频信号接入</w:t>
      </w:r>
      <w:bookmarkEnd w:id="247"/>
      <w:r/>
      <w:r/>
    </w:p>
    <w:p>
      <w:pPr>
        <w:ind w:firstLine="480"/>
        <w:spacing w:before="120" w:after="120" w:line="440" w:lineRule="exact"/>
        <w:rPr>
          <w:rFonts w:ascii="宋体" w:hAnsi="宋体" w:eastAsia="宋体" w:cs="Times New Roman"/>
          <w:bCs/>
          <w:color w:val="auto"/>
          <w:sz w:val="24"/>
          <w:szCs w:val="24"/>
          <w:highlight w:val="none"/>
          <w14:ligatures w14:val="none"/>
        </w:rPr>
      </w:pPr>
      <w:r>
        <w:rPr>
          <w:rFonts w:hint="eastAsia" w:ascii="宋体" w:hAnsi="宋体" w:eastAsia="宋体" w:cs="Times New Roman"/>
          <w:bCs/>
          <w:color w:val="auto"/>
          <w:sz w:val="24"/>
          <w:szCs w:val="24"/>
          <w:highlight w:val="none"/>
          <w14:ligatures w14:val="none"/>
        </w:rPr>
        <w:t xml:space="preserve">根据国家标准规范接入摄像头、无人机相关的视频监控流。</w:t>
      </w:r>
      <w:r/>
    </w:p>
    <w:p>
      <w:pPr>
        <w:ind w:firstLine="480"/>
        <w:spacing w:before="120" w:after="120" w:line="440" w:lineRule="exact"/>
        <w:rPr>
          <w:rFonts w:ascii="宋体" w:hAnsi="宋体" w:eastAsia="宋体" w:cs="Times New Roman"/>
          <w:bCs/>
          <w:color w:val="auto"/>
          <w:sz w:val="24"/>
          <w:szCs w:val="24"/>
          <w:highlight w:val="none"/>
          <w14:ligatures w14:val="none"/>
        </w:rPr>
      </w:pPr>
      <w:r/>
      <w:bookmarkStart w:id="248" w:name="_Toc173314769"/>
      <w:r>
        <w:rPr>
          <w:rFonts w:hint="eastAsia" w:ascii="宋体" w:hAnsi="宋体" w:eastAsia="宋体" w:cs="Times New Roman"/>
          <w:bCs/>
          <w:color w:val="auto"/>
          <w:sz w:val="24"/>
          <w:szCs w:val="24"/>
          <w:highlight w:val="none"/>
          <w14:ligatures w14:val="none"/>
        </w:rPr>
        <w:t xml:space="preserve">2.3.</w:t>
      </w:r>
      <w:r>
        <w:rPr>
          <w:rFonts w:ascii="宋体" w:hAnsi="宋体" w:eastAsia="宋体" w:cs="Times New Roman"/>
          <w:bCs/>
          <w:color w:val="auto"/>
          <w:sz w:val="24"/>
          <w:szCs w:val="24"/>
          <w:highlight w:val="none"/>
          <w14:ligatures w14:val="none"/>
        </w:rPr>
        <w:t xml:space="preserve">3</w:t>
      </w:r>
      <w:r>
        <w:rPr>
          <w:rFonts w:hint="eastAsia" w:ascii="宋体" w:hAnsi="宋体" w:eastAsia="宋体" w:cs="Times New Roman"/>
          <w:bCs/>
          <w:color w:val="auto"/>
          <w:sz w:val="24"/>
          <w:szCs w:val="24"/>
          <w:highlight w:val="none"/>
          <w14:ligatures w14:val="none"/>
        </w:rPr>
        <w:t xml:space="preserve">设备资源接入</w:t>
      </w:r>
      <w:bookmarkEnd w:id="248"/>
      <w:r/>
      <w:r/>
    </w:p>
    <w:p>
      <w:pPr>
        <w:ind w:firstLine="480"/>
        <w:spacing w:before="120" w:after="120" w:line="440" w:lineRule="exact"/>
        <w:rPr>
          <w:rFonts w:ascii="宋体" w:hAnsi="宋体" w:eastAsia="宋体" w:cs="Times New Roman"/>
          <w:bCs/>
          <w:color w:val="auto"/>
          <w:sz w:val="24"/>
          <w:szCs w:val="24"/>
          <w:highlight w:val="none"/>
          <w14:ligatures w14:val="none"/>
        </w:rPr>
      </w:pPr>
      <w:r>
        <w:rPr>
          <w:rFonts w:hint="eastAsia" w:ascii="宋体" w:hAnsi="宋体" w:eastAsia="宋体" w:cs="Times New Roman"/>
          <w:bCs/>
          <w:color w:val="auto"/>
          <w:sz w:val="24"/>
          <w:szCs w:val="24"/>
          <w:highlight w:val="none"/>
          <w14:ligatures w14:val="none"/>
        </w:rPr>
        <w:t xml:space="preserve">接入所有森林防火涉及的摄像头、传感器、无人机、智能语音设备等。接入设备的电量、损坏状态等。</w:t>
      </w:r>
      <w:r/>
    </w:p>
    <w:p>
      <w:pPr>
        <w:ind w:firstLine="480"/>
        <w:spacing w:before="120" w:after="120" w:line="440" w:lineRule="exact"/>
        <w:rPr>
          <w:rFonts w:ascii="宋体" w:hAnsi="宋体" w:eastAsia="宋体" w:cs="Times New Roman"/>
          <w:bCs/>
          <w:color w:val="auto"/>
          <w:sz w:val="24"/>
          <w:szCs w:val="24"/>
          <w:highlight w:val="none"/>
          <w14:ligatures w14:val="none"/>
        </w:rPr>
      </w:pPr>
      <w:r/>
      <w:bookmarkStart w:id="249" w:name="_Toc173314770"/>
      <w:r>
        <w:rPr>
          <w:rFonts w:hint="eastAsia" w:ascii="宋体" w:hAnsi="宋体" w:eastAsia="宋体" w:cs="Times New Roman"/>
          <w:bCs/>
          <w:color w:val="auto"/>
          <w:sz w:val="24"/>
          <w:szCs w:val="24"/>
          <w:highlight w:val="none"/>
          <w14:ligatures w14:val="none"/>
        </w:rPr>
        <w:t xml:space="preserve">2.3.</w:t>
      </w:r>
      <w:r>
        <w:rPr>
          <w:rFonts w:ascii="宋体" w:hAnsi="宋体" w:eastAsia="宋体" w:cs="Times New Roman"/>
          <w:bCs/>
          <w:color w:val="auto"/>
          <w:sz w:val="24"/>
          <w:szCs w:val="24"/>
          <w:highlight w:val="none"/>
          <w14:ligatures w14:val="none"/>
        </w:rPr>
        <w:t xml:space="preserve">4</w:t>
      </w:r>
      <w:r>
        <w:rPr>
          <w:rFonts w:hint="eastAsia" w:ascii="宋体" w:hAnsi="宋体" w:eastAsia="宋体" w:cs="Times New Roman"/>
          <w:bCs/>
          <w:color w:val="auto"/>
          <w:sz w:val="24"/>
          <w:szCs w:val="24"/>
          <w:highlight w:val="none"/>
          <w14:ligatures w14:val="none"/>
        </w:rPr>
        <w:t xml:space="preserve">报警信息接入</w:t>
      </w:r>
      <w:bookmarkEnd w:id="249"/>
      <w:r/>
      <w:r/>
    </w:p>
    <w:p>
      <w:pPr>
        <w:ind w:firstLine="480"/>
        <w:spacing w:before="120" w:after="120" w:line="440" w:lineRule="exact"/>
        <w:rPr>
          <w:rFonts w:ascii="宋体" w:hAnsi="宋体" w:eastAsia="宋体" w:cs="Times New Roman"/>
          <w:bCs/>
          <w:color w:val="auto"/>
          <w:sz w:val="24"/>
          <w:szCs w:val="24"/>
          <w:highlight w:val="none"/>
          <w14:ligatures w14:val="none"/>
        </w:rPr>
      </w:pPr>
      <w:r>
        <w:rPr>
          <w:rFonts w:hint="eastAsia" w:ascii="宋体" w:hAnsi="宋体" w:eastAsia="宋体" w:cs="Times New Roman"/>
          <w:bCs/>
          <w:color w:val="auto"/>
          <w:sz w:val="24"/>
          <w:szCs w:val="24"/>
          <w:highlight w:val="none"/>
          <w14:ligatures w14:val="none"/>
        </w:rPr>
        <w:t xml:space="preserve">对接事件的结构化信息、图片、视频段等信息。</w:t>
      </w:r>
      <w:r/>
    </w:p>
    <w:p>
      <w:pPr>
        <w:ind w:firstLine="480"/>
        <w:spacing w:before="120" w:after="120" w:line="440" w:lineRule="exact"/>
        <w:rPr>
          <w:rFonts w:ascii="宋体" w:hAnsi="宋体" w:eastAsia="宋体" w:cs="Times New Roman"/>
          <w:bCs/>
          <w:color w:val="auto"/>
          <w:sz w:val="24"/>
          <w:szCs w:val="24"/>
          <w:highlight w:val="none"/>
          <w14:ligatures w14:val="none"/>
        </w:rPr>
      </w:pPr>
      <w:r/>
      <w:bookmarkStart w:id="250" w:name="_Toc173314771"/>
      <w:r>
        <w:rPr>
          <w:rFonts w:hint="eastAsia" w:ascii="宋体" w:hAnsi="宋体" w:eastAsia="宋体" w:cs="Times New Roman"/>
          <w:bCs/>
          <w:color w:val="auto"/>
          <w:sz w:val="24"/>
          <w:szCs w:val="24"/>
          <w:highlight w:val="none"/>
          <w14:ligatures w14:val="none"/>
        </w:rPr>
        <w:t xml:space="preserve">2.3.</w:t>
      </w:r>
      <w:r>
        <w:rPr>
          <w:rFonts w:ascii="宋体" w:hAnsi="宋体" w:eastAsia="宋体" w:cs="Times New Roman"/>
          <w:bCs/>
          <w:color w:val="auto"/>
          <w:sz w:val="24"/>
          <w:szCs w:val="24"/>
          <w:highlight w:val="none"/>
          <w14:ligatures w14:val="none"/>
        </w:rPr>
        <w:t xml:space="preserve">5</w:t>
      </w:r>
      <w:r>
        <w:rPr>
          <w:rFonts w:hint="eastAsia" w:ascii="宋体" w:hAnsi="宋体" w:eastAsia="宋体" w:cs="Times New Roman"/>
          <w:bCs/>
          <w:color w:val="auto"/>
          <w:sz w:val="24"/>
          <w:szCs w:val="24"/>
          <w:highlight w:val="none"/>
          <w14:ligatures w14:val="none"/>
        </w:rPr>
        <w:t xml:space="preserve"> 气象信息接入</w:t>
      </w:r>
      <w:bookmarkEnd w:id="250"/>
      <w:r/>
      <w:r/>
    </w:p>
    <w:p>
      <w:pPr>
        <w:ind w:firstLine="480"/>
        <w:spacing w:before="120" w:after="120" w:line="440" w:lineRule="exact"/>
        <w:rPr>
          <w:rFonts w:ascii="宋体" w:hAnsi="宋体" w:eastAsia="宋体" w:cs="Times New Roman"/>
          <w:bCs/>
          <w:color w:val="auto"/>
          <w:sz w:val="24"/>
          <w:szCs w:val="24"/>
          <w:highlight w:val="none"/>
          <w14:ligatures w14:val="none"/>
        </w:rPr>
      </w:pPr>
      <w:r>
        <w:rPr>
          <w:rFonts w:hint="eastAsia" w:ascii="宋体" w:hAnsi="宋体" w:eastAsia="宋体" w:cs="Times New Roman"/>
          <w:bCs/>
          <w:color w:val="auto"/>
          <w:sz w:val="24"/>
          <w:szCs w:val="24"/>
          <w:highlight w:val="none"/>
          <w14:ligatures w14:val="none"/>
        </w:rPr>
        <w:t xml:space="preserve">对接气象相关的信息。</w:t>
      </w:r>
      <w:r/>
    </w:p>
    <w:p>
      <w:pPr>
        <w:ind w:firstLine="480"/>
        <w:spacing w:before="120" w:after="120" w:line="440" w:lineRule="exact"/>
        <w:rPr>
          <w:rFonts w:ascii="宋体" w:hAnsi="宋体" w:eastAsia="宋体" w:cs="Times New Roman"/>
          <w:bCs/>
          <w:color w:val="auto"/>
          <w:sz w:val="24"/>
          <w:szCs w:val="24"/>
          <w:highlight w:val="none"/>
          <w14:ligatures w14:val="none"/>
        </w:rPr>
      </w:pPr>
      <w:r/>
      <w:bookmarkStart w:id="251" w:name="_Toc173314772"/>
      <w:r>
        <w:rPr>
          <w:rFonts w:hint="eastAsia" w:ascii="宋体" w:hAnsi="宋体" w:eastAsia="宋体" w:cs="Times New Roman"/>
          <w:bCs/>
          <w:color w:val="auto"/>
          <w:sz w:val="24"/>
          <w:szCs w:val="24"/>
          <w:highlight w:val="none"/>
          <w14:ligatures w14:val="none"/>
        </w:rPr>
        <w:t xml:space="preserve">2.3.</w:t>
      </w:r>
      <w:r>
        <w:rPr>
          <w:rFonts w:ascii="宋体" w:hAnsi="宋体" w:eastAsia="宋体" w:cs="Times New Roman"/>
          <w:bCs/>
          <w:color w:val="auto"/>
          <w:sz w:val="24"/>
          <w:szCs w:val="24"/>
          <w:highlight w:val="none"/>
          <w14:ligatures w14:val="none"/>
        </w:rPr>
        <w:t xml:space="preserve">6</w:t>
      </w:r>
      <w:r>
        <w:rPr>
          <w:rFonts w:hint="eastAsia" w:ascii="宋体" w:hAnsi="宋体" w:eastAsia="宋体" w:cs="Times New Roman"/>
          <w:bCs/>
          <w:color w:val="auto"/>
          <w:sz w:val="24"/>
          <w:szCs w:val="24"/>
          <w:highlight w:val="none"/>
          <w14:ligatures w14:val="none"/>
        </w:rPr>
        <w:t xml:space="preserve"> 其他信息接入</w:t>
      </w:r>
      <w:bookmarkEnd w:id="251"/>
      <w:r/>
      <w:r/>
    </w:p>
    <w:p>
      <w:pPr>
        <w:ind w:firstLine="480"/>
        <w:spacing w:before="120" w:after="120" w:line="440" w:lineRule="exact"/>
        <w:rPr>
          <w:rFonts w:ascii="宋体" w:hAnsi="宋体" w:eastAsia="宋体" w:cs="Times New Roman"/>
          <w:bCs/>
          <w:color w:val="auto"/>
          <w:sz w:val="24"/>
          <w:szCs w:val="24"/>
          <w:highlight w:val="none"/>
          <w14:ligatures w14:val="none"/>
        </w:rPr>
      </w:pPr>
      <w:r>
        <w:rPr>
          <w:rFonts w:hint="eastAsia" w:ascii="宋体" w:hAnsi="宋体" w:eastAsia="宋体" w:cs="Times New Roman"/>
          <w:bCs/>
          <w:color w:val="auto"/>
          <w:sz w:val="24"/>
          <w:szCs w:val="24"/>
          <w:highlight w:val="none"/>
          <w14:ligatures w14:val="none"/>
        </w:rPr>
        <w:t xml:space="preserve">预留其他信息接入的通道。</w:t>
      </w:r>
      <w:r/>
    </w:p>
    <w:p>
      <w:pPr>
        <w:ind w:firstLine="480"/>
        <w:spacing w:before="120" w:after="120" w:line="440" w:lineRule="exact"/>
        <w:rPr>
          <w:rFonts w:ascii="宋体" w:hAnsi="宋体" w:eastAsia="宋体" w:cs="Times New Roman"/>
          <w:bCs/>
          <w:color w:val="auto"/>
          <w:sz w:val="24"/>
          <w:szCs w:val="24"/>
          <w:highlight w:val="none"/>
          <w14:ligatures w14:val="none"/>
        </w:rPr>
      </w:pPr>
      <w:r/>
      <w:bookmarkStart w:id="252" w:name="_Toc173314773"/>
      <w:r>
        <w:rPr>
          <w:rFonts w:hint="eastAsia" w:ascii="宋体" w:hAnsi="宋体" w:eastAsia="宋体" w:cs="Times New Roman"/>
          <w:bCs/>
          <w:color w:val="auto"/>
          <w:sz w:val="24"/>
          <w:szCs w:val="24"/>
          <w:highlight w:val="none"/>
          <w14:ligatures w14:val="none"/>
        </w:rPr>
        <w:t xml:space="preserve">▲2.3.</w:t>
      </w:r>
      <w:r>
        <w:rPr>
          <w:rFonts w:ascii="宋体" w:hAnsi="宋体" w:eastAsia="宋体" w:cs="Times New Roman"/>
          <w:bCs/>
          <w:color w:val="auto"/>
          <w:sz w:val="24"/>
          <w:szCs w:val="24"/>
          <w:highlight w:val="none"/>
          <w14:ligatures w14:val="none"/>
        </w:rPr>
        <w:t xml:space="preserve">7</w:t>
      </w:r>
      <w:r>
        <w:rPr>
          <w:rFonts w:hint="eastAsia" w:ascii="宋体" w:hAnsi="宋体" w:eastAsia="宋体" w:cs="Times New Roman"/>
          <w:bCs/>
          <w:color w:val="auto"/>
          <w:sz w:val="24"/>
          <w:szCs w:val="24"/>
          <w:highlight w:val="none"/>
          <w14:ligatures w14:val="none"/>
        </w:rPr>
        <w:t xml:space="preserve">权限接入</w:t>
      </w:r>
      <w:bookmarkEnd w:id="252"/>
      <w:r>
        <w:rPr>
          <w:rFonts w:hint="eastAsia" w:ascii="宋体" w:hAnsi="宋体" w:eastAsia="宋体" w:cs="Times New Roman"/>
          <w:bCs/>
          <w:color w:val="auto"/>
          <w:sz w:val="24"/>
          <w:szCs w:val="24"/>
          <w:highlight w:val="none"/>
          <w14:ligatures w14:val="none"/>
        </w:rPr>
        <w:t xml:space="preserve"> </w:t>
      </w:r>
      <w:r/>
    </w:p>
    <w:p>
      <w:pPr>
        <w:ind w:firstLine="480"/>
        <w:spacing w:before="120" w:after="120" w:line="440" w:lineRule="exact"/>
        <w:rPr>
          <w:rFonts w:ascii="宋体" w:hAnsi="宋体" w:eastAsia="宋体" w:cs="Times New Roman"/>
          <w:bCs/>
          <w:color w:val="auto"/>
          <w:sz w:val="24"/>
          <w:szCs w:val="24"/>
          <w:highlight w:val="none"/>
          <w14:ligatures w14:val="none"/>
        </w:rPr>
      </w:pPr>
      <w:r>
        <w:rPr>
          <w:rFonts w:hint="eastAsia" w:ascii="宋体" w:hAnsi="宋体" w:eastAsia="宋体" w:cs="Times New Roman"/>
          <w:bCs/>
          <w:color w:val="auto"/>
          <w:sz w:val="24"/>
          <w:szCs w:val="24"/>
          <w:highlight w:val="none"/>
          <w14:ligatures w14:val="none"/>
        </w:rPr>
        <w:t xml:space="preserve">与党政通、今日张家港权限对接。（附件清单1）</w:t>
      </w:r>
      <w:r/>
    </w:p>
    <w:p>
      <w:pPr>
        <w:ind w:firstLine="480"/>
        <w:spacing w:before="120" w:after="120" w:line="440" w:lineRule="exact"/>
        <w:rPr>
          <w:rFonts w:ascii="宋体" w:hAnsi="宋体" w:eastAsia="宋体" w:cs="Times New Roman"/>
          <w:bCs/>
          <w:color w:val="auto"/>
          <w:sz w:val="24"/>
          <w:szCs w:val="24"/>
          <w:highlight w:val="none"/>
          <w14:ligatures w14:val="none"/>
        </w:rPr>
      </w:pPr>
      <w:r>
        <w:rPr>
          <w:rFonts w:hint="eastAsia" w:ascii="宋体" w:hAnsi="宋体" w:eastAsia="宋体" w:cs="Times New Roman"/>
          <w:bCs/>
          <w:color w:val="auto"/>
          <w:sz w:val="24"/>
          <w:szCs w:val="24"/>
          <w:highlight w:val="none"/>
          <w14:ligatures w14:val="none"/>
        </w:rPr>
        <w:t xml:space="preserve">对接用户权限体系，森林防火自主APP需接入今日张家港。</w:t>
      </w:r>
      <w:r/>
    </w:p>
    <w:p>
      <w:pPr>
        <w:ind w:firstLine="480"/>
        <w:spacing w:before="120" w:after="120" w:line="440" w:lineRule="exact"/>
        <w:rPr>
          <w:rFonts w:ascii="宋体" w:hAnsi="宋体" w:eastAsia="宋体" w:cs="Times New Roman"/>
          <w:bCs/>
          <w:color w:val="auto"/>
          <w:sz w:val="24"/>
          <w:szCs w:val="24"/>
          <w:highlight w:val="none"/>
          <w14:ligatures w14:val="none"/>
        </w:rPr>
      </w:pPr>
      <w:r>
        <w:rPr>
          <w:rFonts w:hint="eastAsia" w:ascii="宋体" w:hAnsi="宋体" w:eastAsia="宋体" w:cs="Times New Roman"/>
          <w:bCs/>
          <w:color w:val="auto"/>
          <w:sz w:val="24"/>
          <w:szCs w:val="24"/>
          <w:highlight w:val="none"/>
          <w14:ligatures w14:val="none"/>
        </w:rPr>
        <w:t xml:space="preserve">对接用户权限体系，森林防火自主应用需要接入党政通。</w:t>
      </w:r>
      <w:r/>
    </w:p>
    <w:p>
      <w:pPr>
        <w:ind w:firstLine="480"/>
        <w:spacing w:before="120" w:after="120" w:line="440" w:lineRule="exact"/>
        <w:rPr>
          <w:rFonts w:ascii="宋体" w:hAnsi="宋体" w:eastAsia="宋体" w:cs="Times New Roman"/>
          <w:bCs/>
          <w:color w:val="auto"/>
          <w:sz w:val="24"/>
          <w:szCs w:val="24"/>
          <w:highlight w:val="none"/>
          <w14:ligatures w14:val="none"/>
        </w:rPr>
      </w:pPr>
      <w:r>
        <w:rPr>
          <w:rFonts w:hint="eastAsia" w:ascii="宋体" w:hAnsi="宋体" w:eastAsia="宋体" w:cs="Times New Roman"/>
          <w:bCs/>
          <w:color w:val="auto"/>
          <w:sz w:val="24"/>
          <w:szCs w:val="24"/>
          <w:highlight w:val="none"/>
          <w14:ligatures w14:val="none"/>
        </w:rPr>
        <w:t xml:space="preserve">预留与上级平台、本地平台的视频与信息接入的通道，并能够兼容下级平台接入。</w:t>
      </w:r>
      <w:r/>
    </w:p>
    <w:p>
      <w:pPr>
        <w:ind w:firstLine="480"/>
        <w:spacing w:before="120" w:after="120" w:line="440" w:lineRule="exact"/>
        <w:rPr>
          <w:rFonts w:ascii="宋体" w:hAnsi="宋体" w:eastAsia="宋体" w:cs="Times New Roman"/>
          <w:bCs/>
          <w:color w:val="auto"/>
          <w:sz w:val="24"/>
          <w:szCs w:val="24"/>
          <w:highlight w:val="none"/>
          <w14:ligatures w14:val="none"/>
        </w:rPr>
      </w:pPr>
      <w:r/>
      <w:bookmarkStart w:id="253" w:name="_Toc173314777"/>
      <w:r>
        <w:rPr>
          <w:rFonts w:hint="eastAsia" w:ascii="宋体" w:hAnsi="宋体" w:eastAsia="宋体" w:cs="Times New Roman"/>
          <w:bCs/>
          <w:color w:val="auto"/>
          <w:sz w:val="24"/>
          <w:szCs w:val="24"/>
          <w:highlight w:val="none"/>
          <w14:ligatures w14:val="none"/>
        </w:rPr>
        <w:t xml:space="preserve">2.3.</w:t>
      </w:r>
      <w:r>
        <w:rPr>
          <w:rFonts w:hint="eastAsia" w:ascii="宋体" w:hAnsi="宋体" w:cs="Times New Roman"/>
          <w:bCs/>
          <w:color w:val="auto"/>
          <w:sz w:val="24"/>
          <w:szCs w:val="24"/>
          <w:highlight w:val="none"/>
          <w:lang w:val="en-US" w:eastAsia="zh-CN"/>
          <w14:ligatures w14:val="none"/>
        </w:rPr>
        <w:t xml:space="preserve">8</w:t>
      </w:r>
      <w:r>
        <w:rPr>
          <w:rFonts w:hint="eastAsia" w:ascii="宋体" w:hAnsi="宋体" w:eastAsia="宋体" w:cs="Times New Roman"/>
          <w:bCs/>
          <w:color w:val="auto"/>
          <w:sz w:val="24"/>
          <w:szCs w:val="24"/>
          <w:highlight w:val="none"/>
          <w14:ligatures w14:val="none"/>
        </w:rPr>
        <w:t xml:space="preserve"> 上级平台</w:t>
      </w:r>
      <w:bookmarkEnd w:id="253"/>
      <w:r/>
      <w:r/>
    </w:p>
    <w:p>
      <w:pPr>
        <w:ind w:firstLine="480"/>
        <w:spacing w:before="120" w:after="120" w:line="440" w:lineRule="exact"/>
        <w:rPr>
          <w:rFonts w:ascii="宋体" w:hAnsi="宋体" w:eastAsia="宋体" w:cs="Times New Roman"/>
          <w:bCs/>
          <w:color w:val="auto"/>
          <w:sz w:val="24"/>
          <w:szCs w:val="24"/>
          <w:highlight w:val="none"/>
          <w14:ligatures w14:val="none"/>
        </w:rPr>
      </w:pPr>
      <w:r>
        <w:rPr>
          <w:rFonts w:hint="eastAsia" w:ascii="宋体" w:hAnsi="宋体" w:eastAsia="宋体" w:cs="Times New Roman"/>
          <w:bCs/>
          <w:color w:val="auto"/>
          <w:sz w:val="24"/>
          <w:szCs w:val="24"/>
          <w:highlight w:val="none"/>
          <w14:ligatures w14:val="none"/>
        </w:rPr>
        <w:t xml:space="preserve">预留与</w:t>
      </w:r>
      <w:bookmarkStart w:id="254" w:name="OLE_LINK19"/>
      <w:r>
        <w:rPr>
          <w:rFonts w:hint="eastAsia" w:ascii="宋体" w:hAnsi="宋体" w:eastAsia="宋体" w:cs="Times New Roman"/>
          <w:bCs/>
          <w:color w:val="auto"/>
          <w:sz w:val="24"/>
          <w:szCs w:val="24"/>
          <w:highlight w:val="none"/>
          <w14:ligatures w14:val="none"/>
        </w:rPr>
        <w:t xml:space="preserve">张家港市自然资源和规划局、张家港市应急管理局、张家港市消防救援局、张家港市公安局</w:t>
      </w:r>
      <w:bookmarkEnd w:id="254"/>
      <w:r>
        <w:rPr>
          <w:rFonts w:hint="eastAsia" w:ascii="宋体" w:hAnsi="宋体" w:eastAsia="宋体" w:cs="Times New Roman"/>
          <w:bCs/>
          <w:color w:val="auto"/>
          <w:sz w:val="24"/>
          <w:szCs w:val="24"/>
          <w:highlight w:val="none"/>
          <w14:ligatures w14:val="none"/>
        </w:rPr>
        <w:t xml:space="preserve">及省市对应部门平台对接的通道，实现将视频信号与告警信息推送到需求部门。</w:t>
      </w:r>
      <w:r/>
    </w:p>
    <w:p>
      <w:pPr>
        <w:ind w:firstLine="480"/>
        <w:spacing w:before="120" w:after="120" w:line="440" w:lineRule="exact"/>
        <w:rPr>
          <w:rFonts w:ascii="宋体" w:hAnsi="宋体" w:eastAsia="宋体" w:cs="Times New Roman"/>
          <w:bCs/>
          <w:color w:val="auto"/>
          <w:sz w:val="24"/>
          <w:szCs w:val="24"/>
          <w:highlight w:val="none"/>
          <w14:ligatures w14:val="none"/>
        </w:rPr>
      </w:pPr>
      <w:r/>
      <w:bookmarkStart w:id="255" w:name="_Toc173314778"/>
      <w:r>
        <w:rPr>
          <w:rFonts w:hint="eastAsia" w:ascii="宋体" w:hAnsi="宋体" w:eastAsia="宋体" w:cs="Times New Roman"/>
          <w:bCs/>
          <w:color w:val="auto"/>
          <w:sz w:val="24"/>
          <w:szCs w:val="24"/>
          <w:highlight w:val="none"/>
          <w14:ligatures w14:val="none"/>
        </w:rPr>
        <w:t xml:space="preserve">2.3.</w:t>
      </w:r>
      <w:r>
        <w:rPr>
          <w:rFonts w:hint="eastAsia" w:ascii="宋体" w:hAnsi="宋体" w:cs="Times New Roman"/>
          <w:bCs/>
          <w:color w:val="auto"/>
          <w:sz w:val="24"/>
          <w:szCs w:val="24"/>
          <w:highlight w:val="none"/>
          <w:lang w:val="en-US" w:eastAsia="zh-CN"/>
          <w14:ligatures w14:val="none"/>
        </w:rPr>
        <w:t xml:space="preserve">9</w:t>
      </w:r>
      <w:r>
        <w:rPr>
          <w:rFonts w:hint="eastAsia" w:ascii="宋体" w:hAnsi="宋体" w:eastAsia="宋体" w:cs="Times New Roman"/>
          <w:bCs/>
          <w:color w:val="auto"/>
          <w:sz w:val="24"/>
          <w:szCs w:val="24"/>
          <w:highlight w:val="none"/>
          <w14:ligatures w14:val="none"/>
        </w:rPr>
        <w:t xml:space="preserve">本地平台</w:t>
      </w:r>
      <w:bookmarkEnd w:id="255"/>
      <w:r/>
      <w:r/>
    </w:p>
    <w:p>
      <w:pPr>
        <w:ind w:firstLine="480"/>
        <w:spacing w:before="120" w:after="120" w:line="440" w:lineRule="exact"/>
        <w:rPr>
          <w:rFonts w:ascii="宋体" w:hAnsi="宋体" w:eastAsia="宋体" w:cs="Times New Roman"/>
          <w:bCs/>
          <w:color w:val="auto"/>
          <w:sz w:val="24"/>
          <w:szCs w:val="24"/>
          <w:highlight w:val="none"/>
          <w14:ligatures w14:val="none"/>
        </w:rPr>
      </w:pPr>
      <w:r>
        <w:rPr>
          <w:rFonts w:hint="eastAsia" w:ascii="宋体" w:hAnsi="宋体" w:eastAsia="宋体" w:cs="Times New Roman"/>
          <w:bCs/>
          <w:color w:val="auto"/>
          <w:sz w:val="24"/>
          <w:szCs w:val="24"/>
          <w:highlight w:val="none"/>
          <w14:ligatures w14:val="none"/>
        </w:rPr>
        <w:t xml:space="preserve">预留能够将视频信息接入本地其他监管系统，并能够将报警信息接入至其监管系统，包括公安与应急的平台。</w:t>
      </w:r>
      <w:r/>
    </w:p>
    <w:p>
      <w:pPr>
        <w:ind w:firstLine="480"/>
        <w:spacing w:before="120" w:after="120" w:line="440" w:lineRule="exact"/>
        <w:rPr>
          <w:rFonts w:ascii="宋体" w:hAnsi="宋体" w:eastAsia="宋体" w:cs="Times New Roman"/>
          <w:bCs/>
          <w:color w:val="auto"/>
          <w:sz w:val="24"/>
          <w:szCs w:val="24"/>
          <w:highlight w:val="none"/>
          <w14:ligatures w14:val="none"/>
        </w:rPr>
      </w:pPr>
      <w:r>
        <w:rPr>
          <w:rFonts w:hint="eastAsia" w:ascii="宋体" w:hAnsi="宋体" w:eastAsia="宋体" w:cs="Times New Roman"/>
          <w:bCs/>
          <w:color w:val="auto"/>
          <w:sz w:val="24"/>
          <w:szCs w:val="24"/>
          <w:highlight w:val="none"/>
          <w14:ligatures w14:val="none"/>
        </w:rPr>
        <w:t xml:space="preserve">能够拥有支撑接入下级系统的视频监控的能力。</w:t>
      </w:r>
      <w:r/>
    </w:p>
    <w:p>
      <w:pPr>
        <w:ind w:firstLine="480"/>
        <w:spacing w:before="120" w:after="120" w:line="440" w:lineRule="exact"/>
        <w:rPr>
          <w:rFonts w:ascii="宋体" w:hAnsi="宋体" w:eastAsia="宋体" w:cs="Times New Roman"/>
          <w:bCs/>
          <w:color w:val="auto"/>
          <w:sz w:val="24"/>
          <w:szCs w:val="24"/>
          <w:highlight w:val="none"/>
          <w14:ligatures w14:val="none"/>
        </w:rPr>
      </w:pPr>
      <w:r>
        <w:rPr>
          <w:rFonts w:hint="eastAsia" w:ascii="宋体" w:hAnsi="宋体" w:eastAsia="宋体" w:cs="Times New Roman"/>
          <w:bCs/>
          <w:color w:val="auto"/>
          <w:sz w:val="24"/>
          <w:szCs w:val="24"/>
          <w:highlight w:val="none"/>
          <w14:ligatures w14:val="none"/>
        </w:rPr>
        <w:t xml:space="preserve">预留与其他系统接入或上传的通道能力。</w:t>
      </w:r>
      <w:r/>
    </w:p>
    <w:p>
      <w:pPr>
        <w:ind w:firstLine="510"/>
        <w:jc w:val="both"/>
        <w:spacing w:before="120" w:after="120" w:line="440" w:lineRule="exact"/>
        <w:rPr>
          <w:rFonts w:hint="eastAsia" w:ascii="宋体" w:hAnsi="宋体" w:cs="Times New Roman"/>
          <w:b/>
          <w:bCs/>
          <w:color w:val="auto"/>
          <w:spacing w:val="7"/>
          <w:sz w:val="24"/>
          <w:szCs w:val="24"/>
          <w:highlight w:val="none"/>
          <w:lang w:val="en-US" w:eastAsia="zh-CN"/>
          <w14:ligatures w14:val="none"/>
        </w:rPr>
      </w:pPr>
      <w:r>
        <w:rPr>
          <w:rFonts w:hint="eastAsia" w:ascii="宋体" w:hAnsi="宋体" w:cs="Times New Roman"/>
          <w:b/>
          <w:bCs/>
          <w:color w:val="auto"/>
          <w:spacing w:val="7"/>
          <w:sz w:val="24"/>
          <w:szCs w:val="24"/>
          <w:highlight w:val="none"/>
          <w:lang w:val="en-US" w:eastAsia="zh-CN"/>
          <w14:ligatures w14:val="none"/>
        </w:rPr>
        <w:t xml:space="preserve">2.4视频管理系统</w:t>
      </w:r>
      <w:r/>
    </w:p>
    <w:p>
      <w:pPr>
        <w:ind w:firstLine="480"/>
        <w:spacing w:line="300" w:lineRule="auto"/>
        <w:rPr>
          <w:rFonts w:ascii="宋体" w:hAnsi="宋体" w:eastAsia="宋体" w:cs="Times New Roman"/>
          <w:color w:val="auto"/>
          <w:sz w:val="24"/>
          <w:szCs w:val="24"/>
          <w:highlight w:val="none"/>
          <w14:ligatures w14:val="none"/>
        </w:rPr>
      </w:pPr>
      <w:r>
        <w:rPr>
          <w:rFonts w:hint="eastAsia" w:ascii="宋体" w:hAnsi="宋体" w:eastAsia="宋体" w:cs="Times New Roman"/>
          <w:bCs/>
          <w:color w:val="auto"/>
          <w:sz w:val="24"/>
          <w:szCs w:val="24"/>
          <w:highlight w:val="none"/>
          <w14:ligatures w14:val="none"/>
        </w:rPr>
        <w:t xml:space="preserve">▲</w:t>
      </w:r>
      <w:r>
        <w:rPr>
          <w:rFonts w:ascii="宋体" w:hAnsi="宋体" w:eastAsia="宋体" w:cs="Times New Roman"/>
          <w:color w:val="auto"/>
          <w:sz w:val="24"/>
          <w:szCs w:val="24"/>
          <w:highlight w:val="none"/>
          <w14:ligatures w14:val="none"/>
        </w:rPr>
        <w:t xml:space="preserve">2.4.1 </w:t>
      </w:r>
      <w:r>
        <w:rPr>
          <w:rFonts w:hint="eastAsia" w:ascii="宋体" w:hAnsi="宋体" w:eastAsia="宋体" w:cs="Times New Roman"/>
          <w:color w:val="auto"/>
          <w:sz w:val="24"/>
          <w:szCs w:val="24"/>
          <w:highlight w:val="none"/>
          <w14:ligatures w14:val="none"/>
        </w:rPr>
        <w:t xml:space="preserve">视频管理</w:t>
      </w:r>
      <w:r>
        <w:rPr>
          <w:rFonts w:ascii="宋体" w:hAnsi="宋体" w:eastAsia="宋体" w:cs="Times New Roman"/>
          <w:color w:val="auto"/>
          <w:sz w:val="24"/>
          <w:szCs w:val="24"/>
          <w:highlight w:val="none"/>
          <w14:ligatures w14:val="none"/>
        </w:rPr>
        <w:t xml:space="preserve">系统</w:t>
      </w:r>
      <w:r>
        <w:rPr>
          <w:rFonts w:hint="eastAsia" w:ascii="宋体" w:hAnsi="宋体" w:eastAsia="宋体" w:cs="Times New Roman"/>
          <w:color w:val="auto"/>
          <w:sz w:val="24"/>
          <w:szCs w:val="24"/>
          <w:highlight w:val="none"/>
          <w14:ligatures w14:val="none"/>
        </w:rPr>
        <w:t xml:space="preserve">系统</w:t>
      </w:r>
      <w:r>
        <w:rPr>
          <w:rFonts w:ascii="宋体" w:hAnsi="宋体" w:eastAsia="宋体" w:cs="Times New Roman"/>
          <w:color w:val="auto"/>
          <w:sz w:val="24"/>
          <w:szCs w:val="24"/>
          <w:highlight w:val="none"/>
          <w14:ligatures w14:val="none"/>
        </w:rPr>
        <w:t xml:space="preserve">需支持1000路摄像机接入管理能力，并提供相对应的软件授权与服务期内的维保服务。</w:t>
      </w:r>
      <w:r/>
    </w:p>
    <w:p>
      <w:pPr>
        <w:ind w:firstLine="480"/>
        <w:spacing w:line="300" w:lineRule="auto"/>
        <w:rPr>
          <w:rFonts w:ascii="宋体" w:hAnsi="宋体" w:eastAsia="宋体" w:cs="Times New Roman"/>
          <w:color w:val="auto"/>
          <w:sz w:val="24"/>
          <w:szCs w:val="24"/>
          <w:highlight w:val="none"/>
          <w14:ligatures w14:val="none"/>
        </w:rPr>
      </w:pPr>
      <w:r>
        <w:rPr>
          <w:rFonts w:hint="eastAsia" w:ascii="宋体" w:hAnsi="宋体" w:eastAsia="宋体" w:cs="Times New Roman"/>
          <w:bCs/>
          <w:color w:val="auto"/>
          <w:sz w:val="24"/>
          <w:szCs w:val="24"/>
          <w:highlight w:val="none"/>
          <w14:ligatures w14:val="none"/>
        </w:rPr>
        <w:t xml:space="preserve">▲</w:t>
      </w:r>
      <w:r>
        <w:rPr>
          <w:rFonts w:ascii="宋体" w:hAnsi="宋体" w:eastAsia="宋体" w:cs="Times New Roman"/>
          <w:color w:val="auto"/>
          <w:sz w:val="24"/>
          <w:szCs w:val="24"/>
          <w:highlight w:val="none"/>
          <w14:ligatures w14:val="none"/>
        </w:rPr>
        <w:t xml:space="preserve">2.4.2 </w:t>
      </w:r>
      <w:r>
        <w:rPr>
          <w:rFonts w:hint="eastAsia" w:ascii="宋体" w:hAnsi="宋体" w:eastAsia="宋体" w:cs="Times New Roman"/>
          <w:color w:val="auto"/>
          <w:sz w:val="24"/>
          <w:szCs w:val="24"/>
          <w:highlight w:val="none"/>
          <w14:ligatures w14:val="none"/>
        </w:rPr>
        <w:t xml:space="preserve">视频管理</w:t>
      </w:r>
      <w:r>
        <w:rPr>
          <w:rFonts w:ascii="宋体" w:hAnsi="宋体" w:eastAsia="宋体" w:cs="Times New Roman"/>
          <w:color w:val="auto"/>
          <w:sz w:val="24"/>
          <w:szCs w:val="24"/>
          <w:highlight w:val="none"/>
          <w14:ligatures w14:val="none"/>
        </w:rPr>
        <w:t xml:space="preserve">系统平台许提供WEB端登陆与PC客户端登陆两种模式，对Win7、Win10</w:t>
      </w:r>
      <w:r>
        <w:rPr>
          <w:rFonts w:hint="eastAsia" w:ascii="宋体" w:hAnsi="宋体" w:eastAsia="宋体" w:cs="Times New Roman"/>
          <w:color w:val="auto"/>
          <w:sz w:val="24"/>
          <w:szCs w:val="24"/>
          <w:highlight w:val="none"/>
          <w14:ligatures w14:val="none"/>
        </w:rPr>
        <w:t xml:space="preserve">、Win</w:t>
      </w:r>
      <w:r>
        <w:rPr>
          <w:rFonts w:ascii="宋体" w:hAnsi="宋体" w:eastAsia="宋体" w:cs="Times New Roman"/>
          <w:color w:val="auto"/>
          <w:sz w:val="24"/>
          <w:szCs w:val="24"/>
          <w:highlight w:val="none"/>
          <w14:ligatures w14:val="none"/>
        </w:rPr>
        <w:t xml:space="preserve">11操作系统具有良好的兼容性。</w:t>
      </w:r>
      <w:r/>
    </w:p>
    <w:p>
      <w:pPr>
        <w:ind w:firstLine="480"/>
        <w:spacing w:line="300" w:lineRule="auto"/>
        <w:rPr>
          <w:rFonts w:ascii="宋体" w:hAnsi="宋体" w:eastAsia="宋体" w:cs="Times New Roman"/>
          <w:color w:val="auto"/>
          <w:sz w:val="24"/>
          <w:szCs w:val="24"/>
          <w:highlight w:val="none"/>
          <w14:ligatures w14:val="none"/>
        </w:rPr>
      </w:pPr>
      <w:r>
        <w:rPr>
          <w:rFonts w:hint="eastAsia" w:ascii="宋体" w:hAnsi="宋体" w:eastAsia="宋体" w:cs="Times New Roman"/>
          <w:bCs/>
          <w:color w:val="auto"/>
          <w:sz w:val="24"/>
          <w:szCs w:val="24"/>
          <w:highlight w:val="none"/>
          <w14:ligatures w14:val="none"/>
        </w:rPr>
        <w:t xml:space="preserve">▲</w:t>
      </w:r>
      <w:r>
        <w:rPr>
          <w:rFonts w:ascii="宋体" w:hAnsi="宋体" w:eastAsia="宋体" w:cs="Times New Roman"/>
          <w:color w:val="auto"/>
          <w:sz w:val="24"/>
          <w:szCs w:val="24"/>
          <w:highlight w:val="none"/>
          <w14:ligatures w14:val="none"/>
        </w:rPr>
        <w:t xml:space="preserve">2.4.3 </w:t>
      </w:r>
      <w:r>
        <w:rPr>
          <w:rFonts w:hint="eastAsia" w:ascii="宋体" w:hAnsi="宋体" w:eastAsia="宋体" w:cs="Times New Roman"/>
          <w:color w:val="auto"/>
          <w:sz w:val="24"/>
          <w:szCs w:val="24"/>
          <w:highlight w:val="none"/>
          <w14:ligatures w14:val="none"/>
        </w:rPr>
        <w:t xml:space="preserve">视频管理</w:t>
      </w:r>
      <w:r>
        <w:rPr>
          <w:rFonts w:ascii="宋体" w:hAnsi="宋体" w:eastAsia="宋体" w:cs="Times New Roman"/>
          <w:color w:val="auto"/>
          <w:sz w:val="24"/>
          <w:szCs w:val="24"/>
          <w:highlight w:val="none"/>
          <w14:ligatures w14:val="none"/>
        </w:rPr>
        <w:t xml:space="preserve">系统对用户身份进行合法性认证，只有通过身份认证的用户才能访问管理平台；采用用户名密码登录方式，用户首次登陆或重置密码后登陆需强制修改密码，支持密码输入自动隐藏明文功能；系统支持自动锁定用户IP。当用户连续登录失败次数超过3次时，需要输入验证码；当用户连续登录失败次数超过5次时，用户将被暂时锁定。</w:t>
      </w:r>
      <w:r/>
    </w:p>
    <w:p>
      <w:pPr>
        <w:ind w:firstLine="480"/>
        <w:spacing w:line="300" w:lineRule="auto"/>
        <w:rPr>
          <w:rFonts w:ascii="宋体" w:hAnsi="宋体" w:eastAsia="宋体" w:cs="Times New Roman"/>
          <w:color w:val="auto"/>
          <w:sz w:val="24"/>
          <w:szCs w:val="24"/>
          <w:highlight w:val="none"/>
          <w14:ligatures w14:val="none"/>
        </w:rPr>
      </w:pPr>
      <w:r>
        <w:rPr>
          <w:rFonts w:ascii="宋体" w:hAnsi="宋体" w:eastAsia="宋体" w:cs="Times New Roman"/>
          <w:color w:val="auto"/>
          <w:sz w:val="24"/>
          <w:szCs w:val="24"/>
          <w:highlight w:val="none"/>
          <w14:ligatures w14:val="none"/>
        </w:rPr>
        <w:t xml:space="preserve">2.4.4 </w:t>
      </w:r>
      <w:r>
        <w:rPr>
          <w:rFonts w:hint="eastAsia" w:ascii="宋体" w:hAnsi="宋体" w:eastAsia="宋体" w:cs="Times New Roman"/>
          <w:color w:val="auto"/>
          <w:sz w:val="24"/>
          <w:szCs w:val="24"/>
          <w:highlight w:val="none"/>
          <w14:ligatures w14:val="none"/>
        </w:rPr>
        <w:t xml:space="preserve">视频管理</w:t>
      </w:r>
      <w:r>
        <w:rPr>
          <w:rFonts w:ascii="宋体" w:hAnsi="宋体" w:eastAsia="宋体" w:cs="Times New Roman"/>
          <w:color w:val="auto"/>
          <w:sz w:val="24"/>
          <w:szCs w:val="24"/>
          <w:highlight w:val="none"/>
          <w14:ligatures w14:val="none"/>
        </w:rPr>
        <w:t xml:space="preserve">系统支持用户将个人常用的应用菜单加入到快捷入口栏中，方便用户快速打开相关常用应用。</w:t>
      </w:r>
      <w:r/>
    </w:p>
    <w:p>
      <w:pPr>
        <w:ind w:firstLine="480"/>
        <w:spacing w:line="300" w:lineRule="auto"/>
        <w:rPr>
          <w:rFonts w:ascii="宋体" w:hAnsi="宋体" w:eastAsia="宋体" w:cs="Times New Roman"/>
          <w:color w:val="auto"/>
          <w:sz w:val="24"/>
          <w:szCs w:val="24"/>
          <w:highlight w:val="none"/>
          <w14:ligatures w14:val="none"/>
        </w:rPr>
      </w:pPr>
      <w:r>
        <w:rPr>
          <w:rFonts w:ascii="宋体" w:hAnsi="宋体" w:eastAsia="宋体" w:cs="Times New Roman"/>
          <w:color w:val="auto"/>
          <w:sz w:val="24"/>
          <w:szCs w:val="24"/>
          <w:highlight w:val="none"/>
          <w14:ligatures w14:val="none"/>
        </w:rPr>
        <w:t xml:space="preserve">2.4.5 </w:t>
      </w:r>
      <w:r>
        <w:rPr>
          <w:rFonts w:hint="eastAsia" w:ascii="宋体" w:hAnsi="宋体" w:eastAsia="宋体" w:cs="Times New Roman"/>
          <w:color w:val="auto"/>
          <w:sz w:val="24"/>
          <w:szCs w:val="24"/>
          <w:highlight w:val="none"/>
          <w14:ligatures w14:val="none"/>
        </w:rPr>
        <w:t xml:space="preserve">视频管理</w:t>
      </w:r>
      <w:r>
        <w:rPr>
          <w:rFonts w:ascii="宋体" w:hAnsi="宋体" w:eastAsia="宋体" w:cs="Times New Roman"/>
          <w:color w:val="auto"/>
          <w:sz w:val="24"/>
          <w:szCs w:val="24"/>
          <w:highlight w:val="none"/>
          <w14:ligatures w14:val="none"/>
        </w:rPr>
        <w:t xml:space="preserve">系统支持下载系统默认已进行初始化的客户端、批量配置工具、插件助手、Chrome浏览器等工具安装包；移动客户端支持扫描二维码下载。</w:t>
      </w:r>
      <w:r/>
    </w:p>
    <w:p>
      <w:pPr>
        <w:ind w:firstLine="480"/>
        <w:spacing w:line="300" w:lineRule="auto"/>
        <w:rPr>
          <w:rFonts w:ascii="宋体" w:hAnsi="宋体" w:eastAsia="宋体" w:cs="Times New Roman"/>
          <w:color w:val="auto"/>
          <w:sz w:val="24"/>
          <w:szCs w:val="24"/>
          <w:highlight w:val="none"/>
          <w14:ligatures w14:val="none"/>
        </w:rPr>
      </w:pPr>
      <w:r>
        <w:rPr>
          <w:rFonts w:ascii="宋体" w:hAnsi="宋体" w:eastAsia="宋体" w:cs="Times New Roman"/>
          <w:color w:val="auto"/>
          <w:sz w:val="24"/>
          <w:szCs w:val="24"/>
          <w:highlight w:val="none"/>
          <w14:ligatures w14:val="none"/>
        </w:rPr>
        <w:t xml:space="preserve">2.4.6 </w:t>
      </w:r>
      <w:r>
        <w:rPr>
          <w:rFonts w:hint="eastAsia" w:ascii="宋体" w:hAnsi="宋体" w:eastAsia="宋体" w:cs="Times New Roman"/>
          <w:color w:val="auto"/>
          <w:sz w:val="24"/>
          <w:szCs w:val="24"/>
          <w:highlight w:val="none"/>
          <w14:ligatures w14:val="none"/>
        </w:rPr>
        <w:t xml:space="preserve">视频管理</w:t>
      </w:r>
      <w:r>
        <w:rPr>
          <w:rFonts w:ascii="宋体" w:hAnsi="宋体" w:eastAsia="宋体" w:cs="Times New Roman"/>
          <w:color w:val="auto"/>
          <w:sz w:val="24"/>
          <w:szCs w:val="24"/>
          <w:highlight w:val="none"/>
          <w14:ligatures w14:val="none"/>
        </w:rPr>
        <w:t xml:space="preserve">系统支持创建新的收藏夹分组，并支持编辑、删除收藏夹分组，支持查看、编辑收藏夹内点位，支持针对收藏夹内点位进行查看详情、预览及回放；支持将创建的分组分享给其他用户并支持统计收藏夹被分享的用户数；支持查看其他用户共享的收藏夹分组；支持针对收藏夹进行区域广播。</w:t>
      </w:r>
      <w:r/>
    </w:p>
    <w:p>
      <w:pPr>
        <w:ind w:firstLine="480"/>
        <w:spacing w:line="300" w:lineRule="auto"/>
        <w:rPr>
          <w:rFonts w:ascii="宋体" w:hAnsi="宋体" w:eastAsia="宋体" w:cs="Times New Roman"/>
          <w:color w:val="auto"/>
          <w:sz w:val="24"/>
          <w:szCs w:val="24"/>
          <w:highlight w:val="none"/>
          <w14:ligatures w14:val="none"/>
        </w:rPr>
      </w:pPr>
      <w:r>
        <w:rPr>
          <w:rFonts w:ascii="宋体" w:hAnsi="宋体" w:eastAsia="宋体" w:cs="Times New Roman"/>
          <w:color w:val="auto"/>
          <w:sz w:val="24"/>
          <w:szCs w:val="24"/>
          <w:highlight w:val="none"/>
          <w14:ligatures w14:val="none"/>
        </w:rPr>
        <w:t xml:space="preserve">2.4.7</w:t>
      </w:r>
      <w:r>
        <w:rPr>
          <w:rFonts w:hint="eastAsia" w:ascii="宋体" w:hAnsi="宋体" w:eastAsia="宋体" w:cs="Times New Roman"/>
          <w:color w:val="auto"/>
          <w:sz w:val="24"/>
          <w:szCs w:val="24"/>
          <w:highlight w:val="none"/>
          <w14:ligatures w14:val="none"/>
        </w:rPr>
        <w:t xml:space="preserve">视频管理</w:t>
      </w:r>
      <w:r>
        <w:rPr>
          <w:rFonts w:ascii="宋体" w:hAnsi="宋体" w:eastAsia="宋体" w:cs="Times New Roman"/>
          <w:color w:val="auto"/>
          <w:sz w:val="24"/>
          <w:szCs w:val="24"/>
          <w:highlight w:val="none"/>
          <w14:ligatures w14:val="none"/>
        </w:rPr>
        <w:t xml:space="preserve">系统 支持创建公有预案及私有预案，可设置预案简介、分组类型、预案类型及轮巡时间，支持预案文档的上传、下载支持编辑、删除预案，并支持添加或删除预案内点位，支持调整点位顺序、设置预案点位的主子码流及关联预置点信息，支持预案轮巡预览。</w:t>
      </w:r>
      <w:r/>
    </w:p>
    <w:p>
      <w:pPr>
        <w:ind w:firstLine="480"/>
        <w:spacing w:line="300" w:lineRule="auto"/>
        <w:rPr>
          <w:rFonts w:ascii="宋体" w:hAnsi="宋体" w:eastAsia="宋体" w:cs="Times New Roman"/>
          <w:color w:val="auto"/>
          <w:sz w:val="24"/>
          <w:szCs w:val="24"/>
          <w:highlight w:val="none"/>
          <w14:ligatures w14:val="none"/>
        </w:rPr>
      </w:pPr>
      <w:r>
        <w:rPr>
          <w:rFonts w:ascii="宋体" w:hAnsi="宋体" w:eastAsia="宋体" w:cs="Times New Roman"/>
          <w:color w:val="auto"/>
          <w:sz w:val="24"/>
          <w:szCs w:val="24"/>
          <w:highlight w:val="none"/>
          <w14:ligatures w14:val="none"/>
        </w:rPr>
        <w:t xml:space="preserve">2.4.8 </w:t>
      </w:r>
      <w:r>
        <w:rPr>
          <w:rFonts w:hint="eastAsia" w:ascii="宋体" w:hAnsi="宋体" w:eastAsia="宋体" w:cs="Times New Roman"/>
          <w:color w:val="auto"/>
          <w:sz w:val="24"/>
          <w:szCs w:val="24"/>
          <w:highlight w:val="none"/>
          <w14:ligatures w14:val="none"/>
        </w:rPr>
        <w:t xml:space="preserve">视频管理</w:t>
      </w:r>
      <w:r>
        <w:rPr>
          <w:rFonts w:ascii="宋体" w:hAnsi="宋体" w:eastAsia="宋体" w:cs="Times New Roman"/>
          <w:color w:val="auto"/>
          <w:sz w:val="24"/>
          <w:szCs w:val="24"/>
          <w:highlight w:val="none"/>
          <w14:ligatures w14:val="none"/>
        </w:rPr>
        <w:t xml:space="preserve">系统支持根据关键字及拼音字母对收藏内点位进行模糊搜索，支持对检索点位进行定位到资源树。</w:t>
      </w:r>
      <w:r/>
    </w:p>
    <w:p>
      <w:pPr>
        <w:ind w:firstLine="480"/>
        <w:spacing w:line="300" w:lineRule="auto"/>
        <w:rPr>
          <w:rFonts w:ascii="宋体" w:hAnsi="宋体" w:eastAsia="宋体" w:cs="Times New Roman"/>
          <w:color w:val="auto"/>
          <w:sz w:val="24"/>
          <w:szCs w:val="24"/>
          <w:highlight w:val="none"/>
          <w14:ligatures w14:val="none"/>
        </w:rPr>
      </w:pPr>
      <w:r>
        <w:rPr>
          <w:rFonts w:ascii="宋体" w:hAnsi="宋体" w:eastAsia="宋体" w:cs="Times New Roman"/>
          <w:color w:val="auto"/>
          <w:sz w:val="24"/>
          <w:szCs w:val="24"/>
          <w:highlight w:val="none"/>
          <w14:ligatures w14:val="none"/>
        </w:rPr>
        <w:t xml:space="preserve">2.4.9 </w:t>
      </w:r>
      <w:r>
        <w:rPr>
          <w:rFonts w:hint="eastAsia" w:ascii="宋体" w:hAnsi="宋体" w:eastAsia="宋体" w:cs="Times New Roman"/>
          <w:color w:val="auto"/>
          <w:sz w:val="24"/>
          <w:szCs w:val="24"/>
          <w:highlight w:val="none"/>
          <w14:ligatures w14:val="none"/>
        </w:rPr>
        <w:t xml:space="preserve">视频管理</w:t>
      </w:r>
      <w:r>
        <w:rPr>
          <w:rFonts w:ascii="宋体" w:hAnsi="宋体" w:eastAsia="宋体" w:cs="Times New Roman"/>
          <w:color w:val="auto"/>
          <w:sz w:val="24"/>
          <w:szCs w:val="24"/>
          <w:highlight w:val="none"/>
          <w14:ligatures w14:val="none"/>
        </w:rPr>
        <w:t xml:space="preserve">系统支持切换查看基础目录及业务目录，资源以资源树形式展示，点击可查看下层资源及点位；支持点位周边搜索，在地图上自由选择当前等点位周边点位，并支持对所选点位进行预览、回放、收藏、定位到资源树及查看属性。</w:t>
      </w:r>
      <w:r/>
    </w:p>
    <w:p>
      <w:pPr>
        <w:ind w:firstLine="480"/>
        <w:spacing w:line="300" w:lineRule="auto"/>
        <w:rPr>
          <w:rFonts w:ascii="宋体" w:hAnsi="宋体" w:eastAsia="宋体" w:cs="Times New Roman"/>
          <w:color w:val="auto"/>
          <w:sz w:val="24"/>
          <w:szCs w:val="24"/>
          <w:highlight w:val="none"/>
          <w14:ligatures w14:val="none"/>
        </w:rPr>
      </w:pPr>
      <w:r>
        <w:rPr>
          <w:rFonts w:ascii="宋体" w:hAnsi="宋体" w:eastAsia="宋体" w:cs="Times New Roman"/>
          <w:color w:val="auto"/>
          <w:sz w:val="24"/>
          <w:szCs w:val="24"/>
          <w:highlight w:val="none"/>
          <w14:ligatures w14:val="none"/>
        </w:rPr>
        <w:t xml:space="preserve">2.4.10 </w:t>
      </w:r>
      <w:r>
        <w:rPr>
          <w:rFonts w:hint="eastAsia" w:ascii="宋体" w:hAnsi="宋体" w:eastAsia="宋体" w:cs="Times New Roman"/>
          <w:color w:val="auto"/>
          <w:sz w:val="24"/>
          <w:szCs w:val="24"/>
          <w:highlight w:val="none"/>
          <w14:ligatures w14:val="none"/>
        </w:rPr>
        <w:t xml:space="preserve">视频管理</w:t>
      </w:r>
      <w:r>
        <w:rPr>
          <w:rFonts w:ascii="宋体" w:hAnsi="宋体" w:eastAsia="宋体" w:cs="Times New Roman"/>
          <w:color w:val="auto"/>
          <w:sz w:val="24"/>
          <w:szCs w:val="24"/>
          <w:highlight w:val="none"/>
          <w14:ligatures w14:val="none"/>
        </w:rPr>
        <w:t xml:space="preserve">系统支持查看所选点位的地图标识、名称、编码、经纬度、IP地址、类型、离线/在线等信息，支持展示当前区域或分组下“在线点位数/点位总数”信息，支持针对点位进行预览、回放及收藏，支持选择点位回放时间段及存储位置（中心存储、设备存储）进行录像回放。</w:t>
      </w:r>
      <w:r/>
    </w:p>
    <w:p>
      <w:pPr>
        <w:ind w:firstLine="480"/>
        <w:spacing w:line="300" w:lineRule="auto"/>
        <w:rPr>
          <w:rFonts w:ascii="宋体" w:hAnsi="宋体" w:eastAsia="宋体" w:cs="Times New Roman"/>
          <w:color w:val="auto"/>
          <w:sz w:val="24"/>
          <w:szCs w:val="24"/>
          <w:highlight w:val="none"/>
          <w14:ligatures w14:val="none"/>
        </w:rPr>
      </w:pPr>
      <w:r>
        <w:rPr>
          <w:rFonts w:ascii="宋体" w:hAnsi="宋体" w:eastAsia="宋体" w:cs="Times New Roman"/>
          <w:color w:val="auto"/>
          <w:sz w:val="24"/>
          <w:szCs w:val="24"/>
          <w:highlight w:val="none"/>
          <w14:ligatures w14:val="none"/>
        </w:rPr>
        <w:t xml:space="preserve">2.4.11 </w:t>
      </w:r>
      <w:r>
        <w:rPr>
          <w:rFonts w:hint="eastAsia" w:ascii="宋体" w:hAnsi="宋体" w:eastAsia="宋体" w:cs="Times New Roman"/>
          <w:color w:val="auto"/>
          <w:sz w:val="24"/>
          <w:szCs w:val="24"/>
          <w:highlight w:val="none"/>
          <w14:ligatures w14:val="none"/>
        </w:rPr>
        <w:t xml:space="preserve">视频管理</w:t>
      </w:r>
      <w:r>
        <w:rPr>
          <w:rFonts w:ascii="宋体" w:hAnsi="宋体" w:eastAsia="宋体" w:cs="Times New Roman"/>
          <w:color w:val="auto"/>
          <w:sz w:val="24"/>
          <w:szCs w:val="24"/>
          <w:highlight w:val="none"/>
          <w14:ligatures w14:val="none"/>
        </w:rPr>
        <w:t xml:space="preserve">系统预览时支持画面抓图、录像、电子放大、3D放大、云台控制、视频增强、音频播放、对讲，抓图时支持上传至暂存架。支持即时回放功能，即时回放过程中支持控制回放时间及画面，支持针对即时回放画面进行抓图、回放、视频增强、音频播放、对讲、录像保存、播放控制、单帧倒退及单帧前进支持多画面保存为预案，支持多画面同时抓图、同时录像、全部关闭、批量收藏等功能。</w:t>
      </w:r>
      <w:r/>
    </w:p>
    <w:p>
      <w:pPr>
        <w:ind w:firstLine="480"/>
        <w:spacing w:line="300" w:lineRule="auto"/>
        <w:rPr>
          <w:rFonts w:ascii="宋体" w:hAnsi="宋体" w:eastAsia="宋体" w:cs="Times New Roman"/>
          <w:color w:val="auto"/>
          <w:sz w:val="24"/>
          <w:szCs w:val="24"/>
          <w:highlight w:val="none"/>
          <w14:ligatures w14:val="none"/>
        </w:rPr>
      </w:pPr>
      <w:r>
        <w:rPr>
          <w:rFonts w:ascii="宋体" w:hAnsi="宋体" w:eastAsia="宋体" w:cs="Times New Roman"/>
          <w:color w:val="auto"/>
          <w:sz w:val="24"/>
          <w:szCs w:val="24"/>
          <w:highlight w:val="none"/>
          <w14:ligatures w14:val="none"/>
        </w:rPr>
        <w:t xml:space="preserve">2.4.12</w:t>
      </w:r>
      <w:r>
        <w:rPr>
          <w:rFonts w:hint="eastAsia" w:ascii="宋体" w:hAnsi="宋体" w:eastAsia="宋体" w:cs="Times New Roman"/>
          <w:color w:val="auto"/>
          <w:sz w:val="24"/>
          <w:szCs w:val="24"/>
          <w:highlight w:val="none"/>
          <w14:ligatures w14:val="none"/>
        </w:rPr>
        <w:t xml:space="preserve">视频管理</w:t>
      </w:r>
      <w:r>
        <w:rPr>
          <w:rFonts w:ascii="宋体" w:hAnsi="宋体" w:eastAsia="宋体" w:cs="Times New Roman"/>
          <w:color w:val="auto"/>
          <w:sz w:val="24"/>
          <w:szCs w:val="24"/>
          <w:highlight w:val="none"/>
          <w14:ligatures w14:val="none"/>
        </w:rPr>
        <w:t xml:space="preserve">系统平台支持多屏播放，支持切换画面为1、4、9、16、25、1+5、3+4、1+7、2+9、3+8、1+12、1+1+12、4+9、1+16及自定义屏幕分屏，支持画面以4:3或16:9展示，支持全屏播放</w:t>
      </w:r>
      <w:r/>
    </w:p>
    <w:p>
      <w:pPr>
        <w:ind w:firstLine="480"/>
        <w:spacing w:line="300" w:lineRule="auto"/>
        <w:rPr>
          <w:rFonts w:ascii="宋体" w:hAnsi="宋体" w:eastAsia="宋体" w:cs="Times New Roman"/>
          <w:color w:val="auto"/>
          <w:sz w:val="24"/>
          <w:szCs w:val="24"/>
          <w:highlight w:val="none"/>
          <w14:ligatures w14:val="none"/>
        </w:rPr>
      </w:pPr>
      <w:r>
        <w:rPr>
          <w:rFonts w:ascii="宋体" w:hAnsi="宋体" w:eastAsia="宋体" w:cs="Times New Roman"/>
          <w:color w:val="auto"/>
          <w:sz w:val="24"/>
          <w:szCs w:val="24"/>
          <w:highlight w:val="none"/>
          <w14:ligatures w14:val="none"/>
        </w:rPr>
        <w:t xml:space="preserve">2.4.13 </w:t>
      </w:r>
      <w:r>
        <w:rPr>
          <w:rFonts w:hint="eastAsia" w:ascii="宋体" w:hAnsi="宋体" w:eastAsia="宋体" w:cs="Times New Roman"/>
          <w:color w:val="auto"/>
          <w:sz w:val="24"/>
          <w:szCs w:val="24"/>
          <w:highlight w:val="none"/>
          <w14:ligatures w14:val="none"/>
        </w:rPr>
        <w:t xml:space="preserve">视频管理</w:t>
      </w:r>
      <w:r>
        <w:rPr>
          <w:rFonts w:ascii="宋体" w:hAnsi="宋体" w:eastAsia="宋体" w:cs="Times New Roman"/>
          <w:color w:val="auto"/>
          <w:sz w:val="24"/>
          <w:szCs w:val="24"/>
          <w:highlight w:val="none"/>
          <w14:ligatures w14:val="none"/>
        </w:rPr>
        <w:t xml:space="preserve">系统支持分享点位至指定用户，并支持设置点位分享有效时间。</w:t>
      </w:r>
      <w:r/>
    </w:p>
    <w:p>
      <w:pPr>
        <w:ind w:firstLine="480"/>
        <w:spacing w:line="300" w:lineRule="auto"/>
        <w:rPr>
          <w:rFonts w:ascii="宋体" w:hAnsi="宋体" w:eastAsia="宋体" w:cs="Times New Roman"/>
          <w:color w:val="auto"/>
          <w:sz w:val="24"/>
          <w:szCs w:val="24"/>
          <w:highlight w:val="none"/>
          <w14:ligatures w14:val="none"/>
        </w:rPr>
      </w:pPr>
      <w:r>
        <w:rPr>
          <w:rFonts w:ascii="宋体" w:hAnsi="宋体" w:eastAsia="宋体" w:cs="Times New Roman"/>
          <w:color w:val="auto"/>
          <w:sz w:val="24"/>
          <w:szCs w:val="24"/>
          <w:highlight w:val="none"/>
          <w14:ligatures w14:val="none"/>
        </w:rPr>
        <w:t xml:space="preserve">2.4.14</w:t>
      </w:r>
      <w:r>
        <w:rPr>
          <w:rFonts w:hint="eastAsia" w:ascii="宋体" w:hAnsi="宋体" w:eastAsia="宋体" w:cs="Times New Roman"/>
          <w:color w:val="auto"/>
          <w:sz w:val="24"/>
          <w:szCs w:val="24"/>
          <w:highlight w:val="none"/>
          <w14:ligatures w14:val="none"/>
        </w:rPr>
        <w:t xml:space="preserve">视频管理</w:t>
      </w:r>
      <w:r>
        <w:rPr>
          <w:rFonts w:ascii="宋体" w:hAnsi="宋体" w:eastAsia="宋体" w:cs="Times New Roman"/>
          <w:color w:val="auto"/>
          <w:sz w:val="24"/>
          <w:szCs w:val="24"/>
          <w:highlight w:val="none"/>
          <w14:ligatures w14:val="none"/>
        </w:rPr>
        <w:t xml:space="preserve">系统针对实时预览画面，支持右键进行抓图、录像、电子放大、3D放大、云台控制、打开声音、打开对讲、切换主子码流、打开视频智能信息（支持查看监控点位的智能分析（快速移动、人员聚集、剧烈运动、人员倒地）规则）、一键上墙、点位分享、切换录像回放、关闭画面等功能。</w:t>
      </w:r>
      <w:r/>
    </w:p>
    <w:p>
      <w:pPr>
        <w:ind w:firstLine="480"/>
        <w:spacing w:line="300" w:lineRule="auto"/>
        <w:rPr>
          <w:rFonts w:ascii="宋体" w:hAnsi="宋体" w:eastAsia="宋体" w:cs="Times New Roman"/>
          <w:color w:val="auto"/>
          <w:sz w:val="24"/>
          <w:szCs w:val="24"/>
          <w:highlight w:val="none"/>
          <w14:ligatures w14:val="none"/>
        </w:rPr>
      </w:pPr>
      <w:r>
        <w:rPr>
          <w:rFonts w:ascii="宋体" w:hAnsi="宋体" w:eastAsia="宋体" w:cs="Times New Roman"/>
          <w:color w:val="auto"/>
          <w:sz w:val="24"/>
          <w:szCs w:val="24"/>
          <w:highlight w:val="none"/>
          <w14:ligatures w14:val="none"/>
        </w:rPr>
        <w:t xml:space="preserve">2.4.15</w:t>
      </w:r>
      <w:r>
        <w:rPr>
          <w:rFonts w:hint="eastAsia" w:ascii="宋体" w:hAnsi="宋体" w:eastAsia="宋体" w:cs="Times New Roman"/>
          <w:color w:val="auto"/>
          <w:sz w:val="24"/>
          <w:szCs w:val="24"/>
          <w:highlight w:val="none"/>
          <w14:ligatures w14:val="none"/>
        </w:rPr>
        <w:t xml:space="preserve">视频管理</w:t>
      </w:r>
      <w:r>
        <w:rPr>
          <w:rFonts w:ascii="宋体" w:hAnsi="宋体" w:eastAsia="宋体" w:cs="Times New Roman"/>
          <w:color w:val="auto"/>
          <w:sz w:val="24"/>
          <w:szCs w:val="24"/>
          <w:highlight w:val="none"/>
          <w14:ligatures w14:val="none"/>
        </w:rPr>
        <w:t xml:space="preserve">系统支持导入视频巡逻预案；支持设置录像回放时手动录像的保存模式（限制最长大小或录像分包）、录像包大小及保存路径；支持设置是否开启64位解码以及是否使用显卡解码；支持设置是否开启录像标签功能，即在录像回放过程中即可随时针对有用画面片段进行标签标注；支持设置画面数字水印，并调整显示内容。</w:t>
      </w:r>
      <w:r/>
    </w:p>
    <w:p>
      <w:pPr>
        <w:ind w:firstLine="480"/>
        <w:spacing w:line="300" w:lineRule="auto"/>
        <w:rPr>
          <w:rFonts w:ascii="宋体" w:hAnsi="宋体" w:eastAsia="宋体" w:cs="Times New Roman"/>
          <w:color w:val="auto"/>
          <w:sz w:val="24"/>
          <w:szCs w:val="24"/>
          <w:highlight w:val="none"/>
          <w14:ligatures w14:val="none"/>
        </w:rPr>
      </w:pPr>
      <w:r>
        <w:rPr>
          <w:rFonts w:hint="eastAsia" w:ascii="宋体" w:hAnsi="宋体" w:eastAsia="宋体" w:cs="Times New Roman"/>
          <w:bCs/>
          <w:color w:val="auto"/>
          <w:sz w:val="24"/>
          <w:szCs w:val="24"/>
          <w:highlight w:val="none"/>
          <w14:ligatures w14:val="none"/>
        </w:rPr>
        <w:t xml:space="preserve">▲</w:t>
      </w:r>
      <w:r>
        <w:rPr>
          <w:rFonts w:ascii="宋体" w:hAnsi="宋体" w:eastAsia="宋体" w:cs="Times New Roman"/>
          <w:color w:val="auto"/>
          <w:sz w:val="24"/>
          <w:szCs w:val="24"/>
          <w:highlight w:val="none"/>
          <w14:ligatures w14:val="none"/>
        </w:rPr>
        <w:t xml:space="preserve">2.4.16</w:t>
      </w:r>
      <w:r>
        <w:rPr>
          <w:rFonts w:hint="eastAsia" w:ascii="宋体" w:hAnsi="宋体" w:eastAsia="宋体" w:cs="Times New Roman"/>
          <w:color w:val="auto"/>
          <w:sz w:val="24"/>
          <w:szCs w:val="24"/>
          <w:highlight w:val="none"/>
          <w14:ligatures w14:val="none"/>
        </w:rPr>
        <w:t xml:space="preserve">视频管理</w:t>
      </w:r>
      <w:r>
        <w:rPr>
          <w:rFonts w:ascii="宋体" w:hAnsi="宋体" w:eastAsia="宋体" w:cs="Times New Roman"/>
          <w:color w:val="auto"/>
          <w:sz w:val="24"/>
          <w:szCs w:val="24"/>
          <w:highlight w:val="none"/>
          <w14:ligatures w14:val="none"/>
        </w:rPr>
        <w:t xml:space="preserve">系统支持预览上墙、回放上墙、轮巡上墙、报警上墙，支持客户端所在PC机的系统桌面上墙功能；支持电视墙单窗口按1/2/4/6/8/9/12/16/25/36多画面分割显示。</w:t>
      </w:r>
      <w:r/>
    </w:p>
    <w:p>
      <w:pPr>
        <w:ind w:firstLine="480"/>
        <w:spacing w:line="300" w:lineRule="auto"/>
        <w:rPr>
          <w:rFonts w:ascii="宋体" w:hAnsi="宋体" w:eastAsia="宋体" w:cs="Times New Roman"/>
          <w:color w:val="auto"/>
          <w:sz w:val="24"/>
          <w:szCs w:val="24"/>
          <w:highlight w:val="none"/>
          <w14:ligatures w14:val="none"/>
        </w:rPr>
      </w:pPr>
      <w:r>
        <w:rPr>
          <w:rFonts w:ascii="宋体" w:hAnsi="宋体" w:eastAsia="宋体" w:cs="Times New Roman"/>
          <w:color w:val="auto"/>
          <w:sz w:val="24"/>
          <w:szCs w:val="24"/>
          <w:highlight w:val="none"/>
          <w14:ligatures w14:val="none"/>
        </w:rPr>
        <w:t xml:space="preserve">2.4.17</w:t>
      </w:r>
      <w:r>
        <w:rPr>
          <w:rFonts w:hint="eastAsia" w:ascii="宋体" w:hAnsi="宋体" w:eastAsia="宋体" w:cs="Times New Roman"/>
          <w:color w:val="auto"/>
          <w:sz w:val="24"/>
          <w:szCs w:val="24"/>
          <w:highlight w:val="none"/>
          <w14:ligatures w14:val="none"/>
        </w:rPr>
        <w:t xml:space="preserve">视频管理</w:t>
      </w:r>
      <w:r>
        <w:rPr>
          <w:rFonts w:ascii="宋体" w:hAnsi="宋体" w:eastAsia="宋体" w:cs="Times New Roman"/>
          <w:color w:val="auto"/>
          <w:sz w:val="24"/>
          <w:szCs w:val="24"/>
          <w:highlight w:val="none"/>
          <w14:ligatures w14:val="none"/>
        </w:rPr>
        <w:t xml:space="preserve">系统支持根据监控点名字、标签名字和报警名字模糊搜索点位录像，并支持以颜色区分录像类型；支持批量下载、锁定或解锁录像，录像被锁定时在存储设备中不会被覆盖；支持搜索、播放、下载标签录像，支持查看录像的标签内容、点位名称、录像开始时间及结束时间。</w:t>
      </w:r>
      <w:r/>
    </w:p>
    <w:p>
      <w:pPr>
        <w:ind w:firstLine="480"/>
        <w:spacing w:line="300" w:lineRule="auto"/>
        <w:rPr>
          <w:rFonts w:ascii="宋体" w:hAnsi="宋体" w:eastAsia="宋体" w:cs="Times New Roman"/>
          <w:color w:val="auto"/>
          <w:sz w:val="24"/>
          <w:szCs w:val="24"/>
          <w:highlight w:val="none"/>
          <w14:ligatures w14:val="none"/>
        </w:rPr>
      </w:pPr>
      <w:r>
        <w:rPr>
          <w:rFonts w:ascii="宋体" w:hAnsi="宋体" w:eastAsia="宋体" w:cs="Times New Roman"/>
          <w:color w:val="auto"/>
          <w:sz w:val="24"/>
          <w:szCs w:val="24"/>
          <w:highlight w:val="none"/>
          <w14:ligatures w14:val="none"/>
        </w:rPr>
        <w:t xml:space="preserve">2.4.18</w:t>
      </w:r>
      <w:r>
        <w:rPr>
          <w:rFonts w:hint="eastAsia" w:ascii="宋体" w:hAnsi="宋体" w:eastAsia="宋体" w:cs="Times New Roman"/>
          <w:color w:val="auto"/>
          <w:sz w:val="24"/>
          <w:szCs w:val="24"/>
          <w:highlight w:val="none"/>
          <w14:ligatures w14:val="none"/>
        </w:rPr>
        <w:t xml:space="preserve">视频管理</w:t>
      </w:r>
      <w:r>
        <w:rPr>
          <w:rFonts w:ascii="宋体" w:hAnsi="宋体" w:eastAsia="宋体" w:cs="Times New Roman"/>
          <w:color w:val="auto"/>
          <w:sz w:val="24"/>
          <w:szCs w:val="24"/>
          <w:highlight w:val="none"/>
          <w14:ligatures w14:val="none"/>
        </w:rPr>
        <w:t xml:space="preserve">系统支持打开/关闭视频实时报警功能，当打开该功能时，若有新报警产生，页面自动弹出报警联动画面；支持查询、删除视频报警记录信息，并根据不同颜色区分报警紧急程度，支持针对报警点位进行预览、回放及临时撤防。</w:t>
      </w:r>
      <w:r/>
    </w:p>
    <w:p>
      <w:pPr>
        <w:ind w:firstLine="480"/>
        <w:spacing w:line="300" w:lineRule="auto"/>
        <w:rPr>
          <w:rFonts w:hint="eastAsia" w:ascii="宋体" w:hAnsi="宋体" w:eastAsia="宋体" w:cs="Times New Roman"/>
          <w:color w:val="auto"/>
          <w:sz w:val="24"/>
          <w:szCs w:val="24"/>
          <w:highlight w:val="none"/>
          <w:lang w:eastAsia="zh-CN"/>
          <w14:ligatures w14:val="none"/>
        </w:rPr>
      </w:pPr>
      <w:r>
        <w:rPr>
          <w:rFonts w:ascii="宋体" w:hAnsi="宋体" w:eastAsia="宋体" w:cs="Times New Roman"/>
          <w:color w:val="auto"/>
          <w:sz w:val="24"/>
          <w:szCs w:val="24"/>
          <w:highlight w:val="none"/>
          <w14:ligatures w14:val="none"/>
        </w:rPr>
        <w:t xml:space="preserve">2.4.19</w:t>
      </w:r>
      <w:r>
        <w:rPr>
          <w:rFonts w:hint="eastAsia" w:ascii="宋体" w:hAnsi="宋体" w:eastAsia="宋体" w:cs="Times New Roman"/>
          <w:color w:val="auto"/>
          <w:sz w:val="24"/>
          <w:szCs w:val="24"/>
          <w:highlight w:val="none"/>
          <w14:ligatures w14:val="none"/>
        </w:rPr>
        <w:t xml:space="preserve">视频管理</w:t>
      </w:r>
      <w:r>
        <w:rPr>
          <w:rFonts w:ascii="宋体" w:hAnsi="宋体" w:eastAsia="宋体" w:cs="Times New Roman"/>
          <w:color w:val="auto"/>
          <w:sz w:val="24"/>
          <w:szCs w:val="24"/>
          <w:highlight w:val="none"/>
          <w14:ligatures w14:val="none"/>
        </w:rPr>
        <w:t xml:space="preserve">系统支持实时视频云台控制及水平扫描，可以在视频上直接控制，可八方向转动、可设置云台转动速度、可焦距放大缩小、可聚焦控制、可光圈扩大缩小、可一键对焦、可打开灯光、可打开雨刮器、可云台重置</w:t>
      </w:r>
      <w:r>
        <w:rPr>
          <w:rFonts w:hint="eastAsia" w:ascii="宋体" w:hAnsi="宋体" w:cs="Times New Roman"/>
          <w:color w:val="auto"/>
          <w:sz w:val="24"/>
          <w:szCs w:val="24"/>
          <w:highlight w:val="none"/>
          <w:lang w:eastAsia="zh-CN"/>
          <w14:ligatures w14:val="none"/>
        </w:rPr>
        <w:t xml:space="preserve">。</w:t>
      </w:r>
      <w:r/>
    </w:p>
    <w:p>
      <w:pPr>
        <w:ind w:firstLine="480"/>
        <w:spacing w:line="300" w:lineRule="auto"/>
        <w:rPr>
          <w:rFonts w:ascii="宋体" w:hAnsi="宋体" w:eastAsia="宋体" w:cs="Times New Roman"/>
          <w:color w:val="auto"/>
          <w:sz w:val="24"/>
          <w:szCs w:val="24"/>
          <w:highlight w:val="none"/>
          <w14:ligatures w14:val="none"/>
        </w:rPr>
      </w:pPr>
      <w:r>
        <w:rPr>
          <w:rFonts w:ascii="宋体" w:hAnsi="宋体" w:eastAsia="宋体" w:cs="Times New Roman"/>
          <w:color w:val="auto"/>
          <w:sz w:val="24"/>
          <w:szCs w:val="24"/>
          <w:highlight w:val="none"/>
          <w14:ligatures w14:val="none"/>
        </w:rPr>
        <w:t xml:space="preserve">2.4.20 </w:t>
      </w:r>
      <w:r>
        <w:rPr>
          <w:rFonts w:hint="eastAsia" w:ascii="宋体" w:hAnsi="宋体" w:eastAsia="宋体" w:cs="Times New Roman"/>
          <w:color w:val="auto"/>
          <w:sz w:val="24"/>
          <w:szCs w:val="24"/>
          <w:highlight w:val="none"/>
          <w14:ligatures w14:val="none"/>
        </w:rPr>
        <w:t xml:space="preserve">视频管理</w:t>
      </w:r>
      <w:r>
        <w:rPr>
          <w:rFonts w:ascii="宋体" w:hAnsi="宋体" w:eastAsia="宋体" w:cs="Times New Roman"/>
          <w:color w:val="auto"/>
          <w:sz w:val="24"/>
          <w:szCs w:val="24"/>
          <w:highlight w:val="none"/>
          <w14:ligatures w14:val="none"/>
        </w:rPr>
        <w:t xml:space="preserve">系统支持高权限用户抢占云台控制权限，并可云台锁定，可设置云台锁定时长；支持设置、修改及快速选择预置点；支持设置、修改及快速选择云台巡航；支持录制及调用云台轨迹。</w:t>
      </w:r>
      <w:r/>
    </w:p>
    <w:p>
      <w:pPr>
        <w:ind w:firstLine="480"/>
        <w:spacing w:line="300" w:lineRule="auto"/>
        <w:rPr>
          <w:rFonts w:ascii="宋体" w:hAnsi="宋体" w:eastAsia="宋体" w:cs="Times New Roman"/>
          <w:color w:val="auto"/>
          <w:sz w:val="24"/>
          <w:szCs w:val="24"/>
          <w:highlight w:val="none"/>
          <w14:ligatures w14:val="none"/>
        </w:rPr>
      </w:pPr>
      <w:r>
        <w:rPr>
          <w:rFonts w:ascii="宋体" w:hAnsi="宋体" w:eastAsia="宋体" w:cs="Times New Roman"/>
          <w:color w:val="auto"/>
          <w:sz w:val="24"/>
          <w:szCs w:val="24"/>
          <w:highlight w:val="none"/>
          <w14:ligatures w14:val="none"/>
        </w:rPr>
        <w:t xml:space="preserve">2.4.21</w:t>
      </w:r>
      <w:r>
        <w:rPr>
          <w:rFonts w:hint="eastAsia" w:ascii="宋体" w:hAnsi="宋体" w:eastAsia="宋体" w:cs="Times New Roman"/>
          <w:color w:val="auto"/>
          <w:sz w:val="24"/>
          <w:szCs w:val="24"/>
          <w:highlight w:val="none"/>
          <w14:ligatures w14:val="none"/>
        </w:rPr>
        <w:t xml:space="preserve">视频管理</w:t>
      </w:r>
      <w:r>
        <w:rPr>
          <w:rFonts w:ascii="宋体" w:hAnsi="宋体" w:eastAsia="宋体" w:cs="Times New Roman"/>
          <w:color w:val="auto"/>
          <w:sz w:val="24"/>
          <w:szCs w:val="24"/>
          <w:highlight w:val="none"/>
          <w14:ligatures w14:val="none"/>
        </w:rPr>
        <w:t xml:space="preserve">系统支持录像分段回放功能，可以将录像文件等分成多个片段同时回放，通过分割点的图像差异，快速确定回放关键录像时段；支持录像向前定位功能，自动跳转至录像前几秒位置进行播放；支持多画面同步播放，可针对多个画面进行统一的时间控制；也支持多画面异步播放，即多个画面播放时间不一致，可分别控制。</w:t>
      </w:r>
      <w:r/>
    </w:p>
    <w:p>
      <w:pPr>
        <w:ind w:firstLine="480"/>
        <w:spacing w:line="300" w:lineRule="auto"/>
        <w:rPr>
          <w:rFonts w:ascii="宋体" w:hAnsi="宋体" w:eastAsia="宋体" w:cs="Times New Roman"/>
          <w:color w:val="auto"/>
          <w:sz w:val="24"/>
          <w:szCs w:val="24"/>
          <w:highlight w:val="none"/>
          <w14:ligatures w14:val="none"/>
        </w:rPr>
      </w:pPr>
      <w:r>
        <w:rPr>
          <w:rFonts w:ascii="宋体" w:hAnsi="宋体" w:eastAsia="宋体" w:cs="Times New Roman"/>
          <w:color w:val="auto"/>
          <w:sz w:val="24"/>
          <w:szCs w:val="24"/>
          <w:highlight w:val="none"/>
          <w14:ligatures w14:val="none"/>
        </w:rPr>
        <w:t xml:space="preserve">2.4.22 </w:t>
      </w:r>
      <w:r>
        <w:rPr>
          <w:rFonts w:hint="eastAsia" w:ascii="宋体" w:hAnsi="宋体" w:eastAsia="宋体" w:cs="Times New Roman"/>
          <w:color w:val="auto"/>
          <w:sz w:val="24"/>
          <w:szCs w:val="24"/>
          <w:highlight w:val="none"/>
          <w14:ligatures w14:val="none"/>
        </w:rPr>
        <w:t xml:space="preserve">视频管理</w:t>
      </w:r>
      <w:r>
        <w:rPr>
          <w:rFonts w:ascii="宋体" w:hAnsi="宋体" w:eastAsia="宋体" w:cs="Times New Roman"/>
          <w:color w:val="auto"/>
          <w:sz w:val="24"/>
          <w:szCs w:val="24"/>
          <w:highlight w:val="none"/>
          <w14:ligatures w14:val="none"/>
        </w:rPr>
        <w:t xml:space="preserve">系统录像回放支持进度条缩放，可滚轮控制；支持在时间轴上切换画面播放时间，可控制时间轴收起与展开；支持鼠标悬停查看当前时间点回放录像缩略图；支持以不同颜色标记录像属性（移动录像、报警录像、计划录像、手动录像），并支持依照类型进行录像筛选。</w:t>
      </w:r>
      <w:r/>
    </w:p>
    <w:p>
      <w:pPr>
        <w:ind w:firstLine="480"/>
        <w:spacing w:line="300" w:lineRule="auto"/>
        <w:rPr>
          <w:rFonts w:ascii="宋体" w:hAnsi="宋体" w:eastAsia="宋体" w:cs="Times New Roman"/>
          <w:color w:val="auto"/>
          <w:sz w:val="24"/>
          <w:szCs w:val="24"/>
          <w:highlight w:val="none"/>
          <w14:ligatures w14:val="none"/>
        </w:rPr>
      </w:pPr>
      <w:r>
        <w:rPr>
          <w:rFonts w:ascii="宋体" w:hAnsi="宋体" w:eastAsia="宋体" w:cs="Times New Roman"/>
          <w:color w:val="auto"/>
          <w:sz w:val="24"/>
          <w:szCs w:val="24"/>
          <w:highlight w:val="none"/>
          <w14:ligatures w14:val="none"/>
        </w:rPr>
        <w:t xml:space="preserve">2.4.23 </w:t>
      </w:r>
      <w:r>
        <w:rPr>
          <w:rFonts w:hint="eastAsia" w:ascii="宋体" w:hAnsi="宋体" w:eastAsia="宋体" w:cs="Times New Roman"/>
          <w:color w:val="auto"/>
          <w:sz w:val="24"/>
          <w:szCs w:val="24"/>
          <w:highlight w:val="none"/>
          <w14:ligatures w14:val="none"/>
        </w:rPr>
        <w:t xml:space="preserve">视频管理</w:t>
      </w:r>
      <w:r>
        <w:rPr>
          <w:rFonts w:ascii="宋体" w:hAnsi="宋体" w:eastAsia="宋体" w:cs="Times New Roman"/>
          <w:color w:val="auto"/>
          <w:sz w:val="24"/>
          <w:szCs w:val="24"/>
          <w:highlight w:val="none"/>
          <w14:ligatures w14:val="none"/>
        </w:rPr>
        <w:t xml:space="preserve">系统支持针对一段录像进行标签标注，支持多画面同时抓图、同时录像、收藏、全部关闭功能。</w:t>
      </w:r>
      <w:r/>
    </w:p>
    <w:p>
      <w:pPr>
        <w:ind w:firstLine="480"/>
        <w:spacing w:line="300" w:lineRule="auto"/>
        <w:rPr>
          <w:rFonts w:ascii="宋体" w:hAnsi="宋体" w:eastAsia="宋体" w:cs="Times New Roman"/>
          <w:color w:val="auto"/>
          <w:sz w:val="24"/>
          <w:szCs w:val="24"/>
          <w:highlight w:val="none"/>
          <w14:ligatures w14:val="none"/>
        </w:rPr>
      </w:pPr>
      <w:r>
        <w:rPr>
          <w:rFonts w:ascii="宋体" w:hAnsi="宋体" w:eastAsia="宋体" w:cs="Times New Roman"/>
          <w:color w:val="auto"/>
          <w:sz w:val="24"/>
          <w:szCs w:val="24"/>
          <w:highlight w:val="none"/>
          <w14:ligatures w14:val="none"/>
        </w:rPr>
        <w:t xml:space="preserve">2.4.24 </w:t>
      </w:r>
      <w:bookmarkStart w:id="256" w:name="OLE_LINK6"/>
      <w:r/>
      <w:bookmarkStart w:id="257" w:name="OLE_LINK5"/>
      <w:r>
        <w:rPr>
          <w:rFonts w:hint="eastAsia" w:ascii="宋体" w:hAnsi="宋体" w:eastAsia="宋体" w:cs="Times New Roman"/>
          <w:color w:val="auto"/>
          <w:sz w:val="24"/>
          <w:szCs w:val="24"/>
          <w:highlight w:val="none"/>
          <w14:ligatures w14:val="none"/>
        </w:rPr>
        <w:t xml:space="preserve">视频管理</w:t>
      </w:r>
      <w:r>
        <w:rPr>
          <w:rFonts w:ascii="宋体" w:hAnsi="宋体" w:eastAsia="宋体" w:cs="Times New Roman"/>
          <w:color w:val="auto"/>
          <w:sz w:val="24"/>
          <w:szCs w:val="24"/>
          <w:highlight w:val="none"/>
          <w14:ligatures w14:val="none"/>
        </w:rPr>
        <w:t xml:space="preserve">系统</w:t>
      </w:r>
      <w:bookmarkEnd w:id="256"/>
      <w:r/>
      <w:bookmarkEnd w:id="257"/>
      <w:r>
        <w:rPr>
          <w:rFonts w:ascii="宋体" w:hAnsi="宋体" w:eastAsia="宋体" w:cs="Times New Roman"/>
          <w:color w:val="auto"/>
          <w:sz w:val="24"/>
          <w:szCs w:val="24"/>
          <w:highlight w:val="none"/>
          <w14:ligatures w14:val="none"/>
        </w:rPr>
        <w:t xml:space="preserve">支持单画面及多画面播放控制，支持画面倒放、逐帧倒放、逐帧前进，支持调整画面播放倍速，支持1倍、2倍、4倍、8倍、16倍快速播放，也支持1/2、1/4、1/8、1/16倍速慢放，支持高倍速回放的点位还支持32倍、64倍播放；支持多屏播放，支持切换画面为1、4、9、16分屏，支持画面以4:3或16:9展示，支持全屏播放；支持针对目标点位进行录像片段时间设置及查询，并支持快速打开录像进行回放；针对录像回放画面，支持右键进行抓图、录像、电子放大、打开声音、打开视频智能信息、切换实时预览、关闭画面等功能。</w:t>
      </w:r>
      <w:r/>
    </w:p>
    <w:p>
      <w:pPr>
        <w:ind w:firstLine="480"/>
        <w:spacing w:line="300" w:lineRule="auto"/>
        <w:rPr>
          <w:rFonts w:ascii="宋体" w:hAnsi="宋体" w:eastAsia="宋体" w:cs="Times New Roman"/>
          <w:color w:val="auto"/>
          <w:sz w:val="24"/>
          <w:szCs w:val="24"/>
          <w:highlight w:val="none"/>
          <w14:ligatures w14:val="none"/>
        </w:rPr>
      </w:pPr>
      <w:r>
        <w:rPr>
          <w:rFonts w:ascii="宋体" w:hAnsi="宋体" w:eastAsia="宋体" w:cs="Times New Roman"/>
          <w:color w:val="auto"/>
          <w:sz w:val="24"/>
          <w:szCs w:val="24"/>
          <w:highlight w:val="none"/>
          <w14:ligatures w14:val="none"/>
        </w:rPr>
        <w:t xml:space="preserve">2.4.25</w:t>
      </w:r>
      <w:r>
        <w:rPr>
          <w:rFonts w:hint="eastAsia" w:ascii="宋体" w:hAnsi="宋体" w:eastAsia="宋体" w:cs="Times New Roman"/>
          <w:color w:val="auto"/>
          <w:sz w:val="24"/>
          <w:szCs w:val="24"/>
          <w:highlight w:val="none"/>
          <w14:ligatures w14:val="none"/>
        </w:rPr>
        <w:t xml:space="preserve">视频管理</w:t>
      </w:r>
      <w:r>
        <w:rPr>
          <w:rFonts w:ascii="宋体" w:hAnsi="宋体" w:eastAsia="宋体" w:cs="Times New Roman"/>
          <w:color w:val="auto"/>
          <w:sz w:val="24"/>
          <w:szCs w:val="24"/>
          <w:highlight w:val="none"/>
          <w14:ligatures w14:val="none"/>
        </w:rPr>
        <w:t xml:space="preserve">系统支持设置是否开启回放时连续抓图，可设置连续抓图模式为按帧抓图或按秒抓图及抓图间隔，支持设置连续抓图张数，支持设置录像回放时抓图的保存格式为jpeg或bmp，支持设置保存路径；支持设置录像回放时手动录像的保存模式（限制最长大小或录像分包）、录像包大小及保存路径。</w:t>
      </w:r>
      <w:r/>
    </w:p>
    <w:p>
      <w:pPr>
        <w:ind w:firstLine="480"/>
        <w:spacing w:line="300" w:lineRule="auto"/>
        <w:rPr>
          <w:rFonts w:ascii="宋体" w:hAnsi="宋体" w:eastAsia="宋体" w:cs="Times New Roman"/>
          <w:color w:val="auto"/>
          <w:sz w:val="24"/>
          <w:szCs w:val="24"/>
          <w:highlight w:val="none"/>
          <w14:ligatures w14:val="none"/>
        </w:rPr>
      </w:pPr>
      <w:r>
        <w:rPr>
          <w:rFonts w:ascii="宋体" w:hAnsi="宋体" w:eastAsia="宋体" w:cs="Times New Roman"/>
          <w:color w:val="auto"/>
          <w:sz w:val="24"/>
          <w:szCs w:val="24"/>
          <w:highlight w:val="none"/>
          <w14:ligatures w14:val="none"/>
        </w:rPr>
        <w:t xml:space="preserve">2.4.26 </w:t>
      </w:r>
      <w:r>
        <w:rPr>
          <w:rFonts w:hint="eastAsia" w:ascii="宋体" w:hAnsi="宋体" w:eastAsia="宋体" w:cs="Times New Roman"/>
          <w:color w:val="auto"/>
          <w:sz w:val="24"/>
          <w:szCs w:val="24"/>
          <w:highlight w:val="none"/>
          <w14:ligatures w14:val="none"/>
        </w:rPr>
        <w:t xml:space="preserve">视频管理</w:t>
      </w:r>
      <w:r>
        <w:rPr>
          <w:rFonts w:ascii="宋体" w:hAnsi="宋体" w:eastAsia="宋体" w:cs="Times New Roman"/>
          <w:color w:val="auto"/>
          <w:sz w:val="24"/>
          <w:szCs w:val="24"/>
          <w:highlight w:val="none"/>
          <w14:ligatures w14:val="none"/>
        </w:rPr>
        <w:t xml:space="preserve">系统客户端支持设置是否开启64位解码以及是否使用显卡解码。</w:t>
      </w:r>
      <w:r/>
    </w:p>
    <w:p>
      <w:pPr>
        <w:ind w:firstLine="480"/>
        <w:spacing w:line="300" w:lineRule="auto"/>
        <w:rPr>
          <w:rFonts w:ascii="宋体" w:hAnsi="宋体" w:eastAsia="宋体" w:cs="Times New Roman"/>
          <w:color w:val="auto"/>
          <w:sz w:val="24"/>
          <w:szCs w:val="24"/>
          <w:highlight w:val="none"/>
          <w14:ligatures w14:val="none"/>
        </w:rPr>
      </w:pPr>
      <w:r>
        <w:rPr>
          <w:rFonts w:ascii="宋体" w:hAnsi="宋体" w:eastAsia="宋体" w:cs="Times New Roman"/>
          <w:color w:val="auto"/>
          <w:sz w:val="24"/>
          <w:szCs w:val="24"/>
          <w:highlight w:val="none"/>
          <w14:ligatures w14:val="none"/>
        </w:rPr>
        <w:t xml:space="preserve">2.4.27 </w:t>
      </w:r>
      <w:r>
        <w:rPr>
          <w:rFonts w:hint="eastAsia" w:ascii="宋体" w:hAnsi="宋体" w:eastAsia="宋体" w:cs="Times New Roman"/>
          <w:color w:val="auto"/>
          <w:sz w:val="24"/>
          <w:szCs w:val="24"/>
          <w:highlight w:val="none"/>
          <w14:ligatures w14:val="none"/>
        </w:rPr>
        <w:t xml:space="preserve">视频管理</w:t>
      </w:r>
      <w:r>
        <w:rPr>
          <w:rFonts w:ascii="宋体" w:hAnsi="宋体" w:eastAsia="宋体" w:cs="Times New Roman"/>
          <w:color w:val="auto"/>
          <w:sz w:val="24"/>
          <w:szCs w:val="24"/>
          <w:highlight w:val="none"/>
          <w14:ligatures w14:val="none"/>
        </w:rPr>
        <w:t xml:space="preserve">系统支持设置是否开启直连云存储高倍速回放，开启后点位可支持32倍、64倍高倍速播放，</w:t>
      </w:r>
      <w:r/>
    </w:p>
    <w:p>
      <w:pPr>
        <w:ind w:firstLine="480"/>
        <w:spacing w:line="300" w:lineRule="auto"/>
        <w:rPr>
          <w:rFonts w:ascii="宋体" w:hAnsi="宋体" w:eastAsia="宋体" w:cs="Times New Roman"/>
          <w:color w:val="auto"/>
          <w:sz w:val="24"/>
          <w:szCs w:val="24"/>
          <w:highlight w:val="none"/>
          <w14:ligatures w14:val="none"/>
        </w:rPr>
      </w:pPr>
      <w:r>
        <w:rPr>
          <w:rFonts w:ascii="宋体" w:hAnsi="宋体" w:eastAsia="宋体" w:cs="Times New Roman"/>
          <w:color w:val="auto"/>
          <w:sz w:val="24"/>
          <w:szCs w:val="24"/>
          <w:highlight w:val="none"/>
          <w14:ligatures w14:val="none"/>
        </w:rPr>
        <w:t xml:space="preserve">2.4.28 </w:t>
      </w:r>
      <w:r>
        <w:rPr>
          <w:rFonts w:hint="eastAsia" w:ascii="宋体" w:hAnsi="宋体" w:eastAsia="宋体" w:cs="Times New Roman"/>
          <w:color w:val="auto"/>
          <w:sz w:val="24"/>
          <w:szCs w:val="24"/>
          <w:highlight w:val="none"/>
          <w14:ligatures w14:val="none"/>
        </w:rPr>
        <w:t xml:space="preserve">视频管理</w:t>
      </w:r>
      <w:r>
        <w:rPr>
          <w:rFonts w:ascii="宋体" w:hAnsi="宋体" w:eastAsia="宋体" w:cs="Times New Roman"/>
          <w:color w:val="auto"/>
          <w:sz w:val="24"/>
          <w:szCs w:val="24"/>
          <w:highlight w:val="none"/>
          <w14:ligatures w14:val="none"/>
        </w:rPr>
        <w:t xml:space="preserve">系统平台支持级联管理，支持配置数据级联上下级域，并支持查看下级、本级及上级域的运行状态（在线状态及跨网域情况等）</w:t>
      </w:r>
      <w:r/>
    </w:p>
    <w:p>
      <w:pPr>
        <w:ind w:firstLine="480"/>
        <w:spacing w:line="300" w:lineRule="auto"/>
        <w:rPr>
          <w:rFonts w:ascii="宋体" w:hAnsi="宋体" w:eastAsia="宋体" w:cs="Times New Roman"/>
          <w:color w:val="auto"/>
          <w:sz w:val="24"/>
          <w:szCs w:val="24"/>
          <w:highlight w:val="none"/>
          <w14:ligatures w14:val="none"/>
        </w:rPr>
      </w:pPr>
      <w:r>
        <w:rPr>
          <w:rFonts w:ascii="宋体" w:hAnsi="宋体" w:eastAsia="宋体" w:cs="Times New Roman"/>
          <w:color w:val="auto"/>
          <w:sz w:val="24"/>
          <w:szCs w:val="24"/>
          <w:highlight w:val="none"/>
          <w14:ligatures w14:val="none"/>
        </w:rPr>
        <w:t xml:space="preserve">2.4.29 </w:t>
      </w:r>
      <w:r>
        <w:rPr>
          <w:rFonts w:hint="eastAsia" w:ascii="宋体" w:hAnsi="宋体" w:eastAsia="宋体" w:cs="Times New Roman"/>
          <w:color w:val="auto"/>
          <w:sz w:val="24"/>
          <w:szCs w:val="24"/>
          <w:highlight w:val="none"/>
          <w14:ligatures w14:val="none"/>
        </w:rPr>
        <w:t xml:space="preserve">视频管理</w:t>
      </w:r>
      <w:r>
        <w:rPr>
          <w:rFonts w:ascii="宋体" w:hAnsi="宋体" w:eastAsia="宋体" w:cs="Times New Roman"/>
          <w:color w:val="auto"/>
          <w:sz w:val="24"/>
          <w:szCs w:val="24"/>
          <w:highlight w:val="none"/>
          <w14:ligatures w14:val="none"/>
        </w:rPr>
        <w:t xml:space="preserve">系统支持资源级联共享，支持将本级域或下级域中的卡口、人脸点位、人体点位资源共享给选中的上级域；支持数据级联共享，支持将本级或下级域中的卡口、人脸、人体抓拍数据推送至上级域实现级联共享</w:t>
      </w:r>
      <w:r/>
    </w:p>
    <w:p>
      <w:pPr>
        <w:ind w:firstLine="480"/>
        <w:spacing w:line="300" w:lineRule="auto"/>
        <w:rPr>
          <w:rFonts w:ascii="宋体" w:hAnsi="宋体" w:eastAsia="宋体" w:cs="Times New Roman"/>
          <w:color w:val="auto"/>
          <w:sz w:val="24"/>
          <w:szCs w:val="24"/>
          <w:highlight w:val="none"/>
          <w14:ligatures w14:val="none"/>
        </w:rPr>
      </w:pPr>
      <w:r>
        <w:rPr>
          <w:rFonts w:ascii="宋体" w:hAnsi="宋体" w:eastAsia="宋体" w:cs="Times New Roman"/>
          <w:color w:val="auto"/>
          <w:sz w:val="24"/>
          <w:szCs w:val="24"/>
          <w:highlight w:val="none"/>
          <w14:ligatures w14:val="none"/>
        </w:rPr>
        <w:t xml:space="preserve">2.4.30</w:t>
      </w:r>
      <w:r>
        <w:rPr>
          <w:rFonts w:hint="eastAsia" w:ascii="宋体" w:hAnsi="宋体" w:eastAsia="宋体" w:cs="Times New Roman"/>
          <w:color w:val="auto"/>
          <w:sz w:val="24"/>
          <w:szCs w:val="24"/>
          <w:highlight w:val="none"/>
          <w14:ligatures w14:val="none"/>
        </w:rPr>
        <w:t xml:space="preserve">视频管理</w:t>
      </w:r>
      <w:r>
        <w:rPr>
          <w:rFonts w:ascii="宋体" w:hAnsi="宋体" w:eastAsia="宋体" w:cs="Times New Roman"/>
          <w:color w:val="auto"/>
          <w:sz w:val="24"/>
          <w:szCs w:val="24"/>
          <w:highlight w:val="none"/>
          <w14:ligatures w14:val="none"/>
        </w:rPr>
        <w:t xml:space="preserve">系统平台支持针对存储资源进行统一管理配置，包括存储设备接入管理、存储域及资源池管理、实时流录像计划管理及宕机负载均衡、存储设备及资源池运维。同时支持图表可视化展示系统存储资源概况，包括总容量、存储设备状况、存储磁盘状态、监控点情况及存储资源池详情。</w:t>
      </w:r>
      <w:r/>
    </w:p>
    <w:p>
      <w:pPr>
        <w:ind w:firstLine="480"/>
        <w:spacing w:line="300" w:lineRule="auto"/>
        <w:rPr>
          <w:rFonts w:ascii="宋体" w:hAnsi="宋体" w:eastAsia="宋体" w:cs="Times New Roman"/>
          <w:color w:val="auto"/>
          <w:sz w:val="24"/>
          <w:szCs w:val="24"/>
          <w:highlight w:val="none"/>
          <w14:ligatures w14:val="none"/>
        </w:rPr>
      </w:pPr>
      <w:r>
        <w:rPr>
          <w:rFonts w:ascii="宋体" w:hAnsi="宋体" w:eastAsia="宋体" w:cs="Times New Roman"/>
          <w:color w:val="auto"/>
          <w:sz w:val="24"/>
          <w:szCs w:val="24"/>
          <w:highlight w:val="none"/>
          <w14:ligatures w14:val="none"/>
        </w:rPr>
        <w:t xml:space="preserve">2.4.31 </w:t>
      </w:r>
      <w:r>
        <w:rPr>
          <w:rFonts w:hint="eastAsia" w:ascii="宋体" w:hAnsi="宋体" w:eastAsia="宋体" w:cs="Times New Roman"/>
          <w:color w:val="auto"/>
          <w:sz w:val="24"/>
          <w:szCs w:val="24"/>
          <w:highlight w:val="none"/>
          <w14:ligatures w14:val="none"/>
        </w:rPr>
        <w:t xml:space="preserve">视频管理</w:t>
      </w:r>
      <w:r>
        <w:rPr>
          <w:rFonts w:ascii="宋体" w:hAnsi="宋体" w:eastAsia="宋体" w:cs="Times New Roman"/>
          <w:color w:val="auto"/>
          <w:sz w:val="24"/>
          <w:szCs w:val="24"/>
          <w:highlight w:val="none"/>
          <w14:ligatures w14:val="none"/>
        </w:rPr>
        <w:t xml:space="preserve">系统平台支持按照用户名、IP和关键字查询用户操作日志；支持以组件和组件内服务的维度进行系统日志记录和查询，支持查看系统错误码，了解系统错误内容及解决建议；支持查看操作日志及系统日志中的调用链，以了解一次业务操中涉及到的所有组件之间的调用关系，以及这些组件的异常状况及其相关日志，快速定位异常问题的原因。</w:t>
      </w:r>
      <w:r/>
    </w:p>
    <w:p>
      <w:pPr>
        <w:ind w:firstLine="480"/>
        <w:spacing w:line="300" w:lineRule="auto"/>
        <w:rPr>
          <w:rFonts w:ascii="宋体" w:hAnsi="宋体" w:eastAsia="宋体" w:cs="Times New Roman"/>
          <w:color w:val="auto"/>
          <w:sz w:val="24"/>
          <w:szCs w:val="24"/>
          <w:highlight w:val="none"/>
          <w14:ligatures w14:val="none"/>
        </w:rPr>
      </w:pPr>
      <w:r>
        <w:rPr>
          <w:rFonts w:ascii="宋体" w:hAnsi="宋体" w:eastAsia="宋体" w:cs="Times New Roman"/>
          <w:color w:val="auto"/>
          <w:sz w:val="24"/>
          <w:szCs w:val="24"/>
          <w:highlight w:val="none"/>
          <w14:ligatures w14:val="none"/>
        </w:rPr>
        <w:t xml:space="preserve">2.4.32 </w:t>
      </w:r>
      <w:r>
        <w:rPr>
          <w:rFonts w:hint="eastAsia" w:ascii="宋体" w:hAnsi="宋体" w:eastAsia="宋体" w:cs="Times New Roman"/>
          <w:color w:val="auto"/>
          <w:sz w:val="24"/>
          <w:szCs w:val="24"/>
          <w:highlight w:val="none"/>
          <w14:ligatures w14:val="none"/>
        </w:rPr>
        <w:t xml:space="preserve">视频管理</w:t>
      </w:r>
      <w:r>
        <w:rPr>
          <w:rFonts w:ascii="宋体" w:hAnsi="宋体" w:eastAsia="宋体" w:cs="Times New Roman"/>
          <w:color w:val="auto"/>
          <w:sz w:val="24"/>
          <w:szCs w:val="24"/>
          <w:highlight w:val="none"/>
          <w14:ligatures w14:val="none"/>
        </w:rPr>
        <w:t xml:space="preserve">系统客户端支持查看系统及各应用当前CPU/内存消耗占比及当前网络传输情况。</w:t>
      </w:r>
      <w:r/>
    </w:p>
    <w:p>
      <w:pPr>
        <w:ind w:firstLine="480"/>
        <w:spacing w:line="300" w:lineRule="auto"/>
        <w:rPr>
          <w:rFonts w:ascii="宋体" w:hAnsi="宋体" w:eastAsia="宋体" w:cs="Times New Roman"/>
          <w:color w:val="auto"/>
          <w:sz w:val="24"/>
          <w:szCs w:val="24"/>
          <w:highlight w:val="none"/>
          <w14:ligatures w14:val="none"/>
        </w:rPr>
      </w:pPr>
      <w:r>
        <w:rPr>
          <w:rFonts w:hint="eastAsia" w:ascii="宋体" w:hAnsi="宋体" w:eastAsia="宋体" w:cs="Times New Roman"/>
          <w:bCs/>
          <w:color w:val="auto"/>
          <w:sz w:val="24"/>
          <w:szCs w:val="24"/>
          <w:highlight w:val="none"/>
          <w14:ligatures w14:val="none"/>
        </w:rPr>
        <w:t xml:space="preserve">▲</w:t>
      </w:r>
      <w:r>
        <w:rPr>
          <w:rFonts w:ascii="宋体" w:hAnsi="宋体" w:eastAsia="宋体" w:cs="Times New Roman"/>
          <w:color w:val="auto"/>
          <w:sz w:val="24"/>
          <w:szCs w:val="24"/>
          <w:highlight w:val="none"/>
          <w14:ligatures w14:val="none"/>
        </w:rPr>
        <w:t xml:space="preserve">2.4.33</w:t>
      </w:r>
      <w:r>
        <w:rPr>
          <w:rFonts w:hint="eastAsia" w:ascii="宋体" w:hAnsi="宋体" w:eastAsia="宋体" w:cs="Times New Roman"/>
          <w:color w:val="auto"/>
          <w:sz w:val="24"/>
          <w:szCs w:val="24"/>
          <w:highlight w:val="none"/>
          <w14:ligatures w14:val="none"/>
        </w:rPr>
        <w:t xml:space="preserve">视频管理</w:t>
      </w:r>
      <w:r>
        <w:rPr>
          <w:rFonts w:ascii="宋体" w:hAnsi="宋体" w:eastAsia="宋体" w:cs="Times New Roman"/>
          <w:color w:val="auto"/>
          <w:sz w:val="24"/>
          <w:szCs w:val="24"/>
          <w:highlight w:val="none"/>
          <w14:ligatures w14:val="none"/>
        </w:rPr>
        <w:t xml:space="preserve">系统</w:t>
      </w:r>
      <w:r>
        <w:rPr>
          <w:rFonts w:hint="eastAsia" w:ascii="宋体" w:hAnsi="宋体" w:eastAsia="宋体" w:cs="Times New Roman"/>
          <w:color w:val="auto"/>
          <w:sz w:val="24"/>
          <w:szCs w:val="24"/>
          <w:highlight w:val="none"/>
          <w14:ligatures w14:val="none"/>
        </w:rPr>
        <w:t xml:space="preserve">需采用GB28181与张家港市公安视频平台实施对接。投标</w:t>
      </w:r>
      <w:r>
        <w:rPr>
          <w:rFonts w:hint="eastAsia" w:ascii="宋体" w:hAnsi="宋体" w:cs="Times New Roman"/>
          <w:color w:val="auto"/>
          <w:sz w:val="24"/>
          <w:szCs w:val="24"/>
          <w:highlight w:val="none"/>
          <w:lang w:val="en-US" w:eastAsia="zh-CN"/>
          <w14:ligatures w14:val="none"/>
        </w:rPr>
        <w:t xml:space="preserve">文件</w:t>
      </w:r>
      <w:r>
        <w:rPr>
          <w:rFonts w:hint="eastAsia" w:ascii="宋体" w:hAnsi="宋体" w:eastAsia="宋体" w:cs="Times New Roman"/>
          <w:color w:val="auto"/>
          <w:sz w:val="24"/>
          <w:szCs w:val="24"/>
          <w:highlight w:val="none"/>
          <w14:ligatures w14:val="none"/>
        </w:rPr>
        <w:t xml:space="preserve">中需提供原厂对接能力证明或</w:t>
      </w:r>
      <w:r>
        <w:rPr>
          <w:rFonts w:hint="eastAsia" w:ascii="宋体" w:hAnsi="宋体" w:cs="Times New Roman"/>
          <w:color w:val="auto"/>
          <w:sz w:val="24"/>
          <w:szCs w:val="24"/>
          <w:highlight w:val="none"/>
          <w:lang w:eastAsia="zh-CN"/>
          <w14:ligatures w14:val="none"/>
        </w:rPr>
        <w:t xml:space="preserve">采购人</w:t>
      </w:r>
      <w:r>
        <w:rPr>
          <w:rFonts w:hint="eastAsia" w:ascii="宋体" w:hAnsi="宋体" w:eastAsia="宋体" w:cs="Times New Roman"/>
          <w:color w:val="auto"/>
          <w:sz w:val="24"/>
          <w:szCs w:val="24"/>
          <w:highlight w:val="none"/>
          <w14:ligatures w14:val="none"/>
        </w:rPr>
        <w:t xml:space="preserve">认可的对接能力证明。</w:t>
      </w:r>
      <w:r/>
    </w:p>
    <w:p>
      <w:pPr>
        <w:ind w:firstLine="510"/>
        <w:jc w:val="both"/>
        <w:spacing w:before="120" w:after="120" w:line="440" w:lineRule="exact"/>
        <w:rPr>
          <w:rFonts w:hint="eastAsia" w:ascii="宋体" w:hAnsi="宋体" w:cs="Times New Roman"/>
          <w:b/>
          <w:bCs/>
          <w:color w:val="auto"/>
          <w:spacing w:val="7"/>
          <w:sz w:val="24"/>
          <w:szCs w:val="24"/>
          <w:highlight w:val="none"/>
          <w:lang w:val="en-US" w:eastAsia="zh-CN"/>
          <w14:ligatures w14:val="none"/>
        </w:rPr>
      </w:pPr>
      <w:r>
        <w:rPr>
          <w:rFonts w:hint="eastAsia" w:ascii="宋体" w:hAnsi="宋体" w:cs="Times New Roman"/>
          <w:b/>
          <w:bCs/>
          <w:color w:val="auto"/>
          <w:spacing w:val="7"/>
          <w:sz w:val="24"/>
          <w:szCs w:val="24"/>
          <w:highlight w:val="none"/>
          <w:lang w:val="en-US" w:eastAsia="zh-CN"/>
          <w14:ligatures w14:val="none"/>
        </w:rPr>
        <w:t xml:space="preserve">2.5视频数据云存储系统</w:t>
      </w:r>
      <w:r/>
    </w:p>
    <w:p>
      <w:pPr>
        <w:ind w:firstLine="480"/>
        <w:spacing w:line="300" w:lineRule="auto"/>
        <w:rPr>
          <w:rFonts w:hint="eastAsia" w:ascii="宋体" w:hAnsi="宋体" w:eastAsia="宋体" w:cs="宋体"/>
          <w:color w:val="auto"/>
          <w:sz w:val="24"/>
          <w:szCs w:val="24"/>
          <w:highlight w:val="none"/>
          <w14:ligatures w14:val="none"/>
        </w:rPr>
      </w:pPr>
      <w:r>
        <w:rPr>
          <w:rFonts w:hint="eastAsia" w:ascii="宋体" w:hAnsi="宋体" w:eastAsia="宋体" w:cs="宋体"/>
          <w:bCs/>
          <w:color w:val="auto"/>
          <w:sz w:val="24"/>
          <w:szCs w:val="24"/>
          <w:highlight w:val="none"/>
          <w14:ligatures w14:val="none"/>
        </w:rPr>
        <w:t xml:space="preserve">▲</w:t>
      </w:r>
      <w:r>
        <w:rPr>
          <w:rFonts w:hint="eastAsia" w:ascii="宋体" w:hAnsi="宋体" w:eastAsia="宋体" w:cs="宋体"/>
          <w:color w:val="auto"/>
          <w:sz w:val="24"/>
          <w:szCs w:val="24"/>
          <w:highlight w:val="none"/>
          <w14:ligatures w14:val="none"/>
        </w:rPr>
        <w:t xml:space="preserve">2.5.1本次项目视频数据采用分中心式云存储服务，原则上视频录像存储应就近存储在项目所在地乡镇或街道。云存储节点不少于3台云存储主机，每台主机不少于24盘位。</w:t>
      </w:r>
      <w:r/>
    </w:p>
    <w:p>
      <w:pPr>
        <w:ind w:firstLine="480"/>
        <w:spacing w:line="300" w:lineRule="auto"/>
        <w:rPr>
          <w:rFonts w:hint="eastAsia" w:ascii="宋体" w:hAnsi="宋体" w:eastAsia="宋体" w:cs="宋体"/>
          <w:color w:val="auto"/>
          <w:sz w:val="24"/>
          <w:szCs w:val="24"/>
          <w:highlight w:val="none"/>
          <w14:ligatures w14:val="none"/>
        </w:rPr>
      </w:pPr>
      <w:r>
        <w:rPr>
          <w:rFonts w:hint="eastAsia" w:ascii="宋体" w:hAnsi="宋体" w:eastAsia="宋体" w:cs="宋体"/>
          <w:bCs/>
          <w:color w:val="auto"/>
          <w:sz w:val="24"/>
          <w:szCs w:val="24"/>
          <w:highlight w:val="none"/>
          <w14:ligatures w14:val="none"/>
        </w:rPr>
        <w:t xml:space="preserve">▲</w:t>
      </w:r>
      <w:r>
        <w:rPr>
          <w:rFonts w:hint="eastAsia" w:ascii="宋体" w:hAnsi="宋体" w:eastAsia="宋体" w:cs="宋体"/>
          <w:color w:val="auto"/>
          <w:sz w:val="24"/>
          <w:szCs w:val="24"/>
          <w:highlight w:val="none"/>
          <w14:ligatures w14:val="none"/>
        </w:rPr>
        <w:t xml:space="preserve">2.5.2 整个存储具有分布式存储和计算、数据分片机制、数据复制机制、集群负载均衡机制、故障转移机制、水平扩展机制、节点宕机保障机制、数据备份机制、基于数据总线的数据共享机制等。</w:t>
      </w:r>
      <w:r/>
    </w:p>
    <w:p>
      <w:pPr>
        <w:ind w:firstLine="480"/>
        <w:spacing w:line="300" w:lineRule="auto"/>
        <w:rPr>
          <w:rFonts w:hint="eastAsia" w:ascii="宋体" w:hAnsi="宋体" w:eastAsia="宋体" w:cs="宋体"/>
          <w:color w:val="auto"/>
          <w:sz w:val="24"/>
          <w:szCs w:val="24"/>
          <w:highlight w:val="none"/>
          <w14:ligatures w14:val="none"/>
        </w:rPr>
      </w:pPr>
      <w:r>
        <w:rPr>
          <w:rFonts w:hint="eastAsia" w:ascii="宋体" w:hAnsi="宋体" w:eastAsia="宋体" w:cs="宋体"/>
          <w:bCs/>
          <w:color w:val="auto"/>
          <w:sz w:val="24"/>
          <w:szCs w:val="24"/>
          <w:highlight w:val="none"/>
          <w14:ligatures w14:val="none"/>
        </w:rPr>
        <w:t xml:space="preserve">▲</w:t>
      </w:r>
      <w:r>
        <w:rPr>
          <w:rFonts w:hint="eastAsia" w:ascii="宋体" w:hAnsi="宋体" w:eastAsia="宋体" w:cs="宋体"/>
          <w:color w:val="auto"/>
          <w:sz w:val="24"/>
          <w:szCs w:val="24"/>
          <w:highlight w:val="none"/>
          <w14:ligatures w14:val="none"/>
        </w:rPr>
        <w:t xml:space="preserve">2.5.3 存储容量应满足本期采购视频服务图像容量，采用 H.264 1080p 4M 码流格式存储或 H.265 1080p 2M 码流格式存储，存储31天。</w:t>
      </w:r>
      <w:r/>
    </w:p>
    <w:p>
      <w:pPr>
        <w:ind w:firstLine="480"/>
        <w:spacing w:line="300" w:lineRule="auto"/>
        <w:rPr>
          <w:rFonts w:hint="eastAsia" w:ascii="宋体" w:hAnsi="宋体" w:eastAsia="宋体" w:cs="宋体"/>
          <w:color w:val="auto"/>
          <w:sz w:val="24"/>
          <w:szCs w:val="24"/>
          <w:highlight w:val="none"/>
          <w14:ligatures w14:val="none"/>
        </w:rPr>
      </w:pPr>
      <w:r>
        <w:rPr>
          <w:rFonts w:hint="eastAsia" w:ascii="宋体" w:hAnsi="宋体" w:eastAsia="宋体" w:cs="宋体"/>
          <w:bCs/>
          <w:color w:val="auto"/>
          <w:sz w:val="24"/>
          <w:szCs w:val="24"/>
          <w:highlight w:val="none"/>
          <w14:ligatures w14:val="none"/>
        </w:rPr>
        <w:t xml:space="preserve">▲</w:t>
      </w:r>
      <w:r>
        <w:rPr>
          <w:rFonts w:hint="eastAsia" w:ascii="宋体" w:hAnsi="宋体" w:eastAsia="宋体" w:cs="宋体"/>
          <w:color w:val="auto"/>
          <w:sz w:val="24"/>
          <w:szCs w:val="24"/>
          <w:highlight w:val="none"/>
          <w14:ligatures w14:val="none"/>
        </w:rPr>
        <w:t xml:space="preserve">2.5.4 系统的容灾备份，在单个云存储节点离线的情况下，管理平台能自动将离线节点的录像任务，自动分配到其它节点。</w:t>
      </w:r>
      <w:r/>
    </w:p>
    <w:p>
      <w:pPr>
        <w:ind w:firstLine="480"/>
        <w:spacing w:line="300" w:lineRule="auto"/>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2.5.5云存储池采用千兆或以上专线与核心服务器连接，推荐使用环路保护机制。</w:t>
      </w:r>
      <w:r/>
    </w:p>
    <w:p>
      <w:pPr>
        <w:ind w:firstLine="510"/>
        <w:jc w:val="both"/>
        <w:spacing w:before="120" w:after="120" w:line="440" w:lineRule="exact"/>
        <w:rPr>
          <w:rFonts w:hint="eastAsia" w:ascii="宋体" w:hAnsi="宋体" w:cs="Times New Roman"/>
          <w:b/>
          <w:bCs/>
          <w:color w:val="auto"/>
          <w:spacing w:val="7"/>
          <w:sz w:val="24"/>
          <w:szCs w:val="24"/>
          <w:highlight w:val="none"/>
          <w:lang w:val="en-US" w:eastAsia="zh-CN"/>
          <w14:ligatures w14:val="none"/>
        </w:rPr>
      </w:pPr>
      <w:r>
        <w:rPr>
          <w:rFonts w:hint="eastAsia" w:ascii="宋体" w:hAnsi="宋体" w:cs="Times New Roman"/>
          <w:b/>
          <w:bCs/>
          <w:color w:val="auto"/>
          <w:spacing w:val="7"/>
          <w:sz w:val="24"/>
          <w:szCs w:val="24"/>
          <w:highlight w:val="none"/>
          <w:lang w:val="en-US" w:eastAsia="zh-CN"/>
          <w14:ligatures w14:val="none"/>
        </w:rPr>
        <w:t xml:space="preserve">2.6软件应用模块</w:t>
      </w:r>
      <w:r/>
    </w:p>
    <w:tbl>
      <w:tblPr>
        <w:tblStyle w:val="758"/>
        <w:tblW w:w="5000" w:type="pct"/>
        <w:tblInd w:w="0" w:type="dxa"/>
        <w:tblLayout w:type="autofit"/>
        <w:tblCellMar>
          <w:left w:w="108" w:type="dxa"/>
          <w:top w:w="0" w:type="dxa"/>
          <w:right w:w="108" w:type="dxa"/>
          <w:bottom w:w="0" w:type="dxa"/>
        </w:tblCellMar>
        <w:tblLook w:val="04A0" w:firstRow="1" w:lastRow="0" w:firstColumn="1" w:lastColumn="0" w:noHBand="0" w:noVBand="1"/>
      </w:tblPr>
      <w:tblGrid>
        <w:gridCol w:w="2194"/>
        <w:gridCol w:w="1208"/>
        <w:gridCol w:w="1701"/>
        <w:gridCol w:w="1948"/>
        <w:gridCol w:w="1471"/>
      </w:tblGrid>
      <w:tr>
        <w:trPr>
          <w:trHeight w:val="470"/>
        </w:trPr>
        <w:tc>
          <w:tcPr>
            <w:shd w:val="clear" w:color="000000" w:fill="d9d9d9"/>
            <w:tcBorders>
              <w:top w:val="single" w:color="auto" w:sz="4" w:space="0"/>
              <w:left w:val="single" w:color="auto" w:sz="4" w:space="0"/>
              <w:bottom w:val="single" w:color="auto" w:sz="4" w:space="0"/>
              <w:right w:val="single" w:color="auto" w:sz="4" w:space="0"/>
            </w:tcBorders>
            <w:tcW w:w="1287" w:type="pct"/>
            <w:vAlign w:val="center"/>
            <w:textDirection w:val="lrTb"/>
            <w:noWrap/>
          </w:tcPr>
          <w:p>
            <w:pPr>
              <w:jc w:val="left"/>
              <w:widowControl/>
              <w:rPr>
                <w:rFonts w:ascii="宋体" w:hAnsi="宋体" w:eastAsia="宋体" w:cs="Arial"/>
                <w:b/>
                <w:bCs/>
                <w:color w:val="auto"/>
                <w:sz w:val="24"/>
                <w:szCs w:val="24"/>
                <w:highlight w:val="none"/>
                <w14:ligatures w14:val="none"/>
              </w:rPr>
            </w:pPr>
            <w:r>
              <w:rPr>
                <w:rFonts w:hint="eastAsia" w:ascii="宋体" w:hAnsi="宋体" w:eastAsia="宋体" w:cs="Arial"/>
                <w:b/>
                <w:bCs/>
                <w:color w:val="auto"/>
                <w:sz w:val="24"/>
                <w:szCs w:val="24"/>
                <w:highlight w:val="none"/>
                <w14:ligatures w14:val="none"/>
              </w:rPr>
              <w:t xml:space="preserve">子系统</w:t>
            </w:r>
            <w:r/>
          </w:p>
        </w:tc>
        <w:tc>
          <w:tcPr>
            <w:shd w:val="clear" w:color="000000" w:fill="d9d9d9"/>
            <w:tcBorders>
              <w:top w:val="single" w:color="auto" w:sz="4" w:space="0"/>
              <w:left w:val="none" w:color="000000" w:sz="4" w:space="0"/>
              <w:bottom w:val="single" w:color="auto" w:sz="4" w:space="0"/>
              <w:right w:val="single" w:color="auto" w:sz="4" w:space="0"/>
            </w:tcBorders>
            <w:tcW w:w="709" w:type="pct"/>
            <w:vAlign w:val="center"/>
            <w:textDirection w:val="lrTb"/>
            <w:noWrap/>
          </w:tcPr>
          <w:p>
            <w:pPr>
              <w:jc w:val="left"/>
              <w:widowControl/>
              <w:rPr>
                <w:rFonts w:ascii="宋体" w:hAnsi="宋体" w:eastAsia="宋体" w:cs="Arial"/>
                <w:b/>
                <w:bCs/>
                <w:color w:val="auto"/>
                <w:sz w:val="24"/>
                <w:szCs w:val="24"/>
                <w:highlight w:val="none"/>
                <w14:ligatures w14:val="none"/>
              </w:rPr>
            </w:pPr>
            <w:r>
              <w:rPr>
                <w:rFonts w:hint="eastAsia" w:ascii="宋体" w:hAnsi="宋体" w:eastAsia="宋体" w:cs="Arial"/>
                <w:b/>
                <w:bCs/>
                <w:color w:val="auto"/>
                <w:sz w:val="24"/>
                <w:szCs w:val="24"/>
                <w:highlight w:val="none"/>
                <w14:ligatures w14:val="none"/>
              </w:rPr>
              <w:t xml:space="preserve">模块</w:t>
            </w:r>
            <w:r/>
          </w:p>
        </w:tc>
        <w:tc>
          <w:tcPr>
            <w:shd w:val="clear" w:color="000000" w:fill="d9d9d9"/>
            <w:tcBorders>
              <w:top w:val="single" w:color="auto" w:sz="4" w:space="0"/>
              <w:left w:val="none" w:color="000000" w:sz="4" w:space="0"/>
              <w:bottom w:val="single" w:color="auto" w:sz="4" w:space="0"/>
              <w:right w:val="single" w:color="auto" w:sz="4" w:space="0"/>
            </w:tcBorders>
            <w:tcW w:w="998" w:type="pct"/>
            <w:vAlign w:val="center"/>
            <w:textDirection w:val="lrTb"/>
            <w:noWrap/>
          </w:tcPr>
          <w:p>
            <w:pPr>
              <w:jc w:val="left"/>
              <w:widowControl/>
              <w:rPr>
                <w:rFonts w:ascii="宋体" w:hAnsi="宋体" w:eastAsia="宋体" w:cs="Arial"/>
                <w:b/>
                <w:bCs/>
                <w:color w:val="auto"/>
                <w:sz w:val="24"/>
                <w:szCs w:val="24"/>
                <w:highlight w:val="none"/>
                <w14:ligatures w14:val="none"/>
              </w:rPr>
            </w:pPr>
            <w:r>
              <w:rPr>
                <w:rFonts w:hint="eastAsia" w:ascii="宋体" w:hAnsi="宋体" w:eastAsia="宋体" w:cs="Arial"/>
                <w:b/>
                <w:bCs/>
                <w:color w:val="auto"/>
                <w:sz w:val="24"/>
                <w:szCs w:val="24"/>
                <w:highlight w:val="none"/>
                <w14:ligatures w14:val="none"/>
              </w:rPr>
              <w:t xml:space="preserve">事项</w:t>
            </w:r>
            <w:r/>
          </w:p>
        </w:tc>
        <w:tc>
          <w:tcPr>
            <w:shd w:val="clear" w:color="000000" w:fill="d9d9d9"/>
            <w:tcBorders>
              <w:top w:val="single" w:color="auto" w:sz="4" w:space="0"/>
              <w:left w:val="none" w:color="000000" w:sz="4" w:space="0"/>
              <w:bottom w:val="single" w:color="auto" w:sz="4" w:space="0"/>
              <w:right w:val="single" w:color="auto" w:sz="4" w:space="0"/>
            </w:tcBorders>
            <w:tcW w:w="1143" w:type="pct"/>
            <w:vAlign w:val="center"/>
            <w:textDirection w:val="lrTb"/>
            <w:noWrap/>
          </w:tcPr>
          <w:p>
            <w:pPr>
              <w:jc w:val="left"/>
              <w:widowControl/>
              <w:rPr>
                <w:rFonts w:ascii="宋体" w:hAnsi="宋体" w:eastAsia="宋体" w:cs="Arial"/>
                <w:b/>
                <w:bCs/>
                <w:color w:val="auto"/>
                <w:sz w:val="24"/>
                <w:szCs w:val="24"/>
                <w:highlight w:val="none"/>
                <w14:ligatures w14:val="none"/>
              </w:rPr>
            </w:pPr>
            <w:r>
              <w:rPr>
                <w:rFonts w:hint="eastAsia" w:ascii="宋体" w:hAnsi="宋体" w:eastAsia="宋体" w:cs="Arial"/>
                <w:b/>
                <w:bCs/>
                <w:color w:val="auto"/>
                <w:sz w:val="24"/>
                <w:szCs w:val="24"/>
                <w:highlight w:val="none"/>
                <w14:ligatures w14:val="none"/>
              </w:rPr>
              <w:t xml:space="preserve">子项</w:t>
            </w:r>
            <w:r/>
          </w:p>
        </w:tc>
        <w:tc>
          <w:tcPr>
            <w:shd w:val="clear" w:color="000000" w:fill="d9d9d9"/>
            <w:tcBorders>
              <w:top w:val="single" w:color="auto" w:sz="4" w:space="0"/>
              <w:left w:val="none" w:color="000000" w:sz="4" w:space="0"/>
              <w:bottom w:val="single" w:color="auto" w:sz="4" w:space="0"/>
              <w:right w:val="single" w:color="auto" w:sz="4" w:space="0"/>
            </w:tcBorders>
            <w:tcW w:w="863" w:type="pct"/>
            <w:vAlign w:val="center"/>
            <w:textDirection w:val="lrTb"/>
            <w:noWrap w:val="false"/>
          </w:tcPr>
          <w:p>
            <w:pPr>
              <w:jc w:val="left"/>
              <w:widowControl/>
              <w:rPr>
                <w:rFonts w:ascii="宋体" w:hAnsi="宋体" w:eastAsia="宋体" w:cs="Arial"/>
                <w:b/>
                <w:bCs/>
                <w:color w:val="auto"/>
                <w:sz w:val="24"/>
                <w:szCs w:val="24"/>
                <w:highlight w:val="none"/>
                <w14:ligatures w14:val="none"/>
              </w:rPr>
            </w:pPr>
            <w:r>
              <w:rPr>
                <w:rFonts w:hint="eastAsia" w:ascii="宋体" w:hAnsi="宋体" w:eastAsia="宋体" w:cs="Arial"/>
                <w:b/>
                <w:bCs/>
                <w:color w:val="auto"/>
                <w:sz w:val="24"/>
                <w:szCs w:val="24"/>
                <w:highlight w:val="none"/>
                <w14:ligatures w14:val="none"/>
              </w:rPr>
              <w:t xml:space="preserve">详细介绍</w:t>
            </w:r>
            <w:r/>
          </w:p>
        </w:tc>
      </w:tr>
      <w:tr>
        <w:trPr>
          <w:trHeight w:val="840"/>
        </w:trPr>
        <w:tc>
          <w:tcPr>
            <w:shd w:val="clear" w:color="auto" w:fill="auto"/>
            <w:tcBorders>
              <w:top w:val="none" w:color="000000" w:sz="4" w:space="0"/>
              <w:left w:val="single" w:color="auto" w:sz="4" w:space="0"/>
              <w:bottom w:val="single" w:color="auto" w:sz="4" w:space="0"/>
              <w:right w:val="single" w:color="auto" w:sz="4" w:space="0"/>
            </w:tcBorders>
            <w:tcW w:w="1287" w:type="pct"/>
            <w:vAlign w:val="center"/>
            <w:vMerge w:val="restart"/>
            <w:textDirection w:val="lrTb"/>
            <w:noWrap/>
          </w:tcPr>
          <w:p>
            <w:pPr>
              <w:jc w:val="left"/>
              <w:widowControl/>
              <w:rPr>
                <w:rFonts w:ascii="宋体" w:hAnsi="宋体" w:eastAsia="宋体" w:cs="Arial"/>
                <w:color w:val="auto"/>
                <w:sz w:val="24"/>
                <w:szCs w:val="24"/>
                <w:highlight w:val="none"/>
                <w14:ligatures w14:val="none"/>
              </w:rPr>
            </w:pPr>
            <w:r>
              <w:rPr>
                <w:rFonts w:hint="eastAsia" w:ascii="宋体" w:hAnsi="宋体" w:eastAsia="宋体" w:cs="Arial"/>
                <w:color w:val="auto"/>
                <w:sz w:val="24"/>
                <w:szCs w:val="24"/>
                <w:highlight w:val="none"/>
                <w14:ligatures w14:val="none"/>
              </w:rPr>
              <w:t xml:space="preserve">火灾自动识别</w:t>
            </w:r>
            <w:r/>
          </w:p>
        </w:tc>
        <w:tc>
          <w:tcPr>
            <w:shd w:val="clear" w:color="auto" w:fill="auto"/>
            <w:tcBorders>
              <w:top w:val="none" w:color="000000" w:sz="4" w:space="0"/>
              <w:left w:val="single" w:color="auto" w:sz="4" w:space="0"/>
              <w:bottom w:val="single" w:color="auto" w:sz="4" w:space="0"/>
              <w:right w:val="single" w:color="auto" w:sz="4" w:space="0"/>
            </w:tcBorders>
            <w:tcW w:w="709" w:type="pct"/>
            <w:vAlign w:val="center"/>
            <w:vMerge w:val="restart"/>
            <w:textDirection w:val="lrTb"/>
            <w:noWrap/>
          </w:tcPr>
          <w:p>
            <w:pPr>
              <w:jc w:val="left"/>
              <w:widowControl/>
              <w:rPr>
                <w:rFonts w:ascii="宋体" w:hAnsi="宋体" w:eastAsia="宋体" w:cs="Arial"/>
                <w:color w:val="auto"/>
                <w:sz w:val="24"/>
                <w:szCs w:val="24"/>
                <w:highlight w:val="none"/>
                <w14:ligatures w14:val="none"/>
              </w:rPr>
            </w:pPr>
            <w:r>
              <w:rPr>
                <w:rFonts w:hint="eastAsia" w:ascii="宋体" w:hAnsi="宋体" w:eastAsia="宋体" w:cs="Arial"/>
                <w:color w:val="auto"/>
                <w:sz w:val="24"/>
                <w:szCs w:val="24"/>
                <w:highlight w:val="none"/>
                <w14:ligatures w14:val="none"/>
              </w:rPr>
              <w:t xml:space="preserve">识别事件</w:t>
            </w:r>
            <w:r/>
          </w:p>
        </w:tc>
        <w:tc>
          <w:tcPr>
            <w:shd w:val="clear" w:color="auto" w:fill="auto"/>
            <w:tcBorders>
              <w:top w:val="none" w:color="000000" w:sz="4" w:space="0"/>
              <w:left w:val="single" w:color="auto" w:sz="4" w:space="0"/>
              <w:bottom w:val="single" w:color="auto" w:sz="4" w:space="0"/>
              <w:right w:val="single" w:color="auto" w:sz="4" w:space="0"/>
            </w:tcBorders>
            <w:tcW w:w="998" w:type="pct"/>
            <w:vAlign w:val="center"/>
            <w:vMerge w:val="restart"/>
            <w:textDirection w:val="lrTb"/>
            <w:noWrap/>
          </w:tcPr>
          <w:p>
            <w:pPr>
              <w:jc w:val="left"/>
              <w:widowControl/>
              <w:rPr>
                <w:rFonts w:ascii="宋体" w:hAnsi="宋体" w:eastAsia="宋体" w:cs="Arial"/>
                <w:color w:val="auto"/>
                <w:sz w:val="24"/>
                <w:szCs w:val="24"/>
                <w:highlight w:val="none"/>
                <w14:ligatures w14:val="none"/>
              </w:rPr>
            </w:pPr>
            <w:r>
              <w:rPr>
                <w:rFonts w:hint="eastAsia" w:ascii="宋体" w:hAnsi="宋体" w:eastAsia="宋体" w:cs="Arial"/>
                <w:color w:val="auto"/>
                <w:sz w:val="24"/>
                <w:szCs w:val="24"/>
                <w:highlight w:val="none"/>
                <w14:ligatures w14:val="none"/>
              </w:rPr>
              <w:t xml:space="preserve">事件详情</w:t>
            </w:r>
            <w:r/>
          </w:p>
        </w:tc>
        <w:tc>
          <w:tcPr>
            <w:shd w:val="clear" w:color="auto" w:fill="auto"/>
            <w:tcBorders>
              <w:top w:val="none" w:color="000000" w:sz="4" w:space="0"/>
              <w:left w:val="none" w:color="000000" w:sz="4" w:space="0"/>
              <w:bottom w:val="single" w:color="auto" w:sz="4" w:space="0"/>
              <w:right w:val="single" w:color="auto" w:sz="4" w:space="0"/>
            </w:tcBorders>
            <w:tcW w:w="1143" w:type="pct"/>
            <w:vAlign w:val="center"/>
            <w:textDirection w:val="lrTb"/>
            <w:noWrap/>
          </w:tcPr>
          <w:p>
            <w:pPr>
              <w:jc w:val="left"/>
              <w:widowControl/>
              <w:rPr>
                <w:rFonts w:ascii="宋体" w:hAnsi="宋体" w:eastAsia="宋体" w:cs="Arial"/>
                <w:color w:val="auto"/>
                <w:sz w:val="24"/>
                <w:szCs w:val="24"/>
                <w:highlight w:val="none"/>
                <w14:ligatures w14:val="none"/>
              </w:rPr>
            </w:pPr>
            <w:r>
              <w:rPr>
                <w:rFonts w:hint="eastAsia" w:ascii="宋体" w:hAnsi="宋体" w:eastAsia="宋体" w:cs="Arial"/>
                <w:color w:val="auto"/>
                <w:sz w:val="24"/>
                <w:szCs w:val="24"/>
                <w:highlight w:val="none"/>
                <w14:ligatures w14:val="none"/>
              </w:rPr>
              <w:t xml:space="preserve">信息记录</w:t>
            </w:r>
            <w:r/>
          </w:p>
        </w:tc>
        <w:tc>
          <w:tcPr>
            <w:shd w:val="clear" w:color="auto" w:fill="auto"/>
            <w:tcBorders>
              <w:top w:val="none" w:color="000000" w:sz="4" w:space="0"/>
              <w:left w:val="none" w:color="000000" w:sz="4" w:space="0"/>
              <w:bottom w:val="single" w:color="auto" w:sz="4" w:space="0"/>
              <w:right w:val="single" w:color="auto" w:sz="4" w:space="0"/>
            </w:tcBorders>
            <w:tcW w:w="863" w:type="pct"/>
            <w:vAlign w:val="center"/>
            <w:textDirection w:val="lrTb"/>
            <w:noWrap w:val="false"/>
          </w:tcPr>
          <w:p>
            <w:pPr>
              <w:jc w:val="left"/>
              <w:widowControl/>
              <w:rPr>
                <w:rFonts w:ascii="宋体" w:hAnsi="宋体" w:eastAsia="宋体" w:cs="Arial"/>
                <w:color w:val="auto"/>
                <w:sz w:val="24"/>
                <w:szCs w:val="24"/>
                <w:highlight w:val="none"/>
                <w14:ligatures w14:val="none"/>
              </w:rPr>
            </w:pPr>
            <w:r>
              <w:rPr>
                <w:rFonts w:hint="eastAsia" w:ascii="宋体" w:hAnsi="宋体" w:eastAsia="宋体" w:cs="Arial"/>
                <w:color w:val="auto"/>
                <w:sz w:val="24"/>
                <w:szCs w:val="24"/>
                <w:highlight w:val="none"/>
                <w14:ligatures w14:val="none"/>
              </w:rPr>
              <w:t xml:space="preserve">接收硬件设备采集的数据，包括设备ID、事件类型、事件发生时间、地点、详情等。</w:t>
            </w:r>
            <w:r/>
          </w:p>
        </w:tc>
      </w:tr>
      <w:tr>
        <w:trPr>
          <w:trHeight w:val="840"/>
        </w:trPr>
        <w:tc>
          <w:tcPr>
            <w:tcBorders>
              <w:top w:val="none" w:color="000000" w:sz="4" w:space="0"/>
              <w:left w:val="single" w:color="auto" w:sz="4" w:space="0"/>
              <w:bottom w:val="single" w:color="auto" w:sz="4" w:space="0"/>
              <w:right w:val="single" w:color="auto" w:sz="4" w:space="0"/>
            </w:tcBorders>
            <w:tcW w:w="1287" w:type="pct"/>
            <w:vAlign w:val="center"/>
            <w:vMerge w:val="continue"/>
            <w:textDirection w:val="lrTb"/>
            <w:noWrap w:val="false"/>
          </w:tcPr>
          <w:p>
            <w:pPr>
              <w:jc w:val="left"/>
              <w:widowControl/>
              <w:rPr>
                <w:rFonts w:ascii="宋体" w:hAnsi="宋体" w:eastAsia="宋体" w:cs="Arial"/>
                <w:color w:val="auto"/>
                <w:sz w:val="24"/>
                <w:szCs w:val="24"/>
                <w:highlight w:val="none"/>
                <w14:ligatures w14:val="none"/>
              </w:rPr>
            </w:pPr>
            <w:r>
              <w:rPr>
                <w:rFonts w:ascii="宋体" w:hAnsi="宋体" w:eastAsia="宋体" w:cs="Arial"/>
                <w:color w:val="auto"/>
                <w:sz w:val="24"/>
                <w:szCs w:val="24"/>
                <w:highlight w:val="none"/>
                <w14:ligatures w14:val="none"/>
              </w:rPr>
            </w:r>
            <w:r/>
          </w:p>
        </w:tc>
        <w:tc>
          <w:tcPr>
            <w:tcBorders>
              <w:top w:val="none" w:color="000000" w:sz="4" w:space="0"/>
              <w:left w:val="single" w:color="auto" w:sz="4" w:space="0"/>
              <w:bottom w:val="single" w:color="auto" w:sz="4" w:space="0"/>
              <w:right w:val="single" w:color="auto" w:sz="4" w:space="0"/>
            </w:tcBorders>
            <w:tcW w:w="709" w:type="pct"/>
            <w:vAlign w:val="center"/>
            <w:vMerge w:val="continue"/>
            <w:textDirection w:val="lrTb"/>
            <w:noWrap w:val="false"/>
          </w:tcPr>
          <w:p>
            <w:pPr>
              <w:jc w:val="left"/>
              <w:widowControl/>
              <w:rPr>
                <w:rFonts w:ascii="宋体" w:hAnsi="宋体" w:eastAsia="宋体" w:cs="Arial"/>
                <w:color w:val="auto"/>
                <w:sz w:val="24"/>
                <w:szCs w:val="24"/>
                <w:highlight w:val="none"/>
                <w14:ligatures w14:val="none"/>
              </w:rPr>
            </w:pPr>
            <w:r>
              <w:rPr>
                <w:rFonts w:ascii="宋体" w:hAnsi="宋体" w:eastAsia="宋体" w:cs="Arial"/>
                <w:color w:val="auto"/>
                <w:sz w:val="24"/>
                <w:szCs w:val="24"/>
                <w:highlight w:val="none"/>
                <w14:ligatures w14:val="none"/>
              </w:rPr>
            </w:r>
            <w:r/>
          </w:p>
        </w:tc>
        <w:tc>
          <w:tcPr>
            <w:tcBorders>
              <w:top w:val="none" w:color="000000" w:sz="4" w:space="0"/>
              <w:left w:val="single" w:color="auto" w:sz="4" w:space="0"/>
              <w:bottom w:val="single" w:color="auto" w:sz="4" w:space="0"/>
              <w:right w:val="single" w:color="auto" w:sz="4" w:space="0"/>
            </w:tcBorders>
            <w:tcW w:w="998" w:type="pct"/>
            <w:vAlign w:val="center"/>
            <w:vMerge w:val="continue"/>
            <w:textDirection w:val="lrTb"/>
            <w:noWrap w:val="false"/>
          </w:tcPr>
          <w:p>
            <w:pPr>
              <w:jc w:val="left"/>
              <w:widowControl/>
              <w:rPr>
                <w:rFonts w:ascii="宋体" w:hAnsi="宋体" w:eastAsia="宋体" w:cs="Arial"/>
                <w:color w:val="auto"/>
                <w:sz w:val="24"/>
                <w:szCs w:val="24"/>
                <w:highlight w:val="none"/>
                <w14:ligatures w14:val="none"/>
              </w:rPr>
            </w:pPr>
            <w:r>
              <w:rPr>
                <w:rFonts w:ascii="宋体" w:hAnsi="宋体" w:eastAsia="宋体" w:cs="Arial"/>
                <w:color w:val="auto"/>
                <w:sz w:val="24"/>
                <w:szCs w:val="24"/>
                <w:highlight w:val="none"/>
                <w14:ligatures w14:val="none"/>
              </w:rPr>
            </w:r>
            <w:r/>
          </w:p>
        </w:tc>
        <w:tc>
          <w:tcPr>
            <w:shd w:val="clear" w:color="auto" w:fill="auto"/>
            <w:tcBorders>
              <w:top w:val="none" w:color="000000" w:sz="4" w:space="0"/>
              <w:left w:val="none" w:color="000000" w:sz="4" w:space="0"/>
              <w:bottom w:val="single" w:color="auto" w:sz="4" w:space="0"/>
              <w:right w:val="single" w:color="auto" w:sz="4" w:space="0"/>
            </w:tcBorders>
            <w:tcW w:w="1143" w:type="pct"/>
            <w:vAlign w:val="center"/>
            <w:textDirection w:val="lrTb"/>
            <w:noWrap/>
          </w:tcPr>
          <w:p>
            <w:pPr>
              <w:jc w:val="left"/>
              <w:widowControl/>
              <w:rPr>
                <w:rFonts w:ascii="宋体" w:hAnsi="宋体" w:eastAsia="宋体" w:cs="Arial"/>
                <w:color w:val="auto"/>
                <w:sz w:val="24"/>
                <w:szCs w:val="24"/>
                <w:highlight w:val="none"/>
                <w14:ligatures w14:val="none"/>
              </w:rPr>
            </w:pPr>
            <w:r>
              <w:rPr>
                <w:rFonts w:hint="eastAsia" w:ascii="宋体" w:hAnsi="宋体" w:eastAsia="宋体" w:cs="Arial"/>
                <w:color w:val="auto"/>
                <w:sz w:val="24"/>
                <w:szCs w:val="24"/>
                <w:highlight w:val="none"/>
                <w14:ligatures w14:val="none"/>
              </w:rPr>
              <w:t xml:space="preserve">事件查询</w:t>
            </w:r>
            <w:r/>
          </w:p>
        </w:tc>
        <w:tc>
          <w:tcPr>
            <w:shd w:val="clear" w:color="auto" w:fill="auto"/>
            <w:tcBorders>
              <w:top w:val="none" w:color="000000" w:sz="4" w:space="0"/>
              <w:left w:val="none" w:color="000000" w:sz="4" w:space="0"/>
              <w:bottom w:val="single" w:color="auto" w:sz="4" w:space="0"/>
              <w:right w:val="single" w:color="auto" w:sz="4" w:space="0"/>
            </w:tcBorders>
            <w:tcW w:w="863" w:type="pct"/>
            <w:vAlign w:val="center"/>
            <w:textDirection w:val="lrTb"/>
            <w:noWrap w:val="false"/>
          </w:tcPr>
          <w:p>
            <w:pPr>
              <w:jc w:val="left"/>
              <w:widowControl/>
              <w:rPr>
                <w:rFonts w:ascii="宋体" w:hAnsi="宋体" w:eastAsia="宋体" w:cs="Arial"/>
                <w:color w:val="auto"/>
                <w:sz w:val="24"/>
                <w:szCs w:val="24"/>
                <w:highlight w:val="none"/>
                <w14:ligatures w14:val="none"/>
              </w:rPr>
            </w:pPr>
            <w:r>
              <w:rPr>
                <w:rFonts w:hint="eastAsia" w:ascii="宋体" w:hAnsi="宋体" w:eastAsia="宋体" w:cs="Arial"/>
                <w:color w:val="auto"/>
                <w:sz w:val="24"/>
                <w:szCs w:val="24"/>
                <w:highlight w:val="none"/>
                <w14:ligatures w14:val="none"/>
              </w:rPr>
              <w:t xml:space="preserve">提供识别事件信息的查询功能，可以通过时间、设备、区域、类型等进行查询。</w:t>
            </w:r>
            <w:r/>
          </w:p>
        </w:tc>
      </w:tr>
      <w:tr>
        <w:trPr>
          <w:trHeight w:val="840"/>
        </w:trPr>
        <w:tc>
          <w:tcPr>
            <w:tcBorders>
              <w:top w:val="none" w:color="000000" w:sz="4" w:space="0"/>
              <w:left w:val="single" w:color="auto" w:sz="4" w:space="0"/>
              <w:bottom w:val="single" w:color="auto" w:sz="4" w:space="0"/>
              <w:right w:val="single" w:color="auto" w:sz="4" w:space="0"/>
            </w:tcBorders>
            <w:tcW w:w="1287" w:type="pct"/>
            <w:vAlign w:val="center"/>
            <w:vMerge w:val="continue"/>
            <w:textDirection w:val="lrTb"/>
            <w:noWrap w:val="false"/>
          </w:tcPr>
          <w:p>
            <w:pPr>
              <w:jc w:val="left"/>
              <w:widowControl/>
              <w:rPr>
                <w:rFonts w:ascii="宋体" w:hAnsi="宋体" w:eastAsia="宋体" w:cs="Arial"/>
                <w:color w:val="auto"/>
                <w:sz w:val="24"/>
                <w:szCs w:val="24"/>
                <w:highlight w:val="none"/>
                <w14:ligatures w14:val="none"/>
              </w:rPr>
            </w:pPr>
            <w:r>
              <w:rPr>
                <w:rFonts w:ascii="宋体" w:hAnsi="宋体" w:eastAsia="宋体" w:cs="Arial"/>
                <w:color w:val="auto"/>
                <w:sz w:val="24"/>
                <w:szCs w:val="24"/>
                <w:highlight w:val="none"/>
                <w14:ligatures w14:val="none"/>
              </w:rPr>
            </w:r>
            <w:r/>
          </w:p>
        </w:tc>
        <w:tc>
          <w:tcPr>
            <w:tcBorders>
              <w:top w:val="none" w:color="000000" w:sz="4" w:space="0"/>
              <w:left w:val="single" w:color="auto" w:sz="4" w:space="0"/>
              <w:bottom w:val="single" w:color="auto" w:sz="4" w:space="0"/>
              <w:right w:val="single" w:color="auto" w:sz="4" w:space="0"/>
            </w:tcBorders>
            <w:tcW w:w="709" w:type="pct"/>
            <w:vAlign w:val="center"/>
            <w:vMerge w:val="continue"/>
            <w:textDirection w:val="lrTb"/>
            <w:noWrap w:val="false"/>
          </w:tcPr>
          <w:p>
            <w:pPr>
              <w:jc w:val="left"/>
              <w:widowControl/>
              <w:rPr>
                <w:rFonts w:ascii="宋体" w:hAnsi="宋体" w:eastAsia="宋体" w:cs="Arial"/>
                <w:color w:val="auto"/>
                <w:sz w:val="24"/>
                <w:szCs w:val="24"/>
                <w:highlight w:val="none"/>
                <w14:ligatures w14:val="none"/>
              </w:rPr>
            </w:pPr>
            <w:r>
              <w:rPr>
                <w:rFonts w:ascii="宋体" w:hAnsi="宋体" w:eastAsia="宋体" w:cs="Arial"/>
                <w:color w:val="auto"/>
                <w:sz w:val="24"/>
                <w:szCs w:val="24"/>
                <w:highlight w:val="none"/>
                <w14:ligatures w14:val="none"/>
              </w:rPr>
            </w:r>
            <w:r/>
          </w:p>
        </w:tc>
        <w:tc>
          <w:tcPr>
            <w:tcBorders>
              <w:top w:val="none" w:color="000000" w:sz="4" w:space="0"/>
              <w:left w:val="single" w:color="auto" w:sz="4" w:space="0"/>
              <w:bottom w:val="single" w:color="auto" w:sz="4" w:space="0"/>
              <w:right w:val="single" w:color="auto" w:sz="4" w:space="0"/>
            </w:tcBorders>
            <w:tcW w:w="998" w:type="pct"/>
            <w:vAlign w:val="center"/>
            <w:vMerge w:val="continue"/>
            <w:textDirection w:val="lrTb"/>
            <w:noWrap w:val="false"/>
          </w:tcPr>
          <w:p>
            <w:pPr>
              <w:jc w:val="left"/>
              <w:widowControl/>
              <w:rPr>
                <w:rFonts w:ascii="宋体" w:hAnsi="宋体" w:eastAsia="宋体" w:cs="Arial"/>
                <w:color w:val="auto"/>
                <w:sz w:val="24"/>
                <w:szCs w:val="24"/>
                <w:highlight w:val="none"/>
                <w14:ligatures w14:val="none"/>
              </w:rPr>
            </w:pPr>
            <w:r>
              <w:rPr>
                <w:rFonts w:ascii="宋体" w:hAnsi="宋体" w:eastAsia="宋体" w:cs="Arial"/>
                <w:color w:val="auto"/>
                <w:sz w:val="24"/>
                <w:szCs w:val="24"/>
                <w:highlight w:val="none"/>
                <w14:ligatures w14:val="none"/>
              </w:rPr>
            </w:r>
            <w:r/>
          </w:p>
        </w:tc>
        <w:tc>
          <w:tcPr>
            <w:shd w:val="clear" w:color="auto" w:fill="auto"/>
            <w:tcBorders>
              <w:top w:val="none" w:color="000000" w:sz="4" w:space="0"/>
              <w:left w:val="none" w:color="000000" w:sz="4" w:space="0"/>
              <w:bottom w:val="single" w:color="auto" w:sz="4" w:space="0"/>
              <w:right w:val="single" w:color="auto" w:sz="4" w:space="0"/>
            </w:tcBorders>
            <w:tcW w:w="1143" w:type="pct"/>
            <w:vAlign w:val="center"/>
            <w:textDirection w:val="lrTb"/>
            <w:noWrap/>
          </w:tcPr>
          <w:p>
            <w:pPr>
              <w:jc w:val="left"/>
              <w:widowControl/>
              <w:rPr>
                <w:rFonts w:ascii="宋体" w:hAnsi="宋体" w:eastAsia="宋体" w:cs="Arial"/>
                <w:color w:val="auto"/>
                <w:sz w:val="24"/>
                <w:szCs w:val="24"/>
                <w:highlight w:val="none"/>
                <w14:ligatures w14:val="none"/>
              </w:rPr>
            </w:pPr>
            <w:r>
              <w:rPr>
                <w:rFonts w:hint="eastAsia" w:ascii="宋体" w:hAnsi="宋体" w:eastAsia="宋体" w:cs="Arial"/>
                <w:color w:val="auto"/>
                <w:sz w:val="24"/>
                <w:szCs w:val="24"/>
                <w:highlight w:val="none"/>
                <w14:ligatures w14:val="none"/>
              </w:rPr>
              <w:t xml:space="preserve">事件状态</w:t>
            </w:r>
            <w:r/>
          </w:p>
        </w:tc>
        <w:tc>
          <w:tcPr>
            <w:shd w:val="clear" w:color="auto" w:fill="auto"/>
            <w:tcBorders>
              <w:top w:val="none" w:color="000000" w:sz="4" w:space="0"/>
              <w:left w:val="none" w:color="000000" w:sz="4" w:space="0"/>
              <w:bottom w:val="single" w:color="auto" w:sz="4" w:space="0"/>
              <w:right w:val="single" w:color="auto" w:sz="4" w:space="0"/>
            </w:tcBorders>
            <w:tcW w:w="863" w:type="pct"/>
            <w:vAlign w:val="center"/>
            <w:textDirection w:val="lrTb"/>
            <w:noWrap w:val="false"/>
          </w:tcPr>
          <w:p>
            <w:pPr>
              <w:jc w:val="left"/>
              <w:widowControl/>
              <w:rPr>
                <w:rFonts w:ascii="宋体" w:hAnsi="宋体" w:eastAsia="宋体" w:cs="Arial"/>
                <w:color w:val="auto"/>
                <w:sz w:val="24"/>
                <w:szCs w:val="24"/>
                <w:highlight w:val="none"/>
                <w14:ligatures w14:val="none"/>
              </w:rPr>
            </w:pPr>
            <w:r>
              <w:rPr>
                <w:rFonts w:hint="eastAsia" w:ascii="宋体" w:hAnsi="宋体" w:eastAsia="宋体" w:cs="Arial"/>
                <w:color w:val="auto"/>
                <w:sz w:val="24"/>
                <w:szCs w:val="24"/>
                <w:highlight w:val="none"/>
                <w14:ligatures w14:val="none"/>
              </w:rPr>
              <w:t xml:space="preserve">跟踪与记录当前捕获事件的状态，如已接收、已报警、已处理、具体处理结果。</w:t>
            </w:r>
            <w:r/>
          </w:p>
        </w:tc>
      </w:tr>
      <w:tr>
        <w:trPr>
          <w:trHeight w:val="840"/>
        </w:trPr>
        <w:tc>
          <w:tcPr>
            <w:tcBorders>
              <w:top w:val="none" w:color="000000" w:sz="4" w:space="0"/>
              <w:left w:val="single" w:color="auto" w:sz="4" w:space="0"/>
              <w:bottom w:val="single" w:color="auto" w:sz="4" w:space="0"/>
              <w:right w:val="single" w:color="auto" w:sz="4" w:space="0"/>
            </w:tcBorders>
            <w:tcW w:w="1287" w:type="pct"/>
            <w:vAlign w:val="center"/>
            <w:vMerge w:val="continue"/>
            <w:textDirection w:val="lrTb"/>
            <w:noWrap w:val="false"/>
          </w:tcPr>
          <w:p>
            <w:pPr>
              <w:jc w:val="left"/>
              <w:widowControl/>
              <w:rPr>
                <w:rFonts w:ascii="宋体" w:hAnsi="宋体" w:eastAsia="宋体" w:cs="Arial"/>
                <w:color w:val="auto"/>
                <w:sz w:val="24"/>
                <w:szCs w:val="24"/>
                <w:highlight w:val="none"/>
                <w14:ligatures w14:val="none"/>
              </w:rPr>
            </w:pPr>
            <w:r>
              <w:rPr>
                <w:rFonts w:ascii="宋体" w:hAnsi="宋体" w:eastAsia="宋体" w:cs="Arial"/>
                <w:color w:val="auto"/>
                <w:sz w:val="24"/>
                <w:szCs w:val="24"/>
                <w:highlight w:val="none"/>
                <w14:ligatures w14:val="none"/>
              </w:rPr>
            </w:r>
            <w:r/>
          </w:p>
        </w:tc>
        <w:tc>
          <w:tcPr>
            <w:tcBorders>
              <w:top w:val="none" w:color="000000" w:sz="4" w:space="0"/>
              <w:left w:val="single" w:color="auto" w:sz="4" w:space="0"/>
              <w:bottom w:val="single" w:color="auto" w:sz="4" w:space="0"/>
              <w:right w:val="single" w:color="auto" w:sz="4" w:space="0"/>
            </w:tcBorders>
            <w:tcW w:w="709" w:type="pct"/>
            <w:vAlign w:val="center"/>
            <w:vMerge w:val="continue"/>
            <w:textDirection w:val="lrTb"/>
            <w:noWrap w:val="false"/>
          </w:tcPr>
          <w:p>
            <w:pPr>
              <w:jc w:val="left"/>
              <w:widowControl/>
              <w:rPr>
                <w:rFonts w:ascii="宋体" w:hAnsi="宋体" w:eastAsia="宋体" w:cs="Arial"/>
                <w:color w:val="auto"/>
                <w:sz w:val="24"/>
                <w:szCs w:val="24"/>
                <w:highlight w:val="none"/>
                <w14:ligatures w14:val="none"/>
              </w:rPr>
            </w:pPr>
            <w:r>
              <w:rPr>
                <w:rFonts w:ascii="宋体" w:hAnsi="宋体" w:eastAsia="宋体" w:cs="Arial"/>
                <w:color w:val="auto"/>
                <w:sz w:val="24"/>
                <w:szCs w:val="24"/>
                <w:highlight w:val="none"/>
                <w14:ligatures w14:val="none"/>
              </w:rPr>
            </w:r>
            <w:r/>
          </w:p>
        </w:tc>
        <w:tc>
          <w:tcPr>
            <w:shd w:val="clear" w:color="auto" w:fill="auto"/>
            <w:tcBorders>
              <w:top w:val="none" w:color="000000" w:sz="4" w:space="0"/>
              <w:left w:val="none" w:color="000000" w:sz="4" w:space="0"/>
              <w:bottom w:val="single" w:color="auto" w:sz="4" w:space="0"/>
              <w:right w:val="single" w:color="auto" w:sz="4" w:space="0"/>
            </w:tcBorders>
            <w:tcW w:w="998" w:type="pct"/>
            <w:vAlign w:val="center"/>
            <w:textDirection w:val="lrTb"/>
            <w:noWrap/>
          </w:tcPr>
          <w:p>
            <w:pPr>
              <w:jc w:val="left"/>
              <w:widowControl/>
              <w:rPr>
                <w:rFonts w:ascii="宋体" w:hAnsi="宋体" w:eastAsia="宋体" w:cs="Arial"/>
                <w:color w:val="auto"/>
                <w:sz w:val="24"/>
                <w:szCs w:val="24"/>
                <w:highlight w:val="none"/>
                <w14:ligatures w14:val="none"/>
              </w:rPr>
            </w:pPr>
            <w:r>
              <w:rPr>
                <w:rFonts w:hint="eastAsia" w:ascii="宋体" w:hAnsi="宋体" w:eastAsia="宋体" w:cs="Arial"/>
                <w:color w:val="auto"/>
                <w:sz w:val="24"/>
                <w:szCs w:val="24"/>
                <w:highlight w:val="none"/>
                <w14:ligatures w14:val="none"/>
              </w:rPr>
              <w:t xml:space="preserve">事件图片</w:t>
            </w:r>
            <w:r/>
          </w:p>
        </w:tc>
        <w:tc>
          <w:tcPr>
            <w:shd w:val="clear" w:color="auto" w:fill="auto"/>
            <w:tcBorders>
              <w:top w:val="none" w:color="000000" w:sz="4" w:space="0"/>
              <w:left w:val="none" w:color="000000" w:sz="4" w:space="0"/>
              <w:bottom w:val="single" w:color="auto" w:sz="4" w:space="0"/>
              <w:right w:val="single" w:color="auto" w:sz="4" w:space="0"/>
            </w:tcBorders>
            <w:tcW w:w="1143" w:type="pct"/>
            <w:vAlign w:val="center"/>
            <w:textDirection w:val="lrTb"/>
            <w:noWrap/>
          </w:tcPr>
          <w:p>
            <w:pPr>
              <w:jc w:val="left"/>
              <w:widowControl/>
              <w:rPr>
                <w:rFonts w:ascii="宋体" w:hAnsi="宋体" w:eastAsia="宋体" w:cs="Arial"/>
                <w:color w:val="auto"/>
                <w:sz w:val="24"/>
                <w:szCs w:val="24"/>
                <w:highlight w:val="none"/>
                <w14:ligatures w14:val="none"/>
              </w:rPr>
            </w:pPr>
            <w:r>
              <w:rPr>
                <w:rFonts w:hint="eastAsia" w:ascii="宋体" w:hAnsi="宋体" w:eastAsia="宋体" w:cs="Arial"/>
                <w:color w:val="auto"/>
                <w:sz w:val="24"/>
                <w:szCs w:val="24"/>
                <w:highlight w:val="none"/>
                <w14:ligatures w14:val="none"/>
              </w:rPr>
              <w:t xml:space="preserve">图片存储</w:t>
            </w:r>
            <w:r/>
          </w:p>
        </w:tc>
        <w:tc>
          <w:tcPr>
            <w:shd w:val="clear" w:color="auto" w:fill="auto"/>
            <w:tcBorders>
              <w:top w:val="none" w:color="000000" w:sz="4" w:space="0"/>
              <w:left w:val="none" w:color="000000" w:sz="4" w:space="0"/>
              <w:bottom w:val="single" w:color="auto" w:sz="4" w:space="0"/>
              <w:right w:val="single" w:color="auto" w:sz="4" w:space="0"/>
            </w:tcBorders>
            <w:tcW w:w="863" w:type="pct"/>
            <w:vAlign w:val="center"/>
            <w:textDirection w:val="lrTb"/>
            <w:noWrap w:val="false"/>
          </w:tcPr>
          <w:p>
            <w:pPr>
              <w:jc w:val="left"/>
              <w:widowControl/>
              <w:rPr>
                <w:rFonts w:ascii="宋体" w:hAnsi="宋体" w:eastAsia="宋体" w:cs="Arial"/>
                <w:color w:val="auto"/>
                <w:sz w:val="24"/>
                <w:szCs w:val="24"/>
                <w:highlight w:val="none"/>
                <w14:ligatures w14:val="none"/>
              </w:rPr>
            </w:pPr>
            <w:r>
              <w:rPr>
                <w:rFonts w:hint="eastAsia" w:ascii="宋体" w:hAnsi="宋体" w:eastAsia="宋体" w:cs="Arial"/>
                <w:color w:val="auto"/>
                <w:sz w:val="24"/>
                <w:szCs w:val="24"/>
                <w:highlight w:val="none"/>
                <w14:ligatures w14:val="none"/>
              </w:rPr>
              <w:t xml:space="preserve">接收硬件设备在识别出相关事件时捕获的实时图片，用于后续跟踪，可多张。</w:t>
            </w:r>
            <w:r/>
          </w:p>
        </w:tc>
      </w:tr>
      <w:tr>
        <w:trPr>
          <w:trHeight w:val="840"/>
        </w:trPr>
        <w:tc>
          <w:tcPr>
            <w:tcBorders>
              <w:top w:val="none" w:color="000000" w:sz="4" w:space="0"/>
              <w:left w:val="single" w:color="auto" w:sz="4" w:space="0"/>
              <w:bottom w:val="single" w:color="auto" w:sz="4" w:space="0"/>
              <w:right w:val="single" w:color="auto" w:sz="4" w:space="0"/>
            </w:tcBorders>
            <w:tcW w:w="1287" w:type="pct"/>
            <w:vAlign w:val="center"/>
            <w:vMerge w:val="continue"/>
            <w:textDirection w:val="lrTb"/>
            <w:noWrap w:val="false"/>
          </w:tcPr>
          <w:p>
            <w:pPr>
              <w:jc w:val="left"/>
              <w:widowControl/>
              <w:rPr>
                <w:rFonts w:ascii="宋体" w:hAnsi="宋体" w:eastAsia="宋体" w:cs="Arial"/>
                <w:color w:val="auto"/>
                <w:sz w:val="24"/>
                <w:szCs w:val="24"/>
                <w:highlight w:val="none"/>
                <w14:ligatures w14:val="none"/>
              </w:rPr>
            </w:pPr>
            <w:r>
              <w:rPr>
                <w:rFonts w:ascii="宋体" w:hAnsi="宋体" w:eastAsia="宋体" w:cs="Arial"/>
                <w:color w:val="auto"/>
                <w:sz w:val="24"/>
                <w:szCs w:val="24"/>
                <w:highlight w:val="none"/>
                <w14:ligatures w14:val="none"/>
              </w:rPr>
            </w:r>
            <w:r/>
          </w:p>
        </w:tc>
        <w:tc>
          <w:tcPr>
            <w:tcBorders>
              <w:top w:val="none" w:color="000000" w:sz="4" w:space="0"/>
              <w:left w:val="single" w:color="auto" w:sz="4" w:space="0"/>
              <w:bottom w:val="single" w:color="auto" w:sz="4" w:space="0"/>
              <w:right w:val="single" w:color="auto" w:sz="4" w:space="0"/>
            </w:tcBorders>
            <w:tcW w:w="709" w:type="pct"/>
            <w:vAlign w:val="center"/>
            <w:vMerge w:val="continue"/>
            <w:textDirection w:val="lrTb"/>
            <w:noWrap w:val="false"/>
          </w:tcPr>
          <w:p>
            <w:pPr>
              <w:jc w:val="left"/>
              <w:widowControl/>
              <w:rPr>
                <w:rFonts w:ascii="宋体" w:hAnsi="宋体" w:eastAsia="宋体" w:cs="Arial"/>
                <w:color w:val="auto"/>
                <w:sz w:val="24"/>
                <w:szCs w:val="24"/>
                <w:highlight w:val="none"/>
                <w14:ligatures w14:val="none"/>
              </w:rPr>
            </w:pPr>
            <w:r>
              <w:rPr>
                <w:rFonts w:ascii="宋体" w:hAnsi="宋体" w:eastAsia="宋体" w:cs="Arial"/>
                <w:color w:val="auto"/>
                <w:sz w:val="24"/>
                <w:szCs w:val="24"/>
                <w:highlight w:val="none"/>
                <w14:ligatures w14:val="none"/>
              </w:rPr>
            </w:r>
            <w:r/>
          </w:p>
        </w:tc>
        <w:tc>
          <w:tcPr>
            <w:shd w:val="clear" w:color="auto" w:fill="auto"/>
            <w:tcBorders>
              <w:top w:val="none" w:color="000000" w:sz="4" w:space="0"/>
              <w:left w:val="none" w:color="000000" w:sz="4" w:space="0"/>
              <w:bottom w:val="single" w:color="auto" w:sz="4" w:space="0"/>
              <w:right w:val="single" w:color="auto" w:sz="4" w:space="0"/>
            </w:tcBorders>
            <w:tcW w:w="998" w:type="pct"/>
            <w:vAlign w:val="center"/>
            <w:textDirection w:val="lrTb"/>
            <w:noWrap/>
          </w:tcPr>
          <w:p>
            <w:pPr>
              <w:jc w:val="left"/>
              <w:widowControl/>
              <w:rPr>
                <w:rFonts w:ascii="宋体" w:hAnsi="宋体" w:eastAsia="宋体" w:cs="Arial"/>
                <w:color w:val="auto"/>
                <w:sz w:val="24"/>
                <w:szCs w:val="24"/>
                <w:highlight w:val="none"/>
                <w14:ligatures w14:val="none"/>
              </w:rPr>
            </w:pPr>
            <w:r>
              <w:rPr>
                <w:rFonts w:hint="eastAsia" w:ascii="宋体" w:hAnsi="宋体" w:eastAsia="宋体" w:cs="Arial"/>
                <w:color w:val="auto"/>
                <w:sz w:val="24"/>
                <w:szCs w:val="24"/>
                <w:highlight w:val="none"/>
                <w14:ligatures w14:val="none"/>
              </w:rPr>
              <w:t xml:space="preserve">事件视频</w:t>
            </w:r>
            <w:r/>
          </w:p>
        </w:tc>
        <w:tc>
          <w:tcPr>
            <w:shd w:val="clear" w:color="auto" w:fill="auto"/>
            <w:tcBorders>
              <w:top w:val="none" w:color="000000" w:sz="4" w:space="0"/>
              <w:left w:val="none" w:color="000000" w:sz="4" w:space="0"/>
              <w:bottom w:val="single" w:color="auto" w:sz="4" w:space="0"/>
              <w:right w:val="single" w:color="auto" w:sz="4" w:space="0"/>
            </w:tcBorders>
            <w:tcW w:w="1143" w:type="pct"/>
            <w:vAlign w:val="center"/>
            <w:textDirection w:val="lrTb"/>
            <w:noWrap/>
          </w:tcPr>
          <w:p>
            <w:pPr>
              <w:jc w:val="left"/>
              <w:widowControl/>
              <w:rPr>
                <w:rFonts w:ascii="宋体" w:hAnsi="宋体" w:eastAsia="宋体" w:cs="Arial"/>
                <w:color w:val="auto"/>
                <w:sz w:val="24"/>
                <w:szCs w:val="24"/>
                <w:highlight w:val="none"/>
                <w14:ligatures w14:val="none"/>
              </w:rPr>
            </w:pPr>
            <w:r>
              <w:rPr>
                <w:rFonts w:hint="eastAsia" w:ascii="宋体" w:hAnsi="宋体" w:eastAsia="宋体" w:cs="Arial"/>
                <w:color w:val="auto"/>
                <w:sz w:val="24"/>
                <w:szCs w:val="24"/>
                <w:highlight w:val="none"/>
                <w14:ligatures w14:val="none"/>
              </w:rPr>
              <w:t xml:space="preserve">视频存储</w:t>
            </w:r>
            <w:r/>
          </w:p>
        </w:tc>
        <w:tc>
          <w:tcPr>
            <w:shd w:val="clear" w:color="auto" w:fill="auto"/>
            <w:tcBorders>
              <w:top w:val="none" w:color="000000" w:sz="4" w:space="0"/>
              <w:left w:val="none" w:color="000000" w:sz="4" w:space="0"/>
              <w:bottom w:val="single" w:color="auto" w:sz="4" w:space="0"/>
              <w:right w:val="single" w:color="auto" w:sz="4" w:space="0"/>
            </w:tcBorders>
            <w:tcW w:w="863" w:type="pct"/>
            <w:vAlign w:val="center"/>
            <w:textDirection w:val="lrTb"/>
            <w:noWrap w:val="false"/>
          </w:tcPr>
          <w:p>
            <w:pPr>
              <w:jc w:val="left"/>
              <w:widowControl/>
              <w:rPr>
                <w:rFonts w:ascii="宋体" w:hAnsi="宋体" w:eastAsia="宋体" w:cs="Arial"/>
                <w:color w:val="auto"/>
                <w:sz w:val="24"/>
                <w:szCs w:val="24"/>
                <w:highlight w:val="none"/>
                <w14:ligatures w14:val="none"/>
              </w:rPr>
            </w:pPr>
            <w:r>
              <w:rPr>
                <w:rFonts w:hint="eastAsia" w:ascii="宋体" w:hAnsi="宋体" w:eastAsia="宋体" w:cs="Arial"/>
                <w:color w:val="auto"/>
                <w:sz w:val="24"/>
                <w:szCs w:val="24"/>
                <w:highlight w:val="none"/>
                <w14:ligatures w14:val="none"/>
              </w:rPr>
              <w:t xml:space="preserve">接收硬件设备在识别出相关事件时捕获的实时视频，用于后续跟踪，可多段。</w:t>
            </w:r>
            <w:r/>
          </w:p>
        </w:tc>
      </w:tr>
      <w:tr>
        <w:trPr>
          <w:trHeight w:val="840"/>
        </w:trPr>
        <w:tc>
          <w:tcPr>
            <w:tcBorders>
              <w:top w:val="none" w:color="000000" w:sz="4" w:space="0"/>
              <w:left w:val="single" w:color="auto" w:sz="4" w:space="0"/>
              <w:bottom w:val="single" w:color="auto" w:sz="4" w:space="0"/>
              <w:right w:val="single" w:color="auto" w:sz="4" w:space="0"/>
            </w:tcBorders>
            <w:tcW w:w="1287" w:type="pct"/>
            <w:vAlign w:val="center"/>
            <w:vMerge w:val="continue"/>
            <w:textDirection w:val="lrTb"/>
            <w:noWrap w:val="false"/>
          </w:tcPr>
          <w:p>
            <w:pPr>
              <w:jc w:val="left"/>
              <w:widowControl/>
              <w:rPr>
                <w:rFonts w:ascii="宋体" w:hAnsi="宋体" w:eastAsia="宋体" w:cs="Arial"/>
                <w:color w:val="auto"/>
                <w:sz w:val="24"/>
                <w:szCs w:val="24"/>
                <w:highlight w:val="none"/>
                <w14:ligatures w14:val="none"/>
              </w:rPr>
            </w:pPr>
            <w:r>
              <w:rPr>
                <w:rFonts w:ascii="宋体" w:hAnsi="宋体" w:eastAsia="宋体" w:cs="Arial"/>
                <w:color w:val="auto"/>
                <w:sz w:val="24"/>
                <w:szCs w:val="24"/>
                <w:highlight w:val="none"/>
                <w14:ligatures w14:val="none"/>
              </w:rPr>
            </w:r>
            <w:r/>
          </w:p>
        </w:tc>
        <w:tc>
          <w:tcPr>
            <w:shd w:val="clear" w:color="auto" w:fill="auto"/>
            <w:tcBorders>
              <w:top w:val="none" w:color="000000" w:sz="4" w:space="0"/>
              <w:left w:val="single" w:color="auto" w:sz="4" w:space="0"/>
              <w:bottom w:val="single" w:color="auto" w:sz="4" w:space="0"/>
              <w:right w:val="single" w:color="auto" w:sz="4" w:space="0"/>
            </w:tcBorders>
            <w:tcW w:w="709" w:type="pct"/>
            <w:vAlign w:val="center"/>
            <w:vMerge w:val="restart"/>
            <w:textDirection w:val="lrTb"/>
            <w:noWrap/>
          </w:tcPr>
          <w:p>
            <w:pPr>
              <w:jc w:val="left"/>
              <w:widowControl/>
              <w:rPr>
                <w:rFonts w:ascii="宋体" w:hAnsi="宋体" w:eastAsia="宋体" w:cs="Arial"/>
                <w:color w:val="auto"/>
                <w:sz w:val="24"/>
                <w:szCs w:val="24"/>
                <w:highlight w:val="none"/>
                <w14:ligatures w14:val="none"/>
              </w:rPr>
            </w:pPr>
            <w:r>
              <w:rPr>
                <w:rFonts w:hint="eastAsia" w:ascii="宋体" w:hAnsi="宋体" w:eastAsia="宋体" w:cs="Arial"/>
                <w:color w:val="auto"/>
                <w:sz w:val="24"/>
                <w:szCs w:val="24"/>
                <w:highlight w:val="none"/>
                <w14:ligatures w14:val="none"/>
              </w:rPr>
              <w:t xml:space="preserve">识别分析</w:t>
            </w:r>
            <w:r/>
          </w:p>
        </w:tc>
        <w:tc>
          <w:tcPr>
            <w:shd w:val="clear" w:color="auto" w:fill="auto"/>
            <w:tcBorders>
              <w:top w:val="none" w:color="000000" w:sz="4" w:space="0"/>
              <w:left w:val="none" w:color="000000" w:sz="4" w:space="0"/>
              <w:bottom w:val="single" w:color="auto" w:sz="4" w:space="0"/>
              <w:right w:val="single" w:color="auto" w:sz="4" w:space="0"/>
            </w:tcBorders>
            <w:tcW w:w="998" w:type="pct"/>
            <w:vAlign w:val="center"/>
            <w:textDirection w:val="lrTb"/>
            <w:noWrap/>
          </w:tcPr>
          <w:p>
            <w:pPr>
              <w:jc w:val="left"/>
              <w:widowControl/>
              <w:rPr>
                <w:rFonts w:ascii="宋体" w:hAnsi="宋体" w:eastAsia="宋体" w:cs="Arial"/>
                <w:color w:val="auto"/>
                <w:sz w:val="24"/>
                <w:szCs w:val="24"/>
                <w:highlight w:val="none"/>
                <w14:ligatures w14:val="none"/>
              </w:rPr>
            </w:pPr>
            <w:r>
              <w:rPr>
                <w:rFonts w:hint="eastAsia" w:ascii="宋体" w:hAnsi="宋体" w:eastAsia="宋体" w:cs="Arial"/>
                <w:color w:val="auto"/>
                <w:sz w:val="24"/>
                <w:szCs w:val="24"/>
                <w:highlight w:val="none"/>
                <w14:ligatures w14:val="none"/>
              </w:rPr>
              <w:t xml:space="preserve">识别统计</w:t>
            </w:r>
            <w:r/>
          </w:p>
        </w:tc>
        <w:tc>
          <w:tcPr>
            <w:shd w:val="clear" w:color="auto" w:fill="auto"/>
            <w:tcBorders>
              <w:top w:val="none" w:color="000000" w:sz="4" w:space="0"/>
              <w:left w:val="none" w:color="000000" w:sz="4" w:space="0"/>
              <w:bottom w:val="single" w:color="auto" w:sz="4" w:space="0"/>
              <w:right w:val="single" w:color="auto" w:sz="4" w:space="0"/>
            </w:tcBorders>
            <w:tcW w:w="1143" w:type="pct"/>
            <w:vAlign w:val="center"/>
            <w:textDirection w:val="lrTb"/>
            <w:noWrap/>
          </w:tcPr>
          <w:p>
            <w:pPr>
              <w:jc w:val="left"/>
              <w:widowControl/>
              <w:rPr>
                <w:rFonts w:ascii="宋体" w:hAnsi="宋体" w:eastAsia="宋体" w:cs="Arial"/>
                <w:color w:val="auto"/>
                <w:sz w:val="24"/>
                <w:szCs w:val="24"/>
                <w:highlight w:val="none"/>
                <w14:ligatures w14:val="none"/>
              </w:rPr>
            </w:pPr>
            <w:r>
              <w:rPr>
                <w:rFonts w:hint="eastAsia" w:ascii="宋体" w:hAnsi="宋体" w:eastAsia="宋体" w:cs="Arial"/>
                <w:color w:val="auto"/>
                <w:sz w:val="24"/>
                <w:szCs w:val="24"/>
                <w:highlight w:val="none"/>
                <w14:ligatures w14:val="none"/>
              </w:rPr>
              <w:t xml:space="preserve">识别量统计</w:t>
            </w:r>
            <w:r/>
          </w:p>
        </w:tc>
        <w:tc>
          <w:tcPr>
            <w:shd w:val="clear" w:color="auto" w:fill="auto"/>
            <w:tcBorders>
              <w:top w:val="none" w:color="000000" w:sz="4" w:space="0"/>
              <w:left w:val="none" w:color="000000" w:sz="4" w:space="0"/>
              <w:bottom w:val="single" w:color="auto" w:sz="4" w:space="0"/>
              <w:right w:val="single" w:color="auto" w:sz="4" w:space="0"/>
            </w:tcBorders>
            <w:tcW w:w="863" w:type="pct"/>
            <w:vAlign w:val="center"/>
            <w:textDirection w:val="lrTb"/>
            <w:noWrap w:val="false"/>
          </w:tcPr>
          <w:p>
            <w:pPr>
              <w:jc w:val="left"/>
              <w:widowControl/>
              <w:rPr>
                <w:rFonts w:ascii="宋体" w:hAnsi="宋体" w:eastAsia="宋体" w:cs="Arial"/>
                <w:color w:val="auto"/>
                <w:sz w:val="24"/>
                <w:szCs w:val="24"/>
                <w:highlight w:val="none"/>
                <w14:ligatures w14:val="none"/>
              </w:rPr>
            </w:pPr>
            <w:r>
              <w:rPr>
                <w:rFonts w:hint="eastAsia" w:ascii="宋体" w:hAnsi="宋体" w:eastAsia="宋体" w:cs="Arial"/>
                <w:color w:val="auto"/>
                <w:sz w:val="24"/>
                <w:szCs w:val="24"/>
                <w:highlight w:val="none"/>
                <w14:ligatures w14:val="none"/>
              </w:rPr>
              <w:t xml:space="preserve">从识别的次数进行统计，并统计出周期内同比、环比、累计等情况。</w:t>
            </w:r>
            <w:r/>
          </w:p>
        </w:tc>
      </w:tr>
      <w:tr>
        <w:trPr>
          <w:trHeight w:val="840"/>
        </w:trPr>
        <w:tc>
          <w:tcPr>
            <w:tcBorders>
              <w:top w:val="none" w:color="000000" w:sz="4" w:space="0"/>
              <w:left w:val="single" w:color="auto" w:sz="4" w:space="0"/>
              <w:bottom w:val="single" w:color="auto" w:sz="4" w:space="0"/>
              <w:right w:val="single" w:color="auto" w:sz="4" w:space="0"/>
            </w:tcBorders>
            <w:tcW w:w="1287" w:type="pct"/>
            <w:vAlign w:val="center"/>
            <w:vMerge w:val="continue"/>
            <w:textDirection w:val="lrTb"/>
            <w:noWrap w:val="false"/>
          </w:tcPr>
          <w:p>
            <w:pPr>
              <w:jc w:val="left"/>
              <w:widowControl/>
              <w:rPr>
                <w:rFonts w:ascii="宋体" w:hAnsi="宋体" w:eastAsia="宋体" w:cs="Arial"/>
                <w:color w:val="auto"/>
                <w:sz w:val="24"/>
                <w:szCs w:val="24"/>
                <w:highlight w:val="none"/>
                <w14:ligatures w14:val="none"/>
              </w:rPr>
            </w:pPr>
            <w:r>
              <w:rPr>
                <w:rFonts w:ascii="宋体" w:hAnsi="宋体" w:eastAsia="宋体" w:cs="Arial"/>
                <w:color w:val="auto"/>
                <w:sz w:val="24"/>
                <w:szCs w:val="24"/>
                <w:highlight w:val="none"/>
                <w14:ligatures w14:val="none"/>
              </w:rPr>
            </w:r>
            <w:r/>
          </w:p>
        </w:tc>
        <w:tc>
          <w:tcPr>
            <w:tcBorders>
              <w:top w:val="none" w:color="000000" w:sz="4" w:space="0"/>
              <w:left w:val="single" w:color="auto" w:sz="4" w:space="0"/>
              <w:bottom w:val="single" w:color="auto" w:sz="4" w:space="0"/>
              <w:right w:val="single" w:color="auto" w:sz="4" w:space="0"/>
            </w:tcBorders>
            <w:tcW w:w="709" w:type="pct"/>
            <w:vAlign w:val="center"/>
            <w:vMerge w:val="continue"/>
            <w:textDirection w:val="lrTb"/>
            <w:noWrap w:val="false"/>
          </w:tcPr>
          <w:p>
            <w:pPr>
              <w:jc w:val="left"/>
              <w:widowControl/>
              <w:rPr>
                <w:rFonts w:ascii="宋体" w:hAnsi="宋体" w:eastAsia="宋体" w:cs="Arial"/>
                <w:color w:val="auto"/>
                <w:sz w:val="24"/>
                <w:szCs w:val="24"/>
                <w:highlight w:val="none"/>
                <w14:ligatures w14:val="none"/>
              </w:rPr>
            </w:pPr>
            <w:r>
              <w:rPr>
                <w:rFonts w:ascii="宋体" w:hAnsi="宋体" w:eastAsia="宋体" w:cs="Arial"/>
                <w:color w:val="auto"/>
                <w:sz w:val="24"/>
                <w:szCs w:val="24"/>
                <w:highlight w:val="none"/>
                <w14:ligatures w14:val="none"/>
              </w:rPr>
            </w:r>
            <w:r/>
          </w:p>
        </w:tc>
        <w:tc>
          <w:tcPr>
            <w:shd w:val="clear" w:color="auto" w:fill="auto"/>
            <w:tcBorders>
              <w:top w:val="none" w:color="000000" w:sz="4" w:space="0"/>
              <w:left w:val="single" w:color="auto" w:sz="4" w:space="0"/>
              <w:bottom w:val="single" w:color="auto" w:sz="4" w:space="0"/>
              <w:right w:val="single" w:color="auto" w:sz="4" w:space="0"/>
            </w:tcBorders>
            <w:tcW w:w="998" w:type="pct"/>
            <w:vAlign w:val="center"/>
            <w:vMerge w:val="restart"/>
            <w:textDirection w:val="lrTb"/>
            <w:noWrap/>
          </w:tcPr>
          <w:p>
            <w:pPr>
              <w:jc w:val="left"/>
              <w:widowControl/>
              <w:rPr>
                <w:rFonts w:ascii="宋体" w:hAnsi="宋体" w:eastAsia="宋体" w:cs="Arial"/>
                <w:color w:val="auto"/>
                <w:sz w:val="24"/>
                <w:szCs w:val="24"/>
                <w:highlight w:val="none"/>
                <w14:ligatures w14:val="none"/>
              </w:rPr>
            </w:pPr>
            <w:r>
              <w:rPr>
                <w:rFonts w:hint="eastAsia" w:ascii="宋体" w:hAnsi="宋体" w:eastAsia="宋体" w:cs="Arial"/>
                <w:color w:val="auto"/>
                <w:sz w:val="24"/>
                <w:szCs w:val="24"/>
                <w:highlight w:val="none"/>
                <w14:ligatures w14:val="none"/>
              </w:rPr>
              <w:t xml:space="preserve">错误分析</w:t>
            </w:r>
            <w:r/>
          </w:p>
        </w:tc>
        <w:tc>
          <w:tcPr>
            <w:shd w:val="clear" w:color="auto" w:fill="auto"/>
            <w:tcBorders>
              <w:top w:val="none" w:color="000000" w:sz="4" w:space="0"/>
              <w:left w:val="none" w:color="000000" w:sz="4" w:space="0"/>
              <w:bottom w:val="single" w:color="auto" w:sz="4" w:space="0"/>
              <w:right w:val="single" w:color="auto" w:sz="4" w:space="0"/>
            </w:tcBorders>
            <w:tcW w:w="1143" w:type="pct"/>
            <w:vAlign w:val="center"/>
            <w:textDirection w:val="lrTb"/>
            <w:noWrap/>
          </w:tcPr>
          <w:p>
            <w:pPr>
              <w:jc w:val="left"/>
              <w:widowControl/>
              <w:rPr>
                <w:rFonts w:ascii="宋体" w:hAnsi="宋体" w:eastAsia="宋体" w:cs="Arial"/>
                <w:color w:val="auto"/>
                <w:sz w:val="24"/>
                <w:szCs w:val="24"/>
                <w:highlight w:val="none"/>
                <w14:ligatures w14:val="none"/>
              </w:rPr>
            </w:pPr>
            <w:r>
              <w:rPr>
                <w:rFonts w:hint="eastAsia" w:ascii="宋体" w:hAnsi="宋体" w:eastAsia="宋体" w:cs="Arial"/>
                <w:color w:val="auto"/>
                <w:sz w:val="24"/>
                <w:szCs w:val="24"/>
                <w:highlight w:val="none"/>
                <w14:ligatures w14:val="none"/>
              </w:rPr>
              <w:t xml:space="preserve">误报率分析</w:t>
            </w:r>
            <w:r/>
          </w:p>
        </w:tc>
        <w:tc>
          <w:tcPr>
            <w:shd w:val="clear" w:color="auto" w:fill="auto"/>
            <w:tcBorders>
              <w:top w:val="none" w:color="000000" w:sz="4" w:space="0"/>
              <w:left w:val="none" w:color="000000" w:sz="4" w:space="0"/>
              <w:bottom w:val="single" w:color="auto" w:sz="4" w:space="0"/>
              <w:right w:val="single" w:color="auto" w:sz="4" w:space="0"/>
            </w:tcBorders>
            <w:tcW w:w="863" w:type="pct"/>
            <w:vAlign w:val="center"/>
            <w:textDirection w:val="lrTb"/>
            <w:noWrap w:val="false"/>
          </w:tcPr>
          <w:p>
            <w:pPr>
              <w:jc w:val="left"/>
              <w:widowControl/>
              <w:rPr>
                <w:rFonts w:ascii="宋体" w:hAnsi="宋体" w:eastAsia="宋体" w:cs="Arial"/>
                <w:color w:val="auto"/>
                <w:sz w:val="24"/>
                <w:szCs w:val="24"/>
                <w:highlight w:val="none"/>
                <w14:ligatures w14:val="none"/>
              </w:rPr>
            </w:pPr>
            <w:r>
              <w:rPr>
                <w:rFonts w:hint="eastAsia" w:ascii="宋体" w:hAnsi="宋体" w:eastAsia="宋体" w:cs="Arial"/>
                <w:color w:val="auto"/>
                <w:sz w:val="24"/>
                <w:szCs w:val="24"/>
                <w:highlight w:val="none"/>
                <w14:ligatures w14:val="none"/>
              </w:rPr>
              <w:t xml:space="preserve">从误报情况进行统计分析，并通过事件类型、天气等因素分析误报率。</w:t>
            </w:r>
            <w:r/>
          </w:p>
        </w:tc>
      </w:tr>
      <w:tr>
        <w:trPr>
          <w:trHeight w:val="840"/>
        </w:trPr>
        <w:tc>
          <w:tcPr>
            <w:tcBorders>
              <w:top w:val="none" w:color="000000" w:sz="4" w:space="0"/>
              <w:left w:val="single" w:color="auto" w:sz="4" w:space="0"/>
              <w:bottom w:val="single" w:color="auto" w:sz="4" w:space="0"/>
              <w:right w:val="single" w:color="auto" w:sz="4" w:space="0"/>
            </w:tcBorders>
            <w:tcW w:w="1287" w:type="pct"/>
            <w:vAlign w:val="center"/>
            <w:vMerge w:val="continue"/>
            <w:textDirection w:val="lrTb"/>
            <w:noWrap w:val="false"/>
          </w:tcPr>
          <w:p>
            <w:pPr>
              <w:jc w:val="left"/>
              <w:widowControl/>
              <w:rPr>
                <w:rFonts w:ascii="宋体" w:hAnsi="宋体" w:eastAsia="宋体" w:cs="Arial"/>
                <w:color w:val="auto"/>
                <w:sz w:val="24"/>
                <w:szCs w:val="24"/>
                <w:highlight w:val="none"/>
                <w14:ligatures w14:val="none"/>
              </w:rPr>
            </w:pPr>
            <w:r>
              <w:rPr>
                <w:rFonts w:ascii="宋体" w:hAnsi="宋体" w:eastAsia="宋体" w:cs="Arial"/>
                <w:color w:val="auto"/>
                <w:sz w:val="24"/>
                <w:szCs w:val="24"/>
                <w:highlight w:val="none"/>
                <w14:ligatures w14:val="none"/>
              </w:rPr>
            </w:r>
            <w:r/>
          </w:p>
        </w:tc>
        <w:tc>
          <w:tcPr>
            <w:tcBorders>
              <w:top w:val="none" w:color="000000" w:sz="4" w:space="0"/>
              <w:left w:val="single" w:color="auto" w:sz="4" w:space="0"/>
              <w:bottom w:val="single" w:color="auto" w:sz="4" w:space="0"/>
              <w:right w:val="single" w:color="auto" w:sz="4" w:space="0"/>
            </w:tcBorders>
            <w:tcW w:w="709" w:type="pct"/>
            <w:vAlign w:val="center"/>
            <w:vMerge w:val="continue"/>
            <w:textDirection w:val="lrTb"/>
            <w:noWrap w:val="false"/>
          </w:tcPr>
          <w:p>
            <w:pPr>
              <w:jc w:val="left"/>
              <w:widowControl/>
              <w:rPr>
                <w:rFonts w:ascii="宋体" w:hAnsi="宋体" w:eastAsia="宋体" w:cs="Arial"/>
                <w:color w:val="auto"/>
                <w:sz w:val="24"/>
                <w:szCs w:val="24"/>
                <w:highlight w:val="none"/>
                <w14:ligatures w14:val="none"/>
              </w:rPr>
            </w:pPr>
            <w:r>
              <w:rPr>
                <w:rFonts w:ascii="宋体" w:hAnsi="宋体" w:eastAsia="宋体" w:cs="Arial"/>
                <w:color w:val="auto"/>
                <w:sz w:val="24"/>
                <w:szCs w:val="24"/>
                <w:highlight w:val="none"/>
                <w14:ligatures w14:val="none"/>
              </w:rPr>
            </w:r>
            <w:r/>
          </w:p>
        </w:tc>
        <w:tc>
          <w:tcPr>
            <w:tcBorders>
              <w:top w:val="none" w:color="000000" w:sz="4" w:space="0"/>
              <w:left w:val="single" w:color="auto" w:sz="4" w:space="0"/>
              <w:bottom w:val="single" w:color="auto" w:sz="4" w:space="0"/>
              <w:right w:val="single" w:color="auto" w:sz="4" w:space="0"/>
            </w:tcBorders>
            <w:tcW w:w="998" w:type="pct"/>
            <w:vAlign w:val="center"/>
            <w:vMerge w:val="continue"/>
            <w:textDirection w:val="lrTb"/>
            <w:noWrap w:val="false"/>
          </w:tcPr>
          <w:p>
            <w:pPr>
              <w:jc w:val="left"/>
              <w:widowControl/>
              <w:rPr>
                <w:rFonts w:ascii="宋体" w:hAnsi="宋体" w:eastAsia="宋体" w:cs="Arial"/>
                <w:color w:val="auto"/>
                <w:sz w:val="24"/>
                <w:szCs w:val="24"/>
                <w:highlight w:val="none"/>
                <w14:ligatures w14:val="none"/>
              </w:rPr>
            </w:pPr>
            <w:r>
              <w:rPr>
                <w:rFonts w:ascii="宋体" w:hAnsi="宋体" w:eastAsia="宋体" w:cs="Arial"/>
                <w:color w:val="auto"/>
                <w:sz w:val="24"/>
                <w:szCs w:val="24"/>
                <w:highlight w:val="none"/>
                <w14:ligatures w14:val="none"/>
              </w:rPr>
            </w:r>
            <w:r/>
          </w:p>
        </w:tc>
        <w:tc>
          <w:tcPr>
            <w:shd w:val="clear" w:color="auto" w:fill="auto"/>
            <w:tcBorders>
              <w:top w:val="none" w:color="000000" w:sz="4" w:space="0"/>
              <w:left w:val="none" w:color="000000" w:sz="4" w:space="0"/>
              <w:bottom w:val="single" w:color="auto" w:sz="4" w:space="0"/>
              <w:right w:val="single" w:color="auto" w:sz="4" w:space="0"/>
            </w:tcBorders>
            <w:tcW w:w="1143" w:type="pct"/>
            <w:vAlign w:val="center"/>
            <w:textDirection w:val="lrTb"/>
            <w:noWrap/>
          </w:tcPr>
          <w:p>
            <w:pPr>
              <w:jc w:val="left"/>
              <w:widowControl/>
              <w:rPr>
                <w:rFonts w:ascii="宋体" w:hAnsi="宋体" w:eastAsia="宋体" w:cs="Arial"/>
                <w:color w:val="auto"/>
                <w:sz w:val="24"/>
                <w:szCs w:val="24"/>
                <w:highlight w:val="none"/>
                <w14:ligatures w14:val="none"/>
              </w:rPr>
            </w:pPr>
            <w:r>
              <w:rPr>
                <w:rFonts w:hint="eastAsia" w:ascii="宋体" w:hAnsi="宋体" w:eastAsia="宋体" w:cs="Arial"/>
                <w:color w:val="auto"/>
                <w:sz w:val="24"/>
                <w:szCs w:val="24"/>
                <w:highlight w:val="none"/>
                <w14:ligatures w14:val="none"/>
              </w:rPr>
              <w:t xml:space="preserve">漏报率分析</w:t>
            </w:r>
            <w:r/>
          </w:p>
        </w:tc>
        <w:tc>
          <w:tcPr>
            <w:shd w:val="clear" w:color="auto" w:fill="auto"/>
            <w:tcBorders>
              <w:top w:val="none" w:color="000000" w:sz="4" w:space="0"/>
              <w:left w:val="none" w:color="000000" w:sz="4" w:space="0"/>
              <w:bottom w:val="single" w:color="auto" w:sz="4" w:space="0"/>
              <w:right w:val="single" w:color="auto" w:sz="4" w:space="0"/>
            </w:tcBorders>
            <w:tcW w:w="863" w:type="pct"/>
            <w:vAlign w:val="center"/>
            <w:textDirection w:val="lrTb"/>
            <w:noWrap w:val="false"/>
          </w:tcPr>
          <w:p>
            <w:pPr>
              <w:jc w:val="left"/>
              <w:widowControl/>
              <w:rPr>
                <w:rFonts w:ascii="宋体" w:hAnsi="宋体" w:eastAsia="宋体" w:cs="Arial"/>
                <w:color w:val="auto"/>
                <w:sz w:val="24"/>
                <w:szCs w:val="24"/>
                <w:highlight w:val="none"/>
                <w14:ligatures w14:val="none"/>
              </w:rPr>
            </w:pPr>
            <w:r>
              <w:rPr>
                <w:rFonts w:hint="eastAsia" w:ascii="宋体" w:hAnsi="宋体" w:eastAsia="宋体" w:cs="Arial"/>
                <w:color w:val="auto"/>
                <w:sz w:val="24"/>
                <w:szCs w:val="24"/>
                <w:highlight w:val="none"/>
                <w14:ligatures w14:val="none"/>
              </w:rPr>
              <w:t xml:space="preserve">从漏报情况进行统计分析，并通过事件类型、天气等因素分析漏报率。</w:t>
            </w:r>
            <w:r/>
          </w:p>
        </w:tc>
      </w:tr>
      <w:tr>
        <w:trPr>
          <w:trHeight w:val="840"/>
        </w:trPr>
        <w:tc>
          <w:tcPr>
            <w:shd w:val="clear" w:color="auto" w:fill="auto"/>
            <w:tcBorders>
              <w:top w:val="none" w:color="000000" w:sz="4" w:space="0"/>
              <w:left w:val="single" w:color="auto" w:sz="4" w:space="0"/>
              <w:bottom w:val="single" w:color="auto" w:sz="4" w:space="0"/>
              <w:right w:val="single" w:color="auto" w:sz="4" w:space="0"/>
            </w:tcBorders>
            <w:tcW w:w="1287" w:type="pct"/>
            <w:vAlign w:val="center"/>
            <w:vMerge w:val="restart"/>
            <w:textDirection w:val="lrTb"/>
            <w:noWrap/>
          </w:tcPr>
          <w:p>
            <w:pPr>
              <w:jc w:val="left"/>
              <w:widowControl/>
              <w:rPr>
                <w:rFonts w:ascii="宋体" w:hAnsi="宋体" w:eastAsia="宋体" w:cs="Arial"/>
                <w:color w:val="auto"/>
                <w:sz w:val="24"/>
                <w:szCs w:val="24"/>
                <w:highlight w:val="none"/>
                <w14:ligatures w14:val="none"/>
              </w:rPr>
            </w:pPr>
            <w:r>
              <w:rPr>
                <w:rFonts w:hint="eastAsia" w:ascii="宋体" w:hAnsi="宋体" w:eastAsia="宋体" w:cs="Arial"/>
                <w:color w:val="auto"/>
                <w:sz w:val="24"/>
                <w:szCs w:val="24"/>
                <w:highlight w:val="none"/>
                <w14:ligatures w14:val="none"/>
              </w:rPr>
              <w:t xml:space="preserve">火灾监测预警</w:t>
            </w:r>
            <w:r/>
          </w:p>
        </w:tc>
        <w:tc>
          <w:tcPr>
            <w:shd w:val="clear" w:color="auto" w:fill="auto"/>
            <w:tcBorders>
              <w:top w:val="none" w:color="000000" w:sz="4" w:space="0"/>
              <w:left w:val="single" w:color="auto" w:sz="4" w:space="0"/>
              <w:bottom w:val="single" w:color="auto" w:sz="4" w:space="0"/>
              <w:right w:val="single" w:color="auto" w:sz="4" w:space="0"/>
            </w:tcBorders>
            <w:tcW w:w="709" w:type="pct"/>
            <w:vAlign w:val="center"/>
            <w:vMerge w:val="restart"/>
            <w:textDirection w:val="lrTb"/>
            <w:noWrap/>
          </w:tcPr>
          <w:p>
            <w:pPr>
              <w:jc w:val="left"/>
              <w:widowControl/>
              <w:rPr>
                <w:rFonts w:ascii="宋体" w:hAnsi="宋体" w:eastAsia="宋体" w:cs="Arial"/>
                <w:color w:val="auto"/>
                <w:sz w:val="24"/>
                <w:szCs w:val="24"/>
                <w:highlight w:val="none"/>
                <w14:ligatures w14:val="none"/>
              </w:rPr>
            </w:pPr>
            <w:r>
              <w:rPr>
                <w:rFonts w:hint="eastAsia" w:ascii="宋体" w:hAnsi="宋体" w:eastAsia="宋体" w:cs="Arial"/>
                <w:color w:val="auto"/>
                <w:sz w:val="24"/>
                <w:szCs w:val="24"/>
                <w:highlight w:val="none"/>
                <w14:ligatures w14:val="none"/>
              </w:rPr>
              <w:t xml:space="preserve">火情研判</w:t>
            </w:r>
            <w:r/>
          </w:p>
        </w:tc>
        <w:tc>
          <w:tcPr>
            <w:shd w:val="clear" w:color="auto" w:fill="auto"/>
            <w:tcBorders>
              <w:top w:val="none" w:color="000000" w:sz="4" w:space="0"/>
              <w:left w:val="single" w:color="auto" w:sz="4" w:space="0"/>
              <w:bottom w:val="single" w:color="auto" w:sz="4" w:space="0"/>
              <w:right w:val="single" w:color="auto" w:sz="4" w:space="0"/>
            </w:tcBorders>
            <w:tcW w:w="998" w:type="pct"/>
            <w:vAlign w:val="center"/>
            <w:vMerge w:val="restart"/>
            <w:textDirection w:val="lrTb"/>
            <w:noWrap/>
          </w:tcPr>
          <w:p>
            <w:pPr>
              <w:jc w:val="left"/>
              <w:widowControl/>
              <w:rPr>
                <w:rFonts w:ascii="宋体" w:hAnsi="宋体" w:eastAsia="宋体" w:cs="Arial"/>
                <w:color w:val="auto"/>
                <w:sz w:val="24"/>
                <w:szCs w:val="24"/>
                <w:highlight w:val="none"/>
                <w14:ligatures w14:val="none"/>
              </w:rPr>
            </w:pPr>
            <w:r>
              <w:rPr>
                <w:rFonts w:hint="eastAsia" w:ascii="宋体" w:hAnsi="宋体" w:eastAsia="宋体" w:cs="Arial"/>
                <w:color w:val="auto"/>
                <w:sz w:val="24"/>
                <w:szCs w:val="24"/>
                <w:highlight w:val="none"/>
                <w14:ligatures w14:val="none"/>
              </w:rPr>
              <w:t xml:space="preserve">事件确认</w:t>
            </w:r>
            <w:r/>
          </w:p>
        </w:tc>
        <w:tc>
          <w:tcPr>
            <w:shd w:val="clear" w:color="auto" w:fill="auto"/>
            <w:tcBorders>
              <w:top w:val="none" w:color="000000" w:sz="4" w:space="0"/>
              <w:left w:val="none" w:color="000000" w:sz="4" w:space="0"/>
              <w:bottom w:val="single" w:color="auto" w:sz="4" w:space="0"/>
              <w:right w:val="single" w:color="auto" w:sz="4" w:space="0"/>
            </w:tcBorders>
            <w:tcW w:w="1143" w:type="pct"/>
            <w:vAlign w:val="center"/>
            <w:textDirection w:val="lrTb"/>
            <w:noWrap/>
          </w:tcPr>
          <w:p>
            <w:pPr>
              <w:jc w:val="left"/>
              <w:widowControl/>
              <w:rPr>
                <w:rFonts w:ascii="宋体" w:hAnsi="宋体" w:eastAsia="宋体" w:cs="Arial"/>
                <w:color w:val="auto"/>
                <w:sz w:val="24"/>
                <w:szCs w:val="24"/>
                <w:highlight w:val="none"/>
                <w14:ligatures w14:val="none"/>
              </w:rPr>
            </w:pPr>
            <w:r>
              <w:rPr>
                <w:rFonts w:hint="eastAsia" w:ascii="宋体" w:hAnsi="宋体" w:eastAsia="宋体" w:cs="Arial"/>
                <w:color w:val="auto"/>
                <w:sz w:val="24"/>
                <w:szCs w:val="24"/>
                <w:highlight w:val="none"/>
                <w14:ligatures w14:val="none"/>
              </w:rPr>
              <w:t xml:space="preserve">信息确认</w:t>
            </w:r>
            <w:r/>
          </w:p>
        </w:tc>
        <w:tc>
          <w:tcPr>
            <w:shd w:val="clear" w:color="auto" w:fill="auto"/>
            <w:tcBorders>
              <w:top w:val="none" w:color="000000" w:sz="4" w:space="0"/>
              <w:left w:val="none" w:color="000000" w:sz="4" w:space="0"/>
              <w:bottom w:val="single" w:color="auto" w:sz="4" w:space="0"/>
              <w:right w:val="single" w:color="auto" w:sz="4" w:space="0"/>
            </w:tcBorders>
            <w:tcW w:w="863" w:type="pct"/>
            <w:vAlign w:val="center"/>
            <w:textDirection w:val="lrTb"/>
            <w:noWrap w:val="false"/>
          </w:tcPr>
          <w:p>
            <w:pPr>
              <w:jc w:val="left"/>
              <w:widowControl/>
              <w:rPr>
                <w:rFonts w:ascii="宋体" w:hAnsi="宋体" w:eastAsia="宋体" w:cs="Arial"/>
                <w:color w:val="auto"/>
                <w:sz w:val="24"/>
                <w:szCs w:val="24"/>
                <w:highlight w:val="none"/>
                <w14:ligatures w14:val="none"/>
              </w:rPr>
            </w:pPr>
            <w:r>
              <w:rPr>
                <w:rFonts w:hint="eastAsia" w:ascii="宋体" w:hAnsi="宋体" w:eastAsia="宋体" w:cs="Arial"/>
                <w:color w:val="auto"/>
                <w:sz w:val="24"/>
                <w:szCs w:val="24"/>
                <w:highlight w:val="none"/>
                <w14:ligatures w14:val="none"/>
              </w:rPr>
              <w:t xml:space="preserve">对识别的事件进行自动归类，可以进行调整，如设备故障、火灾、重复、误报等。</w:t>
            </w:r>
            <w:r/>
          </w:p>
        </w:tc>
      </w:tr>
      <w:tr>
        <w:trPr>
          <w:trHeight w:val="840"/>
        </w:trPr>
        <w:tc>
          <w:tcPr>
            <w:tcBorders>
              <w:top w:val="none" w:color="000000" w:sz="4" w:space="0"/>
              <w:left w:val="single" w:color="auto" w:sz="4" w:space="0"/>
              <w:bottom w:val="single" w:color="auto" w:sz="4" w:space="0"/>
              <w:right w:val="single" w:color="auto" w:sz="4" w:space="0"/>
            </w:tcBorders>
            <w:tcW w:w="1287" w:type="pct"/>
            <w:vAlign w:val="center"/>
            <w:vMerge w:val="continue"/>
            <w:textDirection w:val="lrTb"/>
            <w:noWrap w:val="false"/>
          </w:tcPr>
          <w:p>
            <w:pPr>
              <w:jc w:val="left"/>
              <w:widowControl/>
              <w:rPr>
                <w:rFonts w:ascii="宋体" w:hAnsi="宋体" w:eastAsia="宋体" w:cs="Arial"/>
                <w:color w:val="auto"/>
                <w:sz w:val="24"/>
                <w:szCs w:val="24"/>
                <w:highlight w:val="none"/>
                <w14:ligatures w14:val="none"/>
              </w:rPr>
            </w:pPr>
            <w:r>
              <w:rPr>
                <w:rFonts w:ascii="宋体" w:hAnsi="宋体" w:eastAsia="宋体" w:cs="Arial"/>
                <w:color w:val="auto"/>
                <w:sz w:val="24"/>
                <w:szCs w:val="24"/>
                <w:highlight w:val="none"/>
                <w14:ligatures w14:val="none"/>
              </w:rPr>
            </w:r>
            <w:r/>
          </w:p>
        </w:tc>
        <w:tc>
          <w:tcPr>
            <w:tcBorders>
              <w:top w:val="none" w:color="000000" w:sz="4" w:space="0"/>
              <w:left w:val="single" w:color="auto" w:sz="4" w:space="0"/>
              <w:bottom w:val="single" w:color="auto" w:sz="4" w:space="0"/>
              <w:right w:val="single" w:color="auto" w:sz="4" w:space="0"/>
            </w:tcBorders>
            <w:tcW w:w="709" w:type="pct"/>
            <w:vAlign w:val="center"/>
            <w:vMerge w:val="continue"/>
            <w:textDirection w:val="lrTb"/>
            <w:noWrap w:val="false"/>
          </w:tcPr>
          <w:p>
            <w:pPr>
              <w:jc w:val="left"/>
              <w:widowControl/>
              <w:rPr>
                <w:rFonts w:ascii="宋体" w:hAnsi="宋体" w:eastAsia="宋体" w:cs="Arial"/>
                <w:color w:val="auto"/>
                <w:sz w:val="24"/>
                <w:szCs w:val="24"/>
                <w:highlight w:val="none"/>
                <w14:ligatures w14:val="none"/>
              </w:rPr>
            </w:pPr>
            <w:r>
              <w:rPr>
                <w:rFonts w:ascii="宋体" w:hAnsi="宋体" w:eastAsia="宋体" w:cs="Arial"/>
                <w:color w:val="auto"/>
                <w:sz w:val="24"/>
                <w:szCs w:val="24"/>
                <w:highlight w:val="none"/>
                <w14:ligatures w14:val="none"/>
              </w:rPr>
            </w:r>
            <w:r/>
          </w:p>
        </w:tc>
        <w:tc>
          <w:tcPr>
            <w:tcBorders>
              <w:top w:val="none" w:color="000000" w:sz="4" w:space="0"/>
              <w:left w:val="single" w:color="auto" w:sz="4" w:space="0"/>
              <w:bottom w:val="single" w:color="auto" w:sz="4" w:space="0"/>
              <w:right w:val="single" w:color="auto" w:sz="4" w:space="0"/>
            </w:tcBorders>
            <w:tcW w:w="998" w:type="pct"/>
            <w:vAlign w:val="center"/>
            <w:vMerge w:val="continue"/>
            <w:textDirection w:val="lrTb"/>
            <w:noWrap w:val="false"/>
          </w:tcPr>
          <w:p>
            <w:pPr>
              <w:jc w:val="left"/>
              <w:widowControl/>
              <w:rPr>
                <w:rFonts w:ascii="宋体" w:hAnsi="宋体" w:eastAsia="宋体" w:cs="Arial"/>
                <w:color w:val="auto"/>
                <w:sz w:val="24"/>
                <w:szCs w:val="24"/>
                <w:highlight w:val="none"/>
                <w14:ligatures w14:val="none"/>
              </w:rPr>
            </w:pPr>
            <w:r>
              <w:rPr>
                <w:rFonts w:ascii="宋体" w:hAnsi="宋体" w:eastAsia="宋体" w:cs="Arial"/>
                <w:color w:val="auto"/>
                <w:sz w:val="24"/>
                <w:szCs w:val="24"/>
                <w:highlight w:val="none"/>
                <w14:ligatures w14:val="none"/>
              </w:rPr>
            </w:r>
            <w:r/>
          </w:p>
        </w:tc>
        <w:tc>
          <w:tcPr>
            <w:shd w:val="clear" w:color="auto" w:fill="auto"/>
            <w:tcBorders>
              <w:top w:val="none" w:color="000000" w:sz="4" w:space="0"/>
              <w:left w:val="none" w:color="000000" w:sz="4" w:space="0"/>
              <w:bottom w:val="single" w:color="auto" w:sz="4" w:space="0"/>
              <w:right w:val="single" w:color="auto" w:sz="4" w:space="0"/>
            </w:tcBorders>
            <w:tcW w:w="1143" w:type="pct"/>
            <w:vAlign w:val="center"/>
            <w:textDirection w:val="lrTb"/>
            <w:noWrap/>
          </w:tcPr>
          <w:p>
            <w:pPr>
              <w:jc w:val="left"/>
              <w:widowControl/>
              <w:rPr>
                <w:rFonts w:ascii="宋体" w:hAnsi="宋体" w:eastAsia="宋体" w:cs="Arial"/>
                <w:color w:val="auto"/>
                <w:sz w:val="24"/>
                <w:szCs w:val="24"/>
                <w:highlight w:val="none"/>
                <w14:ligatures w14:val="none"/>
              </w:rPr>
            </w:pPr>
            <w:r>
              <w:rPr>
                <w:rFonts w:hint="eastAsia" w:ascii="宋体" w:hAnsi="宋体" w:eastAsia="宋体" w:cs="Arial"/>
                <w:color w:val="auto"/>
                <w:sz w:val="24"/>
                <w:szCs w:val="24"/>
                <w:highlight w:val="none"/>
                <w14:ligatures w14:val="none"/>
              </w:rPr>
              <w:t xml:space="preserve">确认报警</w:t>
            </w:r>
            <w:r/>
          </w:p>
        </w:tc>
        <w:tc>
          <w:tcPr>
            <w:shd w:val="clear" w:color="auto" w:fill="auto"/>
            <w:tcBorders>
              <w:top w:val="none" w:color="000000" w:sz="4" w:space="0"/>
              <w:left w:val="none" w:color="000000" w:sz="4" w:space="0"/>
              <w:bottom w:val="single" w:color="auto" w:sz="4" w:space="0"/>
              <w:right w:val="single" w:color="auto" w:sz="4" w:space="0"/>
            </w:tcBorders>
            <w:tcW w:w="863" w:type="pct"/>
            <w:vAlign w:val="center"/>
            <w:textDirection w:val="lrTb"/>
            <w:noWrap w:val="false"/>
          </w:tcPr>
          <w:p>
            <w:pPr>
              <w:jc w:val="left"/>
              <w:widowControl/>
              <w:rPr>
                <w:rFonts w:ascii="宋体" w:hAnsi="宋体" w:eastAsia="宋体" w:cs="Arial"/>
                <w:color w:val="auto"/>
                <w:sz w:val="24"/>
                <w:szCs w:val="24"/>
                <w:highlight w:val="none"/>
                <w14:ligatures w14:val="none"/>
              </w:rPr>
            </w:pPr>
            <w:r>
              <w:rPr>
                <w:rFonts w:hint="eastAsia" w:ascii="宋体" w:hAnsi="宋体" w:eastAsia="宋体" w:cs="Arial"/>
                <w:color w:val="auto"/>
                <w:sz w:val="24"/>
                <w:szCs w:val="24"/>
                <w:highlight w:val="none"/>
                <w14:ligatures w14:val="none"/>
              </w:rPr>
              <w:t xml:space="preserve">当识别事件确认为火灾时，系统确认为报警信息，用于后续火情定级及推送。</w:t>
            </w:r>
            <w:r/>
          </w:p>
        </w:tc>
      </w:tr>
      <w:tr>
        <w:trPr>
          <w:trHeight w:val="840"/>
        </w:trPr>
        <w:tc>
          <w:tcPr>
            <w:tcBorders>
              <w:top w:val="none" w:color="000000" w:sz="4" w:space="0"/>
              <w:left w:val="single" w:color="auto" w:sz="4" w:space="0"/>
              <w:bottom w:val="single" w:color="auto" w:sz="4" w:space="0"/>
              <w:right w:val="single" w:color="auto" w:sz="4" w:space="0"/>
            </w:tcBorders>
            <w:tcW w:w="1287" w:type="pct"/>
            <w:vAlign w:val="center"/>
            <w:vMerge w:val="continue"/>
            <w:textDirection w:val="lrTb"/>
            <w:noWrap w:val="false"/>
          </w:tcPr>
          <w:p>
            <w:pPr>
              <w:jc w:val="left"/>
              <w:widowControl/>
              <w:rPr>
                <w:rFonts w:ascii="宋体" w:hAnsi="宋体" w:eastAsia="宋体" w:cs="Arial"/>
                <w:color w:val="auto"/>
                <w:sz w:val="24"/>
                <w:szCs w:val="24"/>
                <w:highlight w:val="none"/>
                <w14:ligatures w14:val="none"/>
              </w:rPr>
            </w:pPr>
            <w:r>
              <w:rPr>
                <w:rFonts w:ascii="宋体" w:hAnsi="宋体" w:eastAsia="宋体" w:cs="Arial"/>
                <w:color w:val="auto"/>
                <w:sz w:val="24"/>
                <w:szCs w:val="24"/>
                <w:highlight w:val="none"/>
                <w14:ligatures w14:val="none"/>
              </w:rPr>
            </w:r>
            <w:r/>
          </w:p>
        </w:tc>
        <w:tc>
          <w:tcPr>
            <w:tcBorders>
              <w:top w:val="none" w:color="000000" w:sz="4" w:space="0"/>
              <w:left w:val="single" w:color="auto" w:sz="4" w:space="0"/>
              <w:bottom w:val="single" w:color="auto" w:sz="4" w:space="0"/>
              <w:right w:val="single" w:color="auto" w:sz="4" w:space="0"/>
            </w:tcBorders>
            <w:tcW w:w="709" w:type="pct"/>
            <w:vAlign w:val="center"/>
            <w:vMerge w:val="continue"/>
            <w:textDirection w:val="lrTb"/>
            <w:noWrap w:val="false"/>
          </w:tcPr>
          <w:p>
            <w:pPr>
              <w:jc w:val="left"/>
              <w:widowControl/>
              <w:rPr>
                <w:rFonts w:ascii="宋体" w:hAnsi="宋体" w:eastAsia="宋体" w:cs="Arial"/>
                <w:color w:val="auto"/>
                <w:sz w:val="24"/>
                <w:szCs w:val="24"/>
                <w:highlight w:val="none"/>
                <w14:ligatures w14:val="none"/>
              </w:rPr>
            </w:pPr>
            <w:r>
              <w:rPr>
                <w:rFonts w:ascii="宋体" w:hAnsi="宋体" w:eastAsia="宋体" w:cs="Arial"/>
                <w:color w:val="auto"/>
                <w:sz w:val="24"/>
                <w:szCs w:val="24"/>
                <w:highlight w:val="none"/>
                <w14:ligatures w14:val="none"/>
              </w:rPr>
            </w:r>
            <w:r/>
          </w:p>
        </w:tc>
        <w:tc>
          <w:tcPr>
            <w:shd w:val="clear" w:color="auto" w:fill="auto"/>
            <w:tcBorders>
              <w:top w:val="none" w:color="000000" w:sz="4" w:space="0"/>
              <w:left w:val="single" w:color="auto" w:sz="4" w:space="0"/>
              <w:bottom w:val="single" w:color="auto" w:sz="4" w:space="0"/>
              <w:right w:val="single" w:color="auto" w:sz="4" w:space="0"/>
            </w:tcBorders>
            <w:tcW w:w="998" w:type="pct"/>
            <w:vAlign w:val="center"/>
            <w:vMerge w:val="restart"/>
            <w:textDirection w:val="lrTb"/>
            <w:noWrap/>
          </w:tcPr>
          <w:p>
            <w:pPr>
              <w:jc w:val="left"/>
              <w:widowControl/>
              <w:rPr>
                <w:rFonts w:ascii="宋体" w:hAnsi="宋体" w:eastAsia="宋体" w:cs="Arial"/>
                <w:color w:val="auto"/>
                <w:sz w:val="24"/>
                <w:szCs w:val="24"/>
                <w:highlight w:val="none"/>
                <w14:ligatures w14:val="none"/>
              </w:rPr>
            </w:pPr>
            <w:r>
              <w:rPr>
                <w:rFonts w:hint="eastAsia" w:ascii="宋体" w:hAnsi="宋体" w:eastAsia="宋体" w:cs="Arial"/>
                <w:color w:val="auto"/>
                <w:sz w:val="24"/>
                <w:szCs w:val="24"/>
                <w:highlight w:val="none"/>
                <w14:ligatures w14:val="none"/>
              </w:rPr>
              <w:t xml:space="preserve">火情等级</w:t>
            </w:r>
            <w:r/>
          </w:p>
        </w:tc>
        <w:tc>
          <w:tcPr>
            <w:shd w:val="clear" w:color="auto" w:fill="auto"/>
            <w:tcBorders>
              <w:top w:val="none" w:color="000000" w:sz="4" w:space="0"/>
              <w:left w:val="none" w:color="000000" w:sz="4" w:space="0"/>
              <w:bottom w:val="single" w:color="auto" w:sz="4" w:space="0"/>
              <w:right w:val="single" w:color="auto" w:sz="4" w:space="0"/>
            </w:tcBorders>
            <w:tcW w:w="1143" w:type="pct"/>
            <w:vAlign w:val="center"/>
            <w:textDirection w:val="lrTb"/>
            <w:noWrap/>
          </w:tcPr>
          <w:p>
            <w:pPr>
              <w:jc w:val="left"/>
              <w:widowControl/>
              <w:rPr>
                <w:rFonts w:ascii="宋体" w:hAnsi="宋体" w:eastAsia="宋体" w:cs="Arial"/>
                <w:color w:val="auto"/>
                <w:sz w:val="24"/>
                <w:szCs w:val="24"/>
                <w:highlight w:val="none"/>
                <w14:ligatures w14:val="none"/>
              </w:rPr>
            </w:pPr>
            <w:r>
              <w:rPr>
                <w:rFonts w:hint="eastAsia" w:ascii="宋体" w:hAnsi="宋体" w:eastAsia="宋体" w:cs="Arial"/>
                <w:color w:val="auto"/>
                <w:sz w:val="24"/>
                <w:szCs w:val="24"/>
                <w:highlight w:val="none"/>
                <w14:ligatures w14:val="none"/>
              </w:rPr>
              <w:t xml:space="preserve">等级维护</w:t>
            </w:r>
            <w:r/>
          </w:p>
        </w:tc>
        <w:tc>
          <w:tcPr>
            <w:shd w:val="clear" w:color="auto" w:fill="auto"/>
            <w:tcBorders>
              <w:top w:val="none" w:color="000000" w:sz="4" w:space="0"/>
              <w:left w:val="none" w:color="000000" w:sz="4" w:space="0"/>
              <w:bottom w:val="single" w:color="auto" w:sz="4" w:space="0"/>
              <w:right w:val="single" w:color="auto" w:sz="4" w:space="0"/>
            </w:tcBorders>
            <w:tcW w:w="863" w:type="pct"/>
            <w:vAlign w:val="center"/>
            <w:textDirection w:val="lrTb"/>
            <w:noWrap w:val="false"/>
          </w:tcPr>
          <w:p>
            <w:pPr>
              <w:jc w:val="left"/>
              <w:widowControl/>
              <w:rPr>
                <w:rFonts w:ascii="宋体" w:hAnsi="宋体" w:eastAsia="宋体" w:cs="Arial"/>
                <w:color w:val="auto"/>
                <w:sz w:val="24"/>
                <w:szCs w:val="24"/>
                <w:highlight w:val="none"/>
                <w14:ligatures w14:val="none"/>
              </w:rPr>
            </w:pPr>
            <w:r>
              <w:rPr>
                <w:rFonts w:hint="eastAsia" w:ascii="宋体" w:hAnsi="宋体" w:eastAsia="宋体" w:cs="Arial"/>
                <w:color w:val="auto"/>
                <w:sz w:val="24"/>
                <w:szCs w:val="24"/>
                <w:highlight w:val="none"/>
                <w14:ligatures w14:val="none"/>
              </w:rPr>
              <w:t xml:space="preserve">维护火情等级及等级对应的定级详细描述，如：特大、重大、严重、一般。</w:t>
            </w:r>
            <w:r/>
          </w:p>
        </w:tc>
      </w:tr>
      <w:tr>
        <w:trPr>
          <w:trHeight w:val="840"/>
        </w:trPr>
        <w:tc>
          <w:tcPr>
            <w:tcBorders>
              <w:top w:val="none" w:color="000000" w:sz="4" w:space="0"/>
              <w:left w:val="single" w:color="auto" w:sz="4" w:space="0"/>
              <w:bottom w:val="single" w:color="auto" w:sz="4" w:space="0"/>
              <w:right w:val="single" w:color="auto" w:sz="4" w:space="0"/>
            </w:tcBorders>
            <w:tcW w:w="1287" w:type="pct"/>
            <w:vAlign w:val="center"/>
            <w:vMerge w:val="continue"/>
            <w:textDirection w:val="lrTb"/>
            <w:noWrap w:val="false"/>
          </w:tcPr>
          <w:p>
            <w:pPr>
              <w:jc w:val="left"/>
              <w:widowControl/>
              <w:rPr>
                <w:rFonts w:ascii="宋体" w:hAnsi="宋体" w:eastAsia="宋体" w:cs="Arial"/>
                <w:color w:val="auto"/>
                <w:sz w:val="24"/>
                <w:szCs w:val="24"/>
                <w:highlight w:val="none"/>
                <w14:ligatures w14:val="none"/>
              </w:rPr>
            </w:pPr>
            <w:r>
              <w:rPr>
                <w:rFonts w:ascii="宋体" w:hAnsi="宋体" w:eastAsia="宋体" w:cs="Arial"/>
                <w:color w:val="auto"/>
                <w:sz w:val="24"/>
                <w:szCs w:val="24"/>
                <w:highlight w:val="none"/>
                <w14:ligatures w14:val="none"/>
              </w:rPr>
            </w:r>
            <w:r/>
          </w:p>
        </w:tc>
        <w:tc>
          <w:tcPr>
            <w:tcBorders>
              <w:top w:val="none" w:color="000000" w:sz="4" w:space="0"/>
              <w:left w:val="single" w:color="auto" w:sz="4" w:space="0"/>
              <w:bottom w:val="single" w:color="auto" w:sz="4" w:space="0"/>
              <w:right w:val="single" w:color="auto" w:sz="4" w:space="0"/>
            </w:tcBorders>
            <w:tcW w:w="709" w:type="pct"/>
            <w:vAlign w:val="center"/>
            <w:vMerge w:val="continue"/>
            <w:textDirection w:val="lrTb"/>
            <w:noWrap w:val="false"/>
          </w:tcPr>
          <w:p>
            <w:pPr>
              <w:jc w:val="left"/>
              <w:widowControl/>
              <w:rPr>
                <w:rFonts w:ascii="宋体" w:hAnsi="宋体" w:eastAsia="宋体" w:cs="Arial"/>
                <w:color w:val="auto"/>
                <w:sz w:val="24"/>
                <w:szCs w:val="24"/>
                <w:highlight w:val="none"/>
                <w14:ligatures w14:val="none"/>
              </w:rPr>
            </w:pPr>
            <w:r>
              <w:rPr>
                <w:rFonts w:ascii="宋体" w:hAnsi="宋体" w:eastAsia="宋体" w:cs="Arial"/>
                <w:color w:val="auto"/>
                <w:sz w:val="24"/>
                <w:szCs w:val="24"/>
                <w:highlight w:val="none"/>
                <w14:ligatures w14:val="none"/>
              </w:rPr>
            </w:r>
            <w:r/>
          </w:p>
        </w:tc>
        <w:tc>
          <w:tcPr>
            <w:tcBorders>
              <w:top w:val="none" w:color="000000" w:sz="4" w:space="0"/>
              <w:left w:val="single" w:color="auto" w:sz="4" w:space="0"/>
              <w:bottom w:val="single" w:color="auto" w:sz="4" w:space="0"/>
              <w:right w:val="single" w:color="auto" w:sz="4" w:space="0"/>
            </w:tcBorders>
            <w:tcW w:w="998" w:type="pct"/>
            <w:vAlign w:val="center"/>
            <w:vMerge w:val="continue"/>
            <w:textDirection w:val="lrTb"/>
            <w:noWrap w:val="false"/>
          </w:tcPr>
          <w:p>
            <w:pPr>
              <w:jc w:val="left"/>
              <w:widowControl/>
              <w:rPr>
                <w:rFonts w:ascii="宋体" w:hAnsi="宋体" w:eastAsia="宋体" w:cs="Arial"/>
                <w:color w:val="auto"/>
                <w:sz w:val="24"/>
                <w:szCs w:val="24"/>
                <w:highlight w:val="none"/>
                <w14:ligatures w14:val="none"/>
              </w:rPr>
            </w:pPr>
            <w:r>
              <w:rPr>
                <w:rFonts w:ascii="宋体" w:hAnsi="宋体" w:eastAsia="宋体" w:cs="Arial"/>
                <w:color w:val="auto"/>
                <w:sz w:val="24"/>
                <w:szCs w:val="24"/>
                <w:highlight w:val="none"/>
                <w14:ligatures w14:val="none"/>
              </w:rPr>
            </w:r>
            <w:r/>
          </w:p>
        </w:tc>
        <w:tc>
          <w:tcPr>
            <w:shd w:val="clear" w:color="auto" w:fill="auto"/>
            <w:tcBorders>
              <w:top w:val="none" w:color="000000" w:sz="4" w:space="0"/>
              <w:left w:val="none" w:color="000000" w:sz="4" w:space="0"/>
              <w:bottom w:val="single" w:color="auto" w:sz="4" w:space="0"/>
              <w:right w:val="single" w:color="auto" w:sz="4" w:space="0"/>
            </w:tcBorders>
            <w:tcW w:w="1143" w:type="pct"/>
            <w:vAlign w:val="center"/>
            <w:textDirection w:val="lrTb"/>
            <w:noWrap/>
          </w:tcPr>
          <w:p>
            <w:pPr>
              <w:jc w:val="left"/>
              <w:widowControl/>
              <w:rPr>
                <w:rFonts w:ascii="宋体" w:hAnsi="宋体" w:eastAsia="宋体" w:cs="Arial"/>
                <w:color w:val="auto"/>
                <w:sz w:val="24"/>
                <w:szCs w:val="24"/>
                <w:highlight w:val="none"/>
                <w14:ligatures w14:val="none"/>
              </w:rPr>
            </w:pPr>
            <w:r>
              <w:rPr>
                <w:rFonts w:hint="eastAsia" w:ascii="宋体" w:hAnsi="宋体" w:eastAsia="宋体" w:cs="Arial"/>
                <w:color w:val="auto"/>
                <w:sz w:val="24"/>
                <w:szCs w:val="24"/>
                <w:highlight w:val="none"/>
                <w14:ligatures w14:val="none"/>
              </w:rPr>
              <w:t xml:space="preserve">确认等级</w:t>
            </w:r>
            <w:r/>
          </w:p>
        </w:tc>
        <w:tc>
          <w:tcPr>
            <w:shd w:val="clear" w:color="auto" w:fill="auto"/>
            <w:tcBorders>
              <w:top w:val="none" w:color="000000" w:sz="4" w:space="0"/>
              <w:left w:val="none" w:color="000000" w:sz="4" w:space="0"/>
              <w:bottom w:val="single" w:color="auto" w:sz="4" w:space="0"/>
              <w:right w:val="single" w:color="auto" w:sz="4" w:space="0"/>
            </w:tcBorders>
            <w:tcW w:w="863" w:type="pct"/>
            <w:vAlign w:val="center"/>
            <w:textDirection w:val="lrTb"/>
            <w:noWrap w:val="false"/>
          </w:tcPr>
          <w:p>
            <w:pPr>
              <w:jc w:val="left"/>
              <w:widowControl/>
              <w:rPr>
                <w:rFonts w:ascii="宋体" w:hAnsi="宋体" w:eastAsia="宋体" w:cs="Arial"/>
                <w:color w:val="auto"/>
                <w:sz w:val="24"/>
                <w:szCs w:val="24"/>
                <w:highlight w:val="none"/>
                <w14:ligatures w14:val="none"/>
              </w:rPr>
            </w:pPr>
            <w:r>
              <w:rPr>
                <w:rFonts w:hint="eastAsia" w:ascii="宋体" w:hAnsi="宋体" w:eastAsia="宋体" w:cs="Arial"/>
                <w:color w:val="auto"/>
                <w:sz w:val="24"/>
                <w:szCs w:val="24"/>
                <w:highlight w:val="none"/>
                <w14:ligatures w14:val="none"/>
              </w:rPr>
              <w:t xml:space="preserve">根据报警详情，对照火情等级定级描述，确认发生火情报警的等级。</w:t>
            </w:r>
            <w:r/>
          </w:p>
        </w:tc>
      </w:tr>
      <w:tr>
        <w:trPr>
          <w:trHeight w:val="840"/>
        </w:trPr>
        <w:tc>
          <w:tcPr>
            <w:tcBorders>
              <w:top w:val="none" w:color="000000" w:sz="4" w:space="0"/>
              <w:left w:val="single" w:color="auto" w:sz="4" w:space="0"/>
              <w:bottom w:val="single" w:color="auto" w:sz="4" w:space="0"/>
              <w:right w:val="single" w:color="auto" w:sz="4" w:space="0"/>
            </w:tcBorders>
            <w:tcW w:w="1287" w:type="pct"/>
            <w:vAlign w:val="center"/>
            <w:vMerge w:val="continue"/>
            <w:textDirection w:val="lrTb"/>
            <w:noWrap w:val="false"/>
          </w:tcPr>
          <w:p>
            <w:pPr>
              <w:jc w:val="left"/>
              <w:widowControl/>
              <w:rPr>
                <w:rFonts w:ascii="宋体" w:hAnsi="宋体" w:eastAsia="宋体" w:cs="Arial"/>
                <w:color w:val="auto"/>
                <w:sz w:val="24"/>
                <w:szCs w:val="24"/>
                <w:highlight w:val="none"/>
                <w14:ligatures w14:val="none"/>
              </w:rPr>
            </w:pPr>
            <w:r>
              <w:rPr>
                <w:rFonts w:ascii="宋体" w:hAnsi="宋体" w:eastAsia="宋体" w:cs="Arial"/>
                <w:color w:val="auto"/>
                <w:sz w:val="24"/>
                <w:szCs w:val="24"/>
                <w:highlight w:val="none"/>
                <w14:ligatures w14:val="none"/>
              </w:rPr>
            </w:r>
            <w:r/>
          </w:p>
        </w:tc>
        <w:tc>
          <w:tcPr>
            <w:tcBorders>
              <w:top w:val="none" w:color="000000" w:sz="4" w:space="0"/>
              <w:left w:val="single" w:color="auto" w:sz="4" w:space="0"/>
              <w:bottom w:val="single" w:color="auto" w:sz="4" w:space="0"/>
              <w:right w:val="single" w:color="auto" w:sz="4" w:space="0"/>
            </w:tcBorders>
            <w:tcW w:w="709" w:type="pct"/>
            <w:vAlign w:val="center"/>
            <w:vMerge w:val="continue"/>
            <w:textDirection w:val="lrTb"/>
            <w:noWrap w:val="false"/>
          </w:tcPr>
          <w:p>
            <w:pPr>
              <w:jc w:val="left"/>
              <w:widowControl/>
              <w:rPr>
                <w:rFonts w:ascii="宋体" w:hAnsi="宋体" w:eastAsia="宋体" w:cs="Arial"/>
                <w:color w:val="auto"/>
                <w:sz w:val="24"/>
                <w:szCs w:val="24"/>
                <w:highlight w:val="none"/>
                <w14:ligatures w14:val="none"/>
              </w:rPr>
            </w:pPr>
            <w:r>
              <w:rPr>
                <w:rFonts w:ascii="宋体" w:hAnsi="宋体" w:eastAsia="宋体" w:cs="Arial"/>
                <w:color w:val="auto"/>
                <w:sz w:val="24"/>
                <w:szCs w:val="24"/>
                <w:highlight w:val="none"/>
                <w14:ligatures w14:val="none"/>
              </w:rPr>
            </w:r>
            <w:r/>
          </w:p>
        </w:tc>
        <w:tc>
          <w:tcPr>
            <w:shd w:val="clear" w:color="auto" w:fill="auto"/>
            <w:tcBorders>
              <w:top w:val="none" w:color="000000" w:sz="4" w:space="0"/>
              <w:left w:val="single" w:color="auto" w:sz="4" w:space="0"/>
              <w:bottom w:val="single" w:color="auto" w:sz="4" w:space="0"/>
              <w:right w:val="single" w:color="auto" w:sz="4" w:space="0"/>
            </w:tcBorders>
            <w:tcW w:w="998" w:type="pct"/>
            <w:vAlign w:val="center"/>
            <w:vMerge w:val="restart"/>
            <w:textDirection w:val="lrTb"/>
            <w:noWrap/>
          </w:tcPr>
          <w:p>
            <w:pPr>
              <w:jc w:val="left"/>
              <w:widowControl/>
              <w:rPr>
                <w:rFonts w:ascii="宋体" w:hAnsi="宋体" w:eastAsia="宋体" w:cs="Arial"/>
                <w:color w:val="auto"/>
                <w:sz w:val="24"/>
                <w:szCs w:val="24"/>
                <w:highlight w:val="none"/>
                <w14:ligatures w14:val="none"/>
              </w:rPr>
            </w:pPr>
            <w:r>
              <w:rPr>
                <w:rFonts w:hint="eastAsia" w:ascii="宋体" w:hAnsi="宋体" w:eastAsia="宋体" w:cs="Arial"/>
                <w:color w:val="auto"/>
                <w:sz w:val="24"/>
                <w:szCs w:val="24"/>
                <w:highlight w:val="none"/>
                <w14:ligatures w14:val="none"/>
              </w:rPr>
              <w:t xml:space="preserve">位置校准</w:t>
            </w:r>
            <w:r/>
          </w:p>
        </w:tc>
        <w:tc>
          <w:tcPr>
            <w:shd w:val="clear" w:color="auto" w:fill="auto"/>
            <w:tcBorders>
              <w:top w:val="none" w:color="000000" w:sz="4" w:space="0"/>
              <w:left w:val="none" w:color="000000" w:sz="4" w:space="0"/>
              <w:bottom w:val="single" w:color="auto" w:sz="4" w:space="0"/>
              <w:right w:val="single" w:color="auto" w:sz="4" w:space="0"/>
            </w:tcBorders>
            <w:tcW w:w="1143" w:type="pct"/>
            <w:vAlign w:val="center"/>
            <w:textDirection w:val="lrTb"/>
            <w:noWrap/>
          </w:tcPr>
          <w:p>
            <w:pPr>
              <w:jc w:val="left"/>
              <w:widowControl/>
              <w:rPr>
                <w:rFonts w:ascii="宋体" w:hAnsi="宋体" w:eastAsia="宋体" w:cs="Arial"/>
                <w:color w:val="auto"/>
                <w:sz w:val="24"/>
                <w:szCs w:val="24"/>
                <w:highlight w:val="none"/>
                <w14:ligatures w14:val="none"/>
              </w:rPr>
            </w:pPr>
            <w:r>
              <w:rPr>
                <w:rFonts w:hint="eastAsia" w:ascii="宋体" w:hAnsi="宋体" w:eastAsia="宋体" w:cs="Arial"/>
                <w:color w:val="auto"/>
                <w:sz w:val="24"/>
                <w:szCs w:val="24"/>
                <w:highlight w:val="none"/>
                <w14:ligatures w14:val="none"/>
              </w:rPr>
              <w:t xml:space="preserve">相对位置</w:t>
            </w:r>
            <w:r/>
          </w:p>
        </w:tc>
        <w:tc>
          <w:tcPr>
            <w:shd w:val="clear" w:color="auto" w:fill="auto"/>
            <w:tcBorders>
              <w:top w:val="none" w:color="000000" w:sz="4" w:space="0"/>
              <w:left w:val="none" w:color="000000" w:sz="4" w:space="0"/>
              <w:bottom w:val="single" w:color="auto" w:sz="4" w:space="0"/>
              <w:right w:val="single" w:color="auto" w:sz="4" w:space="0"/>
            </w:tcBorders>
            <w:tcW w:w="863" w:type="pct"/>
            <w:vAlign w:val="center"/>
            <w:textDirection w:val="lrTb"/>
            <w:noWrap w:val="false"/>
          </w:tcPr>
          <w:p>
            <w:pPr>
              <w:jc w:val="left"/>
              <w:widowControl/>
              <w:rPr>
                <w:rFonts w:ascii="宋体" w:hAnsi="宋体" w:eastAsia="宋体" w:cs="Arial"/>
                <w:color w:val="auto"/>
                <w:sz w:val="24"/>
                <w:szCs w:val="24"/>
                <w:highlight w:val="none"/>
                <w14:ligatures w14:val="none"/>
              </w:rPr>
            </w:pPr>
            <w:r>
              <w:rPr>
                <w:rFonts w:hint="eastAsia" w:ascii="宋体" w:hAnsi="宋体" w:eastAsia="宋体" w:cs="Arial"/>
                <w:color w:val="auto"/>
                <w:sz w:val="24"/>
                <w:szCs w:val="24"/>
                <w:highlight w:val="none"/>
                <w14:ligatures w14:val="none"/>
              </w:rPr>
              <w:t xml:space="preserve">根据识别产生的报警信息，能从多个参照物描述发生火情的位置。</w:t>
            </w:r>
            <w:r/>
          </w:p>
        </w:tc>
      </w:tr>
      <w:tr>
        <w:trPr>
          <w:trHeight w:val="840"/>
        </w:trPr>
        <w:tc>
          <w:tcPr>
            <w:tcBorders>
              <w:top w:val="none" w:color="000000" w:sz="4" w:space="0"/>
              <w:left w:val="single" w:color="auto" w:sz="4" w:space="0"/>
              <w:bottom w:val="single" w:color="auto" w:sz="4" w:space="0"/>
              <w:right w:val="single" w:color="auto" w:sz="4" w:space="0"/>
            </w:tcBorders>
            <w:tcW w:w="1287" w:type="pct"/>
            <w:vAlign w:val="center"/>
            <w:vMerge w:val="continue"/>
            <w:textDirection w:val="lrTb"/>
            <w:noWrap w:val="false"/>
          </w:tcPr>
          <w:p>
            <w:pPr>
              <w:jc w:val="left"/>
              <w:widowControl/>
              <w:rPr>
                <w:rFonts w:ascii="宋体" w:hAnsi="宋体" w:eastAsia="宋体" w:cs="Arial"/>
                <w:color w:val="auto"/>
                <w:sz w:val="24"/>
                <w:szCs w:val="24"/>
                <w:highlight w:val="none"/>
                <w14:ligatures w14:val="none"/>
              </w:rPr>
            </w:pPr>
            <w:r>
              <w:rPr>
                <w:rFonts w:ascii="宋体" w:hAnsi="宋体" w:eastAsia="宋体" w:cs="Arial"/>
                <w:color w:val="auto"/>
                <w:sz w:val="24"/>
                <w:szCs w:val="24"/>
                <w:highlight w:val="none"/>
                <w14:ligatures w14:val="none"/>
              </w:rPr>
            </w:r>
            <w:r/>
          </w:p>
        </w:tc>
        <w:tc>
          <w:tcPr>
            <w:tcBorders>
              <w:top w:val="none" w:color="000000" w:sz="4" w:space="0"/>
              <w:left w:val="single" w:color="auto" w:sz="4" w:space="0"/>
              <w:bottom w:val="single" w:color="auto" w:sz="4" w:space="0"/>
              <w:right w:val="single" w:color="auto" w:sz="4" w:space="0"/>
            </w:tcBorders>
            <w:tcW w:w="709" w:type="pct"/>
            <w:vAlign w:val="center"/>
            <w:vMerge w:val="continue"/>
            <w:textDirection w:val="lrTb"/>
            <w:noWrap w:val="false"/>
          </w:tcPr>
          <w:p>
            <w:pPr>
              <w:jc w:val="left"/>
              <w:widowControl/>
              <w:rPr>
                <w:rFonts w:ascii="宋体" w:hAnsi="宋体" w:eastAsia="宋体" w:cs="Arial"/>
                <w:color w:val="auto"/>
                <w:sz w:val="24"/>
                <w:szCs w:val="24"/>
                <w:highlight w:val="none"/>
                <w14:ligatures w14:val="none"/>
              </w:rPr>
            </w:pPr>
            <w:r>
              <w:rPr>
                <w:rFonts w:ascii="宋体" w:hAnsi="宋体" w:eastAsia="宋体" w:cs="Arial"/>
                <w:color w:val="auto"/>
                <w:sz w:val="24"/>
                <w:szCs w:val="24"/>
                <w:highlight w:val="none"/>
                <w14:ligatures w14:val="none"/>
              </w:rPr>
            </w:r>
            <w:r/>
          </w:p>
        </w:tc>
        <w:tc>
          <w:tcPr>
            <w:tcBorders>
              <w:top w:val="none" w:color="000000" w:sz="4" w:space="0"/>
              <w:left w:val="single" w:color="auto" w:sz="4" w:space="0"/>
              <w:bottom w:val="single" w:color="auto" w:sz="4" w:space="0"/>
              <w:right w:val="single" w:color="auto" w:sz="4" w:space="0"/>
            </w:tcBorders>
            <w:tcW w:w="998" w:type="pct"/>
            <w:vAlign w:val="center"/>
            <w:vMerge w:val="continue"/>
            <w:textDirection w:val="lrTb"/>
            <w:noWrap w:val="false"/>
          </w:tcPr>
          <w:p>
            <w:pPr>
              <w:jc w:val="left"/>
              <w:widowControl/>
              <w:rPr>
                <w:rFonts w:ascii="宋体" w:hAnsi="宋体" w:eastAsia="宋体" w:cs="Arial"/>
                <w:color w:val="auto"/>
                <w:sz w:val="24"/>
                <w:szCs w:val="24"/>
                <w:highlight w:val="none"/>
                <w14:ligatures w14:val="none"/>
              </w:rPr>
            </w:pPr>
            <w:r>
              <w:rPr>
                <w:rFonts w:ascii="宋体" w:hAnsi="宋体" w:eastAsia="宋体" w:cs="Arial"/>
                <w:color w:val="auto"/>
                <w:sz w:val="24"/>
                <w:szCs w:val="24"/>
                <w:highlight w:val="none"/>
                <w14:ligatures w14:val="none"/>
              </w:rPr>
            </w:r>
            <w:r/>
          </w:p>
        </w:tc>
        <w:tc>
          <w:tcPr>
            <w:shd w:val="clear" w:color="auto" w:fill="auto"/>
            <w:tcBorders>
              <w:top w:val="none" w:color="000000" w:sz="4" w:space="0"/>
              <w:left w:val="none" w:color="000000" w:sz="4" w:space="0"/>
              <w:bottom w:val="single" w:color="auto" w:sz="4" w:space="0"/>
              <w:right w:val="single" w:color="auto" w:sz="4" w:space="0"/>
            </w:tcBorders>
            <w:tcW w:w="1143" w:type="pct"/>
            <w:vAlign w:val="center"/>
            <w:textDirection w:val="lrTb"/>
            <w:noWrap/>
          </w:tcPr>
          <w:p>
            <w:pPr>
              <w:jc w:val="left"/>
              <w:widowControl/>
              <w:rPr>
                <w:rFonts w:ascii="宋体" w:hAnsi="宋体" w:eastAsia="宋体" w:cs="Arial"/>
                <w:color w:val="auto"/>
                <w:sz w:val="24"/>
                <w:szCs w:val="24"/>
                <w:highlight w:val="none"/>
                <w14:ligatures w14:val="none"/>
              </w:rPr>
            </w:pPr>
            <w:r>
              <w:rPr>
                <w:rFonts w:hint="eastAsia" w:ascii="宋体" w:hAnsi="宋体" w:eastAsia="宋体" w:cs="Arial"/>
                <w:color w:val="auto"/>
                <w:sz w:val="24"/>
                <w:szCs w:val="24"/>
                <w:highlight w:val="none"/>
                <w14:ligatures w14:val="none"/>
              </w:rPr>
              <w:t xml:space="preserve">经纬度</w:t>
            </w:r>
            <w:r/>
          </w:p>
        </w:tc>
        <w:tc>
          <w:tcPr>
            <w:shd w:val="clear" w:color="auto" w:fill="auto"/>
            <w:tcBorders>
              <w:top w:val="none" w:color="000000" w:sz="4" w:space="0"/>
              <w:left w:val="none" w:color="000000" w:sz="4" w:space="0"/>
              <w:bottom w:val="single" w:color="auto" w:sz="4" w:space="0"/>
              <w:right w:val="single" w:color="auto" w:sz="4" w:space="0"/>
            </w:tcBorders>
            <w:tcW w:w="863" w:type="pct"/>
            <w:vAlign w:val="center"/>
            <w:textDirection w:val="lrTb"/>
            <w:noWrap w:val="false"/>
          </w:tcPr>
          <w:p>
            <w:pPr>
              <w:jc w:val="left"/>
              <w:widowControl/>
              <w:rPr>
                <w:rFonts w:ascii="宋体" w:hAnsi="宋体" w:eastAsia="宋体" w:cs="Arial"/>
                <w:color w:val="auto"/>
                <w:sz w:val="24"/>
                <w:szCs w:val="24"/>
                <w:highlight w:val="none"/>
                <w14:ligatures w14:val="none"/>
              </w:rPr>
            </w:pPr>
            <w:r>
              <w:rPr>
                <w:rFonts w:hint="eastAsia" w:ascii="宋体" w:hAnsi="宋体" w:eastAsia="宋体" w:cs="Arial"/>
                <w:color w:val="auto"/>
                <w:sz w:val="24"/>
                <w:szCs w:val="24"/>
                <w:highlight w:val="none"/>
                <w14:ligatures w14:val="none"/>
              </w:rPr>
              <w:t xml:space="preserve">根据识别产生的报警信息，自动修正与校准基于平台地图的经纬度信息。</w:t>
            </w:r>
            <w:r/>
          </w:p>
        </w:tc>
      </w:tr>
      <w:tr>
        <w:trPr>
          <w:trHeight w:val="840"/>
        </w:trPr>
        <w:tc>
          <w:tcPr>
            <w:tcBorders>
              <w:top w:val="none" w:color="000000" w:sz="4" w:space="0"/>
              <w:left w:val="single" w:color="auto" w:sz="4" w:space="0"/>
              <w:bottom w:val="single" w:color="auto" w:sz="4" w:space="0"/>
              <w:right w:val="single" w:color="auto" w:sz="4" w:space="0"/>
            </w:tcBorders>
            <w:tcW w:w="1287" w:type="pct"/>
            <w:vAlign w:val="center"/>
            <w:vMerge w:val="continue"/>
            <w:textDirection w:val="lrTb"/>
            <w:noWrap w:val="false"/>
          </w:tcPr>
          <w:p>
            <w:pPr>
              <w:jc w:val="left"/>
              <w:widowControl/>
              <w:rPr>
                <w:rFonts w:ascii="宋体" w:hAnsi="宋体" w:eastAsia="宋体" w:cs="Arial"/>
                <w:color w:val="auto"/>
                <w:sz w:val="24"/>
                <w:szCs w:val="24"/>
                <w:highlight w:val="none"/>
                <w14:ligatures w14:val="none"/>
              </w:rPr>
            </w:pPr>
            <w:r>
              <w:rPr>
                <w:rFonts w:ascii="宋体" w:hAnsi="宋体" w:eastAsia="宋体" w:cs="Arial"/>
                <w:color w:val="auto"/>
                <w:sz w:val="24"/>
                <w:szCs w:val="24"/>
                <w:highlight w:val="none"/>
                <w14:ligatures w14:val="none"/>
              </w:rPr>
            </w:r>
            <w:r/>
          </w:p>
        </w:tc>
        <w:tc>
          <w:tcPr>
            <w:shd w:val="clear" w:color="auto" w:fill="auto"/>
            <w:tcBorders>
              <w:top w:val="none" w:color="000000" w:sz="4" w:space="0"/>
              <w:left w:val="single" w:color="auto" w:sz="4" w:space="0"/>
              <w:bottom w:val="single" w:color="auto" w:sz="4" w:space="0"/>
              <w:right w:val="single" w:color="auto" w:sz="4" w:space="0"/>
            </w:tcBorders>
            <w:tcW w:w="709" w:type="pct"/>
            <w:vAlign w:val="center"/>
            <w:vMerge w:val="restart"/>
            <w:textDirection w:val="lrTb"/>
            <w:noWrap/>
          </w:tcPr>
          <w:p>
            <w:pPr>
              <w:jc w:val="left"/>
              <w:widowControl/>
              <w:rPr>
                <w:rFonts w:ascii="宋体" w:hAnsi="宋体" w:eastAsia="宋体" w:cs="Arial"/>
                <w:color w:val="auto"/>
                <w:sz w:val="24"/>
                <w:szCs w:val="24"/>
                <w:highlight w:val="none"/>
                <w14:ligatures w14:val="none"/>
              </w:rPr>
            </w:pPr>
            <w:r>
              <w:rPr>
                <w:rFonts w:hint="eastAsia" w:ascii="宋体" w:hAnsi="宋体" w:eastAsia="宋体" w:cs="Arial"/>
                <w:color w:val="auto"/>
                <w:sz w:val="24"/>
                <w:szCs w:val="24"/>
                <w:highlight w:val="none"/>
                <w14:ligatures w14:val="none"/>
              </w:rPr>
              <w:t xml:space="preserve">火情推送</w:t>
            </w:r>
            <w:r/>
          </w:p>
        </w:tc>
        <w:tc>
          <w:tcPr>
            <w:shd w:val="clear" w:color="auto" w:fill="auto"/>
            <w:tcBorders>
              <w:top w:val="none" w:color="000000" w:sz="4" w:space="0"/>
              <w:left w:val="single" w:color="auto" w:sz="4" w:space="0"/>
              <w:bottom w:val="single" w:color="auto" w:sz="4" w:space="0"/>
              <w:right w:val="single" w:color="auto" w:sz="4" w:space="0"/>
            </w:tcBorders>
            <w:tcW w:w="998" w:type="pct"/>
            <w:vAlign w:val="center"/>
            <w:vMerge w:val="restart"/>
            <w:textDirection w:val="lrTb"/>
            <w:noWrap/>
          </w:tcPr>
          <w:p>
            <w:pPr>
              <w:jc w:val="left"/>
              <w:widowControl/>
              <w:rPr>
                <w:rFonts w:ascii="宋体" w:hAnsi="宋体" w:eastAsia="宋体" w:cs="Arial"/>
                <w:color w:val="auto"/>
                <w:sz w:val="24"/>
                <w:szCs w:val="24"/>
                <w:highlight w:val="none"/>
                <w14:ligatures w14:val="none"/>
              </w:rPr>
            </w:pPr>
            <w:r>
              <w:rPr>
                <w:rFonts w:hint="eastAsia" w:ascii="宋体" w:hAnsi="宋体" w:eastAsia="宋体" w:cs="Arial"/>
                <w:color w:val="auto"/>
                <w:sz w:val="24"/>
                <w:szCs w:val="24"/>
                <w:highlight w:val="none"/>
                <w14:ligatures w14:val="none"/>
              </w:rPr>
              <w:t xml:space="preserve">分级推送</w:t>
            </w:r>
            <w:r/>
          </w:p>
        </w:tc>
        <w:tc>
          <w:tcPr>
            <w:shd w:val="clear" w:color="auto" w:fill="auto"/>
            <w:tcBorders>
              <w:top w:val="none" w:color="000000" w:sz="4" w:space="0"/>
              <w:left w:val="none" w:color="000000" w:sz="4" w:space="0"/>
              <w:bottom w:val="single" w:color="auto" w:sz="4" w:space="0"/>
              <w:right w:val="single" w:color="auto" w:sz="4" w:space="0"/>
            </w:tcBorders>
            <w:tcW w:w="1143" w:type="pct"/>
            <w:vAlign w:val="center"/>
            <w:textDirection w:val="lrTb"/>
            <w:noWrap/>
          </w:tcPr>
          <w:p>
            <w:pPr>
              <w:jc w:val="left"/>
              <w:widowControl/>
              <w:rPr>
                <w:rFonts w:ascii="宋体" w:hAnsi="宋体" w:eastAsia="宋体" w:cs="Arial"/>
                <w:color w:val="auto"/>
                <w:sz w:val="24"/>
                <w:szCs w:val="24"/>
                <w:highlight w:val="none"/>
                <w14:ligatures w14:val="none"/>
              </w:rPr>
            </w:pPr>
            <w:r>
              <w:rPr>
                <w:rFonts w:hint="eastAsia" w:ascii="宋体" w:hAnsi="宋体" w:eastAsia="宋体" w:cs="Arial"/>
                <w:color w:val="auto"/>
                <w:sz w:val="24"/>
                <w:szCs w:val="24"/>
                <w:highlight w:val="none"/>
                <w14:ligatures w14:val="none"/>
              </w:rPr>
              <w:t xml:space="preserve">报警推送</w:t>
            </w:r>
            <w:r/>
          </w:p>
        </w:tc>
        <w:tc>
          <w:tcPr>
            <w:shd w:val="clear" w:color="auto" w:fill="auto"/>
            <w:tcBorders>
              <w:top w:val="none" w:color="000000" w:sz="4" w:space="0"/>
              <w:left w:val="none" w:color="000000" w:sz="4" w:space="0"/>
              <w:bottom w:val="single" w:color="auto" w:sz="4" w:space="0"/>
              <w:right w:val="single" w:color="auto" w:sz="4" w:space="0"/>
            </w:tcBorders>
            <w:tcW w:w="863" w:type="pct"/>
            <w:vAlign w:val="center"/>
            <w:textDirection w:val="lrTb"/>
            <w:noWrap w:val="false"/>
          </w:tcPr>
          <w:p>
            <w:pPr>
              <w:jc w:val="left"/>
              <w:widowControl/>
              <w:rPr>
                <w:rFonts w:ascii="宋体" w:hAnsi="宋体" w:eastAsia="宋体" w:cs="Arial"/>
                <w:color w:val="auto"/>
                <w:sz w:val="24"/>
                <w:szCs w:val="24"/>
                <w:highlight w:val="none"/>
                <w14:ligatures w14:val="none"/>
              </w:rPr>
            </w:pPr>
            <w:r>
              <w:rPr>
                <w:rFonts w:hint="eastAsia" w:ascii="宋体" w:hAnsi="宋体" w:eastAsia="宋体" w:cs="Arial"/>
                <w:color w:val="auto"/>
                <w:sz w:val="24"/>
                <w:szCs w:val="24"/>
                <w:highlight w:val="none"/>
                <w14:ligatures w14:val="none"/>
              </w:rPr>
              <w:t xml:space="preserve">日常推送至科长及以下人员，根据实际管理要求，并确认是否需要高等级推送确认。</w:t>
            </w:r>
            <w:r/>
          </w:p>
        </w:tc>
      </w:tr>
      <w:tr>
        <w:trPr>
          <w:trHeight w:val="840"/>
        </w:trPr>
        <w:tc>
          <w:tcPr>
            <w:tcBorders>
              <w:top w:val="none" w:color="000000" w:sz="4" w:space="0"/>
              <w:left w:val="single" w:color="auto" w:sz="4" w:space="0"/>
              <w:bottom w:val="single" w:color="auto" w:sz="4" w:space="0"/>
              <w:right w:val="single" w:color="auto" w:sz="4" w:space="0"/>
            </w:tcBorders>
            <w:tcW w:w="1287" w:type="pct"/>
            <w:vAlign w:val="center"/>
            <w:vMerge w:val="continue"/>
            <w:textDirection w:val="lrTb"/>
            <w:noWrap w:val="false"/>
          </w:tcPr>
          <w:p>
            <w:pPr>
              <w:jc w:val="left"/>
              <w:widowControl/>
              <w:rPr>
                <w:rFonts w:ascii="宋体" w:hAnsi="宋体" w:eastAsia="宋体" w:cs="Arial"/>
                <w:color w:val="auto"/>
                <w:sz w:val="24"/>
                <w:szCs w:val="24"/>
                <w:highlight w:val="none"/>
                <w14:ligatures w14:val="none"/>
              </w:rPr>
            </w:pPr>
            <w:r>
              <w:rPr>
                <w:rFonts w:ascii="宋体" w:hAnsi="宋体" w:eastAsia="宋体" w:cs="Arial"/>
                <w:color w:val="auto"/>
                <w:sz w:val="24"/>
                <w:szCs w:val="24"/>
                <w:highlight w:val="none"/>
                <w14:ligatures w14:val="none"/>
              </w:rPr>
            </w:r>
            <w:r/>
          </w:p>
        </w:tc>
        <w:tc>
          <w:tcPr>
            <w:tcBorders>
              <w:top w:val="none" w:color="000000" w:sz="4" w:space="0"/>
              <w:left w:val="single" w:color="auto" w:sz="4" w:space="0"/>
              <w:bottom w:val="single" w:color="auto" w:sz="4" w:space="0"/>
              <w:right w:val="single" w:color="auto" w:sz="4" w:space="0"/>
            </w:tcBorders>
            <w:tcW w:w="709" w:type="pct"/>
            <w:vAlign w:val="center"/>
            <w:vMerge w:val="continue"/>
            <w:textDirection w:val="lrTb"/>
            <w:noWrap w:val="false"/>
          </w:tcPr>
          <w:p>
            <w:pPr>
              <w:jc w:val="left"/>
              <w:widowControl/>
              <w:rPr>
                <w:rFonts w:ascii="宋体" w:hAnsi="宋体" w:eastAsia="宋体" w:cs="Arial"/>
                <w:color w:val="auto"/>
                <w:sz w:val="24"/>
                <w:szCs w:val="24"/>
                <w:highlight w:val="none"/>
                <w14:ligatures w14:val="none"/>
              </w:rPr>
            </w:pPr>
            <w:r>
              <w:rPr>
                <w:rFonts w:ascii="宋体" w:hAnsi="宋体" w:eastAsia="宋体" w:cs="Arial"/>
                <w:color w:val="auto"/>
                <w:sz w:val="24"/>
                <w:szCs w:val="24"/>
                <w:highlight w:val="none"/>
                <w14:ligatures w14:val="none"/>
              </w:rPr>
            </w:r>
            <w:r/>
          </w:p>
        </w:tc>
        <w:tc>
          <w:tcPr>
            <w:tcBorders>
              <w:top w:val="none" w:color="000000" w:sz="4" w:space="0"/>
              <w:left w:val="single" w:color="auto" w:sz="4" w:space="0"/>
              <w:bottom w:val="single" w:color="auto" w:sz="4" w:space="0"/>
              <w:right w:val="single" w:color="auto" w:sz="4" w:space="0"/>
            </w:tcBorders>
            <w:tcW w:w="998" w:type="pct"/>
            <w:vAlign w:val="center"/>
            <w:vMerge w:val="continue"/>
            <w:textDirection w:val="lrTb"/>
            <w:noWrap w:val="false"/>
          </w:tcPr>
          <w:p>
            <w:pPr>
              <w:jc w:val="left"/>
              <w:widowControl/>
              <w:rPr>
                <w:rFonts w:ascii="宋体" w:hAnsi="宋体" w:eastAsia="宋体" w:cs="Arial"/>
                <w:color w:val="auto"/>
                <w:sz w:val="24"/>
                <w:szCs w:val="24"/>
                <w:highlight w:val="none"/>
                <w14:ligatures w14:val="none"/>
              </w:rPr>
            </w:pPr>
            <w:r>
              <w:rPr>
                <w:rFonts w:ascii="宋体" w:hAnsi="宋体" w:eastAsia="宋体" w:cs="Arial"/>
                <w:color w:val="auto"/>
                <w:sz w:val="24"/>
                <w:szCs w:val="24"/>
                <w:highlight w:val="none"/>
                <w14:ligatures w14:val="none"/>
              </w:rPr>
            </w:r>
            <w:r/>
          </w:p>
        </w:tc>
        <w:tc>
          <w:tcPr>
            <w:shd w:val="clear" w:color="auto" w:fill="auto"/>
            <w:tcBorders>
              <w:top w:val="none" w:color="000000" w:sz="4" w:space="0"/>
              <w:left w:val="none" w:color="000000" w:sz="4" w:space="0"/>
              <w:bottom w:val="single" w:color="auto" w:sz="4" w:space="0"/>
              <w:right w:val="single" w:color="auto" w:sz="4" w:space="0"/>
            </w:tcBorders>
            <w:tcW w:w="1143" w:type="pct"/>
            <w:vAlign w:val="center"/>
            <w:textDirection w:val="lrTb"/>
            <w:noWrap/>
          </w:tcPr>
          <w:p>
            <w:pPr>
              <w:jc w:val="left"/>
              <w:widowControl/>
              <w:rPr>
                <w:rFonts w:ascii="宋体" w:hAnsi="宋体" w:eastAsia="宋体" w:cs="Arial"/>
                <w:color w:val="auto"/>
                <w:sz w:val="24"/>
                <w:szCs w:val="24"/>
                <w:highlight w:val="none"/>
                <w14:ligatures w14:val="none"/>
              </w:rPr>
            </w:pPr>
            <w:r>
              <w:rPr>
                <w:rFonts w:hint="eastAsia" w:ascii="宋体" w:hAnsi="宋体" w:eastAsia="宋体" w:cs="Arial"/>
                <w:color w:val="auto"/>
                <w:sz w:val="24"/>
                <w:szCs w:val="24"/>
                <w:highlight w:val="none"/>
                <w14:ligatures w14:val="none"/>
              </w:rPr>
              <w:t xml:space="preserve">分级确认</w:t>
            </w:r>
            <w:r/>
          </w:p>
        </w:tc>
        <w:tc>
          <w:tcPr>
            <w:shd w:val="clear" w:color="auto" w:fill="auto"/>
            <w:tcBorders>
              <w:top w:val="none" w:color="000000" w:sz="4" w:space="0"/>
              <w:left w:val="none" w:color="000000" w:sz="4" w:space="0"/>
              <w:bottom w:val="single" w:color="auto" w:sz="4" w:space="0"/>
              <w:right w:val="single" w:color="auto" w:sz="4" w:space="0"/>
            </w:tcBorders>
            <w:tcW w:w="863" w:type="pct"/>
            <w:vAlign w:val="center"/>
            <w:textDirection w:val="lrTb"/>
            <w:noWrap w:val="false"/>
          </w:tcPr>
          <w:p>
            <w:pPr>
              <w:jc w:val="left"/>
              <w:widowControl/>
              <w:rPr>
                <w:rFonts w:ascii="宋体" w:hAnsi="宋体" w:eastAsia="宋体" w:cs="Arial"/>
                <w:color w:val="auto"/>
                <w:sz w:val="24"/>
                <w:szCs w:val="24"/>
                <w:highlight w:val="none"/>
                <w14:ligatures w14:val="none"/>
              </w:rPr>
            </w:pPr>
            <w:r>
              <w:rPr>
                <w:rFonts w:hint="eastAsia" w:ascii="宋体" w:hAnsi="宋体" w:eastAsia="宋体" w:cs="Arial"/>
                <w:color w:val="auto"/>
                <w:sz w:val="24"/>
                <w:szCs w:val="24"/>
                <w:highlight w:val="none"/>
                <w14:ligatures w14:val="none"/>
              </w:rPr>
              <w:t xml:space="preserve">对于需要高等级的推送，由各层级确认是否需要推送，及是否继续往上推送。</w:t>
            </w:r>
            <w:r/>
          </w:p>
        </w:tc>
      </w:tr>
      <w:tr>
        <w:trPr>
          <w:trHeight w:val="840"/>
        </w:trPr>
        <w:tc>
          <w:tcPr>
            <w:tcBorders>
              <w:top w:val="none" w:color="000000" w:sz="4" w:space="0"/>
              <w:left w:val="single" w:color="auto" w:sz="4" w:space="0"/>
              <w:bottom w:val="single" w:color="auto" w:sz="4" w:space="0"/>
              <w:right w:val="single" w:color="auto" w:sz="4" w:space="0"/>
            </w:tcBorders>
            <w:tcW w:w="1287" w:type="pct"/>
            <w:vAlign w:val="center"/>
            <w:vMerge w:val="continue"/>
            <w:textDirection w:val="lrTb"/>
            <w:noWrap w:val="false"/>
          </w:tcPr>
          <w:p>
            <w:pPr>
              <w:jc w:val="left"/>
              <w:widowControl/>
              <w:rPr>
                <w:rFonts w:ascii="宋体" w:hAnsi="宋体" w:eastAsia="宋体" w:cs="Arial"/>
                <w:color w:val="auto"/>
                <w:sz w:val="24"/>
                <w:szCs w:val="24"/>
                <w:highlight w:val="none"/>
                <w14:ligatures w14:val="none"/>
              </w:rPr>
            </w:pPr>
            <w:r>
              <w:rPr>
                <w:rFonts w:ascii="宋体" w:hAnsi="宋体" w:eastAsia="宋体" w:cs="Arial"/>
                <w:color w:val="auto"/>
                <w:sz w:val="24"/>
                <w:szCs w:val="24"/>
                <w:highlight w:val="none"/>
                <w14:ligatures w14:val="none"/>
              </w:rPr>
            </w:r>
            <w:r/>
          </w:p>
        </w:tc>
        <w:tc>
          <w:tcPr>
            <w:tcBorders>
              <w:top w:val="none" w:color="000000" w:sz="4" w:space="0"/>
              <w:left w:val="single" w:color="auto" w:sz="4" w:space="0"/>
              <w:bottom w:val="single" w:color="auto" w:sz="4" w:space="0"/>
              <w:right w:val="single" w:color="auto" w:sz="4" w:space="0"/>
            </w:tcBorders>
            <w:tcW w:w="709" w:type="pct"/>
            <w:vAlign w:val="center"/>
            <w:vMerge w:val="continue"/>
            <w:textDirection w:val="lrTb"/>
            <w:noWrap w:val="false"/>
          </w:tcPr>
          <w:p>
            <w:pPr>
              <w:jc w:val="left"/>
              <w:widowControl/>
              <w:rPr>
                <w:rFonts w:ascii="宋体" w:hAnsi="宋体" w:eastAsia="宋体" w:cs="Arial"/>
                <w:color w:val="auto"/>
                <w:sz w:val="24"/>
                <w:szCs w:val="24"/>
                <w:highlight w:val="none"/>
                <w14:ligatures w14:val="none"/>
              </w:rPr>
            </w:pPr>
            <w:r>
              <w:rPr>
                <w:rFonts w:ascii="宋体" w:hAnsi="宋体" w:eastAsia="宋体" w:cs="Arial"/>
                <w:color w:val="auto"/>
                <w:sz w:val="24"/>
                <w:szCs w:val="24"/>
                <w:highlight w:val="none"/>
                <w14:ligatures w14:val="none"/>
              </w:rPr>
            </w:r>
            <w:r/>
          </w:p>
        </w:tc>
        <w:tc>
          <w:tcPr>
            <w:shd w:val="clear" w:color="auto" w:fill="auto"/>
            <w:tcBorders>
              <w:top w:val="none" w:color="000000" w:sz="4" w:space="0"/>
              <w:left w:val="single" w:color="auto" w:sz="4" w:space="0"/>
              <w:bottom w:val="single" w:color="auto" w:sz="4" w:space="0"/>
              <w:right w:val="single" w:color="auto" w:sz="4" w:space="0"/>
            </w:tcBorders>
            <w:tcW w:w="998" w:type="pct"/>
            <w:vAlign w:val="center"/>
            <w:vMerge w:val="restart"/>
            <w:textDirection w:val="lrTb"/>
            <w:noWrap/>
          </w:tcPr>
          <w:p>
            <w:pPr>
              <w:jc w:val="left"/>
              <w:widowControl/>
              <w:rPr>
                <w:rFonts w:ascii="宋体" w:hAnsi="宋体" w:eastAsia="宋体" w:cs="Arial"/>
                <w:color w:val="auto"/>
                <w:sz w:val="24"/>
                <w:szCs w:val="24"/>
                <w:highlight w:val="none"/>
                <w14:ligatures w14:val="none"/>
              </w:rPr>
            </w:pPr>
            <w:r>
              <w:rPr>
                <w:rFonts w:hint="eastAsia" w:ascii="宋体" w:hAnsi="宋体" w:eastAsia="宋体" w:cs="Arial"/>
                <w:color w:val="auto"/>
                <w:sz w:val="24"/>
                <w:szCs w:val="24"/>
                <w:highlight w:val="none"/>
                <w14:ligatures w14:val="none"/>
              </w:rPr>
              <w:t xml:space="preserve">推送终端</w:t>
            </w:r>
            <w:r/>
          </w:p>
        </w:tc>
        <w:tc>
          <w:tcPr>
            <w:shd w:val="clear" w:color="auto" w:fill="auto"/>
            <w:tcBorders>
              <w:top w:val="none" w:color="000000" w:sz="4" w:space="0"/>
              <w:left w:val="none" w:color="000000" w:sz="4" w:space="0"/>
              <w:bottom w:val="single" w:color="auto" w:sz="4" w:space="0"/>
              <w:right w:val="single" w:color="auto" w:sz="4" w:space="0"/>
            </w:tcBorders>
            <w:tcW w:w="1143" w:type="pct"/>
            <w:vAlign w:val="center"/>
            <w:textDirection w:val="lrTb"/>
            <w:noWrap/>
          </w:tcPr>
          <w:p>
            <w:pPr>
              <w:jc w:val="left"/>
              <w:widowControl/>
              <w:rPr>
                <w:rFonts w:ascii="宋体" w:hAnsi="宋体" w:eastAsia="宋体" w:cs="Arial"/>
                <w:color w:val="auto"/>
                <w:sz w:val="24"/>
                <w:szCs w:val="24"/>
                <w:highlight w:val="none"/>
                <w14:ligatures w14:val="none"/>
              </w:rPr>
            </w:pPr>
            <w:r>
              <w:rPr>
                <w:rFonts w:hint="eastAsia" w:ascii="宋体" w:hAnsi="宋体" w:eastAsia="宋体" w:cs="Arial"/>
                <w:color w:val="auto"/>
                <w:sz w:val="24"/>
                <w:szCs w:val="24"/>
                <w:highlight w:val="none"/>
                <w14:ligatures w14:val="none"/>
              </w:rPr>
              <w:t xml:space="preserve">方式维护</w:t>
            </w:r>
            <w:r/>
          </w:p>
        </w:tc>
        <w:tc>
          <w:tcPr>
            <w:shd w:val="clear" w:color="auto" w:fill="auto"/>
            <w:tcBorders>
              <w:top w:val="none" w:color="000000" w:sz="4" w:space="0"/>
              <w:left w:val="none" w:color="000000" w:sz="4" w:space="0"/>
              <w:bottom w:val="single" w:color="auto" w:sz="4" w:space="0"/>
              <w:right w:val="single" w:color="auto" w:sz="4" w:space="0"/>
            </w:tcBorders>
            <w:tcW w:w="863" w:type="pct"/>
            <w:vAlign w:val="center"/>
            <w:textDirection w:val="lrTb"/>
            <w:noWrap w:val="false"/>
          </w:tcPr>
          <w:p>
            <w:pPr>
              <w:jc w:val="left"/>
              <w:widowControl/>
              <w:rPr>
                <w:rFonts w:ascii="宋体" w:hAnsi="宋体" w:eastAsia="宋体" w:cs="Arial"/>
                <w:color w:val="auto"/>
                <w:sz w:val="24"/>
                <w:szCs w:val="24"/>
                <w:highlight w:val="none"/>
                <w14:ligatures w14:val="none"/>
              </w:rPr>
            </w:pPr>
            <w:r>
              <w:rPr>
                <w:rFonts w:hint="eastAsia" w:ascii="宋体" w:hAnsi="宋体" w:eastAsia="宋体" w:cs="Arial"/>
                <w:color w:val="auto"/>
                <w:sz w:val="24"/>
                <w:szCs w:val="24"/>
                <w:highlight w:val="none"/>
                <w14:ligatures w14:val="none"/>
              </w:rPr>
              <w:t xml:space="preserve">维护可以推送的方式，如推送至广播、大屏、监控台、短信、微信、AI通话等。</w:t>
            </w:r>
            <w:r/>
          </w:p>
        </w:tc>
      </w:tr>
      <w:tr>
        <w:trPr>
          <w:trHeight w:val="840"/>
        </w:trPr>
        <w:tc>
          <w:tcPr>
            <w:tcBorders>
              <w:top w:val="none" w:color="000000" w:sz="4" w:space="0"/>
              <w:left w:val="single" w:color="auto" w:sz="4" w:space="0"/>
              <w:bottom w:val="single" w:color="auto" w:sz="4" w:space="0"/>
              <w:right w:val="single" w:color="auto" w:sz="4" w:space="0"/>
            </w:tcBorders>
            <w:tcW w:w="1287" w:type="pct"/>
            <w:vAlign w:val="center"/>
            <w:vMerge w:val="continue"/>
            <w:textDirection w:val="lrTb"/>
            <w:noWrap w:val="false"/>
          </w:tcPr>
          <w:p>
            <w:pPr>
              <w:jc w:val="left"/>
              <w:widowControl/>
              <w:rPr>
                <w:rFonts w:ascii="宋体" w:hAnsi="宋体" w:eastAsia="宋体" w:cs="Arial"/>
                <w:color w:val="auto"/>
                <w:sz w:val="24"/>
                <w:szCs w:val="24"/>
                <w:highlight w:val="none"/>
                <w14:ligatures w14:val="none"/>
              </w:rPr>
            </w:pPr>
            <w:r>
              <w:rPr>
                <w:rFonts w:ascii="宋体" w:hAnsi="宋体" w:eastAsia="宋体" w:cs="Arial"/>
                <w:color w:val="auto"/>
                <w:sz w:val="24"/>
                <w:szCs w:val="24"/>
                <w:highlight w:val="none"/>
                <w14:ligatures w14:val="none"/>
              </w:rPr>
            </w:r>
            <w:r/>
          </w:p>
        </w:tc>
        <w:tc>
          <w:tcPr>
            <w:tcBorders>
              <w:top w:val="none" w:color="000000" w:sz="4" w:space="0"/>
              <w:left w:val="single" w:color="auto" w:sz="4" w:space="0"/>
              <w:bottom w:val="single" w:color="auto" w:sz="4" w:space="0"/>
              <w:right w:val="single" w:color="auto" w:sz="4" w:space="0"/>
            </w:tcBorders>
            <w:tcW w:w="709" w:type="pct"/>
            <w:vAlign w:val="center"/>
            <w:vMerge w:val="continue"/>
            <w:textDirection w:val="lrTb"/>
            <w:noWrap w:val="false"/>
          </w:tcPr>
          <w:p>
            <w:pPr>
              <w:jc w:val="left"/>
              <w:widowControl/>
              <w:rPr>
                <w:rFonts w:ascii="宋体" w:hAnsi="宋体" w:eastAsia="宋体" w:cs="Arial"/>
                <w:color w:val="auto"/>
                <w:sz w:val="24"/>
                <w:szCs w:val="24"/>
                <w:highlight w:val="none"/>
                <w14:ligatures w14:val="none"/>
              </w:rPr>
            </w:pPr>
            <w:r>
              <w:rPr>
                <w:rFonts w:ascii="宋体" w:hAnsi="宋体" w:eastAsia="宋体" w:cs="Arial"/>
                <w:color w:val="auto"/>
                <w:sz w:val="24"/>
                <w:szCs w:val="24"/>
                <w:highlight w:val="none"/>
                <w14:ligatures w14:val="none"/>
              </w:rPr>
            </w:r>
            <w:r/>
          </w:p>
        </w:tc>
        <w:tc>
          <w:tcPr>
            <w:tcBorders>
              <w:top w:val="none" w:color="000000" w:sz="4" w:space="0"/>
              <w:left w:val="single" w:color="auto" w:sz="4" w:space="0"/>
              <w:bottom w:val="single" w:color="auto" w:sz="4" w:space="0"/>
              <w:right w:val="single" w:color="auto" w:sz="4" w:space="0"/>
            </w:tcBorders>
            <w:tcW w:w="998" w:type="pct"/>
            <w:vAlign w:val="center"/>
            <w:vMerge w:val="continue"/>
            <w:textDirection w:val="lrTb"/>
            <w:noWrap w:val="false"/>
          </w:tcPr>
          <w:p>
            <w:pPr>
              <w:jc w:val="left"/>
              <w:widowControl/>
              <w:rPr>
                <w:rFonts w:ascii="宋体" w:hAnsi="宋体" w:eastAsia="宋体" w:cs="Arial"/>
                <w:color w:val="auto"/>
                <w:sz w:val="24"/>
                <w:szCs w:val="24"/>
                <w:highlight w:val="none"/>
                <w14:ligatures w14:val="none"/>
              </w:rPr>
            </w:pPr>
            <w:r>
              <w:rPr>
                <w:rFonts w:ascii="宋体" w:hAnsi="宋体" w:eastAsia="宋体" w:cs="Arial"/>
                <w:color w:val="auto"/>
                <w:sz w:val="24"/>
                <w:szCs w:val="24"/>
                <w:highlight w:val="none"/>
                <w14:ligatures w14:val="none"/>
              </w:rPr>
            </w:r>
            <w:r/>
          </w:p>
        </w:tc>
        <w:tc>
          <w:tcPr>
            <w:shd w:val="clear" w:color="auto" w:fill="auto"/>
            <w:tcBorders>
              <w:top w:val="none" w:color="000000" w:sz="4" w:space="0"/>
              <w:left w:val="none" w:color="000000" w:sz="4" w:space="0"/>
              <w:bottom w:val="single" w:color="auto" w:sz="4" w:space="0"/>
              <w:right w:val="single" w:color="auto" w:sz="4" w:space="0"/>
            </w:tcBorders>
            <w:tcW w:w="1143" w:type="pct"/>
            <w:vAlign w:val="center"/>
            <w:textDirection w:val="lrTb"/>
            <w:noWrap/>
          </w:tcPr>
          <w:p>
            <w:pPr>
              <w:jc w:val="left"/>
              <w:widowControl/>
              <w:rPr>
                <w:rFonts w:ascii="宋体" w:hAnsi="宋体" w:eastAsia="宋体" w:cs="Arial"/>
                <w:color w:val="auto"/>
                <w:sz w:val="24"/>
                <w:szCs w:val="24"/>
                <w:highlight w:val="none"/>
                <w14:ligatures w14:val="none"/>
              </w:rPr>
            </w:pPr>
            <w:r>
              <w:rPr>
                <w:rFonts w:hint="eastAsia" w:ascii="宋体" w:hAnsi="宋体" w:eastAsia="宋体" w:cs="Arial"/>
                <w:color w:val="auto"/>
                <w:sz w:val="24"/>
                <w:szCs w:val="24"/>
                <w:highlight w:val="none"/>
                <w14:ligatures w14:val="none"/>
              </w:rPr>
              <w:t xml:space="preserve">选择方式</w:t>
            </w:r>
            <w:r/>
          </w:p>
        </w:tc>
        <w:tc>
          <w:tcPr>
            <w:shd w:val="clear" w:color="auto" w:fill="auto"/>
            <w:tcBorders>
              <w:top w:val="none" w:color="000000" w:sz="4" w:space="0"/>
              <w:left w:val="none" w:color="000000" w:sz="4" w:space="0"/>
              <w:bottom w:val="single" w:color="auto" w:sz="4" w:space="0"/>
              <w:right w:val="single" w:color="auto" w:sz="4" w:space="0"/>
            </w:tcBorders>
            <w:tcW w:w="863" w:type="pct"/>
            <w:vAlign w:val="center"/>
            <w:textDirection w:val="lrTb"/>
            <w:noWrap w:val="false"/>
          </w:tcPr>
          <w:p>
            <w:pPr>
              <w:jc w:val="left"/>
              <w:widowControl/>
              <w:rPr>
                <w:rFonts w:ascii="宋体" w:hAnsi="宋体" w:eastAsia="宋体" w:cs="Arial"/>
                <w:color w:val="auto"/>
                <w:sz w:val="24"/>
                <w:szCs w:val="24"/>
                <w:highlight w:val="none"/>
                <w14:ligatures w14:val="none"/>
              </w:rPr>
            </w:pPr>
            <w:r>
              <w:rPr>
                <w:rFonts w:hint="eastAsia" w:ascii="宋体" w:hAnsi="宋体" w:eastAsia="宋体" w:cs="Arial"/>
                <w:color w:val="auto"/>
                <w:sz w:val="24"/>
                <w:szCs w:val="24"/>
                <w:highlight w:val="none"/>
                <w14:ligatures w14:val="none"/>
              </w:rPr>
              <w:t xml:space="preserve">根据实际指挥与设置情况，能够满足选择多端进行火情信息的消息推送。</w:t>
            </w:r>
            <w:r/>
          </w:p>
        </w:tc>
      </w:tr>
      <w:tr>
        <w:trPr>
          <w:trHeight w:val="840"/>
        </w:trPr>
        <w:tc>
          <w:tcPr>
            <w:tcBorders>
              <w:top w:val="none" w:color="000000" w:sz="4" w:space="0"/>
              <w:left w:val="single" w:color="auto" w:sz="4" w:space="0"/>
              <w:bottom w:val="single" w:color="auto" w:sz="4" w:space="0"/>
              <w:right w:val="single" w:color="auto" w:sz="4" w:space="0"/>
            </w:tcBorders>
            <w:tcW w:w="1287" w:type="pct"/>
            <w:vAlign w:val="center"/>
            <w:vMerge w:val="continue"/>
            <w:textDirection w:val="lrTb"/>
            <w:noWrap w:val="false"/>
          </w:tcPr>
          <w:p>
            <w:pPr>
              <w:jc w:val="left"/>
              <w:widowControl/>
              <w:rPr>
                <w:rFonts w:ascii="宋体" w:hAnsi="宋体" w:eastAsia="宋体" w:cs="Arial"/>
                <w:color w:val="auto"/>
                <w:sz w:val="24"/>
                <w:szCs w:val="24"/>
                <w:highlight w:val="none"/>
                <w14:ligatures w14:val="none"/>
              </w:rPr>
            </w:pPr>
            <w:r>
              <w:rPr>
                <w:rFonts w:ascii="宋体" w:hAnsi="宋体" w:eastAsia="宋体" w:cs="Arial"/>
                <w:color w:val="auto"/>
                <w:sz w:val="24"/>
                <w:szCs w:val="24"/>
                <w:highlight w:val="none"/>
                <w14:ligatures w14:val="none"/>
              </w:rPr>
            </w:r>
            <w:r/>
          </w:p>
        </w:tc>
        <w:tc>
          <w:tcPr>
            <w:shd w:val="clear" w:color="auto" w:fill="auto"/>
            <w:tcBorders>
              <w:top w:val="none" w:color="000000" w:sz="4" w:space="0"/>
              <w:left w:val="single" w:color="auto" w:sz="4" w:space="0"/>
              <w:bottom w:val="single" w:color="auto" w:sz="4" w:space="0"/>
              <w:right w:val="single" w:color="auto" w:sz="4" w:space="0"/>
            </w:tcBorders>
            <w:tcW w:w="709" w:type="pct"/>
            <w:vAlign w:val="center"/>
            <w:vMerge w:val="restart"/>
            <w:textDirection w:val="lrTb"/>
            <w:noWrap/>
          </w:tcPr>
          <w:p>
            <w:pPr>
              <w:jc w:val="left"/>
              <w:widowControl/>
              <w:rPr>
                <w:rFonts w:ascii="宋体" w:hAnsi="宋体" w:eastAsia="宋体" w:cs="Arial"/>
                <w:color w:val="auto"/>
                <w:sz w:val="24"/>
                <w:szCs w:val="24"/>
                <w:highlight w:val="none"/>
                <w14:ligatures w14:val="none"/>
              </w:rPr>
            </w:pPr>
            <w:r>
              <w:rPr>
                <w:rFonts w:hint="eastAsia" w:ascii="宋体" w:hAnsi="宋体" w:eastAsia="宋体" w:cs="Arial"/>
                <w:color w:val="auto"/>
                <w:sz w:val="24"/>
                <w:szCs w:val="24"/>
                <w:highlight w:val="none"/>
                <w14:ligatures w14:val="none"/>
              </w:rPr>
              <w:t xml:space="preserve">实时监控</w:t>
            </w:r>
            <w:r/>
          </w:p>
        </w:tc>
        <w:tc>
          <w:tcPr>
            <w:shd w:val="clear" w:color="auto" w:fill="auto"/>
            <w:tcBorders>
              <w:top w:val="none" w:color="000000" w:sz="4" w:space="0"/>
              <w:left w:val="single" w:color="auto" w:sz="4" w:space="0"/>
              <w:bottom w:val="single" w:color="auto" w:sz="4" w:space="0"/>
              <w:right w:val="single" w:color="auto" w:sz="4" w:space="0"/>
            </w:tcBorders>
            <w:tcW w:w="998" w:type="pct"/>
            <w:vAlign w:val="center"/>
            <w:vMerge w:val="restart"/>
            <w:textDirection w:val="lrTb"/>
            <w:noWrap/>
          </w:tcPr>
          <w:p>
            <w:pPr>
              <w:jc w:val="left"/>
              <w:widowControl/>
              <w:rPr>
                <w:rFonts w:ascii="宋体" w:hAnsi="宋体" w:eastAsia="宋体" w:cs="Arial"/>
                <w:color w:val="auto"/>
                <w:sz w:val="24"/>
                <w:szCs w:val="24"/>
                <w:highlight w:val="none"/>
                <w14:ligatures w14:val="none"/>
              </w:rPr>
            </w:pPr>
            <w:r>
              <w:rPr>
                <w:rFonts w:hint="eastAsia" w:ascii="宋体" w:hAnsi="宋体" w:eastAsia="宋体" w:cs="Arial"/>
                <w:color w:val="auto"/>
                <w:sz w:val="24"/>
                <w:szCs w:val="24"/>
                <w:highlight w:val="none"/>
                <w14:ligatures w14:val="none"/>
              </w:rPr>
              <w:t xml:space="preserve">视频画面</w:t>
            </w:r>
            <w:r/>
          </w:p>
        </w:tc>
        <w:tc>
          <w:tcPr>
            <w:shd w:val="clear" w:color="auto" w:fill="auto"/>
            <w:tcBorders>
              <w:top w:val="none" w:color="000000" w:sz="4" w:space="0"/>
              <w:left w:val="none" w:color="000000" w:sz="4" w:space="0"/>
              <w:bottom w:val="single" w:color="auto" w:sz="4" w:space="0"/>
              <w:right w:val="single" w:color="auto" w:sz="4" w:space="0"/>
            </w:tcBorders>
            <w:tcW w:w="1143" w:type="pct"/>
            <w:vAlign w:val="center"/>
            <w:textDirection w:val="lrTb"/>
            <w:noWrap/>
          </w:tcPr>
          <w:p>
            <w:pPr>
              <w:jc w:val="left"/>
              <w:widowControl/>
              <w:rPr>
                <w:rFonts w:ascii="宋体" w:hAnsi="宋体" w:eastAsia="宋体" w:cs="Arial"/>
                <w:color w:val="auto"/>
                <w:sz w:val="24"/>
                <w:szCs w:val="24"/>
                <w:highlight w:val="none"/>
                <w14:ligatures w14:val="none"/>
              </w:rPr>
            </w:pPr>
            <w:r>
              <w:rPr>
                <w:rFonts w:hint="eastAsia" w:ascii="宋体" w:hAnsi="宋体" w:eastAsia="宋体" w:cs="Arial"/>
                <w:color w:val="auto"/>
                <w:sz w:val="24"/>
                <w:szCs w:val="24"/>
                <w:highlight w:val="none"/>
                <w14:ligatures w14:val="none"/>
              </w:rPr>
              <w:t xml:space="preserve">视频监控</w:t>
            </w:r>
            <w:r/>
          </w:p>
        </w:tc>
        <w:tc>
          <w:tcPr>
            <w:shd w:val="clear" w:color="auto" w:fill="auto"/>
            <w:tcBorders>
              <w:top w:val="none" w:color="000000" w:sz="4" w:space="0"/>
              <w:left w:val="none" w:color="000000" w:sz="4" w:space="0"/>
              <w:bottom w:val="single" w:color="auto" w:sz="4" w:space="0"/>
              <w:right w:val="single" w:color="auto" w:sz="4" w:space="0"/>
            </w:tcBorders>
            <w:tcW w:w="863" w:type="pct"/>
            <w:vAlign w:val="center"/>
            <w:textDirection w:val="lrTb"/>
            <w:noWrap w:val="false"/>
          </w:tcPr>
          <w:p>
            <w:pPr>
              <w:jc w:val="left"/>
              <w:widowControl/>
              <w:rPr>
                <w:rFonts w:ascii="宋体" w:hAnsi="宋体" w:eastAsia="宋体" w:cs="Arial"/>
                <w:color w:val="auto"/>
                <w:sz w:val="24"/>
                <w:szCs w:val="24"/>
                <w:highlight w:val="none"/>
                <w14:ligatures w14:val="none"/>
              </w:rPr>
            </w:pPr>
            <w:r>
              <w:rPr>
                <w:rFonts w:hint="eastAsia" w:ascii="宋体" w:hAnsi="宋体" w:eastAsia="宋体" w:cs="Arial"/>
                <w:color w:val="auto"/>
                <w:sz w:val="24"/>
                <w:szCs w:val="24"/>
                <w:highlight w:val="none"/>
                <w14:ligatures w14:val="none"/>
              </w:rPr>
              <w:t xml:space="preserve">系统接入并显示所有监控画面，包括各下级或其他平台接入的实时视频画面。</w:t>
            </w:r>
            <w:r/>
          </w:p>
        </w:tc>
      </w:tr>
      <w:tr>
        <w:trPr>
          <w:trHeight w:val="840"/>
        </w:trPr>
        <w:tc>
          <w:tcPr>
            <w:tcBorders>
              <w:top w:val="none" w:color="000000" w:sz="4" w:space="0"/>
              <w:left w:val="single" w:color="auto" w:sz="4" w:space="0"/>
              <w:bottom w:val="single" w:color="auto" w:sz="4" w:space="0"/>
              <w:right w:val="single" w:color="auto" w:sz="4" w:space="0"/>
            </w:tcBorders>
            <w:tcW w:w="1287" w:type="pct"/>
            <w:vAlign w:val="center"/>
            <w:vMerge w:val="continue"/>
            <w:textDirection w:val="lrTb"/>
            <w:noWrap w:val="false"/>
          </w:tcPr>
          <w:p>
            <w:pPr>
              <w:jc w:val="left"/>
              <w:widowControl/>
              <w:rPr>
                <w:rFonts w:ascii="宋体" w:hAnsi="宋体" w:eastAsia="宋体" w:cs="Arial"/>
                <w:color w:val="auto"/>
                <w:sz w:val="24"/>
                <w:szCs w:val="24"/>
                <w:highlight w:val="none"/>
                <w14:ligatures w14:val="none"/>
              </w:rPr>
            </w:pPr>
            <w:r>
              <w:rPr>
                <w:rFonts w:ascii="宋体" w:hAnsi="宋体" w:eastAsia="宋体" w:cs="Arial"/>
                <w:color w:val="auto"/>
                <w:sz w:val="24"/>
                <w:szCs w:val="24"/>
                <w:highlight w:val="none"/>
                <w14:ligatures w14:val="none"/>
              </w:rPr>
            </w:r>
            <w:r/>
          </w:p>
        </w:tc>
        <w:tc>
          <w:tcPr>
            <w:tcBorders>
              <w:top w:val="none" w:color="000000" w:sz="4" w:space="0"/>
              <w:left w:val="single" w:color="auto" w:sz="4" w:space="0"/>
              <w:bottom w:val="single" w:color="auto" w:sz="4" w:space="0"/>
              <w:right w:val="single" w:color="auto" w:sz="4" w:space="0"/>
            </w:tcBorders>
            <w:tcW w:w="709" w:type="pct"/>
            <w:vAlign w:val="center"/>
            <w:vMerge w:val="continue"/>
            <w:textDirection w:val="lrTb"/>
            <w:noWrap w:val="false"/>
          </w:tcPr>
          <w:p>
            <w:pPr>
              <w:jc w:val="left"/>
              <w:widowControl/>
              <w:rPr>
                <w:rFonts w:ascii="宋体" w:hAnsi="宋体" w:eastAsia="宋体" w:cs="Arial"/>
                <w:color w:val="auto"/>
                <w:sz w:val="24"/>
                <w:szCs w:val="24"/>
                <w:highlight w:val="none"/>
                <w14:ligatures w14:val="none"/>
              </w:rPr>
            </w:pPr>
            <w:r>
              <w:rPr>
                <w:rFonts w:ascii="宋体" w:hAnsi="宋体" w:eastAsia="宋体" w:cs="Arial"/>
                <w:color w:val="auto"/>
                <w:sz w:val="24"/>
                <w:szCs w:val="24"/>
                <w:highlight w:val="none"/>
                <w14:ligatures w14:val="none"/>
              </w:rPr>
            </w:r>
            <w:r/>
          </w:p>
        </w:tc>
        <w:tc>
          <w:tcPr>
            <w:tcBorders>
              <w:top w:val="none" w:color="000000" w:sz="4" w:space="0"/>
              <w:left w:val="single" w:color="auto" w:sz="4" w:space="0"/>
              <w:bottom w:val="single" w:color="auto" w:sz="4" w:space="0"/>
              <w:right w:val="single" w:color="auto" w:sz="4" w:space="0"/>
            </w:tcBorders>
            <w:tcW w:w="998" w:type="pct"/>
            <w:vAlign w:val="center"/>
            <w:vMerge w:val="continue"/>
            <w:textDirection w:val="lrTb"/>
            <w:noWrap w:val="false"/>
          </w:tcPr>
          <w:p>
            <w:pPr>
              <w:jc w:val="left"/>
              <w:widowControl/>
              <w:rPr>
                <w:rFonts w:ascii="宋体" w:hAnsi="宋体" w:eastAsia="宋体" w:cs="Arial"/>
                <w:color w:val="auto"/>
                <w:sz w:val="24"/>
                <w:szCs w:val="24"/>
                <w:highlight w:val="none"/>
                <w14:ligatures w14:val="none"/>
              </w:rPr>
            </w:pPr>
            <w:r>
              <w:rPr>
                <w:rFonts w:ascii="宋体" w:hAnsi="宋体" w:eastAsia="宋体" w:cs="Arial"/>
                <w:color w:val="auto"/>
                <w:sz w:val="24"/>
                <w:szCs w:val="24"/>
                <w:highlight w:val="none"/>
                <w14:ligatures w14:val="none"/>
              </w:rPr>
            </w:r>
            <w:r/>
          </w:p>
        </w:tc>
        <w:tc>
          <w:tcPr>
            <w:shd w:val="clear" w:color="auto" w:fill="auto"/>
            <w:tcBorders>
              <w:top w:val="none" w:color="000000" w:sz="4" w:space="0"/>
              <w:left w:val="none" w:color="000000" w:sz="4" w:space="0"/>
              <w:bottom w:val="single" w:color="auto" w:sz="4" w:space="0"/>
              <w:right w:val="single" w:color="auto" w:sz="4" w:space="0"/>
            </w:tcBorders>
            <w:tcW w:w="1143" w:type="pct"/>
            <w:vAlign w:val="center"/>
            <w:textDirection w:val="lrTb"/>
            <w:noWrap/>
          </w:tcPr>
          <w:p>
            <w:pPr>
              <w:jc w:val="left"/>
              <w:widowControl/>
              <w:rPr>
                <w:rFonts w:ascii="宋体" w:hAnsi="宋体" w:eastAsia="宋体" w:cs="Arial"/>
                <w:color w:val="auto"/>
                <w:sz w:val="24"/>
                <w:szCs w:val="24"/>
                <w:highlight w:val="none"/>
                <w14:ligatures w14:val="none"/>
              </w:rPr>
            </w:pPr>
            <w:r>
              <w:rPr>
                <w:rFonts w:hint="eastAsia" w:ascii="宋体" w:hAnsi="宋体" w:eastAsia="宋体" w:cs="Arial"/>
                <w:color w:val="auto"/>
                <w:sz w:val="24"/>
                <w:szCs w:val="24"/>
                <w:highlight w:val="none"/>
                <w14:ligatures w14:val="none"/>
              </w:rPr>
              <w:t xml:space="preserve">无人机接入</w:t>
            </w:r>
            <w:r/>
          </w:p>
        </w:tc>
        <w:tc>
          <w:tcPr>
            <w:shd w:val="clear" w:color="auto" w:fill="auto"/>
            <w:tcBorders>
              <w:top w:val="none" w:color="000000" w:sz="4" w:space="0"/>
              <w:left w:val="none" w:color="000000" w:sz="4" w:space="0"/>
              <w:bottom w:val="single" w:color="auto" w:sz="4" w:space="0"/>
              <w:right w:val="single" w:color="auto" w:sz="4" w:space="0"/>
            </w:tcBorders>
            <w:tcW w:w="863" w:type="pct"/>
            <w:vAlign w:val="center"/>
            <w:textDirection w:val="lrTb"/>
            <w:noWrap w:val="false"/>
          </w:tcPr>
          <w:p>
            <w:pPr>
              <w:jc w:val="left"/>
              <w:widowControl/>
              <w:rPr>
                <w:rFonts w:ascii="宋体" w:hAnsi="宋体" w:eastAsia="宋体" w:cs="Arial"/>
                <w:color w:val="auto"/>
                <w:sz w:val="24"/>
                <w:szCs w:val="24"/>
                <w:highlight w:val="none"/>
                <w14:ligatures w14:val="none"/>
              </w:rPr>
            </w:pPr>
            <w:r>
              <w:rPr>
                <w:rFonts w:hint="eastAsia" w:ascii="宋体" w:hAnsi="宋体" w:eastAsia="宋体" w:cs="Arial"/>
                <w:color w:val="auto"/>
                <w:sz w:val="24"/>
                <w:szCs w:val="24"/>
                <w:highlight w:val="none"/>
                <w14:ligatures w14:val="none"/>
              </w:rPr>
              <w:t xml:space="preserve">系统预留可以接入无人机航拍画面的接口，并能够实时查看拍摄画面。</w:t>
            </w:r>
            <w:r/>
          </w:p>
        </w:tc>
      </w:tr>
      <w:tr>
        <w:trPr>
          <w:trHeight w:val="840"/>
        </w:trPr>
        <w:tc>
          <w:tcPr>
            <w:tcBorders>
              <w:top w:val="none" w:color="000000" w:sz="4" w:space="0"/>
              <w:left w:val="single" w:color="auto" w:sz="4" w:space="0"/>
              <w:bottom w:val="single" w:color="auto" w:sz="4" w:space="0"/>
              <w:right w:val="single" w:color="auto" w:sz="4" w:space="0"/>
            </w:tcBorders>
            <w:tcW w:w="1287" w:type="pct"/>
            <w:vAlign w:val="center"/>
            <w:vMerge w:val="continue"/>
            <w:textDirection w:val="lrTb"/>
            <w:noWrap w:val="false"/>
          </w:tcPr>
          <w:p>
            <w:pPr>
              <w:jc w:val="left"/>
              <w:widowControl/>
              <w:rPr>
                <w:rFonts w:ascii="宋体" w:hAnsi="宋体" w:eastAsia="宋体" w:cs="Arial"/>
                <w:color w:val="auto"/>
                <w:sz w:val="24"/>
                <w:szCs w:val="24"/>
                <w:highlight w:val="none"/>
                <w14:ligatures w14:val="none"/>
              </w:rPr>
            </w:pPr>
            <w:r>
              <w:rPr>
                <w:rFonts w:ascii="宋体" w:hAnsi="宋体" w:eastAsia="宋体" w:cs="Arial"/>
                <w:color w:val="auto"/>
                <w:sz w:val="24"/>
                <w:szCs w:val="24"/>
                <w:highlight w:val="none"/>
                <w14:ligatures w14:val="none"/>
              </w:rPr>
            </w:r>
            <w:r/>
          </w:p>
        </w:tc>
        <w:tc>
          <w:tcPr>
            <w:tcBorders>
              <w:top w:val="none" w:color="000000" w:sz="4" w:space="0"/>
              <w:left w:val="single" w:color="auto" w:sz="4" w:space="0"/>
              <w:bottom w:val="single" w:color="auto" w:sz="4" w:space="0"/>
              <w:right w:val="single" w:color="auto" w:sz="4" w:space="0"/>
            </w:tcBorders>
            <w:tcW w:w="709" w:type="pct"/>
            <w:vAlign w:val="center"/>
            <w:vMerge w:val="continue"/>
            <w:textDirection w:val="lrTb"/>
            <w:noWrap w:val="false"/>
          </w:tcPr>
          <w:p>
            <w:pPr>
              <w:jc w:val="left"/>
              <w:widowControl/>
              <w:rPr>
                <w:rFonts w:ascii="宋体" w:hAnsi="宋体" w:eastAsia="宋体" w:cs="Arial"/>
                <w:color w:val="auto"/>
                <w:sz w:val="24"/>
                <w:szCs w:val="24"/>
                <w:highlight w:val="none"/>
                <w14:ligatures w14:val="none"/>
              </w:rPr>
            </w:pPr>
            <w:r>
              <w:rPr>
                <w:rFonts w:ascii="宋体" w:hAnsi="宋体" w:eastAsia="宋体" w:cs="Arial"/>
                <w:color w:val="auto"/>
                <w:sz w:val="24"/>
                <w:szCs w:val="24"/>
                <w:highlight w:val="none"/>
                <w14:ligatures w14:val="none"/>
              </w:rPr>
            </w:r>
            <w:r/>
          </w:p>
        </w:tc>
        <w:tc>
          <w:tcPr>
            <w:shd w:val="clear" w:color="auto" w:fill="auto"/>
            <w:tcBorders>
              <w:top w:val="none" w:color="000000" w:sz="4" w:space="0"/>
              <w:left w:val="single" w:color="auto" w:sz="4" w:space="0"/>
              <w:bottom w:val="single" w:color="auto" w:sz="4" w:space="0"/>
              <w:right w:val="single" w:color="auto" w:sz="4" w:space="0"/>
            </w:tcBorders>
            <w:tcW w:w="998" w:type="pct"/>
            <w:vAlign w:val="center"/>
            <w:vMerge w:val="restart"/>
            <w:textDirection w:val="lrTb"/>
            <w:noWrap/>
          </w:tcPr>
          <w:p>
            <w:pPr>
              <w:jc w:val="left"/>
              <w:widowControl/>
              <w:rPr>
                <w:rFonts w:ascii="宋体" w:hAnsi="宋体" w:eastAsia="宋体" w:cs="Arial"/>
                <w:color w:val="auto"/>
                <w:sz w:val="24"/>
                <w:szCs w:val="24"/>
                <w:highlight w:val="none"/>
                <w14:ligatures w14:val="none"/>
              </w:rPr>
            </w:pPr>
            <w:r>
              <w:rPr>
                <w:rFonts w:hint="eastAsia" w:ascii="宋体" w:hAnsi="宋体" w:eastAsia="宋体" w:cs="Arial"/>
                <w:color w:val="auto"/>
                <w:sz w:val="24"/>
                <w:szCs w:val="24"/>
                <w:highlight w:val="none"/>
                <w14:ligatures w14:val="none"/>
              </w:rPr>
              <w:t xml:space="preserve">识别信息</w:t>
            </w:r>
            <w:r/>
          </w:p>
        </w:tc>
        <w:tc>
          <w:tcPr>
            <w:shd w:val="clear" w:color="auto" w:fill="auto"/>
            <w:tcBorders>
              <w:top w:val="none" w:color="000000" w:sz="4" w:space="0"/>
              <w:left w:val="none" w:color="000000" w:sz="4" w:space="0"/>
              <w:bottom w:val="single" w:color="auto" w:sz="4" w:space="0"/>
              <w:right w:val="single" w:color="auto" w:sz="4" w:space="0"/>
            </w:tcBorders>
            <w:tcW w:w="1143" w:type="pct"/>
            <w:vAlign w:val="center"/>
            <w:textDirection w:val="lrTb"/>
            <w:noWrap/>
          </w:tcPr>
          <w:p>
            <w:pPr>
              <w:jc w:val="left"/>
              <w:widowControl/>
              <w:rPr>
                <w:rFonts w:ascii="宋体" w:hAnsi="宋体" w:eastAsia="宋体" w:cs="Arial"/>
                <w:color w:val="auto"/>
                <w:sz w:val="24"/>
                <w:szCs w:val="24"/>
                <w:highlight w:val="none"/>
                <w14:ligatures w14:val="none"/>
              </w:rPr>
            </w:pPr>
            <w:r>
              <w:rPr>
                <w:rFonts w:hint="eastAsia" w:ascii="宋体" w:hAnsi="宋体" w:eastAsia="宋体" w:cs="Arial"/>
                <w:color w:val="auto"/>
                <w:sz w:val="24"/>
                <w:szCs w:val="24"/>
                <w:highlight w:val="none"/>
                <w14:ligatures w14:val="none"/>
              </w:rPr>
              <w:t xml:space="preserve">捕获信息</w:t>
            </w:r>
            <w:r/>
          </w:p>
        </w:tc>
        <w:tc>
          <w:tcPr>
            <w:shd w:val="clear" w:color="auto" w:fill="auto"/>
            <w:tcBorders>
              <w:top w:val="none" w:color="000000" w:sz="4" w:space="0"/>
              <w:left w:val="none" w:color="000000" w:sz="4" w:space="0"/>
              <w:bottom w:val="single" w:color="auto" w:sz="4" w:space="0"/>
              <w:right w:val="single" w:color="auto" w:sz="4" w:space="0"/>
            </w:tcBorders>
            <w:tcW w:w="863" w:type="pct"/>
            <w:vAlign w:val="center"/>
            <w:textDirection w:val="lrTb"/>
            <w:noWrap w:val="false"/>
          </w:tcPr>
          <w:p>
            <w:pPr>
              <w:jc w:val="left"/>
              <w:widowControl/>
              <w:rPr>
                <w:rFonts w:ascii="宋体" w:hAnsi="宋体" w:eastAsia="宋体" w:cs="Arial"/>
                <w:color w:val="auto"/>
                <w:sz w:val="24"/>
                <w:szCs w:val="24"/>
                <w:highlight w:val="none"/>
                <w14:ligatures w14:val="none"/>
              </w:rPr>
            </w:pPr>
            <w:r>
              <w:rPr>
                <w:rFonts w:hint="eastAsia" w:ascii="宋体" w:hAnsi="宋体" w:eastAsia="宋体" w:cs="Arial"/>
                <w:color w:val="auto"/>
                <w:sz w:val="24"/>
                <w:szCs w:val="24"/>
                <w:highlight w:val="none"/>
                <w14:ligatures w14:val="none"/>
              </w:rPr>
              <w:t xml:space="preserve">展示火情报警详细信息，并能够关联查看发生火情点的实时视频画面。</w:t>
            </w:r>
            <w:r/>
          </w:p>
        </w:tc>
      </w:tr>
      <w:tr>
        <w:trPr>
          <w:trHeight w:val="840"/>
        </w:trPr>
        <w:tc>
          <w:tcPr>
            <w:tcBorders>
              <w:top w:val="none" w:color="000000" w:sz="4" w:space="0"/>
              <w:left w:val="single" w:color="auto" w:sz="4" w:space="0"/>
              <w:bottom w:val="single" w:color="auto" w:sz="4" w:space="0"/>
              <w:right w:val="single" w:color="auto" w:sz="4" w:space="0"/>
            </w:tcBorders>
            <w:tcW w:w="1287" w:type="pct"/>
            <w:vAlign w:val="center"/>
            <w:vMerge w:val="continue"/>
            <w:textDirection w:val="lrTb"/>
            <w:noWrap w:val="false"/>
          </w:tcPr>
          <w:p>
            <w:pPr>
              <w:jc w:val="left"/>
              <w:widowControl/>
              <w:rPr>
                <w:rFonts w:ascii="宋体" w:hAnsi="宋体" w:eastAsia="宋体" w:cs="Arial"/>
                <w:color w:val="auto"/>
                <w:sz w:val="24"/>
                <w:szCs w:val="24"/>
                <w:highlight w:val="none"/>
                <w14:ligatures w14:val="none"/>
              </w:rPr>
            </w:pPr>
            <w:r>
              <w:rPr>
                <w:rFonts w:ascii="宋体" w:hAnsi="宋体" w:eastAsia="宋体" w:cs="Arial"/>
                <w:color w:val="auto"/>
                <w:sz w:val="24"/>
                <w:szCs w:val="24"/>
                <w:highlight w:val="none"/>
                <w14:ligatures w14:val="none"/>
              </w:rPr>
            </w:r>
            <w:r/>
          </w:p>
        </w:tc>
        <w:tc>
          <w:tcPr>
            <w:tcBorders>
              <w:top w:val="none" w:color="000000" w:sz="4" w:space="0"/>
              <w:left w:val="single" w:color="auto" w:sz="4" w:space="0"/>
              <w:bottom w:val="single" w:color="auto" w:sz="4" w:space="0"/>
              <w:right w:val="single" w:color="auto" w:sz="4" w:space="0"/>
            </w:tcBorders>
            <w:tcW w:w="709" w:type="pct"/>
            <w:vAlign w:val="center"/>
            <w:vMerge w:val="continue"/>
            <w:textDirection w:val="lrTb"/>
            <w:noWrap w:val="false"/>
          </w:tcPr>
          <w:p>
            <w:pPr>
              <w:jc w:val="left"/>
              <w:widowControl/>
              <w:rPr>
                <w:rFonts w:ascii="宋体" w:hAnsi="宋体" w:eastAsia="宋体" w:cs="Arial"/>
                <w:color w:val="auto"/>
                <w:sz w:val="24"/>
                <w:szCs w:val="24"/>
                <w:highlight w:val="none"/>
                <w14:ligatures w14:val="none"/>
              </w:rPr>
            </w:pPr>
            <w:r>
              <w:rPr>
                <w:rFonts w:ascii="宋体" w:hAnsi="宋体" w:eastAsia="宋体" w:cs="Arial"/>
                <w:color w:val="auto"/>
                <w:sz w:val="24"/>
                <w:szCs w:val="24"/>
                <w:highlight w:val="none"/>
                <w14:ligatures w14:val="none"/>
              </w:rPr>
            </w:r>
            <w:r/>
          </w:p>
        </w:tc>
        <w:tc>
          <w:tcPr>
            <w:tcBorders>
              <w:top w:val="none" w:color="000000" w:sz="4" w:space="0"/>
              <w:left w:val="single" w:color="auto" w:sz="4" w:space="0"/>
              <w:bottom w:val="single" w:color="auto" w:sz="4" w:space="0"/>
              <w:right w:val="single" w:color="auto" w:sz="4" w:space="0"/>
            </w:tcBorders>
            <w:tcW w:w="998" w:type="pct"/>
            <w:vAlign w:val="center"/>
            <w:vMerge w:val="continue"/>
            <w:textDirection w:val="lrTb"/>
            <w:noWrap w:val="false"/>
          </w:tcPr>
          <w:p>
            <w:pPr>
              <w:jc w:val="left"/>
              <w:widowControl/>
              <w:rPr>
                <w:rFonts w:ascii="宋体" w:hAnsi="宋体" w:eastAsia="宋体" w:cs="Arial"/>
                <w:color w:val="auto"/>
                <w:sz w:val="24"/>
                <w:szCs w:val="24"/>
                <w:highlight w:val="none"/>
                <w14:ligatures w14:val="none"/>
              </w:rPr>
            </w:pPr>
            <w:r>
              <w:rPr>
                <w:rFonts w:ascii="宋体" w:hAnsi="宋体" w:eastAsia="宋体" w:cs="Arial"/>
                <w:color w:val="auto"/>
                <w:sz w:val="24"/>
                <w:szCs w:val="24"/>
                <w:highlight w:val="none"/>
                <w14:ligatures w14:val="none"/>
              </w:rPr>
            </w:r>
            <w:r/>
          </w:p>
        </w:tc>
        <w:tc>
          <w:tcPr>
            <w:shd w:val="clear" w:color="auto" w:fill="auto"/>
            <w:tcBorders>
              <w:top w:val="none" w:color="000000" w:sz="4" w:space="0"/>
              <w:left w:val="none" w:color="000000" w:sz="4" w:space="0"/>
              <w:bottom w:val="single" w:color="auto" w:sz="4" w:space="0"/>
              <w:right w:val="single" w:color="auto" w:sz="4" w:space="0"/>
            </w:tcBorders>
            <w:tcW w:w="1143" w:type="pct"/>
            <w:vAlign w:val="center"/>
            <w:textDirection w:val="lrTb"/>
            <w:noWrap/>
          </w:tcPr>
          <w:p>
            <w:pPr>
              <w:jc w:val="left"/>
              <w:widowControl/>
              <w:rPr>
                <w:rFonts w:ascii="宋体" w:hAnsi="宋体" w:eastAsia="宋体" w:cs="Arial"/>
                <w:color w:val="auto"/>
                <w:sz w:val="24"/>
                <w:szCs w:val="24"/>
                <w:highlight w:val="none"/>
                <w14:ligatures w14:val="none"/>
              </w:rPr>
            </w:pPr>
            <w:r>
              <w:rPr>
                <w:rFonts w:hint="eastAsia" w:ascii="宋体" w:hAnsi="宋体" w:eastAsia="宋体" w:cs="Arial"/>
                <w:color w:val="auto"/>
                <w:sz w:val="24"/>
                <w:szCs w:val="24"/>
                <w:highlight w:val="none"/>
                <w14:ligatures w14:val="none"/>
              </w:rPr>
              <w:t xml:space="preserve">流程信息</w:t>
            </w:r>
            <w:r/>
          </w:p>
        </w:tc>
        <w:tc>
          <w:tcPr>
            <w:shd w:val="clear" w:color="auto" w:fill="auto"/>
            <w:tcBorders>
              <w:top w:val="none" w:color="000000" w:sz="4" w:space="0"/>
              <w:left w:val="none" w:color="000000" w:sz="4" w:space="0"/>
              <w:bottom w:val="single" w:color="auto" w:sz="4" w:space="0"/>
              <w:right w:val="single" w:color="auto" w:sz="4" w:space="0"/>
            </w:tcBorders>
            <w:tcW w:w="863" w:type="pct"/>
            <w:vAlign w:val="center"/>
            <w:textDirection w:val="lrTb"/>
            <w:noWrap w:val="false"/>
          </w:tcPr>
          <w:p>
            <w:pPr>
              <w:jc w:val="left"/>
              <w:widowControl/>
              <w:rPr>
                <w:rFonts w:ascii="宋体" w:hAnsi="宋体" w:eastAsia="宋体" w:cs="Arial"/>
                <w:color w:val="auto"/>
                <w:sz w:val="24"/>
                <w:szCs w:val="24"/>
                <w:highlight w:val="none"/>
                <w14:ligatures w14:val="none"/>
              </w:rPr>
            </w:pPr>
            <w:r>
              <w:rPr>
                <w:rFonts w:hint="eastAsia" w:ascii="宋体" w:hAnsi="宋体" w:eastAsia="宋体" w:cs="Arial"/>
                <w:color w:val="auto"/>
                <w:sz w:val="24"/>
                <w:szCs w:val="24"/>
                <w:highlight w:val="none"/>
                <w14:ligatures w14:val="none"/>
              </w:rPr>
              <w:t xml:space="preserve">展示火情事件捕获、火情研判、报警推送及火情处置的所有状态及详情。</w:t>
            </w:r>
            <w:r/>
          </w:p>
        </w:tc>
      </w:tr>
      <w:tr>
        <w:trPr>
          <w:trHeight w:val="840"/>
        </w:trPr>
        <w:tc>
          <w:tcPr>
            <w:shd w:val="clear" w:color="000000" w:fill="ffffff"/>
            <w:tcBorders>
              <w:top w:val="none" w:color="000000" w:sz="4" w:space="0"/>
              <w:left w:val="single" w:color="auto" w:sz="4" w:space="0"/>
              <w:bottom w:val="single" w:color="auto" w:sz="4" w:space="0"/>
              <w:right w:val="single" w:color="auto" w:sz="4" w:space="0"/>
            </w:tcBorders>
            <w:tcW w:w="1287" w:type="pct"/>
            <w:vAlign w:val="center"/>
            <w:vMerge w:val="restart"/>
            <w:textDirection w:val="lrTb"/>
            <w:noWrap/>
          </w:tcPr>
          <w:p>
            <w:pPr>
              <w:jc w:val="left"/>
              <w:widowControl/>
              <w:rPr>
                <w:rFonts w:ascii="宋体" w:hAnsi="宋体" w:eastAsia="宋体" w:cs="Arial"/>
                <w:color w:val="auto"/>
                <w:sz w:val="24"/>
                <w:szCs w:val="24"/>
                <w:highlight w:val="none"/>
                <w14:ligatures w14:val="none"/>
              </w:rPr>
            </w:pPr>
            <w:r>
              <w:rPr>
                <w:rFonts w:hint="eastAsia" w:ascii="宋体" w:hAnsi="宋体" w:eastAsia="宋体" w:cs="Arial"/>
                <w:color w:val="auto"/>
                <w:sz w:val="24"/>
                <w:szCs w:val="24"/>
                <w:highlight w:val="none"/>
                <w14:ligatures w14:val="none"/>
              </w:rPr>
              <w:t xml:space="preserve">火灾科学调度处置</w:t>
            </w:r>
            <w:r/>
          </w:p>
        </w:tc>
        <w:tc>
          <w:tcPr>
            <w:shd w:val="clear" w:color="auto" w:fill="auto"/>
            <w:tcBorders>
              <w:top w:val="none" w:color="000000" w:sz="4" w:space="0"/>
              <w:left w:val="single" w:color="auto" w:sz="4" w:space="0"/>
              <w:bottom w:val="single" w:color="auto" w:sz="4" w:space="0"/>
              <w:right w:val="single" w:color="auto" w:sz="4" w:space="0"/>
            </w:tcBorders>
            <w:tcW w:w="709" w:type="pct"/>
            <w:vAlign w:val="center"/>
            <w:vMerge w:val="restart"/>
            <w:textDirection w:val="lrTb"/>
            <w:noWrap/>
          </w:tcPr>
          <w:p>
            <w:pPr>
              <w:jc w:val="left"/>
              <w:widowControl/>
              <w:rPr>
                <w:rFonts w:ascii="宋体" w:hAnsi="宋体" w:eastAsia="宋体" w:cs="Arial"/>
                <w:color w:val="auto"/>
                <w:sz w:val="24"/>
                <w:szCs w:val="24"/>
                <w:highlight w:val="none"/>
                <w14:ligatures w14:val="none"/>
              </w:rPr>
            </w:pPr>
            <w:r>
              <w:rPr>
                <w:rFonts w:hint="eastAsia" w:ascii="宋体" w:hAnsi="宋体" w:eastAsia="宋体" w:cs="Arial"/>
                <w:color w:val="auto"/>
                <w:sz w:val="24"/>
                <w:szCs w:val="24"/>
                <w:highlight w:val="none"/>
                <w14:ligatures w14:val="none"/>
              </w:rPr>
              <w:t xml:space="preserve">报警接收</w:t>
            </w:r>
            <w:r/>
          </w:p>
        </w:tc>
        <w:tc>
          <w:tcPr>
            <w:shd w:val="clear" w:color="auto" w:fill="auto"/>
            <w:tcBorders>
              <w:top w:val="none" w:color="000000" w:sz="4" w:space="0"/>
              <w:left w:val="single" w:color="auto" w:sz="4" w:space="0"/>
              <w:bottom w:val="single" w:color="auto" w:sz="4" w:space="0"/>
              <w:right w:val="single" w:color="auto" w:sz="4" w:space="0"/>
            </w:tcBorders>
            <w:tcW w:w="998" w:type="pct"/>
            <w:vAlign w:val="center"/>
            <w:vMerge w:val="restart"/>
            <w:textDirection w:val="lrTb"/>
            <w:noWrap/>
          </w:tcPr>
          <w:p>
            <w:pPr>
              <w:jc w:val="left"/>
              <w:widowControl/>
              <w:rPr>
                <w:rFonts w:ascii="宋体" w:hAnsi="宋体" w:eastAsia="宋体" w:cs="Arial"/>
                <w:color w:val="auto"/>
                <w:sz w:val="24"/>
                <w:szCs w:val="24"/>
                <w:highlight w:val="none"/>
                <w14:ligatures w14:val="none"/>
              </w:rPr>
            </w:pPr>
            <w:r>
              <w:rPr>
                <w:rFonts w:hint="eastAsia" w:ascii="宋体" w:hAnsi="宋体" w:eastAsia="宋体" w:cs="Arial"/>
                <w:color w:val="auto"/>
                <w:sz w:val="24"/>
                <w:szCs w:val="24"/>
                <w:highlight w:val="none"/>
                <w14:ligatures w14:val="none"/>
              </w:rPr>
              <w:t xml:space="preserve">火情详情</w:t>
            </w:r>
            <w:r/>
          </w:p>
        </w:tc>
        <w:tc>
          <w:tcPr>
            <w:shd w:val="clear" w:color="auto" w:fill="auto"/>
            <w:tcBorders>
              <w:top w:val="none" w:color="000000" w:sz="4" w:space="0"/>
              <w:left w:val="none" w:color="000000" w:sz="4" w:space="0"/>
              <w:bottom w:val="single" w:color="auto" w:sz="4" w:space="0"/>
              <w:right w:val="single" w:color="auto" w:sz="4" w:space="0"/>
            </w:tcBorders>
            <w:tcW w:w="1143" w:type="pct"/>
            <w:vAlign w:val="center"/>
            <w:textDirection w:val="lrTb"/>
            <w:noWrap/>
          </w:tcPr>
          <w:p>
            <w:pPr>
              <w:jc w:val="left"/>
              <w:widowControl/>
              <w:rPr>
                <w:rFonts w:ascii="宋体" w:hAnsi="宋体" w:eastAsia="宋体" w:cs="Arial"/>
                <w:color w:val="auto"/>
                <w:sz w:val="24"/>
                <w:szCs w:val="24"/>
                <w:highlight w:val="none"/>
                <w14:ligatures w14:val="none"/>
              </w:rPr>
            </w:pPr>
            <w:r>
              <w:rPr>
                <w:rFonts w:hint="eastAsia" w:ascii="宋体" w:hAnsi="宋体" w:eastAsia="宋体" w:cs="Arial"/>
                <w:color w:val="auto"/>
                <w:sz w:val="24"/>
                <w:szCs w:val="24"/>
                <w:highlight w:val="none"/>
                <w14:ligatures w14:val="none"/>
              </w:rPr>
              <w:t xml:space="preserve">文字信息</w:t>
            </w:r>
            <w:r/>
          </w:p>
        </w:tc>
        <w:tc>
          <w:tcPr>
            <w:shd w:val="clear" w:color="auto" w:fill="auto"/>
            <w:tcBorders>
              <w:top w:val="none" w:color="000000" w:sz="4" w:space="0"/>
              <w:left w:val="none" w:color="000000" w:sz="4" w:space="0"/>
              <w:bottom w:val="single" w:color="auto" w:sz="4" w:space="0"/>
              <w:right w:val="single" w:color="auto" w:sz="4" w:space="0"/>
            </w:tcBorders>
            <w:tcW w:w="863" w:type="pct"/>
            <w:vAlign w:val="center"/>
            <w:textDirection w:val="lrTb"/>
            <w:noWrap w:val="false"/>
          </w:tcPr>
          <w:p>
            <w:pPr>
              <w:jc w:val="left"/>
              <w:widowControl/>
              <w:rPr>
                <w:rFonts w:ascii="宋体" w:hAnsi="宋体" w:eastAsia="宋体" w:cs="Arial"/>
                <w:color w:val="auto"/>
                <w:sz w:val="24"/>
                <w:szCs w:val="24"/>
                <w:highlight w:val="none"/>
                <w14:ligatures w14:val="none"/>
              </w:rPr>
            </w:pPr>
            <w:r>
              <w:rPr>
                <w:rFonts w:hint="eastAsia" w:ascii="宋体" w:hAnsi="宋体" w:eastAsia="宋体" w:cs="Arial"/>
                <w:color w:val="auto"/>
                <w:sz w:val="24"/>
                <w:szCs w:val="24"/>
                <w:highlight w:val="none"/>
                <w14:ligatures w14:val="none"/>
              </w:rPr>
              <w:t xml:space="preserve">能够查看识别事件捕获时的流程及报警研判过程中的所有信息。</w:t>
            </w:r>
            <w:r/>
          </w:p>
        </w:tc>
      </w:tr>
      <w:tr>
        <w:trPr>
          <w:trHeight w:val="420"/>
        </w:trPr>
        <w:tc>
          <w:tcPr>
            <w:tcBorders>
              <w:top w:val="none" w:color="000000" w:sz="4" w:space="0"/>
              <w:left w:val="single" w:color="auto" w:sz="4" w:space="0"/>
              <w:bottom w:val="single" w:color="auto" w:sz="4" w:space="0"/>
              <w:right w:val="single" w:color="auto" w:sz="4" w:space="0"/>
            </w:tcBorders>
            <w:tcW w:w="1287" w:type="pct"/>
            <w:vAlign w:val="center"/>
            <w:vMerge w:val="continue"/>
            <w:textDirection w:val="lrTb"/>
            <w:noWrap w:val="false"/>
          </w:tcPr>
          <w:p>
            <w:pPr>
              <w:jc w:val="left"/>
              <w:widowControl/>
              <w:rPr>
                <w:rFonts w:ascii="宋体" w:hAnsi="宋体" w:eastAsia="宋体" w:cs="Arial"/>
                <w:color w:val="auto"/>
                <w:sz w:val="24"/>
                <w:szCs w:val="24"/>
                <w:highlight w:val="none"/>
                <w14:ligatures w14:val="none"/>
              </w:rPr>
            </w:pPr>
            <w:r>
              <w:rPr>
                <w:rFonts w:ascii="宋体" w:hAnsi="宋体" w:eastAsia="宋体" w:cs="Arial"/>
                <w:color w:val="auto"/>
                <w:sz w:val="24"/>
                <w:szCs w:val="24"/>
                <w:highlight w:val="none"/>
                <w14:ligatures w14:val="none"/>
              </w:rPr>
            </w:r>
            <w:r/>
          </w:p>
        </w:tc>
        <w:tc>
          <w:tcPr>
            <w:tcBorders>
              <w:top w:val="none" w:color="000000" w:sz="4" w:space="0"/>
              <w:left w:val="single" w:color="auto" w:sz="4" w:space="0"/>
              <w:bottom w:val="single" w:color="auto" w:sz="4" w:space="0"/>
              <w:right w:val="single" w:color="auto" w:sz="4" w:space="0"/>
            </w:tcBorders>
            <w:tcW w:w="709" w:type="pct"/>
            <w:vAlign w:val="center"/>
            <w:vMerge w:val="continue"/>
            <w:textDirection w:val="lrTb"/>
            <w:noWrap w:val="false"/>
          </w:tcPr>
          <w:p>
            <w:pPr>
              <w:jc w:val="left"/>
              <w:widowControl/>
              <w:rPr>
                <w:rFonts w:ascii="宋体" w:hAnsi="宋体" w:eastAsia="宋体" w:cs="Arial"/>
                <w:color w:val="auto"/>
                <w:sz w:val="24"/>
                <w:szCs w:val="24"/>
                <w:highlight w:val="none"/>
                <w14:ligatures w14:val="none"/>
              </w:rPr>
            </w:pPr>
            <w:r>
              <w:rPr>
                <w:rFonts w:ascii="宋体" w:hAnsi="宋体" w:eastAsia="宋体" w:cs="Arial"/>
                <w:color w:val="auto"/>
                <w:sz w:val="24"/>
                <w:szCs w:val="24"/>
                <w:highlight w:val="none"/>
                <w14:ligatures w14:val="none"/>
              </w:rPr>
            </w:r>
            <w:r/>
          </w:p>
        </w:tc>
        <w:tc>
          <w:tcPr>
            <w:tcBorders>
              <w:top w:val="none" w:color="000000" w:sz="4" w:space="0"/>
              <w:left w:val="single" w:color="auto" w:sz="4" w:space="0"/>
              <w:bottom w:val="single" w:color="auto" w:sz="4" w:space="0"/>
              <w:right w:val="single" w:color="auto" w:sz="4" w:space="0"/>
            </w:tcBorders>
            <w:tcW w:w="998" w:type="pct"/>
            <w:vAlign w:val="center"/>
            <w:vMerge w:val="continue"/>
            <w:textDirection w:val="lrTb"/>
            <w:noWrap w:val="false"/>
          </w:tcPr>
          <w:p>
            <w:pPr>
              <w:jc w:val="left"/>
              <w:widowControl/>
              <w:rPr>
                <w:rFonts w:ascii="宋体" w:hAnsi="宋体" w:eastAsia="宋体" w:cs="Arial"/>
                <w:color w:val="auto"/>
                <w:sz w:val="24"/>
                <w:szCs w:val="24"/>
                <w:highlight w:val="none"/>
                <w14:ligatures w14:val="none"/>
              </w:rPr>
            </w:pPr>
            <w:r>
              <w:rPr>
                <w:rFonts w:ascii="宋体" w:hAnsi="宋体" w:eastAsia="宋体" w:cs="Arial"/>
                <w:color w:val="auto"/>
                <w:sz w:val="24"/>
                <w:szCs w:val="24"/>
                <w:highlight w:val="none"/>
                <w14:ligatures w14:val="none"/>
              </w:rPr>
            </w:r>
            <w:r/>
          </w:p>
        </w:tc>
        <w:tc>
          <w:tcPr>
            <w:shd w:val="clear" w:color="auto" w:fill="auto"/>
            <w:tcBorders>
              <w:top w:val="none" w:color="000000" w:sz="4" w:space="0"/>
              <w:left w:val="single" w:color="auto" w:sz="4" w:space="0"/>
              <w:bottom w:val="single" w:color="auto" w:sz="4" w:space="0"/>
              <w:right w:val="single" w:color="auto" w:sz="4" w:space="0"/>
            </w:tcBorders>
            <w:tcW w:w="1143" w:type="pct"/>
            <w:vAlign w:val="center"/>
            <w:vMerge w:val="restart"/>
            <w:textDirection w:val="lrTb"/>
            <w:noWrap/>
          </w:tcPr>
          <w:p>
            <w:pPr>
              <w:jc w:val="left"/>
              <w:widowControl/>
              <w:rPr>
                <w:rFonts w:ascii="宋体" w:hAnsi="宋体" w:eastAsia="宋体" w:cs="Arial"/>
                <w:color w:val="auto"/>
                <w:sz w:val="24"/>
                <w:szCs w:val="24"/>
                <w:highlight w:val="none"/>
                <w14:ligatures w14:val="none"/>
              </w:rPr>
            </w:pPr>
            <w:r>
              <w:rPr>
                <w:rFonts w:hint="eastAsia" w:ascii="宋体" w:hAnsi="宋体" w:eastAsia="宋体" w:cs="Arial"/>
                <w:color w:val="auto"/>
                <w:sz w:val="24"/>
                <w:szCs w:val="24"/>
                <w:highlight w:val="none"/>
                <w14:ligatures w14:val="none"/>
              </w:rPr>
              <w:t xml:space="preserve">画面查看</w:t>
            </w:r>
            <w:r/>
          </w:p>
        </w:tc>
        <w:tc>
          <w:tcPr>
            <w:shd w:val="clear" w:color="auto" w:fill="auto"/>
            <w:tcBorders>
              <w:top w:val="none" w:color="000000" w:sz="4" w:space="0"/>
              <w:left w:val="none" w:color="000000" w:sz="4" w:space="0"/>
              <w:bottom w:val="single" w:color="auto" w:sz="4" w:space="0"/>
              <w:right w:val="single" w:color="auto" w:sz="4" w:space="0"/>
            </w:tcBorders>
            <w:tcW w:w="863" w:type="pct"/>
            <w:vAlign w:val="center"/>
            <w:textDirection w:val="lrTb"/>
            <w:noWrap w:val="false"/>
          </w:tcPr>
          <w:p>
            <w:pPr>
              <w:jc w:val="left"/>
              <w:widowControl/>
              <w:rPr>
                <w:rFonts w:ascii="宋体" w:hAnsi="宋体" w:eastAsia="宋体" w:cs="Arial"/>
                <w:color w:val="auto"/>
                <w:sz w:val="24"/>
                <w:szCs w:val="24"/>
                <w:highlight w:val="none"/>
                <w14:ligatures w14:val="none"/>
              </w:rPr>
            </w:pPr>
            <w:r>
              <w:rPr>
                <w:rFonts w:hint="eastAsia" w:ascii="宋体" w:hAnsi="宋体" w:eastAsia="宋体" w:cs="Arial"/>
                <w:color w:val="auto"/>
                <w:sz w:val="24"/>
                <w:szCs w:val="24"/>
                <w:highlight w:val="none"/>
                <w14:ligatures w14:val="none"/>
              </w:rPr>
              <w:t xml:space="preserve">可以查看发生火情捕获的图片、视频等信息。</w:t>
            </w:r>
            <w:r/>
          </w:p>
        </w:tc>
      </w:tr>
      <w:tr>
        <w:trPr>
          <w:trHeight w:val="420"/>
        </w:trPr>
        <w:tc>
          <w:tcPr>
            <w:tcBorders>
              <w:top w:val="none" w:color="000000" w:sz="4" w:space="0"/>
              <w:left w:val="single" w:color="auto" w:sz="4" w:space="0"/>
              <w:bottom w:val="single" w:color="auto" w:sz="4" w:space="0"/>
              <w:right w:val="single" w:color="auto" w:sz="4" w:space="0"/>
            </w:tcBorders>
            <w:tcW w:w="1287" w:type="pct"/>
            <w:vAlign w:val="center"/>
            <w:vMerge w:val="continue"/>
            <w:textDirection w:val="lrTb"/>
            <w:noWrap w:val="false"/>
          </w:tcPr>
          <w:p>
            <w:pPr>
              <w:jc w:val="left"/>
              <w:widowControl/>
              <w:rPr>
                <w:rFonts w:ascii="宋体" w:hAnsi="宋体" w:eastAsia="宋体" w:cs="Arial"/>
                <w:color w:val="auto"/>
                <w:sz w:val="24"/>
                <w:szCs w:val="24"/>
                <w:highlight w:val="none"/>
                <w14:ligatures w14:val="none"/>
              </w:rPr>
            </w:pPr>
            <w:r>
              <w:rPr>
                <w:rFonts w:ascii="宋体" w:hAnsi="宋体" w:eastAsia="宋体" w:cs="Arial"/>
                <w:color w:val="auto"/>
                <w:sz w:val="24"/>
                <w:szCs w:val="24"/>
                <w:highlight w:val="none"/>
                <w14:ligatures w14:val="none"/>
              </w:rPr>
            </w:r>
            <w:r/>
          </w:p>
        </w:tc>
        <w:tc>
          <w:tcPr>
            <w:tcBorders>
              <w:top w:val="none" w:color="000000" w:sz="4" w:space="0"/>
              <w:left w:val="single" w:color="auto" w:sz="4" w:space="0"/>
              <w:bottom w:val="single" w:color="auto" w:sz="4" w:space="0"/>
              <w:right w:val="single" w:color="auto" w:sz="4" w:space="0"/>
            </w:tcBorders>
            <w:tcW w:w="709" w:type="pct"/>
            <w:vAlign w:val="center"/>
            <w:vMerge w:val="continue"/>
            <w:textDirection w:val="lrTb"/>
            <w:noWrap w:val="false"/>
          </w:tcPr>
          <w:p>
            <w:pPr>
              <w:jc w:val="left"/>
              <w:widowControl/>
              <w:rPr>
                <w:rFonts w:ascii="宋体" w:hAnsi="宋体" w:eastAsia="宋体" w:cs="Arial"/>
                <w:color w:val="auto"/>
                <w:sz w:val="24"/>
                <w:szCs w:val="24"/>
                <w:highlight w:val="none"/>
                <w14:ligatures w14:val="none"/>
              </w:rPr>
            </w:pPr>
            <w:r>
              <w:rPr>
                <w:rFonts w:ascii="宋体" w:hAnsi="宋体" w:eastAsia="宋体" w:cs="Arial"/>
                <w:color w:val="auto"/>
                <w:sz w:val="24"/>
                <w:szCs w:val="24"/>
                <w:highlight w:val="none"/>
                <w14:ligatures w14:val="none"/>
              </w:rPr>
            </w:r>
            <w:r/>
          </w:p>
        </w:tc>
        <w:tc>
          <w:tcPr>
            <w:tcBorders>
              <w:top w:val="none" w:color="000000" w:sz="4" w:space="0"/>
              <w:left w:val="single" w:color="auto" w:sz="4" w:space="0"/>
              <w:bottom w:val="single" w:color="auto" w:sz="4" w:space="0"/>
              <w:right w:val="single" w:color="auto" w:sz="4" w:space="0"/>
            </w:tcBorders>
            <w:tcW w:w="998" w:type="pct"/>
            <w:vAlign w:val="center"/>
            <w:vMerge w:val="continue"/>
            <w:textDirection w:val="lrTb"/>
            <w:noWrap w:val="false"/>
          </w:tcPr>
          <w:p>
            <w:pPr>
              <w:jc w:val="left"/>
              <w:widowControl/>
              <w:rPr>
                <w:rFonts w:ascii="宋体" w:hAnsi="宋体" w:eastAsia="宋体" w:cs="Arial"/>
                <w:color w:val="auto"/>
                <w:sz w:val="24"/>
                <w:szCs w:val="24"/>
                <w:highlight w:val="none"/>
                <w14:ligatures w14:val="none"/>
              </w:rPr>
            </w:pPr>
            <w:r>
              <w:rPr>
                <w:rFonts w:ascii="宋体" w:hAnsi="宋体" w:eastAsia="宋体" w:cs="Arial"/>
                <w:color w:val="auto"/>
                <w:sz w:val="24"/>
                <w:szCs w:val="24"/>
                <w:highlight w:val="none"/>
                <w14:ligatures w14:val="none"/>
              </w:rPr>
            </w:r>
            <w:r/>
          </w:p>
        </w:tc>
        <w:tc>
          <w:tcPr>
            <w:tcBorders>
              <w:top w:val="none" w:color="000000" w:sz="4" w:space="0"/>
              <w:left w:val="single" w:color="auto" w:sz="4" w:space="0"/>
              <w:bottom w:val="single" w:color="auto" w:sz="4" w:space="0"/>
              <w:right w:val="single" w:color="auto" w:sz="4" w:space="0"/>
            </w:tcBorders>
            <w:tcW w:w="1143" w:type="pct"/>
            <w:vAlign w:val="center"/>
            <w:vMerge w:val="continue"/>
            <w:textDirection w:val="lrTb"/>
            <w:noWrap w:val="false"/>
          </w:tcPr>
          <w:p>
            <w:pPr>
              <w:jc w:val="left"/>
              <w:widowControl/>
              <w:rPr>
                <w:rFonts w:ascii="宋体" w:hAnsi="宋体" w:eastAsia="宋体" w:cs="Arial"/>
                <w:color w:val="auto"/>
                <w:sz w:val="24"/>
                <w:szCs w:val="24"/>
                <w:highlight w:val="none"/>
                <w14:ligatures w14:val="none"/>
              </w:rPr>
            </w:pPr>
            <w:r>
              <w:rPr>
                <w:rFonts w:ascii="宋体" w:hAnsi="宋体" w:eastAsia="宋体" w:cs="Arial"/>
                <w:color w:val="auto"/>
                <w:sz w:val="24"/>
                <w:szCs w:val="24"/>
                <w:highlight w:val="none"/>
                <w14:ligatures w14:val="none"/>
              </w:rPr>
            </w:r>
            <w:r/>
          </w:p>
        </w:tc>
        <w:tc>
          <w:tcPr>
            <w:shd w:val="clear" w:color="auto" w:fill="auto"/>
            <w:tcBorders>
              <w:top w:val="none" w:color="000000" w:sz="4" w:space="0"/>
              <w:left w:val="none" w:color="000000" w:sz="4" w:space="0"/>
              <w:bottom w:val="single" w:color="auto" w:sz="4" w:space="0"/>
              <w:right w:val="single" w:color="auto" w:sz="4" w:space="0"/>
            </w:tcBorders>
            <w:tcW w:w="863" w:type="pct"/>
            <w:vAlign w:val="center"/>
            <w:textDirection w:val="lrTb"/>
            <w:noWrap w:val="false"/>
          </w:tcPr>
          <w:p>
            <w:pPr>
              <w:jc w:val="left"/>
              <w:widowControl/>
              <w:rPr>
                <w:rFonts w:ascii="宋体" w:hAnsi="宋体" w:eastAsia="宋体" w:cs="Arial"/>
                <w:color w:val="auto"/>
                <w:sz w:val="24"/>
                <w:szCs w:val="24"/>
                <w:highlight w:val="none"/>
                <w14:ligatures w14:val="none"/>
              </w:rPr>
            </w:pPr>
            <w:r>
              <w:rPr>
                <w:rFonts w:hint="eastAsia" w:ascii="宋体" w:hAnsi="宋体" w:eastAsia="宋体" w:cs="Arial"/>
                <w:color w:val="auto"/>
                <w:sz w:val="24"/>
                <w:szCs w:val="24"/>
                <w:highlight w:val="none"/>
                <w14:ligatures w14:val="none"/>
              </w:rPr>
              <w:t xml:space="preserve">可以查看此时火情位置的实时视频画面信息。</w:t>
            </w:r>
            <w:r/>
          </w:p>
        </w:tc>
      </w:tr>
      <w:tr>
        <w:trPr>
          <w:trHeight w:val="420"/>
        </w:trPr>
        <w:tc>
          <w:tcPr>
            <w:tcBorders>
              <w:top w:val="none" w:color="000000" w:sz="4" w:space="0"/>
              <w:left w:val="single" w:color="auto" w:sz="4" w:space="0"/>
              <w:bottom w:val="single" w:color="auto" w:sz="4" w:space="0"/>
              <w:right w:val="single" w:color="auto" w:sz="4" w:space="0"/>
            </w:tcBorders>
            <w:tcW w:w="1287" w:type="pct"/>
            <w:vAlign w:val="center"/>
            <w:vMerge w:val="continue"/>
            <w:textDirection w:val="lrTb"/>
            <w:noWrap w:val="false"/>
          </w:tcPr>
          <w:p>
            <w:pPr>
              <w:jc w:val="left"/>
              <w:widowControl/>
              <w:rPr>
                <w:rFonts w:ascii="宋体" w:hAnsi="宋体" w:eastAsia="宋体" w:cs="Arial"/>
                <w:color w:val="auto"/>
                <w:sz w:val="24"/>
                <w:szCs w:val="24"/>
                <w:highlight w:val="none"/>
                <w14:ligatures w14:val="none"/>
              </w:rPr>
            </w:pPr>
            <w:r>
              <w:rPr>
                <w:rFonts w:ascii="宋体" w:hAnsi="宋体" w:eastAsia="宋体" w:cs="Arial"/>
                <w:color w:val="auto"/>
                <w:sz w:val="24"/>
                <w:szCs w:val="24"/>
                <w:highlight w:val="none"/>
                <w14:ligatures w14:val="none"/>
              </w:rPr>
            </w:r>
            <w:r/>
          </w:p>
        </w:tc>
        <w:tc>
          <w:tcPr>
            <w:tcBorders>
              <w:top w:val="none" w:color="000000" w:sz="4" w:space="0"/>
              <w:left w:val="single" w:color="auto" w:sz="4" w:space="0"/>
              <w:bottom w:val="single" w:color="auto" w:sz="4" w:space="0"/>
              <w:right w:val="single" w:color="auto" w:sz="4" w:space="0"/>
            </w:tcBorders>
            <w:tcW w:w="709" w:type="pct"/>
            <w:vAlign w:val="center"/>
            <w:vMerge w:val="continue"/>
            <w:textDirection w:val="lrTb"/>
            <w:noWrap w:val="false"/>
          </w:tcPr>
          <w:p>
            <w:pPr>
              <w:jc w:val="left"/>
              <w:widowControl/>
              <w:rPr>
                <w:rFonts w:ascii="宋体" w:hAnsi="宋体" w:eastAsia="宋体" w:cs="Arial"/>
                <w:color w:val="auto"/>
                <w:sz w:val="24"/>
                <w:szCs w:val="24"/>
                <w:highlight w:val="none"/>
                <w14:ligatures w14:val="none"/>
              </w:rPr>
            </w:pPr>
            <w:r>
              <w:rPr>
                <w:rFonts w:ascii="宋体" w:hAnsi="宋体" w:eastAsia="宋体" w:cs="Arial"/>
                <w:color w:val="auto"/>
                <w:sz w:val="24"/>
                <w:szCs w:val="24"/>
                <w:highlight w:val="none"/>
                <w14:ligatures w14:val="none"/>
              </w:rPr>
            </w:r>
            <w:r/>
          </w:p>
        </w:tc>
        <w:tc>
          <w:tcPr>
            <w:shd w:val="clear" w:color="auto" w:fill="auto"/>
            <w:tcBorders>
              <w:top w:val="none" w:color="000000" w:sz="4" w:space="0"/>
              <w:left w:val="single" w:color="auto" w:sz="4" w:space="0"/>
              <w:bottom w:val="single" w:color="auto" w:sz="4" w:space="0"/>
              <w:right w:val="single" w:color="auto" w:sz="4" w:space="0"/>
            </w:tcBorders>
            <w:tcW w:w="998" w:type="pct"/>
            <w:vAlign w:val="center"/>
            <w:vMerge w:val="restart"/>
            <w:textDirection w:val="lrTb"/>
            <w:noWrap/>
          </w:tcPr>
          <w:p>
            <w:pPr>
              <w:jc w:val="left"/>
              <w:widowControl/>
              <w:rPr>
                <w:rFonts w:ascii="宋体" w:hAnsi="宋体" w:eastAsia="宋体" w:cs="Arial"/>
                <w:color w:val="auto"/>
                <w:sz w:val="24"/>
                <w:szCs w:val="24"/>
                <w:highlight w:val="none"/>
                <w14:ligatures w14:val="none"/>
              </w:rPr>
            </w:pPr>
            <w:r>
              <w:rPr>
                <w:rFonts w:hint="eastAsia" w:ascii="宋体" w:hAnsi="宋体" w:eastAsia="宋体" w:cs="Arial"/>
                <w:color w:val="auto"/>
                <w:sz w:val="24"/>
                <w:szCs w:val="24"/>
                <w:highlight w:val="none"/>
                <w14:ligatures w14:val="none"/>
              </w:rPr>
              <w:t xml:space="preserve">火情位置</w:t>
            </w:r>
            <w:r/>
          </w:p>
        </w:tc>
        <w:tc>
          <w:tcPr>
            <w:shd w:val="clear" w:color="auto" w:fill="auto"/>
            <w:tcBorders>
              <w:top w:val="none" w:color="000000" w:sz="4" w:space="0"/>
              <w:left w:val="none" w:color="000000" w:sz="4" w:space="0"/>
              <w:bottom w:val="single" w:color="auto" w:sz="4" w:space="0"/>
              <w:right w:val="single" w:color="auto" w:sz="4" w:space="0"/>
            </w:tcBorders>
            <w:tcW w:w="1143" w:type="pct"/>
            <w:vAlign w:val="center"/>
            <w:textDirection w:val="lrTb"/>
            <w:noWrap/>
          </w:tcPr>
          <w:p>
            <w:pPr>
              <w:jc w:val="left"/>
              <w:widowControl/>
              <w:rPr>
                <w:rFonts w:ascii="宋体" w:hAnsi="宋体" w:eastAsia="宋体" w:cs="Arial"/>
                <w:color w:val="auto"/>
                <w:sz w:val="24"/>
                <w:szCs w:val="24"/>
                <w:highlight w:val="none"/>
                <w14:ligatures w14:val="none"/>
              </w:rPr>
            </w:pPr>
            <w:r>
              <w:rPr>
                <w:rFonts w:hint="eastAsia" w:ascii="宋体" w:hAnsi="宋体" w:eastAsia="宋体" w:cs="Arial"/>
                <w:color w:val="auto"/>
                <w:sz w:val="24"/>
                <w:szCs w:val="24"/>
                <w:highlight w:val="none"/>
                <w14:ligatures w14:val="none"/>
              </w:rPr>
              <w:t xml:space="preserve">地图经纬度</w:t>
            </w:r>
            <w:r/>
          </w:p>
        </w:tc>
        <w:tc>
          <w:tcPr>
            <w:shd w:val="clear" w:color="auto" w:fill="auto"/>
            <w:tcBorders>
              <w:top w:val="none" w:color="000000" w:sz="4" w:space="0"/>
              <w:left w:val="none" w:color="000000" w:sz="4" w:space="0"/>
              <w:bottom w:val="single" w:color="auto" w:sz="4" w:space="0"/>
              <w:right w:val="single" w:color="auto" w:sz="4" w:space="0"/>
            </w:tcBorders>
            <w:tcW w:w="863" w:type="pct"/>
            <w:vAlign w:val="center"/>
            <w:textDirection w:val="lrTb"/>
            <w:noWrap w:val="false"/>
          </w:tcPr>
          <w:p>
            <w:pPr>
              <w:jc w:val="left"/>
              <w:widowControl/>
              <w:rPr>
                <w:rFonts w:ascii="宋体" w:hAnsi="宋体" w:eastAsia="宋体" w:cs="Arial"/>
                <w:color w:val="auto"/>
                <w:sz w:val="24"/>
                <w:szCs w:val="24"/>
                <w:highlight w:val="none"/>
                <w14:ligatures w14:val="none"/>
              </w:rPr>
            </w:pPr>
            <w:r>
              <w:rPr>
                <w:rFonts w:hint="eastAsia" w:ascii="宋体" w:hAnsi="宋体" w:eastAsia="宋体" w:cs="Arial"/>
                <w:color w:val="auto"/>
                <w:sz w:val="24"/>
                <w:szCs w:val="24"/>
                <w:highlight w:val="none"/>
                <w14:ligatures w14:val="none"/>
              </w:rPr>
              <w:t xml:space="preserve">能够直观显示火情发生的地图上具体的位置。</w:t>
            </w:r>
            <w:r/>
          </w:p>
        </w:tc>
      </w:tr>
      <w:tr>
        <w:trPr>
          <w:trHeight w:val="840"/>
        </w:trPr>
        <w:tc>
          <w:tcPr>
            <w:tcBorders>
              <w:top w:val="none" w:color="000000" w:sz="4" w:space="0"/>
              <w:left w:val="single" w:color="auto" w:sz="4" w:space="0"/>
              <w:bottom w:val="single" w:color="auto" w:sz="4" w:space="0"/>
              <w:right w:val="single" w:color="auto" w:sz="4" w:space="0"/>
            </w:tcBorders>
            <w:tcW w:w="1287" w:type="pct"/>
            <w:vAlign w:val="center"/>
            <w:vMerge w:val="continue"/>
            <w:textDirection w:val="lrTb"/>
            <w:noWrap w:val="false"/>
          </w:tcPr>
          <w:p>
            <w:pPr>
              <w:jc w:val="left"/>
              <w:widowControl/>
              <w:rPr>
                <w:rFonts w:ascii="宋体" w:hAnsi="宋体" w:eastAsia="宋体" w:cs="Arial"/>
                <w:color w:val="auto"/>
                <w:sz w:val="24"/>
                <w:szCs w:val="24"/>
                <w:highlight w:val="none"/>
                <w14:ligatures w14:val="none"/>
              </w:rPr>
            </w:pPr>
            <w:r>
              <w:rPr>
                <w:rFonts w:ascii="宋体" w:hAnsi="宋体" w:eastAsia="宋体" w:cs="Arial"/>
                <w:color w:val="auto"/>
                <w:sz w:val="24"/>
                <w:szCs w:val="24"/>
                <w:highlight w:val="none"/>
                <w14:ligatures w14:val="none"/>
              </w:rPr>
            </w:r>
            <w:r/>
          </w:p>
        </w:tc>
        <w:tc>
          <w:tcPr>
            <w:tcBorders>
              <w:top w:val="none" w:color="000000" w:sz="4" w:space="0"/>
              <w:left w:val="single" w:color="auto" w:sz="4" w:space="0"/>
              <w:bottom w:val="single" w:color="auto" w:sz="4" w:space="0"/>
              <w:right w:val="single" w:color="auto" w:sz="4" w:space="0"/>
            </w:tcBorders>
            <w:tcW w:w="709" w:type="pct"/>
            <w:vAlign w:val="center"/>
            <w:vMerge w:val="continue"/>
            <w:textDirection w:val="lrTb"/>
            <w:noWrap w:val="false"/>
          </w:tcPr>
          <w:p>
            <w:pPr>
              <w:jc w:val="left"/>
              <w:widowControl/>
              <w:rPr>
                <w:rFonts w:ascii="宋体" w:hAnsi="宋体" w:eastAsia="宋体" w:cs="Arial"/>
                <w:color w:val="auto"/>
                <w:sz w:val="24"/>
                <w:szCs w:val="24"/>
                <w:highlight w:val="none"/>
                <w14:ligatures w14:val="none"/>
              </w:rPr>
            </w:pPr>
            <w:r>
              <w:rPr>
                <w:rFonts w:ascii="宋体" w:hAnsi="宋体" w:eastAsia="宋体" w:cs="Arial"/>
                <w:color w:val="auto"/>
                <w:sz w:val="24"/>
                <w:szCs w:val="24"/>
                <w:highlight w:val="none"/>
                <w14:ligatures w14:val="none"/>
              </w:rPr>
            </w:r>
            <w:r/>
          </w:p>
        </w:tc>
        <w:tc>
          <w:tcPr>
            <w:tcBorders>
              <w:top w:val="none" w:color="000000" w:sz="4" w:space="0"/>
              <w:left w:val="single" w:color="auto" w:sz="4" w:space="0"/>
              <w:bottom w:val="single" w:color="auto" w:sz="4" w:space="0"/>
              <w:right w:val="single" w:color="auto" w:sz="4" w:space="0"/>
            </w:tcBorders>
            <w:tcW w:w="998" w:type="pct"/>
            <w:vAlign w:val="center"/>
            <w:vMerge w:val="continue"/>
            <w:textDirection w:val="lrTb"/>
            <w:noWrap w:val="false"/>
          </w:tcPr>
          <w:p>
            <w:pPr>
              <w:jc w:val="left"/>
              <w:widowControl/>
              <w:rPr>
                <w:rFonts w:ascii="宋体" w:hAnsi="宋体" w:eastAsia="宋体" w:cs="Arial"/>
                <w:color w:val="auto"/>
                <w:sz w:val="24"/>
                <w:szCs w:val="24"/>
                <w:highlight w:val="none"/>
                <w14:ligatures w14:val="none"/>
              </w:rPr>
            </w:pPr>
            <w:r>
              <w:rPr>
                <w:rFonts w:ascii="宋体" w:hAnsi="宋体" w:eastAsia="宋体" w:cs="Arial"/>
                <w:color w:val="auto"/>
                <w:sz w:val="24"/>
                <w:szCs w:val="24"/>
                <w:highlight w:val="none"/>
                <w14:ligatures w14:val="none"/>
              </w:rPr>
            </w:r>
            <w:r/>
          </w:p>
        </w:tc>
        <w:tc>
          <w:tcPr>
            <w:shd w:val="clear" w:color="auto" w:fill="auto"/>
            <w:tcBorders>
              <w:top w:val="none" w:color="000000" w:sz="4" w:space="0"/>
              <w:left w:val="none" w:color="000000" w:sz="4" w:space="0"/>
              <w:bottom w:val="single" w:color="auto" w:sz="4" w:space="0"/>
              <w:right w:val="single" w:color="auto" w:sz="4" w:space="0"/>
            </w:tcBorders>
            <w:tcW w:w="1143" w:type="pct"/>
            <w:vAlign w:val="center"/>
            <w:textDirection w:val="lrTb"/>
            <w:noWrap/>
          </w:tcPr>
          <w:p>
            <w:pPr>
              <w:jc w:val="left"/>
              <w:widowControl/>
              <w:rPr>
                <w:rFonts w:ascii="宋体" w:hAnsi="宋体" w:eastAsia="宋体" w:cs="Arial"/>
                <w:color w:val="auto"/>
                <w:sz w:val="24"/>
                <w:szCs w:val="24"/>
                <w:highlight w:val="none"/>
                <w14:ligatures w14:val="none"/>
              </w:rPr>
            </w:pPr>
            <w:r>
              <w:rPr>
                <w:rFonts w:hint="eastAsia" w:ascii="宋体" w:hAnsi="宋体" w:eastAsia="宋体" w:cs="Arial"/>
                <w:color w:val="auto"/>
                <w:sz w:val="24"/>
                <w:szCs w:val="24"/>
                <w:highlight w:val="none"/>
                <w14:ligatures w14:val="none"/>
              </w:rPr>
              <w:t xml:space="preserve">图文信息</w:t>
            </w:r>
            <w:r/>
          </w:p>
        </w:tc>
        <w:tc>
          <w:tcPr>
            <w:shd w:val="clear" w:color="auto" w:fill="auto"/>
            <w:tcBorders>
              <w:top w:val="none" w:color="000000" w:sz="4" w:space="0"/>
              <w:left w:val="none" w:color="000000" w:sz="4" w:space="0"/>
              <w:bottom w:val="single" w:color="auto" w:sz="4" w:space="0"/>
              <w:right w:val="single" w:color="auto" w:sz="4" w:space="0"/>
            </w:tcBorders>
            <w:tcW w:w="863" w:type="pct"/>
            <w:vAlign w:val="center"/>
            <w:textDirection w:val="lrTb"/>
            <w:noWrap w:val="false"/>
          </w:tcPr>
          <w:p>
            <w:pPr>
              <w:jc w:val="left"/>
              <w:widowControl/>
              <w:rPr>
                <w:rFonts w:ascii="宋体" w:hAnsi="宋体" w:eastAsia="宋体" w:cs="Arial"/>
                <w:color w:val="auto"/>
                <w:sz w:val="24"/>
                <w:szCs w:val="24"/>
                <w:highlight w:val="none"/>
                <w14:ligatures w14:val="none"/>
              </w:rPr>
            </w:pPr>
            <w:r>
              <w:rPr>
                <w:rFonts w:hint="eastAsia" w:ascii="宋体" w:hAnsi="宋体" w:eastAsia="宋体" w:cs="Arial"/>
                <w:color w:val="auto"/>
                <w:sz w:val="24"/>
                <w:szCs w:val="24"/>
                <w:highlight w:val="none"/>
                <w14:ligatures w14:val="none"/>
              </w:rPr>
              <w:t xml:space="preserve">通过图文描述火情位置的详细地点，附近参照点及其他辅助找寻示意图等。</w:t>
            </w:r>
            <w:r/>
          </w:p>
        </w:tc>
      </w:tr>
      <w:tr>
        <w:trPr>
          <w:trHeight w:val="420"/>
        </w:trPr>
        <w:tc>
          <w:tcPr>
            <w:tcBorders>
              <w:top w:val="none" w:color="000000" w:sz="4" w:space="0"/>
              <w:left w:val="single" w:color="auto" w:sz="4" w:space="0"/>
              <w:bottom w:val="single" w:color="auto" w:sz="4" w:space="0"/>
              <w:right w:val="single" w:color="auto" w:sz="4" w:space="0"/>
            </w:tcBorders>
            <w:tcW w:w="1287" w:type="pct"/>
            <w:vAlign w:val="center"/>
            <w:vMerge w:val="continue"/>
            <w:textDirection w:val="lrTb"/>
            <w:noWrap w:val="false"/>
          </w:tcPr>
          <w:p>
            <w:pPr>
              <w:jc w:val="left"/>
              <w:widowControl/>
              <w:rPr>
                <w:rFonts w:ascii="宋体" w:hAnsi="宋体" w:eastAsia="宋体" w:cs="Arial"/>
                <w:color w:val="auto"/>
                <w:sz w:val="24"/>
                <w:szCs w:val="24"/>
                <w:highlight w:val="none"/>
                <w14:ligatures w14:val="none"/>
              </w:rPr>
            </w:pPr>
            <w:r>
              <w:rPr>
                <w:rFonts w:ascii="宋体" w:hAnsi="宋体" w:eastAsia="宋体" w:cs="Arial"/>
                <w:color w:val="auto"/>
                <w:sz w:val="24"/>
                <w:szCs w:val="24"/>
                <w:highlight w:val="none"/>
                <w14:ligatures w14:val="none"/>
              </w:rPr>
            </w:r>
            <w:r/>
          </w:p>
        </w:tc>
        <w:tc>
          <w:tcPr>
            <w:shd w:val="clear" w:color="000000" w:fill="ffffff"/>
            <w:tcBorders>
              <w:top w:val="none" w:color="000000" w:sz="4" w:space="0"/>
              <w:left w:val="single" w:color="auto" w:sz="4" w:space="0"/>
              <w:bottom w:val="single" w:color="auto" w:sz="4" w:space="0"/>
              <w:right w:val="single" w:color="auto" w:sz="4" w:space="0"/>
            </w:tcBorders>
            <w:tcW w:w="709" w:type="pct"/>
            <w:vAlign w:val="center"/>
            <w:vMerge w:val="restart"/>
            <w:textDirection w:val="lrTb"/>
            <w:noWrap/>
          </w:tcPr>
          <w:p>
            <w:pPr>
              <w:jc w:val="left"/>
              <w:widowControl/>
              <w:rPr>
                <w:rFonts w:ascii="宋体" w:hAnsi="宋体" w:eastAsia="宋体" w:cs="Arial"/>
                <w:color w:val="auto"/>
                <w:sz w:val="24"/>
                <w:szCs w:val="24"/>
                <w:highlight w:val="none"/>
                <w14:ligatures w14:val="none"/>
              </w:rPr>
            </w:pPr>
            <w:r>
              <w:rPr>
                <w:rFonts w:hint="eastAsia" w:ascii="宋体" w:hAnsi="宋体" w:eastAsia="宋体" w:cs="Arial"/>
                <w:color w:val="auto"/>
                <w:sz w:val="24"/>
                <w:szCs w:val="24"/>
                <w:highlight w:val="none"/>
                <w14:ligatures w14:val="none"/>
              </w:rPr>
              <w:t xml:space="preserve">救援推荐</w:t>
            </w:r>
            <w:r/>
          </w:p>
        </w:tc>
        <w:tc>
          <w:tcPr>
            <w:shd w:val="clear" w:color="000000" w:fill="ffffff"/>
            <w:tcBorders>
              <w:top w:val="none" w:color="000000" w:sz="4" w:space="0"/>
              <w:left w:val="single" w:color="auto" w:sz="4" w:space="0"/>
              <w:bottom w:val="single" w:color="000000" w:sz="4" w:space="0"/>
              <w:right w:val="single" w:color="auto" w:sz="4" w:space="0"/>
            </w:tcBorders>
            <w:tcW w:w="998" w:type="pct"/>
            <w:vAlign w:val="center"/>
            <w:vMerge w:val="restart"/>
            <w:textDirection w:val="lrTb"/>
            <w:noWrap/>
          </w:tcPr>
          <w:p>
            <w:pPr>
              <w:jc w:val="left"/>
              <w:widowControl/>
              <w:rPr>
                <w:rFonts w:ascii="宋体" w:hAnsi="宋体" w:eastAsia="宋体" w:cs="Arial"/>
                <w:color w:val="auto"/>
                <w:sz w:val="24"/>
                <w:szCs w:val="24"/>
                <w:highlight w:val="none"/>
                <w14:ligatures w14:val="none"/>
              </w:rPr>
            </w:pPr>
            <w:r>
              <w:rPr>
                <w:rFonts w:hint="eastAsia" w:ascii="宋体" w:hAnsi="宋体" w:eastAsia="宋体" w:cs="Arial"/>
                <w:color w:val="auto"/>
                <w:sz w:val="24"/>
                <w:szCs w:val="24"/>
                <w:highlight w:val="none"/>
                <w14:ligatures w14:val="none"/>
              </w:rPr>
              <w:t xml:space="preserve">救援帮助</w:t>
            </w:r>
            <w:r/>
          </w:p>
        </w:tc>
        <w:tc>
          <w:tcPr>
            <w:shd w:val="clear" w:color="000000" w:fill="ffffff"/>
            <w:tcBorders>
              <w:top w:val="none" w:color="000000" w:sz="4" w:space="0"/>
              <w:left w:val="none" w:color="000000" w:sz="4" w:space="0"/>
              <w:bottom w:val="single" w:color="auto" w:sz="4" w:space="0"/>
              <w:right w:val="single" w:color="auto" w:sz="4" w:space="0"/>
            </w:tcBorders>
            <w:tcW w:w="1143" w:type="pct"/>
            <w:vAlign w:val="center"/>
            <w:textDirection w:val="lrTb"/>
            <w:noWrap/>
          </w:tcPr>
          <w:p>
            <w:pPr>
              <w:jc w:val="left"/>
              <w:widowControl/>
              <w:rPr>
                <w:rFonts w:ascii="宋体" w:hAnsi="宋体" w:eastAsia="宋体" w:cs="Arial"/>
                <w:color w:val="auto"/>
                <w:sz w:val="24"/>
                <w:szCs w:val="24"/>
                <w:highlight w:val="none"/>
                <w14:ligatures w14:val="none"/>
              </w:rPr>
            </w:pPr>
            <w:r>
              <w:rPr>
                <w:rFonts w:hint="eastAsia" w:ascii="宋体" w:hAnsi="宋体" w:eastAsia="宋体" w:cs="Arial"/>
                <w:color w:val="auto"/>
                <w:sz w:val="24"/>
                <w:szCs w:val="24"/>
                <w:highlight w:val="none"/>
                <w14:ligatures w14:val="none"/>
              </w:rPr>
              <w:t xml:space="preserve">路径选择</w:t>
            </w:r>
            <w:r/>
          </w:p>
        </w:tc>
        <w:tc>
          <w:tcPr>
            <w:shd w:val="clear" w:color="000000" w:fill="ffffff"/>
            <w:tcBorders>
              <w:top w:val="none" w:color="000000" w:sz="4" w:space="0"/>
              <w:left w:val="none" w:color="000000" w:sz="4" w:space="0"/>
              <w:bottom w:val="single" w:color="auto" w:sz="4" w:space="0"/>
              <w:right w:val="single" w:color="auto" w:sz="4" w:space="0"/>
            </w:tcBorders>
            <w:tcW w:w="863" w:type="pct"/>
            <w:vAlign w:val="center"/>
            <w:textDirection w:val="lrTb"/>
            <w:noWrap w:val="false"/>
          </w:tcPr>
          <w:p>
            <w:pPr>
              <w:jc w:val="left"/>
              <w:widowControl/>
              <w:rPr>
                <w:rFonts w:ascii="宋体" w:hAnsi="宋体" w:eastAsia="宋体" w:cs="Arial"/>
                <w:color w:val="auto"/>
                <w:sz w:val="24"/>
                <w:szCs w:val="24"/>
                <w:highlight w:val="none"/>
                <w14:ligatures w14:val="none"/>
              </w:rPr>
            </w:pPr>
            <w:r>
              <w:rPr>
                <w:rFonts w:hint="eastAsia" w:ascii="宋体" w:hAnsi="宋体" w:eastAsia="宋体" w:cs="Arial"/>
                <w:color w:val="auto"/>
                <w:sz w:val="24"/>
                <w:szCs w:val="24"/>
                <w:highlight w:val="none"/>
                <w14:ligatures w14:val="none"/>
              </w:rPr>
              <w:t xml:space="preserve">根据推荐顺序高低情况，选择合适的路径。</w:t>
            </w:r>
            <w:r/>
          </w:p>
        </w:tc>
      </w:tr>
      <w:tr>
        <w:trPr>
          <w:trHeight w:val="420"/>
        </w:trPr>
        <w:tc>
          <w:tcPr>
            <w:tcBorders>
              <w:top w:val="none" w:color="000000" w:sz="4" w:space="0"/>
              <w:left w:val="single" w:color="auto" w:sz="4" w:space="0"/>
              <w:bottom w:val="single" w:color="auto" w:sz="4" w:space="0"/>
              <w:right w:val="single" w:color="auto" w:sz="4" w:space="0"/>
            </w:tcBorders>
            <w:tcW w:w="1287" w:type="pct"/>
            <w:vAlign w:val="center"/>
            <w:vMerge w:val="continue"/>
            <w:textDirection w:val="lrTb"/>
            <w:noWrap w:val="false"/>
          </w:tcPr>
          <w:p>
            <w:pPr>
              <w:jc w:val="left"/>
              <w:widowControl/>
              <w:rPr>
                <w:rFonts w:ascii="宋体" w:hAnsi="宋体" w:eastAsia="宋体" w:cs="Arial"/>
                <w:color w:val="auto"/>
                <w:sz w:val="24"/>
                <w:szCs w:val="24"/>
                <w:highlight w:val="none"/>
                <w14:ligatures w14:val="none"/>
              </w:rPr>
            </w:pPr>
            <w:r>
              <w:rPr>
                <w:rFonts w:ascii="宋体" w:hAnsi="宋体" w:eastAsia="宋体" w:cs="Arial"/>
                <w:color w:val="auto"/>
                <w:sz w:val="24"/>
                <w:szCs w:val="24"/>
                <w:highlight w:val="none"/>
                <w14:ligatures w14:val="none"/>
              </w:rPr>
            </w:r>
            <w:r/>
          </w:p>
        </w:tc>
        <w:tc>
          <w:tcPr>
            <w:tcBorders>
              <w:top w:val="none" w:color="000000" w:sz="4" w:space="0"/>
              <w:left w:val="single" w:color="auto" w:sz="4" w:space="0"/>
              <w:bottom w:val="single" w:color="auto" w:sz="4" w:space="0"/>
              <w:right w:val="single" w:color="auto" w:sz="4" w:space="0"/>
            </w:tcBorders>
            <w:tcW w:w="709" w:type="pct"/>
            <w:vAlign w:val="center"/>
            <w:vMerge w:val="continue"/>
            <w:textDirection w:val="lrTb"/>
            <w:noWrap w:val="false"/>
          </w:tcPr>
          <w:p>
            <w:pPr>
              <w:jc w:val="left"/>
              <w:widowControl/>
              <w:rPr>
                <w:rFonts w:ascii="宋体" w:hAnsi="宋体" w:eastAsia="宋体" w:cs="Arial"/>
                <w:color w:val="auto"/>
                <w:sz w:val="24"/>
                <w:szCs w:val="24"/>
                <w:highlight w:val="none"/>
                <w14:ligatures w14:val="none"/>
              </w:rPr>
            </w:pPr>
            <w:r>
              <w:rPr>
                <w:rFonts w:ascii="宋体" w:hAnsi="宋体" w:eastAsia="宋体" w:cs="Arial"/>
                <w:color w:val="auto"/>
                <w:sz w:val="24"/>
                <w:szCs w:val="24"/>
                <w:highlight w:val="none"/>
                <w14:ligatures w14:val="none"/>
              </w:rPr>
            </w:r>
            <w:r/>
          </w:p>
        </w:tc>
        <w:tc>
          <w:tcPr>
            <w:tcBorders>
              <w:top w:val="none" w:color="000000" w:sz="4" w:space="0"/>
              <w:left w:val="single" w:color="auto" w:sz="4" w:space="0"/>
              <w:bottom w:val="single" w:color="000000" w:sz="4" w:space="0"/>
              <w:right w:val="single" w:color="auto" w:sz="4" w:space="0"/>
            </w:tcBorders>
            <w:tcW w:w="998" w:type="pct"/>
            <w:vAlign w:val="center"/>
            <w:vMerge w:val="continue"/>
            <w:textDirection w:val="lrTb"/>
            <w:noWrap w:val="false"/>
          </w:tcPr>
          <w:p>
            <w:pPr>
              <w:jc w:val="left"/>
              <w:widowControl/>
              <w:rPr>
                <w:rFonts w:ascii="宋体" w:hAnsi="宋体" w:eastAsia="宋体" w:cs="Arial"/>
                <w:color w:val="auto"/>
                <w:sz w:val="24"/>
                <w:szCs w:val="24"/>
                <w:highlight w:val="none"/>
                <w14:ligatures w14:val="none"/>
              </w:rPr>
            </w:pPr>
            <w:r>
              <w:rPr>
                <w:rFonts w:ascii="宋体" w:hAnsi="宋体" w:eastAsia="宋体" w:cs="Arial"/>
                <w:color w:val="auto"/>
                <w:sz w:val="24"/>
                <w:szCs w:val="24"/>
                <w:highlight w:val="none"/>
                <w14:ligatures w14:val="none"/>
              </w:rPr>
            </w:r>
            <w:r/>
          </w:p>
        </w:tc>
        <w:tc>
          <w:tcPr>
            <w:shd w:val="clear" w:color="000000" w:fill="ffffff"/>
            <w:tcBorders>
              <w:top w:val="none" w:color="000000" w:sz="4" w:space="0"/>
              <w:left w:val="none" w:color="000000" w:sz="4" w:space="0"/>
              <w:bottom w:val="single" w:color="auto" w:sz="4" w:space="0"/>
              <w:right w:val="single" w:color="auto" w:sz="4" w:space="0"/>
            </w:tcBorders>
            <w:tcW w:w="1143" w:type="pct"/>
            <w:vAlign w:val="center"/>
            <w:textDirection w:val="lrTb"/>
            <w:noWrap/>
          </w:tcPr>
          <w:p>
            <w:pPr>
              <w:jc w:val="left"/>
              <w:widowControl/>
              <w:rPr>
                <w:rFonts w:ascii="宋体" w:hAnsi="宋体" w:eastAsia="宋体" w:cs="Arial"/>
                <w:color w:val="auto"/>
                <w:sz w:val="24"/>
                <w:szCs w:val="24"/>
                <w:highlight w:val="none"/>
                <w14:ligatures w14:val="none"/>
              </w:rPr>
            </w:pPr>
            <w:r>
              <w:rPr>
                <w:rFonts w:hint="eastAsia" w:ascii="宋体" w:hAnsi="宋体" w:eastAsia="宋体" w:cs="Arial"/>
                <w:color w:val="auto"/>
                <w:sz w:val="24"/>
                <w:szCs w:val="24"/>
                <w:highlight w:val="none"/>
                <w14:ligatures w14:val="none"/>
              </w:rPr>
              <w:t xml:space="preserve">资源推荐</w:t>
            </w:r>
            <w:r/>
          </w:p>
        </w:tc>
        <w:tc>
          <w:tcPr>
            <w:shd w:val="clear" w:color="000000" w:fill="ffffff"/>
            <w:tcBorders>
              <w:top w:val="none" w:color="000000" w:sz="4" w:space="0"/>
              <w:left w:val="none" w:color="000000" w:sz="4" w:space="0"/>
              <w:bottom w:val="single" w:color="auto" w:sz="4" w:space="0"/>
              <w:right w:val="single" w:color="auto" w:sz="4" w:space="0"/>
            </w:tcBorders>
            <w:tcW w:w="863" w:type="pct"/>
            <w:vAlign w:val="center"/>
            <w:textDirection w:val="lrTb"/>
            <w:noWrap w:val="false"/>
          </w:tcPr>
          <w:p>
            <w:pPr>
              <w:jc w:val="left"/>
              <w:widowControl/>
              <w:rPr>
                <w:rFonts w:ascii="宋体" w:hAnsi="宋体" w:eastAsia="宋体" w:cs="Arial"/>
                <w:color w:val="auto"/>
                <w:sz w:val="24"/>
                <w:szCs w:val="24"/>
                <w:highlight w:val="none"/>
                <w14:ligatures w14:val="none"/>
              </w:rPr>
            </w:pPr>
            <w:r>
              <w:rPr>
                <w:rFonts w:hint="eastAsia" w:ascii="宋体" w:hAnsi="宋体" w:eastAsia="宋体" w:cs="Arial"/>
                <w:color w:val="auto"/>
                <w:sz w:val="24"/>
                <w:szCs w:val="24"/>
                <w:highlight w:val="none"/>
                <w14:ligatures w14:val="none"/>
              </w:rPr>
              <w:t xml:space="preserve">动态关联火情位置周边的队伍、水资源等。</w:t>
            </w:r>
            <w:r/>
          </w:p>
        </w:tc>
      </w:tr>
      <w:tr>
        <w:trPr>
          <w:trHeight w:val="420"/>
        </w:trPr>
        <w:tc>
          <w:tcPr>
            <w:tcBorders>
              <w:top w:val="none" w:color="000000" w:sz="4" w:space="0"/>
              <w:left w:val="single" w:color="auto" w:sz="4" w:space="0"/>
              <w:bottom w:val="single" w:color="auto" w:sz="4" w:space="0"/>
              <w:right w:val="single" w:color="auto" w:sz="4" w:space="0"/>
            </w:tcBorders>
            <w:tcW w:w="1287" w:type="pct"/>
            <w:vAlign w:val="center"/>
            <w:vMerge w:val="continue"/>
            <w:textDirection w:val="lrTb"/>
            <w:noWrap w:val="false"/>
          </w:tcPr>
          <w:p>
            <w:pPr>
              <w:jc w:val="left"/>
              <w:widowControl/>
              <w:rPr>
                <w:rFonts w:ascii="宋体" w:hAnsi="宋体" w:eastAsia="宋体" w:cs="Arial"/>
                <w:color w:val="auto"/>
                <w:sz w:val="24"/>
                <w:szCs w:val="24"/>
                <w:highlight w:val="none"/>
                <w14:ligatures w14:val="none"/>
              </w:rPr>
            </w:pPr>
            <w:r>
              <w:rPr>
                <w:rFonts w:ascii="宋体" w:hAnsi="宋体" w:eastAsia="宋体" w:cs="Arial"/>
                <w:color w:val="auto"/>
                <w:sz w:val="24"/>
                <w:szCs w:val="24"/>
                <w:highlight w:val="none"/>
                <w14:ligatures w14:val="none"/>
              </w:rPr>
            </w:r>
            <w:r/>
          </w:p>
        </w:tc>
        <w:tc>
          <w:tcPr>
            <w:tcBorders>
              <w:top w:val="none" w:color="000000" w:sz="4" w:space="0"/>
              <w:left w:val="single" w:color="auto" w:sz="4" w:space="0"/>
              <w:bottom w:val="single" w:color="auto" w:sz="4" w:space="0"/>
              <w:right w:val="single" w:color="auto" w:sz="4" w:space="0"/>
            </w:tcBorders>
            <w:tcW w:w="709" w:type="pct"/>
            <w:vAlign w:val="center"/>
            <w:vMerge w:val="continue"/>
            <w:textDirection w:val="lrTb"/>
            <w:noWrap w:val="false"/>
          </w:tcPr>
          <w:p>
            <w:pPr>
              <w:jc w:val="left"/>
              <w:widowControl/>
              <w:rPr>
                <w:rFonts w:ascii="宋体" w:hAnsi="宋体" w:eastAsia="宋体" w:cs="Arial"/>
                <w:color w:val="auto"/>
                <w:sz w:val="24"/>
                <w:szCs w:val="24"/>
                <w:highlight w:val="none"/>
                <w14:ligatures w14:val="none"/>
              </w:rPr>
            </w:pPr>
            <w:r>
              <w:rPr>
                <w:rFonts w:ascii="宋体" w:hAnsi="宋体" w:eastAsia="宋体" w:cs="Arial"/>
                <w:color w:val="auto"/>
                <w:sz w:val="24"/>
                <w:szCs w:val="24"/>
                <w:highlight w:val="none"/>
                <w14:ligatures w14:val="none"/>
              </w:rPr>
            </w:r>
            <w:r/>
          </w:p>
        </w:tc>
        <w:tc>
          <w:tcPr>
            <w:tcBorders>
              <w:top w:val="none" w:color="000000" w:sz="4" w:space="0"/>
              <w:left w:val="single" w:color="auto" w:sz="4" w:space="0"/>
              <w:bottom w:val="single" w:color="000000" w:sz="4" w:space="0"/>
              <w:right w:val="single" w:color="auto" w:sz="4" w:space="0"/>
            </w:tcBorders>
            <w:tcW w:w="998" w:type="pct"/>
            <w:vAlign w:val="center"/>
            <w:vMerge w:val="continue"/>
            <w:textDirection w:val="lrTb"/>
            <w:noWrap w:val="false"/>
          </w:tcPr>
          <w:p>
            <w:pPr>
              <w:jc w:val="left"/>
              <w:widowControl/>
              <w:rPr>
                <w:rFonts w:ascii="宋体" w:hAnsi="宋体" w:eastAsia="宋体" w:cs="Arial"/>
                <w:color w:val="auto"/>
                <w:sz w:val="24"/>
                <w:szCs w:val="24"/>
                <w:highlight w:val="none"/>
                <w14:ligatures w14:val="none"/>
              </w:rPr>
            </w:pPr>
            <w:r>
              <w:rPr>
                <w:rFonts w:ascii="宋体" w:hAnsi="宋体" w:eastAsia="宋体" w:cs="Arial"/>
                <w:color w:val="auto"/>
                <w:sz w:val="24"/>
                <w:szCs w:val="24"/>
                <w:highlight w:val="none"/>
                <w14:ligatures w14:val="none"/>
              </w:rPr>
            </w:r>
            <w:r/>
          </w:p>
        </w:tc>
        <w:tc>
          <w:tcPr>
            <w:shd w:val="clear" w:color="000000" w:fill="ffffff"/>
            <w:tcBorders>
              <w:top w:val="none" w:color="000000" w:sz="4" w:space="0"/>
              <w:left w:val="none" w:color="000000" w:sz="4" w:space="0"/>
              <w:bottom w:val="single" w:color="auto" w:sz="4" w:space="0"/>
              <w:right w:val="single" w:color="auto" w:sz="4" w:space="0"/>
            </w:tcBorders>
            <w:tcW w:w="1143" w:type="pct"/>
            <w:vAlign w:val="center"/>
            <w:textDirection w:val="lrTb"/>
            <w:noWrap/>
          </w:tcPr>
          <w:p>
            <w:pPr>
              <w:jc w:val="left"/>
              <w:widowControl/>
              <w:rPr>
                <w:rFonts w:ascii="宋体" w:hAnsi="宋体" w:eastAsia="宋体" w:cs="Arial"/>
                <w:color w:val="auto"/>
                <w:sz w:val="24"/>
                <w:szCs w:val="24"/>
                <w:highlight w:val="none"/>
                <w14:ligatures w14:val="none"/>
              </w:rPr>
            </w:pPr>
            <w:r>
              <w:rPr>
                <w:rFonts w:hint="eastAsia" w:ascii="宋体" w:hAnsi="宋体" w:eastAsia="宋体" w:cs="Arial"/>
                <w:color w:val="auto"/>
                <w:sz w:val="24"/>
                <w:szCs w:val="24"/>
                <w:highlight w:val="none"/>
                <w14:ligatures w14:val="none"/>
              </w:rPr>
              <w:t xml:space="preserve">敏感源分析</w:t>
            </w:r>
            <w:r/>
          </w:p>
        </w:tc>
        <w:tc>
          <w:tcPr>
            <w:shd w:val="clear" w:color="000000" w:fill="ffffff"/>
            <w:tcBorders>
              <w:top w:val="none" w:color="000000" w:sz="4" w:space="0"/>
              <w:left w:val="none" w:color="000000" w:sz="4" w:space="0"/>
              <w:bottom w:val="single" w:color="auto" w:sz="4" w:space="0"/>
              <w:right w:val="single" w:color="auto" w:sz="4" w:space="0"/>
            </w:tcBorders>
            <w:tcW w:w="863" w:type="pct"/>
            <w:vAlign w:val="center"/>
            <w:textDirection w:val="lrTb"/>
            <w:noWrap w:val="false"/>
          </w:tcPr>
          <w:p>
            <w:pPr>
              <w:jc w:val="left"/>
              <w:widowControl/>
              <w:rPr>
                <w:rFonts w:ascii="宋体" w:hAnsi="宋体" w:eastAsia="宋体" w:cs="Arial"/>
                <w:color w:val="auto"/>
                <w:sz w:val="24"/>
                <w:szCs w:val="24"/>
                <w:highlight w:val="none"/>
                <w14:ligatures w14:val="none"/>
              </w:rPr>
            </w:pPr>
            <w:r>
              <w:rPr>
                <w:rFonts w:hint="eastAsia" w:ascii="宋体" w:hAnsi="宋体" w:eastAsia="宋体" w:cs="Arial"/>
                <w:color w:val="auto"/>
                <w:sz w:val="24"/>
                <w:szCs w:val="24"/>
                <w:highlight w:val="none"/>
                <w14:ligatures w14:val="none"/>
              </w:rPr>
              <w:t xml:space="preserve">显示火情周边敏感源，并展示注意事项。</w:t>
            </w:r>
            <w:r/>
          </w:p>
        </w:tc>
      </w:tr>
      <w:tr>
        <w:trPr>
          <w:trHeight w:val="840"/>
        </w:trPr>
        <w:tc>
          <w:tcPr>
            <w:tcBorders>
              <w:top w:val="none" w:color="000000" w:sz="4" w:space="0"/>
              <w:left w:val="single" w:color="auto" w:sz="4" w:space="0"/>
              <w:bottom w:val="single" w:color="auto" w:sz="4" w:space="0"/>
              <w:right w:val="single" w:color="auto" w:sz="4" w:space="0"/>
            </w:tcBorders>
            <w:tcW w:w="1287" w:type="pct"/>
            <w:vAlign w:val="center"/>
            <w:vMerge w:val="continue"/>
            <w:textDirection w:val="lrTb"/>
            <w:noWrap w:val="false"/>
          </w:tcPr>
          <w:p>
            <w:pPr>
              <w:jc w:val="left"/>
              <w:widowControl/>
              <w:rPr>
                <w:rFonts w:ascii="宋体" w:hAnsi="宋体" w:eastAsia="宋体" w:cs="Arial"/>
                <w:color w:val="auto"/>
                <w:sz w:val="24"/>
                <w:szCs w:val="24"/>
                <w:highlight w:val="none"/>
                <w14:ligatures w14:val="none"/>
              </w:rPr>
            </w:pPr>
            <w:r>
              <w:rPr>
                <w:rFonts w:ascii="宋体" w:hAnsi="宋体" w:eastAsia="宋体" w:cs="Arial"/>
                <w:color w:val="auto"/>
                <w:sz w:val="24"/>
                <w:szCs w:val="24"/>
                <w:highlight w:val="none"/>
                <w14:ligatures w14:val="none"/>
              </w:rPr>
            </w:r>
            <w:r/>
          </w:p>
        </w:tc>
        <w:tc>
          <w:tcPr>
            <w:shd w:val="clear" w:color="auto" w:fill="auto"/>
            <w:tcBorders>
              <w:top w:val="none" w:color="000000" w:sz="4" w:space="0"/>
              <w:left w:val="single" w:color="auto" w:sz="4" w:space="0"/>
              <w:bottom w:val="single" w:color="auto" w:sz="4" w:space="0"/>
              <w:right w:val="single" w:color="auto" w:sz="4" w:space="0"/>
            </w:tcBorders>
            <w:tcW w:w="709" w:type="pct"/>
            <w:vAlign w:val="center"/>
            <w:vMerge w:val="restart"/>
            <w:textDirection w:val="lrTb"/>
            <w:noWrap/>
          </w:tcPr>
          <w:p>
            <w:pPr>
              <w:jc w:val="left"/>
              <w:widowControl/>
              <w:rPr>
                <w:rFonts w:ascii="宋体" w:hAnsi="宋体" w:eastAsia="宋体" w:cs="Arial"/>
                <w:color w:val="auto"/>
                <w:sz w:val="24"/>
                <w:szCs w:val="24"/>
                <w:highlight w:val="none"/>
                <w14:ligatures w14:val="none"/>
              </w:rPr>
            </w:pPr>
            <w:r>
              <w:rPr>
                <w:rFonts w:hint="eastAsia" w:ascii="宋体" w:hAnsi="宋体" w:eastAsia="宋体" w:cs="Arial"/>
                <w:color w:val="auto"/>
                <w:sz w:val="24"/>
                <w:szCs w:val="24"/>
                <w:highlight w:val="none"/>
                <w14:ligatures w14:val="none"/>
              </w:rPr>
              <w:t xml:space="preserve">火情处置</w:t>
            </w:r>
            <w:r/>
          </w:p>
        </w:tc>
        <w:tc>
          <w:tcPr>
            <w:shd w:val="clear" w:color="auto" w:fill="auto"/>
            <w:tcBorders>
              <w:top w:val="none" w:color="000000" w:sz="4" w:space="0"/>
              <w:left w:val="single" w:color="auto" w:sz="4" w:space="0"/>
              <w:bottom w:val="single" w:color="auto" w:sz="4" w:space="0"/>
              <w:right w:val="single" w:color="auto" w:sz="4" w:space="0"/>
            </w:tcBorders>
            <w:tcW w:w="998" w:type="pct"/>
            <w:vAlign w:val="center"/>
            <w:vMerge w:val="restart"/>
            <w:textDirection w:val="lrTb"/>
            <w:noWrap/>
          </w:tcPr>
          <w:p>
            <w:pPr>
              <w:jc w:val="left"/>
              <w:widowControl/>
              <w:rPr>
                <w:rFonts w:ascii="宋体" w:hAnsi="宋体" w:eastAsia="宋体" w:cs="Arial"/>
                <w:color w:val="auto"/>
                <w:sz w:val="24"/>
                <w:szCs w:val="24"/>
                <w:highlight w:val="none"/>
                <w14:ligatures w14:val="none"/>
              </w:rPr>
            </w:pPr>
            <w:r>
              <w:rPr>
                <w:rFonts w:hint="eastAsia" w:ascii="宋体" w:hAnsi="宋体" w:eastAsia="宋体" w:cs="Arial"/>
                <w:color w:val="auto"/>
                <w:sz w:val="24"/>
                <w:szCs w:val="24"/>
                <w:highlight w:val="none"/>
                <w14:ligatures w14:val="none"/>
              </w:rPr>
              <w:t xml:space="preserve">辅助查看</w:t>
            </w:r>
            <w:r/>
          </w:p>
        </w:tc>
        <w:tc>
          <w:tcPr>
            <w:shd w:val="clear" w:color="auto" w:fill="auto"/>
            <w:tcBorders>
              <w:top w:val="none" w:color="000000" w:sz="4" w:space="0"/>
              <w:left w:val="none" w:color="000000" w:sz="4" w:space="0"/>
              <w:bottom w:val="single" w:color="auto" w:sz="4" w:space="0"/>
              <w:right w:val="single" w:color="auto" w:sz="4" w:space="0"/>
            </w:tcBorders>
            <w:tcW w:w="1143" w:type="pct"/>
            <w:vAlign w:val="center"/>
            <w:textDirection w:val="lrTb"/>
            <w:noWrap/>
          </w:tcPr>
          <w:p>
            <w:pPr>
              <w:jc w:val="left"/>
              <w:widowControl/>
              <w:rPr>
                <w:rFonts w:ascii="宋体" w:hAnsi="宋体" w:eastAsia="宋体" w:cs="Arial"/>
                <w:color w:val="auto"/>
                <w:sz w:val="24"/>
                <w:szCs w:val="24"/>
                <w:highlight w:val="none"/>
                <w14:ligatures w14:val="none"/>
              </w:rPr>
            </w:pPr>
            <w:r>
              <w:rPr>
                <w:rFonts w:hint="eastAsia" w:ascii="宋体" w:hAnsi="宋体" w:eastAsia="宋体" w:cs="Arial"/>
                <w:color w:val="auto"/>
                <w:sz w:val="24"/>
                <w:szCs w:val="24"/>
                <w:highlight w:val="none"/>
                <w14:ligatures w14:val="none"/>
              </w:rPr>
              <w:t xml:space="preserve">报警信息</w:t>
            </w:r>
            <w:r/>
          </w:p>
        </w:tc>
        <w:tc>
          <w:tcPr>
            <w:shd w:val="clear" w:color="auto" w:fill="auto"/>
            <w:tcBorders>
              <w:top w:val="none" w:color="000000" w:sz="4" w:space="0"/>
              <w:left w:val="none" w:color="000000" w:sz="4" w:space="0"/>
              <w:bottom w:val="single" w:color="auto" w:sz="4" w:space="0"/>
              <w:right w:val="single" w:color="auto" w:sz="4" w:space="0"/>
            </w:tcBorders>
            <w:tcW w:w="863" w:type="pct"/>
            <w:vAlign w:val="center"/>
            <w:textDirection w:val="lrTb"/>
            <w:noWrap w:val="false"/>
          </w:tcPr>
          <w:p>
            <w:pPr>
              <w:jc w:val="left"/>
              <w:widowControl/>
              <w:rPr>
                <w:rFonts w:ascii="宋体" w:hAnsi="宋体" w:eastAsia="宋体" w:cs="Arial"/>
                <w:color w:val="auto"/>
                <w:sz w:val="24"/>
                <w:szCs w:val="24"/>
                <w:highlight w:val="none"/>
                <w14:ligatures w14:val="none"/>
              </w:rPr>
            </w:pPr>
            <w:r>
              <w:rPr>
                <w:rFonts w:hint="eastAsia" w:ascii="宋体" w:hAnsi="宋体" w:eastAsia="宋体" w:cs="Arial"/>
                <w:color w:val="auto"/>
                <w:sz w:val="24"/>
                <w:szCs w:val="24"/>
                <w:highlight w:val="none"/>
                <w14:ligatures w14:val="none"/>
              </w:rPr>
              <w:t xml:space="preserve">查看报警相关的信息，包括火情发生的位置、事件图片、视频段等。</w:t>
            </w:r>
            <w:r/>
          </w:p>
        </w:tc>
      </w:tr>
      <w:tr>
        <w:trPr>
          <w:trHeight w:val="420"/>
        </w:trPr>
        <w:tc>
          <w:tcPr>
            <w:tcBorders>
              <w:top w:val="none" w:color="000000" w:sz="4" w:space="0"/>
              <w:left w:val="single" w:color="auto" w:sz="4" w:space="0"/>
              <w:bottom w:val="single" w:color="auto" w:sz="4" w:space="0"/>
              <w:right w:val="single" w:color="auto" w:sz="4" w:space="0"/>
            </w:tcBorders>
            <w:tcW w:w="1287" w:type="pct"/>
            <w:vAlign w:val="center"/>
            <w:vMerge w:val="continue"/>
            <w:textDirection w:val="lrTb"/>
            <w:noWrap w:val="false"/>
          </w:tcPr>
          <w:p>
            <w:pPr>
              <w:jc w:val="left"/>
              <w:widowControl/>
              <w:rPr>
                <w:rFonts w:ascii="宋体" w:hAnsi="宋体" w:eastAsia="宋体" w:cs="Arial"/>
                <w:color w:val="auto"/>
                <w:sz w:val="24"/>
                <w:szCs w:val="24"/>
                <w:highlight w:val="none"/>
                <w14:ligatures w14:val="none"/>
              </w:rPr>
            </w:pPr>
            <w:r>
              <w:rPr>
                <w:rFonts w:ascii="宋体" w:hAnsi="宋体" w:eastAsia="宋体" w:cs="Arial"/>
                <w:color w:val="auto"/>
                <w:sz w:val="24"/>
                <w:szCs w:val="24"/>
                <w:highlight w:val="none"/>
                <w14:ligatures w14:val="none"/>
              </w:rPr>
            </w:r>
            <w:r/>
          </w:p>
        </w:tc>
        <w:tc>
          <w:tcPr>
            <w:tcBorders>
              <w:top w:val="none" w:color="000000" w:sz="4" w:space="0"/>
              <w:left w:val="single" w:color="auto" w:sz="4" w:space="0"/>
              <w:bottom w:val="single" w:color="auto" w:sz="4" w:space="0"/>
              <w:right w:val="single" w:color="auto" w:sz="4" w:space="0"/>
            </w:tcBorders>
            <w:tcW w:w="709" w:type="pct"/>
            <w:vAlign w:val="center"/>
            <w:vMerge w:val="continue"/>
            <w:textDirection w:val="lrTb"/>
            <w:noWrap w:val="false"/>
          </w:tcPr>
          <w:p>
            <w:pPr>
              <w:jc w:val="left"/>
              <w:widowControl/>
              <w:rPr>
                <w:rFonts w:ascii="宋体" w:hAnsi="宋体" w:eastAsia="宋体" w:cs="Arial"/>
                <w:color w:val="auto"/>
                <w:sz w:val="24"/>
                <w:szCs w:val="24"/>
                <w:highlight w:val="none"/>
                <w14:ligatures w14:val="none"/>
              </w:rPr>
            </w:pPr>
            <w:r>
              <w:rPr>
                <w:rFonts w:ascii="宋体" w:hAnsi="宋体" w:eastAsia="宋体" w:cs="Arial"/>
                <w:color w:val="auto"/>
                <w:sz w:val="24"/>
                <w:szCs w:val="24"/>
                <w:highlight w:val="none"/>
                <w14:ligatures w14:val="none"/>
              </w:rPr>
            </w:r>
            <w:r/>
          </w:p>
        </w:tc>
        <w:tc>
          <w:tcPr>
            <w:tcBorders>
              <w:top w:val="none" w:color="000000" w:sz="4" w:space="0"/>
              <w:left w:val="single" w:color="auto" w:sz="4" w:space="0"/>
              <w:bottom w:val="single" w:color="auto" w:sz="4" w:space="0"/>
              <w:right w:val="single" w:color="auto" w:sz="4" w:space="0"/>
            </w:tcBorders>
            <w:tcW w:w="998" w:type="pct"/>
            <w:vAlign w:val="center"/>
            <w:vMerge w:val="continue"/>
            <w:textDirection w:val="lrTb"/>
            <w:noWrap w:val="false"/>
          </w:tcPr>
          <w:p>
            <w:pPr>
              <w:jc w:val="left"/>
              <w:widowControl/>
              <w:rPr>
                <w:rFonts w:ascii="宋体" w:hAnsi="宋体" w:eastAsia="宋体" w:cs="Arial"/>
                <w:color w:val="auto"/>
                <w:sz w:val="24"/>
                <w:szCs w:val="24"/>
                <w:highlight w:val="none"/>
                <w14:ligatures w14:val="none"/>
              </w:rPr>
            </w:pPr>
            <w:r>
              <w:rPr>
                <w:rFonts w:ascii="宋体" w:hAnsi="宋体" w:eastAsia="宋体" w:cs="Arial"/>
                <w:color w:val="auto"/>
                <w:sz w:val="24"/>
                <w:szCs w:val="24"/>
                <w:highlight w:val="none"/>
                <w14:ligatures w14:val="none"/>
              </w:rPr>
            </w:r>
            <w:r/>
          </w:p>
        </w:tc>
        <w:tc>
          <w:tcPr>
            <w:shd w:val="clear" w:color="auto" w:fill="auto"/>
            <w:tcBorders>
              <w:top w:val="none" w:color="000000" w:sz="4" w:space="0"/>
              <w:left w:val="none" w:color="000000" w:sz="4" w:space="0"/>
              <w:bottom w:val="single" w:color="auto" w:sz="4" w:space="0"/>
              <w:right w:val="single" w:color="auto" w:sz="4" w:space="0"/>
            </w:tcBorders>
            <w:tcW w:w="1143" w:type="pct"/>
            <w:vAlign w:val="center"/>
            <w:textDirection w:val="lrTb"/>
            <w:noWrap/>
          </w:tcPr>
          <w:p>
            <w:pPr>
              <w:jc w:val="left"/>
              <w:widowControl/>
              <w:rPr>
                <w:rFonts w:ascii="宋体" w:hAnsi="宋体" w:eastAsia="宋体" w:cs="Arial"/>
                <w:color w:val="auto"/>
                <w:sz w:val="24"/>
                <w:szCs w:val="24"/>
                <w:highlight w:val="none"/>
                <w14:ligatures w14:val="none"/>
              </w:rPr>
            </w:pPr>
            <w:r>
              <w:rPr>
                <w:rFonts w:hint="eastAsia" w:ascii="宋体" w:hAnsi="宋体" w:eastAsia="宋体" w:cs="Arial"/>
                <w:color w:val="auto"/>
                <w:sz w:val="24"/>
                <w:szCs w:val="24"/>
                <w:highlight w:val="none"/>
                <w14:ligatures w14:val="none"/>
              </w:rPr>
              <w:t xml:space="preserve">画面信息</w:t>
            </w:r>
            <w:r/>
          </w:p>
        </w:tc>
        <w:tc>
          <w:tcPr>
            <w:shd w:val="clear" w:color="auto" w:fill="auto"/>
            <w:tcBorders>
              <w:top w:val="none" w:color="000000" w:sz="4" w:space="0"/>
              <w:left w:val="none" w:color="000000" w:sz="4" w:space="0"/>
              <w:bottom w:val="single" w:color="auto" w:sz="4" w:space="0"/>
              <w:right w:val="single" w:color="auto" w:sz="4" w:space="0"/>
            </w:tcBorders>
            <w:tcW w:w="863" w:type="pct"/>
            <w:vAlign w:val="center"/>
            <w:textDirection w:val="lrTb"/>
            <w:noWrap w:val="false"/>
          </w:tcPr>
          <w:p>
            <w:pPr>
              <w:jc w:val="left"/>
              <w:widowControl/>
              <w:rPr>
                <w:rFonts w:ascii="宋体" w:hAnsi="宋体" w:eastAsia="宋体" w:cs="Arial"/>
                <w:color w:val="auto"/>
                <w:sz w:val="24"/>
                <w:szCs w:val="24"/>
                <w:highlight w:val="none"/>
                <w14:ligatures w14:val="none"/>
              </w:rPr>
            </w:pPr>
            <w:r>
              <w:rPr>
                <w:rFonts w:hint="eastAsia" w:ascii="宋体" w:hAnsi="宋体" w:eastAsia="宋体" w:cs="Arial"/>
                <w:color w:val="auto"/>
                <w:sz w:val="24"/>
                <w:szCs w:val="24"/>
                <w:highlight w:val="none"/>
                <w14:ligatures w14:val="none"/>
              </w:rPr>
              <w:t xml:space="preserve">能够查看当前火情发生的实时视频画面。</w:t>
            </w:r>
            <w:r/>
          </w:p>
        </w:tc>
      </w:tr>
      <w:tr>
        <w:trPr>
          <w:trHeight w:val="420"/>
        </w:trPr>
        <w:tc>
          <w:tcPr>
            <w:tcBorders>
              <w:top w:val="none" w:color="000000" w:sz="4" w:space="0"/>
              <w:left w:val="single" w:color="auto" w:sz="4" w:space="0"/>
              <w:bottom w:val="single" w:color="auto" w:sz="4" w:space="0"/>
              <w:right w:val="single" w:color="auto" w:sz="4" w:space="0"/>
            </w:tcBorders>
            <w:tcW w:w="1287" w:type="pct"/>
            <w:vAlign w:val="center"/>
            <w:vMerge w:val="continue"/>
            <w:textDirection w:val="lrTb"/>
            <w:noWrap w:val="false"/>
          </w:tcPr>
          <w:p>
            <w:pPr>
              <w:jc w:val="left"/>
              <w:widowControl/>
              <w:rPr>
                <w:rFonts w:ascii="宋体" w:hAnsi="宋体" w:eastAsia="宋体" w:cs="Arial"/>
                <w:color w:val="auto"/>
                <w:sz w:val="24"/>
                <w:szCs w:val="24"/>
                <w:highlight w:val="none"/>
                <w14:ligatures w14:val="none"/>
              </w:rPr>
            </w:pPr>
            <w:r>
              <w:rPr>
                <w:rFonts w:ascii="宋体" w:hAnsi="宋体" w:eastAsia="宋体" w:cs="Arial"/>
                <w:color w:val="auto"/>
                <w:sz w:val="24"/>
                <w:szCs w:val="24"/>
                <w:highlight w:val="none"/>
                <w14:ligatures w14:val="none"/>
              </w:rPr>
            </w:r>
            <w:r/>
          </w:p>
        </w:tc>
        <w:tc>
          <w:tcPr>
            <w:tcBorders>
              <w:top w:val="none" w:color="000000" w:sz="4" w:space="0"/>
              <w:left w:val="single" w:color="auto" w:sz="4" w:space="0"/>
              <w:bottom w:val="single" w:color="auto" w:sz="4" w:space="0"/>
              <w:right w:val="single" w:color="auto" w:sz="4" w:space="0"/>
            </w:tcBorders>
            <w:tcW w:w="709" w:type="pct"/>
            <w:vAlign w:val="center"/>
            <w:vMerge w:val="continue"/>
            <w:textDirection w:val="lrTb"/>
            <w:noWrap w:val="false"/>
          </w:tcPr>
          <w:p>
            <w:pPr>
              <w:jc w:val="left"/>
              <w:widowControl/>
              <w:rPr>
                <w:rFonts w:ascii="宋体" w:hAnsi="宋体" w:eastAsia="宋体" w:cs="Arial"/>
                <w:color w:val="auto"/>
                <w:sz w:val="24"/>
                <w:szCs w:val="24"/>
                <w:highlight w:val="none"/>
                <w14:ligatures w14:val="none"/>
              </w:rPr>
            </w:pPr>
            <w:r>
              <w:rPr>
                <w:rFonts w:ascii="宋体" w:hAnsi="宋体" w:eastAsia="宋体" w:cs="Arial"/>
                <w:color w:val="auto"/>
                <w:sz w:val="24"/>
                <w:szCs w:val="24"/>
                <w:highlight w:val="none"/>
                <w14:ligatures w14:val="none"/>
              </w:rPr>
            </w:r>
            <w:r/>
          </w:p>
        </w:tc>
        <w:tc>
          <w:tcPr>
            <w:tcBorders>
              <w:top w:val="none" w:color="000000" w:sz="4" w:space="0"/>
              <w:left w:val="single" w:color="auto" w:sz="4" w:space="0"/>
              <w:bottom w:val="single" w:color="auto" w:sz="4" w:space="0"/>
              <w:right w:val="single" w:color="auto" w:sz="4" w:space="0"/>
            </w:tcBorders>
            <w:tcW w:w="998" w:type="pct"/>
            <w:vAlign w:val="center"/>
            <w:vMerge w:val="continue"/>
            <w:textDirection w:val="lrTb"/>
            <w:noWrap w:val="false"/>
          </w:tcPr>
          <w:p>
            <w:pPr>
              <w:jc w:val="left"/>
              <w:widowControl/>
              <w:rPr>
                <w:rFonts w:ascii="宋体" w:hAnsi="宋体" w:eastAsia="宋体" w:cs="Arial"/>
                <w:color w:val="auto"/>
                <w:sz w:val="24"/>
                <w:szCs w:val="24"/>
                <w:highlight w:val="none"/>
                <w14:ligatures w14:val="none"/>
              </w:rPr>
            </w:pPr>
            <w:r>
              <w:rPr>
                <w:rFonts w:ascii="宋体" w:hAnsi="宋体" w:eastAsia="宋体" w:cs="Arial"/>
                <w:color w:val="auto"/>
                <w:sz w:val="24"/>
                <w:szCs w:val="24"/>
                <w:highlight w:val="none"/>
                <w14:ligatures w14:val="none"/>
              </w:rPr>
            </w:r>
            <w:r/>
          </w:p>
        </w:tc>
        <w:tc>
          <w:tcPr>
            <w:shd w:val="clear" w:color="auto" w:fill="auto"/>
            <w:tcBorders>
              <w:top w:val="none" w:color="000000" w:sz="4" w:space="0"/>
              <w:left w:val="none" w:color="000000" w:sz="4" w:space="0"/>
              <w:bottom w:val="single" w:color="auto" w:sz="4" w:space="0"/>
              <w:right w:val="single" w:color="auto" w:sz="4" w:space="0"/>
            </w:tcBorders>
            <w:tcW w:w="1143" w:type="pct"/>
            <w:vAlign w:val="center"/>
            <w:textDirection w:val="lrTb"/>
            <w:noWrap/>
          </w:tcPr>
          <w:p>
            <w:pPr>
              <w:jc w:val="left"/>
              <w:widowControl/>
              <w:rPr>
                <w:rFonts w:ascii="宋体" w:hAnsi="宋体" w:eastAsia="宋体" w:cs="Arial"/>
                <w:color w:val="auto"/>
                <w:sz w:val="24"/>
                <w:szCs w:val="24"/>
                <w:highlight w:val="none"/>
                <w14:ligatures w14:val="none"/>
              </w:rPr>
            </w:pPr>
            <w:r>
              <w:rPr>
                <w:rFonts w:hint="eastAsia" w:ascii="宋体" w:hAnsi="宋体" w:eastAsia="宋体" w:cs="Arial"/>
                <w:color w:val="auto"/>
                <w:sz w:val="24"/>
                <w:szCs w:val="24"/>
                <w:highlight w:val="none"/>
                <w14:ligatures w14:val="none"/>
              </w:rPr>
              <w:t xml:space="preserve">推荐信息</w:t>
            </w:r>
            <w:r/>
          </w:p>
        </w:tc>
        <w:tc>
          <w:tcPr>
            <w:shd w:val="clear" w:color="auto" w:fill="auto"/>
            <w:tcBorders>
              <w:top w:val="none" w:color="000000" w:sz="4" w:space="0"/>
              <w:left w:val="none" w:color="000000" w:sz="4" w:space="0"/>
              <w:bottom w:val="single" w:color="auto" w:sz="4" w:space="0"/>
              <w:right w:val="single" w:color="auto" w:sz="4" w:space="0"/>
            </w:tcBorders>
            <w:tcW w:w="863" w:type="pct"/>
            <w:vAlign w:val="center"/>
            <w:textDirection w:val="lrTb"/>
            <w:noWrap w:val="false"/>
          </w:tcPr>
          <w:p>
            <w:pPr>
              <w:jc w:val="left"/>
              <w:widowControl/>
              <w:rPr>
                <w:rFonts w:ascii="宋体" w:hAnsi="宋体" w:eastAsia="宋体" w:cs="Arial"/>
                <w:color w:val="auto"/>
                <w:sz w:val="24"/>
                <w:szCs w:val="24"/>
                <w:highlight w:val="none"/>
                <w14:ligatures w14:val="none"/>
              </w:rPr>
            </w:pPr>
            <w:r>
              <w:rPr>
                <w:rFonts w:hint="eastAsia" w:ascii="宋体" w:hAnsi="宋体" w:eastAsia="宋体" w:cs="Arial"/>
                <w:color w:val="auto"/>
                <w:sz w:val="24"/>
                <w:szCs w:val="24"/>
                <w:highlight w:val="none"/>
                <w14:ligatures w14:val="none"/>
              </w:rPr>
              <w:t xml:space="preserve">能够查看计算分析出来的所有推荐信息。</w:t>
            </w:r>
            <w:r/>
          </w:p>
        </w:tc>
      </w:tr>
      <w:tr>
        <w:trPr>
          <w:trHeight w:val="420"/>
        </w:trPr>
        <w:tc>
          <w:tcPr>
            <w:tcBorders>
              <w:top w:val="none" w:color="000000" w:sz="4" w:space="0"/>
              <w:left w:val="single" w:color="auto" w:sz="4" w:space="0"/>
              <w:bottom w:val="single" w:color="auto" w:sz="4" w:space="0"/>
              <w:right w:val="single" w:color="auto" w:sz="4" w:space="0"/>
            </w:tcBorders>
            <w:tcW w:w="1287" w:type="pct"/>
            <w:vAlign w:val="center"/>
            <w:vMerge w:val="continue"/>
            <w:textDirection w:val="lrTb"/>
            <w:noWrap w:val="false"/>
          </w:tcPr>
          <w:p>
            <w:pPr>
              <w:jc w:val="left"/>
              <w:widowControl/>
              <w:rPr>
                <w:rFonts w:ascii="宋体" w:hAnsi="宋体" w:eastAsia="宋体" w:cs="Arial"/>
                <w:color w:val="auto"/>
                <w:sz w:val="24"/>
                <w:szCs w:val="24"/>
                <w:highlight w:val="none"/>
                <w14:ligatures w14:val="none"/>
              </w:rPr>
            </w:pPr>
            <w:r>
              <w:rPr>
                <w:rFonts w:ascii="宋体" w:hAnsi="宋体" w:eastAsia="宋体" w:cs="Arial"/>
                <w:color w:val="auto"/>
                <w:sz w:val="24"/>
                <w:szCs w:val="24"/>
                <w:highlight w:val="none"/>
                <w14:ligatures w14:val="none"/>
              </w:rPr>
            </w:r>
            <w:r/>
          </w:p>
        </w:tc>
        <w:tc>
          <w:tcPr>
            <w:tcBorders>
              <w:top w:val="none" w:color="000000" w:sz="4" w:space="0"/>
              <w:left w:val="single" w:color="auto" w:sz="4" w:space="0"/>
              <w:bottom w:val="single" w:color="auto" w:sz="4" w:space="0"/>
              <w:right w:val="single" w:color="auto" w:sz="4" w:space="0"/>
            </w:tcBorders>
            <w:tcW w:w="709" w:type="pct"/>
            <w:vAlign w:val="center"/>
            <w:vMerge w:val="continue"/>
            <w:textDirection w:val="lrTb"/>
            <w:noWrap w:val="false"/>
          </w:tcPr>
          <w:p>
            <w:pPr>
              <w:jc w:val="left"/>
              <w:widowControl/>
              <w:rPr>
                <w:rFonts w:ascii="宋体" w:hAnsi="宋体" w:eastAsia="宋体" w:cs="Arial"/>
                <w:color w:val="auto"/>
                <w:sz w:val="24"/>
                <w:szCs w:val="24"/>
                <w:highlight w:val="none"/>
                <w14:ligatures w14:val="none"/>
              </w:rPr>
            </w:pPr>
            <w:r>
              <w:rPr>
                <w:rFonts w:ascii="宋体" w:hAnsi="宋体" w:eastAsia="宋体" w:cs="Arial"/>
                <w:color w:val="auto"/>
                <w:sz w:val="24"/>
                <w:szCs w:val="24"/>
                <w:highlight w:val="none"/>
                <w14:ligatures w14:val="none"/>
              </w:rPr>
            </w:r>
            <w:r/>
          </w:p>
        </w:tc>
        <w:tc>
          <w:tcPr>
            <w:shd w:val="clear" w:color="auto" w:fill="auto"/>
            <w:tcBorders>
              <w:top w:val="none" w:color="000000" w:sz="4" w:space="0"/>
              <w:left w:val="single" w:color="auto" w:sz="4" w:space="0"/>
              <w:bottom w:val="single" w:color="auto" w:sz="4" w:space="0"/>
              <w:right w:val="single" w:color="auto" w:sz="4" w:space="0"/>
            </w:tcBorders>
            <w:tcW w:w="998" w:type="pct"/>
            <w:vAlign w:val="center"/>
            <w:vMerge w:val="restart"/>
            <w:textDirection w:val="lrTb"/>
            <w:noWrap/>
          </w:tcPr>
          <w:p>
            <w:pPr>
              <w:jc w:val="left"/>
              <w:widowControl/>
              <w:rPr>
                <w:rFonts w:ascii="宋体" w:hAnsi="宋体" w:eastAsia="宋体" w:cs="Arial"/>
                <w:color w:val="auto"/>
                <w:sz w:val="24"/>
                <w:szCs w:val="24"/>
                <w:highlight w:val="none"/>
                <w14:ligatures w14:val="none"/>
              </w:rPr>
            </w:pPr>
            <w:r>
              <w:rPr>
                <w:rFonts w:hint="eastAsia" w:ascii="宋体" w:hAnsi="宋体" w:eastAsia="宋体" w:cs="Arial"/>
                <w:color w:val="auto"/>
                <w:sz w:val="24"/>
                <w:szCs w:val="24"/>
                <w:highlight w:val="none"/>
                <w14:ligatures w14:val="none"/>
              </w:rPr>
              <w:t xml:space="preserve">处置反馈</w:t>
            </w:r>
            <w:r/>
          </w:p>
        </w:tc>
        <w:tc>
          <w:tcPr>
            <w:shd w:val="clear" w:color="auto" w:fill="auto"/>
            <w:tcBorders>
              <w:top w:val="none" w:color="000000" w:sz="4" w:space="0"/>
              <w:left w:val="none" w:color="000000" w:sz="4" w:space="0"/>
              <w:bottom w:val="single" w:color="auto" w:sz="4" w:space="0"/>
              <w:right w:val="single" w:color="auto" w:sz="4" w:space="0"/>
            </w:tcBorders>
            <w:tcW w:w="1143" w:type="pct"/>
            <w:vAlign w:val="center"/>
            <w:textDirection w:val="lrTb"/>
            <w:noWrap/>
          </w:tcPr>
          <w:p>
            <w:pPr>
              <w:jc w:val="left"/>
              <w:widowControl/>
              <w:rPr>
                <w:rFonts w:ascii="宋体" w:hAnsi="宋体" w:eastAsia="宋体" w:cs="Arial"/>
                <w:color w:val="auto"/>
                <w:sz w:val="24"/>
                <w:szCs w:val="24"/>
                <w:highlight w:val="none"/>
                <w14:ligatures w14:val="none"/>
              </w:rPr>
            </w:pPr>
            <w:r>
              <w:rPr>
                <w:rFonts w:hint="eastAsia" w:ascii="宋体" w:hAnsi="宋体" w:eastAsia="宋体" w:cs="Arial"/>
                <w:color w:val="auto"/>
                <w:sz w:val="24"/>
                <w:szCs w:val="24"/>
                <w:highlight w:val="none"/>
                <w14:ligatures w14:val="none"/>
              </w:rPr>
              <w:t xml:space="preserve">反馈填写</w:t>
            </w:r>
            <w:r/>
          </w:p>
        </w:tc>
        <w:tc>
          <w:tcPr>
            <w:shd w:val="clear" w:color="auto" w:fill="auto"/>
            <w:tcBorders>
              <w:top w:val="none" w:color="000000" w:sz="4" w:space="0"/>
              <w:left w:val="none" w:color="000000" w:sz="4" w:space="0"/>
              <w:bottom w:val="single" w:color="auto" w:sz="4" w:space="0"/>
              <w:right w:val="single" w:color="auto" w:sz="4" w:space="0"/>
            </w:tcBorders>
            <w:tcW w:w="863" w:type="pct"/>
            <w:vAlign w:val="center"/>
            <w:textDirection w:val="lrTb"/>
            <w:noWrap w:val="false"/>
          </w:tcPr>
          <w:p>
            <w:pPr>
              <w:jc w:val="left"/>
              <w:widowControl/>
              <w:rPr>
                <w:rFonts w:ascii="宋体" w:hAnsi="宋体" w:eastAsia="宋体" w:cs="Arial"/>
                <w:color w:val="auto"/>
                <w:sz w:val="24"/>
                <w:szCs w:val="24"/>
                <w:highlight w:val="none"/>
                <w14:ligatures w14:val="none"/>
              </w:rPr>
            </w:pPr>
            <w:r>
              <w:rPr>
                <w:rFonts w:hint="eastAsia" w:ascii="宋体" w:hAnsi="宋体" w:eastAsia="宋体" w:cs="Arial"/>
                <w:color w:val="auto"/>
                <w:sz w:val="24"/>
                <w:szCs w:val="24"/>
                <w:highlight w:val="none"/>
                <w14:ligatures w14:val="none"/>
              </w:rPr>
              <w:t xml:space="preserve">根据实际处置情况，填写任务反馈信息。</w:t>
            </w:r>
            <w:r/>
          </w:p>
        </w:tc>
      </w:tr>
      <w:tr>
        <w:trPr>
          <w:trHeight w:val="420"/>
        </w:trPr>
        <w:tc>
          <w:tcPr>
            <w:tcBorders>
              <w:top w:val="none" w:color="000000" w:sz="4" w:space="0"/>
              <w:left w:val="single" w:color="auto" w:sz="4" w:space="0"/>
              <w:bottom w:val="single" w:color="auto" w:sz="4" w:space="0"/>
              <w:right w:val="single" w:color="auto" w:sz="4" w:space="0"/>
            </w:tcBorders>
            <w:tcW w:w="1287" w:type="pct"/>
            <w:vAlign w:val="center"/>
            <w:vMerge w:val="continue"/>
            <w:textDirection w:val="lrTb"/>
            <w:noWrap w:val="false"/>
          </w:tcPr>
          <w:p>
            <w:pPr>
              <w:jc w:val="left"/>
              <w:widowControl/>
              <w:rPr>
                <w:rFonts w:ascii="宋体" w:hAnsi="宋体" w:eastAsia="宋体" w:cs="Arial"/>
                <w:color w:val="auto"/>
                <w:sz w:val="24"/>
                <w:szCs w:val="24"/>
                <w:highlight w:val="none"/>
                <w14:ligatures w14:val="none"/>
              </w:rPr>
            </w:pPr>
            <w:r>
              <w:rPr>
                <w:rFonts w:ascii="宋体" w:hAnsi="宋体" w:eastAsia="宋体" w:cs="Arial"/>
                <w:color w:val="auto"/>
                <w:sz w:val="24"/>
                <w:szCs w:val="24"/>
                <w:highlight w:val="none"/>
                <w14:ligatures w14:val="none"/>
              </w:rPr>
            </w:r>
            <w:r/>
          </w:p>
        </w:tc>
        <w:tc>
          <w:tcPr>
            <w:tcBorders>
              <w:top w:val="none" w:color="000000" w:sz="4" w:space="0"/>
              <w:left w:val="single" w:color="auto" w:sz="4" w:space="0"/>
              <w:bottom w:val="single" w:color="auto" w:sz="4" w:space="0"/>
              <w:right w:val="single" w:color="auto" w:sz="4" w:space="0"/>
            </w:tcBorders>
            <w:tcW w:w="709" w:type="pct"/>
            <w:vAlign w:val="center"/>
            <w:vMerge w:val="continue"/>
            <w:textDirection w:val="lrTb"/>
            <w:noWrap w:val="false"/>
          </w:tcPr>
          <w:p>
            <w:pPr>
              <w:jc w:val="left"/>
              <w:widowControl/>
              <w:rPr>
                <w:rFonts w:ascii="宋体" w:hAnsi="宋体" w:eastAsia="宋体" w:cs="Arial"/>
                <w:color w:val="auto"/>
                <w:sz w:val="24"/>
                <w:szCs w:val="24"/>
                <w:highlight w:val="none"/>
                <w14:ligatures w14:val="none"/>
              </w:rPr>
            </w:pPr>
            <w:r>
              <w:rPr>
                <w:rFonts w:ascii="宋体" w:hAnsi="宋体" w:eastAsia="宋体" w:cs="Arial"/>
                <w:color w:val="auto"/>
                <w:sz w:val="24"/>
                <w:szCs w:val="24"/>
                <w:highlight w:val="none"/>
                <w14:ligatures w14:val="none"/>
              </w:rPr>
            </w:r>
            <w:r/>
          </w:p>
        </w:tc>
        <w:tc>
          <w:tcPr>
            <w:tcBorders>
              <w:top w:val="none" w:color="000000" w:sz="4" w:space="0"/>
              <w:left w:val="single" w:color="auto" w:sz="4" w:space="0"/>
              <w:bottom w:val="single" w:color="auto" w:sz="4" w:space="0"/>
              <w:right w:val="single" w:color="auto" w:sz="4" w:space="0"/>
            </w:tcBorders>
            <w:tcW w:w="998" w:type="pct"/>
            <w:vAlign w:val="center"/>
            <w:vMerge w:val="continue"/>
            <w:textDirection w:val="lrTb"/>
            <w:noWrap w:val="false"/>
          </w:tcPr>
          <w:p>
            <w:pPr>
              <w:jc w:val="left"/>
              <w:widowControl/>
              <w:rPr>
                <w:rFonts w:ascii="宋体" w:hAnsi="宋体" w:eastAsia="宋体" w:cs="Arial"/>
                <w:color w:val="auto"/>
                <w:sz w:val="24"/>
                <w:szCs w:val="24"/>
                <w:highlight w:val="none"/>
                <w14:ligatures w14:val="none"/>
              </w:rPr>
            </w:pPr>
            <w:r>
              <w:rPr>
                <w:rFonts w:ascii="宋体" w:hAnsi="宋体" w:eastAsia="宋体" w:cs="Arial"/>
                <w:color w:val="auto"/>
                <w:sz w:val="24"/>
                <w:szCs w:val="24"/>
                <w:highlight w:val="none"/>
                <w14:ligatures w14:val="none"/>
              </w:rPr>
            </w:r>
            <w:r/>
          </w:p>
        </w:tc>
        <w:tc>
          <w:tcPr>
            <w:shd w:val="clear" w:color="auto" w:fill="auto"/>
            <w:tcBorders>
              <w:top w:val="none" w:color="000000" w:sz="4" w:space="0"/>
              <w:left w:val="none" w:color="000000" w:sz="4" w:space="0"/>
              <w:bottom w:val="single" w:color="auto" w:sz="4" w:space="0"/>
              <w:right w:val="single" w:color="auto" w:sz="4" w:space="0"/>
            </w:tcBorders>
            <w:tcW w:w="1143" w:type="pct"/>
            <w:vAlign w:val="center"/>
            <w:textDirection w:val="lrTb"/>
            <w:noWrap/>
          </w:tcPr>
          <w:p>
            <w:pPr>
              <w:jc w:val="left"/>
              <w:widowControl/>
              <w:rPr>
                <w:rFonts w:ascii="宋体" w:hAnsi="宋体" w:eastAsia="宋体" w:cs="Arial"/>
                <w:color w:val="auto"/>
                <w:sz w:val="24"/>
                <w:szCs w:val="24"/>
                <w:highlight w:val="none"/>
                <w14:ligatures w14:val="none"/>
              </w:rPr>
            </w:pPr>
            <w:r>
              <w:rPr>
                <w:rFonts w:hint="eastAsia" w:ascii="宋体" w:hAnsi="宋体" w:eastAsia="宋体" w:cs="Arial"/>
                <w:color w:val="auto"/>
                <w:sz w:val="24"/>
                <w:szCs w:val="24"/>
                <w:highlight w:val="none"/>
                <w14:ligatures w14:val="none"/>
              </w:rPr>
              <w:t xml:space="preserve">处置跟踪</w:t>
            </w:r>
            <w:r/>
          </w:p>
        </w:tc>
        <w:tc>
          <w:tcPr>
            <w:shd w:val="clear" w:color="auto" w:fill="auto"/>
            <w:tcBorders>
              <w:top w:val="none" w:color="000000" w:sz="4" w:space="0"/>
              <w:left w:val="none" w:color="000000" w:sz="4" w:space="0"/>
              <w:bottom w:val="single" w:color="auto" w:sz="4" w:space="0"/>
              <w:right w:val="single" w:color="auto" w:sz="4" w:space="0"/>
            </w:tcBorders>
            <w:tcW w:w="863" w:type="pct"/>
            <w:vAlign w:val="center"/>
            <w:textDirection w:val="lrTb"/>
            <w:noWrap w:val="false"/>
          </w:tcPr>
          <w:p>
            <w:pPr>
              <w:jc w:val="left"/>
              <w:widowControl/>
              <w:rPr>
                <w:rFonts w:ascii="宋体" w:hAnsi="宋体" w:eastAsia="宋体" w:cs="Arial"/>
                <w:color w:val="auto"/>
                <w:sz w:val="24"/>
                <w:szCs w:val="24"/>
                <w:highlight w:val="none"/>
                <w14:ligatures w14:val="none"/>
              </w:rPr>
            </w:pPr>
            <w:r>
              <w:rPr>
                <w:rFonts w:hint="eastAsia" w:ascii="宋体" w:hAnsi="宋体" w:eastAsia="宋体" w:cs="Arial"/>
                <w:color w:val="auto"/>
                <w:sz w:val="24"/>
                <w:szCs w:val="24"/>
                <w:highlight w:val="none"/>
                <w14:ligatures w14:val="none"/>
              </w:rPr>
              <w:t xml:space="preserve">可跟踪与查询任务的所有流程调度信息。</w:t>
            </w:r>
            <w:r/>
          </w:p>
        </w:tc>
      </w:tr>
      <w:tr>
        <w:trPr>
          <w:trHeight w:val="420"/>
        </w:trPr>
        <w:tc>
          <w:tcPr>
            <w:tcBorders>
              <w:top w:val="none" w:color="000000" w:sz="4" w:space="0"/>
              <w:left w:val="single" w:color="auto" w:sz="4" w:space="0"/>
              <w:bottom w:val="single" w:color="auto" w:sz="4" w:space="0"/>
              <w:right w:val="single" w:color="auto" w:sz="4" w:space="0"/>
            </w:tcBorders>
            <w:tcW w:w="1287" w:type="pct"/>
            <w:vAlign w:val="center"/>
            <w:vMerge w:val="continue"/>
            <w:textDirection w:val="lrTb"/>
            <w:noWrap w:val="false"/>
          </w:tcPr>
          <w:p>
            <w:pPr>
              <w:jc w:val="left"/>
              <w:widowControl/>
              <w:rPr>
                <w:rFonts w:ascii="宋体" w:hAnsi="宋体" w:eastAsia="宋体" w:cs="Arial"/>
                <w:color w:val="auto"/>
                <w:sz w:val="24"/>
                <w:szCs w:val="24"/>
                <w:highlight w:val="none"/>
                <w14:ligatures w14:val="none"/>
              </w:rPr>
            </w:pPr>
            <w:r>
              <w:rPr>
                <w:rFonts w:ascii="宋体" w:hAnsi="宋体" w:eastAsia="宋体" w:cs="Arial"/>
                <w:color w:val="auto"/>
                <w:sz w:val="24"/>
                <w:szCs w:val="24"/>
                <w:highlight w:val="none"/>
                <w14:ligatures w14:val="none"/>
              </w:rPr>
            </w:r>
            <w:r/>
          </w:p>
        </w:tc>
        <w:tc>
          <w:tcPr>
            <w:tcBorders>
              <w:top w:val="none" w:color="000000" w:sz="4" w:space="0"/>
              <w:left w:val="single" w:color="auto" w:sz="4" w:space="0"/>
              <w:bottom w:val="single" w:color="auto" w:sz="4" w:space="0"/>
              <w:right w:val="single" w:color="auto" w:sz="4" w:space="0"/>
            </w:tcBorders>
            <w:tcW w:w="709" w:type="pct"/>
            <w:vAlign w:val="center"/>
            <w:vMerge w:val="continue"/>
            <w:textDirection w:val="lrTb"/>
            <w:noWrap w:val="false"/>
          </w:tcPr>
          <w:p>
            <w:pPr>
              <w:jc w:val="left"/>
              <w:widowControl/>
              <w:rPr>
                <w:rFonts w:ascii="宋体" w:hAnsi="宋体" w:eastAsia="宋体" w:cs="Arial"/>
                <w:color w:val="auto"/>
                <w:sz w:val="24"/>
                <w:szCs w:val="24"/>
                <w:highlight w:val="none"/>
                <w14:ligatures w14:val="none"/>
              </w:rPr>
            </w:pPr>
            <w:r>
              <w:rPr>
                <w:rFonts w:ascii="宋体" w:hAnsi="宋体" w:eastAsia="宋体" w:cs="Arial"/>
                <w:color w:val="auto"/>
                <w:sz w:val="24"/>
                <w:szCs w:val="24"/>
                <w:highlight w:val="none"/>
                <w14:ligatures w14:val="none"/>
              </w:rPr>
            </w:r>
            <w:r/>
          </w:p>
        </w:tc>
        <w:tc>
          <w:tcPr>
            <w:shd w:val="clear" w:color="auto" w:fill="auto"/>
            <w:tcBorders>
              <w:top w:val="none" w:color="000000" w:sz="4" w:space="0"/>
              <w:left w:val="none" w:color="000000" w:sz="4" w:space="0"/>
              <w:bottom w:val="single" w:color="auto" w:sz="4" w:space="0"/>
              <w:right w:val="single" w:color="auto" w:sz="4" w:space="0"/>
            </w:tcBorders>
            <w:tcW w:w="998" w:type="pct"/>
            <w:vAlign w:val="center"/>
            <w:textDirection w:val="lrTb"/>
            <w:noWrap/>
          </w:tcPr>
          <w:p>
            <w:pPr>
              <w:jc w:val="left"/>
              <w:widowControl/>
              <w:rPr>
                <w:rFonts w:ascii="宋体" w:hAnsi="宋体" w:eastAsia="宋体" w:cs="Arial"/>
                <w:color w:val="auto"/>
                <w:sz w:val="24"/>
                <w:szCs w:val="24"/>
                <w:highlight w:val="none"/>
                <w14:ligatures w14:val="none"/>
              </w:rPr>
            </w:pPr>
            <w:r>
              <w:rPr>
                <w:rFonts w:hint="eastAsia" w:ascii="宋体" w:hAnsi="宋体" w:eastAsia="宋体" w:cs="Arial"/>
                <w:color w:val="auto"/>
                <w:sz w:val="24"/>
                <w:szCs w:val="24"/>
                <w:highlight w:val="none"/>
                <w14:ligatures w14:val="none"/>
              </w:rPr>
              <w:t xml:space="preserve">日常线索</w:t>
            </w:r>
            <w:r/>
          </w:p>
        </w:tc>
        <w:tc>
          <w:tcPr>
            <w:shd w:val="clear" w:color="auto" w:fill="auto"/>
            <w:tcBorders>
              <w:top w:val="none" w:color="000000" w:sz="4" w:space="0"/>
              <w:left w:val="none" w:color="000000" w:sz="4" w:space="0"/>
              <w:bottom w:val="single" w:color="auto" w:sz="4" w:space="0"/>
              <w:right w:val="single" w:color="auto" w:sz="4" w:space="0"/>
            </w:tcBorders>
            <w:tcW w:w="1143" w:type="pct"/>
            <w:vAlign w:val="center"/>
            <w:textDirection w:val="lrTb"/>
            <w:noWrap/>
          </w:tcPr>
          <w:p>
            <w:pPr>
              <w:jc w:val="left"/>
              <w:widowControl/>
              <w:rPr>
                <w:rFonts w:ascii="宋体" w:hAnsi="宋体" w:eastAsia="宋体" w:cs="Arial"/>
                <w:color w:val="auto"/>
                <w:sz w:val="24"/>
                <w:szCs w:val="24"/>
                <w:highlight w:val="none"/>
                <w14:ligatures w14:val="none"/>
              </w:rPr>
            </w:pPr>
            <w:r>
              <w:rPr>
                <w:rFonts w:hint="eastAsia" w:ascii="宋体" w:hAnsi="宋体" w:eastAsia="宋体" w:cs="Arial"/>
                <w:color w:val="auto"/>
                <w:sz w:val="24"/>
                <w:szCs w:val="24"/>
                <w:highlight w:val="none"/>
                <w14:ligatures w14:val="none"/>
              </w:rPr>
              <w:t xml:space="preserve">火情上报</w:t>
            </w:r>
            <w:r/>
          </w:p>
        </w:tc>
        <w:tc>
          <w:tcPr>
            <w:shd w:val="clear" w:color="auto" w:fill="auto"/>
            <w:tcBorders>
              <w:top w:val="none" w:color="000000" w:sz="4" w:space="0"/>
              <w:left w:val="none" w:color="000000" w:sz="4" w:space="0"/>
              <w:bottom w:val="single" w:color="auto" w:sz="4" w:space="0"/>
              <w:right w:val="single" w:color="auto" w:sz="4" w:space="0"/>
            </w:tcBorders>
            <w:tcW w:w="863" w:type="pct"/>
            <w:vAlign w:val="center"/>
            <w:textDirection w:val="lrTb"/>
            <w:noWrap w:val="false"/>
          </w:tcPr>
          <w:p>
            <w:pPr>
              <w:jc w:val="left"/>
              <w:widowControl/>
              <w:rPr>
                <w:rFonts w:ascii="宋体" w:hAnsi="宋体" w:eastAsia="宋体" w:cs="Arial"/>
                <w:color w:val="auto"/>
                <w:sz w:val="24"/>
                <w:szCs w:val="24"/>
                <w:highlight w:val="none"/>
                <w14:ligatures w14:val="none"/>
              </w:rPr>
            </w:pPr>
            <w:r>
              <w:rPr>
                <w:rFonts w:hint="eastAsia" w:ascii="宋体" w:hAnsi="宋体" w:eastAsia="宋体" w:cs="Arial"/>
                <w:color w:val="auto"/>
                <w:sz w:val="24"/>
                <w:szCs w:val="24"/>
                <w:highlight w:val="none"/>
                <w14:ligatures w14:val="none"/>
              </w:rPr>
              <w:t xml:space="preserve">当日常发现火情后，将信息上传至平台。</w:t>
            </w:r>
            <w:r/>
          </w:p>
        </w:tc>
      </w:tr>
      <w:tr>
        <w:trPr>
          <w:trHeight w:val="420"/>
        </w:trPr>
        <w:tc>
          <w:tcPr>
            <w:tcBorders>
              <w:top w:val="none" w:color="000000" w:sz="4" w:space="0"/>
              <w:left w:val="single" w:color="auto" w:sz="4" w:space="0"/>
              <w:bottom w:val="single" w:color="auto" w:sz="4" w:space="0"/>
              <w:right w:val="single" w:color="auto" w:sz="4" w:space="0"/>
            </w:tcBorders>
            <w:tcW w:w="1287" w:type="pct"/>
            <w:vAlign w:val="center"/>
            <w:vMerge w:val="continue"/>
            <w:textDirection w:val="lrTb"/>
            <w:noWrap w:val="false"/>
          </w:tcPr>
          <w:p>
            <w:pPr>
              <w:jc w:val="left"/>
              <w:widowControl/>
              <w:rPr>
                <w:rFonts w:ascii="宋体" w:hAnsi="宋体" w:eastAsia="宋体" w:cs="Arial"/>
                <w:color w:val="auto"/>
                <w:sz w:val="24"/>
                <w:szCs w:val="24"/>
                <w:highlight w:val="none"/>
                <w14:ligatures w14:val="none"/>
              </w:rPr>
            </w:pPr>
            <w:r>
              <w:rPr>
                <w:rFonts w:ascii="宋体" w:hAnsi="宋体" w:eastAsia="宋体" w:cs="Arial"/>
                <w:color w:val="auto"/>
                <w:sz w:val="24"/>
                <w:szCs w:val="24"/>
                <w:highlight w:val="none"/>
                <w14:ligatures w14:val="none"/>
              </w:rPr>
            </w:r>
            <w:r/>
          </w:p>
        </w:tc>
        <w:tc>
          <w:tcPr>
            <w:tcBorders>
              <w:top w:val="none" w:color="000000" w:sz="4" w:space="0"/>
              <w:left w:val="single" w:color="auto" w:sz="4" w:space="0"/>
              <w:bottom w:val="single" w:color="auto" w:sz="4" w:space="0"/>
              <w:right w:val="single" w:color="auto" w:sz="4" w:space="0"/>
            </w:tcBorders>
            <w:tcW w:w="709" w:type="pct"/>
            <w:vAlign w:val="center"/>
            <w:vMerge w:val="continue"/>
            <w:textDirection w:val="lrTb"/>
            <w:noWrap w:val="false"/>
          </w:tcPr>
          <w:p>
            <w:pPr>
              <w:jc w:val="left"/>
              <w:widowControl/>
              <w:rPr>
                <w:rFonts w:ascii="宋体" w:hAnsi="宋体" w:eastAsia="宋体" w:cs="Arial"/>
                <w:color w:val="auto"/>
                <w:sz w:val="24"/>
                <w:szCs w:val="24"/>
                <w:highlight w:val="none"/>
                <w14:ligatures w14:val="none"/>
              </w:rPr>
            </w:pPr>
            <w:r>
              <w:rPr>
                <w:rFonts w:ascii="宋体" w:hAnsi="宋体" w:eastAsia="宋体" w:cs="Arial"/>
                <w:color w:val="auto"/>
                <w:sz w:val="24"/>
                <w:szCs w:val="24"/>
                <w:highlight w:val="none"/>
                <w14:ligatures w14:val="none"/>
              </w:rPr>
            </w:r>
            <w:r/>
          </w:p>
        </w:tc>
        <w:tc>
          <w:tcPr>
            <w:shd w:val="clear" w:color="auto" w:fill="auto"/>
            <w:tcBorders>
              <w:top w:val="none" w:color="000000" w:sz="4" w:space="0"/>
              <w:left w:val="single" w:color="auto" w:sz="4" w:space="0"/>
              <w:bottom w:val="single" w:color="auto" w:sz="4" w:space="0"/>
              <w:right w:val="single" w:color="auto" w:sz="4" w:space="0"/>
            </w:tcBorders>
            <w:tcW w:w="998" w:type="pct"/>
            <w:vAlign w:val="center"/>
            <w:vMerge w:val="restart"/>
            <w:textDirection w:val="lrTb"/>
            <w:noWrap/>
          </w:tcPr>
          <w:p>
            <w:pPr>
              <w:jc w:val="left"/>
              <w:widowControl/>
              <w:rPr>
                <w:rFonts w:ascii="宋体" w:hAnsi="宋体" w:eastAsia="宋体" w:cs="Arial"/>
                <w:color w:val="auto"/>
                <w:sz w:val="24"/>
                <w:szCs w:val="24"/>
                <w:highlight w:val="none"/>
                <w14:ligatures w14:val="none"/>
              </w:rPr>
            </w:pPr>
            <w:r>
              <w:rPr>
                <w:rFonts w:hint="eastAsia" w:ascii="宋体" w:hAnsi="宋体" w:eastAsia="宋体" w:cs="Arial"/>
                <w:color w:val="auto"/>
                <w:sz w:val="24"/>
                <w:szCs w:val="24"/>
                <w:highlight w:val="none"/>
                <w14:ligatures w14:val="none"/>
              </w:rPr>
              <w:t xml:space="preserve">灾损评估</w:t>
            </w:r>
            <w:r/>
          </w:p>
        </w:tc>
        <w:tc>
          <w:tcPr>
            <w:shd w:val="clear" w:color="auto" w:fill="auto"/>
            <w:tcBorders>
              <w:top w:val="none" w:color="000000" w:sz="4" w:space="0"/>
              <w:left w:val="none" w:color="000000" w:sz="4" w:space="0"/>
              <w:bottom w:val="single" w:color="auto" w:sz="4" w:space="0"/>
              <w:right w:val="single" w:color="auto" w:sz="4" w:space="0"/>
            </w:tcBorders>
            <w:tcW w:w="1143" w:type="pct"/>
            <w:vAlign w:val="center"/>
            <w:textDirection w:val="lrTb"/>
            <w:noWrap/>
          </w:tcPr>
          <w:p>
            <w:pPr>
              <w:jc w:val="left"/>
              <w:widowControl/>
              <w:rPr>
                <w:rFonts w:ascii="宋体" w:hAnsi="宋体" w:eastAsia="宋体" w:cs="Arial"/>
                <w:color w:val="auto"/>
                <w:sz w:val="24"/>
                <w:szCs w:val="24"/>
                <w:highlight w:val="none"/>
                <w14:ligatures w14:val="none"/>
              </w:rPr>
            </w:pPr>
            <w:r>
              <w:rPr>
                <w:rFonts w:hint="eastAsia" w:ascii="宋体" w:hAnsi="宋体" w:eastAsia="宋体" w:cs="Arial"/>
                <w:color w:val="auto"/>
                <w:sz w:val="24"/>
                <w:szCs w:val="24"/>
                <w:highlight w:val="none"/>
                <w14:ligatures w14:val="none"/>
              </w:rPr>
              <w:t xml:space="preserve">灾损填报</w:t>
            </w:r>
            <w:r/>
          </w:p>
        </w:tc>
        <w:tc>
          <w:tcPr>
            <w:shd w:val="clear" w:color="auto" w:fill="auto"/>
            <w:tcBorders>
              <w:top w:val="none" w:color="000000" w:sz="4" w:space="0"/>
              <w:left w:val="none" w:color="000000" w:sz="4" w:space="0"/>
              <w:bottom w:val="single" w:color="auto" w:sz="4" w:space="0"/>
              <w:right w:val="single" w:color="auto" w:sz="4" w:space="0"/>
            </w:tcBorders>
            <w:tcW w:w="863" w:type="pct"/>
            <w:vAlign w:val="center"/>
            <w:textDirection w:val="lrTb"/>
            <w:noWrap w:val="false"/>
          </w:tcPr>
          <w:p>
            <w:pPr>
              <w:jc w:val="left"/>
              <w:widowControl/>
              <w:rPr>
                <w:rFonts w:ascii="宋体" w:hAnsi="宋体" w:eastAsia="宋体" w:cs="Arial"/>
                <w:color w:val="auto"/>
                <w:sz w:val="24"/>
                <w:szCs w:val="24"/>
                <w:highlight w:val="none"/>
                <w14:ligatures w14:val="none"/>
              </w:rPr>
            </w:pPr>
            <w:r>
              <w:rPr>
                <w:rFonts w:hint="eastAsia" w:ascii="宋体" w:hAnsi="宋体" w:eastAsia="宋体" w:cs="Arial"/>
                <w:color w:val="auto"/>
                <w:sz w:val="24"/>
                <w:szCs w:val="24"/>
                <w:highlight w:val="none"/>
                <w14:ligatures w14:val="none"/>
              </w:rPr>
              <w:t xml:space="preserve">能够实现救灾完毕后的灾损情况的填报。</w:t>
            </w:r>
            <w:r/>
          </w:p>
        </w:tc>
      </w:tr>
      <w:tr>
        <w:trPr>
          <w:trHeight w:val="420"/>
        </w:trPr>
        <w:tc>
          <w:tcPr>
            <w:tcBorders>
              <w:top w:val="none" w:color="000000" w:sz="4" w:space="0"/>
              <w:left w:val="single" w:color="auto" w:sz="4" w:space="0"/>
              <w:bottom w:val="single" w:color="auto" w:sz="4" w:space="0"/>
              <w:right w:val="single" w:color="auto" w:sz="4" w:space="0"/>
            </w:tcBorders>
            <w:tcW w:w="1287" w:type="pct"/>
            <w:vAlign w:val="center"/>
            <w:vMerge w:val="continue"/>
            <w:textDirection w:val="lrTb"/>
            <w:noWrap w:val="false"/>
          </w:tcPr>
          <w:p>
            <w:pPr>
              <w:jc w:val="left"/>
              <w:widowControl/>
              <w:rPr>
                <w:rFonts w:ascii="宋体" w:hAnsi="宋体" w:eastAsia="宋体" w:cs="Arial"/>
                <w:color w:val="auto"/>
                <w:sz w:val="24"/>
                <w:szCs w:val="24"/>
                <w:highlight w:val="none"/>
                <w14:ligatures w14:val="none"/>
              </w:rPr>
            </w:pPr>
            <w:r>
              <w:rPr>
                <w:rFonts w:ascii="宋体" w:hAnsi="宋体" w:eastAsia="宋体" w:cs="Arial"/>
                <w:color w:val="auto"/>
                <w:sz w:val="24"/>
                <w:szCs w:val="24"/>
                <w:highlight w:val="none"/>
                <w14:ligatures w14:val="none"/>
              </w:rPr>
            </w:r>
            <w:r/>
          </w:p>
        </w:tc>
        <w:tc>
          <w:tcPr>
            <w:tcBorders>
              <w:top w:val="none" w:color="000000" w:sz="4" w:space="0"/>
              <w:left w:val="single" w:color="auto" w:sz="4" w:space="0"/>
              <w:bottom w:val="single" w:color="auto" w:sz="4" w:space="0"/>
              <w:right w:val="single" w:color="auto" w:sz="4" w:space="0"/>
            </w:tcBorders>
            <w:tcW w:w="709" w:type="pct"/>
            <w:vAlign w:val="center"/>
            <w:vMerge w:val="continue"/>
            <w:textDirection w:val="lrTb"/>
            <w:noWrap w:val="false"/>
          </w:tcPr>
          <w:p>
            <w:pPr>
              <w:jc w:val="left"/>
              <w:widowControl/>
              <w:rPr>
                <w:rFonts w:ascii="宋体" w:hAnsi="宋体" w:eastAsia="宋体" w:cs="Arial"/>
                <w:color w:val="auto"/>
                <w:sz w:val="24"/>
                <w:szCs w:val="24"/>
                <w:highlight w:val="none"/>
                <w14:ligatures w14:val="none"/>
              </w:rPr>
            </w:pPr>
            <w:r>
              <w:rPr>
                <w:rFonts w:ascii="宋体" w:hAnsi="宋体" w:eastAsia="宋体" w:cs="Arial"/>
                <w:color w:val="auto"/>
                <w:sz w:val="24"/>
                <w:szCs w:val="24"/>
                <w:highlight w:val="none"/>
                <w14:ligatures w14:val="none"/>
              </w:rPr>
            </w:r>
            <w:r/>
          </w:p>
        </w:tc>
        <w:tc>
          <w:tcPr>
            <w:tcBorders>
              <w:top w:val="none" w:color="000000" w:sz="4" w:space="0"/>
              <w:left w:val="single" w:color="auto" w:sz="4" w:space="0"/>
              <w:bottom w:val="single" w:color="auto" w:sz="4" w:space="0"/>
              <w:right w:val="single" w:color="auto" w:sz="4" w:space="0"/>
            </w:tcBorders>
            <w:tcW w:w="998" w:type="pct"/>
            <w:vAlign w:val="center"/>
            <w:vMerge w:val="continue"/>
            <w:textDirection w:val="lrTb"/>
            <w:noWrap w:val="false"/>
          </w:tcPr>
          <w:p>
            <w:pPr>
              <w:jc w:val="left"/>
              <w:widowControl/>
              <w:rPr>
                <w:rFonts w:ascii="宋体" w:hAnsi="宋体" w:eastAsia="宋体" w:cs="Arial"/>
                <w:color w:val="auto"/>
                <w:sz w:val="24"/>
                <w:szCs w:val="24"/>
                <w:highlight w:val="none"/>
                <w14:ligatures w14:val="none"/>
              </w:rPr>
            </w:pPr>
            <w:r>
              <w:rPr>
                <w:rFonts w:ascii="宋体" w:hAnsi="宋体" w:eastAsia="宋体" w:cs="Arial"/>
                <w:color w:val="auto"/>
                <w:sz w:val="24"/>
                <w:szCs w:val="24"/>
                <w:highlight w:val="none"/>
                <w14:ligatures w14:val="none"/>
              </w:rPr>
            </w:r>
            <w:r/>
          </w:p>
        </w:tc>
        <w:tc>
          <w:tcPr>
            <w:shd w:val="clear" w:color="auto" w:fill="auto"/>
            <w:tcBorders>
              <w:top w:val="none" w:color="000000" w:sz="4" w:space="0"/>
              <w:left w:val="none" w:color="000000" w:sz="4" w:space="0"/>
              <w:bottom w:val="single" w:color="auto" w:sz="4" w:space="0"/>
              <w:right w:val="single" w:color="auto" w:sz="4" w:space="0"/>
            </w:tcBorders>
            <w:tcW w:w="1143" w:type="pct"/>
            <w:vAlign w:val="center"/>
            <w:textDirection w:val="lrTb"/>
            <w:noWrap/>
          </w:tcPr>
          <w:p>
            <w:pPr>
              <w:jc w:val="left"/>
              <w:widowControl/>
              <w:rPr>
                <w:rFonts w:ascii="宋体" w:hAnsi="宋体" w:eastAsia="宋体" w:cs="Arial"/>
                <w:color w:val="auto"/>
                <w:sz w:val="24"/>
                <w:szCs w:val="24"/>
                <w:highlight w:val="none"/>
                <w14:ligatures w14:val="none"/>
              </w:rPr>
            </w:pPr>
            <w:r>
              <w:rPr>
                <w:rFonts w:hint="eastAsia" w:ascii="宋体" w:hAnsi="宋体" w:eastAsia="宋体" w:cs="Arial"/>
                <w:color w:val="auto"/>
                <w:sz w:val="24"/>
                <w:szCs w:val="24"/>
                <w:highlight w:val="none"/>
                <w14:ligatures w14:val="none"/>
              </w:rPr>
              <w:t xml:space="preserve">灾损查询</w:t>
            </w:r>
            <w:r/>
          </w:p>
        </w:tc>
        <w:tc>
          <w:tcPr>
            <w:shd w:val="clear" w:color="auto" w:fill="auto"/>
            <w:tcBorders>
              <w:top w:val="none" w:color="000000" w:sz="4" w:space="0"/>
              <w:left w:val="none" w:color="000000" w:sz="4" w:space="0"/>
              <w:bottom w:val="single" w:color="auto" w:sz="4" w:space="0"/>
              <w:right w:val="single" w:color="auto" w:sz="4" w:space="0"/>
            </w:tcBorders>
            <w:tcW w:w="863" w:type="pct"/>
            <w:vAlign w:val="center"/>
            <w:textDirection w:val="lrTb"/>
            <w:noWrap w:val="false"/>
          </w:tcPr>
          <w:p>
            <w:pPr>
              <w:jc w:val="left"/>
              <w:widowControl/>
              <w:rPr>
                <w:rFonts w:ascii="宋体" w:hAnsi="宋体" w:eastAsia="宋体" w:cs="Arial"/>
                <w:color w:val="auto"/>
                <w:sz w:val="24"/>
                <w:szCs w:val="24"/>
                <w:highlight w:val="none"/>
                <w14:ligatures w14:val="none"/>
              </w:rPr>
            </w:pPr>
            <w:r>
              <w:rPr>
                <w:rFonts w:hint="eastAsia" w:ascii="宋体" w:hAnsi="宋体" w:eastAsia="宋体" w:cs="Arial"/>
                <w:color w:val="auto"/>
                <w:sz w:val="24"/>
                <w:szCs w:val="24"/>
                <w:highlight w:val="none"/>
                <w14:ligatures w14:val="none"/>
              </w:rPr>
              <w:t xml:space="preserve">可根据时间、地点等查询历史灾损的信息。</w:t>
            </w:r>
            <w:r/>
          </w:p>
        </w:tc>
      </w:tr>
      <w:tr>
        <w:trPr>
          <w:trHeight w:val="420"/>
        </w:trPr>
        <w:tc>
          <w:tcPr>
            <w:shd w:val="clear" w:color="000000" w:fill="ffffff"/>
            <w:tcBorders>
              <w:top w:val="none" w:color="000000" w:sz="4" w:space="0"/>
              <w:left w:val="single" w:color="auto" w:sz="4" w:space="0"/>
              <w:bottom w:val="single" w:color="auto" w:sz="4" w:space="0"/>
              <w:right w:val="single" w:color="auto" w:sz="4" w:space="0"/>
            </w:tcBorders>
            <w:tcW w:w="1287" w:type="pct"/>
            <w:vAlign w:val="center"/>
            <w:vMerge w:val="restart"/>
            <w:textDirection w:val="lrTb"/>
            <w:noWrap/>
          </w:tcPr>
          <w:p>
            <w:pPr>
              <w:jc w:val="left"/>
              <w:widowControl/>
              <w:rPr>
                <w:rFonts w:ascii="宋体" w:hAnsi="宋体" w:eastAsia="宋体" w:cs="Arial"/>
                <w:color w:val="auto"/>
                <w:sz w:val="24"/>
                <w:szCs w:val="24"/>
                <w:highlight w:val="none"/>
                <w14:ligatures w14:val="none"/>
              </w:rPr>
            </w:pPr>
            <w:r>
              <w:rPr>
                <w:rFonts w:hint="eastAsia" w:ascii="宋体" w:hAnsi="宋体" w:eastAsia="宋体" w:cs="Arial"/>
                <w:color w:val="auto"/>
                <w:sz w:val="24"/>
                <w:szCs w:val="24"/>
                <w:highlight w:val="none"/>
                <w14:ligatures w14:val="none"/>
              </w:rPr>
              <w:t xml:space="preserve">监控一张图</w:t>
            </w:r>
            <w:r/>
          </w:p>
        </w:tc>
        <w:tc>
          <w:tcPr>
            <w:shd w:val="clear" w:color="auto" w:fill="auto"/>
            <w:tcBorders>
              <w:top w:val="none" w:color="000000" w:sz="4" w:space="0"/>
              <w:left w:val="single" w:color="auto" w:sz="4" w:space="0"/>
              <w:bottom w:val="single" w:color="auto" w:sz="4" w:space="0"/>
              <w:right w:val="single" w:color="auto" w:sz="4" w:space="0"/>
            </w:tcBorders>
            <w:tcW w:w="709" w:type="pct"/>
            <w:vAlign w:val="center"/>
            <w:vMerge w:val="restart"/>
            <w:textDirection w:val="lrTb"/>
            <w:noWrap/>
          </w:tcPr>
          <w:p>
            <w:pPr>
              <w:jc w:val="left"/>
              <w:widowControl/>
              <w:rPr>
                <w:rFonts w:ascii="宋体" w:hAnsi="宋体" w:eastAsia="宋体" w:cs="Arial"/>
                <w:color w:val="auto"/>
                <w:sz w:val="24"/>
                <w:szCs w:val="24"/>
                <w:highlight w:val="none"/>
                <w14:ligatures w14:val="none"/>
              </w:rPr>
            </w:pPr>
            <w:r>
              <w:rPr>
                <w:rFonts w:hint="eastAsia" w:ascii="宋体" w:hAnsi="宋体" w:eastAsia="宋体" w:cs="Arial"/>
                <w:color w:val="auto"/>
                <w:sz w:val="24"/>
                <w:szCs w:val="24"/>
                <w:highlight w:val="none"/>
                <w14:ligatures w14:val="none"/>
              </w:rPr>
              <w:t xml:space="preserve">综合监测</w:t>
            </w:r>
            <w:r/>
          </w:p>
        </w:tc>
        <w:tc>
          <w:tcPr>
            <w:shd w:val="clear" w:color="auto" w:fill="auto"/>
            <w:tcBorders>
              <w:top w:val="none" w:color="000000" w:sz="4" w:space="0"/>
              <w:left w:val="single" w:color="auto" w:sz="4" w:space="0"/>
              <w:bottom w:val="single" w:color="auto" w:sz="4" w:space="0"/>
              <w:right w:val="single" w:color="auto" w:sz="4" w:space="0"/>
            </w:tcBorders>
            <w:tcW w:w="998" w:type="pct"/>
            <w:vAlign w:val="center"/>
            <w:vMerge w:val="restart"/>
            <w:textDirection w:val="lrTb"/>
            <w:noWrap/>
          </w:tcPr>
          <w:p>
            <w:pPr>
              <w:jc w:val="left"/>
              <w:widowControl/>
              <w:rPr>
                <w:rFonts w:ascii="宋体" w:hAnsi="宋体" w:eastAsia="宋体" w:cs="Arial"/>
                <w:color w:val="auto"/>
                <w:sz w:val="24"/>
                <w:szCs w:val="24"/>
                <w:highlight w:val="none"/>
                <w14:ligatures w14:val="none"/>
              </w:rPr>
            </w:pPr>
            <w:r>
              <w:rPr>
                <w:rFonts w:hint="eastAsia" w:ascii="宋体" w:hAnsi="宋体" w:eastAsia="宋体" w:cs="Arial"/>
                <w:color w:val="auto"/>
                <w:sz w:val="24"/>
                <w:szCs w:val="24"/>
                <w:highlight w:val="none"/>
                <w14:ligatures w14:val="none"/>
              </w:rPr>
              <w:t xml:space="preserve">地图引擎</w:t>
            </w:r>
            <w:r/>
          </w:p>
        </w:tc>
        <w:tc>
          <w:tcPr>
            <w:shd w:val="clear" w:color="auto" w:fill="auto"/>
            <w:tcBorders>
              <w:top w:val="none" w:color="000000" w:sz="4" w:space="0"/>
              <w:left w:val="none" w:color="000000" w:sz="4" w:space="0"/>
              <w:bottom w:val="single" w:color="auto" w:sz="4" w:space="0"/>
              <w:right w:val="single" w:color="auto" w:sz="4" w:space="0"/>
            </w:tcBorders>
            <w:tcW w:w="1143" w:type="pct"/>
            <w:vAlign w:val="center"/>
            <w:textDirection w:val="lrTb"/>
            <w:noWrap/>
          </w:tcPr>
          <w:p>
            <w:pPr>
              <w:jc w:val="left"/>
              <w:widowControl/>
              <w:rPr>
                <w:rFonts w:ascii="宋体" w:hAnsi="宋体" w:eastAsia="宋体" w:cs="Arial"/>
                <w:color w:val="auto"/>
                <w:sz w:val="24"/>
                <w:szCs w:val="24"/>
                <w:highlight w:val="none"/>
                <w14:ligatures w14:val="none"/>
              </w:rPr>
            </w:pPr>
            <w:r>
              <w:rPr>
                <w:rFonts w:hint="eastAsia" w:ascii="宋体" w:hAnsi="宋体" w:eastAsia="宋体" w:cs="Arial"/>
                <w:color w:val="auto"/>
                <w:sz w:val="24"/>
                <w:szCs w:val="24"/>
                <w:highlight w:val="none"/>
                <w14:ligatures w14:val="none"/>
              </w:rPr>
              <w:t xml:space="preserve">2D地图</w:t>
            </w:r>
            <w:r/>
          </w:p>
        </w:tc>
        <w:tc>
          <w:tcPr>
            <w:shd w:val="clear" w:color="auto" w:fill="auto"/>
            <w:tcBorders>
              <w:top w:val="none" w:color="000000" w:sz="4" w:space="0"/>
              <w:left w:val="none" w:color="000000" w:sz="4" w:space="0"/>
              <w:bottom w:val="single" w:color="auto" w:sz="4" w:space="0"/>
              <w:right w:val="single" w:color="auto" w:sz="4" w:space="0"/>
            </w:tcBorders>
            <w:tcW w:w="863" w:type="pct"/>
            <w:vAlign w:val="center"/>
            <w:textDirection w:val="lrTb"/>
            <w:noWrap w:val="false"/>
          </w:tcPr>
          <w:p>
            <w:pPr>
              <w:jc w:val="left"/>
              <w:widowControl/>
              <w:rPr>
                <w:rFonts w:ascii="宋体" w:hAnsi="宋体" w:eastAsia="宋体" w:cs="Arial"/>
                <w:color w:val="auto"/>
                <w:sz w:val="24"/>
                <w:szCs w:val="24"/>
                <w:highlight w:val="none"/>
                <w14:ligatures w14:val="none"/>
              </w:rPr>
            </w:pPr>
            <w:r>
              <w:rPr>
                <w:rFonts w:hint="eastAsia" w:ascii="宋体" w:hAnsi="宋体" w:eastAsia="宋体" w:cs="Arial"/>
                <w:color w:val="auto"/>
                <w:sz w:val="24"/>
                <w:szCs w:val="24"/>
                <w:highlight w:val="none"/>
                <w14:ligatures w14:val="none"/>
              </w:rPr>
              <w:t xml:space="preserve">加载资规局2D地图并基于地图实现二次开发。</w:t>
            </w:r>
            <w:r/>
          </w:p>
        </w:tc>
      </w:tr>
      <w:tr>
        <w:trPr>
          <w:trHeight w:val="1260"/>
        </w:trPr>
        <w:tc>
          <w:tcPr>
            <w:tcBorders>
              <w:top w:val="none" w:color="000000" w:sz="4" w:space="0"/>
              <w:left w:val="single" w:color="auto" w:sz="4" w:space="0"/>
              <w:bottom w:val="single" w:color="auto" w:sz="4" w:space="0"/>
              <w:right w:val="single" w:color="auto" w:sz="4" w:space="0"/>
            </w:tcBorders>
            <w:tcW w:w="1287" w:type="pct"/>
            <w:vAlign w:val="center"/>
            <w:vMerge w:val="continue"/>
            <w:textDirection w:val="lrTb"/>
            <w:noWrap w:val="false"/>
          </w:tcPr>
          <w:p>
            <w:pPr>
              <w:jc w:val="left"/>
              <w:widowControl/>
              <w:rPr>
                <w:rFonts w:ascii="宋体" w:hAnsi="宋体" w:eastAsia="宋体" w:cs="Arial"/>
                <w:color w:val="auto"/>
                <w:sz w:val="24"/>
                <w:szCs w:val="24"/>
                <w:highlight w:val="none"/>
                <w14:ligatures w14:val="none"/>
              </w:rPr>
            </w:pPr>
            <w:r>
              <w:rPr>
                <w:rFonts w:ascii="宋体" w:hAnsi="宋体" w:eastAsia="宋体" w:cs="Arial"/>
                <w:color w:val="auto"/>
                <w:sz w:val="24"/>
                <w:szCs w:val="24"/>
                <w:highlight w:val="none"/>
                <w14:ligatures w14:val="none"/>
              </w:rPr>
            </w:r>
            <w:r/>
          </w:p>
        </w:tc>
        <w:tc>
          <w:tcPr>
            <w:tcBorders>
              <w:top w:val="none" w:color="000000" w:sz="4" w:space="0"/>
              <w:left w:val="single" w:color="auto" w:sz="4" w:space="0"/>
              <w:bottom w:val="single" w:color="auto" w:sz="4" w:space="0"/>
              <w:right w:val="single" w:color="auto" w:sz="4" w:space="0"/>
            </w:tcBorders>
            <w:tcW w:w="709" w:type="pct"/>
            <w:vAlign w:val="center"/>
            <w:vMerge w:val="continue"/>
            <w:textDirection w:val="lrTb"/>
            <w:noWrap w:val="false"/>
          </w:tcPr>
          <w:p>
            <w:pPr>
              <w:jc w:val="left"/>
              <w:widowControl/>
              <w:rPr>
                <w:rFonts w:ascii="宋体" w:hAnsi="宋体" w:eastAsia="宋体" w:cs="Arial"/>
                <w:color w:val="auto"/>
                <w:sz w:val="24"/>
                <w:szCs w:val="24"/>
                <w:highlight w:val="none"/>
                <w14:ligatures w14:val="none"/>
              </w:rPr>
            </w:pPr>
            <w:r>
              <w:rPr>
                <w:rFonts w:ascii="宋体" w:hAnsi="宋体" w:eastAsia="宋体" w:cs="Arial"/>
                <w:color w:val="auto"/>
                <w:sz w:val="24"/>
                <w:szCs w:val="24"/>
                <w:highlight w:val="none"/>
                <w14:ligatures w14:val="none"/>
              </w:rPr>
            </w:r>
            <w:r/>
          </w:p>
        </w:tc>
        <w:tc>
          <w:tcPr>
            <w:tcBorders>
              <w:top w:val="none" w:color="000000" w:sz="4" w:space="0"/>
              <w:left w:val="single" w:color="auto" w:sz="4" w:space="0"/>
              <w:bottom w:val="single" w:color="auto" w:sz="4" w:space="0"/>
              <w:right w:val="single" w:color="auto" w:sz="4" w:space="0"/>
            </w:tcBorders>
            <w:tcW w:w="998" w:type="pct"/>
            <w:vAlign w:val="center"/>
            <w:vMerge w:val="continue"/>
            <w:textDirection w:val="lrTb"/>
            <w:noWrap w:val="false"/>
          </w:tcPr>
          <w:p>
            <w:pPr>
              <w:jc w:val="left"/>
              <w:widowControl/>
              <w:rPr>
                <w:rFonts w:ascii="宋体" w:hAnsi="宋体" w:eastAsia="宋体" w:cs="Arial"/>
                <w:color w:val="auto"/>
                <w:sz w:val="24"/>
                <w:szCs w:val="24"/>
                <w:highlight w:val="none"/>
                <w14:ligatures w14:val="none"/>
              </w:rPr>
            </w:pPr>
            <w:r>
              <w:rPr>
                <w:rFonts w:ascii="宋体" w:hAnsi="宋体" w:eastAsia="宋体" w:cs="Arial"/>
                <w:color w:val="auto"/>
                <w:sz w:val="24"/>
                <w:szCs w:val="24"/>
                <w:highlight w:val="none"/>
                <w14:ligatures w14:val="none"/>
              </w:rPr>
            </w:r>
            <w:r/>
          </w:p>
        </w:tc>
        <w:tc>
          <w:tcPr>
            <w:shd w:val="clear" w:color="auto" w:fill="auto"/>
            <w:tcBorders>
              <w:top w:val="none" w:color="000000" w:sz="4" w:space="0"/>
              <w:left w:val="none" w:color="000000" w:sz="4" w:space="0"/>
              <w:bottom w:val="single" w:color="auto" w:sz="4" w:space="0"/>
              <w:right w:val="single" w:color="auto" w:sz="4" w:space="0"/>
            </w:tcBorders>
            <w:tcW w:w="1143" w:type="pct"/>
            <w:vAlign w:val="center"/>
            <w:textDirection w:val="lrTb"/>
            <w:noWrap/>
          </w:tcPr>
          <w:p>
            <w:pPr>
              <w:jc w:val="left"/>
              <w:widowControl/>
              <w:rPr>
                <w:rFonts w:ascii="宋体" w:hAnsi="宋体" w:eastAsia="宋体" w:cs="Arial"/>
                <w:color w:val="auto"/>
                <w:sz w:val="24"/>
                <w:szCs w:val="24"/>
                <w:highlight w:val="none"/>
                <w14:ligatures w14:val="none"/>
              </w:rPr>
            </w:pPr>
            <w:r>
              <w:rPr>
                <w:rFonts w:hint="eastAsia" w:ascii="宋体" w:hAnsi="宋体" w:eastAsia="宋体" w:cs="Arial"/>
                <w:color w:val="auto"/>
                <w:sz w:val="24"/>
                <w:szCs w:val="24"/>
                <w:highlight w:val="none"/>
                <w14:ligatures w14:val="none"/>
              </w:rPr>
              <w:t xml:space="preserve">主控制面板</w:t>
            </w:r>
            <w:r/>
          </w:p>
        </w:tc>
        <w:tc>
          <w:tcPr>
            <w:shd w:val="clear" w:color="auto" w:fill="auto"/>
            <w:tcBorders>
              <w:top w:val="none" w:color="000000" w:sz="4" w:space="0"/>
              <w:left w:val="none" w:color="000000" w:sz="4" w:space="0"/>
              <w:bottom w:val="single" w:color="auto" w:sz="4" w:space="0"/>
              <w:right w:val="single" w:color="auto" w:sz="4" w:space="0"/>
            </w:tcBorders>
            <w:tcW w:w="863" w:type="pct"/>
            <w:vAlign w:val="center"/>
            <w:textDirection w:val="lrTb"/>
            <w:noWrap w:val="false"/>
          </w:tcPr>
          <w:p>
            <w:pPr>
              <w:jc w:val="left"/>
              <w:widowControl/>
              <w:rPr>
                <w:rFonts w:ascii="宋体" w:hAnsi="宋体" w:eastAsia="宋体" w:cs="Arial"/>
                <w:color w:val="auto"/>
                <w:sz w:val="24"/>
                <w:szCs w:val="24"/>
                <w:highlight w:val="none"/>
                <w14:ligatures w14:val="none"/>
              </w:rPr>
            </w:pPr>
            <w:r>
              <w:rPr>
                <w:rFonts w:hint="eastAsia" w:ascii="宋体" w:hAnsi="宋体" w:eastAsia="宋体" w:cs="Arial"/>
                <w:color w:val="auto"/>
                <w:sz w:val="24"/>
                <w:szCs w:val="24"/>
                <w:highlight w:val="none"/>
                <w14:ligatures w14:val="none"/>
              </w:rPr>
              <w:t xml:space="preserve">通过控制面板可实现所有信息的展示、隐藏、操控，能够实现对摄像头的操作，包括调整视频的变焦、放大、拉伸、缩区、转动等。</w:t>
            </w:r>
            <w:r/>
          </w:p>
        </w:tc>
      </w:tr>
      <w:tr>
        <w:trPr>
          <w:trHeight w:val="840"/>
        </w:trPr>
        <w:tc>
          <w:tcPr>
            <w:tcBorders>
              <w:top w:val="none" w:color="000000" w:sz="4" w:space="0"/>
              <w:left w:val="single" w:color="auto" w:sz="4" w:space="0"/>
              <w:bottom w:val="single" w:color="auto" w:sz="4" w:space="0"/>
              <w:right w:val="single" w:color="auto" w:sz="4" w:space="0"/>
            </w:tcBorders>
            <w:tcW w:w="1287" w:type="pct"/>
            <w:vAlign w:val="center"/>
            <w:vMerge w:val="continue"/>
            <w:textDirection w:val="lrTb"/>
            <w:noWrap w:val="false"/>
          </w:tcPr>
          <w:p>
            <w:pPr>
              <w:jc w:val="left"/>
              <w:widowControl/>
              <w:rPr>
                <w:rFonts w:ascii="宋体" w:hAnsi="宋体" w:eastAsia="宋体" w:cs="Arial"/>
                <w:color w:val="auto"/>
                <w:sz w:val="24"/>
                <w:szCs w:val="24"/>
                <w:highlight w:val="none"/>
                <w14:ligatures w14:val="none"/>
              </w:rPr>
            </w:pPr>
            <w:r>
              <w:rPr>
                <w:rFonts w:ascii="宋体" w:hAnsi="宋体" w:eastAsia="宋体" w:cs="Arial"/>
                <w:color w:val="auto"/>
                <w:sz w:val="24"/>
                <w:szCs w:val="24"/>
                <w:highlight w:val="none"/>
                <w14:ligatures w14:val="none"/>
              </w:rPr>
            </w:r>
            <w:r/>
          </w:p>
        </w:tc>
        <w:tc>
          <w:tcPr>
            <w:tcBorders>
              <w:top w:val="none" w:color="000000" w:sz="4" w:space="0"/>
              <w:left w:val="single" w:color="auto" w:sz="4" w:space="0"/>
              <w:bottom w:val="single" w:color="auto" w:sz="4" w:space="0"/>
              <w:right w:val="single" w:color="auto" w:sz="4" w:space="0"/>
            </w:tcBorders>
            <w:tcW w:w="709" w:type="pct"/>
            <w:vAlign w:val="center"/>
            <w:vMerge w:val="continue"/>
            <w:textDirection w:val="lrTb"/>
            <w:noWrap w:val="false"/>
          </w:tcPr>
          <w:p>
            <w:pPr>
              <w:jc w:val="left"/>
              <w:widowControl/>
              <w:rPr>
                <w:rFonts w:ascii="宋体" w:hAnsi="宋体" w:eastAsia="宋体" w:cs="Arial"/>
                <w:color w:val="auto"/>
                <w:sz w:val="24"/>
                <w:szCs w:val="24"/>
                <w:highlight w:val="none"/>
                <w14:ligatures w14:val="none"/>
              </w:rPr>
            </w:pPr>
            <w:r>
              <w:rPr>
                <w:rFonts w:ascii="宋体" w:hAnsi="宋体" w:eastAsia="宋体" w:cs="Arial"/>
                <w:color w:val="auto"/>
                <w:sz w:val="24"/>
                <w:szCs w:val="24"/>
                <w:highlight w:val="none"/>
                <w14:ligatures w14:val="none"/>
              </w:rPr>
            </w:r>
            <w:r/>
          </w:p>
        </w:tc>
        <w:tc>
          <w:tcPr>
            <w:shd w:val="clear" w:color="auto" w:fill="auto"/>
            <w:tcBorders>
              <w:top w:val="none" w:color="000000" w:sz="4" w:space="0"/>
              <w:left w:val="single" w:color="auto" w:sz="4" w:space="0"/>
              <w:bottom w:val="single" w:color="auto" w:sz="4" w:space="0"/>
              <w:right w:val="single" w:color="auto" w:sz="4" w:space="0"/>
            </w:tcBorders>
            <w:tcW w:w="998" w:type="pct"/>
            <w:vAlign w:val="center"/>
            <w:vMerge w:val="restart"/>
            <w:textDirection w:val="lrTb"/>
            <w:noWrap/>
          </w:tcPr>
          <w:p>
            <w:pPr>
              <w:jc w:val="left"/>
              <w:widowControl/>
              <w:rPr>
                <w:rFonts w:ascii="宋体" w:hAnsi="宋体" w:eastAsia="宋体" w:cs="Arial"/>
                <w:color w:val="auto"/>
                <w:sz w:val="24"/>
                <w:szCs w:val="24"/>
                <w:highlight w:val="none"/>
                <w14:ligatures w14:val="none"/>
              </w:rPr>
            </w:pPr>
            <w:r>
              <w:rPr>
                <w:rFonts w:hint="eastAsia" w:ascii="宋体" w:hAnsi="宋体" w:eastAsia="宋体" w:cs="Arial"/>
                <w:color w:val="auto"/>
                <w:sz w:val="24"/>
                <w:szCs w:val="24"/>
                <w:highlight w:val="none"/>
                <w14:ligatures w14:val="none"/>
              </w:rPr>
              <w:t xml:space="preserve">信息展示</w:t>
            </w:r>
            <w:r/>
          </w:p>
        </w:tc>
        <w:tc>
          <w:tcPr>
            <w:shd w:val="clear" w:color="auto" w:fill="auto"/>
            <w:tcBorders>
              <w:top w:val="none" w:color="000000" w:sz="4" w:space="0"/>
              <w:left w:val="none" w:color="000000" w:sz="4" w:space="0"/>
              <w:bottom w:val="single" w:color="auto" w:sz="4" w:space="0"/>
              <w:right w:val="single" w:color="auto" w:sz="4" w:space="0"/>
            </w:tcBorders>
            <w:tcW w:w="1143" w:type="pct"/>
            <w:vAlign w:val="center"/>
            <w:textDirection w:val="lrTb"/>
            <w:noWrap/>
          </w:tcPr>
          <w:p>
            <w:pPr>
              <w:jc w:val="left"/>
              <w:widowControl/>
              <w:rPr>
                <w:rFonts w:ascii="宋体" w:hAnsi="宋体" w:eastAsia="宋体" w:cs="Arial"/>
                <w:color w:val="auto"/>
                <w:sz w:val="24"/>
                <w:szCs w:val="24"/>
                <w:highlight w:val="none"/>
                <w14:ligatures w14:val="none"/>
              </w:rPr>
            </w:pPr>
            <w:r>
              <w:rPr>
                <w:rFonts w:hint="eastAsia" w:ascii="宋体" w:hAnsi="宋体" w:eastAsia="宋体" w:cs="Arial"/>
                <w:color w:val="auto"/>
                <w:sz w:val="24"/>
                <w:szCs w:val="24"/>
                <w:highlight w:val="none"/>
                <w14:ligatures w14:val="none"/>
              </w:rPr>
              <w:t xml:space="preserve">资源展示</w:t>
            </w:r>
            <w:r/>
          </w:p>
        </w:tc>
        <w:tc>
          <w:tcPr>
            <w:shd w:val="clear" w:color="auto" w:fill="auto"/>
            <w:tcBorders>
              <w:top w:val="none" w:color="000000" w:sz="4" w:space="0"/>
              <w:left w:val="none" w:color="000000" w:sz="4" w:space="0"/>
              <w:bottom w:val="single" w:color="auto" w:sz="4" w:space="0"/>
              <w:right w:val="single" w:color="auto" w:sz="4" w:space="0"/>
            </w:tcBorders>
            <w:tcW w:w="863" w:type="pct"/>
            <w:vAlign w:val="center"/>
            <w:textDirection w:val="lrTb"/>
            <w:noWrap w:val="false"/>
          </w:tcPr>
          <w:p>
            <w:pPr>
              <w:jc w:val="left"/>
              <w:widowControl/>
              <w:rPr>
                <w:rFonts w:ascii="宋体" w:hAnsi="宋体" w:eastAsia="宋体" w:cs="Arial"/>
                <w:color w:val="auto"/>
                <w:sz w:val="24"/>
                <w:szCs w:val="24"/>
                <w:highlight w:val="none"/>
                <w14:ligatures w14:val="none"/>
              </w:rPr>
            </w:pPr>
            <w:r>
              <w:rPr>
                <w:rFonts w:hint="eastAsia" w:ascii="宋体" w:hAnsi="宋体" w:eastAsia="宋体" w:cs="Arial"/>
                <w:color w:val="auto"/>
                <w:sz w:val="24"/>
                <w:szCs w:val="24"/>
                <w:highlight w:val="none"/>
                <w14:ligatures w14:val="none"/>
              </w:rPr>
              <w:t xml:space="preserve">展示维护的所有资源信息及图层信息，包括水源、消防栓、救援路线、物资、敏感源等。</w:t>
            </w:r>
            <w:r/>
          </w:p>
        </w:tc>
      </w:tr>
      <w:tr>
        <w:trPr>
          <w:trHeight w:val="420"/>
        </w:trPr>
        <w:tc>
          <w:tcPr>
            <w:tcBorders>
              <w:top w:val="none" w:color="000000" w:sz="4" w:space="0"/>
              <w:left w:val="single" w:color="auto" w:sz="4" w:space="0"/>
              <w:bottom w:val="single" w:color="auto" w:sz="4" w:space="0"/>
              <w:right w:val="single" w:color="auto" w:sz="4" w:space="0"/>
            </w:tcBorders>
            <w:tcW w:w="1287" w:type="pct"/>
            <w:vAlign w:val="center"/>
            <w:vMerge w:val="continue"/>
            <w:textDirection w:val="lrTb"/>
            <w:noWrap w:val="false"/>
          </w:tcPr>
          <w:p>
            <w:pPr>
              <w:jc w:val="left"/>
              <w:widowControl/>
              <w:rPr>
                <w:rFonts w:ascii="宋体" w:hAnsi="宋体" w:eastAsia="宋体" w:cs="Arial"/>
                <w:color w:val="auto"/>
                <w:sz w:val="24"/>
                <w:szCs w:val="24"/>
                <w:highlight w:val="none"/>
                <w14:ligatures w14:val="none"/>
              </w:rPr>
            </w:pPr>
            <w:r>
              <w:rPr>
                <w:rFonts w:ascii="宋体" w:hAnsi="宋体" w:eastAsia="宋体" w:cs="Arial"/>
                <w:color w:val="auto"/>
                <w:sz w:val="24"/>
                <w:szCs w:val="24"/>
                <w:highlight w:val="none"/>
                <w14:ligatures w14:val="none"/>
              </w:rPr>
            </w:r>
            <w:r/>
          </w:p>
        </w:tc>
        <w:tc>
          <w:tcPr>
            <w:tcBorders>
              <w:top w:val="none" w:color="000000" w:sz="4" w:space="0"/>
              <w:left w:val="single" w:color="auto" w:sz="4" w:space="0"/>
              <w:bottom w:val="single" w:color="auto" w:sz="4" w:space="0"/>
              <w:right w:val="single" w:color="auto" w:sz="4" w:space="0"/>
            </w:tcBorders>
            <w:tcW w:w="709" w:type="pct"/>
            <w:vAlign w:val="center"/>
            <w:vMerge w:val="continue"/>
            <w:textDirection w:val="lrTb"/>
            <w:noWrap w:val="false"/>
          </w:tcPr>
          <w:p>
            <w:pPr>
              <w:jc w:val="left"/>
              <w:widowControl/>
              <w:rPr>
                <w:rFonts w:ascii="宋体" w:hAnsi="宋体" w:eastAsia="宋体" w:cs="Arial"/>
                <w:color w:val="auto"/>
                <w:sz w:val="24"/>
                <w:szCs w:val="24"/>
                <w:highlight w:val="none"/>
                <w14:ligatures w14:val="none"/>
              </w:rPr>
            </w:pPr>
            <w:r>
              <w:rPr>
                <w:rFonts w:ascii="宋体" w:hAnsi="宋体" w:eastAsia="宋体" w:cs="Arial"/>
                <w:color w:val="auto"/>
                <w:sz w:val="24"/>
                <w:szCs w:val="24"/>
                <w:highlight w:val="none"/>
                <w14:ligatures w14:val="none"/>
              </w:rPr>
            </w:r>
            <w:r/>
          </w:p>
        </w:tc>
        <w:tc>
          <w:tcPr>
            <w:tcBorders>
              <w:top w:val="none" w:color="000000" w:sz="4" w:space="0"/>
              <w:left w:val="single" w:color="auto" w:sz="4" w:space="0"/>
              <w:bottom w:val="single" w:color="auto" w:sz="4" w:space="0"/>
              <w:right w:val="single" w:color="auto" w:sz="4" w:space="0"/>
            </w:tcBorders>
            <w:tcW w:w="998" w:type="pct"/>
            <w:vAlign w:val="center"/>
            <w:vMerge w:val="continue"/>
            <w:textDirection w:val="lrTb"/>
            <w:noWrap w:val="false"/>
          </w:tcPr>
          <w:p>
            <w:pPr>
              <w:jc w:val="left"/>
              <w:widowControl/>
              <w:rPr>
                <w:rFonts w:ascii="宋体" w:hAnsi="宋体" w:eastAsia="宋体" w:cs="Arial"/>
                <w:color w:val="auto"/>
                <w:sz w:val="24"/>
                <w:szCs w:val="24"/>
                <w:highlight w:val="none"/>
                <w14:ligatures w14:val="none"/>
              </w:rPr>
            </w:pPr>
            <w:r>
              <w:rPr>
                <w:rFonts w:ascii="宋体" w:hAnsi="宋体" w:eastAsia="宋体" w:cs="Arial"/>
                <w:color w:val="auto"/>
                <w:sz w:val="24"/>
                <w:szCs w:val="24"/>
                <w:highlight w:val="none"/>
                <w14:ligatures w14:val="none"/>
              </w:rPr>
            </w:r>
            <w:r/>
          </w:p>
        </w:tc>
        <w:tc>
          <w:tcPr>
            <w:shd w:val="clear" w:color="auto" w:fill="auto"/>
            <w:tcBorders>
              <w:top w:val="none" w:color="000000" w:sz="4" w:space="0"/>
              <w:left w:val="none" w:color="000000" w:sz="4" w:space="0"/>
              <w:bottom w:val="single" w:color="auto" w:sz="4" w:space="0"/>
              <w:right w:val="single" w:color="auto" w:sz="4" w:space="0"/>
            </w:tcBorders>
            <w:tcW w:w="1143" w:type="pct"/>
            <w:vAlign w:val="center"/>
            <w:textDirection w:val="lrTb"/>
            <w:noWrap/>
          </w:tcPr>
          <w:p>
            <w:pPr>
              <w:jc w:val="left"/>
              <w:widowControl/>
              <w:rPr>
                <w:rFonts w:ascii="宋体" w:hAnsi="宋体" w:eastAsia="宋体" w:cs="Arial"/>
                <w:color w:val="auto"/>
                <w:sz w:val="24"/>
                <w:szCs w:val="24"/>
                <w:highlight w:val="none"/>
                <w14:ligatures w14:val="none"/>
              </w:rPr>
            </w:pPr>
            <w:r>
              <w:rPr>
                <w:rFonts w:hint="eastAsia" w:ascii="宋体" w:hAnsi="宋体" w:eastAsia="宋体" w:cs="Arial"/>
                <w:color w:val="auto"/>
                <w:sz w:val="24"/>
                <w:szCs w:val="24"/>
                <w:highlight w:val="none"/>
                <w14:ligatures w14:val="none"/>
              </w:rPr>
              <w:t xml:space="preserve">气象展示</w:t>
            </w:r>
            <w:r/>
          </w:p>
        </w:tc>
        <w:tc>
          <w:tcPr>
            <w:shd w:val="clear" w:color="auto" w:fill="auto"/>
            <w:tcBorders>
              <w:top w:val="none" w:color="000000" w:sz="4" w:space="0"/>
              <w:left w:val="none" w:color="000000" w:sz="4" w:space="0"/>
              <w:bottom w:val="single" w:color="auto" w:sz="4" w:space="0"/>
              <w:right w:val="single" w:color="auto" w:sz="4" w:space="0"/>
            </w:tcBorders>
            <w:tcW w:w="863" w:type="pct"/>
            <w:vAlign w:val="center"/>
            <w:textDirection w:val="lrTb"/>
            <w:noWrap w:val="false"/>
          </w:tcPr>
          <w:p>
            <w:pPr>
              <w:jc w:val="left"/>
              <w:widowControl/>
              <w:rPr>
                <w:rFonts w:ascii="宋体" w:hAnsi="宋体" w:eastAsia="宋体" w:cs="Arial"/>
                <w:color w:val="auto"/>
                <w:sz w:val="24"/>
                <w:szCs w:val="24"/>
                <w:highlight w:val="none"/>
                <w14:ligatures w14:val="none"/>
              </w:rPr>
            </w:pPr>
            <w:r>
              <w:rPr>
                <w:rFonts w:hint="eastAsia" w:ascii="宋体" w:hAnsi="宋体" w:eastAsia="宋体" w:cs="Arial"/>
                <w:color w:val="auto"/>
                <w:sz w:val="24"/>
                <w:szCs w:val="24"/>
                <w:highlight w:val="none"/>
                <w14:ligatures w14:val="none"/>
              </w:rPr>
              <w:t xml:space="preserve">展示采集的所有气象信息及图层信息，包括温度、湿度、风力、风向等。</w:t>
            </w:r>
            <w:r/>
          </w:p>
        </w:tc>
      </w:tr>
      <w:tr>
        <w:trPr>
          <w:trHeight w:val="840"/>
        </w:trPr>
        <w:tc>
          <w:tcPr>
            <w:tcBorders>
              <w:top w:val="none" w:color="000000" w:sz="4" w:space="0"/>
              <w:left w:val="single" w:color="auto" w:sz="4" w:space="0"/>
              <w:bottom w:val="single" w:color="auto" w:sz="4" w:space="0"/>
              <w:right w:val="single" w:color="auto" w:sz="4" w:space="0"/>
            </w:tcBorders>
            <w:tcW w:w="1287" w:type="pct"/>
            <w:vAlign w:val="center"/>
            <w:vMerge w:val="continue"/>
            <w:textDirection w:val="lrTb"/>
            <w:noWrap w:val="false"/>
          </w:tcPr>
          <w:p>
            <w:pPr>
              <w:jc w:val="left"/>
              <w:widowControl/>
              <w:rPr>
                <w:rFonts w:ascii="宋体" w:hAnsi="宋体" w:eastAsia="宋体" w:cs="Arial"/>
                <w:color w:val="auto"/>
                <w:sz w:val="24"/>
                <w:szCs w:val="24"/>
                <w:highlight w:val="none"/>
                <w14:ligatures w14:val="none"/>
              </w:rPr>
            </w:pPr>
            <w:r>
              <w:rPr>
                <w:rFonts w:ascii="宋体" w:hAnsi="宋体" w:eastAsia="宋体" w:cs="Arial"/>
                <w:color w:val="auto"/>
                <w:sz w:val="24"/>
                <w:szCs w:val="24"/>
                <w:highlight w:val="none"/>
                <w14:ligatures w14:val="none"/>
              </w:rPr>
            </w:r>
            <w:r/>
          </w:p>
        </w:tc>
        <w:tc>
          <w:tcPr>
            <w:tcBorders>
              <w:top w:val="none" w:color="000000" w:sz="4" w:space="0"/>
              <w:left w:val="single" w:color="auto" w:sz="4" w:space="0"/>
              <w:bottom w:val="single" w:color="auto" w:sz="4" w:space="0"/>
              <w:right w:val="single" w:color="auto" w:sz="4" w:space="0"/>
            </w:tcBorders>
            <w:tcW w:w="709" w:type="pct"/>
            <w:vAlign w:val="center"/>
            <w:vMerge w:val="continue"/>
            <w:textDirection w:val="lrTb"/>
            <w:noWrap w:val="false"/>
          </w:tcPr>
          <w:p>
            <w:pPr>
              <w:jc w:val="left"/>
              <w:widowControl/>
              <w:rPr>
                <w:rFonts w:ascii="宋体" w:hAnsi="宋体" w:eastAsia="宋体" w:cs="Arial"/>
                <w:color w:val="auto"/>
                <w:sz w:val="24"/>
                <w:szCs w:val="24"/>
                <w:highlight w:val="none"/>
                <w14:ligatures w14:val="none"/>
              </w:rPr>
            </w:pPr>
            <w:r>
              <w:rPr>
                <w:rFonts w:ascii="宋体" w:hAnsi="宋体" w:eastAsia="宋体" w:cs="Arial"/>
                <w:color w:val="auto"/>
                <w:sz w:val="24"/>
                <w:szCs w:val="24"/>
                <w:highlight w:val="none"/>
                <w14:ligatures w14:val="none"/>
              </w:rPr>
            </w:r>
            <w:r/>
          </w:p>
        </w:tc>
        <w:tc>
          <w:tcPr>
            <w:shd w:val="clear" w:color="auto" w:fill="auto"/>
            <w:tcBorders>
              <w:top w:val="none" w:color="000000" w:sz="4" w:space="0"/>
              <w:left w:val="single" w:color="auto" w:sz="4" w:space="0"/>
              <w:bottom w:val="single" w:color="auto" w:sz="4" w:space="0"/>
              <w:right w:val="single" w:color="auto" w:sz="4" w:space="0"/>
            </w:tcBorders>
            <w:tcW w:w="998" w:type="pct"/>
            <w:vAlign w:val="center"/>
            <w:vMerge w:val="restart"/>
            <w:textDirection w:val="lrTb"/>
            <w:noWrap/>
          </w:tcPr>
          <w:p>
            <w:pPr>
              <w:jc w:val="left"/>
              <w:widowControl/>
              <w:rPr>
                <w:rFonts w:ascii="宋体" w:hAnsi="宋体" w:eastAsia="宋体" w:cs="Arial"/>
                <w:color w:val="auto"/>
                <w:sz w:val="24"/>
                <w:szCs w:val="24"/>
                <w:highlight w:val="none"/>
                <w14:ligatures w14:val="none"/>
              </w:rPr>
            </w:pPr>
            <w:r>
              <w:rPr>
                <w:rFonts w:hint="eastAsia" w:ascii="宋体" w:hAnsi="宋体" w:eastAsia="宋体" w:cs="Arial"/>
                <w:color w:val="auto"/>
                <w:sz w:val="24"/>
                <w:szCs w:val="24"/>
                <w:highlight w:val="none"/>
                <w14:ligatures w14:val="none"/>
              </w:rPr>
              <w:t xml:space="preserve">报警展示</w:t>
            </w:r>
            <w:r/>
          </w:p>
        </w:tc>
        <w:tc>
          <w:tcPr>
            <w:shd w:val="clear" w:color="auto" w:fill="auto"/>
            <w:tcBorders>
              <w:top w:val="none" w:color="000000" w:sz="4" w:space="0"/>
              <w:left w:val="none" w:color="000000" w:sz="4" w:space="0"/>
              <w:bottom w:val="single" w:color="auto" w:sz="4" w:space="0"/>
              <w:right w:val="single" w:color="auto" w:sz="4" w:space="0"/>
            </w:tcBorders>
            <w:tcW w:w="1143" w:type="pct"/>
            <w:vAlign w:val="center"/>
            <w:textDirection w:val="lrTb"/>
            <w:noWrap/>
          </w:tcPr>
          <w:p>
            <w:pPr>
              <w:jc w:val="left"/>
              <w:widowControl/>
              <w:rPr>
                <w:rFonts w:ascii="宋体" w:hAnsi="宋体" w:eastAsia="宋体" w:cs="Arial"/>
                <w:color w:val="auto"/>
                <w:sz w:val="24"/>
                <w:szCs w:val="24"/>
                <w:highlight w:val="none"/>
                <w14:ligatures w14:val="none"/>
              </w:rPr>
            </w:pPr>
            <w:r>
              <w:rPr>
                <w:rFonts w:hint="eastAsia" w:ascii="宋体" w:hAnsi="宋体" w:eastAsia="宋体" w:cs="Arial"/>
                <w:color w:val="auto"/>
                <w:sz w:val="24"/>
                <w:szCs w:val="24"/>
                <w:highlight w:val="none"/>
                <w14:ligatures w14:val="none"/>
              </w:rPr>
              <w:t xml:space="preserve">图层显示</w:t>
            </w:r>
            <w:r/>
          </w:p>
        </w:tc>
        <w:tc>
          <w:tcPr>
            <w:shd w:val="clear" w:color="auto" w:fill="auto"/>
            <w:tcBorders>
              <w:top w:val="none" w:color="000000" w:sz="4" w:space="0"/>
              <w:left w:val="none" w:color="000000" w:sz="4" w:space="0"/>
              <w:bottom w:val="single" w:color="auto" w:sz="4" w:space="0"/>
              <w:right w:val="single" w:color="auto" w:sz="4" w:space="0"/>
            </w:tcBorders>
            <w:tcW w:w="863" w:type="pct"/>
            <w:vAlign w:val="center"/>
            <w:textDirection w:val="lrTb"/>
            <w:noWrap w:val="false"/>
          </w:tcPr>
          <w:p>
            <w:pPr>
              <w:jc w:val="left"/>
              <w:widowControl/>
              <w:rPr>
                <w:rFonts w:ascii="宋体" w:hAnsi="宋体" w:eastAsia="宋体" w:cs="Arial"/>
                <w:color w:val="auto"/>
                <w:sz w:val="24"/>
                <w:szCs w:val="24"/>
                <w:highlight w:val="none"/>
                <w14:ligatures w14:val="none"/>
              </w:rPr>
            </w:pPr>
            <w:r>
              <w:rPr>
                <w:rFonts w:hint="eastAsia" w:ascii="宋体" w:hAnsi="宋体" w:eastAsia="宋体" w:cs="Arial"/>
                <w:color w:val="auto"/>
                <w:sz w:val="24"/>
                <w:szCs w:val="24"/>
                <w:highlight w:val="none"/>
                <w14:ligatures w14:val="none"/>
              </w:rPr>
              <w:t xml:space="preserve">根据火情类型、火情等级、影响范围、处理情况等标识出不同报警图层。</w:t>
            </w:r>
            <w:r/>
          </w:p>
        </w:tc>
      </w:tr>
      <w:tr>
        <w:trPr>
          <w:trHeight w:val="840"/>
        </w:trPr>
        <w:tc>
          <w:tcPr>
            <w:tcBorders>
              <w:top w:val="none" w:color="000000" w:sz="4" w:space="0"/>
              <w:left w:val="single" w:color="auto" w:sz="4" w:space="0"/>
              <w:bottom w:val="single" w:color="auto" w:sz="4" w:space="0"/>
              <w:right w:val="single" w:color="auto" w:sz="4" w:space="0"/>
            </w:tcBorders>
            <w:tcW w:w="1287" w:type="pct"/>
            <w:vAlign w:val="center"/>
            <w:vMerge w:val="continue"/>
            <w:textDirection w:val="lrTb"/>
            <w:noWrap w:val="false"/>
          </w:tcPr>
          <w:p>
            <w:pPr>
              <w:jc w:val="left"/>
              <w:widowControl/>
              <w:rPr>
                <w:rFonts w:ascii="宋体" w:hAnsi="宋体" w:eastAsia="宋体" w:cs="Arial"/>
                <w:color w:val="auto"/>
                <w:sz w:val="24"/>
                <w:szCs w:val="24"/>
                <w:highlight w:val="none"/>
                <w14:ligatures w14:val="none"/>
              </w:rPr>
            </w:pPr>
            <w:r>
              <w:rPr>
                <w:rFonts w:ascii="宋体" w:hAnsi="宋体" w:eastAsia="宋体" w:cs="Arial"/>
                <w:color w:val="auto"/>
                <w:sz w:val="24"/>
                <w:szCs w:val="24"/>
                <w:highlight w:val="none"/>
                <w14:ligatures w14:val="none"/>
              </w:rPr>
            </w:r>
            <w:r/>
          </w:p>
        </w:tc>
        <w:tc>
          <w:tcPr>
            <w:tcBorders>
              <w:top w:val="none" w:color="000000" w:sz="4" w:space="0"/>
              <w:left w:val="single" w:color="auto" w:sz="4" w:space="0"/>
              <w:bottom w:val="single" w:color="auto" w:sz="4" w:space="0"/>
              <w:right w:val="single" w:color="auto" w:sz="4" w:space="0"/>
            </w:tcBorders>
            <w:tcW w:w="709" w:type="pct"/>
            <w:vAlign w:val="center"/>
            <w:vMerge w:val="continue"/>
            <w:textDirection w:val="lrTb"/>
            <w:noWrap w:val="false"/>
          </w:tcPr>
          <w:p>
            <w:pPr>
              <w:jc w:val="left"/>
              <w:widowControl/>
              <w:rPr>
                <w:rFonts w:ascii="宋体" w:hAnsi="宋体" w:eastAsia="宋体" w:cs="Arial"/>
                <w:color w:val="auto"/>
                <w:sz w:val="24"/>
                <w:szCs w:val="24"/>
                <w:highlight w:val="none"/>
                <w14:ligatures w14:val="none"/>
              </w:rPr>
            </w:pPr>
            <w:r>
              <w:rPr>
                <w:rFonts w:ascii="宋体" w:hAnsi="宋体" w:eastAsia="宋体" w:cs="Arial"/>
                <w:color w:val="auto"/>
                <w:sz w:val="24"/>
                <w:szCs w:val="24"/>
                <w:highlight w:val="none"/>
                <w14:ligatures w14:val="none"/>
              </w:rPr>
            </w:r>
            <w:r/>
          </w:p>
        </w:tc>
        <w:tc>
          <w:tcPr>
            <w:tcBorders>
              <w:top w:val="none" w:color="000000" w:sz="4" w:space="0"/>
              <w:left w:val="single" w:color="auto" w:sz="4" w:space="0"/>
              <w:bottom w:val="single" w:color="auto" w:sz="4" w:space="0"/>
              <w:right w:val="single" w:color="auto" w:sz="4" w:space="0"/>
            </w:tcBorders>
            <w:tcW w:w="998" w:type="pct"/>
            <w:vAlign w:val="center"/>
            <w:vMerge w:val="continue"/>
            <w:textDirection w:val="lrTb"/>
            <w:noWrap w:val="false"/>
          </w:tcPr>
          <w:p>
            <w:pPr>
              <w:jc w:val="left"/>
              <w:widowControl/>
              <w:rPr>
                <w:rFonts w:ascii="宋体" w:hAnsi="宋体" w:eastAsia="宋体" w:cs="Arial"/>
                <w:color w:val="auto"/>
                <w:sz w:val="24"/>
                <w:szCs w:val="24"/>
                <w:highlight w:val="none"/>
                <w14:ligatures w14:val="none"/>
              </w:rPr>
            </w:pPr>
            <w:r>
              <w:rPr>
                <w:rFonts w:ascii="宋体" w:hAnsi="宋体" w:eastAsia="宋体" w:cs="Arial"/>
                <w:color w:val="auto"/>
                <w:sz w:val="24"/>
                <w:szCs w:val="24"/>
                <w:highlight w:val="none"/>
                <w14:ligatures w14:val="none"/>
              </w:rPr>
            </w:r>
            <w:r/>
          </w:p>
        </w:tc>
        <w:tc>
          <w:tcPr>
            <w:shd w:val="clear" w:color="auto" w:fill="auto"/>
            <w:tcBorders>
              <w:top w:val="none" w:color="000000" w:sz="4" w:space="0"/>
              <w:left w:val="none" w:color="000000" w:sz="4" w:space="0"/>
              <w:bottom w:val="single" w:color="auto" w:sz="4" w:space="0"/>
              <w:right w:val="single" w:color="auto" w:sz="4" w:space="0"/>
            </w:tcBorders>
            <w:tcW w:w="1143" w:type="pct"/>
            <w:vAlign w:val="center"/>
            <w:textDirection w:val="lrTb"/>
            <w:noWrap/>
          </w:tcPr>
          <w:p>
            <w:pPr>
              <w:jc w:val="left"/>
              <w:widowControl/>
              <w:rPr>
                <w:rFonts w:ascii="宋体" w:hAnsi="宋体" w:eastAsia="宋体" w:cs="Arial"/>
                <w:color w:val="auto"/>
                <w:sz w:val="24"/>
                <w:szCs w:val="24"/>
                <w:highlight w:val="none"/>
                <w14:ligatures w14:val="none"/>
              </w:rPr>
            </w:pPr>
            <w:r>
              <w:rPr>
                <w:rFonts w:hint="eastAsia" w:ascii="宋体" w:hAnsi="宋体" w:eastAsia="宋体" w:cs="Arial"/>
                <w:color w:val="auto"/>
                <w:sz w:val="24"/>
                <w:szCs w:val="24"/>
                <w:highlight w:val="none"/>
                <w14:ligatures w14:val="none"/>
              </w:rPr>
              <w:t xml:space="preserve">详细信息</w:t>
            </w:r>
            <w:r/>
          </w:p>
        </w:tc>
        <w:tc>
          <w:tcPr>
            <w:shd w:val="clear" w:color="auto" w:fill="auto"/>
            <w:tcBorders>
              <w:top w:val="none" w:color="000000" w:sz="4" w:space="0"/>
              <w:left w:val="none" w:color="000000" w:sz="4" w:space="0"/>
              <w:bottom w:val="single" w:color="auto" w:sz="4" w:space="0"/>
              <w:right w:val="single" w:color="auto" w:sz="4" w:space="0"/>
            </w:tcBorders>
            <w:tcW w:w="863" w:type="pct"/>
            <w:vAlign w:val="center"/>
            <w:textDirection w:val="lrTb"/>
            <w:noWrap w:val="false"/>
          </w:tcPr>
          <w:p>
            <w:pPr>
              <w:jc w:val="left"/>
              <w:widowControl/>
              <w:rPr>
                <w:rFonts w:ascii="宋体" w:hAnsi="宋体" w:eastAsia="宋体" w:cs="Arial"/>
                <w:color w:val="auto"/>
                <w:sz w:val="24"/>
                <w:szCs w:val="24"/>
                <w:highlight w:val="none"/>
                <w14:ligatures w14:val="none"/>
              </w:rPr>
            </w:pPr>
            <w:r>
              <w:rPr>
                <w:rFonts w:hint="eastAsia" w:ascii="宋体" w:hAnsi="宋体" w:eastAsia="宋体" w:cs="Arial"/>
                <w:color w:val="auto"/>
                <w:sz w:val="24"/>
                <w:szCs w:val="24"/>
                <w:highlight w:val="none"/>
                <w14:ligatures w14:val="none"/>
              </w:rPr>
              <w:t xml:space="preserve">展示报警事件的所有信息，包括识别、研判、调度、处置及图片视频等。</w:t>
            </w:r>
            <w:r/>
          </w:p>
        </w:tc>
      </w:tr>
      <w:tr>
        <w:trPr>
          <w:trHeight w:val="840"/>
        </w:trPr>
        <w:tc>
          <w:tcPr>
            <w:tcBorders>
              <w:top w:val="none" w:color="000000" w:sz="4" w:space="0"/>
              <w:left w:val="single" w:color="auto" w:sz="4" w:space="0"/>
              <w:bottom w:val="single" w:color="auto" w:sz="4" w:space="0"/>
              <w:right w:val="single" w:color="auto" w:sz="4" w:space="0"/>
            </w:tcBorders>
            <w:tcW w:w="1287" w:type="pct"/>
            <w:vAlign w:val="center"/>
            <w:vMerge w:val="continue"/>
            <w:textDirection w:val="lrTb"/>
            <w:noWrap w:val="false"/>
          </w:tcPr>
          <w:p>
            <w:pPr>
              <w:jc w:val="left"/>
              <w:widowControl/>
              <w:rPr>
                <w:rFonts w:ascii="宋体" w:hAnsi="宋体" w:eastAsia="宋体" w:cs="Arial"/>
                <w:color w:val="auto"/>
                <w:sz w:val="24"/>
                <w:szCs w:val="24"/>
                <w:highlight w:val="none"/>
                <w14:ligatures w14:val="none"/>
              </w:rPr>
            </w:pPr>
            <w:r>
              <w:rPr>
                <w:rFonts w:ascii="宋体" w:hAnsi="宋体" w:eastAsia="宋体" w:cs="Arial"/>
                <w:color w:val="auto"/>
                <w:sz w:val="24"/>
                <w:szCs w:val="24"/>
                <w:highlight w:val="none"/>
                <w14:ligatures w14:val="none"/>
              </w:rPr>
            </w:r>
            <w:r/>
          </w:p>
        </w:tc>
        <w:tc>
          <w:tcPr>
            <w:tcBorders>
              <w:top w:val="none" w:color="000000" w:sz="4" w:space="0"/>
              <w:left w:val="single" w:color="auto" w:sz="4" w:space="0"/>
              <w:bottom w:val="single" w:color="auto" w:sz="4" w:space="0"/>
              <w:right w:val="single" w:color="auto" w:sz="4" w:space="0"/>
            </w:tcBorders>
            <w:tcW w:w="709" w:type="pct"/>
            <w:vAlign w:val="center"/>
            <w:vMerge w:val="continue"/>
            <w:textDirection w:val="lrTb"/>
            <w:noWrap w:val="false"/>
          </w:tcPr>
          <w:p>
            <w:pPr>
              <w:jc w:val="left"/>
              <w:widowControl/>
              <w:rPr>
                <w:rFonts w:ascii="宋体" w:hAnsi="宋体" w:eastAsia="宋体" w:cs="Arial"/>
                <w:color w:val="auto"/>
                <w:sz w:val="24"/>
                <w:szCs w:val="24"/>
                <w:highlight w:val="none"/>
                <w14:ligatures w14:val="none"/>
              </w:rPr>
            </w:pPr>
            <w:r>
              <w:rPr>
                <w:rFonts w:ascii="宋体" w:hAnsi="宋体" w:eastAsia="宋体" w:cs="Arial"/>
                <w:color w:val="auto"/>
                <w:sz w:val="24"/>
                <w:szCs w:val="24"/>
                <w:highlight w:val="none"/>
                <w14:ligatures w14:val="none"/>
              </w:rPr>
            </w:r>
            <w:r/>
          </w:p>
        </w:tc>
        <w:tc>
          <w:tcPr>
            <w:shd w:val="clear" w:color="auto" w:fill="auto"/>
            <w:tcBorders>
              <w:top w:val="none" w:color="000000" w:sz="4" w:space="0"/>
              <w:left w:val="none" w:color="000000" w:sz="4" w:space="0"/>
              <w:bottom w:val="single" w:color="auto" w:sz="4" w:space="0"/>
              <w:right w:val="single" w:color="auto" w:sz="4" w:space="0"/>
            </w:tcBorders>
            <w:tcW w:w="998" w:type="pct"/>
            <w:vAlign w:val="center"/>
            <w:textDirection w:val="lrTb"/>
            <w:noWrap/>
          </w:tcPr>
          <w:p>
            <w:pPr>
              <w:jc w:val="left"/>
              <w:widowControl/>
              <w:rPr>
                <w:rFonts w:ascii="宋体" w:hAnsi="宋体" w:eastAsia="宋体" w:cs="Arial"/>
                <w:color w:val="auto"/>
                <w:sz w:val="24"/>
                <w:szCs w:val="24"/>
                <w:highlight w:val="none"/>
                <w14:ligatures w14:val="none"/>
              </w:rPr>
            </w:pPr>
            <w:r>
              <w:rPr>
                <w:rFonts w:hint="eastAsia" w:ascii="宋体" w:hAnsi="宋体" w:eastAsia="宋体" w:cs="Arial"/>
                <w:color w:val="auto"/>
                <w:sz w:val="24"/>
                <w:szCs w:val="24"/>
                <w:highlight w:val="none"/>
                <w14:ligatures w14:val="none"/>
              </w:rPr>
              <w:t xml:space="preserve">视频监控</w:t>
            </w:r>
            <w:r/>
          </w:p>
        </w:tc>
        <w:tc>
          <w:tcPr>
            <w:shd w:val="clear" w:color="auto" w:fill="auto"/>
            <w:tcBorders>
              <w:top w:val="none" w:color="000000" w:sz="4" w:space="0"/>
              <w:left w:val="none" w:color="000000" w:sz="4" w:space="0"/>
              <w:bottom w:val="single" w:color="auto" w:sz="4" w:space="0"/>
              <w:right w:val="single" w:color="auto" w:sz="4" w:space="0"/>
            </w:tcBorders>
            <w:tcW w:w="1143" w:type="pct"/>
            <w:vAlign w:val="center"/>
            <w:textDirection w:val="lrTb"/>
            <w:noWrap/>
          </w:tcPr>
          <w:p>
            <w:pPr>
              <w:jc w:val="left"/>
              <w:widowControl/>
              <w:rPr>
                <w:rFonts w:ascii="宋体" w:hAnsi="宋体" w:eastAsia="宋体" w:cs="Arial"/>
                <w:color w:val="auto"/>
                <w:sz w:val="24"/>
                <w:szCs w:val="24"/>
                <w:highlight w:val="none"/>
                <w14:ligatures w14:val="none"/>
              </w:rPr>
            </w:pPr>
            <w:r>
              <w:rPr>
                <w:rFonts w:hint="eastAsia" w:ascii="宋体" w:hAnsi="宋体" w:eastAsia="宋体" w:cs="Arial"/>
                <w:color w:val="auto"/>
                <w:sz w:val="24"/>
                <w:szCs w:val="24"/>
                <w:highlight w:val="none"/>
                <w14:ligatures w14:val="none"/>
              </w:rPr>
              <w:t xml:space="preserve">实时摄像头监控</w:t>
            </w:r>
            <w:r/>
          </w:p>
        </w:tc>
        <w:tc>
          <w:tcPr>
            <w:shd w:val="clear" w:color="auto" w:fill="auto"/>
            <w:tcBorders>
              <w:top w:val="none" w:color="000000" w:sz="4" w:space="0"/>
              <w:left w:val="none" w:color="000000" w:sz="4" w:space="0"/>
              <w:bottom w:val="single" w:color="auto" w:sz="4" w:space="0"/>
              <w:right w:val="single" w:color="auto" w:sz="4" w:space="0"/>
            </w:tcBorders>
            <w:tcW w:w="863" w:type="pct"/>
            <w:vAlign w:val="center"/>
            <w:textDirection w:val="lrTb"/>
            <w:noWrap w:val="false"/>
          </w:tcPr>
          <w:p>
            <w:pPr>
              <w:jc w:val="left"/>
              <w:widowControl/>
              <w:rPr>
                <w:rFonts w:ascii="宋体" w:hAnsi="宋体" w:eastAsia="宋体" w:cs="Arial"/>
                <w:color w:val="auto"/>
                <w:sz w:val="24"/>
                <w:szCs w:val="24"/>
                <w:highlight w:val="none"/>
                <w14:ligatures w14:val="none"/>
              </w:rPr>
            </w:pPr>
            <w:r>
              <w:rPr>
                <w:rFonts w:hint="eastAsia" w:ascii="宋体" w:hAnsi="宋体" w:eastAsia="宋体" w:cs="Arial"/>
                <w:color w:val="auto"/>
                <w:sz w:val="24"/>
                <w:szCs w:val="24"/>
                <w:highlight w:val="none"/>
                <w14:ligatures w14:val="none"/>
              </w:rPr>
              <w:t xml:space="preserve">在监控一张图中集成所有厂商的实时视频监控的画面，预留无人机查看画面。</w:t>
            </w:r>
            <w:r/>
          </w:p>
        </w:tc>
      </w:tr>
      <w:tr>
        <w:trPr>
          <w:trHeight w:val="420"/>
        </w:trPr>
        <w:tc>
          <w:tcPr>
            <w:tcBorders>
              <w:top w:val="none" w:color="000000" w:sz="4" w:space="0"/>
              <w:left w:val="single" w:color="auto" w:sz="4" w:space="0"/>
              <w:bottom w:val="single" w:color="auto" w:sz="4" w:space="0"/>
              <w:right w:val="single" w:color="auto" w:sz="4" w:space="0"/>
            </w:tcBorders>
            <w:tcW w:w="1287" w:type="pct"/>
            <w:vAlign w:val="center"/>
            <w:vMerge w:val="continue"/>
            <w:textDirection w:val="lrTb"/>
            <w:noWrap w:val="false"/>
          </w:tcPr>
          <w:p>
            <w:pPr>
              <w:jc w:val="left"/>
              <w:widowControl/>
              <w:rPr>
                <w:rFonts w:ascii="宋体" w:hAnsi="宋体" w:eastAsia="宋体" w:cs="Arial"/>
                <w:color w:val="auto"/>
                <w:sz w:val="24"/>
                <w:szCs w:val="24"/>
                <w:highlight w:val="none"/>
                <w14:ligatures w14:val="none"/>
              </w:rPr>
            </w:pPr>
            <w:r>
              <w:rPr>
                <w:rFonts w:ascii="宋体" w:hAnsi="宋体" w:eastAsia="宋体" w:cs="Arial"/>
                <w:color w:val="auto"/>
                <w:sz w:val="24"/>
                <w:szCs w:val="24"/>
                <w:highlight w:val="none"/>
                <w14:ligatures w14:val="none"/>
              </w:rPr>
            </w:r>
            <w:r/>
          </w:p>
        </w:tc>
        <w:tc>
          <w:tcPr>
            <w:tcBorders>
              <w:top w:val="none" w:color="000000" w:sz="4" w:space="0"/>
              <w:left w:val="single" w:color="auto" w:sz="4" w:space="0"/>
              <w:bottom w:val="single" w:color="auto" w:sz="4" w:space="0"/>
              <w:right w:val="single" w:color="auto" w:sz="4" w:space="0"/>
            </w:tcBorders>
            <w:tcW w:w="709" w:type="pct"/>
            <w:vAlign w:val="center"/>
            <w:vMerge w:val="continue"/>
            <w:textDirection w:val="lrTb"/>
            <w:noWrap w:val="false"/>
          </w:tcPr>
          <w:p>
            <w:pPr>
              <w:jc w:val="left"/>
              <w:widowControl/>
              <w:rPr>
                <w:rFonts w:ascii="宋体" w:hAnsi="宋体" w:eastAsia="宋体" w:cs="Arial"/>
                <w:color w:val="auto"/>
                <w:sz w:val="24"/>
                <w:szCs w:val="24"/>
                <w:highlight w:val="none"/>
                <w14:ligatures w14:val="none"/>
              </w:rPr>
            </w:pPr>
            <w:r>
              <w:rPr>
                <w:rFonts w:ascii="宋体" w:hAnsi="宋体" w:eastAsia="宋体" w:cs="Arial"/>
                <w:color w:val="auto"/>
                <w:sz w:val="24"/>
                <w:szCs w:val="24"/>
                <w:highlight w:val="none"/>
                <w14:ligatures w14:val="none"/>
              </w:rPr>
            </w:r>
            <w:r/>
          </w:p>
        </w:tc>
        <w:tc>
          <w:tcPr>
            <w:shd w:val="clear" w:color="auto" w:fill="auto"/>
            <w:tcBorders>
              <w:top w:val="none" w:color="000000" w:sz="4" w:space="0"/>
              <w:left w:val="single" w:color="auto" w:sz="4" w:space="0"/>
              <w:bottom w:val="single" w:color="auto" w:sz="4" w:space="0"/>
              <w:right w:val="single" w:color="auto" w:sz="4" w:space="0"/>
            </w:tcBorders>
            <w:tcW w:w="998" w:type="pct"/>
            <w:vAlign w:val="center"/>
            <w:vMerge w:val="restart"/>
            <w:textDirection w:val="lrTb"/>
            <w:noWrap/>
          </w:tcPr>
          <w:p>
            <w:pPr>
              <w:jc w:val="left"/>
              <w:widowControl/>
              <w:rPr>
                <w:rFonts w:ascii="宋体" w:hAnsi="宋体" w:eastAsia="宋体" w:cs="Arial"/>
                <w:color w:val="auto"/>
                <w:sz w:val="24"/>
                <w:szCs w:val="24"/>
                <w:highlight w:val="none"/>
                <w14:ligatures w14:val="none"/>
              </w:rPr>
            </w:pPr>
            <w:r>
              <w:rPr>
                <w:rFonts w:hint="eastAsia" w:ascii="宋体" w:hAnsi="宋体" w:eastAsia="宋体" w:cs="Arial"/>
                <w:color w:val="auto"/>
                <w:sz w:val="24"/>
                <w:szCs w:val="24"/>
                <w:highlight w:val="none"/>
                <w14:ligatures w14:val="none"/>
              </w:rPr>
              <w:t xml:space="preserve">图表统计</w:t>
            </w:r>
            <w:r/>
          </w:p>
        </w:tc>
        <w:tc>
          <w:tcPr>
            <w:shd w:val="clear" w:color="auto" w:fill="auto"/>
            <w:tcBorders>
              <w:top w:val="none" w:color="000000" w:sz="4" w:space="0"/>
              <w:left w:val="none" w:color="000000" w:sz="4" w:space="0"/>
              <w:bottom w:val="single" w:color="auto" w:sz="4" w:space="0"/>
              <w:right w:val="single" w:color="auto" w:sz="4" w:space="0"/>
            </w:tcBorders>
            <w:tcW w:w="1143" w:type="pct"/>
            <w:vAlign w:val="center"/>
            <w:textDirection w:val="lrTb"/>
            <w:noWrap/>
          </w:tcPr>
          <w:p>
            <w:pPr>
              <w:jc w:val="left"/>
              <w:widowControl/>
              <w:rPr>
                <w:rFonts w:ascii="宋体" w:hAnsi="宋体" w:eastAsia="宋体" w:cs="Arial"/>
                <w:color w:val="auto"/>
                <w:sz w:val="24"/>
                <w:szCs w:val="24"/>
                <w:highlight w:val="none"/>
                <w14:ligatures w14:val="none"/>
              </w:rPr>
            </w:pPr>
            <w:r>
              <w:rPr>
                <w:rFonts w:hint="eastAsia" w:ascii="宋体" w:hAnsi="宋体" w:eastAsia="宋体" w:cs="Arial"/>
                <w:color w:val="auto"/>
                <w:sz w:val="24"/>
                <w:szCs w:val="24"/>
                <w:highlight w:val="none"/>
                <w14:ligatures w14:val="none"/>
              </w:rPr>
              <w:t xml:space="preserve">年月日统计</w:t>
            </w:r>
            <w:r/>
          </w:p>
        </w:tc>
        <w:tc>
          <w:tcPr>
            <w:shd w:val="clear" w:color="auto" w:fill="auto"/>
            <w:tcBorders>
              <w:top w:val="none" w:color="000000" w:sz="4" w:space="0"/>
              <w:left w:val="none" w:color="000000" w:sz="4" w:space="0"/>
              <w:bottom w:val="single" w:color="auto" w:sz="4" w:space="0"/>
              <w:right w:val="single" w:color="auto" w:sz="4" w:space="0"/>
            </w:tcBorders>
            <w:tcW w:w="863" w:type="pct"/>
            <w:vAlign w:val="center"/>
            <w:textDirection w:val="lrTb"/>
            <w:noWrap w:val="false"/>
          </w:tcPr>
          <w:p>
            <w:pPr>
              <w:jc w:val="left"/>
              <w:widowControl/>
              <w:rPr>
                <w:rFonts w:ascii="宋体" w:hAnsi="宋体" w:eastAsia="宋体" w:cs="Arial"/>
                <w:color w:val="auto"/>
                <w:sz w:val="24"/>
                <w:szCs w:val="24"/>
                <w:highlight w:val="none"/>
                <w14:ligatures w14:val="none"/>
              </w:rPr>
            </w:pPr>
            <w:r>
              <w:rPr>
                <w:rFonts w:hint="eastAsia" w:ascii="宋体" w:hAnsi="宋体" w:eastAsia="宋体" w:cs="Arial"/>
                <w:color w:val="auto"/>
                <w:sz w:val="24"/>
                <w:szCs w:val="24"/>
                <w:highlight w:val="none"/>
                <w14:ligatures w14:val="none"/>
              </w:rPr>
              <w:t xml:space="preserve">统计出年月日累计及趋势报警事件情况。</w:t>
            </w:r>
            <w:r/>
          </w:p>
        </w:tc>
      </w:tr>
      <w:tr>
        <w:trPr>
          <w:trHeight w:val="420"/>
        </w:trPr>
        <w:tc>
          <w:tcPr>
            <w:tcBorders>
              <w:top w:val="none" w:color="000000" w:sz="4" w:space="0"/>
              <w:left w:val="single" w:color="auto" w:sz="4" w:space="0"/>
              <w:bottom w:val="single" w:color="auto" w:sz="4" w:space="0"/>
              <w:right w:val="single" w:color="auto" w:sz="4" w:space="0"/>
            </w:tcBorders>
            <w:tcW w:w="1287" w:type="pct"/>
            <w:vAlign w:val="center"/>
            <w:vMerge w:val="continue"/>
            <w:textDirection w:val="lrTb"/>
            <w:noWrap w:val="false"/>
          </w:tcPr>
          <w:p>
            <w:pPr>
              <w:jc w:val="left"/>
              <w:widowControl/>
              <w:rPr>
                <w:rFonts w:ascii="宋体" w:hAnsi="宋体" w:eastAsia="宋体" w:cs="Arial"/>
                <w:color w:val="auto"/>
                <w:sz w:val="24"/>
                <w:szCs w:val="24"/>
                <w:highlight w:val="none"/>
                <w14:ligatures w14:val="none"/>
              </w:rPr>
            </w:pPr>
            <w:r>
              <w:rPr>
                <w:rFonts w:ascii="宋体" w:hAnsi="宋体" w:eastAsia="宋体" w:cs="Arial"/>
                <w:color w:val="auto"/>
                <w:sz w:val="24"/>
                <w:szCs w:val="24"/>
                <w:highlight w:val="none"/>
                <w14:ligatures w14:val="none"/>
              </w:rPr>
            </w:r>
            <w:r/>
          </w:p>
        </w:tc>
        <w:tc>
          <w:tcPr>
            <w:tcBorders>
              <w:top w:val="none" w:color="000000" w:sz="4" w:space="0"/>
              <w:left w:val="single" w:color="auto" w:sz="4" w:space="0"/>
              <w:bottom w:val="single" w:color="auto" w:sz="4" w:space="0"/>
              <w:right w:val="single" w:color="auto" w:sz="4" w:space="0"/>
            </w:tcBorders>
            <w:tcW w:w="709" w:type="pct"/>
            <w:vAlign w:val="center"/>
            <w:vMerge w:val="continue"/>
            <w:textDirection w:val="lrTb"/>
            <w:noWrap w:val="false"/>
          </w:tcPr>
          <w:p>
            <w:pPr>
              <w:jc w:val="left"/>
              <w:widowControl/>
              <w:rPr>
                <w:rFonts w:ascii="宋体" w:hAnsi="宋体" w:eastAsia="宋体" w:cs="Arial"/>
                <w:color w:val="auto"/>
                <w:sz w:val="24"/>
                <w:szCs w:val="24"/>
                <w:highlight w:val="none"/>
                <w14:ligatures w14:val="none"/>
              </w:rPr>
            </w:pPr>
            <w:r>
              <w:rPr>
                <w:rFonts w:ascii="宋体" w:hAnsi="宋体" w:eastAsia="宋体" w:cs="Arial"/>
                <w:color w:val="auto"/>
                <w:sz w:val="24"/>
                <w:szCs w:val="24"/>
                <w:highlight w:val="none"/>
                <w14:ligatures w14:val="none"/>
              </w:rPr>
            </w:r>
            <w:r/>
          </w:p>
        </w:tc>
        <w:tc>
          <w:tcPr>
            <w:tcBorders>
              <w:top w:val="none" w:color="000000" w:sz="4" w:space="0"/>
              <w:left w:val="single" w:color="auto" w:sz="4" w:space="0"/>
              <w:bottom w:val="single" w:color="auto" w:sz="4" w:space="0"/>
              <w:right w:val="single" w:color="auto" w:sz="4" w:space="0"/>
            </w:tcBorders>
            <w:tcW w:w="998" w:type="pct"/>
            <w:vAlign w:val="center"/>
            <w:vMerge w:val="continue"/>
            <w:textDirection w:val="lrTb"/>
            <w:noWrap w:val="false"/>
          </w:tcPr>
          <w:p>
            <w:pPr>
              <w:jc w:val="left"/>
              <w:widowControl/>
              <w:rPr>
                <w:rFonts w:ascii="宋体" w:hAnsi="宋体" w:eastAsia="宋体" w:cs="Arial"/>
                <w:color w:val="auto"/>
                <w:sz w:val="24"/>
                <w:szCs w:val="24"/>
                <w:highlight w:val="none"/>
                <w14:ligatures w14:val="none"/>
              </w:rPr>
            </w:pPr>
            <w:r>
              <w:rPr>
                <w:rFonts w:ascii="宋体" w:hAnsi="宋体" w:eastAsia="宋体" w:cs="Arial"/>
                <w:color w:val="auto"/>
                <w:sz w:val="24"/>
                <w:szCs w:val="24"/>
                <w:highlight w:val="none"/>
                <w14:ligatures w14:val="none"/>
              </w:rPr>
            </w:r>
            <w:r/>
          </w:p>
        </w:tc>
        <w:tc>
          <w:tcPr>
            <w:shd w:val="clear" w:color="auto" w:fill="auto"/>
            <w:tcBorders>
              <w:top w:val="none" w:color="000000" w:sz="4" w:space="0"/>
              <w:left w:val="none" w:color="000000" w:sz="4" w:space="0"/>
              <w:bottom w:val="single" w:color="auto" w:sz="4" w:space="0"/>
              <w:right w:val="single" w:color="auto" w:sz="4" w:space="0"/>
            </w:tcBorders>
            <w:tcW w:w="1143" w:type="pct"/>
            <w:vAlign w:val="center"/>
            <w:textDirection w:val="lrTb"/>
            <w:noWrap/>
          </w:tcPr>
          <w:p>
            <w:pPr>
              <w:jc w:val="left"/>
              <w:widowControl/>
              <w:rPr>
                <w:rFonts w:ascii="宋体" w:hAnsi="宋体" w:eastAsia="宋体" w:cs="Arial"/>
                <w:color w:val="auto"/>
                <w:sz w:val="24"/>
                <w:szCs w:val="24"/>
                <w:highlight w:val="none"/>
                <w14:ligatures w14:val="none"/>
              </w:rPr>
            </w:pPr>
            <w:r>
              <w:rPr>
                <w:rFonts w:hint="eastAsia" w:ascii="宋体" w:hAnsi="宋体" w:eastAsia="宋体" w:cs="Arial"/>
                <w:color w:val="auto"/>
                <w:sz w:val="24"/>
                <w:szCs w:val="24"/>
                <w:highlight w:val="none"/>
                <w14:ligatures w14:val="none"/>
              </w:rPr>
              <w:t xml:space="preserve">处置情况</w:t>
            </w:r>
            <w:r/>
          </w:p>
        </w:tc>
        <w:tc>
          <w:tcPr>
            <w:shd w:val="clear" w:color="auto" w:fill="auto"/>
            <w:tcBorders>
              <w:top w:val="none" w:color="000000" w:sz="4" w:space="0"/>
              <w:left w:val="none" w:color="000000" w:sz="4" w:space="0"/>
              <w:bottom w:val="single" w:color="auto" w:sz="4" w:space="0"/>
              <w:right w:val="single" w:color="auto" w:sz="4" w:space="0"/>
            </w:tcBorders>
            <w:tcW w:w="863" w:type="pct"/>
            <w:vAlign w:val="center"/>
            <w:textDirection w:val="lrTb"/>
            <w:noWrap w:val="false"/>
          </w:tcPr>
          <w:p>
            <w:pPr>
              <w:jc w:val="left"/>
              <w:widowControl/>
              <w:rPr>
                <w:rFonts w:ascii="宋体" w:hAnsi="宋体" w:eastAsia="宋体" w:cs="Arial"/>
                <w:color w:val="auto"/>
                <w:sz w:val="24"/>
                <w:szCs w:val="24"/>
                <w:highlight w:val="none"/>
                <w14:ligatures w14:val="none"/>
              </w:rPr>
            </w:pPr>
            <w:r>
              <w:rPr>
                <w:rFonts w:hint="eastAsia" w:ascii="宋体" w:hAnsi="宋体" w:eastAsia="宋体" w:cs="Arial"/>
                <w:color w:val="auto"/>
                <w:sz w:val="24"/>
                <w:szCs w:val="24"/>
                <w:highlight w:val="none"/>
                <w14:ligatures w14:val="none"/>
              </w:rPr>
              <w:t xml:space="preserve">统计出各阶段处置时长、处置人员等情况。</w:t>
            </w:r>
            <w:r/>
          </w:p>
        </w:tc>
      </w:tr>
      <w:tr>
        <w:trPr>
          <w:trHeight w:val="420"/>
        </w:trPr>
        <w:tc>
          <w:tcPr>
            <w:tcBorders>
              <w:top w:val="none" w:color="000000" w:sz="4" w:space="0"/>
              <w:left w:val="single" w:color="auto" w:sz="4" w:space="0"/>
              <w:bottom w:val="single" w:color="auto" w:sz="4" w:space="0"/>
              <w:right w:val="single" w:color="auto" w:sz="4" w:space="0"/>
            </w:tcBorders>
            <w:tcW w:w="1287" w:type="pct"/>
            <w:vAlign w:val="center"/>
            <w:vMerge w:val="continue"/>
            <w:textDirection w:val="lrTb"/>
            <w:noWrap w:val="false"/>
          </w:tcPr>
          <w:p>
            <w:pPr>
              <w:jc w:val="left"/>
              <w:widowControl/>
              <w:rPr>
                <w:rFonts w:ascii="宋体" w:hAnsi="宋体" w:eastAsia="宋体" w:cs="Arial"/>
                <w:color w:val="auto"/>
                <w:sz w:val="24"/>
                <w:szCs w:val="24"/>
                <w:highlight w:val="none"/>
                <w14:ligatures w14:val="none"/>
              </w:rPr>
            </w:pPr>
            <w:r>
              <w:rPr>
                <w:rFonts w:ascii="宋体" w:hAnsi="宋体" w:eastAsia="宋体" w:cs="Arial"/>
                <w:color w:val="auto"/>
                <w:sz w:val="24"/>
                <w:szCs w:val="24"/>
                <w:highlight w:val="none"/>
                <w14:ligatures w14:val="none"/>
              </w:rPr>
            </w:r>
            <w:r/>
          </w:p>
        </w:tc>
        <w:tc>
          <w:tcPr>
            <w:shd w:val="clear" w:color="auto" w:fill="auto"/>
            <w:tcBorders>
              <w:top w:val="none" w:color="000000" w:sz="4" w:space="0"/>
              <w:left w:val="single" w:color="auto" w:sz="4" w:space="0"/>
              <w:bottom w:val="single" w:color="auto" w:sz="4" w:space="0"/>
              <w:right w:val="single" w:color="auto" w:sz="4" w:space="0"/>
            </w:tcBorders>
            <w:tcW w:w="709" w:type="pct"/>
            <w:vAlign w:val="center"/>
            <w:vMerge w:val="restart"/>
            <w:textDirection w:val="lrTb"/>
            <w:noWrap/>
          </w:tcPr>
          <w:p>
            <w:pPr>
              <w:jc w:val="left"/>
              <w:widowControl/>
              <w:rPr>
                <w:rFonts w:ascii="宋体" w:hAnsi="宋体" w:eastAsia="宋体" w:cs="Arial"/>
                <w:color w:val="auto"/>
                <w:sz w:val="24"/>
                <w:szCs w:val="24"/>
                <w:highlight w:val="none"/>
                <w14:ligatures w14:val="none"/>
              </w:rPr>
            </w:pPr>
            <w:r>
              <w:rPr>
                <w:rFonts w:hint="eastAsia" w:ascii="宋体" w:hAnsi="宋体" w:eastAsia="宋体" w:cs="Arial"/>
                <w:color w:val="auto"/>
                <w:sz w:val="24"/>
                <w:szCs w:val="24"/>
                <w:highlight w:val="none"/>
                <w14:ligatures w14:val="none"/>
              </w:rPr>
              <w:t xml:space="preserve">火情监控</w:t>
            </w:r>
            <w:r/>
          </w:p>
        </w:tc>
        <w:tc>
          <w:tcPr>
            <w:shd w:val="clear" w:color="auto" w:fill="auto"/>
            <w:tcBorders>
              <w:top w:val="none" w:color="000000" w:sz="4" w:space="0"/>
              <w:left w:val="single" w:color="auto" w:sz="4" w:space="0"/>
              <w:bottom w:val="single" w:color="auto" w:sz="4" w:space="0"/>
              <w:right w:val="single" w:color="auto" w:sz="4" w:space="0"/>
            </w:tcBorders>
            <w:tcW w:w="998" w:type="pct"/>
            <w:vAlign w:val="center"/>
            <w:vMerge w:val="restart"/>
            <w:textDirection w:val="lrTb"/>
            <w:noWrap/>
          </w:tcPr>
          <w:p>
            <w:pPr>
              <w:jc w:val="left"/>
              <w:widowControl/>
              <w:rPr>
                <w:rFonts w:ascii="宋体" w:hAnsi="宋体" w:eastAsia="宋体" w:cs="Arial"/>
                <w:color w:val="auto"/>
                <w:sz w:val="24"/>
                <w:szCs w:val="24"/>
                <w:highlight w:val="none"/>
                <w14:ligatures w14:val="none"/>
              </w:rPr>
            </w:pPr>
            <w:r>
              <w:rPr>
                <w:rFonts w:hint="eastAsia" w:ascii="宋体" w:hAnsi="宋体" w:eastAsia="宋体" w:cs="Arial"/>
                <w:color w:val="auto"/>
                <w:sz w:val="24"/>
                <w:szCs w:val="24"/>
                <w:highlight w:val="none"/>
                <w14:ligatures w14:val="none"/>
              </w:rPr>
              <w:t xml:space="preserve">地图位置</w:t>
            </w:r>
            <w:r/>
          </w:p>
        </w:tc>
        <w:tc>
          <w:tcPr>
            <w:shd w:val="clear" w:color="auto" w:fill="auto"/>
            <w:tcBorders>
              <w:top w:val="none" w:color="000000" w:sz="4" w:space="0"/>
              <w:left w:val="none" w:color="000000" w:sz="4" w:space="0"/>
              <w:bottom w:val="single" w:color="auto" w:sz="4" w:space="0"/>
              <w:right w:val="single" w:color="auto" w:sz="4" w:space="0"/>
            </w:tcBorders>
            <w:tcW w:w="1143" w:type="pct"/>
            <w:vAlign w:val="center"/>
            <w:textDirection w:val="lrTb"/>
            <w:noWrap/>
          </w:tcPr>
          <w:p>
            <w:pPr>
              <w:jc w:val="left"/>
              <w:widowControl/>
              <w:rPr>
                <w:rFonts w:ascii="宋体" w:hAnsi="宋体" w:eastAsia="宋体" w:cs="Arial"/>
                <w:color w:val="auto"/>
                <w:sz w:val="24"/>
                <w:szCs w:val="24"/>
                <w:highlight w:val="none"/>
                <w14:ligatures w14:val="none"/>
              </w:rPr>
            </w:pPr>
            <w:r>
              <w:rPr>
                <w:rFonts w:hint="eastAsia" w:ascii="宋体" w:hAnsi="宋体" w:eastAsia="宋体" w:cs="Arial"/>
                <w:color w:val="auto"/>
                <w:sz w:val="24"/>
                <w:szCs w:val="24"/>
                <w:highlight w:val="none"/>
                <w14:ligatures w14:val="none"/>
              </w:rPr>
              <w:t xml:space="preserve">实际位置</w:t>
            </w:r>
            <w:r/>
          </w:p>
        </w:tc>
        <w:tc>
          <w:tcPr>
            <w:shd w:val="clear" w:color="auto" w:fill="auto"/>
            <w:tcBorders>
              <w:top w:val="none" w:color="000000" w:sz="4" w:space="0"/>
              <w:left w:val="none" w:color="000000" w:sz="4" w:space="0"/>
              <w:bottom w:val="single" w:color="auto" w:sz="4" w:space="0"/>
              <w:right w:val="single" w:color="auto" w:sz="4" w:space="0"/>
            </w:tcBorders>
            <w:tcW w:w="863" w:type="pct"/>
            <w:vAlign w:val="center"/>
            <w:textDirection w:val="lrTb"/>
            <w:noWrap w:val="false"/>
          </w:tcPr>
          <w:p>
            <w:pPr>
              <w:jc w:val="left"/>
              <w:widowControl/>
              <w:rPr>
                <w:rFonts w:ascii="宋体" w:hAnsi="宋体" w:eastAsia="宋体" w:cs="Arial"/>
                <w:color w:val="auto"/>
                <w:sz w:val="24"/>
                <w:szCs w:val="24"/>
                <w:highlight w:val="none"/>
                <w14:ligatures w14:val="none"/>
              </w:rPr>
            </w:pPr>
            <w:r>
              <w:rPr>
                <w:rFonts w:hint="eastAsia" w:ascii="宋体" w:hAnsi="宋体" w:eastAsia="宋体" w:cs="Arial"/>
                <w:color w:val="auto"/>
                <w:sz w:val="24"/>
                <w:szCs w:val="24"/>
                <w:highlight w:val="none"/>
                <w14:ligatures w14:val="none"/>
              </w:rPr>
              <w:t xml:space="preserve">通过坐标点在地图中标识出实际位置点。</w:t>
            </w:r>
            <w:r/>
          </w:p>
        </w:tc>
      </w:tr>
      <w:tr>
        <w:trPr>
          <w:trHeight w:val="420"/>
        </w:trPr>
        <w:tc>
          <w:tcPr>
            <w:tcBorders>
              <w:top w:val="none" w:color="000000" w:sz="4" w:space="0"/>
              <w:left w:val="single" w:color="auto" w:sz="4" w:space="0"/>
              <w:bottom w:val="single" w:color="auto" w:sz="4" w:space="0"/>
              <w:right w:val="single" w:color="auto" w:sz="4" w:space="0"/>
            </w:tcBorders>
            <w:tcW w:w="1287" w:type="pct"/>
            <w:vAlign w:val="center"/>
            <w:vMerge w:val="continue"/>
            <w:textDirection w:val="lrTb"/>
            <w:noWrap w:val="false"/>
          </w:tcPr>
          <w:p>
            <w:pPr>
              <w:jc w:val="left"/>
              <w:widowControl/>
              <w:rPr>
                <w:rFonts w:ascii="宋体" w:hAnsi="宋体" w:eastAsia="宋体" w:cs="Arial"/>
                <w:color w:val="auto"/>
                <w:sz w:val="24"/>
                <w:szCs w:val="24"/>
                <w:highlight w:val="none"/>
                <w14:ligatures w14:val="none"/>
              </w:rPr>
            </w:pPr>
            <w:r>
              <w:rPr>
                <w:rFonts w:ascii="宋体" w:hAnsi="宋体" w:eastAsia="宋体" w:cs="Arial"/>
                <w:color w:val="auto"/>
                <w:sz w:val="24"/>
                <w:szCs w:val="24"/>
                <w:highlight w:val="none"/>
                <w14:ligatures w14:val="none"/>
              </w:rPr>
            </w:r>
            <w:r/>
          </w:p>
        </w:tc>
        <w:tc>
          <w:tcPr>
            <w:tcBorders>
              <w:top w:val="none" w:color="000000" w:sz="4" w:space="0"/>
              <w:left w:val="single" w:color="auto" w:sz="4" w:space="0"/>
              <w:bottom w:val="single" w:color="auto" w:sz="4" w:space="0"/>
              <w:right w:val="single" w:color="auto" w:sz="4" w:space="0"/>
            </w:tcBorders>
            <w:tcW w:w="709" w:type="pct"/>
            <w:vAlign w:val="center"/>
            <w:vMerge w:val="continue"/>
            <w:textDirection w:val="lrTb"/>
            <w:noWrap w:val="false"/>
          </w:tcPr>
          <w:p>
            <w:pPr>
              <w:jc w:val="left"/>
              <w:widowControl/>
              <w:rPr>
                <w:rFonts w:ascii="宋体" w:hAnsi="宋体" w:eastAsia="宋体" w:cs="Arial"/>
                <w:color w:val="auto"/>
                <w:sz w:val="24"/>
                <w:szCs w:val="24"/>
                <w:highlight w:val="none"/>
                <w14:ligatures w14:val="none"/>
              </w:rPr>
            </w:pPr>
            <w:r>
              <w:rPr>
                <w:rFonts w:ascii="宋体" w:hAnsi="宋体" w:eastAsia="宋体" w:cs="Arial"/>
                <w:color w:val="auto"/>
                <w:sz w:val="24"/>
                <w:szCs w:val="24"/>
                <w:highlight w:val="none"/>
                <w14:ligatures w14:val="none"/>
              </w:rPr>
            </w:r>
            <w:r/>
          </w:p>
        </w:tc>
        <w:tc>
          <w:tcPr>
            <w:tcBorders>
              <w:top w:val="none" w:color="000000" w:sz="4" w:space="0"/>
              <w:left w:val="single" w:color="auto" w:sz="4" w:space="0"/>
              <w:bottom w:val="single" w:color="auto" w:sz="4" w:space="0"/>
              <w:right w:val="single" w:color="auto" w:sz="4" w:space="0"/>
            </w:tcBorders>
            <w:tcW w:w="998" w:type="pct"/>
            <w:vAlign w:val="center"/>
            <w:vMerge w:val="continue"/>
            <w:textDirection w:val="lrTb"/>
            <w:noWrap w:val="false"/>
          </w:tcPr>
          <w:p>
            <w:pPr>
              <w:jc w:val="left"/>
              <w:widowControl/>
              <w:rPr>
                <w:rFonts w:ascii="宋体" w:hAnsi="宋体" w:eastAsia="宋体" w:cs="Arial"/>
                <w:color w:val="auto"/>
                <w:sz w:val="24"/>
                <w:szCs w:val="24"/>
                <w:highlight w:val="none"/>
                <w14:ligatures w14:val="none"/>
              </w:rPr>
            </w:pPr>
            <w:r>
              <w:rPr>
                <w:rFonts w:ascii="宋体" w:hAnsi="宋体" w:eastAsia="宋体" w:cs="Arial"/>
                <w:color w:val="auto"/>
                <w:sz w:val="24"/>
                <w:szCs w:val="24"/>
                <w:highlight w:val="none"/>
                <w14:ligatures w14:val="none"/>
              </w:rPr>
            </w:r>
            <w:r/>
          </w:p>
        </w:tc>
        <w:tc>
          <w:tcPr>
            <w:shd w:val="clear" w:color="auto" w:fill="auto"/>
            <w:tcBorders>
              <w:top w:val="none" w:color="000000" w:sz="4" w:space="0"/>
              <w:left w:val="none" w:color="000000" w:sz="4" w:space="0"/>
              <w:bottom w:val="single" w:color="auto" w:sz="4" w:space="0"/>
              <w:right w:val="single" w:color="auto" w:sz="4" w:space="0"/>
            </w:tcBorders>
            <w:tcW w:w="1143" w:type="pct"/>
            <w:vAlign w:val="center"/>
            <w:textDirection w:val="lrTb"/>
            <w:noWrap/>
          </w:tcPr>
          <w:p>
            <w:pPr>
              <w:jc w:val="left"/>
              <w:widowControl/>
              <w:rPr>
                <w:rFonts w:ascii="宋体" w:hAnsi="宋体" w:eastAsia="宋体" w:cs="Arial"/>
                <w:color w:val="auto"/>
                <w:sz w:val="24"/>
                <w:szCs w:val="24"/>
                <w:highlight w:val="none"/>
                <w14:ligatures w14:val="none"/>
              </w:rPr>
            </w:pPr>
            <w:r>
              <w:rPr>
                <w:rFonts w:hint="eastAsia" w:ascii="宋体" w:hAnsi="宋体" w:eastAsia="宋体" w:cs="Arial"/>
                <w:color w:val="auto"/>
                <w:sz w:val="24"/>
                <w:szCs w:val="24"/>
                <w:highlight w:val="none"/>
                <w14:ligatures w14:val="none"/>
              </w:rPr>
              <w:t xml:space="preserve">相对位置</w:t>
            </w:r>
            <w:r/>
          </w:p>
        </w:tc>
        <w:tc>
          <w:tcPr>
            <w:shd w:val="clear" w:color="auto" w:fill="auto"/>
            <w:tcBorders>
              <w:top w:val="none" w:color="000000" w:sz="4" w:space="0"/>
              <w:left w:val="none" w:color="000000" w:sz="4" w:space="0"/>
              <w:bottom w:val="single" w:color="auto" w:sz="4" w:space="0"/>
              <w:right w:val="single" w:color="auto" w:sz="4" w:space="0"/>
            </w:tcBorders>
            <w:tcW w:w="863" w:type="pct"/>
            <w:vAlign w:val="center"/>
            <w:textDirection w:val="lrTb"/>
            <w:noWrap w:val="false"/>
          </w:tcPr>
          <w:p>
            <w:pPr>
              <w:jc w:val="left"/>
              <w:widowControl/>
              <w:rPr>
                <w:rFonts w:ascii="宋体" w:hAnsi="宋体" w:eastAsia="宋体" w:cs="Arial"/>
                <w:color w:val="auto"/>
                <w:sz w:val="24"/>
                <w:szCs w:val="24"/>
                <w:highlight w:val="none"/>
                <w14:ligatures w14:val="none"/>
              </w:rPr>
            </w:pPr>
            <w:r>
              <w:rPr>
                <w:rFonts w:hint="eastAsia" w:ascii="宋体" w:hAnsi="宋体" w:eastAsia="宋体" w:cs="Arial"/>
                <w:color w:val="auto"/>
                <w:sz w:val="24"/>
                <w:szCs w:val="24"/>
                <w:highlight w:val="none"/>
                <w14:ligatures w14:val="none"/>
              </w:rPr>
              <w:t xml:space="preserve">在地图上标识出火情附近标志性地点。</w:t>
            </w:r>
            <w:r/>
          </w:p>
        </w:tc>
      </w:tr>
      <w:tr>
        <w:trPr>
          <w:trHeight w:val="420"/>
        </w:trPr>
        <w:tc>
          <w:tcPr>
            <w:tcBorders>
              <w:top w:val="none" w:color="000000" w:sz="4" w:space="0"/>
              <w:left w:val="single" w:color="auto" w:sz="4" w:space="0"/>
              <w:bottom w:val="single" w:color="auto" w:sz="4" w:space="0"/>
              <w:right w:val="single" w:color="auto" w:sz="4" w:space="0"/>
            </w:tcBorders>
            <w:tcW w:w="1287" w:type="pct"/>
            <w:vAlign w:val="center"/>
            <w:vMerge w:val="continue"/>
            <w:textDirection w:val="lrTb"/>
            <w:noWrap w:val="false"/>
          </w:tcPr>
          <w:p>
            <w:pPr>
              <w:jc w:val="left"/>
              <w:widowControl/>
              <w:rPr>
                <w:rFonts w:ascii="宋体" w:hAnsi="宋体" w:eastAsia="宋体" w:cs="Arial"/>
                <w:color w:val="auto"/>
                <w:sz w:val="24"/>
                <w:szCs w:val="24"/>
                <w:highlight w:val="none"/>
                <w14:ligatures w14:val="none"/>
              </w:rPr>
            </w:pPr>
            <w:r>
              <w:rPr>
                <w:rFonts w:ascii="宋体" w:hAnsi="宋体" w:eastAsia="宋体" w:cs="Arial"/>
                <w:color w:val="auto"/>
                <w:sz w:val="24"/>
                <w:szCs w:val="24"/>
                <w:highlight w:val="none"/>
                <w14:ligatures w14:val="none"/>
              </w:rPr>
            </w:r>
            <w:r/>
          </w:p>
        </w:tc>
        <w:tc>
          <w:tcPr>
            <w:tcBorders>
              <w:top w:val="none" w:color="000000" w:sz="4" w:space="0"/>
              <w:left w:val="single" w:color="auto" w:sz="4" w:space="0"/>
              <w:bottom w:val="single" w:color="auto" w:sz="4" w:space="0"/>
              <w:right w:val="single" w:color="auto" w:sz="4" w:space="0"/>
            </w:tcBorders>
            <w:tcW w:w="709" w:type="pct"/>
            <w:vAlign w:val="center"/>
            <w:vMerge w:val="continue"/>
            <w:textDirection w:val="lrTb"/>
            <w:noWrap w:val="false"/>
          </w:tcPr>
          <w:p>
            <w:pPr>
              <w:jc w:val="left"/>
              <w:widowControl/>
              <w:rPr>
                <w:rFonts w:ascii="宋体" w:hAnsi="宋体" w:eastAsia="宋体" w:cs="Arial"/>
                <w:color w:val="auto"/>
                <w:sz w:val="24"/>
                <w:szCs w:val="24"/>
                <w:highlight w:val="none"/>
                <w14:ligatures w14:val="none"/>
              </w:rPr>
            </w:pPr>
            <w:r>
              <w:rPr>
                <w:rFonts w:ascii="宋体" w:hAnsi="宋体" w:eastAsia="宋体" w:cs="Arial"/>
                <w:color w:val="auto"/>
                <w:sz w:val="24"/>
                <w:szCs w:val="24"/>
                <w:highlight w:val="none"/>
                <w14:ligatures w14:val="none"/>
              </w:rPr>
            </w:r>
            <w:r/>
          </w:p>
        </w:tc>
        <w:tc>
          <w:tcPr>
            <w:shd w:val="clear" w:color="auto" w:fill="auto"/>
            <w:tcBorders>
              <w:top w:val="none" w:color="000000" w:sz="4" w:space="0"/>
              <w:left w:val="single" w:color="auto" w:sz="4" w:space="0"/>
              <w:bottom w:val="single" w:color="auto" w:sz="4" w:space="0"/>
              <w:right w:val="single" w:color="auto" w:sz="4" w:space="0"/>
            </w:tcBorders>
            <w:tcW w:w="998" w:type="pct"/>
            <w:vAlign w:val="center"/>
            <w:vMerge w:val="restart"/>
            <w:textDirection w:val="lrTb"/>
            <w:noWrap/>
          </w:tcPr>
          <w:p>
            <w:pPr>
              <w:jc w:val="left"/>
              <w:widowControl/>
              <w:rPr>
                <w:rFonts w:ascii="宋体" w:hAnsi="宋体" w:eastAsia="宋体" w:cs="Arial"/>
                <w:color w:val="auto"/>
                <w:sz w:val="24"/>
                <w:szCs w:val="24"/>
                <w:highlight w:val="none"/>
                <w14:ligatures w14:val="none"/>
              </w:rPr>
            </w:pPr>
            <w:r>
              <w:rPr>
                <w:rFonts w:hint="eastAsia" w:ascii="宋体" w:hAnsi="宋体" w:eastAsia="宋体" w:cs="Arial"/>
                <w:color w:val="auto"/>
                <w:sz w:val="24"/>
                <w:szCs w:val="24"/>
                <w:highlight w:val="none"/>
                <w14:ligatures w14:val="none"/>
              </w:rPr>
              <w:t xml:space="preserve">报警详情</w:t>
            </w:r>
            <w:r/>
          </w:p>
        </w:tc>
        <w:tc>
          <w:tcPr>
            <w:shd w:val="clear" w:color="auto" w:fill="auto"/>
            <w:tcBorders>
              <w:top w:val="none" w:color="000000" w:sz="4" w:space="0"/>
              <w:left w:val="none" w:color="000000" w:sz="4" w:space="0"/>
              <w:bottom w:val="single" w:color="auto" w:sz="4" w:space="0"/>
              <w:right w:val="single" w:color="auto" w:sz="4" w:space="0"/>
            </w:tcBorders>
            <w:tcW w:w="1143" w:type="pct"/>
            <w:vAlign w:val="center"/>
            <w:textDirection w:val="lrTb"/>
            <w:noWrap/>
          </w:tcPr>
          <w:p>
            <w:pPr>
              <w:jc w:val="left"/>
              <w:widowControl/>
              <w:rPr>
                <w:rFonts w:ascii="宋体" w:hAnsi="宋体" w:eastAsia="宋体" w:cs="Arial"/>
                <w:color w:val="auto"/>
                <w:sz w:val="24"/>
                <w:szCs w:val="24"/>
                <w:highlight w:val="none"/>
                <w14:ligatures w14:val="none"/>
              </w:rPr>
            </w:pPr>
            <w:r>
              <w:rPr>
                <w:rFonts w:hint="eastAsia" w:ascii="宋体" w:hAnsi="宋体" w:eastAsia="宋体" w:cs="Arial"/>
                <w:color w:val="auto"/>
                <w:sz w:val="24"/>
                <w:szCs w:val="24"/>
                <w:highlight w:val="none"/>
                <w14:ligatures w14:val="none"/>
              </w:rPr>
              <w:t xml:space="preserve">画面信息</w:t>
            </w:r>
            <w:r/>
          </w:p>
        </w:tc>
        <w:tc>
          <w:tcPr>
            <w:shd w:val="clear" w:color="auto" w:fill="auto"/>
            <w:tcBorders>
              <w:top w:val="none" w:color="000000" w:sz="4" w:space="0"/>
              <w:left w:val="none" w:color="000000" w:sz="4" w:space="0"/>
              <w:bottom w:val="single" w:color="auto" w:sz="4" w:space="0"/>
              <w:right w:val="single" w:color="auto" w:sz="4" w:space="0"/>
            </w:tcBorders>
            <w:tcW w:w="863" w:type="pct"/>
            <w:vAlign w:val="center"/>
            <w:textDirection w:val="lrTb"/>
            <w:noWrap w:val="false"/>
          </w:tcPr>
          <w:p>
            <w:pPr>
              <w:jc w:val="left"/>
              <w:widowControl/>
              <w:rPr>
                <w:rFonts w:ascii="宋体" w:hAnsi="宋体" w:eastAsia="宋体" w:cs="Arial"/>
                <w:color w:val="auto"/>
                <w:sz w:val="24"/>
                <w:szCs w:val="24"/>
                <w:highlight w:val="none"/>
                <w14:ligatures w14:val="none"/>
              </w:rPr>
            </w:pPr>
            <w:r>
              <w:rPr>
                <w:rFonts w:hint="eastAsia" w:ascii="宋体" w:hAnsi="宋体" w:eastAsia="宋体" w:cs="Arial"/>
                <w:color w:val="auto"/>
                <w:sz w:val="24"/>
                <w:szCs w:val="24"/>
                <w:highlight w:val="none"/>
                <w14:ligatures w14:val="none"/>
              </w:rPr>
              <w:t xml:space="preserve">在地图上展示火情发生点实时监控画面。</w:t>
            </w:r>
            <w:r/>
          </w:p>
        </w:tc>
      </w:tr>
      <w:tr>
        <w:trPr>
          <w:trHeight w:val="420"/>
        </w:trPr>
        <w:tc>
          <w:tcPr>
            <w:tcBorders>
              <w:top w:val="none" w:color="000000" w:sz="4" w:space="0"/>
              <w:left w:val="single" w:color="auto" w:sz="4" w:space="0"/>
              <w:bottom w:val="single" w:color="auto" w:sz="4" w:space="0"/>
              <w:right w:val="single" w:color="auto" w:sz="4" w:space="0"/>
            </w:tcBorders>
            <w:tcW w:w="1287" w:type="pct"/>
            <w:vAlign w:val="center"/>
            <w:vMerge w:val="continue"/>
            <w:textDirection w:val="lrTb"/>
            <w:noWrap w:val="false"/>
          </w:tcPr>
          <w:p>
            <w:pPr>
              <w:jc w:val="left"/>
              <w:widowControl/>
              <w:rPr>
                <w:rFonts w:ascii="宋体" w:hAnsi="宋体" w:eastAsia="宋体" w:cs="Arial"/>
                <w:color w:val="auto"/>
                <w:sz w:val="24"/>
                <w:szCs w:val="24"/>
                <w:highlight w:val="none"/>
                <w14:ligatures w14:val="none"/>
              </w:rPr>
            </w:pPr>
            <w:r>
              <w:rPr>
                <w:rFonts w:ascii="宋体" w:hAnsi="宋体" w:eastAsia="宋体" w:cs="Arial"/>
                <w:color w:val="auto"/>
                <w:sz w:val="24"/>
                <w:szCs w:val="24"/>
                <w:highlight w:val="none"/>
                <w14:ligatures w14:val="none"/>
              </w:rPr>
            </w:r>
            <w:r/>
          </w:p>
        </w:tc>
        <w:tc>
          <w:tcPr>
            <w:tcBorders>
              <w:top w:val="none" w:color="000000" w:sz="4" w:space="0"/>
              <w:left w:val="single" w:color="auto" w:sz="4" w:space="0"/>
              <w:bottom w:val="single" w:color="auto" w:sz="4" w:space="0"/>
              <w:right w:val="single" w:color="auto" w:sz="4" w:space="0"/>
            </w:tcBorders>
            <w:tcW w:w="709" w:type="pct"/>
            <w:vAlign w:val="center"/>
            <w:vMerge w:val="continue"/>
            <w:textDirection w:val="lrTb"/>
            <w:noWrap w:val="false"/>
          </w:tcPr>
          <w:p>
            <w:pPr>
              <w:jc w:val="left"/>
              <w:widowControl/>
              <w:rPr>
                <w:rFonts w:ascii="宋体" w:hAnsi="宋体" w:eastAsia="宋体" w:cs="Arial"/>
                <w:color w:val="auto"/>
                <w:sz w:val="24"/>
                <w:szCs w:val="24"/>
                <w:highlight w:val="none"/>
                <w14:ligatures w14:val="none"/>
              </w:rPr>
            </w:pPr>
            <w:r>
              <w:rPr>
                <w:rFonts w:ascii="宋体" w:hAnsi="宋体" w:eastAsia="宋体" w:cs="Arial"/>
                <w:color w:val="auto"/>
                <w:sz w:val="24"/>
                <w:szCs w:val="24"/>
                <w:highlight w:val="none"/>
                <w14:ligatures w14:val="none"/>
              </w:rPr>
            </w:r>
            <w:r/>
          </w:p>
        </w:tc>
        <w:tc>
          <w:tcPr>
            <w:tcBorders>
              <w:top w:val="none" w:color="000000" w:sz="4" w:space="0"/>
              <w:left w:val="single" w:color="auto" w:sz="4" w:space="0"/>
              <w:bottom w:val="single" w:color="auto" w:sz="4" w:space="0"/>
              <w:right w:val="single" w:color="auto" w:sz="4" w:space="0"/>
            </w:tcBorders>
            <w:tcW w:w="998" w:type="pct"/>
            <w:vAlign w:val="center"/>
            <w:vMerge w:val="continue"/>
            <w:textDirection w:val="lrTb"/>
            <w:noWrap w:val="false"/>
          </w:tcPr>
          <w:p>
            <w:pPr>
              <w:jc w:val="left"/>
              <w:widowControl/>
              <w:rPr>
                <w:rFonts w:ascii="宋体" w:hAnsi="宋体" w:eastAsia="宋体" w:cs="Arial"/>
                <w:color w:val="auto"/>
                <w:sz w:val="24"/>
                <w:szCs w:val="24"/>
                <w:highlight w:val="none"/>
                <w14:ligatures w14:val="none"/>
              </w:rPr>
            </w:pPr>
            <w:r>
              <w:rPr>
                <w:rFonts w:ascii="宋体" w:hAnsi="宋体" w:eastAsia="宋体" w:cs="Arial"/>
                <w:color w:val="auto"/>
                <w:sz w:val="24"/>
                <w:szCs w:val="24"/>
                <w:highlight w:val="none"/>
                <w14:ligatures w14:val="none"/>
              </w:rPr>
            </w:r>
            <w:r/>
          </w:p>
        </w:tc>
        <w:tc>
          <w:tcPr>
            <w:shd w:val="clear" w:color="auto" w:fill="auto"/>
            <w:tcBorders>
              <w:top w:val="none" w:color="000000" w:sz="4" w:space="0"/>
              <w:left w:val="none" w:color="000000" w:sz="4" w:space="0"/>
              <w:bottom w:val="single" w:color="auto" w:sz="4" w:space="0"/>
              <w:right w:val="single" w:color="auto" w:sz="4" w:space="0"/>
            </w:tcBorders>
            <w:tcW w:w="1143" w:type="pct"/>
            <w:vAlign w:val="center"/>
            <w:textDirection w:val="lrTb"/>
            <w:noWrap/>
          </w:tcPr>
          <w:p>
            <w:pPr>
              <w:jc w:val="left"/>
              <w:widowControl/>
              <w:rPr>
                <w:rFonts w:ascii="宋体" w:hAnsi="宋体" w:eastAsia="宋体" w:cs="Arial"/>
                <w:color w:val="auto"/>
                <w:sz w:val="24"/>
                <w:szCs w:val="24"/>
                <w:highlight w:val="none"/>
                <w14:ligatures w14:val="none"/>
              </w:rPr>
            </w:pPr>
            <w:r>
              <w:rPr>
                <w:rFonts w:hint="eastAsia" w:ascii="宋体" w:hAnsi="宋体" w:eastAsia="宋体" w:cs="Arial"/>
                <w:color w:val="auto"/>
                <w:sz w:val="24"/>
                <w:szCs w:val="24"/>
                <w:highlight w:val="none"/>
                <w14:ligatures w14:val="none"/>
              </w:rPr>
              <w:t xml:space="preserve">图文信息</w:t>
            </w:r>
            <w:r/>
          </w:p>
        </w:tc>
        <w:tc>
          <w:tcPr>
            <w:shd w:val="clear" w:color="auto" w:fill="auto"/>
            <w:tcBorders>
              <w:top w:val="none" w:color="000000" w:sz="4" w:space="0"/>
              <w:left w:val="none" w:color="000000" w:sz="4" w:space="0"/>
              <w:bottom w:val="single" w:color="auto" w:sz="4" w:space="0"/>
              <w:right w:val="single" w:color="auto" w:sz="4" w:space="0"/>
            </w:tcBorders>
            <w:tcW w:w="863" w:type="pct"/>
            <w:vAlign w:val="center"/>
            <w:textDirection w:val="lrTb"/>
            <w:noWrap w:val="false"/>
          </w:tcPr>
          <w:p>
            <w:pPr>
              <w:jc w:val="left"/>
              <w:widowControl/>
              <w:rPr>
                <w:rFonts w:ascii="宋体" w:hAnsi="宋体" w:eastAsia="宋体" w:cs="Arial"/>
                <w:color w:val="auto"/>
                <w:sz w:val="24"/>
                <w:szCs w:val="24"/>
                <w:highlight w:val="none"/>
                <w14:ligatures w14:val="none"/>
              </w:rPr>
            </w:pPr>
            <w:r>
              <w:rPr>
                <w:rFonts w:hint="eastAsia" w:ascii="宋体" w:hAnsi="宋体" w:eastAsia="宋体" w:cs="Arial"/>
                <w:color w:val="auto"/>
                <w:sz w:val="24"/>
                <w:szCs w:val="24"/>
                <w:highlight w:val="none"/>
                <w14:ligatures w14:val="none"/>
              </w:rPr>
              <w:t xml:space="preserve">在地图上展示火情报警的所有图文信息。</w:t>
            </w:r>
            <w:r/>
          </w:p>
        </w:tc>
      </w:tr>
      <w:tr>
        <w:trPr>
          <w:trHeight w:val="420"/>
        </w:trPr>
        <w:tc>
          <w:tcPr>
            <w:tcBorders>
              <w:top w:val="none" w:color="000000" w:sz="4" w:space="0"/>
              <w:left w:val="single" w:color="auto" w:sz="4" w:space="0"/>
              <w:bottom w:val="single" w:color="auto" w:sz="4" w:space="0"/>
              <w:right w:val="single" w:color="auto" w:sz="4" w:space="0"/>
            </w:tcBorders>
            <w:tcW w:w="1287" w:type="pct"/>
            <w:vAlign w:val="center"/>
            <w:vMerge w:val="continue"/>
            <w:textDirection w:val="lrTb"/>
            <w:noWrap w:val="false"/>
          </w:tcPr>
          <w:p>
            <w:pPr>
              <w:jc w:val="left"/>
              <w:widowControl/>
              <w:rPr>
                <w:rFonts w:ascii="宋体" w:hAnsi="宋体" w:eastAsia="宋体" w:cs="Arial"/>
                <w:color w:val="auto"/>
                <w:sz w:val="24"/>
                <w:szCs w:val="24"/>
                <w:highlight w:val="none"/>
                <w14:ligatures w14:val="none"/>
              </w:rPr>
            </w:pPr>
            <w:r>
              <w:rPr>
                <w:rFonts w:ascii="宋体" w:hAnsi="宋体" w:eastAsia="宋体" w:cs="Arial"/>
                <w:color w:val="auto"/>
                <w:sz w:val="24"/>
                <w:szCs w:val="24"/>
                <w:highlight w:val="none"/>
                <w14:ligatures w14:val="none"/>
              </w:rPr>
            </w:r>
            <w:r/>
          </w:p>
        </w:tc>
        <w:tc>
          <w:tcPr>
            <w:tcBorders>
              <w:top w:val="none" w:color="000000" w:sz="4" w:space="0"/>
              <w:left w:val="single" w:color="auto" w:sz="4" w:space="0"/>
              <w:bottom w:val="single" w:color="auto" w:sz="4" w:space="0"/>
              <w:right w:val="single" w:color="auto" w:sz="4" w:space="0"/>
            </w:tcBorders>
            <w:tcW w:w="709" w:type="pct"/>
            <w:vAlign w:val="center"/>
            <w:vMerge w:val="continue"/>
            <w:textDirection w:val="lrTb"/>
            <w:noWrap w:val="false"/>
          </w:tcPr>
          <w:p>
            <w:pPr>
              <w:jc w:val="left"/>
              <w:widowControl/>
              <w:rPr>
                <w:rFonts w:ascii="宋体" w:hAnsi="宋体" w:eastAsia="宋体" w:cs="Arial"/>
                <w:color w:val="auto"/>
                <w:sz w:val="24"/>
                <w:szCs w:val="24"/>
                <w:highlight w:val="none"/>
                <w14:ligatures w14:val="none"/>
              </w:rPr>
            </w:pPr>
            <w:r>
              <w:rPr>
                <w:rFonts w:ascii="宋体" w:hAnsi="宋体" w:eastAsia="宋体" w:cs="Arial"/>
                <w:color w:val="auto"/>
                <w:sz w:val="24"/>
                <w:szCs w:val="24"/>
                <w:highlight w:val="none"/>
                <w14:ligatures w14:val="none"/>
              </w:rPr>
            </w:r>
            <w:r/>
          </w:p>
        </w:tc>
        <w:tc>
          <w:tcPr>
            <w:shd w:val="clear" w:color="auto" w:fill="auto"/>
            <w:tcBorders>
              <w:top w:val="none" w:color="000000" w:sz="4" w:space="0"/>
              <w:left w:val="none" w:color="000000" w:sz="4" w:space="0"/>
              <w:bottom w:val="single" w:color="auto" w:sz="4" w:space="0"/>
              <w:right w:val="single" w:color="auto" w:sz="4" w:space="0"/>
            </w:tcBorders>
            <w:tcW w:w="998" w:type="pct"/>
            <w:vAlign w:val="center"/>
            <w:textDirection w:val="lrTb"/>
            <w:noWrap/>
          </w:tcPr>
          <w:p>
            <w:pPr>
              <w:jc w:val="left"/>
              <w:widowControl/>
              <w:rPr>
                <w:rFonts w:ascii="宋体" w:hAnsi="宋体" w:eastAsia="宋体" w:cs="Arial"/>
                <w:color w:val="auto"/>
                <w:sz w:val="24"/>
                <w:szCs w:val="24"/>
                <w:highlight w:val="none"/>
                <w14:ligatures w14:val="none"/>
              </w:rPr>
            </w:pPr>
            <w:r>
              <w:rPr>
                <w:rFonts w:hint="eastAsia" w:ascii="宋体" w:hAnsi="宋体" w:eastAsia="宋体" w:cs="Arial"/>
                <w:color w:val="auto"/>
                <w:sz w:val="24"/>
                <w:szCs w:val="24"/>
                <w:highlight w:val="none"/>
                <w14:ligatures w14:val="none"/>
              </w:rPr>
              <w:t xml:space="preserve">火情研判</w:t>
            </w:r>
            <w:r/>
          </w:p>
        </w:tc>
        <w:tc>
          <w:tcPr>
            <w:shd w:val="clear" w:color="auto" w:fill="auto"/>
            <w:tcBorders>
              <w:top w:val="none" w:color="000000" w:sz="4" w:space="0"/>
              <w:left w:val="none" w:color="000000" w:sz="4" w:space="0"/>
              <w:bottom w:val="single" w:color="auto" w:sz="4" w:space="0"/>
              <w:right w:val="single" w:color="auto" w:sz="4" w:space="0"/>
            </w:tcBorders>
            <w:tcW w:w="1143" w:type="pct"/>
            <w:vAlign w:val="center"/>
            <w:textDirection w:val="lrTb"/>
            <w:noWrap/>
          </w:tcPr>
          <w:p>
            <w:pPr>
              <w:jc w:val="left"/>
              <w:widowControl/>
              <w:rPr>
                <w:rFonts w:ascii="宋体" w:hAnsi="宋体" w:eastAsia="宋体" w:cs="Arial"/>
                <w:color w:val="auto"/>
                <w:sz w:val="24"/>
                <w:szCs w:val="24"/>
                <w:highlight w:val="none"/>
                <w14:ligatures w14:val="none"/>
              </w:rPr>
            </w:pPr>
            <w:r>
              <w:rPr>
                <w:rFonts w:hint="eastAsia" w:ascii="宋体" w:hAnsi="宋体" w:eastAsia="宋体" w:cs="Arial"/>
                <w:color w:val="auto"/>
                <w:sz w:val="24"/>
                <w:szCs w:val="24"/>
                <w:highlight w:val="none"/>
                <w14:ligatures w14:val="none"/>
              </w:rPr>
              <w:t xml:space="preserve">确认操作</w:t>
            </w:r>
            <w:r/>
          </w:p>
        </w:tc>
        <w:tc>
          <w:tcPr>
            <w:shd w:val="clear" w:color="auto" w:fill="auto"/>
            <w:tcBorders>
              <w:top w:val="none" w:color="000000" w:sz="4" w:space="0"/>
              <w:left w:val="none" w:color="000000" w:sz="4" w:space="0"/>
              <w:bottom w:val="single" w:color="auto" w:sz="4" w:space="0"/>
              <w:right w:val="single" w:color="auto" w:sz="4" w:space="0"/>
            </w:tcBorders>
            <w:tcW w:w="863" w:type="pct"/>
            <w:vAlign w:val="center"/>
            <w:textDirection w:val="lrTb"/>
            <w:noWrap w:val="false"/>
          </w:tcPr>
          <w:p>
            <w:pPr>
              <w:jc w:val="left"/>
              <w:widowControl/>
              <w:rPr>
                <w:rFonts w:ascii="宋体" w:hAnsi="宋体" w:eastAsia="宋体" w:cs="Arial"/>
                <w:color w:val="auto"/>
                <w:sz w:val="24"/>
                <w:szCs w:val="24"/>
                <w:highlight w:val="none"/>
                <w14:ligatures w14:val="none"/>
              </w:rPr>
            </w:pPr>
            <w:r>
              <w:rPr>
                <w:rFonts w:hint="eastAsia" w:ascii="宋体" w:hAnsi="宋体" w:eastAsia="宋体" w:cs="Arial"/>
                <w:color w:val="auto"/>
                <w:sz w:val="24"/>
                <w:szCs w:val="24"/>
                <w:highlight w:val="none"/>
                <w14:ligatures w14:val="none"/>
              </w:rPr>
              <w:t xml:space="preserve">可直接在地图上进行火情确认操作。</w:t>
            </w:r>
            <w:r/>
          </w:p>
        </w:tc>
      </w:tr>
      <w:tr>
        <w:trPr>
          <w:trHeight w:val="420"/>
        </w:trPr>
        <w:tc>
          <w:tcPr>
            <w:tcBorders>
              <w:top w:val="none" w:color="000000" w:sz="4" w:space="0"/>
              <w:left w:val="single" w:color="auto" w:sz="4" w:space="0"/>
              <w:bottom w:val="single" w:color="auto" w:sz="4" w:space="0"/>
              <w:right w:val="single" w:color="auto" w:sz="4" w:space="0"/>
            </w:tcBorders>
            <w:tcW w:w="1287" w:type="pct"/>
            <w:vAlign w:val="center"/>
            <w:vMerge w:val="continue"/>
            <w:textDirection w:val="lrTb"/>
            <w:noWrap w:val="false"/>
          </w:tcPr>
          <w:p>
            <w:pPr>
              <w:jc w:val="left"/>
              <w:widowControl/>
              <w:rPr>
                <w:rFonts w:ascii="宋体" w:hAnsi="宋体" w:eastAsia="宋体" w:cs="Arial"/>
                <w:color w:val="auto"/>
                <w:sz w:val="24"/>
                <w:szCs w:val="24"/>
                <w:highlight w:val="none"/>
                <w14:ligatures w14:val="none"/>
              </w:rPr>
            </w:pPr>
            <w:r>
              <w:rPr>
                <w:rFonts w:ascii="宋体" w:hAnsi="宋体" w:eastAsia="宋体" w:cs="Arial"/>
                <w:color w:val="auto"/>
                <w:sz w:val="24"/>
                <w:szCs w:val="24"/>
                <w:highlight w:val="none"/>
                <w14:ligatures w14:val="none"/>
              </w:rPr>
            </w:r>
            <w:r/>
          </w:p>
        </w:tc>
        <w:tc>
          <w:tcPr>
            <w:tcBorders>
              <w:top w:val="none" w:color="000000" w:sz="4" w:space="0"/>
              <w:left w:val="single" w:color="auto" w:sz="4" w:space="0"/>
              <w:bottom w:val="single" w:color="auto" w:sz="4" w:space="0"/>
              <w:right w:val="single" w:color="auto" w:sz="4" w:space="0"/>
            </w:tcBorders>
            <w:tcW w:w="709" w:type="pct"/>
            <w:vAlign w:val="center"/>
            <w:vMerge w:val="continue"/>
            <w:textDirection w:val="lrTb"/>
            <w:noWrap w:val="false"/>
          </w:tcPr>
          <w:p>
            <w:pPr>
              <w:jc w:val="left"/>
              <w:widowControl/>
              <w:rPr>
                <w:rFonts w:ascii="宋体" w:hAnsi="宋体" w:eastAsia="宋体" w:cs="Arial"/>
                <w:color w:val="auto"/>
                <w:sz w:val="24"/>
                <w:szCs w:val="24"/>
                <w:highlight w:val="none"/>
                <w14:ligatures w14:val="none"/>
              </w:rPr>
            </w:pPr>
            <w:r>
              <w:rPr>
                <w:rFonts w:ascii="宋体" w:hAnsi="宋体" w:eastAsia="宋体" w:cs="Arial"/>
                <w:color w:val="auto"/>
                <w:sz w:val="24"/>
                <w:szCs w:val="24"/>
                <w:highlight w:val="none"/>
                <w14:ligatures w14:val="none"/>
              </w:rPr>
            </w:r>
            <w:r/>
          </w:p>
        </w:tc>
        <w:tc>
          <w:tcPr>
            <w:shd w:val="clear" w:color="auto" w:fill="auto"/>
            <w:tcBorders>
              <w:top w:val="none" w:color="000000" w:sz="4" w:space="0"/>
              <w:left w:val="none" w:color="000000" w:sz="4" w:space="0"/>
              <w:bottom w:val="single" w:color="auto" w:sz="4" w:space="0"/>
              <w:right w:val="single" w:color="auto" w:sz="4" w:space="0"/>
            </w:tcBorders>
            <w:tcW w:w="998" w:type="pct"/>
            <w:vAlign w:val="center"/>
            <w:textDirection w:val="lrTb"/>
            <w:noWrap/>
          </w:tcPr>
          <w:p>
            <w:pPr>
              <w:jc w:val="left"/>
              <w:widowControl/>
              <w:rPr>
                <w:rFonts w:ascii="宋体" w:hAnsi="宋体" w:eastAsia="宋体" w:cs="Arial"/>
                <w:color w:val="auto"/>
                <w:sz w:val="24"/>
                <w:szCs w:val="24"/>
                <w:highlight w:val="none"/>
                <w14:ligatures w14:val="none"/>
              </w:rPr>
            </w:pPr>
            <w:r>
              <w:rPr>
                <w:rFonts w:hint="eastAsia" w:ascii="宋体" w:hAnsi="宋体" w:eastAsia="宋体" w:cs="Arial"/>
                <w:color w:val="auto"/>
                <w:sz w:val="24"/>
                <w:szCs w:val="24"/>
                <w:highlight w:val="none"/>
                <w14:ligatures w14:val="none"/>
              </w:rPr>
              <w:t xml:space="preserve">火情推送</w:t>
            </w:r>
            <w:r/>
          </w:p>
        </w:tc>
        <w:tc>
          <w:tcPr>
            <w:shd w:val="clear" w:color="auto" w:fill="auto"/>
            <w:tcBorders>
              <w:top w:val="none" w:color="000000" w:sz="4" w:space="0"/>
              <w:left w:val="none" w:color="000000" w:sz="4" w:space="0"/>
              <w:bottom w:val="single" w:color="auto" w:sz="4" w:space="0"/>
              <w:right w:val="single" w:color="auto" w:sz="4" w:space="0"/>
            </w:tcBorders>
            <w:tcW w:w="1143" w:type="pct"/>
            <w:vAlign w:val="center"/>
            <w:textDirection w:val="lrTb"/>
            <w:noWrap/>
          </w:tcPr>
          <w:p>
            <w:pPr>
              <w:jc w:val="left"/>
              <w:widowControl/>
              <w:rPr>
                <w:rFonts w:ascii="宋体" w:hAnsi="宋体" w:eastAsia="宋体" w:cs="Arial"/>
                <w:color w:val="auto"/>
                <w:sz w:val="24"/>
                <w:szCs w:val="24"/>
                <w:highlight w:val="none"/>
                <w14:ligatures w14:val="none"/>
              </w:rPr>
            </w:pPr>
            <w:r>
              <w:rPr>
                <w:rFonts w:hint="eastAsia" w:ascii="宋体" w:hAnsi="宋体" w:eastAsia="宋体" w:cs="Arial"/>
                <w:color w:val="auto"/>
                <w:sz w:val="24"/>
                <w:szCs w:val="24"/>
                <w:highlight w:val="none"/>
                <w14:ligatures w14:val="none"/>
              </w:rPr>
              <w:t xml:space="preserve">确认操作</w:t>
            </w:r>
            <w:r/>
          </w:p>
        </w:tc>
        <w:tc>
          <w:tcPr>
            <w:shd w:val="clear" w:color="auto" w:fill="auto"/>
            <w:tcBorders>
              <w:top w:val="none" w:color="000000" w:sz="4" w:space="0"/>
              <w:left w:val="none" w:color="000000" w:sz="4" w:space="0"/>
              <w:bottom w:val="single" w:color="auto" w:sz="4" w:space="0"/>
              <w:right w:val="single" w:color="auto" w:sz="4" w:space="0"/>
            </w:tcBorders>
            <w:tcW w:w="863" w:type="pct"/>
            <w:vAlign w:val="center"/>
            <w:textDirection w:val="lrTb"/>
            <w:noWrap w:val="false"/>
          </w:tcPr>
          <w:p>
            <w:pPr>
              <w:jc w:val="left"/>
              <w:widowControl/>
              <w:rPr>
                <w:rFonts w:ascii="宋体" w:hAnsi="宋体" w:eastAsia="宋体" w:cs="Arial"/>
                <w:color w:val="auto"/>
                <w:sz w:val="24"/>
                <w:szCs w:val="24"/>
                <w:highlight w:val="none"/>
                <w14:ligatures w14:val="none"/>
              </w:rPr>
            </w:pPr>
            <w:r>
              <w:rPr>
                <w:rFonts w:hint="eastAsia" w:ascii="宋体" w:hAnsi="宋体" w:eastAsia="宋体" w:cs="Arial"/>
                <w:color w:val="auto"/>
                <w:sz w:val="24"/>
                <w:szCs w:val="24"/>
                <w:highlight w:val="none"/>
                <w14:ligatures w14:val="none"/>
              </w:rPr>
              <w:t xml:space="preserve">可直接在地图上进行火情推送操作。</w:t>
            </w:r>
            <w:r/>
          </w:p>
        </w:tc>
      </w:tr>
      <w:tr>
        <w:trPr>
          <w:trHeight w:val="840"/>
        </w:trPr>
        <w:tc>
          <w:tcPr>
            <w:tcBorders>
              <w:top w:val="none" w:color="000000" w:sz="4" w:space="0"/>
              <w:left w:val="single" w:color="auto" w:sz="4" w:space="0"/>
              <w:bottom w:val="single" w:color="auto" w:sz="4" w:space="0"/>
              <w:right w:val="single" w:color="auto" w:sz="4" w:space="0"/>
            </w:tcBorders>
            <w:tcW w:w="1287" w:type="pct"/>
            <w:vAlign w:val="center"/>
            <w:vMerge w:val="continue"/>
            <w:textDirection w:val="lrTb"/>
            <w:noWrap w:val="false"/>
          </w:tcPr>
          <w:p>
            <w:pPr>
              <w:jc w:val="left"/>
              <w:widowControl/>
              <w:rPr>
                <w:rFonts w:ascii="宋体" w:hAnsi="宋体" w:eastAsia="宋体" w:cs="Arial"/>
                <w:color w:val="auto"/>
                <w:sz w:val="24"/>
                <w:szCs w:val="24"/>
                <w:highlight w:val="none"/>
                <w14:ligatures w14:val="none"/>
              </w:rPr>
            </w:pPr>
            <w:r>
              <w:rPr>
                <w:rFonts w:ascii="宋体" w:hAnsi="宋体" w:eastAsia="宋体" w:cs="Arial"/>
                <w:color w:val="auto"/>
                <w:sz w:val="24"/>
                <w:szCs w:val="24"/>
                <w:highlight w:val="none"/>
                <w14:ligatures w14:val="none"/>
              </w:rPr>
            </w:r>
            <w:r/>
          </w:p>
        </w:tc>
        <w:tc>
          <w:tcPr>
            <w:shd w:val="clear" w:color="000000" w:fill="ffffff"/>
            <w:tcBorders>
              <w:top w:val="none" w:color="000000" w:sz="4" w:space="0"/>
              <w:left w:val="single" w:color="auto" w:sz="4" w:space="0"/>
              <w:bottom w:val="single" w:color="auto" w:sz="4" w:space="0"/>
              <w:right w:val="single" w:color="auto" w:sz="4" w:space="0"/>
            </w:tcBorders>
            <w:tcW w:w="709" w:type="pct"/>
            <w:vAlign w:val="center"/>
            <w:vMerge w:val="restart"/>
            <w:textDirection w:val="lrTb"/>
            <w:noWrap/>
          </w:tcPr>
          <w:p>
            <w:pPr>
              <w:jc w:val="left"/>
              <w:widowControl/>
              <w:rPr>
                <w:rFonts w:ascii="宋体" w:hAnsi="宋体" w:eastAsia="宋体" w:cs="Arial"/>
                <w:color w:val="auto"/>
                <w:sz w:val="24"/>
                <w:szCs w:val="24"/>
                <w:highlight w:val="none"/>
                <w14:ligatures w14:val="none"/>
              </w:rPr>
            </w:pPr>
            <w:r>
              <w:rPr>
                <w:rFonts w:hint="eastAsia" w:ascii="宋体" w:hAnsi="宋体" w:eastAsia="宋体" w:cs="Arial"/>
                <w:color w:val="auto"/>
                <w:sz w:val="24"/>
                <w:szCs w:val="24"/>
                <w:highlight w:val="none"/>
                <w14:ligatures w14:val="none"/>
              </w:rPr>
              <w:t xml:space="preserve">灭火指挥</w:t>
            </w:r>
            <w:r/>
          </w:p>
        </w:tc>
        <w:tc>
          <w:tcPr>
            <w:shd w:val="clear" w:color="auto" w:fill="auto"/>
            <w:tcBorders>
              <w:top w:val="none" w:color="000000" w:sz="4" w:space="0"/>
              <w:left w:val="none" w:color="000000" w:sz="4" w:space="0"/>
              <w:bottom w:val="single" w:color="auto" w:sz="4" w:space="0"/>
              <w:right w:val="single" w:color="auto" w:sz="4" w:space="0"/>
            </w:tcBorders>
            <w:tcW w:w="998" w:type="pct"/>
            <w:vAlign w:val="center"/>
            <w:textDirection w:val="lrTb"/>
            <w:noWrap/>
          </w:tcPr>
          <w:p>
            <w:pPr>
              <w:jc w:val="left"/>
              <w:widowControl/>
              <w:rPr>
                <w:rFonts w:ascii="宋体" w:hAnsi="宋体" w:eastAsia="宋体" w:cs="Arial"/>
                <w:color w:val="auto"/>
                <w:sz w:val="24"/>
                <w:szCs w:val="24"/>
                <w:highlight w:val="none"/>
                <w14:ligatures w14:val="none"/>
              </w:rPr>
            </w:pPr>
            <w:r>
              <w:rPr>
                <w:rFonts w:hint="eastAsia" w:ascii="宋体" w:hAnsi="宋体" w:eastAsia="宋体" w:cs="Arial"/>
                <w:color w:val="auto"/>
                <w:sz w:val="24"/>
                <w:szCs w:val="24"/>
                <w:highlight w:val="none"/>
                <w14:ligatures w14:val="none"/>
              </w:rPr>
              <w:t xml:space="preserve">救援推荐</w:t>
            </w:r>
            <w:r/>
          </w:p>
        </w:tc>
        <w:tc>
          <w:tcPr>
            <w:shd w:val="clear" w:color="auto" w:fill="auto"/>
            <w:tcBorders>
              <w:top w:val="none" w:color="000000" w:sz="4" w:space="0"/>
              <w:left w:val="none" w:color="000000" w:sz="4" w:space="0"/>
              <w:bottom w:val="single" w:color="auto" w:sz="4" w:space="0"/>
              <w:right w:val="single" w:color="auto" w:sz="4" w:space="0"/>
            </w:tcBorders>
            <w:tcW w:w="1143" w:type="pct"/>
            <w:vAlign w:val="center"/>
            <w:textDirection w:val="lrTb"/>
            <w:noWrap/>
          </w:tcPr>
          <w:p>
            <w:pPr>
              <w:jc w:val="left"/>
              <w:widowControl/>
              <w:rPr>
                <w:rFonts w:ascii="宋体" w:hAnsi="宋体" w:eastAsia="宋体" w:cs="Arial"/>
                <w:color w:val="auto"/>
                <w:sz w:val="24"/>
                <w:szCs w:val="24"/>
                <w:highlight w:val="none"/>
                <w14:ligatures w14:val="none"/>
              </w:rPr>
            </w:pPr>
            <w:r>
              <w:rPr>
                <w:rFonts w:hint="eastAsia" w:ascii="宋体" w:hAnsi="宋体" w:eastAsia="宋体" w:cs="Arial"/>
                <w:color w:val="auto"/>
                <w:sz w:val="24"/>
                <w:szCs w:val="24"/>
                <w:highlight w:val="none"/>
                <w14:ligatures w14:val="none"/>
              </w:rPr>
              <w:t xml:space="preserve">结果获取展示</w:t>
            </w:r>
            <w:r/>
          </w:p>
        </w:tc>
        <w:tc>
          <w:tcPr>
            <w:shd w:val="clear" w:color="auto" w:fill="auto"/>
            <w:tcBorders>
              <w:top w:val="none" w:color="000000" w:sz="4" w:space="0"/>
              <w:left w:val="none" w:color="000000" w:sz="4" w:space="0"/>
              <w:bottom w:val="single" w:color="auto" w:sz="4" w:space="0"/>
              <w:right w:val="single" w:color="auto" w:sz="4" w:space="0"/>
            </w:tcBorders>
            <w:tcW w:w="863" w:type="pct"/>
            <w:vAlign w:val="center"/>
            <w:textDirection w:val="lrTb"/>
            <w:noWrap w:val="false"/>
          </w:tcPr>
          <w:p>
            <w:pPr>
              <w:jc w:val="left"/>
              <w:widowControl/>
              <w:rPr>
                <w:rFonts w:ascii="宋体" w:hAnsi="宋体" w:eastAsia="宋体" w:cs="Arial"/>
                <w:color w:val="auto"/>
                <w:sz w:val="24"/>
                <w:szCs w:val="24"/>
                <w:highlight w:val="none"/>
                <w14:ligatures w14:val="none"/>
              </w:rPr>
            </w:pPr>
            <w:r>
              <w:rPr>
                <w:rFonts w:hint="eastAsia" w:ascii="宋体" w:hAnsi="宋体" w:eastAsia="宋体" w:cs="Arial"/>
                <w:color w:val="auto"/>
                <w:sz w:val="24"/>
                <w:szCs w:val="24"/>
                <w:highlight w:val="none"/>
                <w14:ligatures w14:val="none"/>
              </w:rPr>
              <w:t xml:space="preserve">在地图中自动调取出后台计算的结果，并且展示出所有推荐的救援信息。</w:t>
            </w:r>
            <w:r/>
          </w:p>
        </w:tc>
      </w:tr>
      <w:tr>
        <w:trPr>
          <w:trHeight w:val="420"/>
        </w:trPr>
        <w:tc>
          <w:tcPr>
            <w:tcBorders>
              <w:top w:val="none" w:color="000000" w:sz="4" w:space="0"/>
              <w:left w:val="single" w:color="auto" w:sz="4" w:space="0"/>
              <w:bottom w:val="single" w:color="auto" w:sz="4" w:space="0"/>
              <w:right w:val="single" w:color="auto" w:sz="4" w:space="0"/>
            </w:tcBorders>
            <w:tcW w:w="1287" w:type="pct"/>
            <w:vAlign w:val="center"/>
            <w:vMerge w:val="continue"/>
            <w:textDirection w:val="lrTb"/>
            <w:noWrap w:val="false"/>
          </w:tcPr>
          <w:p>
            <w:pPr>
              <w:jc w:val="left"/>
              <w:widowControl/>
              <w:rPr>
                <w:rFonts w:ascii="宋体" w:hAnsi="宋体" w:eastAsia="宋体" w:cs="Arial"/>
                <w:color w:val="auto"/>
                <w:sz w:val="24"/>
                <w:szCs w:val="24"/>
                <w:highlight w:val="none"/>
                <w14:ligatures w14:val="none"/>
              </w:rPr>
            </w:pPr>
            <w:r>
              <w:rPr>
                <w:rFonts w:ascii="宋体" w:hAnsi="宋体" w:eastAsia="宋体" w:cs="Arial"/>
                <w:color w:val="auto"/>
                <w:sz w:val="24"/>
                <w:szCs w:val="24"/>
                <w:highlight w:val="none"/>
                <w14:ligatures w14:val="none"/>
              </w:rPr>
            </w:r>
            <w:r/>
          </w:p>
        </w:tc>
        <w:tc>
          <w:tcPr>
            <w:tcBorders>
              <w:top w:val="none" w:color="000000" w:sz="4" w:space="0"/>
              <w:left w:val="single" w:color="auto" w:sz="4" w:space="0"/>
              <w:bottom w:val="single" w:color="auto" w:sz="4" w:space="0"/>
              <w:right w:val="single" w:color="auto" w:sz="4" w:space="0"/>
            </w:tcBorders>
            <w:tcW w:w="709" w:type="pct"/>
            <w:vAlign w:val="center"/>
            <w:vMerge w:val="continue"/>
            <w:textDirection w:val="lrTb"/>
            <w:noWrap w:val="false"/>
          </w:tcPr>
          <w:p>
            <w:pPr>
              <w:jc w:val="left"/>
              <w:widowControl/>
              <w:rPr>
                <w:rFonts w:ascii="宋体" w:hAnsi="宋体" w:eastAsia="宋体" w:cs="Arial"/>
                <w:color w:val="auto"/>
                <w:sz w:val="24"/>
                <w:szCs w:val="24"/>
                <w:highlight w:val="none"/>
                <w14:ligatures w14:val="none"/>
              </w:rPr>
            </w:pPr>
            <w:r>
              <w:rPr>
                <w:rFonts w:ascii="宋体" w:hAnsi="宋体" w:eastAsia="宋体" w:cs="Arial"/>
                <w:color w:val="auto"/>
                <w:sz w:val="24"/>
                <w:szCs w:val="24"/>
                <w:highlight w:val="none"/>
                <w14:ligatures w14:val="none"/>
              </w:rPr>
            </w:r>
            <w:r/>
          </w:p>
        </w:tc>
        <w:tc>
          <w:tcPr>
            <w:shd w:val="clear" w:color="auto" w:fill="auto"/>
            <w:tcBorders>
              <w:top w:val="none" w:color="000000" w:sz="4" w:space="0"/>
              <w:left w:val="none" w:color="000000" w:sz="4" w:space="0"/>
              <w:bottom w:val="single" w:color="auto" w:sz="4" w:space="0"/>
              <w:right w:val="single" w:color="auto" w:sz="4" w:space="0"/>
            </w:tcBorders>
            <w:tcW w:w="998" w:type="pct"/>
            <w:vAlign w:val="center"/>
            <w:textDirection w:val="lrTb"/>
            <w:noWrap/>
          </w:tcPr>
          <w:p>
            <w:pPr>
              <w:jc w:val="left"/>
              <w:widowControl/>
              <w:rPr>
                <w:rFonts w:ascii="宋体" w:hAnsi="宋体" w:eastAsia="宋体" w:cs="Arial"/>
                <w:color w:val="auto"/>
                <w:sz w:val="24"/>
                <w:szCs w:val="24"/>
                <w:highlight w:val="none"/>
                <w14:ligatures w14:val="none"/>
              </w:rPr>
            </w:pPr>
            <w:r>
              <w:rPr>
                <w:rFonts w:hint="eastAsia" w:ascii="宋体" w:hAnsi="宋体" w:eastAsia="宋体" w:cs="Arial"/>
                <w:color w:val="auto"/>
                <w:sz w:val="24"/>
                <w:szCs w:val="24"/>
                <w:highlight w:val="none"/>
                <w14:ligatures w14:val="none"/>
              </w:rPr>
              <w:t xml:space="preserve">推荐标绘</w:t>
            </w:r>
            <w:r/>
          </w:p>
        </w:tc>
        <w:tc>
          <w:tcPr>
            <w:shd w:val="clear" w:color="auto" w:fill="auto"/>
            <w:tcBorders>
              <w:top w:val="none" w:color="000000" w:sz="4" w:space="0"/>
              <w:left w:val="none" w:color="000000" w:sz="4" w:space="0"/>
              <w:bottom w:val="single" w:color="auto" w:sz="4" w:space="0"/>
              <w:right w:val="single" w:color="auto" w:sz="4" w:space="0"/>
            </w:tcBorders>
            <w:tcW w:w="1143" w:type="pct"/>
            <w:vAlign w:val="center"/>
            <w:textDirection w:val="lrTb"/>
            <w:noWrap/>
          </w:tcPr>
          <w:p>
            <w:pPr>
              <w:jc w:val="left"/>
              <w:widowControl/>
              <w:rPr>
                <w:rFonts w:ascii="宋体" w:hAnsi="宋体" w:eastAsia="宋体" w:cs="Arial"/>
                <w:color w:val="auto"/>
                <w:sz w:val="24"/>
                <w:szCs w:val="24"/>
                <w:highlight w:val="none"/>
                <w14:ligatures w14:val="none"/>
              </w:rPr>
            </w:pPr>
            <w:r>
              <w:rPr>
                <w:rFonts w:hint="eastAsia" w:ascii="宋体" w:hAnsi="宋体" w:eastAsia="宋体" w:cs="Arial"/>
                <w:color w:val="auto"/>
                <w:sz w:val="24"/>
                <w:szCs w:val="24"/>
                <w:highlight w:val="none"/>
                <w14:ligatures w14:val="none"/>
              </w:rPr>
              <w:t xml:space="preserve">地图实时展示</w:t>
            </w:r>
            <w:r/>
          </w:p>
        </w:tc>
        <w:tc>
          <w:tcPr>
            <w:shd w:val="clear" w:color="auto" w:fill="auto"/>
            <w:tcBorders>
              <w:top w:val="none" w:color="000000" w:sz="4" w:space="0"/>
              <w:left w:val="none" w:color="000000" w:sz="4" w:space="0"/>
              <w:bottom w:val="single" w:color="auto" w:sz="4" w:space="0"/>
              <w:right w:val="single" w:color="auto" w:sz="4" w:space="0"/>
            </w:tcBorders>
            <w:tcW w:w="863" w:type="pct"/>
            <w:vAlign w:val="center"/>
            <w:textDirection w:val="lrTb"/>
            <w:noWrap w:val="false"/>
          </w:tcPr>
          <w:p>
            <w:pPr>
              <w:jc w:val="left"/>
              <w:widowControl/>
              <w:rPr>
                <w:rFonts w:ascii="宋体" w:hAnsi="宋体" w:eastAsia="宋体" w:cs="Arial"/>
                <w:color w:val="auto"/>
                <w:sz w:val="24"/>
                <w:szCs w:val="24"/>
                <w:highlight w:val="none"/>
                <w14:ligatures w14:val="none"/>
              </w:rPr>
            </w:pPr>
            <w:r>
              <w:rPr>
                <w:rFonts w:hint="eastAsia" w:ascii="宋体" w:hAnsi="宋体" w:eastAsia="宋体" w:cs="Arial"/>
                <w:color w:val="auto"/>
                <w:sz w:val="24"/>
                <w:szCs w:val="24"/>
                <w:highlight w:val="none"/>
                <w14:ligatures w14:val="none"/>
              </w:rPr>
              <w:t xml:space="preserve">通过图层的方式实时展示出救援推荐信息。</w:t>
            </w:r>
            <w:r/>
          </w:p>
        </w:tc>
      </w:tr>
      <w:tr>
        <w:trPr>
          <w:trHeight w:val="420"/>
        </w:trPr>
        <w:tc>
          <w:tcPr>
            <w:tcBorders>
              <w:top w:val="none" w:color="000000" w:sz="4" w:space="0"/>
              <w:left w:val="single" w:color="auto" w:sz="4" w:space="0"/>
              <w:bottom w:val="single" w:color="auto" w:sz="4" w:space="0"/>
              <w:right w:val="single" w:color="auto" w:sz="4" w:space="0"/>
            </w:tcBorders>
            <w:tcW w:w="1287" w:type="pct"/>
            <w:vAlign w:val="center"/>
            <w:vMerge w:val="continue"/>
            <w:textDirection w:val="lrTb"/>
            <w:noWrap w:val="false"/>
          </w:tcPr>
          <w:p>
            <w:pPr>
              <w:jc w:val="left"/>
              <w:widowControl/>
              <w:rPr>
                <w:rFonts w:ascii="宋体" w:hAnsi="宋体" w:eastAsia="宋体" w:cs="Arial"/>
                <w:color w:val="auto"/>
                <w:sz w:val="24"/>
                <w:szCs w:val="24"/>
                <w:highlight w:val="none"/>
                <w14:ligatures w14:val="none"/>
              </w:rPr>
            </w:pPr>
            <w:r>
              <w:rPr>
                <w:rFonts w:ascii="宋体" w:hAnsi="宋体" w:eastAsia="宋体" w:cs="Arial"/>
                <w:color w:val="auto"/>
                <w:sz w:val="24"/>
                <w:szCs w:val="24"/>
                <w:highlight w:val="none"/>
                <w14:ligatures w14:val="none"/>
              </w:rPr>
            </w:r>
            <w:r/>
          </w:p>
        </w:tc>
        <w:tc>
          <w:tcPr>
            <w:shd w:val="clear" w:color="auto" w:fill="auto"/>
            <w:tcBorders>
              <w:top w:val="none" w:color="000000" w:sz="4" w:space="0"/>
              <w:left w:val="single" w:color="auto" w:sz="4" w:space="0"/>
              <w:bottom w:val="single" w:color="auto" w:sz="4" w:space="0"/>
              <w:right w:val="single" w:color="auto" w:sz="4" w:space="0"/>
            </w:tcBorders>
            <w:tcW w:w="709" w:type="pct"/>
            <w:vAlign w:val="center"/>
            <w:vMerge w:val="restart"/>
            <w:textDirection w:val="lrTb"/>
            <w:noWrap/>
          </w:tcPr>
          <w:p>
            <w:pPr>
              <w:jc w:val="left"/>
              <w:widowControl/>
              <w:rPr>
                <w:rFonts w:ascii="宋体" w:hAnsi="宋体" w:eastAsia="宋体" w:cs="Arial"/>
                <w:color w:val="auto"/>
                <w:sz w:val="24"/>
                <w:szCs w:val="24"/>
                <w:highlight w:val="none"/>
                <w14:ligatures w14:val="none"/>
              </w:rPr>
            </w:pPr>
            <w:r>
              <w:rPr>
                <w:rFonts w:hint="eastAsia" w:ascii="宋体" w:hAnsi="宋体" w:eastAsia="宋体" w:cs="Arial"/>
                <w:color w:val="auto"/>
                <w:sz w:val="24"/>
                <w:szCs w:val="24"/>
                <w:highlight w:val="none"/>
                <w14:ligatures w14:val="none"/>
              </w:rPr>
              <w:t xml:space="preserve">火情档案</w:t>
            </w:r>
            <w:r/>
          </w:p>
        </w:tc>
        <w:tc>
          <w:tcPr>
            <w:shd w:val="clear" w:color="auto" w:fill="auto"/>
            <w:tcBorders>
              <w:top w:val="none" w:color="000000" w:sz="4" w:space="0"/>
              <w:left w:val="single" w:color="auto" w:sz="4" w:space="0"/>
              <w:bottom w:val="single" w:color="auto" w:sz="4" w:space="0"/>
              <w:right w:val="single" w:color="auto" w:sz="4" w:space="0"/>
            </w:tcBorders>
            <w:tcW w:w="998" w:type="pct"/>
            <w:vAlign w:val="center"/>
            <w:vMerge w:val="restart"/>
            <w:textDirection w:val="lrTb"/>
            <w:noWrap/>
          </w:tcPr>
          <w:p>
            <w:pPr>
              <w:jc w:val="left"/>
              <w:widowControl/>
              <w:rPr>
                <w:rFonts w:ascii="宋体" w:hAnsi="宋体" w:eastAsia="宋体" w:cs="Arial"/>
                <w:color w:val="auto"/>
                <w:sz w:val="24"/>
                <w:szCs w:val="24"/>
                <w:highlight w:val="none"/>
                <w14:ligatures w14:val="none"/>
              </w:rPr>
            </w:pPr>
            <w:r>
              <w:rPr>
                <w:rFonts w:hint="eastAsia" w:ascii="宋体" w:hAnsi="宋体" w:eastAsia="宋体" w:cs="Arial"/>
                <w:color w:val="auto"/>
                <w:sz w:val="24"/>
                <w:szCs w:val="24"/>
                <w:highlight w:val="none"/>
                <w14:ligatures w14:val="none"/>
              </w:rPr>
              <w:t xml:space="preserve">详细情况</w:t>
            </w:r>
            <w:r/>
          </w:p>
        </w:tc>
        <w:tc>
          <w:tcPr>
            <w:shd w:val="clear" w:color="auto" w:fill="auto"/>
            <w:tcBorders>
              <w:top w:val="none" w:color="000000" w:sz="4" w:space="0"/>
              <w:left w:val="none" w:color="000000" w:sz="4" w:space="0"/>
              <w:bottom w:val="single" w:color="auto" w:sz="4" w:space="0"/>
              <w:right w:val="single" w:color="auto" w:sz="4" w:space="0"/>
            </w:tcBorders>
            <w:tcW w:w="1143" w:type="pct"/>
            <w:vAlign w:val="center"/>
            <w:textDirection w:val="lrTb"/>
            <w:noWrap/>
          </w:tcPr>
          <w:p>
            <w:pPr>
              <w:jc w:val="left"/>
              <w:widowControl/>
              <w:rPr>
                <w:rFonts w:ascii="宋体" w:hAnsi="宋体" w:eastAsia="宋体" w:cs="Arial"/>
                <w:color w:val="auto"/>
                <w:sz w:val="24"/>
                <w:szCs w:val="24"/>
                <w:highlight w:val="none"/>
                <w14:ligatures w14:val="none"/>
              </w:rPr>
            </w:pPr>
            <w:r>
              <w:rPr>
                <w:rFonts w:hint="eastAsia" w:ascii="宋体" w:hAnsi="宋体" w:eastAsia="宋体" w:cs="Arial"/>
                <w:color w:val="auto"/>
                <w:sz w:val="24"/>
                <w:szCs w:val="24"/>
                <w:highlight w:val="none"/>
                <w14:ligatures w14:val="none"/>
              </w:rPr>
              <w:t xml:space="preserve">档案列表</w:t>
            </w:r>
            <w:r/>
          </w:p>
        </w:tc>
        <w:tc>
          <w:tcPr>
            <w:shd w:val="clear" w:color="auto" w:fill="auto"/>
            <w:tcBorders>
              <w:top w:val="none" w:color="000000" w:sz="4" w:space="0"/>
              <w:left w:val="none" w:color="000000" w:sz="4" w:space="0"/>
              <w:bottom w:val="single" w:color="auto" w:sz="4" w:space="0"/>
              <w:right w:val="single" w:color="auto" w:sz="4" w:space="0"/>
            </w:tcBorders>
            <w:tcW w:w="863" w:type="pct"/>
            <w:vAlign w:val="center"/>
            <w:textDirection w:val="lrTb"/>
            <w:noWrap w:val="false"/>
          </w:tcPr>
          <w:p>
            <w:pPr>
              <w:jc w:val="left"/>
              <w:widowControl/>
              <w:rPr>
                <w:rFonts w:ascii="宋体" w:hAnsi="宋体" w:eastAsia="宋体" w:cs="Arial"/>
                <w:color w:val="auto"/>
                <w:sz w:val="24"/>
                <w:szCs w:val="24"/>
                <w:highlight w:val="none"/>
                <w14:ligatures w14:val="none"/>
              </w:rPr>
            </w:pPr>
            <w:r>
              <w:rPr>
                <w:rFonts w:hint="eastAsia" w:ascii="宋体" w:hAnsi="宋体" w:eastAsia="宋体" w:cs="Arial"/>
                <w:color w:val="auto"/>
                <w:sz w:val="24"/>
                <w:szCs w:val="24"/>
                <w:highlight w:val="none"/>
                <w14:ligatures w14:val="none"/>
              </w:rPr>
              <w:t xml:space="preserve">在地图中可以展示所有发生火情档案信息。</w:t>
            </w:r>
            <w:r/>
          </w:p>
        </w:tc>
      </w:tr>
      <w:tr>
        <w:trPr>
          <w:trHeight w:val="420"/>
        </w:trPr>
        <w:tc>
          <w:tcPr>
            <w:tcBorders>
              <w:top w:val="none" w:color="000000" w:sz="4" w:space="0"/>
              <w:left w:val="single" w:color="auto" w:sz="4" w:space="0"/>
              <w:bottom w:val="single" w:color="auto" w:sz="4" w:space="0"/>
              <w:right w:val="single" w:color="auto" w:sz="4" w:space="0"/>
            </w:tcBorders>
            <w:tcW w:w="1287" w:type="pct"/>
            <w:vAlign w:val="center"/>
            <w:vMerge w:val="continue"/>
            <w:textDirection w:val="lrTb"/>
            <w:noWrap w:val="false"/>
          </w:tcPr>
          <w:p>
            <w:pPr>
              <w:jc w:val="left"/>
              <w:widowControl/>
              <w:rPr>
                <w:rFonts w:ascii="宋体" w:hAnsi="宋体" w:eastAsia="宋体" w:cs="Arial"/>
                <w:color w:val="auto"/>
                <w:sz w:val="24"/>
                <w:szCs w:val="24"/>
                <w:highlight w:val="none"/>
                <w14:ligatures w14:val="none"/>
              </w:rPr>
            </w:pPr>
            <w:r>
              <w:rPr>
                <w:rFonts w:ascii="宋体" w:hAnsi="宋体" w:eastAsia="宋体" w:cs="Arial"/>
                <w:color w:val="auto"/>
                <w:sz w:val="24"/>
                <w:szCs w:val="24"/>
                <w:highlight w:val="none"/>
                <w14:ligatures w14:val="none"/>
              </w:rPr>
            </w:r>
            <w:r/>
          </w:p>
        </w:tc>
        <w:tc>
          <w:tcPr>
            <w:tcBorders>
              <w:top w:val="none" w:color="000000" w:sz="4" w:space="0"/>
              <w:left w:val="single" w:color="auto" w:sz="4" w:space="0"/>
              <w:bottom w:val="single" w:color="auto" w:sz="4" w:space="0"/>
              <w:right w:val="single" w:color="auto" w:sz="4" w:space="0"/>
            </w:tcBorders>
            <w:tcW w:w="709" w:type="pct"/>
            <w:vAlign w:val="center"/>
            <w:vMerge w:val="continue"/>
            <w:textDirection w:val="lrTb"/>
            <w:noWrap w:val="false"/>
          </w:tcPr>
          <w:p>
            <w:pPr>
              <w:jc w:val="left"/>
              <w:widowControl/>
              <w:rPr>
                <w:rFonts w:ascii="宋体" w:hAnsi="宋体" w:eastAsia="宋体" w:cs="Arial"/>
                <w:color w:val="auto"/>
                <w:sz w:val="24"/>
                <w:szCs w:val="24"/>
                <w:highlight w:val="none"/>
                <w14:ligatures w14:val="none"/>
              </w:rPr>
            </w:pPr>
            <w:r>
              <w:rPr>
                <w:rFonts w:ascii="宋体" w:hAnsi="宋体" w:eastAsia="宋体" w:cs="Arial"/>
                <w:color w:val="auto"/>
                <w:sz w:val="24"/>
                <w:szCs w:val="24"/>
                <w:highlight w:val="none"/>
                <w14:ligatures w14:val="none"/>
              </w:rPr>
            </w:r>
            <w:r/>
          </w:p>
        </w:tc>
        <w:tc>
          <w:tcPr>
            <w:tcBorders>
              <w:top w:val="none" w:color="000000" w:sz="4" w:space="0"/>
              <w:left w:val="single" w:color="auto" w:sz="4" w:space="0"/>
              <w:bottom w:val="single" w:color="auto" w:sz="4" w:space="0"/>
              <w:right w:val="single" w:color="auto" w:sz="4" w:space="0"/>
            </w:tcBorders>
            <w:tcW w:w="998" w:type="pct"/>
            <w:vAlign w:val="center"/>
            <w:vMerge w:val="continue"/>
            <w:textDirection w:val="lrTb"/>
            <w:noWrap w:val="false"/>
          </w:tcPr>
          <w:p>
            <w:pPr>
              <w:jc w:val="left"/>
              <w:widowControl/>
              <w:rPr>
                <w:rFonts w:ascii="宋体" w:hAnsi="宋体" w:eastAsia="宋体" w:cs="Arial"/>
                <w:color w:val="auto"/>
                <w:sz w:val="24"/>
                <w:szCs w:val="24"/>
                <w:highlight w:val="none"/>
                <w14:ligatures w14:val="none"/>
              </w:rPr>
            </w:pPr>
            <w:r>
              <w:rPr>
                <w:rFonts w:ascii="宋体" w:hAnsi="宋体" w:eastAsia="宋体" w:cs="Arial"/>
                <w:color w:val="auto"/>
                <w:sz w:val="24"/>
                <w:szCs w:val="24"/>
                <w:highlight w:val="none"/>
                <w14:ligatures w14:val="none"/>
              </w:rPr>
            </w:r>
            <w:r/>
          </w:p>
        </w:tc>
        <w:tc>
          <w:tcPr>
            <w:shd w:val="clear" w:color="auto" w:fill="auto"/>
            <w:tcBorders>
              <w:top w:val="none" w:color="000000" w:sz="4" w:space="0"/>
              <w:left w:val="none" w:color="000000" w:sz="4" w:space="0"/>
              <w:bottom w:val="single" w:color="auto" w:sz="4" w:space="0"/>
              <w:right w:val="single" w:color="auto" w:sz="4" w:space="0"/>
            </w:tcBorders>
            <w:tcW w:w="1143" w:type="pct"/>
            <w:vAlign w:val="center"/>
            <w:textDirection w:val="lrTb"/>
            <w:noWrap/>
          </w:tcPr>
          <w:p>
            <w:pPr>
              <w:jc w:val="left"/>
              <w:widowControl/>
              <w:rPr>
                <w:rFonts w:ascii="宋体" w:hAnsi="宋体" w:eastAsia="宋体" w:cs="Arial"/>
                <w:color w:val="auto"/>
                <w:sz w:val="24"/>
                <w:szCs w:val="24"/>
                <w:highlight w:val="none"/>
                <w14:ligatures w14:val="none"/>
              </w:rPr>
            </w:pPr>
            <w:r>
              <w:rPr>
                <w:rFonts w:hint="eastAsia" w:ascii="宋体" w:hAnsi="宋体" w:eastAsia="宋体" w:cs="Arial"/>
                <w:color w:val="auto"/>
                <w:sz w:val="24"/>
                <w:szCs w:val="24"/>
                <w:highlight w:val="none"/>
                <w14:ligatures w14:val="none"/>
              </w:rPr>
              <w:t xml:space="preserve">查看详情</w:t>
            </w:r>
            <w:r/>
          </w:p>
        </w:tc>
        <w:tc>
          <w:tcPr>
            <w:shd w:val="clear" w:color="auto" w:fill="auto"/>
            <w:tcBorders>
              <w:top w:val="none" w:color="000000" w:sz="4" w:space="0"/>
              <w:left w:val="none" w:color="000000" w:sz="4" w:space="0"/>
              <w:bottom w:val="single" w:color="auto" w:sz="4" w:space="0"/>
              <w:right w:val="single" w:color="auto" w:sz="4" w:space="0"/>
            </w:tcBorders>
            <w:tcW w:w="863" w:type="pct"/>
            <w:vAlign w:val="center"/>
            <w:textDirection w:val="lrTb"/>
            <w:noWrap w:val="false"/>
          </w:tcPr>
          <w:p>
            <w:pPr>
              <w:jc w:val="left"/>
              <w:widowControl/>
              <w:rPr>
                <w:rFonts w:ascii="宋体" w:hAnsi="宋体" w:eastAsia="宋体" w:cs="Arial"/>
                <w:color w:val="auto"/>
                <w:sz w:val="24"/>
                <w:szCs w:val="24"/>
                <w:highlight w:val="none"/>
                <w14:ligatures w14:val="none"/>
              </w:rPr>
            </w:pPr>
            <w:r>
              <w:rPr>
                <w:rFonts w:hint="eastAsia" w:ascii="宋体" w:hAnsi="宋体" w:eastAsia="宋体" w:cs="Arial"/>
                <w:color w:val="auto"/>
                <w:sz w:val="24"/>
                <w:szCs w:val="24"/>
                <w:highlight w:val="none"/>
                <w14:ligatures w14:val="none"/>
              </w:rPr>
              <w:t xml:space="preserve">查看所有火情的研判、调度、处置等信息。</w:t>
            </w:r>
            <w:r/>
          </w:p>
        </w:tc>
      </w:tr>
      <w:tr>
        <w:trPr>
          <w:trHeight w:val="420"/>
        </w:trPr>
        <w:tc>
          <w:tcPr>
            <w:tcBorders>
              <w:top w:val="none" w:color="000000" w:sz="4" w:space="0"/>
              <w:left w:val="single" w:color="auto" w:sz="4" w:space="0"/>
              <w:bottom w:val="single" w:color="auto" w:sz="4" w:space="0"/>
              <w:right w:val="single" w:color="auto" w:sz="4" w:space="0"/>
            </w:tcBorders>
            <w:tcW w:w="1287" w:type="pct"/>
            <w:vAlign w:val="center"/>
            <w:vMerge w:val="continue"/>
            <w:textDirection w:val="lrTb"/>
            <w:noWrap w:val="false"/>
          </w:tcPr>
          <w:p>
            <w:pPr>
              <w:jc w:val="left"/>
              <w:widowControl/>
              <w:rPr>
                <w:rFonts w:ascii="宋体" w:hAnsi="宋体" w:eastAsia="宋体" w:cs="Arial"/>
                <w:color w:val="auto"/>
                <w:sz w:val="24"/>
                <w:szCs w:val="24"/>
                <w:highlight w:val="none"/>
                <w14:ligatures w14:val="none"/>
              </w:rPr>
            </w:pPr>
            <w:r>
              <w:rPr>
                <w:rFonts w:ascii="宋体" w:hAnsi="宋体" w:eastAsia="宋体" w:cs="Arial"/>
                <w:color w:val="auto"/>
                <w:sz w:val="24"/>
                <w:szCs w:val="24"/>
                <w:highlight w:val="none"/>
                <w14:ligatures w14:val="none"/>
              </w:rPr>
            </w:r>
            <w:r/>
          </w:p>
        </w:tc>
        <w:tc>
          <w:tcPr>
            <w:tcBorders>
              <w:top w:val="none" w:color="000000" w:sz="4" w:space="0"/>
              <w:left w:val="single" w:color="auto" w:sz="4" w:space="0"/>
              <w:bottom w:val="single" w:color="auto" w:sz="4" w:space="0"/>
              <w:right w:val="single" w:color="auto" w:sz="4" w:space="0"/>
            </w:tcBorders>
            <w:tcW w:w="709" w:type="pct"/>
            <w:vAlign w:val="center"/>
            <w:vMerge w:val="continue"/>
            <w:textDirection w:val="lrTb"/>
            <w:noWrap w:val="false"/>
          </w:tcPr>
          <w:p>
            <w:pPr>
              <w:jc w:val="left"/>
              <w:widowControl/>
              <w:rPr>
                <w:rFonts w:ascii="宋体" w:hAnsi="宋体" w:eastAsia="宋体" w:cs="Arial"/>
                <w:color w:val="auto"/>
                <w:sz w:val="24"/>
                <w:szCs w:val="24"/>
                <w:highlight w:val="none"/>
                <w14:ligatures w14:val="none"/>
              </w:rPr>
            </w:pPr>
            <w:r>
              <w:rPr>
                <w:rFonts w:ascii="宋体" w:hAnsi="宋体" w:eastAsia="宋体" w:cs="Arial"/>
                <w:color w:val="auto"/>
                <w:sz w:val="24"/>
                <w:szCs w:val="24"/>
                <w:highlight w:val="none"/>
                <w14:ligatures w14:val="none"/>
              </w:rPr>
            </w:r>
            <w:r/>
          </w:p>
        </w:tc>
        <w:tc>
          <w:tcPr>
            <w:shd w:val="clear" w:color="auto" w:fill="auto"/>
            <w:tcBorders>
              <w:top w:val="none" w:color="000000" w:sz="4" w:space="0"/>
              <w:left w:val="single" w:color="auto" w:sz="4" w:space="0"/>
              <w:bottom w:val="single" w:color="auto" w:sz="4" w:space="0"/>
              <w:right w:val="single" w:color="auto" w:sz="4" w:space="0"/>
            </w:tcBorders>
            <w:tcW w:w="998" w:type="pct"/>
            <w:vAlign w:val="center"/>
            <w:vMerge w:val="restart"/>
            <w:textDirection w:val="lrTb"/>
            <w:noWrap/>
          </w:tcPr>
          <w:p>
            <w:pPr>
              <w:jc w:val="left"/>
              <w:widowControl/>
              <w:rPr>
                <w:rFonts w:ascii="宋体" w:hAnsi="宋体" w:eastAsia="宋体" w:cs="Arial"/>
                <w:color w:val="auto"/>
                <w:sz w:val="24"/>
                <w:szCs w:val="24"/>
                <w:highlight w:val="none"/>
                <w14:ligatures w14:val="none"/>
              </w:rPr>
            </w:pPr>
            <w:r>
              <w:rPr>
                <w:rFonts w:hint="eastAsia" w:ascii="宋体" w:hAnsi="宋体" w:eastAsia="宋体" w:cs="Arial"/>
                <w:color w:val="auto"/>
                <w:sz w:val="24"/>
                <w:szCs w:val="24"/>
                <w:highlight w:val="none"/>
                <w14:ligatures w14:val="none"/>
              </w:rPr>
              <w:t xml:space="preserve">灾损评估</w:t>
            </w:r>
            <w:r/>
          </w:p>
        </w:tc>
        <w:tc>
          <w:tcPr>
            <w:shd w:val="clear" w:color="auto" w:fill="auto"/>
            <w:tcBorders>
              <w:top w:val="none" w:color="000000" w:sz="4" w:space="0"/>
              <w:left w:val="none" w:color="000000" w:sz="4" w:space="0"/>
              <w:bottom w:val="single" w:color="auto" w:sz="4" w:space="0"/>
              <w:right w:val="single" w:color="auto" w:sz="4" w:space="0"/>
            </w:tcBorders>
            <w:tcW w:w="1143" w:type="pct"/>
            <w:vAlign w:val="center"/>
            <w:textDirection w:val="lrTb"/>
            <w:noWrap/>
          </w:tcPr>
          <w:p>
            <w:pPr>
              <w:jc w:val="left"/>
              <w:widowControl/>
              <w:rPr>
                <w:rFonts w:ascii="宋体" w:hAnsi="宋体" w:eastAsia="宋体" w:cs="Arial"/>
                <w:color w:val="auto"/>
                <w:sz w:val="24"/>
                <w:szCs w:val="24"/>
                <w:highlight w:val="none"/>
                <w14:ligatures w14:val="none"/>
              </w:rPr>
            </w:pPr>
            <w:r>
              <w:rPr>
                <w:rFonts w:hint="eastAsia" w:ascii="宋体" w:hAnsi="宋体" w:eastAsia="宋体" w:cs="Arial"/>
                <w:color w:val="auto"/>
                <w:sz w:val="24"/>
                <w:szCs w:val="24"/>
                <w:highlight w:val="none"/>
                <w14:ligatures w14:val="none"/>
              </w:rPr>
              <w:t xml:space="preserve">评估报告</w:t>
            </w:r>
            <w:r/>
          </w:p>
        </w:tc>
        <w:tc>
          <w:tcPr>
            <w:shd w:val="clear" w:color="auto" w:fill="auto"/>
            <w:tcBorders>
              <w:top w:val="none" w:color="000000" w:sz="4" w:space="0"/>
              <w:left w:val="none" w:color="000000" w:sz="4" w:space="0"/>
              <w:bottom w:val="single" w:color="auto" w:sz="4" w:space="0"/>
              <w:right w:val="single" w:color="auto" w:sz="4" w:space="0"/>
            </w:tcBorders>
            <w:tcW w:w="863" w:type="pct"/>
            <w:vAlign w:val="center"/>
            <w:textDirection w:val="lrTb"/>
            <w:noWrap w:val="false"/>
          </w:tcPr>
          <w:p>
            <w:pPr>
              <w:jc w:val="left"/>
              <w:widowControl/>
              <w:rPr>
                <w:rFonts w:ascii="宋体" w:hAnsi="宋体" w:eastAsia="宋体" w:cs="Arial"/>
                <w:color w:val="auto"/>
                <w:sz w:val="24"/>
                <w:szCs w:val="24"/>
                <w:highlight w:val="none"/>
                <w14:ligatures w14:val="none"/>
              </w:rPr>
            </w:pPr>
            <w:r>
              <w:rPr>
                <w:rFonts w:hint="eastAsia" w:ascii="宋体" w:hAnsi="宋体" w:eastAsia="宋体" w:cs="Arial"/>
                <w:color w:val="auto"/>
                <w:sz w:val="24"/>
                <w:szCs w:val="24"/>
                <w:highlight w:val="none"/>
                <w14:ligatures w14:val="none"/>
              </w:rPr>
              <w:t xml:space="preserve">能够查询各类事件的灾损评估报告。</w:t>
            </w:r>
            <w:r/>
          </w:p>
        </w:tc>
      </w:tr>
      <w:tr>
        <w:trPr>
          <w:trHeight w:val="420"/>
        </w:trPr>
        <w:tc>
          <w:tcPr>
            <w:tcBorders>
              <w:top w:val="none" w:color="000000" w:sz="4" w:space="0"/>
              <w:left w:val="single" w:color="auto" w:sz="4" w:space="0"/>
              <w:bottom w:val="single" w:color="auto" w:sz="4" w:space="0"/>
              <w:right w:val="single" w:color="auto" w:sz="4" w:space="0"/>
            </w:tcBorders>
            <w:tcW w:w="1287" w:type="pct"/>
            <w:vAlign w:val="center"/>
            <w:vMerge w:val="continue"/>
            <w:textDirection w:val="lrTb"/>
            <w:noWrap w:val="false"/>
          </w:tcPr>
          <w:p>
            <w:pPr>
              <w:jc w:val="left"/>
              <w:widowControl/>
              <w:rPr>
                <w:rFonts w:ascii="宋体" w:hAnsi="宋体" w:eastAsia="宋体" w:cs="Arial"/>
                <w:color w:val="auto"/>
                <w:sz w:val="24"/>
                <w:szCs w:val="24"/>
                <w:highlight w:val="none"/>
                <w14:ligatures w14:val="none"/>
              </w:rPr>
            </w:pPr>
            <w:r>
              <w:rPr>
                <w:rFonts w:ascii="宋体" w:hAnsi="宋体" w:eastAsia="宋体" w:cs="Arial"/>
                <w:color w:val="auto"/>
                <w:sz w:val="24"/>
                <w:szCs w:val="24"/>
                <w:highlight w:val="none"/>
                <w14:ligatures w14:val="none"/>
              </w:rPr>
            </w:r>
            <w:r/>
          </w:p>
        </w:tc>
        <w:tc>
          <w:tcPr>
            <w:tcBorders>
              <w:top w:val="none" w:color="000000" w:sz="4" w:space="0"/>
              <w:left w:val="single" w:color="auto" w:sz="4" w:space="0"/>
              <w:bottom w:val="single" w:color="auto" w:sz="4" w:space="0"/>
              <w:right w:val="single" w:color="auto" w:sz="4" w:space="0"/>
            </w:tcBorders>
            <w:tcW w:w="709" w:type="pct"/>
            <w:vAlign w:val="center"/>
            <w:vMerge w:val="continue"/>
            <w:textDirection w:val="lrTb"/>
            <w:noWrap w:val="false"/>
          </w:tcPr>
          <w:p>
            <w:pPr>
              <w:jc w:val="left"/>
              <w:widowControl/>
              <w:rPr>
                <w:rFonts w:ascii="宋体" w:hAnsi="宋体" w:eastAsia="宋体" w:cs="Arial"/>
                <w:color w:val="auto"/>
                <w:sz w:val="24"/>
                <w:szCs w:val="24"/>
                <w:highlight w:val="none"/>
                <w14:ligatures w14:val="none"/>
              </w:rPr>
            </w:pPr>
            <w:r>
              <w:rPr>
                <w:rFonts w:ascii="宋体" w:hAnsi="宋体" w:eastAsia="宋体" w:cs="Arial"/>
                <w:color w:val="auto"/>
                <w:sz w:val="24"/>
                <w:szCs w:val="24"/>
                <w:highlight w:val="none"/>
                <w14:ligatures w14:val="none"/>
              </w:rPr>
            </w:r>
            <w:r/>
          </w:p>
        </w:tc>
        <w:tc>
          <w:tcPr>
            <w:tcBorders>
              <w:top w:val="none" w:color="000000" w:sz="4" w:space="0"/>
              <w:left w:val="single" w:color="auto" w:sz="4" w:space="0"/>
              <w:bottom w:val="single" w:color="auto" w:sz="4" w:space="0"/>
              <w:right w:val="single" w:color="auto" w:sz="4" w:space="0"/>
            </w:tcBorders>
            <w:tcW w:w="998" w:type="pct"/>
            <w:vAlign w:val="center"/>
            <w:vMerge w:val="continue"/>
            <w:textDirection w:val="lrTb"/>
            <w:noWrap w:val="false"/>
          </w:tcPr>
          <w:p>
            <w:pPr>
              <w:jc w:val="left"/>
              <w:widowControl/>
              <w:rPr>
                <w:rFonts w:ascii="宋体" w:hAnsi="宋体" w:eastAsia="宋体" w:cs="Arial"/>
                <w:color w:val="auto"/>
                <w:sz w:val="24"/>
                <w:szCs w:val="24"/>
                <w:highlight w:val="none"/>
                <w14:ligatures w14:val="none"/>
              </w:rPr>
            </w:pPr>
            <w:r>
              <w:rPr>
                <w:rFonts w:ascii="宋体" w:hAnsi="宋体" w:eastAsia="宋体" w:cs="Arial"/>
                <w:color w:val="auto"/>
                <w:sz w:val="24"/>
                <w:szCs w:val="24"/>
                <w:highlight w:val="none"/>
                <w14:ligatures w14:val="none"/>
              </w:rPr>
            </w:r>
            <w:r/>
          </w:p>
        </w:tc>
        <w:tc>
          <w:tcPr>
            <w:shd w:val="clear" w:color="auto" w:fill="auto"/>
            <w:tcBorders>
              <w:top w:val="none" w:color="000000" w:sz="4" w:space="0"/>
              <w:left w:val="none" w:color="000000" w:sz="4" w:space="0"/>
              <w:bottom w:val="single" w:color="auto" w:sz="4" w:space="0"/>
              <w:right w:val="single" w:color="auto" w:sz="4" w:space="0"/>
            </w:tcBorders>
            <w:tcW w:w="1143" w:type="pct"/>
            <w:vAlign w:val="center"/>
            <w:textDirection w:val="lrTb"/>
            <w:noWrap/>
          </w:tcPr>
          <w:p>
            <w:pPr>
              <w:jc w:val="left"/>
              <w:widowControl/>
              <w:rPr>
                <w:rFonts w:ascii="宋体" w:hAnsi="宋体" w:eastAsia="宋体" w:cs="Arial"/>
                <w:color w:val="auto"/>
                <w:sz w:val="24"/>
                <w:szCs w:val="24"/>
                <w:highlight w:val="none"/>
                <w14:ligatures w14:val="none"/>
              </w:rPr>
            </w:pPr>
            <w:r>
              <w:rPr>
                <w:rFonts w:hint="eastAsia" w:ascii="宋体" w:hAnsi="宋体" w:eastAsia="宋体" w:cs="Arial"/>
                <w:color w:val="auto"/>
                <w:sz w:val="24"/>
                <w:szCs w:val="24"/>
                <w:highlight w:val="none"/>
                <w14:ligatures w14:val="none"/>
              </w:rPr>
              <w:t xml:space="preserve">历史查询</w:t>
            </w:r>
            <w:r/>
          </w:p>
        </w:tc>
        <w:tc>
          <w:tcPr>
            <w:shd w:val="clear" w:color="auto" w:fill="auto"/>
            <w:tcBorders>
              <w:top w:val="none" w:color="000000" w:sz="4" w:space="0"/>
              <w:left w:val="none" w:color="000000" w:sz="4" w:space="0"/>
              <w:bottom w:val="single" w:color="auto" w:sz="4" w:space="0"/>
              <w:right w:val="single" w:color="auto" w:sz="4" w:space="0"/>
            </w:tcBorders>
            <w:tcW w:w="863" w:type="pct"/>
            <w:vAlign w:val="center"/>
            <w:textDirection w:val="lrTb"/>
            <w:noWrap w:val="false"/>
          </w:tcPr>
          <w:p>
            <w:pPr>
              <w:jc w:val="left"/>
              <w:widowControl/>
              <w:rPr>
                <w:rFonts w:ascii="宋体" w:hAnsi="宋体" w:eastAsia="宋体" w:cs="Arial"/>
                <w:color w:val="auto"/>
                <w:sz w:val="24"/>
                <w:szCs w:val="24"/>
                <w:highlight w:val="none"/>
                <w14:ligatures w14:val="none"/>
              </w:rPr>
            </w:pPr>
            <w:r>
              <w:rPr>
                <w:rFonts w:hint="eastAsia" w:ascii="宋体" w:hAnsi="宋体" w:eastAsia="宋体" w:cs="Arial"/>
                <w:color w:val="auto"/>
                <w:sz w:val="24"/>
                <w:szCs w:val="24"/>
                <w:highlight w:val="none"/>
                <w14:ligatures w14:val="none"/>
              </w:rPr>
              <w:t xml:space="preserve">在一张图中能够查询历史灾损情况。</w:t>
            </w:r>
            <w:r/>
          </w:p>
        </w:tc>
      </w:tr>
      <w:tr>
        <w:trPr>
          <w:trHeight w:val="420"/>
        </w:trPr>
        <w:tc>
          <w:tcPr>
            <w:shd w:val="clear" w:color="auto" w:fill="auto"/>
            <w:tcBorders>
              <w:top w:val="none" w:color="000000" w:sz="4" w:space="0"/>
              <w:left w:val="single" w:color="auto" w:sz="4" w:space="0"/>
              <w:bottom w:val="single" w:color="auto" w:sz="4" w:space="0"/>
              <w:right w:val="single" w:color="auto" w:sz="4" w:space="0"/>
            </w:tcBorders>
            <w:tcW w:w="1287" w:type="pct"/>
            <w:vAlign w:val="center"/>
            <w:vMerge w:val="restart"/>
            <w:textDirection w:val="lrTb"/>
            <w:noWrap/>
          </w:tcPr>
          <w:p>
            <w:pPr>
              <w:jc w:val="left"/>
              <w:widowControl/>
              <w:rPr>
                <w:rFonts w:ascii="宋体" w:hAnsi="宋体" w:eastAsia="宋体" w:cs="Arial"/>
                <w:color w:val="auto"/>
                <w:sz w:val="24"/>
                <w:szCs w:val="24"/>
                <w:highlight w:val="none"/>
                <w14:ligatures w14:val="none"/>
              </w:rPr>
            </w:pPr>
            <w:r>
              <w:rPr>
                <w:rFonts w:hint="eastAsia" w:ascii="宋体" w:hAnsi="宋体" w:eastAsia="宋体" w:cs="Arial"/>
                <w:color w:val="auto"/>
                <w:sz w:val="24"/>
                <w:szCs w:val="24"/>
                <w:highlight w:val="none"/>
                <w14:ligatures w14:val="none"/>
              </w:rPr>
              <w:t xml:space="preserve">系统管理</w:t>
            </w:r>
            <w:r/>
          </w:p>
        </w:tc>
        <w:tc>
          <w:tcPr>
            <w:shd w:val="clear" w:color="auto" w:fill="auto"/>
            <w:tcBorders>
              <w:top w:val="none" w:color="000000" w:sz="4" w:space="0"/>
              <w:left w:val="single" w:color="auto" w:sz="4" w:space="0"/>
              <w:bottom w:val="single" w:color="auto" w:sz="4" w:space="0"/>
              <w:right w:val="single" w:color="auto" w:sz="4" w:space="0"/>
            </w:tcBorders>
            <w:tcW w:w="709" w:type="pct"/>
            <w:vAlign w:val="center"/>
            <w:vMerge w:val="restart"/>
            <w:textDirection w:val="lrTb"/>
            <w:noWrap/>
          </w:tcPr>
          <w:p>
            <w:pPr>
              <w:jc w:val="left"/>
              <w:widowControl/>
              <w:rPr>
                <w:rFonts w:ascii="宋体" w:hAnsi="宋体" w:eastAsia="宋体" w:cs="Arial"/>
                <w:color w:val="auto"/>
                <w:sz w:val="24"/>
                <w:szCs w:val="24"/>
                <w:highlight w:val="none"/>
                <w14:ligatures w14:val="none"/>
              </w:rPr>
            </w:pPr>
            <w:r>
              <w:rPr>
                <w:rFonts w:hint="eastAsia" w:ascii="宋体" w:hAnsi="宋体" w:eastAsia="宋体" w:cs="Arial"/>
                <w:color w:val="auto"/>
                <w:sz w:val="24"/>
                <w:szCs w:val="24"/>
                <w:highlight w:val="none"/>
                <w14:ligatures w14:val="none"/>
              </w:rPr>
              <w:t xml:space="preserve">权限管理</w:t>
            </w:r>
            <w:r/>
          </w:p>
        </w:tc>
        <w:tc>
          <w:tcPr>
            <w:shd w:val="clear" w:color="auto" w:fill="auto"/>
            <w:tcBorders>
              <w:top w:val="none" w:color="000000" w:sz="4" w:space="0"/>
              <w:left w:val="single" w:color="auto" w:sz="4" w:space="0"/>
              <w:bottom w:val="single" w:color="auto" w:sz="4" w:space="0"/>
              <w:right w:val="single" w:color="auto" w:sz="4" w:space="0"/>
            </w:tcBorders>
            <w:tcW w:w="998" w:type="pct"/>
            <w:vAlign w:val="center"/>
            <w:vMerge w:val="restart"/>
            <w:textDirection w:val="lrTb"/>
            <w:noWrap/>
          </w:tcPr>
          <w:p>
            <w:pPr>
              <w:jc w:val="left"/>
              <w:widowControl/>
              <w:rPr>
                <w:rFonts w:ascii="宋体" w:hAnsi="宋体" w:eastAsia="宋体" w:cs="Arial"/>
                <w:color w:val="auto"/>
                <w:sz w:val="24"/>
                <w:szCs w:val="24"/>
                <w:highlight w:val="none"/>
                <w14:ligatures w14:val="none"/>
              </w:rPr>
            </w:pPr>
            <w:r>
              <w:rPr>
                <w:rFonts w:hint="eastAsia" w:ascii="宋体" w:hAnsi="宋体" w:eastAsia="宋体" w:cs="Arial"/>
                <w:color w:val="auto"/>
                <w:sz w:val="24"/>
                <w:szCs w:val="24"/>
                <w:highlight w:val="none"/>
                <w14:ligatures w14:val="none"/>
              </w:rPr>
              <w:t xml:space="preserve">角色管理</w:t>
            </w:r>
            <w:r/>
          </w:p>
        </w:tc>
        <w:tc>
          <w:tcPr>
            <w:shd w:val="clear" w:color="auto" w:fill="auto"/>
            <w:tcBorders>
              <w:top w:val="none" w:color="000000" w:sz="4" w:space="0"/>
              <w:left w:val="none" w:color="000000" w:sz="4" w:space="0"/>
              <w:bottom w:val="single" w:color="auto" w:sz="4" w:space="0"/>
              <w:right w:val="single" w:color="auto" w:sz="4" w:space="0"/>
            </w:tcBorders>
            <w:tcW w:w="1143" w:type="pct"/>
            <w:vAlign w:val="center"/>
            <w:textDirection w:val="lrTb"/>
            <w:noWrap/>
          </w:tcPr>
          <w:p>
            <w:pPr>
              <w:jc w:val="left"/>
              <w:widowControl/>
              <w:rPr>
                <w:rFonts w:ascii="宋体" w:hAnsi="宋体" w:eastAsia="宋体" w:cs="Arial"/>
                <w:color w:val="auto"/>
                <w:sz w:val="24"/>
                <w:szCs w:val="24"/>
                <w:highlight w:val="none"/>
                <w14:ligatures w14:val="none"/>
              </w:rPr>
            </w:pPr>
            <w:r>
              <w:rPr>
                <w:rFonts w:hint="eastAsia" w:ascii="宋体" w:hAnsi="宋体" w:eastAsia="宋体" w:cs="Arial"/>
                <w:color w:val="auto"/>
                <w:sz w:val="24"/>
                <w:szCs w:val="24"/>
                <w:highlight w:val="none"/>
                <w14:ligatures w14:val="none"/>
              </w:rPr>
              <w:t xml:space="preserve">角色维护</w:t>
            </w:r>
            <w:r/>
          </w:p>
        </w:tc>
        <w:tc>
          <w:tcPr>
            <w:shd w:val="clear" w:color="auto" w:fill="auto"/>
            <w:tcBorders>
              <w:top w:val="none" w:color="000000" w:sz="4" w:space="0"/>
              <w:left w:val="none" w:color="000000" w:sz="4" w:space="0"/>
              <w:bottom w:val="single" w:color="auto" w:sz="4" w:space="0"/>
              <w:right w:val="single" w:color="auto" w:sz="4" w:space="0"/>
            </w:tcBorders>
            <w:tcW w:w="863" w:type="pct"/>
            <w:vAlign w:val="center"/>
            <w:textDirection w:val="lrTb"/>
            <w:noWrap w:val="false"/>
          </w:tcPr>
          <w:p>
            <w:pPr>
              <w:jc w:val="left"/>
              <w:widowControl/>
              <w:rPr>
                <w:rFonts w:ascii="宋体" w:hAnsi="宋体" w:eastAsia="宋体" w:cs="Arial"/>
                <w:color w:val="auto"/>
                <w:sz w:val="24"/>
                <w:szCs w:val="24"/>
                <w:highlight w:val="none"/>
                <w14:ligatures w14:val="none"/>
              </w:rPr>
            </w:pPr>
            <w:r>
              <w:rPr>
                <w:rFonts w:hint="eastAsia" w:ascii="宋体" w:hAnsi="宋体" w:eastAsia="宋体" w:cs="Arial"/>
                <w:color w:val="auto"/>
                <w:sz w:val="24"/>
                <w:szCs w:val="24"/>
                <w:highlight w:val="none"/>
                <w14:ligatures w14:val="none"/>
              </w:rPr>
              <w:t xml:space="preserve">维护系统中涉及的角色信息，可分组或组合。</w:t>
            </w:r>
            <w:r/>
          </w:p>
        </w:tc>
      </w:tr>
      <w:tr>
        <w:trPr>
          <w:trHeight w:val="420"/>
        </w:trPr>
        <w:tc>
          <w:tcPr>
            <w:tcBorders>
              <w:top w:val="none" w:color="000000" w:sz="4" w:space="0"/>
              <w:left w:val="single" w:color="auto" w:sz="4" w:space="0"/>
              <w:bottom w:val="single" w:color="auto" w:sz="4" w:space="0"/>
              <w:right w:val="single" w:color="auto" w:sz="4" w:space="0"/>
            </w:tcBorders>
            <w:tcW w:w="1287" w:type="pct"/>
            <w:vAlign w:val="center"/>
            <w:vMerge w:val="continue"/>
            <w:textDirection w:val="lrTb"/>
            <w:noWrap w:val="false"/>
          </w:tcPr>
          <w:p>
            <w:pPr>
              <w:jc w:val="left"/>
              <w:widowControl/>
              <w:rPr>
                <w:rFonts w:ascii="宋体" w:hAnsi="宋体" w:eastAsia="宋体" w:cs="Arial"/>
                <w:color w:val="auto"/>
                <w:sz w:val="24"/>
                <w:szCs w:val="24"/>
                <w:highlight w:val="none"/>
                <w14:ligatures w14:val="none"/>
              </w:rPr>
            </w:pPr>
            <w:r>
              <w:rPr>
                <w:rFonts w:ascii="宋体" w:hAnsi="宋体" w:eastAsia="宋体" w:cs="Arial"/>
                <w:color w:val="auto"/>
                <w:sz w:val="24"/>
                <w:szCs w:val="24"/>
                <w:highlight w:val="none"/>
                <w14:ligatures w14:val="none"/>
              </w:rPr>
            </w:r>
            <w:r/>
          </w:p>
        </w:tc>
        <w:tc>
          <w:tcPr>
            <w:tcBorders>
              <w:top w:val="none" w:color="000000" w:sz="4" w:space="0"/>
              <w:left w:val="single" w:color="auto" w:sz="4" w:space="0"/>
              <w:bottom w:val="single" w:color="auto" w:sz="4" w:space="0"/>
              <w:right w:val="single" w:color="auto" w:sz="4" w:space="0"/>
            </w:tcBorders>
            <w:tcW w:w="709" w:type="pct"/>
            <w:vAlign w:val="center"/>
            <w:vMerge w:val="continue"/>
            <w:textDirection w:val="lrTb"/>
            <w:noWrap w:val="false"/>
          </w:tcPr>
          <w:p>
            <w:pPr>
              <w:jc w:val="left"/>
              <w:widowControl/>
              <w:rPr>
                <w:rFonts w:ascii="宋体" w:hAnsi="宋体" w:eastAsia="宋体" w:cs="Arial"/>
                <w:color w:val="auto"/>
                <w:sz w:val="24"/>
                <w:szCs w:val="24"/>
                <w:highlight w:val="none"/>
                <w14:ligatures w14:val="none"/>
              </w:rPr>
            </w:pPr>
            <w:r>
              <w:rPr>
                <w:rFonts w:ascii="宋体" w:hAnsi="宋体" w:eastAsia="宋体" w:cs="Arial"/>
                <w:color w:val="auto"/>
                <w:sz w:val="24"/>
                <w:szCs w:val="24"/>
                <w:highlight w:val="none"/>
                <w14:ligatures w14:val="none"/>
              </w:rPr>
            </w:r>
            <w:r/>
          </w:p>
        </w:tc>
        <w:tc>
          <w:tcPr>
            <w:tcBorders>
              <w:top w:val="none" w:color="000000" w:sz="4" w:space="0"/>
              <w:left w:val="single" w:color="auto" w:sz="4" w:space="0"/>
              <w:bottom w:val="single" w:color="auto" w:sz="4" w:space="0"/>
              <w:right w:val="single" w:color="auto" w:sz="4" w:space="0"/>
            </w:tcBorders>
            <w:tcW w:w="998" w:type="pct"/>
            <w:vAlign w:val="center"/>
            <w:vMerge w:val="continue"/>
            <w:textDirection w:val="lrTb"/>
            <w:noWrap w:val="false"/>
          </w:tcPr>
          <w:p>
            <w:pPr>
              <w:jc w:val="left"/>
              <w:widowControl/>
              <w:rPr>
                <w:rFonts w:ascii="宋体" w:hAnsi="宋体" w:eastAsia="宋体" w:cs="Arial"/>
                <w:color w:val="auto"/>
                <w:sz w:val="24"/>
                <w:szCs w:val="24"/>
                <w:highlight w:val="none"/>
                <w14:ligatures w14:val="none"/>
              </w:rPr>
            </w:pPr>
            <w:r>
              <w:rPr>
                <w:rFonts w:ascii="宋体" w:hAnsi="宋体" w:eastAsia="宋体" w:cs="Arial"/>
                <w:color w:val="auto"/>
                <w:sz w:val="24"/>
                <w:szCs w:val="24"/>
                <w:highlight w:val="none"/>
                <w14:ligatures w14:val="none"/>
              </w:rPr>
            </w:r>
            <w:r/>
          </w:p>
        </w:tc>
        <w:tc>
          <w:tcPr>
            <w:shd w:val="clear" w:color="auto" w:fill="auto"/>
            <w:tcBorders>
              <w:top w:val="none" w:color="000000" w:sz="4" w:space="0"/>
              <w:left w:val="none" w:color="000000" w:sz="4" w:space="0"/>
              <w:bottom w:val="single" w:color="auto" w:sz="4" w:space="0"/>
              <w:right w:val="single" w:color="auto" w:sz="4" w:space="0"/>
            </w:tcBorders>
            <w:tcW w:w="1143" w:type="pct"/>
            <w:vAlign w:val="center"/>
            <w:textDirection w:val="lrTb"/>
            <w:noWrap/>
          </w:tcPr>
          <w:p>
            <w:pPr>
              <w:jc w:val="left"/>
              <w:widowControl/>
              <w:rPr>
                <w:rFonts w:ascii="宋体" w:hAnsi="宋体" w:eastAsia="宋体" w:cs="Arial"/>
                <w:color w:val="auto"/>
                <w:sz w:val="24"/>
                <w:szCs w:val="24"/>
                <w:highlight w:val="none"/>
                <w14:ligatures w14:val="none"/>
              </w:rPr>
            </w:pPr>
            <w:r>
              <w:rPr>
                <w:rFonts w:hint="eastAsia" w:ascii="宋体" w:hAnsi="宋体" w:eastAsia="宋体" w:cs="Arial"/>
                <w:color w:val="auto"/>
                <w:sz w:val="24"/>
                <w:szCs w:val="24"/>
                <w:highlight w:val="none"/>
                <w14:ligatures w14:val="none"/>
              </w:rPr>
              <w:t xml:space="preserve">权限菜单</w:t>
            </w:r>
            <w:r/>
          </w:p>
        </w:tc>
        <w:tc>
          <w:tcPr>
            <w:shd w:val="clear" w:color="auto" w:fill="auto"/>
            <w:tcBorders>
              <w:top w:val="none" w:color="000000" w:sz="4" w:space="0"/>
              <w:left w:val="none" w:color="000000" w:sz="4" w:space="0"/>
              <w:bottom w:val="single" w:color="auto" w:sz="4" w:space="0"/>
              <w:right w:val="single" w:color="auto" w:sz="4" w:space="0"/>
            </w:tcBorders>
            <w:tcW w:w="863" w:type="pct"/>
            <w:vAlign w:val="center"/>
            <w:textDirection w:val="lrTb"/>
            <w:noWrap w:val="false"/>
          </w:tcPr>
          <w:p>
            <w:pPr>
              <w:jc w:val="left"/>
              <w:widowControl/>
              <w:rPr>
                <w:rFonts w:ascii="宋体" w:hAnsi="宋体" w:eastAsia="宋体" w:cs="Arial"/>
                <w:color w:val="auto"/>
                <w:sz w:val="24"/>
                <w:szCs w:val="24"/>
                <w:highlight w:val="none"/>
                <w14:ligatures w14:val="none"/>
              </w:rPr>
            </w:pPr>
            <w:r>
              <w:rPr>
                <w:rFonts w:hint="eastAsia" w:ascii="宋体" w:hAnsi="宋体" w:eastAsia="宋体" w:cs="Arial"/>
                <w:color w:val="auto"/>
                <w:sz w:val="24"/>
                <w:szCs w:val="24"/>
                <w:highlight w:val="none"/>
                <w14:ligatures w14:val="none"/>
              </w:rPr>
              <w:t xml:space="preserve">根据系统中菜单信息，绑定维护角色权限。</w:t>
            </w:r>
            <w:r/>
          </w:p>
        </w:tc>
      </w:tr>
      <w:tr>
        <w:trPr>
          <w:trHeight w:val="420"/>
        </w:trPr>
        <w:tc>
          <w:tcPr>
            <w:tcBorders>
              <w:top w:val="none" w:color="000000" w:sz="4" w:space="0"/>
              <w:left w:val="single" w:color="auto" w:sz="4" w:space="0"/>
              <w:bottom w:val="single" w:color="auto" w:sz="4" w:space="0"/>
              <w:right w:val="single" w:color="auto" w:sz="4" w:space="0"/>
            </w:tcBorders>
            <w:tcW w:w="1287" w:type="pct"/>
            <w:vAlign w:val="center"/>
            <w:vMerge w:val="continue"/>
            <w:textDirection w:val="lrTb"/>
            <w:noWrap w:val="false"/>
          </w:tcPr>
          <w:p>
            <w:pPr>
              <w:jc w:val="left"/>
              <w:widowControl/>
              <w:rPr>
                <w:rFonts w:ascii="宋体" w:hAnsi="宋体" w:eastAsia="宋体" w:cs="Arial"/>
                <w:color w:val="auto"/>
                <w:sz w:val="24"/>
                <w:szCs w:val="24"/>
                <w:highlight w:val="none"/>
                <w14:ligatures w14:val="none"/>
              </w:rPr>
            </w:pPr>
            <w:r>
              <w:rPr>
                <w:rFonts w:ascii="宋体" w:hAnsi="宋体" w:eastAsia="宋体" w:cs="Arial"/>
                <w:color w:val="auto"/>
                <w:sz w:val="24"/>
                <w:szCs w:val="24"/>
                <w:highlight w:val="none"/>
                <w14:ligatures w14:val="none"/>
              </w:rPr>
            </w:r>
            <w:r/>
          </w:p>
        </w:tc>
        <w:tc>
          <w:tcPr>
            <w:tcBorders>
              <w:top w:val="none" w:color="000000" w:sz="4" w:space="0"/>
              <w:left w:val="single" w:color="auto" w:sz="4" w:space="0"/>
              <w:bottom w:val="single" w:color="auto" w:sz="4" w:space="0"/>
              <w:right w:val="single" w:color="auto" w:sz="4" w:space="0"/>
            </w:tcBorders>
            <w:tcW w:w="709" w:type="pct"/>
            <w:vAlign w:val="center"/>
            <w:vMerge w:val="continue"/>
            <w:textDirection w:val="lrTb"/>
            <w:noWrap w:val="false"/>
          </w:tcPr>
          <w:p>
            <w:pPr>
              <w:jc w:val="left"/>
              <w:widowControl/>
              <w:rPr>
                <w:rFonts w:ascii="宋体" w:hAnsi="宋体" w:eastAsia="宋体" w:cs="Arial"/>
                <w:color w:val="auto"/>
                <w:sz w:val="24"/>
                <w:szCs w:val="24"/>
                <w:highlight w:val="none"/>
                <w14:ligatures w14:val="none"/>
              </w:rPr>
            </w:pPr>
            <w:r>
              <w:rPr>
                <w:rFonts w:ascii="宋体" w:hAnsi="宋体" w:eastAsia="宋体" w:cs="Arial"/>
                <w:color w:val="auto"/>
                <w:sz w:val="24"/>
                <w:szCs w:val="24"/>
                <w:highlight w:val="none"/>
                <w14:ligatures w14:val="none"/>
              </w:rPr>
            </w:r>
            <w:r/>
          </w:p>
        </w:tc>
        <w:tc>
          <w:tcPr>
            <w:shd w:val="clear" w:color="auto" w:fill="auto"/>
            <w:tcBorders>
              <w:top w:val="none" w:color="000000" w:sz="4" w:space="0"/>
              <w:left w:val="single" w:color="auto" w:sz="4" w:space="0"/>
              <w:bottom w:val="single" w:color="auto" w:sz="4" w:space="0"/>
              <w:right w:val="single" w:color="auto" w:sz="4" w:space="0"/>
            </w:tcBorders>
            <w:tcW w:w="998" w:type="pct"/>
            <w:vAlign w:val="center"/>
            <w:vMerge w:val="restart"/>
            <w:textDirection w:val="lrTb"/>
            <w:noWrap/>
          </w:tcPr>
          <w:p>
            <w:pPr>
              <w:jc w:val="left"/>
              <w:widowControl/>
              <w:rPr>
                <w:rFonts w:ascii="宋体" w:hAnsi="宋体" w:eastAsia="宋体" w:cs="Arial"/>
                <w:color w:val="auto"/>
                <w:sz w:val="24"/>
                <w:szCs w:val="24"/>
                <w:highlight w:val="none"/>
                <w14:ligatures w14:val="none"/>
              </w:rPr>
            </w:pPr>
            <w:r>
              <w:rPr>
                <w:rFonts w:hint="eastAsia" w:ascii="宋体" w:hAnsi="宋体" w:eastAsia="宋体" w:cs="Arial"/>
                <w:color w:val="auto"/>
                <w:sz w:val="24"/>
                <w:szCs w:val="24"/>
                <w:highlight w:val="none"/>
                <w14:ligatures w14:val="none"/>
              </w:rPr>
              <w:t xml:space="preserve">用户管理</w:t>
            </w:r>
            <w:r/>
          </w:p>
        </w:tc>
        <w:tc>
          <w:tcPr>
            <w:shd w:val="clear" w:color="auto" w:fill="auto"/>
            <w:tcBorders>
              <w:top w:val="none" w:color="000000" w:sz="4" w:space="0"/>
              <w:left w:val="none" w:color="000000" w:sz="4" w:space="0"/>
              <w:bottom w:val="single" w:color="auto" w:sz="4" w:space="0"/>
              <w:right w:val="single" w:color="auto" w:sz="4" w:space="0"/>
            </w:tcBorders>
            <w:tcW w:w="1143" w:type="pct"/>
            <w:vAlign w:val="center"/>
            <w:textDirection w:val="lrTb"/>
            <w:noWrap/>
          </w:tcPr>
          <w:p>
            <w:pPr>
              <w:jc w:val="left"/>
              <w:widowControl/>
              <w:rPr>
                <w:rFonts w:ascii="宋体" w:hAnsi="宋体" w:eastAsia="宋体" w:cs="Arial"/>
                <w:color w:val="auto"/>
                <w:sz w:val="24"/>
                <w:szCs w:val="24"/>
                <w:highlight w:val="none"/>
                <w14:ligatures w14:val="none"/>
              </w:rPr>
            </w:pPr>
            <w:r>
              <w:rPr>
                <w:rFonts w:hint="eastAsia" w:ascii="宋体" w:hAnsi="宋体" w:eastAsia="宋体" w:cs="Arial"/>
                <w:color w:val="auto"/>
                <w:sz w:val="24"/>
                <w:szCs w:val="24"/>
                <w:highlight w:val="none"/>
                <w14:ligatures w14:val="none"/>
              </w:rPr>
              <w:t xml:space="preserve">部门管理</w:t>
            </w:r>
            <w:r/>
          </w:p>
        </w:tc>
        <w:tc>
          <w:tcPr>
            <w:shd w:val="clear" w:color="auto" w:fill="auto"/>
            <w:tcBorders>
              <w:top w:val="none" w:color="000000" w:sz="4" w:space="0"/>
              <w:left w:val="none" w:color="000000" w:sz="4" w:space="0"/>
              <w:bottom w:val="single" w:color="auto" w:sz="4" w:space="0"/>
              <w:right w:val="single" w:color="auto" w:sz="4" w:space="0"/>
            </w:tcBorders>
            <w:tcW w:w="863" w:type="pct"/>
            <w:vAlign w:val="center"/>
            <w:textDirection w:val="lrTb"/>
            <w:noWrap w:val="false"/>
          </w:tcPr>
          <w:p>
            <w:pPr>
              <w:jc w:val="left"/>
              <w:widowControl/>
              <w:rPr>
                <w:rFonts w:ascii="宋体" w:hAnsi="宋体" w:eastAsia="宋体" w:cs="Arial"/>
                <w:color w:val="auto"/>
                <w:sz w:val="24"/>
                <w:szCs w:val="24"/>
                <w:highlight w:val="none"/>
                <w14:ligatures w14:val="none"/>
              </w:rPr>
            </w:pPr>
            <w:r>
              <w:rPr>
                <w:rFonts w:hint="eastAsia" w:ascii="宋体" w:hAnsi="宋体" w:eastAsia="宋体" w:cs="Arial"/>
                <w:color w:val="auto"/>
                <w:sz w:val="24"/>
                <w:szCs w:val="24"/>
                <w:highlight w:val="none"/>
                <w14:ligatures w14:val="none"/>
              </w:rPr>
              <w:t xml:space="preserve">维护所有用户涉及的机构、部门、岗位等。</w:t>
            </w:r>
            <w:r/>
          </w:p>
        </w:tc>
      </w:tr>
      <w:tr>
        <w:trPr>
          <w:trHeight w:val="420"/>
        </w:trPr>
        <w:tc>
          <w:tcPr>
            <w:tcBorders>
              <w:top w:val="none" w:color="000000" w:sz="4" w:space="0"/>
              <w:left w:val="single" w:color="auto" w:sz="4" w:space="0"/>
              <w:bottom w:val="single" w:color="auto" w:sz="4" w:space="0"/>
              <w:right w:val="single" w:color="auto" w:sz="4" w:space="0"/>
            </w:tcBorders>
            <w:tcW w:w="1287" w:type="pct"/>
            <w:vAlign w:val="center"/>
            <w:vMerge w:val="continue"/>
            <w:textDirection w:val="lrTb"/>
            <w:noWrap w:val="false"/>
          </w:tcPr>
          <w:p>
            <w:pPr>
              <w:jc w:val="left"/>
              <w:widowControl/>
              <w:rPr>
                <w:rFonts w:ascii="宋体" w:hAnsi="宋体" w:eastAsia="宋体" w:cs="Arial"/>
                <w:color w:val="auto"/>
                <w:sz w:val="24"/>
                <w:szCs w:val="24"/>
                <w:highlight w:val="none"/>
                <w14:ligatures w14:val="none"/>
              </w:rPr>
            </w:pPr>
            <w:r>
              <w:rPr>
                <w:rFonts w:ascii="宋体" w:hAnsi="宋体" w:eastAsia="宋体" w:cs="Arial"/>
                <w:color w:val="auto"/>
                <w:sz w:val="24"/>
                <w:szCs w:val="24"/>
                <w:highlight w:val="none"/>
                <w14:ligatures w14:val="none"/>
              </w:rPr>
            </w:r>
            <w:r/>
          </w:p>
        </w:tc>
        <w:tc>
          <w:tcPr>
            <w:tcBorders>
              <w:top w:val="none" w:color="000000" w:sz="4" w:space="0"/>
              <w:left w:val="single" w:color="auto" w:sz="4" w:space="0"/>
              <w:bottom w:val="single" w:color="auto" w:sz="4" w:space="0"/>
              <w:right w:val="single" w:color="auto" w:sz="4" w:space="0"/>
            </w:tcBorders>
            <w:tcW w:w="709" w:type="pct"/>
            <w:vAlign w:val="center"/>
            <w:vMerge w:val="continue"/>
            <w:textDirection w:val="lrTb"/>
            <w:noWrap w:val="false"/>
          </w:tcPr>
          <w:p>
            <w:pPr>
              <w:jc w:val="left"/>
              <w:widowControl/>
              <w:rPr>
                <w:rFonts w:ascii="宋体" w:hAnsi="宋体" w:eastAsia="宋体" w:cs="Arial"/>
                <w:color w:val="auto"/>
                <w:sz w:val="24"/>
                <w:szCs w:val="24"/>
                <w:highlight w:val="none"/>
                <w14:ligatures w14:val="none"/>
              </w:rPr>
            </w:pPr>
            <w:r>
              <w:rPr>
                <w:rFonts w:ascii="宋体" w:hAnsi="宋体" w:eastAsia="宋体" w:cs="Arial"/>
                <w:color w:val="auto"/>
                <w:sz w:val="24"/>
                <w:szCs w:val="24"/>
                <w:highlight w:val="none"/>
                <w14:ligatures w14:val="none"/>
              </w:rPr>
            </w:r>
            <w:r/>
          </w:p>
        </w:tc>
        <w:tc>
          <w:tcPr>
            <w:tcBorders>
              <w:top w:val="none" w:color="000000" w:sz="4" w:space="0"/>
              <w:left w:val="single" w:color="auto" w:sz="4" w:space="0"/>
              <w:bottom w:val="single" w:color="auto" w:sz="4" w:space="0"/>
              <w:right w:val="single" w:color="auto" w:sz="4" w:space="0"/>
            </w:tcBorders>
            <w:tcW w:w="998" w:type="pct"/>
            <w:vAlign w:val="center"/>
            <w:vMerge w:val="continue"/>
            <w:textDirection w:val="lrTb"/>
            <w:noWrap w:val="false"/>
          </w:tcPr>
          <w:p>
            <w:pPr>
              <w:jc w:val="left"/>
              <w:widowControl/>
              <w:rPr>
                <w:rFonts w:ascii="宋体" w:hAnsi="宋体" w:eastAsia="宋体" w:cs="Arial"/>
                <w:color w:val="auto"/>
                <w:sz w:val="24"/>
                <w:szCs w:val="24"/>
                <w:highlight w:val="none"/>
                <w14:ligatures w14:val="none"/>
              </w:rPr>
            </w:pPr>
            <w:r>
              <w:rPr>
                <w:rFonts w:ascii="宋体" w:hAnsi="宋体" w:eastAsia="宋体" w:cs="Arial"/>
                <w:color w:val="auto"/>
                <w:sz w:val="24"/>
                <w:szCs w:val="24"/>
                <w:highlight w:val="none"/>
                <w14:ligatures w14:val="none"/>
              </w:rPr>
            </w:r>
            <w:r/>
          </w:p>
        </w:tc>
        <w:tc>
          <w:tcPr>
            <w:shd w:val="clear" w:color="auto" w:fill="auto"/>
            <w:tcBorders>
              <w:top w:val="none" w:color="000000" w:sz="4" w:space="0"/>
              <w:left w:val="none" w:color="000000" w:sz="4" w:space="0"/>
              <w:bottom w:val="single" w:color="auto" w:sz="4" w:space="0"/>
              <w:right w:val="single" w:color="auto" w:sz="4" w:space="0"/>
            </w:tcBorders>
            <w:tcW w:w="1143" w:type="pct"/>
            <w:vAlign w:val="center"/>
            <w:textDirection w:val="lrTb"/>
            <w:noWrap/>
          </w:tcPr>
          <w:p>
            <w:pPr>
              <w:jc w:val="left"/>
              <w:widowControl/>
              <w:rPr>
                <w:rFonts w:ascii="宋体" w:hAnsi="宋体" w:eastAsia="宋体" w:cs="Arial"/>
                <w:color w:val="auto"/>
                <w:sz w:val="24"/>
                <w:szCs w:val="24"/>
                <w:highlight w:val="none"/>
                <w14:ligatures w14:val="none"/>
              </w:rPr>
            </w:pPr>
            <w:r>
              <w:rPr>
                <w:rFonts w:hint="eastAsia" w:ascii="宋体" w:hAnsi="宋体" w:eastAsia="宋体" w:cs="Arial"/>
                <w:color w:val="auto"/>
                <w:sz w:val="24"/>
                <w:szCs w:val="24"/>
                <w:highlight w:val="none"/>
                <w14:ligatures w14:val="none"/>
              </w:rPr>
              <w:t xml:space="preserve">账号管理</w:t>
            </w:r>
            <w:r/>
          </w:p>
        </w:tc>
        <w:tc>
          <w:tcPr>
            <w:shd w:val="clear" w:color="auto" w:fill="auto"/>
            <w:tcBorders>
              <w:top w:val="none" w:color="000000" w:sz="4" w:space="0"/>
              <w:left w:val="none" w:color="000000" w:sz="4" w:space="0"/>
              <w:bottom w:val="single" w:color="auto" w:sz="4" w:space="0"/>
              <w:right w:val="single" w:color="auto" w:sz="4" w:space="0"/>
            </w:tcBorders>
            <w:tcW w:w="863" w:type="pct"/>
            <w:vAlign w:val="center"/>
            <w:textDirection w:val="lrTb"/>
            <w:noWrap w:val="false"/>
          </w:tcPr>
          <w:p>
            <w:pPr>
              <w:jc w:val="left"/>
              <w:widowControl/>
              <w:rPr>
                <w:rFonts w:ascii="宋体" w:hAnsi="宋体" w:eastAsia="宋体" w:cs="Arial"/>
                <w:color w:val="auto"/>
                <w:sz w:val="24"/>
                <w:szCs w:val="24"/>
                <w:highlight w:val="none"/>
                <w14:ligatures w14:val="none"/>
              </w:rPr>
            </w:pPr>
            <w:r>
              <w:rPr>
                <w:rFonts w:hint="eastAsia" w:ascii="宋体" w:hAnsi="宋体" w:eastAsia="宋体" w:cs="Arial"/>
                <w:color w:val="auto"/>
                <w:sz w:val="24"/>
                <w:szCs w:val="24"/>
                <w:highlight w:val="none"/>
                <w14:ligatures w14:val="none"/>
              </w:rPr>
              <w:t xml:space="preserve">维护所属部门的用户的信息、账号信息等。</w:t>
            </w:r>
            <w:r/>
          </w:p>
        </w:tc>
      </w:tr>
      <w:tr>
        <w:trPr>
          <w:trHeight w:val="420"/>
        </w:trPr>
        <w:tc>
          <w:tcPr>
            <w:tcBorders>
              <w:top w:val="none" w:color="000000" w:sz="4" w:space="0"/>
              <w:left w:val="single" w:color="auto" w:sz="4" w:space="0"/>
              <w:bottom w:val="single" w:color="auto" w:sz="4" w:space="0"/>
              <w:right w:val="single" w:color="auto" w:sz="4" w:space="0"/>
            </w:tcBorders>
            <w:tcW w:w="1287" w:type="pct"/>
            <w:vAlign w:val="center"/>
            <w:vMerge w:val="continue"/>
            <w:textDirection w:val="lrTb"/>
            <w:noWrap w:val="false"/>
          </w:tcPr>
          <w:p>
            <w:pPr>
              <w:jc w:val="left"/>
              <w:widowControl/>
              <w:rPr>
                <w:rFonts w:ascii="宋体" w:hAnsi="宋体" w:eastAsia="宋体" w:cs="Arial"/>
                <w:color w:val="auto"/>
                <w:sz w:val="24"/>
                <w:szCs w:val="24"/>
                <w:highlight w:val="none"/>
                <w14:ligatures w14:val="none"/>
              </w:rPr>
            </w:pPr>
            <w:r>
              <w:rPr>
                <w:rFonts w:ascii="宋体" w:hAnsi="宋体" w:eastAsia="宋体" w:cs="Arial"/>
                <w:color w:val="auto"/>
                <w:sz w:val="24"/>
                <w:szCs w:val="24"/>
                <w:highlight w:val="none"/>
                <w14:ligatures w14:val="none"/>
              </w:rPr>
            </w:r>
            <w:r/>
          </w:p>
        </w:tc>
        <w:tc>
          <w:tcPr>
            <w:tcBorders>
              <w:top w:val="none" w:color="000000" w:sz="4" w:space="0"/>
              <w:left w:val="single" w:color="auto" w:sz="4" w:space="0"/>
              <w:bottom w:val="single" w:color="auto" w:sz="4" w:space="0"/>
              <w:right w:val="single" w:color="auto" w:sz="4" w:space="0"/>
            </w:tcBorders>
            <w:tcW w:w="709" w:type="pct"/>
            <w:vAlign w:val="center"/>
            <w:vMerge w:val="continue"/>
            <w:textDirection w:val="lrTb"/>
            <w:noWrap w:val="false"/>
          </w:tcPr>
          <w:p>
            <w:pPr>
              <w:jc w:val="left"/>
              <w:widowControl/>
              <w:rPr>
                <w:rFonts w:ascii="宋体" w:hAnsi="宋体" w:eastAsia="宋体" w:cs="Arial"/>
                <w:color w:val="auto"/>
                <w:sz w:val="24"/>
                <w:szCs w:val="24"/>
                <w:highlight w:val="none"/>
                <w14:ligatures w14:val="none"/>
              </w:rPr>
            </w:pPr>
            <w:r>
              <w:rPr>
                <w:rFonts w:ascii="宋体" w:hAnsi="宋体" w:eastAsia="宋体" w:cs="Arial"/>
                <w:color w:val="auto"/>
                <w:sz w:val="24"/>
                <w:szCs w:val="24"/>
                <w:highlight w:val="none"/>
                <w14:ligatures w14:val="none"/>
              </w:rPr>
            </w:r>
            <w:r/>
          </w:p>
        </w:tc>
        <w:tc>
          <w:tcPr>
            <w:tcBorders>
              <w:top w:val="none" w:color="000000" w:sz="4" w:space="0"/>
              <w:left w:val="single" w:color="auto" w:sz="4" w:space="0"/>
              <w:bottom w:val="single" w:color="auto" w:sz="4" w:space="0"/>
              <w:right w:val="single" w:color="auto" w:sz="4" w:space="0"/>
            </w:tcBorders>
            <w:tcW w:w="998" w:type="pct"/>
            <w:vAlign w:val="center"/>
            <w:vMerge w:val="continue"/>
            <w:textDirection w:val="lrTb"/>
            <w:noWrap w:val="false"/>
          </w:tcPr>
          <w:p>
            <w:pPr>
              <w:jc w:val="left"/>
              <w:widowControl/>
              <w:rPr>
                <w:rFonts w:ascii="宋体" w:hAnsi="宋体" w:eastAsia="宋体" w:cs="Arial"/>
                <w:color w:val="auto"/>
                <w:sz w:val="24"/>
                <w:szCs w:val="24"/>
                <w:highlight w:val="none"/>
                <w14:ligatures w14:val="none"/>
              </w:rPr>
            </w:pPr>
            <w:r>
              <w:rPr>
                <w:rFonts w:ascii="宋体" w:hAnsi="宋体" w:eastAsia="宋体" w:cs="Arial"/>
                <w:color w:val="auto"/>
                <w:sz w:val="24"/>
                <w:szCs w:val="24"/>
                <w:highlight w:val="none"/>
                <w14:ligatures w14:val="none"/>
              </w:rPr>
            </w:r>
            <w:r/>
          </w:p>
        </w:tc>
        <w:tc>
          <w:tcPr>
            <w:shd w:val="clear" w:color="auto" w:fill="auto"/>
            <w:tcBorders>
              <w:top w:val="none" w:color="000000" w:sz="4" w:space="0"/>
              <w:left w:val="none" w:color="000000" w:sz="4" w:space="0"/>
              <w:bottom w:val="single" w:color="auto" w:sz="4" w:space="0"/>
              <w:right w:val="single" w:color="auto" w:sz="4" w:space="0"/>
            </w:tcBorders>
            <w:tcW w:w="1143" w:type="pct"/>
            <w:vAlign w:val="center"/>
            <w:textDirection w:val="lrTb"/>
            <w:noWrap/>
          </w:tcPr>
          <w:p>
            <w:pPr>
              <w:jc w:val="left"/>
              <w:widowControl/>
              <w:rPr>
                <w:rFonts w:ascii="宋体" w:hAnsi="宋体" w:eastAsia="宋体" w:cs="Arial"/>
                <w:color w:val="auto"/>
                <w:sz w:val="24"/>
                <w:szCs w:val="24"/>
                <w:highlight w:val="none"/>
                <w14:ligatures w14:val="none"/>
              </w:rPr>
            </w:pPr>
            <w:r>
              <w:rPr>
                <w:rFonts w:hint="eastAsia" w:ascii="宋体" w:hAnsi="宋体" w:eastAsia="宋体" w:cs="Arial"/>
                <w:color w:val="auto"/>
                <w:sz w:val="24"/>
                <w:szCs w:val="24"/>
                <w:highlight w:val="none"/>
                <w14:ligatures w14:val="none"/>
              </w:rPr>
              <w:t xml:space="preserve">分配角色</w:t>
            </w:r>
            <w:r/>
          </w:p>
        </w:tc>
        <w:tc>
          <w:tcPr>
            <w:shd w:val="clear" w:color="auto" w:fill="auto"/>
            <w:tcBorders>
              <w:top w:val="none" w:color="000000" w:sz="4" w:space="0"/>
              <w:left w:val="none" w:color="000000" w:sz="4" w:space="0"/>
              <w:bottom w:val="single" w:color="auto" w:sz="4" w:space="0"/>
              <w:right w:val="single" w:color="auto" w:sz="4" w:space="0"/>
            </w:tcBorders>
            <w:tcW w:w="863" w:type="pct"/>
            <w:vAlign w:val="center"/>
            <w:textDirection w:val="lrTb"/>
            <w:noWrap w:val="false"/>
          </w:tcPr>
          <w:p>
            <w:pPr>
              <w:jc w:val="left"/>
              <w:widowControl/>
              <w:rPr>
                <w:rFonts w:ascii="宋体" w:hAnsi="宋体" w:eastAsia="宋体" w:cs="Arial"/>
                <w:color w:val="auto"/>
                <w:sz w:val="24"/>
                <w:szCs w:val="24"/>
                <w:highlight w:val="none"/>
                <w14:ligatures w14:val="none"/>
              </w:rPr>
            </w:pPr>
            <w:r>
              <w:rPr>
                <w:rFonts w:hint="eastAsia" w:ascii="宋体" w:hAnsi="宋体" w:eastAsia="宋体" w:cs="Arial"/>
                <w:color w:val="auto"/>
                <w:sz w:val="24"/>
                <w:szCs w:val="24"/>
                <w:highlight w:val="none"/>
                <w14:ligatures w14:val="none"/>
              </w:rPr>
              <w:t xml:space="preserve">为每个用户的账号分配维护的角色权限信息。</w:t>
            </w:r>
            <w:r/>
          </w:p>
        </w:tc>
      </w:tr>
      <w:tr>
        <w:trPr>
          <w:trHeight w:val="420"/>
        </w:trPr>
        <w:tc>
          <w:tcPr>
            <w:tcBorders>
              <w:top w:val="none" w:color="000000" w:sz="4" w:space="0"/>
              <w:left w:val="single" w:color="auto" w:sz="4" w:space="0"/>
              <w:bottom w:val="single" w:color="auto" w:sz="4" w:space="0"/>
              <w:right w:val="single" w:color="auto" w:sz="4" w:space="0"/>
            </w:tcBorders>
            <w:tcW w:w="1287" w:type="pct"/>
            <w:vAlign w:val="center"/>
            <w:vMerge w:val="continue"/>
            <w:textDirection w:val="lrTb"/>
            <w:noWrap w:val="false"/>
          </w:tcPr>
          <w:p>
            <w:pPr>
              <w:jc w:val="left"/>
              <w:widowControl/>
              <w:rPr>
                <w:rFonts w:ascii="宋体" w:hAnsi="宋体" w:eastAsia="宋体" w:cs="Arial"/>
                <w:color w:val="auto"/>
                <w:sz w:val="24"/>
                <w:szCs w:val="24"/>
                <w:highlight w:val="none"/>
                <w14:ligatures w14:val="none"/>
              </w:rPr>
            </w:pPr>
            <w:r>
              <w:rPr>
                <w:rFonts w:ascii="宋体" w:hAnsi="宋体" w:eastAsia="宋体" w:cs="Arial"/>
                <w:color w:val="auto"/>
                <w:sz w:val="24"/>
                <w:szCs w:val="24"/>
                <w:highlight w:val="none"/>
                <w14:ligatures w14:val="none"/>
              </w:rPr>
            </w:r>
            <w:r/>
          </w:p>
        </w:tc>
        <w:tc>
          <w:tcPr>
            <w:tcBorders>
              <w:top w:val="none" w:color="000000" w:sz="4" w:space="0"/>
              <w:left w:val="single" w:color="auto" w:sz="4" w:space="0"/>
              <w:bottom w:val="single" w:color="auto" w:sz="4" w:space="0"/>
              <w:right w:val="single" w:color="auto" w:sz="4" w:space="0"/>
            </w:tcBorders>
            <w:tcW w:w="709" w:type="pct"/>
            <w:vAlign w:val="center"/>
            <w:vMerge w:val="continue"/>
            <w:textDirection w:val="lrTb"/>
            <w:noWrap w:val="false"/>
          </w:tcPr>
          <w:p>
            <w:pPr>
              <w:jc w:val="left"/>
              <w:widowControl/>
              <w:rPr>
                <w:rFonts w:ascii="宋体" w:hAnsi="宋体" w:eastAsia="宋体" w:cs="Arial"/>
                <w:color w:val="auto"/>
                <w:sz w:val="24"/>
                <w:szCs w:val="24"/>
                <w:highlight w:val="none"/>
                <w14:ligatures w14:val="none"/>
              </w:rPr>
            </w:pPr>
            <w:r>
              <w:rPr>
                <w:rFonts w:ascii="宋体" w:hAnsi="宋体" w:eastAsia="宋体" w:cs="Arial"/>
                <w:color w:val="auto"/>
                <w:sz w:val="24"/>
                <w:szCs w:val="24"/>
                <w:highlight w:val="none"/>
                <w14:ligatures w14:val="none"/>
              </w:rPr>
            </w:r>
            <w:r/>
          </w:p>
        </w:tc>
        <w:tc>
          <w:tcPr>
            <w:tcBorders>
              <w:top w:val="none" w:color="000000" w:sz="4" w:space="0"/>
              <w:left w:val="single" w:color="auto" w:sz="4" w:space="0"/>
              <w:bottom w:val="single" w:color="auto" w:sz="4" w:space="0"/>
              <w:right w:val="single" w:color="auto" w:sz="4" w:space="0"/>
            </w:tcBorders>
            <w:tcW w:w="998" w:type="pct"/>
            <w:vAlign w:val="center"/>
            <w:vMerge w:val="continue"/>
            <w:textDirection w:val="lrTb"/>
            <w:noWrap w:val="false"/>
          </w:tcPr>
          <w:p>
            <w:pPr>
              <w:jc w:val="left"/>
              <w:widowControl/>
              <w:rPr>
                <w:rFonts w:ascii="宋体" w:hAnsi="宋体" w:eastAsia="宋体" w:cs="Arial"/>
                <w:color w:val="auto"/>
                <w:sz w:val="24"/>
                <w:szCs w:val="24"/>
                <w:highlight w:val="none"/>
                <w14:ligatures w14:val="none"/>
              </w:rPr>
            </w:pPr>
            <w:r>
              <w:rPr>
                <w:rFonts w:ascii="宋体" w:hAnsi="宋体" w:eastAsia="宋体" w:cs="Arial"/>
                <w:color w:val="auto"/>
                <w:sz w:val="24"/>
                <w:szCs w:val="24"/>
                <w:highlight w:val="none"/>
                <w14:ligatures w14:val="none"/>
              </w:rPr>
            </w:r>
            <w:r/>
          </w:p>
        </w:tc>
        <w:tc>
          <w:tcPr>
            <w:shd w:val="clear" w:color="auto" w:fill="auto"/>
            <w:tcBorders>
              <w:top w:val="none" w:color="000000" w:sz="4" w:space="0"/>
              <w:left w:val="none" w:color="000000" w:sz="4" w:space="0"/>
              <w:bottom w:val="single" w:color="auto" w:sz="4" w:space="0"/>
              <w:right w:val="single" w:color="auto" w:sz="4" w:space="0"/>
            </w:tcBorders>
            <w:tcW w:w="1143" w:type="pct"/>
            <w:vAlign w:val="center"/>
            <w:textDirection w:val="lrTb"/>
            <w:noWrap/>
          </w:tcPr>
          <w:p>
            <w:pPr>
              <w:jc w:val="left"/>
              <w:widowControl/>
              <w:rPr>
                <w:rFonts w:ascii="宋体" w:hAnsi="宋体" w:eastAsia="宋体" w:cs="Arial"/>
                <w:color w:val="auto"/>
                <w:sz w:val="24"/>
                <w:szCs w:val="24"/>
                <w:highlight w:val="none"/>
                <w14:ligatures w14:val="none"/>
              </w:rPr>
            </w:pPr>
            <w:r>
              <w:rPr>
                <w:rFonts w:hint="eastAsia" w:ascii="宋体" w:hAnsi="宋体" w:eastAsia="宋体" w:cs="Arial"/>
                <w:color w:val="auto"/>
                <w:sz w:val="24"/>
                <w:szCs w:val="24"/>
                <w:highlight w:val="none"/>
                <w14:ligatures w14:val="none"/>
              </w:rPr>
              <w:t xml:space="preserve">重置密码</w:t>
            </w:r>
            <w:r/>
          </w:p>
        </w:tc>
        <w:tc>
          <w:tcPr>
            <w:shd w:val="clear" w:color="auto" w:fill="auto"/>
            <w:tcBorders>
              <w:top w:val="none" w:color="000000" w:sz="4" w:space="0"/>
              <w:left w:val="none" w:color="000000" w:sz="4" w:space="0"/>
              <w:bottom w:val="single" w:color="auto" w:sz="4" w:space="0"/>
              <w:right w:val="single" w:color="auto" w:sz="4" w:space="0"/>
            </w:tcBorders>
            <w:tcW w:w="863" w:type="pct"/>
            <w:vAlign w:val="center"/>
            <w:textDirection w:val="lrTb"/>
            <w:noWrap w:val="false"/>
          </w:tcPr>
          <w:p>
            <w:pPr>
              <w:jc w:val="left"/>
              <w:widowControl/>
              <w:rPr>
                <w:rFonts w:ascii="宋体" w:hAnsi="宋体" w:eastAsia="宋体" w:cs="Arial"/>
                <w:color w:val="auto"/>
                <w:sz w:val="24"/>
                <w:szCs w:val="24"/>
                <w:highlight w:val="none"/>
                <w14:ligatures w14:val="none"/>
              </w:rPr>
            </w:pPr>
            <w:r>
              <w:rPr>
                <w:rFonts w:hint="eastAsia" w:ascii="宋体" w:hAnsi="宋体" w:eastAsia="宋体" w:cs="Arial"/>
                <w:color w:val="auto"/>
                <w:sz w:val="24"/>
                <w:szCs w:val="24"/>
                <w:highlight w:val="none"/>
                <w14:ligatures w14:val="none"/>
              </w:rPr>
              <w:t xml:space="preserve">能够重置或修改用户的密码，并检查强弱。</w:t>
            </w:r>
            <w:r/>
          </w:p>
        </w:tc>
      </w:tr>
      <w:tr>
        <w:trPr>
          <w:trHeight w:val="420"/>
        </w:trPr>
        <w:tc>
          <w:tcPr>
            <w:tcBorders>
              <w:top w:val="none" w:color="000000" w:sz="4" w:space="0"/>
              <w:left w:val="single" w:color="auto" w:sz="4" w:space="0"/>
              <w:bottom w:val="single" w:color="auto" w:sz="4" w:space="0"/>
              <w:right w:val="single" w:color="auto" w:sz="4" w:space="0"/>
            </w:tcBorders>
            <w:tcW w:w="1287" w:type="pct"/>
            <w:vAlign w:val="center"/>
            <w:vMerge w:val="continue"/>
            <w:textDirection w:val="lrTb"/>
            <w:noWrap w:val="false"/>
          </w:tcPr>
          <w:p>
            <w:pPr>
              <w:jc w:val="left"/>
              <w:widowControl/>
              <w:rPr>
                <w:rFonts w:ascii="宋体" w:hAnsi="宋体" w:eastAsia="宋体" w:cs="Arial"/>
                <w:color w:val="auto"/>
                <w:sz w:val="24"/>
                <w:szCs w:val="24"/>
                <w:highlight w:val="none"/>
                <w14:ligatures w14:val="none"/>
              </w:rPr>
            </w:pPr>
            <w:r>
              <w:rPr>
                <w:rFonts w:ascii="宋体" w:hAnsi="宋体" w:eastAsia="宋体" w:cs="Arial"/>
                <w:color w:val="auto"/>
                <w:sz w:val="24"/>
                <w:szCs w:val="24"/>
                <w:highlight w:val="none"/>
                <w14:ligatures w14:val="none"/>
              </w:rPr>
            </w:r>
            <w:r/>
          </w:p>
        </w:tc>
        <w:tc>
          <w:tcPr>
            <w:tcBorders>
              <w:top w:val="none" w:color="000000" w:sz="4" w:space="0"/>
              <w:left w:val="single" w:color="auto" w:sz="4" w:space="0"/>
              <w:bottom w:val="single" w:color="auto" w:sz="4" w:space="0"/>
              <w:right w:val="single" w:color="auto" w:sz="4" w:space="0"/>
            </w:tcBorders>
            <w:tcW w:w="709" w:type="pct"/>
            <w:vAlign w:val="center"/>
            <w:vMerge w:val="continue"/>
            <w:textDirection w:val="lrTb"/>
            <w:noWrap w:val="false"/>
          </w:tcPr>
          <w:p>
            <w:pPr>
              <w:jc w:val="left"/>
              <w:widowControl/>
              <w:rPr>
                <w:rFonts w:ascii="宋体" w:hAnsi="宋体" w:eastAsia="宋体" w:cs="Arial"/>
                <w:color w:val="auto"/>
                <w:sz w:val="24"/>
                <w:szCs w:val="24"/>
                <w:highlight w:val="none"/>
                <w14:ligatures w14:val="none"/>
              </w:rPr>
            </w:pPr>
            <w:r>
              <w:rPr>
                <w:rFonts w:ascii="宋体" w:hAnsi="宋体" w:eastAsia="宋体" w:cs="Arial"/>
                <w:color w:val="auto"/>
                <w:sz w:val="24"/>
                <w:szCs w:val="24"/>
                <w:highlight w:val="none"/>
                <w14:ligatures w14:val="none"/>
              </w:rPr>
            </w:r>
            <w:r/>
          </w:p>
        </w:tc>
        <w:tc>
          <w:tcPr>
            <w:shd w:val="clear" w:color="auto" w:fill="auto"/>
            <w:tcBorders>
              <w:top w:val="none" w:color="000000" w:sz="4" w:space="0"/>
              <w:left w:val="none" w:color="000000" w:sz="4" w:space="0"/>
              <w:bottom w:val="single" w:color="auto" w:sz="4" w:space="0"/>
              <w:right w:val="single" w:color="auto" w:sz="4" w:space="0"/>
            </w:tcBorders>
            <w:tcW w:w="998" w:type="pct"/>
            <w:vAlign w:val="center"/>
            <w:textDirection w:val="lrTb"/>
            <w:noWrap/>
          </w:tcPr>
          <w:p>
            <w:pPr>
              <w:jc w:val="left"/>
              <w:widowControl/>
              <w:rPr>
                <w:rFonts w:ascii="宋体" w:hAnsi="宋体" w:eastAsia="宋体" w:cs="Arial"/>
                <w:color w:val="auto"/>
                <w:sz w:val="24"/>
                <w:szCs w:val="24"/>
                <w:highlight w:val="none"/>
                <w14:ligatures w14:val="none"/>
              </w:rPr>
            </w:pPr>
            <w:r>
              <w:rPr>
                <w:rFonts w:hint="eastAsia" w:ascii="宋体" w:hAnsi="宋体" w:eastAsia="宋体" w:cs="Arial"/>
                <w:color w:val="auto"/>
                <w:sz w:val="24"/>
                <w:szCs w:val="24"/>
                <w:highlight w:val="none"/>
                <w14:ligatures w14:val="none"/>
              </w:rPr>
              <w:t xml:space="preserve">菜单管理</w:t>
            </w:r>
            <w:r/>
          </w:p>
        </w:tc>
        <w:tc>
          <w:tcPr>
            <w:shd w:val="clear" w:color="auto" w:fill="auto"/>
            <w:tcBorders>
              <w:top w:val="none" w:color="000000" w:sz="4" w:space="0"/>
              <w:left w:val="none" w:color="000000" w:sz="4" w:space="0"/>
              <w:bottom w:val="single" w:color="auto" w:sz="4" w:space="0"/>
              <w:right w:val="single" w:color="auto" w:sz="4" w:space="0"/>
            </w:tcBorders>
            <w:tcW w:w="1143" w:type="pct"/>
            <w:vAlign w:val="center"/>
            <w:textDirection w:val="lrTb"/>
            <w:noWrap/>
          </w:tcPr>
          <w:p>
            <w:pPr>
              <w:jc w:val="left"/>
              <w:widowControl/>
              <w:rPr>
                <w:rFonts w:ascii="宋体" w:hAnsi="宋体" w:eastAsia="宋体" w:cs="Arial"/>
                <w:color w:val="auto"/>
                <w:sz w:val="24"/>
                <w:szCs w:val="24"/>
                <w:highlight w:val="none"/>
                <w14:ligatures w14:val="none"/>
              </w:rPr>
            </w:pPr>
            <w:r>
              <w:rPr>
                <w:rFonts w:hint="eastAsia" w:ascii="宋体" w:hAnsi="宋体" w:eastAsia="宋体" w:cs="Arial"/>
                <w:color w:val="auto"/>
                <w:sz w:val="24"/>
                <w:szCs w:val="24"/>
                <w:highlight w:val="none"/>
                <w14:ligatures w14:val="none"/>
              </w:rPr>
              <w:t xml:space="preserve">菜单维护</w:t>
            </w:r>
            <w:r/>
          </w:p>
        </w:tc>
        <w:tc>
          <w:tcPr>
            <w:shd w:val="clear" w:color="auto" w:fill="auto"/>
            <w:tcBorders>
              <w:top w:val="none" w:color="000000" w:sz="4" w:space="0"/>
              <w:left w:val="none" w:color="000000" w:sz="4" w:space="0"/>
              <w:bottom w:val="single" w:color="auto" w:sz="4" w:space="0"/>
              <w:right w:val="single" w:color="auto" w:sz="4" w:space="0"/>
            </w:tcBorders>
            <w:tcW w:w="863" w:type="pct"/>
            <w:vAlign w:val="center"/>
            <w:textDirection w:val="lrTb"/>
            <w:noWrap w:val="false"/>
          </w:tcPr>
          <w:p>
            <w:pPr>
              <w:jc w:val="left"/>
              <w:widowControl/>
              <w:rPr>
                <w:rFonts w:ascii="宋体" w:hAnsi="宋体" w:eastAsia="宋体" w:cs="Arial"/>
                <w:color w:val="auto"/>
                <w:sz w:val="24"/>
                <w:szCs w:val="24"/>
                <w:highlight w:val="none"/>
                <w14:ligatures w14:val="none"/>
              </w:rPr>
            </w:pPr>
            <w:r>
              <w:rPr>
                <w:rFonts w:hint="eastAsia" w:ascii="宋体" w:hAnsi="宋体" w:eastAsia="宋体" w:cs="Arial"/>
                <w:color w:val="auto"/>
                <w:sz w:val="24"/>
                <w:szCs w:val="24"/>
                <w:highlight w:val="none"/>
                <w14:ligatures w14:val="none"/>
              </w:rPr>
              <w:t xml:space="preserve">维护系统中涉及的内外所有的功能菜单信息。</w:t>
            </w:r>
            <w:r/>
          </w:p>
        </w:tc>
      </w:tr>
      <w:tr>
        <w:trPr>
          <w:trHeight w:val="840"/>
        </w:trPr>
        <w:tc>
          <w:tcPr>
            <w:tcBorders>
              <w:top w:val="none" w:color="000000" w:sz="4" w:space="0"/>
              <w:left w:val="single" w:color="auto" w:sz="4" w:space="0"/>
              <w:bottom w:val="single" w:color="auto" w:sz="4" w:space="0"/>
              <w:right w:val="single" w:color="auto" w:sz="4" w:space="0"/>
            </w:tcBorders>
            <w:tcW w:w="1287" w:type="pct"/>
            <w:vAlign w:val="center"/>
            <w:vMerge w:val="continue"/>
            <w:textDirection w:val="lrTb"/>
            <w:noWrap w:val="false"/>
          </w:tcPr>
          <w:p>
            <w:pPr>
              <w:jc w:val="left"/>
              <w:widowControl/>
              <w:rPr>
                <w:rFonts w:ascii="宋体" w:hAnsi="宋体" w:eastAsia="宋体" w:cs="Arial"/>
                <w:color w:val="auto"/>
                <w:sz w:val="24"/>
                <w:szCs w:val="24"/>
                <w:highlight w:val="none"/>
                <w14:ligatures w14:val="none"/>
              </w:rPr>
            </w:pPr>
            <w:r>
              <w:rPr>
                <w:rFonts w:ascii="宋体" w:hAnsi="宋体" w:eastAsia="宋体" w:cs="Arial"/>
                <w:color w:val="auto"/>
                <w:sz w:val="24"/>
                <w:szCs w:val="24"/>
                <w:highlight w:val="none"/>
                <w14:ligatures w14:val="none"/>
              </w:rPr>
            </w:r>
            <w:r/>
          </w:p>
        </w:tc>
        <w:tc>
          <w:tcPr>
            <w:shd w:val="clear" w:color="auto" w:fill="auto"/>
            <w:tcBorders>
              <w:top w:val="none" w:color="000000" w:sz="4" w:space="0"/>
              <w:left w:val="single" w:color="auto" w:sz="4" w:space="0"/>
              <w:bottom w:val="single" w:color="auto" w:sz="4" w:space="0"/>
              <w:right w:val="single" w:color="auto" w:sz="4" w:space="0"/>
            </w:tcBorders>
            <w:tcW w:w="709" w:type="pct"/>
            <w:vAlign w:val="center"/>
            <w:vMerge w:val="restart"/>
            <w:textDirection w:val="lrTb"/>
            <w:noWrap/>
          </w:tcPr>
          <w:p>
            <w:pPr>
              <w:jc w:val="left"/>
              <w:widowControl/>
              <w:rPr>
                <w:rFonts w:ascii="宋体" w:hAnsi="宋体" w:eastAsia="宋体" w:cs="Arial"/>
                <w:color w:val="auto"/>
                <w:sz w:val="24"/>
                <w:szCs w:val="24"/>
                <w:highlight w:val="none"/>
                <w14:ligatures w14:val="none"/>
              </w:rPr>
            </w:pPr>
            <w:r>
              <w:rPr>
                <w:rFonts w:hint="eastAsia" w:ascii="宋体" w:hAnsi="宋体" w:eastAsia="宋体" w:cs="Arial"/>
                <w:color w:val="auto"/>
                <w:sz w:val="24"/>
                <w:szCs w:val="24"/>
                <w:highlight w:val="none"/>
                <w14:ligatures w14:val="none"/>
              </w:rPr>
              <w:t xml:space="preserve">资源管理</w:t>
            </w:r>
            <w:r/>
          </w:p>
        </w:tc>
        <w:tc>
          <w:tcPr>
            <w:shd w:val="clear" w:color="auto" w:fill="auto"/>
            <w:tcBorders>
              <w:top w:val="none" w:color="000000" w:sz="4" w:space="0"/>
              <w:left w:val="single" w:color="auto" w:sz="4" w:space="0"/>
              <w:bottom w:val="single" w:color="auto" w:sz="4" w:space="0"/>
              <w:right w:val="single" w:color="auto" w:sz="4" w:space="0"/>
            </w:tcBorders>
            <w:tcW w:w="998" w:type="pct"/>
            <w:vAlign w:val="center"/>
            <w:vMerge w:val="restart"/>
            <w:textDirection w:val="lrTb"/>
            <w:noWrap/>
          </w:tcPr>
          <w:p>
            <w:pPr>
              <w:jc w:val="left"/>
              <w:widowControl/>
              <w:rPr>
                <w:rFonts w:ascii="宋体" w:hAnsi="宋体" w:eastAsia="宋体" w:cs="Arial"/>
                <w:color w:val="auto"/>
                <w:sz w:val="24"/>
                <w:szCs w:val="24"/>
                <w:highlight w:val="none"/>
                <w14:ligatures w14:val="none"/>
              </w:rPr>
            </w:pPr>
            <w:r>
              <w:rPr>
                <w:rFonts w:hint="eastAsia" w:ascii="宋体" w:hAnsi="宋体" w:eastAsia="宋体" w:cs="Arial"/>
                <w:color w:val="auto"/>
                <w:sz w:val="24"/>
                <w:szCs w:val="24"/>
                <w:highlight w:val="none"/>
                <w14:ligatures w14:val="none"/>
              </w:rPr>
              <w:t xml:space="preserve">救灾资源维护</w:t>
            </w:r>
            <w:r/>
          </w:p>
        </w:tc>
        <w:tc>
          <w:tcPr>
            <w:shd w:val="clear" w:color="auto" w:fill="auto"/>
            <w:tcBorders>
              <w:top w:val="none" w:color="000000" w:sz="4" w:space="0"/>
              <w:left w:val="none" w:color="000000" w:sz="4" w:space="0"/>
              <w:bottom w:val="single" w:color="auto" w:sz="4" w:space="0"/>
              <w:right w:val="single" w:color="auto" w:sz="4" w:space="0"/>
            </w:tcBorders>
            <w:tcW w:w="1143" w:type="pct"/>
            <w:vAlign w:val="center"/>
            <w:textDirection w:val="lrTb"/>
            <w:noWrap/>
          </w:tcPr>
          <w:p>
            <w:pPr>
              <w:jc w:val="left"/>
              <w:widowControl/>
              <w:rPr>
                <w:rFonts w:ascii="宋体" w:hAnsi="宋体" w:eastAsia="宋体" w:cs="Arial"/>
                <w:color w:val="auto"/>
                <w:sz w:val="24"/>
                <w:szCs w:val="24"/>
                <w:highlight w:val="none"/>
                <w14:ligatures w14:val="none"/>
              </w:rPr>
            </w:pPr>
            <w:r>
              <w:rPr>
                <w:rFonts w:hint="eastAsia" w:ascii="宋体" w:hAnsi="宋体" w:eastAsia="宋体" w:cs="Arial"/>
                <w:color w:val="auto"/>
                <w:sz w:val="24"/>
                <w:szCs w:val="24"/>
                <w:highlight w:val="none"/>
                <w14:ligatures w14:val="none"/>
              </w:rPr>
              <w:t xml:space="preserve">资源类型</w:t>
            </w:r>
            <w:r/>
          </w:p>
        </w:tc>
        <w:tc>
          <w:tcPr>
            <w:shd w:val="clear" w:color="auto" w:fill="auto"/>
            <w:tcBorders>
              <w:top w:val="none" w:color="000000" w:sz="4" w:space="0"/>
              <w:left w:val="none" w:color="000000" w:sz="4" w:space="0"/>
              <w:bottom w:val="single" w:color="auto" w:sz="4" w:space="0"/>
              <w:right w:val="single" w:color="auto" w:sz="4" w:space="0"/>
            </w:tcBorders>
            <w:tcW w:w="863" w:type="pct"/>
            <w:vAlign w:val="center"/>
            <w:textDirection w:val="lrTb"/>
            <w:noWrap w:val="false"/>
          </w:tcPr>
          <w:p>
            <w:pPr>
              <w:jc w:val="left"/>
              <w:widowControl/>
              <w:rPr>
                <w:rFonts w:ascii="宋体" w:hAnsi="宋体" w:eastAsia="宋体" w:cs="Arial"/>
                <w:color w:val="auto"/>
                <w:sz w:val="24"/>
                <w:szCs w:val="24"/>
                <w:highlight w:val="none"/>
                <w14:ligatures w14:val="none"/>
              </w:rPr>
            </w:pPr>
            <w:r>
              <w:rPr>
                <w:rFonts w:hint="eastAsia" w:ascii="宋体" w:hAnsi="宋体" w:eastAsia="宋体" w:cs="Arial"/>
                <w:color w:val="auto"/>
                <w:sz w:val="24"/>
                <w:szCs w:val="24"/>
                <w:highlight w:val="none"/>
                <w14:ligatures w14:val="none"/>
              </w:rPr>
              <w:t xml:space="preserve">维护监控点、水源地、物质地点、消防栓、救灾队伍、救援路线等类型的资源。</w:t>
            </w:r>
            <w:r/>
          </w:p>
        </w:tc>
      </w:tr>
      <w:tr>
        <w:trPr>
          <w:trHeight w:val="420"/>
        </w:trPr>
        <w:tc>
          <w:tcPr>
            <w:tcBorders>
              <w:top w:val="none" w:color="000000" w:sz="4" w:space="0"/>
              <w:left w:val="single" w:color="auto" w:sz="4" w:space="0"/>
              <w:bottom w:val="single" w:color="auto" w:sz="4" w:space="0"/>
              <w:right w:val="single" w:color="auto" w:sz="4" w:space="0"/>
            </w:tcBorders>
            <w:tcW w:w="1287" w:type="pct"/>
            <w:vAlign w:val="center"/>
            <w:vMerge w:val="continue"/>
            <w:textDirection w:val="lrTb"/>
            <w:noWrap w:val="false"/>
          </w:tcPr>
          <w:p>
            <w:pPr>
              <w:jc w:val="left"/>
              <w:widowControl/>
              <w:rPr>
                <w:rFonts w:ascii="宋体" w:hAnsi="宋体" w:eastAsia="宋体" w:cs="Arial"/>
                <w:color w:val="auto"/>
                <w:sz w:val="24"/>
                <w:szCs w:val="24"/>
                <w:highlight w:val="none"/>
                <w14:ligatures w14:val="none"/>
              </w:rPr>
            </w:pPr>
            <w:r>
              <w:rPr>
                <w:rFonts w:ascii="宋体" w:hAnsi="宋体" w:eastAsia="宋体" w:cs="Arial"/>
                <w:color w:val="auto"/>
                <w:sz w:val="24"/>
                <w:szCs w:val="24"/>
                <w:highlight w:val="none"/>
                <w14:ligatures w14:val="none"/>
              </w:rPr>
            </w:r>
            <w:r/>
          </w:p>
        </w:tc>
        <w:tc>
          <w:tcPr>
            <w:tcBorders>
              <w:top w:val="none" w:color="000000" w:sz="4" w:space="0"/>
              <w:left w:val="single" w:color="auto" w:sz="4" w:space="0"/>
              <w:bottom w:val="single" w:color="auto" w:sz="4" w:space="0"/>
              <w:right w:val="single" w:color="auto" w:sz="4" w:space="0"/>
            </w:tcBorders>
            <w:tcW w:w="709" w:type="pct"/>
            <w:vAlign w:val="center"/>
            <w:vMerge w:val="continue"/>
            <w:textDirection w:val="lrTb"/>
            <w:noWrap w:val="false"/>
          </w:tcPr>
          <w:p>
            <w:pPr>
              <w:jc w:val="left"/>
              <w:widowControl/>
              <w:rPr>
                <w:rFonts w:ascii="宋体" w:hAnsi="宋体" w:eastAsia="宋体" w:cs="Arial"/>
                <w:color w:val="auto"/>
                <w:sz w:val="24"/>
                <w:szCs w:val="24"/>
                <w:highlight w:val="none"/>
                <w14:ligatures w14:val="none"/>
              </w:rPr>
            </w:pPr>
            <w:r>
              <w:rPr>
                <w:rFonts w:ascii="宋体" w:hAnsi="宋体" w:eastAsia="宋体" w:cs="Arial"/>
                <w:color w:val="auto"/>
                <w:sz w:val="24"/>
                <w:szCs w:val="24"/>
                <w:highlight w:val="none"/>
                <w14:ligatures w14:val="none"/>
              </w:rPr>
            </w:r>
            <w:r/>
          </w:p>
        </w:tc>
        <w:tc>
          <w:tcPr>
            <w:tcBorders>
              <w:top w:val="none" w:color="000000" w:sz="4" w:space="0"/>
              <w:left w:val="single" w:color="auto" w:sz="4" w:space="0"/>
              <w:bottom w:val="single" w:color="auto" w:sz="4" w:space="0"/>
              <w:right w:val="single" w:color="auto" w:sz="4" w:space="0"/>
            </w:tcBorders>
            <w:tcW w:w="998" w:type="pct"/>
            <w:vAlign w:val="center"/>
            <w:vMerge w:val="continue"/>
            <w:textDirection w:val="lrTb"/>
            <w:noWrap w:val="false"/>
          </w:tcPr>
          <w:p>
            <w:pPr>
              <w:jc w:val="left"/>
              <w:widowControl/>
              <w:rPr>
                <w:rFonts w:ascii="宋体" w:hAnsi="宋体" w:eastAsia="宋体" w:cs="Arial"/>
                <w:color w:val="auto"/>
                <w:sz w:val="24"/>
                <w:szCs w:val="24"/>
                <w:highlight w:val="none"/>
                <w14:ligatures w14:val="none"/>
              </w:rPr>
            </w:pPr>
            <w:r>
              <w:rPr>
                <w:rFonts w:ascii="宋体" w:hAnsi="宋体" w:eastAsia="宋体" w:cs="Arial"/>
                <w:color w:val="auto"/>
                <w:sz w:val="24"/>
                <w:szCs w:val="24"/>
                <w:highlight w:val="none"/>
                <w14:ligatures w14:val="none"/>
              </w:rPr>
            </w:r>
            <w:r/>
          </w:p>
        </w:tc>
        <w:tc>
          <w:tcPr>
            <w:shd w:val="clear" w:color="auto" w:fill="auto"/>
            <w:tcBorders>
              <w:top w:val="none" w:color="000000" w:sz="4" w:space="0"/>
              <w:left w:val="none" w:color="000000" w:sz="4" w:space="0"/>
              <w:bottom w:val="single" w:color="auto" w:sz="4" w:space="0"/>
              <w:right w:val="single" w:color="auto" w:sz="4" w:space="0"/>
            </w:tcBorders>
            <w:tcW w:w="1143" w:type="pct"/>
            <w:vAlign w:val="center"/>
            <w:textDirection w:val="lrTb"/>
            <w:noWrap/>
          </w:tcPr>
          <w:p>
            <w:pPr>
              <w:jc w:val="left"/>
              <w:widowControl/>
              <w:rPr>
                <w:rFonts w:ascii="宋体" w:hAnsi="宋体" w:eastAsia="宋体" w:cs="Arial"/>
                <w:color w:val="auto"/>
                <w:sz w:val="24"/>
                <w:szCs w:val="24"/>
                <w:highlight w:val="none"/>
                <w14:ligatures w14:val="none"/>
              </w:rPr>
            </w:pPr>
            <w:r>
              <w:rPr>
                <w:rFonts w:hint="eastAsia" w:ascii="宋体" w:hAnsi="宋体" w:eastAsia="宋体" w:cs="Arial"/>
                <w:color w:val="auto"/>
                <w:sz w:val="24"/>
                <w:szCs w:val="24"/>
                <w:highlight w:val="none"/>
                <w14:ligatures w14:val="none"/>
              </w:rPr>
              <w:t xml:space="preserve">资源信息</w:t>
            </w:r>
            <w:r/>
          </w:p>
        </w:tc>
        <w:tc>
          <w:tcPr>
            <w:shd w:val="clear" w:color="auto" w:fill="auto"/>
            <w:tcBorders>
              <w:top w:val="none" w:color="000000" w:sz="4" w:space="0"/>
              <w:left w:val="none" w:color="000000" w:sz="4" w:space="0"/>
              <w:bottom w:val="single" w:color="auto" w:sz="4" w:space="0"/>
              <w:right w:val="single" w:color="auto" w:sz="4" w:space="0"/>
            </w:tcBorders>
            <w:tcW w:w="863" w:type="pct"/>
            <w:vAlign w:val="center"/>
            <w:textDirection w:val="lrTb"/>
            <w:noWrap w:val="false"/>
          </w:tcPr>
          <w:p>
            <w:pPr>
              <w:jc w:val="left"/>
              <w:widowControl/>
              <w:rPr>
                <w:rFonts w:ascii="宋体" w:hAnsi="宋体" w:eastAsia="宋体" w:cs="Arial"/>
                <w:color w:val="auto"/>
                <w:sz w:val="24"/>
                <w:szCs w:val="24"/>
                <w:highlight w:val="none"/>
                <w14:ligatures w14:val="none"/>
              </w:rPr>
            </w:pPr>
            <w:r>
              <w:rPr>
                <w:rFonts w:hint="eastAsia" w:ascii="宋体" w:hAnsi="宋体" w:eastAsia="宋体" w:cs="Arial"/>
                <w:color w:val="auto"/>
                <w:sz w:val="24"/>
                <w:szCs w:val="24"/>
                <w:highlight w:val="none"/>
                <w14:ligatures w14:val="none"/>
              </w:rPr>
              <w:t xml:space="preserve">维护各类资源具体的位置信息和经纬度。</w:t>
            </w:r>
            <w:r/>
          </w:p>
        </w:tc>
      </w:tr>
      <w:tr>
        <w:trPr>
          <w:trHeight w:val="840"/>
        </w:trPr>
        <w:tc>
          <w:tcPr>
            <w:tcBorders>
              <w:top w:val="none" w:color="000000" w:sz="4" w:space="0"/>
              <w:left w:val="single" w:color="auto" w:sz="4" w:space="0"/>
              <w:bottom w:val="single" w:color="auto" w:sz="4" w:space="0"/>
              <w:right w:val="single" w:color="auto" w:sz="4" w:space="0"/>
            </w:tcBorders>
            <w:tcW w:w="1287" w:type="pct"/>
            <w:vAlign w:val="center"/>
            <w:vMerge w:val="continue"/>
            <w:textDirection w:val="lrTb"/>
            <w:noWrap w:val="false"/>
          </w:tcPr>
          <w:p>
            <w:pPr>
              <w:jc w:val="left"/>
              <w:widowControl/>
              <w:rPr>
                <w:rFonts w:ascii="宋体" w:hAnsi="宋体" w:eastAsia="宋体" w:cs="Arial"/>
                <w:color w:val="auto"/>
                <w:sz w:val="24"/>
                <w:szCs w:val="24"/>
                <w:highlight w:val="none"/>
                <w14:ligatures w14:val="none"/>
              </w:rPr>
            </w:pPr>
            <w:r>
              <w:rPr>
                <w:rFonts w:ascii="宋体" w:hAnsi="宋体" w:eastAsia="宋体" w:cs="Arial"/>
                <w:color w:val="auto"/>
                <w:sz w:val="24"/>
                <w:szCs w:val="24"/>
                <w:highlight w:val="none"/>
                <w14:ligatures w14:val="none"/>
              </w:rPr>
            </w:r>
            <w:r/>
          </w:p>
        </w:tc>
        <w:tc>
          <w:tcPr>
            <w:tcBorders>
              <w:top w:val="none" w:color="000000" w:sz="4" w:space="0"/>
              <w:left w:val="single" w:color="auto" w:sz="4" w:space="0"/>
              <w:bottom w:val="single" w:color="auto" w:sz="4" w:space="0"/>
              <w:right w:val="single" w:color="auto" w:sz="4" w:space="0"/>
            </w:tcBorders>
            <w:tcW w:w="709" w:type="pct"/>
            <w:vAlign w:val="center"/>
            <w:vMerge w:val="continue"/>
            <w:textDirection w:val="lrTb"/>
            <w:noWrap w:val="false"/>
          </w:tcPr>
          <w:p>
            <w:pPr>
              <w:jc w:val="left"/>
              <w:widowControl/>
              <w:rPr>
                <w:rFonts w:ascii="宋体" w:hAnsi="宋体" w:eastAsia="宋体" w:cs="Arial"/>
                <w:color w:val="auto"/>
                <w:sz w:val="24"/>
                <w:szCs w:val="24"/>
                <w:highlight w:val="none"/>
                <w14:ligatures w14:val="none"/>
              </w:rPr>
            </w:pPr>
            <w:r>
              <w:rPr>
                <w:rFonts w:ascii="宋体" w:hAnsi="宋体" w:eastAsia="宋体" w:cs="Arial"/>
                <w:color w:val="auto"/>
                <w:sz w:val="24"/>
                <w:szCs w:val="24"/>
                <w:highlight w:val="none"/>
                <w14:ligatures w14:val="none"/>
              </w:rPr>
            </w:r>
            <w:r/>
          </w:p>
        </w:tc>
        <w:tc>
          <w:tcPr>
            <w:shd w:val="clear" w:color="auto" w:fill="auto"/>
            <w:tcBorders>
              <w:top w:val="none" w:color="000000" w:sz="4" w:space="0"/>
              <w:left w:val="single" w:color="auto" w:sz="4" w:space="0"/>
              <w:bottom w:val="single" w:color="auto" w:sz="4" w:space="0"/>
              <w:right w:val="single" w:color="auto" w:sz="4" w:space="0"/>
            </w:tcBorders>
            <w:tcW w:w="998" w:type="pct"/>
            <w:vAlign w:val="center"/>
            <w:vMerge w:val="restart"/>
            <w:textDirection w:val="lrTb"/>
            <w:noWrap/>
          </w:tcPr>
          <w:p>
            <w:pPr>
              <w:jc w:val="left"/>
              <w:widowControl/>
              <w:rPr>
                <w:rFonts w:ascii="宋体" w:hAnsi="宋体" w:eastAsia="宋体" w:cs="Arial"/>
                <w:color w:val="auto"/>
                <w:sz w:val="24"/>
                <w:szCs w:val="24"/>
                <w:highlight w:val="none"/>
                <w14:ligatures w14:val="none"/>
              </w:rPr>
            </w:pPr>
            <w:r>
              <w:rPr>
                <w:rFonts w:hint="eastAsia" w:ascii="宋体" w:hAnsi="宋体" w:eastAsia="宋体" w:cs="Arial"/>
                <w:color w:val="auto"/>
                <w:sz w:val="24"/>
                <w:szCs w:val="24"/>
                <w:highlight w:val="none"/>
                <w14:ligatures w14:val="none"/>
              </w:rPr>
              <w:t xml:space="preserve">敏感源维护</w:t>
            </w:r>
            <w:r/>
          </w:p>
        </w:tc>
        <w:tc>
          <w:tcPr>
            <w:shd w:val="clear" w:color="auto" w:fill="auto"/>
            <w:tcBorders>
              <w:top w:val="none" w:color="000000" w:sz="4" w:space="0"/>
              <w:left w:val="none" w:color="000000" w:sz="4" w:space="0"/>
              <w:bottom w:val="single" w:color="auto" w:sz="4" w:space="0"/>
              <w:right w:val="single" w:color="auto" w:sz="4" w:space="0"/>
            </w:tcBorders>
            <w:tcW w:w="1143" w:type="pct"/>
            <w:vAlign w:val="center"/>
            <w:textDirection w:val="lrTb"/>
            <w:noWrap/>
          </w:tcPr>
          <w:p>
            <w:pPr>
              <w:jc w:val="left"/>
              <w:widowControl/>
              <w:rPr>
                <w:rFonts w:ascii="宋体" w:hAnsi="宋体" w:eastAsia="宋体" w:cs="Arial"/>
                <w:color w:val="auto"/>
                <w:sz w:val="24"/>
                <w:szCs w:val="24"/>
                <w:highlight w:val="none"/>
                <w14:ligatures w14:val="none"/>
              </w:rPr>
            </w:pPr>
            <w:r>
              <w:rPr>
                <w:rFonts w:hint="eastAsia" w:ascii="宋体" w:hAnsi="宋体" w:eastAsia="宋体" w:cs="Arial"/>
                <w:color w:val="auto"/>
                <w:sz w:val="24"/>
                <w:szCs w:val="24"/>
                <w:highlight w:val="none"/>
                <w14:ligatures w14:val="none"/>
              </w:rPr>
              <w:t xml:space="preserve">敏感源类型</w:t>
            </w:r>
            <w:r/>
          </w:p>
        </w:tc>
        <w:tc>
          <w:tcPr>
            <w:shd w:val="clear" w:color="auto" w:fill="auto"/>
            <w:tcBorders>
              <w:top w:val="none" w:color="000000" w:sz="4" w:space="0"/>
              <w:left w:val="none" w:color="000000" w:sz="4" w:space="0"/>
              <w:bottom w:val="single" w:color="auto" w:sz="4" w:space="0"/>
              <w:right w:val="single" w:color="auto" w:sz="4" w:space="0"/>
            </w:tcBorders>
            <w:tcW w:w="863" w:type="pct"/>
            <w:vAlign w:val="center"/>
            <w:textDirection w:val="lrTb"/>
            <w:noWrap w:val="false"/>
          </w:tcPr>
          <w:p>
            <w:pPr>
              <w:jc w:val="left"/>
              <w:widowControl/>
              <w:rPr>
                <w:rFonts w:ascii="宋体" w:hAnsi="宋体" w:eastAsia="宋体" w:cs="Arial"/>
                <w:color w:val="auto"/>
                <w:sz w:val="24"/>
                <w:szCs w:val="24"/>
                <w:highlight w:val="none"/>
                <w14:ligatures w14:val="none"/>
              </w:rPr>
            </w:pPr>
            <w:r>
              <w:rPr>
                <w:rFonts w:hint="eastAsia" w:ascii="宋体" w:hAnsi="宋体" w:eastAsia="宋体" w:cs="Arial"/>
                <w:color w:val="auto"/>
                <w:sz w:val="24"/>
                <w:szCs w:val="24"/>
                <w:highlight w:val="none"/>
                <w14:ligatures w14:val="none"/>
              </w:rPr>
              <w:t xml:space="preserve">维护学校、木材加工厂、污水厂、危货存放地、景区人员集散地等类型的敏感源。</w:t>
            </w:r>
            <w:r/>
          </w:p>
        </w:tc>
      </w:tr>
      <w:tr>
        <w:trPr>
          <w:trHeight w:val="420"/>
        </w:trPr>
        <w:tc>
          <w:tcPr>
            <w:tcBorders>
              <w:top w:val="none" w:color="000000" w:sz="4" w:space="0"/>
              <w:left w:val="single" w:color="auto" w:sz="4" w:space="0"/>
              <w:bottom w:val="single" w:color="auto" w:sz="4" w:space="0"/>
              <w:right w:val="single" w:color="auto" w:sz="4" w:space="0"/>
            </w:tcBorders>
            <w:tcW w:w="1287" w:type="pct"/>
            <w:vAlign w:val="center"/>
            <w:vMerge w:val="continue"/>
            <w:textDirection w:val="lrTb"/>
            <w:noWrap w:val="false"/>
          </w:tcPr>
          <w:p>
            <w:pPr>
              <w:jc w:val="left"/>
              <w:widowControl/>
              <w:rPr>
                <w:rFonts w:ascii="宋体" w:hAnsi="宋体" w:eastAsia="宋体" w:cs="Arial"/>
                <w:color w:val="auto"/>
                <w:sz w:val="24"/>
                <w:szCs w:val="24"/>
                <w:highlight w:val="none"/>
                <w14:ligatures w14:val="none"/>
              </w:rPr>
            </w:pPr>
            <w:r>
              <w:rPr>
                <w:rFonts w:ascii="宋体" w:hAnsi="宋体" w:eastAsia="宋体" w:cs="Arial"/>
                <w:color w:val="auto"/>
                <w:sz w:val="24"/>
                <w:szCs w:val="24"/>
                <w:highlight w:val="none"/>
                <w14:ligatures w14:val="none"/>
              </w:rPr>
            </w:r>
            <w:r/>
          </w:p>
        </w:tc>
        <w:tc>
          <w:tcPr>
            <w:tcBorders>
              <w:top w:val="none" w:color="000000" w:sz="4" w:space="0"/>
              <w:left w:val="single" w:color="auto" w:sz="4" w:space="0"/>
              <w:bottom w:val="single" w:color="auto" w:sz="4" w:space="0"/>
              <w:right w:val="single" w:color="auto" w:sz="4" w:space="0"/>
            </w:tcBorders>
            <w:tcW w:w="709" w:type="pct"/>
            <w:vAlign w:val="center"/>
            <w:vMerge w:val="continue"/>
            <w:textDirection w:val="lrTb"/>
            <w:noWrap w:val="false"/>
          </w:tcPr>
          <w:p>
            <w:pPr>
              <w:jc w:val="left"/>
              <w:widowControl/>
              <w:rPr>
                <w:rFonts w:ascii="宋体" w:hAnsi="宋体" w:eastAsia="宋体" w:cs="Arial"/>
                <w:color w:val="auto"/>
                <w:sz w:val="24"/>
                <w:szCs w:val="24"/>
                <w:highlight w:val="none"/>
                <w14:ligatures w14:val="none"/>
              </w:rPr>
            </w:pPr>
            <w:r>
              <w:rPr>
                <w:rFonts w:ascii="宋体" w:hAnsi="宋体" w:eastAsia="宋体" w:cs="Arial"/>
                <w:color w:val="auto"/>
                <w:sz w:val="24"/>
                <w:szCs w:val="24"/>
                <w:highlight w:val="none"/>
                <w14:ligatures w14:val="none"/>
              </w:rPr>
            </w:r>
            <w:r/>
          </w:p>
        </w:tc>
        <w:tc>
          <w:tcPr>
            <w:tcBorders>
              <w:top w:val="none" w:color="000000" w:sz="4" w:space="0"/>
              <w:left w:val="single" w:color="auto" w:sz="4" w:space="0"/>
              <w:bottom w:val="single" w:color="auto" w:sz="4" w:space="0"/>
              <w:right w:val="single" w:color="auto" w:sz="4" w:space="0"/>
            </w:tcBorders>
            <w:tcW w:w="998" w:type="pct"/>
            <w:vAlign w:val="center"/>
            <w:vMerge w:val="continue"/>
            <w:textDirection w:val="lrTb"/>
            <w:noWrap w:val="false"/>
          </w:tcPr>
          <w:p>
            <w:pPr>
              <w:jc w:val="left"/>
              <w:widowControl/>
              <w:rPr>
                <w:rFonts w:ascii="宋体" w:hAnsi="宋体" w:eastAsia="宋体" w:cs="Arial"/>
                <w:color w:val="auto"/>
                <w:sz w:val="24"/>
                <w:szCs w:val="24"/>
                <w:highlight w:val="none"/>
                <w14:ligatures w14:val="none"/>
              </w:rPr>
            </w:pPr>
            <w:r>
              <w:rPr>
                <w:rFonts w:ascii="宋体" w:hAnsi="宋体" w:eastAsia="宋体" w:cs="Arial"/>
                <w:color w:val="auto"/>
                <w:sz w:val="24"/>
                <w:szCs w:val="24"/>
                <w:highlight w:val="none"/>
                <w14:ligatures w14:val="none"/>
              </w:rPr>
            </w:r>
            <w:r/>
          </w:p>
        </w:tc>
        <w:tc>
          <w:tcPr>
            <w:shd w:val="clear" w:color="auto" w:fill="auto"/>
            <w:tcBorders>
              <w:top w:val="none" w:color="000000" w:sz="4" w:space="0"/>
              <w:left w:val="none" w:color="000000" w:sz="4" w:space="0"/>
              <w:bottom w:val="single" w:color="auto" w:sz="4" w:space="0"/>
              <w:right w:val="single" w:color="auto" w:sz="4" w:space="0"/>
            </w:tcBorders>
            <w:tcW w:w="1143" w:type="pct"/>
            <w:vAlign w:val="center"/>
            <w:textDirection w:val="lrTb"/>
            <w:noWrap/>
          </w:tcPr>
          <w:p>
            <w:pPr>
              <w:jc w:val="left"/>
              <w:widowControl/>
              <w:rPr>
                <w:rFonts w:ascii="宋体" w:hAnsi="宋体" w:eastAsia="宋体" w:cs="Arial"/>
                <w:color w:val="auto"/>
                <w:sz w:val="24"/>
                <w:szCs w:val="24"/>
                <w:highlight w:val="none"/>
                <w14:ligatures w14:val="none"/>
              </w:rPr>
            </w:pPr>
            <w:r>
              <w:rPr>
                <w:rFonts w:hint="eastAsia" w:ascii="宋体" w:hAnsi="宋体" w:eastAsia="宋体" w:cs="Arial"/>
                <w:color w:val="auto"/>
                <w:sz w:val="24"/>
                <w:szCs w:val="24"/>
                <w:highlight w:val="none"/>
                <w14:ligatures w14:val="none"/>
              </w:rPr>
              <w:t xml:space="preserve">敏感源信息</w:t>
            </w:r>
            <w:r/>
          </w:p>
        </w:tc>
        <w:tc>
          <w:tcPr>
            <w:shd w:val="clear" w:color="auto" w:fill="auto"/>
            <w:tcBorders>
              <w:top w:val="none" w:color="000000" w:sz="4" w:space="0"/>
              <w:left w:val="none" w:color="000000" w:sz="4" w:space="0"/>
              <w:bottom w:val="single" w:color="auto" w:sz="4" w:space="0"/>
              <w:right w:val="single" w:color="auto" w:sz="4" w:space="0"/>
            </w:tcBorders>
            <w:tcW w:w="863" w:type="pct"/>
            <w:vAlign w:val="center"/>
            <w:textDirection w:val="lrTb"/>
            <w:noWrap w:val="false"/>
          </w:tcPr>
          <w:p>
            <w:pPr>
              <w:jc w:val="left"/>
              <w:widowControl/>
              <w:rPr>
                <w:rFonts w:ascii="宋体" w:hAnsi="宋体" w:eastAsia="宋体" w:cs="Arial"/>
                <w:color w:val="auto"/>
                <w:sz w:val="24"/>
                <w:szCs w:val="24"/>
                <w:highlight w:val="none"/>
                <w14:ligatures w14:val="none"/>
              </w:rPr>
            </w:pPr>
            <w:r>
              <w:rPr>
                <w:rFonts w:hint="eastAsia" w:ascii="宋体" w:hAnsi="宋体" w:eastAsia="宋体" w:cs="Arial"/>
                <w:color w:val="auto"/>
                <w:sz w:val="24"/>
                <w:szCs w:val="24"/>
                <w:highlight w:val="none"/>
                <w14:ligatures w14:val="none"/>
              </w:rPr>
              <w:t xml:space="preserve">维护各类敏感源具体的位置信息和经纬度。</w:t>
            </w:r>
            <w:r/>
          </w:p>
        </w:tc>
      </w:tr>
      <w:tr>
        <w:trPr>
          <w:trHeight w:val="420"/>
        </w:trPr>
        <w:tc>
          <w:tcPr>
            <w:tcBorders>
              <w:top w:val="none" w:color="000000" w:sz="4" w:space="0"/>
              <w:left w:val="single" w:color="auto" w:sz="4" w:space="0"/>
              <w:bottom w:val="single" w:color="auto" w:sz="4" w:space="0"/>
              <w:right w:val="single" w:color="auto" w:sz="4" w:space="0"/>
            </w:tcBorders>
            <w:tcW w:w="1287" w:type="pct"/>
            <w:vAlign w:val="center"/>
            <w:vMerge w:val="continue"/>
            <w:textDirection w:val="lrTb"/>
            <w:noWrap w:val="false"/>
          </w:tcPr>
          <w:p>
            <w:pPr>
              <w:jc w:val="left"/>
              <w:widowControl/>
              <w:rPr>
                <w:rFonts w:ascii="宋体" w:hAnsi="宋体" w:eastAsia="宋体" w:cs="Arial"/>
                <w:color w:val="auto"/>
                <w:sz w:val="24"/>
                <w:szCs w:val="24"/>
                <w:highlight w:val="none"/>
                <w14:ligatures w14:val="none"/>
              </w:rPr>
            </w:pPr>
            <w:r>
              <w:rPr>
                <w:rFonts w:ascii="宋体" w:hAnsi="宋体" w:eastAsia="宋体" w:cs="Arial"/>
                <w:color w:val="auto"/>
                <w:sz w:val="24"/>
                <w:szCs w:val="24"/>
                <w:highlight w:val="none"/>
                <w14:ligatures w14:val="none"/>
              </w:rPr>
            </w:r>
            <w:r/>
          </w:p>
        </w:tc>
        <w:tc>
          <w:tcPr>
            <w:tcBorders>
              <w:top w:val="none" w:color="000000" w:sz="4" w:space="0"/>
              <w:left w:val="single" w:color="auto" w:sz="4" w:space="0"/>
              <w:bottom w:val="single" w:color="auto" w:sz="4" w:space="0"/>
              <w:right w:val="single" w:color="auto" w:sz="4" w:space="0"/>
            </w:tcBorders>
            <w:tcW w:w="709" w:type="pct"/>
            <w:vAlign w:val="center"/>
            <w:vMerge w:val="continue"/>
            <w:textDirection w:val="lrTb"/>
            <w:noWrap w:val="false"/>
          </w:tcPr>
          <w:p>
            <w:pPr>
              <w:jc w:val="left"/>
              <w:widowControl/>
              <w:rPr>
                <w:rFonts w:ascii="宋体" w:hAnsi="宋体" w:eastAsia="宋体" w:cs="Arial"/>
                <w:color w:val="auto"/>
                <w:sz w:val="24"/>
                <w:szCs w:val="24"/>
                <w:highlight w:val="none"/>
                <w14:ligatures w14:val="none"/>
              </w:rPr>
            </w:pPr>
            <w:r>
              <w:rPr>
                <w:rFonts w:ascii="宋体" w:hAnsi="宋体" w:eastAsia="宋体" w:cs="Arial"/>
                <w:color w:val="auto"/>
                <w:sz w:val="24"/>
                <w:szCs w:val="24"/>
                <w:highlight w:val="none"/>
                <w14:ligatures w14:val="none"/>
              </w:rPr>
            </w:r>
            <w:r/>
          </w:p>
        </w:tc>
        <w:tc>
          <w:tcPr>
            <w:tcBorders>
              <w:top w:val="none" w:color="000000" w:sz="4" w:space="0"/>
              <w:left w:val="single" w:color="auto" w:sz="4" w:space="0"/>
              <w:bottom w:val="single" w:color="auto" w:sz="4" w:space="0"/>
              <w:right w:val="single" w:color="auto" w:sz="4" w:space="0"/>
            </w:tcBorders>
            <w:tcW w:w="998" w:type="pct"/>
            <w:vAlign w:val="center"/>
            <w:vMerge w:val="continue"/>
            <w:textDirection w:val="lrTb"/>
            <w:noWrap w:val="false"/>
          </w:tcPr>
          <w:p>
            <w:pPr>
              <w:jc w:val="left"/>
              <w:widowControl/>
              <w:rPr>
                <w:rFonts w:ascii="宋体" w:hAnsi="宋体" w:eastAsia="宋体" w:cs="Arial"/>
                <w:color w:val="auto"/>
                <w:sz w:val="24"/>
                <w:szCs w:val="24"/>
                <w:highlight w:val="none"/>
                <w14:ligatures w14:val="none"/>
              </w:rPr>
            </w:pPr>
            <w:r>
              <w:rPr>
                <w:rFonts w:ascii="宋体" w:hAnsi="宋体" w:eastAsia="宋体" w:cs="Arial"/>
                <w:color w:val="auto"/>
                <w:sz w:val="24"/>
                <w:szCs w:val="24"/>
                <w:highlight w:val="none"/>
                <w14:ligatures w14:val="none"/>
              </w:rPr>
            </w:r>
            <w:r/>
          </w:p>
        </w:tc>
        <w:tc>
          <w:tcPr>
            <w:shd w:val="clear" w:color="auto" w:fill="auto"/>
            <w:tcBorders>
              <w:top w:val="none" w:color="000000" w:sz="4" w:space="0"/>
              <w:left w:val="none" w:color="000000" w:sz="4" w:space="0"/>
              <w:bottom w:val="single" w:color="auto" w:sz="4" w:space="0"/>
              <w:right w:val="single" w:color="auto" w:sz="4" w:space="0"/>
            </w:tcBorders>
            <w:tcW w:w="1143" w:type="pct"/>
            <w:vAlign w:val="center"/>
            <w:textDirection w:val="lrTb"/>
            <w:noWrap/>
          </w:tcPr>
          <w:p>
            <w:pPr>
              <w:jc w:val="left"/>
              <w:widowControl/>
              <w:rPr>
                <w:rFonts w:ascii="宋体" w:hAnsi="宋体" w:eastAsia="宋体" w:cs="Arial"/>
                <w:color w:val="auto"/>
                <w:sz w:val="24"/>
                <w:szCs w:val="24"/>
                <w:highlight w:val="none"/>
                <w14:ligatures w14:val="none"/>
              </w:rPr>
            </w:pPr>
            <w:r>
              <w:rPr>
                <w:rFonts w:hint="eastAsia" w:ascii="宋体" w:hAnsi="宋体" w:eastAsia="宋体" w:cs="Arial"/>
                <w:color w:val="auto"/>
                <w:sz w:val="24"/>
                <w:szCs w:val="24"/>
                <w:highlight w:val="none"/>
                <w14:ligatures w14:val="none"/>
              </w:rPr>
              <w:t xml:space="preserve">注意事项</w:t>
            </w:r>
            <w:r/>
          </w:p>
        </w:tc>
        <w:tc>
          <w:tcPr>
            <w:shd w:val="clear" w:color="auto" w:fill="auto"/>
            <w:tcBorders>
              <w:top w:val="none" w:color="000000" w:sz="4" w:space="0"/>
              <w:left w:val="none" w:color="000000" w:sz="4" w:space="0"/>
              <w:bottom w:val="single" w:color="auto" w:sz="4" w:space="0"/>
              <w:right w:val="single" w:color="auto" w:sz="4" w:space="0"/>
            </w:tcBorders>
            <w:tcW w:w="863" w:type="pct"/>
            <w:vAlign w:val="center"/>
            <w:textDirection w:val="lrTb"/>
            <w:noWrap w:val="false"/>
          </w:tcPr>
          <w:p>
            <w:pPr>
              <w:jc w:val="left"/>
              <w:widowControl/>
              <w:rPr>
                <w:rFonts w:ascii="宋体" w:hAnsi="宋体" w:eastAsia="宋体" w:cs="Arial"/>
                <w:color w:val="auto"/>
                <w:sz w:val="24"/>
                <w:szCs w:val="24"/>
                <w:highlight w:val="none"/>
                <w14:ligatures w14:val="none"/>
              </w:rPr>
            </w:pPr>
            <w:r>
              <w:rPr>
                <w:rFonts w:hint="eastAsia" w:ascii="宋体" w:hAnsi="宋体" w:eastAsia="宋体" w:cs="Arial"/>
                <w:color w:val="auto"/>
                <w:sz w:val="24"/>
                <w:szCs w:val="24"/>
                <w:highlight w:val="none"/>
                <w14:ligatures w14:val="none"/>
              </w:rPr>
              <w:t xml:space="preserve">维护各类敏感源的注意事项及救援指南等。</w:t>
            </w:r>
            <w:r/>
          </w:p>
        </w:tc>
      </w:tr>
      <w:tr>
        <w:trPr>
          <w:trHeight w:val="420"/>
        </w:trPr>
        <w:tc>
          <w:tcPr>
            <w:tcBorders>
              <w:top w:val="none" w:color="000000" w:sz="4" w:space="0"/>
              <w:left w:val="single" w:color="auto" w:sz="4" w:space="0"/>
              <w:bottom w:val="single" w:color="auto" w:sz="4" w:space="0"/>
              <w:right w:val="single" w:color="auto" w:sz="4" w:space="0"/>
            </w:tcBorders>
            <w:tcW w:w="1287" w:type="pct"/>
            <w:vAlign w:val="center"/>
            <w:vMerge w:val="continue"/>
            <w:textDirection w:val="lrTb"/>
            <w:noWrap w:val="false"/>
          </w:tcPr>
          <w:p>
            <w:pPr>
              <w:jc w:val="left"/>
              <w:widowControl/>
              <w:rPr>
                <w:rFonts w:ascii="宋体" w:hAnsi="宋体" w:eastAsia="宋体" w:cs="Arial"/>
                <w:color w:val="auto"/>
                <w:sz w:val="24"/>
                <w:szCs w:val="24"/>
                <w:highlight w:val="none"/>
                <w14:ligatures w14:val="none"/>
              </w:rPr>
            </w:pPr>
            <w:r>
              <w:rPr>
                <w:rFonts w:ascii="宋体" w:hAnsi="宋体" w:eastAsia="宋体" w:cs="Arial"/>
                <w:color w:val="auto"/>
                <w:sz w:val="24"/>
                <w:szCs w:val="24"/>
                <w:highlight w:val="none"/>
                <w14:ligatures w14:val="none"/>
              </w:rPr>
            </w:r>
            <w:r/>
          </w:p>
        </w:tc>
        <w:tc>
          <w:tcPr>
            <w:tcBorders>
              <w:top w:val="none" w:color="000000" w:sz="4" w:space="0"/>
              <w:left w:val="single" w:color="auto" w:sz="4" w:space="0"/>
              <w:bottom w:val="single" w:color="auto" w:sz="4" w:space="0"/>
              <w:right w:val="single" w:color="auto" w:sz="4" w:space="0"/>
            </w:tcBorders>
            <w:tcW w:w="709" w:type="pct"/>
            <w:vAlign w:val="center"/>
            <w:vMerge w:val="continue"/>
            <w:textDirection w:val="lrTb"/>
            <w:noWrap w:val="false"/>
          </w:tcPr>
          <w:p>
            <w:pPr>
              <w:jc w:val="left"/>
              <w:widowControl/>
              <w:rPr>
                <w:rFonts w:ascii="宋体" w:hAnsi="宋体" w:eastAsia="宋体" w:cs="Arial"/>
                <w:color w:val="auto"/>
                <w:sz w:val="24"/>
                <w:szCs w:val="24"/>
                <w:highlight w:val="none"/>
                <w14:ligatures w14:val="none"/>
              </w:rPr>
            </w:pPr>
            <w:r>
              <w:rPr>
                <w:rFonts w:ascii="宋体" w:hAnsi="宋体" w:eastAsia="宋体" w:cs="Arial"/>
                <w:color w:val="auto"/>
                <w:sz w:val="24"/>
                <w:szCs w:val="24"/>
                <w:highlight w:val="none"/>
                <w14:ligatures w14:val="none"/>
              </w:rPr>
            </w:r>
            <w:r/>
          </w:p>
        </w:tc>
        <w:tc>
          <w:tcPr>
            <w:shd w:val="clear" w:color="auto" w:fill="auto"/>
            <w:tcBorders>
              <w:top w:val="none" w:color="000000" w:sz="4" w:space="0"/>
              <w:left w:val="single" w:color="auto" w:sz="4" w:space="0"/>
              <w:bottom w:val="single" w:color="auto" w:sz="4" w:space="0"/>
              <w:right w:val="single" w:color="auto" w:sz="4" w:space="0"/>
            </w:tcBorders>
            <w:tcW w:w="998" w:type="pct"/>
            <w:vAlign w:val="center"/>
            <w:vMerge w:val="restart"/>
            <w:textDirection w:val="lrTb"/>
            <w:noWrap/>
          </w:tcPr>
          <w:p>
            <w:pPr>
              <w:jc w:val="left"/>
              <w:widowControl/>
              <w:rPr>
                <w:rFonts w:ascii="宋体" w:hAnsi="宋体" w:eastAsia="宋体" w:cs="Arial"/>
                <w:color w:val="auto"/>
                <w:sz w:val="24"/>
                <w:szCs w:val="24"/>
                <w:highlight w:val="none"/>
                <w14:ligatures w14:val="none"/>
              </w:rPr>
            </w:pPr>
            <w:r>
              <w:rPr>
                <w:rFonts w:hint="eastAsia" w:ascii="宋体" w:hAnsi="宋体" w:eastAsia="宋体" w:cs="Arial"/>
                <w:color w:val="auto"/>
                <w:sz w:val="24"/>
                <w:szCs w:val="24"/>
                <w:highlight w:val="none"/>
                <w14:ligatures w14:val="none"/>
              </w:rPr>
              <w:t xml:space="preserve">资料维护</w:t>
            </w:r>
            <w:r/>
          </w:p>
        </w:tc>
        <w:tc>
          <w:tcPr>
            <w:shd w:val="clear" w:color="auto" w:fill="auto"/>
            <w:tcBorders>
              <w:top w:val="none" w:color="000000" w:sz="4" w:space="0"/>
              <w:left w:val="none" w:color="000000" w:sz="4" w:space="0"/>
              <w:bottom w:val="single" w:color="auto" w:sz="4" w:space="0"/>
              <w:right w:val="single" w:color="auto" w:sz="4" w:space="0"/>
            </w:tcBorders>
            <w:tcW w:w="1143" w:type="pct"/>
            <w:vAlign w:val="center"/>
            <w:textDirection w:val="lrTb"/>
            <w:noWrap/>
          </w:tcPr>
          <w:p>
            <w:pPr>
              <w:jc w:val="left"/>
              <w:widowControl/>
              <w:rPr>
                <w:rFonts w:ascii="宋体" w:hAnsi="宋体" w:eastAsia="宋体" w:cs="Arial"/>
                <w:color w:val="auto"/>
                <w:sz w:val="24"/>
                <w:szCs w:val="24"/>
                <w:highlight w:val="none"/>
                <w14:ligatures w14:val="none"/>
              </w:rPr>
            </w:pPr>
            <w:r>
              <w:rPr>
                <w:rFonts w:hint="eastAsia" w:ascii="宋体" w:hAnsi="宋体" w:eastAsia="宋体" w:cs="Arial"/>
                <w:color w:val="auto"/>
                <w:sz w:val="24"/>
                <w:szCs w:val="24"/>
                <w:highlight w:val="none"/>
                <w14:ligatures w14:val="none"/>
              </w:rPr>
              <w:t xml:space="preserve">预案维护</w:t>
            </w:r>
            <w:r/>
          </w:p>
        </w:tc>
        <w:tc>
          <w:tcPr>
            <w:shd w:val="clear" w:color="auto" w:fill="auto"/>
            <w:tcBorders>
              <w:top w:val="none" w:color="000000" w:sz="4" w:space="0"/>
              <w:left w:val="none" w:color="000000" w:sz="4" w:space="0"/>
              <w:bottom w:val="single" w:color="auto" w:sz="4" w:space="0"/>
              <w:right w:val="single" w:color="auto" w:sz="4" w:space="0"/>
            </w:tcBorders>
            <w:tcW w:w="863" w:type="pct"/>
            <w:vAlign w:val="center"/>
            <w:textDirection w:val="lrTb"/>
            <w:noWrap w:val="false"/>
          </w:tcPr>
          <w:p>
            <w:pPr>
              <w:jc w:val="left"/>
              <w:widowControl/>
              <w:rPr>
                <w:rFonts w:ascii="宋体" w:hAnsi="宋体" w:eastAsia="宋体" w:cs="Arial"/>
                <w:color w:val="auto"/>
                <w:sz w:val="24"/>
                <w:szCs w:val="24"/>
                <w:highlight w:val="none"/>
                <w14:ligatures w14:val="none"/>
              </w:rPr>
            </w:pPr>
            <w:r>
              <w:rPr>
                <w:rFonts w:hint="eastAsia" w:ascii="宋体" w:hAnsi="宋体" w:eastAsia="宋体" w:cs="Arial"/>
                <w:color w:val="auto"/>
                <w:sz w:val="24"/>
                <w:szCs w:val="24"/>
                <w:highlight w:val="none"/>
                <w14:ligatures w14:val="none"/>
              </w:rPr>
              <w:t xml:space="preserve">维护各类火情及不同等级下的预案信息。</w:t>
            </w:r>
            <w:r/>
          </w:p>
        </w:tc>
      </w:tr>
      <w:tr>
        <w:trPr>
          <w:trHeight w:val="420"/>
        </w:trPr>
        <w:tc>
          <w:tcPr>
            <w:tcBorders>
              <w:top w:val="none" w:color="000000" w:sz="4" w:space="0"/>
              <w:left w:val="single" w:color="auto" w:sz="4" w:space="0"/>
              <w:bottom w:val="single" w:color="auto" w:sz="4" w:space="0"/>
              <w:right w:val="single" w:color="auto" w:sz="4" w:space="0"/>
            </w:tcBorders>
            <w:tcW w:w="1287" w:type="pct"/>
            <w:vAlign w:val="center"/>
            <w:vMerge w:val="continue"/>
            <w:textDirection w:val="lrTb"/>
            <w:noWrap w:val="false"/>
          </w:tcPr>
          <w:p>
            <w:pPr>
              <w:jc w:val="left"/>
              <w:widowControl/>
              <w:rPr>
                <w:rFonts w:ascii="宋体" w:hAnsi="宋体" w:eastAsia="宋体" w:cs="Arial"/>
                <w:color w:val="auto"/>
                <w:sz w:val="24"/>
                <w:szCs w:val="24"/>
                <w:highlight w:val="none"/>
                <w14:ligatures w14:val="none"/>
              </w:rPr>
            </w:pPr>
            <w:r>
              <w:rPr>
                <w:rFonts w:ascii="宋体" w:hAnsi="宋体" w:eastAsia="宋体" w:cs="Arial"/>
                <w:color w:val="auto"/>
                <w:sz w:val="24"/>
                <w:szCs w:val="24"/>
                <w:highlight w:val="none"/>
                <w14:ligatures w14:val="none"/>
              </w:rPr>
            </w:r>
            <w:r/>
          </w:p>
        </w:tc>
        <w:tc>
          <w:tcPr>
            <w:tcBorders>
              <w:top w:val="none" w:color="000000" w:sz="4" w:space="0"/>
              <w:left w:val="single" w:color="auto" w:sz="4" w:space="0"/>
              <w:bottom w:val="single" w:color="auto" w:sz="4" w:space="0"/>
              <w:right w:val="single" w:color="auto" w:sz="4" w:space="0"/>
            </w:tcBorders>
            <w:tcW w:w="709" w:type="pct"/>
            <w:vAlign w:val="center"/>
            <w:vMerge w:val="continue"/>
            <w:textDirection w:val="lrTb"/>
            <w:noWrap w:val="false"/>
          </w:tcPr>
          <w:p>
            <w:pPr>
              <w:jc w:val="left"/>
              <w:widowControl/>
              <w:rPr>
                <w:rFonts w:ascii="宋体" w:hAnsi="宋体" w:eastAsia="宋体" w:cs="Arial"/>
                <w:color w:val="auto"/>
                <w:sz w:val="24"/>
                <w:szCs w:val="24"/>
                <w:highlight w:val="none"/>
                <w14:ligatures w14:val="none"/>
              </w:rPr>
            </w:pPr>
            <w:r>
              <w:rPr>
                <w:rFonts w:ascii="宋体" w:hAnsi="宋体" w:eastAsia="宋体" w:cs="Arial"/>
                <w:color w:val="auto"/>
                <w:sz w:val="24"/>
                <w:szCs w:val="24"/>
                <w:highlight w:val="none"/>
                <w14:ligatures w14:val="none"/>
              </w:rPr>
            </w:r>
            <w:r/>
          </w:p>
        </w:tc>
        <w:tc>
          <w:tcPr>
            <w:tcBorders>
              <w:top w:val="none" w:color="000000" w:sz="4" w:space="0"/>
              <w:left w:val="single" w:color="auto" w:sz="4" w:space="0"/>
              <w:bottom w:val="single" w:color="auto" w:sz="4" w:space="0"/>
              <w:right w:val="single" w:color="auto" w:sz="4" w:space="0"/>
            </w:tcBorders>
            <w:tcW w:w="998" w:type="pct"/>
            <w:vAlign w:val="center"/>
            <w:vMerge w:val="continue"/>
            <w:textDirection w:val="lrTb"/>
            <w:noWrap w:val="false"/>
          </w:tcPr>
          <w:p>
            <w:pPr>
              <w:jc w:val="left"/>
              <w:widowControl/>
              <w:rPr>
                <w:rFonts w:ascii="宋体" w:hAnsi="宋体" w:eastAsia="宋体" w:cs="Arial"/>
                <w:color w:val="auto"/>
                <w:sz w:val="24"/>
                <w:szCs w:val="24"/>
                <w:highlight w:val="none"/>
                <w14:ligatures w14:val="none"/>
              </w:rPr>
            </w:pPr>
            <w:r>
              <w:rPr>
                <w:rFonts w:ascii="宋体" w:hAnsi="宋体" w:eastAsia="宋体" w:cs="Arial"/>
                <w:color w:val="auto"/>
                <w:sz w:val="24"/>
                <w:szCs w:val="24"/>
                <w:highlight w:val="none"/>
                <w14:ligatures w14:val="none"/>
              </w:rPr>
            </w:r>
            <w:r/>
          </w:p>
        </w:tc>
        <w:tc>
          <w:tcPr>
            <w:shd w:val="clear" w:color="auto" w:fill="auto"/>
            <w:tcBorders>
              <w:top w:val="none" w:color="000000" w:sz="4" w:space="0"/>
              <w:left w:val="none" w:color="000000" w:sz="4" w:space="0"/>
              <w:bottom w:val="single" w:color="auto" w:sz="4" w:space="0"/>
              <w:right w:val="single" w:color="auto" w:sz="4" w:space="0"/>
            </w:tcBorders>
            <w:tcW w:w="1143" w:type="pct"/>
            <w:vAlign w:val="center"/>
            <w:textDirection w:val="lrTb"/>
            <w:noWrap/>
          </w:tcPr>
          <w:p>
            <w:pPr>
              <w:jc w:val="left"/>
              <w:widowControl/>
              <w:rPr>
                <w:rFonts w:ascii="宋体" w:hAnsi="宋体" w:eastAsia="宋体" w:cs="Arial"/>
                <w:color w:val="auto"/>
                <w:sz w:val="24"/>
                <w:szCs w:val="24"/>
                <w:highlight w:val="none"/>
                <w14:ligatures w14:val="none"/>
              </w:rPr>
            </w:pPr>
            <w:r>
              <w:rPr>
                <w:rFonts w:hint="eastAsia" w:ascii="宋体" w:hAnsi="宋体" w:eastAsia="宋体" w:cs="Arial"/>
                <w:color w:val="auto"/>
                <w:sz w:val="24"/>
                <w:szCs w:val="24"/>
                <w:highlight w:val="none"/>
                <w14:ligatures w14:val="none"/>
              </w:rPr>
              <w:t xml:space="preserve">专家维护</w:t>
            </w:r>
            <w:r/>
          </w:p>
        </w:tc>
        <w:tc>
          <w:tcPr>
            <w:shd w:val="clear" w:color="auto" w:fill="auto"/>
            <w:tcBorders>
              <w:top w:val="none" w:color="000000" w:sz="4" w:space="0"/>
              <w:left w:val="none" w:color="000000" w:sz="4" w:space="0"/>
              <w:bottom w:val="single" w:color="auto" w:sz="4" w:space="0"/>
              <w:right w:val="single" w:color="auto" w:sz="4" w:space="0"/>
            </w:tcBorders>
            <w:tcW w:w="863" w:type="pct"/>
            <w:vAlign w:val="center"/>
            <w:textDirection w:val="lrTb"/>
            <w:noWrap w:val="false"/>
          </w:tcPr>
          <w:p>
            <w:pPr>
              <w:jc w:val="left"/>
              <w:widowControl/>
              <w:rPr>
                <w:rFonts w:ascii="宋体" w:hAnsi="宋体" w:eastAsia="宋体" w:cs="Arial"/>
                <w:color w:val="auto"/>
                <w:sz w:val="24"/>
                <w:szCs w:val="24"/>
                <w:highlight w:val="none"/>
                <w14:ligatures w14:val="none"/>
              </w:rPr>
            </w:pPr>
            <w:r>
              <w:rPr>
                <w:rFonts w:hint="eastAsia" w:ascii="宋体" w:hAnsi="宋体" w:eastAsia="宋体" w:cs="Arial"/>
                <w:color w:val="auto"/>
                <w:sz w:val="24"/>
                <w:szCs w:val="24"/>
                <w:highlight w:val="none"/>
                <w14:ligatures w14:val="none"/>
              </w:rPr>
              <w:t xml:space="preserve">维护各救援专家或负责人的通讯录等信息。</w:t>
            </w:r>
            <w:r/>
          </w:p>
        </w:tc>
      </w:tr>
      <w:tr>
        <w:trPr>
          <w:trHeight w:val="420"/>
        </w:trPr>
        <w:tc>
          <w:tcPr>
            <w:tcBorders>
              <w:top w:val="none" w:color="000000" w:sz="4" w:space="0"/>
              <w:left w:val="single" w:color="auto" w:sz="4" w:space="0"/>
              <w:bottom w:val="single" w:color="auto" w:sz="4" w:space="0"/>
              <w:right w:val="single" w:color="auto" w:sz="4" w:space="0"/>
            </w:tcBorders>
            <w:tcW w:w="1287" w:type="pct"/>
            <w:vAlign w:val="center"/>
            <w:vMerge w:val="continue"/>
            <w:textDirection w:val="lrTb"/>
            <w:noWrap w:val="false"/>
          </w:tcPr>
          <w:p>
            <w:pPr>
              <w:jc w:val="left"/>
              <w:widowControl/>
              <w:rPr>
                <w:rFonts w:ascii="宋体" w:hAnsi="宋体" w:eastAsia="宋体" w:cs="Arial"/>
                <w:color w:val="auto"/>
                <w:sz w:val="24"/>
                <w:szCs w:val="24"/>
                <w:highlight w:val="none"/>
                <w14:ligatures w14:val="none"/>
              </w:rPr>
            </w:pPr>
            <w:r>
              <w:rPr>
                <w:rFonts w:ascii="宋体" w:hAnsi="宋体" w:eastAsia="宋体" w:cs="Arial"/>
                <w:color w:val="auto"/>
                <w:sz w:val="24"/>
                <w:szCs w:val="24"/>
                <w:highlight w:val="none"/>
                <w14:ligatures w14:val="none"/>
              </w:rPr>
            </w:r>
            <w:r/>
          </w:p>
        </w:tc>
        <w:tc>
          <w:tcPr>
            <w:tcBorders>
              <w:top w:val="none" w:color="000000" w:sz="4" w:space="0"/>
              <w:left w:val="single" w:color="auto" w:sz="4" w:space="0"/>
              <w:bottom w:val="single" w:color="auto" w:sz="4" w:space="0"/>
              <w:right w:val="single" w:color="auto" w:sz="4" w:space="0"/>
            </w:tcBorders>
            <w:tcW w:w="709" w:type="pct"/>
            <w:vAlign w:val="center"/>
            <w:vMerge w:val="continue"/>
            <w:textDirection w:val="lrTb"/>
            <w:noWrap w:val="false"/>
          </w:tcPr>
          <w:p>
            <w:pPr>
              <w:jc w:val="left"/>
              <w:widowControl/>
              <w:rPr>
                <w:rFonts w:ascii="宋体" w:hAnsi="宋体" w:eastAsia="宋体" w:cs="Arial"/>
                <w:color w:val="auto"/>
                <w:sz w:val="24"/>
                <w:szCs w:val="24"/>
                <w:highlight w:val="none"/>
                <w14:ligatures w14:val="none"/>
              </w:rPr>
            </w:pPr>
            <w:r>
              <w:rPr>
                <w:rFonts w:ascii="宋体" w:hAnsi="宋体" w:eastAsia="宋体" w:cs="Arial"/>
                <w:color w:val="auto"/>
                <w:sz w:val="24"/>
                <w:szCs w:val="24"/>
                <w:highlight w:val="none"/>
                <w14:ligatures w14:val="none"/>
              </w:rPr>
            </w:r>
            <w:r/>
          </w:p>
        </w:tc>
        <w:tc>
          <w:tcPr>
            <w:shd w:val="clear" w:color="auto" w:fill="auto"/>
            <w:tcBorders>
              <w:top w:val="none" w:color="000000" w:sz="4" w:space="0"/>
              <w:left w:val="none" w:color="000000" w:sz="4" w:space="0"/>
              <w:bottom w:val="single" w:color="auto" w:sz="4" w:space="0"/>
              <w:right w:val="single" w:color="auto" w:sz="4" w:space="0"/>
            </w:tcBorders>
            <w:tcW w:w="998" w:type="pct"/>
            <w:vAlign w:val="center"/>
            <w:textDirection w:val="lrTb"/>
            <w:noWrap/>
          </w:tcPr>
          <w:p>
            <w:pPr>
              <w:jc w:val="left"/>
              <w:widowControl/>
              <w:rPr>
                <w:rFonts w:ascii="宋体" w:hAnsi="宋体" w:eastAsia="宋体" w:cs="Arial"/>
                <w:color w:val="auto"/>
                <w:sz w:val="24"/>
                <w:szCs w:val="24"/>
                <w:highlight w:val="none"/>
                <w14:ligatures w14:val="none"/>
              </w:rPr>
            </w:pPr>
            <w:r>
              <w:rPr>
                <w:rFonts w:hint="eastAsia" w:ascii="宋体" w:hAnsi="宋体" w:eastAsia="宋体" w:cs="Arial"/>
                <w:color w:val="auto"/>
                <w:sz w:val="24"/>
                <w:szCs w:val="24"/>
                <w:highlight w:val="none"/>
                <w14:ligatures w14:val="none"/>
              </w:rPr>
              <w:t xml:space="preserve">其他信息管理</w:t>
            </w:r>
            <w:r/>
          </w:p>
        </w:tc>
        <w:tc>
          <w:tcPr>
            <w:shd w:val="clear" w:color="auto" w:fill="auto"/>
            <w:tcBorders>
              <w:top w:val="none" w:color="000000" w:sz="4" w:space="0"/>
              <w:left w:val="none" w:color="000000" w:sz="4" w:space="0"/>
              <w:bottom w:val="single" w:color="auto" w:sz="4" w:space="0"/>
              <w:right w:val="single" w:color="auto" w:sz="4" w:space="0"/>
            </w:tcBorders>
            <w:tcW w:w="1143" w:type="pct"/>
            <w:vAlign w:val="center"/>
            <w:textDirection w:val="lrTb"/>
            <w:noWrap/>
          </w:tcPr>
          <w:p>
            <w:pPr>
              <w:jc w:val="left"/>
              <w:widowControl/>
              <w:rPr>
                <w:rFonts w:ascii="宋体" w:hAnsi="宋体" w:eastAsia="宋体" w:cs="Arial"/>
                <w:color w:val="auto"/>
                <w:sz w:val="24"/>
                <w:szCs w:val="24"/>
                <w:highlight w:val="none"/>
                <w14:ligatures w14:val="none"/>
              </w:rPr>
            </w:pPr>
            <w:r>
              <w:rPr>
                <w:rFonts w:hint="eastAsia" w:ascii="宋体" w:hAnsi="宋体" w:eastAsia="宋体" w:cs="Arial"/>
                <w:color w:val="auto"/>
                <w:sz w:val="24"/>
                <w:szCs w:val="24"/>
                <w:highlight w:val="none"/>
                <w14:ligatures w14:val="none"/>
              </w:rPr>
              <w:t xml:space="preserve">信息维护</w:t>
            </w:r>
            <w:r/>
          </w:p>
        </w:tc>
        <w:tc>
          <w:tcPr>
            <w:shd w:val="clear" w:color="auto" w:fill="auto"/>
            <w:tcBorders>
              <w:top w:val="none" w:color="000000" w:sz="4" w:space="0"/>
              <w:left w:val="none" w:color="000000" w:sz="4" w:space="0"/>
              <w:bottom w:val="single" w:color="auto" w:sz="4" w:space="0"/>
              <w:right w:val="single" w:color="auto" w:sz="4" w:space="0"/>
            </w:tcBorders>
            <w:tcW w:w="863" w:type="pct"/>
            <w:vAlign w:val="center"/>
            <w:textDirection w:val="lrTb"/>
            <w:noWrap w:val="false"/>
          </w:tcPr>
          <w:p>
            <w:pPr>
              <w:jc w:val="left"/>
              <w:widowControl/>
              <w:rPr>
                <w:rFonts w:ascii="宋体" w:hAnsi="宋体" w:eastAsia="宋体" w:cs="Arial"/>
                <w:color w:val="auto"/>
                <w:sz w:val="24"/>
                <w:szCs w:val="24"/>
                <w:highlight w:val="none"/>
                <w14:ligatures w14:val="none"/>
              </w:rPr>
            </w:pPr>
            <w:r>
              <w:rPr>
                <w:rFonts w:hint="eastAsia" w:ascii="宋体" w:hAnsi="宋体" w:eastAsia="宋体" w:cs="Arial"/>
                <w:color w:val="auto"/>
                <w:sz w:val="24"/>
                <w:szCs w:val="24"/>
                <w:highlight w:val="none"/>
                <w14:ligatures w14:val="none"/>
              </w:rPr>
              <w:t xml:space="preserve">维护如信号塔、景区等位置信息和经纬度。</w:t>
            </w:r>
            <w:r/>
          </w:p>
        </w:tc>
      </w:tr>
      <w:tr>
        <w:trPr>
          <w:trHeight w:val="420"/>
        </w:trPr>
        <w:tc>
          <w:tcPr>
            <w:tcBorders>
              <w:top w:val="none" w:color="000000" w:sz="4" w:space="0"/>
              <w:left w:val="single" w:color="auto" w:sz="4" w:space="0"/>
              <w:bottom w:val="single" w:color="auto" w:sz="4" w:space="0"/>
              <w:right w:val="single" w:color="auto" w:sz="4" w:space="0"/>
            </w:tcBorders>
            <w:tcW w:w="1287" w:type="pct"/>
            <w:vAlign w:val="center"/>
            <w:vMerge w:val="continue"/>
            <w:textDirection w:val="lrTb"/>
            <w:noWrap w:val="false"/>
          </w:tcPr>
          <w:p>
            <w:pPr>
              <w:jc w:val="left"/>
              <w:widowControl/>
              <w:rPr>
                <w:rFonts w:ascii="宋体" w:hAnsi="宋体" w:eastAsia="宋体" w:cs="Arial"/>
                <w:color w:val="auto"/>
                <w:sz w:val="24"/>
                <w:szCs w:val="24"/>
                <w:highlight w:val="none"/>
                <w14:ligatures w14:val="none"/>
              </w:rPr>
            </w:pPr>
            <w:r>
              <w:rPr>
                <w:rFonts w:ascii="宋体" w:hAnsi="宋体" w:eastAsia="宋体" w:cs="Arial"/>
                <w:color w:val="auto"/>
                <w:sz w:val="24"/>
                <w:szCs w:val="24"/>
                <w:highlight w:val="none"/>
                <w14:ligatures w14:val="none"/>
              </w:rPr>
            </w:r>
            <w:r/>
          </w:p>
        </w:tc>
        <w:tc>
          <w:tcPr>
            <w:shd w:val="clear" w:color="auto" w:fill="auto"/>
            <w:tcBorders>
              <w:top w:val="none" w:color="000000" w:sz="4" w:space="0"/>
              <w:left w:val="single" w:color="auto" w:sz="4" w:space="0"/>
              <w:bottom w:val="single" w:color="auto" w:sz="4" w:space="0"/>
              <w:right w:val="single" w:color="auto" w:sz="4" w:space="0"/>
            </w:tcBorders>
            <w:tcW w:w="709" w:type="pct"/>
            <w:vAlign w:val="center"/>
            <w:vMerge w:val="restart"/>
            <w:textDirection w:val="lrTb"/>
            <w:noWrap/>
          </w:tcPr>
          <w:p>
            <w:pPr>
              <w:jc w:val="left"/>
              <w:widowControl/>
              <w:rPr>
                <w:rFonts w:ascii="宋体" w:hAnsi="宋体" w:eastAsia="宋体" w:cs="Arial"/>
                <w:color w:val="auto"/>
                <w:sz w:val="24"/>
                <w:szCs w:val="24"/>
                <w:highlight w:val="none"/>
                <w14:ligatures w14:val="none"/>
              </w:rPr>
            </w:pPr>
            <w:r>
              <w:rPr>
                <w:rFonts w:hint="eastAsia" w:ascii="宋体" w:hAnsi="宋体" w:eastAsia="宋体" w:cs="Arial"/>
                <w:color w:val="auto"/>
                <w:sz w:val="24"/>
                <w:szCs w:val="24"/>
                <w:highlight w:val="none"/>
                <w14:ligatures w14:val="none"/>
              </w:rPr>
              <w:t xml:space="preserve">综合分析</w:t>
            </w:r>
            <w:r/>
          </w:p>
        </w:tc>
        <w:tc>
          <w:tcPr>
            <w:shd w:val="clear" w:color="auto" w:fill="auto"/>
            <w:tcBorders>
              <w:top w:val="none" w:color="000000" w:sz="4" w:space="0"/>
              <w:left w:val="none" w:color="000000" w:sz="4" w:space="0"/>
              <w:bottom w:val="single" w:color="auto" w:sz="4" w:space="0"/>
              <w:right w:val="single" w:color="auto" w:sz="4" w:space="0"/>
            </w:tcBorders>
            <w:tcW w:w="998" w:type="pct"/>
            <w:vAlign w:val="center"/>
            <w:textDirection w:val="lrTb"/>
            <w:noWrap/>
          </w:tcPr>
          <w:p>
            <w:pPr>
              <w:jc w:val="left"/>
              <w:widowControl/>
              <w:rPr>
                <w:rFonts w:ascii="宋体" w:hAnsi="宋体" w:eastAsia="宋体" w:cs="Arial"/>
                <w:color w:val="auto"/>
                <w:sz w:val="24"/>
                <w:szCs w:val="24"/>
                <w:highlight w:val="none"/>
                <w14:ligatures w14:val="none"/>
              </w:rPr>
            </w:pPr>
            <w:r>
              <w:rPr>
                <w:rFonts w:hint="eastAsia" w:ascii="宋体" w:hAnsi="宋体" w:eastAsia="宋体" w:cs="Arial"/>
                <w:color w:val="auto"/>
                <w:sz w:val="24"/>
                <w:szCs w:val="24"/>
                <w:highlight w:val="none"/>
                <w14:ligatures w14:val="none"/>
              </w:rPr>
              <w:t xml:space="preserve">态势分析</w:t>
            </w:r>
            <w:r/>
          </w:p>
        </w:tc>
        <w:tc>
          <w:tcPr>
            <w:shd w:val="clear" w:color="auto" w:fill="auto"/>
            <w:tcBorders>
              <w:top w:val="none" w:color="000000" w:sz="4" w:space="0"/>
              <w:left w:val="none" w:color="000000" w:sz="4" w:space="0"/>
              <w:bottom w:val="single" w:color="auto" w:sz="4" w:space="0"/>
              <w:right w:val="single" w:color="auto" w:sz="4" w:space="0"/>
            </w:tcBorders>
            <w:tcW w:w="1143" w:type="pct"/>
            <w:vAlign w:val="center"/>
            <w:textDirection w:val="lrTb"/>
            <w:noWrap/>
          </w:tcPr>
          <w:p>
            <w:pPr>
              <w:jc w:val="left"/>
              <w:widowControl/>
              <w:rPr>
                <w:rFonts w:ascii="宋体" w:hAnsi="宋体" w:eastAsia="宋体" w:cs="Arial"/>
                <w:color w:val="auto"/>
                <w:sz w:val="24"/>
                <w:szCs w:val="24"/>
                <w:highlight w:val="none"/>
                <w14:ligatures w14:val="none"/>
              </w:rPr>
            </w:pPr>
            <w:r>
              <w:rPr>
                <w:rFonts w:hint="eastAsia" w:ascii="宋体" w:hAnsi="宋体" w:eastAsia="宋体" w:cs="Arial"/>
                <w:color w:val="auto"/>
                <w:sz w:val="24"/>
                <w:szCs w:val="24"/>
                <w:highlight w:val="none"/>
                <w14:ligatures w14:val="none"/>
              </w:rPr>
              <w:t xml:space="preserve">图表分析</w:t>
            </w:r>
            <w:r/>
          </w:p>
        </w:tc>
        <w:tc>
          <w:tcPr>
            <w:shd w:val="clear" w:color="auto" w:fill="auto"/>
            <w:tcBorders>
              <w:top w:val="none" w:color="000000" w:sz="4" w:space="0"/>
              <w:left w:val="none" w:color="000000" w:sz="4" w:space="0"/>
              <w:bottom w:val="single" w:color="auto" w:sz="4" w:space="0"/>
              <w:right w:val="single" w:color="auto" w:sz="4" w:space="0"/>
            </w:tcBorders>
            <w:tcW w:w="863" w:type="pct"/>
            <w:vAlign w:val="center"/>
            <w:textDirection w:val="lrTb"/>
            <w:noWrap w:val="false"/>
          </w:tcPr>
          <w:p>
            <w:pPr>
              <w:jc w:val="left"/>
              <w:widowControl/>
              <w:rPr>
                <w:rFonts w:ascii="宋体" w:hAnsi="宋体" w:eastAsia="宋体" w:cs="Arial"/>
                <w:color w:val="auto"/>
                <w:sz w:val="24"/>
                <w:szCs w:val="24"/>
                <w:highlight w:val="none"/>
                <w14:ligatures w14:val="none"/>
              </w:rPr>
            </w:pPr>
            <w:r>
              <w:rPr>
                <w:rFonts w:hint="eastAsia" w:ascii="宋体" w:hAnsi="宋体" w:eastAsia="宋体" w:cs="Arial"/>
                <w:color w:val="auto"/>
                <w:sz w:val="24"/>
                <w:szCs w:val="24"/>
                <w:highlight w:val="none"/>
                <w14:ligatures w14:val="none"/>
              </w:rPr>
              <w:t xml:space="preserve">提供各维度的火情情况的图表分析。</w:t>
            </w:r>
            <w:r/>
          </w:p>
        </w:tc>
      </w:tr>
      <w:tr>
        <w:trPr>
          <w:trHeight w:val="420"/>
        </w:trPr>
        <w:tc>
          <w:tcPr>
            <w:tcBorders>
              <w:top w:val="none" w:color="000000" w:sz="4" w:space="0"/>
              <w:left w:val="single" w:color="auto" w:sz="4" w:space="0"/>
              <w:bottom w:val="single" w:color="auto" w:sz="4" w:space="0"/>
              <w:right w:val="single" w:color="auto" w:sz="4" w:space="0"/>
            </w:tcBorders>
            <w:tcW w:w="1287" w:type="pct"/>
            <w:vAlign w:val="center"/>
            <w:vMerge w:val="continue"/>
            <w:textDirection w:val="lrTb"/>
            <w:noWrap w:val="false"/>
          </w:tcPr>
          <w:p>
            <w:pPr>
              <w:jc w:val="left"/>
              <w:widowControl/>
              <w:rPr>
                <w:rFonts w:ascii="宋体" w:hAnsi="宋体" w:eastAsia="宋体" w:cs="Arial"/>
                <w:color w:val="auto"/>
                <w:sz w:val="24"/>
                <w:szCs w:val="24"/>
                <w:highlight w:val="none"/>
                <w14:ligatures w14:val="none"/>
              </w:rPr>
            </w:pPr>
            <w:r>
              <w:rPr>
                <w:rFonts w:ascii="宋体" w:hAnsi="宋体" w:eastAsia="宋体" w:cs="Arial"/>
                <w:color w:val="auto"/>
                <w:sz w:val="24"/>
                <w:szCs w:val="24"/>
                <w:highlight w:val="none"/>
                <w14:ligatures w14:val="none"/>
              </w:rPr>
            </w:r>
            <w:r/>
          </w:p>
        </w:tc>
        <w:tc>
          <w:tcPr>
            <w:tcBorders>
              <w:top w:val="none" w:color="000000" w:sz="4" w:space="0"/>
              <w:left w:val="single" w:color="auto" w:sz="4" w:space="0"/>
              <w:bottom w:val="single" w:color="auto" w:sz="4" w:space="0"/>
              <w:right w:val="single" w:color="auto" w:sz="4" w:space="0"/>
            </w:tcBorders>
            <w:tcW w:w="709" w:type="pct"/>
            <w:vAlign w:val="center"/>
            <w:vMerge w:val="continue"/>
            <w:textDirection w:val="lrTb"/>
            <w:noWrap w:val="false"/>
          </w:tcPr>
          <w:p>
            <w:pPr>
              <w:jc w:val="left"/>
              <w:widowControl/>
              <w:rPr>
                <w:rFonts w:ascii="宋体" w:hAnsi="宋体" w:eastAsia="宋体" w:cs="Arial"/>
                <w:color w:val="auto"/>
                <w:sz w:val="24"/>
                <w:szCs w:val="24"/>
                <w:highlight w:val="none"/>
                <w14:ligatures w14:val="none"/>
              </w:rPr>
            </w:pPr>
            <w:r>
              <w:rPr>
                <w:rFonts w:ascii="宋体" w:hAnsi="宋体" w:eastAsia="宋体" w:cs="Arial"/>
                <w:color w:val="auto"/>
                <w:sz w:val="24"/>
                <w:szCs w:val="24"/>
                <w:highlight w:val="none"/>
                <w14:ligatures w14:val="none"/>
              </w:rPr>
            </w:r>
            <w:r/>
          </w:p>
        </w:tc>
        <w:tc>
          <w:tcPr>
            <w:shd w:val="clear" w:color="auto" w:fill="auto"/>
            <w:tcBorders>
              <w:top w:val="none" w:color="000000" w:sz="4" w:space="0"/>
              <w:left w:val="none" w:color="000000" w:sz="4" w:space="0"/>
              <w:bottom w:val="single" w:color="auto" w:sz="4" w:space="0"/>
              <w:right w:val="single" w:color="auto" w:sz="4" w:space="0"/>
            </w:tcBorders>
            <w:tcW w:w="998" w:type="pct"/>
            <w:vAlign w:val="center"/>
            <w:textDirection w:val="lrTb"/>
            <w:noWrap/>
          </w:tcPr>
          <w:p>
            <w:pPr>
              <w:jc w:val="left"/>
              <w:widowControl/>
              <w:rPr>
                <w:rFonts w:ascii="宋体" w:hAnsi="宋体" w:eastAsia="宋体" w:cs="Arial"/>
                <w:color w:val="auto"/>
                <w:sz w:val="24"/>
                <w:szCs w:val="24"/>
                <w:highlight w:val="none"/>
                <w14:ligatures w14:val="none"/>
              </w:rPr>
            </w:pPr>
            <w:r>
              <w:rPr>
                <w:rFonts w:hint="eastAsia" w:ascii="宋体" w:hAnsi="宋体" w:eastAsia="宋体" w:cs="Arial"/>
                <w:color w:val="auto"/>
                <w:sz w:val="24"/>
                <w:szCs w:val="24"/>
                <w:highlight w:val="none"/>
                <w14:ligatures w14:val="none"/>
              </w:rPr>
              <w:t xml:space="preserve">统计报表</w:t>
            </w:r>
            <w:r/>
          </w:p>
        </w:tc>
        <w:tc>
          <w:tcPr>
            <w:shd w:val="clear" w:color="auto" w:fill="auto"/>
            <w:tcBorders>
              <w:top w:val="none" w:color="000000" w:sz="4" w:space="0"/>
              <w:left w:val="none" w:color="000000" w:sz="4" w:space="0"/>
              <w:bottom w:val="single" w:color="auto" w:sz="4" w:space="0"/>
              <w:right w:val="single" w:color="auto" w:sz="4" w:space="0"/>
            </w:tcBorders>
            <w:tcW w:w="1143" w:type="pct"/>
            <w:vAlign w:val="center"/>
            <w:textDirection w:val="lrTb"/>
            <w:noWrap/>
          </w:tcPr>
          <w:p>
            <w:pPr>
              <w:jc w:val="left"/>
              <w:widowControl/>
              <w:rPr>
                <w:rFonts w:ascii="宋体" w:hAnsi="宋体" w:eastAsia="宋体" w:cs="Arial"/>
                <w:color w:val="auto"/>
                <w:sz w:val="24"/>
                <w:szCs w:val="24"/>
                <w:highlight w:val="none"/>
                <w14:ligatures w14:val="none"/>
              </w:rPr>
            </w:pPr>
            <w:r>
              <w:rPr>
                <w:rFonts w:hint="eastAsia" w:ascii="宋体" w:hAnsi="宋体" w:eastAsia="宋体" w:cs="Arial"/>
                <w:color w:val="auto"/>
                <w:sz w:val="24"/>
                <w:szCs w:val="24"/>
                <w:highlight w:val="none"/>
                <w14:ligatures w14:val="none"/>
              </w:rPr>
              <w:t xml:space="preserve">列表导出</w:t>
            </w:r>
            <w:r/>
          </w:p>
        </w:tc>
        <w:tc>
          <w:tcPr>
            <w:shd w:val="clear" w:color="auto" w:fill="auto"/>
            <w:tcBorders>
              <w:top w:val="none" w:color="000000" w:sz="4" w:space="0"/>
              <w:left w:val="none" w:color="000000" w:sz="4" w:space="0"/>
              <w:bottom w:val="single" w:color="auto" w:sz="4" w:space="0"/>
              <w:right w:val="single" w:color="auto" w:sz="4" w:space="0"/>
            </w:tcBorders>
            <w:tcW w:w="863" w:type="pct"/>
            <w:vAlign w:val="center"/>
            <w:textDirection w:val="lrTb"/>
            <w:noWrap w:val="false"/>
          </w:tcPr>
          <w:p>
            <w:pPr>
              <w:jc w:val="left"/>
              <w:widowControl/>
              <w:rPr>
                <w:rFonts w:ascii="宋体" w:hAnsi="宋体" w:eastAsia="宋体" w:cs="Arial"/>
                <w:color w:val="auto"/>
                <w:sz w:val="24"/>
                <w:szCs w:val="24"/>
                <w:highlight w:val="none"/>
                <w14:ligatures w14:val="none"/>
              </w:rPr>
            </w:pPr>
            <w:r>
              <w:rPr>
                <w:rFonts w:hint="eastAsia" w:ascii="宋体" w:hAnsi="宋体" w:eastAsia="宋体" w:cs="Arial"/>
                <w:color w:val="auto"/>
                <w:sz w:val="24"/>
                <w:szCs w:val="24"/>
                <w:highlight w:val="none"/>
                <w14:ligatures w14:val="none"/>
              </w:rPr>
              <w:t xml:space="preserve">提供各阶段的统计列表及导出功能。</w:t>
            </w:r>
            <w:r/>
          </w:p>
        </w:tc>
      </w:tr>
      <w:tr>
        <w:trPr>
          <w:trHeight w:val="420"/>
        </w:trPr>
        <w:tc>
          <w:tcPr>
            <w:tcBorders>
              <w:top w:val="none" w:color="000000" w:sz="4" w:space="0"/>
              <w:left w:val="single" w:color="auto" w:sz="4" w:space="0"/>
              <w:bottom w:val="single" w:color="auto" w:sz="4" w:space="0"/>
              <w:right w:val="single" w:color="auto" w:sz="4" w:space="0"/>
            </w:tcBorders>
            <w:tcW w:w="1287" w:type="pct"/>
            <w:vAlign w:val="center"/>
            <w:vMerge w:val="continue"/>
            <w:textDirection w:val="lrTb"/>
            <w:noWrap w:val="false"/>
          </w:tcPr>
          <w:p>
            <w:pPr>
              <w:jc w:val="left"/>
              <w:widowControl/>
              <w:rPr>
                <w:rFonts w:ascii="宋体" w:hAnsi="宋体" w:eastAsia="宋体" w:cs="Arial"/>
                <w:color w:val="auto"/>
                <w:sz w:val="24"/>
                <w:szCs w:val="24"/>
                <w:highlight w:val="none"/>
                <w14:ligatures w14:val="none"/>
              </w:rPr>
            </w:pPr>
            <w:r>
              <w:rPr>
                <w:rFonts w:ascii="宋体" w:hAnsi="宋体" w:eastAsia="宋体" w:cs="Arial"/>
                <w:color w:val="auto"/>
                <w:sz w:val="24"/>
                <w:szCs w:val="24"/>
                <w:highlight w:val="none"/>
                <w14:ligatures w14:val="none"/>
              </w:rPr>
            </w:r>
            <w:r/>
          </w:p>
        </w:tc>
        <w:tc>
          <w:tcPr>
            <w:tcBorders>
              <w:top w:val="none" w:color="000000" w:sz="4" w:space="0"/>
              <w:left w:val="single" w:color="auto" w:sz="4" w:space="0"/>
              <w:bottom w:val="single" w:color="auto" w:sz="4" w:space="0"/>
              <w:right w:val="single" w:color="auto" w:sz="4" w:space="0"/>
            </w:tcBorders>
            <w:tcW w:w="709" w:type="pct"/>
            <w:vAlign w:val="center"/>
            <w:vMerge w:val="continue"/>
            <w:textDirection w:val="lrTb"/>
            <w:noWrap w:val="false"/>
          </w:tcPr>
          <w:p>
            <w:pPr>
              <w:jc w:val="left"/>
              <w:widowControl/>
              <w:rPr>
                <w:rFonts w:ascii="宋体" w:hAnsi="宋体" w:eastAsia="宋体" w:cs="Arial"/>
                <w:color w:val="auto"/>
                <w:sz w:val="24"/>
                <w:szCs w:val="24"/>
                <w:highlight w:val="none"/>
                <w14:ligatures w14:val="none"/>
              </w:rPr>
            </w:pPr>
            <w:r>
              <w:rPr>
                <w:rFonts w:ascii="宋体" w:hAnsi="宋体" w:eastAsia="宋体" w:cs="Arial"/>
                <w:color w:val="auto"/>
                <w:sz w:val="24"/>
                <w:szCs w:val="24"/>
                <w:highlight w:val="none"/>
                <w14:ligatures w14:val="none"/>
              </w:rPr>
            </w:r>
            <w:r/>
          </w:p>
        </w:tc>
        <w:tc>
          <w:tcPr>
            <w:shd w:val="clear" w:color="auto" w:fill="auto"/>
            <w:tcBorders>
              <w:top w:val="none" w:color="000000" w:sz="4" w:space="0"/>
              <w:left w:val="none" w:color="000000" w:sz="4" w:space="0"/>
              <w:bottom w:val="single" w:color="auto" w:sz="4" w:space="0"/>
              <w:right w:val="single" w:color="auto" w:sz="4" w:space="0"/>
            </w:tcBorders>
            <w:tcW w:w="998" w:type="pct"/>
            <w:vAlign w:val="center"/>
            <w:textDirection w:val="lrTb"/>
            <w:noWrap/>
          </w:tcPr>
          <w:p>
            <w:pPr>
              <w:jc w:val="left"/>
              <w:widowControl/>
              <w:rPr>
                <w:rFonts w:ascii="宋体" w:hAnsi="宋体" w:eastAsia="宋体" w:cs="Arial"/>
                <w:color w:val="auto"/>
                <w:sz w:val="24"/>
                <w:szCs w:val="24"/>
                <w:highlight w:val="none"/>
                <w14:ligatures w14:val="none"/>
              </w:rPr>
            </w:pPr>
            <w:r>
              <w:rPr>
                <w:rFonts w:hint="eastAsia" w:ascii="宋体" w:hAnsi="宋体" w:eastAsia="宋体" w:cs="Arial"/>
                <w:color w:val="auto"/>
                <w:sz w:val="24"/>
                <w:szCs w:val="24"/>
                <w:highlight w:val="none"/>
                <w14:ligatures w14:val="none"/>
              </w:rPr>
              <w:t xml:space="preserve">综合查询</w:t>
            </w:r>
            <w:r/>
          </w:p>
        </w:tc>
        <w:tc>
          <w:tcPr>
            <w:shd w:val="clear" w:color="auto" w:fill="auto"/>
            <w:tcBorders>
              <w:top w:val="none" w:color="000000" w:sz="4" w:space="0"/>
              <w:left w:val="none" w:color="000000" w:sz="4" w:space="0"/>
              <w:bottom w:val="single" w:color="auto" w:sz="4" w:space="0"/>
              <w:right w:val="single" w:color="auto" w:sz="4" w:space="0"/>
            </w:tcBorders>
            <w:tcW w:w="1143" w:type="pct"/>
            <w:vAlign w:val="center"/>
            <w:textDirection w:val="lrTb"/>
            <w:noWrap/>
          </w:tcPr>
          <w:p>
            <w:pPr>
              <w:jc w:val="left"/>
              <w:widowControl/>
              <w:rPr>
                <w:rFonts w:ascii="宋体" w:hAnsi="宋体" w:eastAsia="宋体" w:cs="Arial"/>
                <w:color w:val="auto"/>
                <w:sz w:val="24"/>
                <w:szCs w:val="24"/>
                <w:highlight w:val="none"/>
                <w14:ligatures w14:val="none"/>
              </w:rPr>
            </w:pPr>
            <w:r>
              <w:rPr>
                <w:rFonts w:hint="eastAsia" w:ascii="宋体" w:hAnsi="宋体" w:eastAsia="宋体" w:cs="Arial"/>
                <w:color w:val="auto"/>
                <w:sz w:val="24"/>
                <w:szCs w:val="24"/>
                <w:highlight w:val="none"/>
                <w14:ligatures w14:val="none"/>
              </w:rPr>
              <w:t xml:space="preserve">列表查询</w:t>
            </w:r>
            <w:r/>
          </w:p>
        </w:tc>
        <w:tc>
          <w:tcPr>
            <w:shd w:val="clear" w:color="auto" w:fill="auto"/>
            <w:tcBorders>
              <w:top w:val="none" w:color="000000" w:sz="4" w:space="0"/>
              <w:left w:val="none" w:color="000000" w:sz="4" w:space="0"/>
              <w:bottom w:val="single" w:color="auto" w:sz="4" w:space="0"/>
              <w:right w:val="single" w:color="auto" w:sz="4" w:space="0"/>
            </w:tcBorders>
            <w:tcW w:w="863" w:type="pct"/>
            <w:vAlign w:val="center"/>
            <w:textDirection w:val="lrTb"/>
            <w:noWrap w:val="false"/>
          </w:tcPr>
          <w:p>
            <w:pPr>
              <w:jc w:val="left"/>
              <w:widowControl/>
              <w:rPr>
                <w:rFonts w:ascii="宋体" w:hAnsi="宋体" w:eastAsia="宋体" w:cs="Arial"/>
                <w:color w:val="auto"/>
                <w:sz w:val="24"/>
                <w:szCs w:val="24"/>
                <w:highlight w:val="none"/>
                <w14:ligatures w14:val="none"/>
              </w:rPr>
            </w:pPr>
            <w:r>
              <w:rPr>
                <w:rFonts w:hint="eastAsia" w:ascii="宋体" w:hAnsi="宋体" w:eastAsia="宋体" w:cs="Arial"/>
                <w:color w:val="auto"/>
                <w:sz w:val="24"/>
                <w:szCs w:val="24"/>
                <w:highlight w:val="none"/>
                <w14:ligatures w14:val="none"/>
              </w:rPr>
              <w:t xml:space="preserve">提供各类火情信息及处置的综合查询。</w:t>
            </w:r>
            <w:r/>
          </w:p>
        </w:tc>
      </w:tr>
      <w:tr>
        <w:trPr>
          <w:trHeight w:val="1260"/>
        </w:trPr>
        <w:tc>
          <w:tcPr>
            <w:tcBorders>
              <w:top w:val="none" w:color="000000" w:sz="4" w:space="0"/>
              <w:left w:val="single" w:color="auto" w:sz="4" w:space="0"/>
              <w:bottom w:val="single" w:color="auto" w:sz="4" w:space="0"/>
              <w:right w:val="single" w:color="auto" w:sz="4" w:space="0"/>
            </w:tcBorders>
            <w:tcW w:w="1287" w:type="pct"/>
            <w:vAlign w:val="center"/>
            <w:vMerge w:val="continue"/>
            <w:textDirection w:val="lrTb"/>
            <w:noWrap w:val="false"/>
          </w:tcPr>
          <w:p>
            <w:pPr>
              <w:jc w:val="left"/>
              <w:widowControl/>
              <w:rPr>
                <w:rFonts w:ascii="宋体" w:hAnsi="宋体" w:eastAsia="宋体" w:cs="Arial"/>
                <w:color w:val="auto"/>
                <w:sz w:val="24"/>
                <w:szCs w:val="24"/>
                <w:highlight w:val="none"/>
                <w14:ligatures w14:val="none"/>
              </w:rPr>
            </w:pPr>
            <w:r>
              <w:rPr>
                <w:rFonts w:ascii="宋体" w:hAnsi="宋体" w:eastAsia="宋体" w:cs="Arial"/>
                <w:color w:val="auto"/>
                <w:sz w:val="24"/>
                <w:szCs w:val="24"/>
                <w:highlight w:val="none"/>
                <w14:ligatures w14:val="none"/>
              </w:rPr>
            </w:r>
            <w:r/>
          </w:p>
        </w:tc>
        <w:tc>
          <w:tcPr>
            <w:shd w:val="clear" w:color="auto" w:fill="auto"/>
            <w:tcBorders>
              <w:top w:val="none" w:color="000000" w:sz="4" w:space="0"/>
              <w:left w:val="single" w:color="auto" w:sz="4" w:space="0"/>
              <w:bottom w:val="single" w:color="auto" w:sz="4" w:space="0"/>
              <w:right w:val="single" w:color="auto" w:sz="4" w:space="0"/>
            </w:tcBorders>
            <w:tcW w:w="709" w:type="pct"/>
            <w:vAlign w:val="center"/>
            <w:vMerge w:val="restart"/>
            <w:textDirection w:val="lrTb"/>
            <w:noWrap/>
          </w:tcPr>
          <w:p>
            <w:pPr>
              <w:jc w:val="left"/>
              <w:widowControl/>
              <w:rPr>
                <w:rFonts w:ascii="宋体" w:hAnsi="宋体" w:eastAsia="宋体" w:cs="Arial"/>
                <w:color w:val="auto"/>
                <w:sz w:val="24"/>
                <w:szCs w:val="24"/>
                <w:highlight w:val="none"/>
                <w14:ligatures w14:val="none"/>
              </w:rPr>
            </w:pPr>
            <w:r>
              <w:rPr>
                <w:rFonts w:hint="eastAsia" w:ascii="宋体" w:hAnsi="宋体" w:eastAsia="宋体" w:cs="Arial"/>
                <w:color w:val="auto"/>
                <w:sz w:val="24"/>
                <w:szCs w:val="24"/>
                <w:highlight w:val="none"/>
                <w14:ligatures w14:val="none"/>
              </w:rPr>
              <w:t xml:space="preserve">信息推送</w:t>
            </w:r>
            <w:r/>
          </w:p>
        </w:tc>
        <w:tc>
          <w:tcPr>
            <w:shd w:val="clear" w:color="auto" w:fill="auto"/>
            <w:tcBorders>
              <w:top w:val="none" w:color="000000" w:sz="4" w:space="0"/>
              <w:left w:val="single" w:color="auto" w:sz="4" w:space="0"/>
              <w:bottom w:val="single" w:color="auto" w:sz="4" w:space="0"/>
              <w:right w:val="single" w:color="auto" w:sz="4" w:space="0"/>
            </w:tcBorders>
            <w:tcW w:w="998" w:type="pct"/>
            <w:vAlign w:val="center"/>
            <w:vMerge w:val="restart"/>
            <w:textDirection w:val="lrTb"/>
            <w:noWrap/>
          </w:tcPr>
          <w:p>
            <w:pPr>
              <w:jc w:val="left"/>
              <w:widowControl/>
              <w:rPr>
                <w:rFonts w:ascii="宋体" w:hAnsi="宋体" w:eastAsia="宋体" w:cs="Arial"/>
                <w:color w:val="auto"/>
                <w:sz w:val="24"/>
                <w:szCs w:val="24"/>
                <w:highlight w:val="none"/>
                <w14:ligatures w14:val="none"/>
              </w:rPr>
            </w:pPr>
            <w:r>
              <w:rPr>
                <w:rFonts w:hint="eastAsia" w:ascii="宋体" w:hAnsi="宋体" w:eastAsia="宋体" w:cs="Arial"/>
                <w:color w:val="auto"/>
                <w:sz w:val="24"/>
                <w:szCs w:val="24"/>
                <w:highlight w:val="none"/>
                <w14:ligatures w14:val="none"/>
              </w:rPr>
              <w:t xml:space="preserve">推送分级</w:t>
            </w:r>
            <w:r/>
          </w:p>
        </w:tc>
        <w:tc>
          <w:tcPr>
            <w:shd w:val="clear" w:color="auto" w:fill="auto"/>
            <w:tcBorders>
              <w:top w:val="none" w:color="000000" w:sz="4" w:space="0"/>
              <w:left w:val="none" w:color="000000" w:sz="4" w:space="0"/>
              <w:bottom w:val="single" w:color="auto" w:sz="4" w:space="0"/>
              <w:right w:val="single" w:color="auto" w:sz="4" w:space="0"/>
            </w:tcBorders>
            <w:tcW w:w="1143" w:type="pct"/>
            <w:vAlign w:val="center"/>
            <w:textDirection w:val="lrTb"/>
            <w:noWrap/>
          </w:tcPr>
          <w:p>
            <w:pPr>
              <w:jc w:val="left"/>
              <w:widowControl/>
              <w:rPr>
                <w:rFonts w:ascii="宋体" w:hAnsi="宋体" w:eastAsia="宋体" w:cs="Arial"/>
                <w:color w:val="auto"/>
                <w:sz w:val="24"/>
                <w:szCs w:val="24"/>
                <w:highlight w:val="none"/>
                <w14:ligatures w14:val="none"/>
              </w:rPr>
            </w:pPr>
            <w:r>
              <w:rPr>
                <w:rFonts w:hint="eastAsia" w:ascii="宋体" w:hAnsi="宋体" w:eastAsia="宋体" w:cs="Arial"/>
                <w:color w:val="auto"/>
                <w:sz w:val="24"/>
                <w:szCs w:val="24"/>
                <w:highlight w:val="none"/>
                <w14:ligatures w14:val="none"/>
              </w:rPr>
              <w:t xml:space="preserve">分级管理</w:t>
            </w:r>
            <w:r/>
          </w:p>
        </w:tc>
        <w:tc>
          <w:tcPr>
            <w:shd w:val="clear" w:color="auto" w:fill="auto"/>
            <w:tcBorders>
              <w:top w:val="none" w:color="000000" w:sz="4" w:space="0"/>
              <w:left w:val="none" w:color="000000" w:sz="4" w:space="0"/>
              <w:bottom w:val="single" w:color="auto" w:sz="4" w:space="0"/>
              <w:right w:val="single" w:color="auto" w:sz="4" w:space="0"/>
            </w:tcBorders>
            <w:tcW w:w="863" w:type="pct"/>
            <w:vAlign w:val="center"/>
            <w:textDirection w:val="lrTb"/>
            <w:noWrap w:val="false"/>
          </w:tcPr>
          <w:p>
            <w:pPr>
              <w:jc w:val="left"/>
              <w:widowControl/>
              <w:rPr>
                <w:rFonts w:ascii="宋体" w:hAnsi="宋体" w:eastAsia="宋体" w:cs="Arial"/>
                <w:color w:val="auto"/>
                <w:sz w:val="24"/>
                <w:szCs w:val="24"/>
                <w:highlight w:val="none"/>
                <w14:ligatures w14:val="none"/>
              </w:rPr>
            </w:pPr>
            <w:r>
              <w:rPr>
                <w:rFonts w:hint="eastAsia" w:ascii="宋体" w:hAnsi="宋体" w:eastAsia="宋体" w:cs="Arial"/>
                <w:color w:val="auto"/>
                <w:sz w:val="24"/>
                <w:szCs w:val="24"/>
                <w:highlight w:val="none"/>
                <w14:ligatures w14:val="none"/>
              </w:rPr>
              <w:t xml:space="preserve">根据报警级别，选定需要推送的层级，并由后续分管领导再次进行消息确认，并由分管领导实现是否需要继续推送上报局长等领导。</w:t>
            </w:r>
            <w:r/>
          </w:p>
        </w:tc>
      </w:tr>
      <w:tr>
        <w:trPr>
          <w:trHeight w:val="1260"/>
        </w:trPr>
        <w:tc>
          <w:tcPr>
            <w:tcBorders>
              <w:top w:val="none" w:color="000000" w:sz="4" w:space="0"/>
              <w:left w:val="single" w:color="auto" w:sz="4" w:space="0"/>
              <w:bottom w:val="single" w:color="auto" w:sz="4" w:space="0"/>
              <w:right w:val="single" w:color="auto" w:sz="4" w:space="0"/>
            </w:tcBorders>
            <w:tcW w:w="1287" w:type="pct"/>
            <w:vAlign w:val="center"/>
            <w:vMerge w:val="continue"/>
            <w:textDirection w:val="lrTb"/>
            <w:noWrap w:val="false"/>
          </w:tcPr>
          <w:p>
            <w:pPr>
              <w:jc w:val="left"/>
              <w:widowControl/>
              <w:rPr>
                <w:rFonts w:ascii="宋体" w:hAnsi="宋体" w:eastAsia="宋体" w:cs="Arial"/>
                <w:color w:val="auto"/>
                <w:sz w:val="24"/>
                <w:szCs w:val="24"/>
                <w:highlight w:val="none"/>
                <w14:ligatures w14:val="none"/>
              </w:rPr>
            </w:pPr>
            <w:r>
              <w:rPr>
                <w:rFonts w:ascii="宋体" w:hAnsi="宋体" w:eastAsia="宋体" w:cs="Arial"/>
                <w:color w:val="auto"/>
                <w:sz w:val="24"/>
                <w:szCs w:val="24"/>
                <w:highlight w:val="none"/>
                <w14:ligatures w14:val="none"/>
              </w:rPr>
            </w:r>
            <w:r/>
          </w:p>
        </w:tc>
        <w:tc>
          <w:tcPr>
            <w:tcBorders>
              <w:top w:val="none" w:color="000000" w:sz="4" w:space="0"/>
              <w:left w:val="single" w:color="auto" w:sz="4" w:space="0"/>
              <w:bottom w:val="single" w:color="auto" w:sz="4" w:space="0"/>
              <w:right w:val="single" w:color="auto" w:sz="4" w:space="0"/>
            </w:tcBorders>
            <w:tcW w:w="709" w:type="pct"/>
            <w:vAlign w:val="center"/>
            <w:vMerge w:val="continue"/>
            <w:textDirection w:val="lrTb"/>
            <w:noWrap w:val="false"/>
          </w:tcPr>
          <w:p>
            <w:pPr>
              <w:jc w:val="left"/>
              <w:widowControl/>
              <w:rPr>
                <w:rFonts w:ascii="宋体" w:hAnsi="宋体" w:eastAsia="宋体" w:cs="Arial"/>
                <w:color w:val="auto"/>
                <w:sz w:val="24"/>
                <w:szCs w:val="24"/>
                <w:highlight w:val="none"/>
                <w14:ligatures w14:val="none"/>
              </w:rPr>
            </w:pPr>
            <w:r>
              <w:rPr>
                <w:rFonts w:ascii="宋体" w:hAnsi="宋体" w:eastAsia="宋体" w:cs="Arial"/>
                <w:color w:val="auto"/>
                <w:sz w:val="24"/>
                <w:szCs w:val="24"/>
                <w:highlight w:val="none"/>
                <w14:ligatures w14:val="none"/>
              </w:rPr>
            </w:r>
            <w:r/>
          </w:p>
        </w:tc>
        <w:tc>
          <w:tcPr>
            <w:tcBorders>
              <w:top w:val="none" w:color="000000" w:sz="4" w:space="0"/>
              <w:left w:val="single" w:color="auto" w:sz="4" w:space="0"/>
              <w:bottom w:val="single" w:color="auto" w:sz="4" w:space="0"/>
              <w:right w:val="single" w:color="auto" w:sz="4" w:space="0"/>
            </w:tcBorders>
            <w:tcW w:w="998" w:type="pct"/>
            <w:vAlign w:val="center"/>
            <w:vMerge w:val="continue"/>
            <w:textDirection w:val="lrTb"/>
            <w:noWrap w:val="false"/>
          </w:tcPr>
          <w:p>
            <w:pPr>
              <w:jc w:val="left"/>
              <w:widowControl/>
              <w:rPr>
                <w:rFonts w:ascii="宋体" w:hAnsi="宋体" w:eastAsia="宋体" w:cs="Arial"/>
                <w:color w:val="auto"/>
                <w:sz w:val="24"/>
                <w:szCs w:val="24"/>
                <w:highlight w:val="none"/>
                <w14:ligatures w14:val="none"/>
              </w:rPr>
            </w:pPr>
            <w:r>
              <w:rPr>
                <w:rFonts w:ascii="宋体" w:hAnsi="宋体" w:eastAsia="宋体" w:cs="Arial"/>
                <w:color w:val="auto"/>
                <w:sz w:val="24"/>
                <w:szCs w:val="24"/>
                <w:highlight w:val="none"/>
                <w14:ligatures w14:val="none"/>
              </w:rPr>
            </w:r>
            <w:r/>
          </w:p>
        </w:tc>
        <w:tc>
          <w:tcPr>
            <w:shd w:val="clear" w:color="auto" w:fill="auto"/>
            <w:tcBorders>
              <w:top w:val="none" w:color="000000" w:sz="4" w:space="0"/>
              <w:left w:val="none" w:color="000000" w:sz="4" w:space="0"/>
              <w:bottom w:val="single" w:color="auto" w:sz="4" w:space="0"/>
              <w:right w:val="single" w:color="auto" w:sz="4" w:space="0"/>
            </w:tcBorders>
            <w:tcW w:w="1143" w:type="pct"/>
            <w:vAlign w:val="center"/>
            <w:textDirection w:val="lrTb"/>
            <w:noWrap/>
          </w:tcPr>
          <w:p>
            <w:pPr>
              <w:jc w:val="left"/>
              <w:widowControl/>
              <w:rPr>
                <w:rFonts w:ascii="宋体" w:hAnsi="宋体" w:eastAsia="宋体" w:cs="Arial"/>
                <w:color w:val="auto"/>
                <w:sz w:val="24"/>
                <w:szCs w:val="24"/>
                <w:highlight w:val="none"/>
                <w14:ligatures w14:val="none"/>
              </w:rPr>
            </w:pPr>
            <w:r>
              <w:rPr>
                <w:rFonts w:hint="eastAsia" w:ascii="宋体" w:hAnsi="宋体" w:eastAsia="宋体" w:cs="Arial"/>
                <w:color w:val="auto"/>
                <w:sz w:val="24"/>
                <w:szCs w:val="24"/>
                <w:highlight w:val="none"/>
                <w14:ligatures w14:val="none"/>
              </w:rPr>
              <w:t xml:space="preserve">推送人员</w:t>
            </w:r>
            <w:r/>
          </w:p>
        </w:tc>
        <w:tc>
          <w:tcPr>
            <w:shd w:val="clear" w:color="auto" w:fill="auto"/>
            <w:tcBorders>
              <w:top w:val="none" w:color="000000" w:sz="4" w:space="0"/>
              <w:left w:val="none" w:color="000000" w:sz="4" w:space="0"/>
              <w:bottom w:val="single" w:color="auto" w:sz="4" w:space="0"/>
              <w:right w:val="single" w:color="auto" w:sz="4" w:space="0"/>
            </w:tcBorders>
            <w:tcW w:w="863" w:type="pct"/>
            <w:vAlign w:val="center"/>
            <w:textDirection w:val="lrTb"/>
            <w:noWrap w:val="false"/>
          </w:tcPr>
          <w:p>
            <w:pPr>
              <w:jc w:val="left"/>
              <w:widowControl/>
              <w:rPr>
                <w:rFonts w:ascii="宋体" w:hAnsi="宋体" w:eastAsia="宋体" w:cs="Arial"/>
                <w:color w:val="auto"/>
                <w:sz w:val="24"/>
                <w:szCs w:val="24"/>
                <w:highlight w:val="none"/>
                <w14:ligatures w14:val="none"/>
              </w:rPr>
            </w:pPr>
            <w:r>
              <w:rPr>
                <w:rFonts w:hint="eastAsia" w:ascii="宋体" w:hAnsi="宋体" w:eastAsia="宋体" w:cs="Arial"/>
                <w:color w:val="auto"/>
                <w:sz w:val="24"/>
                <w:szCs w:val="24"/>
                <w:highlight w:val="none"/>
                <w14:ligatures w14:val="none"/>
              </w:rPr>
              <w:t xml:space="preserve">选定分级管理下的待推送人员，基层处置人员直接接收，科长接收后需要确认是否由本级别再次进行推送，并允许逐层上报推送。</w:t>
            </w:r>
            <w:r/>
          </w:p>
        </w:tc>
      </w:tr>
      <w:tr>
        <w:trPr>
          <w:trHeight w:val="420"/>
        </w:trPr>
        <w:tc>
          <w:tcPr>
            <w:tcBorders>
              <w:top w:val="none" w:color="000000" w:sz="4" w:space="0"/>
              <w:left w:val="single" w:color="auto" w:sz="4" w:space="0"/>
              <w:bottom w:val="single" w:color="auto" w:sz="4" w:space="0"/>
              <w:right w:val="single" w:color="auto" w:sz="4" w:space="0"/>
            </w:tcBorders>
            <w:tcW w:w="1287" w:type="pct"/>
            <w:vAlign w:val="center"/>
            <w:vMerge w:val="continue"/>
            <w:textDirection w:val="lrTb"/>
            <w:noWrap w:val="false"/>
          </w:tcPr>
          <w:p>
            <w:pPr>
              <w:jc w:val="left"/>
              <w:widowControl/>
              <w:rPr>
                <w:rFonts w:ascii="宋体" w:hAnsi="宋体" w:eastAsia="宋体" w:cs="Arial"/>
                <w:color w:val="auto"/>
                <w:sz w:val="24"/>
                <w:szCs w:val="24"/>
                <w:highlight w:val="none"/>
                <w14:ligatures w14:val="none"/>
              </w:rPr>
            </w:pPr>
            <w:r>
              <w:rPr>
                <w:rFonts w:ascii="宋体" w:hAnsi="宋体" w:eastAsia="宋体" w:cs="Arial"/>
                <w:color w:val="auto"/>
                <w:sz w:val="24"/>
                <w:szCs w:val="24"/>
                <w:highlight w:val="none"/>
                <w14:ligatures w14:val="none"/>
              </w:rPr>
            </w:r>
            <w:r/>
          </w:p>
        </w:tc>
        <w:tc>
          <w:tcPr>
            <w:tcBorders>
              <w:top w:val="none" w:color="000000" w:sz="4" w:space="0"/>
              <w:left w:val="single" w:color="auto" w:sz="4" w:space="0"/>
              <w:bottom w:val="single" w:color="auto" w:sz="4" w:space="0"/>
              <w:right w:val="single" w:color="auto" w:sz="4" w:space="0"/>
            </w:tcBorders>
            <w:tcW w:w="709" w:type="pct"/>
            <w:vAlign w:val="center"/>
            <w:vMerge w:val="continue"/>
            <w:textDirection w:val="lrTb"/>
            <w:noWrap w:val="false"/>
          </w:tcPr>
          <w:p>
            <w:pPr>
              <w:jc w:val="left"/>
              <w:widowControl/>
              <w:rPr>
                <w:rFonts w:ascii="宋体" w:hAnsi="宋体" w:eastAsia="宋体" w:cs="Arial"/>
                <w:color w:val="auto"/>
                <w:sz w:val="24"/>
                <w:szCs w:val="24"/>
                <w:highlight w:val="none"/>
                <w14:ligatures w14:val="none"/>
              </w:rPr>
            </w:pPr>
            <w:r>
              <w:rPr>
                <w:rFonts w:ascii="宋体" w:hAnsi="宋体" w:eastAsia="宋体" w:cs="Arial"/>
                <w:color w:val="auto"/>
                <w:sz w:val="24"/>
                <w:szCs w:val="24"/>
                <w:highlight w:val="none"/>
                <w14:ligatures w14:val="none"/>
              </w:rPr>
            </w:r>
            <w:r/>
          </w:p>
        </w:tc>
        <w:tc>
          <w:tcPr>
            <w:shd w:val="clear" w:color="auto" w:fill="auto"/>
            <w:tcBorders>
              <w:top w:val="none" w:color="000000" w:sz="4" w:space="0"/>
              <w:left w:val="single" w:color="auto" w:sz="4" w:space="0"/>
              <w:bottom w:val="single" w:color="auto" w:sz="4" w:space="0"/>
              <w:right w:val="single" w:color="auto" w:sz="4" w:space="0"/>
            </w:tcBorders>
            <w:tcW w:w="998" w:type="pct"/>
            <w:vAlign w:val="center"/>
            <w:vMerge w:val="restart"/>
            <w:textDirection w:val="lrTb"/>
            <w:noWrap/>
          </w:tcPr>
          <w:p>
            <w:pPr>
              <w:jc w:val="left"/>
              <w:widowControl/>
              <w:rPr>
                <w:rFonts w:ascii="宋体" w:hAnsi="宋体" w:eastAsia="宋体" w:cs="Arial"/>
                <w:color w:val="auto"/>
                <w:sz w:val="24"/>
                <w:szCs w:val="24"/>
                <w:highlight w:val="none"/>
                <w14:ligatures w14:val="none"/>
              </w:rPr>
            </w:pPr>
            <w:r>
              <w:rPr>
                <w:rFonts w:hint="eastAsia" w:ascii="宋体" w:hAnsi="宋体" w:eastAsia="宋体" w:cs="Arial"/>
                <w:color w:val="auto"/>
                <w:sz w:val="24"/>
                <w:szCs w:val="24"/>
                <w:highlight w:val="none"/>
                <w14:ligatures w14:val="none"/>
              </w:rPr>
              <w:t xml:space="preserve">消息确认</w:t>
            </w:r>
            <w:r/>
          </w:p>
        </w:tc>
        <w:tc>
          <w:tcPr>
            <w:shd w:val="clear" w:color="auto" w:fill="auto"/>
            <w:tcBorders>
              <w:top w:val="none" w:color="000000" w:sz="4" w:space="0"/>
              <w:left w:val="none" w:color="000000" w:sz="4" w:space="0"/>
              <w:bottom w:val="single" w:color="auto" w:sz="4" w:space="0"/>
              <w:right w:val="single" w:color="auto" w:sz="4" w:space="0"/>
            </w:tcBorders>
            <w:tcW w:w="1143" w:type="pct"/>
            <w:vAlign w:val="center"/>
            <w:textDirection w:val="lrTb"/>
            <w:noWrap/>
          </w:tcPr>
          <w:p>
            <w:pPr>
              <w:jc w:val="left"/>
              <w:widowControl/>
              <w:rPr>
                <w:rFonts w:ascii="宋体" w:hAnsi="宋体" w:eastAsia="宋体" w:cs="Arial"/>
                <w:color w:val="auto"/>
                <w:sz w:val="24"/>
                <w:szCs w:val="24"/>
                <w:highlight w:val="none"/>
                <w14:ligatures w14:val="none"/>
              </w:rPr>
            </w:pPr>
            <w:r>
              <w:rPr>
                <w:rFonts w:hint="eastAsia" w:ascii="宋体" w:hAnsi="宋体" w:eastAsia="宋体" w:cs="Arial"/>
                <w:color w:val="auto"/>
                <w:sz w:val="24"/>
                <w:szCs w:val="24"/>
                <w:highlight w:val="none"/>
                <w14:ligatures w14:val="none"/>
              </w:rPr>
              <w:t xml:space="preserve">事件确定</w:t>
            </w:r>
            <w:r/>
          </w:p>
        </w:tc>
        <w:tc>
          <w:tcPr>
            <w:shd w:val="clear" w:color="auto" w:fill="auto"/>
            <w:tcBorders>
              <w:top w:val="none" w:color="000000" w:sz="4" w:space="0"/>
              <w:left w:val="none" w:color="000000" w:sz="4" w:space="0"/>
              <w:bottom w:val="single" w:color="auto" w:sz="4" w:space="0"/>
              <w:right w:val="single" w:color="auto" w:sz="4" w:space="0"/>
            </w:tcBorders>
            <w:tcW w:w="863" w:type="pct"/>
            <w:vAlign w:val="center"/>
            <w:textDirection w:val="lrTb"/>
            <w:noWrap w:val="false"/>
          </w:tcPr>
          <w:p>
            <w:pPr>
              <w:jc w:val="left"/>
              <w:widowControl/>
              <w:rPr>
                <w:rFonts w:ascii="宋体" w:hAnsi="宋体" w:eastAsia="宋体" w:cs="Arial"/>
                <w:color w:val="auto"/>
                <w:sz w:val="24"/>
                <w:szCs w:val="24"/>
                <w:highlight w:val="none"/>
                <w14:ligatures w14:val="none"/>
              </w:rPr>
            </w:pPr>
            <w:r>
              <w:rPr>
                <w:rFonts w:hint="eastAsia" w:ascii="宋体" w:hAnsi="宋体" w:eastAsia="宋体" w:cs="Arial"/>
                <w:color w:val="auto"/>
                <w:sz w:val="24"/>
                <w:szCs w:val="24"/>
                <w:highlight w:val="none"/>
                <w14:ligatures w14:val="none"/>
              </w:rPr>
              <w:t xml:space="preserve">各层级可确定待发送任务是否需要继续推送。</w:t>
            </w:r>
            <w:r/>
          </w:p>
        </w:tc>
      </w:tr>
      <w:tr>
        <w:trPr>
          <w:trHeight w:val="840"/>
        </w:trPr>
        <w:tc>
          <w:tcPr>
            <w:tcBorders>
              <w:top w:val="none" w:color="000000" w:sz="4" w:space="0"/>
              <w:left w:val="single" w:color="auto" w:sz="4" w:space="0"/>
              <w:bottom w:val="single" w:color="auto" w:sz="4" w:space="0"/>
              <w:right w:val="single" w:color="auto" w:sz="4" w:space="0"/>
            </w:tcBorders>
            <w:tcW w:w="1287" w:type="pct"/>
            <w:vAlign w:val="center"/>
            <w:vMerge w:val="continue"/>
            <w:textDirection w:val="lrTb"/>
            <w:noWrap w:val="false"/>
          </w:tcPr>
          <w:p>
            <w:pPr>
              <w:jc w:val="left"/>
              <w:widowControl/>
              <w:rPr>
                <w:rFonts w:ascii="宋体" w:hAnsi="宋体" w:eastAsia="宋体" w:cs="Arial"/>
                <w:color w:val="auto"/>
                <w:sz w:val="24"/>
                <w:szCs w:val="24"/>
                <w:highlight w:val="none"/>
                <w14:ligatures w14:val="none"/>
              </w:rPr>
            </w:pPr>
            <w:r>
              <w:rPr>
                <w:rFonts w:ascii="宋体" w:hAnsi="宋体" w:eastAsia="宋体" w:cs="Arial"/>
                <w:color w:val="auto"/>
                <w:sz w:val="24"/>
                <w:szCs w:val="24"/>
                <w:highlight w:val="none"/>
                <w14:ligatures w14:val="none"/>
              </w:rPr>
            </w:r>
            <w:r/>
          </w:p>
        </w:tc>
        <w:tc>
          <w:tcPr>
            <w:tcBorders>
              <w:top w:val="none" w:color="000000" w:sz="4" w:space="0"/>
              <w:left w:val="single" w:color="auto" w:sz="4" w:space="0"/>
              <w:bottom w:val="single" w:color="auto" w:sz="4" w:space="0"/>
              <w:right w:val="single" w:color="auto" w:sz="4" w:space="0"/>
            </w:tcBorders>
            <w:tcW w:w="709" w:type="pct"/>
            <w:vAlign w:val="center"/>
            <w:vMerge w:val="continue"/>
            <w:textDirection w:val="lrTb"/>
            <w:noWrap w:val="false"/>
          </w:tcPr>
          <w:p>
            <w:pPr>
              <w:jc w:val="left"/>
              <w:widowControl/>
              <w:rPr>
                <w:rFonts w:ascii="宋体" w:hAnsi="宋体" w:eastAsia="宋体" w:cs="Arial"/>
                <w:color w:val="auto"/>
                <w:sz w:val="24"/>
                <w:szCs w:val="24"/>
                <w:highlight w:val="none"/>
                <w14:ligatures w14:val="none"/>
              </w:rPr>
            </w:pPr>
            <w:r>
              <w:rPr>
                <w:rFonts w:ascii="宋体" w:hAnsi="宋体" w:eastAsia="宋体" w:cs="Arial"/>
                <w:color w:val="auto"/>
                <w:sz w:val="24"/>
                <w:szCs w:val="24"/>
                <w:highlight w:val="none"/>
                <w14:ligatures w14:val="none"/>
              </w:rPr>
            </w:r>
            <w:r/>
          </w:p>
        </w:tc>
        <w:tc>
          <w:tcPr>
            <w:tcBorders>
              <w:top w:val="none" w:color="000000" w:sz="4" w:space="0"/>
              <w:left w:val="single" w:color="auto" w:sz="4" w:space="0"/>
              <w:bottom w:val="single" w:color="auto" w:sz="4" w:space="0"/>
              <w:right w:val="single" w:color="auto" w:sz="4" w:space="0"/>
            </w:tcBorders>
            <w:tcW w:w="998" w:type="pct"/>
            <w:vAlign w:val="center"/>
            <w:vMerge w:val="continue"/>
            <w:textDirection w:val="lrTb"/>
            <w:noWrap w:val="false"/>
          </w:tcPr>
          <w:p>
            <w:pPr>
              <w:jc w:val="left"/>
              <w:widowControl/>
              <w:rPr>
                <w:rFonts w:ascii="宋体" w:hAnsi="宋体" w:eastAsia="宋体" w:cs="Arial"/>
                <w:color w:val="auto"/>
                <w:sz w:val="24"/>
                <w:szCs w:val="24"/>
                <w:highlight w:val="none"/>
                <w14:ligatures w14:val="none"/>
              </w:rPr>
            </w:pPr>
            <w:r>
              <w:rPr>
                <w:rFonts w:ascii="宋体" w:hAnsi="宋体" w:eastAsia="宋体" w:cs="Arial"/>
                <w:color w:val="auto"/>
                <w:sz w:val="24"/>
                <w:szCs w:val="24"/>
                <w:highlight w:val="none"/>
                <w14:ligatures w14:val="none"/>
              </w:rPr>
            </w:r>
            <w:r/>
          </w:p>
        </w:tc>
        <w:tc>
          <w:tcPr>
            <w:shd w:val="clear" w:color="auto" w:fill="auto"/>
            <w:tcBorders>
              <w:top w:val="none" w:color="000000" w:sz="4" w:space="0"/>
              <w:left w:val="none" w:color="000000" w:sz="4" w:space="0"/>
              <w:bottom w:val="single" w:color="auto" w:sz="4" w:space="0"/>
              <w:right w:val="single" w:color="auto" w:sz="4" w:space="0"/>
            </w:tcBorders>
            <w:tcW w:w="1143" w:type="pct"/>
            <w:vAlign w:val="center"/>
            <w:textDirection w:val="lrTb"/>
            <w:noWrap/>
          </w:tcPr>
          <w:p>
            <w:pPr>
              <w:jc w:val="left"/>
              <w:widowControl/>
              <w:rPr>
                <w:rFonts w:ascii="宋体" w:hAnsi="宋体" w:eastAsia="宋体" w:cs="Arial"/>
                <w:color w:val="auto"/>
                <w:sz w:val="24"/>
                <w:szCs w:val="24"/>
                <w:highlight w:val="none"/>
                <w14:ligatures w14:val="none"/>
              </w:rPr>
            </w:pPr>
            <w:r>
              <w:rPr>
                <w:rFonts w:hint="eastAsia" w:ascii="宋体" w:hAnsi="宋体" w:eastAsia="宋体" w:cs="Arial"/>
                <w:color w:val="auto"/>
                <w:sz w:val="24"/>
                <w:szCs w:val="24"/>
                <w:highlight w:val="none"/>
                <w14:ligatures w14:val="none"/>
              </w:rPr>
              <w:t xml:space="preserve">报警定级</w:t>
            </w:r>
            <w:r/>
          </w:p>
        </w:tc>
        <w:tc>
          <w:tcPr>
            <w:shd w:val="clear" w:color="auto" w:fill="auto"/>
            <w:tcBorders>
              <w:top w:val="none" w:color="000000" w:sz="4" w:space="0"/>
              <w:left w:val="none" w:color="000000" w:sz="4" w:space="0"/>
              <w:bottom w:val="single" w:color="auto" w:sz="4" w:space="0"/>
              <w:right w:val="single" w:color="auto" w:sz="4" w:space="0"/>
            </w:tcBorders>
            <w:tcW w:w="863" w:type="pct"/>
            <w:vAlign w:val="center"/>
            <w:textDirection w:val="lrTb"/>
            <w:noWrap w:val="false"/>
          </w:tcPr>
          <w:p>
            <w:pPr>
              <w:jc w:val="left"/>
              <w:widowControl/>
              <w:rPr>
                <w:rFonts w:ascii="宋体" w:hAnsi="宋体" w:eastAsia="宋体" w:cs="Arial"/>
                <w:color w:val="auto"/>
                <w:sz w:val="24"/>
                <w:szCs w:val="24"/>
                <w:highlight w:val="none"/>
                <w14:ligatures w14:val="none"/>
              </w:rPr>
            </w:pPr>
            <w:r>
              <w:rPr>
                <w:rFonts w:hint="eastAsia" w:ascii="宋体" w:hAnsi="宋体" w:eastAsia="宋体" w:cs="Arial"/>
                <w:color w:val="auto"/>
                <w:sz w:val="24"/>
                <w:szCs w:val="24"/>
                <w:highlight w:val="none"/>
                <w14:ligatures w14:val="none"/>
              </w:rPr>
              <w:t xml:space="preserve">根据实际情况负责人需要对报警级别进行二次定级，避免因事件升级而推送错误。</w:t>
            </w:r>
            <w:r/>
          </w:p>
        </w:tc>
      </w:tr>
      <w:tr>
        <w:trPr>
          <w:trHeight w:val="840"/>
        </w:trPr>
        <w:tc>
          <w:tcPr>
            <w:tcBorders>
              <w:top w:val="none" w:color="000000" w:sz="4" w:space="0"/>
              <w:left w:val="single" w:color="auto" w:sz="4" w:space="0"/>
              <w:bottom w:val="single" w:color="auto" w:sz="4" w:space="0"/>
              <w:right w:val="single" w:color="auto" w:sz="4" w:space="0"/>
            </w:tcBorders>
            <w:tcW w:w="1287" w:type="pct"/>
            <w:vAlign w:val="center"/>
            <w:vMerge w:val="continue"/>
            <w:textDirection w:val="lrTb"/>
            <w:noWrap w:val="false"/>
          </w:tcPr>
          <w:p>
            <w:pPr>
              <w:jc w:val="left"/>
              <w:widowControl/>
              <w:rPr>
                <w:rFonts w:ascii="宋体" w:hAnsi="宋体" w:eastAsia="宋体" w:cs="Arial"/>
                <w:color w:val="auto"/>
                <w:sz w:val="24"/>
                <w:szCs w:val="24"/>
                <w:highlight w:val="none"/>
                <w14:ligatures w14:val="none"/>
              </w:rPr>
            </w:pPr>
            <w:r>
              <w:rPr>
                <w:rFonts w:ascii="宋体" w:hAnsi="宋体" w:eastAsia="宋体" w:cs="Arial"/>
                <w:color w:val="auto"/>
                <w:sz w:val="24"/>
                <w:szCs w:val="24"/>
                <w:highlight w:val="none"/>
                <w14:ligatures w14:val="none"/>
              </w:rPr>
            </w:r>
            <w:r/>
          </w:p>
        </w:tc>
        <w:tc>
          <w:tcPr>
            <w:tcBorders>
              <w:top w:val="none" w:color="000000" w:sz="4" w:space="0"/>
              <w:left w:val="single" w:color="auto" w:sz="4" w:space="0"/>
              <w:bottom w:val="single" w:color="auto" w:sz="4" w:space="0"/>
              <w:right w:val="single" w:color="auto" w:sz="4" w:space="0"/>
            </w:tcBorders>
            <w:tcW w:w="709" w:type="pct"/>
            <w:vAlign w:val="center"/>
            <w:vMerge w:val="continue"/>
            <w:textDirection w:val="lrTb"/>
            <w:noWrap w:val="false"/>
          </w:tcPr>
          <w:p>
            <w:pPr>
              <w:jc w:val="left"/>
              <w:widowControl/>
              <w:rPr>
                <w:rFonts w:ascii="宋体" w:hAnsi="宋体" w:eastAsia="宋体" w:cs="Arial"/>
                <w:color w:val="auto"/>
                <w:sz w:val="24"/>
                <w:szCs w:val="24"/>
                <w:highlight w:val="none"/>
                <w14:ligatures w14:val="none"/>
              </w:rPr>
            </w:pPr>
            <w:r>
              <w:rPr>
                <w:rFonts w:ascii="宋体" w:hAnsi="宋体" w:eastAsia="宋体" w:cs="Arial"/>
                <w:color w:val="auto"/>
                <w:sz w:val="24"/>
                <w:szCs w:val="24"/>
                <w:highlight w:val="none"/>
                <w14:ligatures w14:val="none"/>
              </w:rPr>
            </w:r>
            <w:r/>
          </w:p>
        </w:tc>
        <w:tc>
          <w:tcPr>
            <w:shd w:val="clear" w:color="auto" w:fill="auto"/>
            <w:tcBorders>
              <w:top w:val="none" w:color="000000" w:sz="4" w:space="0"/>
              <w:left w:val="single" w:color="auto" w:sz="4" w:space="0"/>
              <w:bottom w:val="single" w:color="auto" w:sz="4" w:space="0"/>
              <w:right w:val="single" w:color="auto" w:sz="4" w:space="0"/>
            </w:tcBorders>
            <w:tcW w:w="998" w:type="pct"/>
            <w:vAlign w:val="center"/>
            <w:vMerge w:val="restart"/>
            <w:textDirection w:val="lrTb"/>
            <w:noWrap/>
          </w:tcPr>
          <w:p>
            <w:pPr>
              <w:jc w:val="left"/>
              <w:widowControl/>
              <w:rPr>
                <w:rFonts w:ascii="宋体" w:hAnsi="宋体" w:eastAsia="宋体" w:cs="Arial"/>
                <w:color w:val="auto"/>
                <w:sz w:val="24"/>
                <w:szCs w:val="24"/>
                <w:highlight w:val="none"/>
                <w14:ligatures w14:val="none"/>
              </w:rPr>
            </w:pPr>
            <w:r>
              <w:rPr>
                <w:rFonts w:hint="eastAsia" w:ascii="宋体" w:hAnsi="宋体" w:eastAsia="宋体" w:cs="Arial"/>
                <w:color w:val="auto"/>
                <w:sz w:val="24"/>
                <w:szCs w:val="24"/>
                <w:highlight w:val="none"/>
                <w14:ligatures w14:val="none"/>
              </w:rPr>
              <w:t xml:space="preserve">推送方式</w:t>
            </w:r>
            <w:r/>
          </w:p>
        </w:tc>
        <w:tc>
          <w:tcPr>
            <w:shd w:val="clear" w:color="auto" w:fill="auto"/>
            <w:tcBorders>
              <w:top w:val="none" w:color="000000" w:sz="4" w:space="0"/>
              <w:left w:val="none" w:color="000000" w:sz="4" w:space="0"/>
              <w:bottom w:val="single" w:color="auto" w:sz="4" w:space="0"/>
              <w:right w:val="single" w:color="auto" w:sz="4" w:space="0"/>
            </w:tcBorders>
            <w:tcW w:w="1143" w:type="pct"/>
            <w:vAlign w:val="center"/>
            <w:textDirection w:val="lrTb"/>
            <w:noWrap/>
          </w:tcPr>
          <w:p>
            <w:pPr>
              <w:jc w:val="left"/>
              <w:widowControl/>
              <w:rPr>
                <w:rFonts w:ascii="宋体" w:hAnsi="宋体" w:eastAsia="宋体" w:cs="Arial"/>
                <w:color w:val="auto"/>
                <w:sz w:val="24"/>
                <w:szCs w:val="24"/>
                <w:highlight w:val="none"/>
                <w14:ligatures w14:val="none"/>
              </w:rPr>
            </w:pPr>
            <w:r>
              <w:rPr>
                <w:rFonts w:hint="eastAsia" w:ascii="宋体" w:hAnsi="宋体" w:eastAsia="宋体" w:cs="Arial"/>
                <w:color w:val="auto"/>
                <w:sz w:val="24"/>
                <w:szCs w:val="24"/>
                <w:highlight w:val="none"/>
                <w14:ligatures w14:val="none"/>
              </w:rPr>
              <w:t xml:space="preserve">方式维护</w:t>
            </w:r>
            <w:r/>
          </w:p>
        </w:tc>
        <w:tc>
          <w:tcPr>
            <w:shd w:val="clear" w:color="auto" w:fill="auto"/>
            <w:tcBorders>
              <w:top w:val="none" w:color="000000" w:sz="4" w:space="0"/>
              <w:left w:val="none" w:color="000000" w:sz="4" w:space="0"/>
              <w:bottom w:val="single" w:color="auto" w:sz="4" w:space="0"/>
              <w:right w:val="single" w:color="auto" w:sz="4" w:space="0"/>
            </w:tcBorders>
            <w:tcW w:w="863" w:type="pct"/>
            <w:vAlign w:val="center"/>
            <w:textDirection w:val="lrTb"/>
            <w:noWrap w:val="false"/>
          </w:tcPr>
          <w:p>
            <w:pPr>
              <w:jc w:val="left"/>
              <w:widowControl/>
              <w:rPr>
                <w:rFonts w:ascii="宋体" w:hAnsi="宋体" w:eastAsia="宋体" w:cs="Arial"/>
                <w:color w:val="auto"/>
                <w:sz w:val="24"/>
                <w:szCs w:val="24"/>
                <w:highlight w:val="none"/>
                <w14:ligatures w14:val="none"/>
              </w:rPr>
            </w:pPr>
            <w:r>
              <w:rPr>
                <w:rFonts w:hint="eastAsia" w:ascii="宋体" w:hAnsi="宋体" w:eastAsia="宋体" w:cs="Arial"/>
                <w:color w:val="auto"/>
                <w:sz w:val="24"/>
                <w:szCs w:val="24"/>
                <w:highlight w:val="none"/>
                <w14:ligatures w14:val="none"/>
              </w:rPr>
              <w:t xml:space="preserve">维护未来需要推送至相关终端的方式，如短信、微信、广播、屏显，并绑定通道。</w:t>
            </w:r>
            <w:r/>
          </w:p>
        </w:tc>
      </w:tr>
      <w:tr>
        <w:trPr>
          <w:trHeight w:val="420"/>
        </w:trPr>
        <w:tc>
          <w:tcPr>
            <w:tcBorders>
              <w:top w:val="none" w:color="000000" w:sz="4" w:space="0"/>
              <w:left w:val="single" w:color="auto" w:sz="4" w:space="0"/>
              <w:bottom w:val="single" w:color="auto" w:sz="4" w:space="0"/>
              <w:right w:val="single" w:color="auto" w:sz="4" w:space="0"/>
            </w:tcBorders>
            <w:tcW w:w="1287" w:type="pct"/>
            <w:vAlign w:val="center"/>
            <w:vMerge w:val="continue"/>
            <w:textDirection w:val="lrTb"/>
            <w:noWrap w:val="false"/>
          </w:tcPr>
          <w:p>
            <w:pPr>
              <w:jc w:val="left"/>
              <w:widowControl/>
              <w:rPr>
                <w:rFonts w:ascii="宋体" w:hAnsi="宋体" w:eastAsia="宋体" w:cs="Arial"/>
                <w:color w:val="auto"/>
                <w:sz w:val="24"/>
                <w:szCs w:val="24"/>
                <w:highlight w:val="none"/>
                <w14:ligatures w14:val="none"/>
              </w:rPr>
            </w:pPr>
            <w:r>
              <w:rPr>
                <w:rFonts w:ascii="宋体" w:hAnsi="宋体" w:eastAsia="宋体" w:cs="Arial"/>
                <w:color w:val="auto"/>
                <w:sz w:val="24"/>
                <w:szCs w:val="24"/>
                <w:highlight w:val="none"/>
                <w14:ligatures w14:val="none"/>
              </w:rPr>
            </w:r>
            <w:r/>
          </w:p>
        </w:tc>
        <w:tc>
          <w:tcPr>
            <w:tcBorders>
              <w:top w:val="none" w:color="000000" w:sz="4" w:space="0"/>
              <w:left w:val="single" w:color="auto" w:sz="4" w:space="0"/>
              <w:bottom w:val="single" w:color="auto" w:sz="4" w:space="0"/>
              <w:right w:val="single" w:color="auto" w:sz="4" w:space="0"/>
            </w:tcBorders>
            <w:tcW w:w="709" w:type="pct"/>
            <w:vAlign w:val="center"/>
            <w:vMerge w:val="continue"/>
            <w:textDirection w:val="lrTb"/>
            <w:noWrap w:val="false"/>
          </w:tcPr>
          <w:p>
            <w:pPr>
              <w:jc w:val="left"/>
              <w:widowControl/>
              <w:rPr>
                <w:rFonts w:ascii="宋体" w:hAnsi="宋体" w:eastAsia="宋体" w:cs="Arial"/>
                <w:color w:val="auto"/>
                <w:sz w:val="24"/>
                <w:szCs w:val="24"/>
                <w:highlight w:val="none"/>
                <w14:ligatures w14:val="none"/>
              </w:rPr>
            </w:pPr>
            <w:r>
              <w:rPr>
                <w:rFonts w:ascii="宋体" w:hAnsi="宋体" w:eastAsia="宋体" w:cs="Arial"/>
                <w:color w:val="auto"/>
                <w:sz w:val="24"/>
                <w:szCs w:val="24"/>
                <w:highlight w:val="none"/>
                <w14:ligatures w14:val="none"/>
              </w:rPr>
            </w:r>
            <w:r/>
          </w:p>
        </w:tc>
        <w:tc>
          <w:tcPr>
            <w:tcBorders>
              <w:top w:val="none" w:color="000000" w:sz="4" w:space="0"/>
              <w:left w:val="single" w:color="auto" w:sz="4" w:space="0"/>
              <w:bottom w:val="single" w:color="auto" w:sz="4" w:space="0"/>
              <w:right w:val="single" w:color="auto" w:sz="4" w:space="0"/>
            </w:tcBorders>
            <w:tcW w:w="998" w:type="pct"/>
            <w:vAlign w:val="center"/>
            <w:vMerge w:val="continue"/>
            <w:textDirection w:val="lrTb"/>
            <w:noWrap w:val="false"/>
          </w:tcPr>
          <w:p>
            <w:pPr>
              <w:jc w:val="left"/>
              <w:widowControl/>
              <w:rPr>
                <w:rFonts w:ascii="宋体" w:hAnsi="宋体" w:eastAsia="宋体" w:cs="Arial"/>
                <w:color w:val="auto"/>
                <w:sz w:val="24"/>
                <w:szCs w:val="24"/>
                <w:highlight w:val="none"/>
                <w14:ligatures w14:val="none"/>
              </w:rPr>
            </w:pPr>
            <w:r>
              <w:rPr>
                <w:rFonts w:ascii="宋体" w:hAnsi="宋体" w:eastAsia="宋体" w:cs="Arial"/>
                <w:color w:val="auto"/>
                <w:sz w:val="24"/>
                <w:szCs w:val="24"/>
                <w:highlight w:val="none"/>
                <w14:ligatures w14:val="none"/>
              </w:rPr>
            </w:r>
            <w:r/>
          </w:p>
        </w:tc>
        <w:tc>
          <w:tcPr>
            <w:shd w:val="clear" w:color="auto" w:fill="auto"/>
            <w:tcBorders>
              <w:top w:val="none" w:color="000000" w:sz="4" w:space="0"/>
              <w:left w:val="none" w:color="000000" w:sz="4" w:space="0"/>
              <w:bottom w:val="single" w:color="auto" w:sz="4" w:space="0"/>
              <w:right w:val="single" w:color="auto" w:sz="4" w:space="0"/>
            </w:tcBorders>
            <w:tcW w:w="1143" w:type="pct"/>
            <w:vAlign w:val="center"/>
            <w:textDirection w:val="lrTb"/>
            <w:noWrap/>
          </w:tcPr>
          <w:p>
            <w:pPr>
              <w:jc w:val="left"/>
              <w:widowControl/>
              <w:rPr>
                <w:rFonts w:ascii="宋体" w:hAnsi="宋体" w:eastAsia="宋体" w:cs="Arial"/>
                <w:color w:val="auto"/>
                <w:sz w:val="24"/>
                <w:szCs w:val="24"/>
                <w:highlight w:val="none"/>
                <w14:ligatures w14:val="none"/>
              </w:rPr>
            </w:pPr>
            <w:r>
              <w:rPr>
                <w:rFonts w:hint="eastAsia" w:ascii="宋体" w:hAnsi="宋体" w:eastAsia="宋体" w:cs="Arial"/>
                <w:color w:val="auto"/>
                <w:sz w:val="24"/>
                <w:szCs w:val="24"/>
                <w:highlight w:val="none"/>
                <w14:ligatures w14:val="none"/>
              </w:rPr>
              <w:t xml:space="preserve">方式选择</w:t>
            </w:r>
            <w:r/>
          </w:p>
        </w:tc>
        <w:tc>
          <w:tcPr>
            <w:shd w:val="clear" w:color="auto" w:fill="auto"/>
            <w:tcBorders>
              <w:top w:val="none" w:color="000000" w:sz="4" w:space="0"/>
              <w:left w:val="none" w:color="000000" w:sz="4" w:space="0"/>
              <w:bottom w:val="single" w:color="auto" w:sz="4" w:space="0"/>
              <w:right w:val="single" w:color="auto" w:sz="4" w:space="0"/>
            </w:tcBorders>
            <w:tcW w:w="863" w:type="pct"/>
            <w:vAlign w:val="center"/>
            <w:textDirection w:val="lrTb"/>
            <w:noWrap w:val="false"/>
          </w:tcPr>
          <w:p>
            <w:pPr>
              <w:jc w:val="left"/>
              <w:widowControl/>
              <w:rPr>
                <w:rFonts w:ascii="宋体" w:hAnsi="宋体" w:eastAsia="宋体" w:cs="Arial"/>
                <w:color w:val="auto"/>
                <w:sz w:val="24"/>
                <w:szCs w:val="24"/>
                <w:highlight w:val="none"/>
                <w14:ligatures w14:val="none"/>
              </w:rPr>
            </w:pPr>
            <w:r>
              <w:rPr>
                <w:rFonts w:hint="eastAsia" w:ascii="宋体" w:hAnsi="宋体" w:eastAsia="宋体" w:cs="Arial"/>
                <w:color w:val="auto"/>
                <w:sz w:val="24"/>
                <w:szCs w:val="24"/>
                <w:highlight w:val="none"/>
                <w14:ligatures w14:val="none"/>
              </w:rPr>
              <w:t xml:space="preserve">选择推送的方式，可选择多种方式进行推送。</w:t>
            </w:r>
            <w:r/>
          </w:p>
        </w:tc>
      </w:tr>
      <w:tr>
        <w:trPr>
          <w:trHeight w:val="420"/>
        </w:trPr>
        <w:tc>
          <w:tcPr>
            <w:tcBorders>
              <w:top w:val="none" w:color="000000" w:sz="4" w:space="0"/>
              <w:left w:val="single" w:color="auto" w:sz="4" w:space="0"/>
              <w:bottom w:val="single" w:color="auto" w:sz="4" w:space="0"/>
              <w:right w:val="single" w:color="auto" w:sz="4" w:space="0"/>
            </w:tcBorders>
            <w:tcW w:w="1287" w:type="pct"/>
            <w:vAlign w:val="center"/>
            <w:vMerge w:val="continue"/>
            <w:textDirection w:val="lrTb"/>
            <w:noWrap w:val="false"/>
          </w:tcPr>
          <w:p>
            <w:pPr>
              <w:jc w:val="left"/>
              <w:widowControl/>
              <w:rPr>
                <w:rFonts w:ascii="宋体" w:hAnsi="宋体" w:eastAsia="宋体" w:cs="Arial"/>
                <w:color w:val="auto"/>
                <w:sz w:val="24"/>
                <w:szCs w:val="24"/>
                <w:highlight w:val="none"/>
                <w14:ligatures w14:val="none"/>
              </w:rPr>
            </w:pPr>
            <w:r>
              <w:rPr>
                <w:rFonts w:ascii="宋体" w:hAnsi="宋体" w:eastAsia="宋体" w:cs="Arial"/>
                <w:color w:val="auto"/>
                <w:sz w:val="24"/>
                <w:szCs w:val="24"/>
                <w:highlight w:val="none"/>
                <w14:ligatures w14:val="none"/>
              </w:rPr>
            </w:r>
            <w:r/>
          </w:p>
        </w:tc>
        <w:tc>
          <w:tcPr>
            <w:shd w:val="clear" w:color="auto" w:fill="auto"/>
            <w:tcBorders>
              <w:top w:val="none" w:color="000000" w:sz="4" w:space="0"/>
              <w:left w:val="single" w:color="auto" w:sz="4" w:space="0"/>
              <w:bottom w:val="single" w:color="auto" w:sz="4" w:space="0"/>
              <w:right w:val="single" w:color="auto" w:sz="4" w:space="0"/>
            </w:tcBorders>
            <w:tcW w:w="709" w:type="pct"/>
            <w:vAlign w:val="center"/>
            <w:vMerge w:val="restart"/>
            <w:textDirection w:val="lrTb"/>
            <w:noWrap/>
          </w:tcPr>
          <w:p>
            <w:pPr>
              <w:jc w:val="left"/>
              <w:widowControl/>
              <w:rPr>
                <w:rFonts w:ascii="宋体" w:hAnsi="宋体" w:eastAsia="宋体" w:cs="Arial"/>
                <w:color w:val="auto"/>
                <w:sz w:val="24"/>
                <w:szCs w:val="24"/>
                <w:highlight w:val="none"/>
                <w14:ligatures w14:val="none"/>
              </w:rPr>
            </w:pPr>
            <w:r>
              <w:rPr>
                <w:rFonts w:hint="eastAsia" w:ascii="宋体" w:hAnsi="宋体" w:eastAsia="宋体" w:cs="Arial"/>
                <w:color w:val="auto"/>
                <w:sz w:val="24"/>
                <w:szCs w:val="24"/>
                <w:highlight w:val="none"/>
                <w14:ligatures w14:val="none"/>
              </w:rPr>
              <w:t xml:space="preserve">基础管理</w:t>
            </w:r>
            <w:r/>
          </w:p>
        </w:tc>
        <w:tc>
          <w:tcPr>
            <w:shd w:val="clear" w:color="auto" w:fill="auto"/>
            <w:tcBorders>
              <w:top w:val="none" w:color="000000" w:sz="4" w:space="0"/>
              <w:left w:val="single" w:color="auto" w:sz="4" w:space="0"/>
              <w:bottom w:val="single" w:color="auto" w:sz="4" w:space="0"/>
              <w:right w:val="single" w:color="auto" w:sz="4" w:space="0"/>
            </w:tcBorders>
            <w:tcW w:w="998" w:type="pct"/>
            <w:vAlign w:val="center"/>
            <w:vMerge w:val="restart"/>
            <w:textDirection w:val="lrTb"/>
            <w:noWrap/>
          </w:tcPr>
          <w:p>
            <w:pPr>
              <w:jc w:val="left"/>
              <w:widowControl/>
              <w:rPr>
                <w:rFonts w:ascii="宋体" w:hAnsi="宋体" w:eastAsia="宋体" w:cs="Arial"/>
                <w:color w:val="auto"/>
                <w:sz w:val="24"/>
                <w:szCs w:val="24"/>
                <w:highlight w:val="none"/>
                <w14:ligatures w14:val="none"/>
              </w:rPr>
            </w:pPr>
            <w:r>
              <w:rPr>
                <w:rFonts w:hint="eastAsia" w:ascii="宋体" w:hAnsi="宋体" w:eastAsia="宋体" w:cs="Arial"/>
                <w:color w:val="auto"/>
                <w:sz w:val="24"/>
                <w:szCs w:val="24"/>
                <w:highlight w:val="none"/>
                <w14:ligatures w14:val="none"/>
              </w:rPr>
              <w:t xml:space="preserve">参数管理</w:t>
            </w:r>
            <w:r/>
          </w:p>
        </w:tc>
        <w:tc>
          <w:tcPr>
            <w:shd w:val="clear" w:color="auto" w:fill="auto"/>
            <w:tcBorders>
              <w:top w:val="none" w:color="000000" w:sz="4" w:space="0"/>
              <w:left w:val="none" w:color="000000" w:sz="4" w:space="0"/>
              <w:bottom w:val="single" w:color="auto" w:sz="4" w:space="0"/>
              <w:right w:val="single" w:color="auto" w:sz="4" w:space="0"/>
            </w:tcBorders>
            <w:tcW w:w="1143" w:type="pct"/>
            <w:vAlign w:val="center"/>
            <w:textDirection w:val="lrTb"/>
            <w:noWrap/>
          </w:tcPr>
          <w:p>
            <w:pPr>
              <w:jc w:val="left"/>
              <w:widowControl/>
              <w:rPr>
                <w:rFonts w:ascii="宋体" w:hAnsi="宋体" w:eastAsia="宋体" w:cs="Arial"/>
                <w:color w:val="auto"/>
                <w:sz w:val="24"/>
                <w:szCs w:val="24"/>
                <w:highlight w:val="none"/>
                <w14:ligatures w14:val="none"/>
              </w:rPr>
            </w:pPr>
            <w:r>
              <w:rPr>
                <w:rFonts w:hint="eastAsia" w:ascii="宋体" w:hAnsi="宋体" w:eastAsia="宋体" w:cs="Arial"/>
                <w:color w:val="auto"/>
                <w:sz w:val="24"/>
                <w:szCs w:val="24"/>
                <w:highlight w:val="none"/>
                <w14:ligatures w14:val="none"/>
              </w:rPr>
              <w:t xml:space="preserve">数据字典</w:t>
            </w:r>
            <w:r/>
          </w:p>
        </w:tc>
        <w:tc>
          <w:tcPr>
            <w:shd w:val="clear" w:color="auto" w:fill="auto"/>
            <w:tcBorders>
              <w:top w:val="none" w:color="000000" w:sz="4" w:space="0"/>
              <w:left w:val="none" w:color="000000" w:sz="4" w:space="0"/>
              <w:bottom w:val="single" w:color="auto" w:sz="4" w:space="0"/>
              <w:right w:val="single" w:color="auto" w:sz="4" w:space="0"/>
            </w:tcBorders>
            <w:tcW w:w="863" w:type="pct"/>
            <w:vAlign w:val="center"/>
            <w:textDirection w:val="lrTb"/>
            <w:noWrap w:val="false"/>
          </w:tcPr>
          <w:p>
            <w:pPr>
              <w:jc w:val="left"/>
              <w:widowControl/>
              <w:rPr>
                <w:rFonts w:ascii="宋体" w:hAnsi="宋体" w:eastAsia="宋体" w:cs="Arial"/>
                <w:color w:val="auto"/>
                <w:sz w:val="24"/>
                <w:szCs w:val="24"/>
                <w:highlight w:val="none"/>
                <w14:ligatures w14:val="none"/>
              </w:rPr>
            </w:pPr>
            <w:r>
              <w:rPr>
                <w:rFonts w:hint="eastAsia" w:ascii="宋体" w:hAnsi="宋体" w:eastAsia="宋体" w:cs="Arial"/>
                <w:color w:val="auto"/>
                <w:sz w:val="24"/>
                <w:szCs w:val="24"/>
                <w:highlight w:val="none"/>
                <w14:ligatures w14:val="none"/>
              </w:rPr>
              <w:t xml:space="preserve">维护系统中的各类基础数据字典及数据信息。</w:t>
            </w:r>
            <w:r/>
          </w:p>
        </w:tc>
      </w:tr>
      <w:tr>
        <w:trPr>
          <w:trHeight w:val="420"/>
        </w:trPr>
        <w:tc>
          <w:tcPr>
            <w:tcBorders>
              <w:top w:val="none" w:color="000000" w:sz="4" w:space="0"/>
              <w:left w:val="single" w:color="auto" w:sz="4" w:space="0"/>
              <w:bottom w:val="single" w:color="auto" w:sz="4" w:space="0"/>
              <w:right w:val="single" w:color="auto" w:sz="4" w:space="0"/>
            </w:tcBorders>
            <w:tcW w:w="1287" w:type="pct"/>
            <w:vAlign w:val="center"/>
            <w:vMerge w:val="continue"/>
            <w:textDirection w:val="lrTb"/>
            <w:noWrap w:val="false"/>
          </w:tcPr>
          <w:p>
            <w:pPr>
              <w:jc w:val="left"/>
              <w:widowControl/>
              <w:rPr>
                <w:rFonts w:ascii="宋体" w:hAnsi="宋体" w:eastAsia="宋体" w:cs="Arial"/>
                <w:color w:val="auto"/>
                <w:sz w:val="24"/>
                <w:szCs w:val="24"/>
                <w:highlight w:val="none"/>
                <w14:ligatures w14:val="none"/>
              </w:rPr>
            </w:pPr>
            <w:r>
              <w:rPr>
                <w:rFonts w:ascii="宋体" w:hAnsi="宋体" w:eastAsia="宋体" w:cs="Arial"/>
                <w:color w:val="auto"/>
                <w:sz w:val="24"/>
                <w:szCs w:val="24"/>
                <w:highlight w:val="none"/>
                <w14:ligatures w14:val="none"/>
              </w:rPr>
            </w:r>
            <w:r/>
          </w:p>
        </w:tc>
        <w:tc>
          <w:tcPr>
            <w:tcBorders>
              <w:top w:val="none" w:color="000000" w:sz="4" w:space="0"/>
              <w:left w:val="single" w:color="auto" w:sz="4" w:space="0"/>
              <w:bottom w:val="single" w:color="auto" w:sz="4" w:space="0"/>
              <w:right w:val="single" w:color="auto" w:sz="4" w:space="0"/>
            </w:tcBorders>
            <w:tcW w:w="709" w:type="pct"/>
            <w:vAlign w:val="center"/>
            <w:vMerge w:val="continue"/>
            <w:textDirection w:val="lrTb"/>
            <w:noWrap w:val="false"/>
          </w:tcPr>
          <w:p>
            <w:pPr>
              <w:jc w:val="left"/>
              <w:widowControl/>
              <w:rPr>
                <w:rFonts w:ascii="宋体" w:hAnsi="宋体" w:eastAsia="宋体" w:cs="Arial"/>
                <w:color w:val="auto"/>
                <w:sz w:val="24"/>
                <w:szCs w:val="24"/>
                <w:highlight w:val="none"/>
                <w14:ligatures w14:val="none"/>
              </w:rPr>
            </w:pPr>
            <w:r>
              <w:rPr>
                <w:rFonts w:ascii="宋体" w:hAnsi="宋体" w:eastAsia="宋体" w:cs="Arial"/>
                <w:color w:val="auto"/>
                <w:sz w:val="24"/>
                <w:szCs w:val="24"/>
                <w:highlight w:val="none"/>
                <w14:ligatures w14:val="none"/>
              </w:rPr>
            </w:r>
            <w:r/>
          </w:p>
        </w:tc>
        <w:tc>
          <w:tcPr>
            <w:tcBorders>
              <w:top w:val="none" w:color="000000" w:sz="4" w:space="0"/>
              <w:left w:val="single" w:color="auto" w:sz="4" w:space="0"/>
              <w:bottom w:val="single" w:color="auto" w:sz="4" w:space="0"/>
              <w:right w:val="single" w:color="auto" w:sz="4" w:space="0"/>
            </w:tcBorders>
            <w:tcW w:w="998" w:type="pct"/>
            <w:vAlign w:val="center"/>
            <w:vMerge w:val="continue"/>
            <w:textDirection w:val="lrTb"/>
            <w:noWrap w:val="false"/>
          </w:tcPr>
          <w:p>
            <w:pPr>
              <w:jc w:val="left"/>
              <w:widowControl/>
              <w:rPr>
                <w:rFonts w:ascii="宋体" w:hAnsi="宋体" w:eastAsia="宋体" w:cs="Arial"/>
                <w:color w:val="auto"/>
                <w:sz w:val="24"/>
                <w:szCs w:val="24"/>
                <w:highlight w:val="none"/>
                <w14:ligatures w14:val="none"/>
              </w:rPr>
            </w:pPr>
            <w:r>
              <w:rPr>
                <w:rFonts w:ascii="宋体" w:hAnsi="宋体" w:eastAsia="宋体" w:cs="Arial"/>
                <w:color w:val="auto"/>
                <w:sz w:val="24"/>
                <w:szCs w:val="24"/>
                <w:highlight w:val="none"/>
                <w14:ligatures w14:val="none"/>
              </w:rPr>
            </w:r>
            <w:r/>
          </w:p>
        </w:tc>
        <w:tc>
          <w:tcPr>
            <w:shd w:val="clear" w:color="auto" w:fill="auto"/>
            <w:tcBorders>
              <w:top w:val="none" w:color="000000" w:sz="4" w:space="0"/>
              <w:left w:val="none" w:color="000000" w:sz="4" w:space="0"/>
              <w:bottom w:val="single" w:color="auto" w:sz="4" w:space="0"/>
              <w:right w:val="single" w:color="auto" w:sz="4" w:space="0"/>
            </w:tcBorders>
            <w:tcW w:w="1143" w:type="pct"/>
            <w:vAlign w:val="center"/>
            <w:textDirection w:val="lrTb"/>
            <w:noWrap/>
          </w:tcPr>
          <w:p>
            <w:pPr>
              <w:jc w:val="left"/>
              <w:widowControl/>
              <w:rPr>
                <w:rFonts w:ascii="宋体" w:hAnsi="宋体" w:eastAsia="宋体" w:cs="Arial"/>
                <w:color w:val="auto"/>
                <w:sz w:val="24"/>
                <w:szCs w:val="24"/>
                <w:highlight w:val="none"/>
                <w14:ligatures w14:val="none"/>
              </w:rPr>
            </w:pPr>
            <w:r>
              <w:rPr>
                <w:rFonts w:hint="eastAsia" w:ascii="宋体" w:hAnsi="宋体" w:eastAsia="宋体" w:cs="Arial"/>
                <w:color w:val="auto"/>
                <w:sz w:val="24"/>
                <w:szCs w:val="24"/>
                <w:highlight w:val="none"/>
                <w14:ligatures w14:val="none"/>
              </w:rPr>
              <w:t xml:space="preserve">参数设置</w:t>
            </w:r>
            <w:r/>
          </w:p>
        </w:tc>
        <w:tc>
          <w:tcPr>
            <w:shd w:val="clear" w:color="auto" w:fill="auto"/>
            <w:tcBorders>
              <w:top w:val="none" w:color="000000" w:sz="4" w:space="0"/>
              <w:left w:val="none" w:color="000000" w:sz="4" w:space="0"/>
              <w:bottom w:val="single" w:color="auto" w:sz="4" w:space="0"/>
              <w:right w:val="single" w:color="auto" w:sz="4" w:space="0"/>
            </w:tcBorders>
            <w:tcW w:w="863" w:type="pct"/>
            <w:vAlign w:val="center"/>
            <w:textDirection w:val="lrTb"/>
            <w:noWrap w:val="false"/>
          </w:tcPr>
          <w:p>
            <w:pPr>
              <w:jc w:val="left"/>
              <w:widowControl/>
              <w:rPr>
                <w:rFonts w:ascii="宋体" w:hAnsi="宋体" w:eastAsia="宋体" w:cs="Arial"/>
                <w:color w:val="auto"/>
                <w:sz w:val="24"/>
                <w:szCs w:val="24"/>
                <w:highlight w:val="none"/>
                <w14:ligatures w14:val="none"/>
              </w:rPr>
            </w:pPr>
            <w:r>
              <w:rPr>
                <w:rFonts w:hint="eastAsia" w:ascii="宋体" w:hAnsi="宋体" w:eastAsia="宋体" w:cs="Arial"/>
                <w:color w:val="auto"/>
                <w:sz w:val="24"/>
                <w:szCs w:val="24"/>
                <w:highlight w:val="none"/>
                <w14:ligatures w14:val="none"/>
              </w:rPr>
              <w:t xml:space="preserve">维护系统中的各类基础参数及相关配置信息。</w:t>
            </w:r>
            <w:r/>
          </w:p>
        </w:tc>
      </w:tr>
      <w:tr>
        <w:trPr>
          <w:trHeight w:val="420"/>
        </w:trPr>
        <w:tc>
          <w:tcPr>
            <w:tcBorders>
              <w:top w:val="none" w:color="000000" w:sz="4" w:space="0"/>
              <w:left w:val="single" w:color="auto" w:sz="4" w:space="0"/>
              <w:bottom w:val="single" w:color="auto" w:sz="4" w:space="0"/>
              <w:right w:val="single" w:color="auto" w:sz="4" w:space="0"/>
            </w:tcBorders>
            <w:tcW w:w="1287" w:type="pct"/>
            <w:vAlign w:val="center"/>
            <w:vMerge w:val="continue"/>
            <w:textDirection w:val="lrTb"/>
            <w:noWrap w:val="false"/>
          </w:tcPr>
          <w:p>
            <w:pPr>
              <w:jc w:val="left"/>
              <w:widowControl/>
              <w:rPr>
                <w:rFonts w:ascii="宋体" w:hAnsi="宋体" w:eastAsia="宋体" w:cs="Arial"/>
                <w:color w:val="auto"/>
                <w:sz w:val="24"/>
                <w:szCs w:val="24"/>
                <w:highlight w:val="none"/>
                <w14:ligatures w14:val="none"/>
              </w:rPr>
            </w:pPr>
            <w:r>
              <w:rPr>
                <w:rFonts w:ascii="宋体" w:hAnsi="宋体" w:eastAsia="宋体" w:cs="Arial"/>
                <w:color w:val="auto"/>
                <w:sz w:val="24"/>
                <w:szCs w:val="24"/>
                <w:highlight w:val="none"/>
                <w14:ligatures w14:val="none"/>
              </w:rPr>
            </w:r>
            <w:r/>
          </w:p>
        </w:tc>
        <w:tc>
          <w:tcPr>
            <w:tcBorders>
              <w:top w:val="none" w:color="000000" w:sz="4" w:space="0"/>
              <w:left w:val="single" w:color="auto" w:sz="4" w:space="0"/>
              <w:bottom w:val="single" w:color="auto" w:sz="4" w:space="0"/>
              <w:right w:val="single" w:color="auto" w:sz="4" w:space="0"/>
            </w:tcBorders>
            <w:tcW w:w="709" w:type="pct"/>
            <w:vAlign w:val="center"/>
            <w:vMerge w:val="continue"/>
            <w:textDirection w:val="lrTb"/>
            <w:noWrap w:val="false"/>
          </w:tcPr>
          <w:p>
            <w:pPr>
              <w:jc w:val="left"/>
              <w:widowControl/>
              <w:rPr>
                <w:rFonts w:ascii="宋体" w:hAnsi="宋体" w:eastAsia="宋体" w:cs="Arial"/>
                <w:color w:val="auto"/>
                <w:sz w:val="24"/>
                <w:szCs w:val="24"/>
                <w:highlight w:val="none"/>
                <w14:ligatures w14:val="none"/>
              </w:rPr>
            </w:pPr>
            <w:r>
              <w:rPr>
                <w:rFonts w:ascii="宋体" w:hAnsi="宋体" w:eastAsia="宋体" w:cs="Arial"/>
                <w:color w:val="auto"/>
                <w:sz w:val="24"/>
                <w:szCs w:val="24"/>
                <w:highlight w:val="none"/>
                <w14:ligatures w14:val="none"/>
              </w:rPr>
            </w:r>
            <w:r/>
          </w:p>
        </w:tc>
        <w:tc>
          <w:tcPr>
            <w:shd w:val="clear" w:color="auto" w:fill="auto"/>
            <w:tcBorders>
              <w:top w:val="none" w:color="000000" w:sz="4" w:space="0"/>
              <w:left w:val="single" w:color="auto" w:sz="4" w:space="0"/>
              <w:bottom w:val="single" w:color="auto" w:sz="4" w:space="0"/>
              <w:right w:val="single" w:color="auto" w:sz="4" w:space="0"/>
            </w:tcBorders>
            <w:tcW w:w="998" w:type="pct"/>
            <w:vAlign w:val="center"/>
            <w:vMerge w:val="restart"/>
            <w:textDirection w:val="lrTb"/>
            <w:noWrap/>
          </w:tcPr>
          <w:p>
            <w:pPr>
              <w:jc w:val="left"/>
              <w:widowControl/>
              <w:rPr>
                <w:rFonts w:ascii="宋体" w:hAnsi="宋体" w:eastAsia="宋体" w:cs="Arial"/>
                <w:color w:val="auto"/>
                <w:sz w:val="24"/>
                <w:szCs w:val="24"/>
                <w:highlight w:val="none"/>
                <w14:ligatures w14:val="none"/>
              </w:rPr>
            </w:pPr>
            <w:r>
              <w:rPr>
                <w:rFonts w:hint="eastAsia" w:ascii="宋体" w:hAnsi="宋体" w:eastAsia="宋体" w:cs="Arial"/>
                <w:color w:val="auto"/>
                <w:sz w:val="24"/>
                <w:szCs w:val="24"/>
                <w:highlight w:val="none"/>
                <w14:ligatures w14:val="none"/>
              </w:rPr>
              <w:t xml:space="preserve">日志管理</w:t>
            </w:r>
            <w:r/>
          </w:p>
        </w:tc>
        <w:tc>
          <w:tcPr>
            <w:shd w:val="clear" w:color="auto" w:fill="auto"/>
            <w:tcBorders>
              <w:top w:val="none" w:color="000000" w:sz="4" w:space="0"/>
              <w:left w:val="none" w:color="000000" w:sz="4" w:space="0"/>
              <w:bottom w:val="single" w:color="auto" w:sz="4" w:space="0"/>
              <w:right w:val="single" w:color="auto" w:sz="4" w:space="0"/>
            </w:tcBorders>
            <w:tcW w:w="1143" w:type="pct"/>
            <w:vAlign w:val="center"/>
            <w:textDirection w:val="lrTb"/>
            <w:noWrap/>
          </w:tcPr>
          <w:p>
            <w:pPr>
              <w:jc w:val="left"/>
              <w:widowControl/>
              <w:rPr>
                <w:rFonts w:ascii="宋体" w:hAnsi="宋体" w:eastAsia="宋体" w:cs="Arial"/>
                <w:color w:val="auto"/>
                <w:sz w:val="24"/>
                <w:szCs w:val="24"/>
                <w:highlight w:val="none"/>
                <w14:ligatures w14:val="none"/>
              </w:rPr>
            </w:pPr>
            <w:r>
              <w:rPr>
                <w:rFonts w:hint="eastAsia" w:ascii="宋体" w:hAnsi="宋体" w:eastAsia="宋体" w:cs="Arial"/>
                <w:color w:val="auto"/>
                <w:sz w:val="24"/>
                <w:szCs w:val="24"/>
                <w:highlight w:val="none"/>
                <w14:ligatures w14:val="none"/>
              </w:rPr>
              <w:t xml:space="preserve">操作日志</w:t>
            </w:r>
            <w:r/>
          </w:p>
        </w:tc>
        <w:tc>
          <w:tcPr>
            <w:shd w:val="clear" w:color="auto" w:fill="auto"/>
            <w:tcBorders>
              <w:top w:val="none" w:color="000000" w:sz="4" w:space="0"/>
              <w:left w:val="none" w:color="000000" w:sz="4" w:space="0"/>
              <w:bottom w:val="single" w:color="auto" w:sz="4" w:space="0"/>
              <w:right w:val="single" w:color="auto" w:sz="4" w:space="0"/>
            </w:tcBorders>
            <w:tcW w:w="863" w:type="pct"/>
            <w:vAlign w:val="center"/>
            <w:textDirection w:val="lrTb"/>
            <w:noWrap w:val="false"/>
          </w:tcPr>
          <w:p>
            <w:pPr>
              <w:jc w:val="left"/>
              <w:widowControl/>
              <w:rPr>
                <w:rFonts w:ascii="宋体" w:hAnsi="宋体" w:eastAsia="宋体" w:cs="Arial"/>
                <w:color w:val="auto"/>
                <w:sz w:val="24"/>
                <w:szCs w:val="24"/>
                <w:highlight w:val="none"/>
                <w14:ligatures w14:val="none"/>
              </w:rPr>
            </w:pPr>
            <w:r>
              <w:rPr>
                <w:rFonts w:hint="eastAsia" w:ascii="宋体" w:hAnsi="宋体" w:eastAsia="宋体" w:cs="Arial"/>
                <w:color w:val="auto"/>
                <w:sz w:val="24"/>
                <w:szCs w:val="24"/>
                <w:highlight w:val="none"/>
                <w14:ligatures w14:val="none"/>
              </w:rPr>
              <w:t xml:space="preserve">记录系统中各类关键性操作的日志及查询。</w:t>
            </w:r>
            <w:r/>
          </w:p>
        </w:tc>
      </w:tr>
      <w:tr>
        <w:trPr>
          <w:trHeight w:val="420"/>
        </w:trPr>
        <w:tc>
          <w:tcPr>
            <w:tcBorders>
              <w:top w:val="none" w:color="000000" w:sz="4" w:space="0"/>
              <w:left w:val="single" w:color="auto" w:sz="4" w:space="0"/>
              <w:bottom w:val="single" w:color="auto" w:sz="4" w:space="0"/>
              <w:right w:val="single" w:color="auto" w:sz="4" w:space="0"/>
            </w:tcBorders>
            <w:tcW w:w="1287" w:type="pct"/>
            <w:vAlign w:val="center"/>
            <w:vMerge w:val="continue"/>
            <w:textDirection w:val="lrTb"/>
            <w:noWrap w:val="false"/>
          </w:tcPr>
          <w:p>
            <w:pPr>
              <w:jc w:val="left"/>
              <w:widowControl/>
              <w:rPr>
                <w:rFonts w:ascii="宋体" w:hAnsi="宋体" w:eastAsia="宋体" w:cs="Arial"/>
                <w:color w:val="auto"/>
                <w:sz w:val="24"/>
                <w:szCs w:val="24"/>
                <w:highlight w:val="none"/>
                <w14:ligatures w14:val="none"/>
              </w:rPr>
            </w:pPr>
            <w:r>
              <w:rPr>
                <w:rFonts w:ascii="宋体" w:hAnsi="宋体" w:eastAsia="宋体" w:cs="Arial"/>
                <w:color w:val="auto"/>
                <w:sz w:val="24"/>
                <w:szCs w:val="24"/>
                <w:highlight w:val="none"/>
                <w14:ligatures w14:val="none"/>
              </w:rPr>
            </w:r>
            <w:r/>
          </w:p>
        </w:tc>
        <w:tc>
          <w:tcPr>
            <w:tcBorders>
              <w:top w:val="none" w:color="000000" w:sz="4" w:space="0"/>
              <w:left w:val="single" w:color="auto" w:sz="4" w:space="0"/>
              <w:bottom w:val="single" w:color="auto" w:sz="4" w:space="0"/>
              <w:right w:val="single" w:color="auto" w:sz="4" w:space="0"/>
            </w:tcBorders>
            <w:tcW w:w="709" w:type="pct"/>
            <w:vAlign w:val="center"/>
            <w:vMerge w:val="continue"/>
            <w:textDirection w:val="lrTb"/>
            <w:noWrap w:val="false"/>
          </w:tcPr>
          <w:p>
            <w:pPr>
              <w:jc w:val="left"/>
              <w:widowControl/>
              <w:rPr>
                <w:rFonts w:ascii="宋体" w:hAnsi="宋体" w:eastAsia="宋体" w:cs="Arial"/>
                <w:color w:val="auto"/>
                <w:sz w:val="24"/>
                <w:szCs w:val="24"/>
                <w:highlight w:val="none"/>
                <w14:ligatures w14:val="none"/>
              </w:rPr>
            </w:pPr>
            <w:r>
              <w:rPr>
                <w:rFonts w:ascii="宋体" w:hAnsi="宋体" w:eastAsia="宋体" w:cs="Arial"/>
                <w:color w:val="auto"/>
                <w:sz w:val="24"/>
                <w:szCs w:val="24"/>
                <w:highlight w:val="none"/>
                <w14:ligatures w14:val="none"/>
              </w:rPr>
            </w:r>
            <w:r/>
          </w:p>
        </w:tc>
        <w:tc>
          <w:tcPr>
            <w:tcBorders>
              <w:top w:val="none" w:color="000000" w:sz="4" w:space="0"/>
              <w:left w:val="single" w:color="auto" w:sz="4" w:space="0"/>
              <w:bottom w:val="single" w:color="auto" w:sz="4" w:space="0"/>
              <w:right w:val="single" w:color="auto" w:sz="4" w:space="0"/>
            </w:tcBorders>
            <w:tcW w:w="998" w:type="pct"/>
            <w:vAlign w:val="center"/>
            <w:vMerge w:val="continue"/>
            <w:textDirection w:val="lrTb"/>
            <w:noWrap w:val="false"/>
          </w:tcPr>
          <w:p>
            <w:pPr>
              <w:jc w:val="left"/>
              <w:widowControl/>
              <w:rPr>
                <w:rFonts w:ascii="宋体" w:hAnsi="宋体" w:eastAsia="宋体" w:cs="Arial"/>
                <w:color w:val="auto"/>
                <w:sz w:val="24"/>
                <w:szCs w:val="24"/>
                <w:highlight w:val="none"/>
                <w14:ligatures w14:val="none"/>
              </w:rPr>
            </w:pPr>
            <w:r>
              <w:rPr>
                <w:rFonts w:ascii="宋体" w:hAnsi="宋体" w:eastAsia="宋体" w:cs="Arial"/>
                <w:color w:val="auto"/>
                <w:sz w:val="24"/>
                <w:szCs w:val="24"/>
                <w:highlight w:val="none"/>
                <w14:ligatures w14:val="none"/>
              </w:rPr>
            </w:r>
            <w:r/>
          </w:p>
        </w:tc>
        <w:tc>
          <w:tcPr>
            <w:shd w:val="clear" w:color="auto" w:fill="auto"/>
            <w:tcBorders>
              <w:top w:val="none" w:color="000000" w:sz="4" w:space="0"/>
              <w:left w:val="none" w:color="000000" w:sz="4" w:space="0"/>
              <w:bottom w:val="single" w:color="auto" w:sz="4" w:space="0"/>
              <w:right w:val="single" w:color="auto" w:sz="4" w:space="0"/>
            </w:tcBorders>
            <w:tcW w:w="1143" w:type="pct"/>
            <w:vAlign w:val="center"/>
            <w:textDirection w:val="lrTb"/>
            <w:noWrap/>
          </w:tcPr>
          <w:p>
            <w:pPr>
              <w:jc w:val="left"/>
              <w:widowControl/>
              <w:rPr>
                <w:rFonts w:ascii="宋体" w:hAnsi="宋体" w:eastAsia="宋体" w:cs="Arial"/>
                <w:color w:val="auto"/>
                <w:sz w:val="24"/>
                <w:szCs w:val="24"/>
                <w:highlight w:val="none"/>
                <w14:ligatures w14:val="none"/>
              </w:rPr>
            </w:pPr>
            <w:r>
              <w:rPr>
                <w:rFonts w:hint="eastAsia" w:ascii="宋体" w:hAnsi="宋体" w:eastAsia="宋体" w:cs="Arial"/>
                <w:color w:val="auto"/>
                <w:sz w:val="24"/>
                <w:szCs w:val="24"/>
                <w:highlight w:val="none"/>
                <w14:ligatures w14:val="none"/>
              </w:rPr>
              <w:t xml:space="preserve">交换日志</w:t>
            </w:r>
            <w:r/>
          </w:p>
        </w:tc>
        <w:tc>
          <w:tcPr>
            <w:shd w:val="clear" w:color="auto" w:fill="auto"/>
            <w:tcBorders>
              <w:top w:val="none" w:color="000000" w:sz="4" w:space="0"/>
              <w:left w:val="none" w:color="000000" w:sz="4" w:space="0"/>
              <w:bottom w:val="single" w:color="auto" w:sz="4" w:space="0"/>
              <w:right w:val="single" w:color="auto" w:sz="4" w:space="0"/>
            </w:tcBorders>
            <w:tcW w:w="863" w:type="pct"/>
            <w:vAlign w:val="center"/>
            <w:textDirection w:val="lrTb"/>
            <w:noWrap w:val="false"/>
          </w:tcPr>
          <w:p>
            <w:pPr>
              <w:jc w:val="left"/>
              <w:widowControl/>
              <w:rPr>
                <w:rFonts w:ascii="宋体" w:hAnsi="宋体" w:eastAsia="宋体" w:cs="Arial"/>
                <w:color w:val="auto"/>
                <w:sz w:val="24"/>
                <w:szCs w:val="24"/>
                <w:highlight w:val="none"/>
                <w14:ligatures w14:val="none"/>
              </w:rPr>
            </w:pPr>
            <w:r>
              <w:rPr>
                <w:rFonts w:hint="eastAsia" w:ascii="宋体" w:hAnsi="宋体" w:eastAsia="宋体" w:cs="Arial"/>
                <w:color w:val="auto"/>
                <w:sz w:val="24"/>
                <w:szCs w:val="24"/>
                <w:highlight w:val="none"/>
                <w14:ligatures w14:val="none"/>
              </w:rPr>
              <w:t xml:space="preserve">记录数据交换过程中的各类日志及查询。</w:t>
            </w:r>
            <w:r/>
          </w:p>
        </w:tc>
      </w:tr>
      <w:tr>
        <w:trPr>
          <w:trHeight w:val="420"/>
        </w:trPr>
        <w:tc>
          <w:tcPr>
            <w:tcBorders>
              <w:top w:val="none" w:color="000000" w:sz="4" w:space="0"/>
              <w:left w:val="single" w:color="auto" w:sz="4" w:space="0"/>
              <w:bottom w:val="single" w:color="auto" w:sz="4" w:space="0"/>
              <w:right w:val="single" w:color="auto" w:sz="4" w:space="0"/>
            </w:tcBorders>
            <w:tcW w:w="1287" w:type="pct"/>
            <w:vAlign w:val="center"/>
            <w:vMerge w:val="continue"/>
            <w:textDirection w:val="lrTb"/>
            <w:noWrap w:val="false"/>
          </w:tcPr>
          <w:p>
            <w:pPr>
              <w:jc w:val="left"/>
              <w:widowControl/>
              <w:rPr>
                <w:rFonts w:ascii="宋体" w:hAnsi="宋体" w:eastAsia="宋体" w:cs="Arial"/>
                <w:color w:val="auto"/>
                <w:sz w:val="24"/>
                <w:szCs w:val="24"/>
                <w:highlight w:val="none"/>
                <w14:ligatures w14:val="none"/>
              </w:rPr>
            </w:pPr>
            <w:r>
              <w:rPr>
                <w:rFonts w:ascii="宋体" w:hAnsi="宋体" w:eastAsia="宋体" w:cs="Arial"/>
                <w:color w:val="auto"/>
                <w:sz w:val="24"/>
                <w:szCs w:val="24"/>
                <w:highlight w:val="none"/>
                <w14:ligatures w14:val="none"/>
              </w:rPr>
            </w:r>
            <w:r/>
          </w:p>
        </w:tc>
        <w:tc>
          <w:tcPr>
            <w:tcBorders>
              <w:top w:val="none" w:color="000000" w:sz="4" w:space="0"/>
              <w:left w:val="single" w:color="auto" w:sz="4" w:space="0"/>
              <w:bottom w:val="single" w:color="auto" w:sz="4" w:space="0"/>
              <w:right w:val="single" w:color="auto" w:sz="4" w:space="0"/>
            </w:tcBorders>
            <w:tcW w:w="709" w:type="pct"/>
            <w:vAlign w:val="center"/>
            <w:vMerge w:val="continue"/>
            <w:textDirection w:val="lrTb"/>
            <w:noWrap w:val="false"/>
          </w:tcPr>
          <w:p>
            <w:pPr>
              <w:jc w:val="left"/>
              <w:widowControl/>
              <w:rPr>
                <w:rFonts w:ascii="宋体" w:hAnsi="宋体" w:eastAsia="宋体" w:cs="Arial"/>
                <w:color w:val="auto"/>
                <w:sz w:val="24"/>
                <w:szCs w:val="24"/>
                <w:highlight w:val="none"/>
                <w14:ligatures w14:val="none"/>
              </w:rPr>
            </w:pPr>
            <w:r>
              <w:rPr>
                <w:rFonts w:ascii="宋体" w:hAnsi="宋体" w:eastAsia="宋体" w:cs="Arial"/>
                <w:color w:val="auto"/>
                <w:sz w:val="24"/>
                <w:szCs w:val="24"/>
                <w:highlight w:val="none"/>
                <w14:ligatures w14:val="none"/>
              </w:rPr>
            </w:r>
            <w:r/>
          </w:p>
        </w:tc>
        <w:tc>
          <w:tcPr>
            <w:tcBorders>
              <w:top w:val="none" w:color="000000" w:sz="4" w:space="0"/>
              <w:left w:val="single" w:color="auto" w:sz="4" w:space="0"/>
              <w:bottom w:val="single" w:color="auto" w:sz="4" w:space="0"/>
              <w:right w:val="single" w:color="auto" w:sz="4" w:space="0"/>
            </w:tcBorders>
            <w:tcW w:w="998" w:type="pct"/>
            <w:vAlign w:val="center"/>
            <w:vMerge w:val="continue"/>
            <w:textDirection w:val="lrTb"/>
            <w:noWrap w:val="false"/>
          </w:tcPr>
          <w:p>
            <w:pPr>
              <w:jc w:val="left"/>
              <w:widowControl/>
              <w:rPr>
                <w:rFonts w:ascii="宋体" w:hAnsi="宋体" w:eastAsia="宋体" w:cs="Arial"/>
                <w:color w:val="auto"/>
                <w:sz w:val="24"/>
                <w:szCs w:val="24"/>
                <w:highlight w:val="none"/>
                <w14:ligatures w14:val="none"/>
              </w:rPr>
            </w:pPr>
            <w:r>
              <w:rPr>
                <w:rFonts w:ascii="宋体" w:hAnsi="宋体" w:eastAsia="宋体" w:cs="Arial"/>
                <w:color w:val="auto"/>
                <w:sz w:val="24"/>
                <w:szCs w:val="24"/>
                <w:highlight w:val="none"/>
                <w14:ligatures w14:val="none"/>
              </w:rPr>
            </w:r>
            <w:r/>
          </w:p>
        </w:tc>
        <w:tc>
          <w:tcPr>
            <w:shd w:val="clear" w:color="auto" w:fill="auto"/>
            <w:tcBorders>
              <w:top w:val="none" w:color="000000" w:sz="4" w:space="0"/>
              <w:left w:val="none" w:color="000000" w:sz="4" w:space="0"/>
              <w:bottom w:val="single" w:color="auto" w:sz="4" w:space="0"/>
              <w:right w:val="single" w:color="auto" w:sz="4" w:space="0"/>
            </w:tcBorders>
            <w:tcW w:w="1143" w:type="pct"/>
            <w:vAlign w:val="center"/>
            <w:textDirection w:val="lrTb"/>
            <w:noWrap/>
          </w:tcPr>
          <w:p>
            <w:pPr>
              <w:jc w:val="left"/>
              <w:widowControl/>
              <w:rPr>
                <w:rFonts w:ascii="宋体" w:hAnsi="宋体" w:eastAsia="宋体" w:cs="Arial"/>
                <w:color w:val="auto"/>
                <w:sz w:val="24"/>
                <w:szCs w:val="24"/>
                <w:highlight w:val="none"/>
                <w14:ligatures w14:val="none"/>
              </w:rPr>
            </w:pPr>
            <w:r>
              <w:rPr>
                <w:rFonts w:hint="eastAsia" w:ascii="宋体" w:hAnsi="宋体" w:eastAsia="宋体" w:cs="Arial"/>
                <w:color w:val="auto"/>
                <w:sz w:val="24"/>
                <w:szCs w:val="24"/>
                <w:highlight w:val="none"/>
                <w14:ligatures w14:val="none"/>
              </w:rPr>
              <w:t xml:space="preserve">流程日志</w:t>
            </w:r>
            <w:r/>
          </w:p>
        </w:tc>
        <w:tc>
          <w:tcPr>
            <w:shd w:val="clear" w:color="auto" w:fill="auto"/>
            <w:tcBorders>
              <w:top w:val="none" w:color="000000" w:sz="4" w:space="0"/>
              <w:left w:val="none" w:color="000000" w:sz="4" w:space="0"/>
              <w:bottom w:val="single" w:color="auto" w:sz="4" w:space="0"/>
              <w:right w:val="single" w:color="auto" w:sz="4" w:space="0"/>
            </w:tcBorders>
            <w:tcW w:w="863" w:type="pct"/>
            <w:vAlign w:val="center"/>
            <w:textDirection w:val="lrTb"/>
            <w:noWrap w:val="false"/>
          </w:tcPr>
          <w:p>
            <w:pPr>
              <w:jc w:val="left"/>
              <w:widowControl/>
              <w:rPr>
                <w:rFonts w:ascii="宋体" w:hAnsi="宋体" w:eastAsia="宋体" w:cs="Arial"/>
                <w:color w:val="auto"/>
                <w:sz w:val="24"/>
                <w:szCs w:val="24"/>
                <w:highlight w:val="none"/>
                <w14:ligatures w14:val="none"/>
              </w:rPr>
            </w:pPr>
            <w:r>
              <w:rPr>
                <w:rFonts w:hint="eastAsia" w:ascii="宋体" w:hAnsi="宋体" w:eastAsia="宋体" w:cs="Arial"/>
                <w:color w:val="auto"/>
                <w:sz w:val="24"/>
                <w:szCs w:val="24"/>
                <w:highlight w:val="none"/>
                <w14:ligatures w14:val="none"/>
              </w:rPr>
              <w:t xml:space="preserve">记录系统中涉及到调度处理流程中的日志。</w:t>
            </w:r>
            <w:r/>
          </w:p>
        </w:tc>
      </w:tr>
      <w:tr>
        <w:trPr>
          <w:trHeight w:val="420"/>
        </w:trPr>
        <w:tc>
          <w:tcPr>
            <w:tcBorders>
              <w:top w:val="none" w:color="000000" w:sz="4" w:space="0"/>
              <w:left w:val="single" w:color="auto" w:sz="4" w:space="0"/>
              <w:bottom w:val="single" w:color="auto" w:sz="4" w:space="0"/>
              <w:right w:val="single" w:color="auto" w:sz="4" w:space="0"/>
            </w:tcBorders>
            <w:tcW w:w="1287" w:type="pct"/>
            <w:vAlign w:val="center"/>
            <w:vMerge w:val="continue"/>
            <w:textDirection w:val="lrTb"/>
            <w:noWrap w:val="false"/>
          </w:tcPr>
          <w:p>
            <w:pPr>
              <w:jc w:val="left"/>
              <w:widowControl/>
              <w:rPr>
                <w:rFonts w:ascii="宋体" w:hAnsi="宋体" w:eastAsia="宋体" w:cs="Arial"/>
                <w:color w:val="auto"/>
                <w:sz w:val="24"/>
                <w:szCs w:val="24"/>
                <w:highlight w:val="none"/>
                <w14:ligatures w14:val="none"/>
              </w:rPr>
            </w:pPr>
            <w:r>
              <w:rPr>
                <w:rFonts w:ascii="宋体" w:hAnsi="宋体" w:eastAsia="宋体" w:cs="Arial"/>
                <w:color w:val="auto"/>
                <w:sz w:val="24"/>
                <w:szCs w:val="24"/>
                <w:highlight w:val="none"/>
                <w14:ligatures w14:val="none"/>
              </w:rPr>
            </w:r>
            <w:r/>
          </w:p>
        </w:tc>
        <w:tc>
          <w:tcPr>
            <w:tcBorders>
              <w:top w:val="none" w:color="000000" w:sz="4" w:space="0"/>
              <w:left w:val="single" w:color="auto" w:sz="4" w:space="0"/>
              <w:bottom w:val="single" w:color="auto" w:sz="4" w:space="0"/>
              <w:right w:val="single" w:color="auto" w:sz="4" w:space="0"/>
            </w:tcBorders>
            <w:tcW w:w="709" w:type="pct"/>
            <w:vAlign w:val="center"/>
            <w:vMerge w:val="continue"/>
            <w:textDirection w:val="lrTb"/>
            <w:noWrap w:val="false"/>
          </w:tcPr>
          <w:p>
            <w:pPr>
              <w:jc w:val="left"/>
              <w:widowControl/>
              <w:rPr>
                <w:rFonts w:ascii="宋体" w:hAnsi="宋体" w:eastAsia="宋体" w:cs="Arial"/>
                <w:color w:val="auto"/>
                <w:sz w:val="24"/>
                <w:szCs w:val="24"/>
                <w:highlight w:val="none"/>
                <w14:ligatures w14:val="none"/>
              </w:rPr>
            </w:pPr>
            <w:r>
              <w:rPr>
                <w:rFonts w:ascii="宋体" w:hAnsi="宋体" w:eastAsia="宋体" w:cs="Arial"/>
                <w:color w:val="auto"/>
                <w:sz w:val="24"/>
                <w:szCs w:val="24"/>
                <w:highlight w:val="none"/>
                <w14:ligatures w14:val="none"/>
              </w:rPr>
            </w:r>
            <w:r/>
          </w:p>
        </w:tc>
        <w:tc>
          <w:tcPr>
            <w:tcBorders>
              <w:top w:val="none" w:color="000000" w:sz="4" w:space="0"/>
              <w:left w:val="single" w:color="auto" w:sz="4" w:space="0"/>
              <w:bottom w:val="single" w:color="auto" w:sz="4" w:space="0"/>
              <w:right w:val="single" w:color="auto" w:sz="4" w:space="0"/>
            </w:tcBorders>
            <w:tcW w:w="998" w:type="pct"/>
            <w:vAlign w:val="center"/>
            <w:vMerge w:val="continue"/>
            <w:textDirection w:val="lrTb"/>
            <w:noWrap w:val="false"/>
          </w:tcPr>
          <w:p>
            <w:pPr>
              <w:jc w:val="left"/>
              <w:widowControl/>
              <w:rPr>
                <w:rFonts w:ascii="宋体" w:hAnsi="宋体" w:eastAsia="宋体" w:cs="Arial"/>
                <w:color w:val="auto"/>
                <w:sz w:val="24"/>
                <w:szCs w:val="24"/>
                <w:highlight w:val="none"/>
                <w14:ligatures w14:val="none"/>
              </w:rPr>
            </w:pPr>
            <w:r>
              <w:rPr>
                <w:rFonts w:ascii="宋体" w:hAnsi="宋体" w:eastAsia="宋体" w:cs="Arial"/>
                <w:color w:val="auto"/>
                <w:sz w:val="24"/>
                <w:szCs w:val="24"/>
                <w:highlight w:val="none"/>
                <w14:ligatures w14:val="none"/>
              </w:rPr>
            </w:r>
            <w:r/>
          </w:p>
        </w:tc>
        <w:tc>
          <w:tcPr>
            <w:shd w:val="clear" w:color="auto" w:fill="auto"/>
            <w:tcBorders>
              <w:top w:val="none" w:color="000000" w:sz="4" w:space="0"/>
              <w:left w:val="none" w:color="000000" w:sz="4" w:space="0"/>
              <w:bottom w:val="single" w:color="auto" w:sz="4" w:space="0"/>
              <w:right w:val="single" w:color="auto" w:sz="4" w:space="0"/>
            </w:tcBorders>
            <w:tcW w:w="1143" w:type="pct"/>
            <w:vAlign w:val="center"/>
            <w:textDirection w:val="lrTb"/>
            <w:noWrap/>
          </w:tcPr>
          <w:p>
            <w:pPr>
              <w:jc w:val="left"/>
              <w:widowControl/>
              <w:rPr>
                <w:rFonts w:ascii="宋体" w:hAnsi="宋体" w:eastAsia="宋体" w:cs="Arial"/>
                <w:color w:val="auto"/>
                <w:sz w:val="24"/>
                <w:szCs w:val="24"/>
                <w:highlight w:val="none"/>
                <w14:ligatures w14:val="none"/>
              </w:rPr>
            </w:pPr>
            <w:r>
              <w:rPr>
                <w:rFonts w:hint="eastAsia" w:ascii="宋体" w:hAnsi="宋体" w:eastAsia="宋体" w:cs="Arial"/>
                <w:color w:val="auto"/>
                <w:sz w:val="24"/>
                <w:szCs w:val="24"/>
                <w:highlight w:val="none"/>
                <w14:ligatures w14:val="none"/>
              </w:rPr>
              <w:t xml:space="preserve">登录日志</w:t>
            </w:r>
            <w:r/>
          </w:p>
        </w:tc>
        <w:tc>
          <w:tcPr>
            <w:shd w:val="clear" w:color="auto" w:fill="auto"/>
            <w:tcBorders>
              <w:top w:val="none" w:color="000000" w:sz="4" w:space="0"/>
              <w:left w:val="none" w:color="000000" w:sz="4" w:space="0"/>
              <w:bottom w:val="single" w:color="auto" w:sz="4" w:space="0"/>
              <w:right w:val="single" w:color="auto" w:sz="4" w:space="0"/>
            </w:tcBorders>
            <w:tcW w:w="863" w:type="pct"/>
            <w:vAlign w:val="center"/>
            <w:textDirection w:val="lrTb"/>
            <w:noWrap w:val="false"/>
          </w:tcPr>
          <w:p>
            <w:pPr>
              <w:jc w:val="left"/>
              <w:widowControl/>
              <w:rPr>
                <w:rFonts w:ascii="宋体" w:hAnsi="宋体" w:eastAsia="宋体" w:cs="Arial"/>
                <w:color w:val="auto"/>
                <w:sz w:val="24"/>
                <w:szCs w:val="24"/>
                <w:highlight w:val="none"/>
                <w14:ligatures w14:val="none"/>
              </w:rPr>
            </w:pPr>
            <w:r>
              <w:rPr>
                <w:rFonts w:hint="eastAsia" w:ascii="宋体" w:hAnsi="宋体" w:eastAsia="宋体" w:cs="Arial"/>
                <w:color w:val="auto"/>
                <w:sz w:val="24"/>
                <w:szCs w:val="24"/>
                <w:highlight w:val="none"/>
                <w14:ligatures w14:val="none"/>
              </w:rPr>
              <w:t xml:space="preserve">记录各用户登录的日志，包括IP、时间等。</w:t>
            </w:r>
            <w:r/>
          </w:p>
        </w:tc>
      </w:tr>
      <w:tr>
        <w:trPr>
          <w:trHeight w:val="420"/>
        </w:trPr>
        <w:tc>
          <w:tcPr>
            <w:tcBorders>
              <w:top w:val="none" w:color="000000" w:sz="4" w:space="0"/>
              <w:left w:val="single" w:color="auto" w:sz="4" w:space="0"/>
              <w:bottom w:val="single" w:color="auto" w:sz="4" w:space="0"/>
              <w:right w:val="single" w:color="auto" w:sz="4" w:space="0"/>
            </w:tcBorders>
            <w:tcW w:w="1287" w:type="pct"/>
            <w:vAlign w:val="center"/>
            <w:vMerge w:val="continue"/>
            <w:textDirection w:val="lrTb"/>
            <w:noWrap w:val="false"/>
          </w:tcPr>
          <w:p>
            <w:pPr>
              <w:jc w:val="left"/>
              <w:widowControl/>
              <w:rPr>
                <w:rFonts w:ascii="宋体" w:hAnsi="宋体" w:eastAsia="宋体" w:cs="Arial"/>
                <w:color w:val="auto"/>
                <w:sz w:val="24"/>
                <w:szCs w:val="24"/>
                <w:highlight w:val="none"/>
                <w14:ligatures w14:val="none"/>
              </w:rPr>
            </w:pPr>
            <w:r>
              <w:rPr>
                <w:rFonts w:ascii="宋体" w:hAnsi="宋体" w:eastAsia="宋体" w:cs="Arial"/>
                <w:color w:val="auto"/>
                <w:sz w:val="24"/>
                <w:szCs w:val="24"/>
                <w:highlight w:val="none"/>
                <w14:ligatures w14:val="none"/>
              </w:rPr>
            </w:r>
            <w:r/>
          </w:p>
        </w:tc>
        <w:tc>
          <w:tcPr>
            <w:tcBorders>
              <w:top w:val="none" w:color="000000" w:sz="4" w:space="0"/>
              <w:left w:val="single" w:color="auto" w:sz="4" w:space="0"/>
              <w:bottom w:val="single" w:color="auto" w:sz="4" w:space="0"/>
              <w:right w:val="single" w:color="auto" w:sz="4" w:space="0"/>
            </w:tcBorders>
            <w:tcW w:w="709" w:type="pct"/>
            <w:vAlign w:val="center"/>
            <w:vMerge w:val="continue"/>
            <w:textDirection w:val="lrTb"/>
            <w:noWrap w:val="false"/>
          </w:tcPr>
          <w:p>
            <w:pPr>
              <w:jc w:val="left"/>
              <w:widowControl/>
              <w:rPr>
                <w:rFonts w:ascii="宋体" w:hAnsi="宋体" w:eastAsia="宋体" w:cs="Arial"/>
                <w:color w:val="auto"/>
                <w:sz w:val="24"/>
                <w:szCs w:val="24"/>
                <w:highlight w:val="none"/>
                <w14:ligatures w14:val="none"/>
              </w:rPr>
            </w:pPr>
            <w:r>
              <w:rPr>
                <w:rFonts w:ascii="宋体" w:hAnsi="宋体" w:eastAsia="宋体" w:cs="Arial"/>
                <w:color w:val="auto"/>
                <w:sz w:val="24"/>
                <w:szCs w:val="24"/>
                <w:highlight w:val="none"/>
                <w14:ligatures w14:val="none"/>
              </w:rPr>
            </w:r>
            <w:r/>
          </w:p>
        </w:tc>
        <w:tc>
          <w:tcPr>
            <w:shd w:val="clear" w:color="auto" w:fill="auto"/>
            <w:tcBorders>
              <w:top w:val="none" w:color="000000" w:sz="4" w:space="0"/>
              <w:left w:val="single" w:color="auto" w:sz="4" w:space="0"/>
              <w:bottom w:val="single" w:color="auto" w:sz="4" w:space="0"/>
              <w:right w:val="single" w:color="auto" w:sz="4" w:space="0"/>
            </w:tcBorders>
            <w:tcW w:w="998" w:type="pct"/>
            <w:vAlign w:val="center"/>
            <w:vMerge w:val="restart"/>
            <w:textDirection w:val="lrTb"/>
            <w:noWrap/>
          </w:tcPr>
          <w:p>
            <w:pPr>
              <w:jc w:val="left"/>
              <w:widowControl/>
              <w:rPr>
                <w:rFonts w:ascii="宋体" w:hAnsi="宋体" w:eastAsia="宋体" w:cs="Arial"/>
                <w:color w:val="auto"/>
                <w:sz w:val="24"/>
                <w:szCs w:val="24"/>
                <w:highlight w:val="none"/>
                <w14:ligatures w14:val="none"/>
              </w:rPr>
            </w:pPr>
            <w:r>
              <w:rPr>
                <w:rFonts w:hint="eastAsia" w:ascii="宋体" w:hAnsi="宋体" w:eastAsia="宋体" w:cs="Arial"/>
                <w:color w:val="auto"/>
                <w:sz w:val="24"/>
                <w:szCs w:val="24"/>
                <w:highlight w:val="none"/>
                <w14:ligatures w14:val="none"/>
              </w:rPr>
              <w:t xml:space="preserve">基础资料</w:t>
            </w:r>
            <w:r/>
          </w:p>
        </w:tc>
        <w:tc>
          <w:tcPr>
            <w:shd w:val="clear" w:color="auto" w:fill="auto"/>
            <w:tcBorders>
              <w:top w:val="none" w:color="000000" w:sz="4" w:space="0"/>
              <w:left w:val="none" w:color="000000" w:sz="4" w:space="0"/>
              <w:bottom w:val="single" w:color="auto" w:sz="4" w:space="0"/>
              <w:right w:val="single" w:color="auto" w:sz="4" w:space="0"/>
            </w:tcBorders>
            <w:tcW w:w="1143" w:type="pct"/>
            <w:vAlign w:val="center"/>
            <w:textDirection w:val="lrTb"/>
            <w:noWrap/>
          </w:tcPr>
          <w:p>
            <w:pPr>
              <w:jc w:val="left"/>
              <w:widowControl/>
              <w:rPr>
                <w:rFonts w:ascii="宋体" w:hAnsi="宋体" w:eastAsia="宋体" w:cs="Arial"/>
                <w:color w:val="auto"/>
                <w:sz w:val="24"/>
                <w:szCs w:val="24"/>
                <w:highlight w:val="none"/>
                <w14:ligatures w14:val="none"/>
              </w:rPr>
            </w:pPr>
            <w:r>
              <w:rPr>
                <w:rFonts w:hint="eastAsia" w:ascii="宋体" w:hAnsi="宋体" w:eastAsia="宋体" w:cs="Arial"/>
                <w:color w:val="auto"/>
                <w:sz w:val="24"/>
                <w:szCs w:val="24"/>
                <w:highlight w:val="none"/>
                <w14:ligatures w14:val="none"/>
              </w:rPr>
              <w:t xml:space="preserve">通知公告</w:t>
            </w:r>
            <w:r/>
          </w:p>
        </w:tc>
        <w:tc>
          <w:tcPr>
            <w:shd w:val="clear" w:color="auto" w:fill="auto"/>
            <w:tcBorders>
              <w:top w:val="none" w:color="000000" w:sz="4" w:space="0"/>
              <w:left w:val="none" w:color="000000" w:sz="4" w:space="0"/>
              <w:bottom w:val="single" w:color="auto" w:sz="4" w:space="0"/>
              <w:right w:val="single" w:color="auto" w:sz="4" w:space="0"/>
            </w:tcBorders>
            <w:tcW w:w="863" w:type="pct"/>
            <w:vAlign w:val="center"/>
            <w:textDirection w:val="lrTb"/>
            <w:noWrap w:val="false"/>
          </w:tcPr>
          <w:p>
            <w:pPr>
              <w:jc w:val="left"/>
              <w:widowControl/>
              <w:rPr>
                <w:rFonts w:ascii="宋体" w:hAnsi="宋体" w:eastAsia="宋体" w:cs="Arial"/>
                <w:color w:val="auto"/>
                <w:sz w:val="24"/>
                <w:szCs w:val="24"/>
                <w:highlight w:val="none"/>
                <w14:ligatures w14:val="none"/>
              </w:rPr>
            </w:pPr>
            <w:r>
              <w:rPr>
                <w:rFonts w:hint="eastAsia" w:ascii="宋体" w:hAnsi="宋体" w:eastAsia="宋体" w:cs="Arial"/>
                <w:color w:val="auto"/>
                <w:sz w:val="24"/>
                <w:szCs w:val="24"/>
                <w:highlight w:val="none"/>
                <w14:ligatures w14:val="none"/>
              </w:rPr>
              <w:t xml:space="preserve">通过系统，可实现通知公告的发布、浏览。</w:t>
            </w:r>
            <w:r/>
          </w:p>
        </w:tc>
      </w:tr>
      <w:tr>
        <w:trPr>
          <w:trHeight w:val="420"/>
        </w:trPr>
        <w:tc>
          <w:tcPr>
            <w:tcBorders>
              <w:top w:val="none" w:color="000000" w:sz="4" w:space="0"/>
              <w:left w:val="single" w:color="auto" w:sz="4" w:space="0"/>
              <w:bottom w:val="single" w:color="auto" w:sz="4" w:space="0"/>
              <w:right w:val="single" w:color="auto" w:sz="4" w:space="0"/>
            </w:tcBorders>
            <w:tcW w:w="1287" w:type="pct"/>
            <w:vAlign w:val="center"/>
            <w:vMerge w:val="continue"/>
            <w:textDirection w:val="lrTb"/>
            <w:noWrap w:val="false"/>
          </w:tcPr>
          <w:p>
            <w:pPr>
              <w:jc w:val="left"/>
              <w:widowControl/>
              <w:rPr>
                <w:rFonts w:ascii="宋体" w:hAnsi="宋体" w:eastAsia="宋体" w:cs="Arial"/>
                <w:color w:val="auto"/>
                <w:sz w:val="24"/>
                <w:szCs w:val="24"/>
                <w:highlight w:val="none"/>
                <w14:ligatures w14:val="none"/>
              </w:rPr>
            </w:pPr>
            <w:r>
              <w:rPr>
                <w:rFonts w:ascii="宋体" w:hAnsi="宋体" w:eastAsia="宋体" w:cs="Arial"/>
                <w:color w:val="auto"/>
                <w:sz w:val="24"/>
                <w:szCs w:val="24"/>
                <w:highlight w:val="none"/>
                <w14:ligatures w14:val="none"/>
              </w:rPr>
            </w:r>
            <w:r/>
          </w:p>
        </w:tc>
        <w:tc>
          <w:tcPr>
            <w:tcBorders>
              <w:top w:val="none" w:color="000000" w:sz="4" w:space="0"/>
              <w:left w:val="single" w:color="auto" w:sz="4" w:space="0"/>
              <w:bottom w:val="single" w:color="auto" w:sz="4" w:space="0"/>
              <w:right w:val="single" w:color="auto" w:sz="4" w:space="0"/>
            </w:tcBorders>
            <w:tcW w:w="709" w:type="pct"/>
            <w:vAlign w:val="center"/>
            <w:vMerge w:val="continue"/>
            <w:textDirection w:val="lrTb"/>
            <w:noWrap w:val="false"/>
          </w:tcPr>
          <w:p>
            <w:pPr>
              <w:jc w:val="left"/>
              <w:widowControl/>
              <w:rPr>
                <w:rFonts w:ascii="宋体" w:hAnsi="宋体" w:eastAsia="宋体" w:cs="Arial"/>
                <w:color w:val="auto"/>
                <w:sz w:val="24"/>
                <w:szCs w:val="24"/>
                <w:highlight w:val="none"/>
                <w14:ligatures w14:val="none"/>
              </w:rPr>
            </w:pPr>
            <w:r>
              <w:rPr>
                <w:rFonts w:ascii="宋体" w:hAnsi="宋体" w:eastAsia="宋体" w:cs="Arial"/>
                <w:color w:val="auto"/>
                <w:sz w:val="24"/>
                <w:szCs w:val="24"/>
                <w:highlight w:val="none"/>
                <w14:ligatures w14:val="none"/>
              </w:rPr>
            </w:r>
            <w:r/>
          </w:p>
        </w:tc>
        <w:tc>
          <w:tcPr>
            <w:tcBorders>
              <w:top w:val="none" w:color="000000" w:sz="4" w:space="0"/>
              <w:left w:val="single" w:color="auto" w:sz="4" w:space="0"/>
              <w:bottom w:val="single" w:color="auto" w:sz="4" w:space="0"/>
              <w:right w:val="single" w:color="auto" w:sz="4" w:space="0"/>
            </w:tcBorders>
            <w:tcW w:w="998" w:type="pct"/>
            <w:vAlign w:val="center"/>
            <w:vMerge w:val="continue"/>
            <w:textDirection w:val="lrTb"/>
            <w:noWrap w:val="false"/>
          </w:tcPr>
          <w:p>
            <w:pPr>
              <w:jc w:val="left"/>
              <w:widowControl/>
              <w:rPr>
                <w:rFonts w:ascii="宋体" w:hAnsi="宋体" w:eastAsia="宋体" w:cs="Arial"/>
                <w:color w:val="auto"/>
                <w:sz w:val="24"/>
                <w:szCs w:val="24"/>
                <w:highlight w:val="none"/>
                <w14:ligatures w14:val="none"/>
              </w:rPr>
            </w:pPr>
            <w:r>
              <w:rPr>
                <w:rFonts w:ascii="宋体" w:hAnsi="宋体" w:eastAsia="宋体" w:cs="Arial"/>
                <w:color w:val="auto"/>
                <w:sz w:val="24"/>
                <w:szCs w:val="24"/>
                <w:highlight w:val="none"/>
                <w14:ligatures w14:val="none"/>
              </w:rPr>
            </w:r>
            <w:r/>
          </w:p>
        </w:tc>
        <w:tc>
          <w:tcPr>
            <w:shd w:val="clear" w:color="auto" w:fill="auto"/>
            <w:tcBorders>
              <w:top w:val="none" w:color="000000" w:sz="4" w:space="0"/>
              <w:left w:val="none" w:color="000000" w:sz="4" w:space="0"/>
              <w:bottom w:val="single" w:color="auto" w:sz="4" w:space="0"/>
              <w:right w:val="single" w:color="auto" w:sz="4" w:space="0"/>
            </w:tcBorders>
            <w:tcW w:w="1143" w:type="pct"/>
            <w:vAlign w:val="center"/>
            <w:textDirection w:val="lrTb"/>
            <w:noWrap/>
          </w:tcPr>
          <w:p>
            <w:pPr>
              <w:jc w:val="left"/>
              <w:widowControl/>
              <w:rPr>
                <w:rFonts w:ascii="宋体" w:hAnsi="宋体" w:eastAsia="宋体" w:cs="Arial"/>
                <w:color w:val="auto"/>
                <w:sz w:val="24"/>
                <w:szCs w:val="24"/>
                <w:highlight w:val="none"/>
                <w14:ligatures w14:val="none"/>
              </w:rPr>
            </w:pPr>
            <w:r>
              <w:rPr>
                <w:rFonts w:hint="eastAsia" w:ascii="宋体" w:hAnsi="宋体" w:eastAsia="宋体" w:cs="Arial"/>
                <w:color w:val="auto"/>
                <w:sz w:val="24"/>
                <w:szCs w:val="24"/>
                <w:highlight w:val="none"/>
                <w14:ligatures w14:val="none"/>
              </w:rPr>
              <w:t xml:space="preserve">其他信息</w:t>
            </w:r>
            <w:r/>
          </w:p>
        </w:tc>
        <w:tc>
          <w:tcPr>
            <w:shd w:val="clear" w:color="auto" w:fill="auto"/>
            <w:tcBorders>
              <w:top w:val="none" w:color="000000" w:sz="4" w:space="0"/>
              <w:left w:val="none" w:color="000000" w:sz="4" w:space="0"/>
              <w:bottom w:val="single" w:color="auto" w:sz="4" w:space="0"/>
              <w:right w:val="single" w:color="auto" w:sz="4" w:space="0"/>
            </w:tcBorders>
            <w:tcW w:w="863" w:type="pct"/>
            <w:vAlign w:val="center"/>
            <w:textDirection w:val="lrTb"/>
            <w:noWrap w:val="false"/>
          </w:tcPr>
          <w:p>
            <w:pPr>
              <w:jc w:val="left"/>
              <w:widowControl/>
              <w:rPr>
                <w:rFonts w:ascii="宋体" w:hAnsi="宋体" w:eastAsia="宋体" w:cs="Arial"/>
                <w:color w:val="auto"/>
                <w:sz w:val="24"/>
                <w:szCs w:val="24"/>
                <w:highlight w:val="none"/>
                <w14:ligatures w14:val="none"/>
              </w:rPr>
            </w:pPr>
            <w:r>
              <w:rPr>
                <w:rFonts w:hint="eastAsia" w:ascii="宋体" w:hAnsi="宋体" w:eastAsia="宋体" w:cs="Arial"/>
                <w:color w:val="auto"/>
                <w:sz w:val="24"/>
                <w:szCs w:val="24"/>
                <w:highlight w:val="none"/>
                <w14:ligatures w14:val="none"/>
              </w:rPr>
              <w:t xml:space="preserve">维护其他一些支撑本系统运行的基本信息。</w:t>
            </w:r>
            <w:r/>
          </w:p>
        </w:tc>
      </w:tr>
      <w:tr>
        <w:trPr>
          <w:trHeight w:val="420"/>
        </w:trPr>
        <w:tc>
          <w:tcPr>
            <w:shd w:val="clear" w:color="auto" w:fill="auto"/>
            <w:tcBorders>
              <w:top w:val="none" w:color="000000" w:sz="4" w:space="0"/>
              <w:left w:val="single" w:color="auto" w:sz="4" w:space="0"/>
              <w:bottom w:val="single" w:color="auto" w:sz="4" w:space="0"/>
              <w:right w:val="single" w:color="auto" w:sz="4" w:space="0"/>
            </w:tcBorders>
            <w:tcW w:w="1287" w:type="pct"/>
            <w:vAlign w:val="center"/>
            <w:vMerge w:val="restart"/>
            <w:textDirection w:val="lrTb"/>
            <w:noWrap/>
          </w:tcPr>
          <w:p>
            <w:pPr>
              <w:jc w:val="left"/>
              <w:widowControl/>
              <w:rPr>
                <w:rFonts w:ascii="宋体" w:hAnsi="宋体" w:eastAsia="宋体" w:cs="Arial"/>
                <w:color w:val="auto"/>
                <w:sz w:val="24"/>
                <w:szCs w:val="24"/>
                <w:highlight w:val="none"/>
                <w14:ligatures w14:val="none"/>
              </w:rPr>
            </w:pPr>
            <w:r>
              <w:rPr>
                <w:rFonts w:hint="eastAsia" w:ascii="宋体" w:hAnsi="宋体" w:eastAsia="宋体" w:cs="Arial"/>
                <w:color w:val="auto"/>
                <w:sz w:val="24"/>
                <w:szCs w:val="24"/>
                <w:highlight w:val="none"/>
                <w14:ligatures w14:val="none"/>
              </w:rPr>
              <w:t xml:space="preserve">系统对接</w:t>
            </w:r>
            <w:r/>
          </w:p>
        </w:tc>
        <w:tc>
          <w:tcPr>
            <w:shd w:val="clear" w:color="auto" w:fill="auto"/>
            <w:tcBorders>
              <w:top w:val="none" w:color="000000" w:sz="4" w:space="0"/>
              <w:left w:val="single" w:color="auto" w:sz="4" w:space="0"/>
              <w:bottom w:val="single" w:color="auto" w:sz="4" w:space="0"/>
              <w:right w:val="single" w:color="auto" w:sz="4" w:space="0"/>
            </w:tcBorders>
            <w:tcW w:w="709" w:type="pct"/>
            <w:vAlign w:val="center"/>
            <w:vMerge w:val="restart"/>
            <w:textDirection w:val="lrTb"/>
            <w:noWrap/>
          </w:tcPr>
          <w:p>
            <w:pPr>
              <w:jc w:val="left"/>
              <w:widowControl/>
              <w:rPr>
                <w:rFonts w:ascii="宋体" w:hAnsi="宋体" w:eastAsia="宋体" w:cs="Arial"/>
                <w:color w:val="auto"/>
                <w:sz w:val="24"/>
                <w:szCs w:val="24"/>
                <w:highlight w:val="none"/>
                <w14:ligatures w14:val="none"/>
              </w:rPr>
            </w:pPr>
            <w:r>
              <w:rPr>
                <w:rFonts w:hint="eastAsia" w:ascii="宋体" w:hAnsi="宋体" w:eastAsia="宋体" w:cs="Arial"/>
                <w:color w:val="auto"/>
                <w:sz w:val="24"/>
                <w:szCs w:val="24"/>
                <w:highlight w:val="none"/>
                <w14:ligatures w14:val="none"/>
              </w:rPr>
              <w:t xml:space="preserve">信息接入</w:t>
            </w:r>
            <w:r/>
          </w:p>
        </w:tc>
        <w:tc>
          <w:tcPr>
            <w:shd w:val="clear" w:color="auto" w:fill="auto"/>
            <w:tcBorders>
              <w:top w:val="none" w:color="000000" w:sz="4" w:space="0"/>
              <w:left w:val="single" w:color="auto" w:sz="4" w:space="0"/>
              <w:bottom w:val="single" w:color="auto" w:sz="4" w:space="0"/>
              <w:right w:val="single" w:color="auto" w:sz="4" w:space="0"/>
            </w:tcBorders>
            <w:tcW w:w="998" w:type="pct"/>
            <w:vAlign w:val="center"/>
            <w:vMerge w:val="restart"/>
            <w:textDirection w:val="lrTb"/>
            <w:noWrap/>
          </w:tcPr>
          <w:p>
            <w:pPr>
              <w:jc w:val="left"/>
              <w:widowControl/>
              <w:rPr>
                <w:rFonts w:ascii="宋体" w:hAnsi="宋体" w:eastAsia="宋体" w:cs="Arial"/>
                <w:color w:val="auto"/>
                <w:sz w:val="24"/>
                <w:szCs w:val="24"/>
                <w:highlight w:val="none"/>
                <w14:ligatures w14:val="none"/>
              </w:rPr>
            </w:pPr>
            <w:r>
              <w:rPr>
                <w:rFonts w:hint="eastAsia" w:ascii="宋体" w:hAnsi="宋体" w:eastAsia="宋体" w:cs="Arial"/>
                <w:color w:val="auto"/>
                <w:sz w:val="24"/>
                <w:szCs w:val="24"/>
                <w:highlight w:val="none"/>
                <w14:ligatures w14:val="none"/>
              </w:rPr>
              <w:t xml:space="preserve">视频信号接入</w:t>
            </w:r>
            <w:r/>
          </w:p>
        </w:tc>
        <w:tc>
          <w:tcPr>
            <w:shd w:val="clear" w:color="auto" w:fill="auto"/>
            <w:tcBorders>
              <w:top w:val="none" w:color="000000" w:sz="4" w:space="0"/>
              <w:left w:val="none" w:color="000000" w:sz="4" w:space="0"/>
              <w:bottom w:val="single" w:color="auto" w:sz="4" w:space="0"/>
              <w:right w:val="single" w:color="auto" w:sz="4" w:space="0"/>
            </w:tcBorders>
            <w:tcW w:w="1143" w:type="pct"/>
            <w:vAlign w:val="center"/>
            <w:textDirection w:val="lrTb"/>
            <w:noWrap/>
          </w:tcPr>
          <w:p>
            <w:pPr>
              <w:jc w:val="left"/>
              <w:widowControl/>
              <w:rPr>
                <w:rFonts w:ascii="宋体" w:hAnsi="宋体" w:eastAsia="宋体" w:cs="Arial"/>
                <w:color w:val="auto"/>
                <w:sz w:val="24"/>
                <w:szCs w:val="24"/>
                <w:highlight w:val="none"/>
                <w14:ligatures w14:val="none"/>
              </w:rPr>
            </w:pPr>
            <w:r>
              <w:rPr>
                <w:rFonts w:hint="eastAsia" w:ascii="宋体" w:hAnsi="宋体" w:eastAsia="宋体" w:cs="Arial"/>
                <w:color w:val="auto"/>
                <w:sz w:val="24"/>
                <w:szCs w:val="24"/>
                <w:highlight w:val="none"/>
                <w14:ligatures w14:val="none"/>
              </w:rPr>
              <w:t xml:space="preserve">摄像头</w:t>
            </w:r>
            <w:r/>
          </w:p>
        </w:tc>
        <w:tc>
          <w:tcPr>
            <w:shd w:val="clear" w:color="auto" w:fill="auto"/>
            <w:tcBorders>
              <w:top w:val="none" w:color="000000" w:sz="4" w:space="0"/>
              <w:left w:val="single" w:color="auto" w:sz="4" w:space="0"/>
              <w:bottom w:val="single" w:color="auto" w:sz="4" w:space="0"/>
              <w:right w:val="single" w:color="auto" w:sz="4" w:space="0"/>
            </w:tcBorders>
            <w:tcW w:w="863" w:type="pct"/>
            <w:vAlign w:val="center"/>
            <w:vMerge w:val="restart"/>
            <w:textDirection w:val="lrTb"/>
            <w:noWrap w:val="false"/>
          </w:tcPr>
          <w:p>
            <w:pPr>
              <w:jc w:val="left"/>
              <w:widowControl/>
              <w:rPr>
                <w:rFonts w:ascii="宋体" w:hAnsi="宋体" w:eastAsia="宋体" w:cs="Arial"/>
                <w:color w:val="auto"/>
                <w:sz w:val="24"/>
                <w:szCs w:val="24"/>
                <w:highlight w:val="none"/>
                <w14:ligatures w14:val="none"/>
              </w:rPr>
            </w:pPr>
            <w:r>
              <w:rPr>
                <w:rFonts w:hint="eastAsia" w:ascii="宋体" w:hAnsi="宋体" w:eastAsia="宋体" w:cs="Arial"/>
                <w:color w:val="auto"/>
                <w:sz w:val="24"/>
                <w:szCs w:val="24"/>
                <w:highlight w:val="none"/>
                <w14:ligatures w14:val="none"/>
              </w:rPr>
              <w:t xml:space="preserve">根据国家视频监控标准规范接入视频流。</w:t>
            </w:r>
            <w:r/>
          </w:p>
        </w:tc>
      </w:tr>
      <w:tr>
        <w:trPr>
          <w:trHeight w:val="420"/>
        </w:trPr>
        <w:tc>
          <w:tcPr>
            <w:tcBorders>
              <w:top w:val="none" w:color="000000" w:sz="4" w:space="0"/>
              <w:left w:val="single" w:color="auto" w:sz="4" w:space="0"/>
              <w:bottom w:val="single" w:color="auto" w:sz="4" w:space="0"/>
              <w:right w:val="single" w:color="auto" w:sz="4" w:space="0"/>
            </w:tcBorders>
            <w:tcW w:w="1287" w:type="pct"/>
            <w:vAlign w:val="center"/>
            <w:vMerge w:val="continue"/>
            <w:textDirection w:val="lrTb"/>
            <w:noWrap w:val="false"/>
          </w:tcPr>
          <w:p>
            <w:pPr>
              <w:jc w:val="left"/>
              <w:widowControl/>
              <w:rPr>
                <w:rFonts w:ascii="宋体" w:hAnsi="宋体" w:eastAsia="宋体" w:cs="Arial"/>
                <w:color w:val="auto"/>
                <w:sz w:val="24"/>
                <w:szCs w:val="24"/>
                <w:highlight w:val="none"/>
                <w14:ligatures w14:val="none"/>
              </w:rPr>
            </w:pPr>
            <w:r>
              <w:rPr>
                <w:rFonts w:ascii="宋体" w:hAnsi="宋体" w:eastAsia="宋体" w:cs="Arial"/>
                <w:color w:val="auto"/>
                <w:sz w:val="24"/>
                <w:szCs w:val="24"/>
                <w:highlight w:val="none"/>
                <w14:ligatures w14:val="none"/>
              </w:rPr>
            </w:r>
            <w:r/>
          </w:p>
        </w:tc>
        <w:tc>
          <w:tcPr>
            <w:tcBorders>
              <w:top w:val="none" w:color="000000" w:sz="4" w:space="0"/>
              <w:left w:val="single" w:color="auto" w:sz="4" w:space="0"/>
              <w:bottom w:val="single" w:color="auto" w:sz="4" w:space="0"/>
              <w:right w:val="single" w:color="auto" w:sz="4" w:space="0"/>
            </w:tcBorders>
            <w:tcW w:w="709" w:type="pct"/>
            <w:vAlign w:val="center"/>
            <w:vMerge w:val="continue"/>
            <w:textDirection w:val="lrTb"/>
            <w:noWrap w:val="false"/>
          </w:tcPr>
          <w:p>
            <w:pPr>
              <w:jc w:val="left"/>
              <w:widowControl/>
              <w:rPr>
                <w:rFonts w:ascii="宋体" w:hAnsi="宋体" w:eastAsia="宋体" w:cs="Arial"/>
                <w:color w:val="auto"/>
                <w:sz w:val="24"/>
                <w:szCs w:val="24"/>
                <w:highlight w:val="none"/>
                <w14:ligatures w14:val="none"/>
              </w:rPr>
            </w:pPr>
            <w:r>
              <w:rPr>
                <w:rFonts w:ascii="宋体" w:hAnsi="宋体" w:eastAsia="宋体" w:cs="Arial"/>
                <w:color w:val="auto"/>
                <w:sz w:val="24"/>
                <w:szCs w:val="24"/>
                <w:highlight w:val="none"/>
                <w14:ligatures w14:val="none"/>
              </w:rPr>
            </w:r>
            <w:r/>
          </w:p>
        </w:tc>
        <w:tc>
          <w:tcPr>
            <w:tcBorders>
              <w:top w:val="none" w:color="000000" w:sz="4" w:space="0"/>
              <w:left w:val="single" w:color="auto" w:sz="4" w:space="0"/>
              <w:bottom w:val="single" w:color="auto" w:sz="4" w:space="0"/>
              <w:right w:val="single" w:color="auto" w:sz="4" w:space="0"/>
            </w:tcBorders>
            <w:tcW w:w="998" w:type="pct"/>
            <w:vAlign w:val="center"/>
            <w:vMerge w:val="continue"/>
            <w:textDirection w:val="lrTb"/>
            <w:noWrap w:val="false"/>
          </w:tcPr>
          <w:p>
            <w:pPr>
              <w:jc w:val="left"/>
              <w:widowControl/>
              <w:rPr>
                <w:rFonts w:ascii="宋体" w:hAnsi="宋体" w:eastAsia="宋体" w:cs="Arial"/>
                <w:color w:val="auto"/>
                <w:sz w:val="24"/>
                <w:szCs w:val="24"/>
                <w:highlight w:val="none"/>
                <w14:ligatures w14:val="none"/>
              </w:rPr>
            </w:pPr>
            <w:r>
              <w:rPr>
                <w:rFonts w:ascii="宋体" w:hAnsi="宋体" w:eastAsia="宋体" w:cs="Arial"/>
                <w:color w:val="auto"/>
                <w:sz w:val="24"/>
                <w:szCs w:val="24"/>
                <w:highlight w:val="none"/>
                <w14:ligatures w14:val="none"/>
              </w:rPr>
            </w:r>
            <w:r/>
          </w:p>
        </w:tc>
        <w:tc>
          <w:tcPr>
            <w:shd w:val="clear" w:color="auto" w:fill="auto"/>
            <w:tcBorders>
              <w:top w:val="none" w:color="000000" w:sz="4" w:space="0"/>
              <w:left w:val="none" w:color="000000" w:sz="4" w:space="0"/>
              <w:bottom w:val="single" w:color="auto" w:sz="4" w:space="0"/>
              <w:right w:val="single" w:color="auto" w:sz="4" w:space="0"/>
            </w:tcBorders>
            <w:tcW w:w="1143" w:type="pct"/>
            <w:vAlign w:val="center"/>
            <w:textDirection w:val="lrTb"/>
            <w:noWrap/>
          </w:tcPr>
          <w:p>
            <w:pPr>
              <w:jc w:val="left"/>
              <w:widowControl/>
              <w:rPr>
                <w:rFonts w:ascii="宋体" w:hAnsi="宋体" w:eastAsia="宋体" w:cs="Arial"/>
                <w:color w:val="auto"/>
                <w:sz w:val="24"/>
                <w:szCs w:val="24"/>
                <w:highlight w:val="none"/>
                <w14:ligatures w14:val="none"/>
              </w:rPr>
            </w:pPr>
            <w:r>
              <w:rPr>
                <w:rFonts w:hint="eastAsia" w:ascii="宋体" w:hAnsi="宋体" w:eastAsia="宋体" w:cs="Arial"/>
                <w:color w:val="auto"/>
                <w:sz w:val="24"/>
                <w:szCs w:val="24"/>
                <w:highlight w:val="none"/>
                <w14:ligatures w14:val="none"/>
              </w:rPr>
              <w:t xml:space="preserve">无人机</w:t>
            </w:r>
            <w:r/>
          </w:p>
        </w:tc>
        <w:tc>
          <w:tcPr>
            <w:tcBorders>
              <w:top w:val="none" w:color="000000" w:sz="4" w:space="0"/>
              <w:left w:val="single" w:color="auto" w:sz="4" w:space="0"/>
              <w:bottom w:val="single" w:color="auto" w:sz="4" w:space="0"/>
              <w:right w:val="single" w:color="auto" w:sz="4" w:space="0"/>
            </w:tcBorders>
            <w:tcW w:w="863" w:type="pct"/>
            <w:vAlign w:val="center"/>
            <w:vMerge w:val="continue"/>
            <w:textDirection w:val="lrTb"/>
            <w:noWrap w:val="false"/>
          </w:tcPr>
          <w:p>
            <w:pPr>
              <w:jc w:val="left"/>
              <w:widowControl/>
              <w:rPr>
                <w:rFonts w:ascii="宋体" w:hAnsi="宋体" w:eastAsia="宋体" w:cs="Arial"/>
                <w:color w:val="auto"/>
                <w:sz w:val="24"/>
                <w:szCs w:val="24"/>
                <w:highlight w:val="none"/>
                <w14:ligatures w14:val="none"/>
              </w:rPr>
            </w:pPr>
            <w:r>
              <w:rPr>
                <w:rFonts w:ascii="宋体" w:hAnsi="宋体" w:eastAsia="宋体" w:cs="Arial"/>
                <w:color w:val="auto"/>
                <w:sz w:val="24"/>
                <w:szCs w:val="24"/>
                <w:highlight w:val="none"/>
                <w14:ligatures w14:val="none"/>
              </w:rPr>
            </w:r>
            <w:r/>
          </w:p>
        </w:tc>
      </w:tr>
      <w:tr>
        <w:trPr>
          <w:trHeight w:val="840"/>
        </w:trPr>
        <w:tc>
          <w:tcPr>
            <w:tcBorders>
              <w:top w:val="none" w:color="000000" w:sz="4" w:space="0"/>
              <w:left w:val="single" w:color="auto" w:sz="4" w:space="0"/>
              <w:bottom w:val="single" w:color="auto" w:sz="4" w:space="0"/>
              <w:right w:val="single" w:color="auto" w:sz="4" w:space="0"/>
            </w:tcBorders>
            <w:tcW w:w="1287" w:type="pct"/>
            <w:vAlign w:val="center"/>
            <w:vMerge w:val="continue"/>
            <w:textDirection w:val="lrTb"/>
            <w:noWrap w:val="false"/>
          </w:tcPr>
          <w:p>
            <w:pPr>
              <w:jc w:val="left"/>
              <w:widowControl/>
              <w:rPr>
                <w:rFonts w:ascii="宋体" w:hAnsi="宋体" w:eastAsia="宋体" w:cs="Arial"/>
                <w:color w:val="auto"/>
                <w:sz w:val="24"/>
                <w:szCs w:val="24"/>
                <w:highlight w:val="none"/>
                <w14:ligatures w14:val="none"/>
              </w:rPr>
            </w:pPr>
            <w:r>
              <w:rPr>
                <w:rFonts w:ascii="宋体" w:hAnsi="宋体" w:eastAsia="宋体" w:cs="Arial"/>
                <w:color w:val="auto"/>
                <w:sz w:val="24"/>
                <w:szCs w:val="24"/>
                <w:highlight w:val="none"/>
                <w14:ligatures w14:val="none"/>
              </w:rPr>
            </w:r>
            <w:r/>
          </w:p>
        </w:tc>
        <w:tc>
          <w:tcPr>
            <w:tcBorders>
              <w:top w:val="none" w:color="000000" w:sz="4" w:space="0"/>
              <w:left w:val="single" w:color="auto" w:sz="4" w:space="0"/>
              <w:bottom w:val="single" w:color="auto" w:sz="4" w:space="0"/>
              <w:right w:val="single" w:color="auto" w:sz="4" w:space="0"/>
            </w:tcBorders>
            <w:tcW w:w="709" w:type="pct"/>
            <w:vAlign w:val="center"/>
            <w:vMerge w:val="continue"/>
            <w:textDirection w:val="lrTb"/>
            <w:noWrap w:val="false"/>
          </w:tcPr>
          <w:p>
            <w:pPr>
              <w:jc w:val="left"/>
              <w:widowControl/>
              <w:rPr>
                <w:rFonts w:ascii="宋体" w:hAnsi="宋体" w:eastAsia="宋体" w:cs="Arial"/>
                <w:color w:val="auto"/>
                <w:sz w:val="24"/>
                <w:szCs w:val="24"/>
                <w:highlight w:val="none"/>
                <w14:ligatures w14:val="none"/>
              </w:rPr>
            </w:pPr>
            <w:r>
              <w:rPr>
                <w:rFonts w:ascii="宋体" w:hAnsi="宋体" w:eastAsia="宋体" w:cs="Arial"/>
                <w:color w:val="auto"/>
                <w:sz w:val="24"/>
                <w:szCs w:val="24"/>
                <w:highlight w:val="none"/>
                <w14:ligatures w14:val="none"/>
              </w:rPr>
            </w:r>
            <w:r/>
          </w:p>
        </w:tc>
        <w:tc>
          <w:tcPr>
            <w:shd w:val="clear" w:color="auto" w:fill="auto"/>
            <w:tcBorders>
              <w:top w:val="none" w:color="000000" w:sz="4" w:space="0"/>
              <w:left w:val="single" w:color="auto" w:sz="4" w:space="0"/>
              <w:bottom w:val="single" w:color="auto" w:sz="4" w:space="0"/>
              <w:right w:val="single" w:color="auto" w:sz="4" w:space="0"/>
            </w:tcBorders>
            <w:tcW w:w="998" w:type="pct"/>
            <w:vAlign w:val="center"/>
            <w:vMerge w:val="restart"/>
            <w:textDirection w:val="lrTb"/>
            <w:noWrap/>
          </w:tcPr>
          <w:p>
            <w:pPr>
              <w:jc w:val="left"/>
              <w:widowControl/>
              <w:rPr>
                <w:rFonts w:ascii="宋体" w:hAnsi="宋体" w:eastAsia="宋体" w:cs="Arial"/>
                <w:color w:val="auto"/>
                <w:sz w:val="24"/>
                <w:szCs w:val="24"/>
                <w:highlight w:val="none"/>
                <w14:ligatures w14:val="none"/>
              </w:rPr>
            </w:pPr>
            <w:r>
              <w:rPr>
                <w:rFonts w:hint="eastAsia" w:ascii="宋体" w:hAnsi="宋体" w:eastAsia="宋体" w:cs="Arial"/>
                <w:color w:val="auto"/>
                <w:sz w:val="24"/>
                <w:szCs w:val="24"/>
                <w:highlight w:val="none"/>
                <w14:ligatures w14:val="none"/>
              </w:rPr>
              <w:t xml:space="preserve">设备资源接入</w:t>
            </w:r>
            <w:r/>
          </w:p>
        </w:tc>
        <w:tc>
          <w:tcPr>
            <w:shd w:val="clear" w:color="auto" w:fill="auto"/>
            <w:tcBorders>
              <w:top w:val="none" w:color="000000" w:sz="4" w:space="0"/>
              <w:left w:val="none" w:color="000000" w:sz="4" w:space="0"/>
              <w:bottom w:val="single" w:color="auto" w:sz="4" w:space="0"/>
              <w:right w:val="single" w:color="auto" w:sz="4" w:space="0"/>
            </w:tcBorders>
            <w:tcW w:w="1143" w:type="pct"/>
            <w:vAlign w:val="center"/>
            <w:textDirection w:val="lrTb"/>
            <w:noWrap/>
          </w:tcPr>
          <w:p>
            <w:pPr>
              <w:jc w:val="left"/>
              <w:widowControl/>
              <w:rPr>
                <w:rFonts w:ascii="宋体" w:hAnsi="宋体" w:eastAsia="宋体" w:cs="Arial"/>
                <w:color w:val="auto"/>
                <w:sz w:val="24"/>
                <w:szCs w:val="24"/>
                <w:highlight w:val="none"/>
                <w14:ligatures w14:val="none"/>
              </w:rPr>
            </w:pPr>
            <w:r>
              <w:rPr>
                <w:rFonts w:hint="eastAsia" w:ascii="宋体" w:hAnsi="宋体" w:eastAsia="宋体" w:cs="Arial"/>
                <w:color w:val="auto"/>
                <w:sz w:val="24"/>
                <w:szCs w:val="24"/>
                <w:highlight w:val="none"/>
                <w14:ligatures w14:val="none"/>
              </w:rPr>
              <w:t xml:space="preserve">资源管理</w:t>
            </w:r>
            <w:r/>
          </w:p>
        </w:tc>
        <w:tc>
          <w:tcPr>
            <w:shd w:val="clear" w:color="auto" w:fill="auto"/>
            <w:tcBorders>
              <w:top w:val="none" w:color="000000" w:sz="4" w:space="0"/>
              <w:left w:val="none" w:color="000000" w:sz="4" w:space="0"/>
              <w:bottom w:val="single" w:color="auto" w:sz="4" w:space="0"/>
              <w:right w:val="single" w:color="auto" w:sz="4" w:space="0"/>
            </w:tcBorders>
            <w:tcW w:w="863" w:type="pct"/>
            <w:vAlign w:val="center"/>
            <w:textDirection w:val="lrTb"/>
            <w:noWrap w:val="false"/>
          </w:tcPr>
          <w:p>
            <w:pPr>
              <w:jc w:val="left"/>
              <w:widowControl/>
              <w:rPr>
                <w:rFonts w:ascii="宋体" w:hAnsi="宋体" w:eastAsia="宋体" w:cs="Arial"/>
                <w:color w:val="auto"/>
                <w:sz w:val="24"/>
                <w:szCs w:val="24"/>
                <w:highlight w:val="none"/>
                <w14:ligatures w14:val="none"/>
              </w:rPr>
            </w:pPr>
            <w:r>
              <w:rPr>
                <w:rFonts w:hint="eastAsia" w:ascii="宋体" w:hAnsi="宋体" w:eastAsia="宋体" w:cs="Arial"/>
                <w:color w:val="auto"/>
                <w:sz w:val="24"/>
                <w:szCs w:val="24"/>
                <w:highlight w:val="none"/>
                <w14:ligatures w14:val="none"/>
              </w:rPr>
              <w:t xml:space="preserve">接入所有森林防火涉及的摄像头、传感器、无人机、智能语音设备等硬件资源。</w:t>
            </w:r>
            <w:r/>
          </w:p>
        </w:tc>
      </w:tr>
      <w:tr>
        <w:trPr>
          <w:trHeight w:val="420"/>
        </w:trPr>
        <w:tc>
          <w:tcPr>
            <w:tcBorders>
              <w:top w:val="none" w:color="000000" w:sz="4" w:space="0"/>
              <w:left w:val="single" w:color="auto" w:sz="4" w:space="0"/>
              <w:bottom w:val="single" w:color="auto" w:sz="4" w:space="0"/>
              <w:right w:val="single" w:color="auto" w:sz="4" w:space="0"/>
            </w:tcBorders>
            <w:tcW w:w="1287" w:type="pct"/>
            <w:vAlign w:val="center"/>
            <w:vMerge w:val="continue"/>
            <w:textDirection w:val="lrTb"/>
            <w:noWrap w:val="false"/>
          </w:tcPr>
          <w:p>
            <w:pPr>
              <w:jc w:val="left"/>
              <w:widowControl/>
              <w:rPr>
                <w:rFonts w:ascii="宋体" w:hAnsi="宋体" w:eastAsia="宋体" w:cs="Arial"/>
                <w:color w:val="auto"/>
                <w:sz w:val="24"/>
                <w:szCs w:val="24"/>
                <w:highlight w:val="none"/>
                <w14:ligatures w14:val="none"/>
              </w:rPr>
            </w:pPr>
            <w:r>
              <w:rPr>
                <w:rFonts w:ascii="宋体" w:hAnsi="宋体" w:eastAsia="宋体" w:cs="Arial"/>
                <w:color w:val="auto"/>
                <w:sz w:val="24"/>
                <w:szCs w:val="24"/>
                <w:highlight w:val="none"/>
                <w14:ligatures w14:val="none"/>
              </w:rPr>
            </w:r>
            <w:r/>
          </w:p>
        </w:tc>
        <w:tc>
          <w:tcPr>
            <w:tcBorders>
              <w:top w:val="none" w:color="000000" w:sz="4" w:space="0"/>
              <w:left w:val="single" w:color="auto" w:sz="4" w:space="0"/>
              <w:bottom w:val="single" w:color="auto" w:sz="4" w:space="0"/>
              <w:right w:val="single" w:color="auto" w:sz="4" w:space="0"/>
            </w:tcBorders>
            <w:tcW w:w="709" w:type="pct"/>
            <w:vAlign w:val="center"/>
            <w:vMerge w:val="continue"/>
            <w:textDirection w:val="lrTb"/>
            <w:noWrap w:val="false"/>
          </w:tcPr>
          <w:p>
            <w:pPr>
              <w:jc w:val="left"/>
              <w:widowControl/>
              <w:rPr>
                <w:rFonts w:ascii="宋体" w:hAnsi="宋体" w:eastAsia="宋体" w:cs="Arial"/>
                <w:color w:val="auto"/>
                <w:sz w:val="24"/>
                <w:szCs w:val="24"/>
                <w:highlight w:val="none"/>
                <w14:ligatures w14:val="none"/>
              </w:rPr>
            </w:pPr>
            <w:r>
              <w:rPr>
                <w:rFonts w:ascii="宋体" w:hAnsi="宋体" w:eastAsia="宋体" w:cs="Arial"/>
                <w:color w:val="auto"/>
                <w:sz w:val="24"/>
                <w:szCs w:val="24"/>
                <w:highlight w:val="none"/>
                <w14:ligatures w14:val="none"/>
              </w:rPr>
            </w:r>
            <w:r/>
          </w:p>
        </w:tc>
        <w:tc>
          <w:tcPr>
            <w:tcBorders>
              <w:top w:val="none" w:color="000000" w:sz="4" w:space="0"/>
              <w:left w:val="single" w:color="auto" w:sz="4" w:space="0"/>
              <w:bottom w:val="single" w:color="auto" w:sz="4" w:space="0"/>
              <w:right w:val="single" w:color="auto" w:sz="4" w:space="0"/>
            </w:tcBorders>
            <w:tcW w:w="998" w:type="pct"/>
            <w:vAlign w:val="center"/>
            <w:vMerge w:val="continue"/>
            <w:textDirection w:val="lrTb"/>
            <w:noWrap w:val="false"/>
          </w:tcPr>
          <w:p>
            <w:pPr>
              <w:jc w:val="left"/>
              <w:widowControl/>
              <w:rPr>
                <w:rFonts w:ascii="宋体" w:hAnsi="宋体" w:eastAsia="宋体" w:cs="Arial"/>
                <w:color w:val="auto"/>
                <w:sz w:val="24"/>
                <w:szCs w:val="24"/>
                <w:highlight w:val="none"/>
                <w14:ligatures w14:val="none"/>
              </w:rPr>
            </w:pPr>
            <w:r>
              <w:rPr>
                <w:rFonts w:ascii="宋体" w:hAnsi="宋体" w:eastAsia="宋体" w:cs="Arial"/>
                <w:color w:val="auto"/>
                <w:sz w:val="24"/>
                <w:szCs w:val="24"/>
                <w:highlight w:val="none"/>
                <w14:ligatures w14:val="none"/>
              </w:rPr>
            </w:r>
            <w:r/>
          </w:p>
        </w:tc>
        <w:tc>
          <w:tcPr>
            <w:shd w:val="clear" w:color="auto" w:fill="auto"/>
            <w:tcBorders>
              <w:top w:val="none" w:color="000000" w:sz="4" w:space="0"/>
              <w:left w:val="none" w:color="000000" w:sz="4" w:space="0"/>
              <w:bottom w:val="single" w:color="auto" w:sz="4" w:space="0"/>
              <w:right w:val="single" w:color="auto" w:sz="4" w:space="0"/>
            </w:tcBorders>
            <w:tcW w:w="1143" w:type="pct"/>
            <w:vAlign w:val="center"/>
            <w:textDirection w:val="lrTb"/>
            <w:noWrap/>
          </w:tcPr>
          <w:p>
            <w:pPr>
              <w:jc w:val="left"/>
              <w:widowControl/>
              <w:rPr>
                <w:rFonts w:ascii="宋体" w:hAnsi="宋体" w:eastAsia="宋体" w:cs="Arial"/>
                <w:color w:val="auto"/>
                <w:sz w:val="24"/>
                <w:szCs w:val="24"/>
                <w:highlight w:val="none"/>
                <w14:ligatures w14:val="none"/>
              </w:rPr>
            </w:pPr>
            <w:r>
              <w:rPr>
                <w:rFonts w:hint="eastAsia" w:ascii="宋体" w:hAnsi="宋体" w:eastAsia="宋体" w:cs="Arial"/>
                <w:color w:val="auto"/>
                <w:sz w:val="24"/>
                <w:szCs w:val="24"/>
                <w:highlight w:val="none"/>
                <w14:ligatures w14:val="none"/>
              </w:rPr>
              <w:t xml:space="preserve">状态管理</w:t>
            </w:r>
            <w:r/>
          </w:p>
        </w:tc>
        <w:tc>
          <w:tcPr>
            <w:shd w:val="clear" w:color="auto" w:fill="auto"/>
            <w:tcBorders>
              <w:top w:val="none" w:color="000000" w:sz="4" w:space="0"/>
              <w:left w:val="none" w:color="000000" w:sz="4" w:space="0"/>
              <w:bottom w:val="single" w:color="auto" w:sz="4" w:space="0"/>
              <w:right w:val="single" w:color="auto" w:sz="4" w:space="0"/>
            </w:tcBorders>
            <w:tcW w:w="863" w:type="pct"/>
            <w:vAlign w:val="center"/>
            <w:textDirection w:val="lrTb"/>
            <w:noWrap w:val="false"/>
          </w:tcPr>
          <w:p>
            <w:pPr>
              <w:jc w:val="left"/>
              <w:widowControl/>
              <w:rPr>
                <w:rFonts w:ascii="宋体" w:hAnsi="宋体" w:eastAsia="宋体" w:cs="Arial"/>
                <w:color w:val="auto"/>
                <w:sz w:val="24"/>
                <w:szCs w:val="24"/>
                <w:highlight w:val="none"/>
                <w14:ligatures w14:val="none"/>
              </w:rPr>
            </w:pPr>
            <w:r>
              <w:rPr>
                <w:rFonts w:hint="eastAsia" w:ascii="宋体" w:hAnsi="宋体" w:eastAsia="宋体" w:cs="Arial"/>
                <w:color w:val="auto"/>
                <w:sz w:val="24"/>
                <w:szCs w:val="24"/>
                <w:highlight w:val="none"/>
                <w14:ligatures w14:val="none"/>
              </w:rPr>
              <w:t xml:space="preserve">接入所有硬件设备的电量、损坏状态等信息。</w:t>
            </w:r>
            <w:r/>
          </w:p>
        </w:tc>
      </w:tr>
      <w:tr>
        <w:trPr>
          <w:trHeight w:val="420"/>
        </w:trPr>
        <w:tc>
          <w:tcPr>
            <w:tcBorders>
              <w:top w:val="none" w:color="000000" w:sz="4" w:space="0"/>
              <w:left w:val="single" w:color="auto" w:sz="4" w:space="0"/>
              <w:bottom w:val="single" w:color="auto" w:sz="4" w:space="0"/>
              <w:right w:val="single" w:color="auto" w:sz="4" w:space="0"/>
            </w:tcBorders>
            <w:tcW w:w="1287" w:type="pct"/>
            <w:vAlign w:val="center"/>
            <w:vMerge w:val="continue"/>
            <w:textDirection w:val="lrTb"/>
            <w:noWrap w:val="false"/>
          </w:tcPr>
          <w:p>
            <w:pPr>
              <w:jc w:val="left"/>
              <w:widowControl/>
              <w:rPr>
                <w:rFonts w:ascii="宋体" w:hAnsi="宋体" w:eastAsia="宋体" w:cs="Arial"/>
                <w:color w:val="auto"/>
                <w:sz w:val="24"/>
                <w:szCs w:val="24"/>
                <w:highlight w:val="none"/>
                <w14:ligatures w14:val="none"/>
              </w:rPr>
            </w:pPr>
            <w:r>
              <w:rPr>
                <w:rFonts w:ascii="宋体" w:hAnsi="宋体" w:eastAsia="宋体" w:cs="Arial"/>
                <w:color w:val="auto"/>
                <w:sz w:val="24"/>
                <w:szCs w:val="24"/>
                <w:highlight w:val="none"/>
                <w14:ligatures w14:val="none"/>
              </w:rPr>
            </w:r>
            <w:r/>
          </w:p>
        </w:tc>
        <w:tc>
          <w:tcPr>
            <w:tcBorders>
              <w:top w:val="none" w:color="000000" w:sz="4" w:space="0"/>
              <w:left w:val="single" w:color="auto" w:sz="4" w:space="0"/>
              <w:bottom w:val="single" w:color="auto" w:sz="4" w:space="0"/>
              <w:right w:val="single" w:color="auto" w:sz="4" w:space="0"/>
            </w:tcBorders>
            <w:tcW w:w="709" w:type="pct"/>
            <w:vAlign w:val="center"/>
            <w:vMerge w:val="continue"/>
            <w:textDirection w:val="lrTb"/>
            <w:noWrap w:val="false"/>
          </w:tcPr>
          <w:p>
            <w:pPr>
              <w:jc w:val="left"/>
              <w:widowControl/>
              <w:rPr>
                <w:rFonts w:ascii="宋体" w:hAnsi="宋体" w:eastAsia="宋体" w:cs="Arial"/>
                <w:color w:val="auto"/>
                <w:sz w:val="24"/>
                <w:szCs w:val="24"/>
                <w:highlight w:val="none"/>
                <w14:ligatures w14:val="none"/>
              </w:rPr>
            </w:pPr>
            <w:r>
              <w:rPr>
                <w:rFonts w:ascii="宋体" w:hAnsi="宋体" w:eastAsia="宋体" w:cs="Arial"/>
                <w:color w:val="auto"/>
                <w:sz w:val="24"/>
                <w:szCs w:val="24"/>
                <w:highlight w:val="none"/>
                <w14:ligatures w14:val="none"/>
              </w:rPr>
            </w:r>
            <w:r/>
          </w:p>
        </w:tc>
        <w:tc>
          <w:tcPr>
            <w:shd w:val="clear" w:color="auto" w:fill="auto"/>
            <w:tcBorders>
              <w:top w:val="none" w:color="000000" w:sz="4" w:space="0"/>
              <w:left w:val="single" w:color="auto" w:sz="4" w:space="0"/>
              <w:bottom w:val="single" w:color="auto" w:sz="4" w:space="0"/>
              <w:right w:val="single" w:color="auto" w:sz="4" w:space="0"/>
            </w:tcBorders>
            <w:tcW w:w="998" w:type="pct"/>
            <w:vAlign w:val="center"/>
            <w:vMerge w:val="restart"/>
            <w:textDirection w:val="lrTb"/>
            <w:noWrap/>
          </w:tcPr>
          <w:p>
            <w:pPr>
              <w:jc w:val="left"/>
              <w:widowControl/>
              <w:rPr>
                <w:rFonts w:ascii="宋体" w:hAnsi="宋体" w:eastAsia="宋体" w:cs="Arial"/>
                <w:color w:val="auto"/>
                <w:sz w:val="24"/>
                <w:szCs w:val="24"/>
                <w:highlight w:val="none"/>
                <w14:ligatures w14:val="none"/>
              </w:rPr>
            </w:pPr>
            <w:r>
              <w:rPr>
                <w:rFonts w:hint="eastAsia" w:ascii="宋体" w:hAnsi="宋体" w:eastAsia="宋体" w:cs="Arial"/>
                <w:color w:val="auto"/>
                <w:sz w:val="24"/>
                <w:szCs w:val="24"/>
                <w:highlight w:val="none"/>
                <w14:ligatures w14:val="none"/>
              </w:rPr>
              <w:t xml:space="preserve">报警信息接入</w:t>
            </w:r>
            <w:r/>
          </w:p>
        </w:tc>
        <w:tc>
          <w:tcPr>
            <w:shd w:val="clear" w:color="auto" w:fill="auto"/>
            <w:tcBorders>
              <w:top w:val="none" w:color="000000" w:sz="4" w:space="0"/>
              <w:left w:val="none" w:color="000000" w:sz="4" w:space="0"/>
              <w:bottom w:val="single" w:color="auto" w:sz="4" w:space="0"/>
              <w:right w:val="single" w:color="auto" w:sz="4" w:space="0"/>
            </w:tcBorders>
            <w:tcW w:w="1143" w:type="pct"/>
            <w:vAlign w:val="center"/>
            <w:textDirection w:val="lrTb"/>
            <w:noWrap/>
          </w:tcPr>
          <w:p>
            <w:pPr>
              <w:jc w:val="left"/>
              <w:widowControl/>
              <w:rPr>
                <w:rFonts w:ascii="宋体" w:hAnsi="宋体" w:eastAsia="宋体" w:cs="Arial"/>
                <w:color w:val="auto"/>
                <w:sz w:val="24"/>
                <w:szCs w:val="24"/>
                <w:highlight w:val="none"/>
                <w14:ligatures w14:val="none"/>
              </w:rPr>
            </w:pPr>
            <w:r>
              <w:rPr>
                <w:rFonts w:hint="eastAsia" w:ascii="宋体" w:hAnsi="宋体" w:eastAsia="宋体" w:cs="Arial"/>
                <w:color w:val="auto"/>
                <w:sz w:val="24"/>
                <w:szCs w:val="24"/>
                <w:highlight w:val="none"/>
                <w14:ligatures w14:val="none"/>
              </w:rPr>
              <w:t xml:space="preserve">报警事件</w:t>
            </w:r>
            <w:r/>
          </w:p>
        </w:tc>
        <w:tc>
          <w:tcPr>
            <w:shd w:val="clear" w:color="auto" w:fill="auto"/>
            <w:tcBorders>
              <w:top w:val="none" w:color="000000" w:sz="4" w:space="0"/>
              <w:left w:val="none" w:color="000000" w:sz="4" w:space="0"/>
              <w:bottom w:val="single" w:color="auto" w:sz="4" w:space="0"/>
              <w:right w:val="single" w:color="auto" w:sz="4" w:space="0"/>
            </w:tcBorders>
            <w:tcW w:w="863" w:type="pct"/>
            <w:vAlign w:val="center"/>
            <w:textDirection w:val="lrTb"/>
            <w:noWrap w:val="false"/>
          </w:tcPr>
          <w:p>
            <w:pPr>
              <w:jc w:val="left"/>
              <w:widowControl/>
              <w:rPr>
                <w:rFonts w:ascii="宋体" w:hAnsi="宋体" w:eastAsia="宋体" w:cs="Arial"/>
                <w:color w:val="auto"/>
                <w:sz w:val="24"/>
                <w:szCs w:val="24"/>
                <w:highlight w:val="none"/>
                <w14:ligatures w14:val="none"/>
              </w:rPr>
            </w:pPr>
            <w:r>
              <w:rPr>
                <w:rFonts w:hint="eastAsia" w:ascii="宋体" w:hAnsi="宋体" w:eastAsia="宋体" w:cs="Arial"/>
                <w:color w:val="auto"/>
                <w:sz w:val="24"/>
                <w:szCs w:val="24"/>
                <w:highlight w:val="none"/>
                <w14:ligatures w14:val="none"/>
              </w:rPr>
              <w:t xml:space="preserve">接入所有厂商硬件识别事件的结构化信息。</w:t>
            </w:r>
            <w:r/>
          </w:p>
        </w:tc>
      </w:tr>
      <w:tr>
        <w:trPr>
          <w:trHeight w:val="420"/>
        </w:trPr>
        <w:tc>
          <w:tcPr>
            <w:tcBorders>
              <w:top w:val="none" w:color="000000" w:sz="4" w:space="0"/>
              <w:left w:val="single" w:color="auto" w:sz="4" w:space="0"/>
              <w:bottom w:val="single" w:color="auto" w:sz="4" w:space="0"/>
              <w:right w:val="single" w:color="auto" w:sz="4" w:space="0"/>
            </w:tcBorders>
            <w:tcW w:w="1287" w:type="pct"/>
            <w:vAlign w:val="center"/>
            <w:vMerge w:val="continue"/>
            <w:textDirection w:val="lrTb"/>
            <w:noWrap w:val="false"/>
          </w:tcPr>
          <w:p>
            <w:pPr>
              <w:jc w:val="left"/>
              <w:widowControl/>
              <w:rPr>
                <w:rFonts w:ascii="宋体" w:hAnsi="宋体" w:eastAsia="宋体" w:cs="Arial"/>
                <w:color w:val="auto"/>
                <w:sz w:val="24"/>
                <w:szCs w:val="24"/>
                <w:highlight w:val="none"/>
                <w14:ligatures w14:val="none"/>
              </w:rPr>
            </w:pPr>
            <w:r>
              <w:rPr>
                <w:rFonts w:ascii="宋体" w:hAnsi="宋体" w:eastAsia="宋体" w:cs="Arial"/>
                <w:color w:val="auto"/>
                <w:sz w:val="24"/>
                <w:szCs w:val="24"/>
                <w:highlight w:val="none"/>
                <w14:ligatures w14:val="none"/>
              </w:rPr>
            </w:r>
            <w:r/>
          </w:p>
        </w:tc>
        <w:tc>
          <w:tcPr>
            <w:tcBorders>
              <w:top w:val="none" w:color="000000" w:sz="4" w:space="0"/>
              <w:left w:val="single" w:color="auto" w:sz="4" w:space="0"/>
              <w:bottom w:val="single" w:color="auto" w:sz="4" w:space="0"/>
              <w:right w:val="single" w:color="auto" w:sz="4" w:space="0"/>
            </w:tcBorders>
            <w:tcW w:w="709" w:type="pct"/>
            <w:vAlign w:val="center"/>
            <w:vMerge w:val="continue"/>
            <w:textDirection w:val="lrTb"/>
            <w:noWrap w:val="false"/>
          </w:tcPr>
          <w:p>
            <w:pPr>
              <w:jc w:val="left"/>
              <w:widowControl/>
              <w:rPr>
                <w:rFonts w:ascii="宋体" w:hAnsi="宋体" w:eastAsia="宋体" w:cs="Arial"/>
                <w:color w:val="auto"/>
                <w:sz w:val="24"/>
                <w:szCs w:val="24"/>
                <w:highlight w:val="none"/>
                <w14:ligatures w14:val="none"/>
              </w:rPr>
            </w:pPr>
            <w:r>
              <w:rPr>
                <w:rFonts w:ascii="宋体" w:hAnsi="宋体" w:eastAsia="宋体" w:cs="Arial"/>
                <w:color w:val="auto"/>
                <w:sz w:val="24"/>
                <w:szCs w:val="24"/>
                <w:highlight w:val="none"/>
                <w14:ligatures w14:val="none"/>
              </w:rPr>
            </w:r>
            <w:r/>
          </w:p>
        </w:tc>
        <w:tc>
          <w:tcPr>
            <w:tcBorders>
              <w:top w:val="none" w:color="000000" w:sz="4" w:space="0"/>
              <w:left w:val="single" w:color="auto" w:sz="4" w:space="0"/>
              <w:bottom w:val="single" w:color="auto" w:sz="4" w:space="0"/>
              <w:right w:val="single" w:color="auto" w:sz="4" w:space="0"/>
            </w:tcBorders>
            <w:tcW w:w="998" w:type="pct"/>
            <w:vAlign w:val="center"/>
            <w:vMerge w:val="continue"/>
            <w:textDirection w:val="lrTb"/>
            <w:noWrap w:val="false"/>
          </w:tcPr>
          <w:p>
            <w:pPr>
              <w:jc w:val="left"/>
              <w:widowControl/>
              <w:rPr>
                <w:rFonts w:ascii="宋体" w:hAnsi="宋体" w:eastAsia="宋体" w:cs="Arial"/>
                <w:color w:val="auto"/>
                <w:sz w:val="24"/>
                <w:szCs w:val="24"/>
                <w:highlight w:val="none"/>
                <w14:ligatures w14:val="none"/>
              </w:rPr>
            </w:pPr>
            <w:r>
              <w:rPr>
                <w:rFonts w:ascii="宋体" w:hAnsi="宋体" w:eastAsia="宋体" w:cs="Arial"/>
                <w:color w:val="auto"/>
                <w:sz w:val="24"/>
                <w:szCs w:val="24"/>
                <w:highlight w:val="none"/>
                <w14:ligatures w14:val="none"/>
              </w:rPr>
            </w:r>
            <w:r/>
          </w:p>
        </w:tc>
        <w:tc>
          <w:tcPr>
            <w:shd w:val="clear" w:color="auto" w:fill="auto"/>
            <w:tcBorders>
              <w:top w:val="none" w:color="000000" w:sz="4" w:space="0"/>
              <w:left w:val="none" w:color="000000" w:sz="4" w:space="0"/>
              <w:bottom w:val="single" w:color="auto" w:sz="4" w:space="0"/>
              <w:right w:val="single" w:color="auto" w:sz="4" w:space="0"/>
            </w:tcBorders>
            <w:tcW w:w="1143" w:type="pct"/>
            <w:vAlign w:val="center"/>
            <w:textDirection w:val="lrTb"/>
            <w:noWrap/>
          </w:tcPr>
          <w:p>
            <w:pPr>
              <w:jc w:val="left"/>
              <w:widowControl/>
              <w:rPr>
                <w:rFonts w:ascii="宋体" w:hAnsi="宋体" w:eastAsia="宋体" w:cs="Arial"/>
                <w:color w:val="auto"/>
                <w:sz w:val="24"/>
                <w:szCs w:val="24"/>
                <w:highlight w:val="none"/>
                <w14:ligatures w14:val="none"/>
              </w:rPr>
            </w:pPr>
            <w:r>
              <w:rPr>
                <w:rFonts w:hint="eastAsia" w:ascii="宋体" w:hAnsi="宋体" w:eastAsia="宋体" w:cs="Arial"/>
                <w:color w:val="auto"/>
                <w:sz w:val="24"/>
                <w:szCs w:val="24"/>
                <w:highlight w:val="none"/>
                <w14:ligatures w14:val="none"/>
              </w:rPr>
              <w:t xml:space="preserve">图文信息</w:t>
            </w:r>
            <w:r/>
          </w:p>
        </w:tc>
        <w:tc>
          <w:tcPr>
            <w:shd w:val="clear" w:color="auto" w:fill="auto"/>
            <w:tcBorders>
              <w:top w:val="none" w:color="000000" w:sz="4" w:space="0"/>
              <w:left w:val="none" w:color="000000" w:sz="4" w:space="0"/>
              <w:bottom w:val="single" w:color="auto" w:sz="4" w:space="0"/>
              <w:right w:val="single" w:color="auto" w:sz="4" w:space="0"/>
            </w:tcBorders>
            <w:tcW w:w="863" w:type="pct"/>
            <w:vAlign w:val="center"/>
            <w:textDirection w:val="lrTb"/>
            <w:noWrap w:val="false"/>
          </w:tcPr>
          <w:p>
            <w:pPr>
              <w:jc w:val="left"/>
              <w:widowControl/>
              <w:rPr>
                <w:rFonts w:ascii="宋体" w:hAnsi="宋体" w:eastAsia="宋体" w:cs="Arial"/>
                <w:color w:val="auto"/>
                <w:sz w:val="24"/>
                <w:szCs w:val="24"/>
                <w:highlight w:val="none"/>
                <w14:ligatures w14:val="none"/>
              </w:rPr>
            </w:pPr>
            <w:r>
              <w:rPr>
                <w:rFonts w:hint="eastAsia" w:ascii="宋体" w:hAnsi="宋体" w:eastAsia="宋体" w:cs="Arial"/>
                <w:color w:val="auto"/>
                <w:sz w:val="24"/>
                <w:szCs w:val="24"/>
                <w:highlight w:val="none"/>
                <w14:ligatures w14:val="none"/>
              </w:rPr>
              <w:t xml:space="preserve">接入硬件识别事件的图片、视频段等信息。</w:t>
            </w:r>
            <w:r/>
          </w:p>
        </w:tc>
      </w:tr>
      <w:tr>
        <w:trPr>
          <w:trHeight w:val="420"/>
        </w:trPr>
        <w:tc>
          <w:tcPr>
            <w:tcBorders>
              <w:top w:val="none" w:color="000000" w:sz="4" w:space="0"/>
              <w:left w:val="single" w:color="auto" w:sz="4" w:space="0"/>
              <w:bottom w:val="single" w:color="auto" w:sz="4" w:space="0"/>
              <w:right w:val="single" w:color="auto" w:sz="4" w:space="0"/>
            </w:tcBorders>
            <w:tcW w:w="1287" w:type="pct"/>
            <w:vAlign w:val="center"/>
            <w:vMerge w:val="continue"/>
            <w:textDirection w:val="lrTb"/>
            <w:noWrap w:val="false"/>
          </w:tcPr>
          <w:p>
            <w:pPr>
              <w:jc w:val="left"/>
              <w:widowControl/>
              <w:rPr>
                <w:rFonts w:ascii="宋体" w:hAnsi="宋体" w:eastAsia="宋体" w:cs="Arial"/>
                <w:color w:val="auto"/>
                <w:sz w:val="24"/>
                <w:szCs w:val="24"/>
                <w:highlight w:val="none"/>
                <w14:ligatures w14:val="none"/>
              </w:rPr>
            </w:pPr>
            <w:r>
              <w:rPr>
                <w:rFonts w:ascii="宋体" w:hAnsi="宋体" w:eastAsia="宋体" w:cs="Arial"/>
                <w:color w:val="auto"/>
                <w:sz w:val="24"/>
                <w:szCs w:val="24"/>
                <w:highlight w:val="none"/>
                <w14:ligatures w14:val="none"/>
              </w:rPr>
            </w:r>
            <w:r/>
          </w:p>
        </w:tc>
        <w:tc>
          <w:tcPr>
            <w:tcBorders>
              <w:top w:val="none" w:color="000000" w:sz="4" w:space="0"/>
              <w:left w:val="single" w:color="auto" w:sz="4" w:space="0"/>
              <w:bottom w:val="single" w:color="auto" w:sz="4" w:space="0"/>
              <w:right w:val="single" w:color="auto" w:sz="4" w:space="0"/>
            </w:tcBorders>
            <w:tcW w:w="709" w:type="pct"/>
            <w:vAlign w:val="center"/>
            <w:vMerge w:val="continue"/>
            <w:textDirection w:val="lrTb"/>
            <w:noWrap w:val="false"/>
          </w:tcPr>
          <w:p>
            <w:pPr>
              <w:jc w:val="left"/>
              <w:widowControl/>
              <w:rPr>
                <w:rFonts w:ascii="宋体" w:hAnsi="宋体" w:eastAsia="宋体" w:cs="Arial"/>
                <w:color w:val="auto"/>
                <w:sz w:val="24"/>
                <w:szCs w:val="24"/>
                <w:highlight w:val="none"/>
                <w14:ligatures w14:val="none"/>
              </w:rPr>
            </w:pPr>
            <w:r>
              <w:rPr>
                <w:rFonts w:ascii="宋体" w:hAnsi="宋体" w:eastAsia="宋体" w:cs="Arial"/>
                <w:color w:val="auto"/>
                <w:sz w:val="24"/>
                <w:szCs w:val="24"/>
                <w:highlight w:val="none"/>
                <w14:ligatures w14:val="none"/>
              </w:rPr>
            </w:r>
            <w:r/>
          </w:p>
        </w:tc>
        <w:tc>
          <w:tcPr>
            <w:shd w:val="clear" w:color="auto" w:fill="auto"/>
            <w:tcBorders>
              <w:top w:val="none" w:color="000000" w:sz="4" w:space="0"/>
              <w:left w:val="none" w:color="000000" w:sz="4" w:space="0"/>
              <w:bottom w:val="single" w:color="auto" w:sz="4" w:space="0"/>
              <w:right w:val="single" w:color="auto" w:sz="4" w:space="0"/>
            </w:tcBorders>
            <w:tcW w:w="998" w:type="pct"/>
            <w:vAlign w:val="center"/>
            <w:textDirection w:val="lrTb"/>
            <w:noWrap/>
          </w:tcPr>
          <w:p>
            <w:pPr>
              <w:jc w:val="left"/>
              <w:widowControl/>
              <w:rPr>
                <w:rFonts w:ascii="宋体" w:hAnsi="宋体" w:eastAsia="宋体" w:cs="Arial"/>
                <w:color w:val="auto"/>
                <w:sz w:val="24"/>
                <w:szCs w:val="24"/>
                <w:highlight w:val="none"/>
                <w14:ligatures w14:val="none"/>
              </w:rPr>
            </w:pPr>
            <w:r>
              <w:rPr>
                <w:rFonts w:hint="eastAsia" w:ascii="宋体" w:hAnsi="宋体" w:eastAsia="宋体" w:cs="Arial"/>
                <w:color w:val="auto"/>
                <w:sz w:val="24"/>
                <w:szCs w:val="24"/>
                <w:highlight w:val="none"/>
                <w14:ligatures w14:val="none"/>
              </w:rPr>
              <w:t xml:space="preserve">气象信息接入</w:t>
            </w:r>
            <w:r/>
          </w:p>
        </w:tc>
        <w:tc>
          <w:tcPr>
            <w:shd w:val="clear" w:color="auto" w:fill="auto"/>
            <w:tcBorders>
              <w:top w:val="none" w:color="000000" w:sz="4" w:space="0"/>
              <w:left w:val="none" w:color="000000" w:sz="4" w:space="0"/>
              <w:bottom w:val="single" w:color="auto" w:sz="4" w:space="0"/>
              <w:right w:val="single" w:color="auto" w:sz="4" w:space="0"/>
            </w:tcBorders>
            <w:tcW w:w="1143" w:type="pct"/>
            <w:vAlign w:val="center"/>
            <w:textDirection w:val="lrTb"/>
            <w:noWrap/>
          </w:tcPr>
          <w:p>
            <w:pPr>
              <w:jc w:val="left"/>
              <w:widowControl/>
              <w:rPr>
                <w:rFonts w:ascii="宋体" w:hAnsi="宋体" w:eastAsia="宋体" w:cs="Arial"/>
                <w:color w:val="auto"/>
                <w:sz w:val="24"/>
                <w:szCs w:val="24"/>
                <w:highlight w:val="none"/>
                <w14:ligatures w14:val="none"/>
              </w:rPr>
            </w:pPr>
            <w:r>
              <w:rPr>
                <w:rFonts w:hint="eastAsia" w:ascii="宋体" w:hAnsi="宋体" w:eastAsia="宋体" w:cs="Arial"/>
                <w:color w:val="auto"/>
                <w:sz w:val="24"/>
                <w:szCs w:val="24"/>
                <w:highlight w:val="none"/>
                <w14:ligatures w14:val="none"/>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863" w:type="pct"/>
            <w:vAlign w:val="center"/>
            <w:textDirection w:val="lrTb"/>
            <w:noWrap w:val="false"/>
          </w:tcPr>
          <w:p>
            <w:pPr>
              <w:jc w:val="left"/>
              <w:widowControl/>
              <w:rPr>
                <w:rFonts w:ascii="宋体" w:hAnsi="宋体" w:eastAsia="宋体" w:cs="Arial"/>
                <w:color w:val="auto"/>
                <w:sz w:val="24"/>
                <w:szCs w:val="24"/>
                <w:highlight w:val="none"/>
                <w14:ligatures w14:val="none"/>
              </w:rPr>
            </w:pPr>
            <w:r>
              <w:rPr>
                <w:rFonts w:hint="eastAsia" w:ascii="宋体" w:hAnsi="宋体" w:eastAsia="宋体" w:cs="Arial"/>
                <w:color w:val="auto"/>
                <w:sz w:val="24"/>
                <w:szCs w:val="24"/>
                <w:highlight w:val="none"/>
                <w14:ligatures w14:val="none"/>
              </w:rPr>
              <w:t xml:space="preserve">预留可以接入气象站或其他气象设备的信息。</w:t>
            </w:r>
            <w:r/>
          </w:p>
        </w:tc>
      </w:tr>
      <w:tr>
        <w:trPr>
          <w:trHeight w:val="420"/>
        </w:trPr>
        <w:tc>
          <w:tcPr>
            <w:tcBorders>
              <w:top w:val="none" w:color="000000" w:sz="4" w:space="0"/>
              <w:left w:val="single" w:color="auto" w:sz="4" w:space="0"/>
              <w:bottom w:val="single" w:color="auto" w:sz="4" w:space="0"/>
              <w:right w:val="single" w:color="auto" w:sz="4" w:space="0"/>
            </w:tcBorders>
            <w:tcW w:w="1287" w:type="pct"/>
            <w:vAlign w:val="center"/>
            <w:vMerge w:val="continue"/>
            <w:textDirection w:val="lrTb"/>
            <w:noWrap w:val="false"/>
          </w:tcPr>
          <w:p>
            <w:pPr>
              <w:jc w:val="left"/>
              <w:widowControl/>
              <w:rPr>
                <w:rFonts w:ascii="宋体" w:hAnsi="宋体" w:eastAsia="宋体" w:cs="Arial"/>
                <w:color w:val="auto"/>
                <w:sz w:val="24"/>
                <w:szCs w:val="24"/>
                <w:highlight w:val="none"/>
                <w14:ligatures w14:val="none"/>
              </w:rPr>
            </w:pPr>
            <w:r>
              <w:rPr>
                <w:rFonts w:ascii="宋体" w:hAnsi="宋体" w:eastAsia="宋体" w:cs="Arial"/>
                <w:color w:val="auto"/>
                <w:sz w:val="24"/>
                <w:szCs w:val="24"/>
                <w:highlight w:val="none"/>
                <w14:ligatures w14:val="none"/>
              </w:rPr>
            </w:r>
            <w:r/>
          </w:p>
        </w:tc>
        <w:tc>
          <w:tcPr>
            <w:tcBorders>
              <w:top w:val="none" w:color="000000" w:sz="4" w:space="0"/>
              <w:left w:val="single" w:color="auto" w:sz="4" w:space="0"/>
              <w:bottom w:val="single" w:color="auto" w:sz="4" w:space="0"/>
              <w:right w:val="single" w:color="auto" w:sz="4" w:space="0"/>
            </w:tcBorders>
            <w:tcW w:w="709" w:type="pct"/>
            <w:vAlign w:val="center"/>
            <w:vMerge w:val="continue"/>
            <w:textDirection w:val="lrTb"/>
            <w:noWrap w:val="false"/>
          </w:tcPr>
          <w:p>
            <w:pPr>
              <w:jc w:val="left"/>
              <w:widowControl/>
              <w:rPr>
                <w:rFonts w:ascii="宋体" w:hAnsi="宋体" w:eastAsia="宋体" w:cs="Arial"/>
                <w:color w:val="auto"/>
                <w:sz w:val="24"/>
                <w:szCs w:val="24"/>
                <w:highlight w:val="none"/>
                <w14:ligatures w14:val="none"/>
              </w:rPr>
            </w:pPr>
            <w:r>
              <w:rPr>
                <w:rFonts w:ascii="宋体" w:hAnsi="宋体" w:eastAsia="宋体" w:cs="Arial"/>
                <w:color w:val="auto"/>
                <w:sz w:val="24"/>
                <w:szCs w:val="24"/>
                <w:highlight w:val="none"/>
                <w14:ligatures w14:val="none"/>
              </w:rPr>
            </w:r>
            <w:r/>
          </w:p>
        </w:tc>
        <w:tc>
          <w:tcPr>
            <w:shd w:val="clear" w:color="auto" w:fill="auto"/>
            <w:tcBorders>
              <w:top w:val="none" w:color="000000" w:sz="4" w:space="0"/>
              <w:left w:val="none" w:color="000000" w:sz="4" w:space="0"/>
              <w:bottom w:val="single" w:color="auto" w:sz="4" w:space="0"/>
              <w:right w:val="single" w:color="auto" w:sz="4" w:space="0"/>
            </w:tcBorders>
            <w:tcW w:w="998" w:type="pct"/>
            <w:vAlign w:val="center"/>
            <w:textDirection w:val="lrTb"/>
            <w:noWrap/>
          </w:tcPr>
          <w:p>
            <w:pPr>
              <w:jc w:val="left"/>
              <w:widowControl/>
              <w:rPr>
                <w:rFonts w:ascii="宋体" w:hAnsi="宋体" w:eastAsia="宋体" w:cs="Arial"/>
                <w:color w:val="auto"/>
                <w:sz w:val="24"/>
                <w:szCs w:val="24"/>
                <w:highlight w:val="none"/>
                <w14:ligatures w14:val="none"/>
              </w:rPr>
            </w:pPr>
            <w:r>
              <w:rPr>
                <w:rFonts w:hint="eastAsia" w:ascii="宋体" w:hAnsi="宋体" w:eastAsia="宋体" w:cs="Arial"/>
                <w:color w:val="auto"/>
                <w:sz w:val="24"/>
                <w:szCs w:val="24"/>
                <w:highlight w:val="none"/>
                <w14:ligatures w14:val="none"/>
              </w:rPr>
              <w:t xml:space="preserve">其他信息接入</w:t>
            </w:r>
            <w:r/>
          </w:p>
        </w:tc>
        <w:tc>
          <w:tcPr>
            <w:shd w:val="clear" w:color="auto" w:fill="auto"/>
            <w:tcBorders>
              <w:top w:val="none" w:color="000000" w:sz="4" w:space="0"/>
              <w:left w:val="none" w:color="000000" w:sz="4" w:space="0"/>
              <w:bottom w:val="single" w:color="auto" w:sz="4" w:space="0"/>
              <w:right w:val="single" w:color="auto" w:sz="4" w:space="0"/>
            </w:tcBorders>
            <w:tcW w:w="1143" w:type="pct"/>
            <w:vAlign w:val="center"/>
            <w:textDirection w:val="lrTb"/>
            <w:noWrap/>
          </w:tcPr>
          <w:p>
            <w:pPr>
              <w:jc w:val="left"/>
              <w:widowControl/>
              <w:rPr>
                <w:rFonts w:ascii="宋体" w:hAnsi="宋体" w:eastAsia="宋体" w:cs="Arial"/>
                <w:color w:val="auto"/>
                <w:sz w:val="24"/>
                <w:szCs w:val="24"/>
                <w:highlight w:val="none"/>
                <w14:ligatures w14:val="none"/>
              </w:rPr>
            </w:pPr>
            <w:r>
              <w:rPr>
                <w:rFonts w:hint="eastAsia" w:ascii="宋体" w:hAnsi="宋体" w:eastAsia="宋体" w:cs="Arial"/>
                <w:color w:val="auto"/>
                <w:sz w:val="24"/>
                <w:szCs w:val="24"/>
                <w:highlight w:val="none"/>
                <w14:ligatures w14:val="none"/>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863" w:type="pct"/>
            <w:vAlign w:val="center"/>
            <w:textDirection w:val="lrTb"/>
            <w:noWrap w:val="false"/>
          </w:tcPr>
          <w:p>
            <w:pPr>
              <w:jc w:val="left"/>
              <w:widowControl/>
              <w:rPr>
                <w:rFonts w:ascii="宋体" w:hAnsi="宋体" w:eastAsia="宋体" w:cs="Arial"/>
                <w:color w:val="auto"/>
                <w:sz w:val="24"/>
                <w:szCs w:val="24"/>
                <w:highlight w:val="none"/>
                <w14:ligatures w14:val="none"/>
              </w:rPr>
            </w:pPr>
            <w:r>
              <w:rPr>
                <w:rFonts w:hint="eastAsia" w:ascii="宋体" w:hAnsi="宋体" w:eastAsia="宋体" w:cs="Arial"/>
                <w:color w:val="auto"/>
                <w:sz w:val="24"/>
                <w:szCs w:val="24"/>
                <w:highlight w:val="none"/>
                <w14:ligatures w14:val="none"/>
              </w:rPr>
              <w:t xml:space="preserve">预留可以接入其他设备或平台信息的通道。</w:t>
            </w:r>
            <w:r/>
          </w:p>
        </w:tc>
      </w:tr>
      <w:tr>
        <w:trPr>
          <w:trHeight w:val="420"/>
        </w:trPr>
        <w:tc>
          <w:tcPr>
            <w:tcBorders>
              <w:top w:val="none" w:color="000000" w:sz="4" w:space="0"/>
              <w:left w:val="single" w:color="auto" w:sz="4" w:space="0"/>
              <w:bottom w:val="single" w:color="auto" w:sz="4" w:space="0"/>
              <w:right w:val="single" w:color="auto" w:sz="4" w:space="0"/>
            </w:tcBorders>
            <w:tcW w:w="1287" w:type="pct"/>
            <w:vAlign w:val="center"/>
            <w:vMerge w:val="continue"/>
            <w:textDirection w:val="lrTb"/>
            <w:noWrap w:val="false"/>
          </w:tcPr>
          <w:p>
            <w:pPr>
              <w:jc w:val="left"/>
              <w:widowControl/>
              <w:rPr>
                <w:rFonts w:ascii="宋体" w:hAnsi="宋体" w:eastAsia="宋体" w:cs="Arial"/>
                <w:color w:val="auto"/>
                <w:sz w:val="24"/>
                <w:szCs w:val="24"/>
                <w:highlight w:val="none"/>
                <w14:ligatures w14:val="none"/>
              </w:rPr>
            </w:pPr>
            <w:r>
              <w:rPr>
                <w:rFonts w:ascii="宋体" w:hAnsi="宋体" w:eastAsia="宋体" w:cs="Arial"/>
                <w:color w:val="auto"/>
                <w:sz w:val="24"/>
                <w:szCs w:val="24"/>
                <w:highlight w:val="none"/>
                <w14:ligatures w14:val="none"/>
              </w:rPr>
            </w:r>
            <w:r/>
          </w:p>
        </w:tc>
        <w:tc>
          <w:tcPr>
            <w:shd w:val="clear" w:color="auto" w:fill="auto"/>
            <w:tcBorders>
              <w:top w:val="none" w:color="000000" w:sz="4" w:space="0"/>
              <w:left w:val="single" w:color="auto" w:sz="4" w:space="0"/>
              <w:bottom w:val="single" w:color="auto" w:sz="4" w:space="0"/>
              <w:right w:val="single" w:color="auto" w:sz="4" w:space="0"/>
            </w:tcBorders>
            <w:tcW w:w="709" w:type="pct"/>
            <w:vAlign w:val="center"/>
            <w:vMerge w:val="restart"/>
            <w:textDirection w:val="lrTb"/>
            <w:noWrap/>
          </w:tcPr>
          <w:p>
            <w:pPr>
              <w:jc w:val="left"/>
              <w:widowControl/>
              <w:rPr>
                <w:rFonts w:ascii="宋体" w:hAnsi="宋体" w:eastAsia="宋体" w:cs="Arial"/>
                <w:color w:val="auto"/>
                <w:sz w:val="24"/>
                <w:szCs w:val="24"/>
                <w:highlight w:val="none"/>
                <w14:ligatures w14:val="none"/>
              </w:rPr>
            </w:pPr>
            <w:r>
              <w:rPr>
                <w:rFonts w:hint="eastAsia" w:ascii="宋体" w:hAnsi="宋体" w:eastAsia="宋体" w:cs="Arial"/>
                <w:color w:val="auto"/>
                <w:sz w:val="24"/>
                <w:szCs w:val="24"/>
                <w:highlight w:val="none"/>
                <w14:ligatures w14:val="none"/>
              </w:rPr>
              <w:t xml:space="preserve">权限接入</w:t>
            </w:r>
            <w:r/>
          </w:p>
        </w:tc>
        <w:tc>
          <w:tcPr>
            <w:shd w:val="clear" w:color="auto" w:fill="auto"/>
            <w:tcBorders>
              <w:top w:val="none" w:color="000000" w:sz="4" w:space="0"/>
              <w:left w:val="single" w:color="auto" w:sz="4" w:space="0"/>
              <w:bottom w:val="single" w:color="auto" w:sz="4" w:space="0"/>
              <w:right w:val="single" w:color="auto" w:sz="4" w:space="0"/>
            </w:tcBorders>
            <w:tcW w:w="998" w:type="pct"/>
            <w:vAlign w:val="center"/>
            <w:vMerge w:val="restart"/>
            <w:textDirection w:val="lrTb"/>
            <w:noWrap/>
          </w:tcPr>
          <w:p>
            <w:pPr>
              <w:jc w:val="left"/>
              <w:widowControl/>
              <w:rPr>
                <w:rFonts w:ascii="宋体" w:hAnsi="宋体" w:eastAsia="宋体" w:cs="Arial"/>
                <w:color w:val="auto"/>
                <w:sz w:val="24"/>
                <w:szCs w:val="24"/>
                <w:highlight w:val="none"/>
                <w14:ligatures w14:val="none"/>
              </w:rPr>
            </w:pPr>
            <w:r>
              <w:rPr>
                <w:rFonts w:hint="eastAsia" w:ascii="宋体" w:hAnsi="宋体" w:eastAsia="宋体" w:cs="Arial"/>
                <w:color w:val="auto"/>
                <w:sz w:val="24"/>
                <w:szCs w:val="24"/>
                <w:highlight w:val="none"/>
                <w14:ligatures w14:val="none"/>
              </w:rPr>
              <w:t xml:space="preserve">今日张家港</w:t>
            </w:r>
            <w:r/>
          </w:p>
        </w:tc>
        <w:tc>
          <w:tcPr>
            <w:shd w:val="clear" w:color="auto" w:fill="auto"/>
            <w:tcBorders>
              <w:top w:val="none" w:color="000000" w:sz="4" w:space="0"/>
              <w:left w:val="none" w:color="000000" w:sz="4" w:space="0"/>
              <w:bottom w:val="single" w:color="auto" w:sz="4" w:space="0"/>
              <w:right w:val="single" w:color="auto" w:sz="4" w:space="0"/>
            </w:tcBorders>
            <w:tcW w:w="1143" w:type="pct"/>
            <w:vAlign w:val="center"/>
            <w:textDirection w:val="lrTb"/>
            <w:noWrap/>
          </w:tcPr>
          <w:p>
            <w:pPr>
              <w:jc w:val="left"/>
              <w:widowControl/>
              <w:rPr>
                <w:rFonts w:ascii="宋体" w:hAnsi="宋体" w:eastAsia="宋体" w:cs="Arial"/>
                <w:color w:val="auto"/>
                <w:sz w:val="24"/>
                <w:szCs w:val="24"/>
                <w:highlight w:val="none"/>
                <w14:ligatures w14:val="none"/>
              </w:rPr>
            </w:pPr>
            <w:r>
              <w:rPr>
                <w:rFonts w:hint="eastAsia" w:ascii="宋体" w:hAnsi="宋体" w:eastAsia="宋体" w:cs="Arial"/>
                <w:color w:val="auto"/>
                <w:sz w:val="24"/>
                <w:szCs w:val="24"/>
                <w:highlight w:val="none"/>
                <w14:ligatures w14:val="none"/>
              </w:rPr>
              <w:t xml:space="preserve">用户体系</w:t>
            </w:r>
            <w:r/>
          </w:p>
        </w:tc>
        <w:tc>
          <w:tcPr>
            <w:shd w:val="clear" w:color="auto" w:fill="auto"/>
            <w:tcBorders>
              <w:top w:val="none" w:color="000000" w:sz="4" w:space="0"/>
              <w:left w:val="none" w:color="000000" w:sz="4" w:space="0"/>
              <w:bottom w:val="single" w:color="auto" w:sz="4" w:space="0"/>
              <w:right w:val="single" w:color="auto" w:sz="4" w:space="0"/>
            </w:tcBorders>
            <w:tcW w:w="863" w:type="pct"/>
            <w:vAlign w:val="center"/>
            <w:textDirection w:val="lrTb"/>
            <w:noWrap w:val="false"/>
          </w:tcPr>
          <w:p>
            <w:pPr>
              <w:jc w:val="left"/>
              <w:widowControl/>
              <w:rPr>
                <w:rFonts w:ascii="宋体" w:hAnsi="宋体" w:eastAsia="宋体" w:cs="Arial"/>
                <w:color w:val="auto"/>
                <w:sz w:val="24"/>
                <w:szCs w:val="24"/>
                <w:highlight w:val="none"/>
                <w14:ligatures w14:val="none"/>
              </w:rPr>
            </w:pPr>
            <w:r>
              <w:rPr>
                <w:rFonts w:hint="eastAsia" w:ascii="宋体" w:hAnsi="宋体" w:eastAsia="宋体" w:cs="Arial"/>
                <w:color w:val="auto"/>
                <w:sz w:val="24"/>
                <w:szCs w:val="24"/>
                <w:highlight w:val="none"/>
                <w14:ligatures w14:val="none"/>
              </w:rPr>
              <w:t xml:space="preserve">系统涉外的用户权限需要对接用户权限体系。</w:t>
            </w:r>
            <w:r/>
          </w:p>
        </w:tc>
      </w:tr>
      <w:tr>
        <w:trPr>
          <w:trHeight w:val="420"/>
        </w:trPr>
        <w:tc>
          <w:tcPr>
            <w:tcBorders>
              <w:top w:val="none" w:color="000000" w:sz="4" w:space="0"/>
              <w:left w:val="single" w:color="auto" w:sz="4" w:space="0"/>
              <w:bottom w:val="single" w:color="auto" w:sz="4" w:space="0"/>
              <w:right w:val="single" w:color="auto" w:sz="4" w:space="0"/>
            </w:tcBorders>
            <w:tcW w:w="1287" w:type="pct"/>
            <w:vAlign w:val="center"/>
            <w:vMerge w:val="continue"/>
            <w:textDirection w:val="lrTb"/>
            <w:noWrap w:val="false"/>
          </w:tcPr>
          <w:p>
            <w:pPr>
              <w:jc w:val="left"/>
              <w:widowControl/>
              <w:rPr>
                <w:rFonts w:ascii="宋体" w:hAnsi="宋体" w:eastAsia="宋体" w:cs="Arial"/>
                <w:color w:val="auto"/>
                <w:sz w:val="24"/>
                <w:szCs w:val="24"/>
                <w:highlight w:val="none"/>
                <w14:ligatures w14:val="none"/>
              </w:rPr>
            </w:pPr>
            <w:r>
              <w:rPr>
                <w:rFonts w:ascii="宋体" w:hAnsi="宋体" w:eastAsia="宋体" w:cs="Arial"/>
                <w:color w:val="auto"/>
                <w:sz w:val="24"/>
                <w:szCs w:val="24"/>
                <w:highlight w:val="none"/>
                <w14:ligatures w14:val="none"/>
              </w:rPr>
            </w:r>
            <w:r/>
          </w:p>
        </w:tc>
        <w:tc>
          <w:tcPr>
            <w:tcBorders>
              <w:top w:val="none" w:color="000000" w:sz="4" w:space="0"/>
              <w:left w:val="single" w:color="auto" w:sz="4" w:space="0"/>
              <w:bottom w:val="single" w:color="auto" w:sz="4" w:space="0"/>
              <w:right w:val="single" w:color="auto" w:sz="4" w:space="0"/>
            </w:tcBorders>
            <w:tcW w:w="709" w:type="pct"/>
            <w:vAlign w:val="center"/>
            <w:vMerge w:val="continue"/>
            <w:textDirection w:val="lrTb"/>
            <w:noWrap w:val="false"/>
          </w:tcPr>
          <w:p>
            <w:pPr>
              <w:jc w:val="left"/>
              <w:widowControl/>
              <w:rPr>
                <w:rFonts w:ascii="宋体" w:hAnsi="宋体" w:eastAsia="宋体" w:cs="Arial"/>
                <w:color w:val="auto"/>
                <w:sz w:val="24"/>
                <w:szCs w:val="24"/>
                <w:highlight w:val="none"/>
                <w14:ligatures w14:val="none"/>
              </w:rPr>
            </w:pPr>
            <w:r>
              <w:rPr>
                <w:rFonts w:ascii="宋体" w:hAnsi="宋体" w:eastAsia="宋体" w:cs="Arial"/>
                <w:color w:val="auto"/>
                <w:sz w:val="24"/>
                <w:szCs w:val="24"/>
                <w:highlight w:val="none"/>
                <w14:ligatures w14:val="none"/>
              </w:rPr>
            </w:r>
            <w:r/>
          </w:p>
        </w:tc>
        <w:tc>
          <w:tcPr>
            <w:tcBorders>
              <w:top w:val="none" w:color="000000" w:sz="4" w:space="0"/>
              <w:left w:val="single" w:color="auto" w:sz="4" w:space="0"/>
              <w:bottom w:val="single" w:color="auto" w:sz="4" w:space="0"/>
              <w:right w:val="single" w:color="auto" w:sz="4" w:space="0"/>
            </w:tcBorders>
            <w:tcW w:w="998" w:type="pct"/>
            <w:vAlign w:val="center"/>
            <w:vMerge w:val="continue"/>
            <w:textDirection w:val="lrTb"/>
            <w:noWrap w:val="false"/>
          </w:tcPr>
          <w:p>
            <w:pPr>
              <w:jc w:val="left"/>
              <w:widowControl/>
              <w:rPr>
                <w:rFonts w:ascii="宋体" w:hAnsi="宋体" w:eastAsia="宋体" w:cs="Arial"/>
                <w:color w:val="auto"/>
                <w:sz w:val="24"/>
                <w:szCs w:val="24"/>
                <w:highlight w:val="none"/>
                <w14:ligatures w14:val="none"/>
              </w:rPr>
            </w:pPr>
            <w:r>
              <w:rPr>
                <w:rFonts w:ascii="宋体" w:hAnsi="宋体" w:eastAsia="宋体" w:cs="Arial"/>
                <w:color w:val="auto"/>
                <w:sz w:val="24"/>
                <w:szCs w:val="24"/>
                <w:highlight w:val="none"/>
                <w14:ligatures w14:val="none"/>
              </w:rPr>
            </w:r>
            <w:r/>
          </w:p>
        </w:tc>
        <w:tc>
          <w:tcPr>
            <w:shd w:val="clear" w:color="auto" w:fill="auto"/>
            <w:tcBorders>
              <w:top w:val="none" w:color="000000" w:sz="4" w:space="0"/>
              <w:left w:val="none" w:color="000000" w:sz="4" w:space="0"/>
              <w:bottom w:val="single" w:color="auto" w:sz="4" w:space="0"/>
              <w:right w:val="single" w:color="auto" w:sz="4" w:space="0"/>
            </w:tcBorders>
            <w:tcW w:w="1143" w:type="pct"/>
            <w:vAlign w:val="center"/>
            <w:textDirection w:val="lrTb"/>
            <w:noWrap/>
          </w:tcPr>
          <w:p>
            <w:pPr>
              <w:jc w:val="left"/>
              <w:widowControl/>
              <w:rPr>
                <w:rFonts w:ascii="宋体" w:hAnsi="宋体" w:eastAsia="宋体" w:cs="Arial"/>
                <w:color w:val="auto"/>
                <w:sz w:val="24"/>
                <w:szCs w:val="24"/>
                <w:highlight w:val="none"/>
                <w14:ligatures w14:val="none"/>
              </w:rPr>
            </w:pPr>
            <w:r>
              <w:rPr>
                <w:rFonts w:hint="eastAsia" w:ascii="宋体" w:hAnsi="宋体" w:eastAsia="宋体" w:cs="Arial"/>
                <w:color w:val="auto"/>
                <w:sz w:val="24"/>
                <w:szCs w:val="24"/>
                <w:highlight w:val="none"/>
                <w14:ligatures w14:val="none"/>
              </w:rPr>
              <w:t xml:space="preserve">APP接入</w:t>
            </w:r>
            <w:r/>
          </w:p>
        </w:tc>
        <w:tc>
          <w:tcPr>
            <w:shd w:val="clear" w:color="auto" w:fill="auto"/>
            <w:tcBorders>
              <w:top w:val="none" w:color="000000" w:sz="4" w:space="0"/>
              <w:left w:val="none" w:color="000000" w:sz="4" w:space="0"/>
              <w:bottom w:val="single" w:color="auto" w:sz="4" w:space="0"/>
              <w:right w:val="single" w:color="auto" w:sz="4" w:space="0"/>
            </w:tcBorders>
            <w:tcW w:w="863" w:type="pct"/>
            <w:vAlign w:val="center"/>
            <w:textDirection w:val="lrTb"/>
            <w:noWrap w:val="false"/>
          </w:tcPr>
          <w:p>
            <w:pPr>
              <w:jc w:val="left"/>
              <w:widowControl/>
              <w:rPr>
                <w:rFonts w:ascii="宋体" w:hAnsi="宋体" w:eastAsia="宋体" w:cs="Arial"/>
                <w:color w:val="auto"/>
                <w:sz w:val="24"/>
                <w:szCs w:val="24"/>
                <w:highlight w:val="none"/>
                <w14:ligatures w14:val="none"/>
              </w:rPr>
            </w:pPr>
            <w:r>
              <w:rPr>
                <w:rFonts w:hint="eastAsia" w:ascii="宋体" w:hAnsi="宋体" w:eastAsia="宋体" w:cs="Arial"/>
                <w:color w:val="auto"/>
                <w:sz w:val="24"/>
                <w:szCs w:val="24"/>
                <w:highlight w:val="none"/>
                <w14:ligatures w14:val="none"/>
              </w:rPr>
              <w:t xml:space="preserve">森林防火自主移动应用需接入今日张家港。</w:t>
            </w:r>
            <w:r/>
          </w:p>
        </w:tc>
      </w:tr>
      <w:tr>
        <w:trPr>
          <w:trHeight w:val="420"/>
        </w:trPr>
        <w:tc>
          <w:tcPr>
            <w:tcBorders>
              <w:top w:val="none" w:color="000000" w:sz="4" w:space="0"/>
              <w:left w:val="single" w:color="auto" w:sz="4" w:space="0"/>
              <w:bottom w:val="single" w:color="auto" w:sz="4" w:space="0"/>
              <w:right w:val="single" w:color="auto" w:sz="4" w:space="0"/>
            </w:tcBorders>
            <w:tcW w:w="1287" w:type="pct"/>
            <w:vAlign w:val="center"/>
            <w:vMerge w:val="continue"/>
            <w:textDirection w:val="lrTb"/>
            <w:noWrap w:val="false"/>
          </w:tcPr>
          <w:p>
            <w:pPr>
              <w:jc w:val="left"/>
              <w:widowControl/>
              <w:rPr>
                <w:rFonts w:ascii="宋体" w:hAnsi="宋体" w:eastAsia="宋体" w:cs="Arial"/>
                <w:color w:val="auto"/>
                <w:sz w:val="24"/>
                <w:szCs w:val="24"/>
                <w:highlight w:val="none"/>
                <w14:ligatures w14:val="none"/>
              </w:rPr>
            </w:pPr>
            <w:r>
              <w:rPr>
                <w:rFonts w:ascii="宋体" w:hAnsi="宋体" w:eastAsia="宋体" w:cs="Arial"/>
                <w:color w:val="auto"/>
                <w:sz w:val="24"/>
                <w:szCs w:val="24"/>
                <w:highlight w:val="none"/>
                <w14:ligatures w14:val="none"/>
              </w:rPr>
            </w:r>
            <w:r/>
          </w:p>
        </w:tc>
        <w:tc>
          <w:tcPr>
            <w:tcBorders>
              <w:top w:val="none" w:color="000000" w:sz="4" w:space="0"/>
              <w:left w:val="single" w:color="auto" w:sz="4" w:space="0"/>
              <w:bottom w:val="single" w:color="auto" w:sz="4" w:space="0"/>
              <w:right w:val="single" w:color="auto" w:sz="4" w:space="0"/>
            </w:tcBorders>
            <w:tcW w:w="709" w:type="pct"/>
            <w:vAlign w:val="center"/>
            <w:vMerge w:val="continue"/>
            <w:textDirection w:val="lrTb"/>
            <w:noWrap w:val="false"/>
          </w:tcPr>
          <w:p>
            <w:pPr>
              <w:jc w:val="left"/>
              <w:widowControl/>
              <w:rPr>
                <w:rFonts w:ascii="宋体" w:hAnsi="宋体" w:eastAsia="宋体" w:cs="Arial"/>
                <w:color w:val="auto"/>
                <w:sz w:val="24"/>
                <w:szCs w:val="24"/>
                <w:highlight w:val="none"/>
                <w14:ligatures w14:val="none"/>
              </w:rPr>
            </w:pPr>
            <w:r>
              <w:rPr>
                <w:rFonts w:ascii="宋体" w:hAnsi="宋体" w:eastAsia="宋体" w:cs="Arial"/>
                <w:color w:val="auto"/>
                <w:sz w:val="24"/>
                <w:szCs w:val="24"/>
                <w:highlight w:val="none"/>
                <w14:ligatures w14:val="none"/>
              </w:rPr>
            </w:r>
            <w:r/>
          </w:p>
        </w:tc>
        <w:tc>
          <w:tcPr>
            <w:shd w:val="clear" w:color="auto" w:fill="auto"/>
            <w:tcBorders>
              <w:top w:val="none" w:color="000000" w:sz="4" w:space="0"/>
              <w:left w:val="single" w:color="auto" w:sz="4" w:space="0"/>
              <w:bottom w:val="single" w:color="auto" w:sz="4" w:space="0"/>
              <w:right w:val="single" w:color="auto" w:sz="4" w:space="0"/>
            </w:tcBorders>
            <w:tcW w:w="998" w:type="pct"/>
            <w:vAlign w:val="center"/>
            <w:vMerge w:val="restart"/>
            <w:textDirection w:val="lrTb"/>
            <w:noWrap/>
          </w:tcPr>
          <w:p>
            <w:pPr>
              <w:jc w:val="left"/>
              <w:widowControl/>
              <w:rPr>
                <w:rFonts w:ascii="宋体" w:hAnsi="宋体" w:eastAsia="宋体" w:cs="Arial"/>
                <w:color w:val="auto"/>
                <w:sz w:val="24"/>
                <w:szCs w:val="24"/>
                <w:highlight w:val="none"/>
                <w14:ligatures w14:val="none"/>
              </w:rPr>
            </w:pPr>
            <w:r>
              <w:rPr>
                <w:rFonts w:hint="eastAsia" w:ascii="宋体" w:hAnsi="宋体" w:eastAsia="宋体" w:cs="Arial"/>
                <w:color w:val="auto"/>
                <w:sz w:val="24"/>
                <w:szCs w:val="24"/>
                <w:highlight w:val="none"/>
                <w14:ligatures w14:val="none"/>
              </w:rPr>
              <w:t xml:space="preserve">党政通</w:t>
            </w:r>
            <w:r/>
          </w:p>
        </w:tc>
        <w:tc>
          <w:tcPr>
            <w:shd w:val="clear" w:color="auto" w:fill="auto"/>
            <w:tcBorders>
              <w:top w:val="none" w:color="000000" w:sz="4" w:space="0"/>
              <w:left w:val="none" w:color="000000" w:sz="4" w:space="0"/>
              <w:bottom w:val="single" w:color="auto" w:sz="4" w:space="0"/>
              <w:right w:val="single" w:color="auto" w:sz="4" w:space="0"/>
            </w:tcBorders>
            <w:tcW w:w="1143" w:type="pct"/>
            <w:vAlign w:val="center"/>
            <w:textDirection w:val="lrTb"/>
            <w:noWrap/>
          </w:tcPr>
          <w:p>
            <w:pPr>
              <w:jc w:val="left"/>
              <w:widowControl/>
              <w:rPr>
                <w:rFonts w:ascii="宋体" w:hAnsi="宋体" w:eastAsia="宋体" w:cs="Arial"/>
                <w:color w:val="auto"/>
                <w:sz w:val="24"/>
                <w:szCs w:val="24"/>
                <w:highlight w:val="none"/>
                <w14:ligatures w14:val="none"/>
              </w:rPr>
            </w:pPr>
            <w:r>
              <w:rPr>
                <w:rFonts w:hint="eastAsia" w:ascii="宋体" w:hAnsi="宋体" w:eastAsia="宋体" w:cs="Arial"/>
                <w:color w:val="auto"/>
                <w:sz w:val="24"/>
                <w:szCs w:val="24"/>
                <w:highlight w:val="none"/>
                <w14:ligatures w14:val="none"/>
              </w:rPr>
              <w:t xml:space="preserve">用户体系</w:t>
            </w:r>
            <w:r/>
          </w:p>
        </w:tc>
        <w:tc>
          <w:tcPr>
            <w:shd w:val="clear" w:color="auto" w:fill="auto"/>
            <w:tcBorders>
              <w:top w:val="none" w:color="000000" w:sz="4" w:space="0"/>
              <w:left w:val="none" w:color="000000" w:sz="4" w:space="0"/>
              <w:bottom w:val="single" w:color="auto" w:sz="4" w:space="0"/>
              <w:right w:val="single" w:color="auto" w:sz="4" w:space="0"/>
            </w:tcBorders>
            <w:tcW w:w="863" w:type="pct"/>
            <w:vAlign w:val="center"/>
            <w:textDirection w:val="lrTb"/>
            <w:noWrap w:val="false"/>
          </w:tcPr>
          <w:p>
            <w:pPr>
              <w:jc w:val="left"/>
              <w:widowControl/>
              <w:rPr>
                <w:rFonts w:ascii="宋体" w:hAnsi="宋体" w:eastAsia="宋体" w:cs="Arial"/>
                <w:color w:val="auto"/>
                <w:sz w:val="24"/>
                <w:szCs w:val="24"/>
                <w:highlight w:val="none"/>
                <w14:ligatures w14:val="none"/>
              </w:rPr>
            </w:pPr>
            <w:r>
              <w:rPr>
                <w:rFonts w:hint="eastAsia" w:ascii="宋体" w:hAnsi="宋体" w:eastAsia="宋体" w:cs="Arial"/>
                <w:color w:val="auto"/>
                <w:sz w:val="24"/>
                <w:szCs w:val="24"/>
                <w:highlight w:val="none"/>
                <w14:ligatures w14:val="none"/>
              </w:rPr>
              <w:t xml:space="preserve">系统涉及政务用户需要对接用户权限体系。</w:t>
            </w:r>
            <w:r/>
          </w:p>
        </w:tc>
      </w:tr>
      <w:tr>
        <w:trPr>
          <w:trHeight w:val="420"/>
        </w:trPr>
        <w:tc>
          <w:tcPr>
            <w:tcBorders>
              <w:top w:val="none" w:color="000000" w:sz="4" w:space="0"/>
              <w:left w:val="single" w:color="auto" w:sz="4" w:space="0"/>
              <w:bottom w:val="single" w:color="auto" w:sz="4" w:space="0"/>
              <w:right w:val="single" w:color="auto" w:sz="4" w:space="0"/>
            </w:tcBorders>
            <w:tcW w:w="1287" w:type="pct"/>
            <w:vAlign w:val="center"/>
            <w:vMerge w:val="continue"/>
            <w:textDirection w:val="lrTb"/>
            <w:noWrap w:val="false"/>
          </w:tcPr>
          <w:p>
            <w:pPr>
              <w:jc w:val="left"/>
              <w:widowControl/>
              <w:rPr>
                <w:rFonts w:ascii="宋体" w:hAnsi="宋体" w:eastAsia="宋体" w:cs="Arial"/>
                <w:color w:val="auto"/>
                <w:sz w:val="24"/>
                <w:szCs w:val="24"/>
                <w:highlight w:val="none"/>
                <w14:ligatures w14:val="none"/>
              </w:rPr>
            </w:pPr>
            <w:r>
              <w:rPr>
                <w:rFonts w:ascii="宋体" w:hAnsi="宋体" w:eastAsia="宋体" w:cs="Arial"/>
                <w:color w:val="auto"/>
                <w:sz w:val="24"/>
                <w:szCs w:val="24"/>
                <w:highlight w:val="none"/>
                <w14:ligatures w14:val="none"/>
              </w:rPr>
            </w:r>
            <w:r/>
          </w:p>
        </w:tc>
        <w:tc>
          <w:tcPr>
            <w:tcBorders>
              <w:top w:val="none" w:color="000000" w:sz="4" w:space="0"/>
              <w:left w:val="single" w:color="auto" w:sz="4" w:space="0"/>
              <w:bottom w:val="single" w:color="auto" w:sz="4" w:space="0"/>
              <w:right w:val="single" w:color="auto" w:sz="4" w:space="0"/>
            </w:tcBorders>
            <w:tcW w:w="709" w:type="pct"/>
            <w:vAlign w:val="center"/>
            <w:vMerge w:val="continue"/>
            <w:textDirection w:val="lrTb"/>
            <w:noWrap w:val="false"/>
          </w:tcPr>
          <w:p>
            <w:pPr>
              <w:jc w:val="left"/>
              <w:widowControl/>
              <w:rPr>
                <w:rFonts w:ascii="宋体" w:hAnsi="宋体" w:eastAsia="宋体" w:cs="Arial"/>
                <w:color w:val="auto"/>
                <w:sz w:val="24"/>
                <w:szCs w:val="24"/>
                <w:highlight w:val="none"/>
                <w14:ligatures w14:val="none"/>
              </w:rPr>
            </w:pPr>
            <w:r>
              <w:rPr>
                <w:rFonts w:ascii="宋体" w:hAnsi="宋体" w:eastAsia="宋体" w:cs="Arial"/>
                <w:color w:val="auto"/>
                <w:sz w:val="24"/>
                <w:szCs w:val="24"/>
                <w:highlight w:val="none"/>
                <w14:ligatures w14:val="none"/>
              </w:rPr>
            </w:r>
            <w:r/>
          </w:p>
        </w:tc>
        <w:tc>
          <w:tcPr>
            <w:tcBorders>
              <w:top w:val="none" w:color="000000" w:sz="4" w:space="0"/>
              <w:left w:val="single" w:color="auto" w:sz="4" w:space="0"/>
              <w:bottom w:val="single" w:color="auto" w:sz="4" w:space="0"/>
              <w:right w:val="single" w:color="auto" w:sz="4" w:space="0"/>
            </w:tcBorders>
            <w:tcW w:w="998" w:type="pct"/>
            <w:vAlign w:val="center"/>
            <w:vMerge w:val="continue"/>
            <w:textDirection w:val="lrTb"/>
            <w:noWrap w:val="false"/>
          </w:tcPr>
          <w:p>
            <w:pPr>
              <w:jc w:val="left"/>
              <w:widowControl/>
              <w:rPr>
                <w:rFonts w:ascii="宋体" w:hAnsi="宋体" w:eastAsia="宋体" w:cs="Arial"/>
                <w:color w:val="auto"/>
                <w:sz w:val="24"/>
                <w:szCs w:val="24"/>
                <w:highlight w:val="none"/>
                <w14:ligatures w14:val="none"/>
              </w:rPr>
            </w:pPr>
            <w:r>
              <w:rPr>
                <w:rFonts w:ascii="宋体" w:hAnsi="宋体" w:eastAsia="宋体" w:cs="Arial"/>
                <w:color w:val="auto"/>
                <w:sz w:val="24"/>
                <w:szCs w:val="24"/>
                <w:highlight w:val="none"/>
                <w14:ligatures w14:val="none"/>
              </w:rPr>
            </w:r>
            <w:r/>
          </w:p>
        </w:tc>
        <w:tc>
          <w:tcPr>
            <w:shd w:val="clear" w:color="auto" w:fill="auto"/>
            <w:tcBorders>
              <w:top w:val="none" w:color="000000" w:sz="4" w:space="0"/>
              <w:left w:val="none" w:color="000000" w:sz="4" w:space="0"/>
              <w:bottom w:val="single" w:color="auto" w:sz="4" w:space="0"/>
              <w:right w:val="single" w:color="auto" w:sz="4" w:space="0"/>
            </w:tcBorders>
            <w:tcW w:w="1143" w:type="pct"/>
            <w:vAlign w:val="center"/>
            <w:textDirection w:val="lrTb"/>
            <w:noWrap/>
          </w:tcPr>
          <w:p>
            <w:pPr>
              <w:jc w:val="left"/>
              <w:widowControl/>
              <w:rPr>
                <w:rFonts w:ascii="宋体" w:hAnsi="宋体" w:eastAsia="宋体" w:cs="Arial"/>
                <w:color w:val="auto"/>
                <w:sz w:val="24"/>
                <w:szCs w:val="24"/>
                <w:highlight w:val="none"/>
                <w14:ligatures w14:val="none"/>
              </w:rPr>
            </w:pPr>
            <w:r>
              <w:rPr>
                <w:rFonts w:hint="eastAsia" w:ascii="宋体" w:hAnsi="宋体" w:eastAsia="宋体" w:cs="Arial"/>
                <w:color w:val="auto"/>
                <w:sz w:val="24"/>
                <w:szCs w:val="24"/>
                <w:highlight w:val="none"/>
                <w14:ligatures w14:val="none"/>
              </w:rPr>
              <w:t xml:space="preserve">应用接入</w:t>
            </w:r>
            <w:r/>
          </w:p>
        </w:tc>
        <w:tc>
          <w:tcPr>
            <w:shd w:val="clear" w:color="auto" w:fill="auto"/>
            <w:tcBorders>
              <w:top w:val="none" w:color="000000" w:sz="4" w:space="0"/>
              <w:left w:val="none" w:color="000000" w:sz="4" w:space="0"/>
              <w:bottom w:val="single" w:color="auto" w:sz="4" w:space="0"/>
              <w:right w:val="single" w:color="auto" w:sz="4" w:space="0"/>
            </w:tcBorders>
            <w:tcW w:w="863" w:type="pct"/>
            <w:vAlign w:val="center"/>
            <w:textDirection w:val="lrTb"/>
            <w:noWrap w:val="false"/>
          </w:tcPr>
          <w:p>
            <w:pPr>
              <w:jc w:val="left"/>
              <w:widowControl/>
              <w:rPr>
                <w:rFonts w:ascii="宋体" w:hAnsi="宋体" w:eastAsia="宋体" w:cs="Arial"/>
                <w:color w:val="auto"/>
                <w:sz w:val="24"/>
                <w:szCs w:val="24"/>
                <w:highlight w:val="none"/>
                <w14:ligatures w14:val="none"/>
              </w:rPr>
            </w:pPr>
            <w:r>
              <w:rPr>
                <w:rFonts w:hint="eastAsia" w:ascii="宋体" w:hAnsi="宋体" w:eastAsia="宋体" w:cs="Arial"/>
                <w:color w:val="auto"/>
                <w:sz w:val="24"/>
                <w:szCs w:val="24"/>
                <w:highlight w:val="none"/>
                <w14:ligatures w14:val="none"/>
              </w:rPr>
              <w:t xml:space="preserve">森林防火自主应用需要接入党政通。</w:t>
            </w:r>
            <w:r/>
          </w:p>
        </w:tc>
      </w:tr>
      <w:tr>
        <w:trPr>
          <w:trHeight w:val="420"/>
        </w:trPr>
        <w:tc>
          <w:tcPr>
            <w:tcBorders>
              <w:top w:val="none" w:color="000000" w:sz="4" w:space="0"/>
              <w:left w:val="single" w:color="auto" w:sz="4" w:space="0"/>
              <w:bottom w:val="single" w:color="auto" w:sz="4" w:space="0"/>
              <w:right w:val="single" w:color="auto" w:sz="4" w:space="0"/>
            </w:tcBorders>
            <w:tcW w:w="1287" w:type="pct"/>
            <w:vAlign w:val="center"/>
            <w:vMerge w:val="continue"/>
            <w:textDirection w:val="lrTb"/>
            <w:noWrap w:val="false"/>
          </w:tcPr>
          <w:p>
            <w:pPr>
              <w:jc w:val="left"/>
              <w:widowControl/>
              <w:rPr>
                <w:rFonts w:ascii="宋体" w:hAnsi="宋体" w:eastAsia="宋体" w:cs="Arial"/>
                <w:color w:val="auto"/>
                <w:sz w:val="24"/>
                <w:szCs w:val="24"/>
                <w:highlight w:val="none"/>
                <w14:ligatures w14:val="none"/>
              </w:rPr>
            </w:pPr>
            <w:r>
              <w:rPr>
                <w:rFonts w:ascii="宋体" w:hAnsi="宋体" w:eastAsia="宋体" w:cs="Arial"/>
                <w:color w:val="auto"/>
                <w:sz w:val="24"/>
                <w:szCs w:val="24"/>
                <w:highlight w:val="none"/>
                <w14:ligatures w14:val="none"/>
              </w:rPr>
            </w:r>
            <w:r/>
          </w:p>
        </w:tc>
        <w:tc>
          <w:tcPr>
            <w:shd w:val="clear" w:color="auto" w:fill="auto"/>
            <w:tcBorders>
              <w:top w:val="none" w:color="000000" w:sz="4" w:space="0"/>
              <w:left w:val="single" w:color="auto" w:sz="4" w:space="0"/>
              <w:bottom w:val="single" w:color="auto" w:sz="4" w:space="0"/>
              <w:right w:val="single" w:color="auto" w:sz="4" w:space="0"/>
            </w:tcBorders>
            <w:tcW w:w="709" w:type="pct"/>
            <w:vAlign w:val="center"/>
            <w:vMerge w:val="restart"/>
            <w:textDirection w:val="lrTb"/>
            <w:noWrap/>
          </w:tcPr>
          <w:p>
            <w:pPr>
              <w:jc w:val="left"/>
              <w:widowControl/>
              <w:rPr>
                <w:rFonts w:ascii="宋体" w:hAnsi="宋体" w:eastAsia="宋体" w:cs="Arial"/>
                <w:color w:val="auto"/>
                <w:sz w:val="24"/>
                <w:szCs w:val="24"/>
                <w:highlight w:val="none"/>
                <w14:ligatures w14:val="none"/>
              </w:rPr>
            </w:pPr>
            <w:r>
              <w:rPr>
                <w:rFonts w:hint="eastAsia" w:ascii="宋体" w:hAnsi="宋体" w:eastAsia="宋体" w:cs="Arial"/>
                <w:color w:val="auto"/>
                <w:sz w:val="24"/>
                <w:szCs w:val="24"/>
                <w:highlight w:val="none"/>
                <w14:ligatures w14:val="none"/>
              </w:rPr>
              <w:t xml:space="preserve">平台对接</w:t>
            </w:r>
            <w:r/>
          </w:p>
        </w:tc>
        <w:tc>
          <w:tcPr>
            <w:shd w:val="clear" w:color="auto" w:fill="auto"/>
            <w:tcBorders>
              <w:top w:val="none" w:color="000000" w:sz="4" w:space="0"/>
              <w:left w:val="single" w:color="auto" w:sz="4" w:space="0"/>
              <w:bottom w:val="single" w:color="auto" w:sz="4" w:space="0"/>
              <w:right w:val="single" w:color="auto" w:sz="4" w:space="0"/>
            </w:tcBorders>
            <w:tcW w:w="998" w:type="pct"/>
            <w:vAlign w:val="center"/>
            <w:vMerge w:val="restart"/>
            <w:textDirection w:val="lrTb"/>
            <w:noWrap/>
          </w:tcPr>
          <w:p>
            <w:pPr>
              <w:jc w:val="left"/>
              <w:widowControl/>
              <w:rPr>
                <w:rFonts w:ascii="宋体" w:hAnsi="宋体" w:eastAsia="宋体" w:cs="Arial"/>
                <w:color w:val="auto"/>
                <w:sz w:val="24"/>
                <w:szCs w:val="24"/>
                <w:highlight w:val="none"/>
                <w14:ligatures w14:val="none"/>
              </w:rPr>
            </w:pPr>
            <w:r>
              <w:rPr>
                <w:rFonts w:hint="eastAsia" w:ascii="宋体" w:hAnsi="宋体" w:eastAsia="宋体" w:cs="Arial"/>
                <w:color w:val="auto"/>
                <w:sz w:val="24"/>
                <w:szCs w:val="24"/>
                <w:highlight w:val="none"/>
                <w14:ligatures w14:val="none"/>
              </w:rPr>
              <w:t xml:space="preserve">上级平台</w:t>
            </w:r>
            <w:r/>
          </w:p>
        </w:tc>
        <w:tc>
          <w:tcPr>
            <w:shd w:val="clear" w:color="auto" w:fill="auto"/>
            <w:tcBorders>
              <w:top w:val="none" w:color="000000" w:sz="4" w:space="0"/>
              <w:left w:val="none" w:color="000000" w:sz="4" w:space="0"/>
              <w:bottom w:val="single" w:color="auto" w:sz="4" w:space="0"/>
              <w:right w:val="single" w:color="auto" w:sz="4" w:space="0"/>
            </w:tcBorders>
            <w:tcW w:w="1143" w:type="pct"/>
            <w:vAlign w:val="center"/>
            <w:textDirection w:val="lrTb"/>
            <w:noWrap/>
          </w:tcPr>
          <w:p>
            <w:pPr>
              <w:jc w:val="left"/>
              <w:widowControl/>
              <w:rPr>
                <w:rFonts w:ascii="宋体" w:hAnsi="宋体" w:eastAsia="宋体" w:cs="Arial"/>
                <w:color w:val="auto"/>
                <w:sz w:val="24"/>
                <w:szCs w:val="24"/>
                <w:highlight w:val="none"/>
                <w14:ligatures w14:val="none"/>
              </w:rPr>
            </w:pPr>
            <w:r>
              <w:rPr>
                <w:rFonts w:hint="eastAsia" w:ascii="宋体" w:hAnsi="宋体" w:eastAsia="宋体" w:cs="Arial"/>
                <w:color w:val="auto"/>
                <w:sz w:val="24"/>
                <w:szCs w:val="24"/>
                <w:highlight w:val="none"/>
                <w14:ligatures w14:val="none"/>
              </w:rPr>
              <w:t xml:space="preserve">视频监控</w:t>
            </w:r>
            <w:r/>
          </w:p>
        </w:tc>
        <w:tc>
          <w:tcPr>
            <w:shd w:val="clear" w:color="auto" w:fill="auto"/>
            <w:tcBorders>
              <w:top w:val="none" w:color="000000" w:sz="4" w:space="0"/>
              <w:left w:val="none" w:color="000000" w:sz="4" w:space="0"/>
              <w:bottom w:val="single" w:color="auto" w:sz="4" w:space="0"/>
              <w:right w:val="single" w:color="auto" w:sz="4" w:space="0"/>
            </w:tcBorders>
            <w:tcW w:w="863" w:type="pct"/>
            <w:vAlign w:val="center"/>
            <w:textDirection w:val="lrTb"/>
            <w:noWrap w:val="false"/>
          </w:tcPr>
          <w:p>
            <w:pPr>
              <w:jc w:val="left"/>
              <w:widowControl/>
              <w:rPr>
                <w:rFonts w:ascii="宋体" w:hAnsi="宋体" w:eastAsia="宋体" w:cs="Arial"/>
                <w:color w:val="auto"/>
                <w:sz w:val="24"/>
                <w:szCs w:val="24"/>
                <w:highlight w:val="none"/>
                <w14:ligatures w14:val="none"/>
              </w:rPr>
            </w:pPr>
            <w:r>
              <w:rPr>
                <w:rFonts w:hint="eastAsia" w:ascii="宋体" w:hAnsi="宋体" w:eastAsia="宋体" w:cs="Arial"/>
                <w:color w:val="auto"/>
                <w:sz w:val="24"/>
                <w:szCs w:val="24"/>
                <w:highlight w:val="none"/>
                <w14:ligatures w14:val="none"/>
              </w:rPr>
              <w:t xml:space="preserve">根据上级需求能够上传所有视频监控画面。</w:t>
            </w:r>
            <w:r/>
          </w:p>
        </w:tc>
      </w:tr>
      <w:tr>
        <w:trPr>
          <w:trHeight w:val="420"/>
        </w:trPr>
        <w:tc>
          <w:tcPr>
            <w:tcBorders>
              <w:top w:val="none" w:color="000000" w:sz="4" w:space="0"/>
              <w:left w:val="single" w:color="auto" w:sz="4" w:space="0"/>
              <w:bottom w:val="single" w:color="auto" w:sz="4" w:space="0"/>
              <w:right w:val="single" w:color="auto" w:sz="4" w:space="0"/>
            </w:tcBorders>
            <w:tcW w:w="1287" w:type="pct"/>
            <w:vAlign w:val="center"/>
            <w:vMerge w:val="continue"/>
            <w:textDirection w:val="lrTb"/>
            <w:noWrap w:val="false"/>
          </w:tcPr>
          <w:p>
            <w:pPr>
              <w:jc w:val="left"/>
              <w:widowControl/>
              <w:rPr>
                <w:rFonts w:ascii="宋体" w:hAnsi="宋体" w:eastAsia="宋体" w:cs="Arial"/>
                <w:color w:val="auto"/>
                <w:sz w:val="24"/>
                <w:szCs w:val="24"/>
                <w:highlight w:val="none"/>
                <w14:ligatures w14:val="none"/>
              </w:rPr>
            </w:pPr>
            <w:r>
              <w:rPr>
                <w:rFonts w:ascii="宋体" w:hAnsi="宋体" w:eastAsia="宋体" w:cs="Arial"/>
                <w:color w:val="auto"/>
                <w:sz w:val="24"/>
                <w:szCs w:val="24"/>
                <w:highlight w:val="none"/>
                <w14:ligatures w14:val="none"/>
              </w:rPr>
            </w:r>
            <w:r/>
          </w:p>
        </w:tc>
        <w:tc>
          <w:tcPr>
            <w:tcBorders>
              <w:top w:val="none" w:color="000000" w:sz="4" w:space="0"/>
              <w:left w:val="single" w:color="auto" w:sz="4" w:space="0"/>
              <w:bottom w:val="single" w:color="auto" w:sz="4" w:space="0"/>
              <w:right w:val="single" w:color="auto" w:sz="4" w:space="0"/>
            </w:tcBorders>
            <w:tcW w:w="709" w:type="pct"/>
            <w:vAlign w:val="center"/>
            <w:vMerge w:val="continue"/>
            <w:textDirection w:val="lrTb"/>
            <w:noWrap w:val="false"/>
          </w:tcPr>
          <w:p>
            <w:pPr>
              <w:jc w:val="left"/>
              <w:widowControl/>
              <w:rPr>
                <w:rFonts w:ascii="宋体" w:hAnsi="宋体" w:eastAsia="宋体" w:cs="Arial"/>
                <w:color w:val="auto"/>
                <w:sz w:val="24"/>
                <w:szCs w:val="24"/>
                <w:highlight w:val="none"/>
                <w14:ligatures w14:val="none"/>
              </w:rPr>
            </w:pPr>
            <w:r>
              <w:rPr>
                <w:rFonts w:ascii="宋体" w:hAnsi="宋体" w:eastAsia="宋体" w:cs="Arial"/>
                <w:color w:val="auto"/>
                <w:sz w:val="24"/>
                <w:szCs w:val="24"/>
                <w:highlight w:val="none"/>
                <w14:ligatures w14:val="none"/>
              </w:rPr>
            </w:r>
            <w:r/>
          </w:p>
        </w:tc>
        <w:tc>
          <w:tcPr>
            <w:tcBorders>
              <w:top w:val="none" w:color="000000" w:sz="4" w:space="0"/>
              <w:left w:val="single" w:color="auto" w:sz="4" w:space="0"/>
              <w:bottom w:val="single" w:color="auto" w:sz="4" w:space="0"/>
              <w:right w:val="single" w:color="auto" w:sz="4" w:space="0"/>
            </w:tcBorders>
            <w:tcW w:w="998" w:type="pct"/>
            <w:vAlign w:val="center"/>
            <w:vMerge w:val="continue"/>
            <w:textDirection w:val="lrTb"/>
            <w:noWrap w:val="false"/>
          </w:tcPr>
          <w:p>
            <w:pPr>
              <w:jc w:val="left"/>
              <w:widowControl/>
              <w:rPr>
                <w:rFonts w:ascii="宋体" w:hAnsi="宋体" w:eastAsia="宋体" w:cs="Arial"/>
                <w:color w:val="auto"/>
                <w:sz w:val="24"/>
                <w:szCs w:val="24"/>
                <w:highlight w:val="none"/>
                <w14:ligatures w14:val="none"/>
              </w:rPr>
            </w:pPr>
            <w:r>
              <w:rPr>
                <w:rFonts w:ascii="宋体" w:hAnsi="宋体" w:eastAsia="宋体" w:cs="Arial"/>
                <w:color w:val="auto"/>
                <w:sz w:val="24"/>
                <w:szCs w:val="24"/>
                <w:highlight w:val="none"/>
                <w14:ligatures w14:val="none"/>
              </w:rPr>
            </w:r>
            <w:r/>
          </w:p>
        </w:tc>
        <w:tc>
          <w:tcPr>
            <w:shd w:val="clear" w:color="auto" w:fill="auto"/>
            <w:tcBorders>
              <w:top w:val="none" w:color="000000" w:sz="4" w:space="0"/>
              <w:left w:val="none" w:color="000000" w:sz="4" w:space="0"/>
              <w:bottom w:val="single" w:color="auto" w:sz="4" w:space="0"/>
              <w:right w:val="single" w:color="auto" w:sz="4" w:space="0"/>
            </w:tcBorders>
            <w:tcW w:w="1143" w:type="pct"/>
            <w:vAlign w:val="center"/>
            <w:textDirection w:val="lrTb"/>
            <w:noWrap/>
          </w:tcPr>
          <w:p>
            <w:pPr>
              <w:jc w:val="left"/>
              <w:widowControl/>
              <w:rPr>
                <w:rFonts w:ascii="宋体" w:hAnsi="宋体" w:eastAsia="宋体" w:cs="Arial"/>
                <w:color w:val="auto"/>
                <w:sz w:val="24"/>
                <w:szCs w:val="24"/>
                <w:highlight w:val="none"/>
                <w14:ligatures w14:val="none"/>
              </w:rPr>
            </w:pPr>
            <w:r>
              <w:rPr>
                <w:rFonts w:hint="eastAsia" w:ascii="宋体" w:hAnsi="宋体" w:eastAsia="宋体" w:cs="Arial"/>
                <w:color w:val="auto"/>
                <w:sz w:val="24"/>
                <w:szCs w:val="24"/>
                <w:highlight w:val="none"/>
                <w14:ligatures w14:val="none"/>
              </w:rPr>
              <w:t xml:space="preserve">报警信息</w:t>
            </w:r>
            <w:r/>
          </w:p>
        </w:tc>
        <w:tc>
          <w:tcPr>
            <w:shd w:val="clear" w:color="auto" w:fill="auto"/>
            <w:tcBorders>
              <w:top w:val="none" w:color="000000" w:sz="4" w:space="0"/>
              <w:left w:val="none" w:color="000000" w:sz="4" w:space="0"/>
              <w:bottom w:val="single" w:color="auto" w:sz="4" w:space="0"/>
              <w:right w:val="single" w:color="auto" w:sz="4" w:space="0"/>
            </w:tcBorders>
            <w:tcW w:w="863" w:type="pct"/>
            <w:vAlign w:val="center"/>
            <w:textDirection w:val="lrTb"/>
            <w:noWrap w:val="false"/>
          </w:tcPr>
          <w:p>
            <w:pPr>
              <w:jc w:val="left"/>
              <w:widowControl/>
              <w:rPr>
                <w:rFonts w:ascii="宋体" w:hAnsi="宋体" w:eastAsia="宋体" w:cs="Arial"/>
                <w:color w:val="auto"/>
                <w:sz w:val="24"/>
                <w:szCs w:val="24"/>
                <w:highlight w:val="none"/>
                <w14:ligatures w14:val="none"/>
              </w:rPr>
            </w:pPr>
            <w:r>
              <w:rPr>
                <w:rFonts w:hint="eastAsia" w:ascii="宋体" w:hAnsi="宋体" w:eastAsia="宋体" w:cs="Arial"/>
                <w:color w:val="auto"/>
                <w:sz w:val="24"/>
                <w:szCs w:val="24"/>
                <w:highlight w:val="none"/>
                <w14:ligatures w14:val="none"/>
              </w:rPr>
              <w:t xml:space="preserve">根据上级需求及接口规范上传报警信息。</w:t>
            </w:r>
            <w:r/>
          </w:p>
        </w:tc>
      </w:tr>
      <w:tr>
        <w:trPr>
          <w:trHeight w:val="1260"/>
        </w:trPr>
        <w:tc>
          <w:tcPr>
            <w:tcBorders>
              <w:top w:val="none" w:color="000000" w:sz="4" w:space="0"/>
              <w:left w:val="single" w:color="auto" w:sz="4" w:space="0"/>
              <w:bottom w:val="single" w:color="auto" w:sz="4" w:space="0"/>
              <w:right w:val="single" w:color="auto" w:sz="4" w:space="0"/>
            </w:tcBorders>
            <w:tcW w:w="1287" w:type="pct"/>
            <w:vAlign w:val="center"/>
            <w:vMerge w:val="continue"/>
            <w:textDirection w:val="lrTb"/>
            <w:noWrap w:val="false"/>
          </w:tcPr>
          <w:p>
            <w:pPr>
              <w:jc w:val="left"/>
              <w:widowControl/>
              <w:rPr>
                <w:rFonts w:ascii="宋体" w:hAnsi="宋体" w:eastAsia="宋体" w:cs="Arial"/>
                <w:color w:val="auto"/>
                <w:sz w:val="24"/>
                <w:szCs w:val="24"/>
                <w:highlight w:val="none"/>
                <w14:ligatures w14:val="none"/>
              </w:rPr>
            </w:pPr>
            <w:r>
              <w:rPr>
                <w:rFonts w:ascii="宋体" w:hAnsi="宋体" w:eastAsia="宋体" w:cs="Arial"/>
                <w:color w:val="auto"/>
                <w:sz w:val="24"/>
                <w:szCs w:val="24"/>
                <w:highlight w:val="none"/>
                <w14:ligatures w14:val="none"/>
              </w:rPr>
            </w:r>
            <w:r/>
          </w:p>
        </w:tc>
        <w:tc>
          <w:tcPr>
            <w:tcBorders>
              <w:top w:val="none" w:color="000000" w:sz="4" w:space="0"/>
              <w:left w:val="single" w:color="auto" w:sz="4" w:space="0"/>
              <w:bottom w:val="single" w:color="auto" w:sz="4" w:space="0"/>
              <w:right w:val="single" w:color="auto" w:sz="4" w:space="0"/>
            </w:tcBorders>
            <w:tcW w:w="709" w:type="pct"/>
            <w:vAlign w:val="center"/>
            <w:vMerge w:val="continue"/>
            <w:textDirection w:val="lrTb"/>
            <w:noWrap w:val="false"/>
          </w:tcPr>
          <w:p>
            <w:pPr>
              <w:jc w:val="left"/>
              <w:widowControl/>
              <w:rPr>
                <w:rFonts w:ascii="宋体" w:hAnsi="宋体" w:eastAsia="宋体" w:cs="Arial"/>
                <w:color w:val="auto"/>
                <w:sz w:val="24"/>
                <w:szCs w:val="24"/>
                <w:highlight w:val="none"/>
                <w14:ligatures w14:val="none"/>
              </w:rPr>
            </w:pPr>
            <w:r>
              <w:rPr>
                <w:rFonts w:ascii="宋体" w:hAnsi="宋体" w:eastAsia="宋体" w:cs="Arial"/>
                <w:color w:val="auto"/>
                <w:sz w:val="24"/>
                <w:szCs w:val="24"/>
                <w:highlight w:val="none"/>
                <w14:ligatures w14:val="none"/>
              </w:rPr>
            </w:r>
            <w:r/>
          </w:p>
        </w:tc>
        <w:tc>
          <w:tcPr>
            <w:shd w:val="clear" w:color="auto" w:fill="auto"/>
            <w:tcBorders>
              <w:top w:val="none" w:color="000000" w:sz="4" w:space="0"/>
              <w:left w:val="single" w:color="auto" w:sz="4" w:space="0"/>
              <w:bottom w:val="single" w:color="auto" w:sz="4" w:space="0"/>
              <w:right w:val="single" w:color="auto" w:sz="4" w:space="0"/>
            </w:tcBorders>
            <w:tcW w:w="998" w:type="pct"/>
            <w:vAlign w:val="center"/>
            <w:vMerge w:val="restart"/>
            <w:textDirection w:val="lrTb"/>
            <w:noWrap/>
          </w:tcPr>
          <w:p>
            <w:pPr>
              <w:jc w:val="left"/>
              <w:widowControl/>
              <w:rPr>
                <w:rFonts w:ascii="宋体" w:hAnsi="宋体" w:eastAsia="宋体" w:cs="Arial"/>
                <w:color w:val="auto"/>
                <w:sz w:val="24"/>
                <w:szCs w:val="24"/>
                <w:highlight w:val="none"/>
                <w14:ligatures w14:val="none"/>
              </w:rPr>
            </w:pPr>
            <w:r>
              <w:rPr>
                <w:rFonts w:hint="eastAsia" w:ascii="宋体" w:hAnsi="宋体" w:eastAsia="宋体" w:cs="Arial"/>
                <w:color w:val="auto"/>
                <w:sz w:val="24"/>
                <w:szCs w:val="24"/>
                <w:highlight w:val="none"/>
                <w14:ligatures w14:val="none"/>
              </w:rPr>
              <w:t xml:space="preserve">本地平台</w:t>
            </w:r>
            <w:r/>
          </w:p>
        </w:tc>
        <w:tc>
          <w:tcPr>
            <w:shd w:val="clear" w:color="auto" w:fill="auto"/>
            <w:tcBorders>
              <w:top w:val="none" w:color="000000" w:sz="4" w:space="0"/>
              <w:left w:val="none" w:color="000000" w:sz="4" w:space="0"/>
              <w:bottom w:val="single" w:color="auto" w:sz="4" w:space="0"/>
              <w:right w:val="single" w:color="auto" w:sz="4" w:space="0"/>
            </w:tcBorders>
            <w:tcW w:w="1143" w:type="pct"/>
            <w:vAlign w:val="center"/>
            <w:textDirection w:val="lrTb"/>
            <w:noWrap/>
          </w:tcPr>
          <w:p>
            <w:pPr>
              <w:jc w:val="left"/>
              <w:widowControl/>
              <w:rPr>
                <w:rFonts w:ascii="宋体" w:hAnsi="宋体" w:eastAsia="宋体" w:cs="Arial"/>
                <w:color w:val="auto"/>
                <w:sz w:val="24"/>
                <w:szCs w:val="24"/>
                <w:highlight w:val="none"/>
                <w14:ligatures w14:val="none"/>
              </w:rPr>
            </w:pPr>
            <w:r>
              <w:rPr>
                <w:rFonts w:hint="eastAsia" w:ascii="宋体" w:hAnsi="宋体" w:eastAsia="宋体" w:cs="Arial"/>
                <w:color w:val="auto"/>
                <w:sz w:val="24"/>
                <w:szCs w:val="24"/>
                <w:highlight w:val="none"/>
                <w14:ligatures w14:val="none"/>
              </w:rPr>
              <w:t xml:space="preserve">监管单位</w:t>
            </w:r>
            <w:r/>
          </w:p>
        </w:tc>
        <w:tc>
          <w:tcPr>
            <w:shd w:val="clear" w:color="auto" w:fill="auto"/>
            <w:tcBorders>
              <w:top w:val="none" w:color="000000" w:sz="4" w:space="0"/>
              <w:left w:val="none" w:color="000000" w:sz="4" w:space="0"/>
              <w:bottom w:val="single" w:color="auto" w:sz="4" w:space="0"/>
              <w:right w:val="single" w:color="auto" w:sz="4" w:space="0"/>
            </w:tcBorders>
            <w:tcW w:w="863" w:type="pct"/>
            <w:vAlign w:val="center"/>
            <w:textDirection w:val="lrTb"/>
            <w:noWrap w:val="false"/>
          </w:tcPr>
          <w:p>
            <w:pPr>
              <w:jc w:val="left"/>
              <w:widowControl/>
              <w:rPr>
                <w:rFonts w:ascii="宋体" w:hAnsi="宋体" w:eastAsia="宋体" w:cs="Arial"/>
                <w:color w:val="auto"/>
                <w:sz w:val="24"/>
                <w:szCs w:val="24"/>
                <w:highlight w:val="none"/>
                <w14:ligatures w14:val="none"/>
              </w:rPr>
            </w:pPr>
            <w:r>
              <w:rPr>
                <w:rFonts w:hint="eastAsia" w:ascii="宋体" w:hAnsi="宋体" w:eastAsia="宋体" w:cs="Arial"/>
                <w:color w:val="auto"/>
                <w:sz w:val="24"/>
                <w:szCs w:val="24"/>
                <w:highlight w:val="none"/>
                <w14:ligatures w14:val="none"/>
              </w:rPr>
              <w:t xml:space="preserve">能够将视频监控信号接入本地其他监管系统，如公安、应急等部门，预留能够将报警信息接入至其监管系统的通道，如应急局。</w:t>
            </w:r>
            <w:r/>
          </w:p>
        </w:tc>
      </w:tr>
      <w:tr>
        <w:trPr>
          <w:trHeight w:val="420"/>
        </w:trPr>
        <w:tc>
          <w:tcPr>
            <w:tcBorders>
              <w:top w:val="none" w:color="000000" w:sz="4" w:space="0"/>
              <w:left w:val="single" w:color="auto" w:sz="4" w:space="0"/>
              <w:bottom w:val="single" w:color="auto" w:sz="4" w:space="0"/>
              <w:right w:val="single" w:color="auto" w:sz="4" w:space="0"/>
            </w:tcBorders>
            <w:tcW w:w="1287" w:type="pct"/>
            <w:vAlign w:val="center"/>
            <w:vMerge w:val="continue"/>
            <w:textDirection w:val="lrTb"/>
            <w:noWrap w:val="false"/>
          </w:tcPr>
          <w:p>
            <w:pPr>
              <w:jc w:val="left"/>
              <w:widowControl/>
              <w:rPr>
                <w:rFonts w:ascii="宋体" w:hAnsi="宋体" w:eastAsia="宋体" w:cs="Arial"/>
                <w:color w:val="auto"/>
                <w:sz w:val="24"/>
                <w:szCs w:val="24"/>
                <w:highlight w:val="none"/>
                <w14:ligatures w14:val="none"/>
              </w:rPr>
            </w:pPr>
            <w:r>
              <w:rPr>
                <w:rFonts w:ascii="宋体" w:hAnsi="宋体" w:eastAsia="宋体" w:cs="Arial"/>
                <w:color w:val="auto"/>
                <w:sz w:val="24"/>
                <w:szCs w:val="24"/>
                <w:highlight w:val="none"/>
                <w14:ligatures w14:val="none"/>
              </w:rPr>
            </w:r>
            <w:r/>
          </w:p>
        </w:tc>
        <w:tc>
          <w:tcPr>
            <w:tcBorders>
              <w:top w:val="none" w:color="000000" w:sz="4" w:space="0"/>
              <w:left w:val="single" w:color="auto" w:sz="4" w:space="0"/>
              <w:bottom w:val="single" w:color="auto" w:sz="4" w:space="0"/>
              <w:right w:val="single" w:color="auto" w:sz="4" w:space="0"/>
            </w:tcBorders>
            <w:tcW w:w="709" w:type="pct"/>
            <w:vAlign w:val="center"/>
            <w:vMerge w:val="continue"/>
            <w:textDirection w:val="lrTb"/>
            <w:noWrap w:val="false"/>
          </w:tcPr>
          <w:p>
            <w:pPr>
              <w:jc w:val="left"/>
              <w:widowControl/>
              <w:rPr>
                <w:rFonts w:ascii="宋体" w:hAnsi="宋体" w:eastAsia="宋体" w:cs="Arial"/>
                <w:color w:val="auto"/>
                <w:sz w:val="24"/>
                <w:szCs w:val="24"/>
                <w:highlight w:val="none"/>
                <w14:ligatures w14:val="none"/>
              </w:rPr>
            </w:pPr>
            <w:r>
              <w:rPr>
                <w:rFonts w:ascii="宋体" w:hAnsi="宋体" w:eastAsia="宋体" w:cs="Arial"/>
                <w:color w:val="auto"/>
                <w:sz w:val="24"/>
                <w:szCs w:val="24"/>
                <w:highlight w:val="none"/>
                <w14:ligatures w14:val="none"/>
              </w:rPr>
            </w:r>
            <w:r/>
          </w:p>
        </w:tc>
        <w:tc>
          <w:tcPr>
            <w:tcBorders>
              <w:top w:val="none" w:color="000000" w:sz="4" w:space="0"/>
              <w:left w:val="single" w:color="auto" w:sz="4" w:space="0"/>
              <w:bottom w:val="single" w:color="auto" w:sz="4" w:space="0"/>
              <w:right w:val="single" w:color="auto" w:sz="4" w:space="0"/>
            </w:tcBorders>
            <w:tcW w:w="998" w:type="pct"/>
            <w:vAlign w:val="center"/>
            <w:vMerge w:val="continue"/>
            <w:textDirection w:val="lrTb"/>
            <w:noWrap w:val="false"/>
          </w:tcPr>
          <w:p>
            <w:pPr>
              <w:jc w:val="left"/>
              <w:widowControl/>
              <w:rPr>
                <w:rFonts w:ascii="宋体" w:hAnsi="宋体" w:eastAsia="宋体" w:cs="Arial"/>
                <w:color w:val="auto"/>
                <w:sz w:val="24"/>
                <w:szCs w:val="24"/>
                <w:highlight w:val="none"/>
                <w14:ligatures w14:val="none"/>
              </w:rPr>
            </w:pPr>
            <w:r>
              <w:rPr>
                <w:rFonts w:ascii="宋体" w:hAnsi="宋体" w:eastAsia="宋体" w:cs="Arial"/>
                <w:color w:val="auto"/>
                <w:sz w:val="24"/>
                <w:szCs w:val="24"/>
                <w:highlight w:val="none"/>
                <w14:ligatures w14:val="none"/>
              </w:rPr>
            </w:r>
            <w:r/>
          </w:p>
        </w:tc>
        <w:tc>
          <w:tcPr>
            <w:shd w:val="clear" w:color="auto" w:fill="auto"/>
            <w:tcBorders>
              <w:top w:val="none" w:color="000000" w:sz="4" w:space="0"/>
              <w:left w:val="none" w:color="000000" w:sz="4" w:space="0"/>
              <w:bottom w:val="single" w:color="auto" w:sz="4" w:space="0"/>
              <w:right w:val="single" w:color="auto" w:sz="4" w:space="0"/>
            </w:tcBorders>
            <w:tcW w:w="1143" w:type="pct"/>
            <w:vAlign w:val="center"/>
            <w:textDirection w:val="lrTb"/>
            <w:noWrap/>
          </w:tcPr>
          <w:p>
            <w:pPr>
              <w:jc w:val="left"/>
              <w:widowControl/>
              <w:rPr>
                <w:rFonts w:ascii="宋体" w:hAnsi="宋体" w:eastAsia="宋体" w:cs="Arial"/>
                <w:color w:val="auto"/>
                <w:sz w:val="24"/>
                <w:szCs w:val="24"/>
                <w:highlight w:val="none"/>
                <w14:ligatures w14:val="none"/>
              </w:rPr>
            </w:pPr>
            <w:r>
              <w:rPr>
                <w:rFonts w:hint="eastAsia" w:ascii="宋体" w:hAnsi="宋体" w:eastAsia="宋体" w:cs="Arial"/>
                <w:color w:val="auto"/>
                <w:sz w:val="24"/>
                <w:szCs w:val="24"/>
                <w:highlight w:val="none"/>
                <w14:ligatures w14:val="none"/>
              </w:rPr>
              <w:t xml:space="preserve">下级系统</w:t>
            </w:r>
            <w:r/>
          </w:p>
        </w:tc>
        <w:tc>
          <w:tcPr>
            <w:shd w:val="clear" w:color="auto" w:fill="auto"/>
            <w:tcBorders>
              <w:top w:val="none" w:color="000000" w:sz="4" w:space="0"/>
              <w:left w:val="none" w:color="000000" w:sz="4" w:space="0"/>
              <w:bottom w:val="single" w:color="auto" w:sz="4" w:space="0"/>
              <w:right w:val="single" w:color="auto" w:sz="4" w:space="0"/>
            </w:tcBorders>
            <w:tcW w:w="863" w:type="pct"/>
            <w:vAlign w:val="center"/>
            <w:textDirection w:val="lrTb"/>
            <w:noWrap w:val="false"/>
          </w:tcPr>
          <w:p>
            <w:pPr>
              <w:jc w:val="left"/>
              <w:widowControl/>
              <w:rPr>
                <w:rFonts w:ascii="宋体" w:hAnsi="宋体" w:eastAsia="宋体" w:cs="Arial"/>
                <w:color w:val="auto"/>
                <w:sz w:val="24"/>
                <w:szCs w:val="24"/>
                <w:highlight w:val="none"/>
                <w14:ligatures w14:val="none"/>
              </w:rPr>
            </w:pPr>
            <w:r>
              <w:rPr>
                <w:rFonts w:hint="eastAsia" w:ascii="宋体" w:hAnsi="宋体" w:eastAsia="宋体" w:cs="Arial"/>
                <w:color w:val="auto"/>
                <w:sz w:val="24"/>
                <w:szCs w:val="24"/>
                <w:highlight w:val="none"/>
                <w14:ligatures w14:val="none"/>
              </w:rPr>
              <w:t xml:space="preserve">能够接入下级系统的视频监控与报警信息。</w:t>
            </w:r>
            <w:r/>
          </w:p>
        </w:tc>
      </w:tr>
      <w:tr>
        <w:trPr>
          <w:trHeight w:val="420"/>
        </w:trPr>
        <w:tc>
          <w:tcPr>
            <w:tcBorders>
              <w:top w:val="none" w:color="000000" w:sz="4" w:space="0"/>
              <w:left w:val="single" w:color="auto" w:sz="4" w:space="0"/>
              <w:bottom w:val="single" w:color="auto" w:sz="4" w:space="0"/>
              <w:right w:val="single" w:color="auto" w:sz="4" w:space="0"/>
            </w:tcBorders>
            <w:tcW w:w="1287" w:type="pct"/>
            <w:vAlign w:val="center"/>
            <w:vMerge w:val="continue"/>
            <w:textDirection w:val="lrTb"/>
            <w:noWrap w:val="false"/>
          </w:tcPr>
          <w:p>
            <w:pPr>
              <w:jc w:val="left"/>
              <w:widowControl/>
              <w:rPr>
                <w:rFonts w:ascii="宋体" w:hAnsi="宋体" w:eastAsia="宋体" w:cs="Arial"/>
                <w:color w:val="auto"/>
                <w:sz w:val="24"/>
                <w:szCs w:val="24"/>
                <w:highlight w:val="none"/>
                <w14:ligatures w14:val="none"/>
              </w:rPr>
            </w:pPr>
            <w:r>
              <w:rPr>
                <w:rFonts w:ascii="宋体" w:hAnsi="宋体" w:eastAsia="宋体" w:cs="Arial"/>
                <w:color w:val="auto"/>
                <w:sz w:val="24"/>
                <w:szCs w:val="24"/>
                <w:highlight w:val="none"/>
                <w14:ligatures w14:val="none"/>
              </w:rPr>
            </w:r>
            <w:r/>
          </w:p>
        </w:tc>
        <w:tc>
          <w:tcPr>
            <w:tcBorders>
              <w:top w:val="none" w:color="000000" w:sz="4" w:space="0"/>
              <w:left w:val="single" w:color="auto" w:sz="4" w:space="0"/>
              <w:bottom w:val="single" w:color="auto" w:sz="4" w:space="0"/>
              <w:right w:val="single" w:color="auto" w:sz="4" w:space="0"/>
            </w:tcBorders>
            <w:tcW w:w="709" w:type="pct"/>
            <w:vAlign w:val="center"/>
            <w:vMerge w:val="continue"/>
            <w:textDirection w:val="lrTb"/>
            <w:noWrap w:val="false"/>
          </w:tcPr>
          <w:p>
            <w:pPr>
              <w:jc w:val="left"/>
              <w:widowControl/>
              <w:rPr>
                <w:rFonts w:ascii="宋体" w:hAnsi="宋体" w:eastAsia="宋体" w:cs="Arial"/>
                <w:color w:val="auto"/>
                <w:sz w:val="24"/>
                <w:szCs w:val="24"/>
                <w:highlight w:val="none"/>
                <w14:ligatures w14:val="none"/>
              </w:rPr>
            </w:pPr>
            <w:r>
              <w:rPr>
                <w:rFonts w:ascii="宋体" w:hAnsi="宋体" w:eastAsia="宋体" w:cs="Arial"/>
                <w:color w:val="auto"/>
                <w:sz w:val="24"/>
                <w:szCs w:val="24"/>
                <w:highlight w:val="none"/>
                <w14:ligatures w14:val="none"/>
              </w:rPr>
            </w:r>
            <w:r/>
          </w:p>
        </w:tc>
        <w:tc>
          <w:tcPr>
            <w:tcBorders>
              <w:top w:val="none" w:color="000000" w:sz="4" w:space="0"/>
              <w:left w:val="single" w:color="auto" w:sz="4" w:space="0"/>
              <w:bottom w:val="single" w:color="auto" w:sz="4" w:space="0"/>
              <w:right w:val="single" w:color="auto" w:sz="4" w:space="0"/>
            </w:tcBorders>
            <w:tcW w:w="998" w:type="pct"/>
            <w:vAlign w:val="center"/>
            <w:vMerge w:val="continue"/>
            <w:textDirection w:val="lrTb"/>
            <w:noWrap w:val="false"/>
          </w:tcPr>
          <w:p>
            <w:pPr>
              <w:jc w:val="left"/>
              <w:widowControl/>
              <w:rPr>
                <w:rFonts w:ascii="宋体" w:hAnsi="宋体" w:eastAsia="宋体" w:cs="Arial"/>
                <w:color w:val="auto"/>
                <w:sz w:val="24"/>
                <w:szCs w:val="24"/>
                <w:highlight w:val="none"/>
                <w14:ligatures w14:val="none"/>
              </w:rPr>
            </w:pPr>
            <w:r>
              <w:rPr>
                <w:rFonts w:ascii="宋体" w:hAnsi="宋体" w:eastAsia="宋体" w:cs="Arial"/>
                <w:color w:val="auto"/>
                <w:sz w:val="24"/>
                <w:szCs w:val="24"/>
                <w:highlight w:val="none"/>
                <w14:ligatures w14:val="none"/>
              </w:rPr>
            </w:r>
            <w:r/>
          </w:p>
        </w:tc>
        <w:tc>
          <w:tcPr>
            <w:shd w:val="clear" w:color="auto" w:fill="auto"/>
            <w:tcBorders>
              <w:top w:val="none" w:color="000000" w:sz="4" w:space="0"/>
              <w:left w:val="none" w:color="000000" w:sz="4" w:space="0"/>
              <w:bottom w:val="single" w:color="auto" w:sz="4" w:space="0"/>
              <w:right w:val="single" w:color="auto" w:sz="4" w:space="0"/>
            </w:tcBorders>
            <w:tcW w:w="1143" w:type="pct"/>
            <w:vAlign w:val="center"/>
            <w:textDirection w:val="lrTb"/>
            <w:noWrap/>
          </w:tcPr>
          <w:p>
            <w:pPr>
              <w:jc w:val="left"/>
              <w:widowControl/>
              <w:rPr>
                <w:rFonts w:ascii="宋体" w:hAnsi="宋体" w:eastAsia="宋体" w:cs="Arial"/>
                <w:color w:val="auto"/>
                <w:sz w:val="24"/>
                <w:szCs w:val="24"/>
                <w:highlight w:val="none"/>
                <w14:ligatures w14:val="none"/>
              </w:rPr>
            </w:pPr>
            <w:r>
              <w:rPr>
                <w:rFonts w:hint="eastAsia" w:ascii="宋体" w:hAnsi="宋体" w:eastAsia="宋体" w:cs="Arial"/>
                <w:color w:val="auto"/>
                <w:sz w:val="24"/>
                <w:szCs w:val="24"/>
                <w:highlight w:val="none"/>
                <w14:ligatures w14:val="none"/>
              </w:rPr>
              <w:t xml:space="preserve">其他系统</w:t>
            </w:r>
            <w:r/>
          </w:p>
        </w:tc>
        <w:tc>
          <w:tcPr>
            <w:shd w:val="clear" w:color="auto" w:fill="auto"/>
            <w:tcBorders>
              <w:top w:val="none" w:color="000000" w:sz="4" w:space="0"/>
              <w:left w:val="none" w:color="000000" w:sz="4" w:space="0"/>
              <w:bottom w:val="single" w:color="auto" w:sz="4" w:space="0"/>
              <w:right w:val="single" w:color="auto" w:sz="4" w:space="0"/>
            </w:tcBorders>
            <w:tcW w:w="863" w:type="pct"/>
            <w:vAlign w:val="center"/>
            <w:textDirection w:val="lrTb"/>
            <w:noWrap w:val="false"/>
          </w:tcPr>
          <w:p>
            <w:pPr>
              <w:jc w:val="left"/>
              <w:widowControl/>
              <w:rPr>
                <w:rFonts w:ascii="宋体" w:hAnsi="宋体" w:eastAsia="宋体" w:cs="Arial"/>
                <w:color w:val="auto"/>
                <w:sz w:val="24"/>
                <w:szCs w:val="24"/>
                <w:highlight w:val="none"/>
                <w14:ligatures w14:val="none"/>
              </w:rPr>
            </w:pPr>
            <w:r>
              <w:rPr>
                <w:rFonts w:hint="eastAsia" w:ascii="宋体" w:hAnsi="宋体" w:eastAsia="宋体" w:cs="Arial"/>
                <w:color w:val="auto"/>
                <w:sz w:val="24"/>
                <w:szCs w:val="24"/>
                <w:highlight w:val="none"/>
                <w14:ligatures w14:val="none"/>
              </w:rPr>
              <w:t xml:space="preserve">预留与其他系统接入或上传信息的通道能力。</w:t>
            </w:r>
            <w:r/>
          </w:p>
        </w:tc>
      </w:tr>
    </w:tbl>
    <w:p>
      <w:pPr>
        <w:rPr>
          <w:color w:val="auto"/>
          <w:highlight w:val="none"/>
        </w:rPr>
      </w:pPr>
      <w:r>
        <w:rPr>
          <w:color w:val="auto"/>
          <w:highlight w:val="none"/>
        </w:rPr>
      </w:r>
      <w:r/>
    </w:p>
    <w:p>
      <w:pPr>
        <w:jc w:val="both"/>
        <w:spacing w:before="120" w:after="120" w:line="440" w:lineRule="exact"/>
        <w:rPr>
          <w:rFonts w:hint="eastAsia" w:ascii="宋体" w:hAnsi="宋体" w:cs="Times New Roman"/>
          <w:b/>
          <w:bCs/>
          <w:color w:val="auto"/>
          <w:spacing w:val="7"/>
          <w:sz w:val="24"/>
          <w:szCs w:val="24"/>
          <w:highlight w:val="none"/>
          <w:lang w:val="en-US" w:eastAsia="zh-CN"/>
          <w14:ligatures w14:val="none"/>
        </w:rPr>
      </w:pPr>
      <w:r/>
      <w:bookmarkStart w:id="258" w:name="_Hlk179545722"/>
      <w:r>
        <w:rPr>
          <w:rFonts w:hint="eastAsia" w:ascii="宋体" w:hAnsi="宋体" w:cs="Times New Roman"/>
          <w:b/>
          <w:bCs/>
          <w:color w:val="auto"/>
          <w:spacing w:val="7"/>
          <w:sz w:val="24"/>
          <w:szCs w:val="24"/>
          <w:highlight w:val="none"/>
          <w:lang w:val="en-US" w:eastAsia="zh-CN"/>
          <w14:ligatures w14:val="none"/>
        </w:rPr>
        <w:t xml:space="preserve">3、硬件架构体系要求</w:t>
      </w:r>
      <w:r/>
    </w:p>
    <w:p>
      <w:pPr>
        <w:ind w:firstLine="510"/>
        <w:jc w:val="both"/>
        <w:spacing w:before="120" w:after="120" w:line="440" w:lineRule="exact"/>
        <w:rPr>
          <w:rFonts w:hint="eastAsia" w:ascii="宋体" w:hAnsi="宋体" w:cs="Times New Roman"/>
          <w:b/>
          <w:bCs/>
          <w:color w:val="auto"/>
          <w:spacing w:val="7"/>
          <w:sz w:val="24"/>
          <w:szCs w:val="24"/>
          <w:highlight w:val="none"/>
          <w:lang w:val="en-US" w:eastAsia="zh-CN"/>
          <w14:ligatures w14:val="none"/>
        </w:rPr>
      </w:pPr>
      <w:r>
        <w:rPr>
          <w:rFonts w:hint="eastAsia" w:ascii="宋体" w:hAnsi="宋体" w:cs="Times New Roman"/>
          <w:b/>
          <w:bCs/>
          <w:color w:val="auto"/>
          <w:spacing w:val="7"/>
          <w:sz w:val="24"/>
          <w:szCs w:val="24"/>
          <w:highlight w:val="none"/>
          <w:lang w:val="en-US" w:eastAsia="zh-CN"/>
          <w14:ligatures w14:val="none"/>
        </w:rPr>
        <w:t xml:space="preserve">3.1云机房服务</w:t>
      </w:r>
      <w:r/>
    </w:p>
    <w:p>
      <w:pPr>
        <w:ind w:firstLine="480"/>
        <w:spacing w:line="300" w:lineRule="auto"/>
        <w:tabs>
          <w:tab w:val="left" w:pos="567" w:leader="none"/>
        </w:tabs>
        <w:rPr>
          <w:rFonts w:ascii="宋体" w:hAnsi="宋体" w:eastAsia="宋体" w:cs="Times New Roman"/>
          <w:color w:val="auto"/>
          <w:sz w:val="24"/>
          <w:szCs w:val="24"/>
          <w:highlight w:val="none"/>
          <w14:ligatures w14:val="none"/>
        </w:rPr>
      </w:pPr>
      <w:r>
        <w:rPr>
          <w:rFonts w:hint="eastAsia" w:ascii="宋体" w:hAnsi="宋体" w:eastAsia="宋体" w:cs="Times New Roman"/>
          <w:bCs/>
          <w:color w:val="auto"/>
          <w:sz w:val="24"/>
          <w:szCs w:val="24"/>
          <w:highlight w:val="none"/>
          <w14:ligatures w14:val="none"/>
        </w:rPr>
        <w:t xml:space="preserve">▲</w:t>
      </w:r>
      <w:r>
        <w:rPr>
          <w:rFonts w:ascii="宋体" w:hAnsi="宋体" w:eastAsia="宋体" w:cs="Times New Roman"/>
          <w:color w:val="auto"/>
          <w:sz w:val="24"/>
          <w:szCs w:val="24"/>
          <w:highlight w:val="none"/>
          <w14:ligatures w14:val="none"/>
        </w:rPr>
        <w:t xml:space="preserve">3.1.1</w:t>
      </w:r>
      <w:r>
        <w:rPr>
          <w:rFonts w:hint="eastAsia" w:ascii="宋体" w:hAnsi="宋体" w:eastAsia="宋体" w:cs="Times New Roman"/>
          <w:color w:val="auto"/>
          <w:sz w:val="24"/>
          <w:szCs w:val="24"/>
          <w:highlight w:val="none"/>
          <w14:ligatures w14:val="none"/>
        </w:rPr>
        <w:t xml:space="preserve">本次项目所使用的数据交换服务器、应用服务器、数据库服务器、文件服务器等涉及核心与保密数据的服务器需安装在张家港政务云机房内。</w:t>
      </w:r>
      <w:r/>
    </w:p>
    <w:p>
      <w:pPr>
        <w:ind w:firstLine="480"/>
        <w:spacing w:line="300" w:lineRule="auto"/>
        <w:tabs>
          <w:tab w:val="left" w:pos="567" w:leader="none"/>
        </w:tabs>
        <w:rPr>
          <w:rFonts w:ascii="宋体" w:hAnsi="宋体" w:eastAsia="宋体" w:cs="Times New Roman"/>
          <w:color w:val="auto"/>
          <w:sz w:val="24"/>
          <w:szCs w:val="24"/>
          <w:highlight w:val="none"/>
          <w14:ligatures w14:val="none"/>
        </w:rPr>
      </w:pPr>
      <w:r>
        <w:rPr>
          <w:rFonts w:ascii="宋体" w:hAnsi="宋体" w:eastAsia="宋体" w:cs="Times New Roman"/>
          <w:color w:val="auto"/>
          <w:sz w:val="24"/>
          <w:szCs w:val="24"/>
          <w:highlight w:val="none"/>
          <w14:ligatures w14:val="none"/>
        </w:rPr>
        <w:t xml:space="preserve">3.1.2</w:t>
      </w:r>
      <w:r>
        <w:rPr>
          <w:rFonts w:hint="eastAsia" w:ascii="宋体" w:hAnsi="宋体" w:eastAsia="宋体" w:cs="Times New Roman"/>
          <w:color w:val="auto"/>
          <w:sz w:val="24"/>
          <w:szCs w:val="24"/>
          <w:highlight w:val="none"/>
          <w14:ligatures w14:val="none"/>
        </w:rPr>
        <w:t xml:space="preserve">机房满足 ISO27001 管理体系认证要求，或者 ANSI-TIA-942-2005《数据中心通信基础设施标准》Tier 2 级及以上的机房建设标准要求。</w:t>
      </w:r>
      <w:r/>
    </w:p>
    <w:p>
      <w:pPr>
        <w:ind w:firstLine="480"/>
        <w:spacing w:line="300" w:lineRule="auto"/>
        <w:tabs>
          <w:tab w:val="left" w:pos="567" w:leader="none"/>
        </w:tabs>
        <w:rPr>
          <w:rFonts w:ascii="宋体" w:hAnsi="宋体" w:eastAsia="宋体" w:cs="Times New Roman"/>
          <w:color w:val="auto"/>
          <w:sz w:val="24"/>
          <w:szCs w:val="24"/>
          <w:highlight w:val="none"/>
          <w14:ligatures w14:val="none"/>
        </w:rPr>
      </w:pPr>
      <w:r>
        <w:rPr>
          <w:rFonts w:ascii="宋体" w:hAnsi="宋体" w:eastAsia="宋体" w:cs="Times New Roman"/>
          <w:color w:val="auto"/>
          <w:sz w:val="24"/>
          <w:szCs w:val="24"/>
          <w:highlight w:val="none"/>
          <w14:ligatures w14:val="none"/>
        </w:rPr>
        <w:t xml:space="preserve">3.1.3</w:t>
      </w:r>
      <w:r>
        <w:rPr>
          <w:rFonts w:hint="eastAsia" w:ascii="宋体" w:hAnsi="宋体" w:eastAsia="宋体" w:cs="Times New Roman"/>
          <w:color w:val="auto"/>
          <w:sz w:val="24"/>
          <w:szCs w:val="24"/>
          <w:highlight w:val="none"/>
          <w14:ligatures w14:val="none"/>
        </w:rPr>
        <w:t xml:space="preserve">机房不得在居住场所或对外经营性场所楼内，所提供机房需为相对独立空间。</w:t>
      </w:r>
      <w:r/>
    </w:p>
    <w:p>
      <w:pPr>
        <w:ind w:firstLine="480"/>
        <w:spacing w:line="300" w:lineRule="auto"/>
        <w:tabs>
          <w:tab w:val="left" w:pos="567" w:leader="none"/>
        </w:tabs>
        <w:rPr>
          <w:rFonts w:ascii="宋体" w:hAnsi="宋体" w:eastAsia="宋体" w:cs="Times New Roman"/>
          <w:color w:val="auto"/>
          <w:sz w:val="24"/>
          <w:szCs w:val="24"/>
          <w:highlight w:val="none"/>
          <w14:ligatures w14:val="none"/>
        </w:rPr>
      </w:pPr>
      <w:r>
        <w:rPr>
          <w:rFonts w:ascii="宋体" w:hAnsi="宋体" w:eastAsia="宋体" w:cs="Times New Roman"/>
          <w:color w:val="auto"/>
          <w:sz w:val="24"/>
          <w:szCs w:val="24"/>
          <w:highlight w:val="none"/>
          <w14:ligatures w14:val="none"/>
        </w:rPr>
        <w:t xml:space="preserve">3.1.4</w:t>
      </w:r>
      <w:r>
        <w:rPr>
          <w:rFonts w:hint="eastAsia" w:ascii="宋体" w:hAnsi="宋体" w:eastAsia="宋体" w:cs="Times New Roman"/>
          <w:color w:val="auto"/>
          <w:sz w:val="24"/>
          <w:szCs w:val="24"/>
          <w:highlight w:val="none"/>
          <w14:ligatures w14:val="none"/>
        </w:rPr>
        <w:t xml:space="preserve">机房空间满足本项目要求，并具备平滑扩容能力。实际使用机柜数量可根据项目扩展要求提供，每机柜提供双路不间断供电，电力总功率每机柜不低于3KW。</w:t>
      </w:r>
      <w:r/>
    </w:p>
    <w:p>
      <w:pPr>
        <w:ind w:firstLine="480"/>
        <w:spacing w:line="300" w:lineRule="auto"/>
        <w:tabs>
          <w:tab w:val="left" w:pos="567" w:leader="none"/>
        </w:tabs>
        <w:rPr>
          <w:rFonts w:ascii="宋体" w:hAnsi="宋体" w:eastAsia="宋体" w:cs="Times New Roman"/>
          <w:color w:val="auto"/>
          <w:sz w:val="24"/>
          <w:szCs w:val="24"/>
          <w:highlight w:val="none"/>
          <w14:ligatures w14:val="none"/>
        </w:rPr>
      </w:pPr>
      <w:r>
        <w:rPr>
          <w:rFonts w:hint="eastAsia" w:ascii="宋体" w:hAnsi="宋体" w:eastAsia="宋体" w:cs="Times New Roman"/>
          <w:bCs/>
          <w:color w:val="auto"/>
          <w:sz w:val="24"/>
          <w:szCs w:val="24"/>
          <w:highlight w:val="none"/>
          <w14:ligatures w14:val="none"/>
        </w:rPr>
        <w:t xml:space="preserve">▲</w:t>
      </w:r>
      <w:r>
        <w:rPr>
          <w:rFonts w:ascii="宋体" w:hAnsi="宋体" w:eastAsia="宋体" w:cs="Times New Roman"/>
          <w:color w:val="auto"/>
          <w:sz w:val="24"/>
          <w:szCs w:val="24"/>
          <w:highlight w:val="none"/>
          <w14:ligatures w14:val="none"/>
        </w:rPr>
        <w:t xml:space="preserve">3.1.5</w:t>
      </w:r>
      <w:r>
        <w:rPr>
          <w:rFonts w:hint="eastAsia" w:ascii="宋体" w:hAnsi="宋体" w:eastAsia="宋体" w:cs="Times New Roman"/>
          <w:color w:val="auto"/>
          <w:sz w:val="24"/>
          <w:szCs w:val="24"/>
          <w:highlight w:val="none"/>
          <w14:ligatures w14:val="none"/>
        </w:rPr>
        <w:t xml:space="preserve">提供的机房可以按照采购人的要求对资源进行物理或逻辑隔离，且需要在机房内划分独立区域，满足政务云平台独立资源区域划分要求。</w:t>
      </w:r>
      <w:r/>
    </w:p>
    <w:p>
      <w:pPr>
        <w:ind w:firstLine="480"/>
        <w:spacing w:line="300" w:lineRule="auto"/>
        <w:tabs>
          <w:tab w:val="left" w:pos="567" w:leader="none"/>
        </w:tabs>
        <w:rPr>
          <w:rFonts w:ascii="宋体" w:hAnsi="宋体" w:eastAsia="宋体" w:cs="Times New Roman"/>
          <w:color w:val="auto"/>
          <w:sz w:val="24"/>
          <w:szCs w:val="24"/>
          <w:highlight w:val="none"/>
          <w14:ligatures w14:val="none"/>
        </w:rPr>
      </w:pPr>
      <w:r>
        <w:rPr>
          <w:rFonts w:hint="eastAsia" w:ascii="宋体" w:hAnsi="宋体" w:eastAsia="宋体" w:cs="Times New Roman"/>
          <w:bCs/>
          <w:color w:val="auto"/>
          <w:sz w:val="24"/>
          <w:szCs w:val="24"/>
          <w:highlight w:val="none"/>
          <w14:ligatures w14:val="none"/>
        </w:rPr>
        <w:t xml:space="preserve">▲</w:t>
      </w:r>
      <w:r>
        <w:rPr>
          <w:rFonts w:ascii="宋体" w:hAnsi="宋体" w:eastAsia="宋体" w:cs="Times New Roman"/>
          <w:color w:val="auto"/>
          <w:sz w:val="24"/>
          <w:szCs w:val="24"/>
          <w:highlight w:val="none"/>
          <w14:ligatures w14:val="none"/>
        </w:rPr>
        <w:t xml:space="preserve">3.1.6</w:t>
      </w:r>
      <w:r>
        <w:rPr>
          <w:rFonts w:hint="eastAsia" w:ascii="宋体" w:hAnsi="宋体" w:eastAsia="宋体" w:cs="Times New Roman"/>
          <w:color w:val="auto"/>
          <w:sz w:val="24"/>
          <w:szCs w:val="24"/>
          <w:highlight w:val="none"/>
          <w14:ligatures w14:val="none"/>
        </w:rPr>
        <w:t xml:space="preserve">机房的全年服务可用性≥99.99%。</w:t>
      </w:r>
      <w:r/>
    </w:p>
    <w:p>
      <w:pPr>
        <w:ind w:firstLine="480"/>
        <w:spacing w:line="300" w:lineRule="auto"/>
        <w:tabs>
          <w:tab w:val="left" w:pos="567" w:leader="none"/>
        </w:tabs>
        <w:rPr>
          <w:rFonts w:ascii="宋体" w:hAnsi="宋体" w:eastAsia="宋体" w:cs="Times New Roman"/>
          <w:color w:val="auto"/>
          <w:sz w:val="24"/>
          <w:szCs w:val="24"/>
          <w:highlight w:val="none"/>
          <w14:ligatures w14:val="none"/>
        </w:rPr>
      </w:pPr>
      <w:r>
        <w:rPr>
          <w:rFonts w:hint="eastAsia" w:ascii="宋体" w:hAnsi="宋体" w:eastAsia="宋体" w:cs="Times New Roman"/>
          <w:bCs/>
          <w:color w:val="auto"/>
          <w:sz w:val="24"/>
          <w:szCs w:val="24"/>
          <w:highlight w:val="none"/>
          <w14:ligatures w14:val="none"/>
        </w:rPr>
        <w:t xml:space="preserve">▲</w:t>
      </w:r>
      <w:r>
        <w:rPr>
          <w:rFonts w:ascii="宋体" w:hAnsi="宋体" w:eastAsia="宋体" w:cs="Times New Roman"/>
          <w:color w:val="auto"/>
          <w:sz w:val="24"/>
          <w:szCs w:val="24"/>
          <w:highlight w:val="none"/>
          <w14:ligatures w14:val="none"/>
        </w:rPr>
        <w:t xml:space="preserve">3.1.7</w:t>
      </w:r>
      <w:r>
        <w:rPr>
          <w:rFonts w:hint="eastAsia" w:ascii="宋体" w:hAnsi="宋体" w:eastAsia="宋体" w:cs="Times New Roman"/>
          <w:color w:val="auto"/>
          <w:sz w:val="24"/>
          <w:szCs w:val="24"/>
          <w:highlight w:val="none"/>
          <w14:ligatures w14:val="none"/>
        </w:rPr>
        <w:t xml:space="preserve">云平台需要按照最新的信息安全等级保护要求，配套提供万兆防火墙、云堡垒机等云安全设备，建立健全的云安全防护体系，以保障云平台安全运行。</w:t>
      </w:r>
      <w:r/>
    </w:p>
    <w:p>
      <w:pPr>
        <w:ind w:firstLine="480"/>
        <w:spacing w:line="300" w:lineRule="auto"/>
        <w:tabs>
          <w:tab w:val="left" w:pos="567" w:leader="none"/>
        </w:tabs>
        <w:rPr>
          <w:rFonts w:ascii="宋体" w:hAnsi="宋体" w:eastAsia="宋体" w:cs="Times New Roman"/>
          <w:color w:val="auto"/>
          <w:sz w:val="24"/>
          <w:szCs w:val="24"/>
          <w:highlight w:val="none"/>
          <w14:ligatures w14:val="none"/>
        </w:rPr>
      </w:pPr>
      <w:r>
        <w:rPr>
          <w:rFonts w:hint="eastAsia" w:ascii="宋体" w:hAnsi="宋体" w:eastAsia="宋体" w:cs="Times New Roman"/>
          <w:bCs/>
          <w:color w:val="auto"/>
          <w:sz w:val="24"/>
          <w:szCs w:val="24"/>
          <w:highlight w:val="none"/>
          <w14:ligatures w14:val="none"/>
        </w:rPr>
        <w:t xml:space="preserve">▲</w:t>
      </w:r>
      <w:r>
        <w:rPr>
          <w:rFonts w:ascii="宋体" w:hAnsi="宋体" w:eastAsia="宋体" w:cs="Times New Roman"/>
          <w:color w:val="auto"/>
          <w:sz w:val="24"/>
          <w:szCs w:val="24"/>
          <w:highlight w:val="none"/>
          <w14:ligatures w14:val="none"/>
        </w:rPr>
        <w:t xml:space="preserve">3.1.8</w:t>
      </w:r>
      <w:r>
        <w:rPr>
          <w:rFonts w:hint="eastAsia" w:ascii="宋体" w:hAnsi="宋体" w:eastAsia="宋体" w:cs="Times New Roman"/>
          <w:color w:val="auto"/>
          <w:sz w:val="24"/>
          <w:szCs w:val="24"/>
          <w:highlight w:val="none"/>
          <w14:ligatures w14:val="none"/>
        </w:rPr>
        <w:t xml:space="preserve">动力保障</w:t>
      </w:r>
      <w:r/>
    </w:p>
    <w:p>
      <w:pPr>
        <w:ind w:firstLine="480"/>
        <w:spacing w:line="300" w:lineRule="auto"/>
        <w:tabs>
          <w:tab w:val="left" w:pos="567" w:leader="none"/>
        </w:tabs>
        <w:rPr>
          <w:rFonts w:ascii="宋体" w:hAnsi="宋体" w:eastAsia="宋体" w:cs="Times New Roman"/>
          <w:color w:val="auto"/>
          <w:sz w:val="24"/>
          <w:szCs w:val="24"/>
          <w:highlight w:val="none"/>
          <w14:ligatures w14:val="none"/>
        </w:rPr>
      </w:pPr>
      <w:r>
        <w:rPr>
          <w:rFonts w:hint="eastAsia" w:ascii="宋体" w:hAnsi="宋体" w:eastAsia="宋体" w:cs="Times New Roman"/>
          <w:color w:val="auto"/>
          <w:sz w:val="24"/>
          <w:szCs w:val="24"/>
          <w:highlight w:val="none"/>
          <w14:ligatures w14:val="none"/>
        </w:rPr>
        <w:t xml:space="preserve">机房采用双路市电回路接入、油机供电、双路 UPS 电源供电；所有设备机架供电应由两套不同 UPS 提供，UPS 电池满负荷放电时间不少于 30 分钟；配备后备发电机组；配置发电机作为后备电源，可在满载情况下持续运行 8 小时以上。</w:t>
      </w:r>
      <w:r/>
    </w:p>
    <w:p>
      <w:pPr>
        <w:ind w:firstLine="480"/>
        <w:spacing w:line="300" w:lineRule="auto"/>
        <w:tabs>
          <w:tab w:val="left" w:pos="567" w:leader="none"/>
        </w:tabs>
        <w:rPr>
          <w:rFonts w:ascii="宋体" w:hAnsi="宋体" w:eastAsia="宋体" w:cs="Times New Roman"/>
          <w:color w:val="auto"/>
          <w:sz w:val="24"/>
          <w:szCs w:val="24"/>
          <w:highlight w:val="none"/>
          <w14:ligatures w14:val="none"/>
        </w:rPr>
      </w:pPr>
      <w:r/>
      <w:bookmarkStart w:id="259" w:name="OLE_LINK12"/>
      <w:r/>
      <w:bookmarkStart w:id="260" w:name="OLE_LINK13"/>
      <w:r>
        <w:rPr>
          <w:rFonts w:ascii="宋体" w:hAnsi="宋体" w:eastAsia="宋体" w:cs="Times New Roman"/>
          <w:color w:val="auto"/>
          <w:sz w:val="24"/>
          <w:szCs w:val="24"/>
          <w:highlight w:val="none"/>
          <w14:ligatures w14:val="none"/>
        </w:rPr>
        <w:t xml:space="preserve">3.1.9</w:t>
      </w:r>
      <w:r>
        <w:rPr>
          <w:rFonts w:hint="eastAsia" w:ascii="宋体" w:hAnsi="宋体" w:eastAsia="宋体" w:cs="Times New Roman"/>
          <w:color w:val="auto"/>
          <w:sz w:val="24"/>
          <w:szCs w:val="24"/>
          <w:highlight w:val="none"/>
          <w14:ligatures w14:val="none"/>
        </w:rPr>
        <w:t xml:space="preserve">空调系统</w:t>
      </w:r>
      <w:r/>
    </w:p>
    <w:p>
      <w:pPr>
        <w:ind w:firstLine="480"/>
        <w:spacing w:line="300" w:lineRule="auto"/>
        <w:tabs>
          <w:tab w:val="left" w:pos="567" w:leader="none"/>
        </w:tabs>
        <w:rPr>
          <w:rFonts w:ascii="宋体" w:hAnsi="宋体" w:eastAsia="宋体" w:cs="Times New Roman"/>
          <w:color w:val="auto"/>
          <w:sz w:val="24"/>
          <w:szCs w:val="24"/>
          <w:highlight w:val="none"/>
          <w14:ligatures w14:val="none"/>
        </w:rPr>
      </w:pPr>
      <w:r>
        <w:rPr>
          <w:rFonts w:hint="eastAsia" w:ascii="宋体" w:hAnsi="宋体" w:eastAsia="宋体" w:cs="Times New Roman"/>
          <w:color w:val="auto"/>
          <w:sz w:val="24"/>
          <w:szCs w:val="24"/>
          <w:highlight w:val="none"/>
          <w14:ligatures w14:val="none"/>
        </w:rPr>
        <w:t xml:space="preserve">机房应设置机房专用的精密空调系统，应采取 N+1 冗余备份方式设置，避免出现单点故障。</w:t>
      </w:r>
      <w:r/>
    </w:p>
    <w:p>
      <w:pPr>
        <w:ind w:firstLine="480"/>
        <w:spacing w:line="300" w:lineRule="auto"/>
        <w:tabs>
          <w:tab w:val="left" w:pos="567" w:leader="none"/>
        </w:tabs>
        <w:rPr>
          <w:rFonts w:ascii="宋体" w:hAnsi="宋体" w:eastAsia="宋体" w:cs="Times New Roman"/>
          <w:color w:val="auto"/>
          <w:sz w:val="24"/>
          <w:szCs w:val="24"/>
          <w:highlight w:val="none"/>
          <w14:ligatures w14:val="none"/>
        </w:rPr>
      </w:pPr>
      <w:r>
        <w:rPr>
          <w:rFonts w:hint="eastAsia" w:ascii="宋体" w:hAnsi="宋体" w:eastAsia="宋体" w:cs="Times New Roman"/>
          <w:bCs/>
          <w:color w:val="auto"/>
          <w:sz w:val="24"/>
          <w:szCs w:val="24"/>
          <w:highlight w:val="none"/>
          <w14:ligatures w14:val="none"/>
        </w:rPr>
        <w:t xml:space="preserve">▲</w:t>
      </w:r>
      <w:r>
        <w:rPr>
          <w:rFonts w:ascii="宋体" w:hAnsi="宋体" w:eastAsia="宋体" w:cs="Times New Roman"/>
          <w:color w:val="auto"/>
          <w:sz w:val="24"/>
          <w:szCs w:val="24"/>
          <w:highlight w:val="none"/>
          <w14:ligatures w14:val="none"/>
        </w:rPr>
        <w:t xml:space="preserve">3.1.10</w:t>
      </w:r>
      <w:r>
        <w:rPr>
          <w:rFonts w:hint="eastAsia" w:ascii="宋体" w:hAnsi="宋体" w:eastAsia="宋体" w:cs="Times New Roman"/>
          <w:color w:val="auto"/>
          <w:sz w:val="24"/>
          <w:szCs w:val="24"/>
          <w:highlight w:val="none"/>
          <w14:ligatures w14:val="none"/>
        </w:rPr>
        <w:t xml:space="preserve">机房安防</w:t>
      </w:r>
      <w:r/>
    </w:p>
    <w:p>
      <w:pPr>
        <w:ind w:firstLine="480"/>
        <w:spacing w:line="300" w:lineRule="auto"/>
        <w:tabs>
          <w:tab w:val="left" w:pos="567" w:leader="none"/>
        </w:tabs>
        <w:rPr>
          <w:rFonts w:ascii="宋体" w:hAnsi="宋体" w:eastAsia="宋体" w:cs="Times New Roman"/>
          <w:color w:val="auto"/>
          <w:sz w:val="24"/>
          <w:szCs w:val="24"/>
          <w:highlight w:val="none"/>
          <w14:ligatures w14:val="none"/>
        </w:rPr>
      </w:pPr>
      <w:r>
        <w:rPr>
          <w:rFonts w:hint="eastAsia" w:ascii="宋体" w:hAnsi="宋体" w:eastAsia="宋体" w:cs="Times New Roman"/>
          <w:color w:val="auto"/>
          <w:sz w:val="24"/>
          <w:szCs w:val="24"/>
          <w:highlight w:val="none"/>
          <w14:ligatures w14:val="none"/>
        </w:rPr>
        <w:t xml:space="preserve">机柜区域配备专用门禁和 24 小时监控系统。投标人需开放相应的接口或者服务提供</w:t>
      </w:r>
      <w:r>
        <w:rPr>
          <w:rFonts w:hint="eastAsia" w:ascii="宋体" w:hAnsi="宋体" w:cs="Times New Roman"/>
          <w:color w:val="auto"/>
          <w:sz w:val="24"/>
          <w:szCs w:val="24"/>
          <w:highlight w:val="none"/>
          <w:lang w:eastAsia="zh-CN"/>
          <w14:ligatures w14:val="none"/>
        </w:rPr>
        <w:t xml:space="preserve">采购人</w:t>
      </w:r>
      <w:r>
        <w:rPr>
          <w:rFonts w:hint="eastAsia" w:ascii="宋体" w:hAnsi="宋体" w:eastAsia="宋体" w:cs="Times New Roman"/>
          <w:color w:val="auto"/>
          <w:sz w:val="24"/>
          <w:szCs w:val="24"/>
          <w:highlight w:val="none"/>
          <w14:ligatures w14:val="none"/>
        </w:rPr>
        <w:t xml:space="preserve">监控服务，机房监控录像保存时间大于 2 个月。</w:t>
      </w:r>
      <w:bookmarkEnd w:id="259"/>
      <w:r/>
      <w:bookmarkEnd w:id="260"/>
      <w:r/>
      <w:r/>
    </w:p>
    <w:p>
      <w:pPr>
        <w:rPr>
          <w:color w:val="auto"/>
          <w:highlight w:val="none"/>
        </w:rPr>
      </w:pPr>
      <w:r>
        <w:rPr>
          <w:color w:val="auto"/>
          <w:highlight w:val="none"/>
        </w:rPr>
      </w:r>
      <w:r/>
    </w:p>
    <w:p>
      <w:pPr>
        <w:ind w:firstLine="510"/>
        <w:jc w:val="both"/>
        <w:spacing w:before="120" w:after="120" w:line="440" w:lineRule="exact"/>
        <w:rPr>
          <w:rFonts w:hint="eastAsia" w:ascii="宋体" w:hAnsi="宋体" w:cs="Times New Roman"/>
          <w:b/>
          <w:bCs/>
          <w:color w:val="auto"/>
          <w:spacing w:val="7"/>
          <w:sz w:val="24"/>
          <w:szCs w:val="24"/>
          <w:highlight w:val="none"/>
          <w:lang w:val="en-US" w:eastAsia="zh-CN"/>
          <w14:ligatures w14:val="none"/>
        </w:rPr>
      </w:pPr>
      <w:r>
        <w:rPr>
          <w:rFonts w:hint="eastAsia" w:ascii="宋体" w:hAnsi="宋体" w:cs="Times New Roman"/>
          <w:b/>
          <w:bCs/>
          <w:color w:val="auto"/>
          <w:spacing w:val="7"/>
          <w:sz w:val="24"/>
          <w:szCs w:val="24"/>
          <w:highlight w:val="none"/>
          <w:lang w:val="en-US" w:eastAsia="zh-CN"/>
          <w14:ligatures w14:val="none"/>
        </w:rPr>
        <w:t xml:space="preserve">3.2热成像双光谱云台机</w:t>
      </w:r>
      <w:r/>
    </w:p>
    <w:p>
      <w:pPr>
        <w:ind w:firstLine="480"/>
        <w:spacing w:line="300" w:lineRule="auto"/>
        <w:tabs>
          <w:tab w:val="left" w:pos="567" w:leader="none"/>
        </w:tabs>
        <w:rPr>
          <w:rFonts w:ascii="宋体" w:hAnsi="宋体" w:eastAsia="宋体" w:cs="Times New Roman"/>
          <w:color w:val="auto"/>
          <w:sz w:val="24"/>
          <w:szCs w:val="24"/>
          <w:highlight w:val="none"/>
          <w14:ligatures w14:val="none"/>
        </w:rPr>
      </w:pPr>
      <w:r>
        <w:rPr>
          <w:rFonts w:hint="eastAsia" w:ascii="宋体" w:hAnsi="宋体" w:eastAsia="宋体" w:cs="Times New Roman"/>
          <w:bCs/>
          <w:color w:val="auto"/>
          <w:sz w:val="24"/>
          <w:szCs w:val="24"/>
          <w:highlight w:val="none"/>
          <w14:ligatures w14:val="none"/>
        </w:rPr>
        <w:t xml:space="preserve">▲</w:t>
      </w:r>
      <w:r>
        <w:rPr>
          <w:rFonts w:ascii="宋体" w:hAnsi="宋体" w:eastAsia="宋体" w:cs="Times New Roman"/>
          <w:color w:val="auto"/>
          <w:sz w:val="24"/>
          <w:szCs w:val="24"/>
          <w:highlight w:val="none"/>
          <w14:ligatures w14:val="none"/>
        </w:rPr>
        <w:t xml:space="preserve">3.2.1</w:t>
      </w:r>
      <w:bookmarkStart w:id="261" w:name="OLE_LINK10"/>
      <w:r>
        <w:rPr>
          <w:rFonts w:ascii="宋体" w:hAnsi="宋体" w:eastAsia="宋体" w:cs="Times New Roman"/>
          <w:color w:val="auto"/>
          <w:sz w:val="24"/>
          <w:szCs w:val="24"/>
          <w:highlight w:val="none"/>
          <w14:ligatures w14:val="none"/>
        </w:rPr>
        <w:t xml:space="preserve"> </w:t>
      </w:r>
      <w:bookmarkEnd w:id="261"/>
      <w:r>
        <w:rPr>
          <w:rFonts w:ascii="宋体" w:hAnsi="宋体" w:eastAsia="宋体" w:cs="Times New Roman"/>
          <w:color w:val="auto"/>
          <w:sz w:val="24"/>
          <w:szCs w:val="24"/>
          <w:highlight w:val="none"/>
          <w14:ligatures w14:val="none"/>
        </w:rPr>
        <w:t xml:space="preserve">云台机热成像镜头分辨率 不低于 384×288</w:t>
      </w:r>
      <w:r/>
    </w:p>
    <w:p>
      <w:pPr>
        <w:ind w:firstLine="480"/>
        <w:spacing w:line="300" w:lineRule="auto"/>
        <w:tabs>
          <w:tab w:val="left" w:pos="567" w:leader="none"/>
        </w:tabs>
        <w:rPr>
          <w:rFonts w:ascii="宋体" w:hAnsi="宋体" w:eastAsia="宋体" w:cs="Times New Roman"/>
          <w:color w:val="auto"/>
          <w:sz w:val="24"/>
          <w:szCs w:val="24"/>
          <w:highlight w:val="none"/>
          <w14:ligatures w14:val="none"/>
        </w:rPr>
      </w:pPr>
      <w:r/>
      <w:bookmarkStart w:id="262" w:name="OLE_LINK14"/>
      <w:r/>
      <w:bookmarkStart w:id="263" w:name="OLE_LINK15"/>
      <w:r>
        <w:rPr>
          <w:rFonts w:hint="eastAsia" w:ascii="宋体" w:hAnsi="宋体" w:eastAsia="宋体" w:cs="Times New Roman"/>
          <w:bCs/>
          <w:color w:val="auto"/>
          <w:sz w:val="24"/>
          <w:szCs w:val="24"/>
          <w:highlight w:val="none"/>
          <w14:ligatures w14:val="none"/>
        </w:rPr>
        <w:t xml:space="preserve">▲</w:t>
      </w:r>
      <w:bookmarkEnd w:id="262"/>
      <w:r/>
      <w:bookmarkEnd w:id="263"/>
      <w:r>
        <w:rPr>
          <w:rFonts w:ascii="宋体" w:hAnsi="宋体" w:eastAsia="宋体" w:cs="Times New Roman"/>
          <w:color w:val="auto"/>
          <w:sz w:val="24"/>
          <w:szCs w:val="24"/>
          <w:highlight w:val="none"/>
          <w14:ligatures w14:val="none"/>
        </w:rPr>
        <w:t xml:space="preserve">3.2.2 台机可见光分辨率 不低于 2688×1520，400 万实时高清，图像传感器靶面不小于1/1.8 inch</w:t>
      </w:r>
      <w:r/>
    </w:p>
    <w:p>
      <w:pPr>
        <w:ind w:firstLine="480"/>
        <w:spacing w:line="300" w:lineRule="auto"/>
        <w:tabs>
          <w:tab w:val="left" w:pos="567" w:leader="none"/>
        </w:tabs>
        <w:rPr>
          <w:rFonts w:ascii="宋体" w:hAnsi="宋体" w:eastAsia="宋体" w:cs="Times New Roman"/>
          <w:color w:val="auto"/>
          <w:sz w:val="24"/>
          <w:szCs w:val="24"/>
          <w:highlight w:val="none"/>
          <w14:ligatures w14:val="none"/>
        </w:rPr>
      </w:pPr>
      <w:r>
        <w:rPr>
          <w:rFonts w:hint="eastAsia" w:ascii="宋体" w:hAnsi="宋体" w:eastAsia="宋体" w:cs="Times New Roman"/>
          <w:bCs/>
          <w:color w:val="auto"/>
          <w:sz w:val="24"/>
          <w:szCs w:val="24"/>
          <w:highlight w:val="none"/>
          <w14:ligatures w14:val="none"/>
        </w:rPr>
        <w:t xml:space="preserve">▲</w:t>
      </w:r>
      <w:r>
        <w:rPr>
          <w:rFonts w:ascii="宋体" w:hAnsi="宋体" w:eastAsia="宋体" w:cs="Times New Roman"/>
          <w:color w:val="auto"/>
          <w:sz w:val="24"/>
          <w:szCs w:val="24"/>
          <w:highlight w:val="none"/>
          <w14:ligatures w14:val="none"/>
        </w:rPr>
        <w:t xml:space="preserve">3.2.3 热成像焦距 监测范围 0-3km，焦距不小于 75mm，</w:t>
      </w:r>
      <w:r/>
    </w:p>
    <w:p>
      <w:pPr>
        <w:ind w:firstLine="480"/>
        <w:spacing w:line="300" w:lineRule="auto"/>
        <w:tabs>
          <w:tab w:val="left" w:pos="567" w:leader="none"/>
        </w:tabs>
        <w:rPr>
          <w:rFonts w:ascii="宋体" w:hAnsi="宋体" w:eastAsia="宋体" w:cs="Times New Roman"/>
          <w:color w:val="auto"/>
          <w:sz w:val="24"/>
          <w:szCs w:val="24"/>
          <w:highlight w:val="none"/>
          <w14:ligatures w14:val="none"/>
        </w:rPr>
      </w:pPr>
      <w:r>
        <w:rPr>
          <w:rFonts w:ascii="宋体" w:hAnsi="宋体" w:eastAsia="宋体" w:cs="Times New Roman"/>
          <w:color w:val="auto"/>
          <w:sz w:val="24"/>
          <w:szCs w:val="24"/>
          <w:highlight w:val="none"/>
          <w14:ligatures w14:val="none"/>
        </w:rPr>
        <w:t xml:space="preserve">3.2.4可见光透雾 支持光学透雾和算法透雾</w:t>
      </w:r>
      <w:r/>
    </w:p>
    <w:p>
      <w:pPr>
        <w:ind w:firstLine="480"/>
        <w:spacing w:line="300" w:lineRule="auto"/>
        <w:tabs>
          <w:tab w:val="left" w:pos="567" w:leader="none"/>
        </w:tabs>
        <w:rPr>
          <w:rFonts w:ascii="宋体" w:hAnsi="宋体" w:eastAsia="宋体" w:cs="Times New Roman"/>
          <w:color w:val="auto"/>
          <w:sz w:val="24"/>
          <w:szCs w:val="24"/>
          <w:highlight w:val="none"/>
          <w14:ligatures w14:val="none"/>
        </w:rPr>
      </w:pPr>
      <w:r>
        <w:rPr>
          <w:rFonts w:hint="eastAsia" w:ascii="宋体" w:hAnsi="宋体" w:eastAsia="宋体" w:cs="Times New Roman"/>
          <w:bCs/>
          <w:color w:val="auto"/>
          <w:sz w:val="24"/>
          <w:szCs w:val="24"/>
          <w:highlight w:val="none"/>
          <w14:ligatures w14:val="none"/>
        </w:rPr>
        <w:t xml:space="preserve">▲</w:t>
      </w:r>
      <w:r>
        <w:rPr>
          <w:rFonts w:ascii="宋体" w:hAnsi="宋体" w:eastAsia="宋体" w:cs="Times New Roman"/>
          <w:color w:val="auto"/>
          <w:sz w:val="24"/>
          <w:szCs w:val="24"/>
          <w:highlight w:val="none"/>
          <w14:ligatures w14:val="none"/>
        </w:rPr>
        <w:t xml:space="preserve">3.2.5前端智能：集成智能火点算法和可见光深度学习火点误报过滤算法设置选项，实现烟火检测、 区域入侵、人员聚集等智能应用。 火点最远报警距离（以2米*2米为准）≥3000m ，烟雾最远报警距离（以5米* 5米为准）≥3000m；内置烟火检测算法。</w:t>
      </w:r>
      <w:r/>
    </w:p>
    <w:p>
      <w:pPr>
        <w:ind w:firstLine="480"/>
        <w:spacing w:line="300" w:lineRule="auto"/>
        <w:tabs>
          <w:tab w:val="left" w:pos="567" w:leader="none"/>
        </w:tabs>
        <w:rPr>
          <w:rFonts w:ascii="宋体" w:hAnsi="宋体" w:eastAsia="宋体" w:cs="Times New Roman"/>
          <w:color w:val="auto"/>
          <w:sz w:val="24"/>
          <w:szCs w:val="24"/>
          <w:highlight w:val="none"/>
          <w14:ligatures w14:val="none"/>
        </w:rPr>
      </w:pPr>
      <w:r>
        <w:rPr>
          <w:rFonts w:ascii="宋体" w:hAnsi="宋体" w:eastAsia="宋体" w:cs="Times New Roman"/>
          <w:color w:val="auto"/>
          <w:sz w:val="24"/>
          <w:szCs w:val="24"/>
          <w:highlight w:val="none"/>
          <w14:ligatures w14:val="none"/>
        </w:rPr>
        <w:t xml:space="preserve">3.2.6可见光防抖 支持光学防抖或陀螺仪电子防抖</w:t>
      </w:r>
      <w:r/>
    </w:p>
    <w:p>
      <w:pPr>
        <w:ind w:firstLine="480"/>
        <w:spacing w:line="300" w:lineRule="auto"/>
        <w:tabs>
          <w:tab w:val="left" w:pos="567" w:leader="none"/>
        </w:tabs>
        <w:rPr>
          <w:rFonts w:ascii="宋体" w:hAnsi="宋体" w:eastAsia="宋体" w:cs="Times New Roman"/>
          <w:color w:val="auto"/>
          <w:sz w:val="24"/>
          <w:szCs w:val="24"/>
          <w:highlight w:val="none"/>
          <w14:ligatures w14:val="none"/>
        </w:rPr>
      </w:pPr>
      <w:r>
        <w:rPr>
          <w:rFonts w:ascii="宋体" w:hAnsi="宋体" w:eastAsia="宋体" w:cs="Times New Roman"/>
          <w:color w:val="auto"/>
          <w:sz w:val="24"/>
          <w:szCs w:val="24"/>
          <w:highlight w:val="none"/>
          <w14:ligatures w14:val="none"/>
        </w:rPr>
        <w:t xml:space="preserve">3.2.7水平范围 360°连续旋转，垂直键控速度：0.1°/s~100°/s</w:t>
      </w:r>
      <w:r/>
    </w:p>
    <w:p>
      <w:pPr>
        <w:ind w:firstLine="480"/>
        <w:spacing w:line="300" w:lineRule="auto"/>
        <w:tabs>
          <w:tab w:val="left" w:pos="567" w:leader="none"/>
        </w:tabs>
        <w:rPr>
          <w:rFonts w:ascii="宋体" w:hAnsi="宋体" w:eastAsia="宋体" w:cs="Times New Roman"/>
          <w:color w:val="auto"/>
          <w:sz w:val="24"/>
          <w:szCs w:val="24"/>
          <w:highlight w:val="none"/>
          <w14:ligatures w14:val="none"/>
        </w:rPr>
      </w:pPr>
      <w:r>
        <w:rPr>
          <w:rFonts w:ascii="宋体" w:hAnsi="宋体" w:eastAsia="宋体" w:cs="Times New Roman"/>
          <w:color w:val="auto"/>
          <w:sz w:val="24"/>
          <w:szCs w:val="24"/>
          <w:highlight w:val="none"/>
          <w14:ligatures w14:val="none"/>
        </w:rPr>
        <w:t xml:space="preserve">3.2.8垂直范围 +40°~-90°，垂直键控速度：0.1°/s~40°/s</w:t>
      </w:r>
      <w:r/>
    </w:p>
    <w:p>
      <w:pPr>
        <w:ind w:firstLine="480"/>
        <w:spacing w:line="300" w:lineRule="auto"/>
        <w:tabs>
          <w:tab w:val="left" w:pos="567" w:leader="none"/>
        </w:tabs>
        <w:rPr>
          <w:rFonts w:ascii="宋体" w:hAnsi="宋体" w:eastAsia="宋体" w:cs="Times New Roman"/>
          <w:color w:val="auto"/>
          <w:sz w:val="24"/>
          <w:szCs w:val="24"/>
          <w:highlight w:val="none"/>
          <w14:ligatures w14:val="none"/>
        </w:rPr>
      </w:pPr>
      <w:r>
        <w:rPr>
          <w:rFonts w:ascii="宋体" w:hAnsi="宋体" w:eastAsia="宋体" w:cs="Times New Roman"/>
          <w:color w:val="auto"/>
          <w:sz w:val="24"/>
          <w:szCs w:val="24"/>
          <w:highlight w:val="none"/>
          <w14:ligatures w14:val="none"/>
        </w:rPr>
        <w:t xml:space="preserve">3.2.9镜头支持热成像镜头反馈系统</w:t>
      </w:r>
      <w:r/>
    </w:p>
    <w:p>
      <w:pPr>
        <w:ind w:firstLine="480"/>
        <w:spacing w:line="300" w:lineRule="auto"/>
        <w:tabs>
          <w:tab w:val="left" w:pos="567" w:leader="none"/>
        </w:tabs>
        <w:rPr>
          <w:rFonts w:ascii="宋体" w:hAnsi="宋体" w:eastAsia="宋体" w:cs="Times New Roman"/>
          <w:color w:val="auto"/>
          <w:sz w:val="24"/>
          <w:szCs w:val="24"/>
          <w:highlight w:val="none"/>
          <w14:ligatures w14:val="none"/>
        </w:rPr>
      </w:pPr>
      <w:r>
        <w:rPr>
          <w:rFonts w:ascii="宋体" w:hAnsi="宋体" w:eastAsia="宋体" w:cs="Times New Roman"/>
          <w:color w:val="auto"/>
          <w:sz w:val="24"/>
          <w:szCs w:val="24"/>
          <w:highlight w:val="none"/>
          <w14:ligatures w14:val="none"/>
        </w:rPr>
        <w:t xml:space="preserve">3.2.10控制系统 MCU 独立控制系统</w:t>
      </w:r>
      <w:r/>
    </w:p>
    <w:p>
      <w:pPr>
        <w:ind w:firstLine="480"/>
        <w:spacing w:line="300" w:lineRule="auto"/>
        <w:tabs>
          <w:tab w:val="left" w:pos="567" w:leader="none"/>
        </w:tabs>
        <w:rPr>
          <w:rFonts w:ascii="宋体" w:hAnsi="宋体" w:eastAsia="宋体" w:cs="Times New Roman"/>
          <w:color w:val="auto"/>
          <w:sz w:val="24"/>
          <w:szCs w:val="24"/>
          <w:highlight w:val="none"/>
          <w14:ligatures w14:val="none"/>
        </w:rPr>
      </w:pPr>
      <w:r>
        <w:rPr>
          <w:rFonts w:ascii="宋体" w:hAnsi="宋体" w:eastAsia="宋体" w:cs="Times New Roman"/>
          <w:color w:val="auto"/>
          <w:sz w:val="24"/>
          <w:szCs w:val="24"/>
          <w:highlight w:val="none"/>
          <w14:ligatures w14:val="none"/>
        </w:rPr>
        <w:t xml:space="preserve">3.2.11网络接口：内置RJ45网口，支持10M/100M/1000M网络数据</w:t>
      </w:r>
      <w:r/>
    </w:p>
    <w:p>
      <w:pPr>
        <w:ind w:firstLine="480"/>
        <w:spacing w:line="300" w:lineRule="auto"/>
        <w:tabs>
          <w:tab w:val="left" w:pos="567" w:leader="none"/>
        </w:tabs>
        <w:rPr>
          <w:rFonts w:hint="eastAsia" w:ascii="宋体" w:hAnsi="宋体" w:eastAsia="宋体" w:cs="Times New Roman"/>
          <w:color w:val="auto"/>
          <w:sz w:val="24"/>
          <w:szCs w:val="24"/>
          <w:highlight w:val="none"/>
          <w:lang w:val="en-US" w:eastAsia="zh-CN"/>
          <w14:ligatures w14:val="none"/>
        </w:rPr>
      </w:pPr>
      <w:r>
        <w:rPr>
          <w:rFonts w:ascii="宋体" w:hAnsi="宋体" w:eastAsia="宋体" w:cs="Times New Roman"/>
          <w:color w:val="auto"/>
          <w:sz w:val="24"/>
          <w:szCs w:val="24"/>
          <w:highlight w:val="none"/>
          <w14:ligatures w14:val="none"/>
        </w:rPr>
        <w:t xml:space="preserve">3.2.12可查询样机的经纬度、方位角信息显示，支持光学倍率、视场角、镜头朝向和地面夹角、sensor尺寸大小等信息查询，支持实时上报给管理平台</w:t>
      </w:r>
      <w:r>
        <w:rPr>
          <w:rFonts w:hint="eastAsia" w:ascii="宋体" w:hAnsi="宋体" w:cs="Times New Roman"/>
          <w:color w:val="auto"/>
          <w:sz w:val="24"/>
          <w:szCs w:val="24"/>
          <w:highlight w:val="none"/>
          <w:lang w:val="en-US" w:eastAsia="zh-CN"/>
          <w14:ligatures w14:val="none"/>
        </w:rPr>
        <w:t xml:space="preserve">。</w:t>
      </w:r>
      <w:r/>
    </w:p>
    <w:p>
      <w:pPr>
        <w:ind w:firstLine="510"/>
        <w:jc w:val="both"/>
        <w:spacing w:before="120" w:after="120" w:line="440" w:lineRule="exact"/>
        <w:rPr>
          <w:rFonts w:hint="eastAsia" w:ascii="宋体" w:hAnsi="宋体" w:cs="Times New Roman"/>
          <w:b/>
          <w:bCs/>
          <w:color w:val="auto"/>
          <w:spacing w:val="7"/>
          <w:sz w:val="24"/>
          <w:szCs w:val="24"/>
          <w:highlight w:val="none"/>
          <w:lang w:val="en-US" w:eastAsia="zh-CN"/>
          <w14:ligatures w14:val="none"/>
        </w:rPr>
      </w:pPr>
      <w:r>
        <w:rPr>
          <w:rFonts w:hint="eastAsia" w:ascii="宋体" w:hAnsi="宋体" w:cs="Times New Roman"/>
          <w:b/>
          <w:bCs/>
          <w:color w:val="auto"/>
          <w:spacing w:val="7"/>
          <w:sz w:val="24"/>
          <w:szCs w:val="24"/>
          <w:highlight w:val="none"/>
          <w:lang w:val="en-US" w:eastAsia="zh-CN"/>
          <w14:ligatures w14:val="none"/>
        </w:rPr>
        <w:t xml:space="preserve">3.3 AI摄像机</w:t>
      </w:r>
      <w:r/>
    </w:p>
    <w:p>
      <w:pPr>
        <w:ind w:firstLine="480"/>
        <w:spacing w:line="300" w:lineRule="auto"/>
        <w:rPr>
          <w:rFonts w:ascii="宋体" w:hAnsi="宋体" w:eastAsia="宋体" w:cs="Times New Roman"/>
          <w:color w:val="auto"/>
          <w:sz w:val="24"/>
          <w:szCs w:val="24"/>
          <w:highlight w:val="none"/>
          <w14:ligatures w14:val="none"/>
        </w:rPr>
      </w:pPr>
      <w:r>
        <w:rPr>
          <w:rFonts w:hint="eastAsia" w:ascii="宋体" w:hAnsi="宋体" w:eastAsia="宋体" w:cs="Times New Roman"/>
          <w:bCs/>
          <w:color w:val="auto"/>
          <w:sz w:val="24"/>
          <w:szCs w:val="24"/>
          <w:highlight w:val="none"/>
          <w14:ligatures w14:val="none"/>
        </w:rPr>
        <w:t xml:space="preserve">▲</w:t>
      </w:r>
      <w:r>
        <w:rPr>
          <w:rFonts w:ascii="宋体" w:hAnsi="宋体" w:eastAsia="宋体" w:cs="Times New Roman"/>
          <w:color w:val="auto"/>
          <w:sz w:val="24"/>
          <w:szCs w:val="24"/>
          <w:highlight w:val="none"/>
          <w14:ligatures w14:val="none"/>
        </w:rPr>
        <w:t xml:space="preserve">3.3.1 AI摄像机与智能</w:t>
      </w:r>
      <w:r>
        <w:rPr>
          <w:rFonts w:hint="eastAsia" w:ascii="宋体" w:hAnsi="宋体" w:eastAsia="宋体" w:cs="Times New Roman"/>
          <w:color w:val="auto"/>
          <w:sz w:val="24"/>
          <w:szCs w:val="24"/>
          <w:highlight w:val="none"/>
          <w14:ligatures w14:val="none"/>
        </w:rPr>
        <w:t xml:space="preserve">音柱成套使用，实现AI识别告警事件的多媒体输出及语音宣传。</w:t>
      </w:r>
      <w:r/>
    </w:p>
    <w:p>
      <w:pPr>
        <w:ind w:firstLine="480"/>
        <w:spacing w:line="300" w:lineRule="auto"/>
        <w:rPr>
          <w:rFonts w:ascii="宋体" w:hAnsi="宋体" w:eastAsia="宋体" w:cs="Times New Roman"/>
          <w:color w:val="auto"/>
          <w:sz w:val="24"/>
          <w:szCs w:val="24"/>
          <w:highlight w:val="none"/>
          <w14:ligatures w14:val="none"/>
        </w:rPr>
      </w:pPr>
      <w:r>
        <w:rPr>
          <w:rFonts w:hint="eastAsia" w:ascii="宋体" w:hAnsi="宋体" w:eastAsia="宋体" w:cs="Times New Roman"/>
          <w:bCs/>
          <w:color w:val="auto"/>
          <w:sz w:val="24"/>
          <w:szCs w:val="24"/>
          <w:highlight w:val="none"/>
          <w14:ligatures w14:val="none"/>
        </w:rPr>
        <w:t xml:space="preserve">▲</w:t>
      </w:r>
      <w:r>
        <w:rPr>
          <w:rFonts w:ascii="宋体" w:hAnsi="宋体" w:eastAsia="宋体" w:cs="Times New Roman"/>
          <w:color w:val="auto"/>
          <w:sz w:val="24"/>
          <w:szCs w:val="24"/>
          <w:highlight w:val="none"/>
          <w14:ligatures w14:val="none"/>
        </w:rPr>
        <w:t xml:space="preserve">3.3.2 </w:t>
      </w:r>
      <w:r>
        <w:rPr>
          <w:rFonts w:hint="eastAsia" w:ascii="宋体" w:hAnsi="宋体" w:eastAsia="宋体" w:cs="Times New Roman"/>
          <w:color w:val="auto"/>
          <w:sz w:val="24"/>
          <w:szCs w:val="24"/>
          <w:highlight w:val="none"/>
          <w14:ligatures w14:val="none"/>
        </w:rPr>
        <w:t xml:space="preserve">摄像机</w:t>
      </w:r>
      <w:r>
        <w:rPr>
          <w:rFonts w:ascii="宋体" w:hAnsi="宋体" w:eastAsia="宋体" w:cs="Times New Roman"/>
          <w:color w:val="auto"/>
          <w:sz w:val="24"/>
          <w:szCs w:val="24"/>
          <w:highlight w:val="none"/>
          <w14:ligatures w14:val="none"/>
        </w:rPr>
        <w:t xml:space="preserve">内置1个CPU、GPU、NPU—体化芯片</w:t>
      </w:r>
      <w:r>
        <w:rPr>
          <w:rFonts w:hint="eastAsia" w:ascii="宋体" w:hAnsi="宋体" w:eastAsia="宋体" w:cs="Times New Roman"/>
          <w:color w:val="auto"/>
          <w:sz w:val="24"/>
          <w:szCs w:val="24"/>
          <w:highlight w:val="none"/>
          <w14:ligatures w14:val="none"/>
        </w:rPr>
        <w:t xml:space="preserve">；</w:t>
      </w:r>
      <w:r>
        <w:rPr>
          <w:rFonts w:ascii="宋体" w:hAnsi="宋体" w:eastAsia="宋体" w:cs="Times New Roman"/>
          <w:color w:val="auto"/>
          <w:sz w:val="24"/>
          <w:szCs w:val="24"/>
          <w:highlight w:val="none"/>
          <w14:ligatures w14:val="none"/>
        </w:rPr>
        <w:t xml:space="preserve">传感器靶面≥1/1.8"，支持电动变焦，最大焦距≥32mm</w:t>
      </w:r>
      <w:r>
        <w:rPr>
          <w:rFonts w:hint="eastAsia" w:ascii="宋体" w:hAnsi="宋体" w:eastAsia="宋体" w:cs="Times New Roman"/>
          <w:color w:val="auto"/>
          <w:sz w:val="24"/>
          <w:szCs w:val="24"/>
          <w:highlight w:val="none"/>
          <w14:ligatures w14:val="none"/>
        </w:rPr>
        <w:t xml:space="preserve">。</w:t>
      </w:r>
      <w:r/>
    </w:p>
    <w:p>
      <w:pPr>
        <w:ind w:firstLine="480"/>
        <w:spacing w:line="300" w:lineRule="auto"/>
        <w:rPr>
          <w:rFonts w:ascii="宋体" w:hAnsi="宋体" w:eastAsia="宋体" w:cs="Times New Roman"/>
          <w:color w:val="auto"/>
          <w:sz w:val="24"/>
          <w:szCs w:val="24"/>
          <w:highlight w:val="none"/>
          <w14:ligatures w14:val="none"/>
        </w:rPr>
      </w:pPr>
      <w:r>
        <w:rPr>
          <w:rFonts w:hint="eastAsia" w:ascii="宋体" w:hAnsi="宋体" w:eastAsia="宋体" w:cs="Times New Roman"/>
          <w:bCs/>
          <w:color w:val="auto"/>
          <w:sz w:val="24"/>
          <w:szCs w:val="24"/>
          <w:highlight w:val="none"/>
          <w14:ligatures w14:val="none"/>
        </w:rPr>
        <w:t xml:space="preserve">▲</w:t>
      </w:r>
      <w:r>
        <w:rPr>
          <w:rFonts w:ascii="宋体" w:hAnsi="宋体" w:eastAsia="宋体" w:cs="Times New Roman"/>
          <w:color w:val="auto"/>
          <w:sz w:val="24"/>
          <w:szCs w:val="24"/>
          <w:highlight w:val="none"/>
          <w14:ligatures w14:val="none"/>
        </w:rPr>
        <w:t xml:space="preserve">3.3.3最低照度，彩色：≤0.001lux，黑白：≤0.0001lux</w:t>
      </w:r>
      <w:r>
        <w:rPr>
          <w:rFonts w:hint="eastAsia" w:ascii="宋体" w:hAnsi="宋体" w:eastAsia="宋体" w:cs="Times New Roman"/>
          <w:color w:val="auto"/>
          <w:sz w:val="24"/>
          <w:szCs w:val="24"/>
          <w:highlight w:val="none"/>
          <w14:ligatures w14:val="none"/>
        </w:rPr>
        <w:t xml:space="preserve">；</w:t>
      </w:r>
      <w:r>
        <w:rPr>
          <w:rFonts w:ascii="宋体" w:hAnsi="宋体" w:eastAsia="宋体" w:cs="Times New Roman"/>
          <w:color w:val="auto"/>
          <w:sz w:val="24"/>
          <w:szCs w:val="24"/>
          <w:highlight w:val="none"/>
          <w14:ligatures w14:val="none"/>
        </w:rPr>
        <w:t xml:space="preserve">传感器分辨率≥2560×1440</w:t>
      </w:r>
      <w:r>
        <w:rPr>
          <w:rFonts w:hint="eastAsia" w:ascii="宋体" w:hAnsi="宋体" w:eastAsia="宋体" w:cs="Times New Roman"/>
          <w:color w:val="auto"/>
          <w:sz w:val="24"/>
          <w:szCs w:val="24"/>
          <w:highlight w:val="none"/>
          <w14:ligatures w14:val="none"/>
        </w:rPr>
        <w:t xml:space="preserve">；</w:t>
      </w:r>
      <w:r>
        <w:rPr>
          <w:rFonts w:ascii="宋体" w:hAnsi="宋体" w:eastAsia="宋体" w:cs="Times New Roman"/>
          <w:color w:val="auto"/>
          <w:sz w:val="24"/>
          <w:szCs w:val="24"/>
          <w:highlight w:val="none"/>
          <w14:ligatures w14:val="none"/>
        </w:rPr>
        <w:t xml:space="preserve">内置补光灯，柔光补光距离≥30m</w:t>
      </w:r>
      <w:r/>
    </w:p>
    <w:p>
      <w:pPr>
        <w:ind w:firstLine="480"/>
        <w:spacing w:line="300" w:lineRule="auto"/>
        <w:rPr>
          <w:rFonts w:ascii="宋体" w:hAnsi="宋体" w:eastAsia="宋体" w:cs="Times New Roman"/>
          <w:color w:val="auto"/>
          <w:sz w:val="24"/>
          <w:szCs w:val="24"/>
          <w:highlight w:val="none"/>
          <w14:ligatures w14:val="none"/>
        </w:rPr>
      </w:pPr>
      <w:r>
        <w:rPr>
          <w:rFonts w:ascii="宋体" w:hAnsi="宋体" w:eastAsia="宋体" w:cs="Times New Roman"/>
          <w:color w:val="auto"/>
          <w:sz w:val="24"/>
          <w:szCs w:val="24"/>
          <w:highlight w:val="none"/>
          <w14:ligatures w14:val="none"/>
        </w:rPr>
        <w:t xml:space="preserve">3.3.4.支持H.265/H.264/MJPEG编码格式</w:t>
      </w:r>
      <w:r>
        <w:rPr>
          <w:rFonts w:hint="eastAsia" w:ascii="宋体" w:hAnsi="宋体" w:eastAsia="宋体" w:cs="Times New Roman"/>
          <w:color w:val="auto"/>
          <w:sz w:val="24"/>
          <w:szCs w:val="24"/>
          <w:highlight w:val="none"/>
          <w14:ligatures w14:val="none"/>
        </w:rPr>
        <w:t xml:space="preserve">；</w:t>
      </w:r>
      <w:r>
        <w:rPr>
          <w:rFonts w:ascii="宋体" w:hAnsi="宋体" w:eastAsia="宋体" w:cs="Times New Roman"/>
          <w:color w:val="auto"/>
          <w:sz w:val="24"/>
          <w:szCs w:val="24"/>
          <w:highlight w:val="none"/>
          <w14:ligatures w14:val="none"/>
        </w:rPr>
        <w:t xml:space="preserve">支持GB/T28181、GA/T1400和Onvif协议，确保兼容性</w:t>
      </w:r>
      <w:r/>
    </w:p>
    <w:p>
      <w:pPr>
        <w:ind w:firstLine="480"/>
        <w:spacing w:line="300" w:lineRule="auto"/>
        <w:rPr>
          <w:rFonts w:hint="eastAsia" w:ascii="宋体" w:hAnsi="宋体" w:eastAsia="宋体" w:cs="Times New Roman"/>
          <w:color w:val="auto"/>
          <w:sz w:val="24"/>
          <w:szCs w:val="24"/>
          <w:highlight w:val="none"/>
          <w:lang w:eastAsia="zh-CN"/>
          <w14:ligatures w14:val="none"/>
        </w:rPr>
      </w:pPr>
      <w:r>
        <w:rPr>
          <w:rFonts w:ascii="宋体" w:hAnsi="宋体" w:eastAsia="宋体" w:cs="Times New Roman"/>
          <w:color w:val="auto"/>
          <w:sz w:val="24"/>
          <w:szCs w:val="24"/>
          <w:highlight w:val="none"/>
          <w14:ligatures w14:val="none"/>
        </w:rPr>
        <w:t xml:space="preserve">▲3.3.5采用开放架构，支持快速集成智能算法或应用APP，智能算法或APP可以独立升级；支持智能算法模块动态加载，加载过程中，视频业务不中断</w:t>
      </w:r>
      <w:r>
        <w:rPr>
          <w:rFonts w:hint="eastAsia" w:ascii="宋体" w:hAnsi="宋体" w:cs="Times New Roman"/>
          <w:color w:val="auto"/>
          <w:sz w:val="24"/>
          <w:szCs w:val="24"/>
          <w:highlight w:val="none"/>
          <w:lang w:eastAsia="zh-CN"/>
          <w14:ligatures w14:val="none"/>
        </w:rPr>
        <w:t xml:space="preserve">。</w:t>
      </w:r>
      <w:r/>
    </w:p>
    <w:p>
      <w:pPr>
        <w:ind w:firstLine="480"/>
        <w:spacing w:line="300" w:lineRule="auto"/>
        <w:rPr>
          <w:rFonts w:ascii="宋体" w:hAnsi="宋体" w:eastAsia="宋体" w:cs="Times New Roman"/>
          <w:color w:val="auto"/>
          <w:sz w:val="24"/>
          <w:szCs w:val="24"/>
          <w:highlight w:val="none"/>
          <w14:ligatures w14:val="none"/>
        </w:rPr>
      </w:pPr>
      <w:r>
        <w:rPr>
          <w:rFonts w:ascii="宋体" w:hAnsi="宋体" w:eastAsia="宋体" w:cs="Times New Roman"/>
          <w:color w:val="auto"/>
          <w:sz w:val="24"/>
          <w:szCs w:val="24"/>
          <w:highlight w:val="none"/>
          <w14:ligatures w14:val="none"/>
        </w:rPr>
        <w:t xml:space="preserve">▲3.3.6支持自动识别背光、运动速度、雾（雨）天、正常等场景，并能在＜1s的时间内快速自适应调整相应的图像参数</w:t>
      </w:r>
      <w:r>
        <w:rPr>
          <w:rFonts w:hint="eastAsia" w:ascii="宋体" w:hAnsi="宋体" w:eastAsia="宋体" w:cs="Times New Roman"/>
          <w:color w:val="auto"/>
          <w:sz w:val="24"/>
          <w:szCs w:val="24"/>
          <w:highlight w:val="none"/>
          <w14:ligatures w14:val="none"/>
        </w:rPr>
        <w:t xml:space="preserve">，内置烟火检测算法。</w:t>
      </w:r>
      <w:r/>
    </w:p>
    <w:p>
      <w:pPr>
        <w:ind w:firstLine="480"/>
        <w:spacing w:line="300" w:lineRule="auto"/>
        <w:rPr>
          <w:rFonts w:ascii="宋体" w:hAnsi="宋体" w:eastAsia="宋体" w:cs="Times New Roman"/>
          <w:color w:val="auto"/>
          <w:sz w:val="24"/>
          <w:szCs w:val="24"/>
          <w:highlight w:val="none"/>
          <w14:ligatures w14:val="none"/>
        </w:rPr>
      </w:pPr>
      <w:r>
        <w:rPr>
          <w:rFonts w:ascii="宋体" w:hAnsi="宋体" w:eastAsia="宋体" w:cs="Times New Roman"/>
          <w:color w:val="auto"/>
          <w:sz w:val="24"/>
          <w:szCs w:val="24"/>
          <w:highlight w:val="none"/>
          <w14:ligatures w14:val="none"/>
        </w:rPr>
        <w:t xml:space="preserve">▲3.3.7具有网卡混杂模式检查、系统敏感文件检查、非法超级账户检测、僵尸网络检测、Rootkit检测、程序白名单、挖矿恶意进程检测等设置选项</w:t>
      </w:r>
      <w:r/>
    </w:p>
    <w:p>
      <w:pPr>
        <w:ind w:firstLine="480"/>
        <w:spacing w:line="300" w:lineRule="auto"/>
        <w:rPr>
          <w:rFonts w:ascii="宋体" w:hAnsi="宋体" w:eastAsia="宋体" w:cs="Times New Roman"/>
          <w:color w:val="auto"/>
          <w:sz w:val="24"/>
          <w:szCs w:val="24"/>
          <w:highlight w:val="none"/>
          <w14:ligatures w14:val="none"/>
        </w:rPr>
      </w:pPr>
      <w:r>
        <w:rPr>
          <w:rFonts w:ascii="宋体" w:hAnsi="宋体" w:eastAsia="宋体" w:cs="Times New Roman"/>
          <w:color w:val="auto"/>
          <w:sz w:val="24"/>
          <w:szCs w:val="24"/>
          <w:highlight w:val="none"/>
          <w14:ligatures w14:val="none"/>
        </w:rPr>
        <w:t xml:space="preserve">3.3.8具有1个RJ45 10M/100M自适应以太网口、1个半双工RS485接口、2路报警输入，1路报警输出、1路音频输入，1路音频输出、1个MicroSD卡插槽、1个复位键</w:t>
      </w:r>
      <w:r/>
    </w:p>
    <w:p>
      <w:pPr>
        <w:ind w:firstLine="480"/>
        <w:spacing w:line="300" w:lineRule="auto"/>
        <w:rPr>
          <w:rFonts w:ascii="宋体" w:hAnsi="宋体" w:eastAsia="宋体" w:cs="Times New Roman"/>
          <w:color w:val="auto"/>
          <w:sz w:val="24"/>
          <w:szCs w:val="24"/>
          <w:highlight w:val="none"/>
          <w14:ligatures w14:val="none"/>
        </w:rPr>
      </w:pPr>
      <w:r>
        <w:rPr>
          <w:rFonts w:ascii="宋体" w:hAnsi="宋体" w:eastAsia="宋体" w:cs="Times New Roman"/>
          <w:color w:val="auto"/>
          <w:sz w:val="24"/>
          <w:szCs w:val="24"/>
          <w:highlight w:val="none"/>
          <w14:ligatures w14:val="none"/>
        </w:rPr>
        <w:t xml:space="preserve">3.3.9供电方式：DC12V、POE</w:t>
      </w:r>
      <w:r>
        <w:rPr>
          <w:rFonts w:hint="eastAsia" w:ascii="宋体" w:hAnsi="宋体" w:eastAsia="宋体" w:cs="Times New Roman"/>
          <w:color w:val="auto"/>
          <w:sz w:val="24"/>
          <w:szCs w:val="24"/>
          <w:highlight w:val="none"/>
          <w14:ligatures w14:val="none"/>
        </w:rPr>
        <w:t xml:space="preserve">；</w:t>
      </w:r>
      <w:r>
        <w:rPr>
          <w:rFonts w:ascii="宋体" w:hAnsi="宋体" w:eastAsia="宋体" w:cs="Times New Roman"/>
          <w:color w:val="auto"/>
          <w:sz w:val="24"/>
          <w:szCs w:val="24"/>
          <w:highlight w:val="none"/>
          <w14:ligatures w14:val="none"/>
        </w:rPr>
        <w:t xml:space="preserve">防护等级：IP67</w:t>
      </w:r>
      <w:r>
        <w:rPr>
          <w:rFonts w:hint="eastAsia" w:ascii="宋体" w:hAnsi="宋体" w:eastAsia="宋体" w:cs="Times New Roman"/>
          <w:color w:val="auto"/>
          <w:sz w:val="24"/>
          <w:szCs w:val="24"/>
          <w:highlight w:val="none"/>
          <w14:ligatures w14:val="none"/>
        </w:rPr>
        <w:t xml:space="preserve">；</w:t>
      </w:r>
      <w:r>
        <w:rPr>
          <w:rFonts w:ascii="宋体" w:hAnsi="宋体" w:eastAsia="宋体" w:cs="Times New Roman"/>
          <w:color w:val="auto"/>
          <w:sz w:val="24"/>
          <w:szCs w:val="24"/>
          <w:highlight w:val="none"/>
          <w14:ligatures w14:val="none"/>
        </w:rPr>
        <w:t xml:space="preserve">工作温度-30~55℃</w:t>
      </w:r>
      <w:r>
        <w:rPr>
          <w:rFonts w:hint="eastAsia" w:ascii="宋体" w:hAnsi="宋体" w:eastAsia="宋体" w:cs="Times New Roman"/>
          <w:color w:val="auto"/>
          <w:sz w:val="24"/>
          <w:szCs w:val="24"/>
          <w:highlight w:val="none"/>
          <w14:ligatures w14:val="none"/>
        </w:rPr>
        <w:t xml:space="preserve">。</w:t>
      </w:r>
      <w:r/>
    </w:p>
    <w:p>
      <w:pPr>
        <w:ind w:firstLine="510"/>
        <w:jc w:val="both"/>
        <w:spacing w:before="120" w:after="120" w:line="440" w:lineRule="exact"/>
        <w:rPr>
          <w:rFonts w:hint="eastAsia" w:ascii="宋体" w:hAnsi="宋体" w:cs="Times New Roman"/>
          <w:b/>
          <w:bCs/>
          <w:color w:val="auto"/>
          <w:spacing w:val="7"/>
          <w:sz w:val="24"/>
          <w:szCs w:val="24"/>
          <w:highlight w:val="none"/>
          <w:lang w:val="en-US" w:eastAsia="zh-CN"/>
          <w14:ligatures w14:val="none"/>
        </w:rPr>
      </w:pPr>
      <w:r>
        <w:rPr>
          <w:rFonts w:hint="eastAsia" w:ascii="宋体" w:hAnsi="宋体" w:cs="Times New Roman"/>
          <w:b/>
          <w:bCs/>
          <w:color w:val="auto"/>
          <w:spacing w:val="7"/>
          <w:sz w:val="24"/>
          <w:szCs w:val="24"/>
          <w:highlight w:val="none"/>
          <w:lang w:val="en-US" w:eastAsia="zh-CN"/>
          <w14:ligatures w14:val="none"/>
        </w:rPr>
        <w:t xml:space="preserve">3.4智能音柱</w:t>
      </w:r>
      <w:r/>
    </w:p>
    <w:p>
      <w:pPr>
        <w:ind w:firstLine="480"/>
        <w:spacing w:line="300" w:lineRule="auto"/>
        <w:rPr>
          <w:rFonts w:ascii="宋体" w:hAnsi="宋体" w:eastAsia="宋体" w:cs="Times New Roman"/>
          <w:color w:val="auto"/>
          <w:sz w:val="24"/>
          <w:szCs w:val="24"/>
          <w:highlight w:val="none"/>
          <w14:ligatures w14:val="none"/>
        </w:rPr>
      </w:pPr>
      <w:r>
        <w:rPr>
          <w:rFonts w:hint="eastAsia" w:ascii="宋体" w:hAnsi="宋体" w:eastAsia="宋体" w:cs="Times New Roman"/>
          <w:bCs/>
          <w:color w:val="auto"/>
          <w:sz w:val="24"/>
          <w:szCs w:val="24"/>
          <w:highlight w:val="none"/>
          <w14:ligatures w14:val="none"/>
        </w:rPr>
        <w:t xml:space="preserve">▲</w:t>
      </w:r>
      <w:r>
        <w:rPr>
          <w:rFonts w:hint="eastAsia" w:ascii="宋体" w:hAnsi="宋体" w:eastAsia="宋体" w:cs="Times New Roman"/>
          <w:color w:val="auto"/>
          <w:sz w:val="24"/>
          <w:szCs w:val="24"/>
          <w:highlight w:val="none"/>
          <w14:ligatures w14:val="none"/>
        </w:rPr>
        <w:t xml:space="preserve">3</w:t>
      </w:r>
      <w:r>
        <w:rPr>
          <w:rFonts w:ascii="宋体" w:hAnsi="宋体" w:eastAsia="宋体" w:cs="Times New Roman"/>
          <w:color w:val="auto"/>
          <w:sz w:val="24"/>
          <w:szCs w:val="24"/>
          <w:highlight w:val="none"/>
          <w14:ligatures w14:val="none"/>
        </w:rPr>
        <w:t xml:space="preserve">.4.1</w:t>
      </w:r>
      <w:r>
        <w:rPr>
          <w:rFonts w:hint="eastAsia" w:ascii="宋体" w:hAnsi="宋体" w:eastAsia="宋体" w:cs="Times New Roman"/>
          <w:color w:val="auto"/>
          <w:sz w:val="24"/>
          <w:szCs w:val="24"/>
          <w:highlight w:val="none"/>
          <w14:ligatures w14:val="none"/>
        </w:rPr>
        <w:t xml:space="preserve">智能音柱采用网络音频解码、高性能</w:t>
      </w:r>
      <w:r>
        <w:rPr>
          <w:rFonts w:ascii="宋体" w:hAnsi="宋体" w:eastAsia="宋体" w:cs="Times New Roman"/>
          <w:color w:val="auto"/>
          <w:sz w:val="24"/>
          <w:szCs w:val="24"/>
          <w:highlight w:val="none"/>
          <w14:ligatures w14:val="none"/>
        </w:rPr>
        <w:t xml:space="preserve">D类功放及扬声器三合一，中低音和高音分频设计 ；</w:t>
      </w:r>
      <w:r/>
    </w:p>
    <w:p>
      <w:pPr>
        <w:ind w:firstLine="480"/>
        <w:spacing w:line="300" w:lineRule="auto"/>
        <w:rPr>
          <w:rFonts w:ascii="宋体" w:hAnsi="宋体" w:eastAsia="宋体" w:cs="Times New Roman"/>
          <w:color w:val="auto"/>
          <w:sz w:val="24"/>
          <w:szCs w:val="24"/>
          <w:highlight w:val="none"/>
          <w14:ligatures w14:val="none"/>
        </w:rPr>
      </w:pPr>
      <w:r>
        <w:rPr>
          <w:rFonts w:ascii="宋体" w:hAnsi="宋体" w:eastAsia="宋体" w:cs="Times New Roman"/>
          <w:color w:val="auto"/>
          <w:sz w:val="24"/>
          <w:szCs w:val="24"/>
          <w:highlight w:val="none"/>
          <w14:ligatures w14:val="none"/>
        </w:rPr>
        <w:t xml:space="preserve">3.4.2 采用≥双核芯片，内置NOR Flash+EMMC双存储，支持系统双备份；</w:t>
      </w:r>
      <w:r/>
    </w:p>
    <w:p>
      <w:pPr>
        <w:ind w:firstLine="480"/>
        <w:spacing w:line="300" w:lineRule="auto"/>
        <w:rPr>
          <w:rFonts w:ascii="宋体" w:hAnsi="宋体" w:eastAsia="宋体" w:cs="Times New Roman"/>
          <w:color w:val="auto"/>
          <w:sz w:val="24"/>
          <w:szCs w:val="24"/>
          <w:highlight w:val="none"/>
          <w14:ligatures w14:val="none"/>
        </w:rPr>
      </w:pPr>
      <w:r>
        <w:rPr>
          <w:rFonts w:ascii="宋体" w:hAnsi="宋体" w:eastAsia="宋体" w:cs="Times New Roman"/>
          <w:color w:val="auto"/>
          <w:sz w:val="24"/>
          <w:szCs w:val="24"/>
          <w:highlight w:val="none"/>
          <w14:ligatures w14:val="none"/>
        </w:rPr>
        <w:t xml:space="preserve">3.4.3 支持安全启动、用户登录锁定机制及密码复杂度提示，支持安全审计日志事后可追溯； </w:t>
      </w:r>
      <w:r/>
    </w:p>
    <w:p>
      <w:pPr>
        <w:ind w:firstLine="480"/>
        <w:spacing w:line="300" w:lineRule="auto"/>
        <w:rPr>
          <w:rFonts w:ascii="宋体" w:hAnsi="宋体" w:eastAsia="宋体" w:cs="Times New Roman"/>
          <w:color w:val="auto"/>
          <w:sz w:val="24"/>
          <w:szCs w:val="24"/>
          <w:highlight w:val="none"/>
          <w14:ligatures w14:val="none"/>
        </w:rPr>
      </w:pPr>
      <w:r>
        <w:rPr>
          <w:rFonts w:ascii="宋体" w:hAnsi="宋体" w:eastAsia="宋体" w:cs="Times New Roman"/>
          <w:color w:val="auto"/>
          <w:sz w:val="24"/>
          <w:szCs w:val="24"/>
          <w:highlight w:val="none"/>
          <w14:ligatures w14:val="none"/>
        </w:rPr>
        <w:t xml:space="preserve">3.4.4 支持通过IP网络（局域网/公网），远程平台批量统一管理+本地WEB单机灵活配置，同时支持本地音频采集播放；   </w:t>
      </w:r>
      <w:r/>
    </w:p>
    <w:p>
      <w:pPr>
        <w:ind w:firstLine="480"/>
        <w:spacing w:line="300" w:lineRule="auto"/>
        <w:rPr>
          <w:rFonts w:ascii="宋体" w:hAnsi="宋体" w:eastAsia="宋体" w:cs="Times New Roman"/>
          <w:color w:val="auto"/>
          <w:sz w:val="24"/>
          <w:szCs w:val="24"/>
          <w:highlight w:val="none"/>
          <w14:ligatures w14:val="none"/>
        </w:rPr>
      </w:pPr>
      <w:r>
        <w:rPr>
          <w:rFonts w:ascii="宋体" w:hAnsi="宋体" w:eastAsia="宋体" w:cs="Times New Roman"/>
          <w:color w:val="auto"/>
          <w:sz w:val="24"/>
          <w:szCs w:val="24"/>
          <w:highlight w:val="none"/>
          <w14:ligatures w14:val="none"/>
        </w:rPr>
        <w:t xml:space="preserve">3.4.5 支持实时和定时任务播放，支持本地保存≥60个定时任务，内置≥1GB存储空间最多支持≥1000个wav、mp3音频素材库管理；</w:t>
      </w:r>
      <w:r/>
    </w:p>
    <w:p>
      <w:pPr>
        <w:ind w:firstLine="480"/>
        <w:spacing w:line="300" w:lineRule="auto"/>
        <w:rPr>
          <w:rFonts w:ascii="宋体" w:hAnsi="宋体" w:eastAsia="宋体" w:cs="Times New Roman"/>
          <w:color w:val="auto"/>
          <w:sz w:val="24"/>
          <w:szCs w:val="24"/>
          <w:highlight w:val="none"/>
          <w14:ligatures w14:val="none"/>
        </w:rPr>
      </w:pPr>
      <w:r>
        <w:rPr>
          <w:rFonts w:ascii="宋体" w:hAnsi="宋体" w:eastAsia="宋体" w:cs="Times New Roman"/>
          <w:color w:val="auto"/>
          <w:sz w:val="24"/>
          <w:szCs w:val="24"/>
          <w:highlight w:val="none"/>
          <w14:ligatures w14:val="none"/>
        </w:rPr>
        <w:t xml:space="preserve">3.4.6 支持NTP自动校时，系统时间与服务器自动同步，确保多设备播放同步和定时任务准时执行；</w:t>
      </w:r>
      <w:r/>
    </w:p>
    <w:p>
      <w:pPr>
        <w:ind w:firstLine="480"/>
        <w:spacing w:line="300" w:lineRule="auto"/>
        <w:rPr>
          <w:rFonts w:ascii="宋体" w:hAnsi="宋体" w:eastAsia="宋体" w:cs="Times New Roman"/>
          <w:color w:val="auto"/>
          <w:sz w:val="24"/>
          <w:szCs w:val="24"/>
          <w:highlight w:val="none"/>
          <w14:ligatures w14:val="none"/>
        </w:rPr>
      </w:pPr>
      <w:r>
        <w:rPr>
          <w:rFonts w:ascii="宋体" w:hAnsi="宋体" w:eastAsia="宋体" w:cs="Times New Roman"/>
          <w:color w:val="auto"/>
          <w:sz w:val="24"/>
          <w:szCs w:val="24"/>
          <w:highlight w:val="none"/>
          <w14:ligatures w14:val="none"/>
        </w:rPr>
        <w:t xml:space="preserve">3.4.7 集成DRC和AEC、ANS、AGC音频算法，支持播放MP3、WAV格式音频文件，支持≥ 48kHz采样率，≥ 16bit数字音频码流解码 ；</w:t>
      </w:r>
      <w:r/>
    </w:p>
    <w:p>
      <w:pPr>
        <w:ind w:firstLine="480"/>
        <w:spacing w:line="300" w:lineRule="auto"/>
        <w:rPr>
          <w:rFonts w:ascii="宋体" w:hAnsi="宋体" w:eastAsia="宋体" w:cs="Times New Roman"/>
          <w:color w:val="auto"/>
          <w:sz w:val="24"/>
          <w:szCs w:val="24"/>
          <w:highlight w:val="none"/>
          <w14:ligatures w14:val="none"/>
        </w:rPr>
      </w:pPr>
      <w:r>
        <w:rPr>
          <w:rFonts w:ascii="宋体" w:hAnsi="宋体" w:eastAsia="宋体" w:cs="Times New Roman"/>
          <w:color w:val="auto"/>
          <w:sz w:val="24"/>
          <w:szCs w:val="24"/>
          <w:highlight w:val="none"/>
          <w14:ligatures w14:val="none"/>
        </w:rPr>
        <w:t xml:space="preserve">3.4.8 支持DC24V/POE等多种供电方式，可根据供电方式需要选择不同的设备版本；</w:t>
      </w:r>
      <w:r/>
    </w:p>
    <w:p>
      <w:pPr>
        <w:ind w:firstLine="480"/>
        <w:spacing w:line="300" w:lineRule="auto"/>
        <w:rPr>
          <w:rFonts w:ascii="宋体" w:hAnsi="宋体" w:eastAsia="宋体" w:cs="Times New Roman"/>
          <w:color w:val="auto"/>
          <w:sz w:val="24"/>
          <w:szCs w:val="24"/>
          <w:highlight w:val="none"/>
          <w14:ligatures w14:val="none"/>
        </w:rPr>
      </w:pPr>
      <w:r>
        <w:rPr>
          <w:rFonts w:ascii="宋体" w:hAnsi="宋体" w:eastAsia="宋体" w:cs="Times New Roman"/>
          <w:color w:val="auto"/>
          <w:sz w:val="24"/>
          <w:szCs w:val="24"/>
          <w:highlight w:val="none"/>
          <w14:ligatures w14:val="none"/>
        </w:rPr>
        <w:t xml:space="preserve">3.4.9 设备独立支持报警输入、布防计划及语音联动，支持TTS语音合成和文本广播，自然流畅的标准男女双声可选 ； </w:t>
      </w:r>
      <w:r/>
    </w:p>
    <w:p>
      <w:pPr>
        <w:ind w:firstLine="480"/>
        <w:spacing w:line="300" w:lineRule="auto"/>
        <w:rPr>
          <w:rFonts w:ascii="宋体" w:hAnsi="宋体" w:eastAsia="宋体" w:cs="Times New Roman"/>
          <w:color w:val="auto"/>
          <w:sz w:val="24"/>
          <w:szCs w:val="24"/>
          <w:highlight w:val="none"/>
          <w14:ligatures w14:val="none"/>
        </w:rPr>
      </w:pPr>
      <w:r>
        <w:rPr>
          <w:rFonts w:ascii="宋体" w:hAnsi="宋体" w:eastAsia="宋体" w:cs="Times New Roman"/>
          <w:color w:val="auto"/>
          <w:sz w:val="24"/>
          <w:szCs w:val="24"/>
          <w:highlight w:val="none"/>
          <w14:ligatures w14:val="none"/>
        </w:rPr>
        <w:t xml:space="preserve">3.4.10 支持网络广播及本地输入混音、优先级可配置 ；</w:t>
      </w:r>
      <w:r/>
    </w:p>
    <w:p>
      <w:pPr>
        <w:ind w:firstLine="480"/>
        <w:spacing w:line="300" w:lineRule="auto"/>
        <w:rPr>
          <w:rFonts w:ascii="宋体" w:hAnsi="宋体" w:eastAsia="宋体" w:cs="Times New Roman"/>
          <w:color w:val="auto"/>
          <w:sz w:val="24"/>
          <w:szCs w:val="24"/>
          <w:highlight w:val="none"/>
          <w14:ligatures w14:val="none"/>
        </w:rPr>
      </w:pPr>
      <w:r>
        <w:rPr>
          <w:rFonts w:hint="eastAsia" w:ascii="宋体" w:hAnsi="宋体" w:eastAsia="宋体" w:cs="Times New Roman"/>
          <w:bCs/>
          <w:color w:val="auto"/>
          <w:sz w:val="24"/>
          <w:szCs w:val="24"/>
          <w:highlight w:val="none"/>
          <w14:ligatures w14:val="none"/>
        </w:rPr>
        <w:t xml:space="preserve">▲</w:t>
      </w:r>
      <w:r>
        <w:rPr>
          <w:rFonts w:ascii="宋体" w:hAnsi="宋体" w:eastAsia="宋体" w:cs="Times New Roman"/>
          <w:color w:val="auto"/>
          <w:sz w:val="24"/>
          <w:szCs w:val="24"/>
          <w:highlight w:val="none"/>
          <w14:ligatures w14:val="none"/>
        </w:rPr>
        <w:t xml:space="preserve">3.4.11</w:t>
      </w:r>
      <w:r>
        <w:rPr>
          <w:rFonts w:hint="eastAsia" w:ascii="宋体" w:hAnsi="宋体" w:eastAsia="宋体" w:cs="Times New Roman"/>
          <w:bCs/>
          <w:color w:val="auto"/>
          <w:sz w:val="24"/>
          <w:szCs w:val="24"/>
          <w:highlight w:val="none"/>
          <w14:ligatures w14:val="none"/>
        </w:rPr>
        <w:t xml:space="preserve"> </w:t>
      </w:r>
      <w:r>
        <w:rPr>
          <w:rFonts w:ascii="宋体" w:hAnsi="宋体" w:eastAsia="宋体" w:cs="Times New Roman"/>
          <w:color w:val="auto"/>
          <w:sz w:val="24"/>
          <w:szCs w:val="24"/>
          <w:highlight w:val="none"/>
          <w14:ligatures w14:val="none"/>
        </w:rPr>
        <w:t xml:space="preserve"> 可脱离平台独立联动IPC事件报警，如人员聚集报警、异常事件检测等，针对不同报警事件播报不同内容；</w:t>
      </w:r>
      <w:r/>
    </w:p>
    <w:p>
      <w:pPr>
        <w:ind w:firstLine="480"/>
        <w:spacing w:line="300" w:lineRule="auto"/>
        <w:rPr>
          <w:rFonts w:ascii="宋体" w:hAnsi="宋体" w:eastAsia="宋体" w:cs="Times New Roman"/>
          <w:color w:val="auto"/>
          <w:sz w:val="24"/>
          <w:szCs w:val="24"/>
          <w:highlight w:val="none"/>
          <w14:ligatures w14:val="none"/>
        </w:rPr>
      </w:pPr>
      <w:r>
        <w:rPr>
          <w:rFonts w:ascii="宋体" w:hAnsi="宋体" w:eastAsia="宋体" w:cs="Times New Roman"/>
          <w:color w:val="auto"/>
          <w:sz w:val="24"/>
          <w:szCs w:val="24"/>
          <w:highlight w:val="none"/>
          <w14:ligatures w14:val="none"/>
        </w:rPr>
        <w:t xml:space="preserve">3.4.12 支持离线广播功能，下发音频文件、定时广播任务和报警触发任务后，终端在断网后可继续播放；</w:t>
      </w:r>
      <w:r/>
    </w:p>
    <w:p>
      <w:pPr>
        <w:ind w:firstLine="480"/>
        <w:spacing w:line="300" w:lineRule="auto"/>
        <w:rPr>
          <w:rFonts w:ascii="宋体" w:hAnsi="宋体" w:eastAsia="宋体" w:cs="Times New Roman"/>
          <w:color w:val="auto"/>
          <w:sz w:val="24"/>
          <w:szCs w:val="24"/>
          <w:highlight w:val="none"/>
          <w14:ligatures w14:val="none"/>
        </w:rPr>
      </w:pPr>
      <w:r>
        <w:rPr>
          <w:rFonts w:ascii="宋体" w:hAnsi="宋体" w:eastAsia="宋体" w:cs="Times New Roman"/>
          <w:color w:val="auto"/>
          <w:sz w:val="24"/>
          <w:szCs w:val="24"/>
          <w:highlight w:val="none"/>
          <w14:ligatures w14:val="none"/>
        </w:rPr>
        <w:t xml:space="preserve">3.4.13 支持广播平台设置断点续播功能，每日同时段的循环播放具备断点记忆，被打断恢复后，可自动从下一个音频文件开始播放 ；</w:t>
      </w:r>
      <w:r/>
    </w:p>
    <w:p>
      <w:pPr>
        <w:ind w:firstLine="480"/>
        <w:spacing w:line="300" w:lineRule="auto"/>
        <w:rPr>
          <w:rFonts w:ascii="宋体" w:hAnsi="宋体" w:eastAsia="宋体" w:cs="Times New Roman"/>
          <w:color w:val="auto"/>
          <w:sz w:val="24"/>
          <w:szCs w:val="24"/>
          <w:highlight w:val="none"/>
          <w14:ligatures w14:val="none"/>
        </w:rPr>
      </w:pPr>
      <w:r>
        <w:rPr>
          <w:rFonts w:hint="eastAsia" w:ascii="宋体" w:hAnsi="宋体" w:eastAsia="宋体" w:cs="Times New Roman"/>
          <w:bCs/>
          <w:color w:val="auto"/>
          <w:sz w:val="24"/>
          <w:szCs w:val="24"/>
          <w:highlight w:val="none"/>
          <w14:ligatures w14:val="none"/>
        </w:rPr>
        <w:t xml:space="preserve">▲</w:t>
      </w:r>
      <w:r>
        <w:rPr>
          <w:rFonts w:ascii="宋体" w:hAnsi="宋体" w:eastAsia="宋体" w:cs="Times New Roman"/>
          <w:color w:val="auto"/>
          <w:sz w:val="24"/>
          <w:szCs w:val="24"/>
          <w:highlight w:val="none"/>
          <w14:ligatures w14:val="none"/>
        </w:rPr>
        <w:t xml:space="preserve">3.4.14 内置阵列麦克风，支持平台端对现场的监听与对讲；</w:t>
      </w:r>
      <w:r/>
    </w:p>
    <w:p>
      <w:pPr>
        <w:ind w:firstLine="480"/>
        <w:spacing w:line="300" w:lineRule="auto"/>
        <w:rPr>
          <w:rFonts w:ascii="宋体" w:hAnsi="宋体" w:eastAsia="宋体" w:cs="Times New Roman"/>
          <w:color w:val="auto"/>
          <w:sz w:val="24"/>
          <w:szCs w:val="24"/>
          <w:highlight w:val="none"/>
          <w14:ligatures w14:val="none"/>
        </w:rPr>
      </w:pPr>
      <w:r>
        <w:rPr>
          <w:rFonts w:ascii="宋体" w:hAnsi="宋体" w:eastAsia="宋体" w:cs="Times New Roman"/>
          <w:color w:val="auto"/>
          <w:sz w:val="24"/>
          <w:szCs w:val="24"/>
          <w:highlight w:val="none"/>
          <w14:ligatures w14:val="none"/>
        </w:rPr>
        <w:t xml:space="preserve">3.4.15 物理接口：≥2路报警输入 、≥ 2 路音频输入；</w:t>
      </w:r>
      <w:r/>
    </w:p>
    <w:p>
      <w:pPr>
        <w:ind w:firstLine="480"/>
        <w:spacing w:line="300" w:lineRule="auto"/>
        <w:rPr>
          <w:rFonts w:ascii="宋体" w:hAnsi="宋体" w:eastAsia="宋体" w:cs="Times New Roman"/>
          <w:color w:val="auto"/>
          <w:sz w:val="24"/>
          <w:szCs w:val="24"/>
          <w:highlight w:val="none"/>
          <w14:ligatures w14:val="none"/>
        </w:rPr>
      </w:pPr>
      <w:r>
        <w:rPr>
          <w:rFonts w:ascii="宋体" w:hAnsi="宋体" w:eastAsia="宋体" w:cs="Times New Roman"/>
          <w:color w:val="auto"/>
          <w:sz w:val="24"/>
          <w:szCs w:val="24"/>
          <w:highlight w:val="none"/>
          <w14:ligatures w14:val="none"/>
        </w:rPr>
        <w:t xml:space="preserve">3.4.16</w:t>
      </w:r>
      <w:r>
        <w:rPr>
          <w:rFonts w:hint="eastAsia" w:ascii="宋体" w:hAnsi="宋体" w:eastAsia="宋体" w:cs="Times New Roman"/>
          <w:color w:val="auto"/>
          <w:sz w:val="24"/>
          <w:szCs w:val="24"/>
          <w:highlight w:val="none"/>
          <w14:ligatures w14:val="none"/>
        </w:rPr>
        <w:t xml:space="preserve">智能音柱系统需有定时自动播出无人值守的功能，支持公益宣传，外观式样美观大方，确保</w:t>
      </w:r>
      <w:r>
        <w:rPr>
          <w:rFonts w:ascii="宋体" w:hAnsi="宋体" w:eastAsia="宋体" w:cs="Times New Roman"/>
          <w:color w:val="auto"/>
          <w:sz w:val="24"/>
          <w:szCs w:val="24"/>
          <w:highlight w:val="none"/>
          <w14:ligatures w14:val="none"/>
        </w:rPr>
        <w:t xml:space="preserve">5-25</w:t>
      </w:r>
      <w:r>
        <w:rPr>
          <w:rFonts w:hint="eastAsia" w:ascii="宋体" w:hAnsi="宋体" w:eastAsia="宋体" w:cs="Times New Roman"/>
          <w:color w:val="auto"/>
          <w:sz w:val="24"/>
          <w:szCs w:val="24"/>
          <w:highlight w:val="none"/>
          <w14:ligatures w14:val="none"/>
        </w:rPr>
        <w:t xml:space="preserve">米范围内能听清；依据现场环境调整后，抵达居民住宅时白天不超过</w:t>
      </w:r>
      <w:r>
        <w:rPr>
          <w:rFonts w:ascii="宋体" w:hAnsi="宋体" w:eastAsia="宋体" w:cs="Times New Roman"/>
          <w:color w:val="auto"/>
          <w:sz w:val="24"/>
          <w:szCs w:val="24"/>
          <w:highlight w:val="none"/>
          <w14:ligatures w14:val="none"/>
        </w:rPr>
        <w:t xml:space="preserve">55</w:t>
      </w:r>
      <w:r>
        <w:rPr>
          <w:rFonts w:hint="eastAsia" w:ascii="宋体" w:hAnsi="宋体" w:eastAsia="宋体" w:cs="Times New Roman"/>
          <w:color w:val="auto"/>
          <w:sz w:val="24"/>
          <w:szCs w:val="24"/>
          <w:highlight w:val="none"/>
          <w14:ligatures w14:val="none"/>
        </w:rPr>
        <w:t xml:space="preserve">分贝，夜间不超过</w:t>
      </w:r>
      <w:r>
        <w:rPr>
          <w:rFonts w:ascii="宋体" w:hAnsi="宋体" w:eastAsia="宋体" w:cs="Times New Roman"/>
          <w:color w:val="auto"/>
          <w:sz w:val="24"/>
          <w:szCs w:val="24"/>
          <w:highlight w:val="none"/>
          <w14:ligatures w14:val="none"/>
        </w:rPr>
        <w:t xml:space="preserve">50</w:t>
      </w:r>
      <w:r>
        <w:rPr>
          <w:rFonts w:hint="eastAsia" w:ascii="宋体" w:hAnsi="宋体" w:eastAsia="宋体" w:cs="Times New Roman"/>
          <w:color w:val="auto"/>
          <w:sz w:val="24"/>
          <w:szCs w:val="24"/>
          <w:highlight w:val="none"/>
          <w14:ligatures w14:val="none"/>
        </w:rPr>
        <w:t xml:space="preserve">分贝。</w:t>
      </w:r>
      <w:r/>
    </w:p>
    <w:p>
      <w:pPr>
        <w:ind w:firstLine="510"/>
        <w:jc w:val="both"/>
        <w:spacing w:before="120" w:after="120" w:line="440" w:lineRule="exact"/>
        <w:rPr>
          <w:rFonts w:hint="eastAsia" w:ascii="宋体" w:hAnsi="宋体" w:cs="Times New Roman"/>
          <w:b/>
          <w:bCs/>
          <w:color w:val="auto"/>
          <w:spacing w:val="7"/>
          <w:sz w:val="24"/>
          <w:szCs w:val="24"/>
          <w:highlight w:val="none"/>
          <w:lang w:val="en-US" w:eastAsia="zh-CN"/>
          <w14:ligatures w14:val="none"/>
        </w:rPr>
      </w:pPr>
      <w:r>
        <w:rPr>
          <w:rFonts w:hint="eastAsia" w:ascii="宋体" w:hAnsi="宋体" w:cs="Times New Roman"/>
          <w:b/>
          <w:bCs/>
          <w:color w:val="auto"/>
          <w:spacing w:val="7"/>
          <w:sz w:val="24"/>
          <w:szCs w:val="24"/>
          <w:highlight w:val="none"/>
          <w:lang w:val="en-US" w:eastAsia="zh-CN"/>
          <w14:ligatures w14:val="none"/>
        </w:rPr>
        <w:t xml:space="preserve">3.5前端传输网络</w:t>
      </w:r>
      <w:r/>
    </w:p>
    <w:p>
      <w:pPr>
        <w:ind w:firstLine="480"/>
        <w:spacing w:line="300" w:lineRule="auto"/>
        <w:tabs>
          <w:tab w:val="left" w:pos="567" w:leader="none"/>
        </w:tabs>
        <w:rPr>
          <w:rFonts w:ascii="宋体" w:hAnsi="宋体" w:eastAsia="宋体" w:cs="Times New Roman"/>
          <w:color w:val="auto"/>
          <w:sz w:val="24"/>
          <w:szCs w:val="24"/>
          <w:highlight w:val="none"/>
          <w14:ligatures w14:val="none"/>
        </w:rPr>
      </w:pPr>
      <w:r/>
      <w:bookmarkStart w:id="264" w:name="OLE_LINK21"/>
      <w:r/>
      <w:bookmarkStart w:id="265" w:name="OLE_LINK20"/>
      <w:r>
        <w:rPr>
          <w:rFonts w:hint="eastAsia" w:ascii="宋体" w:hAnsi="宋体" w:eastAsia="宋体" w:cs="Times New Roman"/>
          <w:bCs/>
          <w:color w:val="auto"/>
          <w:sz w:val="24"/>
          <w:szCs w:val="24"/>
          <w:highlight w:val="none"/>
          <w14:ligatures w14:val="none"/>
        </w:rPr>
        <w:t xml:space="preserve">▲</w:t>
      </w:r>
      <w:bookmarkEnd w:id="264"/>
      <w:r/>
      <w:bookmarkEnd w:id="265"/>
      <w:r>
        <w:rPr>
          <w:rFonts w:ascii="宋体" w:hAnsi="宋体" w:eastAsia="宋体" w:cs="Times New Roman"/>
          <w:color w:val="auto"/>
          <w:sz w:val="24"/>
          <w:szCs w:val="24"/>
          <w:highlight w:val="none"/>
          <w14:ligatures w14:val="none"/>
        </w:rPr>
        <w:t xml:space="preserve">3.5.1</w:t>
      </w:r>
      <w:r>
        <w:rPr>
          <w:rFonts w:hint="eastAsia" w:ascii="宋体" w:hAnsi="宋体" w:eastAsia="宋体" w:cs="Times New Roman"/>
          <w:color w:val="auto"/>
          <w:sz w:val="24"/>
          <w:szCs w:val="24"/>
          <w:highlight w:val="none"/>
          <w14:ligatures w14:val="none"/>
        </w:rPr>
        <w:t xml:space="preserve">前端传输网络用于实现热成像双光谱云台机、</w:t>
      </w:r>
      <w:r>
        <w:rPr>
          <w:rFonts w:ascii="宋体" w:hAnsi="宋体" w:eastAsia="宋体" w:cs="Times New Roman"/>
          <w:color w:val="auto"/>
          <w:sz w:val="24"/>
          <w:szCs w:val="24"/>
          <w:highlight w:val="none"/>
          <w14:ligatures w14:val="none"/>
        </w:rPr>
        <w:t xml:space="preserve">AI摄像机</w:t>
      </w:r>
      <w:r>
        <w:rPr>
          <w:rFonts w:hint="eastAsia" w:ascii="宋体" w:hAnsi="宋体" w:eastAsia="宋体" w:cs="Times New Roman"/>
          <w:color w:val="auto"/>
          <w:sz w:val="24"/>
          <w:szCs w:val="24"/>
          <w:highlight w:val="none"/>
          <w14:ligatures w14:val="none"/>
        </w:rPr>
        <w:t xml:space="preserve">、智能音柱及无人机数据的实时传输。</w:t>
      </w:r>
      <w:r/>
    </w:p>
    <w:p>
      <w:pPr>
        <w:ind w:firstLine="480"/>
        <w:spacing w:line="300" w:lineRule="auto"/>
        <w:tabs>
          <w:tab w:val="left" w:pos="567" w:leader="none"/>
        </w:tabs>
        <w:rPr>
          <w:rFonts w:ascii="宋体" w:hAnsi="宋体" w:eastAsia="宋体" w:cs="Times New Roman"/>
          <w:color w:val="auto"/>
          <w:sz w:val="24"/>
          <w:szCs w:val="24"/>
          <w:highlight w:val="none"/>
          <w14:ligatures w14:val="none"/>
        </w:rPr>
      </w:pPr>
      <w:r>
        <w:rPr>
          <w:rFonts w:ascii="宋体" w:hAnsi="宋体" w:eastAsia="宋体" w:cs="Times New Roman"/>
          <w:color w:val="auto"/>
          <w:sz w:val="24"/>
          <w:szCs w:val="24"/>
          <w:highlight w:val="none"/>
          <w14:ligatures w14:val="none"/>
        </w:rPr>
        <w:t xml:space="preserve">3.5.2前端传输网络系统应按照基于EPON(GPON)架构</w:t>
      </w:r>
      <w:r>
        <w:rPr>
          <w:rFonts w:hint="eastAsia" w:ascii="宋体" w:hAnsi="宋体" w:eastAsia="宋体" w:cs="Times New Roman"/>
          <w:color w:val="auto"/>
          <w:sz w:val="24"/>
          <w:szCs w:val="24"/>
          <w:highlight w:val="none"/>
          <w14:ligatures w14:val="none"/>
        </w:rPr>
        <w:t xml:space="preserve">或裸纤组建</w:t>
      </w:r>
      <w:r>
        <w:rPr>
          <w:rFonts w:ascii="宋体" w:hAnsi="宋体" w:eastAsia="宋体" w:cs="Times New Roman"/>
          <w:color w:val="auto"/>
          <w:sz w:val="24"/>
          <w:szCs w:val="24"/>
          <w:highlight w:val="none"/>
          <w14:ligatures w14:val="none"/>
        </w:rPr>
        <w:t xml:space="preserve">的IP传输技术组建监控视频专网</w:t>
      </w:r>
      <w:r>
        <w:rPr>
          <w:rFonts w:hint="eastAsia" w:ascii="宋体" w:hAnsi="宋体" w:eastAsia="宋体" w:cs="Times New Roman"/>
          <w:color w:val="auto"/>
          <w:sz w:val="24"/>
          <w:szCs w:val="24"/>
          <w:highlight w:val="none"/>
          <w14:ligatures w14:val="none"/>
        </w:rPr>
        <w:t xml:space="preserve">，与公共传输网络形成物理隔离</w:t>
      </w:r>
      <w:r>
        <w:rPr>
          <w:rFonts w:ascii="宋体" w:hAnsi="宋体" w:eastAsia="宋体" w:cs="Times New Roman"/>
          <w:color w:val="auto"/>
          <w:sz w:val="24"/>
          <w:szCs w:val="24"/>
          <w:highlight w:val="none"/>
          <w14:ligatures w14:val="none"/>
        </w:rPr>
        <w:t xml:space="preserve">。</w:t>
      </w:r>
      <w:r/>
    </w:p>
    <w:p>
      <w:pPr>
        <w:ind w:firstLine="480"/>
        <w:spacing w:line="300" w:lineRule="auto"/>
        <w:tabs>
          <w:tab w:val="left" w:pos="567" w:leader="none"/>
        </w:tabs>
        <w:rPr>
          <w:rFonts w:ascii="宋体" w:hAnsi="宋体" w:eastAsia="宋体" w:cs="Times New Roman"/>
          <w:color w:val="auto"/>
          <w:sz w:val="24"/>
          <w:szCs w:val="24"/>
          <w:highlight w:val="none"/>
          <w14:ligatures w14:val="none"/>
        </w:rPr>
      </w:pPr>
      <w:r>
        <w:rPr>
          <w:rFonts w:hint="eastAsia" w:ascii="宋体" w:hAnsi="宋体" w:eastAsia="宋体" w:cs="Times New Roman"/>
          <w:bCs/>
          <w:color w:val="auto"/>
          <w:sz w:val="24"/>
          <w:szCs w:val="24"/>
          <w:highlight w:val="none"/>
          <w14:ligatures w14:val="none"/>
        </w:rPr>
        <w:t xml:space="preserve">▲</w:t>
      </w:r>
      <w:r>
        <w:rPr>
          <w:rFonts w:ascii="宋体" w:hAnsi="宋体" w:eastAsia="宋体" w:cs="Times New Roman"/>
          <w:color w:val="auto"/>
          <w:sz w:val="24"/>
          <w:szCs w:val="24"/>
          <w:highlight w:val="none"/>
          <w14:ligatures w14:val="none"/>
        </w:rPr>
        <w:t xml:space="preserve">3.5.3</w:t>
      </w:r>
      <w:r>
        <w:rPr>
          <w:rFonts w:hint="eastAsia" w:ascii="宋体" w:hAnsi="宋体" w:eastAsia="宋体" w:cs="Times New Roman"/>
          <w:color w:val="auto"/>
          <w:sz w:val="24"/>
          <w:szCs w:val="24"/>
          <w:highlight w:val="none"/>
          <w14:ligatures w14:val="none"/>
        </w:rPr>
        <w:t xml:space="preserve">摄像机监控</w:t>
      </w:r>
      <w:bookmarkStart w:id="266" w:name="OLE_LINK7"/>
      <w:r>
        <w:rPr>
          <w:rFonts w:hint="eastAsia" w:ascii="宋体" w:hAnsi="宋体" w:eastAsia="宋体" w:cs="Times New Roman"/>
          <w:color w:val="auto"/>
          <w:sz w:val="24"/>
          <w:szCs w:val="24"/>
          <w:highlight w:val="none"/>
          <w14:ligatures w14:val="none"/>
        </w:rPr>
        <w:t xml:space="preserve">点单元有效传输上行对等带宽不小于</w:t>
      </w:r>
      <w:r>
        <w:rPr>
          <w:rFonts w:ascii="宋体" w:hAnsi="宋体" w:eastAsia="宋体" w:cs="Times New Roman"/>
          <w:color w:val="auto"/>
          <w:sz w:val="24"/>
          <w:szCs w:val="24"/>
          <w:highlight w:val="none"/>
          <w14:ligatures w14:val="none"/>
        </w:rPr>
        <w:t xml:space="preserve">10</w:t>
      </w:r>
      <w:r>
        <w:rPr>
          <w:rFonts w:hint="eastAsia" w:ascii="宋体" w:hAnsi="宋体" w:eastAsia="宋体" w:cs="Times New Roman"/>
          <w:color w:val="auto"/>
          <w:sz w:val="24"/>
          <w:szCs w:val="24"/>
          <w:highlight w:val="none"/>
          <w14:ligatures w14:val="none"/>
        </w:rPr>
        <w:t xml:space="preserve">0M，点位数据终端应提供不少于2个端口的数据通道接口。在大流量、突发性数据流冲击带宽时，视频运作平稳，不影响画质网络延时小于等于10ms。</w:t>
      </w:r>
      <w:r/>
    </w:p>
    <w:p>
      <w:pPr>
        <w:ind w:firstLine="480"/>
        <w:spacing w:line="300" w:lineRule="auto"/>
        <w:tabs>
          <w:tab w:val="left" w:pos="567" w:leader="none"/>
        </w:tabs>
        <w:rPr>
          <w:rFonts w:ascii="宋体" w:hAnsi="宋体" w:eastAsia="宋体" w:cs="Times New Roman"/>
          <w:color w:val="auto"/>
          <w:sz w:val="24"/>
          <w:szCs w:val="24"/>
          <w:highlight w:val="none"/>
          <w14:ligatures w14:val="none"/>
        </w:rPr>
      </w:pPr>
      <w:r>
        <w:rPr>
          <w:rFonts w:ascii="宋体" w:hAnsi="宋体" w:eastAsia="宋体" w:cs="Times New Roman"/>
          <w:color w:val="auto"/>
          <w:sz w:val="24"/>
          <w:szCs w:val="24"/>
          <w:highlight w:val="none"/>
          <w14:ligatures w14:val="none"/>
        </w:rPr>
        <w:t xml:space="preserve">3.5.4</w:t>
      </w:r>
      <w:r>
        <w:rPr>
          <w:rFonts w:hint="eastAsia" w:ascii="宋体" w:hAnsi="宋体" w:eastAsia="宋体" w:cs="Times New Roman"/>
          <w:color w:val="auto"/>
          <w:sz w:val="24"/>
          <w:szCs w:val="24"/>
          <w:highlight w:val="none"/>
          <w14:ligatures w14:val="none"/>
        </w:rPr>
        <w:t xml:space="preserve">前端OLT传输系统</w:t>
      </w:r>
      <w:r>
        <w:rPr>
          <w:rFonts w:ascii="宋体" w:hAnsi="宋体" w:eastAsia="宋体" w:cs="Times New Roman"/>
          <w:color w:val="auto"/>
          <w:sz w:val="24"/>
          <w:szCs w:val="24"/>
          <w:highlight w:val="none"/>
          <w14:ligatures w14:val="none"/>
        </w:rPr>
        <w:t xml:space="preserve">通过多级别保护措施需实现单个</w:t>
      </w:r>
      <w:bookmarkEnd w:id="266"/>
      <w:r>
        <w:rPr>
          <w:rFonts w:ascii="宋体" w:hAnsi="宋体" w:eastAsia="宋体" w:cs="Times New Roman"/>
          <w:color w:val="auto"/>
          <w:sz w:val="24"/>
          <w:szCs w:val="24"/>
          <w:highlight w:val="none"/>
          <w14:ligatures w14:val="none"/>
        </w:rPr>
        <w:t xml:space="preserve">设备失电、板卡失效、光缆中断紧急状况业务安全保障，满足MTTF 99.99%的要求，单路光纤链路MTTR 4 小时。</w:t>
      </w:r>
      <w:r/>
    </w:p>
    <w:p>
      <w:pPr>
        <w:ind w:firstLine="510"/>
        <w:jc w:val="both"/>
        <w:spacing w:before="120" w:after="120" w:line="440" w:lineRule="exact"/>
        <w:rPr>
          <w:rFonts w:hint="eastAsia" w:ascii="宋体" w:hAnsi="宋体" w:cs="Times New Roman"/>
          <w:b/>
          <w:bCs/>
          <w:color w:val="auto"/>
          <w:spacing w:val="7"/>
          <w:sz w:val="24"/>
          <w:szCs w:val="24"/>
          <w:highlight w:val="none"/>
          <w:lang w:val="en-US" w:eastAsia="zh-CN"/>
          <w14:ligatures w14:val="none"/>
        </w:rPr>
      </w:pPr>
      <w:r>
        <w:rPr>
          <w:rFonts w:hint="eastAsia" w:ascii="宋体" w:hAnsi="宋体" w:cs="Times New Roman"/>
          <w:b/>
          <w:bCs/>
          <w:color w:val="auto"/>
          <w:spacing w:val="7"/>
          <w:sz w:val="24"/>
          <w:szCs w:val="24"/>
          <w:highlight w:val="none"/>
          <w:lang w:val="en-US" w:eastAsia="zh-CN"/>
          <w14:ligatures w14:val="none"/>
        </w:rPr>
        <w:t xml:space="preserve">3.6AI摄像机分布与设置</w:t>
      </w:r>
      <w:r/>
    </w:p>
    <w:p>
      <w:pPr>
        <w:ind w:firstLine="480"/>
        <w:spacing w:line="300" w:lineRule="auto"/>
        <w:tabs>
          <w:tab w:val="left" w:pos="567" w:leader="none"/>
        </w:tabs>
        <w:rPr>
          <w:rFonts w:ascii="宋体" w:hAnsi="宋体" w:eastAsia="宋体" w:cs="Times New Roman"/>
          <w:color w:val="auto"/>
          <w:sz w:val="24"/>
          <w:szCs w:val="24"/>
          <w:highlight w:val="none"/>
          <w14:ligatures w14:val="none"/>
        </w:rPr>
      </w:pPr>
      <w:r>
        <w:rPr>
          <w:rFonts w:hint="eastAsia" w:ascii="宋体" w:hAnsi="宋体" w:eastAsia="宋体" w:cs="Times New Roman"/>
          <w:color w:val="auto"/>
          <w:sz w:val="24"/>
          <w:szCs w:val="24"/>
          <w:highlight w:val="none"/>
          <w14:ligatures w14:val="none"/>
        </w:rPr>
        <w:t xml:space="preserve">▲</w:t>
      </w:r>
      <w:r>
        <w:rPr>
          <w:rFonts w:ascii="宋体" w:hAnsi="宋体" w:eastAsia="宋体" w:cs="Times New Roman"/>
          <w:color w:val="auto"/>
          <w:sz w:val="24"/>
          <w:szCs w:val="24"/>
          <w:highlight w:val="none"/>
          <w14:ligatures w14:val="none"/>
        </w:rPr>
        <w:t xml:space="preserve">3.6.1 </w:t>
      </w:r>
      <w:r>
        <w:rPr>
          <w:rFonts w:hint="eastAsia" w:ascii="宋体" w:hAnsi="宋体" w:eastAsia="宋体" w:cs="Times New Roman"/>
          <w:color w:val="auto"/>
          <w:sz w:val="24"/>
          <w:szCs w:val="24"/>
          <w:highlight w:val="none"/>
          <w14:ligatures w14:val="none"/>
        </w:rPr>
        <w:t xml:space="preserve">AI摄像机与智能音柱配组合使用，实现违规事件的自动识别与提醒语音自动输出，可远程控制播放音频及离线自动定时、触发播放音频。</w:t>
      </w:r>
      <w:r/>
    </w:p>
    <w:p>
      <w:pPr>
        <w:ind w:firstLine="480"/>
        <w:spacing w:line="300" w:lineRule="auto"/>
        <w:tabs>
          <w:tab w:val="left" w:pos="567" w:leader="none"/>
        </w:tabs>
        <w:rPr>
          <w:rFonts w:ascii="宋体" w:hAnsi="宋体" w:eastAsia="宋体" w:cs="Times New Roman"/>
          <w:color w:val="auto"/>
          <w:sz w:val="24"/>
          <w:szCs w:val="24"/>
          <w:highlight w:val="none"/>
          <w14:ligatures w14:val="none"/>
        </w:rPr>
      </w:pPr>
      <w:r>
        <w:rPr>
          <w:rFonts w:hint="eastAsia" w:ascii="宋体" w:hAnsi="宋体" w:eastAsia="宋体" w:cs="Times New Roman"/>
          <w:color w:val="auto"/>
          <w:sz w:val="24"/>
          <w:szCs w:val="24"/>
          <w:highlight w:val="none"/>
          <w14:ligatures w14:val="none"/>
        </w:rPr>
        <w:t xml:space="preserve">3</w:t>
      </w:r>
      <w:r>
        <w:rPr>
          <w:rFonts w:ascii="宋体" w:hAnsi="宋体" w:eastAsia="宋体" w:cs="Times New Roman"/>
          <w:color w:val="auto"/>
          <w:sz w:val="24"/>
          <w:szCs w:val="24"/>
          <w:highlight w:val="none"/>
          <w14:ligatures w14:val="none"/>
        </w:rPr>
        <w:t xml:space="preserve">.6.2 AI摄像机</w:t>
      </w:r>
      <w:r>
        <w:rPr>
          <w:rFonts w:hint="eastAsia" w:ascii="宋体" w:hAnsi="宋体" w:eastAsia="宋体" w:cs="Times New Roman"/>
          <w:color w:val="auto"/>
          <w:sz w:val="24"/>
          <w:szCs w:val="24"/>
          <w:highlight w:val="none"/>
          <w14:ligatures w14:val="none"/>
        </w:rPr>
        <w:t xml:space="preserve">与智能音柱用于监测出入口、山体小路、防控重点区域的环境。要依据周边山体及树木实际情况，科学设置，确保视线开阔。每个AI摄像机监控点位配套设立</w:t>
      </w:r>
      <w:r>
        <w:rPr>
          <w:rFonts w:ascii="宋体" w:hAnsi="宋体" w:eastAsia="宋体" w:cs="Times New Roman"/>
          <w:color w:val="auto"/>
          <w:sz w:val="24"/>
          <w:szCs w:val="24"/>
          <w:highlight w:val="none"/>
          <w14:ligatures w14:val="none"/>
        </w:rPr>
        <w:t xml:space="preserve">1</w:t>
      </w:r>
      <w:r>
        <w:rPr>
          <w:rFonts w:hint="eastAsia" w:ascii="宋体" w:hAnsi="宋体" w:eastAsia="宋体" w:cs="Times New Roman"/>
          <w:color w:val="auto"/>
          <w:sz w:val="24"/>
          <w:szCs w:val="24"/>
          <w:highlight w:val="none"/>
          <w14:ligatures w14:val="none"/>
        </w:rPr>
        <w:t xml:space="preserve">根监控立杆，设备成套安装在监控立杆上，在具备借墙、借杆安装位置，可安装在墙体或电线杆上（由投标人协调产权人，并承担相应费用）。</w:t>
      </w:r>
      <w:r/>
    </w:p>
    <w:p>
      <w:pPr>
        <w:ind w:firstLine="480"/>
        <w:spacing w:line="300" w:lineRule="auto"/>
        <w:tabs>
          <w:tab w:val="left" w:pos="567" w:leader="none"/>
        </w:tabs>
        <w:rPr>
          <w:rFonts w:ascii="宋体" w:hAnsi="宋体" w:eastAsia="宋体" w:cs="Times New Roman"/>
          <w:color w:val="auto"/>
          <w:sz w:val="24"/>
          <w:szCs w:val="24"/>
          <w:highlight w:val="none"/>
          <w14:ligatures w14:val="none"/>
        </w:rPr>
      </w:pPr>
      <w:r>
        <w:rPr>
          <w:rFonts w:hint="eastAsia" w:ascii="宋体" w:hAnsi="宋体" w:eastAsia="宋体" w:cs="Times New Roman"/>
          <w:color w:val="auto"/>
          <w:sz w:val="24"/>
          <w:szCs w:val="24"/>
          <w:highlight w:val="none"/>
          <w14:ligatures w14:val="none"/>
        </w:rPr>
        <w:t xml:space="preserve">3</w:t>
      </w:r>
      <w:r>
        <w:rPr>
          <w:rFonts w:ascii="宋体" w:hAnsi="宋体" w:eastAsia="宋体" w:cs="Times New Roman"/>
          <w:color w:val="auto"/>
          <w:sz w:val="24"/>
          <w:szCs w:val="24"/>
          <w:highlight w:val="none"/>
          <w14:ligatures w14:val="none"/>
        </w:rPr>
        <w:t xml:space="preserve">.6.3</w:t>
      </w:r>
      <w:r>
        <w:rPr>
          <w:rFonts w:hint="eastAsia" w:ascii="宋体" w:hAnsi="宋体" w:eastAsia="宋体" w:cs="Times New Roman"/>
          <w:color w:val="auto"/>
          <w:sz w:val="24"/>
          <w:szCs w:val="24"/>
          <w:highlight w:val="none"/>
          <w14:ligatures w14:val="none"/>
        </w:rPr>
        <w:t xml:space="preserve">监控立杆参数要求如下：监控杆材料采用</w:t>
      </w:r>
      <w:r>
        <w:rPr>
          <w:rFonts w:ascii="宋体" w:hAnsi="宋体" w:eastAsia="宋体" w:cs="Times New Roman"/>
          <w:color w:val="auto"/>
          <w:sz w:val="24"/>
          <w:szCs w:val="24"/>
          <w:highlight w:val="none"/>
          <w14:ligatures w14:val="none"/>
        </w:rPr>
        <w:t xml:space="preserve">Q235</w:t>
      </w:r>
      <w:r>
        <w:rPr>
          <w:rFonts w:hint="eastAsia" w:ascii="宋体" w:hAnsi="宋体" w:eastAsia="宋体" w:cs="Times New Roman"/>
          <w:color w:val="auto"/>
          <w:sz w:val="24"/>
          <w:szCs w:val="24"/>
          <w:highlight w:val="none"/>
          <w14:ligatures w14:val="none"/>
        </w:rPr>
        <w:t xml:space="preserve">优质钢板、壁厚≥</w:t>
      </w:r>
      <w:r>
        <w:rPr>
          <w:rFonts w:ascii="宋体" w:hAnsi="宋体" w:eastAsia="宋体" w:cs="Times New Roman"/>
          <w:color w:val="auto"/>
          <w:sz w:val="24"/>
          <w:szCs w:val="24"/>
          <w:highlight w:val="none"/>
          <w14:ligatures w14:val="none"/>
        </w:rPr>
        <w:t xml:space="preserve">3mm</w:t>
      </w:r>
      <w:r>
        <w:rPr>
          <w:rFonts w:hint="eastAsia" w:ascii="宋体" w:hAnsi="宋体" w:eastAsia="宋体" w:cs="Times New Roman"/>
          <w:color w:val="auto"/>
          <w:sz w:val="24"/>
          <w:szCs w:val="24"/>
          <w:highlight w:val="none"/>
          <w14:ligatures w14:val="none"/>
        </w:rPr>
        <w:t xml:space="preserve">、管直径≥7</w:t>
      </w:r>
      <w:r>
        <w:rPr>
          <w:rFonts w:ascii="宋体" w:hAnsi="宋体" w:eastAsia="宋体" w:cs="Times New Roman"/>
          <w:color w:val="auto"/>
          <w:sz w:val="24"/>
          <w:szCs w:val="24"/>
          <w:highlight w:val="none"/>
          <w14:ligatures w14:val="none"/>
        </w:rPr>
        <w:t xml:space="preserve">6mm</w:t>
      </w:r>
      <w:r>
        <w:rPr>
          <w:rFonts w:hint="eastAsia" w:ascii="宋体" w:hAnsi="宋体" w:eastAsia="宋体" w:cs="Times New Roman"/>
          <w:color w:val="auto"/>
          <w:sz w:val="24"/>
          <w:szCs w:val="24"/>
          <w:highlight w:val="none"/>
          <w14:ligatures w14:val="none"/>
        </w:rPr>
        <w:t xml:space="preserve">、表层热镀锌厚度</w:t>
      </w:r>
      <w:r>
        <w:rPr>
          <w:rFonts w:ascii="宋体" w:hAnsi="宋体" w:eastAsia="宋体" w:cs="Times New Roman"/>
          <w:color w:val="auto"/>
          <w:sz w:val="24"/>
          <w:szCs w:val="24"/>
          <w:highlight w:val="none"/>
          <w14:ligatures w14:val="none"/>
        </w:rPr>
        <w:t xml:space="preserve">≥70um</w:t>
      </w:r>
      <w:r>
        <w:rPr>
          <w:rFonts w:hint="eastAsia" w:ascii="宋体" w:hAnsi="宋体" w:eastAsia="宋体" w:cs="Times New Roman"/>
          <w:color w:val="auto"/>
          <w:sz w:val="24"/>
          <w:szCs w:val="24"/>
          <w:highlight w:val="none"/>
          <w14:ligatures w14:val="none"/>
        </w:rPr>
        <w:t xml:space="preserve">、喷塑厚度</w:t>
      </w:r>
      <w:r>
        <w:rPr>
          <w:rFonts w:ascii="宋体" w:hAnsi="宋体" w:eastAsia="宋体" w:cs="Times New Roman"/>
          <w:color w:val="auto"/>
          <w:sz w:val="24"/>
          <w:szCs w:val="24"/>
          <w:highlight w:val="none"/>
          <w14:ligatures w14:val="none"/>
        </w:rPr>
        <w:t xml:space="preserve">≥100um</w:t>
      </w:r>
      <w:r>
        <w:rPr>
          <w:rFonts w:hint="eastAsia" w:ascii="宋体" w:hAnsi="宋体" w:eastAsia="宋体" w:cs="Times New Roman"/>
          <w:color w:val="auto"/>
          <w:sz w:val="24"/>
          <w:szCs w:val="24"/>
          <w:highlight w:val="none"/>
          <w14:ligatures w14:val="none"/>
        </w:rPr>
        <w:t xml:space="preserve">、总高度为</w:t>
      </w:r>
      <w:r>
        <w:rPr>
          <w:rFonts w:ascii="宋体" w:hAnsi="宋体" w:eastAsia="宋体" w:cs="Times New Roman"/>
          <w:color w:val="auto"/>
          <w:sz w:val="24"/>
          <w:szCs w:val="24"/>
          <w:highlight w:val="none"/>
          <w14:ligatures w14:val="none"/>
        </w:rPr>
        <w:t xml:space="preserve">2.5</w:t>
      </w:r>
      <w:r>
        <w:rPr>
          <w:rFonts w:hint="eastAsia" w:ascii="宋体" w:hAnsi="宋体" w:eastAsia="宋体" w:cs="Times New Roman"/>
          <w:color w:val="auto"/>
          <w:sz w:val="24"/>
          <w:szCs w:val="24"/>
          <w:highlight w:val="none"/>
          <w14:ligatures w14:val="none"/>
        </w:rPr>
        <w:t xml:space="preserve">米</w:t>
      </w:r>
      <w:r>
        <w:rPr>
          <w:rFonts w:ascii="宋体" w:hAnsi="宋体" w:eastAsia="宋体" w:cs="Times New Roman"/>
          <w:color w:val="auto"/>
          <w:sz w:val="24"/>
          <w:szCs w:val="24"/>
          <w:highlight w:val="none"/>
          <w14:ligatures w14:val="none"/>
        </w:rPr>
        <w:t xml:space="preserve">—6</w:t>
      </w:r>
      <w:r>
        <w:rPr>
          <w:rFonts w:hint="eastAsia" w:ascii="宋体" w:hAnsi="宋体" w:eastAsia="宋体" w:cs="Times New Roman"/>
          <w:color w:val="auto"/>
          <w:sz w:val="24"/>
          <w:szCs w:val="24"/>
          <w:highlight w:val="none"/>
          <w14:ligatures w14:val="none"/>
        </w:rPr>
        <w:t xml:space="preserve">米可选（高度须经采购人依据现场情况确认）、横臂臂长为</w:t>
      </w:r>
      <w:r>
        <w:rPr>
          <w:rFonts w:ascii="宋体" w:hAnsi="宋体" w:eastAsia="宋体" w:cs="Times New Roman"/>
          <w:color w:val="auto"/>
          <w:sz w:val="24"/>
          <w:szCs w:val="24"/>
          <w:highlight w:val="none"/>
          <w14:ligatures w14:val="none"/>
        </w:rPr>
        <w:t xml:space="preserve">0.5-0.7</w:t>
      </w:r>
      <w:r>
        <w:rPr>
          <w:rFonts w:hint="eastAsia" w:ascii="宋体" w:hAnsi="宋体" w:eastAsia="宋体" w:cs="Times New Roman"/>
          <w:color w:val="auto"/>
          <w:sz w:val="24"/>
          <w:szCs w:val="24"/>
          <w:highlight w:val="none"/>
          <w14:ligatures w14:val="none"/>
        </w:rPr>
        <w:t xml:space="preserve">米</w:t>
      </w:r>
      <w:r>
        <w:rPr>
          <w:rFonts w:ascii="宋体" w:hAnsi="宋体" w:eastAsia="宋体" w:cs="Times New Roman"/>
          <w:color w:val="auto"/>
          <w:sz w:val="24"/>
          <w:szCs w:val="24"/>
          <w:highlight w:val="none"/>
          <w14:ligatures w14:val="none"/>
        </w:rPr>
        <w:t xml:space="preserve">,</w:t>
      </w:r>
      <w:r>
        <w:rPr>
          <w:rFonts w:hint="eastAsia" w:ascii="宋体" w:hAnsi="宋体" w:eastAsia="宋体" w:cs="Times New Roman"/>
          <w:color w:val="auto"/>
          <w:sz w:val="24"/>
          <w:szCs w:val="24"/>
          <w:highlight w:val="none"/>
          <w14:ligatures w14:val="none"/>
        </w:rPr>
        <w:t xml:space="preserve">管直径≥</w:t>
      </w:r>
      <w:r>
        <w:rPr>
          <w:rFonts w:ascii="宋体" w:hAnsi="宋体" w:eastAsia="宋体" w:cs="Times New Roman"/>
          <w:color w:val="auto"/>
          <w:sz w:val="24"/>
          <w:szCs w:val="24"/>
          <w:highlight w:val="none"/>
          <w14:ligatures w14:val="none"/>
        </w:rPr>
        <w:t xml:space="preserve">60mm</w:t>
      </w:r>
      <w:r>
        <w:rPr>
          <w:rFonts w:hint="eastAsia" w:ascii="宋体" w:hAnsi="宋体" w:eastAsia="宋体" w:cs="Times New Roman"/>
          <w:color w:val="auto"/>
          <w:sz w:val="24"/>
          <w:szCs w:val="24"/>
          <w:highlight w:val="none"/>
          <w14:ligatures w14:val="none"/>
        </w:rPr>
        <w:t xml:space="preserve">、立杆底盘</w:t>
      </w:r>
      <w:r>
        <w:rPr>
          <w:rFonts w:ascii="宋体" w:hAnsi="宋体" w:eastAsia="宋体" w:cs="Times New Roman"/>
          <w:color w:val="auto"/>
          <w:sz w:val="24"/>
          <w:szCs w:val="24"/>
          <w:highlight w:val="none"/>
          <w14:ligatures w14:val="none"/>
        </w:rPr>
        <w:t xml:space="preserve">法兰厚度为12mm</w:t>
      </w:r>
      <w:r>
        <w:rPr>
          <w:rFonts w:hint="eastAsia" w:ascii="宋体" w:hAnsi="宋体" w:eastAsia="宋体" w:cs="Times New Roman"/>
          <w:color w:val="auto"/>
          <w:sz w:val="24"/>
          <w:szCs w:val="24"/>
          <w:highlight w:val="none"/>
          <w14:ligatures w14:val="none"/>
        </w:rPr>
        <w:t xml:space="preserve">；</w:t>
      </w:r>
      <w:r>
        <w:rPr>
          <w:rFonts w:ascii="宋体" w:hAnsi="宋体" w:eastAsia="宋体" w:cs="Times New Roman"/>
          <w:color w:val="auto"/>
          <w:sz w:val="24"/>
          <w:szCs w:val="24"/>
          <w:highlight w:val="none"/>
          <w14:ligatures w14:val="none"/>
        </w:rPr>
        <w:t xml:space="preserve">每个点位需配备1台</w:t>
      </w:r>
      <w:r>
        <w:rPr>
          <w:rFonts w:hint="eastAsia" w:ascii="宋体" w:hAnsi="宋体" w:eastAsia="宋体" w:cs="Times New Roman"/>
          <w:color w:val="auto"/>
          <w:sz w:val="24"/>
          <w:szCs w:val="24"/>
          <w:highlight w:val="none"/>
          <w14:ligatures w14:val="none"/>
        </w:rPr>
        <w:t xml:space="preserve">防雨、防尘、防盗室外不锈钢设备箱</w:t>
      </w:r>
      <w:r>
        <w:rPr>
          <w:rFonts w:ascii="宋体" w:hAnsi="宋体" w:eastAsia="宋体" w:cs="Times New Roman"/>
          <w:color w:val="auto"/>
          <w:sz w:val="24"/>
          <w:szCs w:val="24"/>
          <w:highlight w:val="none"/>
          <w14:ligatures w14:val="none"/>
        </w:rPr>
        <w:t xml:space="preserve">（规格</w:t>
      </w:r>
      <w:r>
        <w:rPr>
          <w:rFonts w:hint="eastAsia" w:ascii="宋体" w:hAnsi="宋体" w:eastAsia="宋体" w:cs="Times New Roman"/>
          <w:color w:val="auto"/>
          <w:sz w:val="24"/>
          <w:szCs w:val="24"/>
          <w:highlight w:val="none"/>
          <w14:ligatures w14:val="none"/>
        </w:rPr>
        <w:t xml:space="preserve">：尺寸不小于</w:t>
      </w:r>
      <w:r>
        <w:rPr>
          <w:rFonts w:ascii="宋体" w:hAnsi="宋体" w:eastAsia="宋体" w:cs="Times New Roman"/>
          <w:color w:val="auto"/>
          <w:sz w:val="24"/>
          <w:szCs w:val="24"/>
          <w:highlight w:val="none"/>
          <w14:ligatures w14:val="none"/>
        </w:rPr>
        <w:t xml:space="preserve">400*400*200</w:t>
      </w:r>
      <w:r>
        <w:rPr>
          <w:rFonts w:hint="eastAsia" w:ascii="宋体" w:hAnsi="宋体" w:eastAsia="宋体" w:cs="Times New Roman"/>
          <w:color w:val="auto"/>
          <w:sz w:val="24"/>
          <w:szCs w:val="24"/>
          <w:highlight w:val="none"/>
          <w14:ligatures w14:val="none"/>
        </w:rPr>
        <w:t xml:space="preserve">mm、壁厚≥</w:t>
      </w:r>
      <w:r>
        <w:rPr>
          <w:rFonts w:ascii="宋体" w:hAnsi="宋体" w:eastAsia="宋体" w:cs="Times New Roman"/>
          <w:color w:val="auto"/>
          <w:sz w:val="24"/>
          <w:szCs w:val="24"/>
          <w:highlight w:val="none"/>
          <w14:ligatures w14:val="none"/>
        </w:rPr>
        <w:t xml:space="preserve">1.5mm</w:t>
      </w:r>
      <w:r>
        <w:rPr>
          <w:rFonts w:hint="eastAsia" w:ascii="宋体" w:hAnsi="宋体" w:eastAsia="宋体" w:cs="Times New Roman"/>
          <w:color w:val="auto"/>
          <w:sz w:val="24"/>
          <w:szCs w:val="24"/>
          <w:highlight w:val="none"/>
          <w14:ligatures w14:val="none"/>
        </w:rPr>
        <w:t xml:space="preserve">、箱体底部距离地面≥1</w:t>
      </w:r>
      <w:r>
        <w:rPr>
          <w:rFonts w:ascii="宋体" w:hAnsi="宋体" w:eastAsia="宋体" w:cs="Times New Roman"/>
          <w:color w:val="auto"/>
          <w:sz w:val="24"/>
          <w:szCs w:val="24"/>
          <w:highlight w:val="none"/>
          <w14:ligatures w14:val="none"/>
        </w:rPr>
        <w:t xml:space="preserve">.8</w:t>
      </w:r>
      <w:r>
        <w:rPr>
          <w:rFonts w:hint="eastAsia" w:ascii="宋体" w:hAnsi="宋体" w:eastAsia="宋体" w:cs="Times New Roman"/>
          <w:color w:val="auto"/>
          <w:sz w:val="24"/>
          <w:szCs w:val="24"/>
          <w:highlight w:val="none"/>
          <w14:ligatures w14:val="none"/>
        </w:rPr>
        <w:t xml:space="preserve">米。</w:t>
      </w:r>
      <w:r/>
    </w:p>
    <w:p>
      <w:pPr>
        <w:ind w:firstLine="480"/>
        <w:spacing w:line="300" w:lineRule="auto"/>
        <w:tabs>
          <w:tab w:val="left" w:pos="567" w:leader="none"/>
        </w:tabs>
        <w:rPr>
          <w:rFonts w:ascii="宋体" w:hAnsi="宋体" w:eastAsia="宋体" w:cs="Times New Roman"/>
          <w:color w:val="auto"/>
          <w:sz w:val="24"/>
          <w:szCs w:val="24"/>
          <w:highlight w:val="none"/>
          <w14:ligatures w14:val="none"/>
        </w:rPr>
      </w:pPr>
      <w:r>
        <w:rPr>
          <w:rFonts w:hint="eastAsia" w:ascii="宋体" w:hAnsi="宋体" w:eastAsia="宋体" w:cs="Times New Roman"/>
          <w:bCs/>
          <w:color w:val="auto"/>
          <w:sz w:val="24"/>
          <w:szCs w:val="24"/>
          <w:highlight w:val="none"/>
          <w14:ligatures w14:val="none"/>
        </w:rPr>
        <w:t xml:space="preserve">▲</w:t>
      </w:r>
      <w:r>
        <w:rPr>
          <w:rFonts w:ascii="宋体" w:hAnsi="宋体" w:eastAsia="宋体" w:cs="Times New Roman"/>
          <w:color w:val="auto"/>
          <w:sz w:val="24"/>
          <w:szCs w:val="24"/>
          <w:highlight w:val="none"/>
          <w14:ligatures w14:val="none"/>
        </w:rPr>
        <w:t xml:space="preserve">3.6.</w:t>
      </w:r>
      <w:r>
        <w:rPr>
          <w:rFonts w:hint="eastAsia" w:ascii="宋体" w:hAnsi="宋体" w:cs="Times New Roman"/>
          <w:color w:val="auto"/>
          <w:sz w:val="24"/>
          <w:szCs w:val="24"/>
          <w:highlight w:val="none"/>
          <w:lang w:val="en-US" w:eastAsia="zh-CN"/>
          <w14:ligatures w14:val="none"/>
        </w:rPr>
        <w:t xml:space="preserve">4</w:t>
      </w:r>
      <w:r>
        <w:rPr>
          <w:rFonts w:hint="eastAsia" w:ascii="宋体" w:hAnsi="宋体" w:eastAsia="宋体" w:cs="Times New Roman"/>
          <w:color w:val="auto"/>
          <w:sz w:val="24"/>
          <w:szCs w:val="24"/>
          <w:highlight w:val="none"/>
          <w14:ligatures w14:val="none"/>
        </w:rPr>
        <w:t xml:space="preserve">立杆</w:t>
      </w:r>
      <w:r>
        <w:rPr>
          <w:rFonts w:ascii="宋体" w:hAnsi="宋体" w:eastAsia="宋体" w:cs="Times New Roman"/>
          <w:color w:val="auto"/>
          <w:sz w:val="24"/>
          <w:szCs w:val="24"/>
          <w:highlight w:val="none"/>
          <w14:ligatures w14:val="none"/>
        </w:rPr>
        <w:t xml:space="preserve">基础，立杆应做灌注基础（</w:t>
      </w:r>
      <w:r>
        <w:rPr>
          <w:rFonts w:hint="eastAsia" w:ascii="宋体" w:hAnsi="宋体" w:eastAsia="宋体" w:cs="Times New Roman"/>
          <w:color w:val="auto"/>
          <w:sz w:val="24"/>
          <w:szCs w:val="24"/>
          <w:highlight w:val="none"/>
          <w14:ligatures w14:val="none"/>
        </w:rPr>
        <w:t xml:space="preserve">3</w:t>
      </w:r>
      <w:r>
        <w:rPr>
          <w:rFonts w:ascii="宋体" w:hAnsi="宋体" w:eastAsia="宋体" w:cs="Times New Roman"/>
          <w:color w:val="auto"/>
          <w:sz w:val="24"/>
          <w:szCs w:val="24"/>
          <w:highlight w:val="none"/>
          <w14:ligatures w14:val="none"/>
        </w:rPr>
        <w:t xml:space="preserve">.5</w:t>
      </w:r>
      <w:r>
        <w:rPr>
          <w:rFonts w:hint="eastAsia" w:ascii="宋体" w:hAnsi="宋体" w:eastAsia="宋体" w:cs="Times New Roman"/>
          <w:color w:val="auto"/>
          <w:sz w:val="24"/>
          <w:szCs w:val="24"/>
          <w:highlight w:val="none"/>
          <w14:ligatures w14:val="none"/>
        </w:rPr>
        <w:t xml:space="preserve">米以下做</w:t>
      </w:r>
      <w:r>
        <w:rPr>
          <w:rFonts w:ascii="宋体" w:hAnsi="宋体" w:eastAsia="宋体" w:cs="Times New Roman"/>
          <w:color w:val="auto"/>
          <w:sz w:val="24"/>
          <w:szCs w:val="24"/>
          <w:highlight w:val="none"/>
          <w14:ligatures w14:val="none"/>
        </w:rPr>
        <w:t xml:space="preserve">400*400*800</w:t>
      </w:r>
      <w:r>
        <w:rPr>
          <w:rFonts w:hint="eastAsia" w:ascii="宋体" w:hAnsi="宋体" w:eastAsia="宋体" w:cs="Times New Roman"/>
          <w:color w:val="auto"/>
          <w:sz w:val="24"/>
          <w:szCs w:val="24"/>
          <w:highlight w:val="none"/>
          <w14:ligatures w14:val="none"/>
        </w:rPr>
        <w:t xml:space="preserve">mm</w:t>
      </w:r>
      <w:r>
        <w:rPr>
          <w:rFonts w:ascii="宋体" w:hAnsi="宋体" w:eastAsia="宋体" w:cs="Times New Roman"/>
          <w:color w:val="auto"/>
          <w:sz w:val="24"/>
          <w:szCs w:val="24"/>
          <w:highlight w:val="none"/>
          <w14:ligatures w14:val="none"/>
        </w:rPr>
        <w:t xml:space="preserve">钢筋笼</w:t>
      </w:r>
      <w:r>
        <w:rPr>
          <w:rFonts w:hint="eastAsia" w:ascii="宋体" w:hAnsi="宋体" w:eastAsia="宋体" w:cs="Times New Roman"/>
          <w:color w:val="auto"/>
          <w:sz w:val="24"/>
          <w:szCs w:val="24"/>
          <w:highlight w:val="none"/>
          <w14:ligatures w14:val="none"/>
        </w:rPr>
        <w:t xml:space="preserve">基础，3</w:t>
      </w:r>
      <w:r>
        <w:rPr>
          <w:rFonts w:ascii="宋体" w:hAnsi="宋体" w:eastAsia="宋体" w:cs="Times New Roman"/>
          <w:color w:val="auto"/>
          <w:sz w:val="24"/>
          <w:szCs w:val="24"/>
          <w:highlight w:val="none"/>
          <w14:ligatures w14:val="none"/>
        </w:rPr>
        <w:t xml:space="preserve">.5</w:t>
      </w:r>
      <w:r>
        <w:rPr>
          <w:rFonts w:hint="eastAsia" w:ascii="宋体" w:hAnsi="宋体" w:eastAsia="宋体" w:cs="Times New Roman"/>
          <w:color w:val="auto"/>
          <w:sz w:val="24"/>
          <w:szCs w:val="24"/>
          <w:highlight w:val="none"/>
          <w14:ligatures w14:val="none"/>
        </w:rPr>
        <w:t xml:space="preserve">米以上做</w:t>
      </w:r>
      <w:r>
        <w:rPr>
          <w:rFonts w:ascii="宋体" w:hAnsi="宋体" w:eastAsia="宋体" w:cs="Times New Roman"/>
          <w:color w:val="auto"/>
          <w:sz w:val="24"/>
          <w:szCs w:val="24"/>
          <w:highlight w:val="none"/>
          <w14:ligatures w14:val="none"/>
        </w:rPr>
        <w:t xml:space="preserve">600*600*800</w:t>
      </w:r>
      <w:r>
        <w:rPr>
          <w:rFonts w:hint="eastAsia" w:ascii="宋体" w:hAnsi="宋体" w:eastAsia="宋体" w:cs="Times New Roman"/>
          <w:color w:val="auto"/>
          <w:sz w:val="24"/>
          <w:szCs w:val="24"/>
          <w:highlight w:val="none"/>
          <w14:ligatures w14:val="none"/>
        </w:rPr>
        <w:t xml:space="preserve">mm</w:t>
      </w:r>
      <w:r>
        <w:rPr>
          <w:rFonts w:ascii="宋体" w:hAnsi="宋体" w:eastAsia="宋体" w:cs="Times New Roman"/>
          <w:color w:val="auto"/>
          <w:sz w:val="24"/>
          <w:szCs w:val="24"/>
          <w:highlight w:val="none"/>
          <w14:ligatures w14:val="none"/>
        </w:rPr>
        <w:t xml:space="preserve">）</w:t>
      </w:r>
      <w:r>
        <w:rPr>
          <w:rFonts w:hint="eastAsia" w:ascii="宋体" w:hAnsi="宋体" w:eastAsia="宋体" w:cs="Times New Roman"/>
          <w:color w:val="auto"/>
          <w:sz w:val="24"/>
          <w:szCs w:val="24"/>
          <w:highlight w:val="none"/>
          <w14:ligatures w14:val="none"/>
        </w:rPr>
        <w:t xml:space="preserve">，采用C</w:t>
      </w:r>
      <w:r>
        <w:rPr>
          <w:rFonts w:ascii="宋体" w:hAnsi="宋体" w:eastAsia="宋体" w:cs="Times New Roman"/>
          <w:color w:val="auto"/>
          <w:sz w:val="24"/>
          <w:szCs w:val="24"/>
          <w:highlight w:val="none"/>
          <w14:ligatures w14:val="none"/>
        </w:rPr>
        <w:t xml:space="preserve">35</w:t>
      </w:r>
      <w:r>
        <w:rPr>
          <w:rFonts w:hint="eastAsia" w:ascii="宋体" w:hAnsi="宋体" w:eastAsia="宋体" w:cs="Times New Roman"/>
          <w:color w:val="auto"/>
          <w:sz w:val="24"/>
          <w:szCs w:val="24"/>
          <w:highlight w:val="none"/>
          <w14:ligatures w14:val="none"/>
        </w:rPr>
        <w:t xml:space="preserve">或以上混凝土振捣浇筑，</w:t>
      </w:r>
      <w:r>
        <w:rPr>
          <w:rFonts w:ascii="宋体" w:hAnsi="宋体" w:eastAsia="宋体" w:cs="Times New Roman"/>
          <w:color w:val="auto"/>
          <w:sz w:val="24"/>
          <w:szCs w:val="24"/>
          <w:highlight w:val="none"/>
          <w14:ligatures w14:val="none"/>
        </w:rPr>
        <w:t xml:space="preserve">混凝土</w:t>
      </w:r>
      <w:r>
        <w:rPr>
          <w:rFonts w:hint="eastAsia" w:ascii="宋体" w:hAnsi="宋体" w:eastAsia="宋体" w:cs="Times New Roman"/>
          <w:color w:val="auto"/>
          <w:sz w:val="24"/>
          <w:szCs w:val="24"/>
          <w:highlight w:val="none"/>
          <w14:ligatures w14:val="none"/>
        </w:rPr>
        <w:t xml:space="preserve">需</w:t>
      </w:r>
      <w:r>
        <w:rPr>
          <w:rFonts w:ascii="宋体" w:hAnsi="宋体" w:eastAsia="宋体" w:cs="Times New Roman"/>
          <w:color w:val="auto"/>
          <w:sz w:val="24"/>
          <w:szCs w:val="24"/>
          <w:highlight w:val="none"/>
          <w14:ligatures w14:val="none"/>
        </w:rPr>
        <w:t xml:space="preserve">搅拌均匀，填充结实，无露筋、杂物、空洞等现象</w:t>
      </w:r>
      <w:r>
        <w:rPr>
          <w:rFonts w:hint="eastAsia" w:ascii="宋体" w:hAnsi="宋体" w:eastAsia="宋体" w:cs="Times New Roman"/>
          <w:color w:val="auto"/>
          <w:sz w:val="24"/>
          <w:szCs w:val="24"/>
          <w:highlight w:val="none"/>
          <w14:ligatures w14:val="none"/>
        </w:rPr>
        <w:t xml:space="preserve">；2</w:t>
      </w:r>
      <w:r>
        <w:rPr>
          <w:rFonts w:ascii="宋体" w:hAnsi="宋体" w:eastAsia="宋体" w:cs="Times New Roman"/>
          <w:color w:val="auto"/>
          <w:sz w:val="24"/>
          <w:szCs w:val="24"/>
          <w:highlight w:val="none"/>
          <w14:ligatures w14:val="none"/>
        </w:rPr>
        <w:t xml:space="preserve">1</w:t>
      </w:r>
      <w:r>
        <w:rPr>
          <w:rFonts w:hint="eastAsia" w:ascii="宋体" w:hAnsi="宋体" w:eastAsia="宋体" w:cs="Times New Roman"/>
          <w:color w:val="auto"/>
          <w:sz w:val="24"/>
          <w:szCs w:val="24"/>
          <w:highlight w:val="none"/>
          <w14:ligatures w14:val="none"/>
        </w:rPr>
        <w:t xml:space="preserve">天回弹仪检测强度不低于C</w:t>
      </w:r>
      <w:r>
        <w:rPr>
          <w:rFonts w:ascii="宋体" w:hAnsi="宋体" w:eastAsia="宋体" w:cs="Times New Roman"/>
          <w:color w:val="auto"/>
          <w:sz w:val="24"/>
          <w:szCs w:val="24"/>
          <w:highlight w:val="none"/>
          <w14:ligatures w14:val="none"/>
        </w:rPr>
        <w:t xml:space="preserve">35</w:t>
      </w:r>
      <w:r>
        <w:rPr>
          <w:rFonts w:hint="eastAsia" w:ascii="宋体" w:hAnsi="宋体" w:eastAsia="宋体" w:cs="Times New Roman"/>
          <w:color w:val="auto"/>
          <w:sz w:val="24"/>
          <w:szCs w:val="24"/>
          <w:highlight w:val="none"/>
          <w14:ligatures w14:val="none"/>
        </w:rPr>
        <w:t xml:space="preserve">标准；基础表面应光滑平整</w:t>
      </w:r>
      <w:r>
        <w:rPr>
          <w:rFonts w:ascii="宋体" w:hAnsi="宋体" w:eastAsia="宋体" w:cs="Times New Roman"/>
          <w:color w:val="auto"/>
          <w:sz w:val="24"/>
          <w:szCs w:val="24"/>
          <w:highlight w:val="none"/>
          <w14:ligatures w14:val="none"/>
        </w:rPr>
        <w:t xml:space="preserve">，基础上表面低于周边地面50</w:t>
      </w:r>
      <w:r>
        <w:rPr>
          <w:rFonts w:hint="eastAsia" w:ascii="宋体" w:hAnsi="宋体" w:eastAsia="宋体" w:cs="Times New Roman"/>
          <w:color w:val="auto"/>
          <w:sz w:val="24"/>
          <w:szCs w:val="24"/>
          <w:highlight w:val="none"/>
          <w14:ligatures w14:val="none"/>
        </w:rPr>
        <w:t xml:space="preserve">mm</w:t>
      </w:r>
      <w:r>
        <w:rPr>
          <w:rFonts w:ascii="宋体" w:hAnsi="宋体" w:eastAsia="宋体" w:cs="Times New Roman"/>
          <w:color w:val="auto"/>
          <w:sz w:val="24"/>
          <w:szCs w:val="24"/>
          <w:highlight w:val="none"/>
          <w14:ligatures w14:val="none"/>
        </w:rPr>
        <w:t xml:space="preserve">米，基础螺丝需采用镀锌材料并用黄油进行封闭防锈</w:t>
      </w:r>
      <w:r>
        <w:rPr>
          <w:rFonts w:hint="eastAsia" w:ascii="宋体" w:hAnsi="宋体" w:eastAsia="宋体" w:cs="Times New Roman"/>
          <w:color w:val="auto"/>
          <w:sz w:val="24"/>
          <w:szCs w:val="24"/>
          <w:highlight w:val="none"/>
          <w14:ligatures w14:val="none"/>
        </w:rPr>
        <w:t xml:space="preserve">；验收完毕进行填土覆盖。</w:t>
      </w:r>
      <w:r/>
    </w:p>
    <w:p>
      <w:pPr>
        <w:ind w:firstLine="480"/>
        <w:spacing w:line="300" w:lineRule="auto"/>
        <w:tabs>
          <w:tab w:val="left" w:pos="567" w:leader="none"/>
        </w:tabs>
        <w:rPr>
          <w:rFonts w:ascii="宋体" w:hAnsi="宋体" w:eastAsia="宋体" w:cs="Times New Roman"/>
          <w:color w:val="auto"/>
          <w:sz w:val="24"/>
          <w:szCs w:val="24"/>
          <w:highlight w:val="none"/>
          <w14:ligatures w14:val="none"/>
        </w:rPr>
      </w:pPr>
      <w:r>
        <w:rPr>
          <w:rFonts w:hint="eastAsia" w:ascii="宋体" w:hAnsi="宋体" w:eastAsia="宋体" w:cs="Times New Roman"/>
          <w:color w:val="auto"/>
          <w:sz w:val="24"/>
          <w:szCs w:val="24"/>
          <w:highlight w:val="none"/>
          <w14:ligatures w14:val="none"/>
        </w:rPr>
        <w:t xml:space="preserve">3</w:t>
      </w:r>
      <w:r>
        <w:rPr>
          <w:rFonts w:ascii="宋体" w:hAnsi="宋体" w:eastAsia="宋体" w:cs="Times New Roman"/>
          <w:color w:val="auto"/>
          <w:sz w:val="24"/>
          <w:szCs w:val="24"/>
          <w:highlight w:val="none"/>
          <w14:ligatures w14:val="none"/>
        </w:rPr>
        <w:t xml:space="preserve">.6.</w:t>
      </w:r>
      <w:r>
        <w:rPr>
          <w:rFonts w:hint="eastAsia" w:ascii="宋体" w:hAnsi="宋体" w:cs="Times New Roman"/>
          <w:color w:val="auto"/>
          <w:sz w:val="24"/>
          <w:szCs w:val="24"/>
          <w:highlight w:val="none"/>
          <w:lang w:val="en-US" w:eastAsia="zh-CN"/>
          <w14:ligatures w14:val="none"/>
        </w:rPr>
        <w:t xml:space="preserve">5</w:t>
      </w:r>
      <w:r>
        <w:rPr>
          <w:rFonts w:ascii="宋体" w:hAnsi="宋体" w:eastAsia="宋体" w:cs="Times New Roman"/>
          <w:color w:val="auto"/>
          <w:sz w:val="24"/>
          <w:szCs w:val="24"/>
          <w:highlight w:val="none"/>
          <w14:ligatures w14:val="none"/>
        </w:rPr>
        <w:t xml:space="preserve">每台摄像机旁需悬挂20mm*80mm铝合金或不锈钢标识牌，采用耐候反光材料标识6位数设备编号，使用期内不得出现脱落、变色、翘皮现象。</w:t>
      </w:r>
      <w:r/>
    </w:p>
    <w:p>
      <w:pPr>
        <w:ind w:firstLine="480"/>
        <w:spacing w:line="300" w:lineRule="auto"/>
        <w:tabs>
          <w:tab w:val="left" w:pos="567" w:leader="none"/>
        </w:tabs>
        <w:rPr>
          <w:rFonts w:ascii="宋体" w:hAnsi="宋体" w:eastAsia="宋体" w:cs="Times New Roman"/>
          <w:color w:val="auto"/>
          <w:sz w:val="24"/>
          <w:szCs w:val="24"/>
          <w:highlight w:val="none"/>
          <w14:ligatures w14:val="none"/>
        </w:rPr>
      </w:pPr>
      <w:r>
        <w:rPr>
          <w:rFonts w:hint="eastAsia" w:ascii="宋体" w:hAnsi="宋体" w:eastAsia="宋体" w:cs="Times New Roman"/>
          <w:color w:val="auto"/>
          <w:sz w:val="24"/>
          <w:szCs w:val="24"/>
          <w:highlight w:val="none"/>
          <w14:ligatures w14:val="none"/>
        </w:rPr>
        <w:t xml:space="preserve">3</w:t>
      </w:r>
      <w:r>
        <w:rPr>
          <w:rFonts w:ascii="宋体" w:hAnsi="宋体" w:eastAsia="宋体" w:cs="Times New Roman"/>
          <w:color w:val="auto"/>
          <w:sz w:val="24"/>
          <w:szCs w:val="24"/>
          <w:highlight w:val="none"/>
          <w14:ligatures w14:val="none"/>
        </w:rPr>
        <w:t xml:space="preserve">.6.</w:t>
      </w:r>
      <w:r>
        <w:rPr>
          <w:rFonts w:hint="eastAsia" w:ascii="宋体" w:hAnsi="宋体" w:cs="Times New Roman"/>
          <w:color w:val="auto"/>
          <w:sz w:val="24"/>
          <w:szCs w:val="24"/>
          <w:highlight w:val="none"/>
          <w:lang w:val="en-US" w:eastAsia="zh-CN"/>
          <w14:ligatures w14:val="none"/>
        </w:rPr>
        <w:t xml:space="preserve">6</w:t>
      </w:r>
      <w:r>
        <w:rPr>
          <w:rFonts w:hint="eastAsia" w:ascii="宋体" w:hAnsi="宋体" w:eastAsia="宋体" w:cs="Times New Roman"/>
          <w:color w:val="auto"/>
          <w:sz w:val="24"/>
          <w:szCs w:val="24"/>
          <w:highlight w:val="none"/>
          <w14:ligatures w14:val="none"/>
        </w:rPr>
        <w:t xml:space="preserve">安装在</w:t>
      </w:r>
      <w:r>
        <w:rPr>
          <w:rFonts w:hint="eastAsia" w:ascii="宋体" w:hAnsi="宋体" w:cs="Times New Roman"/>
          <w:color w:val="auto"/>
          <w:sz w:val="24"/>
          <w:szCs w:val="24"/>
          <w:highlight w:val="none"/>
          <w:lang w:eastAsia="zh-CN"/>
          <w14:ligatures w14:val="none"/>
        </w:rPr>
        <w:t xml:space="preserve">采购人</w:t>
      </w:r>
      <w:r>
        <w:rPr>
          <w:rFonts w:hint="eastAsia" w:ascii="宋体" w:hAnsi="宋体" w:eastAsia="宋体" w:cs="Times New Roman"/>
          <w:color w:val="auto"/>
          <w:sz w:val="24"/>
          <w:szCs w:val="24"/>
          <w:highlight w:val="none"/>
          <w14:ligatures w14:val="none"/>
        </w:rPr>
        <w:t xml:space="preserve">山体管理范围内的摄像机及设备的电力由</w:t>
      </w:r>
      <w:r>
        <w:rPr>
          <w:rFonts w:hint="eastAsia" w:ascii="宋体" w:hAnsi="宋体" w:cs="Times New Roman"/>
          <w:color w:val="auto"/>
          <w:sz w:val="24"/>
          <w:szCs w:val="24"/>
          <w:highlight w:val="none"/>
          <w:lang w:eastAsia="zh-CN"/>
          <w14:ligatures w14:val="none"/>
        </w:rPr>
        <w:t xml:space="preserve">采购人</w:t>
      </w:r>
      <w:r>
        <w:rPr>
          <w:rFonts w:hint="eastAsia" w:ascii="宋体" w:hAnsi="宋体" w:eastAsia="宋体" w:cs="Times New Roman"/>
          <w:color w:val="auto"/>
          <w:sz w:val="24"/>
          <w:szCs w:val="24"/>
          <w:highlight w:val="none"/>
          <w14:ligatures w14:val="none"/>
        </w:rPr>
        <w:t xml:space="preserve">无偿提供，并给予必要的便利；在</w:t>
      </w:r>
      <w:r>
        <w:rPr>
          <w:rFonts w:hint="eastAsia" w:ascii="宋体" w:hAnsi="宋体" w:cs="Times New Roman"/>
          <w:color w:val="auto"/>
          <w:sz w:val="24"/>
          <w:szCs w:val="24"/>
          <w:highlight w:val="none"/>
          <w:lang w:eastAsia="zh-CN"/>
          <w14:ligatures w14:val="none"/>
        </w:rPr>
        <w:t xml:space="preserve">采购人</w:t>
      </w:r>
      <w:r>
        <w:rPr>
          <w:rFonts w:hint="eastAsia" w:ascii="宋体" w:hAnsi="宋体" w:eastAsia="宋体" w:cs="Times New Roman"/>
          <w:color w:val="auto"/>
          <w:sz w:val="24"/>
          <w:szCs w:val="24"/>
          <w:highlight w:val="none"/>
          <w14:ligatures w14:val="none"/>
        </w:rPr>
        <w:t xml:space="preserve">管理范围以外所设置的点位，由投标人负责工程的协调，支付全部的场地或铁塔服务费用，由于项目运行所产生的电费，由投标人纳入报价中，</w:t>
      </w:r>
      <w:r>
        <w:rPr>
          <w:rFonts w:hint="eastAsia" w:ascii="宋体" w:hAnsi="宋体" w:cs="Times New Roman"/>
          <w:color w:val="auto"/>
          <w:sz w:val="24"/>
          <w:szCs w:val="24"/>
          <w:highlight w:val="none"/>
          <w:lang w:eastAsia="zh-CN"/>
          <w14:ligatures w14:val="none"/>
        </w:rPr>
        <w:t xml:space="preserve">采购人</w:t>
      </w:r>
      <w:r>
        <w:rPr>
          <w:rFonts w:hint="eastAsia" w:ascii="宋体" w:hAnsi="宋体" w:eastAsia="宋体" w:cs="Times New Roman"/>
          <w:color w:val="auto"/>
          <w:sz w:val="24"/>
          <w:szCs w:val="24"/>
          <w:highlight w:val="none"/>
          <w14:ligatures w14:val="none"/>
        </w:rPr>
        <w:t xml:space="preserve">不再支付。</w:t>
      </w:r>
      <w:r/>
    </w:p>
    <w:p>
      <w:pPr>
        <w:ind w:firstLine="480"/>
        <w:spacing w:line="300" w:lineRule="auto"/>
        <w:tabs>
          <w:tab w:val="left" w:pos="567" w:leader="none"/>
        </w:tabs>
        <w:rPr>
          <w:rFonts w:ascii="宋体" w:hAnsi="宋体" w:eastAsia="宋体" w:cs="Times New Roman"/>
          <w:color w:val="auto"/>
          <w:sz w:val="24"/>
          <w:szCs w:val="24"/>
          <w:highlight w:val="none"/>
          <w14:ligatures w14:val="none"/>
        </w:rPr>
      </w:pPr>
      <w:r>
        <w:rPr>
          <w:rFonts w:hint="eastAsia" w:ascii="宋体" w:hAnsi="宋体" w:eastAsia="宋体" w:cs="Times New Roman"/>
          <w:color w:val="auto"/>
          <w:sz w:val="24"/>
          <w:szCs w:val="24"/>
          <w:highlight w:val="none"/>
          <w14:ligatures w14:val="none"/>
        </w:rPr>
        <w:t xml:space="preserve">3</w:t>
      </w:r>
      <w:r>
        <w:rPr>
          <w:rFonts w:ascii="宋体" w:hAnsi="宋体" w:eastAsia="宋体" w:cs="Times New Roman"/>
          <w:color w:val="auto"/>
          <w:sz w:val="24"/>
          <w:szCs w:val="24"/>
          <w:highlight w:val="none"/>
          <w14:ligatures w14:val="none"/>
        </w:rPr>
        <w:t xml:space="preserve">.6.</w:t>
      </w:r>
      <w:r>
        <w:rPr>
          <w:rFonts w:hint="eastAsia" w:ascii="宋体" w:hAnsi="宋体" w:cs="Times New Roman"/>
          <w:color w:val="auto"/>
          <w:sz w:val="24"/>
          <w:szCs w:val="24"/>
          <w:highlight w:val="none"/>
          <w:lang w:val="en-US" w:eastAsia="zh-CN"/>
          <w14:ligatures w14:val="none"/>
        </w:rPr>
        <w:t xml:space="preserve">7</w:t>
      </w:r>
      <w:r>
        <w:rPr>
          <w:rFonts w:hint="eastAsia" w:ascii="宋体" w:hAnsi="宋体" w:eastAsia="宋体" w:cs="Times New Roman"/>
          <w:color w:val="auto"/>
          <w:sz w:val="24"/>
          <w:szCs w:val="24"/>
          <w:highlight w:val="none"/>
          <w14:ligatures w14:val="none"/>
        </w:rPr>
        <w:t xml:space="preserve">摄像机支架及抱箍</w:t>
      </w:r>
      <w:r>
        <w:rPr>
          <w:rFonts w:ascii="宋体" w:hAnsi="宋体" w:eastAsia="宋体" w:cs="Times New Roman"/>
          <w:color w:val="auto"/>
          <w:sz w:val="24"/>
          <w:szCs w:val="24"/>
          <w:highlight w:val="none"/>
          <w14:ligatures w14:val="none"/>
        </w:rPr>
        <w:t xml:space="preserve">需为304不锈钢材质，易于调整与紧固设计。</w:t>
      </w:r>
      <w:r/>
    </w:p>
    <w:p>
      <w:pPr>
        <w:ind w:firstLine="510"/>
        <w:jc w:val="both"/>
        <w:spacing w:before="120" w:after="120" w:line="440" w:lineRule="exact"/>
        <w:rPr>
          <w:rFonts w:hint="eastAsia" w:ascii="宋体" w:hAnsi="宋体" w:cs="Times New Roman"/>
          <w:b/>
          <w:bCs/>
          <w:color w:val="auto"/>
          <w:spacing w:val="7"/>
          <w:sz w:val="24"/>
          <w:szCs w:val="24"/>
          <w:highlight w:val="none"/>
          <w:lang w:val="en-US" w:eastAsia="zh-CN"/>
          <w14:ligatures w14:val="none"/>
        </w:rPr>
      </w:pPr>
      <w:r>
        <w:rPr>
          <w:rFonts w:hint="eastAsia" w:ascii="宋体" w:hAnsi="宋体" w:cs="Times New Roman"/>
          <w:b/>
          <w:bCs/>
          <w:color w:val="auto"/>
          <w:spacing w:val="7"/>
          <w:sz w:val="24"/>
          <w:szCs w:val="24"/>
          <w:highlight w:val="none"/>
          <w:lang w:val="en-US" w:eastAsia="zh-CN"/>
          <w14:ligatures w14:val="none"/>
        </w:rPr>
        <w:t xml:space="preserve">3.7双光谱云台机安装</w:t>
      </w:r>
      <w:r/>
    </w:p>
    <w:p>
      <w:pPr>
        <w:ind w:firstLine="480"/>
        <w:spacing w:line="300" w:lineRule="auto"/>
        <w:tabs>
          <w:tab w:val="left" w:pos="567" w:leader="none"/>
        </w:tabs>
        <w:rPr>
          <w:rFonts w:hint="eastAsia" w:ascii="宋体" w:hAnsi="宋体" w:eastAsia="宋体" w:cs="Times New Roman"/>
          <w:color w:val="auto"/>
          <w:sz w:val="24"/>
          <w:szCs w:val="24"/>
          <w:highlight w:val="none"/>
          <w:lang w:val="en-US" w:eastAsia="zh-CN"/>
          <w14:ligatures w14:val="none"/>
        </w:rPr>
      </w:pPr>
      <w:r>
        <w:rPr>
          <w:rFonts w:hint="eastAsia" w:ascii="宋体" w:hAnsi="宋体" w:eastAsia="宋体" w:cs="Times New Roman"/>
          <w:color w:val="auto"/>
          <w:sz w:val="24"/>
          <w:szCs w:val="24"/>
          <w:highlight w:val="none"/>
          <w:lang w:val="en-US" w:eastAsia="zh-CN"/>
          <w14:ligatures w14:val="none"/>
        </w:rPr>
        <w:t xml:space="preserve">▲3.7.1 双光谱云台机用于监测山体态势及周边环境，要能覆盖山体85%以上面积，依据需求，安装在手机信号塔、高层建筑楼顶及周边合理位置（详见3.11清单表）。</w:t>
      </w:r>
      <w:r/>
    </w:p>
    <w:p>
      <w:pPr>
        <w:ind w:firstLine="480"/>
        <w:spacing w:line="300" w:lineRule="auto"/>
        <w:tabs>
          <w:tab w:val="left" w:pos="567" w:leader="none"/>
        </w:tabs>
        <w:rPr>
          <w:rFonts w:hint="eastAsia" w:ascii="宋体" w:hAnsi="宋体" w:eastAsia="宋体" w:cs="Times New Roman"/>
          <w:color w:val="auto"/>
          <w:sz w:val="24"/>
          <w:szCs w:val="24"/>
          <w:highlight w:val="none"/>
          <w:lang w:val="en-US" w:eastAsia="zh-CN"/>
          <w14:ligatures w14:val="none"/>
        </w:rPr>
      </w:pPr>
      <w:r>
        <w:rPr>
          <w:rFonts w:hint="eastAsia" w:ascii="宋体" w:hAnsi="宋体" w:eastAsia="宋体" w:cs="Times New Roman"/>
          <w:color w:val="auto"/>
          <w:sz w:val="24"/>
          <w:szCs w:val="24"/>
          <w:highlight w:val="none"/>
          <w:lang w:val="en-US" w:eastAsia="zh-CN"/>
          <w14:ligatures w14:val="none"/>
        </w:rPr>
        <w:t xml:space="preserve">▲3.7.2 双光谱云台机需做好抗风防护，设置有安全防护装置。12级及以下风况，设备安装不出现异常；在14级及以上风况下不出现跌落情况。</w:t>
      </w:r>
      <w:r/>
    </w:p>
    <w:p>
      <w:pPr>
        <w:ind w:firstLine="480"/>
        <w:spacing w:line="300" w:lineRule="auto"/>
        <w:tabs>
          <w:tab w:val="left" w:pos="567" w:leader="none"/>
        </w:tabs>
        <w:rPr>
          <w:rFonts w:ascii="宋体" w:hAnsi="宋体" w:eastAsia="宋体" w:cs="Times New Roman"/>
          <w:color w:val="auto"/>
          <w:sz w:val="24"/>
          <w:szCs w:val="24"/>
          <w:highlight w:val="none"/>
          <w14:ligatures w14:val="none"/>
        </w:rPr>
      </w:pPr>
      <w:r>
        <w:rPr>
          <w:rFonts w:hint="eastAsia" w:ascii="宋体" w:hAnsi="宋体" w:eastAsia="宋体" w:cs="Times New Roman"/>
          <w:bCs/>
          <w:color w:val="auto"/>
          <w:sz w:val="24"/>
          <w:szCs w:val="24"/>
          <w:highlight w:val="none"/>
          <w14:ligatures w14:val="none"/>
        </w:rPr>
        <w:t xml:space="preserve">▲</w:t>
      </w:r>
      <w:r>
        <w:rPr>
          <w:rFonts w:ascii="宋体" w:hAnsi="宋体" w:eastAsia="宋体" w:cs="Times New Roman"/>
          <w:color w:val="auto"/>
          <w:sz w:val="24"/>
          <w:szCs w:val="24"/>
          <w:highlight w:val="none"/>
          <w14:ligatures w14:val="none"/>
        </w:rPr>
        <w:t xml:space="preserve">3.7.3</w:t>
      </w:r>
      <w:r>
        <w:rPr>
          <w:rFonts w:hint="eastAsia" w:ascii="宋体" w:hAnsi="宋体" w:eastAsia="宋体" w:cs="Times New Roman"/>
          <w:color w:val="auto"/>
          <w:sz w:val="24"/>
          <w:szCs w:val="24"/>
          <w:highlight w:val="none"/>
          <w14:ligatures w14:val="none"/>
        </w:rPr>
        <w:t xml:space="preserve">双光谱云台机安装。在铁塔挂靠安装状况下，挂高高度不低于30米，需安装牢固，无明显晃动；在借墙或立杆方式安装时，需安装牢固，无明显晃动；摄像机支架及抱箍</w:t>
      </w:r>
      <w:r>
        <w:rPr>
          <w:rFonts w:ascii="宋体" w:hAnsi="宋体" w:eastAsia="宋体" w:cs="Times New Roman"/>
          <w:color w:val="auto"/>
          <w:sz w:val="24"/>
          <w:szCs w:val="24"/>
          <w:highlight w:val="none"/>
          <w14:ligatures w14:val="none"/>
        </w:rPr>
        <w:t xml:space="preserve">需为304不锈钢材质，易于调整与紧固设计。</w:t>
      </w:r>
      <w:r/>
    </w:p>
    <w:p>
      <w:pPr>
        <w:ind w:firstLine="480"/>
        <w:spacing w:line="300" w:lineRule="auto"/>
        <w:tabs>
          <w:tab w:val="left" w:pos="567" w:leader="none"/>
        </w:tabs>
        <w:rPr>
          <w:rFonts w:ascii="宋体" w:hAnsi="宋体" w:eastAsia="宋体" w:cs="Times New Roman"/>
          <w:color w:val="auto"/>
          <w:sz w:val="24"/>
          <w:szCs w:val="24"/>
          <w:highlight w:val="none"/>
          <w14:ligatures w14:val="none"/>
        </w:rPr>
      </w:pPr>
      <w:r>
        <w:rPr>
          <w:rFonts w:ascii="宋体" w:hAnsi="宋体" w:eastAsia="宋体" w:cs="Times New Roman"/>
          <w:color w:val="auto"/>
          <w:sz w:val="24"/>
          <w:szCs w:val="24"/>
          <w:highlight w:val="none"/>
          <w14:ligatures w14:val="none"/>
        </w:rPr>
        <w:t xml:space="preserve">3.7.4</w:t>
      </w:r>
      <w:r>
        <w:rPr>
          <w:rFonts w:hint="eastAsia" w:ascii="宋体" w:hAnsi="宋体" w:eastAsia="宋体" w:cs="Times New Roman"/>
          <w:color w:val="auto"/>
          <w:sz w:val="24"/>
          <w:szCs w:val="24"/>
          <w:highlight w:val="none"/>
          <w14:ligatures w14:val="none"/>
        </w:rPr>
        <w:t xml:space="preserve">双光谱云台机安装所涉及的登高作业、电焊施工、电力施工、光缆熔接等安装调试工作所需的特种作业人员（可外聘）需持有相匹配的特种作业证书且保证在有效范围内，在工序实施前，向</w:t>
      </w:r>
      <w:r>
        <w:rPr>
          <w:rFonts w:hint="eastAsia" w:ascii="宋体" w:hAnsi="宋体" w:cs="Times New Roman"/>
          <w:color w:val="auto"/>
          <w:sz w:val="24"/>
          <w:szCs w:val="24"/>
          <w:highlight w:val="none"/>
          <w:lang w:eastAsia="zh-CN"/>
          <w14:ligatures w14:val="none"/>
        </w:rPr>
        <w:t xml:space="preserve">采购人</w:t>
      </w:r>
      <w:r>
        <w:rPr>
          <w:rFonts w:hint="eastAsia" w:ascii="宋体" w:hAnsi="宋体" w:eastAsia="宋体" w:cs="Times New Roman"/>
          <w:color w:val="auto"/>
          <w:sz w:val="24"/>
          <w:szCs w:val="24"/>
          <w:highlight w:val="none"/>
          <w14:ligatures w14:val="none"/>
        </w:rPr>
        <w:t xml:space="preserve">提供书面证明材料，活动书面许可后方可施工。</w:t>
      </w:r>
      <w:r>
        <w:rPr>
          <w:rFonts w:ascii="宋体" w:hAnsi="宋体" w:eastAsia="宋体" w:cs="Times New Roman"/>
          <w:color w:val="auto"/>
          <w:sz w:val="24"/>
          <w:szCs w:val="24"/>
          <w:highlight w:val="none"/>
          <w14:ligatures w14:val="none"/>
        </w:rPr>
        <w:t xml:space="preserve"> </w:t>
      </w:r>
      <w:r/>
    </w:p>
    <w:p>
      <w:pPr>
        <w:ind w:firstLine="480"/>
        <w:spacing w:line="300" w:lineRule="auto"/>
        <w:tabs>
          <w:tab w:val="left" w:pos="567" w:leader="none"/>
        </w:tabs>
        <w:rPr>
          <w:rFonts w:ascii="宋体" w:hAnsi="宋体" w:eastAsia="宋体" w:cs="Times New Roman"/>
          <w:color w:val="auto"/>
          <w:sz w:val="24"/>
          <w:szCs w:val="24"/>
          <w:highlight w:val="none"/>
          <w14:ligatures w14:val="none"/>
        </w:rPr>
      </w:pPr>
      <w:r>
        <w:rPr>
          <w:rFonts w:hint="eastAsia" w:ascii="宋体" w:hAnsi="宋体" w:eastAsia="宋体" w:cs="Times New Roman"/>
          <w:color w:val="auto"/>
          <w:sz w:val="24"/>
          <w:szCs w:val="24"/>
          <w:highlight w:val="none"/>
          <w14:ligatures w14:val="none"/>
        </w:rPr>
        <w:t xml:space="preserve">3.7</w:t>
      </w:r>
      <w:r>
        <w:rPr>
          <w:rFonts w:ascii="宋体" w:hAnsi="宋体" w:eastAsia="宋体" w:cs="Times New Roman"/>
          <w:color w:val="auto"/>
          <w:sz w:val="24"/>
          <w:szCs w:val="24"/>
          <w:highlight w:val="none"/>
          <w14:ligatures w14:val="none"/>
        </w:rPr>
        <w:t xml:space="preserve">.5每台摄像机</w:t>
      </w:r>
      <w:r>
        <w:rPr>
          <w:rFonts w:hint="eastAsia" w:ascii="宋体" w:hAnsi="宋体" w:eastAsia="宋体" w:cs="Times New Roman"/>
          <w:color w:val="auto"/>
          <w:sz w:val="24"/>
          <w:szCs w:val="24"/>
          <w:highlight w:val="none"/>
          <w14:ligatures w14:val="none"/>
        </w:rPr>
        <w:t xml:space="preserve">下方</w:t>
      </w:r>
      <w:r>
        <w:rPr>
          <w:rFonts w:ascii="宋体" w:hAnsi="宋体" w:eastAsia="宋体" w:cs="Times New Roman"/>
          <w:color w:val="auto"/>
          <w:sz w:val="24"/>
          <w:szCs w:val="24"/>
          <w:highlight w:val="none"/>
          <w14:ligatures w14:val="none"/>
        </w:rPr>
        <w:t xml:space="preserve">需悬挂20mm*80mm铝合金或不锈钢标识牌，采用耐候反光材料标识6位数设备编号，使用期内不得出现脱落、变色、翘皮现象。</w:t>
      </w:r>
      <w:r/>
    </w:p>
    <w:p>
      <w:pPr>
        <w:ind w:firstLine="480"/>
        <w:spacing w:line="300" w:lineRule="auto"/>
        <w:tabs>
          <w:tab w:val="left" w:pos="567" w:leader="none"/>
        </w:tabs>
        <w:rPr>
          <w:rFonts w:ascii="宋体" w:hAnsi="宋体" w:eastAsia="宋体" w:cs="Times New Roman"/>
          <w:color w:val="auto"/>
          <w:sz w:val="24"/>
          <w:szCs w:val="24"/>
          <w:highlight w:val="none"/>
          <w14:ligatures w14:val="none"/>
        </w:rPr>
      </w:pPr>
      <w:r>
        <w:rPr>
          <w:rFonts w:hint="eastAsia" w:ascii="宋体" w:hAnsi="宋体" w:eastAsia="宋体" w:cs="Times New Roman"/>
          <w:color w:val="auto"/>
          <w:sz w:val="24"/>
          <w:szCs w:val="24"/>
          <w:highlight w:val="none"/>
          <w14:ligatures w14:val="none"/>
        </w:rPr>
        <w:t xml:space="preserve">3.7</w:t>
      </w:r>
      <w:r>
        <w:rPr>
          <w:rFonts w:ascii="宋体" w:hAnsi="宋体" w:eastAsia="宋体" w:cs="Times New Roman"/>
          <w:color w:val="auto"/>
          <w:sz w:val="24"/>
          <w:szCs w:val="24"/>
          <w:highlight w:val="none"/>
          <w14:ligatures w14:val="none"/>
        </w:rPr>
        <w:t xml:space="preserve">.7</w:t>
      </w:r>
      <w:r>
        <w:rPr>
          <w:rFonts w:hint="eastAsia" w:ascii="宋体" w:hAnsi="宋体" w:eastAsia="宋体" w:cs="Times New Roman"/>
          <w:color w:val="auto"/>
          <w:sz w:val="24"/>
          <w:szCs w:val="24"/>
          <w:highlight w:val="none"/>
          <w14:ligatures w14:val="none"/>
        </w:rPr>
        <w:t xml:space="preserve">安装在</w:t>
      </w:r>
      <w:r>
        <w:rPr>
          <w:rFonts w:hint="eastAsia" w:ascii="宋体" w:hAnsi="宋体" w:cs="Times New Roman"/>
          <w:color w:val="auto"/>
          <w:sz w:val="24"/>
          <w:szCs w:val="24"/>
          <w:highlight w:val="none"/>
          <w:lang w:eastAsia="zh-CN"/>
          <w14:ligatures w14:val="none"/>
        </w:rPr>
        <w:t xml:space="preserve">采购人</w:t>
      </w:r>
      <w:r>
        <w:rPr>
          <w:rFonts w:hint="eastAsia" w:ascii="宋体" w:hAnsi="宋体" w:eastAsia="宋体" w:cs="Times New Roman"/>
          <w:color w:val="auto"/>
          <w:sz w:val="24"/>
          <w:szCs w:val="24"/>
          <w:highlight w:val="none"/>
          <w14:ligatures w14:val="none"/>
        </w:rPr>
        <w:t xml:space="preserve">山体管理范围内的摄像机及设备的电力由</w:t>
      </w:r>
      <w:r>
        <w:rPr>
          <w:rFonts w:hint="eastAsia" w:ascii="宋体" w:hAnsi="宋体" w:cs="Times New Roman"/>
          <w:color w:val="auto"/>
          <w:sz w:val="24"/>
          <w:szCs w:val="24"/>
          <w:highlight w:val="none"/>
          <w:lang w:eastAsia="zh-CN"/>
          <w14:ligatures w14:val="none"/>
        </w:rPr>
        <w:t xml:space="preserve">采购人</w:t>
      </w:r>
      <w:r>
        <w:rPr>
          <w:rFonts w:hint="eastAsia" w:ascii="宋体" w:hAnsi="宋体" w:eastAsia="宋体" w:cs="Times New Roman"/>
          <w:color w:val="auto"/>
          <w:sz w:val="24"/>
          <w:szCs w:val="24"/>
          <w:highlight w:val="none"/>
          <w14:ligatures w14:val="none"/>
        </w:rPr>
        <w:t xml:space="preserve">无偿提供，并给予必要的便利；在</w:t>
      </w:r>
      <w:r>
        <w:rPr>
          <w:rFonts w:hint="eastAsia" w:ascii="宋体" w:hAnsi="宋体" w:cs="Times New Roman"/>
          <w:color w:val="auto"/>
          <w:sz w:val="24"/>
          <w:szCs w:val="24"/>
          <w:highlight w:val="none"/>
          <w:lang w:eastAsia="zh-CN"/>
          <w14:ligatures w14:val="none"/>
        </w:rPr>
        <w:t xml:space="preserve">采购人</w:t>
      </w:r>
      <w:r>
        <w:rPr>
          <w:rFonts w:hint="eastAsia" w:ascii="宋体" w:hAnsi="宋体" w:eastAsia="宋体" w:cs="Times New Roman"/>
          <w:color w:val="auto"/>
          <w:sz w:val="24"/>
          <w:szCs w:val="24"/>
          <w:highlight w:val="none"/>
          <w14:ligatures w14:val="none"/>
        </w:rPr>
        <w:t xml:space="preserve">管理范围以外所设置的点位，由投标人负责工程的协调，支付全部的场地或铁塔服务费用，由于项目运行所产生的电费，由投标人纳入报价中，</w:t>
      </w:r>
      <w:r>
        <w:rPr>
          <w:rFonts w:hint="eastAsia" w:ascii="宋体" w:hAnsi="宋体" w:cs="Times New Roman"/>
          <w:color w:val="auto"/>
          <w:sz w:val="24"/>
          <w:szCs w:val="24"/>
          <w:highlight w:val="none"/>
          <w:lang w:eastAsia="zh-CN"/>
          <w14:ligatures w14:val="none"/>
        </w:rPr>
        <w:t xml:space="preserve">采购人</w:t>
      </w:r>
      <w:r>
        <w:rPr>
          <w:rFonts w:hint="eastAsia" w:ascii="宋体" w:hAnsi="宋体" w:eastAsia="宋体" w:cs="Times New Roman"/>
          <w:color w:val="auto"/>
          <w:sz w:val="24"/>
          <w:szCs w:val="24"/>
          <w:highlight w:val="none"/>
          <w14:ligatures w14:val="none"/>
        </w:rPr>
        <w:t xml:space="preserve">不再支付。</w:t>
      </w:r>
      <w:r/>
    </w:p>
    <w:p>
      <w:pPr>
        <w:rPr>
          <w:color w:val="auto"/>
          <w:highlight w:val="none"/>
        </w:rPr>
      </w:pPr>
      <w:r>
        <w:rPr>
          <w:color w:val="auto"/>
          <w:highlight w:val="none"/>
        </w:rPr>
      </w:r>
      <w:r/>
    </w:p>
    <w:p>
      <w:pPr>
        <w:ind w:firstLine="510"/>
        <w:jc w:val="both"/>
        <w:spacing w:before="120" w:after="120" w:line="440" w:lineRule="exact"/>
        <w:rPr>
          <w:rFonts w:hint="eastAsia" w:ascii="宋体" w:hAnsi="宋体" w:cs="Times New Roman"/>
          <w:b/>
          <w:bCs/>
          <w:color w:val="auto"/>
          <w:spacing w:val="7"/>
          <w:sz w:val="24"/>
          <w:szCs w:val="24"/>
          <w:highlight w:val="none"/>
          <w:lang w:val="en-US" w:eastAsia="zh-CN"/>
          <w14:ligatures w14:val="none"/>
        </w:rPr>
      </w:pPr>
      <w:r>
        <w:rPr>
          <w:rFonts w:hint="eastAsia" w:ascii="宋体" w:hAnsi="宋体" w:cs="Times New Roman"/>
          <w:b/>
          <w:bCs/>
          <w:color w:val="auto"/>
          <w:spacing w:val="7"/>
          <w:sz w:val="24"/>
          <w:szCs w:val="24"/>
          <w:highlight w:val="none"/>
          <w:lang w:val="en-US" w:eastAsia="zh-CN"/>
          <w14:ligatures w14:val="none"/>
        </w:rPr>
        <w:t xml:space="preserve">3.8干线传输网</w:t>
      </w:r>
      <w:r/>
    </w:p>
    <w:p>
      <w:pPr>
        <w:ind w:firstLine="480"/>
        <w:spacing w:line="300" w:lineRule="auto"/>
        <w:tabs>
          <w:tab w:val="left" w:pos="567" w:leader="none"/>
        </w:tabs>
        <w:rPr>
          <w:rFonts w:hint="eastAsia" w:ascii="宋体" w:hAnsi="宋体" w:eastAsia="宋体" w:cs="Times New Roman"/>
          <w:color w:val="auto"/>
          <w:sz w:val="24"/>
          <w:szCs w:val="24"/>
          <w:highlight w:val="none"/>
          <w14:ligatures w14:val="none"/>
        </w:rPr>
      </w:pPr>
      <w:r>
        <w:rPr>
          <w:rFonts w:hint="eastAsia" w:ascii="宋体" w:hAnsi="宋体" w:eastAsia="宋体" w:cs="Times New Roman"/>
          <w:color w:val="auto"/>
          <w:sz w:val="24"/>
          <w:szCs w:val="24"/>
          <w:highlight w:val="none"/>
          <w14:ligatures w14:val="none"/>
        </w:rPr>
        <w:t xml:space="preserve">▲3.8.1投标人需建立山体到云存储机房，云存储机房到政务云机房，政务云机房到自然资源规划局、</w:t>
      </w:r>
      <w:r>
        <w:rPr>
          <w:rFonts w:ascii="宋体" w:hAnsi="宋体" w:eastAsia="宋体" w:cs="Times New Roman"/>
          <w:color w:val="auto"/>
          <w:spacing w:val="7"/>
          <w:sz w:val="24"/>
          <w:szCs w:val="24"/>
          <w:highlight w:val="none"/>
          <w14:ligatures w14:val="none"/>
        </w:rPr>
        <w:t xml:space="preserve">应急管理局、</w:t>
      </w:r>
      <w:r>
        <w:rPr>
          <w:rFonts w:hint="eastAsia" w:ascii="宋体" w:hAnsi="宋体" w:eastAsia="宋体" w:cs="Times New Roman"/>
          <w:color w:val="auto"/>
          <w:sz w:val="24"/>
          <w:szCs w:val="24"/>
          <w:highlight w:val="none"/>
          <w14:ligatures w14:val="none"/>
        </w:rPr>
        <w:t xml:space="preserve">公安局、</w:t>
      </w:r>
      <w:r>
        <w:rPr>
          <w:rFonts w:ascii="宋体" w:hAnsi="宋体" w:eastAsia="宋体" w:cs="Times New Roman"/>
          <w:color w:val="auto"/>
          <w:spacing w:val="7"/>
          <w:sz w:val="24"/>
          <w:szCs w:val="24"/>
          <w:highlight w:val="none"/>
          <w14:ligatures w14:val="none"/>
        </w:rPr>
        <w:t xml:space="preserve">消防</w:t>
      </w:r>
      <w:r>
        <w:rPr>
          <w:rFonts w:hint="eastAsia" w:ascii="宋体" w:hAnsi="宋体" w:eastAsia="宋体" w:cs="Times New Roman"/>
          <w:color w:val="auto"/>
          <w:spacing w:val="7"/>
          <w:sz w:val="24"/>
          <w:szCs w:val="24"/>
          <w:highlight w:val="none"/>
          <w14:ligatures w14:val="none"/>
        </w:rPr>
        <w:t xml:space="preserve">救援局</w:t>
      </w:r>
      <w:r>
        <w:rPr>
          <w:rFonts w:hint="eastAsia" w:ascii="宋体" w:hAnsi="宋体" w:cs="Times New Roman"/>
          <w:color w:val="auto"/>
          <w:spacing w:val="7"/>
          <w:sz w:val="24"/>
          <w:szCs w:val="24"/>
          <w:highlight w:val="none"/>
          <w:lang w:eastAsia="zh-CN"/>
          <w14:ligatures w14:val="none"/>
        </w:rPr>
        <w:t xml:space="preserve">、</w:t>
      </w:r>
      <w:r>
        <w:rPr>
          <w:rFonts w:hint="eastAsia" w:ascii="宋体" w:hAnsi="宋体" w:eastAsia="宋体" w:cs="Times New Roman"/>
          <w:color w:val="auto"/>
          <w:sz w:val="24"/>
          <w:szCs w:val="24"/>
          <w:highlight w:val="none"/>
          <w14:ligatures w14:val="none"/>
        </w:rPr>
        <w:t xml:space="preserve">党政通网站等各应用单位的干线传输网络。</w:t>
      </w:r>
      <w:r/>
    </w:p>
    <w:p>
      <w:pPr>
        <w:ind w:firstLine="480"/>
        <w:spacing w:line="300" w:lineRule="auto"/>
        <w:tabs>
          <w:tab w:val="left" w:pos="567" w:leader="none"/>
        </w:tabs>
        <w:rPr>
          <w:rFonts w:hint="eastAsia" w:ascii="宋体" w:hAnsi="宋体" w:eastAsia="宋体" w:cs="Times New Roman"/>
          <w:color w:val="auto"/>
          <w:sz w:val="24"/>
          <w:szCs w:val="24"/>
          <w:highlight w:val="none"/>
          <w14:ligatures w14:val="none"/>
        </w:rPr>
      </w:pPr>
      <w:r>
        <w:rPr>
          <w:rFonts w:hint="eastAsia" w:ascii="宋体" w:hAnsi="宋体" w:eastAsia="宋体" w:cs="Times New Roman"/>
          <w:color w:val="auto"/>
          <w:sz w:val="24"/>
          <w:szCs w:val="24"/>
          <w:highlight w:val="none"/>
          <w14:ligatures w14:val="none"/>
        </w:rPr>
        <w:t xml:space="preserve">3.8.</w:t>
      </w:r>
      <w:r>
        <w:rPr>
          <w:rFonts w:hint="eastAsia" w:ascii="宋体" w:hAnsi="宋体" w:cs="Times New Roman"/>
          <w:color w:val="auto"/>
          <w:sz w:val="24"/>
          <w:szCs w:val="24"/>
          <w:highlight w:val="none"/>
          <w:lang w:val="en-US" w:eastAsia="zh-CN"/>
          <w14:ligatures w14:val="none"/>
        </w:rPr>
        <w:t xml:space="preserve">2</w:t>
      </w:r>
      <w:r>
        <w:rPr>
          <w:rFonts w:hint="eastAsia" w:ascii="宋体" w:hAnsi="宋体" w:eastAsia="宋体" w:cs="Times New Roman"/>
          <w:color w:val="auto"/>
          <w:sz w:val="24"/>
          <w:szCs w:val="24"/>
          <w:highlight w:val="none"/>
          <w14:ligatures w14:val="none"/>
        </w:rPr>
        <w:t xml:space="preserve"> 汇聚交换机、中心交换机性能应能满足1000路（2Mbps带宽）视频图像并发访问。</w:t>
      </w:r>
      <w:r/>
    </w:p>
    <w:p>
      <w:pPr>
        <w:ind w:firstLine="480"/>
        <w:spacing w:line="300" w:lineRule="auto"/>
        <w:tabs>
          <w:tab w:val="left" w:pos="567" w:leader="none"/>
        </w:tabs>
        <w:rPr>
          <w:rFonts w:hint="eastAsia" w:ascii="宋体" w:hAnsi="宋体" w:eastAsia="宋体" w:cs="Times New Roman"/>
          <w:color w:val="auto"/>
          <w:sz w:val="24"/>
          <w:szCs w:val="24"/>
          <w:highlight w:val="none"/>
          <w14:ligatures w14:val="none"/>
        </w:rPr>
      </w:pPr>
      <w:r>
        <w:rPr>
          <w:rFonts w:hint="eastAsia" w:ascii="宋体" w:hAnsi="宋体" w:eastAsia="宋体" w:cs="Times New Roman"/>
          <w:color w:val="auto"/>
          <w:sz w:val="24"/>
          <w:szCs w:val="24"/>
          <w:highlight w:val="none"/>
          <w14:ligatures w14:val="none"/>
        </w:rPr>
        <w:t xml:space="preserve">▲3.8.</w:t>
      </w:r>
      <w:r>
        <w:rPr>
          <w:rFonts w:hint="eastAsia" w:ascii="宋体" w:hAnsi="宋体" w:cs="Times New Roman"/>
          <w:color w:val="auto"/>
          <w:sz w:val="24"/>
          <w:szCs w:val="24"/>
          <w:highlight w:val="none"/>
          <w:lang w:val="en-US" w:eastAsia="zh-CN"/>
          <w14:ligatures w14:val="none"/>
        </w:rPr>
        <w:t xml:space="preserve">3</w:t>
      </w:r>
      <w:r>
        <w:rPr>
          <w:rFonts w:hint="eastAsia" w:ascii="宋体" w:hAnsi="宋体" w:eastAsia="宋体" w:cs="Times New Roman"/>
          <w:color w:val="auto"/>
          <w:sz w:val="24"/>
          <w:szCs w:val="24"/>
          <w:highlight w:val="none"/>
          <w14:ligatures w14:val="none"/>
        </w:rPr>
        <w:t xml:space="preserve"> 核心交换机需采用双机热备容灾配置。</w:t>
      </w:r>
      <w:r/>
    </w:p>
    <w:p>
      <w:pPr>
        <w:ind w:firstLine="480"/>
        <w:spacing w:line="300" w:lineRule="auto"/>
        <w:tabs>
          <w:tab w:val="left" w:pos="567" w:leader="none"/>
        </w:tabs>
        <w:rPr>
          <w:rFonts w:hint="eastAsia" w:ascii="宋体" w:hAnsi="宋体" w:eastAsia="宋体" w:cs="Times New Roman"/>
          <w:color w:val="auto"/>
          <w:sz w:val="24"/>
          <w:szCs w:val="24"/>
          <w:highlight w:val="none"/>
          <w14:ligatures w14:val="none"/>
        </w:rPr>
      </w:pPr>
      <w:r>
        <w:rPr>
          <w:rFonts w:hint="eastAsia" w:ascii="宋体" w:hAnsi="宋体" w:eastAsia="宋体" w:cs="Times New Roman"/>
          <w:color w:val="auto"/>
          <w:sz w:val="24"/>
          <w:szCs w:val="24"/>
          <w:highlight w:val="none"/>
          <w14:ligatures w14:val="none"/>
        </w:rPr>
        <w:t xml:space="preserve">3.8.</w:t>
      </w:r>
      <w:r>
        <w:rPr>
          <w:rFonts w:hint="eastAsia" w:ascii="宋体" w:hAnsi="宋体" w:cs="Times New Roman"/>
          <w:color w:val="auto"/>
          <w:sz w:val="24"/>
          <w:szCs w:val="24"/>
          <w:highlight w:val="none"/>
          <w:lang w:val="en-US" w:eastAsia="zh-CN"/>
          <w14:ligatures w14:val="none"/>
        </w:rPr>
        <w:t xml:space="preserve">4</w:t>
      </w:r>
      <w:r>
        <w:rPr>
          <w:rFonts w:hint="eastAsia" w:ascii="宋体" w:hAnsi="宋体" w:eastAsia="宋体" w:cs="Times New Roman"/>
          <w:color w:val="auto"/>
          <w:sz w:val="24"/>
          <w:szCs w:val="24"/>
          <w:highlight w:val="none"/>
          <w14:ligatures w14:val="none"/>
        </w:rPr>
        <w:t xml:space="preserve">干线需使用裸纤专线连接，速率不低于1000Mbps，不得采用VPN、EPON、GPON等复用网络。</w:t>
      </w:r>
      <w:r/>
    </w:p>
    <w:p>
      <w:pPr>
        <w:rPr>
          <w:color w:val="auto"/>
          <w:highlight w:val="none"/>
        </w:rPr>
      </w:pPr>
      <w:r>
        <w:rPr>
          <w:color w:val="auto"/>
          <w:highlight w:val="none"/>
        </w:rPr>
      </w:r>
      <w:r/>
    </w:p>
    <w:p>
      <w:pPr>
        <w:ind w:firstLine="510"/>
        <w:jc w:val="both"/>
        <w:spacing w:before="120" w:after="120" w:line="440" w:lineRule="exact"/>
        <w:rPr>
          <w:rFonts w:hint="eastAsia" w:ascii="宋体" w:hAnsi="宋体" w:cs="Times New Roman"/>
          <w:b/>
          <w:bCs/>
          <w:color w:val="auto"/>
          <w:spacing w:val="7"/>
          <w:sz w:val="24"/>
          <w:szCs w:val="24"/>
          <w:highlight w:val="none"/>
          <w:lang w:val="en-US" w:eastAsia="zh-CN"/>
          <w14:ligatures w14:val="none"/>
        </w:rPr>
      </w:pPr>
      <w:r>
        <w:rPr>
          <w:rFonts w:hint="eastAsia" w:ascii="宋体" w:hAnsi="宋体" w:cs="Times New Roman"/>
          <w:b/>
          <w:bCs/>
          <w:color w:val="auto"/>
          <w:spacing w:val="7"/>
          <w:sz w:val="24"/>
          <w:szCs w:val="24"/>
          <w:highlight w:val="none"/>
          <w:lang w:val="en-US" w:eastAsia="zh-CN"/>
          <w14:ligatures w14:val="none"/>
        </w:rPr>
        <w:t xml:space="preserve">3.9网络安全与防护</w:t>
      </w:r>
      <w:r/>
    </w:p>
    <w:p>
      <w:pPr>
        <w:ind w:firstLine="480"/>
        <w:spacing w:line="300" w:lineRule="auto"/>
        <w:rPr>
          <w:rFonts w:ascii="宋体" w:hAnsi="宋体" w:eastAsia="宋体" w:cs="Times New Roman"/>
          <w:color w:val="auto"/>
          <w:sz w:val="24"/>
          <w:szCs w:val="24"/>
          <w:highlight w:val="none"/>
          <w14:ligatures w14:val="none"/>
        </w:rPr>
      </w:pPr>
      <w:r>
        <w:rPr>
          <w:rFonts w:hint="eastAsia" w:ascii="宋体" w:hAnsi="宋体" w:eastAsia="宋体" w:cs="Times New Roman"/>
          <w:bCs/>
          <w:color w:val="auto"/>
          <w:sz w:val="24"/>
          <w:szCs w:val="24"/>
          <w:highlight w:val="none"/>
          <w14:ligatures w14:val="none"/>
        </w:rPr>
        <w:t xml:space="preserve">▲</w:t>
      </w:r>
      <w:r>
        <w:rPr>
          <w:rFonts w:ascii="宋体" w:hAnsi="宋体" w:eastAsia="宋体" w:cs="Times New Roman"/>
          <w:color w:val="auto"/>
          <w:sz w:val="24"/>
          <w:szCs w:val="24"/>
          <w:highlight w:val="none"/>
          <w14:ligatures w14:val="none"/>
        </w:rPr>
        <w:t xml:space="preserve">3.9.1对接可靠性：为保证视频接入的可靠性和数据实时性，防火墙需支持反病毒检测功能，支持500万种以上病毒检测；防火墙吞吐率不小于40Gbps；支持Web攻击识别与防护，如跨站脚本攻击、SQL注入攻击；支持虚拟化。</w:t>
      </w:r>
      <w:r/>
    </w:p>
    <w:p>
      <w:pPr>
        <w:ind w:firstLine="480"/>
        <w:spacing w:line="300" w:lineRule="auto"/>
        <w:rPr>
          <w:rFonts w:ascii="宋体" w:hAnsi="宋体" w:eastAsia="宋体" w:cs="Times New Roman"/>
          <w:color w:val="auto"/>
          <w:sz w:val="24"/>
          <w:szCs w:val="24"/>
          <w:highlight w:val="none"/>
          <w14:ligatures w14:val="none"/>
        </w:rPr>
      </w:pPr>
      <w:r>
        <w:rPr>
          <w:rFonts w:hint="eastAsia" w:ascii="宋体" w:hAnsi="宋体" w:eastAsia="宋体" w:cs="Times New Roman"/>
          <w:bCs/>
          <w:color w:val="auto"/>
          <w:sz w:val="24"/>
          <w:szCs w:val="24"/>
          <w:highlight w:val="none"/>
          <w14:ligatures w14:val="none"/>
        </w:rPr>
        <w:t xml:space="preserve">▲</w:t>
      </w:r>
      <w:r>
        <w:rPr>
          <w:rFonts w:ascii="宋体" w:hAnsi="宋体" w:eastAsia="宋体" w:cs="Times New Roman"/>
          <w:color w:val="auto"/>
          <w:sz w:val="24"/>
          <w:szCs w:val="24"/>
          <w:highlight w:val="none"/>
          <w14:ligatures w14:val="none"/>
        </w:rPr>
        <w:t xml:space="preserve">3.9.2投标人需采用高可靠性、高性能防火墙与</w:t>
      </w:r>
      <w:r>
        <w:rPr>
          <w:rFonts w:hint="eastAsia" w:ascii="宋体" w:hAnsi="宋体" w:cs="Times New Roman"/>
          <w:color w:val="auto"/>
          <w:sz w:val="24"/>
          <w:szCs w:val="24"/>
          <w:highlight w:val="none"/>
          <w:lang w:eastAsia="zh-CN"/>
          <w14:ligatures w14:val="none"/>
        </w:rPr>
        <w:t xml:space="preserve">采购人</w:t>
      </w:r>
      <w:r>
        <w:rPr>
          <w:rFonts w:ascii="宋体" w:hAnsi="宋体" w:eastAsia="宋体" w:cs="Times New Roman"/>
          <w:color w:val="auto"/>
          <w:sz w:val="24"/>
          <w:szCs w:val="24"/>
          <w:highlight w:val="none"/>
          <w14:ligatures w14:val="none"/>
        </w:rPr>
        <w:t xml:space="preserve">实现对接链路进行双机、双活、双链路备份机制，单路链路速度不少于10Gbps，正常状态下链路带宽不小于20Gbps，可依据需求扩展到40Gbps，支持跨板卡端口捆绑。</w:t>
      </w:r>
      <w:r/>
    </w:p>
    <w:p>
      <w:pPr>
        <w:ind w:firstLine="480"/>
        <w:spacing w:line="300" w:lineRule="auto"/>
        <w:rPr>
          <w:rFonts w:ascii="宋体" w:hAnsi="宋体" w:eastAsia="宋体" w:cs="Times New Roman"/>
          <w:color w:val="auto"/>
          <w:sz w:val="24"/>
          <w:szCs w:val="24"/>
          <w:highlight w:val="none"/>
          <w14:ligatures w14:val="none"/>
        </w:rPr>
      </w:pPr>
      <w:r>
        <w:rPr>
          <w:rFonts w:hint="eastAsia" w:ascii="宋体" w:hAnsi="宋体" w:eastAsia="宋体" w:cs="Times New Roman"/>
          <w:bCs/>
          <w:color w:val="auto"/>
          <w:sz w:val="24"/>
          <w:szCs w:val="24"/>
          <w:highlight w:val="none"/>
          <w14:ligatures w14:val="none"/>
        </w:rPr>
        <w:t xml:space="preserve">▲</w:t>
      </w:r>
      <w:r>
        <w:rPr>
          <w:rFonts w:hint="eastAsia" w:ascii="宋体" w:hAnsi="宋体" w:eastAsia="宋体" w:cs="Times New Roman"/>
          <w:color w:val="auto"/>
          <w:sz w:val="24"/>
          <w:szCs w:val="24"/>
          <w:highlight w:val="none"/>
          <w14:ligatures w14:val="none"/>
        </w:rPr>
        <w:t xml:space="preserve">3</w:t>
      </w:r>
      <w:r>
        <w:rPr>
          <w:rFonts w:ascii="宋体" w:hAnsi="宋体" w:eastAsia="宋体" w:cs="Times New Roman"/>
          <w:color w:val="auto"/>
          <w:sz w:val="24"/>
          <w:szCs w:val="24"/>
          <w:highlight w:val="none"/>
          <w14:ligatures w14:val="none"/>
        </w:rPr>
        <w:t xml:space="preserve">.9.3</w:t>
      </w:r>
      <w:r>
        <w:rPr>
          <w:rFonts w:hint="eastAsia" w:ascii="宋体" w:hAnsi="宋体" w:eastAsia="宋体" w:cs="Times New Roman"/>
          <w:color w:val="auto"/>
          <w:sz w:val="24"/>
          <w:szCs w:val="24"/>
          <w:highlight w:val="none"/>
          <w14:ligatures w14:val="none"/>
        </w:rPr>
        <w:t xml:space="preserve">系统需按照国家“信息安全等级保护三级防护要求设计与配置。按照《网络安全等级保护测评要求》定期进行测评工作，并在第一次服务费结算与第三次服务费结算时提供系统服务期内有效的第三方评估证明文件。</w:t>
      </w:r>
      <w:r/>
    </w:p>
    <w:p>
      <w:pPr>
        <w:ind w:firstLine="510"/>
        <w:jc w:val="both"/>
        <w:spacing w:before="120" w:after="120" w:line="440" w:lineRule="exact"/>
        <w:rPr>
          <w:rFonts w:hint="eastAsia" w:ascii="宋体" w:hAnsi="宋体" w:cs="Times New Roman"/>
          <w:b/>
          <w:bCs/>
          <w:color w:val="auto"/>
          <w:spacing w:val="7"/>
          <w:sz w:val="24"/>
          <w:szCs w:val="24"/>
          <w:highlight w:val="none"/>
          <w:lang w:val="en-US" w:eastAsia="zh-CN"/>
          <w14:ligatures w14:val="none"/>
        </w:rPr>
      </w:pPr>
      <w:r>
        <w:rPr>
          <w:rFonts w:hint="eastAsia" w:ascii="宋体" w:hAnsi="宋体" w:cs="Times New Roman"/>
          <w:b/>
          <w:bCs/>
          <w:color w:val="auto"/>
          <w:spacing w:val="7"/>
          <w:sz w:val="24"/>
          <w:szCs w:val="24"/>
          <w:highlight w:val="none"/>
          <w:lang w:val="en-US" w:eastAsia="zh-CN"/>
          <w14:ligatures w14:val="none"/>
        </w:rPr>
        <w:t xml:space="preserve">3.10 AI解析服务器（算力服务器）</w:t>
      </w:r>
      <w:r/>
    </w:p>
    <w:p>
      <w:pPr>
        <w:ind w:firstLine="480"/>
        <w:spacing w:line="300" w:lineRule="auto"/>
        <w:rPr>
          <w:rFonts w:ascii="宋体" w:hAnsi="宋体" w:eastAsia="宋体" w:cs="Times New Roman"/>
          <w:color w:val="auto"/>
          <w:sz w:val="24"/>
          <w:szCs w:val="24"/>
          <w:highlight w:val="none"/>
          <w14:ligatures w14:val="none"/>
        </w:rPr>
      </w:pPr>
      <w:r>
        <w:rPr>
          <w:rFonts w:hint="eastAsia" w:ascii="宋体" w:hAnsi="宋体" w:eastAsia="宋体" w:cs="Times New Roman"/>
          <w:bCs/>
          <w:color w:val="auto"/>
          <w:sz w:val="24"/>
          <w:szCs w:val="24"/>
          <w:highlight w:val="none"/>
          <w14:ligatures w14:val="none"/>
        </w:rPr>
        <w:t xml:space="preserve">▲</w:t>
      </w:r>
      <w:r>
        <w:rPr>
          <w:rFonts w:ascii="宋体" w:hAnsi="宋体" w:eastAsia="宋体" w:cs="Times New Roman"/>
          <w:color w:val="auto"/>
          <w:sz w:val="24"/>
          <w:szCs w:val="24"/>
          <w:highlight w:val="none"/>
          <w14:ligatures w14:val="none"/>
        </w:rPr>
        <w:t xml:space="preserve">3.10.1</w:t>
      </w:r>
      <w:r>
        <w:rPr>
          <w:rFonts w:hint="eastAsia" w:ascii="宋体" w:hAnsi="宋体" w:eastAsia="宋体" w:cs="Times New Roman"/>
          <w:color w:val="auto"/>
          <w:sz w:val="24"/>
          <w:szCs w:val="24"/>
          <w:highlight w:val="none"/>
          <w14:ligatures w14:val="none"/>
        </w:rPr>
        <w:t xml:space="preserve"> 需为国内自研处理器，</w:t>
      </w:r>
      <w:r>
        <w:rPr>
          <w:rFonts w:ascii="宋体" w:hAnsi="宋体" w:eastAsia="宋体" w:cs="Times New Roman"/>
          <w:color w:val="auto"/>
          <w:sz w:val="24"/>
          <w:szCs w:val="24"/>
          <w:highlight w:val="none"/>
          <w14:ligatures w14:val="none"/>
        </w:rPr>
        <w:t xml:space="preserve">arm架构，≥24物理核心，主频≥2.6GHz/3.0GHz</w:t>
      </w:r>
      <w:r>
        <w:rPr>
          <w:rFonts w:hint="eastAsia" w:ascii="宋体" w:hAnsi="宋体" w:eastAsia="宋体" w:cs="Times New Roman"/>
          <w:color w:val="auto"/>
          <w:sz w:val="24"/>
          <w:szCs w:val="24"/>
          <w:highlight w:val="none"/>
          <w14:ligatures w14:val="none"/>
        </w:rPr>
        <w:t xml:space="preserve">；</w:t>
      </w:r>
      <w:r/>
    </w:p>
    <w:p>
      <w:pPr>
        <w:ind w:firstLine="480"/>
        <w:spacing w:line="300" w:lineRule="auto"/>
        <w:rPr>
          <w:rFonts w:ascii="宋体" w:hAnsi="宋体" w:eastAsia="宋体" w:cs="Times New Roman"/>
          <w:color w:val="auto"/>
          <w:sz w:val="24"/>
          <w:szCs w:val="24"/>
          <w:highlight w:val="none"/>
          <w14:ligatures w14:val="none"/>
        </w:rPr>
      </w:pPr>
      <w:r>
        <w:rPr>
          <w:rFonts w:hint="eastAsia" w:ascii="宋体" w:hAnsi="宋体" w:eastAsia="宋体" w:cs="Times New Roman"/>
          <w:bCs/>
          <w:color w:val="auto"/>
          <w:sz w:val="24"/>
          <w:szCs w:val="24"/>
          <w:highlight w:val="none"/>
          <w14:ligatures w14:val="none"/>
        </w:rPr>
        <w:t xml:space="preserve">▲</w:t>
      </w:r>
      <w:r>
        <w:rPr>
          <w:rFonts w:ascii="宋体" w:hAnsi="宋体" w:eastAsia="宋体" w:cs="Times New Roman"/>
          <w:color w:val="auto"/>
          <w:sz w:val="24"/>
          <w:szCs w:val="24"/>
          <w:highlight w:val="none"/>
          <w14:ligatures w14:val="none"/>
        </w:rPr>
        <w:t xml:space="preserve">3.10.2</w:t>
      </w:r>
      <w:r>
        <w:rPr>
          <w:rFonts w:hint="eastAsia" w:ascii="宋体" w:hAnsi="宋体" w:cs="Times New Roman"/>
          <w:color w:val="auto"/>
          <w:sz w:val="24"/>
          <w:szCs w:val="24"/>
          <w:highlight w:val="none"/>
          <w:lang w:val="en-US" w:eastAsia="zh-CN"/>
          <w14:ligatures w14:val="none"/>
        </w:rPr>
        <w:t xml:space="preserve"> </w:t>
      </w:r>
      <w:r>
        <w:rPr>
          <w:rFonts w:ascii="宋体" w:hAnsi="宋体" w:eastAsia="宋体" w:cs="Times New Roman"/>
          <w:color w:val="auto"/>
          <w:sz w:val="24"/>
          <w:szCs w:val="24"/>
          <w:highlight w:val="none"/>
          <w14:ligatures w14:val="none"/>
        </w:rPr>
        <w:t xml:space="preserve">CPU计算能力，单台计算节点，SPEC INT不低于1000，SPEC FLOAT值不读于700</w:t>
      </w:r>
      <w:r>
        <w:rPr>
          <w:rFonts w:hint="eastAsia" w:ascii="宋体" w:hAnsi="宋体" w:eastAsia="宋体" w:cs="Times New Roman"/>
          <w:color w:val="auto"/>
          <w:sz w:val="24"/>
          <w:szCs w:val="24"/>
          <w:highlight w:val="none"/>
          <w14:ligatures w14:val="none"/>
        </w:rPr>
        <w:t xml:space="preserve">；</w:t>
      </w:r>
      <w:r/>
    </w:p>
    <w:p>
      <w:pPr>
        <w:ind w:firstLine="480"/>
        <w:spacing w:line="300" w:lineRule="auto"/>
        <w:rPr>
          <w:rFonts w:ascii="宋体" w:hAnsi="宋体" w:eastAsia="宋体" w:cs="Times New Roman"/>
          <w:color w:val="auto"/>
          <w:sz w:val="24"/>
          <w:szCs w:val="24"/>
          <w:highlight w:val="none"/>
          <w14:ligatures w14:val="none"/>
        </w:rPr>
      </w:pPr>
      <w:r>
        <w:rPr>
          <w:rFonts w:ascii="宋体" w:hAnsi="宋体" w:eastAsia="宋体" w:cs="Times New Roman"/>
          <w:color w:val="auto"/>
          <w:sz w:val="24"/>
          <w:szCs w:val="24"/>
          <w:highlight w:val="none"/>
          <w14:ligatures w14:val="none"/>
        </w:rPr>
        <w:t xml:space="preserve">3.10.2</w:t>
      </w:r>
      <w:r>
        <w:rPr>
          <w:rFonts w:hint="eastAsia" w:ascii="宋体" w:hAnsi="宋体" w:cs="Times New Roman"/>
          <w:color w:val="auto"/>
          <w:sz w:val="24"/>
          <w:szCs w:val="24"/>
          <w:highlight w:val="none"/>
          <w:lang w:val="en-US" w:eastAsia="zh-CN"/>
          <w14:ligatures w14:val="none"/>
        </w:rPr>
        <w:t xml:space="preserve"> </w:t>
      </w:r>
      <w:r>
        <w:rPr>
          <w:rFonts w:ascii="宋体" w:hAnsi="宋体" w:eastAsia="宋体" w:cs="Times New Roman"/>
          <w:color w:val="auto"/>
          <w:sz w:val="24"/>
          <w:szCs w:val="24"/>
          <w:highlight w:val="none"/>
          <w14:ligatures w14:val="none"/>
        </w:rPr>
        <w:t xml:space="preserve">内存：≥16</w:t>
      </w:r>
      <w:r>
        <w:rPr>
          <w:rFonts w:hint="eastAsia" w:ascii="宋体" w:hAnsi="宋体" w:eastAsia="宋体" w:cs="Times New Roman"/>
          <w:color w:val="auto"/>
          <w:sz w:val="24"/>
          <w:szCs w:val="24"/>
          <w:highlight w:val="none"/>
          <w14:ligatures w14:val="none"/>
        </w:rPr>
        <w:t xml:space="preserve">插槽，标配不少于</w:t>
      </w:r>
      <w:r>
        <w:rPr>
          <w:rFonts w:ascii="宋体" w:hAnsi="宋体" w:eastAsia="宋体" w:cs="Times New Roman"/>
          <w:color w:val="auto"/>
          <w:sz w:val="24"/>
          <w:szCs w:val="24"/>
          <w:highlight w:val="none"/>
          <w14:ligatures w14:val="none"/>
        </w:rPr>
        <w:t xml:space="preserve">32GB DDR4 内 存；</w:t>
      </w:r>
      <w:r/>
    </w:p>
    <w:p>
      <w:pPr>
        <w:ind w:firstLine="480"/>
        <w:spacing w:line="300" w:lineRule="auto"/>
        <w:rPr>
          <w:rFonts w:ascii="宋体" w:hAnsi="宋体" w:eastAsia="宋体" w:cs="Times New Roman"/>
          <w:color w:val="auto"/>
          <w:sz w:val="24"/>
          <w:szCs w:val="24"/>
          <w:highlight w:val="none"/>
          <w14:ligatures w14:val="none"/>
        </w:rPr>
      </w:pPr>
      <w:r>
        <w:rPr>
          <w:rFonts w:ascii="宋体" w:hAnsi="宋体" w:eastAsia="宋体" w:cs="Times New Roman"/>
          <w:color w:val="auto"/>
          <w:sz w:val="24"/>
          <w:szCs w:val="24"/>
          <w:highlight w:val="none"/>
          <w14:ligatures w14:val="none"/>
        </w:rPr>
        <w:t xml:space="preserve">3.10.3</w:t>
      </w:r>
      <w:r>
        <w:rPr>
          <w:rFonts w:hint="eastAsia" w:ascii="宋体" w:hAnsi="宋体" w:cs="Times New Roman"/>
          <w:color w:val="auto"/>
          <w:sz w:val="24"/>
          <w:szCs w:val="24"/>
          <w:highlight w:val="none"/>
          <w:lang w:val="en-US" w:eastAsia="zh-CN"/>
          <w14:ligatures w14:val="none"/>
        </w:rPr>
        <w:t xml:space="preserve"> </w:t>
      </w:r>
      <w:r>
        <w:rPr>
          <w:rFonts w:ascii="宋体" w:hAnsi="宋体" w:eastAsia="宋体" w:cs="Times New Roman"/>
          <w:color w:val="auto"/>
          <w:sz w:val="24"/>
          <w:szCs w:val="24"/>
          <w:highlight w:val="none"/>
          <w14:ligatures w14:val="none"/>
        </w:rPr>
        <w:t xml:space="preserve">硬 盘 ： ≥ 1块  960GB SSD 硬 盘，≥ 1块  8000GB-SATA  硬 盘； </w:t>
      </w:r>
      <w:r/>
    </w:p>
    <w:p>
      <w:pPr>
        <w:ind w:firstLine="480"/>
        <w:spacing w:line="300" w:lineRule="auto"/>
        <w:rPr>
          <w:rFonts w:ascii="宋体" w:hAnsi="宋体" w:eastAsia="宋体" w:cs="Times New Roman"/>
          <w:color w:val="auto"/>
          <w:sz w:val="24"/>
          <w:szCs w:val="24"/>
          <w:highlight w:val="none"/>
          <w14:ligatures w14:val="none"/>
        </w:rPr>
      </w:pPr>
      <w:r>
        <w:rPr>
          <w:rFonts w:ascii="宋体" w:hAnsi="宋体" w:eastAsia="宋体" w:cs="Times New Roman"/>
          <w:color w:val="auto"/>
          <w:sz w:val="24"/>
          <w:szCs w:val="24"/>
          <w:highlight w:val="none"/>
          <w14:ligatures w14:val="none"/>
        </w:rPr>
        <w:t xml:space="preserve">3.10.4</w:t>
      </w:r>
      <w:r>
        <w:rPr>
          <w:rFonts w:hint="eastAsia" w:ascii="宋体" w:hAnsi="宋体" w:eastAsia="宋体" w:cs="Times New Roman"/>
          <w:color w:val="auto"/>
          <w:sz w:val="24"/>
          <w:szCs w:val="24"/>
          <w:highlight w:val="none"/>
          <w14:ligatures w14:val="none"/>
        </w:rPr>
        <w:t xml:space="preserve"> AI加速卡。单芯片内存：≥</w:t>
      </w:r>
      <w:r>
        <w:rPr>
          <w:rFonts w:ascii="宋体" w:hAnsi="宋体" w:eastAsia="宋体" w:cs="Times New Roman"/>
          <w:color w:val="auto"/>
          <w:sz w:val="24"/>
          <w:szCs w:val="24"/>
          <w:highlight w:val="none"/>
          <w14:ligatures w14:val="none"/>
        </w:rPr>
        <w:t xml:space="preserve">32GB LPDDR4X；支持64 路FHD视频解码，并最大支持4* 256 FPS @1080P JPEG图片硬件解码。</w:t>
      </w:r>
      <w:r>
        <w:rPr>
          <w:rFonts w:hint="eastAsia" w:ascii="宋体" w:hAnsi="宋体" w:eastAsia="宋体" w:cs="Times New Roman"/>
          <w:color w:val="auto"/>
          <w:sz w:val="24"/>
          <w:szCs w:val="24"/>
          <w:highlight w:val="none"/>
          <w14:ligatures w14:val="none"/>
        </w:rPr>
        <w:t xml:space="preserve">整卡提供</w:t>
      </w:r>
      <w:r>
        <w:rPr>
          <w:rFonts w:ascii="宋体" w:hAnsi="宋体" w:eastAsia="宋体" w:cs="Times New Roman"/>
          <w:color w:val="auto"/>
          <w:sz w:val="24"/>
          <w:szCs w:val="24"/>
          <w:highlight w:val="none"/>
          <w14:ligatures w14:val="none"/>
        </w:rPr>
        <w:t xml:space="preserve">64T INT8 |32T FLOPS AI算力</w:t>
      </w:r>
      <w:r/>
    </w:p>
    <w:p>
      <w:pPr>
        <w:ind w:firstLine="480"/>
        <w:spacing w:line="300" w:lineRule="auto"/>
        <w:rPr>
          <w:rFonts w:ascii="宋体" w:hAnsi="宋体" w:eastAsia="宋体" w:cs="Times New Roman"/>
          <w:color w:val="auto"/>
          <w:sz w:val="24"/>
          <w:szCs w:val="24"/>
          <w:highlight w:val="none"/>
          <w14:ligatures w14:val="none"/>
        </w:rPr>
      </w:pPr>
      <w:r>
        <w:rPr>
          <w:rFonts w:hint="eastAsia" w:ascii="宋体" w:hAnsi="宋体" w:eastAsia="宋体" w:cs="Times New Roman"/>
          <w:bCs/>
          <w:color w:val="auto"/>
          <w:sz w:val="24"/>
          <w:szCs w:val="24"/>
          <w:highlight w:val="none"/>
          <w14:ligatures w14:val="none"/>
        </w:rPr>
        <w:t xml:space="preserve">▲</w:t>
      </w:r>
      <w:r>
        <w:rPr>
          <w:rFonts w:hint="eastAsia" w:ascii="宋体" w:hAnsi="宋体" w:eastAsia="宋体" w:cs="Times New Roman"/>
          <w:color w:val="auto"/>
          <w:sz w:val="24"/>
          <w:szCs w:val="24"/>
          <w:highlight w:val="none"/>
          <w14:ligatures w14:val="none"/>
        </w:rPr>
        <w:t xml:space="preserve">3</w:t>
      </w:r>
      <w:r>
        <w:rPr>
          <w:rFonts w:ascii="宋体" w:hAnsi="宋体" w:eastAsia="宋体" w:cs="Times New Roman"/>
          <w:color w:val="auto"/>
          <w:sz w:val="24"/>
          <w:szCs w:val="24"/>
          <w:highlight w:val="none"/>
          <w14:ligatures w14:val="none"/>
        </w:rPr>
        <w:t xml:space="preserve">.10.5</w:t>
      </w:r>
      <w:r>
        <w:rPr>
          <w:rFonts w:hint="eastAsia" w:ascii="宋体" w:hAnsi="宋体" w:eastAsia="宋体" w:cs="Times New Roman"/>
          <w:color w:val="auto"/>
          <w:sz w:val="24"/>
          <w:szCs w:val="24"/>
          <w:highlight w:val="none"/>
          <w14:ligatures w14:val="none"/>
        </w:rPr>
        <w:t xml:space="preserve">支持</w:t>
      </w:r>
      <w:r>
        <w:rPr>
          <w:rFonts w:ascii="宋体" w:hAnsi="宋体" w:eastAsia="宋体" w:cs="Times New Roman"/>
          <w:color w:val="auto"/>
          <w:sz w:val="24"/>
          <w:szCs w:val="24"/>
          <w:highlight w:val="none"/>
          <w14:ligatures w14:val="none"/>
        </w:rPr>
        <w:t xml:space="preserve">ubuntu，CentOS ， SLES操作系统</w:t>
      </w:r>
      <w:r>
        <w:rPr>
          <w:rFonts w:hint="eastAsia" w:ascii="宋体" w:hAnsi="宋体" w:cs="Times New Roman"/>
          <w:color w:val="auto"/>
          <w:sz w:val="24"/>
          <w:szCs w:val="24"/>
          <w:highlight w:val="none"/>
          <w:lang w:eastAsia="zh-CN"/>
          <w14:ligatures w14:val="none"/>
        </w:rPr>
        <w:t xml:space="preserve">；</w:t>
      </w:r>
      <w:r>
        <w:rPr>
          <w:rFonts w:ascii="宋体" w:hAnsi="宋体" w:eastAsia="宋体" w:cs="Times New Roman"/>
          <w:color w:val="auto"/>
          <w:sz w:val="24"/>
          <w:szCs w:val="24"/>
          <w:highlight w:val="none"/>
          <w14:ligatures w14:val="none"/>
        </w:rPr>
        <w:t xml:space="preserve">支持统信UOS，中标麒麟，银河麒麟等国产化操作系统</w:t>
      </w:r>
      <w:r>
        <w:rPr>
          <w:rFonts w:hint="eastAsia" w:ascii="宋体" w:hAnsi="宋体" w:eastAsia="宋体" w:cs="Times New Roman"/>
          <w:color w:val="auto"/>
          <w:sz w:val="24"/>
          <w:szCs w:val="24"/>
          <w:highlight w:val="none"/>
          <w14:ligatures w14:val="none"/>
        </w:rPr>
        <w:t xml:space="preserve">。</w:t>
      </w:r>
      <w:r/>
    </w:p>
    <w:p>
      <w:pPr>
        <w:ind w:firstLine="480"/>
        <w:spacing w:line="300" w:lineRule="auto"/>
        <w:rPr>
          <w:rFonts w:ascii="宋体" w:hAnsi="宋体" w:eastAsia="宋体" w:cs="Times New Roman"/>
          <w:color w:val="auto"/>
          <w:sz w:val="24"/>
          <w:szCs w:val="24"/>
          <w:highlight w:val="none"/>
          <w14:ligatures w14:val="none"/>
        </w:rPr>
      </w:pPr>
      <w:r>
        <w:rPr>
          <w:rFonts w:hint="eastAsia" w:ascii="宋体" w:hAnsi="宋体" w:eastAsia="宋体" w:cs="Times New Roman"/>
          <w:color w:val="auto"/>
          <w:sz w:val="24"/>
          <w:szCs w:val="24"/>
          <w:highlight w:val="none"/>
          <w14:ligatures w14:val="none"/>
        </w:rPr>
        <w:t xml:space="preserve">3.10</w:t>
      </w:r>
      <w:r>
        <w:rPr>
          <w:rFonts w:ascii="宋体" w:hAnsi="宋体" w:eastAsia="宋体" w:cs="Times New Roman"/>
          <w:color w:val="auto"/>
          <w:sz w:val="24"/>
          <w:szCs w:val="24"/>
          <w:highlight w:val="none"/>
          <w14:ligatures w14:val="none"/>
        </w:rPr>
        <w:t xml:space="preserve">.6</w:t>
      </w:r>
      <w:r>
        <w:rPr>
          <w:rFonts w:hint="eastAsia" w:ascii="宋体" w:hAnsi="宋体" w:eastAsia="宋体" w:cs="Times New Roman"/>
          <w:color w:val="auto"/>
          <w:sz w:val="24"/>
          <w:szCs w:val="24"/>
          <w:highlight w:val="none"/>
          <w14:ligatures w14:val="none"/>
        </w:rPr>
        <w:t xml:space="preserve">软件功能：提供算法识别、算法管理等功能，</w:t>
      </w:r>
      <w:r>
        <w:rPr>
          <w:rFonts w:ascii="宋体" w:hAnsi="宋体" w:eastAsia="宋体" w:cs="Times New Roman"/>
          <w:color w:val="auto"/>
          <w:sz w:val="24"/>
          <w:szCs w:val="24"/>
          <w:highlight w:val="none"/>
          <w14:ligatures w14:val="none"/>
        </w:rPr>
        <w:t xml:space="preserve"> 针对具</w:t>
      </w:r>
      <w:r>
        <w:rPr>
          <w:rFonts w:hint="eastAsia" w:ascii="宋体" w:hAnsi="宋体" w:eastAsia="宋体" w:cs="Times New Roman"/>
          <w:color w:val="auto"/>
          <w:sz w:val="24"/>
          <w:szCs w:val="24"/>
          <w:highlight w:val="none"/>
          <w14:ligatures w14:val="none"/>
        </w:rPr>
        <w:t xml:space="preserve">备烟火检测能力的前端设备，通过获取告警视频，可对设备产生的告警数据进行二次过滤，将误报告警精准过滤。</w:t>
      </w:r>
      <w:r/>
    </w:p>
    <w:p>
      <w:pPr>
        <w:ind w:firstLine="480"/>
        <w:spacing w:line="300" w:lineRule="auto"/>
        <w:rPr>
          <w:rFonts w:ascii="宋体" w:hAnsi="宋体" w:eastAsia="宋体" w:cs="Times New Roman"/>
          <w:color w:val="auto"/>
          <w:sz w:val="24"/>
          <w:szCs w:val="24"/>
          <w:highlight w:val="none"/>
          <w14:ligatures w14:val="none"/>
        </w:rPr>
      </w:pPr>
      <w:r>
        <w:rPr>
          <w:rFonts w:ascii="宋体" w:hAnsi="宋体" w:eastAsia="宋体" w:cs="Times New Roman"/>
          <w:color w:val="auto"/>
          <w:sz w:val="24"/>
          <w:szCs w:val="24"/>
          <w:highlight w:val="none"/>
          <w14:ligatures w14:val="none"/>
        </w:rPr>
        <w:t xml:space="preserve">3.10.7电源：≥2 个电源。</w:t>
      </w:r>
      <w:r/>
    </w:p>
    <w:p>
      <w:pPr>
        <w:ind w:firstLine="480"/>
        <w:spacing w:line="300" w:lineRule="auto"/>
        <w:rPr>
          <w:rFonts w:ascii="宋体" w:hAnsi="宋体" w:eastAsia="宋体" w:cs="Times New Roman"/>
          <w:color w:val="auto"/>
          <w:sz w:val="24"/>
          <w:szCs w:val="24"/>
          <w:highlight w:val="none"/>
          <w14:ligatures w14:val="none"/>
        </w:rPr>
      </w:pPr>
      <w:r>
        <w:rPr>
          <w:rFonts w:ascii="宋体" w:hAnsi="宋体" w:eastAsia="宋体" w:cs="Times New Roman"/>
          <w:color w:val="auto"/>
          <w:sz w:val="24"/>
          <w:szCs w:val="24"/>
          <w:highlight w:val="none"/>
          <w14:ligatures w14:val="none"/>
        </w:rPr>
        <w:t xml:space="preserve">3.10.8温度范围：0℃ ~ 55℃</w:t>
      </w:r>
      <w:r/>
    </w:p>
    <w:p>
      <w:pPr>
        <w:ind w:firstLine="480"/>
        <w:spacing w:line="300" w:lineRule="auto"/>
        <w:rPr>
          <w:rFonts w:ascii="宋体" w:hAnsi="宋体" w:eastAsia="宋体" w:cs="Times New Roman"/>
          <w:color w:val="auto"/>
          <w:sz w:val="24"/>
          <w:szCs w:val="24"/>
          <w:highlight w:val="none"/>
          <w14:ligatures w14:val="none"/>
        </w:rPr>
      </w:pPr>
      <w:r>
        <w:rPr>
          <w:rFonts w:ascii="宋体" w:hAnsi="宋体" w:eastAsia="宋体" w:cs="Times New Roman"/>
          <w:color w:val="auto"/>
          <w:sz w:val="24"/>
          <w:szCs w:val="24"/>
          <w:highlight w:val="none"/>
          <w14:ligatures w14:val="none"/>
        </w:rPr>
      </w:r>
      <w:r/>
    </w:p>
    <w:p>
      <w:pPr>
        <w:ind w:firstLine="510"/>
        <w:jc w:val="both"/>
        <w:spacing w:before="120" w:after="120" w:line="440" w:lineRule="exact"/>
        <w:rPr>
          <w:rFonts w:hint="eastAsia" w:ascii="宋体" w:hAnsi="宋体" w:cs="Times New Roman"/>
          <w:b/>
          <w:bCs/>
          <w:color w:val="auto"/>
          <w:spacing w:val="7"/>
          <w:sz w:val="24"/>
          <w:szCs w:val="24"/>
          <w:highlight w:val="none"/>
          <w:lang w:val="en-US" w:eastAsia="zh-CN"/>
          <w14:ligatures w14:val="none"/>
        </w:rPr>
      </w:pPr>
      <w:r>
        <w:rPr>
          <w:rFonts w:hint="eastAsia" w:ascii="宋体" w:hAnsi="宋体" w:cs="Times New Roman"/>
          <w:b/>
          <w:bCs/>
          <w:color w:val="auto"/>
          <w:spacing w:val="7"/>
          <w:sz w:val="24"/>
          <w:szCs w:val="24"/>
          <w:highlight w:val="none"/>
          <w:lang w:val="en-US" w:eastAsia="zh-CN"/>
          <w14:ligatures w14:val="none"/>
        </w:rPr>
        <w:t xml:space="preserve">3.11摄像机分布表</w:t>
      </w:r>
      <w:r/>
    </w:p>
    <w:p>
      <w:pPr>
        <w:ind w:firstLine="480"/>
        <w:rPr>
          <w:rFonts w:ascii="宋体" w:hAnsi="宋体" w:eastAsia="宋体" w:cs="Times New Roman"/>
          <w:color w:val="auto"/>
          <w:sz w:val="24"/>
          <w:szCs w:val="24"/>
          <w:highlight w:val="none"/>
          <w14:ligatures w14:val="none"/>
        </w:rPr>
      </w:pPr>
      <w:r>
        <w:rPr>
          <w:rFonts w:hint="eastAsia" w:ascii="宋体" w:hAnsi="宋体" w:eastAsia="宋体" w:cs="Times New Roman"/>
          <w:color w:val="auto"/>
          <w:sz w:val="24"/>
          <w:szCs w:val="24"/>
          <w:highlight w:val="none"/>
          <w14:ligatures w14:val="none"/>
        </w:rPr>
        <w:t xml:space="preserve">3</w:t>
      </w:r>
      <w:r>
        <w:rPr>
          <w:rFonts w:ascii="宋体" w:hAnsi="宋体" w:eastAsia="宋体" w:cs="Times New Roman"/>
          <w:color w:val="auto"/>
          <w:sz w:val="24"/>
          <w:szCs w:val="24"/>
          <w:highlight w:val="none"/>
          <w14:ligatures w14:val="none"/>
        </w:rPr>
        <w:t xml:space="preserve">.11.1</w:t>
      </w:r>
      <w:r>
        <w:rPr>
          <w:rFonts w:hint="eastAsia" w:ascii="宋体" w:hAnsi="宋体" w:eastAsia="宋体" w:cs="Times New Roman"/>
          <w:color w:val="auto"/>
          <w:sz w:val="24"/>
          <w:szCs w:val="24"/>
          <w:highlight w:val="none"/>
          <w14:ligatures w14:val="none"/>
        </w:rPr>
        <w:t xml:space="preserve">香山摄像机点位分布表（依据现场情况二次调整、AI摄像机结合既有点位，另行指定位置）</w:t>
      </w:r>
      <w:r/>
    </w:p>
    <w:tbl>
      <w:tblPr>
        <w:tblStyle w:val="77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561"/>
        <w:gridCol w:w="1023"/>
        <w:gridCol w:w="1404"/>
        <w:gridCol w:w="1377"/>
        <w:gridCol w:w="1432"/>
        <w:gridCol w:w="1432"/>
        <w:gridCol w:w="1064"/>
      </w:tblGrid>
      <w:tr>
        <w:trPr/>
        <w:tc>
          <w:tcPr>
            <w:tcW w:w="561" w:type="dxa"/>
            <w:textDirection w:val="lrTb"/>
            <w:noWrap w:val="false"/>
          </w:tcPr>
          <w:p>
            <w:pPr>
              <w:spacing w:after="0" w:line="240" w:lineRule="auto"/>
              <w:widowControl/>
              <w:rPr>
                <w:rFonts w:ascii="宋体" w:hAnsi="宋体" w:eastAsia="宋体" w:cs="Times New Roman"/>
                <w:color w:val="auto"/>
                <w:sz w:val="24"/>
                <w:szCs w:val="24"/>
                <w:highlight w:val="none"/>
                <w14:ligatures w14:val="none"/>
              </w:rPr>
            </w:pPr>
            <w:r>
              <w:rPr>
                <w:rFonts w:hint="eastAsia" w:ascii="宋体" w:hAnsi="宋体" w:eastAsia="宋体" w:cs="宋体"/>
                <w:color w:val="auto"/>
                <w:sz w:val="24"/>
                <w:szCs w:val="24"/>
                <w:highlight w:val="none"/>
                <w:lang w:bidi="ar"/>
              </w:rPr>
              <w:t xml:space="preserve">序号</w:t>
            </w:r>
            <w:r/>
          </w:p>
        </w:tc>
        <w:tc>
          <w:tcPr>
            <w:tcW w:w="1023" w:type="dxa"/>
            <w:textDirection w:val="lrTb"/>
            <w:noWrap w:val="false"/>
          </w:tcPr>
          <w:p>
            <w:pPr>
              <w:spacing w:after="0" w:line="240" w:lineRule="auto"/>
              <w:widowControl/>
              <w:rPr>
                <w:rFonts w:ascii="宋体" w:hAnsi="宋体" w:eastAsia="宋体" w:cs="Times New Roman"/>
                <w:color w:val="auto"/>
                <w:sz w:val="24"/>
                <w:szCs w:val="24"/>
                <w:highlight w:val="none"/>
                <w14:ligatures w14:val="none"/>
              </w:rPr>
            </w:pPr>
            <w:r>
              <w:rPr>
                <w:rFonts w:hint="eastAsia" w:ascii="宋体" w:hAnsi="宋体" w:eastAsia="宋体" w:cs="宋体"/>
                <w:color w:val="auto"/>
                <w:sz w:val="24"/>
                <w:szCs w:val="24"/>
                <w:highlight w:val="none"/>
                <w:lang w:bidi="ar"/>
              </w:rPr>
              <w:t xml:space="preserve">区域</w:t>
            </w:r>
            <w:r/>
          </w:p>
        </w:tc>
        <w:tc>
          <w:tcPr>
            <w:tcW w:w="1404" w:type="dxa"/>
            <w:textDirection w:val="lrTb"/>
            <w:noWrap w:val="false"/>
          </w:tcPr>
          <w:p>
            <w:pPr>
              <w:spacing w:after="0" w:line="240" w:lineRule="auto"/>
              <w:widowControl/>
              <w:rPr>
                <w:rFonts w:ascii="宋体" w:hAnsi="宋体" w:eastAsia="宋体" w:cs="Times New Roman"/>
                <w:color w:val="auto"/>
                <w:sz w:val="24"/>
                <w:szCs w:val="24"/>
                <w:highlight w:val="none"/>
                <w14:ligatures w14:val="none"/>
              </w:rPr>
            </w:pPr>
            <w:r>
              <w:rPr>
                <w:rFonts w:hint="eastAsia" w:ascii="宋体" w:hAnsi="宋体" w:eastAsia="宋体" w:cs="宋体"/>
                <w:color w:val="auto"/>
                <w:sz w:val="24"/>
                <w:szCs w:val="24"/>
                <w:highlight w:val="none"/>
                <w:lang w:bidi="ar"/>
              </w:rPr>
              <w:t xml:space="preserve">摄像机类型</w:t>
            </w:r>
            <w:r/>
          </w:p>
        </w:tc>
        <w:tc>
          <w:tcPr>
            <w:tcW w:w="1377" w:type="dxa"/>
            <w:textDirection w:val="lrTb"/>
            <w:noWrap w:val="false"/>
          </w:tcPr>
          <w:p>
            <w:pPr>
              <w:spacing w:after="0" w:line="240" w:lineRule="auto"/>
              <w:widowControl/>
              <w:rPr>
                <w:rFonts w:ascii="宋体" w:hAnsi="宋体" w:eastAsia="宋体" w:cs="Times New Roman"/>
                <w:color w:val="auto"/>
                <w:sz w:val="24"/>
                <w:szCs w:val="24"/>
                <w:highlight w:val="none"/>
                <w14:ligatures w14:val="none"/>
              </w:rPr>
            </w:pPr>
            <w:r>
              <w:rPr>
                <w:rFonts w:hint="eastAsia" w:ascii="宋体" w:hAnsi="宋体" w:eastAsia="宋体" w:cs="宋体"/>
                <w:color w:val="auto"/>
                <w:sz w:val="24"/>
                <w:szCs w:val="24"/>
                <w:highlight w:val="none"/>
                <w:lang w:bidi="ar"/>
              </w:rPr>
              <w:t xml:space="preserve">位置</w:t>
            </w:r>
            <w:r/>
          </w:p>
        </w:tc>
        <w:tc>
          <w:tcPr>
            <w:tcW w:w="1432" w:type="dxa"/>
            <w:textDirection w:val="lrTb"/>
            <w:noWrap w:val="false"/>
          </w:tcPr>
          <w:p>
            <w:pPr>
              <w:spacing w:after="0" w:line="240" w:lineRule="auto"/>
              <w:widowControl/>
              <w:rPr>
                <w:rFonts w:ascii="宋体" w:hAnsi="宋体" w:eastAsia="宋体" w:cs="Times New Roman"/>
                <w:color w:val="auto"/>
                <w:sz w:val="24"/>
                <w:szCs w:val="24"/>
                <w:highlight w:val="none"/>
                <w14:ligatures w14:val="none"/>
              </w:rPr>
            </w:pPr>
            <w:r>
              <w:rPr>
                <w:rFonts w:hint="eastAsia" w:ascii="宋体" w:hAnsi="宋体" w:eastAsia="宋体" w:cs="宋体"/>
                <w:color w:val="auto"/>
                <w:sz w:val="24"/>
                <w:szCs w:val="24"/>
                <w:highlight w:val="none"/>
                <w:lang w:bidi="ar"/>
              </w:rPr>
              <w:t xml:space="preserve">经度</w:t>
            </w:r>
            <w:r/>
          </w:p>
        </w:tc>
        <w:tc>
          <w:tcPr>
            <w:tcW w:w="1432" w:type="dxa"/>
            <w:textDirection w:val="lrTb"/>
            <w:noWrap w:val="false"/>
          </w:tcPr>
          <w:p>
            <w:pPr>
              <w:spacing w:after="0" w:line="240" w:lineRule="auto"/>
              <w:widowControl/>
              <w:rPr>
                <w:rFonts w:ascii="宋体" w:hAnsi="宋体" w:eastAsia="宋体" w:cs="Times New Roman"/>
                <w:color w:val="auto"/>
                <w:sz w:val="24"/>
                <w:szCs w:val="24"/>
                <w:highlight w:val="none"/>
                <w14:ligatures w14:val="none"/>
              </w:rPr>
            </w:pPr>
            <w:r>
              <w:rPr>
                <w:rFonts w:hint="eastAsia" w:ascii="宋体" w:hAnsi="宋体" w:eastAsia="宋体" w:cs="宋体"/>
                <w:color w:val="auto"/>
                <w:sz w:val="24"/>
                <w:szCs w:val="24"/>
                <w:highlight w:val="none"/>
                <w:lang w:bidi="ar"/>
              </w:rPr>
              <w:t xml:space="preserve">维度</w:t>
            </w:r>
            <w:r/>
          </w:p>
        </w:tc>
        <w:tc>
          <w:tcPr>
            <w:tcW w:w="1064" w:type="dxa"/>
            <w:textDirection w:val="lrTb"/>
            <w:noWrap w:val="false"/>
          </w:tcPr>
          <w:p>
            <w:pPr>
              <w:spacing w:after="0" w:line="240" w:lineRule="auto"/>
              <w:widowControl/>
              <w:rPr>
                <w:rFonts w:ascii="宋体" w:hAnsi="宋体" w:eastAsia="宋体" w:cs="Times New Roman"/>
                <w:color w:val="auto"/>
                <w:sz w:val="24"/>
                <w:szCs w:val="24"/>
                <w:highlight w:val="none"/>
                <w14:ligatures w14:val="none"/>
              </w:rPr>
            </w:pPr>
            <w:r>
              <w:rPr>
                <w:rFonts w:hint="eastAsia" w:ascii="宋体" w:hAnsi="宋体" w:eastAsia="宋体" w:cs="宋体"/>
                <w:color w:val="auto"/>
                <w:sz w:val="24"/>
                <w:szCs w:val="24"/>
                <w:highlight w:val="none"/>
                <w:lang w:bidi="ar"/>
              </w:rPr>
              <w:t xml:space="preserve">安装方式</w:t>
            </w:r>
            <w:r/>
          </w:p>
        </w:tc>
      </w:tr>
      <w:tr>
        <w:trPr/>
        <w:tc>
          <w:tcPr>
            <w:tcW w:w="561" w:type="dxa"/>
            <w:textDirection w:val="lrTb"/>
            <w:noWrap w:val="false"/>
          </w:tcPr>
          <w:p>
            <w:pPr>
              <w:spacing w:after="0" w:line="240" w:lineRule="auto"/>
              <w:widowControl/>
              <w:rPr>
                <w:rFonts w:ascii="宋体" w:hAnsi="宋体" w:eastAsia="宋体" w:cs="Times New Roman"/>
                <w:color w:val="auto"/>
                <w:sz w:val="24"/>
                <w:szCs w:val="24"/>
                <w:highlight w:val="none"/>
                <w14:ligatures w14:val="none"/>
              </w:rPr>
            </w:pPr>
            <w:r>
              <w:rPr>
                <w:rFonts w:hint="eastAsia" w:ascii="宋体" w:hAnsi="宋体" w:eastAsia="宋体" w:cs="宋体"/>
                <w:color w:val="auto"/>
                <w:sz w:val="24"/>
                <w:szCs w:val="24"/>
                <w:highlight w:val="none"/>
                <w:lang w:bidi="ar"/>
              </w:rPr>
              <w:t xml:space="preserve">1</w:t>
            </w:r>
            <w:r/>
          </w:p>
        </w:tc>
        <w:tc>
          <w:tcPr>
            <w:tcW w:w="1023" w:type="dxa"/>
            <w:textDirection w:val="lrTb"/>
            <w:noWrap w:val="false"/>
          </w:tcPr>
          <w:p>
            <w:pPr>
              <w:spacing w:after="0" w:line="240" w:lineRule="auto"/>
              <w:widowControl/>
              <w:rPr>
                <w:rFonts w:ascii="宋体" w:hAnsi="宋体" w:eastAsia="宋体" w:cs="Times New Roman"/>
                <w:color w:val="auto"/>
                <w:sz w:val="24"/>
                <w:szCs w:val="24"/>
                <w:highlight w:val="none"/>
                <w14:ligatures w14:val="none"/>
              </w:rPr>
            </w:pPr>
            <w:r>
              <w:rPr>
                <w:rFonts w:hint="eastAsia" w:ascii="宋体" w:hAnsi="宋体" w:eastAsia="宋体" w:cs="宋体"/>
                <w:color w:val="auto"/>
                <w:sz w:val="24"/>
                <w:szCs w:val="24"/>
                <w:highlight w:val="none"/>
                <w:lang w:bidi="ar"/>
              </w:rPr>
              <w:t xml:space="preserve">香山</w:t>
            </w:r>
            <w:r/>
          </w:p>
        </w:tc>
        <w:tc>
          <w:tcPr>
            <w:tcW w:w="1404" w:type="dxa"/>
            <w:textDirection w:val="lrTb"/>
            <w:noWrap w:val="false"/>
          </w:tcPr>
          <w:p>
            <w:pPr>
              <w:spacing w:after="0" w:line="240" w:lineRule="auto"/>
              <w:widowControl/>
              <w:rPr>
                <w:rFonts w:ascii="宋体" w:hAnsi="宋体" w:eastAsia="宋体" w:cs="Times New Roman"/>
                <w:color w:val="auto"/>
                <w:sz w:val="24"/>
                <w:szCs w:val="24"/>
                <w:highlight w:val="none"/>
                <w14:ligatures w14:val="none"/>
              </w:rPr>
            </w:pPr>
            <w:r>
              <w:rPr>
                <w:rFonts w:hint="eastAsia" w:ascii="宋体" w:hAnsi="宋体" w:eastAsia="宋体" w:cs="宋体"/>
                <w:color w:val="auto"/>
                <w:sz w:val="24"/>
                <w:szCs w:val="24"/>
                <w:highlight w:val="none"/>
                <w:lang w:bidi="ar"/>
              </w:rPr>
              <w:t xml:space="preserve">双光谱云台机</w:t>
            </w:r>
            <w:r/>
          </w:p>
        </w:tc>
        <w:tc>
          <w:tcPr>
            <w:tcW w:w="1377" w:type="dxa"/>
            <w:textDirection w:val="lrTb"/>
            <w:noWrap w:val="false"/>
          </w:tcPr>
          <w:p>
            <w:pPr>
              <w:spacing w:after="0" w:line="240" w:lineRule="auto"/>
              <w:widowControl/>
              <w:rPr>
                <w:rFonts w:ascii="宋体" w:hAnsi="宋体" w:eastAsia="宋体" w:cs="Times New Roman"/>
                <w:color w:val="auto"/>
                <w:sz w:val="24"/>
                <w:szCs w:val="24"/>
                <w:highlight w:val="none"/>
                <w14:ligatures w14:val="none"/>
              </w:rPr>
            </w:pPr>
            <w:r>
              <w:rPr>
                <w:rFonts w:hint="eastAsia" w:ascii="宋体" w:hAnsi="宋体" w:eastAsia="宋体" w:cs="宋体"/>
                <w:color w:val="auto"/>
                <w:sz w:val="24"/>
                <w:szCs w:val="24"/>
                <w:highlight w:val="none"/>
                <w:lang w:bidi="ar"/>
              </w:rPr>
              <w:t xml:space="preserve">聆风塔</w:t>
            </w:r>
            <w:r/>
          </w:p>
        </w:tc>
        <w:tc>
          <w:tcPr>
            <w:tcW w:w="1432" w:type="dxa"/>
            <w:textDirection w:val="lrTb"/>
            <w:noWrap w:val="false"/>
          </w:tcPr>
          <w:p>
            <w:pPr>
              <w:spacing w:after="0" w:line="240" w:lineRule="auto"/>
              <w:widowControl/>
              <w:rPr>
                <w:rFonts w:ascii="宋体" w:hAnsi="宋体" w:eastAsia="宋体" w:cs="Times New Roman"/>
                <w:color w:val="auto"/>
                <w:sz w:val="24"/>
                <w:szCs w:val="24"/>
                <w:highlight w:val="none"/>
                <w14:ligatures w14:val="none"/>
              </w:rPr>
            </w:pPr>
            <w:r>
              <w:rPr>
                <w:rFonts w:hint="eastAsia" w:ascii="宋体" w:hAnsi="宋体" w:eastAsia="宋体" w:cs="宋体"/>
                <w:color w:val="auto"/>
                <w:sz w:val="24"/>
                <w:szCs w:val="24"/>
                <w:highlight w:val="none"/>
                <w:lang w:bidi="ar"/>
              </w:rPr>
              <w:t xml:space="preserve">120.394347</w:t>
            </w:r>
            <w:r/>
          </w:p>
        </w:tc>
        <w:tc>
          <w:tcPr>
            <w:tcW w:w="1432" w:type="dxa"/>
            <w:textDirection w:val="lrTb"/>
            <w:noWrap w:val="false"/>
          </w:tcPr>
          <w:p>
            <w:pPr>
              <w:spacing w:after="0" w:line="240" w:lineRule="auto"/>
              <w:widowControl/>
              <w:rPr>
                <w:rFonts w:ascii="宋体" w:hAnsi="宋体" w:eastAsia="宋体" w:cs="Times New Roman"/>
                <w:color w:val="auto"/>
                <w:sz w:val="24"/>
                <w:szCs w:val="24"/>
                <w:highlight w:val="none"/>
                <w14:ligatures w14:val="none"/>
              </w:rPr>
            </w:pPr>
            <w:r>
              <w:rPr>
                <w:rFonts w:hint="eastAsia" w:ascii="宋体" w:hAnsi="宋体" w:eastAsia="宋体" w:cs="宋体"/>
                <w:color w:val="auto"/>
                <w:sz w:val="24"/>
                <w:szCs w:val="24"/>
                <w:highlight w:val="none"/>
                <w:lang w:bidi="ar"/>
              </w:rPr>
              <w:t xml:space="preserve">31.930702</w:t>
            </w:r>
            <w:r/>
          </w:p>
        </w:tc>
        <w:tc>
          <w:tcPr>
            <w:tcW w:w="1064" w:type="dxa"/>
            <w:textDirection w:val="lrTb"/>
            <w:noWrap w:val="false"/>
          </w:tcPr>
          <w:p>
            <w:pPr>
              <w:spacing w:after="0" w:line="240" w:lineRule="auto"/>
              <w:widowControl/>
              <w:rPr>
                <w:rFonts w:ascii="宋体" w:hAnsi="宋体" w:eastAsia="宋体" w:cs="Times New Roman"/>
                <w:color w:val="auto"/>
                <w:sz w:val="24"/>
                <w:szCs w:val="24"/>
                <w:highlight w:val="none"/>
                <w14:ligatures w14:val="none"/>
              </w:rPr>
            </w:pPr>
            <w:r>
              <w:rPr>
                <w:rFonts w:hint="eastAsia" w:ascii="宋体" w:hAnsi="宋体" w:eastAsia="宋体" w:cs="宋体"/>
                <w:color w:val="auto"/>
                <w:sz w:val="24"/>
                <w:szCs w:val="24"/>
                <w:highlight w:val="none"/>
                <w:lang w:bidi="ar"/>
              </w:rPr>
              <w:t xml:space="preserve">借墙</w:t>
            </w:r>
            <w:r/>
          </w:p>
        </w:tc>
      </w:tr>
      <w:tr>
        <w:trPr/>
        <w:tc>
          <w:tcPr>
            <w:tcW w:w="561" w:type="dxa"/>
            <w:textDirection w:val="lrTb"/>
            <w:noWrap w:val="false"/>
          </w:tcPr>
          <w:p>
            <w:pPr>
              <w:spacing w:after="0" w:line="240" w:lineRule="auto"/>
              <w:widowControl/>
              <w:rPr>
                <w:rFonts w:ascii="宋体" w:hAnsi="宋体" w:eastAsia="宋体" w:cs="Times New Roman"/>
                <w:color w:val="auto"/>
                <w:sz w:val="24"/>
                <w:szCs w:val="24"/>
                <w:highlight w:val="none"/>
                <w14:ligatures w14:val="none"/>
              </w:rPr>
            </w:pPr>
            <w:r>
              <w:rPr>
                <w:rFonts w:hint="eastAsia" w:ascii="宋体" w:hAnsi="宋体" w:eastAsia="宋体" w:cs="宋体"/>
                <w:color w:val="auto"/>
                <w:sz w:val="24"/>
                <w:szCs w:val="24"/>
                <w:highlight w:val="none"/>
                <w:lang w:bidi="ar"/>
              </w:rPr>
              <w:t xml:space="preserve">2</w:t>
            </w:r>
            <w:r/>
          </w:p>
        </w:tc>
        <w:tc>
          <w:tcPr>
            <w:tcW w:w="1023" w:type="dxa"/>
            <w:textDirection w:val="lrTb"/>
            <w:noWrap w:val="false"/>
          </w:tcPr>
          <w:p>
            <w:pPr>
              <w:spacing w:after="0" w:line="240" w:lineRule="auto"/>
              <w:widowControl/>
              <w:rPr>
                <w:rFonts w:ascii="宋体" w:hAnsi="宋体" w:eastAsia="宋体" w:cs="Times New Roman"/>
                <w:color w:val="auto"/>
                <w:sz w:val="24"/>
                <w:szCs w:val="24"/>
                <w:highlight w:val="none"/>
                <w14:ligatures w14:val="none"/>
              </w:rPr>
            </w:pPr>
            <w:r>
              <w:rPr>
                <w:rFonts w:hint="eastAsia" w:ascii="宋体" w:hAnsi="宋体" w:eastAsia="宋体" w:cs="宋体"/>
                <w:color w:val="auto"/>
                <w:sz w:val="24"/>
                <w:szCs w:val="24"/>
                <w:highlight w:val="none"/>
                <w:lang w:bidi="ar"/>
              </w:rPr>
              <w:t xml:space="preserve">香山</w:t>
            </w:r>
            <w:r/>
          </w:p>
        </w:tc>
        <w:tc>
          <w:tcPr>
            <w:tcW w:w="1404" w:type="dxa"/>
            <w:textDirection w:val="lrTb"/>
            <w:noWrap w:val="false"/>
          </w:tcPr>
          <w:p>
            <w:pPr>
              <w:spacing w:after="0" w:line="240" w:lineRule="auto"/>
              <w:widowControl/>
              <w:rPr>
                <w:rFonts w:ascii="宋体" w:hAnsi="宋体" w:eastAsia="宋体" w:cs="Times New Roman"/>
                <w:color w:val="auto"/>
                <w:sz w:val="24"/>
                <w:szCs w:val="24"/>
                <w:highlight w:val="none"/>
                <w14:ligatures w14:val="none"/>
              </w:rPr>
            </w:pPr>
            <w:r>
              <w:rPr>
                <w:rFonts w:hint="eastAsia" w:ascii="宋体" w:hAnsi="宋体" w:eastAsia="宋体" w:cs="宋体"/>
                <w:color w:val="auto"/>
                <w:sz w:val="24"/>
                <w:szCs w:val="24"/>
                <w:highlight w:val="none"/>
                <w:lang w:bidi="ar"/>
              </w:rPr>
              <w:t xml:space="preserve">双光谱云台机</w:t>
            </w:r>
            <w:r/>
          </w:p>
        </w:tc>
        <w:tc>
          <w:tcPr>
            <w:tcW w:w="1377" w:type="dxa"/>
            <w:textDirection w:val="lrTb"/>
            <w:noWrap w:val="false"/>
          </w:tcPr>
          <w:p>
            <w:pPr>
              <w:spacing w:after="0" w:line="240" w:lineRule="auto"/>
              <w:widowControl/>
              <w:rPr>
                <w:rFonts w:ascii="宋体" w:hAnsi="宋体" w:eastAsia="宋体" w:cs="Times New Roman"/>
                <w:color w:val="auto"/>
                <w:sz w:val="24"/>
                <w:szCs w:val="24"/>
                <w:highlight w:val="none"/>
                <w14:ligatures w14:val="none"/>
              </w:rPr>
            </w:pPr>
            <w:r>
              <w:rPr>
                <w:rFonts w:hint="eastAsia" w:ascii="宋体" w:hAnsi="宋体" w:eastAsia="宋体" w:cs="宋体"/>
                <w:color w:val="auto"/>
                <w:sz w:val="24"/>
                <w:szCs w:val="24"/>
                <w:highlight w:val="none"/>
                <w:lang w:bidi="ar"/>
              </w:rPr>
              <w:t xml:space="preserve">聆风塔</w:t>
            </w:r>
            <w:r/>
          </w:p>
        </w:tc>
        <w:tc>
          <w:tcPr>
            <w:tcW w:w="1432" w:type="dxa"/>
            <w:textDirection w:val="lrTb"/>
            <w:noWrap w:val="false"/>
          </w:tcPr>
          <w:p>
            <w:pPr>
              <w:spacing w:after="0" w:line="240" w:lineRule="auto"/>
              <w:widowControl/>
              <w:rPr>
                <w:rFonts w:ascii="宋体" w:hAnsi="宋体" w:eastAsia="宋体" w:cs="Times New Roman"/>
                <w:color w:val="auto"/>
                <w:sz w:val="24"/>
                <w:szCs w:val="24"/>
                <w:highlight w:val="none"/>
                <w14:ligatures w14:val="none"/>
              </w:rPr>
            </w:pPr>
            <w:r>
              <w:rPr>
                <w:rFonts w:hint="eastAsia" w:ascii="宋体" w:hAnsi="宋体" w:eastAsia="宋体" w:cs="宋体"/>
                <w:color w:val="auto"/>
                <w:sz w:val="24"/>
                <w:szCs w:val="24"/>
                <w:highlight w:val="none"/>
                <w:lang w:bidi="ar"/>
              </w:rPr>
              <w:t xml:space="preserve">120.394347</w:t>
            </w:r>
            <w:r/>
          </w:p>
        </w:tc>
        <w:tc>
          <w:tcPr>
            <w:tcW w:w="1432" w:type="dxa"/>
            <w:textDirection w:val="lrTb"/>
            <w:noWrap w:val="false"/>
          </w:tcPr>
          <w:p>
            <w:pPr>
              <w:spacing w:after="0" w:line="240" w:lineRule="auto"/>
              <w:widowControl/>
              <w:rPr>
                <w:rFonts w:ascii="宋体" w:hAnsi="宋体" w:eastAsia="宋体" w:cs="Times New Roman"/>
                <w:color w:val="auto"/>
                <w:sz w:val="24"/>
                <w:szCs w:val="24"/>
                <w:highlight w:val="none"/>
                <w14:ligatures w14:val="none"/>
              </w:rPr>
            </w:pPr>
            <w:r>
              <w:rPr>
                <w:rFonts w:hint="eastAsia" w:ascii="宋体" w:hAnsi="宋体" w:eastAsia="宋体" w:cs="宋体"/>
                <w:color w:val="auto"/>
                <w:sz w:val="24"/>
                <w:szCs w:val="24"/>
                <w:highlight w:val="none"/>
                <w:lang w:bidi="ar"/>
              </w:rPr>
              <w:t xml:space="preserve">31.930702</w:t>
            </w:r>
            <w:r/>
          </w:p>
        </w:tc>
        <w:tc>
          <w:tcPr>
            <w:tcW w:w="1064" w:type="dxa"/>
            <w:textDirection w:val="lrTb"/>
            <w:noWrap w:val="false"/>
          </w:tcPr>
          <w:p>
            <w:pPr>
              <w:spacing w:after="0" w:line="240" w:lineRule="auto"/>
              <w:widowControl/>
              <w:rPr>
                <w:rFonts w:ascii="宋体" w:hAnsi="宋体" w:eastAsia="宋体" w:cs="Times New Roman"/>
                <w:color w:val="auto"/>
                <w:sz w:val="24"/>
                <w:szCs w:val="24"/>
                <w:highlight w:val="none"/>
                <w14:ligatures w14:val="none"/>
              </w:rPr>
            </w:pPr>
            <w:r>
              <w:rPr>
                <w:rFonts w:hint="eastAsia" w:ascii="宋体" w:hAnsi="宋体" w:eastAsia="宋体" w:cs="宋体"/>
                <w:color w:val="auto"/>
                <w:sz w:val="24"/>
                <w:szCs w:val="24"/>
                <w:highlight w:val="none"/>
                <w:lang w:bidi="ar"/>
              </w:rPr>
              <w:t xml:space="preserve">借墙</w:t>
            </w:r>
            <w:r/>
          </w:p>
        </w:tc>
      </w:tr>
      <w:tr>
        <w:trPr/>
        <w:tc>
          <w:tcPr>
            <w:tcW w:w="561" w:type="dxa"/>
            <w:textDirection w:val="lrTb"/>
            <w:noWrap w:val="false"/>
          </w:tcPr>
          <w:p>
            <w:pPr>
              <w:spacing w:after="0" w:line="240" w:lineRule="auto"/>
              <w:widowControl/>
              <w:rPr>
                <w:rFonts w:ascii="宋体" w:hAnsi="宋体" w:eastAsia="宋体" w:cs="Times New Roman"/>
                <w:color w:val="auto"/>
                <w:sz w:val="24"/>
                <w:szCs w:val="24"/>
                <w:highlight w:val="none"/>
                <w14:ligatures w14:val="none"/>
              </w:rPr>
            </w:pPr>
            <w:r>
              <w:rPr>
                <w:rFonts w:hint="eastAsia" w:ascii="宋体" w:hAnsi="宋体" w:eastAsia="宋体" w:cs="宋体"/>
                <w:color w:val="auto"/>
                <w:sz w:val="24"/>
                <w:szCs w:val="24"/>
                <w:highlight w:val="none"/>
                <w:lang w:bidi="ar"/>
              </w:rPr>
              <w:t xml:space="preserve">3</w:t>
            </w:r>
            <w:r/>
          </w:p>
        </w:tc>
        <w:tc>
          <w:tcPr>
            <w:tcW w:w="1023" w:type="dxa"/>
            <w:textDirection w:val="lrTb"/>
            <w:noWrap w:val="false"/>
          </w:tcPr>
          <w:p>
            <w:pPr>
              <w:spacing w:after="0" w:line="240" w:lineRule="auto"/>
              <w:widowControl/>
              <w:rPr>
                <w:rFonts w:ascii="宋体" w:hAnsi="宋体" w:eastAsia="宋体" w:cs="Times New Roman"/>
                <w:color w:val="auto"/>
                <w:sz w:val="24"/>
                <w:szCs w:val="24"/>
                <w:highlight w:val="none"/>
                <w14:ligatures w14:val="none"/>
              </w:rPr>
            </w:pPr>
            <w:r>
              <w:rPr>
                <w:rFonts w:hint="eastAsia" w:ascii="宋体" w:hAnsi="宋体" w:eastAsia="宋体" w:cs="宋体"/>
                <w:color w:val="auto"/>
                <w:sz w:val="24"/>
                <w:szCs w:val="24"/>
                <w:highlight w:val="none"/>
                <w:lang w:bidi="ar"/>
              </w:rPr>
              <w:t xml:space="preserve">香山</w:t>
            </w:r>
            <w:r/>
          </w:p>
        </w:tc>
        <w:tc>
          <w:tcPr>
            <w:tcW w:w="1404" w:type="dxa"/>
            <w:textDirection w:val="lrTb"/>
            <w:noWrap w:val="false"/>
          </w:tcPr>
          <w:p>
            <w:pPr>
              <w:spacing w:after="0" w:line="240" w:lineRule="auto"/>
              <w:widowControl/>
              <w:rPr>
                <w:rFonts w:ascii="宋体" w:hAnsi="宋体" w:eastAsia="宋体" w:cs="Times New Roman"/>
                <w:color w:val="auto"/>
                <w:sz w:val="24"/>
                <w:szCs w:val="24"/>
                <w:highlight w:val="none"/>
                <w14:ligatures w14:val="none"/>
              </w:rPr>
            </w:pPr>
            <w:r>
              <w:rPr>
                <w:rFonts w:hint="eastAsia" w:ascii="宋体" w:hAnsi="宋体" w:eastAsia="宋体" w:cs="宋体"/>
                <w:color w:val="auto"/>
                <w:sz w:val="24"/>
                <w:szCs w:val="24"/>
                <w:highlight w:val="none"/>
                <w:lang w:bidi="ar"/>
              </w:rPr>
              <w:t xml:space="preserve">双光谱云台机</w:t>
            </w:r>
            <w:r/>
          </w:p>
        </w:tc>
        <w:tc>
          <w:tcPr>
            <w:tcW w:w="1377" w:type="dxa"/>
            <w:textDirection w:val="lrTb"/>
            <w:noWrap w:val="false"/>
          </w:tcPr>
          <w:p>
            <w:pPr>
              <w:spacing w:after="0" w:line="240" w:lineRule="auto"/>
              <w:widowControl/>
              <w:rPr>
                <w:rFonts w:ascii="宋体" w:hAnsi="宋体" w:eastAsia="宋体" w:cs="Times New Roman"/>
                <w:color w:val="auto"/>
                <w:sz w:val="24"/>
                <w:szCs w:val="24"/>
                <w:highlight w:val="none"/>
                <w14:ligatures w14:val="none"/>
              </w:rPr>
            </w:pPr>
            <w:r>
              <w:rPr>
                <w:rFonts w:hint="eastAsia" w:ascii="宋体" w:hAnsi="宋体" w:eastAsia="宋体" w:cs="宋体"/>
                <w:color w:val="auto"/>
                <w:sz w:val="24"/>
                <w:szCs w:val="24"/>
                <w:highlight w:val="none"/>
                <w:lang w:bidi="ar"/>
              </w:rPr>
              <w:t xml:space="preserve">聆风塔</w:t>
            </w:r>
            <w:r/>
          </w:p>
        </w:tc>
        <w:tc>
          <w:tcPr>
            <w:tcW w:w="1432" w:type="dxa"/>
            <w:textDirection w:val="lrTb"/>
            <w:noWrap w:val="false"/>
          </w:tcPr>
          <w:p>
            <w:pPr>
              <w:spacing w:after="0" w:line="240" w:lineRule="auto"/>
              <w:widowControl/>
              <w:rPr>
                <w:rFonts w:ascii="宋体" w:hAnsi="宋体" w:eastAsia="宋体" w:cs="Times New Roman"/>
                <w:color w:val="auto"/>
                <w:sz w:val="24"/>
                <w:szCs w:val="24"/>
                <w:highlight w:val="none"/>
                <w14:ligatures w14:val="none"/>
              </w:rPr>
            </w:pPr>
            <w:r>
              <w:rPr>
                <w:rFonts w:hint="eastAsia" w:ascii="宋体" w:hAnsi="宋体" w:eastAsia="宋体" w:cs="宋体"/>
                <w:color w:val="auto"/>
                <w:sz w:val="24"/>
                <w:szCs w:val="24"/>
                <w:highlight w:val="none"/>
                <w:lang w:bidi="ar"/>
              </w:rPr>
              <w:t xml:space="preserve">120.394347</w:t>
            </w:r>
            <w:r/>
          </w:p>
        </w:tc>
        <w:tc>
          <w:tcPr>
            <w:tcW w:w="1432" w:type="dxa"/>
            <w:textDirection w:val="lrTb"/>
            <w:noWrap w:val="false"/>
          </w:tcPr>
          <w:p>
            <w:pPr>
              <w:spacing w:after="0" w:line="240" w:lineRule="auto"/>
              <w:widowControl/>
              <w:rPr>
                <w:rFonts w:ascii="宋体" w:hAnsi="宋体" w:eastAsia="宋体" w:cs="Times New Roman"/>
                <w:color w:val="auto"/>
                <w:sz w:val="24"/>
                <w:szCs w:val="24"/>
                <w:highlight w:val="none"/>
                <w14:ligatures w14:val="none"/>
              </w:rPr>
            </w:pPr>
            <w:r>
              <w:rPr>
                <w:rFonts w:hint="eastAsia" w:ascii="宋体" w:hAnsi="宋体" w:eastAsia="宋体" w:cs="宋体"/>
                <w:color w:val="auto"/>
                <w:sz w:val="24"/>
                <w:szCs w:val="24"/>
                <w:highlight w:val="none"/>
                <w:lang w:bidi="ar"/>
              </w:rPr>
              <w:t xml:space="preserve">31.930702</w:t>
            </w:r>
            <w:r/>
          </w:p>
        </w:tc>
        <w:tc>
          <w:tcPr>
            <w:tcW w:w="1064" w:type="dxa"/>
            <w:textDirection w:val="lrTb"/>
            <w:noWrap w:val="false"/>
          </w:tcPr>
          <w:p>
            <w:pPr>
              <w:spacing w:after="0" w:line="240" w:lineRule="auto"/>
              <w:widowControl/>
              <w:rPr>
                <w:rFonts w:ascii="宋体" w:hAnsi="宋体" w:eastAsia="宋体" w:cs="Times New Roman"/>
                <w:color w:val="auto"/>
                <w:sz w:val="24"/>
                <w:szCs w:val="24"/>
                <w:highlight w:val="none"/>
                <w14:ligatures w14:val="none"/>
              </w:rPr>
            </w:pPr>
            <w:r>
              <w:rPr>
                <w:rFonts w:hint="eastAsia" w:ascii="宋体" w:hAnsi="宋体" w:eastAsia="宋体" w:cs="宋体"/>
                <w:color w:val="auto"/>
                <w:sz w:val="24"/>
                <w:szCs w:val="24"/>
                <w:highlight w:val="none"/>
                <w:lang w:bidi="ar"/>
              </w:rPr>
              <w:t xml:space="preserve">借墙</w:t>
            </w:r>
            <w:r/>
          </w:p>
        </w:tc>
      </w:tr>
      <w:tr>
        <w:trPr/>
        <w:tc>
          <w:tcPr>
            <w:tcW w:w="561" w:type="dxa"/>
            <w:textDirection w:val="lrTb"/>
            <w:noWrap w:val="false"/>
          </w:tcPr>
          <w:p>
            <w:pPr>
              <w:spacing w:after="0" w:line="240" w:lineRule="auto"/>
              <w:widowControl/>
              <w:rPr>
                <w:rFonts w:ascii="宋体" w:hAnsi="宋体" w:eastAsia="宋体" w:cs="Times New Roman"/>
                <w:color w:val="auto"/>
                <w:sz w:val="24"/>
                <w:szCs w:val="24"/>
                <w:highlight w:val="none"/>
                <w14:ligatures w14:val="none"/>
              </w:rPr>
            </w:pPr>
            <w:r>
              <w:rPr>
                <w:rFonts w:hint="eastAsia" w:ascii="宋体" w:hAnsi="宋体" w:eastAsia="宋体" w:cs="宋体"/>
                <w:color w:val="auto"/>
                <w:sz w:val="24"/>
                <w:szCs w:val="24"/>
                <w:highlight w:val="none"/>
                <w:lang w:bidi="ar"/>
              </w:rPr>
              <w:t xml:space="preserve">4</w:t>
            </w:r>
            <w:r/>
          </w:p>
        </w:tc>
        <w:tc>
          <w:tcPr>
            <w:tcW w:w="1023" w:type="dxa"/>
            <w:textDirection w:val="lrTb"/>
            <w:noWrap w:val="false"/>
          </w:tcPr>
          <w:p>
            <w:pPr>
              <w:spacing w:after="0" w:line="240" w:lineRule="auto"/>
              <w:widowControl/>
              <w:rPr>
                <w:rFonts w:ascii="宋体" w:hAnsi="宋体" w:eastAsia="宋体" w:cs="Times New Roman"/>
                <w:color w:val="auto"/>
                <w:sz w:val="24"/>
                <w:szCs w:val="24"/>
                <w:highlight w:val="none"/>
                <w14:ligatures w14:val="none"/>
              </w:rPr>
            </w:pPr>
            <w:r>
              <w:rPr>
                <w:rFonts w:hint="eastAsia" w:ascii="宋体" w:hAnsi="宋体" w:eastAsia="宋体" w:cs="宋体"/>
                <w:color w:val="auto"/>
                <w:sz w:val="24"/>
                <w:szCs w:val="24"/>
                <w:highlight w:val="none"/>
                <w:lang w:bidi="ar"/>
              </w:rPr>
              <w:t xml:space="preserve">香山</w:t>
            </w:r>
            <w:r/>
          </w:p>
        </w:tc>
        <w:tc>
          <w:tcPr>
            <w:tcW w:w="1404" w:type="dxa"/>
            <w:textDirection w:val="lrTb"/>
            <w:noWrap w:val="false"/>
          </w:tcPr>
          <w:p>
            <w:pPr>
              <w:spacing w:after="0" w:line="240" w:lineRule="auto"/>
              <w:widowControl/>
              <w:rPr>
                <w:rFonts w:ascii="宋体" w:hAnsi="宋体" w:eastAsia="宋体" w:cs="Times New Roman"/>
                <w:color w:val="auto"/>
                <w:sz w:val="24"/>
                <w:szCs w:val="24"/>
                <w:highlight w:val="none"/>
                <w14:ligatures w14:val="none"/>
              </w:rPr>
            </w:pPr>
            <w:r>
              <w:rPr>
                <w:rFonts w:hint="eastAsia" w:ascii="宋体" w:hAnsi="宋体" w:eastAsia="宋体" w:cs="宋体"/>
                <w:color w:val="auto"/>
                <w:sz w:val="24"/>
                <w:szCs w:val="24"/>
                <w:highlight w:val="none"/>
                <w:lang w:bidi="ar"/>
              </w:rPr>
              <w:t xml:space="preserve">双光谱云台机</w:t>
            </w:r>
            <w:r/>
          </w:p>
        </w:tc>
        <w:tc>
          <w:tcPr>
            <w:tcW w:w="1377" w:type="dxa"/>
            <w:textDirection w:val="lrTb"/>
            <w:noWrap w:val="false"/>
          </w:tcPr>
          <w:p>
            <w:pPr>
              <w:spacing w:after="0" w:line="240" w:lineRule="auto"/>
              <w:widowControl/>
              <w:rPr>
                <w:rFonts w:ascii="宋体" w:hAnsi="宋体" w:eastAsia="宋体" w:cs="Times New Roman"/>
                <w:color w:val="auto"/>
                <w:sz w:val="24"/>
                <w:szCs w:val="24"/>
                <w:highlight w:val="none"/>
                <w14:ligatures w14:val="none"/>
              </w:rPr>
            </w:pPr>
            <w:r>
              <w:rPr>
                <w:rFonts w:hint="eastAsia" w:ascii="宋体" w:hAnsi="宋体" w:eastAsia="宋体" w:cs="宋体"/>
                <w:color w:val="auto"/>
                <w:sz w:val="24"/>
                <w:szCs w:val="24"/>
                <w:highlight w:val="none"/>
                <w:lang w:bidi="ar"/>
              </w:rPr>
              <w:t xml:space="preserve">聆风塔</w:t>
            </w:r>
            <w:r/>
          </w:p>
        </w:tc>
        <w:tc>
          <w:tcPr>
            <w:tcW w:w="1432" w:type="dxa"/>
            <w:textDirection w:val="lrTb"/>
            <w:noWrap w:val="false"/>
          </w:tcPr>
          <w:p>
            <w:pPr>
              <w:spacing w:after="0" w:line="240" w:lineRule="auto"/>
              <w:widowControl/>
              <w:rPr>
                <w:rFonts w:ascii="宋体" w:hAnsi="宋体" w:eastAsia="宋体" w:cs="Times New Roman"/>
                <w:color w:val="auto"/>
                <w:sz w:val="24"/>
                <w:szCs w:val="24"/>
                <w:highlight w:val="none"/>
                <w14:ligatures w14:val="none"/>
              </w:rPr>
            </w:pPr>
            <w:r>
              <w:rPr>
                <w:rFonts w:hint="eastAsia" w:ascii="宋体" w:hAnsi="宋体" w:eastAsia="宋体" w:cs="宋体"/>
                <w:color w:val="auto"/>
                <w:sz w:val="24"/>
                <w:szCs w:val="24"/>
                <w:highlight w:val="none"/>
                <w:lang w:bidi="ar"/>
              </w:rPr>
              <w:t xml:space="preserve">120.394347</w:t>
            </w:r>
            <w:r/>
          </w:p>
        </w:tc>
        <w:tc>
          <w:tcPr>
            <w:tcW w:w="1432" w:type="dxa"/>
            <w:textDirection w:val="lrTb"/>
            <w:noWrap w:val="false"/>
          </w:tcPr>
          <w:p>
            <w:pPr>
              <w:spacing w:after="0" w:line="240" w:lineRule="auto"/>
              <w:widowControl/>
              <w:rPr>
                <w:rFonts w:ascii="宋体" w:hAnsi="宋体" w:eastAsia="宋体" w:cs="Times New Roman"/>
                <w:color w:val="auto"/>
                <w:sz w:val="24"/>
                <w:szCs w:val="24"/>
                <w:highlight w:val="none"/>
                <w14:ligatures w14:val="none"/>
              </w:rPr>
            </w:pPr>
            <w:r>
              <w:rPr>
                <w:rFonts w:hint="eastAsia" w:ascii="宋体" w:hAnsi="宋体" w:eastAsia="宋体" w:cs="宋体"/>
                <w:color w:val="auto"/>
                <w:sz w:val="24"/>
                <w:szCs w:val="24"/>
                <w:highlight w:val="none"/>
                <w:lang w:bidi="ar"/>
              </w:rPr>
              <w:t xml:space="preserve">31.930702</w:t>
            </w:r>
            <w:r/>
          </w:p>
        </w:tc>
        <w:tc>
          <w:tcPr>
            <w:tcW w:w="1064" w:type="dxa"/>
            <w:textDirection w:val="lrTb"/>
            <w:noWrap w:val="false"/>
          </w:tcPr>
          <w:p>
            <w:pPr>
              <w:spacing w:after="0" w:line="240" w:lineRule="auto"/>
              <w:widowControl/>
              <w:rPr>
                <w:rFonts w:ascii="宋体" w:hAnsi="宋体" w:eastAsia="宋体" w:cs="Times New Roman"/>
                <w:color w:val="auto"/>
                <w:sz w:val="24"/>
                <w:szCs w:val="24"/>
                <w:highlight w:val="none"/>
                <w14:ligatures w14:val="none"/>
              </w:rPr>
            </w:pPr>
            <w:r>
              <w:rPr>
                <w:rFonts w:hint="eastAsia" w:ascii="宋体" w:hAnsi="宋体" w:eastAsia="宋体" w:cs="宋体"/>
                <w:color w:val="auto"/>
                <w:sz w:val="24"/>
                <w:szCs w:val="24"/>
                <w:highlight w:val="none"/>
                <w:lang w:bidi="ar"/>
              </w:rPr>
              <w:t xml:space="preserve">借墙</w:t>
            </w:r>
            <w:r/>
          </w:p>
        </w:tc>
      </w:tr>
      <w:tr>
        <w:trPr/>
        <w:tc>
          <w:tcPr>
            <w:tcW w:w="561" w:type="dxa"/>
            <w:textDirection w:val="lrTb"/>
            <w:noWrap w:val="false"/>
          </w:tcPr>
          <w:p>
            <w:pPr>
              <w:spacing w:after="0" w:line="240" w:lineRule="auto"/>
              <w:widowControl/>
              <w:rPr>
                <w:rFonts w:ascii="宋体" w:hAnsi="宋体" w:eastAsia="宋体" w:cs="Times New Roman"/>
                <w:color w:val="auto"/>
                <w:sz w:val="24"/>
                <w:szCs w:val="24"/>
                <w:highlight w:val="none"/>
                <w14:ligatures w14:val="none"/>
              </w:rPr>
            </w:pPr>
            <w:r>
              <w:rPr>
                <w:rFonts w:hint="eastAsia" w:ascii="宋体" w:hAnsi="宋体" w:eastAsia="宋体" w:cs="宋体"/>
                <w:color w:val="auto"/>
                <w:sz w:val="24"/>
                <w:szCs w:val="24"/>
                <w:highlight w:val="none"/>
                <w:lang w:bidi="ar"/>
              </w:rPr>
              <w:t xml:space="preserve">5</w:t>
            </w:r>
            <w:r/>
          </w:p>
        </w:tc>
        <w:tc>
          <w:tcPr>
            <w:tcW w:w="1023" w:type="dxa"/>
            <w:textDirection w:val="lrTb"/>
            <w:noWrap w:val="false"/>
          </w:tcPr>
          <w:p>
            <w:pPr>
              <w:spacing w:after="0" w:line="240" w:lineRule="auto"/>
              <w:widowControl/>
              <w:rPr>
                <w:rFonts w:ascii="宋体" w:hAnsi="宋体" w:eastAsia="宋体" w:cs="Times New Roman"/>
                <w:color w:val="auto"/>
                <w:sz w:val="24"/>
                <w:szCs w:val="24"/>
                <w:highlight w:val="none"/>
                <w14:ligatures w14:val="none"/>
              </w:rPr>
            </w:pPr>
            <w:r>
              <w:rPr>
                <w:rFonts w:hint="eastAsia" w:ascii="宋体" w:hAnsi="宋体" w:eastAsia="宋体" w:cs="宋体"/>
                <w:color w:val="auto"/>
                <w:sz w:val="24"/>
                <w:szCs w:val="24"/>
                <w:highlight w:val="none"/>
                <w:lang w:bidi="ar"/>
              </w:rPr>
              <w:t xml:space="preserve">香山</w:t>
            </w:r>
            <w:r/>
          </w:p>
        </w:tc>
        <w:tc>
          <w:tcPr>
            <w:tcW w:w="1404" w:type="dxa"/>
            <w:textDirection w:val="lrTb"/>
            <w:noWrap w:val="false"/>
          </w:tcPr>
          <w:p>
            <w:pPr>
              <w:spacing w:after="0" w:line="240" w:lineRule="auto"/>
              <w:widowControl/>
              <w:rPr>
                <w:rFonts w:ascii="宋体" w:hAnsi="宋体" w:eastAsia="宋体" w:cs="Times New Roman"/>
                <w:color w:val="auto"/>
                <w:sz w:val="24"/>
                <w:szCs w:val="24"/>
                <w:highlight w:val="none"/>
                <w14:ligatures w14:val="none"/>
              </w:rPr>
            </w:pPr>
            <w:r>
              <w:rPr>
                <w:rFonts w:hint="eastAsia" w:ascii="宋体" w:hAnsi="宋体" w:eastAsia="宋体" w:cs="宋体"/>
                <w:color w:val="auto"/>
                <w:sz w:val="24"/>
                <w:szCs w:val="24"/>
                <w:highlight w:val="none"/>
                <w:lang w:bidi="ar"/>
              </w:rPr>
              <w:t xml:space="preserve">双光谱云台机</w:t>
            </w:r>
            <w:r/>
          </w:p>
        </w:tc>
        <w:tc>
          <w:tcPr>
            <w:tcW w:w="1377" w:type="dxa"/>
            <w:textDirection w:val="lrTb"/>
            <w:noWrap w:val="false"/>
          </w:tcPr>
          <w:p>
            <w:pPr>
              <w:spacing w:after="0" w:line="240" w:lineRule="auto"/>
              <w:widowControl/>
              <w:rPr>
                <w:rFonts w:ascii="宋体" w:hAnsi="宋体" w:eastAsia="宋体" w:cs="Times New Roman"/>
                <w:color w:val="auto"/>
                <w:sz w:val="24"/>
                <w:szCs w:val="24"/>
                <w:highlight w:val="none"/>
                <w14:ligatures w14:val="none"/>
              </w:rPr>
            </w:pPr>
            <w:r>
              <w:rPr>
                <w:rFonts w:hint="eastAsia" w:ascii="宋体" w:hAnsi="宋体" w:eastAsia="宋体" w:cs="宋体"/>
                <w:color w:val="auto"/>
                <w:sz w:val="24"/>
                <w:szCs w:val="24"/>
                <w:highlight w:val="none"/>
                <w:lang w:bidi="ar"/>
              </w:rPr>
              <w:t xml:space="preserve">长江村委楼顶</w:t>
            </w:r>
            <w:r/>
          </w:p>
        </w:tc>
        <w:tc>
          <w:tcPr>
            <w:tcW w:w="1432" w:type="dxa"/>
            <w:textDirection w:val="lrTb"/>
            <w:noWrap w:val="false"/>
          </w:tcPr>
          <w:p>
            <w:pPr>
              <w:spacing w:after="0" w:line="240" w:lineRule="auto"/>
              <w:widowControl/>
              <w:rPr>
                <w:rFonts w:ascii="宋体" w:hAnsi="宋体" w:eastAsia="宋体" w:cs="Times New Roman"/>
                <w:color w:val="auto"/>
                <w:sz w:val="24"/>
                <w:szCs w:val="24"/>
                <w:highlight w:val="none"/>
                <w14:ligatures w14:val="none"/>
              </w:rPr>
            </w:pPr>
            <w:r>
              <w:rPr>
                <w:rFonts w:hint="eastAsia" w:ascii="宋体" w:hAnsi="宋体" w:eastAsia="宋体" w:cs="宋体"/>
                <w:color w:val="auto"/>
                <w:sz w:val="24"/>
                <w:szCs w:val="24"/>
                <w:highlight w:val="none"/>
                <w:lang w:bidi="ar"/>
              </w:rPr>
              <w:t xml:space="preserve">120.377798</w:t>
            </w:r>
            <w:r/>
          </w:p>
        </w:tc>
        <w:tc>
          <w:tcPr>
            <w:tcW w:w="1432" w:type="dxa"/>
            <w:textDirection w:val="lrTb"/>
            <w:noWrap w:val="false"/>
          </w:tcPr>
          <w:p>
            <w:pPr>
              <w:spacing w:after="0" w:line="240" w:lineRule="auto"/>
              <w:widowControl/>
              <w:rPr>
                <w:rFonts w:ascii="宋体" w:hAnsi="宋体" w:eastAsia="宋体" w:cs="Times New Roman"/>
                <w:color w:val="auto"/>
                <w:sz w:val="24"/>
                <w:szCs w:val="24"/>
                <w:highlight w:val="none"/>
                <w14:ligatures w14:val="none"/>
              </w:rPr>
            </w:pPr>
            <w:r>
              <w:rPr>
                <w:rFonts w:hint="eastAsia" w:ascii="宋体" w:hAnsi="宋体" w:eastAsia="宋体" w:cs="宋体"/>
                <w:color w:val="auto"/>
                <w:sz w:val="24"/>
                <w:szCs w:val="24"/>
                <w:highlight w:val="none"/>
                <w:lang w:bidi="ar"/>
              </w:rPr>
              <w:t xml:space="preserve">31.949882</w:t>
            </w:r>
            <w:r/>
          </w:p>
        </w:tc>
        <w:tc>
          <w:tcPr>
            <w:tcW w:w="1064" w:type="dxa"/>
            <w:textDirection w:val="lrTb"/>
            <w:noWrap w:val="false"/>
          </w:tcPr>
          <w:p>
            <w:pPr>
              <w:spacing w:after="0" w:line="240" w:lineRule="auto"/>
              <w:widowControl/>
              <w:rPr>
                <w:rFonts w:ascii="宋体" w:hAnsi="宋体" w:eastAsia="宋体" w:cs="Times New Roman"/>
                <w:color w:val="auto"/>
                <w:sz w:val="24"/>
                <w:szCs w:val="24"/>
                <w:highlight w:val="none"/>
                <w14:ligatures w14:val="none"/>
              </w:rPr>
            </w:pPr>
            <w:r>
              <w:rPr>
                <w:rFonts w:hint="eastAsia" w:ascii="宋体" w:hAnsi="宋体" w:eastAsia="宋体" w:cs="宋体"/>
                <w:color w:val="auto"/>
                <w:sz w:val="24"/>
                <w:szCs w:val="24"/>
                <w:highlight w:val="none"/>
                <w:lang w:bidi="ar"/>
              </w:rPr>
              <w:t xml:space="preserve">借墙</w:t>
            </w:r>
            <w:r/>
          </w:p>
        </w:tc>
      </w:tr>
      <w:tr>
        <w:trPr/>
        <w:tc>
          <w:tcPr>
            <w:tcW w:w="561" w:type="dxa"/>
            <w:textDirection w:val="lrTb"/>
            <w:noWrap w:val="false"/>
          </w:tcPr>
          <w:p>
            <w:pPr>
              <w:spacing w:after="0" w:line="240" w:lineRule="auto"/>
              <w:widowControl/>
              <w:rPr>
                <w:rFonts w:ascii="宋体" w:hAnsi="宋体" w:eastAsia="宋体" w:cs="Times New Roman"/>
                <w:color w:val="auto"/>
                <w:sz w:val="24"/>
                <w:szCs w:val="24"/>
                <w:highlight w:val="none"/>
                <w14:ligatures w14:val="none"/>
              </w:rPr>
            </w:pPr>
            <w:r>
              <w:rPr>
                <w:rFonts w:hint="eastAsia" w:ascii="宋体" w:hAnsi="宋体" w:eastAsia="宋体" w:cs="宋体"/>
                <w:color w:val="auto"/>
                <w:sz w:val="24"/>
                <w:szCs w:val="24"/>
                <w:highlight w:val="none"/>
                <w:lang w:bidi="ar"/>
              </w:rPr>
              <w:t xml:space="preserve">6</w:t>
            </w:r>
            <w:r/>
          </w:p>
        </w:tc>
        <w:tc>
          <w:tcPr>
            <w:tcW w:w="1023" w:type="dxa"/>
            <w:textDirection w:val="lrTb"/>
            <w:noWrap w:val="false"/>
          </w:tcPr>
          <w:p>
            <w:pPr>
              <w:spacing w:after="0" w:line="240" w:lineRule="auto"/>
              <w:widowControl/>
              <w:rPr>
                <w:rFonts w:ascii="宋体" w:hAnsi="宋体" w:eastAsia="宋体" w:cs="Times New Roman"/>
                <w:color w:val="auto"/>
                <w:sz w:val="24"/>
                <w:szCs w:val="24"/>
                <w:highlight w:val="none"/>
                <w14:ligatures w14:val="none"/>
              </w:rPr>
            </w:pPr>
            <w:r>
              <w:rPr>
                <w:rFonts w:hint="eastAsia" w:ascii="宋体" w:hAnsi="宋体" w:eastAsia="宋体" w:cs="宋体"/>
                <w:color w:val="auto"/>
                <w:sz w:val="24"/>
                <w:szCs w:val="24"/>
                <w:highlight w:val="none"/>
                <w:lang w:bidi="ar"/>
              </w:rPr>
              <w:t xml:space="preserve">香山</w:t>
            </w:r>
            <w:r/>
          </w:p>
        </w:tc>
        <w:tc>
          <w:tcPr>
            <w:tcW w:w="1404" w:type="dxa"/>
            <w:textDirection w:val="lrTb"/>
            <w:noWrap w:val="false"/>
          </w:tcPr>
          <w:p>
            <w:pPr>
              <w:spacing w:after="0" w:line="240" w:lineRule="auto"/>
              <w:widowControl/>
              <w:rPr>
                <w:rFonts w:ascii="宋体" w:hAnsi="宋体" w:eastAsia="宋体" w:cs="Times New Roman"/>
                <w:color w:val="auto"/>
                <w:sz w:val="24"/>
                <w:szCs w:val="24"/>
                <w:highlight w:val="none"/>
                <w14:ligatures w14:val="none"/>
              </w:rPr>
            </w:pPr>
            <w:r>
              <w:rPr>
                <w:rFonts w:hint="eastAsia" w:ascii="宋体" w:hAnsi="宋体" w:eastAsia="宋体" w:cs="宋体"/>
                <w:color w:val="auto"/>
                <w:sz w:val="24"/>
                <w:szCs w:val="24"/>
                <w:highlight w:val="none"/>
                <w:lang w:bidi="ar"/>
              </w:rPr>
              <w:t xml:space="preserve">双光谱云台机</w:t>
            </w:r>
            <w:r/>
          </w:p>
        </w:tc>
        <w:tc>
          <w:tcPr>
            <w:tcW w:w="1377" w:type="dxa"/>
            <w:textDirection w:val="lrTb"/>
            <w:noWrap w:val="false"/>
          </w:tcPr>
          <w:p>
            <w:pPr>
              <w:spacing w:after="0" w:line="240" w:lineRule="auto"/>
              <w:widowControl/>
              <w:rPr>
                <w:rFonts w:ascii="宋体" w:hAnsi="宋体" w:eastAsia="宋体" w:cs="Times New Roman"/>
                <w:color w:val="auto"/>
                <w:sz w:val="24"/>
                <w:szCs w:val="24"/>
                <w:highlight w:val="none"/>
                <w14:ligatures w14:val="none"/>
              </w:rPr>
            </w:pPr>
            <w:r>
              <w:rPr>
                <w:rFonts w:hint="eastAsia" w:ascii="宋体" w:hAnsi="宋体" w:eastAsia="宋体" w:cs="宋体"/>
                <w:color w:val="auto"/>
                <w:sz w:val="24"/>
                <w:szCs w:val="24"/>
                <w:highlight w:val="none"/>
                <w:lang w:bidi="ar"/>
              </w:rPr>
              <w:t xml:space="preserve">铁塔</w:t>
            </w:r>
            <w:r/>
          </w:p>
        </w:tc>
        <w:tc>
          <w:tcPr>
            <w:tcW w:w="1432" w:type="dxa"/>
            <w:textDirection w:val="lrTb"/>
            <w:noWrap w:val="false"/>
          </w:tcPr>
          <w:p>
            <w:pPr>
              <w:spacing w:after="0" w:line="240" w:lineRule="auto"/>
              <w:widowControl/>
              <w:rPr>
                <w:rFonts w:ascii="宋体" w:hAnsi="宋体" w:eastAsia="宋体" w:cs="Times New Roman"/>
                <w:color w:val="auto"/>
                <w:sz w:val="24"/>
                <w:szCs w:val="24"/>
                <w:highlight w:val="none"/>
                <w14:ligatures w14:val="none"/>
              </w:rPr>
            </w:pPr>
            <w:r>
              <w:rPr>
                <w:rFonts w:hint="eastAsia" w:ascii="宋体" w:hAnsi="宋体" w:eastAsia="宋体" w:cs="宋体"/>
                <w:color w:val="auto"/>
                <w:sz w:val="24"/>
                <w:szCs w:val="24"/>
                <w:highlight w:val="none"/>
                <w:lang w:bidi="ar"/>
              </w:rPr>
              <w:t xml:space="preserve">120.391973</w:t>
            </w:r>
            <w:r/>
          </w:p>
        </w:tc>
        <w:tc>
          <w:tcPr>
            <w:tcW w:w="1432" w:type="dxa"/>
            <w:textDirection w:val="lrTb"/>
            <w:noWrap w:val="false"/>
          </w:tcPr>
          <w:p>
            <w:pPr>
              <w:spacing w:after="0" w:line="240" w:lineRule="auto"/>
              <w:widowControl/>
              <w:rPr>
                <w:rFonts w:ascii="宋体" w:hAnsi="宋体" w:eastAsia="宋体" w:cs="Times New Roman"/>
                <w:color w:val="auto"/>
                <w:sz w:val="24"/>
                <w:szCs w:val="24"/>
                <w:highlight w:val="none"/>
                <w14:ligatures w14:val="none"/>
              </w:rPr>
            </w:pPr>
            <w:r>
              <w:rPr>
                <w:rFonts w:hint="eastAsia" w:ascii="宋体" w:hAnsi="宋体" w:eastAsia="宋体" w:cs="宋体"/>
                <w:color w:val="auto"/>
                <w:sz w:val="24"/>
                <w:szCs w:val="24"/>
                <w:highlight w:val="none"/>
                <w:lang w:bidi="ar"/>
              </w:rPr>
              <w:t xml:space="preserve">31.917286</w:t>
            </w:r>
            <w:r/>
          </w:p>
        </w:tc>
        <w:tc>
          <w:tcPr>
            <w:tcW w:w="1064" w:type="dxa"/>
            <w:textDirection w:val="lrTb"/>
            <w:noWrap w:val="false"/>
          </w:tcPr>
          <w:p>
            <w:pPr>
              <w:spacing w:after="0" w:line="240" w:lineRule="auto"/>
              <w:widowControl/>
              <w:rPr>
                <w:rFonts w:ascii="宋体" w:hAnsi="宋体" w:eastAsia="宋体" w:cs="Times New Roman"/>
                <w:color w:val="auto"/>
                <w:sz w:val="24"/>
                <w:szCs w:val="24"/>
                <w:highlight w:val="none"/>
                <w14:ligatures w14:val="none"/>
              </w:rPr>
            </w:pPr>
            <w:r>
              <w:rPr>
                <w:rFonts w:hint="eastAsia" w:ascii="宋体" w:hAnsi="宋体" w:eastAsia="宋体" w:cs="宋体"/>
                <w:color w:val="auto"/>
                <w:sz w:val="24"/>
                <w:szCs w:val="24"/>
                <w:highlight w:val="none"/>
                <w:lang w:bidi="ar"/>
              </w:rPr>
              <w:t xml:space="preserve">铁塔</w:t>
            </w:r>
            <w:r/>
          </w:p>
        </w:tc>
      </w:tr>
      <w:tr>
        <w:trPr/>
        <w:tc>
          <w:tcPr>
            <w:tcW w:w="561" w:type="dxa"/>
            <w:textDirection w:val="lrTb"/>
            <w:noWrap w:val="false"/>
          </w:tcPr>
          <w:p>
            <w:pPr>
              <w:spacing w:after="0" w:line="240" w:lineRule="auto"/>
              <w:widowControl/>
              <w:rPr>
                <w:rFonts w:ascii="宋体" w:hAnsi="宋体" w:eastAsia="宋体" w:cs="Times New Roman"/>
                <w:color w:val="auto"/>
                <w:sz w:val="24"/>
                <w:szCs w:val="24"/>
                <w:highlight w:val="none"/>
                <w14:ligatures w14:val="none"/>
              </w:rPr>
            </w:pPr>
            <w:r>
              <w:rPr>
                <w:rFonts w:hint="eastAsia" w:ascii="宋体" w:hAnsi="宋体" w:eastAsia="宋体" w:cs="宋体"/>
                <w:color w:val="auto"/>
                <w:sz w:val="24"/>
                <w:szCs w:val="24"/>
                <w:highlight w:val="none"/>
                <w:lang w:bidi="ar"/>
              </w:rPr>
              <w:t xml:space="preserve">7</w:t>
            </w:r>
            <w:r/>
          </w:p>
        </w:tc>
        <w:tc>
          <w:tcPr>
            <w:tcW w:w="1023" w:type="dxa"/>
            <w:textDirection w:val="lrTb"/>
            <w:noWrap w:val="false"/>
          </w:tcPr>
          <w:p>
            <w:pPr>
              <w:spacing w:after="0" w:line="240" w:lineRule="auto"/>
              <w:widowControl/>
              <w:rPr>
                <w:rFonts w:ascii="宋体" w:hAnsi="宋体" w:eastAsia="宋体" w:cs="Times New Roman"/>
                <w:color w:val="auto"/>
                <w:sz w:val="24"/>
                <w:szCs w:val="24"/>
                <w:highlight w:val="none"/>
                <w14:ligatures w14:val="none"/>
              </w:rPr>
            </w:pPr>
            <w:r>
              <w:rPr>
                <w:rFonts w:hint="eastAsia" w:ascii="宋体" w:hAnsi="宋体" w:eastAsia="宋体" w:cs="宋体"/>
                <w:color w:val="auto"/>
                <w:sz w:val="24"/>
                <w:szCs w:val="24"/>
                <w:highlight w:val="none"/>
                <w:lang w:bidi="ar"/>
              </w:rPr>
              <w:t xml:space="preserve">香山</w:t>
            </w:r>
            <w:r/>
          </w:p>
        </w:tc>
        <w:tc>
          <w:tcPr>
            <w:tcW w:w="1404" w:type="dxa"/>
            <w:textDirection w:val="lrTb"/>
            <w:noWrap w:val="false"/>
          </w:tcPr>
          <w:p>
            <w:pPr>
              <w:spacing w:after="0" w:line="240" w:lineRule="auto"/>
              <w:widowControl/>
              <w:rPr>
                <w:rFonts w:ascii="宋体" w:hAnsi="宋体" w:eastAsia="宋体" w:cs="Times New Roman"/>
                <w:color w:val="auto"/>
                <w:sz w:val="24"/>
                <w:szCs w:val="24"/>
                <w:highlight w:val="none"/>
                <w14:ligatures w14:val="none"/>
              </w:rPr>
            </w:pPr>
            <w:r>
              <w:rPr>
                <w:rFonts w:hint="eastAsia" w:ascii="宋体" w:hAnsi="宋体" w:eastAsia="宋体" w:cs="宋体"/>
                <w:color w:val="auto"/>
                <w:sz w:val="24"/>
                <w:szCs w:val="24"/>
                <w:highlight w:val="none"/>
                <w:lang w:bidi="ar"/>
              </w:rPr>
              <w:t xml:space="preserve">双光谱云台机</w:t>
            </w:r>
            <w:r/>
          </w:p>
        </w:tc>
        <w:tc>
          <w:tcPr>
            <w:tcW w:w="1377" w:type="dxa"/>
            <w:textDirection w:val="lrTb"/>
            <w:noWrap w:val="false"/>
          </w:tcPr>
          <w:p>
            <w:pPr>
              <w:spacing w:after="0" w:line="240" w:lineRule="auto"/>
              <w:widowControl/>
              <w:rPr>
                <w:rFonts w:ascii="宋体" w:hAnsi="宋体" w:eastAsia="宋体" w:cs="Times New Roman"/>
                <w:color w:val="auto"/>
                <w:sz w:val="24"/>
                <w:szCs w:val="24"/>
                <w:highlight w:val="none"/>
                <w14:ligatures w14:val="none"/>
              </w:rPr>
            </w:pPr>
            <w:r>
              <w:rPr>
                <w:rFonts w:hint="eastAsia" w:ascii="宋体" w:hAnsi="宋体" w:eastAsia="宋体" w:cs="宋体"/>
                <w:color w:val="auto"/>
                <w:sz w:val="24"/>
                <w:szCs w:val="24"/>
                <w:highlight w:val="none"/>
                <w:lang w:bidi="ar"/>
              </w:rPr>
              <w:t xml:space="preserve">金南花园</w:t>
            </w:r>
            <w:r/>
          </w:p>
        </w:tc>
        <w:tc>
          <w:tcPr>
            <w:tcW w:w="1432" w:type="dxa"/>
            <w:textDirection w:val="lrTb"/>
            <w:noWrap w:val="false"/>
          </w:tcPr>
          <w:p>
            <w:pPr>
              <w:spacing w:after="0" w:line="240" w:lineRule="auto"/>
              <w:widowControl/>
              <w:rPr>
                <w:rFonts w:ascii="宋体" w:hAnsi="宋体" w:eastAsia="宋体" w:cs="Times New Roman"/>
                <w:color w:val="auto"/>
                <w:sz w:val="24"/>
                <w:szCs w:val="24"/>
                <w:highlight w:val="none"/>
                <w14:ligatures w14:val="none"/>
              </w:rPr>
            </w:pPr>
            <w:r>
              <w:rPr>
                <w:rFonts w:hint="eastAsia" w:ascii="宋体" w:hAnsi="宋体" w:eastAsia="宋体" w:cs="宋体"/>
                <w:color w:val="auto"/>
                <w:sz w:val="24"/>
                <w:szCs w:val="24"/>
                <w:highlight w:val="none"/>
                <w:lang w:bidi="ar"/>
              </w:rPr>
              <w:t xml:space="preserve">120.403739</w:t>
            </w:r>
            <w:r/>
          </w:p>
        </w:tc>
        <w:tc>
          <w:tcPr>
            <w:tcW w:w="1432" w:type="dxa"/>
            <w:textDirection w:val="lrTb"/>
            <w:noWrap w:val="false"/>
          </w:tcPr>
          <w:p>
            <w:pPr>
              <w:spacing w:after="0" w:line="240" w:lineRule="auto"/>
              <w:widowControl/>
              <w:rPr>
                <w:rFonts w:ascii="宋体" w:hAnsi="宋体" w:eastAsia="宋体" w:cs="Times New Roman"/>
                <w:color w:val="auto"/>
                <w:sz w:val="24"/>
                <w:szCs w:val="24"/>
                <w:highlight w:val="none"/>
                <w14:ligatures w14:val="none"/>
              </w:rPr>
            </w:pPr>
            <w:r>
              <w:rPr>
                <w:rFonts w:hint="eastAsia" w:ascii="宋体" w:hAnsi="宋体" w:eastAsia="宋体" w:cs="宋体"/>
                <w:color w:val="auto"/>
                <w:sz w:val="24"/>
                <w:szCs w:val="24"/>
                <w:highlight w:val="none"/>
                <w:lang w:bidi="ar"/>
              </w:rPr>
              <w:t xml:space="preserve">31.920344</w:t>
            </w:r>
            <w:r/>
          </w:p>
        </w:tc>
        <w:tc>
          <w:tcPr>
            <w:tcW w:w="1064" w:type="dxa"/>
            <w:textDirection w:val="lrTb"/>
            <w:noWrap w:val="false"/>
          </w:tcPr>
          <w:p>
            <w:pPr>
              <w:spacing w:after="0" w:line="240" w:lineRule="auto"/>
              <w:widowControl/>
              <w:rPr>
                <w:rFonts w:ascii="宋体" w:hAnsi="宋体" w:eastAsia="宋体" w:cs="Times New Roman"/>
                <w:color w:val="auto"/>
                <w:sz w:val="24"/>
                <w:szCs w:val="24"/>
                <w:highlight w:val="none"/>
                <w14:ligatures w14:val="none"/>
              </w:rPr>
            </w:pPr>
            <w:r>
              <w:rPr>
                <w:rFonts w:hint="eastAsia" w:ascii="宋体" w:hAnsi="宋体" w:eastAsia="宋体" w:cs="宋体"/>
                <w:color w:val="auto"/>
                <w:sz w:val="24"/>
                <w:szCs w:val="24"/>
                <w:highlight w:val="none"/>
                <w:lang w:bidi="ar"/>
              </w:rPr>
              <w:t xml:space="preserve">借墙</w:t>
            </w:r>
            <w:r/>
          </w:p>
        </w:tc>
      </w:tr>
      <w:tr>
        <w:trPr/>
        <w:tc>
          <w:tcPr>
            <w:tcW w:w="561" w:type="dxa"/>
            <w:textDirection w:val="lrTb"/>
            <w:noWrap w:val="false"/>
          </w:tcPr>
          <w:p>
            <w:pPr>
              <w:spacing w:after="0" w:line="240" w:lineRule="auto"/>
              <w:widowControl/>
              <w:rPr>
                <w:rFonts w:ascii="宋体" w:hAnsi="宋体" w:eastAsia="宋体" w:cs="Times New Roman"/>
                <w:color w:val="auto"/>
                <w:sz w:val="24"/>
                <w:szCs w:val="24"/>
                <w:highlight w:val="none"/>
                <w14:ligatures w14:val="none"/>
              </w:rPr>
            </w:pPr>
            <w:r>
              <w:rPr>
                <w:rFonts w:hint="eastAsia" w:ascii="宋体" w:hAnsi="宋体" w:eastAsia="宋体" w:cs="宋体"/>
                <w:color w:val="auto"/>
                <w:sz w:val="24"/>
                <w:szCs w:val="24"/>
                <w:highlight w:val="none"/>
                <w:lang w:bidi="ar"/>
              </w:rPr>
              <w:t xml:space="preserve">8</w:t>
            </w:r>
            <w:r/>
          </w:p>
        </w:tc>
        <w:tc>
          <w:tcPr>
            <w:tcW w:w="1023" w:type="dxa"/>
            <w:textDirection w:val="lrTb"/>
            <w:noWrap w:val="false"/>
          </w:tcPr>
          <w:p>
            <w:pPr>
              <w:spacing w:after="0" w:line="240" w:lineRule="auto"/>
              <w:widowControl/>
              <w:rPr>
                <w:rFonts w:ascii="宋体" w:hAnsi="宋体" w:eastAsia="宋体" w:cs="Times New Roman"/>
                <w:color w:val="auto"/>
                <w:sz w:val="24"/>
                <w:szCs w:val="24"/>
                <w:highlight w:val="none"/>
                <w14:ligatures w14:val="none"/>
              </w:rPr>
            </w:pPr>
            <w:r>
              <w:rPr>
                <w:rFonts w:hint="eastAsia" w:ascii="宋体" w:hAnsi="宋体" w:eastAsia="宋体" w:cs="宋体"/>
                <w:color w:val="auto"/>
                <w:sz w:val="24"/>
                <w:szCs w:val="24"/>
                <w:highlight w:val="none"/>
                <w:lang w:bidi="ar"/>
              </w:rPr>
              <w:t xml:space="preserve">香山</w:t>
            </w:r>
            <w:r/>
          </w:p>
        </w:tc>
        <w:tc>
          <w:tcPr>
            <w:tcW w:w="1404" w:type="dxa"/>
            <w:textDirection w:val="lrTb"/>
            <w:noWrap w:val="false"/>
          </w:tcPr>
          <w:p>
            <w:pPr>
              <w:spacing w:after="0" w:line="240" w:lineRule="auto"/>
              <w:widowControl/>
              <w:rPr>
                <w:rFonts w:ascii="宋体" w:hAnsi="宋体" w:eastAsia="宋体" w:cs="Times New Roman"/>
                <w:color w:val="auto"/>
                <w:sz w:val="24"/>
                <w:szCs w:val="24"/>
                <w:highlight w:val="none"/>
                <w14:ligatures w14:val="none"/>
              </w:rPr>
            </w:pPr>
            <w:r>
              <w:rPr>
                <w:rFonts w:hint="eastAsia" w:ascii="宋体" w:hAnsi="宋体" w:eastAsia="宋体" w:cs="宋体"/>
                <w:color w:val="auto"/>
                <w:sz w:val="24"/>
                <w:szCs w:val="24"/>
                <w:highlight w:val="none"/>
                <w:lang w:bidi="ar"/>
              </w:rPr>
              <w:t xml:space="preserve">AI视频摄像机</w:t>
            </w:r>
            <w:r/>
          </w:p>
        </w:tc>
        <w:tc>
          <w:tcPr>
            <w:tcW w:w="1377" w:type="dxa"/>
            <w:textDirection w:val="lrTb"/>
            <w:noWrap w:val="false"/>
          </w:tcPr>
          <w:p>
            <w:pPr>
              <w:spacing w:after="0" w:line="240" w:lineRule="auto"/>
              <w:widowControl/>
              <w:rPr>
                <w:rFonts w:ascii="宋体" w:hAnsi="宋体" w:eastAsia="宋体" w:cs="Times New Roman"/>
                <w:color w:val="auto"/>
                <w:sz w:val="24"/>
                <w:szCs w:val="24"/>
                <w:highlight w:val="none"/>
                <w14:ligatures w14:val="none"/>
              </w:rPr>
            </w:pPr>
            <w:r>
              <w:rPr>
                <w:rFonts w:hint="eastAsia" w:ascii="宋体" w:hAnsi="宋体" w:eastAsia="宋体" w:cs="宋体"/>
                <w:color w:val="auto"/>
                <w:sz w:val="24"/>
                <w:szCs w:val="24"/>
                <w:highlight w:val="none"/>
                <w:lang w:bidi="ar"/>
              </w:rPr>
              <w:t xml:space="preserve">樱花园</w:t>
            </w:r>
            <w:r/>
          </w:p>
        </w:tc>
        <w:tc>
          <w:tcPr>
            <w:tcW w:w="1432" w:type="dxa"/>
            <w:textDirection w:val="lrTb"/>
            <w:noWrap w:val="false"/>
          </w:tcPr>
          <w:p>
            <w:pPr>
              <w:spacing w:after="0" w:line="240" w:lineRule="auto"/>
              <w:widowControl/>
              <w:rPr>
                <w:rFonts w:ascii="宋体" w:hAnsi="宋体" w:eastAsia="宋体" w:cs="Times New Roman"/>
                <w:color w:val="auto"/>
                <w:sz w:val="24"/>
                <w:szCs w:val="24"/>
                <w:highlight w:val="none"/>
                <w14:ligatures w14:val="none"/>
              </w:rPr>
            </w:pPr>
            <w:r>
              <w:rPr>
                <w:rFonts w:hint="eastAsia" w:ascii="宋体" w:hAnsi="宋体" w:eastAsia="宋体" w:cs="宋体"/>
                <w:color w:val="auto"/>
                <w:sz w:val="24"/>
                <w:szCs w:val="24"/>
                <w:highlight w:val="none"/>
                <w:lang w:bidi="ar"/>
              </w:rPr>
              <w:t xml:space="preserve">120.400056</w:t>
            </w:r>
            <w:r/>
          </w:p>
        </w:tc>
        <w:tc>
          <w:tcPr>
            <w:tcW w:w="1432" w:type="dxa"/>
            <w:textDirection w:val="lrTb"/>
            <w:noWrap w:val="false"/>
          </w:tcPr>
          <w:p>
            <w:pPr>
              <w:spacing w:after="0" w:line="240" w:lineRule="auto"/>
              <w:widowControl/>
              <w:rPr>
                <w:rFonts w:ascii="宋体" w:hAnsi="宋体" w:eastAsia="宋体" w:cs="Times New Roman"/>
                <w:color w:val="auto"/>
                <w:sz w:val="24"/>
                <w:szCs w:val="24"/>
                <w:highlight w:val="none"/>
                <w14:ligatures w14:val="none"/>
              </w:rPr>
            </w:pPr>
            <w:r>
              <w:rPr>
                <w:rFonts w:hint="eastAsia" w:ascii="宋体" w:hAnsi="宋体" w:eastAsia="宋体" w:cs="宋体"/>
                <w:color w:val="auto"/>
                <w:sz w:val="24"/>
                <w:szCs w:val="24"/>
                <w:highlight w:val="none"/>
                <w:lang w:bidi="ar"/>
              </w:rPr>
              <w:t xml:space="preserve">31.931978</w:t>
            </w:r>
            <w:r/>
          </w:p>
        </w:tc>
        <w:tc>
          <w:tcPr>
            <w:tcW w:w="1064" w:type="dxa"/>
            <w:textDirection w:val="lrTb"/>
            <w:noWrap w:val="false"/>
          </w:tcPr>
          <w:p>
            <w:pPr>
              <w:spacing w:after="0" w:line="240" w:lineRule="auto"/>
              <w:widowControl/>
              <w:rPr>
                <w:rFonts w:ascii="宋体" w:hAnsi="宋体" w:eastAsia="宋体" w:cs="Times New Roman"/>
                <w:color w:val="auto"/>
                <w:sz w:val="24"/>
                <w:szCs w:val="24"/>
                <w:highlight w:val="none"/>
                <w14:ligatures w14:val="none"/>
              </w:rPr>
            </w:pPr>
            <w:r>
              <w:rPr>
                <w:rFonts w:hint="eastAsia" w:ascii="宋体" w:hAnsi="宋体" w:eastAsia="宋体" w:cs="宋体"/>
                <w:color w:val="auto"/>
                <w:sz w:val="24"/>
                <w:szCs w:val="24"/>
                <w:highlight w:val="none"/>
                <w:lang w:bidi="ar"/>
              </w:rPr>
              <w:t xml:space="preserve">立杆</w:t>
            </w:r>
            <w:r/>
          </w:p>
        </w:tc>
      </w:tr>
      <w:tr>
        <w:trPr/>
        <w:tc>
          <w:tcPr>
            <w:tcW w:w="561" w:type="dxa"/>
            <w:textDirection w:val="lrTb"/>
            <w:noWrap w:val="false"/>
          </w:tcPr>
          <w:p>
            <w:pPr>
              <w:spacing w:after="0" w:line="240" w:lineRule="auto"/>
              <w:widowControl/>
              <w:rPr>
                <w:rFonts w:ascii="宋体" w:hAnsi="宋体" w:eastAsia="宋体" w:cs="Times New Roman"/>
                <w:color w:val="auto"/>
                <w:sz w:val="24"/>
                <w:szCs w:val="24"/>
                <w:highlight w:val="none"/>
                <w14:ligatures w14:val="none"/>
              </w:rPr>
            </w:pPr>
            <w:r>
              <w:rPr>
                <w:rFonts w:hint="eastAsia" w:ascii="宋体" w:hAnsi="宋体" w:eastAsia="宋体" w:cs="宋体"/>
                <w:color w:val="auto"/>
                <w:sz w:val="24"/>
                <w:szCs w:val="24"/>
                <w:highlight w:val="none"/>
                <w:lang w:bidi="ar"/>
              </w:rPr>
              <w:t xml:space="preserve">9</w:t>
            </w:r>
            <w:r/>
          </w:p>
        </w:tc>
        <w:tc>
          <w:tcPr>
            <w:tcW w:w="1023" w:type="dxa"/>
            <w:textDirection w:val="lrTb"/>
            <w:noWrap w:val="false"/>
          </w:tcPr>
          <w:p>
            <w:pPr>
              <w:spacing w:after="0" w:line="240" w:lineRule="auto"/>
              <w:widowControl/>
              <w:rPr>
                <w:rFonts w:ascii="宋体" w:hAnsi="宋体" w:eastAsia="宋体" w:cs="Times New Roman"/>
                <w:color w:val="auto"/>
                <w:sz w:val="24"/>
                <w:szCs w:val="24"/>
                <w:highlight w:val="none"/>
                <w14:ligatures w14:val="none"/>
              </w:rPr>
            </w:pPr>
            <w:r>
              <w:rPr>
                <w:rFonts w:hint="eastAsia" w:ascii="宋体" w:hAnsi="宋体" w:eastAsia="宋体" w:cs="宋体"/>
                <w:color w:val="auto"/>
                <w:sz w:val="24"/>
                <w:szCs w:val="24"/>
                <w:highlight w:val="none"/>
                <w:lang w:bidi="ar"/>
              </w:rPr>
              <w:t xml:space="preserve">香山</w:t>
            </w:r>
            <w:r/>
          </w:p>
        </w:tc>
        <w:tc>
          <w:tcPr>
            <w:tcW w:w="1404" w:type="dxa"/>
            <w:textDirection w:val="lrTb"/>
            <w:noWrap w:val="false"/>
          </w:tcPr>
          <w:p>
            <w:pPr>
              <w:spacing w:after="0" w:line="240" w:lineRule="auto"/>
              <w:widowControl/>
              <w:rPr>
                <w:rFonts w:ascii="宋体" w:hAnsi="宋体" w:eastAsia="宋体" w:cs="Times New Roman"/>
                <w:color w:val="auto"/>
                <w:sz w:val="24"/>
                <w:szCs w:val="24"/>
                <w:highlight w:val="none"/>
                <w14:ligatures w14:val="none"/>
              </w:rPr>
            </w:pPr>
            <w:r>
              <w:rPr>
                <w:rFonts w:hint="eastAsia" w:ascii="宋体" w:hAnsi="宋体" w:eastAsia="宋体" w:cs="宋体"/>
                <w:color w:val="auto"/>
                <w:sz w:val="24"/>
                <w:szCs w:val="24"/>
                <w:highlight w:val="none"/>
                <w:lang w:bidi="ar"/>
              </w:rPr>
              <w:t xml:space="preserve">AI视频摄像机</w:t>
            </w:r>
            <w:r/>
          </w:p>
        </w:tc>
        <w:tc>
          <w:tcPr>
            <w:tcW w:w="1377" w:type="dxa"/>
            <w:textDirection w:val="lrTb"/>
            <w:noWrap w:val="false"/>
          </w:tcPr>
          <w:p>
            <w:pPr>
              <w:spacing w:after="0" w:line="240" w:lineRule="auto"/>
              <w:widowControl/>
              <w:rPr>
                <w:rFonts w:ascii="宋体" w:hAnsi="宋体" w:eastAsia="宋体" w:cs="Times New Roman"/>
                <w:color w:val="auto"/>
                <w:sz w:val="24"/>
                <w:szCs w:val="24"/>
                <w:highlight w:val="none"/>
                <w14:ligatures w14:val="none"/>
              </w:rPr>
            </w:pPr>
            <w:r>
              <w:rPr>
                <w:rFonts w:hint="eastAsia" w:ascii="宋体" w:hAnsi="宋体" w:eastAsia="宋体" w:cs="宋体"/>
                <w:color w:val="auto"/>
                <w:sz w:val="24"/>
                <w:szCs w:val="24"/>
                <w:highlight w:val="none"/>
                <w:lang w:bidi="ar"/>
              </w:rPr>
              <w:t xml:space="preserve">洛丽塔花园</w:t>
            </w:r>
            <w:r/>
          </w:p>
        </w:tc>
        <w:tc>
          <w:tcPr>
            <w:tcW w:w="1432" w:type="dxa"/>
            <w:textDirection w:val="lrTb"/>
            <w:noWrap w:val="false"/>
          </w:tcPr>
          <w:p>
            <w:pPr>
              <w:spacing w:after="0" w:line="240" w:lineRule="auto"/>
              <w:widowControl/>
              <w:rPr>
                <w:rFonts w:ascii="宋体" w:hAnsi="宋体" w:eastAsia="宋体" w:cs="Times New Roman"/>
                <w:color w:val="auto"/>
                <w:sz w:val="24"/>
                <w:szCs w:val="24"/>
                <w:highlight w:val="none"/>
                <w14:ligatures w14:val="none"/>
              </w:rPr>
            </w:pPr>
            <w:r>
              <w:rPr>
                <w:rFonts w:hint="eastAsia" w:ascii="宋体" w:hAnsi="宋体" w:eastAsia="宋体" w:cs="宋体"/>
                <w:color w:val="auto"/>
                <w:sz w:val="24"/>
                <w:szCs w:val="24"/>
                <w:highlight w:val="none"/>
                <w:lang w:bidi="ar"/>
              </w:rPr>
              <w:t xml:space="preserve">120.398972</w:t>
            </w:r>
            <w:r/>
          </w:p>
        </w:tc>
        <w:tc>
          <w:tcPr>
            <w:tcW w:w="1432" w:type="dxa"/>
            <w:textDirection w:val="lrTb"/>
            <w:noWrap w:val="false"/>
          </w:tcPr>
          <w:p>
            <w:pPr>
              <w:spacing w:after="0" w:line="240" w:lineRule="auto"/>
              <w:widowControl/>
              <w:rPr>
                <w:rFonts w:ascii="宋体" w:hAnsi="宋体" w:eastAsia="宋体" w:cs="Times New Roman"/>
                <w:color w:val="auto"/>
                <w:sz w:val="24"/>
                <w:szCs w:val="24"/>
                <w:highlight w:val="none"/>
                <w14:ligatures w14:val="none"/>
              </w:rPr>
            </w:pPr>
            <w:r>
              <w:rPr>
                <w:rFonts w:hint="eastAsia" w:ascii="宋体" w:hAnsi="宋体" w:eastAsia="宋体" w:cs="宋体"/>
                <w:color w:val="auto"/>
                <w:sz w:val="24"/>
                <w:szCs w:val="24"/>
                <w:highlight w:val="none"/>
                <w:lang w:bidi="ar"/>
              </w:rPr>
              <w:t xml:space="preserve">31.932155</w:t>
            </w:r>
            <w:r/>
          </w:p>
        </w:tc>
        <w:tc>
          <w:tcPr>
            <w:tcW w:w="1064" w:type="dxa"/>
            <w:textDirection w:val="lrTb"/>
            <w:noWrap w:val="false"/>
          </w:tcPr>
          <w:p>
            <w:pPr>
              <w:spacing w:after="0" w:line="240" w:lineRule="auto"/>
              <w:widowControl/>
              <w:rPr>
                <w:rFonts w:ascii="宋体" w:hAnsi="宋体" w:eastAsia="宋体" w:cs="Times New Roman"/>
                <w:color w:val="auto"/>
                <w:sz w:val="24"/>
                <w:szCs w:val="24"/>
                <w:highlight w:val="none"/>
                <w14:ligatures w14:val="none"/>
              </w:rPr>
            </w:pPr>
            <w:r>
              <w:rPr>
                <w:rFonts w:hint="eastAsia" w:ascii="宋体" w:hAnsi="宋体" w:eastAsia="宋体" w:cs="宋体"/>
                <w:color w:val="auto"/>
                <w:sz w:val="24"/>
                <w:szCs w:val="24"/>
                <w:highlight w:val="none"/>
                <w:lang w:bidi="ar"/>
              </w:rPr>
              <w:t xml:space="preserve">立杆</w:t>
            </w:r>
            <w:r/>
          </w:p>
        </w:tc>
      </w:tr>
      <w:tr>
        <w:trPr/>
        <w:tc>
          <w:tcPr>
            <w:tcW w:w="561" w:type="dxa"/>
            <w:textDirection w:val="lrTb"/>
            <w:noWrap w:val="false"/>
          </w:tcPr>
          <w:p>
            <w:pPr>
              <w:spacing w:after="0" w:line="240" w:lineRule="auto"/>
              <w:widowControl/>
              <w:rPr>
                <w:rFonts w:ascii="宋体" w:hAnsi="宋体" w:eastAsia="宋体" w:cs="Times New Roman"/>
                <w:color w:val="auto"/>
                <w:sz w:val="24"/>
                <w:szCs w:val="24"/>
                <w:highlight w:val="none"/>
                <w14:ligatures w14:val="none"/>
              </w:rPr>
            </w:pPr>
            <w:r>
              <w:rPr>
                <w:rFonts w:hint="eastAsia" w:ascii="宋体" w:hAnsi="宋体" w:eastAsia="宋体" w:cs="宋体"/>
                <w:color w:val="auto"/>
                <w:sz w:val="24"/>
                <w:szCs w:val="24"/>
                <w:highlight w:val="none"/>
                <w:lang w:bidi="ar"/>
              </w:rPr>
              <w:t xml:space="preserve">10</w:t>
            </w:r>
            <w:r/>
          </w:p>
        </w:tc>
        <w:tc>
          <w:tcPr>
            <w:tcW w:w="1023" w:type="dxa"/>
            <w:textDirection w:val="lrTb"/>
            <w:noWrap w:val="false"/>
          </w:tcPr>
          <w:p>
            <w:pPr>
              <w:spacing w:after="0" w:line="240" w:lineRule="auto"/>
              <w:widowControl/>
              <w:rPr>
                <w:rFonts w:ascii="宋体" w:hAnsi="宋体" w:eastAsia="宋体" w:cs="Times New Roman"/>
                <w:color w:val="auto"/>
                <w:sz w:val="24"/>
                <w:szCs w:val="24"/>
                <w:highlight w:val="none"/>
                <w14:ligatures w14:val="none"/>
              </w:rPr>
            </w:pPr>
            <w:r>
              <w:rPr>
                <w:rFonts w:hint="eastAsia" w:ascii="宋体" w:hAnsi="宋体" w:eastAsia="宋体" w:cs="宋体"/>
                <w:color w:val="auto"/>
                <w:sz w:val="24"/>
                <w:szCs w:val="24"/>
                <w:highlight w:val="none"/>
                <w:lang w:bidi="ar"/>
              </w:rPr>
              <w:t xml:space="preserve">香山</w:t>
            </w:r>
            <w:r/>
          </w:p>
        </w:tc>
        <w:tc>
          <w:tcPr>
            <w:tcW w:w="1404" w:type="dxa"/>
            <w:textDirection w:val="lrTb"/>
            <w:noWrap w:val="false"/>
          </w:tcPr>
          <w:p>
            <w:pPr>
              <w:spacing w:after="0" w:line="240" w:lineRule="auto"/>
              <w:widowControl/>
              <w:rPr>
                <w:rFonts w:ascii="宋体" w:hAnsi="宋体" w:eastAsia="宋体" w:cs="Times New Roman"/>
                <w:color w:val="auto"/>
                <w:sz w:val="24"/>
                <w:szCs w:val="24"/>
                <w:highlight w:val="none"/>
                <w14:ligatures w14:val="none"/>
              </w:rPr>
            </w:pPr>
            <w:r>
              <w:rPr>
                <w:rFonts w:hint="eastAsia" w:ascii="宋体" w:hAnsi="宋体" w:eastAsia="宋体" w:cs="宋体"/>
                <w:color w:val="auto"/>
                <w:sz w:val="24"/>
                <w:szCs w:val="24"/>
                <w:highlight w:val="none"/>
                <w:lang w:bidi="ar"/>
              </w:rPr>
              <w:t xml:space="preserve">AI视频摄像机</w:t>
            </w:r>
            <w:r/>
          </w:p>
        </w:tc>
        <w:tc>
          <w:tcPr>
            <w:tcW w:w="1377" w:type="dxa"/>
            <w:textDirection w:val="lrTb"/>
            <w:noWrap w:val="false"/>
          </w:tcPr>
          <w:p>
            <w:pPr>
              <w:spacing w:after="0" w:line="240" w:lineRule="auto"/>
              <w:widowControl/>
              <w:rPr>
                <w:rFonts w:ascii="宋体" w:hAnsi="宋体" w:eastAsia="宋体" w:cs="Times New Roman"/>
                <w:color w:val="auto"/>
                <w:sz w:val="24"/>
                <w:szCs w:val="24"/>
                <w:highlight w:val="none"/>
                <w14:ligatures w14:val="none"/>
              </w:rPr>
            </w:pPr>
            <w:r>
              <w:rPr>
                <w:rFonts w:hint="eastAsia" w:ascii="宋体" w:hAnsi="宋体" w:eastAsia="宋体" w:cs="宋体"/>
                <w:color w:val="auto"/>
                <w:sz w:val="24"/>
                <w:szCs w:val="24"/>
                <w:highlight w:val="none"/>
                <w:lang w:bidi="ar"/>
              </w:rPr>
              <w:t xml:space="preserve">品香亭</w:t>
            </w:r>
            <w:r/>
          </w:p>
        </w:tc>
        <w:tc>
          <w:tcPr>
            <w:tcW w:w="1432" w:type="dxa"/>
            <w:textDirection w:val="lrTb"/>
            <w:noWrap w:val="false"/>
          </w:tcPr>
          <w:p>
            <w:pPr>
              <w:spacing w:after="0" w:line="240" w:lineRule="auto"/>
              <w:widowControl/>
              <w:rPr>
                <w:rFonts w:ascii="宋体" w:hAnsi="宋体" w:eastAsia="宋体" w:cs="Times New Roman"/>
                <w:color w:val="auto"/>
                <w:sz w:val="24"/>
                <w:szCs w:val="24"/>
                <w:highlight w:val="none"/>
                <w14:ligatures w14:val="none"/>
              </w:rPr>
            </w:pPr>
            <w:r>
              <w:rPr>
                <w:rFonts w:hint="eastAsia" w:ascii="宋体" w:hAnsi="宋体" w:eastAsia="宋体" w:cs="宋体"/>
                <w:color w:val="auto"/>
                <w:sz w:val="24"/>
                <w:szCs w:val="24"/>
                <w:highlight w:val="none"/>
                <w:lang w:bidi="ar"/>
              </w:rPr>
              <w:t xml:space="preserve">120.394999</w:t>
            </w:r>
            <w:r/>
          </w:p>
        </w:tc>
        <w:tc>
          <w:tcPr>
            <w:tcW w:w="1432" w:type="dxa"/>
            <w:textDirection w:val="lrTb"/>
            <w:noWrap w:val="false"/>
          </w:tcPr>
          <w:p>
            <w:pPr>
              <w:spacing w:after="0" w:line="240" w:lineRule="auto"/>
              <w:widowControl/>
              <w:rPr>
                <w:rFonts w:ascii="宋体" w:hAnsi="宋体" w:eastAsia="宋体" w:cs="Times New Roman"/>
                <w:color w:val="auto"/>
                <w:sz w:val="24"/>
                <w:szCs w:val="24"/>
                <w:highlight w:val="none"/>
                <w14:ligatures w14:val="none"/>
              </w:rPr>
            </w:pPr>
            <w:r>
              <w:rPr>
                <w:rFonts w:hint="eastAsia" w:ascii="宋体" w:hAnsi="宋体" w:eastAsia="宋体" w:cs="宋体"/>
                <w:color w:val="auto"/>
                <w:sz w:val="24"/>
                <w:szCs w:val="24"/>
                <w:highlight w:val="none"/>
                <w:lang w:bidi="ar"/>
              </w:rPr>
              <w:t xml:space="preserve">31.928405</w:t>
            </w:r>
            <w:r/>
          </w:p>
        </w:tc>
        <w:tc>
          <w:tcPr>
            <w:tcW w:w="1064" w:type="dxa"/>
            <w:textDirection w:val="lrTb"/>
            <w:noWrap w:val="false"/>
          </w:tcPr>
          <w:p>
            <w:pPr>
              <w:spacing w:after="0" w:line="240" w:lineRule="auto"/>
              <w:widowControl/>
              <w:rPr>
                <w:rFonts w:ascii="宋体" w:hAnsi="宋体" w:eastAsia="宋体" w:cs="Times New Roman"/>
                <w:color w:val="auto"/>
                <w:sz w:val="24"/>
                <w:szCs w:val="24"/>
                <w:highlight w:val="none"/>
                <w14:ligatures w14:val="none"/>
              </w:rPr>
            </w:pPr>
            <w:r>
              <w:rPr>
                <w:rFonts w:hint="eastAsia" w:ascii="宋体" w:hAnsi="宋体" w:eastAsia="宋体" w:cs="宋体"/>
                <w:color w:val="auto"/>
                <w:sz w:val="24"/>
                <w:szCs w:val="24"/>
                <w:highlight w:val="none"/>
                <w:lang w:bidi="ar"/>
              </w:rPr>
              <w:t xml:space="preserve">立杆</w:t>
            </w:r>
            <w:r/>
          </w:p>
        </w:tc>
      </w:tr>
      <w:tr>
        <w:trPr/>
        <w:tc>
          <w:tcPr>
            <w:tcW w:w="561" w:type="dxa"/>
            <w:textDirection w:val="lrTb"/>
            <w:noWrap w:val="false"/>
          </w:tcPr>
          <w:p>
            <w:pPr>
              <w:spacing w:after="0" w:line="240" w:lineRule="auto"/>
              <w:widowControl/>
              <w:rPr>
                <w:rFonts w:ascii="宋体" w:hAnsi="宋体" w:eastAsia="宋体" w:cs="Times New Roman"/>
                <w:color w:val="auto"/>
                <w:sz w:val="24"/>
                <w:szCs w:val="24"/>
                <w:highlight w:val="none"/>
                <w14:ligatures w14:val="none"/>
              </w:rPr>
            </w:pPr>
            <w:r>
              <w:rPr>
                <w:rFonts w:hint="eastAsia" w:ascii="宋体" w:hAnsi="宋体" w:eastAsia="宋体" w:cs="宋体"/>
                <w:color w:val="auto"/>
                <w:sz w:val="24"/>
                <w:szCs w:val="24"/>
                <w:highlight w:val="none"/>
                <w:lang w:bidi="ar"/>
              </w:rPr>
              <w:t xml:space="preserve">11</w:t>
            </w:r>
            <w:r/>
          </w:p>
        </w:tc>
        <w:tc>
          <w:tcPr>
            <w:tcW w:w="1023" w:type="dxa"/>
            <w:textDirection w:val="lrTb"/>
            <w:noWrap w:val="false"/>
          </w:tcPr>
          <w:p>
            <w:pPr>
              <w:spacing w:after="0" w:line="240" w:lineRule="auto"/>
              <w:widowControl/>
              <w:rPr>
                <w:rFonts w:ascii="宋体" w:hAnsi="宋体" w:eastAsia="宋体" w:cs="Times New Roman"/>
                <w:color w:val="auto"/>
                <w:sz w:val="24"/>
                <w:szCs w:val="24"/>
                <w:highlight w:val="none"/>
                <w14:ligatures w14:val="none"/>
              </w:rPr>
            </w:pPr>
            <w:r>
              <w:rPr>
                <w:rFonts w:hint="eastAsia" w:ascii="宋体" w:hAnsi="宋体" w:eastAsia="宋体" w:cs="宋体"/>
                <w:color w:val="auto"/>
                <w:sz w:val="24"/>
                <w:szCs w:val="24"/>
                <w:highlight w:val="none"/>
                <w:lang w:bidi="ar"/>
              </w:rPr>
              <w:t xml:space="preserve">香山</w:t>
            </w:r>
            <w:r/>
          </w:p>
        </w:tc>
        <w:tc>
          <w:tcPr>
            <w:tcW w:w="1404" w:type="dxa"/>
            <w:textDirection w:val="lrTb"/>
            <w:noWrap w:val="false"/>
          </w:tcPr>
          <w:p>
            <w:pPr>
              <w:spacing w:after="0" w:line="240" w:lineRule="auto"/>
              <w:widowControl/>
              <w:rPr>
                <w:rFonts w:ascii="宋体" w:hAnsi="宋体" w:eastAsia="宋体" w:cs="Times New Roman"/>
                <w:color w:val="auto"/>
                <w:sz w:val="24"/>
                <w:szCs w:val="24"/>
                <w:highlight w:val="none"/>
                <w14:ligatures w14:val="none"/>
              </w:rPr>
            </w:pPr>
            <w:r>
              <w:rPr>
                <w:rFonts w:hint="eastAsia" w:ascii="宋体" w:hAnsi="宋体" w:eastAsia="宋体" w:cs="宋体"/>
                <w:color w:val="auto"/>
                <w:sz w:val="24"/>
                <w:szCs w:val="24"/>
                <w:highlight w:val="none"/>
                <w:lang w:bidi="ar"/>
              </w:rPr>
              <w:t xml:space="preserve">AI视频摄像机</w:t>
            </w:r>
            <w:r/>
          </w:p>
        </w:tc>
        <w:tc>
          <w:tcPr>
            <w:tcW w:w="1377" w:type="dxa"/>
            <w:textDirection w:val="lrTb"/>
            <w:noWrap w:val="false"/>
          </w:tcPr>
          <w:p>
            <w:pPr>
              <w:spacing w:after="0" w:line="240" w:lineRule="auto"/>
              <w:widowControl/>
              <w:rPr>
                <w:rFonts w:ascii="宋体" w:hAnsi="宋体" w:eastAsia="宋体" w:cs="Times New Roman"/>
                <w:color w:val="auto"/>
                <w:sz w:val="24"/>
                <w:szCs w:val="24"/>
                <w:highlight w:val="none"/>
                <w14:ligatures w14:val="none"/>
              </w:rPr>
            </w:pPr>
            <w:r>
              <w:rPr>
                <w:rFonts w:hint="eastAsia" w:ascii="宋体" w:hAnsi="宋体" w:eastAsia="宋体" w:cs="宋体"/>
                <w:color w:val="auto"/>
                <w:sz w:val="24"/>
                <w:szCs w:val="24"/>
                <w:highlight w:val="none"/>
                <w:lang w:bidi="ar"/>
              </w:rPr>
              <w:t xml:space="preserve">烽火台</w:t>
            </w:r>
            <w:r/>
          </w:p>
        </w:tc>
        <w:tc>
          <w:tcPr>
            <w:tcW w:w="1432" w:type="dxa"/>
            <w:textDirection w:val="lrTb"/>
            <w:noWrap w:val="false"/>
          </w:tcPr>
          <w:p>
            <w:pPr>
              <w:spacing w:after="0" w:line="240" w:lineRule="auto"/>
              <w:widowControl/>
              <w:rPr>
                <w:rFonts w:ascii="宋体" w:hAnsi="宋体" w:eastAsia="宋体" w:cs="Times New Roman"/>
                <w:color w:val="auto"/>
                <w:sz w:val="24"/>
                <w:szCs w:val="24"/>
                <w:highlight w:val="none"/>
                <w14:ligatures w14:val="none"/>
              </w:rPr>
            </w:pPr>
            <w:r>
              <w:rPr>
                <w:rFonts w:hint="eastAsia" w:ascii="宋体" w:hAnsi="宋体" w:eastAsia="宋体" w:cs="宋体"/>
                <w:color w:val="auto"/>
                <w:sz w:val="24"/>
                <w:szCs w:val="24"/>
                <w:highlight w:val="none"/>
                <w:lang w:bidi="ar"/>
              </w:rPr>
              <w:t xml:space="preserve">120.387100</w:t>
            </w:r>
            <w:r/>
          </w:p>
        </w:tc>
        <w:tc>
          <w:tcPr>
            <w:tcW w:w="1432" w:type="dxa"/>
            <w:textDirection w:val="lrTb"/>
            <w:noWrap w:val="false"/>
          </w:tcPr>
          <w:p>
            <w:pPr>
              <w:spacing w:after="0" w:line="240" w:lineRule="auto"/>
              <w:widowControl/>
              <w:rPr>
                <w:rFonts w:ascii="宋体" w:hAnsi="宋体" w:eastAsia="宋体" w:cs="Times New Roman"/>
                <w:color w:val="auto"/>
                <w:sz w:val="24"/>
                <w:szCs w:val="24"/>
                <w:highlight w:val="none"/>
                <w14:ligatures w14:val="none"/>
              </w:rPr>
            </w:pPr>
            <w:r>
              <w:rPr>
                <w:rFonts w:hint="eastAsia" w:ascii="宋体" w:hAnsi="宋体" w:eastAsia="宋体" w:cs="宋体"/>
                <w:color w:val="auto"/>
                <w:sz w:val="24"/>
                <w:szCs w:val="24"/>
                <w:highlight w:val="none"/>
                <w:lang w:bidi="ar"/>
              </w:rPr>
              <w:t xml:space="preserve">31.931338</w:t>
            </w:r>
            <w:r/>
          </w:p>
        </w:tc>
        <w:tc>
          <w:tcPr>
            <w:tcW w:w="1064" w:type="dxa"/>
            <w:textDirection w:val="lrTb"/>
            <w:noWrap w:val="false"/>
          </w:tcPr>
          <w:p>
            <w:pPr>
              <w:spacing w:after="0" w:line="240" w:lineRule="auto"/>
              <w:widowControl/>
              <w:rPr>
                <w:rFonts w:ascii="宋体" w:hAnsi="宋体" w:eastAsia="宋体" w:cs="Times New Roman"/>
                <w:color w:val="auto"/>
                <w:sz w:val="24"/>
                <w:szCs w:val="24"/>
                <w:highlight w:val="none"/>
                <w14:ligatures w14:val="none"/>
              </w:rPr>
            </w:pPr>
            <w:r>
              <w:rPr>
                <w:rFonts w:hint="eastAsia" w:ascii="宋体" w:hAnsi="宋体" w:eastAsia="宋体" w:cs="宋体"/>
                <w:color w:val="auto"/>
                <w:sz w:val="24"/>
                <w:szCs w:val="24"/>
                <w:highlight w:val="none"/>
                <w:lang w:bidi="ar"/>
              </w:rPr>
              <w:t xml:space="preserve">立杆</w:t>
            </w:r>
            <w:r/>
          </w:p>
        </w:tc>
      </w:tr>
      <w:tr>
        <w:trPr/>
        <w:tc>
          <w:tcPr>
            <w:tcW w:w="561" w:type="dxa"/>
            <w:textDirection w:val="lrTb"/>
            <w:noWrap w:val="false"/>
          </w:tcPr>
          <w:p>
            <w:pPr>
              <w:spacing w:after="0" w:line="240" w:lineRule="auto"/>
              <w:widowControl/>
              <w:rPr>
                <w:rFonts w:ascii="宋体" w:hAnsi="宋体" w:eastAsia="宋体" w:cs="Times New Roman"/>
                <w:color w:val="auto"/>
                <w:sz w:val="24"/>
                <w:szCs w:val="24"/>
                <w:highlight w:val="none"/>
                <w14:ligatures w14:val="none"/>
              </w:rPr>
            </w:pPr>
            <w:r>
              <w:rPr>
                <w:rFonts w:hint="eastAsia" w:ascii="宋体" w:hAnsi="宋体" w:eastAsia="宋体" w:cs="宋体"/>
                <w:color w:val="auto"/>
                <w:sz w:val="24"/>
                <w:szCs w:val="24"/>
                <w:highlight w:val="none"/>
                <w:lang w:bidi="ar"/>
              </w:rPr>
              <w:t xml:space="preserve">12</w:t>
            </w:r>
            <w:r/>
          </w:p>
        </w:tc>
        <w:tc>
          <w:tcPr>
            <w:tcW w:w="1023" w:type="dxa"/>
            <w:textDirection w:val="lrTb"/>
            <w:noWrap w:val="false"/>
          </w:tcPr>
          <w:p>
            <w:pPr>
              <w:spacing w:after="0" w:line="240" w:lineRule="auto"/>
              <w:widowControl/>
              <w:rPr>
                <w:rFonts w:ascii="宋体" w:hAnsi="宋体" w:eastAsia="宋体" w:cs="Times New Roman"/>
                <w:color w:val="auto"/>
                <w:sz w:val="24"/>
                <w:szCs w:val="24"/>
                <w:highlight w:val="none"/>
                <w14:ligatures w14:val="none"/>
              </w:rPr>
            </w:pPr>
            <w:r>
              <w:rPr>
                <w:rFonts w:hint="eastAsia" w:ascii="宋体" w:hAnsi="宋体" w:eastAsia="宋体" w:cs="宋体"/>
                <w:color w:val="auto"/>
                <w:sz w:val="24"/>
                <w:szCs w:val="24"/>
                <w:highlight w:val="none"/>
                <w:lang w:bidi="ar"/>
              </w:rPr>
              <w:t xml:space="preserve">香山</w:t>
            </w:r>
            <w:r/>
          </w:p>
        </w:tc>
        <w:tc>
          <w:tcPr>
            <w:tcW w:w="1404" w:type="dxa"/>
            <w:textDirection w:val="lrTb"/>
            <w:noWrap w:val="false"/>
          </w:tcPr>
          <w:p>
            <w:pPr>
              <w:spacing w:after="0" w:line="240" w:lineRule="auto"/>
              <w:widowControl/>
              <w:rPr>
                <w:rFonts w:ascii="宋体" w:hAnsi="宋体" w:eastAsia="宋体" w:cs="Times New Roman"/>
                <w:color w:val="auto"/>
                <w:sz w:val="24"/>
                <w:szCs w:val="24"/>
                <w:highlight w:val="none"/>
                <w14:ligatures w14:val="none"/>
              </w:rPr>
            </w:pPr>
            <w:r>
              <w:rPr>
                <w:rFonts w:hint="eastAsia" w:ascii="宋体" w:hAnsi="宋体" w:eastAsia="宋体" w:cs="宋体"/>
                <w:color w:val="auto"/>
                <w:sz w:val="24"/>
                <w:szCs w:val="24"/>
                <w:highlight w:val="none"/>
                <w:lang w:bidi="ar"/>
              </w:rPr>
              <w:t xml:space="preserve">AI视频摄像机</w:t>
            </w:r>
            <w:r/>
          </w:p>
        </w:tc>
        <w:tc>
          <w:tcPr>
            <w:tcW w:w="1377" w:type="dxa"/>
            <w:textDirection w:val="lrTb"/>
            <w:noWrap w:val="false"/>
          </w:tcPr>
          <w:p>
            <w:pPr>
              <w:spacing w:after="0" w:line="240" w:lineRule="auto"/>
              <w:widowControl/>
              <w:rPr>
                <w:rFonts w:ascii="宋体" w:hAnsi="宋体" w:eastAsia="宋体" w:cs="Times New Roman"/>
                <w:color w:val="auto"/>
                <w:sz w:val="24"/>
                <w:szCs w:val="24"/>
                <w:highlight w:val="none"/>
                <w14:ligatures w14:val="none"/>
              </w:rPr>
            </w:pPr>
            <w:r>
              <w:rPr>
                <w:rFonts w:hint="eastAsia" w:ascii="宋体" w:hAnsi="宋体" w:eastAsia="宋体" w:cs="宋体"/>
                <w:color w:val="auto"/>
                <w:sz w:val="24"/>
                <w:szCs w:val="24"/>
                <w:highlight w:val="none"/>
                <w:lang w:bidi="ar"/>
              </w:rPr>
              <w:t xml:space="preserve">藕香斋</w:t>
            </w:r>
            <w:r/>
          </w:p>
        </w:tc>
        <w:tc>
          <w:tcPr>
            <w:tcW w:w="1432" w:type="dxa"/>
            <w:textDirection w:val="lrTb"/>
            <w:noWrap w:val="false"/>
          </w:tcPr>
          <w:p>
            <w:pPr>
              <w:spacing w:after="0" w:line="240" w:lineRule="auto"/>
              <w:widowControl/>
              <w:rPr>
                <w:rFonts w:ascii="宋体" w:hAnsi="宋体" w:eastAsia="宋体" w:cs="Times New Roman"/>
                <w:color w:val="auto"/>
                <w:sz w:val="24"/>
                <w:szCs w:val="24"/>
                <w:highlight w:val="none"/>
                <w14:ligatures w14:val="none"/>
              </w:rPr>
            </w:pPr>
            <w:r>
              <w:rPr>
                <w:rFonts w:hint="eastAsia" w:ascii="宋体" w:hAnsi="宋体" w:eastAsia="宋体" w:cs="宋体"/>
                <w:color w:val="auto"/>
                <w:sz w:val="24"/>
                <w:szCs w:val="24"/>
                <w:highlight w:val="none"/>
                <w:lang w:bidi="ar"/>
              </w:rPr>
              <w:t xml:space="preserve">120.389065</w:t>
            </w:r>
            <w:r/>
          </w:p>
        </w:tc>
        <w:tc>
          <w:tcPr>
            <w:tcW w:w="1432" w:type="dxa"/>
            <w:textDirection w:val="lrTb"/>
            <w:noWrap w:val="false"/>
          </w:tcPr>
          <w:p>
            <w:pPr>
              <w:spacing w:after="0" w:line="240" w:lineRule="auto"/>
              <w:widowControl/>
              <w:rPr>
                <w:rFonts w:ascii="宋体" w:hAnsi="宋体" w:eastAsia="宋体" w:cs="Times New Roman"/>
                <w:color w:val="auto"/>
                <w:sz w:val="24"/>
                <w:szCs w:val="24"/>
                <w:highlight w:val="none"/>
                <w14:ligatures w14:val="none"/>
              </w:rPr>
            </w:pPr>
            <w:r>
              <w:rPr>
                <w:rFonts w:hint="eastAsia" w:ascii="宋体" w:hAnsi="宋体" w:eastAsia="宋体" w:cs="宋体"/>
                <w:color w:val="auto"/>
                <w:sz w:val="24"/>
                <w:szCs w:val="24"/>
                <w:highlight w:val="none"/>
                <w:lang w:bidi="ar"/>
              </w:rPr>
              <w:t xml:space="preserve">31.930848</w:t>
            </w:r>
            <w:r/>
          </w:p>
        </w:tc>
        <w:tc>
          <w:tcPr>
            <w:tcW w:w="1064" w:type="dxa"/>
            <w:textDirection w:val="lrTb"/>
            <w:noWrap w:val="false"/>
          </w:tcPr>
          <w:p>
            <w:pPr>
              <w:spacing w:after="0" w:line="240" w:lineRule="auto"/>
              <w:widowControl/>
              <w:rPr>
                <w:rFonts w:ascii="宋体" w:hAnsi="宋体" w:eastAsia="宋体" w:cs="Times New Roman"/>
                <w:color w:val="auto"/>
                <w:sz w:val="24"/>
                <w:szCs w:val="24"/>
                <w:highlight w:val="none"/>
                <w14:ligatures w14:val="none"/>
              </w:rPr>
            </w:pPr>
            <w:r>
              <w:rPr>
                <w:rFonts w:hint="eastAsia" w:ascii="宋体" w:hAnsi="宋体" w:eastAsia="宋体" w:cs="宋体"/>
                <w:color w:val="auto"/>
                <w:sz w:val="24"/>
                <w:szCs w:val="24"/>
                <w:highlight w:val="none"/>
                <w:lang w:bidi="ar"/>
              </w:rPr>
              <w:t xml:space="preserve">立杆</w:t>
            </w:r>
            <w:r/>
          </w:p>
        </w:tc>
      </w:tr>
      <w:tr>
        <w:trPr/>
        <w:tc>
          <w:tcPr>
            <w:tcW w:w="561" w:type="dxa"/>
            <w:textDirection w:val="lrTb"/>
            <w:noWrap w:val="false"/>
          </w:tcPr>
          <w:p>
            <w:pPr>
              <w:spacing w:after="0" w:line="240" w:lineRule="auto"/>
              <w:widowControl/>
              <w:rPr>
                <w:rFonts w:ascii="宋体" w:hAnsi="宋体" w:eastAsia="宋体" w:cs="Times New Roman"/>
                <w:color w:val="auto"/>
                <w:sz w:val="24"/>
                <w:szCs w:val="24"/>
                <w:highlight w:val="none"/>
                <w14:ligatures w14:val="none"/>
              </w:rPr>
            </w:pPr>
            <w:r>
              <w:rPr>
                <w:rFonts w:hint="eastAsia" w:ascii="宋体" w:hAnsi="宋体" w:eastAsia="宋体" w:cs="宋体"/>
                <w:color w:val="auto"/>
                <w:sz w:val="24"/>
                <w:szCs w:val="24"/>
                <w:highlight w:val="none"/>
                <w:lang w:bidi="ar"/>
              </w:rPr>
              <w:t xml:space="preserve">13</w:t>
            </w:r>
            <w:r/>
          </w:p>
        </w:tc>
        <w:tc>
          <w:tcPr>
            <w:tcW w:w="1023" w:type="dxa"/>
            <w:textDirection w:val="lrTb"/>
            <w:noWrap w:val="false"/>
          </w:tcPr>
          <w:p>
            <w:pPr>
              <w:spacing w:after="0" w:line="240" w:lineRule="auto"/>
              <w:widowControl/>
              <w:rPr>
                <w:rFonts w:ascii="宋体" w:hAnsi="宋体" w:eastAsia="宋体" w:cs="Times New Roman"/>
                <w:color w:val="auto"/>
                <w:sz w:val="24"/>
                <w:szCs w:val="24"/>
                <w:highlight w:val="none"/>
                <w14:ligatures w14:val="none"/>
              </w:rPr>
            </w:pPr>
            <w:r>
              <w:rPr>
                <w:rFonts w:hint="eastAsia" w:ascii="宋体" w:hAnsi="宋体" w:eastAsia="宋体" w:cs="宋体"/>
                <w:color w:val="auto"/>
                <w:sz w:val="24"/>
                <w:szCs w:val="24"/>
                <w:highlight w:val="none"/>
                <w:lang w:bidi="ar"/>
              </w:rPr>
              <w:t xml:space="preserve">香山</w:t>
            </w:r>
            <w:r/>
          </w:p>
        </w:tc>
        <w:tc>
          <w:tcPr>
            <w:tcW w:w="1404" w:type="dxa"/>
            <w:textDirection w:val="lrTb"/>
            <w:noWrap w:val="false"/>
          </w:tcPr>
          <w:p>
            <w:pPr>
              <w:spacing w:after="0" w:line="240" w:lineRule="auto"/>
              <w:widowControl/>
              <w:rPr>
                <w:rFonts w:ascii="宋体" w:hAnsi="宋体" w:eastAsia="宋体" w:cs="Times New Roman"/>
                <w:color w:val="auto"/>
                <w:sz w:val="24"/>
                <w:szCs w:val="24"/>
                <w:highlight w:val="none"/>
                <w14:ligatures w14:val="none"/>
              </w:rPr>
            </w:pPr>
            <w:r>
              <w:rPr>
                <w:rFonts w:hint="eastAsia" w:ascii="宋体" w:hAnsi="宋体" w:eastAsia="宋体" w:cs="宋体"/>
                <w:color w:val="auto"/>
                <w:sz w:val="24"/>
                <w:szCs w:val="24"/>
                <w:highlight w:val="none"/>
                <w:lang w:bidi="ar"/>
              </w:rPr>
              <w:t xml:space="preserve">AI视频摄像机</w:t>
            </w:r>
            <w:r/>
          </w:p>
        </w:tc>
        <w:tc>
          <w:tcPr>
            <w:tcW w:w="1377" w:type="dxa"/>
            <w:textDirection w:val="lrTb"/>
            <w:noWrap w:val="false"/>
          </w:tcPr>
          <w:p>
            <w:pPr>
              <w:spacing w:after="0" w:line="240" w:lineRule="auto"/>
              <w:widowControl/>
              <w:rPr>
                <w:rFonts w:ascii="宋体" w:hAnsi="宋体" w:eastAsia="宋体" w:cs="Times New Roman"/>
                <w:color w:val="auto"/>
                <w:sz w:val="24"/>
                <w:szCs w:val="24"/>
                <w:highlight w:val="none"/>
                <w14:ligatures w14:val="none"/>
              </w:rPr>
            </w:pPr>
            <w:r>
              <w:rPr>
                <w:rFonts w:hint="eastAsia" w:ascii="宋体" w:hAnsi="宋体" w:eastAsia="宋体" w:cs="宋体"/>
                <w:color w:val="auto"/>
                <w:sz w:val="24"/>
                <w:szCs w:val="24"/>
                <w:highlight w:val="none"/>
                <w:lang w:bidi="ar"/>
              </w:rPr>
              <w:t xml:space="preserve">梦香轩</w:t>
            </w:r>
            <w:r/>
          </w:p>
        </w:tc>
        <w:tc>
          <w:tcPr>
            <w:tcW w:w="1432" w:type="dxa"/>
            <w:textDirection w:val="lrTb"/>
            <w:noWrap w:val="false"/>
          </w:tcPr>
          <w:p>
            <w:pPr>
              <w:spacing w:after="0" w:line="240" w:lineRule="auto"/>
              <w:widowControl/>
              <w:rPr>
                <w:rFonts w:ascii="宋体" w:hAnsi="宋体" w:eastAsia="宋体" w:cs="Times New Roman"/>
                <w:color w:val="auto"/>
                <w:sz w:val="24"/>
                <w:szCs w:val="24"/>
                <w:highlight w:val="none"/>
                <w14:ligatures w14:val="none"/>
              </w:rPr>
            </w:pPr>
            <w:r>
              <w:rPr>
                <w:rFonts w:hint="eastAsia" w:ascii="宋体" w:hAnsi="宋体" w:eastAsia="宋体" w:cs="宋体"/>
                <w:color w:val="auto"/>
                <w:sz w:val="24"/>
                <w:szCs w:val="24"/>
                <w:highlight w:val="none"/>
                <w:lang w:bidi="ar"/>
              </w:rPr>
              <w:t xml:space="preserve">120.399662</w:t>
            </w:r>
            <w:r/>
          </w:p>
        </w:tc>
        <w:tc>
          <w:tcPr>
            <w:tcW w:w="1432" w:type="dxa"/>
            <w:textDirection w:val="lrTb"/>
            <w:noWrap w:val="false"/>
          </w:tcPr>
          <w:p>
            <w:pPr>
              <w:spacing w:after="0" w:line="240" w:lineRule="auto"/>
              <w:widowControl/>
              <w:rPr>
                <w:rFonts w:ascii="宋体" w:hAnsi="宋体" w:eastAsia="宋体" w:cs="Times New Roman"/>
                <w:color w:val="auto"/>
                <w:sz w:val="24"/>
                <w:szCs w:val="24"/>
                <w:highlight w:val="none"/>
                <w14:ligatures w14:val="none"/>
              </w:rPr>
            </w:pPr>
            <w:r>
              <w:rPr>
                <w:rFonts w:hint="eastAsia" w:ascii="宋体" w:hAnsi="宋体" w:eastAsia="宋体" w:cs="宋体"/>
                <w:color w:val="auto"/>
                <w:sz w:val="24"/>
                <w:szCs w:val="24"/>
                <w:highlight w:val="none"/>
                <w:lang w:bidi="ar"/>
              </w:rPr>
              <w:t xml:space="preserve">31.928272</w:t>
            </w:r>
            <w:r/>
          </w:p>
        </w:tc>
        <w:tc>
          <w:tcPr>
            <w:tcW w:w="1064" w:type="dxa"/>
            <w:textDirection w:val="lrTb"/>
            <w:noWrap w:val="false"/>
          </w:tcPr>
          <w:p>
            <w:pPr>
              <w:spacing w:after="0" w:line="240" w:lineRule="auto"/>
              <w:widowControl/>
              <w:rPr>
                <w:rFonts w:ascii="宋体" w:hAnsi="宋体" w:eastAsia="宋体" w:cs="Times New Roman"/>
                <w:color w:val="auto"/>
                <w:sz w:val="24"/>
                <w:szCs w:val="24"/>
                <w:highlight w:val="none"/>
                <w14:ligatures w14:val="none"/>
              </w:rPr>
            </w:pPr>
            <w:r>
              <w:rPr>
                <w:rFonts w:hint="eastAsia" w:ascii="宋体" w:hAnsi="宋体" w:eastAsia="宋体" w:cs="宋体"/>
                <w:color w:val="auto"/>
                <w:sz w:val="24"/>
                <w:szCs w:val="24"/>
                <w:highlight w:val="none"/>
                <w:lang w:bidi="ar"/>
              </w:rPr>
              <w:t xml:space="preserve">立杆</w:t>
            </w:r>
            <w:r/>
          </w:p>
        </w:tc>
      </w:tr>
      <w:tr>
        <w:trPr/>
        <w:tc>
          <w:tcPr>
            <w:tcW w:w="561" w:type="dxa"/>
            <w:textDirection w:val="lrTb"/>
            <w:noWrap w:val="false"/>
          </w:tcPr>
          <w:p>
            <w:pPr>
              <w:spacing w:after="0" w:line="240" w:lineRule="auto"/>
              <w:widowControl/>
              <w:rPr>
                <w:rFonts w:ascii="宋体" w:hAnsi="宋体" w:eastAsia="宋体" w:cs="Times New Roman"/>
                <w:color w:val="auto"/>
                <w:sz w:val="24"/>
                <w:szCs w:val="24"/>
                <w:highlight w:val="none"/>
                <w14:ligatures w14:val="none"/>
              </w:rPr>
            </w:pPr>
            <w:r>
              <w:rPr>
                <w:rFonts w:hint="eastAsia" w:ascii="宋体" w:hAnsi="宋体" w:eastAsia="宋体" w:cs="宋体"/>
                <w:color w:val="auto"/>
                <w:sz w:val="24"/>
                <w:szCs w:val="24"/>
                <w:highlight w:val="none"/>
                <w:lang w:bidi="ar"/>
              </w:rPr>
              <w:t xml:space="preserve">14</w:t>
            </w:r>
            <w:r/>
          </w:p>
        </w:tc>
        <w:tc>
          <w:tcPr>
            <w:tcW w:w="1023" w:type="dxa"/>
            <w:textDirection w:val="lrTb"/>
            <w:noWrap w:val="false"/>
          </w:tcPr>
          <w:p>
            <w:pPr>
              <w:spacing w:after="0" w:line="240" w:lineRule="auto"/>
              <w:widowControl/>
              <w:rPr>
                <w:rFonts w:ascii="宋体" w:hAnsi="宋体" w:eastAsia="宋体" w:cs="Times New Roman"/>
                <w:color w:val="auto"/>
                <w:sz w:val="24"/>
                <w:szCs w:val="24"/>
                <w:highlight w:val="none"/>
                <w14:ligatures w14:val="none"/>
              </w:rPr>
            </w:pPr>
            <w:r>
              <w:rPr>
                <w:rFonts w:hint="eastAsia" w:ascii="宋体" w:hAnsi="宋体" w:eastAsia="宋体" w:cs="宋体"/>
                <w:color w:val="auto"/>
                <w:sz w:val="24"/>
                <w:szCs w:val="24"/>
                <w:highlight w:val="none"/>
                <w:lang w:bidi="ar"/>
              </w:rPr>
              <w:t xml:space="preserve">香山</w:t>
            </w:r>
            <w:r/>
          </w:p>
        </w:tc>
        <w:tc>
          <w:tcPr>
            <w:tcW w:w="1404" w:type="dxa"/>
            <w:textDirection w:val="lrTb"/>
            <w:noWrap w:val="false"/>
          </w:tcPr>
          <w:p>
            <w:pPr>
              <w:spacing w:after="0" w:line="240" w:lineRule="auto"/>
              <w:widowControl/>
              <w:rPr>
                <w:rFonts w:ascii="宋体" w:hAnsi="宋体" w:eastAsia="宋体" w:cs="Times New Roman"/>
                <w:color w:val="auto"/>
                <w:sz w:val="24"/>
                <w:szCs w:val="24"/>
                <w:highlight w:val="none"/>
                <w14:ligatures w14:val="none"/>
              </w:rPr>
            </w:pPr>
            <w:r>
              <w:rPr>
                <w:rFonts w:hint="eastAsia" w:ascii="宋体" w:hAnsi="宋体" w:eastAsia="宋体" w:cs="宋体"/>
                <w:color w:val="auto"/>
                <w:sz w:val="24"/>
                <w:szCs w:val="24"/>
                <w:highlight w:val="none"/>
                <w:lang w:bidi="ar"/>
              </w:rPr>
              <w:t xml:space="preserve">AI视频摄像机</w:t>
            </w:r>
            <w:r/>
          </w:p>
        </w:tc>
        <w:tc>
          <w:tcPr>
            <w:tcW w:w="1377" w:type="dxa"/>
            <w:textDirection w:val="lrTb"/>
            <w:noWrap w:val="false"/>
          </w:tcPr>
          <w:p>
            <w:pPr>
              <w:spacing w:after="0" w:line="240" w:lineRule="auto"/>
              <w:widowControl/>
              <w:rPr>
                <w:rFonts w:ascii="宋体" w:hAnsi="宋体" w:eastAsia="宋体" w:cs="Times New Roman"/>
                <w:color w:val="auto"/>
                <w:sz w:val="24"/>
                <w:szCs w:val="24"/>
                <w:highlight w:val="none"/>
                <w14:ligatures w14:val="none"/>
              </w:rPr>
            </w:pPr>
            <w:r>
              <w:rPr>
                <w:rFonts w:hint="eastAsia" w:ascii="宋体" w:hAnsi="宋体" w:eastAsia="宋体" w:cs="宋体"/>
                <w:color w:val="auto"/>
                <w:sz w:val="24"/>
                <w:szCs w:val="24"/>
                <w:highlight w:val="none"/>
                <w:lang w:bidi="ar"/>
              </w:rPr>
              <w:t xml:space="preserve">三生石</w:t>
            </w:r>
            <w:r/>
          </w:p>
        </w:tc>
        <w:tc>
          <w:tcPr>
            <w:tcW w:w="1432" w:type="dxa"/>
            <w:textDirection w:val="lrTb"/>
            <w:noWrap w:val="false"/>
          </w:tcPr>
          <w:p>
            <w:pPr>
              <w:spacing w:after="0" w:line="240" w:lineRule="auto"/>
              <w:widowControl/>
              <w:rPr>
                <w:rFonts w:ascii="宋体" w:hAnsi="宋体" w:eastAsia="宋体" w:cs="Times New Roman"/>
                <w:color w:val="auto"/>
                <w:sz w:val="24"/>
                <w:szCs w:val="24"/>
                <w:highlight w:val="none"/>
                <w14:ligatures w14:val="none"/>
              </w:rPr>
            </w:pPr>
            <w:r>
              <w:rPr>
                <w:rFonts w:hint="eastAsia" w:ascii="宋体" w:hAnsi="宋体" w:eastAsia="宋体" w:cs="宋体"/>
                <w:color w:val="auto"/>
                <w:sz w:val="24"/>
                <w:szCs w:val="24"/>
                <w:highlight w:val="none"/>
                <w:lang w:bidi="ar"/>
              </w:rPr>
              <w:t xml:space="preserve">120.390523</w:t>
            </w:r>
            <w:r/>
          </w:p>
        </w:tc>
        <w:tc>
          <w:tcPr>
            <w:tcW w:w="1432" w:type="dxa"/>
            <w:textDirection w:val="lrTb"/>
            <w:noWrap w:val="false"/>
          </w:tcPr>
          <w:p>
            <w:pPr>
              <w:spacing w:after="0" w:line="240" w:lineRule="auto"/>
              <w:widowControl/>
              <w:rPr>
                <w:rFonts w:ascii="宋体" w:hAnsi="宋体" w:eastAsia="宋体" w:cs="Times New Roman"/>
                <w:color w:val="auto"/>
                <w:sz w:val="24"/>
                <w:szCs w:val="24"/>
                <w:highlight w:val="none"/>
                <w14:ligatures w14:val="none"/>
              </w:rPr>
            </w:pPr>
            <w:r>
              <w:rPr>
                <w:rFonts w:hint="eastAsia" w:ascii="宋体" w:hAnsi="宋体" w:eastAsia="宋体" w:cs="宋体"/>
                <w:color w:val="auto"/>
                <w:sz w:val="24"/>
                <w:szCs w:val="24"/>
                <w:highlight w:val="none"/>
                <w:lang w:bidi="ar"/>
              </w:rPr>
              <w:t xml:space="preserve">31.931070</w:t>
            </w:r>
            <w:r/>
          </w:p>
        </w:tc>
        <w:tc>
          <w:tcPr>
            <w:tcW w:w="1064" w:type="dxa"/>
            <w:textDirection w:val="lrTb"/>
            <w:noWrap w:val="false"/>
          </w:tcPr>
          <w:p>
            <w:pPr>
              <w:spacing w:after="0" w:line="240" w:lineRule="auto"/>
              <w:widowControl/>
              <w:rPr>
                <w:rFonts w:ascii="宋体" w:hAnsi="宋体" w:eastAsia="宋体" w:cs="Times New Roman"/>
                <w:color w:val="auto"/>
                <w:sz w:val="24"/>
                <w:szCs w:val="24"/>
                <w:highlight w:val="none"/>
                <w14:ligatures w14:val="none"/>
              </w:rPr>
            </w:pPr>
            <w:r>
              <w:rPr>
                <w:rFonts w:hint="eastAsia" w:ascii="宋体" w:hAnsi="宋体" w:eastAsia="宋体" w:cs="宋体"/>
                <w:color w:val="auto"/>
                <w:sz w:val="24"/>
                <w:szCs w:val="24"/>
                <w:highlight w:val="none"/>
                <w:lang w:bidi="ar"/>
              </w:rPr>
              <w:t xml:space="preserve">立杆</w:t>
            </w:r>
            <w:r/>
          </w:p>
        </w:tc>
      </w:tr>
      <w:tr>
        <w:trPr/>
        <w:tc>
          <w:tcPr>
            <w:tcW w:w="561" w:type="dxa"/>
            <w:textDirection w:val="lrTb"/>
            <w:noWrap w:val="false"/>
          </w:tcPr>
          <w:p>
            <w:pPr>
              <w:spacing w:after="0" w:line="240" w:lineRule="auto"/>
              <w:widowControl/>
              <w:rPr>
                <w:rFonts w:ascii="宋体" w:hAnsi="宋体" w:eastAsia="宋体" w:cs="Times New Roman"/>
                <w:color w:val="auto"/>
                <w:sz w:val="24"/>
                <w:szCs w:val="24"/>
                <w:highlight w:val="none"/>
                <w14:ligatures w14:val="none"/>
              </w:rPr>
            </w:pPr>
            <w:r>
              <w:rPr>
                <w:rFonts w:hint="eastAsia" w:ascii="宋体" w:hAnsi="宋体" w:eastAsia="宋体" w:cs="宋体"/>
                <w:color w:val="auto"/>
                <w:sz w:val="24"/>
                <w:szCs w:val="24"/>
                <w:highlight w:val="none"/>
                <w:lang w:bidi="ar"/>
              </w:rPr>
              <w:t xml:space="preserve">15</w:t>
            </w:r>
            <w:r/>
          </w:p>
        </w:tc>
        <w:tc>
          <w:tcPr>
            <w:tcW w:w="1023" w:type="dxa"/>
            <w:textDirection w:val="lrTb"/>
            <w:noWrap w:val="false"/>
          </w:tcPr>
          <w:p>
            <w:pPr>
              <w:spacing w:after="0" w:line="240" w:lineRule="auto"/>
              <w:widowControl/>
              <w:rPr>
                <w:rFonts w:ascii="宋体" w:hAnsi="宋体" w:eastAsia="宋体" w:cs="Times New Roman"/>
                <w:color w:val="auto"/>
                <w:sz w:val="24"/>
                <w:szCs w:val="24"/>
                <w:highlight w:val="none"/>
                <w14:ligatures w14:val="none"/>
              </w:rPr>
            </w:pPr>
            <w:r>
              <w:rPr>
                <w:rFonts w:hint="eastAsia" w:ascii="宋体" w:hAnsi="宋体" w:eastAsia="宋体" w:cs="宋体"/>
                <w:color w:val="auto"/>
                <w:sz w:val="24"/>
                <w:szCs w:val="24"/>
                <w:highlight w:val="none"/>
                <w:lang w:bidi="ar"/>
              </w:rPr>
              <w:t xml:space="preserve">香山</w:t>
            </w:r>
            <w:r/>
          </w:p>
        </w:tc>
        <w:tc>
          <w:tcPr>
            <w:tcW w:w="1404" w:type="dxa"/>
            <w:textDirection w:val="lrTb"/>
            <w:noWrap w:val="false"/>
          </w:tcPr>
          <w:p>
            <w:pPr>
              <w:spacing w:after="0" w:line="240" w:lineRule="auto"/>
              <w:widowControl/>
              <w:rPr>
                <w:rFonts w:ascii="宋体" w:hAnsi="宋体" w:eastAsia="宋体" w:cs="Times New Roman"/>
                <w:color w:val="auto"/>
                <w:sz w:val="24"/>
                <w:szCs w:val="24"/>
                <w:highlight w:val="none"/>
                <w14:ligatures w14:val="none"/>
              </w:rPr>
            </w:pPr>
            <w:r>
              <w:rPr>
                <w:rFonts w:hint="eastAsia" w:ascii="宋体" w:hAnsi="宋体" w:eastAsia="宋体" w:cs="宋体"/>
                <w:color w:val="auto"/>
                <w:sz w:val="24"/>
                <w:szCs w:val="24"/>
                <w:highlight w:val="none"/>
                <w:lang w:bidi="ar"/>
              </w:rPr>
              <w:t xml:space="preserve">AI视频摄像机</w:t>
            </w:r>
            <w:r/>
          </w:p>
        </w:tc>
        <w:tc>
          <w:tcPr>
            <w:tcW w:w="1377" w:type="dxa"/>
            <w:textDirection w:val="lrTb"/>
            <w:noWrap w:val="false"/>
          </w:tcPr>
          <w:p>
            <w:pPr>
              <w:spacing w:after="0" w:line="240" w:lineRule="auto"/>
              <w:widowControl/>
              <w:rPr>
                <w:rFonts w:ascii="宋体" w:hAnsi="宋体" w:eastAsia="宋体" w:cs="Times New Roman"/>
                <w:color w:val="auto"/>
                <w:sz w:val="24"/>
                <w:szCs w:val="24"/>
                <w:highlight w:val="none"/>
                <w14:ligatures w14:val="none"/>
              </w:rPr>
            </w:pPr>
            <w:r>
              <w:rPr>
                <w:rFonts w:hint="eastAsia" w:ascii="宋体" w:hAnsi="宋体" w:eastAsia="宋体" w:cs="宋体"/>
                <w:color w:val="auto"/>
                <w:sz w:val="24"/>
                <w:szCs w:val="24"/>
                <w:highlight w:val="none"/>
                <w:lang w:bidi="ar"/>
              </w:rPr>
              <w:t xml:space="preserve">大王庙</w:t>
            </w:r>
            <w:r/>
          </w:p>
        </w:tc>
        <w:tc>
          <w:tcPr>
            <w:tcW w:w="1432" w:type="dxa"/>
            <w:textDirection w:val="lrTb"/>
            <w:noWrap w:val="false"/>
          </w:tcPr>
          <w:p>
            <w:pPr>
              <w:spacing w:after="0" w:line="240" w:lineRule="auto"/>
              <w:widowControl/>
              <w:rPr>
                <w:rFonts w:ascii="宋体" w:hAnsi="宋体" w:eastAsia="宋体" w:cs="Times New Roman"/>
                <w:color w:val="auto"/>
                <w:sz w:val="24"/>
                <w:szCs w:val="24"/>
                <w:highlight w:val="none"/>
                <w14:ligatures w14:val="none"/>
              </w:rPr>
            </w:pPr>
            <w:r>
              <w:rPr>
                <w:rFonts w:hint="eastAsia" w:ascii="宋体" w:hAnsi="宋体" w:eastAsia="宋体" w:cs="宋体"/>
                <w:color w:val="auto"/>
                <w:sz w:val="24"/>
                <w:szCs w:val="24"/>
                <w:highlight w:val="none"/>
                <w:lang w:bidi="ar"/>
              </w:rPr>
              <w:t xml:space="preserve">120.382431</w:t>
            </w:r>
            <w:r/>
          </w:p>
        </w:tc>
        <w:tc>
          <w:tcPr>
            <w:tcW w:w="1432" w:type="dxa"/>
            <w:textDirection w:val="lrTb"/>
            <w:noWrap w:val="false"/>
          </w:tcPr>
          <w:p>
            <w:pPr>
              <w:spacing w:after="0" w:line="240" w:lineRule="auto"/>
              <w:widowControl/>
              <w:rPr>
                <w:rFonts w:ascii="宋体" w:hAnsi="宋体" w:eastAsia="宋体" w:cs="Times New Roman"/>
                <w:color w:val="auto"/>
                <w:sz w:val="24"/>
                <w:szCs w:val="24"/>
                <w:highlight w:val="none"/>
                <w14:ligatures w14:val="none"/>
              </w:rPr>
            </w:pPr>
            <w:r>
              <w:rPr>
                <w:rFonts w:hint="eastAsia" w:ascii="宋体" w:hAnsi="宋体" w:eastAsia="宋体" w:cs="宋体"/>
                <w:color w:val="auto"/>
                <w:sz w:val="24"/>
                <w:szCs w:val="24"/>
                <w:highlight w:val="none"/>
                <w:lang w:bidi="ar"/>
              </w:rPr>
              <w:t xml:space="preserve">31.924378</w:t>
            </w:r>
            <w:r/>
          </w:p>
        </w:tc>
        <w:tc>
          <w:tcPr>
            <w:tcW w:w="1064" w:type="dxa"/>
            <w:textDirection w:val="lrTb"/>
            <w:noWrap w:val="false"/>
          </w:tcPr>
          <w:p>
            <w:pPr>
              <w:spacing w:after="0" w:line="240" w:lineRule="auto"/>
              <w:widowControl/>
              <w:rPr>
                <w:rFonts w:ascii="宋体" w:hAnsi="宋体" w:eastAsia="宋体" w:cs="Times New Roman"/>
                <w:color w:val="auto"/>
                <w:sz w:val="24"/>
                <w:szCs w:val="24"/>
                <w:highlight w:val="none"/>
                <w14:ligatures w14:val="none"/>
              </w:rPr>
            </w:pPr>
            <w:r>
              <w:rPr>
                <w:rFonts w:hint="eastAsia" w:ascii="宋体" w:hAnsi="宋体" w:eastAsia="宋体" w:cs="宋体"/>
                <w:color w:val="auto"/>
                <w:sz w:val="24"/>
                <w:szCs w:val="24"/>
                <w:highlight w:val="none"/>
                <w:lang w:bidi="ar"/>
              </w:rPr>
              <w:t xml:space="preserve">立杆</w:t>
            </w:r>
            <w:r/>
          </w:p>
        </w:tc>
      </w:tr>
      <w:tr>
        <w:trPr/>
        <w:tc>
          <w:tcPr>
            <w:tcW w:w="561" w:type="dxa"/>
            <w:textDirection w:val="lrTb"/>
            <w:noWrap w:val="false"/>
          </w:tcPr>
          <w:p>
            <w:pPr>
              <w:spacing w:after="0" w:line="240" w:lineRule="auto"/>
              <w:widowControl/>
              <w:rPr>
                <w:rFonts w:ascii="宋体" w:hAnsi="宋体" w:eastAsia="宋体" w:cs="Times New Roman"/>
                <w:color w:val="auto"/>
                <w:sz w:val="24"/>
                <w:szCs w:val="24"/>
                <w:highlight w:val="none"/>
                <w14:ligatures w14:val="none"/>
              </w:rPr>
            </w:pPr>
            <w:r>
              <w:rPr>
                <w:rFonts w:hint="eastAsia" w:ascii="宋体" w:hAnsi="宋体" w:eastAsia="宋体" w:cs="宋体"/>
                <w:color w:val="auto"/>
                <w:sz w:val="24"/>
                <w:szCs w:val="24"/>
                <w:highlight w:val="none"/>
                <w:lang w:bidi="ar"/>
              </w:rPr>
              <w:t xml:space="preserve">16</w:t>
            </w:r>
            <w:r/>
          </w:p>
        </w:tc>
        <w:tc>
          <w:tcPr>
            <w:tcW w:w="1023" w:type="dxa"/>
            <w:textDirection w:val="lrTb"/>
            <w:noWrap w:val="false"/>
          </w:tcPr>
          <w:p>
            <w:pPr>
              <w:spacing w:after="0" w:line="240" w:lineRule="auto"/>
              <w:widowControl/>
              <w:rPr>
                <w:rFonts w:ascii="宋体" w:hAnsi="宋体" w:eastAsia="宋体" w:cs="Times New Roman"/>
                <w:color w:val="auto"/>
                <w:sz w:val="24"/>
                <w:szCs w:val="24"/>
                <w:highlight w:val="none"/>
                <w14:ligatures w14:val="none"/>
              </w:rPr>
            </w:pPr>
            <w:r>
              <w:rPr>
                <w:rFonts w:hint="eastAsia" w:ascii="宋体" w:hAnsi="宋体" w:eastAsia="宋体" w:cs="宋体"/>
                <w:color w:val="auto"/>
                <w:sz w:val="24"/>
                <w:szCs w:val="24"/>
                <w:highlight w:val="none"/>
                <w:lang w:bidi="ar"/>
              </w:rPr>
              <w:t xml:space="preserve">香山</w:t>
            </w:r>
            <w:r/>
          </w:p>
        </w:tc>
        <w:tc>
          <w:tcPr>
            <w:tcW w:w="1404" w:type="dxa"/>
            <w:textDirection w:val="lrTb"/>
            <w:noWrap w:val="false"/>
          </w:tcPr>
          <w:p>
            <w:pPr>
              <w:spacing w:after="0" w:line="240" w:lineRule="auto"/>
              <w:widowControl/>
              <w:rPr>
                <w:rFonts w:ascii="宋体" w:hAnsi="宋体" w:eastAsia="宋体" w:cs="Times New Roman"/>
                <w:color w:val="auto"/>
                <w:sz w:val="24"/>
                <w:szCs w:val="24"/>
                <w:highlight w:val="none"/>
                <w14:ligatures w14:val="none"/>
              </w:rPr>
            </w:pPr>
            <w:r>
              <w:rPr>
                <w:rFonts w:hint="eastAsia" w:ascii="宋体" w:hAnsi="宋体" w:eastAsia="宋体" w:cs="宋体"/>
                <w:color w:val="auto"/>
                <w:sz w:val="24"/>
                <w:szCs w:val="24"/>
                <w:highlight w:val="none"/>
                <w:lang w:bidi="ar"/>
              </w:rPr>
              <w:t xml:space="preserve">AI视频摄像机</w:t>
            </w:r>
            <w:r/>
          </w:p>
        </w:tc>
        <w:tc>
          <w:tcPr>
            <w:tcW w:w="1377" w:type="dxa"/>
            <w:textDirection w:val="lrTb"/>
            <w:noWrap w:val="false"/>
          </w:tcPr>
          <w:p>
            <w:pPr>
              <w:spacing w:after="0" w:line="240" w:lineRule="auto"/>
              <w:widowControl/>
              <w:rPr>
                <w:rFonts w:ascii="宋体" w:hAnsi="宋体" w:eastAsia="宋体" w:cs="Times New Roman"/>
                <w:color w:val="auto"/>
                <w:sz w:val="24"/>
                <w:szCs w:val="24"/>
                <w:highlight w:val="none"/>
                <w14:ligatures w14:val="none"/>
              </w:rPr>
            </w:pPr>
            <w:r>
              <w:rPr>
                <w:rFonts w:hint="eastAsia" w:ascii="宋体" w:hAnsi="宋体" w:eastAsia="宋体" w:cs="宋体"/>
                <w:color w:val="auto"/>
                <w:sz w:val="24"/>
                <w:szCs w:val="24"/>
                <w:highlight w:val="none"/>
                <w:lang w:bidi="ar"/>
              </w:rPr>
              <w:t xml:space="preserve">香山前湾</w:t>
            </w:r>
            <w:r/>
          </w:p>
        </w:tc>
        <w:tc>
          <w:tcPr>
            <w:tcW w:w="1432" w:type="dxa"/>
            <w:textDirection w:val="lrTb"/>
            <w:noWrap w:val="false"/>
          </w:tcPr>
          <w:p>
            <w:pPr>
              <w:spacing w:after="0" w:line="240" w:lineRule="auto"/>
              <w:widowControl/>
              <w:rPr>
                <w:rFonts w:ascii="宋体" w:hAnsi="宋体" w:eastAsia="宋体" w:cs="Times New Roman"/>
                <w:color w:val="auto"/>
                <w:sz w:val="24"/>
                <w:szCs w:val="24"/>
                <w:highlight w:val="none"/>
                <w14:ligatures w14:val="none"/>
              </w:rPr>
            </w:pPr>
            <w:r>
              <w:rPr>
                <w:rFonts w:hint="eastAsia" w:ascii="宋体" w:hAnsi="宋体" w:eastAsia="宋体" w:cs="宋体"/>
                <w:color w:val="auto"/>
                <w:sz w:val="24"/>
                <w:szCs w:val="24"/>
                <w:highlight w:val="none"/>
                <w:lang w:bidi="ar"/>
              </w:rPr>
              <w:t xml:space="preserve">120.386862</w:t>
            </w:r>
            <w:r/>
          </w:p>
        </w:tc>
        <w:tc>
          <w:tcPr>
            <w:tcW w:w="1432" w:type="dxa"/>
            <w:textDirection w:val="lrTb"/>
            <w:noWrap w:val="false"/>
          </w:tcPr>
          <w:p>
            <w:pPr>
              <w:spacing w:after="0" w:line="240" w:lineRule="auto"/>
              <w:widowControl/>
              <w:rPr>
                <w:rFonts w:ascii="宋体" w:hAnsi="宋体" w:eastAsia="宋体" w:cs="Times New Roman"/>
                <w:color w:val="auto"/>
                <w:sz w:val="24"/>
                <w:szCs w:val="24"/>
                <w:highlight w:val="none"/>
                <w14:ligatures w14:val="none"/>
              </w:rPr>
            </w:pPr>
            <w:r>
              <w:rPr>
                <w:rFonts w:hint="eastAsia" w:ascii="宋体" w:hAnsi="宋体" w:eastAsia="宋体" w:cs="宋体"/>
                <w:color w:val="auto"/>
                <w:sz w:val="24"/>
                <w:szCs w:val="24"/>
                <w:highlight w:val="none"/>
                <w:lang w:bidi="ar"/>
              </w:rPr>
              <w:t xml:space="preserve">31.925459</w:t>
            </w:r>
            <w:r/>
          </w:p>
        </w:tc>
        <w:tc>
          <w:tcPr>
            <w:tcW w:w="1064" w:type="dxa"/>
            <w:textDirection w:val="lrTb"/>
            <w:noWrap w:val="false"/>
          </w:tcPr>
          <w:p>
            <w:pPr>
              <w:spacing w:after="0" w:line="240" w:lineRule="auto"/>
              <w:widowControl/>
              <w:rPr>
                <w:rFonts w:ascii="宋体" w:hAnsi="宋体" w:eastAsia="宋体" w:cs="Times New Roman"/>
                <w:color w:val="auto"/>
                <w:sz w:val="24"/>
                <w:szCs w:val="24"/>
                <w:highlight w:val="none"/>
                <w14:ligatures w14:val="none"/>
              </w:rPr>
            </w:pPr>
            <w:r>
              <w:rPr>
                <w:rFonts w:hint="eastAsia" w:ascii="宋体" w:hAnsi="宋体" w:eastAsia="宋体" w:cs="宋体"/>
                <w:color w:val="auto"/>
                <w:sz w:val="24"/>
                <w:szCs w:val="24"/>
                <w:highlight w:val="none"/>
                <w:lang w:bidi="ar"/>
              </w:rPr>
              <w:t xml:space="preserve">立杆</w:t>
            </w:r>
            <w:r/>
          </w:p>
        </w:tc>
      </w:tr>
      <w:tr>
        <w:trPr/>
        <w:tc>
          <w:tcPr>
            <w:tcW w:w="561" w:type="dxa"/>
            <w:textDirection w:val="lrTb"/>
            <w:noWrap w:val="false"/>
          </w:tcPr>
          <w:p>
            <w:pPr>
              <w:spacing w:after="0" w:line="240" w:lineRule="auto"/>
              <w:widowControl/>
              <w:rPr>
                <w:rFonts w:ascii="宋体" w:hAnsi="宋体" w:eastAsia="宋体" w:cs="Times New Roman"/>
                <w:color w:val="auto"/>
                <w:sz w:val="24"/>
                <w:szCs w:val="24"/>
                <w:highlight w:val="none"/>
                <w14:ligatures w14:val="none"/>
              </w:rPr>
            </w:pPr>
            <w:r>
              <w:rPr>
                <w:rFonts w:hint="eastAsia" w:ascii="宋体" w:hAnsi="宋体" w:eastAsia="宋体" w:cs="宋体"/>
                <w:color w:val="auto"/>
                <w:sz w:val="24"/>
                <w:szCs w:val="24"/>
                <w:highlight w:val="none"/>
                <w:lang w:bidi="ar"/>
              </w:rPr>
              <w:t xml:space="preserve">17</w:t>
            </w:r>
            <w:r/>
          </w:p>
        </w:tc>
        <w:tc>
          <w:tcPr>
            <w:tcW w:w="1023" w:type="dxa"/>
            <w:textDirection w:val="lrTb"/>
            <w:noWrap w:val="false"/>
          </w:tcPr>
          <w:p>
            <w:pPr>
              <w:spacing w:after="0" w:line="240" w:lineRule="auto"/>
              <w:widowControl/>
              <w:rPr>
                <w:rFonts w:ascii="宋体" w:hAnsi="宋体" w:eastAsia="宋体" w:cs="Times New Roman"/>
                <w:color w:val="auto"/>
                <w:sz w:val="24"/>
                <w:szCs w:val="24"/>
                <w:highlight w:val="none"/>
                <w14:ligatures w14:val="none"/>
              </w:rPr>
            </w:pPr>
            <w:r>
              <w:rPr>
                <w:rFonts w:hint="eastAsia" w:ascii="宋体" w:hAnsi="宋体" w:eastAsia="宋体" w:cs="宋体"/>
                <w:color w:val="auto"/>
                <w:sz w:val="24"/>
                <w:szCs w:val="24"/>
                <w:highlight w:val="none"/>
                <w:lang w:bidi="ar"/>
              </w:rPr>
              <w:t xml:space="preserve">香山</w:t>
            </w:r>
            <w:r/>
          </w:p>
        </w:tc>
        <w:tc>
          <w:tcPr>
            <w:tcW w:w="1404" w:type="dxa"/>
            <w:textDirection w:val="lrTb"/>
            <w:noWrap w:val="false"/>
          </w:tcPr>
          <w:p>
            <w:pPr>
              <w:spacing w:after="0" w:line="240" w:lineRule="auto"/>
              <w:widowControl/>
              <w:rPr>
                <w:rFonts w:ascii="宋体" w:hAnsi="宋体" w:eastAsia="宋体" w:cs="Times New Roman"/>
                <w:color w:val="auto"/>
                <w:sz w:val="24"/>
                <w:szCs w:val="24"/>
                <w:highlight w:val="none"/>
                <w14:ligatures w14:val="none"/>
              </w:rPr>
            </w:pPr>
            <w:r>
              <w:rPr>
                <w:rFonts w:hint="eastAsia" w:ascii="宋体" w:hAnsi="宋体" w:eastAsia="宋体" w:cs="宋体"/>
                <w:color w:val="auto"/>
                <w:sz w:val="24"/>
                <w:szCs w:val="24"/>
                <w:highlight w:val="none"/>
                <w:lang w:bidi="ar"/>
              </w:rPr>
              <w:t xml:space="preserve">AI视频摄像机</w:t>
            </w:r>
            <w:r/>
          </w:p>
        </w:tc>
        <w:tc>
          <w:tcPr>
            <w:tcW w:w="1377" w:type="dxa"/>
            <w:textDirection w:val="lrTb"/>
            <w:noWrap w:val="false"/>
          </w:tcPr>
          <w:p>
            <w:pPr>
              <w:spacing w:after="0" w:line="240" w:lineRule="auto"/>
              <w:widowControl/>
              <w:rPr>
                <w:rFonts w:ascii="宋体" w:hAnsi="宋体" w:eastAsia="宋体" w:cs="Times New Roman"/>
                <w:color w:val="auto"/>
                <w:sz w:val="24"/>
                <w:szCs w:val="24"/>
                <w:highlight w:val="none"/>
                <w14:ligatures w14:val="none"/>
              </w:rPr>
            </w:pPr>
            <w:r>
              <w:rPr>
                <w:rFonts w:hint="eastAsia" w:ascii="宋体" w:hAnsi="宋体" w:eastAsia="宋体" w:cs="宋体"/>
                <w:color w:val="auto"/>
                <w:sz w:val="24"/>
                <w:szCs w:val="24"/>
                <w:highlight w:val="none"/>
                <w:lang w:bidi="ar"/>
              </w:rPr>
              <w:t xml:space="preserve">西侧山1</w:t>
            </w:r>
            <w:r/>
          </w:p>
        </w:tc>
        <w:tc>
          <w:tcPr>
            <w:tcW w:w="1432" w:type="dxa"/>
            <w:textDirection w:val="lrTb"/>
            <w:noWrap w:val="false"/>
          </w:tcPr>
          <w:p>
            <w:pPr>
              <w:spacing w:after="0" w:line="240" w:lineRule="auto"/>
              <w:widowControl/>
              <w:rPr>
                <w:rFonts w:ascii="宋体" w:hAnsi="宋体" w:eastAsia="宋体" w:cs="Times New Roman"/>
                <w:color w:val="auto"/>
                <w:sz w:val="24"/>
                <w:szCs w:val="24"/>
                <w:highlight w:val="none"/>
                <w14:ligatures w14:val="none"/>
              </w:rPr>
            </w:pPr>
            <w:r>
              <w:rPr>
                <w:rFonts w:hint="eastAsia" w:ascii="宋体" w:hAnsi="宋体" w:eastAsia="宋体" w:cs="宋体"/>
                <w:color w:val="auto"/>
                <w:sz w:val="24"/>
                <w:szCs w:val="24"/>
                <w:highlight w:val="none"/>
                <w:lang w:bidi="ar"/>
              </w:rPr>
              <w:t xml:space="preserve">120.388540</w:t>
            </w:r>
            <w:r/>
          </w:p>
        </w:tc>
        <w:tc>
          <w:tcPr>
            <w:tcW w:w="1432" w:type="dxa"/>
            <w:textDirection w:val="lrTb"/>
            <w:noWrap w:val="false"/>
          </w:tcPr>
          <w:p>
            <w:pPr>
              <w:spacing w:after="0" w:line="240" w:lineRule="auto"/>
              <w:widowControl/>
              <w:rPr>
                <w:rFonts w:ascii="宋体" w:hAnsi="宋体" w:eastAsia="宋体" w:cs="Times New Roman"/>
                <w:color w:val="auto"/>
                <w:sz w:val="24"/>
                <w:szCs w:val="24"/>
                <w:highlight w:val="none"/>
                <w14:ligatures w14:val="none"/>
              </w:rPr>
            </w:pPr>
            <w:r>
              <w:rPr>
                <w:rFonts w:hint="eastAsia" w:ascii="宋体" w:hAnsi="宋体" w:eastAsia="宋体" w:cs="宋体"/>
                <w:color w:val="auto"/>
                <w:sz w:val="24"/>
                <w:szCs w:val="24"/>
                <w:highlight w:val="none"/>
                <w:lang w:bidi="ar"/>
              </w:rPr>
              <w:t xml:space="preserve">31.936911</w:t>
            </w:r>
            <w:r/>
          </w:p>
        </w:tc>
        <w:tc>
          <w:tcPr>
            <w:tcW w:w="1064" w:type="dxa"/>
            <w:textDirection w:val="lrTb"/>
            <w:noWrap w:val="false"/>
          </w:tcPr>
          <w:p>
            <w:pPr>
              <w:spacing w:after="0" w:line="240" w:lineRule="auto"/>
              <w:widowControl/>
              <w:rPr>
                <w:rFonts w:ascii="宋体" w:hAnsi="宋体" w:eastAsia="宋体" w:cs="Times New Roman"/>
                <w:color w:val="auto"/>
                <w:sz w:val="24"/>
                <w:szCs w:val="24"/>
                <w:highlight w:val="none"/>
                <w14:ligatures w14:val="none"/>
              </w:rPr>
            </w:pPr>
            <w:r>
              <w:rPr>
                <w:rFonts w:hint="eastAsia" w:ascii="宋体" w:hAnsi="宋体" w:eastAsia="宋体" w:cs="宋体"/>
                <w:color w:val="auto"/>
                <w:sz w:val="24"/>
                <w:szCs w:val="24"/>
                <w:highlight w:val="none"/>
                <w:lang w:bidi="ar"/>
              </w:rPr>
              <w:t xml:space="preserve">立杆</w:t>
            </w:r>
            <w:r/>
          </w:p>
        </w:tc>
      </w:tr>
      <w:tr>
        <w:trPr/>
        <w:tc>
          <w:tcPr>
            <w:tcW w:w="561" w:type="dxa"/>
            <w:textDirection w:val="lrTb"/>
            <w:noWrap w:val="false"/>
          </w:tcPr>
          <w:p>
            <w:pPr>
              <w:spacing w:after="0" w:line="240" w:lineRule="auto"/>
              <w:widowControl/>
              <w:rPr>
                <w:rFonts w:ascii="宋体" w:hAnsi="宋体" w:eastAsia="宋体" w:cs="Times New Roman"/>
                <w:color w:val="auto"/>
                <w:sz w:val="24"/>
                <w:szCs w:val="24"/>
                <w:highlight w:val="none"/>
                <w14:ligatures w14:val="none"/>
              </w:rPr>
            </w:pPr>
            <w:r>
              <w:rPr>
                <w:rFonts w:hint="eastAsia" w:ascii="宋体" w:hAnsi="宋体" w:eastAsia="宋体" w:cs="宋体"/>
                <w:color w:val="auto"/>
                <w:sz w:val="24"/>
                <w:szCs w:val="24"/>
                <w:highlight w:val="none"/>
                <w:lang w:bidi="ar"/>
              </w:rPr>
              <w:t xml:space="preserve">18</w:t>
            </w:r>
            <w:r/>
          </w:p>
        </w:tc>
        <w:tc>
          <w:tcPr>
            <w:tcW w:w="1023" w:type="dxa"/>
            <w:textDirection w:val="lrTb"/>
            <w:noWrap w:val="false"/>
          </w:tcPr>
          <w:p>
            <w:pPr>
              <w:spacing w:after="0" w:line="240" w:lineRule="auto"/>
              <w:widowControl/>
              <w:rPr>
                <w:rFonts w:ascii="宋体" w:hAnsi="宋体" w:eastAsia="宋体" w:cs="Times New Roman"/>
                <w:color w:val="auto"/>
                <w:sz w:val="24"/>
                <w:szCs w:val="24"/>
                <w:highlight w:val="none"/>
                <w14:ligatures w14:val="none"/>
              </w:rPr>
            </w:pPr>
            <w:r>
              <w:rPr>
                <w:rFonts w:hint="eastAsia" w:ascii="宋体" w:hAnsi="宋体" w:eastAsia="宋体" w:cs="宋体"/>
                <w:color w:val="auto"/>
                <w:sz w:val="24"/>
                <w:szCs w:val="24"/>
                <w:highlight w:val="none"/>
                <w:lang w:bidi="ar"/>
              </w:rPr>
              <w:t xml:space="preserve">香山</w:t>
            </w:r>
            <w:r/>
          </w:p>
        </w:tc>
        <w:tc>
          <w:tcPr>
            <w:tcW w:w="1404" w:type="dxa"/>
            <w:textDirection w:val="lrTb"/>
            <w:noWrap w:val="false"/>
          </w:tcPr>
          <w:p>
            <w:pPr>
              <w:spacing w:after="0" w:line="240" w:lineRule="auto"/>
              <w:widowControl/>
              <w:rPr>
                <w:rFonts w:ascii="宋体" w:hAnsi="宋体" w:eastAsia="宋体" w:cs="Times New Roman"/>
                <w:color w:val="auto"/>
                <w:sz w:val="24"/>
                <w:szCs w:val="24"/>
                <w:highlight w:val="none"/>
                <w14:ligatures w14:val="none"/>
              </w:rPr>
            </w:pPr>
            <w:r>
              <w:rPr>
                <w:rFonts w:hint="eastAsia" w:ascii="宋体" w:hAnsi="宋体" w:eastAsia="宋体" w:cs="宋体"/>
                <w:color w:val="auto"/>
                <w:sz w:val="24"/>
                <w:szCs w:val="24"/>
                <w:highlight w:val="none"/>
                <w:lang w:bidi="ar"/>
              </w:rPr>
              <w:t xml:space="preserve">AI视频摄像机</w:t>
            </w:r>
            <w:r/>
          </w:p>
        </w:tc>
        <w:tc>
          <w:tcPr>
            <w:tcW w:w="1377" w:type="dxa"/>
            <w:textDirection w:val="lrTb"/>
            <w:noWrap w:val="false"/>
          </w:tcPr>
          <w:p>
            <w:pPr>
              <w:spacing w:after="0" w:line="240" w:lineRule="auto"/>
              <w:widowControl/>
              <w:rPr>
                <w:rFonts w:ascii="宋体" w:hAnsi="宋体" w:eastAsia="宋体" w:cs="Times New Roman"/>
                <w:color w:val="auto"/>
                <w:sz w:val="24"/>
                <w:szCs w:val="24"/>
                <w:highlight w:val="none"/>
                <w14:ligatures w14:val="none"/>
              </w:rPr>
            </w:pPr>
            <w:r>
              <w:rPr>
                <w:rFonts w:hint="eastAsia" w:ascii="宋体" w:hAnsi="宋体" w:eastAsia="宋体" w:cs="宋体"/>
                <w:color w:val="auto"/>
                <w:sz w:val="24"/>
                <w:szCs w:val="24"/>
                <w:highlight w:val="none"/>
                <w:lang w:bidi="ar"/>
              </w:rPr>
              <w:t xml:space="preserve">西侧山2</w:t>
            </w:r>
            <w:r/>
          </w:p>
        </w:tc>
        <w:tc>
          <w:tcPr>
            <w:tcW w:w="1432" w:type="dxa"/>
            <w:textDirection w:val="lrTb"/>
            <w:noWrap w:val="false"/>
          </w:tcPr>
          <w:p>
            <w:pPr>
              <w:spacing w:after="0" w:line="240" w:lineRule="auto"/>
              <w:widowControl/>
              <w:rPr>
                <w:rFonts w:ascii="宋体" w:hAnsi="宋体" w:eastAsia="宋体" w:cs="Times New Roman"/>
                <w:color w:val="auto"/>
                <w:sz w:val="24"/>
                <w:szCs w:val="24"/>
                <w:highlight w:val="none"/>
                <w14:ligatures w14:val="none"/>
              </w:rPr>
            </w:pPr>
            <w:r>
              <w:rPr>
                <w:rFonts w:hint="eastAsia" w:ascii="宋体" w:hAnsi="宋体" w:eastAsia="宋体" w:cs="宋体"/>
                <w:color w:val="auto"/>
                <w:sz w:val="24"/>
                <w:szCs w:val="24"/>
                <w:highlight w:val="none"/>
                <w:lang w:bidi="ar"/>
              </w:rPr>
              <w:t xml:space="preserve">120.385011</w:t>
            </w:r>
            <w:r/>
          </w:p>
        </w:tc>
        <w:tc>
          <w:tcPr>
            <w:tcW w:w="1432" w:type="dxa"/>
            <w:textDirection w:val="lrTb"/>
            <w:noWrap w:val="false"/>
          </w:tcPr>
          <w:p>
            <w:pPr>
              <w:spacing w:after="0" w:line="240" w:lineRule="auto"/>
              <w:widowControl/>
              <w:rPr>
                <w:rFonts w:ascii="宋体" w:hAnsi="宋体" w:eastAsia="宋体" w:cs="Times New Roman"/>
                <w:color w:val="auto"/>
                <w:sz w:val="24"/>
                <w:szCs w:val="24"/>
                <w:highlight w:val="none"/>
                <w14:ligatures w14:val="none"/>
              </w:rPr>
            </w:pPr>
            <w:r>
              <w:rPr>
                <w:rFonts w:hint="eastAsia" w:ascii="宋体" w:hAnsi="宋体" w:eastAsia="宋体" w:cs="宋体"/>
                <w:color w:val="auto"/>
                <w:sz w:val="24"/>
                <w:szCs w:val="24"/>
                <w:highlight w:val="none"/>
                <w:lang w:bidi="ar"/>
              </w:rPr>
              <w:t xml:space="preserve">31.939230</w:t>
            </w:r>
            <w:r/>
          </w:p>
        </w:tc>
        <w:tc>
          <w:tcPr>
            <w:tcW w:w="1064" w:type="dxa"/>
            <w:textDirection w:val="lrTb"/>
            <w:noWrap w:val="false"/>
          </w:tcPr>
          <w:p>
            <w:pPr>
              <w:spacing w:after="0" w:line="240" w:lineRule="auto"/>
              <w:widowControl/>
              <w:rPr>
                <w:rFonts w:ascii="宋体" w:hAnsi="宋体" w:eastAsia="宋体" w:cs="Times New Roman"/>
                <w:color w:val="auto"/>
                <w:sz w:val="24"/>
                <w:szCs w:val="24"/>
                <w:highlight w:val="none"/>
                <w14:ligatures w14:val="none"/>
              </w:rPr>
            </w:pPr>
            <w:r>
              <w:rPr>
                <w:rFonts w:hint="eastAsia" w:ascii="宋体" w:hAnsi="宋体" w:eastAsia="宋体" w:cs="宋体"/>
                <w:color w:val="auto"/>
                <w:sz w:val="24"/>
                <w:szCs w:val="24"/>
                <w:highlight w:val="none"/>
                <w:lang w:bidi="ar"/>
              </w:rPr>
              <w:t xml:space="preserve">立杆</w:t>
            </w:r>
            <w:r/>
          </w:p>
        </w:tc>
      </w:tr>
      <w:tr>
        <w:trPr/>
        <w:tc>
          <w:tcPr>
            <w:tcW w:w="561" w:type="dxa"/>
            <w:textDirection w:val="lrTb"/>
            <w:noWrap w:val="false"/>
          </w:tcPr>
          <w:p>
            <w:pPr>
              <w:spacing w:after="0" w:line="240" w:lineRule="auto"/>
              <w:widowControl/>
              <w:rPr>
                <w:rFonts w:ascii="宋体" w:hAnsi="宋体" w:eastAsia="宋体" w:cs="Times New Roman"/>
                <w:color w:val="auto"/>
                <w:sz w:val="24"/>
                <w:szCs w:val="24"/>
                <w:highlight w:val="none"/>
                <w14:ligatures w14:val="none"/>
              </w:rPr>
            </w:pPr>
            <w:r>
              <w:rPr>
                <w:rFonts w:hint="eastAsia" w:ascii="宋体" w:hAnsi="宋体" w:eastAsia="宋体" w:cs="宋体"/>
                <w:color w:val="auto"/>
                <w:sz w:val="24"/>
                <w:szCs w:val="24"/>
                <w:highlight w:val="none"/>
                <w:lang w:bidi="ar"/>
              </w:rPr>
              <w:t xml:space="preserve">19</w:t>
            </w:r>
            <w:r/>
          </w:p>
        </w:tc>
        <w:tc>
          <w:tcPr>
            <w:tcW w:w="1023" w:type="dxa"/>
            <w:textDirection w:val="lrTb"/>
            <w:noWrap w:val="false"/>
          </w:tcPr>
          <w:p>
            <w:pPr>
              <w:spacing w:after="0" w:line="240" w:lineRule="auto"/>
              <w:widowControl/>
              <w:rPr>
                <w:rFonts w:ascii="宋体" w:hAnsi="宋体" w:eastAsia="宋体" w:cs="Times New Roman"/>
                <w:color w:val="auto"/>
                <w:sz w:val="24"/>
                <w:szCs w:val="24"/>
                <w:highlight w:val="none"/>
                <w14:ligatures w14:val="none"/>
              </w:rPr>
            </w:pPr>
            <w:r>
              <w:rPr>
                <w:rFonts w:hint="eastAsia" w:ascii="宋体" w:hAnsi="宋体" w:eastAsia="宋体" w:cs="宋体"/>
                <w:color w:val="auto"/>
                <w:sz w:val="24"/>
                <w:szCs w:val="24"/>
                <w:highlight w:val="none"/>
                <w:lang w:bidi="ar"/>
              </w:rPr>
              <w:t xml:space="preserve">香山</w:t>
            </w:r>
            <w:r/>
          </w:p>
        </w:tc>
        <w:tc>
          <w:tcPr>
            <w:tcW w:w="1404" w:type="dxa"/>
            <w:textDirection w:val="lrTb"/>
            <w:noWrap w:val="false"/>
          </w:tcPr>
          <w:p>
            <w:pPr>
              <w:spacing w:after="0" w:line="240" w:lineRule="auto"/>
              <w:widowControl/>
              <w:rPr>
                <w:rFonts w:ascii="宋体" w:hAnsi="宋体" w:eastAsia="宋体" w:cs="Times New Roman"/>
                <w:color w:val="auto"/>
                <w:sz w:val="24"/>
                <w:szCs w:val="24"/>
                <w:highlight w:val="none"/>
                <w14:ligatures w14:val="none"/>
              </w:rPr>
            </w:pPr>
            <w:r>
              <w:rPr>
                <w:rFonts w:hint="eastAsia" w:ascii="宋体" w:hAnsi="宋体" w:eastAsia="宋体" w:cs="宋体"/>
                <w:color w:val="auto"/>
                <w:sz w:val="24"/>
                <w:szCs w:val="24"/>
                <w:highlight w:val="none"/>
                <w:lang w:bidi="ar"/>
              </w:rPr>
              <w:t xml:space="preserve">AI视频摄像机</w:t>
            </w:r>
            <w:r/>
          </w:p>
        </w:tc>
        <w:tc>
          <w:tcPr>
            <w:tcW w:w="1377" w:type="dxa"/>
            <w:textDirection w:val="lrTb"/>
            <w:noWrap w:val="false"/>
          </w:tcPr>
          <w:p>
            <w:pPr>
              <w:spacing w:after="0" w:line="240" w:lineRule="auto"/>
              <w:widowControl/>
              <w:rPr>
                <w:rFonts w:ascii="宋体" w:hAnsi="宋体" w:eastAsia="宋体" w:cs="Times New Roman"/>
                <w:color w:val="auto"/>
                <w:sz w:val="24"/>
                <w:szCs w:val="24"/>
                <w:highlight w:val="none"/>
                <w14:ligatures w14:val="none"/>
              </w:rPr>
            </w:pPr>
            <w:r>
              <w:rPr>
                <w:rFonts w:hint="eastAsia" w:ascii="宋体" w:hAnsi="宋体" w:eastAsia="宋体" w:cs="宋体"/>
                <w:color w:val="auto"/>
                <w:sz w:val="24"/>
                <w:szCs w:val="24"/>
                <w:highlight w:val="none"/>
                <w:lang w:bidi="ar"/>
              </w:rPr>
              <w:t xml:space="preserve">西侧山3</w:t>
            </w:r>
            <w:r/>
          </w:p>
        </w:tc>
        <w:tc>
          <w:tcPr>
            <w:tcW w:w="1432" w:type="dxa"/>
            <w:textDirection w:val="lrTb"/>
            <w:noWrap w:val="false"/>
          </w:tcPr>
          <w:p>
            <w:pPr>
              <w:spacing w:after="0" w:line="240" w:lineRule="auto"/>
              <w:widowControl/>
              <w:rPr>
                <w:rFonts w:ascii="宋体" w:hAnsi="宋体" w:eastAsia="宋体" w:cs="Times New Roman"/>
                <w:color w:val="auto"/>
                <w:sz w:val="24"/>
                <w:szCs w:val="24"/>
                <w:highlight w:val="none"/>
                <w14:ligatures w14:val="none"/>
              </w:rPr>
            </w:pPr>
            <w:r>
              <w:rPr>
                <w:rFonts w:hint="eastAsia" w:ascii="宋体" w:hAnsi="宋体" w:eastAsia="宋体" w:cs="宋体"/>
                <w:color w:val="auto"/>
                <w:sz w:val="24"/>
                <w:szCs w:val="24"/>
                <w:highlight w:val="none"/>
                <w:lang w:bidi="ar"/>
              </w:rPr>
              <w:t xml:space="preserve">120.381941</w:t>
            </w:r>
            <w:r/>
          </w:p>
        </w:tc>
        <w:tc>
          <w:tcPr>
            <w:tcW w:w="1432" w:type="dxa"/>
            <w:textDirection w:val="lrTb"/>
            <w:noWrap w:val="false"/>
          </w:tcPr>
          <w:p>
            <w:pPr>
              <w:spacing w:after="0" w:line="240" w:lineRule="auto"/>
              <w:widowControl/>
              <w:rPr>
                <w:rFonts w:ascii="宋体" w:hAnsi="宋体" w:eastAsia="宋体" w:cs="Times New Roman"/>
                <w:color w:val="auto"/>
                <w:sz w:val="24"/>
                <w:szCs w:val="24"/>
                <w:highlight w:val="none"/>
                <w14:ligatures w14:val="none"/>
              </w:rPr>
            </w:pPr>
            <w:r>
              <w:rPr>
                <w:rFonts w:hint="eastAsia" w:ascii="宋体" w:hAnsi="宋体" w:eastAsia="宋体" w:cs="宋体"/>
                <w:color w:val="auto"/>
                <w:sz w:val="24"/>
                <w:szCs w:val="24"/>
                <w:highlight w:val="none"/>
                <w:lang w:bidi="ar"/>
              </w:rPr>
              <w:t xml:space="preserve">31.940011</w:t>
            </w:r>
            <w:r/>
          </w:p>
        </w:tc>
        <w:tc>
          <w:tcPr>
            <w:tcW w:w="1064" w:type="dxa"/>
            <w:textDirection w:val="lrTb"/>
            <w:noWrap w:val="false"/>
          </w:tcPr>
          <w:p>
            <w:pPr>
              <w:spacing w:after="0" w:line="240" w:lineRule="auto"/>
              <w:widowControl/>
              <w:rPr>
                <w:rFonts w:ascii="宋体" w:hAnsi="宋体" w:eastAsia="宋体" w:cs="Times New Roman"/>
                <w:color w:val="auto"/>
                <w:sz w:val="24"/>
                <w:szCs w:val="24"/>
                <w:highlight w:val="none"/>
                <w14:ligatures w14:val="none"/>
              </w:rPr>
            </w:pPr>
            <w:r>
              <w:rPr>
                <w:rFonts w:hint="eastAsia" w:ascii="宋体" w:hAnsi="宋体" w:eastAsia="宋体" w:cs="宋体"/>
                <w:color w:val="auto"/>
                <w:sz w:val="24"/>
                <w:szCs w:val="24"/>
                <w:highlight w:val="none"/>
                <w:lang w:bidi="ar"/>
              </w:rPr>
              <w:t xml:space="preserve">立杆</w:t>
            </w:r>
            <w:r/>
          </w:p>
        </w:tc>
      </w:tr>
      <w:tr>
        <w:trPr/>
        <w:tc>
          <w:tcPr>
            <w:tcW w:w="561" w:type="dxa"/>
            <w:textDirection w:val="lrTb"/>
            <w:noWrap w:val="false"/>
          </w:tcPr>
          <w:p>
            <w:pPr>
              <w:spacing w:after="0" w:line="240" w:lineRule="auto"/>
              <w:widowControl/>
              <w:rPr>
                <w:rFonts w:ascii="宋体" w:hAnsi="宋体" w:eastAsia="宋体" w:cs="Times New Roman"/>
                <w:color w:val="auto"/>
                <w:sz w:val="24"/>
                <w:szCs w:val="24"/>
                <w:highlight w:val="none"/>
                <w14:ligatures w14:val="none"/>
              </w:rPr>
            </w:pPr>
            <w:r>
              <w:rPr>
                <w:rFonts w:hint="eastAsia" w:ascii="宋体" w:hAnsi="宋体" w:eastAsia="宋体" w:cs="宋体"/>
                <w:color w:val="auto"/>
                <w:sz w:val="24"/>
                <w:szCs w:val="24"/>
                <w:highlight w:val="none"/>
                <w:lang w:bidi="ar"/>
              </w:rPr>
              <w:t xml:space="preserve">20</w:t>
            </w:r>
            <w:r/>
          </w:p>
        </w:tc>
        <w:tc>
          <w:tcPr>
            <w:tcW w:w="1023" w:type="dxa"/>
            <w:textDirection w:val="lrTb"/>
            <w:noWrap w:val="false"/>
          </w:tcPr>
          <w:p>
            <w:pPr>
              <w:spacing w:after="0" w:line="240" w:lineRule="auto"/>
              <w:widowControl/>
              <w:rPr>
                <w:rFonts w:ascii="宋体" w:hAnsi="宋体" w:eastAsia="宋体" w:cs="Times New Roman"/>
                <w:color w:val="auto"/>
                <w:sz w:val="24"/>
                <w:szCs w:val="24"/>
                <w:highlight w:val="none"/>
                <w14:ligatures w14:val="none"/>
              </w:rPr>
            </w:pPr>
            <w:r>
              <w:rPr>
                <w:rFonts w:hint="eastAsia" w:ascii="宋体" w:hAnsi="宋体" w:eastAsia="宋体" w:cs="宋体"/>
                <w:color w:val="auto"/>
                <w:sz w:val="24"/>
                <w:szCs w:val="24"/>
                <w:highlight w:val="none"/>
                <w:lang w:bidi="ar"/>
              </w:rPr>
              <w:t xml:space="preserve">香山</w:t>
            </w:r>
            <w:r/>
          </w:p>
        </w:tc>
        <w:tc>
          <w:tcPr>
            <w:tcW w:w="1404" w:type="dxa"/>
            <w:textDirection w:val="lrTb"/>
            <w:noWrap w:val="false"/>
          </w:tcPr>
          <w:p>
            <w:pPr>
              <w:spacing w:after="0" w:line="240" w:lineRule="auto"/>
              <w:widowControl/>
              <w:rPr>
                <w:rFonts w:ascii="宋体" w:hAnsi="宋体" w:eastAsia="宋体" w:cs="Times New Roman"/>
                <w:color w:val="auto"/>
                <w:sz w:val="24"/>
                <w:szCs w:val="24"/>
                <w:highlight w:val="none"/>
                <w14:ligatures w14:val="none"/>
              </w:rPr>
            </w:pPr>
            <w:r>
              <w:rPr>
                <w:rFonts w:hint="eastAsia" w:ascii="宋体" w:hAnsi="宋体" w:eastAsia="宋体" w:cs="宋体"/>
                <w:color w:val="auto"/>
                <w:sz w:val="24"/>
                <w:szCs w:val="24"/>
                <w:highlight w:val="none"/>
                <w:lang w:bidi="ar"/>
              </w:rPr>
              <w:t xml:space="preserve">AI视频摄像机</w:t>
            </w:r>
            <w:r/>
          </w:p>
        </w:tc>
        <w:tc>
          <w:tcPr>
            <w:tcW w:w="1377" w:type="dxa"/>
            <w:textDirection w:val="lrTb"/>
            <w:noWrap w:val="false"/>
          </w:tcPr>
          <w:p>
            <w:pPr>
              <w:spacing w:after="0" w:line="240" w:lineRule="auto"/>
              <w:widowControl/>
              <w:rPr>
                <w:rFonts w:ascii="宋体" w:hAnsi="宋体" w:eastAsia="宋体" w:cs="Times New Roman"/>
                <w:color w:val="auto"/>
                <w:sz w:val="24"/>
                <w:szCs w:val="24"/>
                <w:highlight w:val="none"/>
                <w14:ligatures w14:val="none"/>
              </w:rPr>
            </w:pPr>
            <w:r>
              <w:rPr>
                <w:rFonts w:hint="eastAsia" w:ascii="宋体" w:hAnsi="宋体" w:eastAsia="宋体" w:cs="宋体"/>
                <w:color w:val="auto"/>
                <w:sz w:val="24"/>
                <w:szCs w:val="24"/>
                <w:highlight w:val="none"/>
                <w:lang w:bidi="ar"/>
              </w:rPr>
              <w:t xml:space="preserve">步道1</w:t>
            </w:r>
            <w:r/>
          </w:p>
        </w:tc>
        <w:tc>
          <w:tcPr>
            <w:tcW w:w="1432" w:type="dxa"/>
            <w:textDirection w:val="lrTb"/>
            <w:noWrap w:val="false"/>
          </w:tcPr>
          <w:p>
            <w:pPr>
              <w:spacing w:after="0" w:line="240" w:lineRule="auto"/>
              <w:widowControl/>
              <w:rPr>
                <w:rFonts w:ascii="宋体" w:hAnsi="宋体" w:eastAsia="宋体" w:cs="Times New Roman"/>
                <w:color w:val="auto"/>
                <w:sz w:val="24"/>
                <w:szCs w:val="24"/>
                <w:highlight w:val="none"/>
                <w14:ligatures w14:val="none"/>
              </w:rPr>
            </w:pPr>
            <w:r>
              <w:rPr>
                <w:rFonts w:hint="eastAsia" w:ascii="宋体" w:hAnsi="宋体" w:eastAsia="宋体" w:cs="宋体"/>
                <w:color w:val="auto"/>
                <w:sz w:val="24"/>
                <w:szCs w:val="24"/>
                <w:highlight w:val="none"/>
                <w:lang w:bidi="ar"/>
              </w:rPr>
              <w:t xml:space="preserve">120.398399</w:t>
            </w:r>
            <w:r/>
          </w:p>
        </w:tc>
        <w:tc>
          <w:tcPr>
            <w:tcW w:w="1432" w:type="dxa"/>
            <w:textDirection w:val="lrTb"/>
            <w:noWrap w:val="false"/>
          </w:tcPr>
          <w:p>
            <w:pPr>
              <w:spacing w:after="0" w:line="240" w:lineRule="auto"/>
              <w:widowControl/>
              <w:rPr>
                <w:rFonts w:ascii="宋体" w:hAnsi="宋体" w:eastAsia="宋体" w:cs="Times New Roman"/>
                <w:color w:val="auto"/>
                <w:sz w:val="24"/>
                <w:szCs w:val="24"/>
                <w:highlight w:val="none"/>
                <w14:ligatures w14:val="none"/>
              </w:rPr>
            </w:pPr>
            <w:r>
              <w:rPr>
                <w:rFonts w:hint="eastAsia" w:ascii="宋体" w:hAnsi="宋体" w:eastAsia="宋体" w:cs="宋体"/>
                <w:color w:val="auto"/>
                <w:sz w:val="24"/>
                <w:szCs w:val="24"/>
                <w:highlight w:val="none"/>
                <w:lang w:bidi="ar"/>
              </w:rPr>
              <w:t xml:space="preserve">31.930760</w:t>
            </w:r>
            <w:r/>
          </w:p>
        </w:tc>
        <w:tc>
          <w:tcPr>
            <w:tcW w:w="1064" w:type="dxa"/>
            <w:textDirection w:val="lrTb"/>
            <w:noWrap w:val="false"/>
          </w:tcPr>
          <w:p>
            <w:pPr>
              <w:spacing w:after="0" w:line="240" w:lineRule="auto"/>
              <w:widowControl/>
              <w:rPr>
                <w:rFonts w:ascii="宋体" w:hAnsi="宋体" w:eastAsia="宋体" w:cs="Times New Roman"/>
                <w:color w:val="auto"/>
                <w:sz w:val="24"/>
                <w:szCs w:val="24"/>
                <w:highlight w:val="none"/>
                <w14:ligatures w14:val="none"/>
              </w:rPr>
            </w:pPr>
            <w:r>
              <w:rPr>
                <w:rFonts w:hint="eastAsia" w:ascii="宋体" w:hAnsi="宋体" w:eastAsia="宋体" w:cs="宋体"/>
                <w:color w:val="auto"/>
                <w:sz w:val="24"/>
                <w:szCs w:val="24"/>
                <w:highlight w:val="none"/>
                <w:lang w:bidi="ar"/>
              </w:rPr>
              <w:t xml:space="preserve">立杆</w:t>
            </w:r>
            <w:r/>
          </w:p>
        </w:tc>
      </w:tr>
      <w:tr>
        <w:trPr/>
        <w:tc>
          <w:tcPr>
            <w:tcW w:w="561" w:type="dxa"/>
            <w:textDirection w:val="lrTb"/>
            <w:noWrap w:val="false"/>
          </w:tcPr>
          <w:p>
            <w:pPr>
              <w:spacing w:after="0" w:line="240" w:lineRule="auto"/>
              <w:widowControl/>
              <w:rPr>
                <w:rFonts w:ascii="宋体" w:hAnsi="宋体" w:eastAsia="宋体" w:cs="Times New Roman"/>
                <w:color w:val="auto"/>
                <w:sz w:val="24"/>
                <w:szCs w:val="24"/>
                <w:highlight w:val="none"/>
                <w14:ligatures w14:val="none"/>
              </w:rPr>
            </w:pPr>
            <w:r>
              <w:rPr>
                <w:rFonts w:hint="eastAsia" w:ascii="宋体" w:hAnsi="宋体" w:eastAsia="宋体" w:cs="宋体"/>
                <w:color w:val="auto"/>
                <w:sz w:val="24"/>
                <w:szCs w:val="24"/>
                <w:highlight w:val="none"/>
                <w:lang w:bidi="ar"/>
              </w:rPr>
              <w:t xml:space="preserve">21</w:t>
            </w:r>
            <w:r/>
          </w:p>
        </w:tc>
        <w:tc>
          <w:tcPr>
            <w:tcW w:w="1023" w:type="dxa"/>
            <w:textDirection w:val="lrTb"/>
            <w:noWrap w:val="false"/>
          </w:tcPr>
          <w:p>
            <w:pPr>
              <w:spacing w:after="0" w:line="240" w:lineRule="auto"/>
              <w:widowControl/>
              <w:rPr>
                <w:rFonts w:ascii="宋体" w:hAnsi="宋体" w:eastAsia="宋体" w:cs="Times New Roman"/>
                <w:color w:val="auto"/>
                <w:sz w:val="24"/>
                <w:szCs w:val="24"/>
                <w:highlight w:val="none"/>
                <w14:ligatures w14:val="none"/>
              </w:rPr>
            </w:pPr>
            <w:r>
              <w:rPr>
                <w:rFonts w:hint="eastAsia" w:ascii="宋体" w:hAnsi="宋体" w:eastAsia="宋体" w:cs="宋体"/>
                <w:color w:val="auto"/>
                <w:sz w:val="24"/>
                <w:szCs w:val="24"/>
                <w:highlight w:val="none"/>
                <w:lang w:bidi="ar"/>
              </w:rPr>
              <w:t xml:space="preserve">香山</w:t>
            </w:r>
            <w:r/>
          </w:p>
        </w:tc>
        <w:tc>
          <w:tcPr>
            <w:tcW w:w="1404" w:type="dxa"/>
            <w:textDirection w:val="lrTb"/>
            <w:noWrap w:val="false"/>
          </w:tcPr>
          <w:p>
            <w:pPr>
              <w:spacing w:after="0" w:line="240" w:lineRule="auto"/>
              <w:widowControl/>
              <w:rPr>
                <w:rFonts w:ascii="宋体" w:hAnsi="宋体" w:eastAsia="宋体" w:cs="Times New Roman"/>
                <w:color w:val="auto"/>
                <w:sz w:val="24"/>
                <w:szCs w:val="24"/>
                <w:highlight w:val="none"/>
                <w14:ligatures w14:val="none"/>
              </w:rPr>
            </w:pPr>
            <w:r>
              <w:rPr>
                <w:rFonts w:hint="eastAsia" w:ascii="宋体" w:hAnsi="宋体" w:eastAsia="宋体" w:cs="宋体"/>
                <w:color w:val="auto"/>
                <w:sz w:val="24"/>
                <w:szCs w:val="24"/>
                <w:highlight w:val="none"/>
                <w:lang w:bidi="ar"/>
              </w:rPr>
              <w:t xml:space="preserve">AI视频摄像机</w:t>
            </w:r>
            <w:r/>
          </w:p>
        </w:tc>
        <w:tc>
          <w:tcPr>
            <w:tcW w:w="1377" w:type="dxa"/>
            <w:textDirection w:val="lrTb"/>
            <w:noWrap w:val="false"/>
          </w:tcPr>
          <w:p>
            <w:pPr>
              <w:spacing w:after="0" w:line="240" w:lineRule="auto"/>
              <w:widowControl/>
              <w:rPr>
                <w:rFonts w:ascii="宋体" w:hAnsi="宋体" w:eastAsia="宋体" w:cs="Times New Roman"/>
                <w:color w:val="auto"/>
                <w:sz w:val="24"/>
                <w:szCs w:val="24"/>
                <w:highlight w:val="none"/>
                <w14:ligatures w14:val="none"/>
              </w:rPr>
            </w:pPr>
            <w:r>
              <w:rPr>
                <w:rFonts w:hint="eastAsia" w:ascii="宋体" w:hAnsi="宋体" w:eastAsia="宋体" w:cs="宋体"/>
                <w:color w:val="auto"/>
                <w:sz w:val="24"/>
                <w:szCs w:val="24"/>
                <w:highlight w:val="none"/>
                <w:lang w:bidi="ar"/>
              </w:rPr>
              <w:t xml:space="preserve">步道2</w:t>
            </w:r>
            <w:r/>
          </w:p>
        </w:tc>
        <w:tc>
          <w:tcPr>
            <w:tcW w:w="1432" w:type="dxa"/>
            <w:textDirection w:val="lrTb"/>
            <w:noWrap w:val="false"/>
          </w:tcPr>
          <w:p>
            <w:pPr>
              <w:spacing w:after="0" w:line="240" w:lineRule="auto"/>
              <w:widowControl/>
              <w:rPr>
                <w:rFonts w:ascii="宋体" w:hAnsi="宋体" w:eastAsia="宋体" w:cs="Times New Roman"/>
                <w:color w:val="auto"/>
                <w:sz w:val="24"/>
                <w:szCs w:val="24"/>
                <w:highlight w:val="none"/>
                <w14:ligatures w14:val="none"/>
              </w:rPr>
            </w:pPr>
            <w:r>
              <w:rPr>
                <w:rFonts w:hint="eastAsia" w:ascii="宋体" w:hAnsi="宋体" w:eastAsia="宋体" w:cs="宋体"/>
                <w:color w:val="auto"/>
                <w:sz w:val="24"/>
                <w:szCs w:val="24"/>
                <w:highlight w:val="none"/>
                <w:lang w:bidi="ar"/>
              </w:rPr>
              <w:t xml:space="preserve">120.397349</w:t>
            </w:r>
            <w:r/>
          </w:p>
        </w:tc>
        <w:tc>
          <w:tcPr>
            <w:tcW w:w="1432" w:type="dxa"/>
            <w:textDirection w:val="lrTb"/>
            <w:noWrap w:val="false"/>
          </w:tcPr>
          <w:p>
            <w:pPr>
              <w:spacing w:after="0" w:line="240" w:lineRule="auto"/>
              <w:widowControl/>
              <w:rPr>
                <w:rFonts w:ascii="宋体" w:hAnsi="宋体" w:eastAsia="宋体" w:cs="Times New Roman"/>
                <w:color w:val="auto"/>
                <w:sz w:val="24"/>
                <w:szCs w:val="24"/>
                <w:highlight w:val="none"/>
                <w14:ligatures w14:val="none"/>
              </w:rPr>
            </w:pPr>
            <w:r>
              <w:rPr>
                <w:rFonts w:hint="eastAsia" w:ascii="宋体" w:hAnsi="宋体" w:eastAsia="宋体" w:cs="宋体"/>
                <w:color w:val="auto"/>
                <w:sz w:val="24"/>
                <w:szCs w:val="24"/>
                <w:highlight w:val="none"/>
                <w:lang w:bidi="ar"/>
              </w:rPr>
              <w:t xml:space="preserve">31.930487</w:t>
            </w:r>
            <w:r/>
          </w:p>
        </w:tc>
        <w:tc>
          <w:tcPr>
            <w:tcW w:w="1064" w:type="dxa"/>
            <w:textDirection w:val="lrTb"/>
            <w:noWrap w:val="false"/>
          </w:tcPr>
          <w:p>
            <w:pPr>
              <w:spacing w:after="0" w:line="240" w:lineRule="auto"/>
              <w:widowControl/>
              <w:rPr>
                <w:rFonts w:ascii="宋体" w:hAnsi="宋体" w:eastAsia="宋体" w:cs="Times New Roman"/>
                <w:color w:val="auto"/>
                <w:sz w:val="24"/>
                <w:szCs w:val="24"/>
                <w:highlight w:val="none"/>
                <w14:ligatures w14:val="none"/>
              </w:rPr>
            </w:pPr>
            <w:r>
              <w:rPr>
                <w:rFonts w:hint="eastAsia" w:ascii="宋体" w:hAnsi="宋体" w:eastAsia="宋体" w:cs="宋体"/>
                <w:color w:val="auto"/>
                <w:sz w:val="24"/>
                <w:szCs w:val="24"/>
                <w:highlight w:val="none"/>
                <w:lang w:bidi="ar"/>
              </w:rPr>
              <w:t xml:space="preserve">立杆</w:t>
            </w:r>
            <w:r/>
          </w:p>
        </w:tc>
      </w:tr>
      <w:tr>
        <w:trPr/>
        <w:tc>
          <w:tcPr>
            <w:tcW w:w="561" w:type="dxa"/>
            <w:textDirection w:val="lrTb"/>
            <w:noWrap w:val="false"/>
          </w:tcPr>
          <w:p>
            <w:pPr>
              <w:spacing w:after="0" w:line="240" w:lineRule="auto"/>
              <w:widowControl/>
              <w:rPr>
                <w:rFonts w:ascii="宋体" w:hAnsi="宋体" w:eastAsia="宋体" w:cs="Times New Roman"/>
                <w:color w:val="auto"/>
                <w:sz w:val="24"/>
                <w:szCs w:val="24"/>
                <w:highlight w:val="none"/>
                <w14:ligatures w14:val="none"/>
              </w:rPr>
            </w:pPr>
            <w:r>
              <w:rPr>
                <w:rFonts w:hint="eastAsia" w:ascii="宋体" w:hAnsi="宋体" w:eastAsia="宋体" w:cs="宋体"/>
                <w:color w:val="auto"/>
                <w:sz w:val="24"/>
                <w:szCs w:val="24"/>
                <w:highlight w:val="none"/>
                <w:lang w:bidi="ar"/>
              </w:rPr>
              <w:t xml:space="preserve">22</w:t>
            </w:r>
            <w:r/>
          </w:p>
        </w:tc>
        <w:tc>
          <w:tcPr>
            <w:tcW w:w="1023" w:type="dxa"/>
            <w:textDirection w:val="lrTb"/>
            <w:noWrap w:val="false"/>
          </w:tcPr>
          <w:p>
            <w:pPr>
              <w:spacing w:after="0" w:line="240" w:lineRule="auto"/>
              <w:widowControl/>
              <w:rPr>
                <w:rFonts w:ascii="宋体" w:hAnsi="宋体" w:eastAsia="宋体" w:cs="Times New Roman"/>
                <w:color w:val="auto"/>
                <w:sz w:val="24"/>
                <w:szCs w:val="24"/>
                <w:highlight w:val="none"/>
                <w14:ligatures w14:val="none"/>
              </w:rPr>
            </w:pPr>
            <w:r>
              <w:rPr>
                <w:rFonts w:hint="eastAsia" w:ascii="宋体" w:hAnsi="宋体" w:eastAsia="宋体" w:cs="宋体"/>
                <w:color w:val="auto"/>
                <w:sz w:val="24"/>
                <w:szCs w:val="24"/>
                <w:highlight w:val="none"/>
                <w:lang w:bidi="ar"/>
              </w:rPr>
              <w:t xml:space="preserve">香山</w:t>
            </w:r>
            <w:r/>
          </w:p>
        </w:tc>
        <w:tc>
          <w:tcPr>
            <w:tcW w:w="1404" w:type="dxa"/>
            <w:textDirection w:val="lrTb"/>
            <w:noWrap w:val="false"/>
          </w:tcPr>
          <w:p>
            <w:pPr>
              <w:spacing w:after="0" w:line="240" w:lineRule="auto"/>
              <w:widowControl/>
              <w:rPr>
                <w:rFonts w:ascii="宋体" w:hAnsi="宋体" w:eastAsia="宋体" w:cs="Times New Roman"/>
                <w:color w:val="auto"/>
                <w:sz w:val="24"/>
                <w:szCs w:val="24"/>
                <w:highlight w:val="none"/>
                <w14:ligatures w14:val="none"/>
              </w:rPr>
            </w:pPr>
            <w:r>
              <w:rPr>
                <w:rFonts w:hint="eastAsia" w:ascii="宋体" w:hAnsi="宋体" w:eastAsia="宋体" w:cs="宋体"/>
                <w:color w:val="auto"/>
                <w:sz w:val="24"/>
                <w:szCs w:val="24"/>
                <w:highlight w:val="none"/>
                <w:lang w:bidi="ar"/>
              </w:rPr>
              <w:t xml:space="preserve">AI视频摄像机</w:t>
            </w:r>
            <w:r/>
          </w:p>
        </w:tc>
        <w:tc>
          <w:tcPr>
            <w:tcW w:w="1377" w:type="dxa"/>
            <w:textDirection w:val="lrTb"/>
            <w:noWrap w:val="false"/>
          </w:tcPr>
          <w:p>
            <w:pPr>
              <w:spacing w:after="0" w:line="240" w:lineRule="auto"/>
              <w:widowControl/>
              <w:rPr>
                <w:rFonts w:ascii="宋体" w:hAnsi="宋体" w:eastAsia="宋体" w:cs="Times New Roman"/>
                <w:color w:val="auto"/>
                <w:sz w:val="24"/>
                <w:szCs w:val="24"/>
                <w:highlight w:val="none"/>
                <w14:ligatures w14:val="none"/>
              </w:rPr>
            </w:pPr>
            <w:r>
              <w:rPr>
                <w:rFonts w:hint="eastAsia" w:ascii="宋体" w:hAnsi="宋体" w:eastAsia="宋体" w:cs="宋体"/>
                <w:color w:val="auto"/>
                <w:sz w:val="24"/>
                <w:szCs w:val="24"/>
                <w:highlight w:val="none"/>
                <w:lang w:bidi="ar"/>
              </w:rPr>
              <w:t xml:space="preserve">步道3</w:t>
            </w:r>
            <w:r/>
          </w:p>
        </w:tc>
        <w:tc>
          <w:tcPr>
            <w:tcW w:w="1432" w:type="dxa"/>
            <w:textDirection w:val="lrTb"/>
            <w:noWrap w:val="false"/>
          </w:tcPr>
          <w:p>
            <w:pPr>
              <w:spacing w:after="0" w:line="240" w:lineRule="auto"/>
              <w:widowControl/>
              <w:rPr>
                <w:rFonts w:ascii="宋体" w:hAnsi="宋体" w:eastAsia="宋体" w:cs="Times New Roman"/>
                <w:color w:val="auto"/>
                <w:sz w:val="24"/>
                <w:szCs w:val="24"/>
                <w:highlight w:val="none"/>
                <w14:ligatures w14:val="none"/>
              </w:rPr>
            </w:pPr>
            <w:r>
              <w:rPr>
                <w:rFonts w:hint="eastAsia" w:ascii="宋体" w:hAnsi="宋体" w:eastAsia="宋体" w:cs="宋体"/>
                <w:color w:val="auto"/>
                <w:sz w:val="24"/>
                <w:szCs w:val="24"/>
                <w:highlight w:val="none"/>
                <w:lang w:bidi="ar"/>
              </w:rPr>
              <w:t xml:space="preserve">120.395604</w:t>
            </w:r>
            <w:r/>
          </w:p>
        </w:tc>
        <w:tc>
          <w:tcPr>
            <w:tcW w:w="1432" w:type="dxa"/>
            <w:textDirection w:val="lrTb"/>
            <w:noWrap w:val="false"/>
          </w:tcPr>
          <w:p>
            <w:pPr>
              <w:spacing w:after="0" w:line="240" w:lineRule="auto"/>
              <w:widowControl/>
              <w:rPr>
                <w:rFonts w:ascii="宋体" w:hAnsi="宋体" w:eastAsia="宋体" w:cs="Times New Roman"/>
                <w:color w:val="auto"/>
                <w:sz w:val="24"/>
                <w:szCs w:val="24"/>
                <w:highlight w:val="none"/>
                <w14:ligatures w14:val="none"/>
              </w:rPr>
            </w:pPr>
            <w:r>
              <w:rPr>
                <w:rFonts w:hint="eastAsia" w:ascii="宋体" w:hAnsi="宋体" w:eastAsia="宋体" w:cs="宋体"/>
                <w:color w:val="auto"/>
                <w:sz w:val="24"/>
                <w:szCs w:val="24"/>
                <w:highlight w:val="none"/>
                <w:lang w:bidi="ar"/>
              </w:rPr>
              <w:t xml:space="preserve">31.930851</w:t>
            </w:r>
            <w:r/>
          </w:p>
        </w:tc>
        <w:tc>
          <w:tcPr>
            <w:tcW w:w="1064" w:type="dxa"/>
            <w:textDirection w:val="lrTb"/>
            <w:noWrap w:val="false"/>
          </w:tcPr>
          <w:p>
            <w:pPr>
              <w:spacing w:after="0" w:line="240" w:lineRule="auto"/>
              <w:widowControl/>
              <w:rPr>
                <w:rFonts w:ascii="宋体" w:hAnsi="宋体" w:eastAsia="宋体" w:cs="Times New Roman"/>
                <w:color w:val="auto"/>
                <w:sz w:val="24"/>
                <w:szCs w:val="24"/>
                <w:highlight w:val="none"/>
                <w14:ligatures w14:val="none"/>
              </w:rPr>
            </w:pPr>
            <w:r>
              <w:rPr>
                <w:rFonts w:hint="eastAsia" w:ascii="宋体" w:hAnsi="宋体" w:eastAsia="宋体" w:cs="宋体"/>
                <w:color w:val="auto"/>
                <w:sz w:val="24"/>
                <w:szCs w:val="24"/>
                <w:highlight w:val="none"/>
                <w:lang w:bidi="ar"/>
              </w:rPr>
              <w:t xml:space="preserve">立杆</w:t>
            </w:r>
            <w:r/>
          </w:p>
        </w:tc>
      </w:tr>
      <w:tr>
        <w:trPr/>
        <w:tc>
          <w:tcPr>
            <w:tcW w:w="561" w:type="dxa"/>
            <w:textDirection w:val="lrTb"/>
            <w:noWrap w:val="false"/>
          </w:tcPr>
          <w:p>
            <w:pPr>
              <w:spacing w:after="0" w:line="240" w:lineRule="auto"/>
              <w:widowControl/>
              <w:rPr>
                <w:rFonts w:ascii="宋体" w:hAnsi="宋体" w:eastAsia="宋体" w:cs="Times New Roman"/>
                <w:color w:val="auto"/>
                <w:sz w:val="24"/>
                <w:szCs w:val="24"/>
                <w:highlight w:val="none"/>
                <w14:ligatures w14:val="none"/>
              </w:rPr>
            </w:pPr>
            <w:r>
              <w:rPr>
                <w:rFonts w:hint="eastAsia" w:ascii="宋体" w:hAnsi="宋体" w:eastAsia="宋体" w:cs="宋体"/>
                <w:color w:val="auto"/>
                <w:sz w:val="24"/>
                <w:szCs w:val="24"/>
                <w:highlight w:val="none"/>
                <w:lang w:bidi="ar"/>
              </w:rPr>
              <w:t xml:space="preserve">23</w:t>
            </w:r>
            <w:r/>
          </w:p>
        </w:tc>
        <w:tc>
          <w:tcPr>
            <w:tcW w:w="1023" w:type="dxa"/>
            <w:textDirection w:val="lrTb"/>
            <w:noWrap w:val="false"/>
          </w:tcPr>
          <w:p>
            <w:pPr>
              <w:spacing w:after="0" w:line="240" w:lineRule="auto"/>
              <w:widowControl/>
              <w:rPr>
                <w:rFonts w:ascii="宋体" w:hAnsi="宋体" w:eastAsia="宋体" w:cs="Times New Roman"/>
                <w:color w:val="auto"/>
                <w:sz w:val="24"/>
                <w:szCs w:val="24"/>
                <w:highlight w:val="none"/>
                <w14:ligatures w14:val="none"/>
              </w:rPr>
            </w:pPr>
            <w:r>
              <w:rPr>
                <w:rFonts w:hint="eastAsia" w:ascii="宋体" w:hAnsi="宋体" w:eastAsia="宋体" w:cs="宋体"/>
                <w:color w:val="auto"/>
                <w:sz w:val="24"/>
                <w:szCs w:val="24"/>
                <w:highlight w:val="none"/>
                <w:lang w:bidi="ar"/>
              </w:rPr>
              <w:t xml:space="preserve">香山</w:t>
            </w:r>
            <w:r/>
          </w:p>
        </w:tc>
        <w:tc>
          <w:tcPr>
            <w:tcW w:w="1404" w:type="dxa"/>
            <w:textDirection w:val="lrTb"/>
            <w:noWrap w:val="false"/>
          </w:tcPr>
          <w:p>
            <w:pPr>
              <w:spacing w:after="0" w:line="240" w:lineRule="auto"/>
              <w:widowControl/>
              <w:rPr>
                <w:rFonts w:ascii="宋体" w:hAnsi="宋体" w:eastAsia="宋体" w:cs="Times New Roman"/>
                <w:color w:val="auto"/>
                <w:sz w:val="24"/>
                <w:szCs w:val="24"/>
                <w:highlight w:val="none"/>
                <w14:ligatures w14:val="none"/>
              </w:rPr>
            </w:pPr>
            <w:r>
              <w:rPr>
                <w:rFonts w:hint="eastAsia" w:ascii="宋体" w:hAnsi="宋体" w:eastAsia="宋体" w:cs="宋体"/>
                <w:color w:val="auto"/>
                <w:sz w:val="24"/>
                <w:szCs w:val="24"/>
                <w:highlight w:val="none"/>
                <w:lang w:bidi="ar"/>
              </w:rPr>
              <w:t xml:space="preserve">AI视频摄像机</w:t>
            </w:r>
            <w:r/>
          </w:p>
        </w:tc>
        <w:tc>
          <w:tcPr>
            <w:tcW w:w="1377" w:type="dxa"/>
            <w:textDirection w:val="lrTb"/>
            <w:noWrap w:val="false"/>
          </w:tcPr>
          <w:p>
            <w:pPr>
              <w:spacing w:after="0" w:line="240" w:lineRule="auto"/>
              <w:widowControl/>
              <w:rPr>
                <w:rFonts w:ascii="宋体" w:hAnsi="宋体" w:eastAsia="宋体" w:cs="Times New Roman"/>
                <w:color w:val="auto"/>
                <w:sz w:val="24"/>
                <w:szCs w:val="24"/>
                <w:highlight w:val="none"/>
                <w14:ligatures w14:val="none"/>
              </w:rPr>
            </w:pPr>
            <w:r>
              <w:rPr>
                <w:rFonts w:hint="eastAsia" w:ascii="宋体" w:hAnsi="宋体" w:eastAsia="宋体" w:cs="宋体"/>
                <w:color w:val="auto"/>
                <w:sz w:val="24"/>
                <w:szCs w:val="24"/>
                <w:highlight w:val="none"/>
                <w:lang w:bidi="ar"/>
              </w:rPr>
              <w:t xml:space="preserve">步道4</w:t>
            </w:r>
            <w:r/>
          </w:p>
        </w:tc>
        <w:tc>
          <w:tcPr>
            <w:tcW w:w="1432" w:type="dxa"/>
            <w:textDirection w:val="lrTb"/>
            <w:noWrap w:val="false"/>
          </w:tcPr>
          <w:p>
            <w:pPr>
              <w:spacing w:after="0" w:line="240" w:lineRule="auto"/>
              <w:widowControl/>
              <w:rPr>
                <w:rFonts w:ascii="宋体" w:hAnsi="宋体" w:eastAsia="宋体" w:cs="Times New Roman"/>
                <w:color w:val="auto"/>
                <w:sz w:val="24"/>
                <w:szCs w:val="24"/>
                <w:highlight w:val="none"/>
                <w14:ligatures w14:val="none"/>
              </w:rPr>
            </w:pPr>
            <w:r>
              <w:rPr>
                <w:rFonts w:hint="eastAsia" w:ascii="宋体" w:hAnsi="宋体" w:eastAsia="宋体" w:cs="宋体"/>
                <w:color w:val="auto"/>
                <w:sz w:val="24"/>
                <w:szCs w:val="24"/>
                <w:highlight w:val="none"/>
                <w:lang w:bidi="ar"/>
              </w:rPr>
              <w:t xml:space="preserve">120.390682</w:t>
            </w:r>
            <w:r/>
          </w:p>
        </w:tc>
        <w:tc>
          <w:tcPr>
            <w:tcW w:w="1432" w:type="dxa"/>
            <w:textDirection w:val="lrTb"/>
            <w:noWrap w:val="false"/>
          </w:tcPr>
          <w:p>
            <w:pPr>
              <w:spacing w:after="0" w:line="240" w:lineRule="auto"/>
              <w:widowControl/>
              <w:rPr>
                <w:rFonts w:ascii="宋体" w:hAnsi="宋体" w:eastAsia="宋体" w:cs="Times New Roman"/>
                <w:color w:val="auto"/>
                <w:sz w:val="24"/>
                <w:szCs w:val="24"/>
                <w:highlight w:val="none"/>
                <w14:ligatures w14:val="none"/>
              </w:rPr>
            </w:pPr>
            <w:r>
              <w:rPr>
                <w:rFonts w:hint="eastAsia" w:ascii="宋体" w:hAnsi="宋体" w:eastAsia="宋体" w:cs="宋体"/>
                <w:color w:val="auto"/>
                <w:sz w:val="24"/>
                <w:szCs w:val="24"/>
                <w:highlight w:val="none"/>
                <w:lang w:bidi="ar"/>
              </w:rPr>
              <w:t xml:space="preserve">31.929035</w:t>
            </w:r>
            <w:r/>
          </w:p>
        </w:tc>
        <w:tc>
          <w:tcPr>
            <w:tcW w:w="1064" w:type="dxa"/>
            <w:textDirection w:val="lrTb"/>
            <w:noWrap w:val="false"/>
          </w:tcPr>
          <w:p>
            <w:pPr>
              <w:spacing w:after="0" w:line="240" w:lineRule="auto"/>
              <w:widowControl/>
              <w:rPr>
                <w:rFonts w:ascii="宋体" w:hAnsi="宋体" w:eastAsia="宋体" w:cs="Times New Roman"/>
                <w:color w:val="auto"/>
                <w:sz w:val="24"/>
                <w:szCs w:val="24"/>
                <w:highlight w:val="none"/>
                <w14:ligatures w14:val="none"/>
              </w:rPr>
            </w:pPr>
            <w:r>
              <w:rPr>
                <w:rFonts w:hint="eastAsia" w:ascii="宋体" w:hAnsi="宋体" w:eastAsia="宋体" w:cs="宋体"/>
                <w:color w:val="auto"/>
                <w:sz w:val="24"/>
                <w:szCs w:val="24"/>
                <w:highlight w:val="none"/>
                <w:lang w:bidi="ar"/>
              </w:rPr>
              <w:t xml:space="preserve">立杆</w:t>
            </w:r>
            <w:r/>
          </w:p>
        </w:tc>
      </w:tr>
      <w:tr>
        <w:trPr/>
        <w:tc>
          <w:tcPr>
            <w:tcW w:w="561" w:type="dxa"/>
            <w:textDirection w:val="lrTb"/>
            <w:noWrap w:val="false"/>
          </w:tcPr>
          <w:p>
            <w:pPr>
              <w:spacing w:after="0" w:line="240" w:lineRule="auto"/>
              <w:widowControl/>
              <w:rPr>
                <w:rFonts w:ascii="宋体" w:hAnsi="宋体" w:eastAsia="宋体" w:cs="Times New Roman"/>
                <w:color w:val="auto"/>
                <w:sz w:val="24"/>
                <w:szCs w:val="24"/>
                <w:highlight w:val="none"/>
                <w14:ligatures w14:val="none"/>
              </w:rPr>
            </w:pPr>
            <w:r>
              <w:rPr>
                <w:rFonts w:hint="eastAsia" w:ascii="宋体" w:hAnsi="宋体" w:eastAsia="宋体" w:cs="宋体"/>
                <w:color w:val="auto"/>
                <w:sz w:val="24"/>
                <w:szCs w:val="24"/>
                <w:highlight w:val="none"/>
                <w:lang w:bidi="ar"/>
              </w:rPr>
              <w:t xml:space="preserve">24</w:t>
            </w:r>
            <w:r/>
          </w:p>
        </w:tc>
        <w:tc>
          <w:tcPr>
            <w:tcW w:w="1023" w:type="dxa"/>
            <w:textDirection w:val="lrTb"/>
            <w:noWrap w:val="false"/>
          </w:tcPr>
          <w:p>
            <w:pPr>
              <w:spacing w:after="0" w:line="240" w:lineRule="auto"/>
              <w:widowControl/>
              <w:rPr>
                <w:rFonts w:ascii="宋体" w:hAnsi="宋体" w:eastAsia="宋体" w:cs="Times New Roman"/>
                <w:color w:val="auto"/>
                <w:sz w:val="24"/>
                <w:szCs w:val="24"/>
                <w:highlight w:val="none"/>
                <w14:ligatures w14:val="none"/>
              </w:rPr>
            </w:pPr>
            <w:r>
              <w:rPr>
                <w:rFonts w:hint="eastAsia" w:ascii="宋体" w:hAnsi="宋体" w:eastAsia="宋体" w:cs="宋体"/>
                <w:color w:val="auto"/>
                <w:sz w:val="24"/>
                <w:szCs w:val="24"/>
                <w:highlight w:val="none"/>
                <w:lang w:bidi="ar"/>
              </w:rPr>
              <w:t xml:space="preserve">香山</w:t>
            </w:r>
            <w:r/>
          </w:p>
        </w:tc>
        <w:tc>
          <w:tcPr>
            <w:tcW w:w="1404" w:type="dxa"/>
            <w:textDirection w:val="lrTb"/>
            <w:noWrap w:val="false"/>
          </w:tcPr>
          <w:p>
            <w:pPr>
              <w:spacing w:after="0" w:line="240" w:lineRule="auto"/>
              <w:widowControl/>
              <w:rPr>
                <w:rFonts w:ascii="宋体" w:hAnsi="宋体" w:eastAsia="宋体" w:cs="Times New Roman"/>
                <w:color w:val="auto"/>
                <w:sz w:val="24"/>
                <w:szCs w:val="24"/>
                <w:highlight w:val="none"/>
                <w14:ligatures w14:val="none"/>
              </w:rPr>
            </w:pPr>
            <w:r>
              <w:rPr>
                <w:rFonts w:hint="eastAsia" w:ascii="宋体" w:hAnsi="宋体" w:eastAsia="宋体" w:cs="宋体"/>
                <w:color w:val="auto"/>
                <w:sz w:val="24"/>
                <w:szCs w:val="24"/>
                <w:highlight w:val="none"/>
                <w:lang w:bidi="ar"/>
              </w:rPr>
              <w:t xml:space="preserve">AI视频摄像机</w:t>
            </w:r>
            <w:r/>
          </w:p>
        </w:tc>
        <w:tc>
          <w:tcPr>
            <w:tcW w:w="1377" w:type="dxa"/>
            <w:textDirection w:val="lrTb"/>
            <w:noWrap w:val="false"/>
          </w:tcPr>
          <w:p>
            <w:pPr>
              <w:spacing w:after="0" w:line="240" w:lineRule="auto"/>
              <w:widowControl/>
              <w:rPr>
                <w:rFonts w:ascii="宋体" w:hAnsi="宋体" w:eastAsia="宋体" w:cs="Times New Roman"/>
                <w:color w:val="auto"/>
                <w:sz w:val="24"/>
                <w:szCs w:val="24"/>
                <w:highlight w:val="none"/>
                <w14:ligatures w14:val="none"/>
              </w:rPr>
            </w:pPr>
            <w:r>
              <w:rPr>
                <w:rFonts w:hint="eastAsia" w:ascii="宋体" w:hAnsi="宋体" w:eastAsia="宋体" w:cs="宋体"/>
                <w:color w:val="auto"/>
                <w:sz w:val="24"/>
                <w:szCs w:val="24"/>
                <w:highlight w:val="none"/>
                <w:lang w:bidi="ar"/>
              </w:rPr>
              <w:t xml:space="preserve">步道5</w:t>
            </w:r>
            <w:r/>
          </w:p>
        </w:tc>
        <w:tc>
          <w:tcPr>
            <w:tcW w:w="1432" w:type="dxa"/>
            <w:textDirection w:val="lrTb"/>
            <w:noWrap w:val="false"/>
          </w:tcPr>
          <w:p>
            <w:pPr>
              <w:spacing w:after="0" w:line="240" w:lineRule="auto"/>
              <w:widowControl/>
              <w:rPr>
                <w:rFonts w:ascii="宋体" w:hAnsi="宋体" w:eastAsia="宋体" w:cs="Times New Roman"/>
                <w:color w:val="auto"/>
                <w:sz w:val="24"/>
                <w:szCs w:val="24"/>
                <w:highlight w:val="none"/>
                <w14:ligatures w14:val="none"/>
              </w:rPr>
            </w:pPr>
            <w:r>
              <w:rPr>
                <w:rFonts w:hint="eastAsia" w:ascii="宋体" w:hAnsi="宋体" w:eastAsia="宋体" w:cs="宋体"/>
                <w:color w:val="auto"/>
                <w:sz w:val="24"/>
                <w:szCs w:val="24"/>
                <w:highlight w:val="none"/>
                <w:lang w:bidi="ar"/>
              </w:rPr>
              <w:t xml:space="preserve">120.390459</w:t>
            </w:r>
            <w:r/>
          </w:p>
        </w:tc>
        <w:tc>
          <w:tcPr>
            <w:tcW w:w="1432" w:type="dxa"/>
            <w:textDirection w:val="lrTb"/>
            <w:noWrap w:val="false"/>
          </w:tcPr>
          <w:p>
            <w:pPr>
              <w:spacing w:after="0" w:line="240" w:lineRule="auto"/>
              <w:widowControl/>
              <w:rPr>
                <w:rFonts w:ascii="宋体" w:hAnsi="宋体" w:eastAsia="宋体" w:cs="Times New Roman"/>
                <w:color w:val="auto"/>
                <w:sz w:val="24"/>
                <w:szCs w:val="24"/>
                <w:highlight w:val="none"/>
                <w14:ligatures w14:val="none"/>
              </w:rPr>
            </w:pPr>
            <w:r>
              <w:rPr>
                <w:rFonts w:hint="eastAsia" w:ascii="宋体" w:hAnsi="宋体" w:eastAsia="宋体" w:cs="宋体"/>
                <w:color w:val="auto"/>
                <w:sz w:val="24"/>
                <w:szCs w:val="24"/>
                <w:highlight w:val="none"/>
                <w:lang w:bidi="ar"/>
              </w:rPr>
              <w:t xml:space="preserve">31.927864</w:t>
            </w:r>
            <w:r/>
          </w:p>
        </w:tc>
        <w:tc>
          <w:tcPr>
            <w:tcW w:w="1064" w:type="dxa"/>
            <w:textDirection w:val="lrTb"/>
            <w:noWrap w:val="false"/>
          </w:tcPr>
          <w:p>
            <w:pPr>
              <w:spacing w:after="0" w:line="240" w:lineRule="auto"/>
              <w:widowControl/>
              <w:rPr>
                <w:rFonts w:ascii="宋体" w:hAnsi="宋体" w:eastAsia="宋体" w:cs="Times New Roman"/>
                <w:color w:val="auto"/>
                <w:sz w:val="24"/>
                <w:szCs w:val="24"/>
                <w:highlight w:val="none"/>
                <w14:ligatures w14:val="none"/>
              </w:rPr>
            </w:pPr>
            <w:r>
              <w:rPr>
                <w:rFonts w:hint="eastAsia" w:ascii="宋体" w:hAnsi="宋体" w:eastAsia="宋体" w:cs="宋体"/>
                <w:color w:val="auto"/>
                <w:sz w:val="24"/>
                <w:szCs w:val="24"/>
                <w:highlight w:val="none"/>
                <w:lang w:bidi="ar"/>
              </w:rPr>
              <w:t xml:space="preserve">立杆</w:t>
            </w:r>
            <w:r/>
          </w:p>
        </w:tc>
      </w:tr>
      <w:tr>
        <w:trPr/>
        <w:tc>
          <w:tcPr>
            <w:tcW w:w="561" w:type="dxa"/>
            <w:textDirection w:val="lrTb"/>
            <w:noWrap w:val="false"/>
          </w:tcPr>
          <w:p>
            <w:pPr>
              <w:spacing w:after="0" w:line="240" w:lineRule="auto"/>
              <w:widowControl/>
              <w:rPr>
                <w:rFonts w:ascii="宋体" w:hAnsi="宋体" w:eastAsia="宋体" w:cs="Times New Roman"/>
                <w:color w:val="auto"/>
                <w:sz w:val="24"/>
                <w:szCs w:val="24"/>
                <w:highlight w:val="none"/>
                <w14:ligatures w14:val="none"/>
              </w:rPr>
            </w:pPr>
            <w:r>
              <w:rPr>
                <w:rFonts w:hint="eastAsia" w:ascii="宋体" w:hAnsi="宋体" w:eastAsia="宋体" w:cs="宋体"/>
                <w:color w:val="auto"/>
                <w:sz w:val="24"/>
                <w:szCs w:val="24"/>
                <w:highlight w:val="none"/>
                <w:lang w:bidi="ar"/>
              </w:rPr>
              <w:t xml:space="preserve">25</w:t>
            </w:r>
            <w:r/>
          </w:p>
        </w:tc>
        <w:tc>
          <w:tcPr>
            <w:tcW w:w="1023" w:type="dxa"/>
            <w:textDirection w:val="lrTb"/>
            <w:noWrap w:val="false"/>
          </w:tcPr>
          <w:p>
            <w:pPr>
              <w:spacing w:after="0" w:line="240" w:lineRule="auto"/>
              <w:widowControl/>
              <w:rPr>
                <w:rFonts w:ascii="宋体" w:hAnsi="宋体" w:eastAsia="宋体" w:cs="Times New Roman"/>
                <w:color w:val="auto"/>
                <w:sz w:val="24"/>
                <w:szCs w:val="24"/>
                <w:highlight w:val="none"/>
                <w14:ligatures w14:val="none"/>
              </w:rPr>
            </w:pPr>
            <w:r>
              <w:rPr>
                <w:rFonts w:hint="eastAsia" w:ascii="宋体" w:hAnsi="宋体" w:eastAsia="宋体" w:cs="宋体"/>
                <w:color w:val="auto"/>
                <w:sz w:val="24"/>
                <w:szCs w:val="24"/>
                <w:highlight w:val="none"/>
                <w:lang w:bidi="ar"/>
              </w:rPr>
              <w:t xml:space="preserve">香山</w:t>
            </w:r>
            <w:r/>
          </w:p>
        </w:tc>
        <w:tc>
          <w:tcPr>
            <w:tcW w:w="1404" w:type="dxa"/>
            <w:textDirection w:val="lrTb"/>
            <w:noWrap w:val="false"/>
          </w:tcPr>
          <w:p>
            <w:pPr>
              <w:spacing w:after="0" w:line="240" w:lineRule="auto"/>
              <w:widowControl/>
              <w:rPr>
                <w:rFonts w:ascii="宋体" w:hAnsi="宋体" w:eastAsia="宋体" w:cs="Times New Roman"/>
                <w:color w:val="auto"/>
                <w:sz w:val="24"/>
                <w:szCs w:val="24"/>
                <w:highlight w:val="none"/>
                <w14:ligatures w14:val="none"/>
              </w:rPr>
            </w:pPr>
            <w:r>
              <w:rPr>
                <w:rFonts w:hint="eastAsia" w:ascii="宋体" w:hAnsi="宋体" w:eastAsia="宋体" w:cs="宋体"/>
                <w:color w:val="auto"/>
                <w:sz w:val="24"/>
                <w:szCs w:val="24"/>
                <w:highlight w:val="none"/>
                <w:lang w:bidi="ar"/>
              </w:rPr>
              <w:t xml:space="preserve">AI视频摄像机</w:t>
            </w:r>
            <w:r/>
          </w:p>
        </w:tc>
        <w:tc>
          <w:tcPr>
            <w:tcW w:w="1377" w:type="dxa"/>
            <w:textDirection w:val="lrTb"/>
            <w:noWrap w:val="false"/>
          </w:tcPr>
          <w:p>
            <w:pPr>
              <w:spacing w:after="0" w:line="240" w:lineRule="auto"/>
              <w:widowControl/>
              <w:rPr>
                <w:rFonts w:ascii="宋体" w:hAnsi="宋体" w:eastAsia="宋体" w:cs="Times New Roman"/>
                <w:color w:val="auto"/>
                <w:sz w:val="24"/>
                <w:szCs w:val="24"/>
                <w:highlight w:val="none"/>
                <w14:ligatures w14:val="none"/>
              </w:rPr>
            </w:pPr>
            <w:r>
              <w:rPr>
                <w:rFonts w:hint="eastAsia" w:ascii="宋体" w:hAnsi="宋体" w:eastAsia="宋体" w:cs="宋体"/>
                <w:color w:val="auto"/>
                <w:sz w:val="24"/>
                <w:szCs w:val="24"/>
                <w:highlight w:val="none"/>
                <w:lang w:bidi="ar"/>
              </w:rPr>
              <w:t xml:space="preserve">步道6</w:t>
            </w:r>
            <w:r/>
          </w:p>
        </w:tc>
        <w:tc>
          <w:tcPr>
            <w:tcW w:w="1432" w:type="dxa"/>
            <w:textDirection w:val="lrTb"/>
            <w:noWrap w:val="false"/>
          </w:tcPr>
          <w:p>
            <w:pPr>
              <w:spacing w:after="0" w:line="240" w:lineRule="auto"/>
              <w:widowControl/>
              <w:rPr>
                <w:rFonts w:ascii="宋体" w:hAnsi="宋体" w:eastAsia="宋体" w:cs="Times New Roman"/>
                <w:color w:val="auto"/>
                <w:sz w:val="24"/>
                <w:szCs w:val="24"/>
                <w:highlight w:val="none"/>
                <w14:ligatures w14:val="none"/>
              </w:rPr>
            </w:pPr>
            <w:r>
              <w:rPr>
                <w:rFonts w:hint="eastAsia" w:ascii="宋体" w:hAnsi="宋体" w:eastAsia="宋体" w:cs="宋体"/>
                <w:color w:val="auto"/>
                <w:sz w:val="24"/>
                <w:szCs w:val="24"/>
                <w:highlight w:val="none"/>
                <w:lang w:bidi="ar"/>
              </w:rPr>
              <w:t xml:space="preserve">120.391569</w:t>
            </w:r>
            <w:r/>
          </w:p>
        </w:tc>
        <w:tc>
          <w:tcPr>
            <w:tcW w:w="1432" w:type="dxa"/>
            <w:textDirection w:val="lrTb"/>
            <w:noWrap w:val="false"/>
          </w:tcPr>
          <w:p>
            <w:pPr>
              <w:spacing w:after="0" w:line="240" w:lineRule="auto"/>
              <w:widowControl/>
              <w:rPr>
                <w:rFonts w:ascii="宋体" w:hAnsi="宋体" w:eastAsia="宋体" w:cs="Times New Roman"/>
                <w:color w:val="auto"/>
                <w:sz w:val="24"/>
                <w:szCs w:val="24"/>
                <w:highlight w:val="none"/>
                <w14:ligatures w14:val="none"/>
              </w:rPr>
            </w:pPr>
            <w:r>
              <w:rPr>
                <w:rFonts w:hint="eastAsia" w:ascii="宋体" w:hAnsi="宋体" w:eastAsia="宋体" w:cs="宋体"/>
                <w:color w:val="auto"/>
                <w:sz w:val="24"/>
                <w:szCs w:val="24"/>
                <w:highlight w:val="none"/>
                <w:lang w:bidi="ar"/>
              </w:rPr>
              <w:t xml:space="preserve">31.927452</w:t>
            </w:r>
            <w:r/>
          </w:p>
        </w:tc>
        <w:tc>
          <w:tcPr>
            <w:tcW w:w="1064" w:type="dxa"/>
            <w:textDirection w:val="lrTb"/>
            <w:noWrap w:val="false"/>
          </w:tcPr>
          <w:p>
            <w:pPr>
              <w:spacing w:after="0" w:line="240" w:lineRule="auto"/>
              <w:widowControl/>
              <w:rPr>
                <w:rFonts w:ascii="宋体" w:hAnsi="宋体" w:eastAsia="宋体" w:cs="Times New Roman"/>
                <w:color w:val="auto"/>
                <w:sz w:val="24"/>
                <w:szCs w:val="24"/>
                <w:highlight w:val="none"/>
                <w14:ligatures w14:val="none"/>
              </w:rPr>
            </w:pPr>
            <w:r>
              <w:rPr>
                <w:rFonts w:hint="eastAsia" w:ascii="宋体" w:hAnsi="宋体" w:eastAsia="宋体" w:cs="宋体"/>
                <w:color w:val="auto"/>
                <w:sz w:val="24"/>
                <w:szCs w:val="24"/>
                <w:highlight w:val="none"/>
                <w:lang w:bidi="ar"/>
              </w:rPr>
              <w:t xml:space="preserve">立杆</w:t>
            </w:r>
            <w:r/>
          </w:p>
        </w:tc>
      </w:tr>
      <w:tr>
        <w:trPr/>
        <w:tc>
          <w:tcPr>
            <w:tcW w:w="561" w:type="dxa"/>
            <w:textDirection w:val="lrTb"/>
            <w:noWrap w:val="false"/>
          </w:tcPr>
          <w:p>
            <w:pPr>
              <w:spacing w:after="0" w:line="240" w:lineRule="auto"/>
              <w:widowControl/>
              <w:rPr>
                <w:rFonts w:ascii="宋体" w:hAnsi="宋体" w:eastAsia="宋体" w:cs="Times New Roman"/>
                <w:color w:val="auto"/>
                <w:sz w:val="24"/>
                <w:szCs w:val="24"/>
                <w:highlight w:val="none"/>
                <w14:ligatures w14:val="none"/>
              </w:rPr>
            </w:pPr>
            <w:r>
              <w:rPr>
                <w:rFonts w:hint="eastAsia" w:ascii="宋体" w:hAnsi="宋体" w:eastAsia="宋体" w:cs="宋体"/>
                <w:color w:val="auto"/>
                <w:sz w:val="24"/>
                <w:szCs w:val="24"/>
                <w:highlight w:val="none"/>
                <w:lang w:bidi="ar"/>
              </w:rPr>
              <w:t xml:space="preserve">26</w:t>
            </w:r>
            <w:r/>
          </w:p>
        </w:tc>
        <w:tc>
          <w:tcPr>
            <w:tcW w:w="1023" w:type="dxa"/>
            <w:textDirection w:val="lrTb"/>
            <w:noWrap w:val="false"/>
          </w:tcPr>
          <w:p>
            <w:pPr>
              <w:spacing w:after="0" w:line="240" w:lineRule="auto"/>
              <w:widowControl/>
              <w:rPr>
                <w:rFonts w:ascii="宋体" w:hAnsi="宋体" w:eastAsia="宋体" w:cs="Times New Roman"/>
                <w:color w:val="auto"/>
                <w:sz w:val="24"/>
                <w:szCs w:val="24"/>
                <w:highlight w:val="none"/>
                <w14:ligatures w14:val="none"/>
              </w:rPr>
            </w:pPr>
            <w:r>
              <w:rPr>
                <w:rFonts w:hint="eastAsia" w:ascii="宋体" w:hAnsi="宋体" w:eastAsia="宋体" w:cs="宋体"/>
                <w:color w:val="auto"/>
                <w:sz w:val="24"/>
                <w:szCs w:val="24"/>
                <w:highlight w:val="none"/>
                <w:lang w:bidi="ar"/>
              </w:rPr>
              <w:t xml:space="preserve">香山</w:t>
            </w:r>
            <w:r/>
          </w:p>
        </w:tc>
        <w:tc>
          <w:tcPr>
            <w:tcW w:w="1404" w:type="dxa"/>
            <w:textDirection w:val="lrTb"/>
            <w:noWrap w:val="false"/>
          </w:tcPr>
          <w:p>
            <w:pPr>
              <w:spacing w:after="0" w:line="240" w:lineRule="auto"/>
              <w:widowControl/>
              <w:rPr>
                <w:rFonts w:ascii="宋体" w:hAnsi="宋体" w:eastAsia="宋体" w:cs="Times New Roman"/>
                <w:color w:val="auto"/>
                <w:sz w:val="24"/>
                <w:szCs w:val="24"/>
                <w:highlight w:val="none"/>
                <w14:ligatures w14:val="none"/>
              </w:rPr>
            </w:pPr>
            <w:r>
              <w:rPr>
                <w:rFonts w:hint="eastAsia" w:ascii="宋体" w:hAnsi="宋体" w:eastAsia="宋体" w:cs="宋体"/>
                <w:color w:val="auto"/>
                <w:sz w:val="24"/>
                <w:szCs w:val="24"/>
                <w:highlight w:val="none"/>
                <w:lang w:bidi="ar"/>
              </w:rPr>
              <w:t xml:space="preserve">AI视频摄像机</w:t>
            </w:r>
            <w:r/>
          </w:p>
        </w:tc>
        <w:tc>
          <w:tcPr>
            <w:tcW w:w="1377" w:type="dxa"/>
            <w:textDirection w:val="lrTb"/>
            <w:noWrap w:val="false"/>
          </w:tcPr>
          <w:p>
            <w:pPr>
              <w:spacing w:after="0" w:line="240" w:lineRule="auto"/>
              <w:widowControl/>
              <w:rPr>
                <w:rFonts w:ascii="宋体" w:hAnsi="宋体" w:eastAsia="宋体" w:cs="Times New Roman"/>
                <w:color w:val="auto"/>
                <w:sz w:val="24"/>
                <w:szCs w:val="24"/>
                <w:highlight w:val="none"/>
                <w14:ligatures w14:val="none"/>
              </w:rPr>
            </w:pPr>
            <w:r>
              <w:rPr>
                <w:rFonts w:hint="eastAsia" w:ascii="宋体" w:hAnsi="宋体" w:eastAsia="宋体" w:cs="宋体"/>
                <w:color w:val="auto"/>
                <w:sz w:val="24"/>
                <w:szCs w:val="24"/>
                <w:highlight w:val="none"/>
                <w:lang w:bidi="ar"/>
              </w:rPr>
              <w:t xml:space="preserve">步道7</w:t>
            </w:r>
            <w:r/>
          </w:p>
        </w:tc>
        <w:tc>
          <w:tcPr>
            <w:tcW w:w="1432" w:type="dxa"/>
            <w:textDirection w:val="lrTb"/>
            <w:noWrap w:val="false"/>
          </w:tcPr>
          <w:p>
            <w:pPr>
              <w:spacing w:after="0" w:line="240" w:lineRule="auto"/>
              <w:widowControl/>
              <w:rPr>
                <w:rFonts w:ascii="宋体" w:hAnsi="宋体" w:eastAsia="宋体" w:cs="Times New Roman"/>
                <w:color w:val="auto"/>
                <w:sz w:val="24"/>
                <w:szCs w:val="24"/>
                <w:highlight w:val="none"/>
                <w14:ligatures w14:val="none"/>
              </w:rPr>
            </w:pPr>
            <w:r>
              <w:rPr>
                <w:rFonts w:hint="eastAsia" w:ascii="宋体" w:hAnsi="宋体" w:eastAsia="宋体" w:cs="宋体"/>
                <w:color w:val="auto"/>
                <w:sz w:val="24"/>
                <w:szCs w:val="24"/>
                <w:highlight w:val="none"/>
                <w:lang w:bidi="ar"/>
              </w:rPr>
              <w:t xml:space="preserve">120.392184</w:t>
            </w:r>
            <w:r/>
          </w:p>
        </w:tc>
        <w:tc>
          <w:tcPr>
            <w:tcW w:w="1432" w:type="dxa"/>
            <w:textDirection w:val="lrTb"/>
            <w:noWrap w:val="false"/>
          </w:tcPr>
          <w:p>
            <w:pPr>
              <w:spacing w:after="0" w:line="240" w:lineRule="auto"/>
              <w:widowControl/>
              <w:rPr>
                <w:rFonts w:ascii="宋体" w:hAnsi="宋体" w:eastAsia="宋体" w:cs="Times New Roman"/>
                <w:color w:val="auto"/>
                <w:sz w:val="24"/>
                <w:szCs w:val="24"/>
                <w:highlight w:val="none"/>
                <w14:ligatures w14:val="none"/>
              </w:rPr>
            </w:pPr>
            <w:r>
              <w:rPr>
                <w:rFonts w:hint="eastAsia" w:ascii="宋体" w:hAnsi="宋体" w:eastAsia="宋体" w:cs="宋体"/>
                <w:color w:val="auto"/>
                <w:sz w:val="24"/>
                <w:szCs w:val="24"/>
                <w:highlight w:val="none"/>
                <w:lang w:bidi="ar"/>
              </w:rPr>
              <w:t xml:space="preserve">31.928620</w:t>
            </w:r>
            <w:r/>
          </w:p>
        </w:tc>
        <w:tc>
          <w:tcPr>
            <w:tcW w:w="1064" w:type="dxa"/>
            <w:textDirection w:val="lrTb"/>
            <w:noWrap w:val="false"/>
          </w:tcPr>
          <w:p>
            <w:pPr>
              <w:spacing w:after="0" w:line="240" w:lineRule="auto"/>
              <w:widowControl/>
              <w:rPr>
                <w:rFonts w:ascii="宋体" w:hAnsi="宋体" w:eastAsia="宋体" w:cs="Times New Roman"/>
                <w:color w:val="auto"/>
                <w:sz w:val="24"/>
                <w:szCs w:val="24"/>
                <w:highlight w:val="none"/>
                <w14:ligatures w14:val="none"/>
              </w:rPr>
            </w:pPr>
            <w:r>
              <w:rPr>
                <w:rFonts w:hint="eastAsia" w:ascii="宋体" w:hAnsi="宋体" w:eastAsia="宋体" w:cs="宋体"/>
                <w:color w:val="auto"/>
                <w:sz w:val="24"/>
                <w:szCs w:val="24"/>
                <w:highlight w:val="none"/>
                <w:lang w:bidi="ar"/>
              </w:rPr>
              <w:t xml:space="preserve">立杆</w:t>
            </w:r>
            <w:r/>
          </w:p>
        </w:tc>
      </w:tr>
      <w:tr>
        <w:trPr/>
        <w:tc>
          <w:tcPr>
            <w:tcW w:w="561" w:type="dxa"/>
            <w:textDirection w:val="lrTb"/>
            <w:noWrap w:val="false"/>
          </w:tcPr>
          <w:p>
            <w:pPr>
              <w:spacing w:after="0" w:line="240" w:lineRule="auto"/>
              <w:widowControl/>
              <w:rPr>
                <w:rFonts w:ascii="宋体" w:hAnsi="宋体" w:eastAsia="宋体" w:cs="Times New Roman"/>
                <w:color w:val="auto"/>
                <w:sz w:val="24"/>
                <w:szCs w:val="24"/>
                <w:highlight w:val="none"/>
                <w14:ligatures w14:val="none"/>
              </w:rPr>
            </w:pPr>
            <w:r>
              <w:rPr>
                <w:rFonts w:hint="eastAsia" w:ascii="宋体" w:hAnsi="宋体" w:eastAsia="宋体" w:cs="宋体"/>
                <w:color w:val="auto"/>
                <w:sz w:val="24"/>
                <w:szCs w:val="24"/>
                <w:highlight w:val="none"/>
                <w:lang w:bidi="ar"/>
              </w:rPr>
              <w:t xml:space="preserve">27</w:t>
            </w:r>
            <w:r/>
          </w:p>
        </w:tc>
        <w:tc>
          <w:tcPr>
            <w:tcW w:w="1023" w:type="dxa"/>
            <w:textDirection w:val="lrTb"/>
            <w:noWrap w:val="false"/>
          </w:tcPr>
          <w:p>
            <w:pPr>
              <w:spacing w:after="0" w:line="240" w:lineRule="auto"/>
              <w:widowControl/>
              <w:rPr>
                <w:rFonts w:ascii="宋体" w:hAnsi="宋体" w:eastAsia="宋体" w:cs="Times New Roman"/>
                <w:color w:val="auto"/>
                <w:sz w:val="24"/>
                <w:szCs w:val="24"/>
                <w:highlight w:val="none"/>
                <w14:ligatures w14:val="none"/>
              </w:rPr>
            </w:pPr>
            <w:r>
              <w:rPr>
                <w:rFonts w:hint="eastAsia" w:ascii="宋体" w:hAnsi="宋体" w:eastAsia="宋体" w:cs="宋体"/>
                <w:color w:val="auto"/>
                <w:sz w:val="24"/>
                <w:szCs w:val="24"/>
                <w:highlight w:val="none"/>
                <w:lang w:bidi="ar"/>
              </w:rPr>
              <w:t xml:space="preserve">香山</w:t>
            </w:r>
            <w:r/>
          </w:p>
        </w:tc>
        <w:tc>
          <w:tcPr>
            <w:tcW w:w="1404" w:type="dxa"/>
            <w:textDirection w:val="lrTb"/>
            <w:noWrap w:val="false"/>
          </w:tcPr>
          <w:p>
            <w:pPr>
              <w:spacing w:after="0" w:line="240" w:lineRule="auto"/>
              <w:widowControl/>
              <w:rPr>
                <w:rFonts w:ascii="宋体" w:hAnsi="宋体" w:eastAsia="宋体" w:cs="Times New Roman"/>
                <w:color w:val="auto"/>
                <w:sz w:val="24"/>
                <w:szCs w:val="24"/>
                <w:highlight w:val="none"/>
                <w14:ligatures w14:val="none"/>
              </w:rPr>
            </w:pPr>
            <w:r>
              <w:rPr>
                <w:rFonts w:hint="eastAsia" w:ascii="宋体" w:hAnsi="宋体" w:eastAsia="宋体" w:cs="宋体"/>
                <w:color w:val="auto"/>
                <w:sz w:val="24"/>
                <w:szCs w:val="24"/>
                <w:highlight w:val="none"/>
                <w:lang w:bidi="ar"/>
              </w:rPr>
              <w:t xml:space="preserve">AI视频摄像机</w:t>
            </w:r>
            <w:r/>
          </w:p>
        </w:tc>
        <w:tc>
          <w:tcPr>
            <w:tcW w:w="1377" w:type="dxa"/>
            <w:textDirection w:val="lrTb"/>
            <w:noWrap w:val="false"/>
          </w:tcPr>
          <w:p>
            <w:pPr>
              <w:spacing w:after="0" w:line="240" w:lineRule="auto"/>
              <w:widowControl/>
              <w:rPr>
                <w:rFonts w:ascii="宋体" w:hAnsi="宋体" w:eastAsia="宋体" w:cs="Times New Roman"/>
                <w:color w:val="auto"/>
                <w:sz w:val="24"/>
                <w:szCs w:val="24"/>
                <w:highlight w:val="none"/>
                <w14:ligatures w14:val="none"/>
              </w:rPr>
            </w:pPr>
            <w:r>
              <w:rPr>
                <w:rFonts w:hint="eastAsia" w:ascii="宋体" w:hAnsi="宋体" w:eastAsia="宋体" w:cs="宋体"/>
                <w:color w:val="auto"/>
                <w:sz w:val="24"/>
                <w:szCs w:val="24"/>
                <w:highlight w:val="none"/>
                <w:lang w:bidi="ar"/>
              </w:rPr>
              <w:t xml:space="preserve">步道8</w:t>
            </w:r>
            <w:r/>
          </w:p>
        </w:tc>
        <w:tc>
          <w:tcPr>
            <w:tcW w:w="1432" w:type="dxa"/>
            <w:textDirection w:val="lrTb"/>
            <w:noWrap w:val="false"/>
          </w:tcPr>
          <w:p>
            <w:pPr>
              <w:spacing w:after="0" w:line="240" w:lineRule="auto"/>
              <w:widowControl/>
              <w:rPr>
                <w:rFonts w:ascii="宋体" w:hAnsi="宋体" w:eastAsia="宋体" w:cs="Times New Roman"/>
                <w:color w:val="auto"/>
                <w:sz w:val="24"/>
                <w:szCs w:val="24"/>
                <w:highlight w:val="none"/>
                <w14:ligatures w14:val="none"/>
              </w:rPr>
            </w:pPr>
            <w:r>
              <w:rPr>
                <w:rFonts w:hint="eastAsia" w:ascii="宋体" w:hAnsi="宋体" w:eastAsia="宋体" w:cs="宋体"/>
                <w:color w:val="auto"/>
                <w:sz w:val="24"/>
                <w:szCs w:val="24"/>
                <w:highlight w:val="none"/>
                <w:lang w:bidi="ar"/>
              </w:rPr>
              <w:t xml:space="preserve">120.391609</w:t>
            </w:r>
            <w:r/>
          </w:p>
        </w:tc>
        <w:tc>
          <w:tcPr>
            <w:tcW w:w="1432" w:type="dxa"/>
            <w:textDirection w:val="lrTb"/>
            <w:noWrap w:val="false"/>
          </w:tcPr>
          <w:p>
            <w:pPr>
              <w:spacing w:after="0" w:line="240" w:lineRule="auto"/>
              <w:widowControl/>
              <w:rPr>
                <w:rFonts w:ascii="宋体" w:hAnsi="宋体" w:eastAsia="宋体" w:cs="Times New Roman"/>
                <w:color w:val="auto"/>
                <w:sz w:val="24"/>
                <w:szCs w:val="24"/>
                <w:highlight w:val="none"/>
                <w14:ligatures w14:val="none"/>
              </w:rPr>
            </w:pPr>
            <w:r>
              <w:rPr>
                <w:rFonts w:hint="eastAsia" w:ascii="宋体" w:hAnsi="宋体" w:eastAsia="宋体" w:cs="宋体"/>
                <w:color w:val="auto"/>
                <w:sz w:val="24"/>
                <w:szCs w:val="24"/>
                <w:highlight w:val="none"/>
                <w:lang w:bidi="ar"/>
              </w:rPr>
              <w:t xml:space="preserve">31.929768</w:t>
            </w:r>
            <w:r/>
          </w:p>
        </w:tc>
        <w:tc>
          <w:tcPr>
            <w:tcW w:w="1064" w:type="dxa"/>
            <w:textDirection w:val="lrTb"/>
            <w:noWrap w:val="false"/>
          </w:tcPr>
          <w:p>
            <w:pPr>
              <w:spacing w:after="0" w:line="240" w:lineRule="auto"/>
              <w:widowControl/>
              <w:rPr>
                <w:rFonts w:ascii="宋体" w:hAnsi="宋体" w:eastAsia="宋体" w:cs="Times New Roman"/>
                <w:color w:val="auto"/>
                <w:sz w:val="24"/>
                <w:szCs w:val="24"/>
                <w:highlight w:val="none"/>
                <w14:ligatures w14:val="none"/>
              </w:rPr>
            </w:pPr>
            <w:r>
              <w:rPr>
                <w:rFonts w:hint="eastAsia" w:ascii="宋体" w:hAnsi="宋体" w:eastAsia="宋体" w:cs="宋体"/>
                <w:color w:val="auto"/>
                <w:sz w:val="24"/>
                <w:szCs w:val="24"/>
                <w:highlight w:val="none"/>
                <w:lang w:bidi="ar"/>
              </w:rPr>
              <w:t xml:space="preserve">立杆</w:t>
            </w:r>
            <w:r/>
          </w:p>
        </w:tc>
      </w:tr>
    </w:tbl>
    <w:p>
      <w:pPr>
        <w:ind w:firstLine="480"/>
        <w:spacing w:line="300" w:lineRule="auto"/>
        <w:rPr>
          <w:rFonts w:ascii="宋体" w:hAnsi="宋体" w:eastAsia="宋体" w:cs="Times New Roman"/>
          <w:color w:val="auto"/>
          <w:sz w:val="24"/>
          <w:szCs w:val="24"/>
          <w:highlight w:val="none"/>
          <w14:ligatures w14:val="none"/>
        </w:rPr>
      </w:pPr>
      <w:r>
        <w:rPr>
          <w:rFonts w:ascii="宋体" w:hAnsi="宋体" w:eastAsia="宋体" w:cs="Times New Roman"/>
          <w:color w:val="auto"/>
          <w:sz w:val="24"/>
          <w:szCs w:val="24"/>
          <w:highlight w:val="none"/>
          <w14:ligatures w14:val="none"/>
        </w:rPr>
      </w:r>
      <w:r/>
    </w:p>
    <w:p>
      <w:pPr>
        <w:ind w:firstLine="480"/>
        <w:spacing w:line="300" w:lineRule="auto"/>
        <w:rPr>
          <w:rFonts w:ascii="宋体" w:hAnsi="宋体" w:eastAsia="宋体" w:cs="Times New Roman"/>
          <w:color w:val="auto"/>
          <w:sz w:val="24"/>
          <w:szCs w:val="24"/>
          <w:highlight w:val="none"/>
          <w14:ligatures w14:val="none"/>
        </w:rPr>
      </w:pPr>
      <w:r>
        <w:rPr>
          <w:rFonts w:hint="eastAsia" w:ascii="宋体" w:hAnsi="宋体" w:eastAsia="宋体" w:cs="Times New Roman"/>
          <w:color w:val="auto"/>
          <w:sz w:val="24"/>
          <w:szCs w:val="24"/>
          <w:highlight w:val="none"/>
          <w14:ligatures w14:val="none"/>
        </w:rPr>
        <mc:AlternateContent>
          <mc:Choice Requires="wpg">
            <w:drawing>
              <wp:inline xmlns:wp="http://schemas.openxmlformats.org/drawingml/2006/wordprocessingDrawing" distT="0" distB="0" distL="0" distR="0">
                <wp:extent cx="4861560" cy="5791200"/>
                <wp:effectExtent l="0" t="0" r="0" b="0"/>
                <wp:docPr id="2" name="图片 2"/>
                <wp:cNvGraphicFramePr/>
                <a:graphic xmlns:a="http://schemas.openxmlformats.org/drawingml/2006/main">
                  <a:graphicData uri="http://schemas.openxmlformats.org/drawingml/2006/picture">
                    <pic:pic xmlns:pic="http://schemas.openxmlformats.org/drawingml/2006/picture">
                      <pic:nvPicPr>
                        <pic:cNvPr id="2" name="图片 2"/>
                        <pic:cNvPicPr/>
                        <pic:nvPr/>
                      </pic:nvPicPr>
                      <pic:blipFill>
                        <a:blip r:embed="rId16"/>
                        <a:stretch/>
                      </pic:blipFill>
                      <pic:spPr bwMode="auto">
                        <a:xfrm>
                          <a:off x="0" y="0"/>
                          <a:ext cx="4861560" cy="57912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382.8pt;height:456.0pt;mso-wrap-distance-left:0.0pt;mso-wrap-distance-top:0.0pt;mso-wrap-distance-right:0.0pt;mso-wrap-distance-bottom:0.0pt;" stroked="f">
                <v:path textboxrect="0,0,0,0"/>
                <v:imagedata r:id="rId16" o:title=""/>
              </v:shape>
            </w:pict>
          </mc:Fallback>
        </mc:AlternateContent>
      </w:r>
      <w:r/>
    </w:p>
    <w:p>
      <w:pPr>
        <w:jc w:val="center"/>
        <w:spacing w:line="300" w:lineRule="auto"/>
        <w:rPr>
          <w:rFonts w:ascii="宋体" w:hAnsi="宋体" w:eastAsia="宋体" w:cs="Times New Roman"/>
          <w:color w:val="auto"/>
          <w:sz w:val="24"/>
          <w:szCs w:val="24"/>
          <w:highlight w:val="none"/>
          <w14:ligatures w14:val="none"/>
        </w:rPr>
      </w:pPr>
      <w:r>
        <w:rPr>
          <w:rFonts w:hint="eastAsia" w:ascii="宋体" w:hAnsi="宋体" w:eastAsia="宋体" w:cs="Times New Roman"/>
          <w:color w:val="auto"/>
          <w:sz w:val="24"/>
          <w:szCs w:val="24"/>
          <w:highlight w:val="none"/>
          <w14:ligatures w14:val="none"/>
        </w:rPr>
        <w:t xml:space="preserve">点位示意图</w:t>
      </w:r>
      <w:bookmarkEnd w:id="258"/>
      <w:r/>
      <w:r/>
    </w:p>
    <w:p>
      <w:pPr>
        <w:jc w:val="both"/>
        <w:spacing w:before="120" w:after="120" w:line="440" w:lineRule="exact"/>
        <w:rPr>
          <w:rFonts w:hint="eastAsia" w:ascii="宋体" w:hAnsi="宋体" w:cs="Times New Roman"/>
          <w:b/>
          <w:bCs/>
          <w:color w:val="auto"/>
          <w:spacing w:val="7"/>
          <w:sz w:val="24"/>
          <w:szCs w:val="24"/>
          <w:highlight w:val="none"/>
          <w:lang w:val="en-US" w:eastAsia="zh-CN"/>
          <w14:ligatures w14:val="none"/>
        </w:rPr>
      </w:pPr>
      <w:r>
        <w:rPr>
          <w:rFonts w:hint="eastAsia" w:ascii="宋体" w:hAnsi="宋体" w:cs="Times New Roman"/>
          <w:b/>
          <w:bCs/>
          <w:color w:val="auto"/>
          <w:spacing w:val="7"/>
          <w:sz w:val="24"/>
          <w:szCs w:val="24"/>
          <w:highlight w:val="none"/>
          <w:lang w:val="en-US" w:eastAsia="zh-CN"/>
          <w14:ligatures w14:val="none"/>
        </w:rPr>
        <w:t xml:space="preserve">4、无人机系统</w:t>
      </w:r>
      <w:r/>
    </w:p>
    <w:p>
      <w:pPr>
        <w:ind w:firstLine="482"/>
        <w:jc w:val="left"/>
        <w:widowControl/>
        <w:rPr>
          <w:rFonts w:ascii="宋体" w:hAnsi="宋体" w:eastAsia="宋体" w:cs="Times New Roman"/>
          <w:b/>
          <w:color w:val="auto"/>
          <w:sz w:val="24"/>
          <w:szCs w:val="24"/>
          <w:highlight w:val="none"/>
          <w14:ligatures w14:val="none"/>
        </w:rPr>
      </w:pPr>
      <w:r>
        <w:rPr>
          <w:rFonts w:ascii="宋体" w:hAnsi="宋体" w:eastAsia="宋体" w:cs="Times New Roman"/>
          <w:b/>
          <w:color w:val="auto"/>
          <w:sz w:val="24"/>
          <w:szCs w:val="24"/>
          <w:highlight w:val="none"/>
          <w14:ligatures w14:val="none"/>
        </w:rPr>
        <w:t xml:space="preserve">4.1</w:t>
      </w:r>
      <w:r>
        <w:rPr>
          <w:rFonts w:hint="eastAsia" w:ascii="宋体" w:hAnsi="宋体" w:eastAsia="宋体" w:cs="Times New Roman"/>
          <w:b/>
          <w:color w:val="auto"/>
          <w:sz w:val="24"/>
          <w:szCs w:val="24"/>
          <w:highlight w:val="none"/>
          <w14:ligatures w14:val="none"/>
        </w:rPr>
        <w:t xml:space="preserve">无人机设备要求</w:t>
      </w:r>
      <w:r/>
    </w:p>
    <w:p>
      <w:pPr>
        <w:ind w:firstLine="480"/>
        <w:jc w:val="left"/>
        <w:widowControl/>
        <w:rPr>
          <w:rFonts w:ascii="宋体" w:hAnsi="宋体" w:eastAsia="宋体" w:cs="Times New Roman"/>
          <w:color w:val="auto"/>
          <w:sz w:val="24"/>
          <w:szCs w:val="24"/>
          <w:highlight w:val="none"/>
          <w14:ligatures w14:val="none"/>
        </w:rPr>
      </w:pPr>
      <w:r>
        <w:rPr>
          <w:rFonts w:hint="eastAsia" w:ascii="宋体" w:hAnsi="宋体" w:eastAsia="宋体" w:cs="Times New Roman"/>
          <w:bCs/>
          <w:color w:val="auto"/>
          <w:sz w:val="24"/>
          <w:szCs w:val="24"/>
          <w:highlight w:val="none"/>
          <w14:ligatures w14:val="none"/>
        </w:rPr>
        <w:t xml:space="preserve">▲</w:t>
      </w:r>
      <w:r>
        <w:rPr>
          <w:rFonts w:hint="eastAsia" w:ascii="宋体" w:hAnsi="宋体" w:eastAsia="宋体" w:cs="Times New Roman"/>
          <w:color w:val="auto"/>
          <w:sz w:val="24"/>
          <w:szCs w:val="24"/>
          <w:highlight w:val="none"/>
          <w14:ligatures w14:val="none"/>
        </w:rPr>
        <w:t xml:space="preserve">4</w:t>
      </w:r>
      <w:r>
        <w:rPr>
          <w:rFonts w:ascii="宋体" w:hAnsi="宋体" w:eastAsia="宋体" w:cs="Times New Roman"/>
          <w:color w:val="auto"/>
          <w:sz w:val="24"/>
          <w:szCs w:val="24"/>
          <w:highlight w:val="none"/>
          <w14:ligatures w14:val="none"/>
        </w:rPr>
        <w:t xml:space="preserve">.1.1</w:t>
      </w:r>
      <w:r>
        <w:rPr>
          <w:rFonts w:hint="eastAsia" w:ascii="宋体" w:hAnsi="宋体" w:cs="Times New Roman"/>
          <w:color w:val="auto"/>
          <w:sz w:val="24"/>
          <w:szCs w:val="24"/>
          <w:highlight w:val="none"/>
          <w:lang w:val="en-US" w:eastAsia="zh-CN"/>
          <w14:ligatures w14:val="none"/>
        </w:rPr>
        <w:t xml:space="preserve">投标人</w:t>
      </w:r>
      <w:r>
        <w:rPr>
          <w:rFonts w:hint="eastAsia" w:ascii="宋体" w:hAnsi="宋体" w:eastAsia="宋体" w:cs="Times New Roman"/>
          <w:color w:val="auto"/>
          <w:sz w:val="24"/>
          <w:szCs w:val="24"/>
          <w:highlight w:val="none"/>
          <w14:ligatures w14:val="none"/>
        </w:rPr>
        <w:t xml:space="preserve">需在香山配置专用机场及无人机。无人机配置热成像镜头、广角镜头、变焦镜头，另挂载喊话器与LED照明灯。</w:t>
      </w:r>
      <w:r/>
    </w:p>
    <w:p>
      <w:pPr>
        <w:ind w:firstLine="480"/>
        <w:jc w:val="left"/>
        <w:widowControl/>
        <w:rPr>
          <w:rFonts w:ascii="宋体" w:hAnsi="宋体" w:eastAsia="宋体" w:cs="Times New Roman"/>
          <w:color w:val="auto"/>
          <w:sz w:val="24"/>
          <w:szCs w:val="24"/>
          <w:highlight w:val="none"/>
          <w14:ligatures w14:val="none"/>
        </w:rPr>
      </w:pPr>
      <w:r>
        <w:rPr>
          <w:rFonts w:hint="eastAsia" w:ascii="宋体" w:hAnsi="宋体" w:eastAsia="宋体" w:cs="Times New Roman"/>
          <w:color w:val="auto"/>
          <w:sz w:val="24"/>
          <w:szCs w:val="24"/>
          <w:highlight w:val="none"/>
          <w14:ligatures w14:val="none"/>
        </w:rPr>
        <w:t xml:space="preserve">4</w:t>
      </w:r>
      <w:r>
        <w:rPr>
          <w:rFonts w:ascii="宋体" w:hAnsi="宋体" w:eastAsia="宋体" w:cs="Times New Roman"/>
          <w:color w:val="auto"/>
          <w:sz w:val="24"/>
          <w:szCs w:val="24"/>
          <w:highlight w:val="none"/>
          <w14:ligatures w14:val="none"/>
        </w:rPr>
        <w:t xml:space="preserve">.1.2</w:t>
      </w:r>
      <w:r>
        <w:rPr>
          <w:rFonts w:hint="eastAsia" w:ascii="宋体" w:hAnsi="宋体" w:eastAsia="宋体" w:cs="Times New Roman"/>
          <w:color w:val="auto"/>
          <w:sz w:val="24"/>
          <w:szCs w:val="24"/>
          <w:highlight w:val="none"/>
          <w14:ligatures w14:val="none"/>
        </w:rPr>
        <w:t xml:space="preserve">无人机</w:t>
      </w:r>
      <w:r>
        <w:rPr>
          <w:rFonts w:ascii="宋体" w:hAnsi="宋体" w:eastAsia="宋体" w:cs="Times New Roman"/>
          <w:color w:val="auto"/>
          <w:sz w:val="24"/>
          <w:szCs w:val="24"/>
          <w:highlight w:val="none"/>
          <w14:ligatures w14:val="none"/>
        </w:rPr>
        <w:t xml:space="preserve">重量：裸机重量</w:t>
      </w:r>
      <w:r>
        <w:rPr>
          <w:rFonts w:hint="eastAsia" w:ascii="宋体" w:hAnsi="宋体" w:eastAsia="宋体" w:cs="Times New Roman"/>
          <w:color w:val="auto"/>
          <w:sz w:val="24"/>
          <w:szCs w:val="24"/>
          <w:highlight w:val="none"/>
          <w14:ligatures w14:val="none"/>
        </w:rPr>
        <w:t xml:space="preserve">小于等于</w:t>
      </w:r>
      <w:r>
        <w:rPr>
          <w:rFonts w:ascii="宋体" w:hAnsi="宋体" w:eastAsia="宋体" w:cs="Times New Roman"/>
          <w:color w:val="auto"/>
          <w:sz w:val="24"/>
          <w:szCs w:val="24"/>
          <w:highlight w:val="none"/>
          <w14:ligatures w14:val="none"/>
        </w:rPr>
        <w:t xml:space="preserve">1500g，最大起飞重量</w:t>
      </w:r>
      <w:r>
        <w:rPr>
          <w:rFonts w:hint="eastAsia" w:ascii="宋体" w:hAnsi="宋体" w:eastAsia="宋体" w:cs="Times New Roman"/>
          <w:color w:val="auto"/>
          <w:sz w:val="24"/>
          <w:szCs w:val="24"/>
          <w:highlight w:val="none"/>
          <w14:ligatures w14:val="none"/>
        </w:rPr>
        <w:t xml:space="preserve">≥</w:t>
      </w:r>
      <w:r>
        <w:rPr>
          <w:rFonts w:ascii="宋体" w:hAnsi="宋体" w:eastAsia="宋体" w:cs="Times New Roman"/>
          <w:color w:val="auto"/>
          <w:sz w:val="24"/>
          <w:szCs w:val="24"/>
          <w:highlight w:val="none"/>
          <w14:ligatures w14:val="none"/>
        </w:rPr>
        <w:t xml:space="preserve">1500g</w:t>
      </w:r>
      <w:r>
        <w:rPr>
          <w:rFonts w:hint="eastAsia" w:ascii="宋体" w:hAnsi="宋体" w:eastAsia="宋体" w:cs="Times New Roman"/>
          <w:color w:val="auto"/>
          <w:sz w:val="24"/>
          <w:szCs w:val="24"/>
          <w:highlight w:val="none"/>
          <w14:ligatures w14:val="none"/>
        </w:rPr>
        <w:t xml:space="preserve">。</w:t>
      </w:r>
      <w:r/>
    </w:p>
    <w:p>
      <w:pPr>
        <w:ind w:firstLine="480"/>
        <w:jc w:val="left"/>
        <w:widowControl/>
        <w:rPr>
          <w:rFonts w:ascii="宋体" w:hAnsi="宋体" w:eastAsia="宋体" w:cs="Times New Roman"/>
          <w:color w:val="auto"/>
          <w:sz w:val="24"/>
          <w:szCs w:val="24"/>
          <w:highlight w:val="none"/>
          <w14:ligatures w14:val="none"/>
        </w:rPr>
      </w:pPr>
      <w:r>
        <w:rPr>
          <w:rFonts w:hint="eastAsia" w:ascii="宋体" w:hAnsi="宋体" w:eastAsia="宋体" w:cs="Times New Roman"/>
          <w:color w:val="auto"/>
          <w:sz w:val="24"/>
          <w:szCs w:val="24"/>
          <w:highlight w:val="none"/>
          <w14:ligatures w14:val="none"/>
        </w:rPr>
        <w:t xml:space="preserve">4</w:t>
      </w:r>
      <w:r>
        <w:rPr>
          <w:rFonts w:ascii="宋体" w:hAnsi="宋体" w:eastAsia="宋体" w:cs="Times New Roman"/>
          <w:color w:val="auto"/>
          <w:sz w:val="24"/>
          <w:szCs w:val="24"/>
          <w:highlight w:val="none"/>
          <w14:ligatures w14:val="none"/>
        </w:rPr>
        <w:t xml:space="preserve">.1.3轴距：对角线轴距：463.2 毫米，左右轴距：359.9 毫米，前后轴距：291.4 毫米</w:t>
      </w:r>
      <w:r/>
    </w:p>
    <w:p>
      <w:pPr>
        <w:ind w:firstLine="480"/>
        <w:jc w:val="left"/>
        <w:widowControl/>
        <w:rPr>
          <w:rFonts w:ascii="宋体" w:hAnsi="宋体" w:eastAsia="宋体" w:cs="Times New Roman"/>
          <w:color w:val="auto"/>
          <w:sz w:val="24"/>
          <w:szCs w:val="24"/>
          <w:highlight w:val="none"/>
          <w14:ligatures w14:val="none"/>
        </w:rPr>
      </w:pPr>
      <w:r>
        <w:rPr>
          <w:rFonts w:hint="eastAsia" w:ascii="宋体" w:hAnsi="宋体" w:eastAsia="宋体" w:cs="Times New Roman"/>
          <w:bCs/>
          <w:color w:val="auto"/>
          <w:sz w:val="24"/>
          <w:szCs w:val="24"/>
          <w:highlight w:val="none"/>
          <w14:ligatures w14:val="none"/>
        </w:rPr>
        <w:t xml:space="preserve">▲</w:t>
      </w:r>
      <w:r>
        <w:rPr>
          <w:rFonts w:ascii="宋体" w:hAnsi="宋体" w:eastAsia="宋体" w:cs="Times New Roman"/>
          <w:color w:val="auto"/>
          <w:sz w:val="24"/>
          <w:szCs w:val="24"/>
          <w:highlight w:val="none"/>
          <w14:ligatures w14:val="none"/>
        </w:rPr>
        <w:t xml:space="preserve">4.1.4最大飞行时间</w:t>
      </w:r>
      <w:r>
        <w:rPr>
          <w:rFonts w:hint="eastAsia" w:ascii="宋体" w:hAnsi="宋体" w:eastAsia="宋体" w:cs="Times New Roman"/>
          <w:color w:val="auto"/>
          <w:sz w:val="24"/>
          <w:szCs w:val="24"/>
          <w:highlight w:val="none"/>
          <w14:ligatures w14:val="none"/>
        </w:rPr>
        <w:t xml:space="preserve">不小于4</w:t>
      </w:r>
      <w:r>
        <w:rPr>
          <w:rFonts w:ascii="宋体" w:hAnsi="宋体" w:eastAsia="宋体" w:cs="Times New Roman"/>
          <w:color w:val="auto"/>
          <w:sz w:val="24"/>
          <w:szCs w:val="24"/>
          <w:highlight w:val="none"/>
          <w14:ligatures w14:val="none"/>
        </w:rPr>
        <w:t xml:space="preserve">5分钟</w:t>
      </w:r>
      <w:r/>
    </w:p>
    <w:p>
      <w:pPr>
        <w:ind w:firstLine="480"/>
        <w:jc w:val="left"/>
        <w:widowControl/>
        <w:rPr>
          <w:rFonts w:ascii="宋体" w:hAnsi="宋体" w:eastAsia="宋体" w:cs="Times New Roman"/>
          <w:color w:val="auto"/>
          <w:sz w:val="24"/>
          <w:szCs w:val="24"/>
          <w:highlight w:val="none"/>
          <w14:ligatures w14:val="none"/>
        </w:rPr>
      </w:pPr>
      <w:r>
        <w:rPr>
          <w:rFonts w:ascii="宋体" w:hAnsi="宋体" w:eastAsia="宋体" w:cs="Times New Roman"/>
          <w:color w:val="auto"/>
          <w:sz w:val="24"/>
          <w:szCs w:val="24"/>
          <w:highlight w:val="none"/>
          <w14:ligatures w14:val="none"/>
        </w:rPr>
        <w:t xml:space="preserve">4.1.5IP等级：IP54</w:t>
      </w:r>
      <w:r/>
    </w:p>
    <w:p>
      <w:pPr>
        <w:ind w:firstLine="480"/>
        <w:jc w:val="left"/>
        <w:widowControl/>
        <w:rPr>
          <w:rFonts w:ascii="宋体" w:hAnsi="宋体" w:eastAsia="宋体" w:cs="Times New Roman"/>
          <w:color w:val="auto"/>
          <w:sz w:val="24"/>
          <w:szCs w:val="24"/>
          <w:highlight w:val="none"/>
          <w14:ligatures w14:val="none"/>
        </w:rPr>
      </w:pPr>
      <w:r>
        <w:rPr>
          <w:rFonts w:ascii="宋体" w:hAnsi="宋体" w:eastAsia="宋体" w:cs="Times New Roman"/>
          <w:color w:val="auto"/>
          <w:sz w:val="24"/>
          <w:szCs w:val="24"/>
          <w:highlight w:val="none"/>
          <w14:ligatures w14:val="none"/>
        </w:rPr>
        <w:t xml:space="preserve">4.1.6最大抗风速：作业阶段抗风能力：12 米/秒，起降阶段抗风能力：8 米/秒</w:t>
      </w:r>
      <w:r/>
    </w:p>
    <w:p>
      <w:pPr>
        <w:ind w:firstLine="480"/>
        <w:jc w:val="left"/>
        <w:widowControl/>
        <w:rPr>
          <w:rFonts w:ascii="宋体" w:hAnsi="宋体" w:eastAsia="宋体" w:cs="Times New Roman"/>
          <w:color w:val="auto"/>
          <w:sz w:val="24"/>
          <w:szCs w:val="24"/>
          <w:highlight w:val="none"/>
          <w14:ligatures w14:val="none"/>
        </w:rPr>
      </w:pPr>
      <w:r>
        <w:rPr>
          <w:rFonts w:ascii="宋体" w:hAnsi="宋体" w:eastAsia="宋体" w:cs="Times New Roman"/>
          <w:color w:val="auto"/>
          <w:sz w:val="24"/>
          <w:szCs w:val="24"/>
          <w:highlight w:val="none"/>
          <w14:ligatures w14:val="none"/>
        </w:rPr>
        <w:t xml:space="preserve">4.1.7最大飞行速度：普通挡，开启避障：前飞 15 米/秒，后飞 12 米/秒，侧飞 10 米/秒</w:t>
      </w:r>
      <w:r>
        <w:rPr>
          <w:rFonts w:hint="eastAsia" w:ascii="宋体" w:hAnsi="宋体" w:eastAsia="宋体" w:cs="Times New Roman"/>
          <w:color w:val="auto"/>
          <w:sz w:val="24"/>
          <w:szCs w:val="24"/>
          <w:highlight w:val="none"/>
          <w14:ligatures w14:val="none"/>
        </w:rPr>
        <w:t xml:space="preserve">；运动挡：前飞</w:t>
      </w:r>
      <w:r>
        <w:rPr>
          <w:rFonts w:ascii="宋体" w:hAnsi="宋体" w:eastAsia="宋体" w:cs="Times New Roman"/>
          <w:color w:val="auto"/>
          <w:sz w:val="24"/>
          <w:szCs w:val="24"/>
          <w:highlight w:val="none"/>
          <w14:ligatures w14:val="none"/>
        </w:rPr>
        <w:t xml:space="preserve"> 21 米/秒，后飞 18 米/秒，侧飞 16 米/秒</w:t>
      </w:r>
      <w:r/>
    </w:p>
    <w:p>
      <w:pPr>
        <w:ind w:firstLine="480"/>
        <w:jc w:val="left"/>
        <w:widowControl/>
        <w:rPr>
          <w:rFonts w:ascii="宋体" w:hAnsi="宋体" w:eastAsia="宋体" w:cs="Times New Roman"/>
          <w:color w:val="auto"/>
          <w:sz w:val="24"/>
          <w:szCs w:val="24"/>
          <w:highlight w:val="none"/>
          <w14:ligatures w14:val="none"/>
        </w:rPr>
      </w:pPr>
      <w:r>
        <w:rPr>
          <w:rFonts w:ascii="宋体" w:hAnsi="宋体" w:eastAsia="宋体" w:cs="Times New Roman"/>
          <w:color w:val="auto"/>
          <w:sz w:val="24"/>
          <w:szCs w:val="24"/>
          <w:highlight w:val="none"/>
          <w14:ligatures w14:val="none"/>
        </w:rPr>
        <w:t xml:space="preserve">4.1.8最大作业半径：10km</w:t>
      </w:r>
      <w:r>
        <w:rPr>
          <w:rFonts w:hint="eastAsia" w:ascii="宋体" w:hAnsi="宋体" w:eastAsia="宋体" w:cs="Times New Roman"/>
          <w:color w:val="auto"/>
          <w:sz w:val="24"/>
          <w:szCs w:val="24"/>
          <w:highlight w:val="none"/>
          <w14:ligatures w14:val="none"/>
        </w:rPr>
        <w:t xml:space="preserve">；</w:t>
      </w:r>
      <w:r>
        <w:rPr>
          <w:rFonts w:ascii="宋体" w:hAnsi="宋体" w:eastAsia="宋体" w:cs="Times New Roman"/>
          <w:color w:val="auto"/>
          <w:sz w:val="24"/>
          <w:szCs w:val="24"/>
          <w:highlight w:val="none"/>
          <w14:ligatures w14:val="none"/>
        </w:rPr>
        <w:t xml:space="preserve">最大续航里程</w:t>
      </w:r>
      <w:r>
        <w:rPr>
          <w:rFonts w:hint="eastAsia" w:ascii="宋体" w:hAnsi="宋体" w:eastAsia="宋体" w:cs="Times New Roman"/>
          <w:color w:val="auto"/>
          <w:sz w:val="24"/>
          <w:szCs w:val="24"/>
          <w:highlight w:val="none"/>
          <w14:ligatures w14:val="none"/>
        </w:rPr>
        <w:t xml:space="preserve">≥</w:t>
      </w:r>
      <w:r>
        <w:rPr>
          <w:rFonts w:ascii="宋体" w:hAnsi="宋体" w:eastAsia="宋体" w:cs="Times New Roman"/>
          <w:color w:val="auto"/>
          <w:sz w:val="24"/>
          <w:szCs w:val="24"/>
          <w:highlight w:val="none"/>
          <w14:ligatures w14:val="none"/>
        </w:rPr>
        <w:t xml:space="preserve">40km</w:t>
      </w:r>
      <w:r>
        <w:rPr>
          <w:rFonts w:hint="eastAsia" w:ascii="宋体" w:hAnsi="宋体" w:eastAsia="宋体" w:cs="Times New Roman"/>
          <w:color w:val="auto"/>
          <w:sz w:val="24"/>
          <w:szCs w:val="24"/>
          <w:highlight w:val="none"/>
          <w14:ligatures w14:val="none"/>
        </w:rPr>
        <w:t xml:space="preserve">；</w:t>
      </w:r>
      <w:r/>
    </w:p>
    <w:p>
      <w:pPr>
        <w:ind w:firstLine="480"/>
        <w:jc w:val="left"/>
        <w:widowControl/>
        <w:rPr>
          <w:rFonts w:ascii="宋体" w:hAnsi="宋体" w:eastAsia="宋体" w:cs="Times New Roman"/>
          <w:color w:val="auto"/>
          <w:sz w:val="24"/>
          <w:szCs w:val="24"/>
          <w:highlight w:val="none"/>
          <w14:ligatures w14:val="none"/>
        </w:rPr>
      </w:pPr>
      <w:r>
        <w:rPr>
          <w:rFonts w:ascii="宋体" w:hAnsi="宋体" w:eastAsia="宋体" w:cs="Times New Roman"/>
          <w:color w:val="auto"/>
          <w:sz w:val="24"/>
          <w:szCs w:val="24"/>
          <w:highlight w:val="none"/>
          <w14:ligatures w14:val="none"/>
        </w:rPr>
        <w:t xml:space="preserve">4.1.9</w:t>
      </w:r>
      <w:r>
        <w:rPr>
          <w:rFonts w:hint="eastAsia" w:ascii="宋体" w:hAnsi="宋体" w:eastAsia="宋体" w:cs="Times New Roman"/>
          <w:color w:val="auto"/>
          <w:sz w:val="24"/>
          <w:szCs w:val="24"/>
          <w:highlight w:val="none"/>
          <w14:ligatures w14:val="none"/>
        </w:rPr>
        <w:t xml:space="preserve">配置</w:t>
      </w:r>
      <w:r>
        <w:rPr>
          <w:rFonts w:ascii="宋体" w:hAnsi="宋体" w:eastAsia="宋体" w:cs="Times New Roman"/>
          <w:color w:val="auto"/>
          <w:sz w:val="24"/>
          <w:szCs w:val="24"/>
          <w:highlight w:val="none"/>
          <w14:ligatures w14:val="none"/>
        </w:rPr>
        <w:t xml:space="preserve">GNSS:GPS + Galileo + BeiDou + GLONASS（仅在 RTK 模块开启时支持 GLONASS）</w:t>
      </w:r>
      <w:r>
        <w:rPr>
          <w:rFonts w:hint="eastAsia" w:ascii="宋体" w:hAnsi="宋体" w:eastAsia="宋体" w:cs="Times New Roman"/>
          <w:color w:val="auto"/>
          <w:sz w:val="24"/>
          <w:szCs w:val="24"/>
          <w:highlight w:val="none"/>
          <w14:ligatures w14:val="none"/>
        </w:rPr>
        <w:t xml:space="preserve">；</w:t>
      </w:r>
      <w:r/>
    </w:p>
    <w:p>
      <w:pPr>
        <w:ind w:firstLine="480"/>
        <w:jc w:val="left"/>
        <w:widowControl/>
        <w:rPr>
          <w:rFonts w:ascii="宋体" w:hAnsi="宋体" w:eastAsia="宋体" w:cs="Times New Roman"/>
          <w:color w:val="auto"/>
          <w:sz w:val="24"/>
          <w:szCs w:val="24"/>
          <w:highlight w:val="none"/>
          <w14:ligatures w14:val="none"/>
        </w:rPr>
      </w:pPr>
      <w:r>
        <w:rPr>
          <w:rFonts w:ascii="宋体" w:hAnsi="宋体" w:eastAsia="宋体" w:cs="Times New Roman"/>
          <w:color w:val="auto"/>
          <w:sz w:val="24"/>
          <w:szCs w:val="24"/>
          <w:highlight w:val="none"/>
          <w14:ligatures w14:val="none"/>
        </w:rPr>
        <w:t xml:space="preserve">4.1.10工作温度：-20℃ 至 45℃</w:t>
      </w:r>
      <w:r>
        <w:rPr>
          <w:rFonts w:hint="eastAsia" w:ascii="宋体" w:hAnsi="宋体" w:eastAsia="宋体" w:cs="Times New Roman"/>
          <w:color w:val="auto"/>
          <w:sz w:val="24"/>
          <w:szCs w:val="24"/>
          <w:highlight w:val="none"/>
          <w14:ligatures w14:val="none"/>
        </w:rPr>
        <w:t xml:space="preserve">；</w:t>
      </w:r>
      <w:r/>
    </w:p>
    <w:p>
      <w:pPr>
        <w:ind w:firstLine="480"/>
        <w:jc w:val="left"/>
        <w:widowControl/>
        <w:rPr>
          <w:rFonts w:ascii="宋体" w:hAnsi="宋体" w:eastAsia="宋体" w:cs="Times New Roman"/>
          <w:color w:val="auto"/>
          <w:sz w:val="24"/>
          <w:szCs w:val="24"/>
          <w:highlight w:val="none"/>
          <w14:ligatures w14:val="none"/>
        </w:rPr>
      </w:pPr>
      <w:r>
        <w:rPr>
          <w:rFonts w:hint="eastAsia" w:ascii="宋体" w:hAnsi="宋体" w:eastAsia="宋体" w:cs="Times New Roman"/>
          <w:color w:val="auto"/>
          <w:sz w:val="24"/>
          <w:szCs w:val="24"/>
          <w:highlight w:val="none"/>
          <w14:ligatures w14:val="none"/>
        </w:rPr>
        <w:t xml:space="preserve">4</w:t>
      </w:r>
      <w:r>
        <w:rPr>
          <w:rFonts w:ascii="宋体" w:hAnsi="宋体" w:eastAsia="宋体" w:cs="Times New Roman"/>
          <w:color w:val="auto"/>
          <w:sz w:val="24"/>
          <w:szCs w:val="24"/>
          <w:highlight w:val="none"/>
          <w14:ligatures w14:val="none"/>
        </w:rPr>
        <w:t xml:space="preserve">.1.11</w:t>
      </w:r>
      <w:r>
        <w:rPr>
          <w:rFonts w:hint="eastAsia" w:ascii="宋体" w:hAnsi="宋体" w:eastAsia="宋体" w:cs="Times New Roman"/>
          <w:color w:val="auto"/>
          <w:sz w:val="24"/>
          <w:szCs w:val="24"/>
          <w:highlight w:val="none"/>
          <w14:ligatures w14:val="none"/>
        </w:rPr>
        <w:t xml:space="preserve">广角相机。</w:t>
      </w:r>
      <w:r>
        <w:rPr>
          <w:rFonts w:ascii="宋体" w:hAnsi="宋体" w:eastAsia="宋体" w:cs="Times New Roman"/>
          <w:color w:val="auto"/>
          <w:sz w:val="24"/>
          <w:szCs w:val="24"/>
          <w:highlight w:val="none"/>
          <w14:ligatures w14:val="none"/>
        </w:rPr>
        <w:t xml:space="preserve">传感器</w:t>
      </w:r>
      <w:r>
        <w:rPr>
          <w:rFonts w:hint="eastAsia" w:ascii="宋体" w:hAnsi="宋体" w:eastAsia="宋体" w:cs="Times New Roman"/>
          <w:color w:val="auto"/>
          <w:sz w:val="24"/>
          <w:szCs w:val="24"/>
          <w:highlight w:val="none"/>
          <w14:ligatures w14:val="none"/>
        </w:rPr>
        <w:t xml:space="preserve">≥</w:t>
      </w:r>
      <w:r>
        <w:rPr>
          <w:rFonts w:ascii="宋体" w:hAnsi="宋体" w:eastAsia="宋体" w:cs="Times New Roman"/>
          <w:color w:val="auto"/>
          <w:sz w:val="24"/>
          <w:szCs w:val="24"/>
          <w:highlight w:val="none"/>
          <w14:ligatures w14:val="none"/>
        </w:rPr>
        <w:t xml:space="preserve">4/3 CMOS</w:t>
      </w:r>
      <w:r>
        <w:rPr>
          <w:rFonts w:hint="eastAsia" w:ascii="宋体" w:hAnsi="宋体" w:eastAsia="宋体" w:cs="Times New Roman"/>
          <w:color w:val="auto"/>
          <w:sz w:val="24"/>
          <w:szCs w:val="24"/>
          <w:highlight w:val="none"/>
          <w14:ligatures w14:val="none"/>
        </w:rPr>
        <w:t xml:space="preserve">；</w:t>
      </w:r>
      <w:r>
        <w:rPr>
          <w:rFonts w:ascii="宋体" w:hAnsi="宋体" w:eastAsia="宋体" w:cs="Times New Roman"/>
          <w:color w:val="auto"/>
          <w:sz w:val="24"/>
          <w:szCs w:val="24"/>
          <w:highlight w:val="none"/>
          <w14:ligatures w14:val="none"/>
        </w:rPr>
        <w:t xml:space="preserve">2000万</w:t>
      </w:r>
      <w:r>
        <w:rPr>
          <w:rFonts w:hint="eastAsia" w:ascii="宋体" w:hAnsi="宋体" w:eastAsia="宋体" w:cs="Times New Roman"/>
          <w:color w:val="auto"/>
          <w:sz w:val="24"/>
          <w:szCs w:val="24"/>
          <w:highlight w:val="none"/>
          <w14:ligatures w14:val="none"/>
        </w:rPr>
        <w:t xml:space="preserve">像素；</w:t>
      </w:r>
      <w:r>
        <w:rPr>
          <w:rFonts w:ascii="宋体" w:hAnsi="宋体" w:eastAsia="宋体" w:cs="Times New Roman"/>
          <w:color w:val="auto"/>
          <w:sz w:val="24"/>
          <w:szCs w:val="24"/>
          <w:highlight w:val="none"/>
          <w14:ligatures w14:val="none"/>
        </w:rPr>
        <w:t xml:space="preserve">快门速度：电子快门：8 秒至 1/8000 秒</w:t>
      </w:r>
      <w:r>
        <w:rPr>
          <w:rFonts w:hint="eastAsia" w:ascii="宋体" w:hAnsi="宋体" w:eastAsia="宋体" w:cs="Times New Roman"/>
          <w:color w:val="auto"/>
          <w:sz w:val="24"/>
          <w:szCs w:val="24"/>
          <w:highlight w:val="none"/>
          <w14:ligatures w14:val="none"/>
        </w:rPr>
        <w:t xml:space="preserve">；机械快门：</w:t>
      </w:r>
      <w:r>
        <w:rPr>
          <w:rFonts w:ascii="宋体" w:hAnsi="宋体" w:eastAsia="宋体" w:cs="Times New Roman"/>
          <w:color w:val="auto"/>
          <w:sz w:val="24"/>
          <w:szCs w:val="24"/>
          <w:highlight w:val="none"/>
          <w14:ligatures w14:val="none"/>
        </w:rPr>
        <w:t xml:space="preserve">8 秒至 1/2000 秒</w:t>
      </w:r>
      <w:r>
        <w:rPr>
          <w:rFonts w:hint="eastAsia" w:ascii="宋体" w:hAnsi="宋体" w:eastAsia="宋体" w:cs="Times New Roman"/>
          <w:color w:val="auto"/>
          <w:sz w:val="24"/>
          <w:szCs w:val="24"/>
          <w:highlight w:val="none"/>
          <w14:ligatures w14:val="none"/>
        </w:rPr>
        <w:t xml:space="preserve">；</w:t>
      </w:r>
      <w:r>
        <w:rPr>
          <w:rFonts w:ascii="宋体" w:hAnsi="宋体" w:eastAsia="宋体" w:cs="Times New Roman"/>
          <w:color w:val="auto"/>
          <w:sz w:val="24"/>
          <w:szCs w:val="24"/>
          <w:highlight w:val="none"/>
          <w14:ligatures w14:val="none"/>
        </w:rPr>
        <w:t xml:space="preserve">最大照片尺寸：5280 × 3956</w:t>
      </w:r>
      <w:r>
        <w:rPr>
          <w:rFonts w:hint="eastAsia" w:ascii="宋体" w:hAnsi="宋体" w:eastAsia="宋体" w:cs="Times New Roman"/>
          <w:color w:val="auto"/>
          <w:sz w:val="24"/>
          <w:szCs w:val="24"/>
          <w:highlight w:val="none"/>
          <w14:ligatures w14:val="none"/>
        </w:rPr>
        <w:t xml:space="preserve">；</w:t>
      </w:r>
      <w:r>
        <w:rPr>
          <w:rFonts w:ascii="宋体" w:hAnsi="宋体" w:eastAsia="宋体" w:cs="Times New Roman"/>
          <w:color w:val="auto"/>
          <w:sz w:val="24"/>
          <w:szCs w:val="24"/>
          <w:highlight w:val="none"/>
          <w14:ligatures w14:val="none"/>
        </w:rPr>
        <w:t xml:space="preserve">视频码率：4K：130Mbps，FHD：70Mbps</w:t>
      </w:r>
      <w:r>
        <w:rPr>
          <w:rFonts w:hint="eastAsia" w:ascii="宋体" w:hAnsi="宋体" w:eastAsia="宋体" w:cs="Times New Roman"/>
          <w:color w:val="auto"/>
          <w:sz w:val="24"/>
          <w:szCs w:val="24"/>
          <w:highlight w:val="none"/>
          <w14:ligatures w14:val="none"/>
        </w:rPr>
        <w:t xml:space="preserve">；</w:t>
      </w:r>
      <w:r/>
    </w:p>
    <w:p>
      <w:pPr>
        <w:ind w:firstLine="480"/>
        <w:jc w:val="left"/>
        <w:widowControl/>
        <w:rPr>
          <w:rFonts w:ascii="宋体" w:hAnsi="宋体" w:eastAsia="宋体" w:cs="Times New Roman"/>
          <w:color w:val="auto"/>
          <w:sz w:val="24"/>
          <w:szCs w:val="24"/>
          <w:highlight w:val="none"/>
          <w14:ligatures w14:val="none"/>
        </w:rPr>
      </w:pPr>
      <w:r>
        <w:rPr>
          <w:rFonts w:ascii="宋体" w:hAnsi="宋体" w:eastAsia="宋体" w:cs="Times New Roman"/>
          <w:color w:val="auto"/>
          <w:sz w:val="24"/>
          <w:szCs w:val="24"/>
          <w:highlight w:val="none"/>
          <w14:ligatures w14:val="none"/>
        </w:rPr>
        <w:t xml:space="preserve">4.1.12</w:t>
      </w:r>
      <w:r>
        <w:rPr>
          <w:rFonts w:hint="eastAsia" w:ascii="宋体" w:hAnsi="宋体" w:eastAsia="宋体" w:cs="Times New Roman"/>
          <w:color w:val="auto"/>
          <w:sz w:val="24"/>
          <w:szCs w:val="24"/>
          <w:highlight w:val="none"/>
          <w14:ligatures w14:val="none"/>
        </w:rPr>
        <w:t xml:space="preserve">长焦相机。</w:t>
      </w:r>
      <w:r>
        <w:rPr>
          <w:rFonts w:ascii="宋体" w:hAnsi="宋体" w:eastAsia="宋体" w:cs="Times New Roman"/>
          <w:color w:val="auto"/>
          <w:sz w:val="24"/>
          <w:szCs w:val="24"/>
          <w:highlight w:val="none"/>
          <w14:ligatures w14:val="none"/>
        </w:rPr>
        <w:t xml:space="preserve">传感器：1/2 英寸 CMOS</w:t>
      </w:r>
      <w:r>
        <w:rPr>
          <w:rFonts w:hint="eastAsia" w:ascii="宋体" w:hAnsi="宋体" w:eastAsia="宋体" w:cs="Times New Roman"/>
          <w:color w:val="auto"/>
          <w:sz w:val="24"/>
          <w:szCs w:val="24"/>
          <w:highlight w:val="none"/>
          <w14:ligatures w14:val="none"/>
        </w:rPr>
        <w:t xml:space="preserve">；1</w:t>
      </w:r>
      <w:r>
        <w:rPr>
          <w:rFonts w:ascii="宋体" w:hAnsi="宋体" w:eastAsia="宋体" w:cs="Times New Roman"/>
          <w:color w:val="auto"/>
          <w:sz w:val="24"/>
          <w:szCs w:val="24"/>
          <w:highlight w:val="none"/>
          <w14:ligatures w14:val="none"/>
        </w:rPr>
        <w:t xml:space="preserve">200万</w:t>
      </w:r>
      <w:r>
        <w:rPr>
          <w:rFonts w:hint="eastAsia" w:ascii="宋体" w:hAnsi="宋体" w:eastAsia="宋体" w:cs="Times New Roman"/>
          <w:color w:val="auto"/>
          <w:sz w:val="24"/>
          <w:szCs w:val="24"/>
          <w:highlight w:val="none"/>
          <w14:ligatures w14:val="none"/>
        </w:rPr>
        <w:t xml:space="preserve">像素；</w:t>
      </w:r>
      <w:r>
        <w:rPr>
          <w:rFonts w:ascii="宋体" w:hAnsi="宋体" w:eastAsia="宋体" w:cs="Times New Roman"/>
          <w:color w:val="auto"/>
          <w:sz w:val="24"/>
          <w:szCs w:val="24"/>
          <w:highlight w:val="none"/>
          <w14:ligatures w14:val="none"/>
        </w:rPr>
        <w:t xml:space="preserve">最大照片尺寸：4000*3000</w:t>
      </w:r>
      <w:r>
        <w:rPr>
          <w:rFonts w:hint="eastAsia" w:ascii="宋体" w:hAnsi="宋体" w:eastAsia="宋体" w:cs="Times New Roman"/>
          <w:color w:val="auto"/>
          <w:sz w:val="24"/>
          <w:szCs w:val="24"/>
          <w:highlight w:val="none"/>
          <w14:ligatures w14:val="none"/>
        </w:rPr>
        <w:t xml:space="preserve">；</w:t>
      </w:r>
      <w:r>
        <w:rPr>
          <w:rFonts w:ascii="宋体" w:hAnsi="宋体" w:eastAsia="宋体" w:cs="Times New Roman"/>
          <w:color w:val="auto"/>
          <w:sz w:val="24"/>
          <w:szCs w:val="24"/>
          <w:highlight w:val="none"/>
          <w14:ligatures w14:val="none"/>
        </w:rPr>
        <w:t xml:space="preserve">视频码率：4K：130Mbps，FHD：70Mbps</w:t>
      </w:r>
      <w:r>
        <w:rPr>
          <w:rFonts w:hint="eastAsia" w:ascii="宋体" w:hAnsi="宋体" w:eastAsia="宋体" w:cs="Times New Roman"/>
          <w:color w:val="auto"/>
          <w:sz w:val="24"/>
          <w:szCs w:val="24"/>
          <w:highlight w:val="none"/>
          <w14:ligatures w14:val="none"/>
        </w:rPr>
        <w:t xml:space="preserve">；</w:t>
      </w:r>
      <w:r>
        <w:rPr>
          <w:rFonts w:ascii="宋体" w:hAnsi="宋体" w:eastAsia="宋体" w:cs="Times New Roman"/>
          <w:color w:val="auto"/>
          <w:sz w:val="24"/>
          <w:szCs w:val="24"/>
          <w:highlight w:val="none"/>
          <w14:ligatures w14:val="none"/>
        </w:rPr>
        <w:t xml:space="preserve">数字变焦：8 倍（混合变焦 56 倍）</w:t>
      </w:r>
      <w:r/>
    </w:p>
    <w:p>
      <w:pPr>
        <w:ind w:firstLine="480"/>
        <w:jc w:val="left"/>
        <w:widowControl/>
        <w:rPr>
          <w:rFonts w:ascii="宋体" w:hAnsi="宋体" w:eastAsia="宋体" w:cs="Times New Roman"/>
          <w:color w:val="auto"/>
          <w:sz w:val="24"/>
          <w:szCs w:val="24"/>
          <w:highlight w:val="none"/>
          <w14:ligatures w14:val="none"/>
        </w:rPr>
      </w:pPr>
      <w:r>
        <w:rPr>
          <w:rFonts w:ascii="宋体" w:hAnsi="宋体" w:eastAsia="宋体" w:cs="Times New Roman"/>
          <w:color w:val="auto"/>
          <w:sz w:val="24"/>
          <w:szCs w:val="24"/>
          <w:highlight w:val="none"/>
          <w14:ligatures w14:val="none"/>
        </w:rPr>
        <w:t xml:space="preserve">4.1.13最大信号有效距离：FCC：15 公里CE：8 公里SRRC：8 公里MIC：8 公里</w:t>
      </w:r>
      <w:r>
        <w:rPr>
          <w:rFonts w:hint="eastAsia" w:ascii="宋体" w:hAnsi="宋体" w:eastAsia="宋体" w:cs="Times New Roman"/>
          <w:color w:val="auto"/>
          <w:sz w:val="24"/>
          <w:szCs w:val="24"/>
          <w:highlight w:val="none"/>
          <w14:ligatures w14:val="none"/>
        </w:rPr>
        <w:t xml:space="preserve">功能特点：</w:t>
      </w:r>
      <w:r/>
    </w:p>
    <w:p>
      <w:pPr>
        <w:ind w:firstLine="480"/>
        <w:jc w:val="left"/>
        <w:widowControl/>
        <w:rPr>
          <w:rFonts w:ascii="宋体" w:hAnsi="宋体" w:eastAsia="宋体" w:cs="Times New Roman"/>
          <w:color w:val="auto"/>
          <w:sz w:val="24"/>
          <w:szCs w:val="24"/>
          <w:highlight w:val="none"/>
          <w14:ligatures w14:val="none"/>
        </w:rPr>
      </w:pPr>
      <w:r>
        <w:rPr>
          <w:rFonts w:ascii="宋体" w:hAnsi="宋体" w:eastAsia="宋体" w:cs="Times New Roman"/>
          <w:color w:val="auto"/>
          <w:sz w:val="24"/>
          <w:szCs w:val="24"/>
          <w:highlight w:val="none"/>
          <w14:ligatures w14:val="none"/>
        </w:rPr>
        <w:t xml:space="preserve">4.1.14机身具备双目视觉及近红外传感器，全方位避障，保障飞行安全</w:t>
      </w:r>
      <w:r/>
    </w:p>
    <w:p>
      <w:pPr>
        <w:ind w:firstLine="480"/>
        <w:jc w:val="left"/>
        <w:widowControl/>
        <w:rPr>
          <w:rFonts w:ascii="宋体" w:hAnsi="宋体" w:eastAsia="宋体" w:cs="Times New Roman"/>
          <w:color w:val="auto"/>
          <w:sz w:val="24"/>
          <w:szCs w:val="24"/>
          <w:highlight w:val="none"/>
          <w14:ligatures w14:val="none"/>
        </w:rPr>
      </w:pPr>
      <w:r>
        <w:rPr>
          <w:rFonts w:hint="eastAsia" w:ascii="宋体" w:hAnsi="宋体" w:eastAsia="宋体" w:cs="Times New Roman"/>
          <w:color w:val="auto"/>
          <w:sz w:val="24"/>
          <w:szCs w:val="24"/>
          <w:highlight w:val="none"/>
          <w14:ligatures w14:val="none"/>
        </w:rPr>
        <w:t xml:space="preserve">支持</w:t>
      </w:r>
      <w:r>
        <w:rPr>
          <w:rFonts w:ascii="宋体" w:hAnsi="宋体" w:eastAsia="宋体" w:cs="Times New Roman"/>
          <w:color w:val="auto"/>
          <w:sz w:val="24"/>
          <w:szCs w:val="24"/>
          <w:highlight w:val="none"/>
          <w14:ligatures w14:val="none"/>
        </w:rPr>
        <w:t xml:space="preserve">无线充电</w:t>
      </w:r>
      <w:r>
        <w:rPr>
          <w:rFonts w:hint="eastAsia" w:ascii="宋体" w:hAnsi="宋体" w:eastAsia="宋体" w:cs="Times New Roman"/>
          <w:color w:val="auto"/>
          <w:sz w:val="24"/>
          <w:szCs w:val="24"/>
          <w:highlight w:val="none"/>
          <w14:ligatures w14:val="none"/>
        </w:rPr>
        <w:t xml:space="preserve">功能</w:t>
      </w:r>
      <w:r>
        <w:rPr>
          <w:rFonts w:ascii="宋体" w:hAnsi="宋体" w:eastAsia="宋体" w:cs="Times New Roman"/>
          <w:color w:val="auto"/>
          <w:sz w:val="24"/>
          <w:szCs w:val="24"/>
          <w:highlight w:val="none"/>
          <w14:ligatures w14:val="none"/>
        </w:rPr>
        <w:t xml:space="preserve">。</w:t>
      </w:r>
      <w:r/>
    </w:p>
    <w:p>
      <w:pPr>
        <w:ind w:firstLine="480"/>
        <w:jc w:val="left"/>
        <w:widowControl/>
        <w:rPr>
          <w:rFonts w:ascii="宋体" w:hAnsi="宋体" w:eastAsia="宋体" w:cs="Times New Roman"/>
          <w:color w:val="auto"/>
          <w:sz w:val="24"/>
          <w:szCs w:val="24"/>
          <w:highlight w:val="none"/>
          <w14:ligatures w14:val="none"/>
        </w:rPr>
      </w:pPr>
      <w:r>
        <w:rPr>
          <w:rFonts w:hint="eastAsia" w:ascii="宋体" w:hAnsi="宋体" w:eastAsia="宋体" w:cs="Times New Roman"/>
          <w:color w:val="auto"/>
          <w:sz w:val="24"/>
          <w:szCs w:val="24"/>
          <w:highlight w:val="none"/>
          <w14:ligatures w14:val="none"/>
        </w:rPr>
        <w:t xml:space="preserve">4</w:t>
      </w:r>
      <w:r>
        <w:rPr>
          <w:rFonts w:ascii="宋体" w:hAnsi="宋体" w:eastAsia="宋体" w:cs="Times New Roman"/>
          <w:color w:val="auto"/>
          <w:sz w:val="24"/>
          <w:szCs w:val="24"/>
          <w:highlight w:val="none"/>
          <w14:ligatures w14:val="none"/>
        </w:rPr>
        <w:t xml:space="preserve">.4.15</w:t>
      </w:r>
      <w:r>
        <w:rPr>
          <w:rFonts w:hint="eastAsia" w:ascii="宋体" w:hAnsi="宋体" w:eastAsia="宋体" w:cs="Times New Roman"/>
          <w:color w:val="auto"/>
          <w:sz w:val="24"/>
          <w:szCs w:val="24"/>
          <w:highlight w:val="none"/>
          <w14:ligatures w14:val="none"/>
        </w:rPr>
        <w:t xml:space="preserve">备用一套机场内飞机辅助遥控器、一块标准版电池。</w:t>
      </w:r>
      <w:r/>
    </w:p>
    <w:p>
      <w:pPr>
        <w:ind w:firstLine="482"/>
        <w:jc w:val="left"/>
        <w:widowControl/>
        <w:rPr>
          <w:rFonts w:ascii="宋体" w:hAnsi="宋体" w:eastAsia="宋体" w:cs="Times New Roman"/>
          <w:b/>
          <w:color w:val="auto"/>
          <w:sz w:val="24"/>
          <w:szCs w:val="24"/>
          <w:highlight w:val="none"/>
          <w14:ligatures w14:val="none"/>
        </w:rPr>
      </w:pPr>
      <w:r>
        <w:rPr>
          <w:rFonts w:ascii="宋体" w:hAnsi="宋体" w:eastAsia="宋体" w:cs="Times New Roman"/>
          <w:b/>
          <w:color w:val="auto"/>
          <w:sz w:val="24"/>
          <w:szCs w:val="24"/>
          <w:highlight w:val="none"/>
          <w14:ligatures w14:val="none"/>
        </w:rPr>
        <w:t xml:space="preserve">4.2</w:t>
      </w:r>
      <w:r>
        <w:rPr>
          <w:rFonts w:hint="eastAsia" w:ascii="宋体" w:hAnsi="宋体" w:eastAsia="宋体" w:cs="Times New Roman"/>
          <w:b/>
          <w:color w:val="auto"/>
          <w:sz w:val="24"/>
          <w:szCs w:val="24"/>
          <w:highlight w:val="none"/>
          <w14:ligatures w14:val="none"/>
        </w:rPr>
        <w:t xml:space="preserve">无人机机场</w:t>
      </w:r>
      <w:r>
        <w:rPr>
          <w:rFonts w:ascii="宋体" w:hAnsi="宋体" w:eastAsia="宋体" w:cs="Times New Roman"/>
          <w:b/>
          <w:color w:val="auto"/>
          <w:sz w:val="24"/>
          <w:szCs w:val="24"/>
          <w:highlight w:val="none"/>
          <w14:ligatures w14:val="none"/>
        </w:rPr>
        <w:t xml:space="preserve">。</w:t>
      </w:r>
      <w:r/>
    </w:p>
    <w:p>
      <w:pPr>
        <w:ind w:firstLine="480"/>
        <w:jc w:val="left"/>
        <w:widowControl/>
        <w:rPr>
          <w:rFonts w:ascii="宋体" w:hAnsi="宋体" w:eastAsia="宋体" w:cs="Times New Roman"/>
          <w:color w:val="auto"/>
          <w:sz w:val="24"/>
          <w:szCs w:val="24"/>
          <w:highlight w:val="none"/>
          <w14:ligatures w14:val="none"/>
        </w:rPr>
      </w:pPr>
      <w:r>
        <w:rPr>
          <w:rFonts w:ascii="宋体" w:hAnsi="宋体" w:eastAsia="宋体" w:cs="Times New Roman"/>
          <w:color w:val="auto"/>
          <w:sz w:val="24"/>
          <w:szCs w:val="24"/>
          <w:highlight w:val="none"/>
          <w14:ligatures w14:val="none"/>
        </w:rPr>
        <w:t xml:space="preserve">4.2.1</w:t>
      </w:r>
      <w:r>
        <w:rPr>
          <w:rFonts w:hint="eastAsia" w:ascii="宋体" w:hAnsi="宋体" w:eastAsia="宋体" w:cs="Times New Roman"/>
          <w:color w:val="auto"/>
          <w:sz w:val="24"/>
          <w:szCs w:val="24"/>
          <w:highlight w:val="none"/>
          <w14:ligatures w14:val="none"/>
        </w:rPr>
        <w:t xml:space="preserve">机场需</w:t>
      </w:r>
      <w:r>
        <w:rPr>
          <w:rFonts w:ascii="宋体" w:hAnsi="宋体" w:eastAsia="宋体" w:cs="Times New Roman"/>
          <w:color w:val="auto"/>
          <w:sz w:val="24"/>
          <w:szCs w:val="24"/>
          <w:highlight w:val="none"/>
          <w14:ligatures w14:val="none"/>
        </w:rPr>
        <w:t xml:space="preserve">集成环境监控系统：机场集成雨量计、风速计、温度计等传感器，可实时感知天气变化，结合在线天气预报，</w:t>
      </w:r>
      <w:r>
        <w:rPr>
          <w:rFonts w:hint="eastAsia" w:ascii="宋体" w:hAnsi="宋体" w:eastAsia="宋体" w:cs="Times New Roman"/>
          <w:color w:val="auto"/>
          <w:sz w:val="24"/>
          <w:szCs w:val="24"/>
          <w:highlight w:val="none"/>
          <w14:ligatures w14:val="none"/>
        </w:rPr>
        <w:t xml:space="preserve">可</w:t>
      </w:r>
      <w:r>
        <w:rPr>
          <w:rFonts w:ascii="宋体" w:hAnsi="宋体" w:eastAsia="宋体" w:cs="Times New Roman"/>
          <w:color w:val="auto"/>
          <w:sz w:val="24"/>
          <w:szCs w:val="24"/>
          <w:highlight w:val="none"/>
          <w14:ligatures w14:val="none"/>
        </w:rPr>
        <w:t xml:space="preserve">及时告警或中止原定飞行任务，有效降低飞行风险。</w:t>
      </w:r>
      <w:r/>
    </w:p>
    <w:p>
      <w:pPr>
        <w:ind w:firstLine="480"/>
        <w:jc w:val="left"/>
        <w:widowControl/>
        <w:rPr>
          <w:color w:val="auto"/>
          <w:highlight w:val="none"/>
        </w:rPr>
      </w:pPr>
      <w:r>
        <w:rPr>
          <w:rFonts w:ascii="宋体" w:hAnsi="宋体" w:eastAsia="宋体" w:cs="Times New Roman"/>
          <w:color w:val="auto"/>
          <w:sz w:val="24"/>
          <w:szCs w:val="24"/>
          <w:highlight w:val="none"/>
          <w14:ligatures w14:val="none"/>
        </w:rPr>
        <w:t xml:space="preserve">4.2.2</w:t>
      </w:r>
      <w:r>
        <w:rPr>
          <w:rFonts w:hint="eastAsia" w:ascii="宋体" w:hAnsi="宋体" w:eastAsia="宋体" w:cs="Times New Roman"/>
          <w:color w:val="auto"/>
          <w:sz w:val="24"/>
          <w:szCs w:val="24"/>
          <w:highlight w:val="none"/>
          <w14:ligatures w14:val="none"/>
        </w:rPr>
        <w:t xml:space="preserve">机场需提供无人机配套的</w:t>
      </w:r>
      <w:r>
        <w:rPr>
          <w:rFonts w:ascii="宋体" w:hAnsi="宋体" w:eastAsia="宋体" w:cs="Times New Roman"/>
          <w:color w:val="auto"/>
          <w:sz w:val="24"/>
          <w:szCs w:val="24"/>
          <w:highlight w:val="none"/>
          <w14:ligatures w14:val="none"/>
        </w:rPr>
        <w:t xml:space="preserve">无线充电</w:t>
      </w:r>
      <w:r>
        <w:rPr>
          <w:rFonts w:hint="eastAsia" w:ascii="宋体" w:hAnsi="宋体" w:eastAsia="宋体" w:cs="Times New Roman"/>
          <w:color w:val="auto"/>
          <w:sz w:val="24"/>
          <w:szCs w:val="24"/>
          <w:highlight w:val="none"/>
          <w14:ligatures w14:val="none"/>
        </w:rPr>
        <w:t xml:space="preserve">功能及内置电池，在市电断开情况下能持续工作≥3小时</w:t>
      </w:r>
      <w:r>
        <w:rPr>
          <w:rFonts w:ascii="宋体" w:hAnsi="宋体" w:eastAsia="宋体" w:cs="Times New Roman"/>
          <w:color w:val="auto"/>
          <w:sz w:val="24"/>
          <w:szCs w:val="24"/>
          <w:highlight w:val="none"/>
          <w14:ligatures w14:val="none"/>
        </w:rPr>
        <w:t xml:space="preserve">。</w:t>
      </w:r>
      <w:r/>
    </w:p>
    <w:p>
      <w:pPr>
        <w:ind w:firstLine="480"/>
        <w:jc w:val="left"/>
        <w:widowControl/>
        <w:rPr>
          <w:rFonts w:ascii="宋体" w:hAnsi="宋体" w:eastAsia="宋体" w:cs="Times New Roman"/>
          <w:color w:val="auto"/>
          <w:sz w:val="24"/>
          <w:szCs w:val="24"/>
          <w:highlight w:val="none"/>
          <w14:ligatures w14:val="none"/>
        </w:rPr>
      </w:pPr>
      <w:r>
        <w:rPr>
          <w:rFonts w:hint="eastAsia" w:ascii="宋体" w:hAnsi="宋体" w:eastAsia="宋体" w:cs="Times New Roman"/>
          <w:color w:val="auto"/>
          <w:sz w:val="24"/>
          <w:szCs w:val="24"/>
          <w:highlight w:val="none"/>
          <w14:ligatures w14:val="none"/>
        </w:rPr>
        <w:t xml:space="preserve">4</w:t>
      </w:r>
      <w:r>
        <w:rPr>
          <w:rFonts w:ascii="宋体" w:hAnsi="宋体" w:eastAsia="宋体" w:cs="Times New Roman"/>
          <w:color w:val="auto"/>
          <w:sz w:val="24"/>
          <w:szCs w:val="24"/>
          <w:highlight w:val="none"/>
          <w14:ligatures w14:val="none"/>
        </w:rPr>
        <w:t xml:space="preserve">.2.3</w:t>
      </w:r>
      <w:r>
        <w:rPr>
          <w:rFonts w:hint="eastAsia" w:ascii="宋体" w:hAnsi="宋体" w:eastAsia="宋体" w:cs="Times New Roman"/>
          <w:color w:val="auto"/>
          <w:sz w:val="24"/>
          <w:szCs w:val="24"/>
          <w:highlight w:val="none"/>
          <w14:ligatures w14:val="none"/>
        </w:rPr>
        <w:t xml:space="preserve">机场采用轻量化设计，</w:t>
      </w:r>
      <w:r>
        <w:rPr>
          <w:rFonts w:ascii="宋体" w:hAnsi="宋体" w:eastAsia="宋体" w:cs="Times New Roman"/>
          <w:color w:val="auto"/>
          <w:sz w:val="24"/>
          <w:szCs w:val="24"/>
          <w:highlight w:val="none"/>
          <w14:ligatures w14:val="none"/>
        </w:rPr>
        <w:t xml:space="preserve">实现快速轮转作业，无线充电减少接触损耗。</w:t>
      </w:r>
      <w:r/>
    </w:p>
    <w:p>
      <w:pPr>
        <w:ind w:firstLine="482"/>
        <w:jc w:val="left"/>
        <w:widowControl/>
        <w:rPr>
          <w:rFonts w:ascii="宋体" w:hAnsi="宋体" w:eastAsia="宋体" w:cs="Times New Roman"/>
          <w:b/>
          <w:color w:val="auto"/>
          <w:sz w:val="24"/>
          <w:szCs w:val="24"/>
          <w:highlight w:val="none"/>
          <w14:ligatures w14:val="none"/>
        </w:rPr>
      </w:pPr>
      <w:r>
        <w:rPr>
          <w:rFonts w:hint="eastAsia" w:ascii="宋体" w:hAnsi="宋体" w:eastAsia="宋体" w:cs="Times New Roman"/>
          <w:b/>
          <w:color w:val="auto"/>
          <w:sz w:val="24"/>
          <w:szCs w:val="24"/>
          <w:highlight w:val="none"/>
          <w14:ligatures w14:val="none"/>
        </w:rPr>
        <w:t xml:space="preserve">4</w:t>
      </w:r>
      <w:r>
        <w:rPr>
          <w:rFonts w:ascii="宋体" w:hAnsi="宋体" w:eastAsia="宋体" w:cs="Times New Roman"/>
          <w:b/>
          <w:color w:val="auto"/>
          <w:sz w:val="24"/>
          <w:szCs w:val="24"/>
          <w:highlight w:val="none"/>
          <w14:ligatures w14:val="none"/>
        </w:rPr>
        <w:t xml:space="preserve">.3</w:t>
      </w:r>
      <w:r>
        <w:rPr>
          <w:rFonts w:hint="eastAsia" w:ascii="宋体" w:hAnsi="宋体" w:eastAsia="宋体" w:cs="Times New Roman"/>
          <w:b/>
          <w:color w:val="auto"/>
          <w:sz w:val="24"/>
          <w:szCs w:val="24"/>
          <w:highlight w:val="none"/>
          <w14:ligatures w14:val="none"/>
        </w:rPr>
        <w:t xml:space="preserve">无人机服务</w:t>
      </w:r>
      <w:r/>
    </w:p>
    <w:p>
      <w:pPr>
        <w:ind w:firstLine="480"/>
        <w:spacing w:line="300" w:lineRule="auto"/>
        <w:rPr>
          <w:rFonts w:ascii="宋体" w:hAnsi="宋体" w:eastAsia="宋体" w:cs="Times New Roman"/>
          <w:color w:val="auto"/>
          <w:sz w:val="24"/>
          <w:szCs w:val="24"/>
          <w:highlight w:val="none"/>
          <w14:ligatures w14:val="none"/>
        </w:rPr>
      </w:pPr>
      <w:r>
        <w:rPr>
          <w:rFonts w:ascii="宋体" w:hAnsi="宋体" w:eastAsia="宋体" w:cs="Times New Roman"/>
          <w:color w:val="auto"/>
          <w:sz w:val="24"/>
          <w:szCs w:val="24"/>
          <w:highlight w:val="none"/>
          <w14:ligatures w14:val="none"/>
        </w:rPr>
        <w:t xml:space="preserve">4.3.1</w:t>
      </w:r>
      <w:r>
        <w:rPr>
          <w:rFonts w:hint="eastAsia" w:ascii="宋体" w:hAnsi="宋体" w:eastAsia="宋体" w:cs="Times New Roman"/>
          <w:color w:val="auto"/>
          <w:sz w:val="24"/>
          <w:szCs w:val="24"/>
          <w:highlight w:val="none"/>
          <w14:ligatures w14:val="none"/>
        </w:rPr>
        <w:t xml:space="preserve">日常巡检。需每天3次的香山自动巡飞服务及3</w:t>
      </w:r>
      <w:r>
        <w:rPr>
          <w:rFonts w:ascii="宋体" w:hAnsi="宋体" w:eastAsia="宋体" w:cs="Times New Roman"/>
          <w:color w:val="auto"/>
          <w:sz w:val="24"/>
          <w:szCs w:val="24"/>
          <w:highlight w:val="none"/>
          <w14:ligatures w14:val="none"/>
        </w:rPr>
        <w:t xml:space="preserve">0</w:t>
      </w:r>
      <w:r>
        <w:rPr>
          <w:rFonts w:hint="eastAsia" w:ascii="宋体" w:hAnsi="宋体" w:eastAsia="宋体" w:cs="Times New Roman"/>
          <w:color w:val="auto"/>
          <w:sz w:val="24"/>
          <w:szCs w:val="24"/>
          <w:highlight w:val="none"/>
          <w14:ligatures w14:val="none"/>
        </w:rPr>
        <w:t xml:space="preserve">个点位的自动抓拍，超出本</w:t>
      </w:r>
      <w:r>
        <w:rPr>
          <w:rFonts w:hint="eastAsia" w:ascii="宋体" w:hAnsi="宋体" w:cs="Times New Roman"/>
          <w:color w:val="auto"/>
          <w:sz w:val="24"/>
          <w:szCs w:val="24"/>
          <w:highlight w:val="none"/>
          <w:lang w:eastAsia="zh-CN"/>
          <w14:ligatures w14:val="none"/>
        </w:rPr>
        <w:t xml:space="preserve">招标文件</w:t>
      </w:r>
      <w:r>
        <w:rPr>
          <w:rFonts w:hint="eastAsia" w:ascii="宋体" w:hAnsi="宋体" w:eastAsia="宋体" w:cs="Times New Roman"/>
          <w:color w:val="auto"/>
          <w:sz w:val="24"/>
          <w:szCs w:val="24"/>
          <w:highlight w:val="none"/>
          <w14:ligatures w14:val="none"/>
        </w:rPr>
        <w:t xml:space="preserve">列出的气象条件、</w:t>
      </w:r>
      <w:r>
        <w:rPr>
          <w:rFonts w:hint="eastAsia" w:ascii="宋体" w:hAnsi="宋体" w:cs="Times New Roman"/>
          <w:color w:val="auto"/>
          <w:sz w:val="24"/>
          <w:szCs w:val="24"/>
          <w:highlight w:val="none"/>
          <w:lang w:eastAsia="zh-CN"/>
          <w14:ligatures w14:val="none"/>
        </w:rPr>
        <w:t xml:space="preserve">采购人</w:t>
      </w:r>
      <w:r>
        <w:rPr>
          <w:rFonts w:hint="eastAsia" w:ascii="宋体" w:hAnsi="宋体" w:eastAsia="宋体" w:cs="Times New Roman"/>
          <w:color w:val="auto"/>
          <w:sz w:val="24"/>
          <w:szCs w:val="24"/>
          <w:highlight w:val="none"/>
          <w14:ligatures w14:val="none"/>
        </w:rPr>
        <w:t xml:space="preserve">要求、上级部门管控等情况可以暂停服务。</w:t>
      </w:r>
      <w:r/>
    </w:p>
    <w:p>
      <w:pPr>
        <w:ind w:firstLine="480"/>
        <w:spacing w:line="300" w:lineRule="auto"/>
        <w:rPr>
          <w:rFonts w:ascii="宋体" w:hAnsi="宋体" w:eastAsia="宋体" w:cs="Times New Roman"/>
          <w:color w:val="auto"/>
          <w:sz w:val="24"/>
          <w:szCs w:val="24"/>
          <w:highlight w:val="none"/>
          <w14:ligatures w14:val="none"/>
        </w:rPr>
      </w:pPr>
      <w:r>
        <w:rPr>
          <w:rFonts w:ascii="宋体" w:hAnsi="宋体" w:eastAsia="宋体" w:cs="Times New Roman"/>
          <w:color w:val="auto"/>
          <w:sz w:val="24"/>
          <w:szCs w:val="24"/>
          <w:highlight w:val="none"/>
          <w14:ligatures w14:val="none"/>
        </w:rPr>
        <w:t xml:space="preserve">4.3.2</w:t>
      </w:r>
      <w:r>
        <w:rPr>
          <w:rFonts w:hint="eastAsia" w:ascii="宋体" w:hAnsi="宋体" w:eastAsia="宋体" w:cs="Times New Roman"/>
          <w:color w:val="auto"/>
          <w:sz w:val="24"/>
          <w:szCs w:val="24"/>
          <w:highlight w:val="none"/>
          <w14:ligatures w14:val="none"/>
        </w:rPr>
        <w:t xml:space="preserve">转场服务。在</w:t>
      </w:r>
      <w:r>
        <w:rPr>
          <w:rFonts w:hint="eastAsia" w:ascii="宋体" w:hAnsi="宋体" w:cs="Times New Roman"/>
          <w:color w:val="auto"/>
          <w:sz w:val="24"/>
          <w:szCs w:val="24"/>
          <w:highlight w:val="none"/>
          <w:lang w:eastAsia="zh-CN"/>
          <w14:ligatures w14:val="none"/>
        </w:rPr>
        <w:t xml:space="preserve">采购人</w:t>
      </w:r>
      <w:r>
        <w:rPr>
          <w:rFonts w:hint="eastAsia" w:ascii="宋体" w:hAnsi="宋体" w:eastAsia="宋体" w:cs="Times New Roman"/>
          <w:color w:val="auto"/>
          <w:sz w:val="24"/>
          <w:szCs w:val="24"/>
          <w:highlight w:val="none"/>
          <w14:ligatures w14:val="none"/>
        </w:rPr>
        <w:t xml:space="preserve">或上级部门要求下，需携无人机到指定区域进行航拍与巡飞服务，操作人员需持有AOPA颁发的CAAC（视距内）飞行证书。转场服务每年不超过1</w:t>
      </w:r>
      <w:r>
        <w:rPr>
          <w:rFonts w:ascii="宋体" w:hAnsi="宋体" w:eastAsia="宋体" w:cs="Times New Roman"/>
          <w:color w:val="auto"/>
          <w:sz w:val="24"/>
          <w:szCs w:val="24"/>
          <w:highlight w:val="none"/>
          <w14:ligatures w14:val="none"/>
        </w:rPr>
        <w:t xml:space="preserve">20</w:t>
      </w:r>
      <w:r>
        <w:rPr>
          <w:rFonts w:hint="eastAsia" w:ascii="宋体" w:hAnsi="宋体" w:eastAsia="宋体" w:cs="Times New Roman"/>
          <w:color w:val="auto"/>
          <w:sz w:val="24"/>
          <w:szCs w:val="24"/>
          <w:highlight w:val="none"/>
          <w14:ligatures w14:val="none"/>
        </w:rPr>
        <w:t xml:space="preserve">小时。</w:t>
      </w:r>
      <w:r/>
    </w:p>
    <w:p>
      <w:pPr>
        <w:ind w:firstLine="480"/>
        <w:spacing w:line="300" w:lineRule="auto"/>
        <w:rPr>
          <w:rFonts w:ascii="宋体" w:hAnsi="宋体" w:eastAsia="宋体" w:cs="Times New Roman"/>
          <w:color w:val="auto"/>
          <w:sz w:val="24"/>
          <w:szCs w:val="24"/>
          <w:highlight w:val="none"/>
          <w14:ligatures w14:val="none"/>
        </w:rPr>
      </w:pPr>
      <w:r>
        <w:rPr>
          <w:rFonts w:hint="eastAsia" w:ascii="宋体" w:hAnsi="宋体" w:eastAsia="宋体" w:cs="Times New Roman"/>
          <w:color w:val="auto"/>
          <w:sz w:val="24"/>
          <w:szCs w:val="24"/>
          <w:highlight w:val="none"/>
          <w14:ligatures w14:val="none"/>
        </w:rPr>
        <w:t xml:space="preserve">4</w:t>
      </w:r>
      <w:r>
        <w:rPr>
          <w:rFonts w:ascii="宋体" w:hAnsi="宋体" w:eastAsia="宋体" w:cs="Times New Roman"/>
          <w:color w:val="auto"/>
          <w:sz w:val="24"/>
          <w:szCs w:val="24"/>
          <w:highlight w:val="none"/>
          <w14:ligatures w14:val="none"/>
        </w:rPr>
        <w:t xml:space="preserve">.3.3</w:t>
      </w:r>
      <w:r>
        <w:rPr>
          <w:rFonts w:hint="eastAsia" w:ascii="宋体" w:hAnsi="宋体" w:eastAsia="宋体" w:cs="Times New Roman"/>
          <w:color w:val="auto"/>
          <w:sz w:val="24"/>
          <w:szCs w:val="24"/>
          <w:highlight w:val="none"/>
          <w14:ligatures w14:val="none"/>
        </w:rPr>
        <w:t xml:space="preserve">图像传输，可采用专线、</w:t>
      </w:r>
      <w:r>
        <w:rPr>
          <w:rFonts w:ascii="宋体" w:hAnsi="宋体" w:eastAsia="宋体" w:cs="Times New Roman"/>
          <w:color w:val="auto"/>
          <w:sz w:val="24"/>
          <w:szCs w:val="24"/>
          <w:highlight w:val="none"/>
          <w14:ligatures w14:val="none"/>
        </w:rPr>
        <w:t xml:space="preserve">5G（4G）网络、VPN</w:t>
      </w:r>
      <w:r>
        <w:rPr>
          <w:rFonts w:hint="eastAsia" w:ascii="宋体" w:hAnsi="宋体" w:eastAsia="宋体" w:cs="Times New Roman"/>
          <w:color w:val="auto"/>
          <w:sz w:val="24"/>
          <w:szCs w:val="24"/>
          <w:highlight w:val="none"/>
          <w14:ligatures w14:val="none"/>
        </w:rPr>
        <w:t xml:space="preserve">、WIFI</w:t>
      </w:r>
      <w:r>
        <w:rPr>
          <w:rFonts w:ascii="宋体" w:hAnsi="宋体" w:eastAsia="宋体" w:cs="Times New Roman"/>
          <w:color w:val="auto"/>
          <w:sz w:val="24"/>
          <w:szCs w:val="24"/>
          <w:highlight w:val="none"/>
          <w14:ligatures w14:val="none"/>
        </w:rPr>
        <w:t xml:space="preserve">等方式无人机视频信号</w:t>
      </w:r>
      <w:r>
        <w:rPr>
          <w:rFonts w:hint="eastAsia" w:ascii="宋体" w:hAnsi="宋体" w:eastAsia="宋体" w:cs="Times New Roman"/>
          <w:color w:val="auto"/>
          <w:sz w:val="24"/>
          <w:szCs w:val="24"/>
          <w:highlight w:val="none"/>
          <w14:ligatures w14:val="none"/>
        </w:rPr>
        <w:t xml:space="preserve">实时</w:t>
      </w:r>
      <w:r>
        <w:rPr>
          <w:rFonts w:ascii="宋体" w:hAnsi="宋体" w:eastAsia="宋体" w:cs="Times New Roman"/>
          <w:color w:val="auto"/>
          <w:sz w:val="24"/>
          <w:szCs w:val="24"/>
          <w:highlight w:val="none"/>
          <w14:ligatures w14:val="none"/>
        </w:rPr>
        <w:t xml:space="preserve">推送到平台，并实现平台</w:t>
      </w:r>
      <w:r>
        <w:rPr>
          <w:rFonts w:hint="eastAsia" w:ascii="宋体" w:hAnsi="宋体" w:eastAsia="宋体" w:cs="Times New Roman"/>
          <w:color w:val="auto"/>
          <w:sz w:val="24"/>
          <w:szCs w:val="24"/>
          <w:highlight w:val="none"/>
          <w14:ligatures w14:val="none"/>
        </w:rPr>
        <w:t xml:space="preserve">常规</w:t>
      </w:r>
      <w:r>
        <w:rPr>
          <w:rFonts w:ascii="宋体" w:hAnsi="宋体" w:eastAsia="宋体" w:cs="Times New Roman"/>
          <w:color w:val="auto"/>
          <w:sz w:val="24"/>
          <w:szCs w:val="24"/>
          <w:highlight w:val="none"/>
          <w14:ligatures w14:val="none"/>
        </w:rPr>
        <w:t xml:space="preserve">控制。</w:t>
      </w:r>
      <w:r/>
    </w:p>
    <w:p>
      <w:pPr>
        <w:ind w:firstLine="480"/>
        <w:spacing w:line="300" w:lineRule="auto"/>
        <w:rPr>
          <w:rFonts w:ascii="宋体" w:hAnsi="宋体" w:eastAsia="宋体" w:cs="Times New Roman"/>
          <w:color w:val="auto"/>
          <w:sz w:val="24"/>
          <w:szCs w:val="24"/>
          <w:highlight w:val="none"/>
          <w14:ligatures w14:val="none"/>
        </w:rPr>
      </w:pPr>
      <w:r>
        <w:rPr>
          <w:rFonts w:ascii="宋体" w:hAnsi="宋体" w:eastAsia="宋体" w:cs="Times New Roman"/>
          <w:color w:val="auto"/>
          <w:sz w:val="24"/>
          <w:szCs w:val="24"/>
          <w:highlight w:val="none"/>
          <w14:ligatures w14:val="none"/>
        </w:rPr>
      </w:r>
      <w:r/>
    </w:p>
    <w:p>
      <w:pPr>
        <w:pStyle w:val="751"/>
        <w:rPr>
          <w:color w:val="auto"/>
          <w:highlight w:val="none"/>
        </w:rPr>
      </w:pPr>
      <w:r>
        <w:rPr>
          <w:color w:val="auto"/>
          <w:highlight w:val="none"/>
        </w:rPr>
        <w:br w:type="page" w:clear="all"/>
      </w:r>
      <w:r/>
    </w:p>
    <w:p>
      <w:pPr>
        <w:rPr>
          <w:color w:val="auto"/>
          <w:highlight w:val="none"/>
        </w:rPr>
      </w:pPr>
      <w:r>
        <w:rPr>
          <w:color w:val="auto"/>
          <w:highlight w:val="none"/>
        </w:rPr>
      </w:r>
      <w:r/>
    </w:p>
    <w:p>
      <w:pPr>
        <w:jc w:val="left"/>
        <w:widowControl/>
        <w:rPr>
          <w:rFonts w:hint="eastAsia" w:ascii="宋体" w:hAnsi="宋体" w:eastAsia="宋体" w:cs="Times New Roman"/>
          <w:b/>
          <w:color w:val="auto"/>
          <w:sz w:val="24"/>
          <w:szCs w:val="24"/>
          <w:highlight w:val="none"/>
          <w14:ligatures w14:val="none"/>
        </w:rPr>
      </w:pPr>
      <w:r>
        <w:rPr>
          <w:rFonts w:hint="eastAsia" w:ascii="宋体" w:hAnsi="宋体" w:eastAsia="宋体" w:cs="Times New Roman"/>
          <w:b/>
          <w:color w:val="auto"/>
          <w:sz w:val="24"/>
          <w:szCs w:val="24"/>
          <w:highlight w:val="none"/>
          <w14:ligatures w14:val="none"/>
        </w:rPr>
        <w:t xml:space="preserve">5</w:t>
      </w:r>
      <w:r>
        <w:rPr>
          <w:rFonts w:hint="eastAsia" w:ascii="宋体" w:hAnsi="宋体" w:cs="Times New Roman"/>
          <w:b/>
          <w:color w:val="auto"/>
          <w:sz w:val="24"/>
          <w:szCs w:val="24"/>
          <w:highlight w:val="none"/>
          <w:lang w:eastAsia="zh-CN"/>
          <w14:ligatures w14:val="none"/>
        </w:rPr>
        <w:t xml:space="preserve">、</w:t>
      </w:r>
      <w:r>
        <w:rPr>
          <w:rFonts w:hint="eastAsia" w:ascii="宋体" w:hAnsi="宋体" w:eastAsia="宋体" w:cs="Times New Roman"/>
          <w:b/>
          <w:color w:val="auto"/>
          <w:sz w:val="24"/>
          <w:szCs w:val="24"/>
          <w:highlight w:val="none"/>
          <w14:ligatures w14:val="none"/>
        </w:rPr>
        <w:t xml:space="preserve">服务器及云平台</w:t>
      </w:r>
      <w:r/>
    </w:p>
    <w:p>
      <w:pPr>
        <w:ind w:firstLine="482"/>
        <w:jc w:val="left"/>
        <w:widowControl/>
        <w:rPr>
          <w:rFonts w:hint="eastAsia" w:ascii="宋体" w:hAnsi="宋体" w:eastAsia="宋体" w:cs="Times New Roman"/>
          <w:b/>
          <w:color w:val="auto"/>
          <w:sz w:val="24"/>
          <w:szCs w:val="24"/>
          <w:highlight w:val="none"/>
          <w14:ligatures w14:val="none"/>
        </w:rPr>
      </w:pPr>
      <w:r>
        <w:rPr>
          <w:rFonts w:hint="eastAsia" w:ascii="宋体" w:hAnsi="宋体" w:eastAsia="宋体" w:cs="Times New Roman"/>
          <w:b/>
          <w:color w:val="auto"/>
          <w:sz w:val="24"/>
          <w:szCs w:val="24"/>
          <w:highlight w:val="none"/>
          <w14:ligatures w14:val="none"/>
        </w:rPr>
        <w:t xml:space="preserve">5.1云平台虚拟机</w:t>
      </w:r>
      <w:r/>
    </w:p>
    <w:p>
      <w:pPr>
        <w:ind w:firstLine="480"/>
        <w:spacing w:line="300" w:lineRule="auto"/>
        <w:rPr>
          <w:rFonts w:ascii="宋体" w:hAnsi="宋体" w:eastAsia="宋体" w:cs="Times New Roman"/>
          <w:color w:val="auto"/>
          <w:sz w:val="24"/>
          <w:szCs w:val="24"/>
          <w:highlight w:val="none"/>
          <w14:ligatures w14:val="none"/>
        </w:rPr>
      </w:pPr>
      <w:r>
        <w:rPr>
          <w:rFonts w:hint="eastAsia" w:ascii="宋体" w:hAnsi="宋体" w:eastAsia="宋体" w:cs="Times New Roman"/>
          <w:bCs/>
          <w:color w:val="auto"/>
          <w:sz w:val="24"/>
          <w:szCs w:val="24"/>
          <w:highlight w:val="none"/>
          <w14:ligatures w14:val="none"/>
        </w:rPr>
        <w:t xml:space="preserve">▲</w:t>
      </w:r>
      <w:r>
        <w:rPr>
          <w:rFonts w:ascii="宋体" w:hAnsi="宋体" w:eastAsia="宋体" w:cs="Times New Roman"/>
          <w:color w:val="auto"/>
          <w:sz w:val="24"/>
          <w:szCs w:val="24"/>
          <w:highlight w:val="none"/>
          <w14:ligatures w14:val="none"/>
        </w:rPr>
        <w:t xml:space="preserve">5.1.1</w:t>
      </w:r>
      <w:r>
        <w:rPr>
          <w:rFonts w:hint="eastAsia" w:ascii="宋体" w:hAnsi="宋体" w:eastAsia="宋体" w:cs="Times New Roman"/>
          <w:color w:val="auto"/>
          <w:sz w:val="24"/>
          <w:szCs w:val="24"/>
          <w:highlight w:val="none"/>
          <w14:ligatures w14:val="none"/>
        </w:rPr>
        <w:t xml:space="preserve">虚拟机可以实现物理机的全部功能，如具有自己的资源（内存、CPU、网卡、存储），可以指定单独的IP地址、MAC地址等。</w:t>
      </w:r>
      <w:r/>
    </w:p>
    <w:p>
      <w:pPr>
        <w:ind w:firstLine="480"/>
        <w:spacing w:line="300" w:lineRule="auto"/>
        <w:rPr>
          <w:rFonts w:ascii="宋体" w:hAnsi="宋体" w:eastAsia="宋体" w:cs="Times New Roman"/>
          <w:color w:val="auto"/>
          <w:sz w:val="24"/>
          <w:szCs w:val="24"/>
          <w:highlight w:val="none"/>
          <w14:ligatures w14:val="none"/>
        </w:rPr>
      </w:pPr>
      <w:r>
        <w:rPr>
          <w:rFonts w:ascii="宋体" w:hAnsi="宋体" w:eastAsia="宋体" w:cs="Times New Roman"/>
          <w:color w:val="auto"/>
          <w:sz w:val="24"/>
          <w:szCs w:val="24"/>
          <w:highlight w:val="none"/>
          <w14:ligatures w14:val="none"/>
        </w:rPr>
        <w:t xml:space="preserve">5.1.2</w:t>
      </w:r>
      <w:r>
        <w:rPr>
          <w:rFonts w:hint="eastAsia" w:ascii="宋体" w:hAnsi="宋体" w:eastAsia="宋体" w:cs="Times New Roman"/>
          <w:color w:val="auto"/>
          <w:sz w:val="24"/>
          <w:szCs w:val="24"/>
          <w:highlight w:val="none"/>
          <w14:ligatures w14:val="none"/>
        </w:rPr>
        <w:t xml:space="preserve">支持虚拟机生命周期管理，支持查询、创建、删除、安全删除、启动、关闭、重启、休眠、唤醒、克隆虚拟机、VNC登录、远程光驱挂载，支持虚拟机的搜索和过滤。</w:t>
      </w:r>
      <w:r/>
    </w:p>
    <w:p>
      <w:pPr>
        <w:ind w:firstLine="480"/>
        <w:spacing w:line="300" w:lineRule="auto"/>
        <w:rPr>
          <w:rFonts w:ascii="宋体" w:hAnsi="宋体" w:eastAsia="宋体" w:cs="Times New Roman"/>
          <w:color w:val="auto"/>
          <w:sz w:val="24"/>
          <w:szCs w:val="24"/>
          <w:highlight w:val="none"/>
          <w14:ligatures w14:val="none"/>
        </w:rPr>
      </w:pPr>
      <w:r>
        <w:rPr>
          <w:rFonts w:hint="eastAsia" w:ascii="宋体" w:hAnsi="宋体" w:eastAsia="宋体" w:cs="Times New Roman"/>
          <w:bCs/>
          <w:color w:val="auto"/>
          <w:sz w:val="24"/>
          <w:szCs w:val="24"/>
          <w:highlight w:val="none"/>
          <w14:ligatures w14:val="none"/>
        </w:rPr>
        <w:t xml:space="preserve">▲</w:t>
      </w:r>
      <w:r>
        <w:rPr>
          <w:rFonts w:ascii="宋体" w:hAnsi="宋体" w:eastAsia="宋体" w:cs="Times New Roman"/>
          <w:color w:val="auto"/>
          <w:sz w:val="24"/>
          <w:szCs w:val="24"/>
          <w:highlight w:val="none"/>
          <w14:ligatures w14:val="none"/>
        </w:rPr>
        <w:t xml:space="preserve">5.1.3</w:t>
      </w:r>
      <w:r>
        <w:rPr>
          <w:rFonts w:hint="eastAsia" w:ascii="宋体" w:hAnsi="宋体" w:eastAsia="宋体" w:cs="Times New Roman"/>
          <w:color w:val="auto"/>
          <w:sz w:val="24"/>
          <w:szCs w:val="24"/>
          <w:highlight w:val="none"/>
          <w14:ligatures w14:val="none"/>
        </w:rPr>
        <w:t xml:space="preserve">虚拟机之间可以做到隔离保护，其中每一个虚拟机发生故障都不会影响同一个物理机上的其它虚拟机运行，每个虚拟机上的用户权限只限于本虚拟机之内，以保障系统平台的安全性。</w:t>
      </w:r>
      <w:r/>
    </w:p>
    <w:p>
      <w:pPr>
        <w:ind w:firstLine="480"/>
        <w:spacing w:line="300" w:lineRule="auto"/>
        <w:rPr>
          <w:rFonts w:ascii="宋体" w:hAnsi="宋体" w:eastAsia="宋体" w:cs="Times New Roman"/>
          <w:color w:val="auto"/>
          <w:sz w:val="24"/>
          <w:szCs w:val="24"/>
          <w:highlight w:val="none"/>
          <w14:ligatures w14:val="none"/>
        </w:rPr>
      </w:pPr>
      <w:r>
        <w:rPr>
          <w:rFonts w:ascii="宋体" w:hAnsi="宋体" w:eastAsia="宋体" w:cs="Times New Roman"/>
          <w:color w:val="auto"/>
          <w:sz w:val="24"/>
          <w:szCs w:val="24"/>
          <w:highlight w:val="none"/>
          <w14:ligatures w14:val="none"/>
        </w:rPr>
        <w:t xml:space="preserve">5.1.4</w:t>
      </w:r>
      <w:r>
        <w:rPr>
          <w:rFonts w:hint="eastAsia" w:ascii="宋体" w:hAnsi="宋体" w:eastAsia="宋体" w:cs="Times New Roman"/>
          <w:color w:val="auto"/>
          <w:sz w:val="24"/>
          <w:szCs w:val="24"/>
          <w:highlight w:val="none"/>
          <w14:ligatures w14:val="none"/>
        </w:rPr>
        <w:t xml:space="preserve">提供高可用功能（HA）和虚拟机热迁移功能，支持在管理节点异常时虚拟机仍可进行自治HA来保障业务连续性。</w:t>
      </w:r>
      <w:r/>
    </w:p>
    <w:p>
      <w:pPr>
        <w:ind w:firstLine="480"/>
        <w:spacing w:line="300" w:lineRule="auto"/>
        <w:rPr>
          <w:rFonts w:ascii="宋体" w:hAnsi="宋体" w:eastAsia="宋体" w:cs="Times New Roman"/>
          <w:color w:val="auto"/>
          <w:sz w:val="24"/>
          <w:szCs w:val="24"/>
          <w:highlight w:val="none"/>
          <w14:ligatures w14:val="none"/>
        </w:rPr>
      </w:pPr>
      <w:r>
        <w:rPr>
          <w:rFonts w:ascii="宋体" w:hAnsi="宋体" w:eastAsia="宋体" w:cs="Times New Roman"/>
          <w:color w:val="auto"/>
          <w:sz w:val="24"/>
          <w:szCs w:val="24"/>
          <w:highlight w:val="none"/>
          <w14:ligatures w14:val="none"/>
        </w:rPr>
        <w:t xml:space="preserve">5.1.5</w:t>
      </w:r>
      <w:r>
        <w:rPr>
          <w:rFonts w:hint="eastAsia" w:ascii="宋体" w:hAnsi="宋体" w:eastAsia="宋体" w:cs="Times New Roman"/>
          <w:color w:val="auto"/>
          <w:sz w:val="24"/>
          <w:szCs w:val="24"/>
          <w:highlight w:val="none"/>
          <w14:ligatures w14:val="none"/>
        </w:rPr>
        <w:t xml:space="preserve">兼容现有市场上X86服务器上能够运行的主流操作系统，尤其包括以下操作系统：Windows Server 2003/2008/2012, Redhat Linux、Suse linux、CentOS、中标麒麟、Ubuntu、Fedora等。</w:t>
      </w:r>
      <w:r/>
    </w:p>
    <w:p>
      <w:pPr>
        <w:ind w:firstLine="480"/>
        <w:spacing w:line="300" w:lineRule="auto"/>
        <w:rPr>
          <w:rFonts w:ascii="宋体" w:hAnsi="宋体" w:eastAsia="宋体" w:cs="Times New Roman"/>
          <w:color w:val="auto"/>
          <w:sz w:val="24"/>
          <w:szCs w:val="24"/>
          <w:highlight w:val="none"/>
          <w14:ligatures w14:val="none"/>
        </w:rPr>
      </w:pPr>
      <w:r>
        <w:rPr>
          <w:rFonts w:ascii="宋体" w:hAnsi="宋体" w:eastAsia="宋体" w:cs="Times New Roman"/>
          <w:color w:val="auto"/>
          <w:sz w:val="24"/>
          <w:szCs w:val="24"/>
          <w:highlight w:val="none"/>
          <w14:ligatures w14:val="none"/>
        </w:rPr>
        <w:t xml:space="preserve">5.1.6</w:t>
      </w:r>
      <w:r>
        <w:rPr>
          <w:rFonts w:hint="eastAsia" w:ascii="宋体" w:hAnsi="宋体" w:eastAsia="宋体" w:cs="Times New Roman"/>
          <w:color w:val="auto"/>
          <w:sz w:val="24"/>
          <w:szCs w:val="24"/>
          <w:highlight w:val="none"/>
          <w14:ligatures w14:val="none"/>
        </w:rPr>
        <w:t xml:space="preserve">支持虚拟机生命周期管理，支持查询、创建、删除、启动、关闭、重启、休眠、唤醒、克隆虚拟机。</w:t>
      </w:r>
      <w:r/>
    </w:p>
    <w:p>
      <w:pPr>
        <w:ind w:firstLine="480"/>
        <w:spacing w:line="300" w:lineRule="auto"/>
        <w:rPr>
          <w:rFonts w:ascii="宋体" w:hAnsi="宋体" w:eastAsia="宋体" w:cs="Times New Roman"/>
          <w:color w:val="auto"/>
          <w:sz w:val="24"/>
          <w:szCs w:val="24"/>
          <w:highlight w:val="none"/>
          <w14:ligatures w14:val="none"/>
        </w:rPr>
      </w:pPr>
      <w:r>
        <w:rPr>
          <w:rFonts w:ascii="宋体" w:hAnsi="宋体" w:eastAsia="宋体" w:cs="Times New Roman"/>
          <w:color w:val="auto"/>
          <w:sz w:val="24"/>
          <w:szCs w:val="24"/>
          <w:highlight w:val="none"/>
          <w14:ligatures w14:val="none"/>
        </w:rPr>
        <w:t xml:space="preserve">5.1.7</w:t>
      </w:r>
      <w:r>
        <w:rPr>
          <w:rFonts w:hint="eastAsia" w:ascii="宋体" w:hAnsi="宋体" w:eastAsia="宋体" w:cs="Times New Roman"/>
          <w:color w:val="auto"/>
          <w:sz w:val="24"/>
          <w:szCs w:val="24"/>
          <w:highlight w:val="none"/>
          <w14:ligatures w14:val="none"/>
        </w:rPr>
        <w:t xml:space="preserve">支持虚拟机远程挂载光驱功能；支持虚拟机在运行情况下，管理员将本地PC、本地服务器或者本地虚拟机的光驱设备或者镜像文件（ISO9660格式）挂载到虚拟机中，进行虚拟机操作系统或者软件的安装、修复。</w:t>
      </w:r>
      <w:r/>
    </w:p>
    <w:p>
      <w:pPr>
        <w:ind w:firstLine="480"/>
        <w:spacing w:line="300" w:lineRule="auto"/>
        <w:rPr>
          <w:rFonts w:ascii="宋体" w:hAnsi="宋体" w:eastAsia="宋体" w:cs="Times New Roman"/>
          <w:color w:val="auto"/>
          <w:sz w:val="24"/>
          <w:szCs w:val="24"/>
          <w:highlight w:val="none"/>
          <w14:ligatures w14:val="none"/>
        </w:rPr>
      </w:pPr>
      <w:r>
        <w:rPr>
          <w:rFonts w:ascii="宋体" w:hAnsi="宋体" w:eastAsia="宋体" w:cs="Times New Roman"/>
          <w:color w:val="auto"/>
          <w:sz w:val="24"/>
          <w:szCs w:val="24"/>
          <w:highlight w:val="none"/>
          <w14:ligatures w14:val="none"/>
        </w:rPr>
        <w:t xml:space="preserve">5.1.8</w:t>
      </w:r>
      <w:r>
        <w:rPr>
          <w:rFonts w:hint="eastAsia" w:ascii="宋体" w:hAnsi="宋体" w:eastAsia="宋体" w:cs="Times New Roman"/>
          <w:color w:val="auto"/>
          <w:sz w:val="24"/>
          <w:szCs w:val="24"/>
          <w:highlight w:val="none"/>
          <w14:ligatures w14:val="none"/>
        </w:rPr>
        <w:t xml:space="preserve">支持用户管理，包括用户信息管理、用户权限管理、用户角色管理；可将用户分为系统管理员、VDC管理员和普通用户三类角色。</w:t>
      </w:r>
      <w:r/>
    </w:p>
    <w:p>
      <w:pPr>
        <w:ind w:firstLine="480"/>
        <w:spacing w:line="300" w:lineRule="auto"/>
        <w:rPr>
          <w:rFonts w:ascii="宋体" w:hAnsi="宋体" w:eastAsia="宋体" w:cs="Times New Roman"/>
          <w:color w:val="auto"/>
          <w:sz w:val="24"/>
          <w:szCs w:val="24"/>
          <w:highlight w:val="none"/>
          <w14:ligatures w14:val="none"/>
        </w:rPr>
      </w:pPr>
      <w:r>
        <w:rPr>
          <w:rFonts w:ascii="宋体" w:hAnsi="宋体" w:eastAsia="宋体" w:cs="Times New Roman"/>
          <w:color w:val="auto"/>
          <w:sz w:val="24"/>
          <w:szCs w:val="24"/>
          <w:highlight w:val="none"/>
          <w14:ligatures w14:val="none"/>
        </w:rPr>
        <w:t xml:space="preserve">5.1.9</w:t>
      </w:r>
      <w:r>
        <w:rPr>
          <w:rFonts w:hint="eastAsia" w:ascii="宋体" w:hAnsi="宋体" w:eastAsia="宋体" w:cs="Times New Roman"/>
          <w:color w:val="auto"/>
          <w:sz w:val="24"/>
          <w:szCs w:val="24"/>
          <w:highlight w:val="none"/>
          <w14:ligatures w14:val="none"/>
        </w:rPr>
        <w:t xml:space="preserve">支持自助创建VPC虚拟私有云，为应用提供私有的应用运行环境；支持安全组功能，安全组可实现子网内部和子网之间的网络隔离。</w:t>
      </w:r>
      <w:r/>
    </w:p>
    <w:p>
      <w:pPr>
        <w:ind w:firstLine="480"/>
        <w:spacing w:line="300" w:lineRule="auto"/>
        <w:rPr>
          <w:rFonts w:ascii="宋体" w:hAnsi="宋体" w:eastAsia="宋体" w:cs="Times New Roman"/>
          <w:color w:val="auto"/>
          <w:sz w:val="24"/>
          <w:szCs w:val="24"/>
          <w:highlight w:val="none"/>
          <w14:ligatures w14:val="none"/>
        </w:rPr>
      </w:pPr>
      <w:r>
        <w:rPr>
          <w:rFonts w:ascii="宋体" w:hAnsi="宋体" w:eastAsia="宋体" w:cs="Times New Roman"/>
          <w:color w:val="auto"/>
          <w:sz w:val="24"/>
          <w:szCs w:val="24"/>
          <w:highlight w:val="none"/>
          <w14:ligatures w14:val="none"/>
        </w:rPr>
        <w:t xml:space="preserve">5.1.10</w:t>
      </w:r>
      <w:r>
        <w:rPr>
          <w:rFonts w:hint="eastAsia" w:ascii="宋体" w:hAnsi="宋体" w:eastAsia="宋体" w:cs="Times New Roman"/>
          <w:color w:val="auto"/>
          <w:sz w:val="24"/>
          <w:szCs w:val="24"/>
          <w:highlight w:val="none"/>
          <w14:ligatures w14:val="none"/>
        </w:rPr>
        <w:t xml:space="preserve">支持创建VDC虚拟数据中心，支持VDC内服务目录管理、VDC内用户管理。支持一个VDC内可以创建多个VPC，用于不同业务之间的隔离，系统同时提供控制某VDC能使用资源池的范围。</w:t>
      </w:r>
      <w:r/>
    </w:p>
    <w:p>
      <w:pPr>
        <w:ind w:firstLine="480"/>
        <w:spacing w:line="300" w:lineRule="auto"/>
        <w:rPr>
          <w:rFonts w:ascii="宋体" w:hAnsi="宋体" w:eastAsia="宋体" w:cs="Times New Roman"/>
          <w:color w:val="auto"/>
          <w:sz w:val="24"/>
          <w:szCs w:val="24"/>
          <w:highlight w:val="none"/>
          <w14:ligatures w14:val="none"/>
        </w:rPr>
      </w:pPr>
      <w:r>
        <w:rPr>
          <w:rFonts w:ascii="宋体" w:hAnsi="宋体" w:eastAsia="宋体" w:cs="Times New Roman"/>
          <w:color w:val="auto"/>
          <w:sz w:val="24"/>
          <w:szCs w:val="24"/>
          <w:highlight w:val="none"/>
          <w14:ligatures w14:val="none"/>
        </w:rPr>
        <w:t xml:space="preserve">5.1.11</w:t>
      </w:r>
      <w:r>
        <w:rPr>
          <w:rFonts w:hint="eastAsia" w:ascii="宋体" w:hAnsi="宋体" w:eastAsia="宋体" w:cs="Times New Roman"/>
          <w:color w:val="auto"/>
          <w:sz w:val="24"/>
          <w:szCs w:val="24"/>
          <w:highlight w:val="none"/>
          <w14:ligatures w14:val="none"/>
        </w:rPr>
        <w:t xml:space="preserve">提供云主机服务申请，申请时提供镜像类型、规格、数量等参数；支持对已申请的云主机进行资源查看和操作管理；支持云主机回收站功能。</w:t>
      </w:r>
      <w:r/>
    </w:p>
    <w:p>
      <w:pPr>
        <w:ind w:firstLine="480"/>
        <w:spacing w:line="300" w:lineRule="auto"/>
        <w:rPr>
          <w:rFonts w:ascii="宋体" w:hAnsi="宋体" w:eastAsia="宋体" w:cs="Times New Roman"/>
          <w:color w:val="auto"/>
          <w:sz w:val="24"/>
          <w:szCs w:val="24"/>
          <w:highlight w:val="none"/>
          <w14:ligatures w14:val="none"/>
        </w:rPr>
      </w:pPr>
      <w:r>
        <w:rPr>
          <w:rFonts w:ascii="宋体" w:hAnsi="宋体" w:eastAsia="宋体" w:cs="Times New Roman"/>
          <w:color w:val="auto"/>
          <w:sz w:val="24"/>
          <w:szCs w:val="24"/>
          <w:highlight w:val="none"/>
          <w14:ligatures w14:val="none"/>
        </w:rPr>
        <w:t xml:space="preserve">5.1.12</w:t>
      </w:r>
      <w:r>
        <w:rPr>
          <w:rFonts w:hint="eastAsia" w:ascii="宋体" w:hAnsi="宋体" w:eastAsia="宋体" w:cs="Times New Roman"/>
          <w:color w:val="auto"/>
          <w:sz w:val="24"/>
          <w:szCs w:val="24"/>
          <w:highlight w:val="none"/>
          <w14:ligatures w14:val="none"/>
        </w:rPr>
        <w:t xml:space="preserve">提供对VDC配额、VDC配额使用量以及服务实例资源使用量进行统计，生成计量结果清单；提供虚拟机开机状态、关机状态时的CPU、内存使用量。</w:t>
      </w:r>
      <w:r/>
    </w:p>
    <w:p>
      <w:pPr>
        <w:ind w:firstLine="480"/>
        <w:spacing w:line="300" w:lineRule="auto"/>
        <w:rPr>
          <w:rFonts w:ascii="宋体" w:hAnsi="宋体" w:eastAsia="宋体" w:cs="Times New Roman"/>
          <w:color w:val="auto"/>
          <w:sz w:val="24"/>
          <w:szCs w:val="24"/>
          <w:highlight w:val="none"/>
          <w14:ligatures w14:val="none"/>
        </w:rPr>
      </w:pPr>
      <w:r>
        <w:rPr>
          <w:rFonts w:ascii="宋体" w:hAnsi="宋体" w:eastAsia="宋体" w:cs="Times New Roman"/>
          <w:color w:val="auto"/>
          <w:sz w:val="24"/>
          <w:szCs w:val="24"/>
          <w:highlight w:val="none"/>
          <w14:ligatures w14:val="none"/>
        </w:rPr>
        <w:t xml:space="preserve">5.1.13</w:t>
      </w:r>
      <w:r>
        <w:rPr>
          <w:rFonts w:hint="eastAsia" w:ascii="宋体" w:hAnsi="宋体" w:eastAsia="宋体" w:cs="Times New Roman"/>
          <w:color w:val="auto"/>
          <w:sz w:val="24"/>
          <w:szCs w:val="24"/>
          <w:highlight w:val="none"/>
          <w14:ligatures w14:val="none"/>
        </w:rPr>
        <w:t xml:space="preserve">供多维度视角查看告警，可同时查看关联对象的告警；支持告警操作、历史告警查询、告警屏蔽、告警自定义筛选、告警级别重定义。</w:t>
      </w:r>
      <w:r/>
    </w:p>
    <w:p>
      <w:pPr>
        <w:ind w:firstLine="480"/>
        <w:spacing w:line="300" w:lineRule="auto"/>
        <w:rPr>
          <w:rFonts w:ascii="宋体" w:hAnsi="宋体" w:eastAsia="宋体" w:cs="Times New Roman"/>
          <w:color w:val="auto"/>
          <w:sz w:val="24"/>
          <w:szCs w:val="24"/>
          <w:highlight w:val="none"/>
          <w14:ligatures w14:val="none"/>
        </w:rPr>
      </w:pPr>
      <w:r>
        <w:rPr>
          <w:rFonts w:ascii="宋体" w:hAnsi="宋体" w:eastAsia="宋体" w:cs="Times New Roman"/>
          <w:color w:val="auto"/>
          <w:sz w:val="24"/>
          <w:szCs w:val="24"/>
          <w:highlight w:val="none"/>
          <w14:ligatures w14:val="none"/>
        </w:rPr>
        <w:t xml:space="preserve">5.1.14</w:t>
      </w:r>
      <w:r>
        <w:rPr>
          <w:rFonts w:hint="eastAsia" w:ascii="宋体" w:hAnsi="宋体" w:eastAsia="宋体" w:cs="Times New Roman"/>
          <w:color w:val="auto"/>
          <w:sz w:val="24"/>
          <w:szCs w:val="24"/>
          <w:highlight w:val="none"/>
          <w14:ligatures w14:val="none"/>
        </w:rPr>
        <w:t xml:space="preserve">提供数据中心常用指标的TopN性能视图，支持性能视图自定义、实时性能监控、历史性能查看、性能统计报表。</w:t>
      </w:r>
      <w:r/>
    </w:p>
    <w:p>
      <w:pPr>
        <w:ind w:firstLine="480"/>
        <w:spacing w:line="300" w:lineRule="auto"/>
        <w:rPr>
          <w:rFonts w:ascii="宋体" w:hAnsi="宋体" w:eastAsia="宋体" w:cs="Times New Roman"/>
          <w:color w:val="auto"/>
          <w:sz w:val="24"/>
          <w:szCs w:val="24"/>
          <w:highlight w:val="none"/>
          <w14:ligatures w14:val="none"/>
        </w:rPr>
      </w:pPr>
      <w:r>
        <w:rPr>
          <w:rFonts w:ascii="宋体" w:hAnsi="宋体" w:eastAsia="宋体" w:cs="Times New Roman"/>
          <w:color w:val="auto"/>
          <w:sz w:val="24"/>
          <w:szCs w:val="24"/>
          <w:highlight w:val="none"/>
          <w14:ligatures w14:val="none"/>
        </w:rPr>
        <w:t xml:space="preserve">5.1.15</w:t>
      </w:r>
      <w:r>
        <w:rPr>
          <w:rFonts w:hint="eastAsia" w:ascii="宋体" w:hAnsi="宋体" w:eastAsia="宋体" w:cs="Times New Roman"/>
          <w:color w:val="auto"/>
          <w:sz w:val="24"/>
          <w:szCs w:val="24"/>
          <w:highlight w:val="none"/>
          <w14:ligatures w14:val="none"/>
        </w:rPr>
        <w:t xml:space="preserve">具备容量查看能力，可按对象、物理位置、虚拟逻辑、管理系统维度查看；容量视图包括CPU容量、内容容量、硬盘容量、弹性IP容量；具备服务器性能趋势分析图</w:t>
      </w:r>
      <w:r/>
    </w:p>
    <w:p>
      <w:pPr>
        <w:ind w:firstLine="480"/>
        <w:spacing w:line="300" w:lineRule="auto"/>
        <w:rPr>
          <w:rFonts w:ascii="宋体" w:hAnsi="宋体" w:eastAsia="宋体" w:cs="Times New Roman"/>
          <w:color w:val="auto"/>
          <w:sz w:val="24"/>
          <w:szCs w:val="24"/>
          <w:highlight w:val="none"/>
          <w14:ligatures w14:val="none"/>
        </w:rPr>
      </w:pPr>
      <w:r>
        <w:rPr>
          <w:rFonts w:ascii="宋体" w:hAnsi="宋体" w:eastAsia="宋体" w:cs="Times New Roman"/>
          <w:color w:val="auto"/>
          <w:sz w:val="24"/>
          <w:szCs w:val="24"/>
          <w:highlight w:val="none"/>
          <w14:ligatures w14:val="none"/>
        </w:rPr>
        <w:t xml:space="preserve">5.1.16</w:t>
      </w:r>
      <w:r>
        <w:rPr>
          <w:rFonts w:hint="eastAsia" w:ascii="宋体" w:hAnsi="宋体" w:eastAsia="宋体" w:cs="Times New Roman"/>
          <w:color w:val="auto"/>
          <w:sz w:val="24"/>
          <w:szCs w:val="24"/>
          <w:highlight w:val="none"/>
          <w14:ligatures w14:val="none"/>
        </w:rPr>
        <w:t xml:space="preserve">支持立即查看设备的报表数据；支持周期性生成报表，周期类型包括：天、周、月、季度。</w:t>
      </w:r>
      <w:r/>
    </w:p>
    <w:p>
      <w:pPr>
        <w:ind w:firstLine="480"/>
        <w:spacing w:line="300" w:lineRule="auto"/>
        <w:rPr>
          <w:rFonts w:ascii="宋体" w:hAnsi="宋体" w:eastAsia="宋体" w:cs="Times New Roman"/>
          <w:color w:val="auto"/>
          <w:sz w:val="24"/>
          <w:szCs w:val="24"/>
          <w:highlight w:val="none"/>
          <w14:ligatures w14:val="none"/>
        </w:rPr>
      </w:pPr>
      <w:r>
        <w:rPr>
          <w:rFonts w:ascii="宋体" w:hAnsi="宋体" w:eastAsia="宋体" w:cs="Times New Roman"/>
          <w:color w:val="auto"/>
          <w:sz w:val="24"/>
          <w:szCs w:val="24"/>
          <w:highlight w:val="none"/>
          <w14:ligatures w14:val="none"/>
        </w:rPr>
        <w:t xml:space="preserve">5.1.17</w:t>
      </w:r>
      <w:r>
        <w:rPr>
          <w:rFonts w:hint="eastAsia" w:ascii="宋体" w:hAnsi="宋体" w:eastAsia="宋体" w:cs="Times New Roman"/>
          <w:color w:val="auto"/>
          <w:sz w:val="24"/>
          <w:szCs w:val="24"/>
          <w:highlight w:val="none"/>
          <w14:ligatures w14:val="none"/>
        </w:rPr>
        <w:t xml:space="preserve">支持监控虚拟化资源的告警、性能，并支持对云资源主机的告警监控和性能监控。</w:t>
      </w:r>
      <w:r/>
    </w:p>
    <w:p>
      <w:pPr>
        <w:ind w:firstLine="480"/>
        <w:spacing w:line="300" w:lineRule="auto"/>
        <w:rPr>
          <w:rFonts w:ascii="宋体" w:hAnsi="宋体" w:eastAsia="宋体" w:cs="Times New Roman"/>
          <w:color w:val="auto"/>
          <w:sz w:val="24"/>
          <w:szCs w:val="24"/>
          <w:highlight w:val="none"/>
          <w14:ligatures w14:val="none"/>
        </w:rPr>
      </w:pPr>
      <w:r>
        <w:rPr>
          <w:rFonts w:ascii="宋体" w:hAnsi="宋体" w:eastAsia="宋体" w:cs="Times New Roman"/>
          <w:color w:val="auto"/>
          <w:sz w:val="24"/>
          <w:szCs w:val="24"/>
          <w:highlight w:val="none"/>
          <w14:ligatures w14:val="none"/>
        </w:rPr>
        <w:t xml:space="preserve">5.1.18</w:t>
      </w:r>
      <w:r>
        <w:rPr>
          <w:rFonts w:hint="eastAsia" w:ascii="宋体" w:hAnsi="宋体" w:eastAsia="宋体" w:cs="Times New Roman"/>
          <w:color w:val="auto"/>
          <w:sz w:val="24"/>
          <w:szCs w:val="24"/>
          <w:highlight w:val="none"/>
          <w14:ligatures w14:val="none"/>
        </w:rPr>
        <w:t xml:space="preserve">管理功能，包括创建、删除、停用、启用、锁定、解锁用户，并支持修改用户信息、修改密码、批量管理账号功能。</w:t>
      </w:r>
      <w:r/>
    </w:p>
    <w:p>
      <w:pPr>
        <w:ind w:firstLine="480"/>
        <w:spacing w:line="300" w:lineRule="auto"/>
        <w:rPr>
          <w:rFonts w:ascii="宋体" w:hAnsi="宋体" w:eastAsia="宋体" w:cs="Times New Roman"/>
          <w:color w:val="auto"/>
          <w:sz w:val="24"/>
          <w:szCs w:val="24"/>
          <w:highlight w:val="none"/>
          <w14:ligatures w14:val="none"/>
        </w:rPr>
      </w:pPr>
      <w:r>
        <w:rPr>
          <w:rFonts w:hint="eastAsia" w:ascii="宋体" w:hAnsi="宋体" w:eastAsia="宋体" w:cs="Times New Roman"/>
          <w:bCs/>
          <w:color w:val="auto"/>
          <w:sz w:val="24"/>
          <w:szCs w:val="24"/>
          <w:highlight w:val="none"/>
          <w14:ligatures w14:val="none"/>
        </w:rPr>
        <w:t xml:space="preserve">▲</w:t>
      </w:r>
      <w:r>
        <w:rPr>
          <w:rFonts w:hint="eastAsia" w:ascii="宋体" w:hAnsi="宋体" w:eastAsia="宋体" w:cs="Times New Roman"/>
          <w:color w:val="auto"/>
          <w:sz w:val="24"/>
          <w:szCs w:val="24"/>
          <w:highlight w:val="none"/>
          <w14:ligatures w14:val="none"/>
        </w:rPr>
        <w:t xml:space="preserve">5</w:t>
      </w:r>
      <w:r>
        <w:rPr>
          <w:rFonts w:ascii="宋体" w:hAnsi="宋体" w:eastAsia="宋体" w:cs="Times New Roman"/>
          <w:color w:val="auto"/>
          <w:sz w:val="24"/>
          <w:szCs w:val="24"/>
          <w:highlight w:val="none"/>
          <w14:ligatures w14:val="none"/>
        </w:rPr>
        <w:t xml:space="preserve">.1.19</w:t>
      </w:r>
      <w:r>
        <w:rPr>
          <w:rFonts w:hint="eastAsia" w:ascii="宋体" w:hAnsi="宋体" w:eastAsia="宋体" w:cs="Times New Roman"/>
          <w:color w:val="auto"/>
          <w:sz w:val="24"/>
          <w:szCs w:val="24"/>
          <w:highlight w:val="none"/>
          <w14:ligatures w14:val="none"/>
        </w:rPr>
        <w:t xml:space="preserve">森林防火监控平台服务器资源需求清单</w:t>
      </w:r>
      <w:r/>
    </w:p>
    <w:tbl>
      <w:tblPr>
        <w:tblStyle w:val="758"/>
        <w:tblW w:w="8664"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ffffff" w:themeFill="background1"/>
        <w:tblLayout w:type="fixed"/>
        <w:tblCellMar>
          <w:left w:w="108" w:type="dxa"/>
          <w:top w:w="0" w:type="dxa"/>
          <w:right w:w="108" w:type="dxa"/>
          <w:bottom w:w="0" w:type="dxa"/>
        </w:tblCellMar>
        <w:tblLook w:val="04A0" w:firstRow="1" w:lastRow="0" w:firstColumn="1" w:lastColumn="0" w:noHBand="0" w:noVBand="1"/>
      </w:tblPr>
      <w:tblGrid>
        <w:gridCol w:w="1639"/>
        <w:gridCol w:w="3159"/>
        <w:gridCol w:w="1486"/>
        <w:gridCol w:w="1246"/>
        <w:gridCol w:w="510"/>
        <w:gridCol w:w="624"/>
      </w:tblGrid>
      <w:tr>
        <w:trPr>
          <w:trHeight w:val="800"/>
        </w:trPr>
        <w:tc>
          <w:tcPr>
            <w:gridSpan w:val="6"/>
            <w:shd w:val="clear" w:color="auto" w:fill="ffffff" w:themeFill="background1"/>
            <w:tcW w:w="8664" w:type="dxa"/>
            <w:vAlign w:val="center"/>
            <w:textDirection w:val="lrTb"/>
            <w:noWrap/>
          </w:tcPr>
          <w:p>
            <w:pPr>
              <w:jc w:val="center"/>
              <w:widowControl/>
              <w:rPr>
                <w:rFonts w:ascii="宋体" w:hAnsi="宋体" w:cs="宋体"/>
                <w:b/>
                <w:bCs/>
                <w:color w:val="auto"/>
                <w:szCs w:val="21"/>
                <w:highlight w:val="none"/>
              </w:rPr>
            </w:pPr>
            <w:r>
              <w:rPr>
                <w:rFonts w:hint="eastAsia" w:ascii="宋体" w:hAnsi="宋体" w:cs="宋体"/>
                <w:b/>
                <w:bCs/>
                <w:color w:val="auto"/>
                <w:szCs w:val="21"/>
                <w:highlight w:val="none"/>
                <w:lang w:bidi="ar"/>
              </w:rPr>
              <w:t xml:space="preserve">森林防火监控平台服务器资源需求清单（云服务器部分）</w:t>
            </w:r>
            <w:r/>
          </w:p>
        </w:tc>
      </w:tr>
      <w:tr>
        <w:trPr>
          <w:trHeight w:val="464"/>
        </w:trPr>
        <w:tc>
          <w:tcPr>
            <w:shd w:val="clear" w:color="auto" w:fill="ffffff" w:themeFill="background1"/>
            <w:tcW w:w="1639" w:type="dxa"/>
            <w:vAlign w:val="center"/>
            <w:textDirection w:val="lrTb"/>
            <w:noWrap/>
          </w:tcPr>
          <w:p>
            <w:pPr>
              <w:jc w:val="left"/>
              <w:widowControl/>
              <w:rPr>
                <w:rFonts w:ascii="宋体" w:hAnsi="宋体" w:cs="宋体"/>
                <w:b/>
                <w:bCs/>
                <w:color w:val="auto"/>
                <w:szCs w:val="21"/>
                <w:highlight w:val="none"/>
              </w:rPr>
            </w:pPr>
            <w:r>
              <w:rPr>
                <w:rFonts w:hint="eastAsia" w:ascii="宋体" w:hAnsi="宋体" w:cs="宋体"/>
                <w:b/>
                <w:bCs/>
                <w:color w:val="auto"/>
                <w:szCs w:val="21"/>
                <w:highlight w:val="none"/>
                <w:lang w:bidi="ar"/>
              </w:rPr>
              <w:t xml:space="preserve">服务类型</w:t>
            </w:r>
            <w:r/>
          </w:p>
        </w:tc>
        <w:tc>
          <w:tcPr>
            <w:shd w:val="clear" w:color="auto" w:fill="ffffff" w:themeFill="background1"/>
            <w:tcW w:w="3159" w:type="dxa"/>
            <w:vAlign w:val="center"/>
            <w:textDirection w:val="lrTb"/>
            <w:noWrap/>
          </w:tcPr>
          <w:p>
            <w:pPr>
              <w:jc w:val="left"/>
              <w:widowControl/>
              <w:rPr>
                <w:rFonts w:ascii="宋体" w:hAnsi="宋体" w:cs="宋体"/>
                <w:b/>
                <w:bCs/>
                <w:color w:val="auto"/>
                <w:szCs w:val="21"/>
                <w:highlight w:val="none"/>
              </w:rPr>
            </w:pPr>
            <w:r>
              <w:rPr>
                <w:rFonts w:hint="eastAsia" w:ascii="宋体" w:hAnsi="宋体" w:cs="宋体"/>
                <w:b/>
                <w:bCs/>
                <w:color w:val="auto"/>
                <w:szCs w:val="21"/>
                <w:highlight w:val="none"/>
                <w:lang w:bidi="ar"/>
              </w:rPr>
              <w:t xml:space="preserve">建议配置</w:t>
            </w:r>
            <w:r/>
          </w:p>
        </w:tc>
        <w:tc>
          <w:tcPr>
            <w:shd w:val="clear" w:color="auto" w:fill="ffffff" w:themeFill="background1"/>
            <w:tcW w:w="1486" w:type="dxa"/>
            <w:vAlign w:val="center"/>
            <w:textDirection w:val="lrTb"/>
            <w:noWrap/>
          </w:tcPr>
          <w:p>
            <w:pPr>
              <w:jc w:val="left"/>
              <w:widowControl/>
              <w:rPr>
                <w:rFonts w:ascii="宋体" w:hAnsi="宋体" w:cs="宋体"/>
                <w:b/>
                <w:bCs/>
                <w:color w:val="auto"/>
                <w:szCs w:val="21"/>
                <w:highlight w:val="none"/>
                <w:lang w:bidi="ar"/>
              </w:rPr>
            </w:pPr>
            <w:r>
              <w:rPr>
                <w:rFonts w:hint="eastAsia" w:ascii="宋体" w:hAnsi="宋体" w:cs="宋体"/>
                <w:b/>
                <w:bCs/>
                <w:color w:val="auto"/>
                <w:szCs w:val="21"/>
                <w:highlight w:val="none"/>
                <w:lang w:bidi="ar"/>
              </w:rPr>
              <w:t xml:space="preserve">CPU芯片</w:t>
            </w:r>
            <w:r/>
          </w:p>
        </w:tc>
        <w:tc>
          <w:tcPr>
            <w:shd w:val="clear" w:color="auto" w:fill="ffffff" w:themeFill="background1"/>
            <w:tcW w:w="1246" w:type="dxa"/>
            <w:vAlign w:val="center"/>
            <w:textDirection w:val="lrTb"/>
            <w:noWrap/>
          </w:tcPr>
          <w:p>
            <w:pPr>
              <w:jc w:val="left"/>
              <w:widowControl/>
              <w:rPr>
                <w:rFonts w:ascii="宋体" w:hAnsi="宋体" w:cs="宋体"/>
                <w:b/>
                <w:bCs/>
                <w:color w:val="auto"/>
                <w:szCs w:val="21"/>
                <w:highlight w:val="none"/>
              </w:rPr>
            </w:pPr>
            <w:r>
              <w:rPr>
                <w:rFonts w:hint="eastAsia" w:ascii="宋体" w:hAnsi="宋体" w:cs="宋体"/>
                <w:b/>
                <w:bCs/>
                <w:color w:val="auto"/>
                <w:szCs w:val="21"/>
                <w:highlight w:val="none"/>
                <w:lang w:bidi="ar"/>
              </w:rPr>
              <w:t xml:space="preserve">操作系统</w:t>
            </w:r>
            <w:r/>
          </w:p>
        </w:tc>
        <w:tc>
          <w:tcPr>
            <w:shd w:val="clear" w:color="auto" w:fill="ffffff" w:themeFill="background1"/>
            <w:tcW w:w="510" w:type="dxa"/>
            <w:vAlign w:val="center"/>
            <w:textDirection w:val="lrTb"/>
            <w:noWrap/>
          </w:tcPr>
          <w:p>
            <w:pPr>
              <w:jc w:val="center"/>
              <w:widowControl/>
              <w:rPr>
                <w:rFonts w:ascii="宋体" w:hAnsi="宋体" w:cs="宋体"/>
                <w:b/>
                <w:bCs/>
                <w:color w:val="auto"/>
                <w:szCs w:val="21"/>
                <w:highlight w:val="none"/>
              </w:rPr>
            </w:pPr>
            <w:r>
              <w:rPr>
                <w:rFonts w:hint="eastAsia" w:ascii="宋体" w:hAnsi="宋体" w:cs="宋体"/>
                <w:b/>
                <w:bCs/>
                <w:color w:val="auto"/>
                <w:szCs w:val="21"/>
                <w:highlight w:val="none"/>
                <w:lang w:bidi="ar"/>
              </w:rPr>
              <w:t xml:space="preserve">数量</w:t>
            </w:r>
            <w:r/>
          </w:p>
        </w:tc>
        <w:tc>
          <w:tcPr>
            <w:shd w:val="clear" w:color="auto" w:fill="ffffff" w:themeFill="background1"/>
            <w:tcW w:w="624" w:type="dxa"/>
            <w:vAlign w:val="center"/>
            <w:textDirection w:val="lrTb"/>
            <w:noWrap/>
          </w:tcPr>
          <w:p>
            <w:pPr>
              <w:jc w:val="left"/>
              <w:widowControl/>
              <w:rPr>
                <w:rFonts w:ascii="宋体" w:hAnsi="宋体" w:cs="宋体"/>
                <w:b/>
                <w:bCs/>
                <w:color w:val="auto"/>
                <w:szCs w:val="21"/>
                <w:highlight w:val="none"/>
              </w:rPr>
            </w:pPr>
            <w:r>
              <w:rPr>
                <w:rFonts w:hint="eastAsia" w:ascii="宋体" w:hAnsi="宋体" w:cs="宋体"/>
                <w:b/>
                <w:bCs/>
                <w:color w:val="auto"/>
                <w:szCs w:val="21"/>
                <w:highlight w:val="none"/>
                <w:lang w:bidi="ar"/>
              </w:rPr>
              <w:t xml:space="preserve">备注</w:t>
            </w:r>
            <w:r/>
          </w:p>
        </w:tc>
      </w:tr>
      <w:tr>
        <w:trPr>
          <w:trHeight w:val="464"/>
        </w:trPr>
        <w:tc>
          <w:tcPr>
            <w:shd w:val="clear" w:color="auto" w:fill="ffffff" w:themeFill="background1"/>
            <w:tcW w:w="1639" w:type="dxa"/>
            <w:vAlign w:val="center"/>
            <w:textDirection w:val="lrTb"/>
            <w:noWrap/>
          </w:tcPr>
          <w:p>
            <w:pPr>
              <w:jc w:val="left"/>
              <w:widowControl/>
              <w:rPr>
                <w:rFonts w:ascii="宋体" w:hAnsi="宋体" w:cs="宋体"/>
                <w:color w:val="auto"/>
                <w:szCs w:val="21"/>
                <w:highlight w:val="none"/>
              </w:rPr>
            </w:pPr>
            <w:r>
              <w:rPr>
                <w:rFonts w:hint="eastAsia" w:ascii="宋体" w:hAnsi="宋体" w:cs="宋体"/>
                <w:color w:val="auto"/>
                <w:szCs w:val="21"/>
                <w:highlight w:val="none"/>
                <w:lang w:bidi="ar"/>
              </w:rPr>
              <w:t xml:space="preserve">应用服务器</w:t>
            </w:r>
            <w:r/>
          </w:p>
        </w:tc>
        <w:tc>
          <w:tcPr>
            <w:shd w:val="clear" w:color="auto" w:fill="ffffff" w:themeFill="background1"/>
            <w:tcW w:w="3159" w:type="dxa"/>
            <w:vAlign w:val="center"/>
            <w:textDirection w:val="lrTb"/>
            <w:noWrap/>
          </w:tcPr>
          <w:p>
            <w:pPr>
              <w:jc w:val="left"/>
              <w:widowControl/>
              <w:rPr>
                <w:rFonts w:ascii="宋体" w:hAnsi="宋体" w:cs="宋体"/>
                <w:color w:val="auto"/>
                <w:szCs w:val="21"/>
                <w:highlight w:val="none"/>
              </w:rPr>
            </w:pPr>
            <w:r>
              <w:rPr>
                <w:rFonts w:hint="eastAsia" w:ascii="宋体" w:hAnsi="宋体" w:cs="宋体"/>
                <w:color w:val="auto"/>
                <w:szCs w:val="21"/>
                <w:highlight w:val="none"/>
                <w:lang w:bidi="ar"/>
              </w:rPr>
              <w:t xml:space="preserve">CPU:8核   内存：16G   硬盘：300G</w:t>
            </w:r>
            <w:r/>
          </w:p>
        </w:tc>
        <w:tc>
          <w:tcPr>
            <w:shd w:val="clear" w:color="auto" w:fill="ffffff" w:themeFill="background1"/>
            <w:tcW w:w="1486" w:type="dxa"/>
            <w:vAlign w:val="center"/>
            <w:textDirection w:val="lrTb"/>
            <w:noWrap/>
          </w:tcPr>
          <w:p>
            <w:pPr>
              <w:jc w:val="left"/>
              <w:widowControl/>
              <w:rPr>
                <w:rFonts w:ascii="宋体" w:hAnsi="宋体" w:cs="宋体"/>
                <w:color w:val="auto"/>
                <w:szCs w:val="21"/>
                <w:highlight w:val="none"/>
                <w:lang w:bidi="ar"/>
              </w:rPr>
            </w:pPr>
            <w:r>
              <w:rPr>
                <w:rFonts w:hint="eastAsia" w:ascii="宋体" w:hAnsi="宋体" w:cs="宋体"/>
                <w:color w:val="auto"/>
                <w:szCs w:val="21"/>
                <w:highlight w:val="none"/>
                <w:lang w:bidi="ar"/>
              </w:rPr>
              <w:t xml:space="preserve">国产化芯片</w:t>
            </w:r>
            <w:r/>
          </w:p>
        </w:tc>
        <w:tc>
          <w:tcPr>
            <w:shd w:val="clear" w:color="auto" w:fill="ffffff" w:themeFill="background1"/>
            <w:tcW w:w="1246" w:type="dxa"/>
            <w:vAlign w:val="center"/>
            <w:textDirection w:val="lrTb"/>
            <w:noWrap/>
          </w:tcPr>
          <w:p>
            <w:pPr>
              <w:jc w:val="left"/>
              <w:widowControl/>
              <w:rPr>
                <w:rFonts w:ascii="宋体" w:hAnsi="宋体" w:cs="宋体"/>
                <w:color w:val="auto"/>
                <w:szCs w:val="21"/>
                <w:highlight w:val="none"/>
              </w:rPr>
            </w:pPr>
            <w:r>
              <w:rPr>
                <w:rFonts w:hint="eastAsia" w:ascii="宋体" w:hAnsi="宋体" w:cs="宋体"/>
                <w:color w:val="auto"/>
                <w:szCs w:val="21"/>
                <w:highlight w:val="none"/>
                <w:lang w:bidi="ar"/>
              </w:rPr>
              <w:t xml:space="preserve">Open Euler</w:t>
            </w:r>
            <w:r/>
          </w:p>
        </w:tc>
        <w:tc>
          <w:tcPr>
            <w:shd w:val="clear" w:color="auto" w:fill="ffffff" w:themeFill="background1"/>
            <w:tcW w:w="510"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2</w:t>
            </w:r>
            <w:r/>
          </w:p>
        </w:tc>
        <w:tc>
          <w:tcPr>
            <w:shd w:val="clear" w:color="auto" w:fill="ffffff" w:themeFill="background1"/>
            <w:tcW w:w="624" w:type="dxa"/>
            <w:vAlign w:val="center"/>
            <w:textDirection w:val="lrTb"/>
            <w:noWrap/>
          </w:tcPr>
          <w:p>
            <w:pPr>
              <w:widowControl/>
              <w:rPr>
                <w:rFonts w:ascii="Arial" w:hAnsi="Arial" w:cs="Arial"/>
                <w:color w:val="auto"/>
                <w:szCs w:val="21"/>
                <w:highlight w:val="none"/>
              </w:rPr>
            </w:pPr>
            <w:r>
              <w:rPr>
                <w:rFonts w:ascii="Arial" w:hAnsi="Arial" w:cs="Arial"/>
                <w:color w:val="auto"/>
                <w:szCs w:val="21"/>
                <w:highlight w:val="none"/>
              </w:rPr>
            </w:r>
            <w:r/>
          </w:p>
        </w:tc>
      </w:tr>
      <w:tr>
        <w:trPr>
          <w:trHeight w:val="464"/>
        </w:trPr>
        <w:tc>
          <w:tcPr>
            <w:shd w:val="clear" w:color="auto" w:fill="ffffff" w:themeFill="background1"/>
            <w:tcW w:w="1639" w:type="dxa"/>
            <w:vAlign w:val="center"/>
            <w:textDirection w:val="lrTb"/>
            <w:noWrap/>
          </w:tcPr>
          <w:p>
            <w:pPr>
              <w:jc w:val="left"/>
              <w:widowControl/>
              <w:rPr>
                <w:rFonts w:ascii="宋体" w:hAnsi="宋体" w:cs="宋体"/>
                <w:color w:val="auto"/>
                <w:szCs w:val="21"/>
                <w:highlight w:val="none"/>
              </w:rPr>
            </w:pPr>
            <w:r>
              <w:rPr>
                <w:rFonts w:hint="eastAsia" w:ascii="宋体" w:hAnsi="宋体" w:cs="宋体"/>
                <w:color w:val="auto"/>
                <w:szCs w:val="21"/>
                <w:highlight w:val="none"/>
                <w:lang w:bidi="ar"/>
              </w:rPr>
              <w:t xml:space="preserve">数据库服务器</w:t>
            </w:r>
            <w:r/>
          </w:p>
        </w:tc>
        <w:tc>
          <w:tcPr>
            <w:shd w:val="clear" w:color="auto" w:fill="ffffff" w:themeFill="background1"/>
            <w:tcW w:w="3159" w:type="dxa"/>
            <w:vAlign w:val="center"/>
            <w:textDirection w:val="lrTb"/>
            <w:noWrap/>
          </w:tcPr>
          <w:p>
            <w:pPr>
              <w:jc w:val="left"/>
              <w:widowControl/>
              <w:rPr>
                <w:rFonts w:ascii="宋体" w:hAnsi="宋体" w:cs="宋体"/>
                <w:color w:val="auto"/>
                <w:szCs w:val="21"/>
                <w:highlight w:val="none"/>
              </w:rPr>
            </w:pPr>
            <w:r>
              <w:rPr>
                <w:rFonts w:hint="eastAsia" w:ascii="宋体" w:hAnsi="宋体" w:cs="宋体"/>
                <w:color w:val="auto"/>
                <w:szCs w:val="21"/>
                <w:highlight w:val="none"/>
                <w:lang w:bidi="ar"/>
              </w:rPr>
              <w:t xml:space="preserve">CPU:16核   内存：32G   硬盘：1T</w:t>
            </w:r>
            <w:r/>
          </w:p>
        </w:tc>
        <w:tc>
          <w:tcPr>
            <w:shd w:val="clear" w:color="auto" w:fill="ffffff" w:themeFill="background1"/>
            <w:tcW w:w="1486" w:type="dxa"/>
            <w:vAlign w:val="center"/>
            <w:textDirection w:val="lrTb"/>
            <w:noWrap/>
          </w:tcPr>
          <w:p>
            <w:pPr>
              <w:jc w:val="left"/>
              <w:widowControl/>
              <w:rPr>
                <w:rFonts w:ascii="宋体" w:hAnsi="宋体" w:cs="宋体"/>
                <w:color w:val="auto"/>
                <w:szCs w:val="21"/>
                <w:highlight w:val="none"/>
                <w:lang w:bidi="ar"/>
              </w:rPr>
            </w:pPr>
            <w:r>
              <w:rPr>
                <w:rFonts w:hint="eastAsia" w:ascii="宋体" w:hAnsi="宋体" w:cs="宋体"/>
                <w:color w:val="auto"/>
                <w:szCs w:val="21"/>
                <w:highlight w:val="none"/>
                <w:lang w:bidi="ar"/>
              </w:rPr>
              <w:t xml:space="preserve">国产化芯片</w:t>
            </w:r>
            <w:r/>
          </w:p>
        </w:tc>
        <w:tc>
          <w:tcPr>
            <w:shd w:val="clear" w:color="auto" w:fill="ffffff" w:themeFill="background1"/>
            <w:tcW w:w="1246" w:type="dxa"/>
            <w:vAlign w:val="center"/>
            <w:textDirection w:val="lrTb"/>
            <w:noWrap/>
          </w:tcPr>
          <w:p>
            <w:pPr>
              <w:jc w:val="left"/>
              <w:widowControl/>
              <w:rPr>
                <w:rFonts w:ascii="宋体" w:hAnsi="宋体" w:cs="宋体"/>
                <w:color w:val="auto"/>
                <w:szCs w:val="21"/>
                <w:highlight w:val="none"/>
              </w:rPr>
            </w:pPr>
            <w:r>
              <w:rPr>
                <w:rFonts w:hint="eastAsia" w:ascii="宋体" w:hAnsi="宋体" w:cs="宋体"/>
                <w:color w:val="auto"/>
                <w:szCs w:val="21"/>
                <w:highlight w:val="none"/>
                <w:lang w:bidi="ar"/>
              </w:rPr>
              <w:t xml:space="preserve">Open Euler</w:t>
            </w:r>
            <w:r/>
          </w:p>
        </w:tc>
        <w:tc>
          <w:tcPr>
            <w:shd w:val="clear" w:color="auto" w:fill="ffffff" w:themeFill="background1"/>
            <w:tcW w:w="510"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2</w:t>
            </w:r>
            <w:r/>
          </w:p>
        </w:tc>
        <w:tc>
          <w:tcPr>
            <w:shd w:val="clear" w:color="auto" w:fill="ffffff" w:themeFill="background1"/>
            <w:tcW w:w="624" w:type="dxa"/>
            <w:vAlign w:val="center"/>
            <w:textDirection w:val="lrTb"/>
            <w:noWrap/>
          </w:tcPr>
          <w:p>
            <w:pPr>
              <w:widowControl/>
              <w:rPr>
                <w:rFonts w:ascii="Arial" w:hAnsi="Arial" w:cs="Arial"/>
                <w:color w:val="auto"/>
                <w:szCs w:val="21"/>
                <w:highlight w:val="none"/>
              </w:rPr>
            </w:pPr>
            <w:r>
              <w:rPr>
                <w:rFonts w:ascii="Arial" w:hAnsi="Arial" w:cs="Arial"/>
                <w:color w:val="auto"/>
                <w:szCs w:val="21"/>
                <w:highlight w:val="none"/>
              </w:rPr>
            </w:r>
            <w:r/>
          </w:p>
        </w:tc>
      </w:tr>
      <w:tr>
        <w:trPr>
          <w:trHeight w:val="480"/>
        </w:trPr>
        <w:tc>
          <w:tcPr>
            <w:shd w:val="clear" w:color="auto" w:fill="ffffff" w:themeFill="background1"/>
            <w:tcW w:w="1639" w:type="dxa"/>
            <w:vAlign w:val="center"/>
            <w:textDirection w:val="lrTb"/>
            <w:noWrap/>
          </w:tcPr>
          <w:p>
            <w:pPr>
              <w:jc w:val="left"/>
              <w:widowControl/>
              <w:rPr>
                <w:rFonts w:ascii="宋体" w:hAnsi="宋体" w:cs="宋体"/>
                <w:color w:val="auto"/>
                <w:szCs w:val="21"/>
                <w:highlight w:val="none"/>
              </w:rPr>
            </w:pPr>
            <w:r>
              <w:rPr>
                <w:rFonts w:hint="eastAsia" w:ascii="宋体" w:hAnsi="宋体" w:cs="宋体"/>
                <w:color w:val="auto"/>
                <w:szCs w:val="21"/>
                <w:highlight w:val="none"/>
                <w:lang w:bidi="ar"/>
              </w:rPr>
              <w:t xml:space="preserve">前端服务器</w:t>
            </w:r>
            <w:r/>
          </w:p>
        </w:tc>
        <w:tc>
          <w:tcPr>
            <w:shd w:val="clear" w:color="auto" w:fill="ffffff" w:themeFill="background1"/>
            <w:tcW w:w="3159" w:type="dxa"/>
            <w:vAlign w:val="center"/>
            <w:textDirection w:val="lrTb"/>
            <w:noWrap/>
          </w:tcPr>
          <w:p>
            <w:pPr>
              <w:jc w:val="left"/>
              <w:widowControl/>
              <w:rPr>
                <w:rFonts w:ascii="宋体" w:hAnsi="宋体" w:cs="宋体"/>
                <w:color w:val="auto"/>
                <w:szCs w:val="21"/>
                <w:highlight w:val="none"/>
              </w:rPr>
            </w:pPr>
            <w:r>
              <w:rPr>
                <w:rFonts w:hint="eastAsia" w:ascii="宋体" w:hAnsi="宋体" w:cs="宋体"/>
                <w:color w:val="auto"/>
                <w:szCs w:val="21"/>
                <w:highlight w:val="none"/>
                <w:lang w:bidi="ar"/>
              </w:rPr>
              <w:t xml:space="preserve">CPU:8核   内存：16G   硬盘：100G</w:t>
            </w:r>
            <w:r/>
          </w:p>
        </w:tc>
        <w:tc>
          <w:tcPr>
            <w:shd w:val="clear" w:color="auto" w:fill="ffffff" w:themeFill="background1"/>
            <w:tcW w:w="1486" w:type="dxa"/>
            <w:vAlign w:val="center"/>
            <w:textDirection w:val="lrTb"/>
            <w:noWrap/>
          </w:tcPr>
          <w:p>
            <w:pPr>
              <w:jc w:val="left"/>
              <w:widowControl/>
              <w:rPr>
                <w:rFonts w:ascii="宋体" w:hAnsi="宋体" w:cs="宋体"/>
                <w:color w:val="auto"/>
                <w:szCs w:val="21"/>
                <w:highlight w:val="none"/>
                <w:lang w:bidi="ar"/>
              </w:rPr>
            </w:pPr>
            <w:r>
              <w:rPr>
                <w:rFonts w:hint="eastAsia" w:ascii="宋体" w:hAnsi="宋体" w:cs="宋体"/>
                <w:color w:val="auto"/>
                <w:szCs w:val="21"/>
                <w:highlight w:val="none"/>
                <w:lang w:bidi="ar"/>
              </w:rPr>
              <w:t xml:space="preserve">国产化芯片</w:t>
            </w:r>
            <w:r/>
          </w:p>
        </w:tc>
        <w:tc>
          <w:tcPr>
            <w:shd w:val="clear" w:color="auto" w:fill="ffffff" w:themeFill="background1"/>
            <w:tcW w:w="1246" w:type="dxa"/>
            <w:vAlign w:val="center"/>
            <w:textDirection w:val="lrTb"/>
            <w:noWrap/>
          </w:tcPr>
          <w:p>
            <w:pPr>
              <w:jc w:val="left"/>
              <w:widowControl/>
              <w:rPr>
                <w:rFonts w:ascii="宋体" w:hAnsi="宋体" w:cs="宋体"/>
                <w:color w:val="auto"/>
                <w:szCs w:val="21"/>
                <w:highlight w:val="none"/>
              </w:rPr>
            </w:pPr>
            <w:r>
              <w:rPr>
                <w:rFonts w:hint="eastAsia" w:ascii="宋体" w:hAnsi="宋体" w:cs="宋体"/>
                <w:color w:val="auto"/>
                <w:szCs w:val="21"/>
                <w:highlight w:val="none"/>
                <w:lang w:bidi="ar"/>
              </w:rPr>
              <w:t xml:space="preserve">Open Euler</w:t>
            </w:r>
            <w:r/>
          </w:p>
        </w:tc>
        <w:tc>
          <w:tcPr>
            <w:shd w:val="clear" w:color="auto" w:fill="ffffff" w:themeFill="background1"/>
            <w:tcW w:w="510"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2</w:t>
            </w:r>
            <w:r/>
          </w:p>
        </w:tc>
        <w:tc>
          <w:tcPr>
            <w:shd w:val="clear" w:color="auto" w:fill="ffffff" w:themeFill="background1"/>
            <w:tcW w:w="624" w:type="dxa"/>
            <w:vAlign w:val="center"/>
            <w:textDirection w:val="lrTb"/>
            <w:noWrap/>
          </w:tcPr>
          <w:p>
            <w:pPr>
              <w:widowControl/>
              <w:rPr>
                <w:rFonts w:ascii="Arial" w:hAnsi="Arial" w:cs="Arial"/>
                <w:color w:val="auto"/>
                <w:szCs w:val="21"/>
                <w:highlight w:val="none"/>
              </w:rPr>
            </w:pPr>
            <w:r>
              <w:rPr>
                <w:rFonts w:ascii="Arial" w:hAnsi="Arial" w:cs="Arial"/>
                <w:color w:val="auto"/>
                <w:szCs w:val="21"/>
                <w:highlight w:val="none"/>
              </w:rPr>
            </w:r>
            <w:r/>
          </w:p>
        </w:tc>
      </w:tr>
      <w:tr>
        <w:trPr>
          <w:trHeight w:val="464"/>
        </w:trPr>
        <w:tc>
          <w:tcPr>
            <w:shd w:val="clear" w:color="auto" w:fill="ffffff" w:themeFill="background1"/>
            <w:tcW w:w="1639" w:type="dxa"/>
            <w:vAlign w:val="center"/>
            <w:textDirection w:val="lrTb"/>
            <w:noWrap/>
          </w:tcPr>
          <w:p>
            <w:pPr>
              <w:jc w:val="left"/>
              <w:widowControl/>
              <w:rPr>
                <w:rFonts w:ascii="宋体" w:hAnsi="宋体" w:cs="宋体"/>
                <w:color w:val="auto"/>
                <w:szCs w:val="21"/>
                <w:highlight w:val="none"/>
              </w:rPr>
            </w:pPr>
            <w:r>
              <w:rPr>
                <w:rFonts w:hint="eastAsia" w:ascii="宋体" w:hAnsi="宋体" w:cs="宋体"/>
                <w:color w:val="auto"/>
                <w:szCs w:val="21"/>
                <w:highlight w:val="none"/>
                <w:lang w:bidi="ar"/>
              </w:rPr>
              <w:t xml:space="preserve">数据交换服务器</w:t>
            </w:r>
            <w:r/>
          </w:p>
        </w:tc>
        <w:tc>
          <w:tcPr>
            <w:shd w:val="clear" w:color="auto" w:fill="ffffff" w:themeFill="background1"/>
            <w:tcW w:w="3159" w:type="dxa"/>
            <w:vAlign w:val="center"/>
            <w:textDirection w:val="lrTb"/>
            <w:noWrap/>
          </w:tcPr>
          <w:p>
            <w:pPr>
              <w:jc w:val="left"/>
              <w:widowControl/>
              <w:rPr>
                <w:rFonts w:ascii="宋体" w:hAnsi="宋体" w:cs="宋体"/>
                <w:color w:val="auto"/>
                <w:szCs w:val="21"/>
                <w:highlight w:val="none"/>
              </w:rPr>
            </w:pPr>
            <w:r>
              <w:rPr>
                <w:rFonts w:hint="eastAsia" w:ascii="宋体" w:hAnsi="宋体" w:cs="宋体"/>
                <w:color w:val="auto"/>
                <w:szCs w:val="21"/>
                <w:highlight w:val="none"/>
                <w:lang w:bidi="ar"/>
              </w:rPr>
              <w:t xml:space="preserve">CPU:8核   内存：16G   硬盘：1.5T</w:t>
            </w:r>
            <w:r/>
          </w:p>
        </w:tc>
        <w:tc>
          <w:tcPr>
            <w:shd w:val="clear" w:color="auto" w:fill="ffffff" w:themeFill="background1"/>
            <w:tcW w:w="1486" w:type="dxa"/>
            <w:vAlign w:val="center"/>
            <w:textDirection w:val="lrTb"/>
            <w:noWrap/>
          </w:tcPr>
          <w:p>
            <w:pPr>
              <w:jc w:val="left"/>
              <w:widowControl/>
              <w:rPr>
                <w:rFonts w:ascii="宋体" w:hAnsi="宋体" w:cs="宋体"/>
                <w:color w:val="auto"/>
                <w:szCs w:val="21"/>
                <w:highlight w:val="none"/>
                <w:lang w:bidi="ar"/>
              </w:rPr>
            </w:pPr>
            <w:r>
              <w:rPr>
                <w:rFonts w:hint="eastAsia" w:ascii="宋体" w:hAnsi="宋体" w:cs="宋体"/>
                <w:color w:val="auto"/>
                <w:szCs w:val="21"/>
                <w:highlight w:val="none"/>
                <w:lang w:bidi="ar"/>
              </w:rPr>
              <w:t xml:space="preserve">国产化芯片</w:t>
            </w:r>
            <w:r/>
          </w:p>
        </w:tc>
        <w:tc>
          <w:tcPr>
            <w:shd w:val="clear" w:color="auto" w:fill="ffffff" w:themeFill="background1"/>
            <w:tcW w:w="1246" w:type="dxa"/>
            <w:vAlign w:val="center"/>
            <w:textDirection w:val="lrTb"/>
            <w:noWrap/>
          </w:tcPr>
          <w:p>
            <w:pPr>
              <w:jc w:val="left"/>
              <w:widowControl/>
              <w:rPr>
                <w:rFonts w:ascii="宋体" w:hAnsi="宋体" w:cs="宋体"/>
                <w:color w:val="auto"/>
                <w:szCs w:val="21"/>
                <w:highlight w:val="none"/>
              </w:rPr>
            </w:pPr>
            <w:r>
              <w:rPr>
                <w:rFonts w:hint="eastAsia" w:ascii="宋体" w:hAnsi="宋体" w:cs="宋体"/>
                <w:color w:val="auto"/>
                <w:szCs w:val="21"/>
                <w:highlight w:val="none"/>
                <w:lang w:bidi="ar"/>
              </w:rPr>
              <w:t xml:space="preserve">Open Euler</w:t>
            </w:r>
            <w:r/>
          </w:p>
        </w:tc>
        <w:tc>
          <w:tcPr>
            <w:shd w:val="clear" w:color="auto" w:fill="ffffff" w:themeFill="background1"/>
            <w:tcW w:w="510"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2</w:t>
            </w:r>
            <w:r/>
          </w:p>
        </w:tc>
        <w:tc>
          <w:tcPr>
            <w:shd w:val="clear" w:color="auto" w:fill="ffffff" w:themeFill="background1"/>
            <w:tcW w:w="624" w:type="dxa"/>
            <w:vAlign w:val="center"/>
            <w:textDirection w:val="lrTb"/>
            <w:noWrap w:val="false"/>
          </w:tcPr>
          <w:p>
            <w:pPr>
              <w:widowControl/>
              <w:rPr>
                <w:rFonts w:ascii="宋体" w:hAnsi="宋体" w:cs="宋体"/>
                <w:color w:val="auto"/>
                <w:szCs w:val="21"/>
                <w:highlight w:val="none"/>
              </w:rPr>
            </w:pPr>
            <w:r>
              <w:rPr>
                <w:rFonts w:ascii="宋体" w:hAnsi="宋体" w:cs="宋体"/>
                <w:color w:val="auto"/>
                <w:szCs w:val="21"/>
                <w:highlight w:val="none"/>
              </w:rPr>
            </w:r>
            <w:r/>
          </w:p>
        </w:tc>
      </w:tr>
      <w:tr>
        <w:trPr>
          <w:trHeight w:val="464"/>
        </w:trPr>
        <w:tc>
          <w:tcPr>
            <w:shd w:val="clear" w:color="auto" w:fill="ffffff" w:themeFill="background1"/>
            <w:tcW w:w="1639" w:type="dxa"/>
            <w:vAlign w:val="center"/>
            <w:textDirection w:val="lrTb"/>
            <w:noWrap/>
          </w:tcPr>
          <w:p>
            <w:pPr>
              <w:jc w:val="left"/>
              <w:widowControl/>
              <w:rPr>
                <w:rFonts w:ascii="宋体" w:hAnsi="宋体" w:cs="宋体"/>
                <w:color w:val="auto"/>
                <w:szCs w:val="21"/>
                <w:highlight w:val="none"/>
              </w:rPr>
            </w:pPr>
            <w:r>
              <w:rPr>
                <w:rFonts w:hint="eastAsia" w:ascii="宋体" w:hAnsi="宋体" w:cs="宋体"/>
                <w:color w:val="auto"/>
                <w:szCs w:val="21"/>
                <w:highlight w:val="none"/>
                <w:lang w:bidi="ar"/>
              </w:rPr>
              <w:t xml:space="preserve">国产数据库</w:t>
            </w:r>
            <w:r/>
          </w:p>
        </w:tc>
        <w:tc>
          <w:tcPr>
            <w:shd w:val="clear" w:color="auto" w:fill="ffffff" w:themeFill="background1"/>
            <w:tcW w:w="3159" w:type="dxa"/>
            <w:vAlign w:val="center"/>
            <w:textDirection w:val="lrTb"/>
            <w:noWrap/>
          </w:tcPr>
          <w:p>
            <w:pPr>
              <w:jc w:val="left"/>
              <w:widowControl/>
              <w:rPr>
                <w:rFonts w:ascii="宋体" w:hAnsi="宋体" w:cs="宋体"/>
                <w:color w:val="auto"/>
                <w:szCs w:val="21"/>
                <w:highlight w:val="none"/>
              </w:rPr>
            </w:pPr>
            <w:r>
              <w:rPr>
                <w:rFonts w:hint="eastAsia" w:ascii="宋体" w:hAnsi="宋体" w:cs="宋体"/>
                <w:color w:val="auto"/>
                <w:szCs w:val="21"/>
                <w:highlight w:val="none"/>
                <w:lang w:bidi="ar"/>
              </w:rPr>
              <w:t xml:space="preserve">国产数据库</w:t>
            </w:r>
            <w:r/>
          </w:p>
        </w:tc>
        <w:tc>
          <w:tcPr>
            <w:shd w:val="clear" w:color="auto" w:fill="ffffff" w:themeFill="background1"/>
            <w:tcW w:w="1486" w:type="dxa"/>
            <w:vAlign w:val="center"/>
            <w:textDirection w:val="lrTb"/>
            <w:noWrap/>
          </w:tcPr>
          <w:p>
            <w:pPr>
              <w:jc w:val="center"/>
              <w:widowControl/>
              <w:rPr>
                <w:rFonts w:ascii="宋体" w:hAnsi="宋体" w:cs="宋体"/>
                <w:color w:val="auto"/>
                <w:szCs w:val="21"/>
                <w:highlight w:val="none"/>
                <w:lang w:bidi="ar"/>
              </w:rPr>
            </w:pPr>
            <w:r>
              <w:rPr>
                <w:rFonts w:ascii="宋体" w:hAnsi="宋体" w:cs="宋体"/>
                <w:color w:val="auto"/>
                <w:szCs w:val="21"/>
                <w:highlight w:val="none"/>
                <w:lang w:bidi="ar"/>
              </w:rPr>
              <w:t xml:space="preserve">/</w:t>
            </w:r>
            <w:r/>
          </w:p>
        </w:tc>
        <w:tc>
          <w:tcPr>
            <w:shd w:val="clear" w:color="auto" w:fill="ffffff" w:themeFill="background1"/>
            <w:tcW w:w="1246"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w:t>
            </w:r>
            <w:r/>
          </w:p>
        </w:tc>
        <w:tc>
          <w:tcPr>
            <w:shd w:val="clear" w:color="auto" w:fill="ffffff" w:themeFill="background1"/>
            <w:tcW w:w="510"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2</w:t>
            </w:r>
            <w:r/>
          </w:p>
        </w:tc>
        <w:tc>
          <w:tcPr>
            <w:shd w:val="clear" w:color="auto" w:fill="ffffff" w:themeFill="background1"/>
            <w:tcW w:w="624" w:type="dxa"/>
            <w:vAlign w:val="center"/>
            <w:textDirection w:val="lrTb"/>
            <w:noWrap w:val="false"/>
          </w:tcPr>
          <w:p>
            <w:pPr>
              <w:widowControl/>
              <w:rPr>
                <w:rFonts w:ascii="宋体" w:hAnsi="宋体" w:cs="宋体"/>
                <w:color w:val="auto"/>
                <w:szCs w:val="21"/>
                <w:highlight w:val="none"/>
              </w:rPr>
            </w:pPr>
            <w:r>
              <w:rPr>
                <w:rFonts w:ascii="宋体" w:hAnsi="宋体" w:cs="宋体"/>
                <w:color w:val="auto"/>
                <w:szCs w:val="21"/>
                <w:highlight w:val="none"/>
              </w:rPr>
            </w:r>
            <w:r/>
          </w:p>
        </w:tc>
      </w:tr>
      <w:tr>
        <w:trPr>
          <w:trHeight w:val="464"/>
        </w:trPr>
        <w:tc>
          <w:tcPr>
            <w:shd w:val="clear" w:color="auto" w:fill="ffffff" w:themeFill="background1"/>
            <w:tcW w:w="1639" w:type="dxa"/>
            <w:vAlign w:val="center"/>
            <w:textDirection w:val="lrTb"/>
            <w:noWrap/>
          </w:tcPr>
          <w:p>
            <w:pPr>
              <w:jc w:val="left"/>
              <w:widowControl/>
              <w:rPr>
                <w:rFonts w:ascii="宋体" w:hAnsi="宋体" w:cs="宋体"/>
                <w:color w:val="auto"/>
                <w:szCs w:val="21"/>
                <w:highlight w:val="none"/>
              </w:rPr>
            </w:pPr>
            <w:r>
              <w:rPr>
                <w:rFonts w:hint="eastAsia" w:ascii="宋体" w:hAnsi="宋体" w:cs="宋体"/>
                <w:color w:val="auto"/>
                <w:szCs w:val="21"/>
                <w:highlight w:val="none"/>
                <w:lang w:bidi="ar"/>
              </w:rPr>
              <w:t xml:space="preserve">国产中间件1</w:t>
            </w:r>
            <w:r/>
          </w:p>
        </w:tc>
        <w:tc>
          <w:tcPr>
            <w:shd w:val="clear" w:color="auto" w:fill="ffffff" w:themeFill="background1"/>
            <w:tcW w:w="3159" w:type="dxa"/>
            <w:vAlign w:val="center"/>
            <w:textDirection w:val="lrTb"/>
            <w:noWrap/>
          </w:tcPr>
          <w:p>
            <w:pPr>
              <w:jc w:val="left"/>
              <w:widowControl/>
              <w:rPr>
                <w:rFonts w:ascii="宋体" w:hAnsi="宋体" w:cs="宋体"/>
                <w:color w:val="auto"/>
                <w:szCs w:val="21"/>
                <w:highlight w:val="none"/>
              </w:rPr>
            </w:pPr>
            <w:r>
              <w:rPr>
                <w:rFonts w:hint="eastAsia" w:ascii="宋体" w:hAnsi="宋体" w:cs="宋体"/>
                <w:color w:val="auto"/>
                <w:szCs w:val="21"/>
                <w:highlight w:val="none"/>
                <w:lang w:bidi="ar"/>
              </w:rPr>
              <w:t xml:space="preserve">国产中间件（替代 Nginx 功能）</w:t>
            </w:r>
            <w:r/>
          </w:p>
        </w:tc>
        <w:tc>
          <w:tcPr>
            <w:shd w:val="clear" w:color="auto" w:fill="ffffff" w:themeFill="background1"/>
            <w:tcW w:w="1486" w:type="dxa"/>
            <w:vAlign w:val="center"/>
            <w:textDirection w:val="lrTb"/>
            <w:noWrap/>
          </w:tcPr>
          <w:p>
            <w:pPr>
              <w:jc w:val="center"/>
              <w:widowControl/>
              <w:rPr>
                <w:rFonts w:ascii="宋体" w:hAnsi="宋体" w:cs="宋体"/>
                <w:color w:val="auto"/>
                <w:szCs w:val="21"/>
                <w:highlight w:val="none"/>
                <w:lang w:bidi="ar"/>
              </w:rPr>
            </w:pPr>
            <w:r>
              <w:rPr>
                <w:rFonts w:ascii="宋体" w:hAnsi="宋体" w:cs="宋体"/>
                <w:color w:val="auto"/>
                <w:szCs w:val="21"/>
                <w:highlight w:val="none"/>
                <w:lang w:bidi="ar"/>
              </w:rPr>
              <w:t xml:space="preserve">/</w:t>
            </w:r>
            <w:r/>
          </w:p>
        </w:tc>
        <w:tc>
          <w:tcPr>
            <w:shd w:val="clear" w:color="auto" w:fill="ffffff" w:themeFill="background1"/>
            <w:tcW w:w="1246"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w:t>
            </w:r>
            <w:r/>
          </w:p>
        </w:tc>
        <w:tc>
          <w:tcPr>
            <w:shd w:val="clear" w:color="auto" w:fill="ffffff" w:themeFill="background1"/>
            <w:tcW w:w="510"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2</w:t>
            </w:r>
            <w:r/>
          </w:p>
        </w:tc>
        <w:tc>
          <w:tcPr>
            <w:shd w:val="clear" w:color="auto" w:fill="ffffff" w:themeFill="background1"/>
            <w:tcW w:w="624" w:type="dxa"/>
            <w:vAlign w:val="center"/>
            <w:textDirection w:val="lrTb"/>
            <w:noWrap w:val="false"/>
          </w:tcPr>
          <w:p>
            <w:pPr>
              <w:widowControl/>
              <w:rPr>
                <w:rFonts w:ascii="宋体" w:hAnsi="宋体" w:cs="宋体"/>
                <w:color w:val="auto"/>
                <w:szCs w:val="21"/>
                <w:highlight w:val="none"/>
              </w:rPr>
            </w:pPr>
            <w:r>
              <w:rPr>
                <w:rFonts w:ascii="宋体" w:hAnsi="宋体" w:cs="宋体"/>
                <w:color w:val="auto"/>
                <w:szCs w:val="21"/>
                <w:highlight w:val="none"/>
              </w:rPr>
            </w:r>
            <w:r/>
          </w:p>
        </w:tc>
      </w:tr>
      <w:tr>
        <w:trPr>
          <w:trHeight w:val="464"/>
        </w:trPr>
        <w:tc>
          <w:tcPr>
            <w:shd w:val="clear" w:color="auto" w:fill="ffffff" w:themeFill="background1"/>
            <w:tcW w:w="1639" w:type="dxa"/>
            <w:vAlign w:val="center"/>
            <w:textDirection w:val="lrTb"/>
            <w:noWrap/>
          </w:tcPr>
          <w:p>
            <w:pPr>
              <w:jc w:val="left"/>
              <w:widowControl/>
              <w:rPr>
                <w:rFonts w:ascii="宋体" w:hAnsi="宋体" w:cs="宋体"/>
                <w:color w:val="auto"/>
                <w:szCs w:val="21"/>
                <w:highlight w:val="none"/>
              </w:rPr>
            </w:pPr>
            <w:r>
              <w:rPr>
                <w:rFonts w:hint="eastAsia" w:ascii="宋体" w:hAnsi="宋体" w:cs="宋体"/>
                <w:color w:val="auto"/>
                <w:szCs w:val="21"/>
                <w:highlight w:val="none"/>
                <w:lang w:bidi="ar"/>
              </w:rPr>
              <w:t xml:space="preserve">国产中间件2</w:t>
            </w:r>
            <w:r/>
          </w:p>
        </w:tc>
        <w:tc>
          <w:tcPr>
            <w:shd w:val="clear" w:color="auto" w:fill="ffffff" w:themeFill="background1"/>
            <w:tcW w:w="3159" w:type="dxa"/>
            <w:vAlign w:val="center"/>
            <w:textDirection w:val="lrTb"/>
            <w:noWrap/>
          </w:tcPr>
          <w:p>
            <w:pPr>
              <w:jc w:val="left"/>
              <w:widowControl/>
              <w:rPr>
                <w:rFonts w:ascii="宋体" w:hAnsi="宋体" w:cs="宋体"/>
                <w:color w:val="auto"/>
                <w:szCs w:val="21"/>
                <w:highlight w:val="none"/>
              </w:rPr>
            </w:pPr>
            <w:r>
              <w:rPr>
                <w:rFonts w:hint="eastAsia" w:ascii="宋体" w:hAnsi="宋体" w:cs="宋体"/>
                <w:color w:val="auto"/>
                <w:szCs w:val="21"/>
                <w:highlight w:val="none"/>
                <w:lang w:bidi="ar"/>
              </w:rPr>
              <w:t xml:space="preserve">国产中间件（替代 redis功能）</w:t>
            </w:r>
            <w:r/>
          </w:p>
        </w:tc>
        <w:tc>
          <w:tcPr>
            <w:shd w:val="clear" w:color="auto" w:fill="ffffff" w:themeFill="background1"/>
            <w:tcW w:w="1486" w:type="dxa"/>
            <w:vAlign w:val="center"/>
            <w:textDirection w:val="lrTb"/>
            <w:noWrap/>
          </w:tcPr>
          <w:p>
            <w:pPr>
              <w:jc w:val="center"/>
              <w:widowControl/>
              <w:rPr>
                <w:rFonts w:ascii="宋体" w:hAnsi="宋体" w:cs="宋体"/>
                <w:color w:val="auto"/>
                <w:szCs w:val="21"/>
                <w:highlight w:val="none"/>
                <w:lang w:bidi="ar"/>
              </w:rPr>
            </w:pPr>
            <w:r>
              <w:rPr>
                <w:rFonts w:ascii="宋体" w:hAnsi="宋体" w:cs="宋体"/>
                <w:color w:val="auto"/>
                <w:szCs w:val="21"/>
                <w:highlight w:val="none"/>
                <w:lang w:bidi="ar"/>
              </w:rPr>
              <w:t xml:space="preserve">/</w:t>
            </w:r>
            <w:r/>
          </w:p>
        </w:tc>
        <w:tc>
          <w:tcPr>
            <w:shd w:val="clear" w:color="auto" w:fill="ffffff" w:themeFill="background1"/>
            <w:tcW w:w="1246"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w:t>
            </w:r>
            <w:r/>
          </w:p>
        </w:tc>
        <w:tc>
          <w:tcPr>
            <w:shd w:val="clear" w:color="auto" w:fill="ffffff" w:themeFill="background1"/>
            <w:tcW w:w="510"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2</w:t>
            </w:r>
            <w:r/>
          </w:p>
        </w:tc>
        <w:tc>
          <w:tcPr>
            <w:shd w:val="clear" w:color="auto" w:fill="ffffff" w:themeFill="background1"/>
            <w:tcW w:w="624" w:type="dxa"/>
            <w:vAlign w:val="center"/>
            <w:textDirection w:val="lrTb"/>
            <w:noWrap w:val="false"/>
          </w:tcPr>
          <w:p>
            <w:pPr>
              <w:widowControl/>
              <w:rPr>
                <w:rFonts w:ascii="宋体" w:hAnsi="宋体" w:cs="宋体"/>
                <w:color w:val="auto"/>
                <w:szCs w:val="21"/>
                <w:highlight w:val="none"/>
              </w:rPr>
            </w:pPr>
            <w:r>
              <w:rPr>
                <w:rFonts w:ascii="宋体" w:hAnsi="宋体" w:cs="宋体"/>
                <w:color w:val="auto"/>
                <w:szCs w:val="21"/>
                <w:highlight w:val="none"/>
              </w:rPr>
            </w:r>
            <w:r/>
          </w:p>
        </w:tc>
      </w:tr>
    </w:tbl>
    <w:p>
      <w:pPr>
        <w:ind w:firstLine="480"/>
        <w:spacing w:line="300" w:lineRule="auto"/>
        <w:rPr>
          <w:rFonts w:ascii="宋体" w:hAnsi="宋体" w:eastAsia="宋体" w:cs="Times New Roman"/>
          <w:color w:val="auto"/>
          <w:sz w:val="24"/>
          <w:szCs w:val="24"/>
          <w:highlight w:val="none"/>
          <w14:ligatures w14:val="none"/>
        </w:rPr>
      </w:pPr>
      <w:r>
        <w:rPr>
          <w:rFonts w:ascii="宋体" w:hAnsi="宋体" w:eastAsia="宋体" w:cs="Times New Roman"/>
          <w:color w:val="auto"/>
          <w:sz w:val="24"/>
          <w:szCs w:val="24"/>
          <w:highlight w:val="none"/>
          <w14:ligatures w14:val="none"/>
        </w:rPr>
      </w:r>
      <w:r/>
    </w:p>
    <w:p>
      <w:pPr>
        <w:ind w:firstLine="482"/>
        <w:spacing w:line="300" w:lineRule="auto"/>
        <w:rPr>
          <w:rFonts w:ascii="宋体" w:hAnsi="宋体" w:eastAsia="宋体" w:cs="Times New Roman"/>
          <w:b/>
          <w:color w:val="auto"/>
          <w:sz w:val="24"/>
          <w:szCs w:val="24"/>
          <w:highlight w:val="none"/>
          <w14:ligatures w14:val="none"/>
        </w:rPr>
      </w:pPr>
      <w:r>
        <w:rPr>
          <w:rFonts w:hint="eastAsia" w:ascii="宋体" w:hAnsi="宋体" w:eastAsia="宋体" w:cs="Times New Roman"/>
          <w:b/>
          <w:color w:val="auto"/>
          <w:sz w:val="24"/>
          <w:szCs w:val="24"/>
          <w:highlight w:val="none"/>
          <w14:ligatures w14:val="none"/>
        </w:rPr>
        <w:t xml:space="preserve">5</w:t>
      </w:r>
      <w:r>
        <w:rPr>
          <w:rFonts w:ascii="宋体" w:hAnsi="宋体" w:eastAsia="宋体" w:cs="Times New Roman"/>
          <w:b/>
          <w:color w:val="auto"/>
          <w:sz w:val="24"/>
          <w:szCs w:val="24"/>
          <w:highlight w:val="none"/>
          <w14:ligatures w14:val="none"/>
        </w:rPr>
        <w:t xml:space="preserve">.2</w:t>
      </w:r>
      <w:r>
        <w:rPr>
          <w:rFonts w:hint="eastAsia" w:ascii="宋体" w:hAnsi="宋体" w:eastAsia="宋体" w:cs="Times New Roman"/>
          <w:b/>
          <w:color w:val="auto"/>
          <w:sz w:val="24"/>
          <w:szCs w:val="24"/>
          <w:highlight w:val="none"/>
          <w14:ligatures w14:val="none"/>
        </w:rPr>
        <w:t xml:space="preserve">通用服务器</w:t>
      </w:r>
      <w:r/>
    </w:p>
    <w:p>
      <w:pPr>
        <w:ind w:firstLine="480"/>
        <w:spacing w:line="300" w:lineRule="auto"/>
        <w:rPr>
          <w:rFonts w:ascii="宋体" w:hAnsi="宋体" w:eastAsia="宋体" w:cs="Times New Roman"/>
          <w:color w:val="auto"/>
          <w:sz w:val="24"/>
          <w:szCs w:val="24"/>
          <w:highlight w:val="none"/>
          <w14:ligatures w14:val="none"/>
        </w:rPr>
      </w:pPr>
      <w:r>
        <w:rPr>
          <w:rFonts w:hint="eastAsia" w:ascii="宋体" w:hAnsi="宋体" w:eastAsia="宋体" w:cs="Times New Roman"/>
          <w:color w:val="auto"/>
          <w:sz w:val="24"/>
          <w:szCs w:val="24"/>
          <w:highlight w:val="none"/>
          <w14:ligatures w14:val="none"/>
        </w:rPr>
        <w:t xml:space="preserve">5</w:t>
      </w:r>
      <w:r>
        <w:rPr>
          <w:rFonts w:ascii="宋体" w:hAnsi="宋体" w:eastAsia="宋体" w:cs="Times New Roman"/>
          <w:color w:val="auto"/>
          <w:sz w:val="24"/>
          <w:szCs w:val="24"/>
          <w:highlight w:val="none"/>
          <w14:ligatures w14:val="none"/>
        </w:rPr>
        <w:t xml:space="preserve">.2.1</w:t>
      </w:r>
      <w:r>
        <w:rPr>
          <w:rFonts w:hint="eastAsia" w:ascii="宋体" w:hAnsi="宋体" w:eastAsia="宋体" w:cs="Times New Roman"/>
          <w:color w:val="auto"/>
          <w:sz w:val="24"/>
          <w:szCs w:val="24"/>
          <w:highlight w:val="none"/>
          <w14:ligatures w14:val="none"/>
        </w:rPr>
        <w:t xml:space="preserve">项目需配置2套通用服务器。</w:t>
      </w:r>
      <w:r/>
    </w:p>
    <w:p>
      <w:pPr>
        <w:ind w:firstLine="480"/>
        <w:spacing w:line="300" w:lineRule="auto"/>
        <w:rPr>
          <w:rFonts w:ascii="宋体" w:hAnsi="宋体" w:eastAsia="宋体" w:cs="Times New Roman"/>
          <w:color w:val="auto"/>
          <w:sz w:val="24"/>
          <w:szCs w:val="24"/>
          <w:highlight w:val="none"/>
          <w14:ligatures w14:val="none"/>
        </w:rPr>
      </w:pPr>
      <w:r/>
      <w:bookmarkStart w:id="267" w:name="OLE_LINK18"/>
      <w:r>
        <w:rPr>
          <w:rFonts w:hint="eastAsia" w:ascii="宋体" w:hAnsi="宋体" w:eastAsia="宋体" w:cs="Times New Roman"/>
          <w:color w:val="auto"/>
          <w:sz w:val="24"/>
          <w:szCs w:val="24"/>
          <w:highlight w:val="none"/>
          <w14:ligatures w14:val="none"/>
        </w:rPr>
        <w:t xml:space="preserve">▲</w:t>
      </w:r>
      <w:bookmarkEnd w:id="267"/>
      <w:r>
        <w:rPr>
          <w:rFonts w:ascii="宋体" w:hAnsi="宋体" w:eastAsia="宋体" w:cs="Times New Roman"/>
          <w:color w:val="auto"/>
          <w:sz w:val="24"/>
          <w:szCs w:val="24"/>
          <w:highlight w:val="none"/>
          <w14:ligatures w14:val="none"/>
        </w:rPr>
        <w:t xml:space="preserve">5.2.2 </w:t>
      </w:r>
      <w:r>
        <w:rPr>
          <w:rFonts w:hint="eastAsia" w:ascii="宋体" w:hAnsi="宋体" w:eastAsia="宋体" w:cs="Times New Roman"/>
          <w:color w:val="auto"/>
          <w:sz w:val="24"/>
          <w:szCs w:val="24"/>
          <w:highlight w:val="none"/>
          <w14:ligatures w14:val="none"/>
        </w:rPr>
        <w:t xml:space="preserve">国内自研处理器，</w:t>
      </w:r>
      <w:r>
        <w:rPr>
          <w:rFonts w:ascii="宋体" w:hAnsi="宋体" w:eastAsia="宋体" w:cs="Times New Roman"/>
          <w:color w:val="auto"/>
          <w:sz w:val="24"/>
          <w:szCs w:val="24"/>
          <w:highlight w:val="none"/>
          <w14:ligatures w14:val="none"/>
        </w:rPr>
        <w:t xml:space="preserve">arm架构，≥24物理核心，主频≥2.6GHz/3.0GHz（公安部一所检测报告证明）</w:t>
      </w:r>
      <w:r/>
    </w:p>
    <w:p>
      <w:pPr>
        <w:ind w:firstLine="480"/>
        <w:spacing w:line="300" w:lineRule="auto"/>
        <w:rPr>
          <w:rFonts w:ascii="宋体" w:hAnsi="宋体" w:eastAsia="宋体" w:cs="Times New Roman"/>
          <w:color w:val="auto"/>
          <w:sz w:val="24"/>
          <w:szCs w:val="24"/>
          <w:highlight w:val="none"/>
          <w14:ligatures w14:val="none"/>
        </w:rPr>
      </w:pPr>
      <w:r>
        <w:rPr>
          <w:rFonts w:hint="eastAsia" w:ascii="宋体" w:hAnsi="宋体" w:eastAsia="宋体" w:cs="Times New Roman"/>
          <w:color w:val="auto"/>
          <w:sz w:val="24"/>
          <w:szCs w:val="24"/>
          <w:highlight w:val="none"/>
          <w14:ligatures w14:val="none"/>
        </w:rPr>
        <w:t xml:space="preserve">5</w:t>
      </w:r>
      <w:r>
        <w:rPr>
          <w:rFonts w:ascii="宋体" w:hAnsi="宋体" w:eastAsia="宋体" w:cs="Times New Roman"/>
          <w:color w:val="auto"/>
          <w:sz w:val="24"/>
          <w:szCs w:val="24"/>
          <w:highlight w:val="none"/>
          <w14:ligatures w14:val="none"/>
        </w:rPr>
        <w:t xml:space="preserve">.3.3</w:t>
      </w:r>
      <w:r>
        <w:rPr>
          <w:rFonts w:hint="eastAsia" w:ascii="宋体" w:hAnsi="宋体" w:eastAsia="宋体" w:cs="Times New Roman"/>
          <w:color w:val="auto"/>
          <w:sz w:val="24"/>
          <w:szCs w:val="24"/>
          <w:highlight w:val="none"/>
          <w14:ligatures w14:val="none"/>
        </w:rPr>
        <w:t xml:space="preserve">内存槽位</w:t>
      </w:r>
      <w:r>
        <w:rPr>
          <w:rFonts w:ascii="宋体" w:hAnsi="宋体" w:eastAsia="宋体" w:cs="Times New Roman"/>
          <w:color w:val="auto"/>
          <w:sz w:val="24"/>
          <w:szCs w:val="24"/>
          <w:highlight w:val="none"/>
          <w14:ligatures w14:val="none"/>
        </w:rPr>
        <w:t xml:space="preserve"> 支持 ≥16根</w:t>
      </w:r>
      <w:r>
        <w:rPr>
          <w:rFonts w:hint="eastAsia" w:ascii="宋体" w:hAnsi="宋体" w:eastAsia="宋体" w:cs="Times New Roman"/>
          <w:color w:val="auto"/>
          <w:sz w:val="24"/>
          <w:szCs w:val="24"/>
          <w:highlight w:val="none"/>
          <w14:ligatures w14:val="none"/>
        </w:rPr>
        <w:t xml:space="preserve">，内存类型：</w:t>
      </w:r>
      <w:r>
        <w:rPr>
          <w:rFonts w:ascii="宋体" w:hAnsi="宋体" w:eastAsia="宋体" w:cs="Times New Roman"/>
          <w:color w:val="auto"/>
          <w:sz w:val="24"/>
          <w:szCs w:val="24"/>
          <w:highlight w:val="none"/>
          <w14:ligatures w14:val="none"/>
        </w:rPr>
        <w:t xml:space="preserve">ECC DDR4  RDIMM/LRDIMM内存插槽</w:t>
      </w:r>
      <w:r/>
    </w:p>
    <w:p>
      <w:pPr>
        <w:ind w:firstLine="480"/>
        <w:spacing w:line="300" w:lineRule="auto"/>
        <w:rPr>
          <w:rFonts w:ascii="宋体" w:hAnsi="宋体" w:eastAsia="宋体" w:cs="Times New Roman"/>
          <w:color w:val="auto"/>
          <w:sz w:val="24"/>
          <w:szCs w:val="24"/>
          <w:highlight w:val="none"/>
          <w14:ligatures w14:val="none"/>
        </w:rPr>
      </w:pPr>
      <w:r>
        <w:rPr>
          <w:rFonts w:hint="eastAsia" w:ascii="宋体" w:hAnsi="宋体" w:eastAsia="宋体" w:cs="Times New Roman"/>
          <w:color w:val="auto"/>
          <w:sz w:val="24"/>
          <w:szCs w:val="24"/>
          <w:highlight w:val="none"/>
          <w14:ligatures w14:val="none"/>
        </w:rPr>
        <w:t xml:space="preserve">5</w:t>
      </w:r>
      <w:r>
        <w:rPr>
          <w:rFonts w:ascii="宋体" w:hAnsi="宋体" w:eastAsia="宋体" w:cs="Times New Roman"/>
          <w:color w:val="auto"/>
          <w:sz w:val="24"/>
          <w:szCs w:val="24"/>
          <w:highlight w:val="none"/>
          <w14:ligatures w14:val="none"/>
        </w:rPr>
        <w:t xml:space="preserve">.3.4</w:t>
      </w:r>
      <w:r>
        <w:rPr>
          <w:rFonts w:hint="eastAsia" w:ascii="宋体" w:hAnsi="宋体" w:eastAsia="宋体" w:cs="Times New Roman"/>
          <w:color w:val="auto"/>
          <w:sz w:val="24"/>
          <w:szCs w:val="24"/>
          <w:highlight w:val="none"/>
          <w14:ligatures w14:val="none"/>
        </w:rPr>
        <w:t xml:space="preserve">内置硬盘类型：热插拔</w:t>
      </w:r>
      <w:r>
        <w:rPr>
          <w:rFonts w:ascii="宋体" w:hAnsi="宋体" w:eastAsia="宋体" w:cs="Times New Roman"/>
          <w:color w:val="auto"/>
          <w:sz w:val="24"/>
          <w:szCs w:val="24"/>
          <w:highlight w:val="none"/>
          <w14:ligatures w14:val="none"/>
        </w:rPr>
        <w:t xml:space="preserve">SAS/SATA/NVME/SSD硬盘</w:t>
      </w:r>
      <w:r/>
    </w:p>
    <w:p>
      <w:pPr>
        <w:ind w:firstLine="480"/>
        <w:spacing w:line="300" w:lineRule="auto"/>
        <w:rPr>
          <w:rFonts w:ascii="宋体" w:hAnsi="宋体" w:eastAsia="宋体" w:cs="Times New Roman"/>
          <w:color w:val="auto"/>
          <w:sz w:val="24"/>
          <w:szCs w:val="24"/>
          <w:highlight w:val="none"/>
          <w14:ligatures w14:val="none"/>
        </w:rPr>
      </w:pPr>
      <w:r>
        <w:rPr>
          <w:rFonts w:ascii="宋体" w:hAnsi="宋体" w:eastAsia="宋体" w:cs="Times New Roman"/>
          <w:color w:val="auto"/>
          <w:sz w:val="24"/>
          <w:szCs w:val="24"/>
          <w:highlight w:val="none"/>
          <w14:ligatures w14:val="none"/>
        </w:rPr>
        <w:t xml:space="preserve">5.3.5</w:t>
      </w:r>
      <w:r>
        <w:rPr>
          <w:rFonts w:hint="eastAsia" w:ascii="宋体" w:hAnsi="宋体" w:cs="Times New Roman"/>
          <w:color w:val="auto"/>
          <w:sz w:val="24"/>
          <w:szCs w:val="24"/>
          <w:highlight w:val="none"/>
          <w:lang w:val="en-US" w:eastAsia="zh-CN"/>
          <w14:ligatures w14:val="none"/>
        </w:rPr>
        <w:t xml:space="preserve"> </w:t>
      </w:r>
      <w:r>
        <w:rPr>
          <w:rFonts w:ascii="宋体" w:hAnsi="宋体" w:eastAsia="宋体" w:cs="Times New Roman"/>
          <w:color w:val="auto"/>
          <w:sz w:val="24"/>
          <w:szCs w:val="24"/>
          <w:highlight w:val="none"/>
          <w14:ligatures w14:val="none"/>
        </w:rPr>
        <w:t xml:space="preserve">CPU计算能力，单台计算节点，SPEC INT不低于1000，SPEC FLOAT值不读于700</w:t>
      </w:r>
      <w:r/>
    </w:p>
    <w:p>
      <w:pPr>
        <w:ind w:firstLine="480"/>
        <w:spacing w:line="300" w:lineRule="auto"/>
        <w:rPr>
          <w:rFonts w:ascii="宋体" w:hAnsi="宋体" w:eastAsia="宋体" w:cs="Times New Roman"/>
          <w:color w:val="auto"/>
          <w:sz w:val="24"/>
          <w:szCs w:val="24"/>
          <w:highlight w:val="none"/>
          <w14:ligatures w14:val="none"/>
        </w:rPr>
      </w:pPr>
      <w:r>
        <w:rPr>
          <w:rFonts w:hint="eastAsia" w:ascii="宋体" w:hAnsi="宋体" w:eastAsia="宋体" w:cs="Times New Roman"/>
          <w:color w:val="auto"/>
          <w:sz w:val="24"/>
          <w:szCs w:val="24"/>
          <w:highlight w:val="none"/>
          <w14:ligatures w14:val="none"/>
        </w:rPr>
        <w:t xml:space="preserve">5</w:t>
      </w:r>
      <w:r>
        <w:rPr>
          <w:rFonts w:ascii="宋体" w:hAnsi="宋体" w:eastAsia="宋体" w:cs="Times New Roman"/>
          <w:color w:val="auto"/>
          <w:sz w:val="24"/>
          <w:szCs w:val="24"/>
          <w:highlight w:val="none"/>
          <w14:ligatures w14:val="none"/>
        </w:rPr>
        <w:t xml:space="preserve">.3.6</w:t>
      </w:r>
      <w:r>
        <w:rPr>
          <w:rFonts w:hint="eastAsia" w:ascii="宋体" w:hAnsi="宋体" w:eastAsia="宋体" w:cs="Times New Roman"/>
          <w:color w:val="auto"/>
          <w:sz w:val="24"/>
          <w:szCs w:val="24"/>
          <w:highlight w:val="none"/>
          <w14:ligatures w14:val="none"/>
        </w:rPr>
        <w:t xml:space="preserve">相对湿度</w:t>
      </w:r>
      <w:r>
        <w:rPr>
          <w:rFonts w:ascii="宋体" w:hAnsi="宋体" w:eastAsia="宋体" w:cs="Times New Roman"/>
          <w:color w:val="auto"/>
          <w:sz w:val="24"/>
          <w:szCs w:val="24"/>
          <w:highlight w:val="none"/>
          <w14:ligatures w14:val="none"/>
        </w:rPr>
        <w:t xml:space="preserve">93%，温度40±2℃，持续实际48h（公安部一所检测报告证明）</w:t>
      </w:r>
      <w:r/>
    </w:p>
    <w:p>
      <w:pPr>
        <w:ind w:firstLine="480"/>
        <w:spacing w:line="300" w:lineRule="auto"/>
        <w:rPr>
          <w:rFonts w:ascii="宋体" w:hAnsi="宋体" w:eastAsia="宋体" w:cs="Times New Roman"/>
          <w:color w:val="auto"/>
          <w:sz w:val="24"/>
          <w:szCs w:val="24"/>
          <w:highlight w:val="none"/>
          <w14:ligatures w14:val="none"/>
        </w:rPr>
      </w:pPr>
      <w:r>
        <w:rPr>
          <w:rFonts w:hint="eastAsia" w:ascii="宋体" w:hAnsi="宋体" w:eastAsia="宋体" w:cs="Times New Roman"/>
          <w:bCs/>
          <w:color w:val="auto"/>
          <w:sz w:val="24"/>
          <w:szCs w:val="24"/>
          <w:highlight w:val="none"/>
          <w14:ligatures w14:val="none"/>
        </w:rPr>
        <w:t xml:space="preserve">▲</w:t>
      </w:r>
      <w:r>
        <w:rPr>
          <w:rFonts w:ascii="宋体" w:hAnsi="宋体" w:eastAsia="宋体" w:cs="Times New Roman"/>
          <w:color w:val="auto"/>
          <w:sz w:val="24"/>
          <w:szCs w:val="24"/>
          <w:highlight w:val="none"/>
          <w14:ligatures w14:val="none"/>
        </w:rPr>
        <w:t xml:space="preserve">5.3.7</w:t>
      </w:r>
      <w:r>
        <w:rPr>
          <w:rFonts w:hint="eastAsia" w:ascii="宋体" w:hAnsi="宋体" w:eastAsia="宋体" w:cs="Times New Roman"/>
          <w:color w:val="auto"/>
          <w:sz w:val="24"/>
          <w:szCs w:val="24"/>
          <w:highlight w:val="none"/>
          <w14:ligatures w14:val="none"/>
        </w:rPr>
        <w:t xml:space="preserve">支持</w:t>
      </w:r>
      <w:r>
        <w:rPr>
          <w:rFonts w:ascii="宋体" w:hAnsi="宋体" w:eastAsia="宋体" w:cs="Times New Roman"/>
          <w:color w:val="auto"/>
          <w:sz w:val="24"/>
          <w:szCs w:val="24"/>
          <w:highlight w:val="none"/>
          <w14:ligatures w14:val="none"/>
        </w:rPr>
        <w:t xml:space="preserve">ubuntu，CentOS ， SLES操作系统</w:t>
      </w:r>
      <w:r>
        <w:rPr>
          <w:rFonts w:hint="eastAsia" w:ascii="宋体" w:hAnsi="宋体" w:cs="Times New Roman"/>
          <w:color w:val="auto"/>
          <w:sz w:val="24"/>
          <w:szCs w:val="24"/>
          <w:highlight w:val="none"/>
          <w:lang w:eastAsia="zh-CN"/>
          <w14:ligatures w14:val="none"/>
        </w:rPr>
        <w:t xml:space="preserve">；</w:t>
      </w:r>
      <w:r>
        <w:rPr>
          <w:rFonts w:ascii="宋体" w:hAnsi="宋体" w:eastAsia="宋体" w:cs="Times New Roman"/>
          <w:color w:val="auto"/>
          <w:sz w:val="24"/>
          <w:szCs w:val="24"/>
          <w:highlight w:val="none"/>
          <w14:ligatures w14:val="none"/>
        </w:rPr>
        <w:t xml:space="preserve">支持统信UOS，中标麒麟，银河麒麟等国产化操作系统</w:t>
      </w:r>
      <w:r/>
    </w:p>
    <w:p>
      <w:pPr>
        <w:ind w:firstLine="480"/>
        <w:spacing w:line="300" w:lineRule="auto"/>
        <w:rPr>
          <w:rFonts w:hint="eastAsia" w:ascii="宋体" w:hAnsi="宋体" w:eastAsia="宋体" w:cs="Times New Roman"/>
          <w:color w:val="auto"/>
          <w:sz w:val="24"/>
          <w:szCs w:val="24"/>
          <w:highlight w:val="none"/>
          <w:lang w:eastAsia="zh-CN"/>
          <w14:ligatures w14:val="none"/>
        </w:rPr>
      </w:pPr>
      <w:r>
        <w:rPr>
          <w:rFonts w:hint="eastAsia" w:ascii="宋体" w:hAnsi="宋体" w:eastAsia="宋体" w:cs="Times New Roman"/>
          <w:color w:val="auto"/>
          <w:sz w:val="24"/>
          <w:szCs w:val="24"/>
          <w:highlight w:val="none"/>
          <w14:ligatures w14:val="none"/>
        </w:rPr>
        <w:t xml:space="preserve">5</w:t>
      </w:r>
      <w:r>
        <w:rPr>
          <w:rFonts w:ascii="宋体" w:hAnsi="宋体" w:eastAsia="宋体" w:cs="Times New Roman"/>
          <w:color w:val="auto"/>
          <w:sz w:val="24"/>
          <w:szCs w:val="24"/>
          <w:highlight w:val="none"/>
          <w14:ligatures w14:val="none"/>
        </w:rPr>
        <w:t xml:space="preserve">.3.8</w:t>
      </w:r>
      <w:r>
        <w:rPr>
          <w:rFonts w:hint="eastAsia" w:ascii="宋体" w:hAnsi="宋体" w:eastAsia="宋体" w:cs="Times New Roman"/>
          <w:color w:val="auto"/>
          <w:sz w:val="24"/>
          <w:szCs w:val="24"/>
          <w:highlight w:val="none"/>
          <w14:ligatures w14:val="none"/>
        </w:rPr>
        <w:t xml:space="preserve">投标厂商需提供中国质量认证中心（</w:t>
      </w:r>
      <w:r>
        <w:rPr>
          <w:rFonts w:ascii="宋体" w:hAnsi="宋体" w:eastAsia="宋体" w:cs="Times New Roman"/>
          <w:color w:val="auto"/>
          <w:sz w:val="24"/>
          <w:szCs w:val="24"/>
          <w:highlight w:val="none"/>
          <w14:ligatures w14:val="none"/>
        </w:rPr>
        <w:t xml:space="preserve">CQC）颁发的CCC现场检测实验室证书</w:t>
      </w:r>
      <w:r>
        <w:rPr>
          <w:rFonts w:hint="eastAsia" w:ascii="宋体" w:hAnsi="宋体" w:cs="Times New Roman"/>
          <w:color w:val="auto"/>
          <w:sz w:val="24"/>
          <w:szCs w:val="24"/>
          <w:highlight w:val="none"/>
          <w:lang w:eastAsia="zh-CN"/>
          <w14:ligatures w14:val="none"/>
        </w:rPr>
        <w:t xml:space="preserve">。</w:t>
      </w:r>
      <w:r/>
    </w:p>
    <w:p>
      <w:pPr>
        <w:ind w:firstLine="480"/>
        <w:spacing w:line="300" w:lineRule="auto"/>
        <w:rPr>
          <w:rFonts w:hint="eastAsia" w:ascii="宋体" w:hAnsi="宋体" w:eastAsia="宋体" w:cs="Times New Roman"/>
          <w:color w:val="auto"/>
          <w:sz w:val="24"/>
          <w:szCs w:val="24"/>
          <w:highlight w:val="none"/>
          <w:lang w:eastAsia="zh-CN"/>
          <w14:ligatures w14:val="none"/>
        </w:rPr>
      </w:pPr>
      <w:r>
        <w:rPr>
          <w:rFonts w:ascii="宋体" w:hAnsi="宋体" w:eastAsia="宋体" w:cs="Times New Roman"/>
          <w:color w:val="auto"/>
          <w:sz w:val="24"/>
          <w:szCs w:val="24"/>
          <w:highlight w:val="none"/>
          <w14:ligatures w14:val="none"/>
        </w:rPr>
        <w:t xml:space="preserve">5.3.</w:t>
      </w:r>
      <w:r>
        <w:rPr>
          <w:rFonts w:hint="eastAsia" w:ascii="宋体" w:hAnsi="宋体" w:cs="Times New Roman"/>
          <w:color w:val="auto"/>
          <w:sz w:val="24"/>
          <w:szCs w:val="24"/>
          <w:highlight w:val="none"/>
          <w:lang w:val="en-US" w:eastAsia="zh-CN"/>
          <w14:ligatures w14:val="none"/>
        </w:rPr>
        <w:t xml:space="preserve">9</w:t>
      </w:r>
      <w:r>
        <w:rPr>
          <w:rFonts w:hint="eastAsia" w:ascii="宋体" w:hAnsi="宋体" w:eastAsia="宋体" w:cs="Times New Roman"/>
          <w:color w:val="auto"/>
          <w:sz w:val="24"/>
          <w:szCs w:val="24"/>
          <w:highlight w:val="none"/>
          <w14:ligatures w14:val="none"/>
        </w:rPr>
        <w:t xml:space="preserve">中国网络安全审查技术与认证中心</w:t>
      </w:r>
      <w:r>
        <w:rPr>
          <w:rFonts w:ascii="宋体" w:hAnsi="宋体" w:eastAsia="宋体" w:cs="Times New Roman"/>
          <w:color w:val="auto"/>
          <w:sz w:val="24"/>
          <w:szCs w:val="24"/>
          <w:highlight w:val="none"/>
          <w14:ligatures w14:val="none"/>
        </w:rPr>
        <w:t xml:space="preserve">颁发的信息安全应急处理服务资质认证证书，</w:t>
      </w:r>
      <w:r>
        <w:rPr>
          <w:rFonts w:hint="eastAsia" w:ascii="宋体" w:hAnsi="宋体" w:cs="Times New Roman"/>
          <w:color w:val="auto"/>
          <w:sz w:val="24"/>
          <w:szCs w:val="24"/>
          <w:highlight w:val="none"/>
          <w:lang w:val="en-US" w:eastAsia="zh-CN"/>
          <w14:ligatures w14:val="none"/>
        </w:rPr>
        <w:t xml:space="preserve">投标文件中需</w:t>
      </w:r>
      <w:r>
        <w:rPr>
          <w:rFonts w:ascii="宋体" w:hAnsi="宋体" w:eastAsia="宋体" w:cs="Times New Roman"/>
          <w:color w:val="auto"/>
          <w:sz w:val="24"/>
          <w:szCs w:val="24"/>
          <w:highlight w:val="none"/>
          <w14:ligatures w14:val="none"/>
        </w:rPr>
        <w:t xml:space="preserve">提供证书证明</w:t>
      </w:r>
      <w:r>
        <w:rPr>
          <w:rFonts w:hint="eastAsia" w:ascii="宋体" w:hAnsi="宋体" w:cs="Times New Roman"/>
          <w:color w:val="auto"/>
          <w:sz w:val="24"/>
          <w:szCs w:val="24"/>
          <w:highlight w:val="none"/>
          <w:lang w:eastAsia="zh-CN"/>
          <w14:ligatures w14:val="none"/>
        </w:rPr>
        <w:t xml:space="preserve">。</w:t>
      </w:r>
      <w:r/>
    </w:p>
    <w:p>
      <w:pPr>
        <w:jc w:val="left"/>
        <w:widowControl/>
        <w:rPr>
          <w:rFonts w:hint="eastAsia" w:ascii="宋体" w:hAnsi="宋体" w:eastAsia="宋体" w:cs="Times New Roman"/>
          <w:b/>
          <w:color w:val="auto"/>
          <w:sz w:val="24"/>
          <w:szCs w:val="24"/>
          <w:highlight w:val="none"/>
          <w14:ligatures w14:val="none"/>
        </w:rPr>
      </w:pPr>
      <w:r>
        <w:rPr>
          <w:rFonts w:hint="eastAsia" w:ascii="宋体" w:hAnsi="宋体" w:eastAsia="宋体" w:cs="Times New Roman"/>
          <w:b/>
          <w:color w:val="auto"/>
          <w:sz w:val="24"/>
          <w:szCs w:val="24"/>
          <w:highlight w:val="none"/>
          <w14:ligatures w14:val="none"/>
        </w:rPr>
        <w:t xml:space="preserve">6</w:t>
      </w:r>
      <w:r>
        <w:rPr>
          <w:rFonts w:hint="eastAsia" w:ascii="宋体" w:hAnsi="宋体" w:cs="Times New Roman"/>
          <w:b/>
          <w:color w:val="auto"/>
          <w:sz w:val="24"/>
          <w:szCs w:val="24"/>
          <w:highlight w:val="none"/>
          <w:lang w:eastAsia="zh-CN"/>
          <w14:ligatures w14:val="none"/>
        </w:rPr>
        <w:t xml:space="preserve">、</w:t>
      </w:r>
      <w:r>
        <w:rPr>
          <w:rFonts w:hint="eastAsia" w:ascii="宋体" w:hAnsi="宋体" w:eastAsia="宋体" w:cs="Times New Roman"/>
          <w:b/>
          <w:color w:val="auto"/>
          <w:sz w:val="24"/>
          <w:szCs w:val="24"/>
          <w:highlight w:val="none"/>
          <w14:ligatures w14:val="none"/>
        </w:rPr>
        <w:t xml:space="preserve">服务要求</w:t>
      </w:r>
      <w:r/>
    </w:p>
    <w:p>
      <w:pPr>
        <w:ind w:firstLine="482"/>
        <w:spacing w:line="300" w:lineRule="auto"/>
        <w:rPr>
          <w:rFonts w:ascii="宋体" w:hAnsi="宋体" w:eastAsia="宋体" w:cs="Times New Roman"/>
          <w:b/>
          <w:color w:val="auto"/>
          <w:sz w:val="24"/>
          <w:szCs w:val="24"/>
          <w:highlight w:val="none"/>
          <w14:ligatures w14:val="none"/>
        </w:rPr>
      </w:pPr>
      <w:r>
        <w:rPr>
          <w:rFonts w:ascii="宋体" w:hAnsi="宋体" w:eastAsia="宋体" w:cs="Times New Roman"/>
          <w:b/>
          <w:color w:val="auto"/>
          <w:sz w:val="24"/>
          <w:szCs w:val="24"/>
          <w:highlight w:val="none"/>
          <w14:ligatures w14:val="none"/>
        </w:rPr>
        <w:t xml:space="preserve">6.1 综合服务要求</w:t>
      </w:r>
      <w:r/>
    </w:p>
    <w:p>
      <w:pPr>
        <w:ind w:firstLine="480"/>
        <w:spacing w:line="300" w:lineRule="auto"/>
        <w:rPr>
          <w:rFonts w:ascii="宋体" w:hAnsi="宋体" w:eastAsia="宋体" w:cs="Times New Roman"/>
          <w:color w:val="auto"/>
          <w:sz w:val="24"/>
          <w:szCs w:val="24"/>
          <w:highlight w:val="none"/>
          <w14:ligatures w14:val="none"/>
        </w:rPr>
      </w:pPr>
      <w:r/>
      <w:bookmarkStart w:id="268" w:name="OLE_LINK16"/>
      <w:r/>
      <w:bookmarkStart w:id="269" w:name="OLE_LINK17"/>
      <w:r>
        <w:rPr>
          <w:rFonts w:ascii="宋体" w:hAnsi="宋体" w:eastAsia="宋体" w:cs="Times New Roman"/>
          <w:color w:val="auto"/>
          <w:sz w:val="24"/>
          <w:szCs w:val="24"/>
          <w:highlight w:val="none"/>
          <w14:ligatures w14:val="none"/>
        </w:rPr>
        <w:t xml:space="preserve">6.1.1 应与采购人签订保密协议，严格遵循保密协议之规定，确保系统数据安全，任何数据资料未经采购人许可不得向第三方提供。</w:t>
      </w:r>
      <w:r/>
    </w:p>
    <w:p>
      <w:pPr>
        <w:ind w:firstLine="480"/>
        <w:spacing w:line="300" w:lineRule="auto"/>
        <w:rPr>
          <w:rFonts w:ascii="宋体" w:hAnsi="宋体" w:eastAsia="宋体" w:cs="Times New Roman"/>
          <w:color w:val="auto"/>
          <w:sz w:val="24"/>
          <w:szCs w:val="24"/>
          <w:highlight w:val="none"/>
          <w14:ligatures w14:val="none"/>
        </w:rPr>
      </w:pPr>
      <w:r>
        <w:rPr>
          <w:rFonts w:hint="eastAsia" w:ascii="宋体" w:hAnsi="宋体" w:eastAsia="宋体" w:cs="Times New Roman"/>
          <w:color w:val="auto"/>
          <w:sz w:val="24"/>
          <w:szCs w:val="24"/>
          <w:highlight w:val="none"/>
          <w14:ligatures w14:val="none"/>
        </w:rPr>
        <w:t xml:space="preserve">▲</w:t>
      </w:r>
      <w:r>
        <w:rPr>
          <w:rFonts w:ascii="宋体" w:hAnsi="宋体" w:eastAsia="宋体" w:cs="Times New Roman"/>
          <w:color w:val="auto"/>
          <w:sz w:val="24"/>
          <w:szCs w:val="24"/>
          <w:highlight w:val="none"/>
          <w14:ligatures w14:val="none"/>
        </w:rPr>
        <w:t xml:space="preserve">6.1.2 应具有有效详细的运维管理办法，保障监控基本功能正常运行（即时浏览、云台控制、录像回放调取），并负责故障的全程处理。</w:t>
      </w:r>
      <w:r/>
    </w:p>
    <w:p>
      <w:pPr>
        <w:ind w:firstLine="480"/>
        <w:spacing w:line="300" w:lineRule="auto"/>
        <w:rPr>
          <w:rFonts w:ascii="宋体" w:hAnsi="宋体" w:eastAsia="宋体" w:cs="Times New Roman"/>
          <w:color w:val="auto"/>
          <w:sz w:val="24"/>
          <w:szCs w:val="24"/>
          <w:highlight w:val="none"/>
          <w14:ligatures w14:val="none"/>
        </w:rPr>
      </w:pPr>
      <w:r>
        <w:rPr>
          <w:rFonts w:hint="eastAsia" w:ascii="宋体" w:hAnsi="宋体" w:eastAsia="宋体" w:cs="Times New Roman"/>
          <w:color w:val="auto"/>
          <w:sz w:val="24"/>
          <w:szCs w:val="24"/>
          <w:highlight w:val="none"/>
          <w14:ligatures w14:val="none"/>
        </w:rPr>
        <w:t xml:space="preserve">▲</w:t>
      </w:r>
      <w:r>
        <w:rPr>
          <w:rFonts w:ascii="宋体" w:hAnsi="宋体" w:eastAsia="宋体" w:cs="Times New Roman"/>
          <w:color w:val="auto"/>
          <w:sz w:val="24"/>
          <w:szCs w:val="24"/>
          <w:highlight w:val="none"/>
          <w14:ligatures w14:val="none"/>
        </w:rPr>
        <w:t xml:space="preserve">6.1.3 应确保整个系统设备完好率不低于97%，镜面清洁率达到98%，无遮挡率达到98%。</w:t>
      </w:r>
      <w:r/>
    </w:p>
    <w:p>
      <w:pPr>
        <w:ind w:firstLine="480"/>
        <w:jc w:val="left"/>
        <w:spacing w:line="300" w:lineRule="auto"/>
        <w:tabs>
          <w:tab w:val="left" w:pos="567" w:leader="none"/>
        </w:tabs>
        <w:rPr>
          <w:rFonts w:ascii="宋体" w:hAnsi="宋体" w:eastAsia="宋体" w:cs="Times New Roman"/>
          <w:color w:val="auto"/>
          <w:sz w:val="24"/>
          <w:szCs w:val="24"/>
          <w:highlight w:val="none"/>
          <w14:ligatures w14:val="none"/>
        </w:rPr>
      </w:pPr>
      <w:r>
        <w:rPr>
          <w:rFonts w:hint="eastAsia" w:ascii="宋体" w:hAnsi="宋体" w:eastAsia="宋体" w:cs="Times New Roman"/>
          <w:color w:val="auto"/>
          <w:sz w:val="24"/>
          <w:szCs w:val="24"/>
          <w:highlight w:val="none"/>
          <w14:ligatures w14:val="none"/>
        </w:rPr>
        <w:t xml:space="preserve">▲</w:t>
      </w:r>
      <w:r>
        <w:rPr>
          <w:rFonts w:ascii="宋体" w:hAnsi="宋体" w:eastAsia="宋体" w:cs="Times New Roman"/>
          <w:color w:val="auto"/>
          <w:sz w:val="24"/>
          <w:szCs w:val="24"/>
          <w:highlight w:val="none"/>
          <w14:ligatures w14:val="none"/>
        </w:rPr>
        <w:t xml:space="preserve">6.1.4 应确保整个系统数据库具有积极有效的备份和恢复机制，每周至少进行一次数据库备份。</w:t>
      </w:r>
      <w:r/>
    </w:p>
    <w:p>
      <w:pPr>
        <w:ind w:firstLine="480"/>
        <w:jc w:val="left"/>
        <w:spacing w:line="300" w:lineRule="auto"/>
        <w:tabs>
          <w:tab w:val="left" w:pos="360" w:leader="none"/>
          <w:tab w:val="left" w:pos="567" w:leader="none"/>
        </w:tabs>
        <w:rPr>
          <w:rFonts w:ascii="宋体" w:hAnsi="宋体" w:eastAsia="宋体" w:cs="Times New Roman"/>
          <w:color w:val="auto"/>
          <w:sz w:val="24"/>
          <w:szCs w:val="24"/>
          <w:highlight w:val="none"/>
          <w14:ligatures w14:val="none"/>
        </w:rPr>
      </w:pPr>
      <w:r>
        <w:rPr>
          <w:rFonts w:ascii="宋体" w:hAnsi="宋体" w:eastAsia="宋体" w:cs="Times New Roman"/>
          <w:color w:val="auto"/>
          <w:sz w:val="24"/>
          <w:szCs w:val="24"/>
          <w:highlight w:val="none"/>
          <w14:ligatures w14:val="none"/>
        </w:rPr>
        <w:t xml:space="preserve">6.1.5 系统升级要求：在租赁期内，系统内各类软、硬件因生产厂家停产、升级导致的无法使用原有型号设备进行维修或更换的，经采购人确认后，投标人可以使用不低于原有型号设备性能的替代产品或使用升级后的产品进行替换，由此引起的原有系统平台以及服务需要更新升级的，采购人不再承担任何费用。投标人在产品升级前应做好充分准备，并以书面的形式提前告知采购人，征得同意后，进行产品升级，同时做好事件记录，每次升级中断服务不得超过2小时。</w:t>
      </w:r>
      <w:r/>
    </w:p>
    <w:p>
      <w:pPr>
        <w:ind w:firstLine="480"/>
        <w:jc w:val="left"/>
        <w:spacing w:line="300" w:lineRule="auto"/>
        <w:tabs>
          <w:tab w:val="left" w:pos="567" w:leader="none"/>
        </w:tabs>
        <w:rPr>
          <w:rFonts w:ascii="宋体" w:hAnsi="宋体" w:eastAsia="宋体" w:cs="Times New Roman"/>
          <w:color w:val="auto"/>
          <w:sz w:val="24"/>
          <w:szCs w:val="24"/>
          <w:highlight w:val="none"/>
          <w14:ligatures w14:val="none"/>
        </w:rPr>
      </w:pPr>
      <w:r>
        <w:rPr>
          <w:rFonts w:ascii="宋体" w:hAnsi="宋体" w:eastAsia="宋体" w:cs="Times New Roman"/>
          <w:color w:val="auto"/>
          <w:sz w:val="24"/>
          <w:szCs w:val="24"/>
          <w:highlight w:val="none"/>
          <w14:ligatures w14:val="none"/>
        </w:rPr>
        <w:t xml:space="preserve">6.1.6 如采购人要求该系统接入其他平台，投标人应配合完成，对系统软件和接口进行调整，采购人不再承担任何软件和接口费用。</w:t>
      </w:r>
      <w:bookmarkEnd w:id="268"/>
      <w:r/>
      <w:bookmarkEnd w:id="269"/>
      <w:r/>
      <w:r/>
    </w:p>
    <w:p>
      <w:pPr>
        <w:ind w:firstLine="480"/>
        <w:jc w:val="left"/>
        <w:spacing w:line="300" w:lineRule="auto"/>
        <w:tabs>
          <w:tab w:val="left" w:pos="567" w:leader="none"/>
        </w:tabs>
        <w:rPr>
          <w:rFonts w:ascii="宋体" w:hAnsi="宋体" w:eastAsia="宋体" w:cs="Times New Roman"/>
          <w:color w:val="auto"/>
          <w:sz w:val="24"/>
          <w:szCs w:val="24"/>
          <w:highlight w:val="none"/>
          <w14:ligatures w14:val="none"/>
        </w:rPr>
      </w:pPr>
      <w:r>
        <w:rPr>
          <w:rFonts w:ascii="宋体" w:hAnsi="宋体" w:eastAsia="宋体" w:cs="Times New Roman"/>
          <w:color w:val="auto"/>
          <w:sz w:val="24"/>
          <w:szCs w:val="24"/>
          <w:highlight w:val="none"/>
          <w14:ligatures w14:val="none"/>
        </w:rPr>
        <w:t xml:space="preserve">6.1.7 采购人有权要求中标人在不改变系统（或子系统）架构的前提下，在系统建设期内，使用更新的前端监控产品和后端接入平台、算法、软件等，变更总量不超过需建设备（系统）总量的5%，采购人不再承担任何变更费用。</w:t>
      </w:r>
      <w:r/>
    </w:p>
    <w:p>
      <w:pPr>
        <w:ind w:firstLine="480"/>
        <w:spacing w:line="300" w:lineRule="auto"/>
        <w:rPr>
          <w:rFonts w:ascii="宋体" w:hAnsi="宋体" w:eastAsia="宋体" w:cs="Times New Roman"/>
          <w:color w:val="auto"/>
          <w:sz w:val="24"/>
          <w:szCs w:val="24"/>
          <w:highlight w:val="none"/>
          <w14:ligatures w14:val="none"/>
        </w:rPr>
      </w:pPr>
      <w:r>
        <w:rPr>
          <w:rFonts w:ascii="宋体" w:hAnsi="宋体" w:eastAsia="宋体" w:cs="Times New Roman"/>
          <w:color w:val="auto"/>
          <w:sz w:val="24"/>
          <w:szCs w:val="24"/>
          <w:highlight w:val="none"/>
          <w14:ligatures w14:val="none"/>
        </w:rPr>
        <w:t xml:space="preserve">6.1.</w:t>
      </w:r>
      <w:r>
        <w:rPr>
          <w:rFonts w:hint="eastAsia" w:ascii="宋体" w:hAnsi="宋体" w:cs="Times New Roman"/>
          <w:color w:val="auto"/>
          <w:sz w:val="24"/>
          <w:szCs w:val="24"/>
          <w:highlight w:val="none"/>
          <w:lang w:val="en-US" w:eastAsia="zh-CN"/>
          <w14:ligatures w14:val="none"/>
        </w:rPr>
        <w:t xml:space="preserve">8</w:t>
      </w:r>
      <w:r>
        <w:rPr>
          <w:rFonts w:ascii="宋体" w:hAnsi="宋体" w:eastAsia="宋体" w:cs="Times New Roman"/>
          <w:color w:val="auto"/>
          <w:sz w:val="24"/>
          <w:szCs w:val="24"/>
          <w:highlight w:val="none"/>
          <w14:ligatures w14:val="none"/>
        </w:rPr>
        <w:t xml:space="preserve"> </w:t>
      </w:r>
      <w:r>
        <w:rPr>
          <w:rFonts w:hint="eastAsia" w:ascii="宋体" w:hAnsi="宋体" w:eastAsia="宋体" w:cs="Times New Roman"/>
          <w:color w:val="auto"/>
          <w:sz w:val="24"/>
          <w:szCs w:val="24"/>
          <w:highlight w:val="none"/>
          <w14:ligatures w14:val="none"/>
        </w:rPr>
        <w:t xml:space="preserve">投标人应组建不少于6</w:t>
      </w:r>
      <w:r>
        <w:rPr>
          <w:rFonts w:ascii="宋体" w:hAnsi="宋体" w:eastAsia="宋体" w:cs="Times New Roman"/>
          <w:color w:val="auto"/>
          <w:sz w:val="24"/>
          <w:szCs w:val="24"/>
          <w:highlight w:val="none"/>
          <w14:ligatures w14:val="none"/>
        </w:rPr>
        <w:t xml:space="preserve">人的技术服务团队，必须满足以下服务要求：</w:t>
      </w:r>
      <w:r/>
    </w:p>
    <w:p>
      <w:pPr>
        <w:ind w:firstLine="480"/>
        <w:spacing w:line="300" w:lineRule="auto"/>
        <w:rPr>
          <w:rFonts w:hint="eastAsia" w:ascii="宋体" w:hAnsi="宋体" w:eastAsia="宋体" w:cs="Times New Roman"/>
          <w:color w:val="auto"/>
          <w:sz w:val="24"/>
          <w:szCs w:val="24"/>
          <w:highlight w:val="none"/>
          <w14:ligatures w14:val="none"/>
        </w:rPr>
      </w:pPr>
      <w:r>
        <w:rPr>
          <w:rFonts w:ascii="宋体" w:hAnsi="宋体" w:eastAsia="宋体" w:cs="Times New Roman"/>
          <w:color w:val="auto"/>
          <w:sz w:val="24"/>
          <w:szCs w:val="24"/>
          <w:highlight w:val="none"/>
          <w14:ligatures w14:val="none"/>
        </w:rPr>
        <w:t xml:space="preserve">项目负责人：1人</w:t>
      </w:r>
      <w:r>
        <w:rPr>
          <w:rFonts w:hint="eastAsia" w:ascii="宋体" w:hAnsi="宋体" w:eastAsia="宋体" w:cs="Times New Roman"/>
          <w:color w:val="auto"/>
          <w:sz w:val="24"/>
          <w:szCs w:val="24"/>
          <w:highlight w:val="none"/>
          <w14:ligatures w14:val="none"/>
        </w:rPr>
        <w:t xml:space="preserve">，具有</w:t>
      </w:r>
      <w:r>
        <w:rPr>
          <w:rFonts w:ascii="宋体" w:hAnsi="宋体" w:eastAsia="宋体" w:cs="Times New Roman"/>
          <w:color w:val="auto"/>
          <w:sz w:val="24"/>
          <w:szCs w:val="24"/>
          <w:highlight w:val="none"/>
          <w14:ligatures w14:val="none"/>
        </w:rPr>
        <w:t xml:space="preserve">CISP证书、信创集成项目管理师证书（应提供相关人员的社保缴纳证明）</w:t>
      </w:r>
      <w:r>
        <w:rPr>
          <w:rFonts w:hint="eastAsia" w:ascii="宋体" w:hAnsi="宋体" w:eastAsia="宋体" w:cs="Times New Roman"/>
          <w:color w:val="auto"/>
          <w:sz w:val="24"/>
          <w:szCs w:val="24"/>
          <w:highlight w:val="none"/>
          <w14:ligatures w14:val="none"/>
        </w:rPr>
        <w:t xml:space="preserve">；</w:t>
      </w:r>
      <w:r/>
    </w:p>
    <w:p>
      <w:pPr>
        <w:ind w:firstLine="480"/>
        <w:spacing w:line="300" w:lineRule="auto"/>
        <w:rPr>
          <w:rFonts w:ascii="宋体" w:hAnsi="宋体" w:eastAsia="宋体" w:cs="Times New Roman"/>
          <w:color w:val="auto"/>
          <w:sz w:val="24"/>
          <w:szCs w:val="24"/>
          <w:highlight w:val="none"/>
          <w14:ligatures w14:val="none"/>
        </w:rPr>
      </w:pPr>
      <w:r>
        <w:rPr>
          <w:rFonts w:ascii="宋体" w:hAnsi="宋体" w:eastAsia="宋体" w:cs="Times New Roman"/>
          <w:color w:val="auto"/>
          <w:sz w:val="24"/>
          <w:szCs w:val="24"/>
          <w:highlight w:val="none"/>
          <w14:ligatures w14:val="none"/>
        </w:rPr>
        <w:t xml:space="preserve">技术负责人：1人</w:t>
      </w:r>
      <w:r>
        <w:rPr>
          <w:rFonts w:hint="eastAsia" w:ascii="宋体" w:hAnsi="宋体" w:eastAsia="宋体" w:cs="Times New Roman"/>
          <w:color w:val="auto"/>
          <w:sz w:val="24"/>
          <w:szCs w:val="24"/>
          <w:highlight w:val="none"/>
          <w14:ligatures w14:val="none"/>
        </w:rPr>
        <w:t xml:space="preserve">，具有信息系统项目管理师证书、网络工程师认证证书（应提供相关人员的社保缴纳证明）</w:t>
      </w:r>
      <w:r>
        <w:rPr>
          <w:rFonts w:ascii="宋体" w:hAnsi="宋体" w:eastAsia="宋体" w:cs="Times New Roman"/>
          <w:color w:val="auto"/>
          <w:sz w:val="24"/>
          <w:szCs w:val="24"/>
          <w:highlight w:val="none"/>
          <w14:ligatures w14:val="none"/>
        </w:rPr>
        <w:t xml:space="preserve">；</w:t>
      </w:r>
      <w:r/>
    </w:p>
    <w:p>
      <w:pPr>
        <w:ind w:firstLine="480"/>
        <w:spacing w:line="300" w:lineRule="auto"/>
        <w:rPr>
          <w:rFonts w:hint="eastAsia" w:ascii="宋体" w:hAnsi="宋体" w:eastAsia="宋体" w:cs="Times New Roman"/>
          <w:color w:val="auto"/>
          <w:sz w:val="24"/>
          <w:szCs w:val="24"/>
          <w:highlight w:val="none"/>
          <w14:ligatures w14:val="none"/>
        </w:rPr>
      </w:pPr>
      <w:r>
        <w:rPr>
          <w:rFonts w:hint="eastAsia" w:ascii="宋体" w:hAnsi="宋体" w:eastAsia="宋体" w:cs="Times New Roman"/>
          <w:color w:val="auto"/>
          <w:sz w:val="24"/>
          <w:szCs w:val="24"/>
          <w:highlight w:val="none"/>
          <w14:ligatures w14:val="none"/>
        </w:rPr>
        <w:t xml:space="preserve">实施工程师：4</w:t>
      </w:r>
      <w:r>
        <w:rPr>
          <w:rFonts w:ascii="宋体" w:hAnsi="宋体" w:eastAsia="宋体" w:cs="Times New Roman"/>
          <w:color w:val="auto"/>
          <w:sz w:val="24"/>
          <w:szCs w:val="24"/>
          <w:highlight w:val="none"/>
          <w14:ligatures w14:val="none"/>
        </w:rPr>
        <w:t xml:space="preserve"> 人</w:t>
      </w:r>
      <w:r>
        <w:rPr>
          <w:rFonts w:hint="eastAsia" w:ascii="宋体" w:hAnsi="宋体" w:eastAsia="宋体" w:cs="Times New Roman"/>
          <w:color w:val="auto"/>
          <w:sz w:val="24"/>
          <w:szCs w:val="24"/>
          <w:highlight w:val="none"/>
          <w14:ligatures w14:val="none"/>
        </w:rPr>
        <w:t xml:space="preserve">，应具有有效的中级工程师技术职称、国家信息安全水平考试认证（</w:t>
      </w:r>
      <w:r>
        <w:rPr>
          <w:rFonts w:ascii="宋体" w:hAnsi="宋体" w:eastAsia="宋体" w:cs="Times New Roman"/>
          <w:color w:val="auto"/>
          <w:sz w:val="24"/>
          <w:szCs w:val="24"/>
          <w:highlight w:val="none"/>
          <w14:ligatures w14:val="none"/>
        </w:rPr>
        <w:t xml:space="preserve">NISP）（应提供相关人员的社保缴纳证明）</w:t>
      </w:r>
      <w:r>
        <w:rPr>
          <w:rFonts w:hint="eastAsia" w:ascii="宋体" w:hAnsi="宋体" w:eastAsia="宋体" w:cs="Times New Roman"/>
          <w:color w:val="auto"/>
          <w:sz w:val="24"/>
          <w:szCs w:val="24"/>
          <w:highlight w:val="none"/>
          <w14:ligatures w14:val="none"/>
        </w:rPr>
        <w:t xml:space="preserve">；</w:t>
      </w:r>
      <w:r/>
    </w:p>
    <w:p>
      <w:pPr>
        <w:ind w:firstLine="480"/>
        <w:spacing w:line="300" w:lineRule="auto"/>
        <w:rPr>
          <w:rFonts w:ascii="宋体" w:hAnsi="宋体" w:eastAsia="宋体" w:cs="Times New Roman"/>
          <w:color w:val="auto"/>
          <w:sz w:val="24"/>
          <w:szCs w:val="24"/>
          <w:highlight w:val="none"/>
          <w14:ligatures w14:val="none"/>
        </w:rPr>
      </w:pPr>
      <w:r>
        <w:rPr>
          <w:rFonts w:hint="eastAsia" w:ascii="宋体" w:hAnsi="宋体" w:eastAsia="宋体" w:cs="Times New Roman"/>
          <w:color w:val="auto"/>
          <w:sz w:val="24"/>
          <w:szCs w:val="24"/>
          <w:highlight w:val="none"/>
          <w14:ligatures w14:val="none"/>
        </w:rPr>
        <w:t xml:space="preserve">所有</w:t>
      </w:r>
      <w:r>
        <w:rPr>
          <w:rFonts w:ascii="宋体" w:hAnsi="宋体" w:eastAsia="宋体" w:cs="Times New Roman"/>
          <w:color w:val="auto"/>
          <w:sz w:val="24"/>
          <w:szCs w:val="24"/>
          <w:highlight w:val="none"/>
          <w14:ligatures w14:val="none"/>
        </w:rPr>
        <w:t xml:space="preserve">为本项目服务</w:t>
      </w:r>
      <w:r>
        <w:rPr>
          <w:rFonts w:hint="eastAsia" w:ascii="宋体" w:hAnsi="宋体" w:eastAsia="宋体" w:cs="Times New Roman"/>
          <w:color w:val="auto"/>
          <w:sz w:val="24"/>
          <w:szCs w:val="24"/>
          <w:highlight w:val="none"/>
          <w14:ligatures w14:val="none"/>
        </w:rPr>
        <w:t xml:space="preserve">人员需具备</w:t>
      </w:r>
      <w:r>
        <w:rPr>
          <w:rFonts w:ascii="宋体" w:hAnsi="宋体" w:eastAsia="宋体" w:cs="Times New Roman"/>
          <w:color w:val="auto"/>
          <w:sz w:val="24"/>
          <w:szCs w:val="24"/>
          <w:highlight w:val="none"/>
          <w14:ligatures w14:val="none"/>
        </w:rPr>
        <w:t xml:space="preserve">良好支持</w:t>
      </w:r>
      <w:r>
        <w:rPr>
          <w:rFonts w:hint="eastAsia" w:ascii="宋体" w:hAnsi="宋体" w:eastAsia="宋体" w:cs="Times New Roman"/>
          <w:color w:val="auto"/>
          <w:sz w:val="24"/>
          <w:szCs w:val="24"/>
          <w:highlight w:val="none"/>
          <w14:ligatures w14:val="none"/>
        </w:rPr>
        <w:t xml:space="preserve">项目履行</w:t>
      </w:r>
      <w:r>
        <w:rPr>
          <w:rFonts w:ascii="宋体" w:hAnsi="宋体" w:eastAsia="宋体" w:cs="Times New Roman"/>
          <w:color w:val="auto"/>
          <w:sz w:val="24"/>
          <w:szCs w:val="24"/>
          <w:highlight w:val="none"/>
          <w14:ligatures w14:val="none"/>
        </w:rPr>
        <w:t xml:space="preserve">的居住、工作环境。</w:t>
      </w:r>
      <w:r/>
    </w:p>
    <w:p>
      <w:pPr>
        <w:ind w:firstLine="480"/>
        <w:spacing w:line="300" w:lineRule="auto"/>
        <w:rPr>
          <w:rFonts w:ascii="宋体" w:hAnsi="宋体" w:eastAsia="宋体" w:cs="Times New Roman"/>
          <w:color w:val="auto"/>
          <w:sz w:val="24"/>
          <w:szCs w:val="24"/>
          <w:highlight w:val="none"/>
          <w14:ligatures w14:val="none"/>
        </w:rPr>
      </w:pPr>
      <w:r>
        <w:rPr>
          <w:rFonts w:ascii="宋体" w:hAnsi="宋体" w:eastAsia="宋体" w:cs="Times New Roman"/>
          <w:color w:val="auto"/>
          <w:sz w:val="24"/>
          <w:szCs w:val="24"/>
          <w:highlight w:val="none"/>
          <w14:ligatures w14:val="none"/>
        </w:rPr>
        <w:t xml:space="preserve">6.1.</w:t>
      </w:r>
      <w:r>
        <w:rPr>
          <w:rFonts w:hint="eastAsia" w:ascii="宋体" w:hAnsi="宋体" w:cs="Times New Roman"/>
          <w:color w:val="auto"/>
          <w:sz w:val="24"/>
          <w:szCs w:val="24"/>
          <w:highlight w:val="none"/>
          <w:lang w:val="en-US" w:eastAsia="zh-CN"/>
          <w14:ligatures w14:val="none"/>
        </w:rPr>
        <w:t xml:space="preserve">9</w:t>
      </w:r>
      <w:r>
        <w:rPr>
          <w:rFonts w:ascii="宋体" w:hAnsi="宋体" w:eastAsia="宋体" w:cs="Times New Roman"/>
          <w:color w:val="auto"/>
          <w:sz w:val="24"/>
          <w:szCs w:val="24"/>
          <w:highlight w:val="none"/>
          <w14:ligatures w14:val="none"/>
        </w:rPr>
        <w:t xml:space="preserve"> </w:t>
      </w:r>
      <w:r>
        <w:rPr>
          <w:rFonts w:hint="eastAsia" w:ascii="宋体" w:hAnsi="宋体" w:eastAsia="宋体" w:cs="Times New Roman"/>
          <w:color w:val="auto"/>
          <w:sz w:val="24"/>
          <w:szCs w:val="24"/>
          <w:highlight w:val="none"/>
          <w14:ligatures w14:val="none"/>
        </w:rPr>
        <w:t xml:space="preserve">投标人</w:t>
      </w:r>
      <w:r>
        <w:rPr>
          <w:rFonts w:ascii="宋体" w:hAnsi="宋体" w:eastAsia="宋体" w:cs="Times New Roman"/>
          <w:color w:val="auto"/>
          <w:sz w:val="24"/>
          <w:szCs w:val="24"/>
          <w:highlight w:val="none"/>
          <w14:ligatures w14:val="none"/>
        </w:rPr>
        <w:t xml:space="preserve">服务机构有完善的考核、监督、管理机制。</w:t>
      </w:r>
      <w:r/>
    </w:p>
    <w:p>
      <w:pPr>
        <w:ind w:firstLine="480"/>
        <w:jc w:val="left"/>
        <w:spacing w:line="300" w:lineRule="auto"/>
        <w:tabs>
          <w:tab w:val="left" w:pos="567" w:leader="none"/>
        </w:tabs>
        <w:rPr>
          <w:rFonts w:ascii="宋体" w:hAnsi="宋体" w:eastAsia="宋体" w:cs="Times New Roman"/>
          <w:color w:val="auto"/>
          <w:sz w:val="24"/>
          <w:szCs w:val="24"/>
          <w:highlight w:val="none"/>
          <w14:ligatures w14:val="none"/>
        </w:rPr>
      </w:pPr>
      <w:r>
        <w:rPr>
          <w:rFonts w:ascii="宋体" w:hAnsi="宋体" w:eastAsia="宋体" w:cs="Times New Roman"/>
          <w:color w:val="auto"/>
          <w:sz w:val="24"/>
          <w:szCs w:val="24"/>
          <w:highlight w:val="none"/>
          <w14:ligatures w14:val="none"/>
        </w:rPr>
        <w:t xml:space="preserve">6.1.1</w:t>
      </w:r>
      <w:r>
        <w:rPr>
          <w:rFonts w:hint="eastAsia" w:ascii="宋体" w:hAnsi="宋体" w:cs="Times New Roman"/>
          <w:color w:val="auto"/>
          <w:sz w:val="24"/>
          <w:szCs w:val="24"/>
          <w:highlight w:val="none"/>
          <w:lang w:val="en-US" w:eastAsia="zh-CN"/>
          <w14:ligatures w14:val="none"/>
        </w:rPr>
        <w:t xml:space="preserve">0</w:t>
      </w:r>
      <w:r>
        <w:rPr>
          <w:rFonts w:ascii="宋体" w:hAnsi="宋体" w:eastAsia="宋体" w:cs="Times New Roman"/>
          <w:color w:val="auto"/>
          <w:sz w:val="24"/>
          <w:szCs w:val="24"/>
          <w:highlight w:val="none"/>
          <w14:ligatures w14:val="none"/>
        </w:rPr>
        <w:t xml:space="preserve"> 对报修内容，对于服务响应时间列表中的服务，超过约定时间视为投标人违约，向采购人交纳违约金（因市政道路建设、供电局停电、恶劣气候原因等不可抗力引起的线路中断除外）。违约金计算方式：紧急服务每迟到一次扣1000元，服务缺失三倍扣款。一般服务每迟到一次扣50元，服务缺失三倍扣款。日常服务每迟到一次扣50元，服务缺失三倍扣款。因服务缺失导致出现影响有关部门案件取证的，违约金为每点的年租金。</w:t>
      </w:r>
      <w:r/>
    </w:p>
    <w:p>
      <w:pPr>
        <w:ind w:firstLine="480"/>
        <w:jc w:val="left"/>
        <w:spacing w:line="300" w:lineRule="auto"/>
        <w:tabs>
          <w:tab w:val="left" w:pos="567" w:leader="none"/>
        </w:tabs>
        <w:rPr>
          <w:rFonts w:ascii="宋体" w:hAnsi="宋体" w:eastAsia="宋体" w:cs="Times New Roman"/>
          <w:color w:val="auto"/>
          <w:sz w:val="24"/>
          <w:szCs w:val="24"/>
          <w:highlight w:val="none"/>
          <w14:ligatures w14:val="none"/>
        </w:rPr>
      </w:pPr>
      <w:r>
        <w:rPr>
          <w:rFonts w:ascii="宋体" w:hAnsi="宋体" w:eastAsia="宋体" w:cs="Times New Roman"/>
          <w:color w:val="auto"/>
          <w:sz w:val="24"/>
          <w:szCs w:val="24"/>
          <w:highlight w:val="none"/>
          <w14:ligatures w14:val="none"/>
        </w:rPr>
        <w:t xml:space="preserve">6.1.1</w:t>
      </w:r>
      <w:r>
        <w:rPr>
          <w:rFonts w:hint="eastAsia" w:ascii="宋体" w:hAnsi="宋体" w:cs="Times New Roman"/>
          <w:color w:val="auto"/>
          <w:sz w:val="24"/>
          <w:szCs w:val="24"/>
          <w:highlight w:val="none"/>
          <w:lang w:val="en-US" w:eastAsia="zh-CN"/>
          <w14:ligatures w14:val="none"/>
        </w:rPr>
        <w:t xml:space="preserve">1</w:t>
      </w:r>
      <w:r>
        <w:rPr>
          <w:rFonts w:ascii="宋体" w:hAnsi="宋体" w:eastAsia="宋体" w:cs="Times New Roman"/>
          <w:color w:val="auto"/>
          <w:sz w:val="24"/>
          <w:szCs w:val="24"/>
          <w:highlight w:val="none"/>
          <w14:ligatures w14:val="none"/>
        </w:rPr>
        <w:t xml:space="preserve"> 每</w:t>
      </w:r>
      <w:r>
        <w:rPr>
          <w:rFonts w:hint="eastAsia" w:ascii="宋体" w:hAnsi="宋体" w:eastAsia="宋体" w:cs="Times New Roman"/>
          <w:color w:val="auto"/>
          <w:sz w:val="24"/>
          <w:szCs w:val="24"/>
          <w:highlight w:val="none"/>
          <w14:ligatures w14:val="none"/>
        </w:rPr>
        <w:t xml:space="preserve">周</w:t>
      </w:r>
      <w:r>
        <w:rPr>
          <w:rFonts w:ascii="宋体" w:hAnsi="宋体" w:eastAsia="宋体" w:cs="Times New Roman"/>
          <w:color w:val="auto"/>
          <w:sz w:val="24"/>
          <w:szCs w:val="24"/>
          <w:highlight w:val="none"/>
          <w14:ligatures w14:val="none"/>
        </w:rPr>
        <w:t xml:space="preserve">对前端画面进行一次巡检，并有巡检记录。定期进行镜面清洁，及时进行遮挡树枝的修理，并有相关记录。如遇重大活动和重要保障任务时，接采购人通知时应立即进行巡检和清洁，对系统存在的潜在安全或故障隐患进行分析并提出相应的解决方案加以排除。</w:t>
      </w:r>
      <w:r/>
    </w:p>
    <w:p>
      <w:pPr>
        <w:ind w:firstLine="482"/>
        <w:spacing w:line="300" w:lineRule="auto"/>
        <w:rPr>
          <w:rFonts w:ascii="宋体" w:hAnsi="宋体" w:eastAsia="宋体" w:cs="Times New Roman"/>
          <w:b/>
          <w:color w:val="auto"/>
          <w:sz w:val="24"/>
          <w:szCs w:val="24"/>
          <w:highlight w:val="none"/>
          <w14:ligatures w14:val="none"/>
        </w:rPr>
      </w:pPr>
      <w:r>
        <w:rPr>
          <w:rFonts w:ascii="宋体" w:hAnsi="宋体" w:eastAsia="宋体" w:cs="Times New Roman"/>
          <w:b/>
          <w:color w:val="auto"/>
          <w:sz w:val="24"/>
          <w:szCs w:val="24"/>
          <w:highlight w:val="none"/>
          <w14:ligatures w14:val="none"/>
        </w:rPr>
        <w:t xml:space="preserve">6.2 抢修时效（服务响应时间）</w:t>
      </w:r>
      <w:r/>
    </w:p>
    <w:p>
      <w:pPr>
        <w:ind w:firstLine="480"/>
        <w:spacing w:line="300" w:lineRule="auto"/>
        <w:rPr>
          <w:rFonts w:ascii="宋体" w:hAnsi="宋体" w:eastAsia="宋体" w:cs="Times New Roman"/>
          <w:color w:val="auto"/>
          <w:sz w:val="24"/>
          <w:szCs w:val="24"/>
          <w:highlight w:val="none"/>
          <w14:ligatures w14:val="none"/>
        </w:rPr>
      </w:pPr>
      <w:r>
        <w:rPr>
          <w:rFonts w:ascii="宋体" w:hAnsi="宋体" w:eastAsia="宋体" w:cs="Times New Roman"/>
          <w:color w:val="auto"/>
          <w:sz w:val="24"/>
          <w:szCs w:val="24"/>
          <w:highlight w:val="none"/>
          <w14:ligatures w14:val="none"/>
        </w:rPr>
        <w:t xml:space="preserve">6.2.2 一般服务，包含以下内容：客户端无法登陆；客户端不能正常使用或部分功能异常； 4小时内到现场处理问题；超过4小时作为迟到，超过8小时作为服务缺失。</w:t>
      </w:r>
      <w:r/>
    </w:p>
    <w:p>
      <w:pPr>
        <w:ind w:firstLine="480"/>
        <w:spacing w:line="300" w:lineRule="auto"/>
        <w:rPr>
          <w:rFonts w:ascii="宋体" w:hAnsi="宋体" w:eastAsia="宋体" w:cs="Times New Roman"/>
          <w:color w:val="auto"/>
          <w:sz w:val="24"/>
          <w:szCs w:val="24"/>
          <w:highlight w:val="none"/>
          <w14:ligatures w14:val="none"/>
        </w:rPr>
      </w:pPr>
      <w:r>
        <w:rPr>
          <w:rFonts w:ascii="宋体" w:hAnsi="宋体" w:eastAsia="宋体" w:cs="Times New Roman"/>
          <w:color w:val="auto"/>
          <w:sz w:val="24"/>
          <w:szCs w:val="24"/>
          <w:highlight w:val="none"/>
          <w14:ligatures w14:val="none"/>
        </w:rPr>
        <w:t xml:space="preserve">6.2.3 日常服务，包含以下内容：摄像机方向调整；摄像机镜头清理；摄像机移位。摄像机方向调整8:00-21:00需30分钟内响应，24小时内到现场处理问题，超过24小时作为迟到，超过72小时作为服务缺失；摄像机镜头清理在接到业务通知单起3天内完成，超过72小时视为服务缺失；摄像机移位在接到业务通知单起7天内完成（需双方确认点位及可行性）。</w:t>
      </w:r>
      <w:r/>
    </w:p>
    <w:p>
      <w:pPr>
        <w:ind w:firstLine="482"/>
        <w:spacing w:line="300" w:lineRule="auto"/>
        <w:rPr>
          <w:color w:val="auto"/>
          <w:highlight w:val="none"/>
        </w:rPr>
        <w:sectPr>
          <w:footnotePr/>
          <w:endnotePr/>
          <w:type w:val="nextPage"/>
          <w:pgSz w:w="11906" w:h="16838" w:orient="portrait"/>
          <w:pgMar w:top="1440" w:right="1800" w:bottom="1440" w:left="1800" w:header="851" w:footer="992" w:gutter="0"/>
          <w:cols w:num="1" w:sep="0" w:space="425" w:equalWidth="1"/>
          <w:docGrid w:linePitch="360"/>
        </w:sectPr>
      </w:pPr>
      <w:r>
        <w:rPr>
          <w:rFonts w:ascii="宋体" w:hAnsi="宋体" w:eastAsia="宋体" w:cs="Times New Roman"/>
          <w:b/>
          <w:color w:val="auto"/>
          <w:sz w:val="24"/>
          <w:szCs w:val="24"/>
          <w:highlight w:val="none"/>
          <w14:ligatures w14:val="none"/>
        </w:rPr>
        <w:t xml:space="preserve">6.3 考核条款</w:t>
      </w:r>
      <w:r>
        <w:rPr>
          <w:rFonts w:hint="eastAsia" w:ascii="宋体" w:hAnsi="宋体" w:eastAsia="宋体" w:cs="Times New Roman"/>
          <w:b/>
          <w:color w:val="auto"/>
          <w:sz w:val="24"/>
          <w:szCs w:val="24"/>
          <w:highlight w:val="none"/>
          <w14:ligatures w14:val="none"/>
        </w:rPr>
        <w:t xml:space="preserve">与付款</w:t>
      </w:r>
      <w:r/>
    </w:p>
    <w:p>
      <w:pPr>
        <w:pStyle w:val="1292"/>
        <w:jc w:val="center"/>
        <w:spacing w:before="240" w:after="240" w:line="300" w:lineRule="atLeast"/>
        <w:rPr>
          <w:rFonts w:ascii="宋体" w:hAnsi="宋体" w:eastAsia="宋体" w:cs="宋体"/>
          <w:b/>
          <w:bCs/>
          <w:color w:val="auto"/>
          <w:sz w:val="36"/>
          <w:szCs w:val="36"/>
          <w:highlight w:val="none"/>
        </w:rPr>
      </w:pPr>
      <w:r>
        <w:rPr>
          <w:rFonts w:hint="eastAsia" w:ascii="宋体" w:hAnsi="宋体" w:eastAsia="宋体" w:cs="宋体"/>
          <w:b/>
          <w:bCs/>
          <w:color w:val="auto"/>
          <w:sz w:val="36"/>
          <w:szCs w:val="36"/>
          <w:highlight w:val="none"/>
        </w:rPr>
        <w:t xml:space="preserve">年度考评计分方式表</w:t>
      </w:r>
      <w:r/>
    </w:p>
    <w:p>
      <w:pPr>
        <w:pStyle w:val="1303"/>
        <w:rPr>
          <w:rFonts w:ascii="宋体" w:hAnsi="宋体" w:eastAsia="宋体" w:cs="宋体"/>
          <w:color w:val="auto"/>
          <w:highlight w:val="none"/>
        </w:rPr>
      </w:pPr>
      <w:r>
        <w:rPr>
          <w:rFonts w:hint="eastAsia" w:ascii="宋体" w:hAnsi="宋体" w:eastAsia="宋体" w:cs="宋体"/>
          <w:color w:val="auto"/>
          <w:highlight w:val="none"/>
        </w:rPr>
        <w:t xml:space="preserve">考核方法及付款方式：</w:t>
      </w:r>
      <w:r/>
    </w:p>
    <w:p>
      <w:pPr>
        <w:pStyle w:val="1303"/>
        <w:rPr>
          <w:rFonts w:ascii="宋体" w:hAnsi="宋体" w:eastAsia="宋体" w:cs="宋体"/>
          <w:color w:val="auto"/>
          <w:highlight w:val="none"/>
        </w:rPr>
      </w:pPr>
      <w:r>
        <w:rPr>
          <w:rFonts w:hint="eastAsia" w:ascii="宋体" w:hAnsi="宋体" w:eastAsia="宋体" w:cs="宋体"/>
          <w:color w:val="auto"/>
          <w:highlight w:val="none"/>
        </w:rPr>
        <w:t xml:space="preserve">（1）</w:t>
      </w:r>
      <w:r>
        <w:rPr>
          <w:rFonts w:hint="eastAsia" w:ascii="宋体" w:hAnsi="宋体" w:eastAsia="宋体" w:cs="宋体"/>
          <w:color w:val="auto"/>
          <w:highlight w:val="none"/>
          <w:lang w:val="en-US" w:eastAsia="zh-CN"/>
        </w:rPr>
        <w:t xml:space="preserve">服务期内，采购人每月组织对中标单位</w:t>
      </w:r>
      <w:r>
        <w:rPr>
          <w:rFonts w:hint="eastAsia" w:ascii="宋体" w:hAnsi="宋体" w:eastAsia="宋体" w:cs="宋体"/>
          <w:color w:val="auto"/>
          <w:highlight w:val="none"/>
        </w:rPr>
        <w:t xml:space="preserve">进行考核，质量评估根据按</w:t>
      </w:r>
      <w:r>
        <w:rPr>
          <w:rFonts w:hint="eastAsia" w:ascii="宋体" w:hAnsi="宋体" w:eastAsia="宋体" w:cs="宋体"/>
          <w:color w:val="auto"/>
          <w:highlight w:val="none"/>
          <w:lang w:val="en-US" w:eastAsia="zh-CN"/>
        </w:rPr>
        <w:t xml:space="preserve">月</w:t>
      </w:r>
      <w:r>
        <w:rPr>
          <w:rFonts w:hint="eastAsia" w:ascii="宋体" w:hAnsi="宋体" w:eastAsia="宋体" w:cs="宋体"/>
          <w:color w:val="auto"/>
          <w:highlight w:val="none"/>
        </w:rPr>
        <w:t xml:space="preserve">完成任务的时效和质量保障进行评估，按照综合评分（见考评计分方式表）设定等级，90分以上（含90分）为完全达标，60分以上（含60分）为基本达标，60分以下为不达标，并限期整改，整改后仍不达标则终止合同，并保留索赔的权利；</w:t>
      </w:r>
      <w:r/>
    </w:p>
    <w:p>
      <w:pPr>
        <w:pStyle w:val="1303"/>
        <w:rPr>
          <w:rFonts w:hint="eastAsia" w:ascii="宋体" w:hAnsi="宋体" w:eastAsia="宋体" w:cs="宋体"/>
          <w:color w:val="auto"/>
          <w:highlight w:val="none"/>
          <w:lang w:eastAsia="zh-CN"/>
        </w:rPr>
      </w:pPr>
      <w:r>
        <w:rPr>
          <w:rFonts w:hint="eastAsia" w:ascii="宋体" w:hAnsi="宋体" w:eastAsia="宋体" w:cs="宋体"/>
          <w:color w:val="auto"/>
          <w:highlight w:val="none"/>
        </w:rPr>
        <w:t xml:space="preserve">（2）</w:t>
      </w:r>
      <w:r>
        <w:rPr>
          <w:rFonts w:hint="eastAsia" w:ascii="宋体" w:hAnsi="宋体" w:eastAsia="宋体" w:cs="宋体"/>
          <w:color w:val="auto"/>
          <w:highlight w:val="none"/>
          <w:lang w:val="en-US" w:eastAsia="zh-CN"/>
        </w:rPr>
        <w:t xml:space="preserve">服务期内，采购人每月组织对中标单位</w:t>
      </w:r>
      <w:r>
        <w:rPr>
          <w:rFonts w:hint="eastAsia" w:ascii="宋体" w:hAnsi="宋体" w:eastAsia="宋体" w:cs="宋体"/>
          <w:color w:val="auto"/>
          <w:highlight w:val="none"/>
        </w:rPr>
        <w:t xml:space="preserve">进行考核，</w:t>
      </w:r>
      <w:r>
        <w:rPr>
          <w:rFonts w:hint="eastAsia" w:ascii="宋体" w:hAnsi="宋体" w:eastAsia="宋体" w:cs="宋体"/>
          <w:color w:val="auto"/>
          <w:highlight w:val="none"/>
          <w:lang w:val="en-US" w:eastAsia="zh-CN"/>
        </w:rPr>
        <w:t xml:space="preserve">年度</w:t>
      </w:r>
      <w:r>
        <w:rPr>
          <w:rFonts w:hint="eastAsia" w:ascii="宋体" w:hAnsi="宋体" w:eastAsia="宋体" w:cs="宋体"/>
          <w:color w:val="auto"/>
          <w:highlight w:val="none"/>
        </w:rPr>
        <w:t xml:space="preserve">考核</w:t>
      </w:r>
      <w:r>
        <w:rPr>
          <w:rFonts w:hint="eastAsia" w:ascii="宋体" w:hAnsi="宋体" w:eastAsia="宋体" w:cs="宋体"/>
          <w:color w:val="auto"/>
          <w:highlight w:val="none"/>
          <w:lang w:val="en-US" w:eastAsia="zh-CN"/>
        </w:rPr>
        <w:t xml:space="preserve">平均分</w:t>
      </w:r>
      <w:r>
        <w:rPr>
          <w:rFonts w:hint="eastAsia" w:ascii="宋体" w:hAnsi="宋体" w:eastAsia="宋体" w:cs="宋体"/>
          <w:color w:val="auto"/>
          <w:highlight w:val="none"/>
        </w:rPr>
        <w:t xml:space="preserve">满90分，当</w:t>
      </w:r>
      <w:r>
        <w:rPr>
          <w:rFonts w:hint="eastAsia" w:ascii="宋体" w:hAnsi="宋体" w:eastAsia="宋体" w:cs="宋体"/>
          <w:color w:val="auto"/>
          <w:highlight w:val="none"/>
          <w:lang w:val="en-US" w:eastAsia="zh-CN"/>
        </w:rPr>
        <w:t xml:space="preserve">年</w:t>
      </w:r>
      <w:r>
        <w:rPr>
          <w:rFonts w:hint="eastAsia" w:ascii="宋体" w:hAnsi="宋体" w:eastAsia="宋体" w:cs="宋体"/>
          <w:color w:val="auto"/>
          <w:highlight w:val="none"/>
        </w:rPr>
        <w:t xml:space="preserve">度维护费用全款支付，</w:t>
      </w:r>
      <w:r>
        <w:rPr>
          <w:rFonts w:hint="eastAsia" w:ascii="宋体" w:hAnsi="宋体" w:eastAsia="宋体" w:cs="宋体"/>
          <w:color w:val="auto"/>
          <w:highlight w:val="none"/>
          <w:lang w:val="en-US" w:eastAsia="zh-CN"/>
        </w:rPr>
        <w:t xml:space="preserve">年度</w:t>
      </w:r>
      <w:r>
        <w:rPr>
          <w:rFonts w:hint="eastAsia" w:ascii="宋体" w:hAnsi="宋体" w:eastAsia="宋体" w:cs="宋体"/>
          <w:color w:val="auto"/>
          <w:highlight w:val="none"/>
        </w:rPr>
        <w:t xml:space="preserve">考核</w:t>
      </w:r>
      <w:r>
        <w:rPr>
          <w:rFonts w:hint="eastAsia" w:ascii="宋体" w:hAnsi="宋体" w:eastAsia="宋体" w:cs="宋体"/>
          <w:color w:val="auto"/>
          <w:highlight w:val="none"/>
          <w:lang w:val="en-US" w:eastAsia="zh-CN"/>
        </w:rPr>
        <w:t xml:space="preserve">平均分</w:t>
      </w:r>
      <w:r>
        <w:rPr>
          <w:rFonts w:hint="eastAsia" w:ascii="宋体" w:hAnsi="宋体" w:eastAsia="宋体" w:cs="宋体"/>
          <w:color w:val="auto"/>
          <w:highlight w:val="none"/>
        </w:rPr>
        <w:t xml:space="preserve">满60分，当</w:t>
      </w:r>
      <w:r>
        <w:rPr>
          <w:rFonts w:hint="eastAsia" w:ascii="宋体" w:hAnsi="宋体" w:eastAsia="宋体" w:cs="宋体"/>
          <w:color w:val="auto"/>
          <w:highlight w:val="none"/>
          <w:lang w:val="en-US" w:eastAsia="zh-CN"/>
        </w:rPr>
        <w:t xml:space="preserve">年</w:t>
      </w:r>
      <w:r>
        <w:rPr>
          <w:rFonts w:hint="eastAsia" w:ascii="宋体" w:hAnsi="宋体" w:eastAsia="宋体" w:cs="宋体"/>
          <w:color w:val="auto"/>
          <w:highlight w:val="none"/>
        </w:rPr>
        <w:t xml:space="preserve">度维护费用按照60%支付。</w:t>
      </w:r>
      <w:r>
        <w:rPr>
          <w:rFonts w:hint="eastAsia" w:ascii="宋体" w:hAnsi="宋体" w:eastAsia="宋体" w:cs="宋体"/>
          <w:color w:val="auto"/>
          <w:highlight w:val="none"/>
          <w:lang w:val="en-US" w:eastAsia="zh-CN"/>
        </w:rPr>
        <w:t xml:space="preserve">年度</w:t>
      </w:r>
      <w:r>
        <w:rPr>
          <w:rFonts w:hint="eastAsia" w:ascii="宋体" w:hAnsi="宋体" w:eastAsia="宋体" w:cs="宋体"/>
          <w:color w:val="auto"/>
          <w:highlight w:val="none"/>
        </w:rPr>
        <w:t xml:space="preserve">考核</w:t>
      </w:r>
      <w:r>
        <w:rPr>
          <w:rFonts w:hint="eastAsia" w:ascii="宋体" w:hAnsi="宋体" w:eastAsia="宋体" w:cs="宋体"/>
          <w:color w:val="auto"/>
          <w:highlight w:val="none"/>
          <w:lang w:val="en-US" w:eastAsia="zh-CN"/>
        </w:rPr>
        <w:t xml:space="preserve">平均分</w:t>
      </w:r>
      <w:r>
        <w:rPr>
          <w:rFonts w:hint="eastAsia" w:ascii="宋体" w:hAnsi="宋体" w:eastAsia="宋体" w:cs="宋体"/>
          <w:color w:val="auto"/>
          <w:highlight w:val="none"/>
        </w:rPr>
        <w:t xml:space="preserve">低于60分，则不支付当</w:t>
      </w:r>
      <w:r>
        <w:rPr>
          <w:rFonts w:hint="eastAsia" w:ascii="宋体" w:hAnsi="宋体" w:eastAsia="宋体" w:cs="宋体"/>
          <w:color w:val="auto"/>
          <w:highlight w:val="none"/>
          <w:lang w:val="en-US" w:eastAsia="zh-CN"/>
        </w:rPr>
        <w:t xml:space="preserve">年</w:t>
      </w:r>
      <w:r>
        <w:rPr>
          <w:rFonts w:hint="eastAsia" w:ascii="宋体" w:hAnsi="宋体" w:eastAsia="宋体" w:cs="宋体"/>
          <w:color w:val="auto"/>
          <w:highlight w:val="none"/>
        </w:rPr>
        <w:t xml:space="preserve">度维护费用</w:t>
      </w:r>
      <w:r>
        <w:rPr>
          <w:rFonts w:hint="eastAsia" w:ascii="宋体" w:hAnsi="宋体" w:eastAsia="宋体" w:cs="宋体"/>
          <w:color w:val="auto"/>
          <w:highlight w:val="none"/>
          <w:lang w:eastAsia="zh-CN"/>
        </w:rPr>
        <w:t xml:space="preserve">。</w:t>
      </w:r>
      <w:r/>
    </w:p>
    <w:p>
      <w:pPr>
        <w:pStyle w:val="1292"/>
        <w:jc w:val="both"/>
        <w:spacing w:before="240" w:after="240" w:line="300" w:lineRule="atLeast"/>
        <w:rPr>
          <w:rFonts w:ascii="宋体" w:hAnsi="宋体" w:eastAsia="宋体" w:cs="宋体"/>
          <w:b/>
          <w:bCs/>
          <w:color w:val="auto"/>
          <w:sz w:val="36"/>
          <w:szCs w:val="36"/>
          <w:highlight w:val="none"/>
        </w:rPr>
      </w:pPr>
      <w:r>
        <w:rPr>
          <w:rFonts w:ascii="宋体" w:hAnsi="宋体" w:eastAsia="宋体" w:cs="宋体"/>
          <w:b/>
          <w:bCs/>
          <w:color w:val="auto"/>
          <w:sz w:val="36"/>
          <w:szCs w:val="36"/>
          <w:highlight w:val="none"/>
        </w:rPr>
      </w:r>
      <w:r/>
    </w:p>
    <w:tbl>
      <w:tblPr>
        <w:tblStyle w:val="758"/>
        <w:tblW w:w="4930" w:type="pct"/>
        <w:jc w:val="center"/>
        <w:tblBorders>
          <w:top w:val="single" w:color="808080" w:sz="6" w:space="0"/>
          <w:left w:val="single" w:color="808080" w:sz="6" w:space="0"/>
          <w:bottom w:val="single" w:color="808080" w:sz="6" w:space="0"/>
          <w:right w:val="single" w:color="808080" w:sz="6"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1156"/>
        <w:gridCol w:w="1306"/>
        <w:gridCol w:w="1340"/>
        <w:gridCol w:w="2185"/>
        <w:gridCol w:w="3173"/>
        <w:gridCol w:w="771"/>
        <w:gridCol w:w="3115"/>
        <w:gridCol w:w="930"/>
      </w:tblGrid>
      <w:tr>
        <w:trPr>
          <w:jc w:val="center"/>
          <w:trHeight w:val="567"/>
        </w:trPr>
        <w:tc>
          <w:tcPr>
            <w:tcBorders>
              <w:top w:val="single" w:color="000000" w:sz="8" w:space="0"/>
              <w:left w:val="single" w:color="000000" w:sz="8" w:space="0"/>
              <w:bottom w:val="single" w:color="000000" w:sz="8" w:space="0"/>
              <w:right w:val="single" w:color="000000" w:sz="8" w:space="0"/>
            </w:tcBorders>
            <w:tcW w:w="1156" w:type="dxa"/>
            <w:vAlign w:val="center"/>
            <w:textDirection w:val="lrTb"/>
            <w:noWrap w:val="false"/>
          </w:tcPr>
          <w:p>
            <w:pPr>
              <w:pStyle w:val="1292"/>
              <w:jc w:val="center"/>
              <w:keepLines w:val="0"/>
              <w:keepNext w:val="0"/>
              <w:pageBreakBefore w:val="0"/>
              <w:widowControl/>
              <w:rPr>
                <w:color w:val="auto"/>
                <w:highlight w:val="none"/>
              </w:rPr>
            </w:pPr>
            <w:r>
              <w:rPr>
                <w:rFonts w:hint="eastAsia" w:ascii="宋体" w:hAnsi="宋体" w:eastAsia="宋体" w:cs="宋体"/>
                <w:b/>
                <w:bCs/>
                <w:color w:val="auto"/>
                <w:highlight w:val="none"/>
              </w:rPr>
              <w:t xml:space="preserve">考核类别</w:t>
            </w:r>
            <w:r/>
          </w:p>
        </w:tc>
        <w:tc>
          <w:tcPr>
            <w:tcBorders>
              <w:top w:val="single" w:color="000000" w:sz="8" w:space="0"/>
              <w:left w:val="single" w:color="000000" w:sz="8" w:space="0"/>
              <w:bottom w:val="single" w:color="000000" w:sz="8" w:space="0"/>
              <w:right w:val="single" w:color="000000" w:sz="8" w:space="0"/>
            </w:tcBorders>
            <w:tcW w:w="1306" w:type="dxa"/>
            <w:vAlign w:val="center"/>
            <w:textDirection w:val="lrTb"/>
            <w:noWrap w:val="false"/>
          </w:tcPr>
          <w:p>
            <w:pPr>
              <w:pStyle w:val="1292"/>
              <w:jc w:val="center"/>
              <w:keepLines w:val="0"/>
              <w:keepNext w:val="0"/>
              <w:pageBreakBefore w:val="0"/>
              <w:widowControl/>
              <w:rPr>
                <w:color w:val="auto"/>
                <w:highlight w:val="none"/>
              </w:rPr>
            </w:pPr>
            <w:r>
              <w:rPr>
                <w:rFonts w:hint="eastAsia" w:ascii="宋体" w:hAnsi="宋体" w:eastAsia="宋体" w:cs="宋体"/>
                <w:b/>
                <w:bCs/>
                <w:color w:val="auto"/>
                <w:highlight w:val="none"/>
              </w:rPr>
              <w:t xml:space="preserve">权重</w:t>
            </w:r>
            <w:r/>
          </w:p>
        </w:tc>
        <w:tc>
          <w:tcPr>
            <w:tcBorders>
              <w:top w:val="single" w:color="000000" w:sz="8" w:space="0"/>
              <w:left w:val="single" w:color="000000" w:sz="8" w:space="0"/>
              <w:bottom w:val="single" w:color="000000" w:sz="8" w:space="0"/>
              <w:right w:val="single" w:color="000000" w:sz="8" w:space="0"/>
            </w:tcBorders>
            <w:tcW w:w="1340" w:type="dxa"/>
            <w:vAlign w:val="center"/>
            <w:textDirection w:val="lrTb"/>
            <w:noWrap w:val="false"/>
          </w:tcPr>
          <w:p>
            <w:pPr>
              <w:pStyle w:val="1292"/>
              <w:jc w:val="center"/>
              <w:keepLines w:val="0"/>
              <w:keepNext w:val="0"/>
              <w:pageBreakBefore w:val="0"/>
              <w:widowControl/>
              <w:rPr>
                <w:color w:val="auto"/>
                <w:highlight w:val="none"/>
              </w:rPr>
            </w:pPr>
            <w:r>
              <w:rPr>
                <w:rFonts w:hint="eastAsia" w:ascii="宋体" w:hAnsi="宋体" w:eastAsia="宋体" w:cs="宋体"/>
                <w:b/>
                <w:bCs/>
                <w:color w:val="auto"/>
                <w:highlight w:val="none"/>
              </w:rPr>
              <w:t xml:space="preserve">考核子类</w:t>
            </w:r>
            <w:r/>
          </w:p>
        </w:tc>
        <w:tc>
          <w:tcPr>
            <w:tcBorders>
              <w:top w:val="single" w:color="000000" w:sz="8" w:space="0"/>
              <w:left w:val="single" w:color="000000" w:sz="8" w:space="0"/>
              <w:bottom w:val="single" w:color="000000" w:sz="8" w:space="0"/>
              <w:right w:val="single" w:color="000000" w:sz="8" w:space="0"/>
            </w:tcBorders>
            <w:tcW w:w="2185" w:type="dxa"/>
            <w:vAlign w:val="center"/>
            <w:textDirection w:val="lrTb"/>
            <w:noWrap w:val="false"/>
          </w:tcPr>
          <w:p>
            <w:pPr>
              <w:pStyle w:val="1292"/>
              <w:jc w:val="center"/>
              <w:keepLines w:val="0"/>
              <w:keepNext w:val="0"/>
              <w:pageBreakBefore w:val="0"/>
              <w:widowControl/>
              <w:rPr>
                <w:color w:val="auto"/>
                <w:highlight w:val="none"/>
              </w:rPr>
            </w:pPr>
            <w:r>
              <w:rPr>
                <w:rFonts w:hint="eastAsia" w:ascii="宋体" w:hAnsi="宋体" w:eastAsia="宋体" w:cs="宋体"/>
                <w:b/>
                <w:bCs/>
                <w:color w:val="auto"/>
                <w:highlight w:val="none"/>
              </w:rPr>
              <w:t xml:space="preserve">定义</w:t>
            </w:r>
            <w:r/>
          </w:p>
        </w:tc>
        <w:tc>
          <w:tcPr>
            <w:tcBorders>
              <w:top w:val="single" w:color="000000" w:sz="8" w:space="0"/>
              <w:left w:val="single" w:color="000000" w:sz="8" w:space="0"/>
              <w:bottom w:val="single" w:color="000000" w:sz="8" w:space="0"/>
              <w:right w:val="single" w:color="000000" w:sz="8" w:space="0"/>
            </w:tcBorders>
            <w:tcW w:w="3173" w:type="dxa"/>
            <w:vAlign w:val="center"/>
            <w:textDirection w:val="lrTb"/>
            <w:noWrap w:val="false"/>
          </w:tcPr>
          <w:p>
            <w:pPr>
              <w:pStyle w:val="1292"/>
              <w:jc w:val="center"/>
              <w:keepLines w:val="0"/>
              <w:keepNext w:val="0"/>
              <w:pageBreakBefore w:val="0"/>
              <w:widowControl/>
              <w:rPr>
                <w:color w:val="auto"/>
                <w:highlight w:val="none"/>
              </w:rPr>
            </w:pPr>
            <w:r>
              <w:rPr>
                <w:rFonts w:hint="eastAsia" w:ascii="宋体" w:hAnsi="宋体" w:eastAsia="宋体" w:cs="宋体"/>
                <w:b/>
                <w:bCs/>
                <w:color w:val="auto"/>
                <w:highlight w:val="none"/>
              </w:rPr>
              <w:t xml:space="preserve">完成指标</w:t>
            </w:r>
            <w:r/>
          </w:p>
        </w:tc>
        <w:tc>
          <w:tcPr>
            <w:tcBorders>
              <w:top w:val="single" w:color="000000" w:sz="8" w:space="0"/>
              <w:left w:val="single" w:color="000000" w:sz="8" w:space="0"/>
              <w:bottom w:val="single" w:color="000000" w:sz="8" w:space="0"/>
              <w:right w:val="single" w:color="000000" w:sz="8" w:space="0"/>
            </w:tcBorders>
            <w:tcW w:w="771" w:type="dxa"/>
            <w:vAlign w:val="center"/>
            <w:textDirection w:val="lrTb"/>
            <w:noWrap w:val="false"/>
          </w:tcPr>
          <w:p>
            <w:pPr>
              <w:pStyle w:val="1292"/>
              <w:jc w:val="center"/>
              <w:keepLines w:val="0"/>
              <w:keepNext w:val="0"/>
              <w:pageBreakBefore w:val="0"/>
              <w:widowControl/>
              <w:rPr>
                <w:color w:val="auto"/>
                <w:highlight w:val="none"/>
              </w:rPr>
            </w:pPr>
            <w:r>
              <w:rPr>
                <w:rFonts w:hint="eastAsia" w:ascii="宋体" w:hAnsi="宋体" w:eastAsia="宋体" w:cs="宋体"/>
                <w:b/>
                <w:bCs/>
                <w:color w:val="auto"/>
                <w:highlight w:val="none"/>
              </w:rPr>
              <w:t xml:space="preserve">权重</w:t>
            </w:r>
            <w:r/>
          </w:p>
        </w:tc>
        <w:tc>
          <w:tcPr>
            <w:tcBorders>
              <w:top w:val="single" w:color="000000" w:sz="8" w:space="0"/>
              <w:left w:val="single" w:color="000000" w:sz="8" w:space="0"/>
              <w:bottom w:val="single" w:color="000000" w:sz="8" w:space="0"/>
              <w:right w:val="single" w:color="000000" w:sz="8" w:space="0"/>
            </w:tcBorders>
            <w:tcW w:w="3115" w:type="dxa"/>
            <w:vAlign w:val="center"/>
            <w:textDirection w:val="lrTb"/>
            <w:noWrap w:val="false"/>
          </w:tcPr>
          <w:p>
            <w:pPr>
              <w:pStyle w:val="1292"/>
              <w:jc w:val="center"/>
              <w:keepLines w:val="0"/>
              <w:keepNext w:val="0"/>
              <w:pageBreakBefore w:val="0"/>
              <w:widowControl/>
              <w:rPr>
                <w:color w:val="auto"/>
                <w:highlight w:val="none"/>
              </w:rPr>
            </w:pPr>
            <w:r>
              <w:rPr>
                <w:rFonts w:hint="eastAsia" w:ascii="宋体" w:hAnsi="宋体" w:eastAsia="宋体" w:cs="宋体"/>
                <w:b/>
                <w:bCs/>
                <w:color w:val="auto"/>
                <w:highlight w:val="none"/>
              </w:rPr>
              <w:t xml:space="preserve">考核要求</w:t>
            </w:r>
            <w:r/>
          </w:p>
        </w:tc>
        <w:tc>
          <w:tcPr>
            <w:tcBorders>
              <w:top w:val="single" w:color="000000" w:sz="8" w:space="0"/>
              <w:left w:val="single" w:color="000000" w:sz="8" w:space="0"/>
              <w:bottom w:val="single" w:color="000000" w:sz="8" w:space="0"/>
              <w:right w:val="single" w:color="000000" w:sz="8" w:space="0"/>
            </w:tcBorders>
            <w:tcW w:w="930" w:type="dxa"/>
            <w:vAlign w:val="center"/>
            <w:textDirection w:val="lrTb"/>
            <w:noWrap w:val="false"/>
          </w:tcPr>
          <w:p>
            <w:pPr>
              <w:pStyle w:val="1292"/>
              <w:jc w:val="center"/>
              <w:keepLines w:val="0"/>
              <w:keepNext w:val="0"/>
              <w:pageBreakBefore w:val="0"/>
              <w:widowControl/>
              <w:rPr>
                <w:color w:val="auto"/>
                <w:highlight w:val="none"/>
              </w:rPr>
            </w:pPr>
            <w:r>
              <w:rPr>
                <w:rFonts w:hint="eastAsia" w:ascii="宋体" w:hAnsi="宋体" w:eastAsia="宋体" w:cs="宋体"/>
                <w:b/>
                <w:bCs/>
                <w:color w:val="auto"/>
                <w:highlight w:val="none"/>
              </w:rPr>
              <w:t xml:space="preserve">得分</w:t>
            </w:r>
            <w:r/>
          </w:p>
        </w:tc>
      </w:tr>
      <w:tr>
        <w:trPr>
          <w:jc w:val="center"/>
          <w:trHeight w:val="567"/>
        </w:trPr>
        <w:tc>
          <w:tcPr>
            <w:tcBorders>
              <w:top w:val="none" w:color="000000" w:sz="4" w:space="0"/>
              <w:left w:val="single" w:color="808080" w:sz="8" w:space="0"/>
              <w:bottom w:val="single" w:color="808080" w:sz="8" w:space="0"/>
              <w:right w:val="single" w:color="808080" w:sz="8" w:space="0"/>
            </w:tcBorders>
            <w:tcW w:w="1156" w:type="dxa"/>
            <w:vAlign w:val="center"/>
            <w:vMerge w:val="restart"/>
            <w:textDirection w:val="lrTb"/>
            <w:noWrap w:val="false"/>
          </w:tcPr>
          <w:p>
            <w:pPr>
              <w:pStyle w:val="1292"/>
              <w:keepLines w:val="0"/>
              <w:keepNext w:val="0"/>
              <w:pageBreakBefore w:val="0"/>
              <w:widowControl/>
              <w:rPr>
                <w:color w:val="auto"/>
                <w:highlight w:val="none"/>
              </w:rPr>
            </w:pPr>
            <w:r>
              <w:rPr>
                <w:rFonts w:hint="eastAsia" w:ascii="宋体" w:hAnsi="宋体" w:eastAsia="宋体" w:cs="宋体"/>
                <w:color w:val="auto"/>
                <w:highlight w:val="none"/>
              </w:rPr>
              <w:t xml:space="preserve">服务团队</w:t>
            </w:r>
            <w:r/>
          </w:p>
        </w:tc>
        <w:tc>
          <w:tcPr>
            <w:tcBorders>
              <w:top w:val="none" w:color="000000" w:sz="4" w:space="0"/>
              <w:left w:val="single" w:color="808080" w:sz="8" w:space="0"/>
              <w:bottom w:val="single" w:color="808080" w:sz="8" w:space="0"/>
              <w:right w:val="single" w:color="808080" w:sz="8" w:space="0"/>
            </w:tcBorders>
            <w:tcW w:w="1306" w:type="dxa"/>
            <w:vAlign w:val="center"/>
            <w:vMerge w:val="restart"/>
            <w:textDirection w:val="lrTb"/>
            <w:noWrap w:val="false"/>
          </w:tcPr>
          <w:p>
            <w:pPr>
              <w:pStyle w:val="1292"/>
              <w:keepLines w:val="0"/>
              <w:keepNext w:val="0"/>
              <w:pageBreakBefore w:val="0"/>
              <w:widowControl/>
              <w:rPr>
                <w:color w:val="auto"/>
                <w:highlight w:val="none"/>
              </w:rPr>
            </w:pPr>
            <w:r>
              <w:rPr>
                <w:color w:val="auto"/>
                <w:highlight w:val="none"/>
              </w:rPr>
              <w:t xml:space="preserve">10%</w:t>
            </w:r>
            <w:r/>
          </w:p>
        </w:tc>
        <w:tc>
          <w:tcPr>
            <w:tcBorders>
              <w:top w:val="none" w:color="000000" w:sz="4" w:space="0"/>
              <w:left w:val="single" w:color="808080" w:sz="8" w:space="0"/>
              <w:bottom w:val="single" w:color="808080" w:sz="8" w:space="0"/>
              <w:right w:val="single" w:color="808080" w:sz="8" w:space="0"/>
            </w:tcBorders>
            <w:tcW w:w="1340" w:type="dxa"/>
            <w:vAlign w:val="center"/>
            <w:textDirection w:val="lrTb"/>
            <w:noWrap w:val="false"/>
          </w:tcPr>
          <w:p>
            <w:pPr>
              <w:pStyle w:val="1292"/>
              <w:jc w:val="center"/>
              <w:keepLines w:val="0"/>
              <w:keepNext w:val="0"/>
              <w:pageBreakBefore w:val="0"/>
              <w:widowControl/>
              <w:rPr>
                <w:color w:val="auto"/>
                <w:highlight w:val="none"/>
              </w:rPr>
            </w:pPr>
            <w:r>
              <w:rPr>
                <w:rFonts w:hint="eastAsia" w:ascii="宋体" w:hAnsi="宋体" w:eastAsia="宋体" w:cs="宋体"/>
                <w:color w:val="auto"/>
                <w:highlight w:val="none"/>
              </w:rPr>
              <w:t xml:space="preserve">服务人员数量</w:t>
            </w:r>
            <w:r/>
          </w:p>
        </w:tc>
        <w:tc>
          <w:tcPr>
            <w:tcBorders>
              <w:top w:val="none" w:color="000000" w:sz="4" w:space="0"/>
              <w:left w:val="single" w:color="808080" w:sz="8" w:space="0"/>
              <w:bottom w:val="single" w:color="808080" w:sz="8" w:space="0"/>
              <w:right w:val="single" w:color="808080" w:sz="8" w:space="0"/>
            </w:tcBorders>
            <w:tcW w:w="2185" w:type="dxa"/>
            <w:vAlign w:val="center"/>
            <w:textDirection w:val="lrTb"/>
            <w:noWrap w:val="false"/>
          </w:tcPr>
          <w:p>
            <w:pPr>
              <w:pStyle w:val="1292"/>
              <w:jc w:val="center"/>
              <w:keepLines w:val="0"/>
              <w:keepNext w:val="0"/>
              <w:pageBreakBefore w:val="0"/>
              <w:widowControl/>
              <w:rPr>
                <w:color w:val="auto"/>
                <w:highlight w:val="none"/>
              </w:rPr>
            </w:pPr>
            <w:r>
              <w:rPr>
                <w:rFonts w:hint="eastAsia" w:ascii="宋体" w:hAnsi="宋体" w:eastAsia="宋体" w:cs="宋体"/>
                <w:color w:val="auto"/>
                <w:highlight w:val="none"/>
              </w:rPr>
              <w:t xml:space="preserve">该指标考核维护服务集成提供商承诺服务人员投入数量</w:t>
            </w:r>
            <w:r/>
          </w:p>
        </w:tc>
        <w:tc>
          <w:tcPr>
            <w:tcBorders>
              <w:top w:val="none" w:color="000000" w:sz="4" w:space="0"/>
              <w:left w:val="single" w:color="808080" w:sz="8" w:space="0"/>
              <w:bottom w:val="single" w:color="808080" w:sz="8" w:space="0"/>
              <w:right w:val="single" w:color="808080" w:sz="8" w:space="0"/>
            </w:tcBorders>
            <w:tcW w:w="3173" w:type="dxa"/>
            <w:vAlign w:val="center"/>
            <w:textDirection w:val="lrTb"/>
            <w:noWrap w:val="false"/>
          </w:tcPr>
          <w:p>
            <w:pPr>
              <w:pStyle w:val="1292"/>
              <w:jc w:val="center"/>
              <w:keepLines w:val="0"/>
              <w:keepNext w:val="0"/>
              <w:pageBreakBefore w:val="0"/>
              <w:widowControl/>
              <w:rPr>
                <w:color w:val="auto"/>
                <w:highlight w:val="none"/>
              </w:rPr>
            </w:pPr>
            <w:r>
              <w:rPr>
                <w:rFonts w:hint="eastAsia" w:ascii="宋体" w:hAnsi="宋体" w:eastAsia="宋体" w:cs="宋体"/>
                <w:color w:val="auto"/>
                <w:highlight w:val="none"/>
              </w:rPr>
              <w:t xml:space="preserve">维护配备项目专业人员数量够满足项目实施要求，或与承诺的人员数量匹配</w:t>
            </w:r>
            <w:r/>
          </w:p>
        </w:tc>
        <w:tc>
          <w:tcPr>
            <w:tcBorders>
              <w:top w:val="none" w:color="000000" w:sz="4" w:space="0"/>
              <w:left w:val="single" w:color="808080" w:sz="8" w:space="0"/>
              <w:bottom w:val="single" w:color="808080" w:sz="8" w:space="0"/>
              <w:right w:val="single" w:color="808080" w:sz="8" w:space="0"/>
            </w:tcBorders>
            <w:tcW w:w="771" w:type="dxa"/>
            <w:vAlign w:val="center"/>
            <w:textDirection w:val="lrTb"/>
            <w:noWrap w:val="false"/>
          </w:tcPr>
          <w:p>
            <w:pPr>
              <w:pStyle w:val="1292"/>
              <w:keepLines w:val="0"/>
              <w:keepNext w:val="0"/>
              <w:pageBreakBefore w:val="0"/>
              <w:widowControl/>
              <w:rPr>
                <w:color w:val="auto"/>
                <w:highlight w:val="none"/>
              </w:rPr>
            </w:pPr>
            <w:r>
              <w:rPr>
                <w:color w:val="auto"/>
                <w:highlight w:val="none"/>
              </w:rPr>
              <w:t xml:space="preserve">2</w:t>
            </w:r>
            <w:r>
              <w:rPr>
                <w:rFonts w:hint="eastAsia" w:ascii="宋体" w:hAnsi="宋体" w:eastAsia="宋体" w:cs="宋体"/>
                <w:color w:val="auto"/>
                <w:highlight w:val="none"/>
              </w:rPr>
              <w:t xml:space="preserve">分</w:t>
            </w:r>
            <w:r/>
          </w:p>
        </w:tc>
        <w:tc>
          <w:tcPr>
            <w:tcBorders>
              <w:top w:val="none" w:color="000000" w:sz="4" w:space="0"/>
              <w:left w:val="single" w:color="808080" w:sz="8" w:space="0"/>
              <w:bottom w:val="single" w:color="808080" w:sz="8" w:space="0"/>
              <w:right w:val="single" w:color="808080" w:sz="8" w:space="0"/>
            </w:tcBorders>
            <w:tcW w:w="3115" w:type="dxa"/>
            <w:vAlign w:val="center"/>
            <w:textDirection w:val="lrTb"/>
            <w:noWrap w:val="false"/>
          </w:tcPr>
          <w:p>
            <w:pPr>
              <w:pStyle w:val="1292"/>
              <w:keepLines w:val="0"/>
              <w:keepNext w:val="0"/>
              <w:pageBreakBefore w:val="0"/>
              <w:widowControl/>
              <w:rPr>
                <w:color w:val="auto"/>
                <w:highlight w:val="none"/>
              </w:rPr>
            </w:pPr>
            <w:r>
              <w:rPr>
                <w:rFonts w:hint="eastAsia" w:ascii="宋体" w:hAnsi="宋体" w:eastAsia="宋体" w:cs="宋体"/>
                <w:color w:val="auto"/>
                <w:highlight w:val="none"/>
              </w:rPr>
              <w:t xml:space="preserve">根据问题的严重性分为三档</w:t>
            </w:r>
            <w:r/>
          </w:p>
          <w:p>
            <w:pPr>
              <w:pStyle w:val="1292"/>
              <w:keepLines w:val="0"/>
              <w:keepNext w:val="0"/>
              <w:pageBreakBefore w:val="0"/>
              <w:widowControl/>
              <w:rPr>
                <w:color w:val="auto"/>
                <w:highlight w:val="none"/>
              </w:rPr>
            </w:pPr>
            <w:r>
              <w:rPr>
                <w:rFonts w:hint="eastAsia" w:ascii="宋体" w:hAnsi="宋体" w:eastAsia="宋体" w:cs="宋体"/>
                <w:color w:val="auto"/>
                <w:highlight w:val="none"/>
              </w:rPr>
              <w:t xml:space="preserve">（</w:t>
            </w:r>
            <w:r>
              <w:rPr>
                <w:color w:val="auto"/>
                <w:highlight w:val="none"/>
              </w:rPr>
              <w:t xml:space="preserve">1</w:t>
            </w:r>
            <w:r>
              <w:rPr>
                <w:rFonts w:hint="eastAsia" w:ascii="宋体" w:hAnsi="宋体" w:eastAsia="宋体" w:cs="宋体"/>
                <w:color w:val="auto"/>
                <w:highlight w:val="none"/>
              </w:rPr>
              <w:t xml:space="preserve">）一般，扣</w:t>
            </w:r>
            <w:r>
              <w:rPr>
                <w:color w:val="auto"/>
                <w:highlight w:val="none"/>
              </w:rPr>
              <w:t xml:space="preserve">0.5</w:t>
            </w:r>
            <w:r>
              <w:rPr>
                <w:rFonts w:hint="eastAsia" w:ascii="宋体" w:hAnsi="宋体" w:eastAsia="宋体" w:cs="宋体"/>
                <w:color w:val="auto"/>
                <w:highlight w:val="none"/>
              </w:rPr>
              <w:t xml:space="preserve">分；</w:t>
            </w:r>
            <w:r/>
          </w:p>
          <w:p>
            <w:pPr>
              <w:pStyle w:val="1292"/>
              <w:keepLines w:val="0"/>
              <w:keepNext w:val="0"/>
              <w:pageBreakBefore w:val="0"/>
              <w:widowControl/>
              <w:rPr>
                <w:color w:val="auto"/>
                <w:highlight w:val="none"/>
              </w:rPr>
            </w:pPr>
            <w:r>
              <w:rPr>
                <w:rFonts w:hint="eastAsia" w:ascii="宋体" w:hAnsi="宋体" w:eastAsia="宋体" w:cs="宋体"/>
                <w:color w:val="auto"/>
                <w:highlight w:val="none"/>
              </w:rPr>
              <w:t xml:space="preserve">（</w:t>
            </w:r>
            <w:r>
              <w:rPr>
                <w:color w:val="auto"/>
                <w:highlight w:val="none"/>
              </w:rPr>
              <w:t xml:space="preserve">2</w:t>
            </w:r>
            <w:r>
              <w:rPr>
                <w:rFonts w:hint="eastAsia" w:ascii="宋体" w:hAnsi="宋体" w:eastAsia="宋体" w:cs="宋体"/>
                <w:color w:val="auto"/>
                <w:highlight w:val="none"/>
              </w:rPr>
              <w:t xml:space="preserve">）较严重，扣</w:t>
            </w:r>
            <w:r>
              <w:rPr>
                <w:color w:val="auto"/>
                <w:highlight w:val="none"/>
              </w:rPr>
              <w:t xml:space="preserve">1</w:t>
            </w:r>
            <w:r>
              <w:rPr>
                <w:rFonts w:hint="eastAsia" w:ascii="宋体" w:hAnsi="宋体" w:eastAsia="宋体" w:cs="宋体"/>
                <w:color w:val="auto"/>
                <w:highlight w:val="none"/>
              </w:rPr>
              <w:t xml:space="preserve">分；</w:t>
            </w:r>
            <w:r/>
          </w:p>
          <w:p>
            <w:pPr>
              <w:pStyle w:val="1292"/>
              <w:keepLines w:val="0"/>
              <w:keepNext w:val="0"/>
              <w:pageBreakBefore w:val="0"/>
              <w:widowControl/>
              <w:rPr>
                <w:color w:val="auto"/>
                <w:highlight w:val="none"/>
              </w:rPr>
            </w:pPr>
            <w:r>
              <w:rPr>
                <w:rFonts w:hint="eastAsia" w:ascii="宋体" w:hAnsi="宋体" w:eastAsia="宋体" w:cs="宋体"/>
                <w:color w:val="auto"/>
                <w:highlight w:val="none"/>
              </w:rPr>
              <w:t xml:space="preserve">（</w:t>
            </w:r>
            <w:r>
              <w:rPr>
                <w:color w:val="auto"/>
                <w:highlight w:val="none"/>
              </w:rPr>
              <w:t xml:space="preserve">3</w:t>
            </w:r>
            <w:r>
              <w:rPr>
                <w:rFonts w:hint="eastAsia" w:ascii="宋体" w:hAnsi="宋体" w:eastAsia="宋体" w:cs="宋体"/>
                <w:color w:val="auto"/>
                <w:highlight w:val="none"/>
              </w:rPr>
              <w:t xml:space="preserve">）十分严重，扣</w:t>
            </w:r>
            <w:r>
              <w:rPr>
                <w:color w:val="auto"/>
                <w:highlight w:val="none"/>
              </w:rPr>
              <w:t xml:space="preserve">2</w:t>
            </w:r>
            <w:r>
              <w:rPr>
                <w:rFonts w:hint="eastAsia" w:ascii="宋体" w:hAnsi="宋体" w:eastAsia="宋体" w:cs="宋体"/>
                <w:color w:val="auto"/>
                <w:highlight w:val="none"/>
              </w:rPr>
              <w:t xml:space="preserve">分。</w:t>
            </w:r>
            <w:r/>
          </w:p>
        </w:tc>
        <w:tc>
          <w:tcPr>
            <w:tcBorders>
              <w:top w:val="none" w:color="000000" w:sz="4" w:space="0"/>
              <w:left w:val="single" w:color="808080" w:sz="8" w:space="0"/>
              <w:bottom w:val="single" w:color="808080" w:sz="8" w:space="0"/>
              <w:right w:val="single" w:color="808080" w:sz="8" w:space="0"/>
            </w:tcBorders>
            <w:tcW w:w="930" w:type="dxa"/>
            <w:vAlign w:val="center"/>
            <w:textDirection w:val="lrTb"/>
            <w:noWrap w:val="false"/>
          </w:tcPr>
          <w:p>
            <w:pPr>
              <w:pStyle w:val="1292"/>
              <w:keepLines w:val="0"/>
              <w:keepNext w:val="0"/>
              <w:pageBreakBefore w:val="0"/>
              <w:widowControl/>
              <w:rPr>
                <w:color w:val="auto"/>
                <w:highlight w:val="none"/>
              </w:rPr>
            </w:pPr>
            <w:r>
              <w:rPr>
                <w:color w:val="auto"/>
                <w:highlight w:val="none"/>
              </w:rPr>
            </w:r>
            <w:r/>
          </w:p>
        </w:tc>
      </w:tr>
      <w:tr>
        <w:trPr>
          <w:jc w:val="center"/>
          <w:trHeight w:val="567"/>
        </w:trPr>
        <w:tc>
          <w:tcPr>
            <w:tcBorders>
              <w:top w:val="none" w:color="000000" w:sz="4" w:space="0"/>
              <w:left w:val="single" w:color="808080" w:sz="8" w:space="0"/>
              <w:bottom w:val="single" w:color="808080" w:sz="8" w:space="0"/>
              <w:right w:val="single" w:color="808080" w:sz="8" w:space="0"/>
            </w:tcBorders>
            <w:tcW w:w="0" w:type="auto"/>
            <w:vAlign w:val="center"/>
            <w:vMerge w:val="continue"/>
            <w:textDirection w:val="lrTb"/>
            <w:noWrap w:val="false"/>
          </w:tcPr>
          <w:p>
            <w:pPr>
              <w:jc w:val="left"/>
              <w:keepLines w:val="0"/>
              <w:keepNext w:val="0"/>
              <w:pageBreakBefore w:val="0"/>
              <w:widowControl/>
              <w:rPr>
                <w:rFonts w:ascii="Times New Roman" w:hAnsi="Times New Roman" w:eastAsia="Times New Roman" w:cs="Times New Roman"/>
                <w:color w:val="auto"/>
                <w:sz w:val="24"/>
                <w:szCs w:val="24"/>
                <w:highlight w:val="none"/>
              </w:rPr>
            </w:pPr>
            <w:r>
              <w:rPr>
                <w:rFonts w:ascii="Times New Roman" w:hAnsi="Times New Roman" w:eastAsia="Times New Roman" w:cs="Times New Roman"/>
                <w:color w:val="auto"/>
                <w:sz w:val="24"/>
                <w:szCs w:val="24"/>
                <w:highlight w:val="none"/>
              </w:rPr>
            </w:r>
            <w:r/>
          </w:p>
        </w:tc>
        <w:tc>
          <w:tcPr>
            <w:tcBorders>
              <w:top w:val="none" w:color="000000" w:sz="4" w:space="0"/>
              <w:left w:val="single" w:color="808080" w:sz="8" w:space="0"/>
              <w:bottom w:val="single" w:color="808080" w:sz="8" w:space="0"/>
              <w:right w:val="single" w:color="808080" w:sz="8" w:space="0"/>
            </w:tcBorders>
            <w:tcW w:w="0" w:type="auto"/>
            <w:vAlign w:val="center"/>
            <w:vMerge w:val="continue"/>
            <w:textDirection w:val="lrTb"/>
            <w:noWrap w:val="false"/>
          </w:tcPr>
          <w:p>
            <w:pPr>
              <w:jc w:val="left"/>
              <w:keepLines w:val="0"/>
              <w:keepNext w:val="0"/>
              <w:pageBreakBefore w:val="0"/>
              <w:widowControl/>
              <w:rPr>
                <w:rFonts w:ascii="Times New Roman" w:hAnsi="Times New Roman" w:eastAsia="Times New Roman" w:cs="Times New Roman"/>
                <w:color w:val="auto"/>
                <w:sz w:val="24"/>
                <w:szCs w:val="24"/>
                <w:highlight w:val="none"/>
              </w:rPr>
            </w:pPr>
            <w:r>
              <w:rPr>
                <w:rFonts w:ascii="Times New Roman" w:hAnsi="Times New Roman" w:eastAsia="Times New Roman" w:cs="Times New Roman"/>
                <w:color w:val="auto"/>
                <w:sz w:val="24"/>
                <w:szCs w:val="24"/>
                <w:highlight w:val="none"/>
              </w:rPr>
            </w:r>
            <w:r/>
          </w:p>
        </w:tc>
        <w:tc>
          <w:tcPr>
            <w:tcBorders>
              <w:top w:val="none" w:color="000000" w:sz="4" w:space="0"/>
              <w:left w:val="single" w:color="808080" w:sz="8" w:space="0"/>
              <w:bottom w:val="single" w:color="808080" w:sz="8" w:space="0"/>
              <w:right w:val="single" w:color="808080" w:sz="8" w:space="0"/>
            </w:tcBorders>
            <w:tcW w:w="1340" w:type="dxa"/>
            <w:vAlign w:val="center"/>
            <w:textDirection w:val="lrTb"/>
            <w:noWrap w:val="false"/>
          </w:tcPr>
          <w:p>
            <w:pPr>
              <w:pStyle w:val="1292"/>
              <w:jc w:val="center"/>
              <w:keepLines w:val="0"/>
              <w:keepNext w:val="0"/>
              <w:pageBreakBefore w:val="0"/>
              <w:widowControl/>
              <w:rPr>
                <w:color w:val="auto"/>
                <w:highlight w:val="none"/>
              </w:rPr>
            </w:pPr>
            <w:r>
              <w:rPr>
                <w:rFonts w:hint="eastAsia" w:ascii="宋体" w:hAnsi="宋体" w:eastAsia="宋体" w:cs="宋体"/>
                <w:color w:val="auto"/>
                <w:highlight w:val="none"/>
              </w:rPr>
              <w:t xml:space="preserve">服务人员技术</w:t>
            </w:r>
            <w:r/>
          </w:p>
        </w:tc>
        <w:tc>
          <w:tcPr>
            <w:tcBorders>
              <w:top w:val="none" w:color="000000" w:sz="4" w:space="0"/>
              <w:left w:val="single" w:color="808080" w:sz="8" w:space="0"/>
              <w:bottom w:val="single" w:color="808080" w:sz="8" w:space="0"/>
              <w:right w:val="single" w:color="808080" w:sz="8" w:space="0"/>
            </w:tcBorders>
            <w:tcW w:w="2185" w:type="dxa"/>
            <w:vAlign w:val="center"/>
            <w:textDirection w:val="lrTb"/>
            <w:noWrap w:val="false"/>
          </w:tcPr>
          <w:p>
            <w:pPr>
              <w:pStyle w:val="1292"/>
              <w:jc w:val="center"/>
              <w:keepLines w:val="0"/>
              <w:keepNext w:val="0"/>
              <w:pageBreakBefore w:val="0"/>
              <w:widowControl/>
              <w:rPr>
                <w:color w:val="auto"/>
                <w:highlight w:val="none"/>
              </w:rPr>
            </w:pPr>
            <w:r>
              <w:rPr>
                <w:rFonts w:hint="eastAsia" w:ascii="宋体" w:hAnsi="宋体" w:eastAsia="宋体" w:cs="宋体"/>
                <w:color w:val="auto"/>
                <w:highlight w:val="none"/>
              </w:rPr>
              <w:t xml:space="preserve">该指标考核维护服务集成提供商承诺的人员技术、沟通管理能力</w:t>
            </w:r>
            <w:r/>
          </w:p>
        </w:tc>
        <w:tc>
          <w:tcPr>
            <w:tcBorders>
              <w:top w:val="none" w:color="000000" w:sz="4" w:space="0"/>
              <w:left w:val="single" w:color="808080" w:sz="8" w:space="0"/>
              <w:bottom w:val="single" w:color="808080" w:sz="8" w:space="0"/>
              <w:right w:val="single" w:color="808080" w:sz="8" w:space="0"/>
            </w:tcBorders>
            <w:tcW w:w="3173" w:type="dxa"/>
            <w:vAlign w:val="center"/>
            <w:textDirection w:val="lrTb"/>
            <w:noWrap w:val="false"/>
          </w:tcPr>
          <w:p>
            <w:pPr>
              <w:pStyle w:val="1292"/>
              <w:jc w:val="center"/>
              <w:keepLines w:val="0"/>
              <w:keepNext w:val="0"/>
              <w:pageBreakBefore w:val="0"/>
              <w:widowControl/>
              <w:rPr>
                <w:color w:val="auto"/>
                <w:highlight w:val="none"/>
              </w:rPr>
            </w:pPr>
            <w:r>
              <w:rPr>
                <w:rFonts w:hint="eastAsia" w:ascii="宋体" w:hAnsi="宋体" w:eastAsia="宋体" w:cs="宋体"/>
                <w:color w:val="auto"/>
                <w:highlight w:val="none"/>
              </w:rPr>
              <w:t xml:space="preserve">现场服务人员的技术、沟通和管理各项能力满足现场需求</w:t>
            </w:r>
            <w:r/>
          </w:p>
        </w:tc>
        <w:tc>
          <w:tcPr>
            <w:tcBorders>
              <w:top w:val="none" w:color="000000" w:sz="4" w:space="0"/>
              <w:left w:val="single" w:color="808080" w:sz="8" w:space="0"/>
              <w:bottom w:val="single" w:color="808080" w:sz="8" w:space="0"/>
              <w:right w:val="single" w:color="808080" w:sz="8" w:space="0"/>
            </w:tcBorders>
            <w:tcW w:w="771" w:type="dxa"/>
            <w:vAlign w:val="center"/>
            <w:textDirection w:val="lrTb"/>
            <w:noWrap w:val="false"/>
          </w:tcPr>
          <w:p>
            <w:pPr>
              <w:pStyle w:val="1292"/>
              <w:keepLines w:val="0"/>
              <w:keepNext w:val="0"/>
              <w:pageBreakBefore w:val="0"/>
              <w:widowControl/>
              <w:rPr>
                <w:color w:val="auto"/>
                <w:highlight w:val="none"/>
              </w:rPr>
            </w:pPr>
            <w:r>
              <w:rPr>
                <w:color w:val="auto"/>
                <w:highlight w:val="none"/>
              </w:rPr>
              <w:t xml:space="preserve">2</w:t>
            </w:r>
            <w:r>
              <w:rPr>
                <w:rFonts w:hint="eastAsia" w:ascii="宋体" w:hAnsi="宋体" w:eastAsia="宋体" w:cs="宋体"/>
                <w:color w:val="auto"/>
                <w:highlight w:val="none"/>
              </w:rPr>
              <w:t xml:space="preserve">分</w:t>
            </w:r>
            <w:r/>
          </w:p>
        </w:tc>
        <w:tc>
          <w:tcPr>
            <w:tcBorders>
              <w:top w:val="none" w:color="000000" w:sz="4" w:space="0"/>
              <w:left w:val="single" w:color="808080" w:sz="8" w:space="0"/>
              <w:bottom w:val="single" w:color="808080" w:sz="8" w:space="0"/>
              <w:right w:val="single" w:color="808080" w:sz="8" w:space="0"/>
            </w:tcBorders>
            <w:tcW w:w="3115" w:type="dxa"/>
            <w:vAlign w:val="center"/>
            <w:textDirection w:val="lrTb"/>
            <w:noWrap w:val="false"/>
          </w:tcPr>
          <w:p>
            <w:pPr>
              <w:pStyle w:val="1292"/>
              <w:keepLines w:val="0"/>
              <w:keepNext w:val="0"/>
              <w:pageBreakBefore w:val="0"/>
              <w:widowControl/>
              <w:rPr>
                <w:color w:val="auto"/>
                <w:highlight w:val="none"/>
              </w:rPr>
            </w:pPr>
            <w:r>
              <w:rPr>
                <w:rFonts w:hint="eastAsia" w:ascii="宋体" w:hAnsi="宋体" w:eastAsia="宋体" w:cs="宋体"/>
                <w:color w:val="auto"/>
                <w:highlight w:val="none"/>
              </w:rPr>
              <w:t xml:space="preserve">根据问题的严重性分为三档</w:t>
            </w:r>
            <w:r/>
          </w:p>
          <w:p>
            <w:pPr>
              <w:pStyle w:val="1292"/>
              <w:keepLines w:val="0"/>
              <w:keepNext w:val="0"/>
              <w:pageBreakBefore w:val="0"/>
              <w:widowControl/>
              <w:rPr>
                <w:color w:val="auto"/>
                <w:highlight w:val="none"/>
              </w:rPr>
            </w:pPr>
            <w:r>
              <w:rPr>
                <w:rFonts w:hint="eastAsia" w:ascii="宋体" w:hAnsi="宋体" w:eastAsia="宋体" w:cs="宋体"/>
                <w:color w:val="auto"/>
                <w:highlight w:val="none"/>
              </w:rPr>
              <w:t xml:space="preserve">（</w:t>
            </w:r>
            <w:r>
              <w:rPr>
                <w:color w:val="auto"/>
                <w:highlight w:val="none"/>
              </w:rPr>
              <w:t xml:space="preserve">1</w:t>
            </w:r>
            <w:r>
              <w:rPr>
                <w:rFonts w:hint="eastAsia" w:ascii="宋体" w:hAnsi="宋体" w:eastAsia="宋体" w:cs="宋体"/>
                <w:color w:val="auto"/>
                <w:highlight w:val="none"/>
              </w:rPr>
              <w:t xml:space="preserve">）一般，扣</w:t>
            </w:r>
            <w:r>
              <w:rPr>
                <w:color w:val="auto"/>
                <w:highlight w:val="none"/>
              </w:rPr>
              <w:t xml:space="preserve">0.5</w:t>
            </w:r>
            <w:r>
              <w:rPr>
                <w:rFonts w:hint="eastAsia" w:ascii="宋体" w:hAnsi="宋体" w:eastAsia="宋体" w:cs="宋体"/>
                <w:color w:val="auto"/>
                <w:highlight w:val="none"/>
              </w:rPr>
              <w:t xml:space="preserve">分；</w:t>
            </w:r>
            <w:r/>
          </w:p>
          <w:p>
            <w:pPr>
              <w:pStyle w:val="1292"/>
              <w:keepLines w:val="0"/>
              <w:keepNext w:val="0"/>
              <w:pageBreakBefore w:val="0"/>
              <w:widowControl/>
              <w:rPr>
                <w:color w:val="auto"/>
                <w:highlight w:val="none"/>
              </w:rPr>
            </w:pPr>
            <w:r>
              <w:rPr>
                <w:rFonts w:hint="eastAsia" w:ascii="宋体" w:hAnsi="宋体" w:eastAsia="宋体" w:cs="宋体"/>
                <w:color w:val="auto"/>
                <w:highlight w:val="none"/>
              </w:rPr>
              <w:t xml:space="preserve">（</w:t>
            </w:r>
            <w:r>
              <w:rPr>
                <w:color w:val="auto"/>
                <w:highlight w:val="none"/>
              </w:rPr>
              <w:t xml:space="preserve">2</w:t>
            </w:r>
            <w:r>
              <w:rPr>
                <w:rFonts w:hint="eastAsia" w:ascii="宋体" w:hAnsi="宋体" w:eastAsia="宋体" w:cs="宋体"/>
                <w:color w:val="auto"/>
                <w:highlight w:val="none"/>
              </w:rPr>
              <w:t xml:space="preserve">）较严重，扣</w:t>
            </w:r>
            <w:r>
              <w:rPr>
                <w:color w:val="auto"/>
                <w:highlight w:val="none"/>
              </w:rPr>
              <w:t xml:space="preserve">1</w:t>
            </w:r>
            <w:r>
              <w:rPr>
                <w:rFonts w:hint="eastAsia" w:ascii="宋体" w:hAnsi="宋体" w:eastAsia="宋体" w:cs="宋体"/>
                <w:color w:val="auto"/>
                <w:highlight w:val="none"/>
              </w:rPr>
              <w:t xml:space="preserve">分；</w:t>
            </w:r>
            <w:r/>
          </w:p>
          <w:p>
            <w:pPr>
              <w:pStyle w:val="1292"/>
              <w:keepLines w:val="0"/>
              <w:keepNext w:val="0"/>
              <w:pageBreakBefore w:val="0"/>
              <w:widowControl/>
              <w:rPr>
                <w:color w:val="auto"/>
                <w:highlight w:val="none"/>
              </w:rPr>
            </w:pPr>
            <w:r>
              <w:rPr>
                <w:rFonts w:hint="eastAsia" w:ascii="宋体" w:hAnsi="宋体" w:eastAsia="宋体" w:cs="宋体"/>
                <w:color w:val="auto"/>
                <w:highlight w:val="none"/>
              </w:rPr>
              <w:t xml:space="preserve">（</w:t>
            </w:r>
            <w:r>
              <w:rPr>
                <w:color w:val="auto"/>
                <w:highlight w:val="none"/>
              </w:rPr>
              <w:t xml:space="preserve">3</w:t>
            </w:r>
            <w:r>
              <w:rPr>
                <w:rFonts w:hint="eastAsia" w:ascii="宋体" w:hAnsi="宋体" w:eastAsia="宋体" w:cs="宋体"/>
                <w:color w:val="auto"/>
                <w:highlight w:val="none"/>
              </w:rPr>
              <w:t xml:space="preserve">）十分严重，扣</w:t>
            </w:r>
            <w:r>
              <w:rPr>
                <w:color w:val="auto"/>
                <w:highlight w:val="none"/>
              </w:rPr>
              <w:t xml:space="preserve">2</w:t>
            </w:r>
            <w:r>
              <w:rPr>
                <w:rFonts w:hint="eastAsia" w:ascii="宋体" w:hAnsi="宋体" w:eastAsia="宋体" w:cs="宋体"/>
                <w:color w:val="auto"/>
                <w:highlight w:val="none"/>
              </w:rPr>
              <w:t xml:space="preserve">分。</w:t>
            </w:r>
            <w:r/>
          </w:p>
        </w:tc>
        <w:tc>
          <w:tcPr>
            <w:tcBorders>
              <w:top w:val="none" w:color="000000" w:sz="4" w:space="0"/>
              <w:left w:val="single" w:color="808080" w:sz="8" w:space="0"/>
              <w:bottom w:val="single" w:color="808080" w:sz="8" w:space="0"/>
              <w:right w:val="single" w:color="808080" w:sz="8" w:space="0"/>
            </w:tcBorders>
            <w:tcMar>
              <w:left w:w="15" w:type="dxa"/>
              <w:top w:w="15" w:type="dxa"/>
              <w:right w:w="15" w:type="dxa"/>
              <w:bottom w:w="15" w:type="dxa"/>
            </w:tcMar>
            <w:tcW w:w="930" w:type="dxa"/>
            <w:vAlign w:val="center"/>
            <w:textDirection w:val="lrTb"/>
            <w:noWrap w:val="false"/>
          </w:tcPr>
          <w:p>
            <w:pPr>
              <w:pStyle w:val="1292"/>
              <w:keepLines w:val="0"/>
              <w:keepNext w:val="0"/>
              <w:pageBreakBefore w:val="0"/>
              <w:widowControl/>
              <w:rPr>
                <w:rFonts w:ascii="宋体" w:hAnsi="宋体" w:eastAsia="宋体" w:cs="宋体"/>
                <w:color w:val="auto"/>
                <w:highlight w:val="none"/>
              </w:rPr>
            </w:pPr>
            <w:r>
              <w:rPr>
                <w:rFonts w:ascii="宋体" w:hAnsi="宋体" w:eastAsia="宋体" w:cs="宋体"/>
                <w:color w:val="auto"/>
                <w:highlight w:val="none"/>
              </w:rPr>
            </w:r>
            <w:r/>
          </w:p>
        </w:tc>
      </w:tr>
      <w:tr>
        <w:trPr>
          <w:jc w:val="center"/>
          <w:trHeight w:val="567"/>
        </w:trPr>
        <w:tc>
          <w:tcPr>
            <w:tcBorders>
              <w:top w:val="none" w:color="000000" w:sz="4" w:space="0"/>
              <w:left w:val="single" w:color="808080" w:sz="8" w:space="0"/>
              <w:bottom w:val="single" w:color="808080" w:sz="8" w:space="0"/>
              <w:right w:val="single" w:color="808080" w:sz="8" w:space="0"/>
            </w:tcBorders>
            <w:tcW w:w="0" w:type="auto"/>
            <w:vAlign w:val="center"/>
            <w:vMerge w:val="continue"/>
            <w:textDirection w:val="lrTb"/>
            <w:noWrap w:val="false"/>
          </w:tcPr>
          <w:p>
            <w:pPr>
              <w:jc w:val="left"/>
              <w:keepLines w:val="0"/>
              <w:keepNext w:val="0"/>
              <w:pageBreakBefore w:val="0"/>
              <w:widowControl/>
              <w:rPr>
                <w:rFonts w:ascii="Times New Roman" w:hAnsi="Times New Roman" w:eastAsia="Times New Roman" w:cs="Times New Roman"/>
                <w:color w:val="auto"/>
                <w:sz w:val="24"/>
                <w:szCs w:val="24"/>
                <w:highlight w:val="none"/>
              </w:rPr>
            </w:pPr>
            <w:r>
              <w:rPr>
                <w:rFonts w:ascii="Times New Roman" w:hAnsi="Times New Roman" w:eastAsia="Times New Roman" w:cs="Times New Roman"/>
                <w:color w:val="auto"/>
                <w:sz w:val="24"/>
                <w:szCs w:val="24"/>
                <w:highlight w:val="none"/>
              </w:rPr>
            </w:r>
            <w:r/>
          </w:p>
        </w:tc>
        <w:tc>
          <w:tcPr>
            <w:tcBorders>
              <w:top w:val="none" w:color="000000" w:sz="4" w:space="0"/>
              <w:left w:val="single" w:color="808080" w:sz="8" w:space="0"/>
              <w:bottom w:val="single" w:color="808080" w:sz="8" w:space="0"/>
              <w:right w:val="single" w:color="808080" w:sz="8" w:space="0"/>
            </w:tcBorders>
            <w:tcW w:w="0" w:type="auto"/>
            <w:vAlign w:val="center"/>
            <w:vMerge w:val="continue"/>
            <w:textDirection w:val="lrTb"/>
            <w:noWrap w:val="false"/>
          </w:tcPr>
          <w:p>
            <w:pPr>
              <w:jc w:val="left"/>
              <w:keepLines w:val="0"/>
              <w:keepNext w:val="0"/>
              <w:pageBreakBefore w:val="0"/>
              <w:widowControl/>
              <w:rPr>
                <w:rFonts w:ascii="Times New Roman" w:hAnsi="Times New Roman" w:eastAsia="Times New Roman" w:cs="Times New Roman"/>
                <w:color w:val="auto"/>
                <w:sz w:val="24"/>
                <w:szCs w:val="24"/>
                <w:highlight w:val="none"/>
              </w:rPr>
            </w:pPr>
            <w:r>
              <w:rPr>
                <w:rFonts w:ascii="Times New Roman" w:hAnsi="Times New Roman" w:eastAsia="Times New Roman" w:cs="Times New Roman"/>
                <w:color w:val="auto"/>
                <w:sz w:val="24"/>
                <w:szCs w:val="24"/>
                <w:highlight w:val="none"/>
              </w:rPr>
            </w:r>
            <w:r/>
          </w:p>
        </w:tc>
        <w:tc>
          <w:tcPr>
            <w:tcBorders>
              <w:top w:val="none" w:color="000000" w:sz="4" w:space="0"/>
              <w:left w:val="single" w:color="808080" w:sz="8" w:space="0"/>
              <w:bottom w:val="single" w:color="808080" w:sz="8" w:space="0"/>
              <w:right w:val="single" w:color="808080" w:sz="8" w:space="0"/>
            </w:tcBorders>
            <w:tcW w:w="1340" w:type="dxa"/>
            <w:vAlign w:val="center"/>
            <w:textDirection w:val="lrTb"/>
            <w:noWrap w:val="false"/>
          </w:tcPr>
          <w:p>
            <w:pPr>
              <w:pStyle w:val="1292"/>
              <w:jc w:val="center"/>
              <w:keepLines w:val="0"/>
              <w:keepNext w:val="0"/>
              <w:pageBreakBefore w:val="0"/>
              <w:widowControl/>
              <w:rPr>
                <w:color w:val="auto"/>
                <w:highlight w:val="none"/>
              </w:rPr>
            </w:pPr>
            <w:r>
              <w:rPr>
                <w:rFonts w:hint="eastAsia" w:ascii="宋体" w:hAnsi="宋体" w:eastAsia="宋体" w:cs="宋体"/>
                <w:color w:val="auto"/>
                <w:highlight w:val="none"/>
              </w:rPr>
              <w:t xml:space="preserve">服务人员工作纪律</w:t>
            </w:r>
            <w:r/>
          </w:p>
        </w:tc>
        <w:tc>
          <w:tcPr>
            <w:tcBorders>
              <w:top w:val="none" w:color="000000" w:sz="4" w:space="0"/>
              <w:left w:val="single" w:color="808080" w:sz="8" w:space="0"/>
              <w:bottom w:val="single" w:color="808080" w:sz="8" w:space="0"/>
              <w:right w:val="single" w:color="808080" w:sz="8" w:space="0"/>
            </w:tcBorders>
            <w:tcW w:w="2185" w:type="dxa"/>
            <w:vAlign w:val="center"/>
            <w:textDirection w:val="lrTb"/>
            <w:noWrap w:val="false"/>
          </w:tcPr>
          <w:p>
            <w:pPr>
              <w:pStyle w:val="1292"/>
              <w:jc w:val="center"/>
              <w:keepLines w:val="0"/>
              <w:keepNext w:val="0"/>
              <w:pageBreakBefore w:val="0"/>
              <w:widowControl/>
              <w:rPr>
                <w:color w:val="auto"/>
                <w:highlight w:val="none"/>
              </w:rPr>
            </w:pPr>
            <w:r>
              <w:rPr>
                <w:rFonts w:hint="eastAsia" w:ascii="宋体" w:hAnsi="宋体" w:eastAsia="宋体" w:cs="宋体"/>
                <w:color w:val="auto"/>
                <w:highlight w:val="none"/>
              </w:rPr>
              <w:t xml:space="preserve">该指标考核维护服务集成提供商服务人员的工作纪律</w:t>
            </w:r>
            <w:r/>
          </w:p>
        </w:tc>
        <w:tc>
          <w:tcPr>
            <w:tcBorders>
              <w:top w:val="none" w:color="000000" w:sz="4" w:space="0"/>
              <w:left w:val="single" w:color="808080" w:sz="8" w:space="0"/>
              <w:bottom w:val="single" w:color="808080" w:sz="8" w:space="0"/>
              <w:right w:val="single" w:color="808080" w:sz="8" w:space="0"/>
            </w:tcBorders>
            <w:tcW w:w="3173" w:type="dxa"/>
            <w:vAlign w:val="center"/>
            <w:textDirection w:val="lrTb"/>
            <w:noWrap w:val="false"/>
          </w:tcPr>
          <w:p>
            <w:pPr>
              <w:pStyle w:val="1292"/>
              <w:jc w:val="center"/>
              <w:keepLines w:val="0"/>
              <w:keepNext w:val="0"/>
              <w:pageBreakBefore w:val="0"/>
              <w:widowControl/>
              <w:rPr>
                <w:color w:val="auto"/>
                <w:highlight w:val="none"/>
              </w:rPr>
            </w:pPr>
            <w:r>
              <w:rPr>
                <w:rFonts w:hint="eastAsia" w:ascii="宋体" w:hAnsi="宋体" w:eastAsia="宋体" w:cs="宋体"/>
                <w:color w:val="auto"/>
                <w:highlight w:val="none"/>
              </w:rPr>
              <w:t xml:space="preserve">现场服务人员的工作纪律好，不发生违反现场规定的行为</w:t>
            </w:r>
            <w:r/>
          </w:p>
        </w:tc>
        <w:tc>
          <w:tcPr>
            <w:tcBorders>
              <w:top w:val="none" w:color="000000" w:sz="4" w:space="0"/>
              <w:left w:val="single" w:color="808080" w:sz="8" w:space="0"/>
              <w:bottom w:val="single" w:color="808080" w:sz="8" w:space="0"/>
              <w:right w:val="single" w:color="808080" w:sz="8" w:space="0"/>
            </w:tcBorders>
            <w:tcW w:w="771" w:type="dxa"/>
            <w:vAlign w:val="center"/>
            <w:textDirection w:val="lrTb"/>
            <w:noWrap w:val="false"/>
          </w:tcPr>
          <w:p>
            <w:pPr>
              <w:pStyle w:val="1292"/>
              <w:keepLines w:val="0"/>
              <w:keepNext w:val="0"/>
              <w:pageBreakBefore w:val="0"/>
              <w:widowControl/>
              <w:rPr>
                <w:color w:val="auto"/>
                <w:highlight w:val="none"/>
              </w:rPr>
            </w:pPr>
            <w:r>
              <w:rPr>
                <w:color w:val="auto"/>
                <w:highlight w:val="none"/>
              </w:rPr>
              <w:t xml:space="preserve">2</w:t>
            </w:r>
            <w:r>
              <w:rPr>
                <w:rFonts w:hint="eastAsia" w:ascii="宋体" w:hAnsi="宋体" w:eastAsia="宋体" w:cs="宋体"/>
                <w:color w:val="auto"/>
                <w:highlight w:val="none"/>
              </w:rPr>
              <w:t xml:space="preserve">分</w:t>
            </w:r>
            <w:r/>
          </w:p>
        </w:tc>
        <w:tc>
          <w:tcPr>
            <w:tcBorders>
              <w:top w:val="none" w:color="000000" w:sz="4" w:space="0"/>
              <w:left w:val="single" w:color="808080" w:sz="8" w:space="0"/>
              <w:bottom w:val="single" w:color="808080" w:sz="8" w:space="0"/>
              <w:right w:val="single" w:color="808080" w:sz="8" w:space="0"/>
            </w:tcBorders>
            <w:tcW w:w="3115" w:type="dxa"/>
            <w:vAlign w:val="center"/>
            <w:textDirection w:val="lrTb"/>
            <w:noWrap w:val="false"/>
          </w:tcPr>
          <w:p>
            <w:pPr>
              <w:pStyle w:val="1292"/>
              <w:keepLines w:val="0"/>
              <w:keepNext w:val="0"/>
              <w:pageBreakBefore w:val="0"/>
              <w:widowControl/>
              <w:rPr>
                <w:color w:val="auto"/>
                <w:highlight w:val="none"/>
              </w:rPr>
            </w:pPr>
            <w:r>
              <w:rPr>
                <w:rFonts w:hint="eastAsia" w:ascii="宋体" w:hAnsi="宋体" w:eastAsia="宋体" w:cs="宋体"/>
                <w:color w:val="auto"/>
                <w:highlight w:val="none"/>
              </w:rPr>
              <w:t xml:space="preserve">根据问题的严重性分为三档</w:t>
            </w:r>
            <w:r/>
          </w:p>
          <w:p>
            <w:pPr>
              <w:pStyle w:val="1292"/>
              <w:keepLines w:val="0"/>
              <w:keepNext w:val="0"/>
              <w:pageBreakBefore w:val="0"/>
              <w:widowControl/>
              <w:rPr>
                <w:color w:val="auto"/>
                <w:highlight w:val="none"/>
              </w:rPr>
            </w:pPr>
            <w:r>
              <w:rPr>
                <w:rFonts w:hint="eastAsia" w:ascii="宋体" w:hAnsi="宋体" w:eastAsia="宋体" w:cs="宋体"/>
                <w:color w:val="auto"/>
                <w:highlight w:val="none"/>
              </w:rPr>
              <w:t xml:space="preserve">（</w:t>
            </w:r>
            <w:r>
              <w:rPr>
                <w:color w:val="auto"/>
                <w:highlight w:val="none"/>
              </w:rPr>
              <w:t xml:space="preserve">1</w:t>
            </w:r>
            <w:r>
              <w:rPr>
                <w:rFonts w:hint="eastAsia" w:ascii="宋体" w:hAnsi="宋体" w:eastAsia="宋体" w:cs="宋体"/>
                <w:color w:val="auto"/>
                <w:highlight w:val="none"/>
              </w:rPr>
              <w:t xml:space="preserve">）一般，扣</w:t>
            </w:r>
            <w:r>
              <w:rPr>
                <w:color w:val="auto"/>
                <w:highlight w:val="none"/>
              </w:rPr>
              <w:t xml:space="preserve">0.5</w:t>
            </w:r>
            <w:r>
              <w:rPr>
                <w:rFonts w:hint="eastAsia" w:ascii="宋体" w:hAnsi="宋体" w:eastAsia="宋体" w:cs="宋体"/>
                <w:color w:val="auto"/>
                <w:highlight w:val="none"/>
              </w:rPr>
              <w:t xml:space="preserve">分；</w:t>
            </w:r>
            <w:r/>
          </w:p>
          <w:p>
            <w:pPr>
              <w:pStyle w:val="1292"/>
              <w:keepLines w:val="0"/>
              <w:keepNext w:val="0"/>
              <w:pageBreakBefore w:val="0"/>
              <w:widowControl/>
              <w:rPr>
                <w:color w:val="auto"/>
                <w:highlight w:val="none"/>
              </w:rPr>
            </w:pPr>
            <w:r>
              <w:rPr>
                <w:rFonts w:hint="eastAsia" w:ascii="宋体" w:hAnsi="宋体" w:eastAsia="宋体" w:cs="宋体"/>
                <w:color w:val="auto"/>
                <w:highlight w:val="none"/>
              </w:rPr>
              <w:t xml:space="preserve">（</w:t>
            </w:r>
            <w:r>
              <w:rPr>
                <w:color w:val="auto"/>
                <w:highlight w:val="none"/>
              </w:rPr>
              <w:t xml:space="preserve">2</w:t>
            </w:r>
            <w:r>
              <w:rPr>
                <w:rFonts w:hint="eastAsia" w:ascii="宋体" w:hAnsi="宋体" w:eastAsia="宋体" w:cs="宋体"/>
                <w:color w:val="auto"/>
                <w:highlight w:val="none"/>
              </w:rPr>
              <w:t xml:space="preserve">）较严重，扣</w:t>
            </w:r>
            <w:r>
              <w:rPr>
                <w:color w:val="auto"/>
                <w:highlight w:val="none"/>
              </w:rPr>
              <w:t xml:space="preserve">1</w:t>
            </w:r>
            <w:r>
              <w:rPr>
                <w:rFonts w:hint="eastAsia" w:ascii="宋体" w:hAnsi="宋体" w:eastAsia="宋体" w:cs="宋体"/>
                <w:color w:val="auto"/>
                <w:highlight w:val="none"/>
              </w:rPr>
              <w:t xml:space="preserve">分；</w:t>
            </w:r>
            <w:r/>
          </w:p>
          <w:p>
            <w:pPr>
              <w:pStyle w:val="1292"/>
              <w:keepLines w:val="0"/>
              <w:keepNext w:val="0"/>
              <w:pageBreakBefore w:val="0"/>
              <w:widowControl/>
              <w:rPr>
                <w:color w:val="auto"/>
                <w:highlight w:val="none"/>
              </w:rPr>
            </w:pPr>
            <w:r>
              <w:rPr>
                <w:rFonts w:hint="eastAsia" w:ascii="宋体" w:hAnsi="宋体" w:eastAsia="宋体" w:cs="宋体"/>
                <w:color w:val="auto"/>
                <w:highlight w:val="none"/>
              </w:rPr>
              <w:t xml:space="preserve">（</w:t>
            </w:r>
            <w:r>
              <w:rPr>
                <w:color w:val="auto"/>
                <w:highlight w:val="none"/>
              </w:rPr>
              <w:t xml:space="preserve">3</w:t>
            </w:r>
            <w:r>
              <w:rPr>
                <w:rFonts w:hint="eastAsia" w:ascii="宋体" w:hAnsi="宋体" w:eastAsia="宋体" w:cs="宋体"/>
                <w:color w:val="auto"/>
                <w:highlight w:val="none"/>
              </w:rPr>
              <w:t xml:space="preserve">）十分严重，扣</w:t>
            </w:r>
            <w:r>
              <w:rPr>
                <w:color w:val="auto"/>
                <w:highlight w:val="none"/>
              </w:rPr>
              <w:t xml:space="preserve">2</w:t>
            </w:r>
            <w:r>
              <w:rPr>
                <w:rFonts w:hint="eastAsia" w:ascii="宋体" w:hAnsi="宋体" w:eastAsia="宋体" w:cs="宋体"/>
                <w:color w:val="auto"/>
                <w:highlight w:val="none"/>
              </w:rPr>
              <w:t xml:space="preserve">分。</w:t>
            </w:r>
            <w:r/>
          </w:p>
        </w:tc>
        <w:tc>
          <w:tcPr>
            <w:tcBorders>
              <w:top w:val="none" w:color="000000" w:sz="4" w:space="0"/>
              <w:left w:val="single" w:color="808080" w:sz="8" w:space="0"/>
              <w:bottom w:val="single" w:color="808080" w:sz="8" w:space="0"/>
              <w:right w:val="single" w:color="808080" w:sz="8" w:space="0"/>
            </w:tcBorders>
            <w:tcMar>
              <w:left w:w="15" w:type="dxa"/>
              <w:top w:w="15" w:type="dxa"/>
              <w:right w:w="15" w:type="dxa"/>
              <w:bottom w:w="15" w:type="dxa"/>
            </w:tcMar>
            <w:tcW w:w="930" w:type="dxa"/>
            <w:vAlign w:val="center"/>
            <w:textDirection w:val="lrTb"/>
            <w:noWrap w:val="false"/>
          </w:tcPr>
          <w:p>
            <w:pPr>
              <w:pStyle w:val="1292"/>
              <w:keepLines w:val="0"/>
              <w:keepNext w:val="0"/>
              <w:pageBreakBefore w:val="0"/>
              <w:widowControl/>
              <w:rPr>
                <w:rFonts w:ascii="宋体" w:hAnsi="宋体" w:eastAsia="宋体" w:cs="宋体"/>
                <w:color w:val="auto"/>
                <w:highlight w:val="none"/>
              </w:rPr>
            </w:pPr>
            <w:r>
              <w:rPr>
                <w:rFonts w:ascii="宋体" w:hAnsi="宋体" w:eastAsia="宋体" w:cs="宋体"/>
                <w:color w:val="auto"/>
                <w:highlight w:val="none"/>
              </w:rPr>
            </w:r>
            <w:r/>
          </w:p>
        </w:tc>
      </w:tr>
      <w:tr>
        <w:trPr>
          <w:jc w:val="center"/>
          <w:trHeight w:val="567"/>
        </w:trPr>
        <w:tc>
          <w:tcPr>
            <w:tcBorders>
              <w:top w:val="none" w:color="000000" w:sz="4" w:space="0"/>
              <w:left w:val="single" w:color="808080" w:sz="8" w:space="0"/>
              <w:bottom w:val="single" w:color="808080" w:sz="8" w:space="0"/>
              <w:right w:val="single" w:color="808080" w:sz="8" w:space="0"/>
            </w:tcBorders>
            <w:tcW w:w="0" w:type="auto"/>
            <w:vAlign w:val="center"/>
            <w:vMerge w:val="continue"/>
            <w:textDirection w:val="lrTb"/>
            <w:noWrap w:val="false"/>
          </w:tcPr>
          <w:p>
            <w:pPr>
              <w:jc w:val="left"/>
              <w:keepLines w:val="0"/>
              <w:keepNext w:val="0"/>
              <w:pageBreakBefore w:val="0"/>
              <w:widowControl/>
              <w:rPr>
                <w:rFonts w:ascii="Times New Roman" w:hAnsi="Times New Roman" w:eastAsia="Times New Roman" w:cs="Times New Roman"/>
                <w:color w:val="auto"/>
                <w:sz w:val="24"/>
                <w:szCs w:val="24"/>
                <w:highlight w:val="none"/>
              </w:rPr>
            </w:pPr>
            <w:r>
              <w:rPr>
                <w:rFonts w:ascii="Times New Roman" w:hAnsi="Times New Roman" w:eastAsia="Times New Roman" w:cs="Times New Roman"/>
                <w:color w:val="auto"/>
                <w:sz w:val="24"/>
                <w:szCs w:val="24"/>
                <w:highlight w:val="none"/>
              </w:rPr>
            </w:r>
            <w:r/>
          </w:p>
        </w:tc>
        <w:tc>
          <w:tcPr>
            <w:tcBorders>
              <w:top w:val="none" w:color="000000" w:sz="4" w:space="0"/>
              <w:left w:val="single" w:color="808080" w:sz="8" w:space="0"/>
              <w:bottom w:val="single" w:color="808080" w:sz="8" w:space="0"/>
              <w:right w:val="single" w:color="808080" w:sz="8" w:space="0"/>
            </w:tcBorders>
            <w:tcW w:w="0" w:type="auto"/>
            <w:vAlign w:val="center"/>
            <w:vMerge w:val="continue"/>
            <w:textDirection w:val="lrTb"/>
            <w:noWrap w:val="false"/>
          </w:tcPr>
          <w:p>
            <w:pPr>
              <w:jc w:val="left"/>
              <w:keepLines w:val="0"/>
              <w:keepNext w:val="0"/>
              <w:pageBreakBefore w:val="0"/>
              <w:widowControl/>
              <w:rPr>
                <w:rFonts w:ascii="Times New Roman" w:hAnsi="Times New Roman" w:eastAsia="Times New Roman" w:cs="Times New Roman"/>
                <w:color w:val="auto"/>
                <w:sz w:val="24"/>
                <w:szCs w:val="24"/>
                <w:highlight w:val="none"/>
              </w:rPr>
            </w:pPr>
            <w:r>
              <w:rPr>
                <w:rFonts w:ascii="Times New Roman" w:hAnsi="Times New Roman" w:eastAsia="Times New Roman" w:cs="Times New Roman"/>
                <w:color w:val="auto"/>
                <w:sz w:val="24"/>
                <w:szCs w:val="24"/>
                <w:highlight w:val="none"/>
              </w:rPr>
            </w:r>
            <w:r/>
          </w:p>
        </w:tc>
        <w:tc>
          <w:tcPr>
            <w:tcBorders>
              <w:top w:val="none" w:color="000000" w:sz="4" w:space="0"/>
              <w:left w:val="single" w:color="808080" w:sz="8" w:space="0"/>
              <w:bottom w:val="single" w:color="808080" w:sz="8" w:space="0"/>
              <w:right w:val="single" w:color="808080" w:sz="8" w:space="0"/>
            </w:tcBorders>
            <w:tcW w:w="1340" w:type="dxa"/>
            <w:vAlign w:val="center"/>
            <w:textDirection w:val="lrTb"/>
            <w:noWrap w:val="false"/>
          </w:tcPr>
          <w:p>
            <w:pPr>
              <w:pStyle w:val="1292"/>
              <w:jc w:val="center"/>
              <w:keepLines w:val="0"/>
              <w:keepNext w:val="0"/>
              <w:pageBreakBefore w:val="0"/>
              <w:widowControl/>
              <w:rPr>
                <w:color w:val="auto"/>
                <w:highlight w:val="none"/>
              </w:rPr>
            </w:pPr>
            <w:r>
              <w:rPr>
                <w:rFonts w:hint="eastAsia" w:ascii="宋体" w:hAnsi="宋体" w:eastAsia="宋体" w:cs="宋体"/>
                <w:color w:val="auto"/>
                <w:highlight w:val="none"/>
              </w:rPr>
              <w:t xml:space="preserve">服务人员态度</w:t>
            </w:r>
            <w:r/>
          </w:p>
        </w:tc>
        <w:tc>
          <w:tcPr>
            <w:tcBorders>
              <w:top w:val="none" w:color="000000" w:sz="4" w:space="0"/>
              <w:left w:val="single" w:color="808080" w:sz="8" w:space="0"/>
              <w:bottom w:val="single" w:color="808080" w:sz="8" w:space="0"/>
              <w:right w:val="single" w:color="808080" w:sz="8" w:space="0"/>
            </w:tcBorders>
            <w:tcW w:w="2185" w:type="dxa"/>
            <w:vAlign w:val="center"/>
            <w:textDirection w:val="lrTb"/>
            <w:noWrap w:val="false"/>
          </w:tcPr>
          <w:p>
            <w:pPr>
              <w:pStyle w:val="1292"/>
              <w:jc w:val="center"/>
              <w:keepLines w:val="0"/>
              <w:keepNext w:val="0"/>
              <w:pageBreakBefore w:val="0"/>
              <w:widowControl/>
              <w:rPr>
                <w:color w:val="auto"/>
                <w:highlight w:val="none"/>
              </w:rPr>
            </w:pPr>
            <w:r>
              <w:rPr>
                <w:rFonts w:hint="eastAsia" w:ascii="宋体" w:hAnsi="宋体" w:eastAsia="宋体" w:cs="宋体"/>
                <w:color w:val="auto"/>
                <w:highlight w:val="none"/>
              </w:rPr>
              <w:t xml:space="preserve">该指标考核维护服务集成提供商服务人员的服务态度</w:t>
            </w:r>
            <w:r/>
          </w:p>
        </w:tc>
        <w:tc>
          <w:tcPr>
            <w:tcBorders>
              <w:top w:val="none" w:color="000000" w:sz="4" w:space="0"/>
              <w:left w:val="single" w:color="808080" w:sz="8" w:space="0"/>
              <w:bottom w:val="single" w:color="808080" w:sz="8" w:space="0"/>
              <w:right w:val="single" w:color="808080" w:sz="8" w:space="0"/>
            </w:tcBorders>
            <w:tcW w:w="3173" w:type="dxa"/>
            <w:vAlign w:val="center"/>
            <w:textDirection w:val="lrTb"/>
            <w:noWrap w:val="false"/>
          </w:tcPr>
          <w:p>
            <w:pPr>
              <w:pStyle w:val="1292"/>
              <w:jc w:val="center"/>
              <w:keepLines w:val="0"/>
              <w:keepNext w:val="0"/>
              <w:pageBreakBefore w:val="0"/>
              <w:widowControl/>
              <w:rPr>
                <w:color w:val="auto"/>
                <w:highlight w:val="none"/>
              </w:rPr>
            </w:pPr>
            <w:r>
              <w:rPr>
                <w:rFonts w:hint="eastAsia" w:ascii="宋体" w:hAnsi="宋体" w:eastAsia="宋体" w:cs="宋体"/>
                <w:color w:val="auto"/>
                <w:highlight w:val="none"/>
              </w:rPr>
              <w:t xml:space="preserve">现场服务人员责任心强，服务态度好，积极展开相关工作</w:t>
            </w:r>
            <w:r/>
          </w:p>
        </w:tc>
        <w:tc>
          <w:tcPr>
            <w:tcBorders>
              <w:top w:val="none" w:color="000000" w:sz="4" w:space="0"/>
              <w:left w:val="single" w:color="808080" w:sz="8" w:space="0"/>
              <w:bottom w:val="single" w:color="808080" w:sz="8" w:space="0"/>
              <w:right w:val="single" w:color="808080" w:sz="8" w:space="0"/>
            </w:tcBorders>
            <w:tcW w:w="771" w:type="dxa"/>
            <w:vAlign w:val="center"/>
            <w:textDirection w:val="lrTb"/>
            <w:noWrap w:val="false"/>
          </w:tcPr>
          <w:p>
            <w:pPr>
              <w:pStyle w:val="1292"/>
              <w:keepLines w:val="0"/>
              <w:keepNext w:val="0"/>
              <w:pageBreakBefore w:val="0"/>
              <w:widowControl/>
              <w:rPr>
                <w:color w:val="auto"/>
                <w:highlight w:val="none"/>
              </w:rPr>
            </w:pPr>
            <w:r>
              <w:rPr>
                <w:color w:val="auto"/>
                <w:highlight w:val="none"/>
              </w:rPr>
              <w:t xml:space="preserve">2</w:t>
            </w:r>
            <w:r>
              <w:rPr>
                <w:rFonts w:hint="eastAsia" w:ascii="宋体" w:hAnsi="宋体" w:eastAsia="宋体" w:cs="宋体"/>
                <w:color w:val="auto"/>
                <w:highlight w:val="none"/>
              </w:rPr>
              <w:t xml:space="preserve">分</w:t>
            </w:r>
            <w:r/>
          </w:p>
        </w:tc>
        <w:tc>
          <w:tcPr>
            <w:tcBorders>
              <w:top w:val="none" w:color="000000" w:sz="4" w:space="0"/>
              <w:left w:val="single" w:color="808080" w:sz="8" w:space="0"/>
              <w:bottom w:val="single" w:color="808080" w:sz="8" w:space="0"/>
              <w:right w:val="single" w:color="808080" w:sz="8" w:space="0"/>
            </w:tcBorders>
            <w:tcW w:w="3115" w:type="dxa"/>
            <w:vAlign w:val="center"/>
            <w:textDirection w:val="lrTb"/>
            <w:noWrap w:val="false"/>
          </w:tcPr>
          <w:p>
            <w:pPr>
              <w:pStyle w:val="1292"/>
              <w:keepLines w:val="0"/>
              <w:keepNext w:val="0"/>
              <w:pageBreakBefore w:val="0"/>
              <w:widowControl/>
              <w:rPr>
                <w:color w:val="auto"/>
                <w:highlight w:val="none"/>
              </w:rPr>
            </w:pPr>
            <w:r>
              <w:rPr>
                <w:rFonts w:hint="eastAsia" w:ascii="宋体" w:hAnsi="宋体" w:eastAsia="宋体" w:cs="宋体"/>
                <w:color w:val="auto"/>
                <w:highlight w:val="none"/>
              </w:rPr>
              <w:t xml:space="preserve">根据问题的严重性分为三档</w:t>
            </w:r>
            <w:r/>
          </w:p>
          <w:p>
            <w:pPr>
              <w:pStyle w:val="1292"/>
              <w:keepLines w:val="0"/>
              <w:keepNext w:val="0"/>
              <w:pageBreakBefore w:val="0"/>
              <w:widowControl/>
              <w:rPr>
                <w:color w:val="auto"/>
                <w:highlight w:val="none"/>
              </w:rPr>
            </w:pPr>
            <w:r>
              <w:rPr>
                <w:rFonts w:hint="eastAsia" w:ascii="宋体" w:hAnsi="宋体" w:eastAsia="宋体" w:cs="宋体"/>
                <w:color w:val="auto"/>
                <w:highlight w:val="none"/>
              </w:rPr>
              <w:t xml:space="preserve">（</w:t>
            </w:r>
            <w:r>
              <w:rPr>
                <w:color w:val="auto"/>
                <w:highlight w:val="none"/>
              </w:rPr>
              <w:t xml:space="preserve">1</w:t>
            </w:r>
            <w:r>
              <w:rPr>
                <w:rFonts w:hint="eastAsia" w:ascii="宋体" w:hAnsi="宋体" w:eastAsia="宋体" w:cs="宋体"/>
                <w:color w:val="auto"/>
                <w:highlight w:val="none"/>
              </w:rPr>
              <w:t xml:space="preserve">）一般，扣</w:t>
            </w:r>
            <w:r>
              <w:rPr>
                <w:color w:val="auto"/>
                <w:highlight w:val="none"/>
              </w:rPr>
              <w:t xml:space="preserve">0.5</w:t>
            </w:r>
            <w:r>
              <w:rPr>
                <w:rFonts w:hint="eastAsia" w:ascii="宋体" w:hAnsi="宋体" w:eastAsia="宋体" w:cs="宋体"/>
                <w:color w:val="auto"/>
                <w:highlight w:val="none"/>
              </w:rPr>
              <w:t xml:space="preserve">分；</w:t>
            </w:r>
            <w:r/>
          </w:p>
          <w:p>
            <w:pPr>
              <w:pStyle w:val="1292"/>
              <w:keepLines w:val="0"/>
              <w:keepNext w:val="0"/>
              <w:pageBreakBefore w:val="0"/>
              <w:widowControl/>
              <w:rPr>
                <w:color w:val="auto"/>
                <w:highlight w:val="none"/>
              </w:rPr>
            </w:pPr>
            <w:r>
              <w:rPr>
                <w:rFonts w:hint="eastAsia" w:ascii="宋体" w:hAnsi="宋体" w:eastAsia="宋体" w:cs="宋体"/>
                <w:color w:val="auto"/>
                <w:highlight w:val="none"/>
              </w:rPr>
              <w:t xml:space="preserve">（</w:t>
            </w:r>
            <w:r>
              <w:rPr>
                <w:color w:val="auto"/>
                <w:highlight w:val="none"/>
              </w:rPr>
              <w:t xml:space="preserve">2</w:t>
            </w:r>
            <w:r>
              <w:rPr>
                <w:rFonts w:hint="eastAsia" w:ascii="宋体" w:hAnsi="宋体" w:eastAsia="宋体" w:cs="宋体"/>
                <w:color w:val="auto"/>
                <w:highlight w:val="none"/>
              </w:rPr>
              <w:t xml:space="preserve">）较严重，扣</w:t>
            </w:r>
            <w:r>
              <w:rPr>
                <w:color w:val="auto"/>
                <w:highlight w:val="none"/>
              </w:rPr>
              <w:t xml:space="preserve">1</w:t>
            </w:r>
            <w:r>
              <w:rPr>
                <w:rFonts w:hint="eastAsia" w:ascii="宋体" w:hAnsi="宋体" w:eastAsia="宋体" w:cs="宋体"/>
                <w:color w:val="auto"/>
                <w:highlight w:val="none"/>
              </w:rPr>
              <w:t xml:space="preserve">分；</w:t>
            </w:r>
            <w:r/>
          </w:p>
          <w:p>
            <w:pPr>
              <w:pStyle w:val="1292"/>
              <w:keepLines w:val="0"/>
              <w:keepNext w:val="0"/>
              <w:pageBreakBefore w:val="0"/>
              <w:widowControl/>
              <w:rPr>
                <w:color w:val="auto"/>
                <w:highlight w:val="none"/>
              </w:rPr>
            </w:pPr>
            <w:r>
              <w:rPr>
                <w:rFonts w:hint="eastAsia" w:ascii="宋体" w:hAnsi="宋体" w:eastAsia="宋体" w:cs="宋体"/>
                <w:color w:val="auto"/>
                <w:highlight w:val="none"/>
              </w:rPr>
              <w:t xml:space="preserve">（</w:t>
            </w:r>
            <w:r>
              <w:rPr>
                <w:color w:val="auto"/>
                <w:highlight w:val="none"/>
              </w:rPr>
              <w:t xml:space="preserve">3</w:t>
            </w:r>
            <w:r>
              <w:rPr>
                <w:rFonts w:hint="eastAsia" w:ascii="宋体" w:hAnsi="宋体" w:eastAsia="宋体" w:cs="宋体"/>
                <w:color w:val="auto"/>
                <w:highlight w:val="none"/>
              </w:rPr>
              <w:t xml:space="preserve">）十分严重，扣</w:t>
            </w:r>
            <w:r>
              <w:rPr>
                <w:color w:val="auto"/>
                <w:highlight w:val="none"/>
              </w:rPr>
              <w:t xml:space="preserve">2</w:t>
            </w:r>
            <w:r>
              <w:rPr>
                <w:rFonts w:hint="eastAsia" w:ascii="宋体" w:hAnsi="宋体" w:eastAsia="宋体" w:cs="宋体"/>
                <w:color w:val="auto"/>
                <w:highlight w:val="none"/>
              </w:rPr>
              <w:t xml:space="preserve">分。</w:t>
            </w:r>
            <w:r/>
          </w:p>
        </w:tc>
        <w:tc>
          <w:tcPr>
            <w:tcBorders>
              <w:top w:val="none" w:color="000000" w:sz="4" w:space="0"/>
              <w:left w:val="single" w:color="808080" w:sz="8" w:space="0"/>
              <w:bottom w:val="single" w:color="808080" w:sz="8" w:space="0"/>
              <w:right w:val="single" w:color="808080" w:sz="8" w:space="0"/>
            </w:tcBorders>
            <w:tcMar>
              <w:left w:w="15" w:type="dxa"/>
              <w:top w:w="15" w:type="dxa"/>
              <w:right w:w="15" w:type="dxa"/>
              <w:bottom w:w="15" w:type="dxa"/>
            </w:tcMar>
            <w:tcW w:w="930" w:type="dxa"/>
            <w:vAlign w:val="center"/>
            <w:textDirection w:val="lrTb"/>
            <w:noWrap w:val="false"/>
          </w:tcPr>
          <w:p>
            <w:pPr>
              <w:pStyle w:val="1292"/>
              <w:keepLines w:val="0"/>
              <w:keepNext w:val="0"/>
              <w:pageBreakBefore w:val="0"/>
              <w:widowControl/>
              <w:rPr>
                <w:rFonts w:ascii="宋体" w:hAnsi="宋体" w:eastAsia="宋体" w:cs="宋体"/>
                <w:color w:val="auto"/>
                <w:highlight w:val="none"/>
              </w:rPr>
            </w:pPr>
            <w:r>
              <w:rPr>
                <w:rFonts w:ascii="宋体" w:hAnsi="宋体" w:eastAsia="宋体" w:cs="宋体"/>
                <w:color w:val="auto"/>
                <w:highlight w:val="none"/>
              </w:rPr>
            </w:r>
            <w:r/>
          </w:p>
        </w:tc>
      </w:tr>
      <w:tr>
        <w:trPr>
          <w:jc w:val="center"/>
          <w:trHeight w:val="567"/>
        </w:trPr>
        <w:tc>
          <w:tcPr>
            <w:tcBorders>
              <w:top w:val="none" w:color="000000" w:sz="4" w:space="0"/>
              <w:left w:val="single" w:color="808080" w:sz="8" w:space="0"/>
              <w:bottom w:val="single" w:color="808080" w:sz="8" w:space="0"/>
              <w:right w:val="single" w:color="808080" w:sz="8" w:space="0"/>
            </w:tcBorders>
            <w:tcW w:w="0" w:type="auto"/>
            <w:vAlign w:val="center"/>
            <w:vMerge w:val="continue"/>
            <w:textDirection w:val="lrTb"/>
            <w:noWrap w:val="false"/>
          </w:tcPr>
          <w:p>
            <w:pPr>
              <w:jc w:val="left"/>
              <w:keepLines w:val="0"/>
              <w:keepNext w:val="0"/>
              <w:pageBreakBefore w:val="0"/>
              <w:widowControl/>
              <w:rPr>
                <w:rFonts w:ascii="Times New Roman" w:hAnsi="Times New Roman" w:eastAsia="Times New Roman" w:cs="Times New Roman"/>
                <w:color w:val="auto"/>
                <w:sz w:val="24"/>
                <w:szCs w:val="24"/>
                <w:highlight w:val="none"/>
              </w:rPr>
            </w:pPr>
            <w:r>
              <w:rPr>
                <w:rFonts w:ascii="Times New Roman" w:hAnsi="Times New Roman" w:eastAsia="Times New Roman" w:cs="Times New Roman"/>
                <w:color w:val="auto"/>
                <w:sz w:val="24"/>
                <w:szCs w:val="24"/>
                <w:highlight w:val="none"/>
              </w:rPr>
            </w:r>
            <w:r/>
          </w:p>
        </w:tc>
        <w:tc>
          <w:tcPr>
            <w:tcBorders>
              <w:top w:val="none" w:color="000000" w:sz="4" w:space="0"/>
              <w:left w:val="single" w:color="808080" w:sz="8" w:space="0"/>
              <w:bottom w:val="single" w:color="808080" w:sz="8" w:space="0"/>
              <w:right w:val="single" w:color="808080" w:sz="8" w:space="0"/>
            </w:tcBorders>
            <w:tcW w:w="0" w:type="auto"/>
            <w:vAlign w:val="center"/>
            <w:vMerge w:val="continue"/>
            <w:textDirection w:val="lrTb"/>
            <w:noWrap w:val="false"/>
          </w:tcPr>
          <w:p>
            <w:pPr>
              <w:jc w:val="left"/>
              <w:keepLines w:val="0"/>
              <w:keepNext w:val="0"/>
              <w:pageBreakBefore w:val="0"/>
              <w:widowControl/>
              <w:rPr>
                <w:rFonts w:ascii="Times New Roman" w:hAnsi="Times New Roman" w:eastAsia="Times New Roman" w:cs="Times New Roman"/>
                <w:color w:val="auto"/>
                <w:sz w:val="24"/>
                <w:szCs w:val="24"/>
                <w:highlight w:val="none"/>
              </w:rPr>
            </w:pPr>
            <w:r>
              <w:rPr>
                <w:rFonts w:ascii="Times New Roman" w:hAnsi="Times New Roman" w:eastAsia="Times New Roman" w:cs="Times New Roman"/>
                <w:color w:val="auto"/>
                <w:sz w:val="24"/>
                <w:szCs w:val="24"/>
                <w:highlight w:val="none"/>
              </w:rPr>
            </w:r>
            <w:r/>
          </w:p>
        </w:tc>
        <w:tc>
          <w:tcPr>
            <w:tcBorders>
              <w:top w:val="none" w:color="000000" w:sz="4" w:space="0"/>
              <w:left w:val="single" w:color="808080" w:sz="8" w:space="0"/>
              <w:bottom w:val="single" w:color="808080" w:sz="8" w:space="0"/>
              <w:right w:val="single" w:color="808080" w:sz="8" w:space="0"/>
            </w:tcBorders>
            <w:tcW w:w="1340" w:type="dxa"/>
            <w:vAlign w:val="center"/>
            <w:textDirection w:val="lrTb"/>
            <w:noWrap w:val="false"/>
          </w:tcPr>
          <w:p>
            <w:pPr>
              <w:pStyle w:val="1292"/>
              <w:jc w:val="center"/>
              <w:keepLines w:val="0"/>
              <w:keepNext w:val="0"/>
              <w:pageBreakBefore w:val="0"/>
              <w:widowControl/>
              <w:rPr>
                <w:color w:val="auto"/>
                <w:highlight w:val="none"/>
              </w:rPr>
            </w:pPr>
            <w:r>
              <w:rPr>
                <w:rFonts w:hint="eastAsia" w:ascii="宋体" w:hAnsi="宋体" w:eastAsia="宋体" w:cs="宋体"/>
                <w:color w:val="auto"/>
                <w:highlight w:val="none"/>
              </w:rPr>
              <w:t xml:space="preserve">服务人员维护规范性</w:t>
            </w:r>
            <w:r/>
          </w:p>
        </w:tc>
        <w:tc>
          <w:tcPr>
            <w:tcBorders>
              <w:top w:val="none" w:color="000000" w:sz="4" w:space="0"/>
              <w:left w:val="single" w:color="808080" w:sz="8" w:space="0"/>
              <w:bottom w:val="single" w:color="808080" w:sz="8" w:space="0"/>
              <w:right w:val="single" w:color="808080" w:sz="8" w:space="0"/>
            </w:tcBorders>
            <w:tcW w:w="2185" w:type="dxa"/>
            <w:vAlign w:val="center"/>
            <w:textDirection w:val="lrTb"/>
            <w:noWrap w:val="false"/>
          </w:tcPr>
          <w:p>
            <w:pPr>
              <w:pStyle w:val="1292"/>
              <w:jc w:val="center"/>
              <w:keepLines w:val="0"/>
              <w:keepNext w:val="0"/>
              <w:pageBreakBefore w:val="0"/>
              <w:widowControl/>
              <w:rPr>
                <w:color w:val="auto"/>
                <w:highlight w:val="none"/>
              </w:rPr>
            </w:pPr>
            <w:r>
              <w:rPr>
                <w:rFonts w:hint="eastAsia" w:ascii="宋体" w:hAnsi="宋体" w:eastAsia="宋体" w:cs="宋体"/>
                <w:color w:val="auto"/>
                <w:highlight w:val="none"/>
              </w:rPr>
              <w:t xml:space="preserve">该指标考核维护服务集成提供商服务人员的维护规范</w:t>
            </w:r>
            <w:r/>
          </w:p>
        </w:tc>
        <w:tc>
          <w:tcPr>
            <w:tcBorders>
              <w:top w:val="none" w:color="000000" w:sz="4" w:space="0"/>
              <w:left w:val="single" w:color="808080" w:sz="8" w:space="0"/>
              <w:bottom w:val="single" w:color="808080" w:sz="8" w:space="0"/>
              <w:right w:val="single" w:color="808080" w:sz="8" w:space="0"/>
            </w:tcBorders>
            <w:tcW w:w="3173" w:type="dxa"/>
            <w:vAlign w:val="center"/>
            <w:textDirection w:val="lrTb"/>
            <w:noWrap w:val="false"/>
          </w:tcPr>
          <w:p>
            <w:pPr>
              <w:pStyle w:val="1292"/>
              <w:jc w:val="center"/>
              <w:keepLines w:val="0"/>
              <w:keepNext w:val="0"/>
              <w:pageBreakBefore w:val="0"/>
              <w:widowControl/>
              <w:rPr>
                <w:color w:val="auto"/>
                <w:highlight w:val="none"/>
              </w:rPr>
            </w:pPr>
            <w:r>
              <w:rPr>
                <w:rFonts w:hint="eastAsia" w:ascii="宋体" w:hAnsi="宋体" w:eastAsia="宋体" w:cs="宋体"/>
                <w:color w:val="auto"/>
                <w:highlight w:val="none"/>
              </w:rPr>
              <w:t xml:space="preserve">服务团队的维护规范性，避免不必要的问题发生</w:t>
            </w:r>
            <w:r/>
          </w:p>
        </w:tc>
        <w:tc>
          <w:tcPr>
            <w:tcBorders>
              <w:top w:val="none" w:color="000000" w:sz="4" w:space="0"/>
              <w:left w:val="single" w:color="808080" w:sz="8" w:space="0"/>
              <w:bottom w:val="single" w:color="808080" w:sz="8" w:space="0"/>
              <w:right w:val="single" w:color="808080" w:sz="8" w:space="0"/>
            </w:tcBorders>
            <w:tcW w:w="771" w:type="dxa"/>
            <w:vAlign w:val="center"/>
            <w:textDirection w:val="lrTb"/>
            <w:noWrap w:val="false"/>
          </w:tcPr>
          <w:p>
            <w:pPr>
              <w:pStyle w:val="1292"/>
              <w:keepLines w:val="0"/>
              <w:keepNext w:val="0"/>
              <w:pageBreakBefore w:val="0"/>
              <w:widowControl/>
              <w:rPr>
                <w:color w:val="auto"/>
                <w:highlight w:val="none"/>
              </w:rPr>
            </w:pPr>
            <w:r>
              <w:rPr>
                <w:color w:val="auto"/>
                <w:highlight w:val="none"/>
              </w:rPr>
              <w:t xml:space="preserve">2</w:t>
            </w:r>
            <w:r>
              <w:rPr>
                <w:rFonts w:hint="eastAsia" w:ascii="宋体" w:hAnsi="宋体" w:eastAsia="宋体" w:cs="宋体"/>
                <w:color w:val="auto"/>
                <w:highlight w:val="none"/>
              </w:rPr>
              <w:t xml:space="preserve">分</w:t>
            </w:r>
            <w:r/>
          </w:p>
        </w:tc>
        <w:tc>
          <w:tcPr>
            <w:tcBorders>
              <w:top w:val="none" w:color="000000" w:sz="4" w:space="0"/>
              <w:left w:val="single" w:color="808080" w:sz="8" w:space="0"/>
              <w:bottom w:val="single" w:color="808080" w:sz="8" w:space="0"/>
              <w:right w:val="single" w:color="808080" w:sz="8" w:space="0"/>
            </w:tcBorders>
            <w:tcW w:w="3115" w:type="dxa"/>
            <w:vAlign w:val="center"/>
            <w:textDirection w:val="lrTb"/>
            <w:noWrap w:val="false"/>
          </w:tcPr>
          <w:p>
            <w:pPr>
              <w:pStyle w:val="1292"/>
              <w:keepLines w:val="0"/>
              <w:keepNext w:val="0"/>
              <w:pageBreakBefore w:val="0"/>
              <w:widowControl/>
              <w:rPr>
                <w:color w:val="auto"/>
                <w:highlight w:val="none"/>
              </w:rPr>
            </w:pPr>
            <w:r>
              <w:rPr>
                <w:rFonts w:hint="eastAsia" w:ascii="宋体" w:hAnsi="宋体" w:eastAsia="宋体" w:cs="宋体"/>
                <w:color w:val="auto"/>
                <w:highlight w:val="none"/>
              </w:rPr>
              <w:t xml:space="preserve">根据问题的严重性分为三档</w:t>
            </w:r>
            <w:r/>
          </w:p>
          <w:p>
            <w:pPr>
              <w:pStyle w:val="1292"/>
              <w:keepLines w:val="0"/>
              <w:keepNext w:val="0"/>
              <w:pageBreakBefore w:val="0"/>
              <w:widowControl/>
              <w:rPr>
                <w:color w:val="auto"/>
                <w:highlight w:val="none"/>
              </w:rPr>
            </w:pPr>
            <w:r>
              <w:rPr>
                <w:rFonts w:hint="eastAsia" w:ascii="宋体" w:hAnsi="宋体" w:eastAsia="宋体" w:cs="宋体"/>
                <w:color w:val="auto"/>
                <w:highlight w:val="none"/>
              </w:rPr>
              <w:t xml:space="preserve">（</w:t>
            </w:r>
            <w:r>
              <w:rPr>
                <w:color w:val="auto"/>
                <w:highlight w:val="none"/>
              </w:rPr>
              <w:t xml:space="preserve">1</w:t>
            </w:r>
            <w:r>
              <w:rPr>
                <w:rFonts w:hint="eastAsia" w:ascii="宋体" w:hAnsi="宋体" w:eastAsia="宋体" w:cs="宋体"/>
                <w:color w:val="auto"/>
                <w:highlight w:val="none"/>
              </w:rPr>
              <w:t xml:space="preserve">）一般，扣</w:t>
            </w:r>
            <w:r>
              <w:rPr>
                <w:color w:val="auto"/>
                <w:highlight w:val="none"/>
              </w:rPr>
              <w:t xml:space="preserve">0.5</w:t>
            </w:r>
            <w:r>
              <w:rPr>
                <w:rFonts w:hint="eastAsia" w:ascii="宋体" w:hAnsi="宋体" w:eastAsia="宋体" w:cs="宋体"/>
                <w:color w:val="auto"/>
                <w:highlight w:val="none"/>
              </w:rPr>
              <w:t xml:space="preserve">分；</w:t>
            </w:r>
            <w:r/>
          </w:p>
          <w:p>
            <w:pPr>
              <w:pStyle w:val="1292"/>
              <w:keepLines w:val="0"/>
              <w:keepNext w:val="0"/>
              <w:pageBreakBefore w:val="0"/>
              <w:widowControl/>
              <w:rPr>
                <w:color w:val="auto"/>
                <w:highlight w:val="none"/>
              </w:rPr>
            </w:pPr>
            <w:r>
              <w:rPr>
                <w:rFonts w:hint="eastAsia" w:ascii="宋体" w:hAnsi="宋体" w:eastAsia="宋体" w:cs="宋体"/>
                <w:color w:val="auto"/>
                <w:highlight w:val="none"/>
              </w:rPr>
              <w:t xml:space="preserve">（</w:t>
            </w:r>
            <w:r>
              <w:rPr>
                <w:color w:val="auto"/>
                <w:highlight w:val="none"/>
              </w:rPr>
              <w:t xml:space="preserve">2</w:t>
            </w:r>
            <w:r>
              <w:rPr>
                <w:rFonts w:hint="eastAsia" w:ascii="宋体" w:hAnsi="宋体" w:eastAsia="宋体" w:cs="宋体"/>
                <w:color w:val="auto"/>
                <w:highlight w:val="none"/>
              </w:rPr>
              <w:t xml:space="preserve">）较严重，扣</w:t>
            </w:r>
            <w:r>
              <w:rPr>
                <w:color w:val="auto"/>
                <w:highlight w:val="none"/>
              </w:rPr>
              <w:t xml:space="preserve">1</w:t>
            </w:r>
            <w:r>
              <w:rPr>
                <w:rFonts w:hint="eastAsia" w:ascii="宋体" w:hAnsi="宋体" w:eastAsia="宋体" w:cs="宋体"/>
                <w:color w:val="auto"/>
                <w:highlight w:val="none"/>
              </w:rPr>
              <w:t xml:space="preserve">分；</w:t>
            </w:r>
            <w:r/>
          </w:p>
          <w:p>
            <w:pPr>
              <w:pStyle w:val="1292"/>
              <w:keepLines w:val="0"/>
              <w:keepNext w:val="0"/>
              <w:pageBreakBefore w:val="0"/>
              <w:widowControl/>
              <w:rPr>
                <w:color w:val="auto"/>
                <w:highlight w:val="none"/>
              </w:rPr>
            </w:pPr>
            <w:r>
              <w:rPr>
                <w:rFonts w:hint="eastAsia" w:ascii="宋体" w:hAnsi="宋体" w:eastAsia="宋体" w:cs="宋体"/>
                <w:color w:val="auto"/>
                <w:highlight w:val="none"/>
              </w:rPr>
              <w:t xml:space="preserve">（</w:t>
            </w:r>
            <w:r>
              <w:rPr>
                <w:color w:val="auto"/>
                <w:highlight w:val="none"/>
              </w:rPr>
              <w:t xml:space="preserve">3</w:t>
            </w:r>
            <w:r>
              <w:rPr>
                <w:rFonts w:hint="eastAsia" w:ascii="宋体" w:hAnsi="宋体" w:eastAsia="宋体" w:cs="宋体"/>
                <w:color w:val="auto"/>
                <w:highlight w:val="none"/>
              </w:rPr>
              <w:t xml:space="preserve">）十分严重，扣</w:t>
            </w:r>
            <w:r>
              <w:rPr>
                <w:color w:val="auto"/>
                <w:highlight w:val="none"/>
              </w:rPr>
              <w:t xml:space="preserve">2</w:t>
            </w:r>
            <w:r>
              <w:rPr>
                <w:rFonts w:hint="eastAsia" w:ascii="宋体" w:hAnsi="宋体" w:eastAsia="宋体" w:cs="宋体"/>
                <w:color w:val="auto"/>
                <w:highlight w:val="none"/>
              </w:rPr>
              <w:t xml:space="preserve">分。</w:t>
            </w:r>
            <w:r/>
          </w:p>
        </w:tc>
        <w:tc>
          <w:tcPr>
            <w:tcBorders>
              <w:top w:val="none" w:color="000000" w:sz="4" w:space="0"/>
              <w:left w:val="single" w:color="808080" w:sz="8" w:space="0"/>
              <w:bottom w:val="single" w:color="808080" w:sz="8" w:space="0"/>
              <w:right w:val="single" w:color="808080" w:sz="8" w:space="0"/>
            </w:tcBorders>
            <w:tcMar>
              <w:left w:w="15" w:type="dxa"/>
              <w:top w:w="15" w:type="dxa"/>
              <w:right w:w="15" w:type="dxa"/>
              <w:bottom w:w="15" w:type="dxa"/>
            </w:tcMar>
            <w:tcW w:w="930" w:type="dxa"/>
            <w:vAlign w:val="center"/>
            <w:textDirection w:val="lrTb"/>
            <w:noWrap w:val="false"/>
          </w:tcPr>
          <w:p>
            <w:pPr>
              <w:pStyle w:val="1292"/>
              <w:keepLines w:val="0"/>
              <w:keepNext w:val="0"/>
              <w:pageBreakBefore w:val="0"/>
              <w:widowControl/>
              <w:rPr>
                <w:rFonts w:ascii="宋体" w:hAnsi="宋体" w:eastAsia="宋体" w:cs="宋体"/>
                <w:color w:val="auto"/>
                <w:highlight w:val="none"/>
              </w:rPr>
            </w:pPr>
            <w:r>
              <w:rPr>
                <w:rFonts w:ascii="宋体" w:hAnsi="宋体" w:eastAsia="宋体" w:cs="宋体"/>
                <w:color w:val="auto"/>
                <w:highlight w:val="none"/>
              </w:rPr>
            </w:r>
            <w:r/>
          </w:p>
        </w:tc>
      </w:tr>
      <w:tr>
        <w:trPr>
          <w:jc w:val="center"/>
          <w:trHeight w:val="567"/>
        </w:trPr>
        <w:tc>
          <w:tcPr>
            <w:tcBorders>
              <w:top w:val="none" w:color="000000" w:sz="4" w:space="0"/>
              <w:left w:val="single" w:color="808080" w:sz="8" w:space="0"/>
              <w:bottom w:val="single" w:color="808080" w:sz="8" w:space="0"/>
              <w:right w:val="single" w:color="808080" w:sz="8" w:space="0"/>
            </w:tcBorders>
            <w:tcW w:w="1156" w:type="dxa"/>
            <w:vAlign w:val="center"/>
            <w:vMerge w:val="restart"/>
            <w:textDirection w:val="lrTb"/>
            <w:noWrap w:val="false"/>
          </w:tcPr>
          <w:p>
            <w:pPr>
              <w:pStyle w:val="1292"/>
              <w:keepLines w:val="0"/>
              <w:keepNext w:val="0"/>
              <w:pageBreakBefore w:val="0"/>
              <w:widowControl/>
              <w:rPr>
                <w:color w:val="auto"/>
                <w:highlight w:val="none"/>
              </w:rPr>
            </w:pPr>
            <w:r>
              <w:rPr>
                <w:rFonts w:hint="eastAsia" w:ascii="宋体" w:hAnsi="宋体" w:eastAsia="宋体" w:cs="宋体"/>
                <w:color w:val="auto"/>
                <w:highlight w:val="none"/>
              </w:rPr>
              <w:t xml:space="preserve">健康巡检</w:t>
            </w:r>
            <w:r/>
          </w:p>
        </w:tc>
        <w:tc>
          <w:tcPr>
            <w:tcBorders>
              <w:top w:val="none" w:color="000000" w:sz="4" w:space="0"/>
              <w:left w:val="single" w:color="808080" w:sz="8" w:space="0"/>
              <w:bottom w:val="single" w:color="808080" w:sz="8" w:space="0"/>
              <w:right w:val="single" w:color="808080" w:sz="8" w:space="0"/>
            </w:tcBorders>
            <w:tcW w:w="1306" w:type="dxa"/>
            <w:vAlign w:val="center"/>
            <w:vMerge w:val="restart"/>
            <w:textDirection w:val="lrTb"/>
            <w:noWrap w:val="false"/>
          </w:tcPr>
          <w:p>
            <w:pPr>
              <w:pStyle w:val="1292"/>
              <w:keepLines w:val="0"/>
              <w:keepNext w:val="0"/>
              <w:pageBreakBefore w:val="0"/>
              <w:widowControl/>
              <w:rPr>
                <w:color w:val="auto"/>
                <w:highlight w:val="none"/>
              </w:rPr>
            </w:pPr>
            <w:r>
              <w:rPr>
                <w:color w:val="auto"/>
                <w:highlight w:val="none"/>
              </w:rPr>
              <w:t xml:space="preserve">10%</w:t>
            </w:r>
            <w:r/>
          </w:p>
        </w:tc>
        <w:tc>
          <w:tcPr>
            <w:tcBorders>
              <w:top w:val="none" w:color="000000" w:sz="4" w:space="0"/>
              <w:left w:val="single" w:color="808080" w:sz="8" w:space="0"/>
              <w:bottom w:val="single" w:color="808080" w:sz="8" w:space="0"/>
              <w:right w:val="single" w:color="808080" w:sz="8" w:space="0"/>
            </w:tcBorders>
            <w:tcW w:w="1340" w:type="dxa"/>
            <w:vAlign w:val="center"/>
            <w:textDirection w:val="lrTb"/>
            <w:noWrap w:val="false"/>
          </w:tcPr>
          <w:p>
            <w:pPr>
              <w:pStyle w:val="1292"/>
              <w:jc w:val="center"/>
              <w:keepLines w:val="0"/>
              <w:keepNext w:val="0"/>
              <w:pageBreakBefore w:val="0"/>
              <w:widowControl/>
              <w:rPr>
                <w:color w:val="auto"/>
                <w:highlight w:val="none"/>
              </w:rPr>
            </w:pPr>
            <w:r>
              <w:rPr>
                <w:rFonts w:hint="eastAsia" w:ascii="宋体" w:hAnsi="宋体" w:eastAsia="宋体" w:cs="宋体"/>
                <w:color w:val="auto"/>
                <w:highlight w:val="none"/>
              </w:rPr>
              <w:t xml:space="preserve">服务台</w:t>
            </w:r>
            <w:r/>
          </w:p>
        </w:tc>
        <w:tc>
          <w:tcPr>
            <w:tcBorders>
              <w:top w:val="none" w:color="000000" w:sz="4" w:space="0"/>
              <w:left w:val="single" w:color="808080" w:sz="8" w:space="0"/>
              <w:bottom w:val="single" w:color="808080" w:sz="8" w:space="0"/>
              <w:right w:val="single" w:color="808080" w:sz="8" w:space="0"/>
            </w:tcBorders>
            <w:tcW w:w="2185" w:type="dxa"/>
            <w:vAlign w:val="center"/>
            <w:textDirection w:val="lrTb"/>
            <w:noWrap w:val="false"/>
          </w:tcPr>
          <w:p>
            <w:pPr>
              <w:pStyle w:val="1292"/>
              <w:jc w:val="center"/>
              <w:keepLines w:val="0"/>
              <w:keepNext w:val="0"/>
              <w:pageBreakBefore w:val="0"/>
              <w:widowControl/>
              <w:rPr>
                <w:color w:val="auto"/>
                <w:highlight w:val="none"/>
              </w:rPr>
            </w:pPr>
            <w:r>
              <w:rPr>
                <w:rFonts w:hint="eastAsia" w:ascii="宋体" w:hAnsi="宋体" w:eastAsia="宋体" w:cs="宋体"/>
                <w:color w:val="auto"/>
                <w:highlight w:val="none"/>
              </w:rPr>
              <w:t xml:space="preserve">值班电话需要</w:t>
            </w:r>
            <w:r>
              <w:rPr>
                <w:color w:val="auto"/>
                <w:highlight w:val="none"/>
              </w:rPr>
              <w:t xml:space="preserve">7*24</w:t>
            </w:r>
            <w:r>
              <w:rPr>
                <w:rFonts w:hint="eastAsia" w:ascii="宋体" w:hAnsi="宋体" w:eastAsia="宋体" w:cs="宋体"/>
                <w:color w:val="auto"/>
                <w:highlight w:val="none"/>
              </w:rPr>
              <w:t xml:space="preserve">小时接听并响应</w:t>
            </w:r>
            <w:r/>
          </w:p>
        </w:tc>
        <w:tc>
          <w:tcPr>
            <w:tcBorders>
              <w:top w:val="none" w:color="000000" w:sz="4" w:space="0"/>
              <w:left w:val="single" w:color="808080" w:sz="8" w:space="0"/>
              <w:bottom w:val="single" w:color="808080" w:sz="8" w:space="0"/>
              <w:right w:val="single" w:color="808080" w:sz="8" w:space="0"/>
            </w:tcBorders>
            <w:tcW w:w="3173" w:type="dxa"/>
            <w:vAlign w:val="center"/>
            <w:textDirection w:val="lrTb"/>
            <w:noWrap w:val="false"/>
          </w:tcPr>
          <w:p>
            <w:pPr>
              <w:pStyle w:val="1292"/>
              <w:jc w:val="center"/>
              <w:keepLines w:val="0"/>
              <w:keepNext w:val="0"/>
              <w:pageBreakBefore w:val="0"/>
              <w:widowControl/>
              <w:rPr>
                <w:color w:val="auto"/>
                <w:highlight w:val="none"/>
              </w:rPr>
            </w:pPr>
            <w:r>
              <w:rPr>
                <w:rFonts w:hint="eastAsia" w:ascii="宋体" w:hAnsi="宋体" w:eastAsia="宋体" w:cs="宋体"/>
                <w:color w:val="auto"/>
                <w:highlight w:val="none"/>
              </w:rPr>
              <w:t xml:space="preserve">响应时长</w:t>
            </w:r>
            <w:r>
              <w:rPr>
                <w:color w:val="auto"/>
                <w:highlight w:val="none"/>
              </w:rPr>
              <w:t xml:space="preserve">2</w:t>
            </w:r>
            <w:r>
              <w:rPr>
                <w:rFonts w:hint="eastAsia" w:ascii="宋体" w:hAnsi="宋体" w:eastAsia="宋体" w:cs="宋体"/>
                <w:color w:val="auto"/>
                <w:highlight w:val="none"/>
              </w:rPr>
              <w:t xml:space="preserve">分钟，持续</w:t>
            </w:r>
            <w:r>
              <w:rPr>
                <w:color w:val="auto"/>
                <w:highlight w:val="none"/>
              </w:rPr>
              <w:t xml:space="preserve">2</w:t>
            </w:r>
            <w:r>
              <w:rPr>
                <w:rFonts w:hint="eastAsia" w:ascii="宋体" w:hAnsi="宋体" w:eastAsia="宋体" w:cs="宋体"/>
                <w:color w:val="auto"/>
                <w:highlight w:val="none"/>
              </w:rPr>
              <w:t xml:space="preserve">次电话有人接听</w:t>
            </w:r>
            <w:r/>
          </w:p>
        </w:tc>
        <w:tc>
          <w:tcPr>
            <w:tcBorders>
              <w:top w:val="none" w:color="000000" w:sz="4" w:space="0"/>
              <w:left w:val="single" w:color="808080" w:sz="8" w:space="0"/>
              <w:bottom w:val="single" w:color="808080" w:sz="8" w:space="0"/>
              <w:right w:val="single" w:color="808080" w:sz="8" w:space="0"/>
            </w:tcBorders>
            <w:tcW w:w="771" w:type="dxa"/>
            <w:vAlign w:val="center"/>
            <w:textDirection w:val="lrTb"/>
            <w:noWrap w:val="false"/>
          </w:tcPr>
          <w:p>
            <w:pPr>
              <w:pStyle w:val="1292"/>
              <w:keepLines w:val="0"/>
              <w:keepNext w:val="0"/>
              <w:pageBreakBefore w:val="0"/>
              <w:widowControl/>
              <w:rPr>
                <w:color w:val="auto"/>
                <w:highlight w:val="none"/>
              </w:rPr>
            </w:pPr>
            <w:r>
              <w:rPr>
                <w:color w:val="auto"/>
                <w:highlight w:val="none"/>
              </w:rPr>
              <w:t xml:space="preserve">2</w:t>
            </w:r>
            <w:r>
              <w:rPr>
                <w:rFonts w:hint="eastAsia" w:ascii="宋体" w:hAnsi="宋体" w:eastAsia="宋体" w:cs="宋体"/>
                <w:color w:val="auto"/>
                <w:highlight w:val="none"/>
              </w:rPr>
              <w:t xml:space="preserve">分</w:t>
            </w:r>
            <w:r/>
          </w:p>
        </w:tc>
        <w:tc>
          <w:tcPr>
            <w:tcBorders>
              <w:top w:val="none" w:color="000000" w:sz="4" w:space="0"/>
              <w:left w:val="single" w:color="808080" w:sz="8" w:space="0"/>
              <w:bottom w:val="single" w:color="808080" w:sz="8" w:space="0"/>
              <w:right w:val="single" w:color="808080" w:sz="8" w:space="0"/>
            </w:tcBorders>
            <w:tcW w:w="3115" w:type="dxa"/>
            <w:vAlign w:val="center"/>
            <w:textDirection w:val="lrTb"/>
            <w:noWrap w:val="false"/>
          </w:tcPr>
          <w:p>
            <w:pPr>
              <w:pStyle w:val="1292"/>
              <w:keepLines w:val="0"/>
              <w:keepNext w:val="0"/>
              <w:pageBreakBefore w:val="0"/>
              <w:widowControl/>
              <w:rPr>
                <w:color w:val="auto"/>
                <w:highlight w:val="none"/>
              </w:rPr>
            </w:pPr>
            <w:r>
              <w:rPr>
                <w:rFonts w:hint="eastAsia" w:ascii="宋体" w:hAnsi="宋体" w:eastAsia="宋体" w:cs="宋体"/>
                <w:color w:val="auto"/>
                <w:highlight w:val="none"/>
              </w:rPr>
              <w:t xml:space="preserve">出现一次无人接听扣</w:t>
            </w:r>
            <w:r>
              <w:rPr>
                <w:color w:val="auto"/>
                <w:highlight w:val="none"/>
              </w:rPr>
              <w:t xml:space="preserve">1</w:t>
            </w:r>
            <w:r>
              <w:rPr>
                <w:rFonts w:hint="eastAsia" w:ascii="宋体" w:hAnsi="宋体" w:eastAsia="宋体" w:cs="宋体"/>
                <w:color w:val="auto"/>
                <w:highlight w:val="none"/>
              </w:rPr>
              <w:t xml:space="preserve">分，本条目扣完为止。</w:t>
            </w:r>
            <w:r/>
          </w:p>
        </w:tc>
        <w:tc>
          <w:tcPr>
            <w:tcBorders>
              <w:top w:val="none" w:color="000000" w:sz="4" w:space="0"/>
              <w:left w:val="single" w:color="808080" w:sz="8" w:space="0"/>
              <w:bottom w:val="single" w:color="808080" w:sz="8" w:space="0"/>
              <w:right w:val="single" w:color="808080" w:sz="8" w:space="0"/>
            </w:tcBorders>
            <w:tcW w:w="930" w:type="dxa"/>
            <w:vAlign w:val="center"/>
            <w:textDirection w:val="lrTb"/>
            <w:noWrap w:val="false"/>
          </w:tcPr>
          <w:p>
            <w:pPr>
              <w:pStyle w:val="1292"/>
              <w:keepLines w:val="0"/>
              <w:keepNext w:val="0"/>
              <w:pageBreakBefore w:val="0"/>
              <w:widowControl/>
              <w:rPr>
                <w:color w:val="auto"/>
                <w:highlight w:val="none"/>
              </w:rPr>
            </w:pPr>
            <w:r>
              <w:rPr>
                <w:color w:val="auto"/>
                <w:highlight w:val="none"/>
              </w:rPr>
              <w:t xml:space="preserve"> </w:t>
            </w:r>
            <w:r/>
          </w:p>
        </w:tc>
      </w:tr>
      <w:tr>
        <w:trPr>
          <w:jc w:val="center"/>
          <w:trHeight w:val="567"/>
        </w:trPr>
        <w:tc>
          <w:tcPr>
            <w:tcBorders>
              <w:top w:val="none" w:color="000000" w:sz="4" w:space="0"/>
              <w:left w:val="single" w:color="808080" w:sz="8" w:space="0"/>
              <w:bottom w:val="single" w:color="808080" w:sz="8" w:space="0"/>
              <w:right w:val="single" w:color="808080" w:sz="8" w:space="0"/>
            </w:tcBorders>
            <w:tcW w:w="0" w:type="auto"/>
            <w:vAlign w:val="center"/>
            <w:vMerge w:val="continue"/>
            <w:textDirection w:val="lrTb"/>
            <w:noWrap w:val="false"/>
          </w:tcPr>
          <w:p>
            <w:pPr>
              <w:jc w:val="left"/>
              <w:keepLines w:val="0"/>
              <w:keepNext w:val="0"/>
              <w:pageBreakBefore w:val="0"/>
              <w:widowControl/>
              <w:rPr>
                <w:rFonts w:ascii="Times New Roman" w:hAnsi="Times New Roman" w:eastAsia="Times New Roman" w:cs="Times New Roman"/>
                <w:color w:val="auto"/>
                <w:sz w:val="24"/>
                <w:szCs w:val="24"/>
                <w:highlight w:val="none"/>
              </w:rPr>
            </w:pPr>
            <w:r>
              <w:rPr>
                <w:rFonts w:ascii="Times New Roman" w:hAnsi="Times New Roman" w:eastAsia="Times New Roman" w:cs="Times New Roman"/>
                <w:color w:val="auto"/>
                <w:sz w:val="24"/>
                <w:szCs w:val="24"/>
                <w:highlight w:val="none"/>
              </w:rPr>
            </w:r>
            <w:r/>
          </w:p>
        </w:tc>
        <w:tc>
          <w:tcPr>
            <w:tcBorders>
              <w:top w:val="none" w:color="000000" w:sz="4" w:space="0"/>
              <w:left w:val="single" w:color="808080" w:sz="8" w:space="0"/>
              <w:bottom w:val="single" w:color="808080" w:sz="8" w:space="0"/>
              <w:right w:val="single" w:color="808080" w:sz="8" w:space="0"/>
            </w:tcBorders>
            <w:tcW w:w="0" w:type="auto"/>
            <w:vAlign w:val="center"/>
            <w:vMerge w:val="continue"/>
            <w:textDirection w:val="lrTb"/>
            <w:noWrap w:val="false"/>
          </w:tcPr>
          <w:p>
            <w:pPr>
              <w:jc w:val="left"/>
              <w:keepLines w:val="0"/>
              <w:keepNext w:val="0"/>
              <w:pageBreakBefore w:val="0"/>
              <w:widowControl/>
              <w:rPr>
                <w:rFonts w:ascii="Times New Roman" w:hAnsi="Times New Roman" w:eastAsia="Times New Roman" w:cs="Times New Roman"/>
                <w:color w:val="auto"/>
                <w:sz w:val="24"/>
                <w:szCs w:val="24"/>
                <w:highlight w:val="none"/>
              </w:rPr>
            </w:pPr>
            <w:r>
              <w:rPr>
                <w:rFonts w:ascii="Times New Roman" w:hAnsi="Times New Roman" w:eastAsia="Times New Roman" w:cs="Times New Roman"/>
                <w:color w:val="auto"/>
                <w:sz w:val="24"/>
                <w:szCs w:val="24"/>
                <w:highlight w:val="none"/>
              </w:rPr>
            </w:r>
            <w:r/>
          </w:p>
        </w:tc>
        <w:tc>
          <w:tcPr>
            <w:tcBorders>
              <w:top w:val="none" w:color="000000" w:sz="4" w:space="0"/>
              <w:left w:val="single" w:color="808080" w:sz="8" w:space="0"/>
              <w:bottom w:val="single" w:color="808080" w:sz="8" w:space="0"/>
              <w:right w:val="single" w:color="808080" w:sz="8" w:space="0"/>
            </w:tcBorders>
            <w:tcW w:w="1340" w:type="dxa"/>
            <w:vAlign w:val="center"/>
            <w:textDirection w:val="lrTb"/>
            <w:noWrap w:val="false"/>
          </w:tcPr>
          <w:p>
            <w:pPr>
              <w:pStyle w:val="1292"/>
              <w:jc w:val="center"/>
              <w:keepLines w:val="0"/>
              <w:keepNext w:val="0"/>
              <w:pageBreakBefore w:val="0"/>
              <w:widowControl/>
              <w:rPr>
                <w:color w:val="auto"/>
                <w:highlight w:val="none"/>
              </w:rPr>
            </w:pPr>
            <w:r>
              <w:rPr>
                <w:rFonts w:hint="eastAsia" w:ascii="宋体" w:hAnsi="宋体" w:eastAsia="宋体" w:cs="宋体"/>
                <w:color w:val="auto"/>
                <w:highlight w:val="none"/>
              </w:rPr>
              <w:t xml:space="preserve">业务支撑</w:t>
            </w:r>
            <w:r/>
          </w:p>
        </w:tc>
        <w:tc>
          <w:tcPr>
            <w:tcBorders>
              <w:top w:val="none" w:color="000000" w:sz="4" w:space="0"/>
              <w:left w:val="single" w:color="808080" w:sz="8" w:space="0"/>
              <w:bottom w:val="single" w:color="808080" w:sz="8" w:space="0"/>
              <w:right w:val="single" w:color="808080" w:sz="8" w:space="0"/>
            </w:tcBorders>
            <w:tcW w:w="2185" w:type="dxa"/>
            <w:vAlign w:val="center"/>
            <w:textDirection w:val="lrTb"/>
            <w:noWrap w:val="false"/>
          </w:tcPr>
          <w:p>
            <w:pPr>
              <w:pStyle w:val="1292"/>
              <w:jc w:val="center"/>
              <w:keepLines w:val="0"/>
              <w:keepNext w:val="0"/>
              <w:pageBreakBefore w:val="0"/>
              <w:widowControl/>
              <w:rPr>
                <w:color w:val="auto"/>
                <w:highlight w:val="none"/>
              </w:rPr>
            </w:pPr>
            <w:r>
              <w:rPr>
                <w:rFonts w:hint="eastAsia" w:ascii="宋体" w:hAnsi="宋体" w:eastAsia="宋体" w:cs="宋体"/>
                <w:color w:val="auto"/>
                <w:highlight w:val="none"/>
              </w:rPr>
              <w:t xml:space="preserve">配合业务部门作业需求的支撑工作</w:t>
            </w:r>
            <w:r/>
          </w:p>
        </w:tc>
        <w:tc>
          <w:tcPr>
            <w:tcBorders>
              <w:top w:val="none" w:color="000000" w:sz="4" w:space="0"/>
              <w:left w:val="single" w:color="808080" w:sz="8" w:space="0"/>
              <w:bottom w:val="single" w:color="808080" w:sz="8" w:space="0"/>
              <w:right w:val="single" w:color="808080" w:sz="8" w:space="0"/>
            </w:tcBorders>
            <w:tcW w:w="3173" w:type="dxa"/>
            <w:vAlign w:val="center"/>
            <w:textDirection w:val="lrTb"/>
            <w:noWrap w:val="false"/>
          </w:tcPr>
          <w:p>
            <w:pPr>
              <w:pStyle w:val="1292"/>
              <w:jc w:val="center"/>
              <w:keepLines w:val="0"/>
              <w:keepNext w:val="0"/>
              <w:pageBreakBefore w:val="0"/>
              <w:widowControl/>
              <w:rPr>
                <w:color w:val="auto"/>
                <w:highlight w:val="none"/>
              </w:rPr>
            </w:pPr>
            <w:r>
              <w:rPr>
                <w:rFonts w:hint="eastAsia" w:ascii="宋体" w:hAnsi="宋体" w:eastAsia="宋体" w:cs="宋体"/>
                <w:color w:val="auto"/>
                <w:highlight w:val="none"/>
              </w:rPr>
              <w:t xml:space="preserve">响应时长</w:t>
            </w:r>
            <w:r>
              <w:rPr>
                <w:color w:val="auto"/>
                <w:highlight w:val="none"/>
              </w:rPr>
              <w:t xml:space="preserve">10</w:t>
            </w:r>
            <w:r>
              <w:rPr>
                <w:rFonts w:hint="eastAsia" w:ascii="宋体" w:hAnsi="宋体" w:eastAsia="宋体" w:cs="宋体"/>
                <w:color w:val="auto"/>
                <w:highlight w:val="none"/>
              </w:rPr>
              <w:t xml:space="preserve">分钟，</w:t>
            </w:r>
            <w:r>
              <w:rPr>
                <w:color w:val="auto"/>
                <w:highlight w:val="none"/>
              </w:rPr>
              <w:t xml:space="preserve">100%</w:t>
            </w:r>
            <w:r>
              <w:rPr>
                <w:rFonts w:hint="eastAsia" w:ascii="宋体" w:hAnsi="宋体" w:eastAsia="宋体" w:cs="宋体"/>
                <w:color w:val="auto"/>
                <w:highlight w:val="none"/>
              </w:rPr>
              <w:t xml:space="preserve">的支撑工作在约定的时间内完成</w:t>
            </w:r>
            <w:r/>
          </w:p>
        </w:tc>
        <w:tc>
          <w:tcPr>
            <w:tcBorders>
              <w:top w:val="none" w:color="000000" w:sz="4" w:space="0"/>
              <w:left w:val="single" w:color="808080" w:sz="8" w:space="0"/>
              <w:bottom w:val="single" w:color="808080" w:sz="8" w:space="0"/>
              <w:right w:val="single" w:color="808080" w:sz="8" w:space="0"/>
            </w:tcBorders>
            <w:tcW w:w="771" w:type="dxa"/>
            <w:vAlign w:val="center"/>
            <w:textDirection w:val="lrTb"/>
            <w:noWrap w:val="false"/>
          </w:tcPr>
          <w:p>
            <w:pPr>
              <w:pStyle w:val="1292"/>
              <w:keepLines w:val="0"/>
              <w:keepNext w:val="0"/>
              <w:pageBreakBefore w:val="0"/>
              <w:widowControl/>
              <w:rPr>
                <w:color w:val="auto"/>
                <w:highlight w:val="none"/>
              </w:rPr>
            </w:pPr>
            <w:r>
              <w:rPr>
                <w:color w:val="auto"/>
                <w:highlight w:val="none"/>
              </w:rPr>
              <w:t xml:space="preserve">2</w:t>
            </w:r>
            <w:r>
              <w:rPr>
                <w:rFonts w:hint="eastAsia" w:ascii="宋体" w:hAnsi="宋体" w:eastAsia="宋体" w:cs="宋体"/>
                <w:color w:val="auto"/>
                <w:highlight w:val="none"/>
              </w:rPr>
              <w:t xml:space="preserve">分</w:t>
            </w:r>
            <w:r/>
          </w:p>
        </w:tc>
        <w:tc>
          <w:tcPr>
            <w:tcBorders>
              <w:top w:val="none" w:color="000000" w:sz="4" w:space="0"/>
              <w:left w:val="single" w:color="808080" w:sz="8" w:space="0"/>
              <w:bottom w:val="single" w:color="808080" w:sz="8" w:space="0"/>
              <w:right w:val="single" w:color="808080" w:sz="8" w:space="0"/>
            </w:tcBorders>
            <w:tcW w:w="3115" w:type="dxa"/>
            <w:vAlign w:val="center"/>
            <w:textDirection w:val="lrTb"/>
            <w:noWrap w:val="false"/>
          </w:tcPr>
          <w:p>
            <w:pPr>
              <w:pStyle w:val="1292"/>
              <w:keepLines w:val="0"/>
              <w:keepNext w:val="0"/>
              <w:pageBreakBefore w:val="0"/>
              <w:widowControl/>
              <w:rPr>
                <w:color w:val="auto"/>
                <w:highlight w:val="none"/>
              </w:rPr>
            </w:pPr>
            <w:r>
              <w:rPr>
                <w:rFonts w:hint="eastAsia" w:ascii="宋体" w:hAnsi="宋体" w:eastAsia="宋体" w:cs="宋体"/>
                <w:color w:val="auto"/>
                <w:highlight w:val="none"/>
              </w:rPr>
              <w:t xml:space="preserve">出现一次响应不及时或未按时完成扣</w:t>
            </w:r>
            <w:r>
              <w:rPr>
                <w:color w:val="auto"/>
                <w:highlight w:val="none"/>
              </w:rPr>
              <w:t xml:space="preserve">1</w:t>
            </w:r>
            <w:r>
              <w:rPr>
                <w:rFonts w:hint="eastAsia" w:ascii="宋体" w:hAnsi="宋体" w:eastAsia="宋体" w:cs="宋体"/>
                <w:color w:val="auto"/>
                <w:highlight w:val="none"/>
              </w:rPr>
              <w:t xml:space="preserve">分，本条目扣完为止。</w:t>
            </w:r>
            <w:r/>
          </w:p>
        </w:tc>
        <w:tc>
          <w:tcPr>
            <w:tcBorders>
              <w:top w:val="none" w:color="000000" w:sz="4" w:space="0"/>
              <w:left w:val="single" w:color="808080" w:sz="8" w:space="0"/>
              <w:bottom w:val="single" w:color="808080" w:sz="8" w:space="0"/>
              <w:right w:val="single" w:color="808080" w:sz="8" w:space="0"/>
            </w:tcBorders>
            <w:tcMar>
              <w:left w:w="15" w:type="dxa"/>
              <w:top w:w="15" w:type="dxa"/>
              <w:right w:w="15" w:type="dxa"/>
              <w:bottom w:w="15" w:type="dxa"/>
            </w:tcMar>
            <w:tcW w:w="930" w:type="dxa"/>
            <w:vAlign w:val="center"/>
            <w:textDirection w:val="lrTb"/>
            <w:noWrap w:val="false"/>
          </w:tcPr>
          <w:p>
            <w:pPr>
              <w:pStyle w:val="1292"/>
              <w:keepLines w:val="0"/>
              <w:keepNext w:val="0"/>
              <w:pageBreakBefore w:val="0"/>
              <w:widowControl/>
              <w:rPr>
                <w:rFonts w:ascii="宋体" w:hAnsi="宋体" w:eastAsia="宋体" w:cs="宋体"/>
                <w:color w:val="auto"/>
                <w:highlight w:val="none"/>
              </w:rPr>
            </w:pPr>
            <w:r>
              <w:rPr>
                <w:rFonts w:ascii="宋体" w:hAnsi="宋体" w:eastAsia="宋体" w:cs="宋体"/>
                <w:color w:val="auto"/>
                <w:highlight w:val="none"/>
              </w:rPr>
            </w:r>
            <w:r/>
          </w:p>
        </w:tc>
      </w:tr>
      <w:tr>
        <w:trPr>
          <w:jc w:val="center"/>
          <w:trHeight w:val="567"/>
        </w:trPr>
        <w:tc>
          <w:tcPr>
            <w:tcBorders>
              <w:top w:val="none" w:color="000000" w:sz="4" w:space="0"/>
              <w:left w:val="single" w:color="808080" w:sz="8" w:space="0"/>
              <w:bottom w:val="single" w:color="808080" w:sz="8" w:space="0"/>
              <w:right w:val="single" w:color="808080" w:sz="8" w:space="0"/>
            </w:tcBorders>
            <w:tcW w:w="0" w:type="auto"/>
            <w:vAlign w:val="center"/>
            <w:vMerge w:val="continue"/>
            <w:textDirection w:val="lrTb"/>
            <w:noWrap w:val="false"/>
          </w:tcPr>
          <w:p>
            <w:pPr>
              <w:jc w:val="left"/>
              <w:keepLines w:val="0"/>
              <w:keepNext w:val="0"/>
              <w:pageBreakBefore w:val="0"/>
              <w:widowControl/>
              <w:rPr>
                <w:rFonts w:ascii="Times New Roman" w:hAnsi="Times New Roman" w:eastAsia="Times New Roman" w:cs="Times New Roman"/>
                <w:color w:val="auto"/>
                <w:sz w:val="24"/>
                <w:szCs w:val="24"/>
                <w:highlight w:val="none"/>
              </w:rPr>
            </w:pPr>
            <w:r>
              <w:rPr>
                <w:rFonts w:ascii="Times New Roman" w:hAnsi="Times New Roman" w:eastAsia="Times New Roman" w:cs="Times New Roman"/>
                <w:color w:val="auto"/>
                <w:sz w:val="24"/>
                <w:szCs w:val="24"/>
                <w:highlight w:val="none"/>
              </w:rPr>
            </w:r>
            <w:r/>
          </w:p>
        </w:tc>
        <w:tc>
          <w:tcPr>
            <w:tcBorders>
              <w:top w:val="none" w:color="000000" w:sz="4" w:space="0"/>
              <w:left w:val="single" w:color="808080" w:sz="8" w:space="0"/>
              <w:bottom w:val="single" w:color="808080" w:sz="8" w:space="0"/>
              <w:right w:val="single" w:color="808080" w:sz="8" w:space="0"/>
            </w:tcBorders>
            <w:tcW w:w="0" w:type="auto"/>
            <w:vAlign w:val="center"/>
            <w:vMerge w:val="continue"/>
            <w:textDirection w:val="lrTb"/>
            <w:noWrap w:val="false"/>
          </w:tcPr>
          <w:p>
            <w:pPr>
              <w:jc w:val="left"/>
              <w:keepLines w:val="0"/>
              <w:keepNext w:val="0"/>
              <w:pageBreakBefore w:val="0"/>
              <w:widowControl/>
              <w:rPr>
                <w:rFonts w:ascii="Times New Roman" w:hAnsi="Times New Roman" w:eastAsia="Times New Roman" w:cs="Times New Roman"/>
                <w:color w:val="auto"/>
                <w:sz w:val="24"/>
                <w:szCs w:val="24"/>
                <w:highlight w:val="none"/>
              </w:rPr>
            </w:pPr>
            <w:r>
              <w:rPr>
                <w:rFonts w:ascii="Times New Roman" w:hAnsi="Times New Roman" w:eastAsia="Times New Roman" w:cs="Times New Roman"/>
                <w:color w:val="auto"/>
                <w:sz w:val="24"/>
                <w:szCs w:val="24"/>
                <w:highlight w:val="none"/>
              </w:rPr>
            </w:r>
            <w:r/>
          </w:p>
        </w:tc>
        <w:tc>
          <w:tcPr>
            <w:tcBorders>
              <w:top w:val="none" w:color="000000" w:sz="4" w:space="0"/>
              <w:left w:val="single" w:color="808080" w:sz="8" w:space="0"/>
              <w:bottom w:val="single" w:color="808080" w:sz="8" w:space="0"/>
              <w:right w:val="single" w:color="808080" w:sz="8" w:space="0"/>
            </w:tcBorders>
            <w:tcW w:w="1340" w:type="dxa"/>
            <w:vAlign w:val="center"/>
            <w:textDirection w:val="lrTb"/>
            <w:noWrap w:val="false"/>
          </w:tcPr>
          <w:p>
            <w:pPr>
              <w:pStyle w:val="1292"/>
              <w:jc w:val="center"/>
              <w:keepLines w:val="0"/>
              <w:keepNext w:val="0"/>
              <w:pageBreakBefore w:val="0"/>
              <w:widowControl/>
              <w:rPr>
                <w:color w:val="auto"/>
                <w:highlight w:val="none"/>
              </w:rPr>
            </w:pPr>
            <w:r>
              <w:rPr>
                <w:rFonts w:hint="eastAsia" w:ascii="宋体" w:hAnsi="宋体" w:eastAsia="宋体" w:cs="宋体"/>
                <w:color w:val="auto"/>
                <w:highlight w:val="none"/>
              </w:rPr>
              <w:t xml:space="preserve">业务请求</w:t>
            </w:r>
            <w:r/>
          </w:p>
        </w:tc>
        <w:tc>
          <w:tcPr>
            <w:tcBorders>
              <w:top w:val="none" w:color="000000" w:sz="4" w:space="0"/>
              <w:left w:val="single" w:color="808080" w:sz="8" w:space="0"/>
              <w:bottom w:val="single" w:color="808080" w:sz="8" w:space="0"/>
              <w:right w:val="single" w:color="808080" w:sz="8" w:space="0"/>
            </w:tcBorders>
            <w:tcW w:w="2185" w:type="dxa"/>
            <w:vAlign w:val="center"/>
            <w:textDirection w:val="lrTb"/>
            <w:noWrap w:val="false"/>
          </w:tcPr>
          <w:p>
            <w:pPr>
              <w:pStyle w:val="1292"/>
              <w:jc w:val="center"/>
              <w:keepLines w:val="0"/>
              <w:keepNext w:val="0"/>
              <w:pageBreakBefore w:val="0"/>
              <w:widowControl/>
              <w:rPr>
                <w:color w:val="auto"/>
                <w:highlight w:val="none"/>
              </w:rPr>
            </w:pPr>
            <w:r>
              <w:rPr>
                <w:rFonts w:hint="eastAsia" w:ascii="宋体" w:hAnsi="宋体" w:eastAsia="宋体" w:cs="宋体"/>
                <w:color w:val="auto"/>
                <w:highlight w:val="none"/>
              </w:rPr>
              <w:t xml:space="preserve">业务支撑相关的网络调整、资源分配配合等</w:t>
            </w:r>
            <w:r/>
          </w:p>
        </w:tc>
        <w:tc>
          <w:tcPr>
            <w:tcBorders>
              <w:top w:val="none" w:color="000000" w:sz="4" w:space="0"/>
              <w:left w:val="single" w:color="808080" w:sz="8" w:space="0"/>
              <w:bottom w:val="single" w:color="808080" w:sz="8" w:space="0"/>
              <w:right w:val="single" w:color="808080" w:sz="8" w:space="0"/>
            </w:tcBorders>
            <w:tcW w:w="3173" w:type="dxa"/>
            <w:vAlign w:val="center"/>
            <w:textDirection w:val="lrTb"/>
            <w:noWrap w:val="false"/>
          </w:tcPr>
          <w:p>
            <w:pPr>
              <w:pStyle w:val="1292"/>
              <w:jc w:val="center"/>
              <w:keepLines w:val="0"/>
              <w:keepNext w:val="0"/>
              <w:pageBreakBefore w:val="0"/>
              <w:widowControl/>
              <w:rPr>
                <w:color w:val="auto"/>
                <w:highlight w:val="none"/>
              </w:rPr>
            </w:pPr>
            <w:r>
              <w:rPr>
                <w:rFonts w:hint="eastAsia" w:ascii="宋体" w:hAnsi="宋体" w:eastAsia="宋体" w:cs="宋体"/>
                <w:color w:val="auto"/>
                <w:highlight w:val="none"/>
              </w:rPr>
              <w:t xml:space="preserve">响应时长</w:t>
            </w:r>
            <w:r>
              <w:rPr>
                <w:color w:val="auto"/>
                <w:highlight w:val="none"/>
              </w:rPr>
              <w:t xml:space="preserve">10</w:t>
            </w:r>
            <w:r>
              <w:rPr>
                <w:rFonts w:hint="eastAsia" w:ascii="宋体" w:hAnsi="宋体" w:eastAsia="宋体" w:cs="宋体"/>
                <w:color w:val="auto"/>
                <w:highlight w:val="none"/>
              </w:rPr>
              <w:t xml:space="preserve">分钟，</w:t>
            </w:r>
            <w:r>
              <w:rPr>
                <w:color w:val="auto"/>
                <w:highlight w:val="none"/>
              </w:rPr>
              <w:t xml:space="preserve">100%</w:t>
            </w:r>
            <w:r>
              <w:rPr>
                <w:rFonts w:hint="eastAsia" w:ascii="宋体" w:hAnsi="宋体" w:eastAsia="宋体" w:cs="宋体"/>
                <w:color w:val="auto"/>
                <w:highlight w:val="none"/>
              </w:rPr>
              <w:t xml:space="preserve">的请求在约定的时间内完成</w:t>
            </w:r>
            <w:r/>
          </w:p>
        </w:tc>
        <w:tc>
          <w:tcPr>
            <w:tcBorders>
              <w:top w:val="none" w:color="000000" w:sz="4" w:space="0"/>
              <w:left w:val="single" w:color="808080" w:sz="8" w:space="0"/>
              <w:bottom w:val="single" w:color="808080" w:sz="8" w:space="0"/>
              <w:right w:val="single" w:color="808080" w:sz="8" w:space="0"/>
            </w:tcBorders>
            <w:tcW w:w="771" w:type="dxa"/>
            <w:vAlign w:val="center"/>
            <w:textDirection w:val="lrTb"/>
            <w:noWrap w:val="false"/>
          </w:tcPr>
          <w:p>
            <w:pPr>
              <w:pStyle w:val="1292"/>
              <w:keepLines w:val="0"/>
              <w:keepNext w:val="0"/>
              <w:pageBreakBefore w:val="0"/>
              <w:widowControl/>
              <w:rPr>
                <w:color w:val="auto"/>
                <w:highlight w:val="none"/>
              </w:rPr>
            </w:pPr>
            <w:r>
              <w:rPr>
                <w:color w:val="auto"/>
                <w:highlight w:val="none"/>
              </w:rPr>
              <w:t xml:space="preserve">3</w:t>
            </w:r>
            <w:r>
              <w:rPr>
                <w:rFonts w:hint="eastAsia" w:ascii="宋体" w:hAnsi="宋体" w:eastAsia="宋体" w:cs="宋体"/>
                <w:color w:val="auto"/>
                <w:highlight w:val="none"/>
              </w:rPr>
              <w:t xml:space="preserve">分</w:t>
            </w:r>
            <w:r/>
          </w:p>
        </w:tc>
        <w:tc>
          <w:tcPr>
            <w:tcBorders>
              <w:top w:val="none" w:color="000000" w:sz="4" w:space="0"/>
              <w:left w:val="single" w:color="808080" w:sz="8" w:space="0"/>
              <w:bottom w:val="single" w:color="808080" w:sz="8" w:space="0"/>
              <w:right w:val="single" w:color="808080" w:sz="8" w:space="0"/>
            </w:tcBorders>
            <w:tcW w:w="3115" w:type="dxa"/>
            <w:vAlign w:val="center"/>
            <w:textDirection w:val="lrTb"/>
            <w:noWrap w:val="false"/>
          </w:tcPr>
          <w:p>
            <w:pPr>
              <w:pStyle w:val="1292"/>
              <w:keepLines w:val="0"/>
              <w:keepNext w:val="0"/>
              <w:pageBreakBefore w:val="0"/>
              <w:widowControl/>
              <w:rPr>
                <w:color w:val="auto"/>
                <w:highlight w:val="none"/>
              </w:rPr>
            </w:pPr>
            <w:r>
              <w:rPr>
                <w:rFonts w:hint="eastAsia" w:ascii="宋体" w:hAnsi="宋体" w:eastAsia="宋体" w:cs="宋体"/>
                <w:color w:val="auto"/>
                <w:highlight w:val="none"/>
              </w:rPr>
              <w:t xml:space="preserve">出现一次响应不及时或未按时完成扣</w:t>
            </w:r>
            <w:r>
              <w:rPr>
                <w:color w:val="auto"/>
                <w:highlight w:val="none"/>
              </w:rPr>
              <w:t xml:space="preserve">1</w:t>
            </w:r>
            <w:r>
              <w:rPr>
                <w:rFonts w:hint="eastAsia" w:ascii="宋体" w:hAnsi="宋体" w:eastAsia="宋体" w:cs="宋体"/>
                <w:color w:val="auto"/>
                <w:highlight w:val="none"/>
              </w:rPr>
              <w:t xml:space="preserve">分，本条目扣完为止。</w:t>
            </w:r>
            <w:r/>
          </w:p>
        </w:tc>
        <w:tc>
          <w:tcPr>
            <w:tcBorders>
              <w:top w:val="none" w:color="000000" w:sz="4" w:space="0"/>
              <w:left w:val="single" w:color="808080" w:sz="8" w:space="0"/>
              <w:bottom w:val="single" w:color="808080" w:sz="8" w:space="0"/>
              <w:right w:val="single" w:color="808080" w:sz="8" w:space="0"/>
            </w:tcBorders>
            <w:tcMar>
              <w:left w:w="15" w:type="dxa"/>
              <w:top w:w="15" w:type="dxa"/>
              <w:right w:w="15" w:type="dxa"/>
              <w:bottom w:w="15" w:type="dxa"/>
            </w:tcMar>
            <w:tcW w:w="930" w:type="dxa"/>
            <w:vAlign w:val="center"/>
            <w:textDirection w:val="lrTb"/>
            <w:noWrap w:val="false"/>
          </w:tcPr>
          <w:p>
            <w:pPr>
              <w:pStyle w:val="1292"/>
              <w:keepLines w:val="0"/>
              <w:keepNext w:val="0"/>
              <w:pageBreakBefore w:val="0"/>
              <w:widowControl/>
              <w:rPr>
                <w:rFonts w:ascii="宋体" w:hAnsi="宋体" w:eastAsia="宋体" w:cs="宋体"/>
                <w:color w:val="auto"/>
                <w:highlight w:val="none"/>
              </w:rPr>
            </w:pPr>
            <w:r>
              <w:rPr>
                <w:rFonts w:ascii="宋体" w:hAnsi="宋体" w:eastAsia="宋体" w:cs="宋体"/>
                <w:color w:val="auto"/>
                <w:highlight w:val="none"/>
              </w:rPr>
            </w:r>
            <w:r/>
          </w:p>
        </w:tc>
      </w:tr>
      <w:tr>
        <w:trPr>
          <w:jc w:val="center"/>
          <w:trHeight w:val="567"/>
        </w:trPr>
        <w:tc>
          <w:tcPr>
            <w:tcBorders>
              <w:top w:val="none" w:color="000000" w:sz="4" w:space="0"/>
              <w:left w:val="single" w:color="808080" w:sz="8" w:space="0"/>
              <w:bottom w:val="single" w:color="808080" w:sz="8" w:space="0"/>
              <w:right w:val="single" w:color="808080" w:sz="8" w:space="0"/>
            </w:tcBorders>
            <w:tcW w:w="0" w:type="auto"/>
            <w:vAlign w:val="center"/>
            <w:vMerge w:val="continue"/>
            <w:textDirection w:val="lrTb"/>
            <w:noWrap w:val="false"/>
          </w:tcPr>
          <w:p>
            <w:pPr>
              <w:jc w:val="left"/>
              <w:keepLines w:val="0"/>
              <w:keepNext w:val="0"/>
              <w:pageBreakBefore w:val="0"/>
              <w:widowControl/>
              <w:rPr>
                <w:rFonts w:ascii="Times New Roman" w:hAnsi="Times New Roman" w:eastAsia="Times New Roman" w:cs="Times New Roman"/>
                <w:color w:val="auto"/>
                <w:sz w:val="24"/>
                <w:szCs w:val="24"/>
                <w:highlight w:val="none"/>
              </w:rPr>
            </w:pPr>
            <w:r>
              <w:rPr>
                <w:rFonts w:ascii="Times New Roman" w:hAnsi="Times New Roman" w:eastAsia="Times New Roman" w:cs="Times New Roman"/>
                <w:color w:val="auto"/>
                <w:sz w:val="24"/>
                <w:szCs w:val="24"/>
                <w:highlight w:val="none"/>
              </w:rPr>
            </w:r>
            <w:r/>
          </w:p>
        </w:tc>
        <w:tc>
          <w:tcPr>
            <w:tcBorders>
              <w:top w:val="none" w:color="000000" w:sz="4" w:space="0"/>
              <w:left w:val="single" w:color="808080" w:sz="8" w:space="0"/>
              <w:bottom w:val="single" w:color="808080" w:sz="8" w:space="0"/>
              <w:right w:val="single" w:color="808080" w:sz="8" w:space="0"/>
            </w:tcBorders>
            <w:tcW w:w="0" w:type="auto"/>
            <w:vAlign w:val="center"/>
            <w:vMerge w:val="continue"/>
            <w:textDirection w:val="lrTb"/>
            <w:noWrap w:val="false"/>
          </w:tcPr>
          <w:p>
            <w:pPr>
              <w:jc w:val="left"/>
              <w:keepLines w:val="0"/>
              <w:keepNext w:val="0"/>
              <w:pageBreakBefore w:val="0"/>
              <w:widowControl/>
              <w:rPr>
                <w:rFonts w:ascii="Times New Roman" w:hAnsi="Times New Roman" w:eastAsia="Times New Roman" w:cs="Times New Roman"/>
                <w:color w:val="auto"/>
                <w:sz w:val="24"/>
                <w:szCs w:val="24"/>
                <w:highlight w:val="none"/>
              </w:rPr>
            </w:pPr>
            <w:r>
              <w:rPr>
                <w:rFonts w:ascii="Times New Roman" w:hAnsi="Times New Roman" w:eastAsia="Times New Roman" w:cs="Times New Roman"/>
                <w:color w:val="auto"/>
                <w:sz w:val="24"/>
                <w:szCs w:val="24"/>
                <w:highlight w:val="none"/>
              </w:rPr>
            </w:r>
            <w:r/>
          </w:p>
        </w:tc>
        <w:tc>
          <w:tcPr>
            <w:tcBorders>
              <w:top w:val="none" w:color="000000" w:sz="4" w:space="0"/>
              <w:left w:val="single" w:color="808080" w:sz="8" w:space="0"/>
              <w:bottom w:val="single" w:color="808080" w:sz="8" w:space="0"/>
              <w:right w:val="single" w:color="808080" w:sz="8" w:space="0"/>
            </w:tcBorders>
            <w:tcW w:w="1340" w:type="dxa"/>
            <w:vAlign w:val="center"/>
            <w:textDirection w:val="lrTb"/>
            <w:noWrap w:val="false"/>
          </w:tcPr>
          <w:p>
            <w:pPr>
              <w:pStyle w:val="1292"/>
              <w:jc w:val="center"/>
              <w:keepLines w:val="0"/>
              <w:keepNext w:val="0"/>
              <w:pageBreakBefore w:val="0"/>
              <w:widowControl/>
              <w:rPr>
                <w:color w:val="auto"/>
                <w:highlight w:val="none"/>
              </w:rPr>
            </w:pPr>
            <w:r>
              <w:rPr>
                <w:rFonts w:hint="eastAsia" w:ascii="宋体" w:hAnsi="宋体" w:eastAsia="宋体" w:cs="宋体"/>
                <w:color w:val="auto"/>
                <w:highlight w:val="none"/>
              </w:rPr>
              <w:t xml:space="preserve">巡检</w:t>
            </w:r>
            <w:r>
              <w:rPr>
                <w:color w:val="auto"/>
                <w:highlight w:val="none"/>
              </w:rPr>
              <w:t xml:space="preserve">&amp;</w:t>
            </w:r>
            <w:r>
              <w:rPr>
                <w:rFonts w:hint="eastAsia" w:ascii="宋体" w:hAnsi="宋体" w:eastAsia="宋体" w:cs="宋体"/>
                <w:color w:val="auto"/>
                <w:highlight w:val="none"/>
              </w:rPr>
              <w:t xml:space="preserve">资产盘点</w:t>
            </w:r>
            <w:r/>
          </w:p>
        </w:tc>
        <w:tc>
          <w:tcPr>
            <w:tcBorders>
              <w:top w:val="none" w:color="000000" w:sz="4" w:space="0"/>
              <w:left w:val="single" w:color="808080" w:sz="8" w:space="0"/>
              <w:bottom w:val="single" w:color="808080" w:sz="8" w:space="0"/>
              <w:right w:val="single" w:color="808080" w:sz="8" w:space="0"/>
            </w:tcBorders>
            <w:tcW w:w="2185" w:type="dxa"/>
            <w:vAlign w:val="center"/>
            <w:textDirection w:val="lrTb"/>
            <w:noWrap w:val="false"/>
          </w:tcPr>
          <w:p>
            <w:pPr>
              <w:pStyle w:val="1292"/>
              <w:jc w:val="center"/>
              <w:keepLines w:val="0"/>
              <w:keepNext w:val="0"/>
              <w:pageBreakBefore w:val="0"/>
              <w:widowControl/>
              <w:rPr>
                <w:color w:val="auto"/>
                <w:highlight w:val="none"/>
              </w:rPr>
            </w:pPr>
            <w:r>
              <w:rPr>
                <w:rFonts w:hint="eastAsia" w:ascii="宋体" w:hAnsi="宋体" w:eastAsia="宋体" w:cs="宋体"/>
                <w:color w:val="auto"/>
                <w:highlight w:val="none"/>
              </w:rPr>
              <w:t xml:space="preserve">提供相应的维护报告，确保服务接收方对于过程的实时了解</w:t>
            </w:r>
            <w:r/>
          </w:p>
        </w:tc>
        <w:tc>
          <w:tcPr>
            <w:tcBorders>
              <w:top w:val="none" w:color="000000" w:sz="4" w:space="0"/>
              <w:left w:val="single" w:color="808080" w:sz="8" w:space="0"/>
              <w:bottom w:val="single" w:color="808080" w:sz="8" w:space="0"/>
              <w:right w:val="single" w:color="808080" w:sz="8" w:space="0"/>
            </w:tcBorders>
            <w:tcW w:w="3173" w:type="dxa"/>
            <w:vAlign w:val="center"/>
            <w:textDirection w:val="lrTb"/>
            <w:noWrap w:val="false"/>
          </w:tcPr>
          <w:p>
            <w:pPr>
              <w:pStyle w:val="1292"/>
              <w:jc w:val="center"/>
              <w:keepLines w:val="0"/>
              <w:keepNext w:val="0"/>
              <w:pageBreakBefore w:val="0"/>
              <w:widowControl/>
              <w:rPr>
                <w:color w:val="auto"/>
                <w:highlight w:val="none"/>
              </w:rPr>
            </w:pPr>
            <w:r>
              <w:rPr>
                <w:rFonts w:hint="eastAsia" w:ascii="宋体" w:hAnsi="宋体" w:eastAsia="宋体" w:cs="宋体"/>
                <w:color w:val="auto"/>
                <w:highlight w:val="none"/>
              </w:rPr>
              <w:t xml:space="preserve">巡检、资产盘点完成后</w:t>
            </w:r>
            <w:r>
              <w:rPr>
                <w:color w:val="auto"/>
                <w:highlight w:val="none"/>
              </w:rPr>
              <w:t xml:space="preserve">3</w:t>
            </w:r>
            <w:r>
              <w:rPr>
                <w:rFonts w:hint="eastAsia" w:ascii="宋体" w:hAnsi="宋体" w:eastAsia="宋体" w:cs="宋体"/>
                <w:color w:val="auto"/>
                <w:highlight w:val="none"/>
              </w:rPr>
              <w:t xml:space="preserve">个工作日，及时向采购人提供巡检报告</w:t>
            </w:r>
            <w:r/>
          </w:p>
        </w:tc>
        <w:tc>
          <w:tcPr>
            <w:tcBorders>
              <w:top w:val="none" w:color="000000" w:sz="4" w:space="0"/>
              <w:left w:val="single" w:color="808080" w:sz="8" w:space="0"/>
              <w:bottom w:val="single" w:color="808080" w:sz="8" w:space="0"/>
              <w:right w:val="single" w:color="808080" w:sz="8" w:space="0"/>
            </w:tcBorders>
            <w:tcW w:w="771" w:type="dxa"/>
            <w:vAlign w:val="center"/>
            <w:textDirection w:val="lrTb"/>
            <w:noWrap w:val="false"/>
          </w:tcPr>
          <w:p>
            <w:pPr>
              <w:pStyle w:val="1292"/>
              <w:keepLines w:val="0"/>
              <w:keepNext w:val="0"/>
              <w:pageBreakBefore w:val="0"/>
              <w:widowControl/>
              <w:rPr>
                <w:color w:val="auto"/>
                <w:highlight w:val="none"/>
              </w:rPr>
            </w:pPr>
            <w:r>
              <w:rPr>
                <w:color w:val="auto"/>
                <w:highlight w:val="none"/>
              </w:rPr>
              <w:t xml:space="preserve">3</w:t>
            </w:r>
            <w:r>
              <w:rPr>
                <w:rFonts w:hint="eastAsia" w:ascii="宋体" w:hAnsi="宋体" w:eastAsia="宋体" w:cs="宋体"/>
                <w:color w:val="auto"/>
                <w:highlight w:val="none"/>
              </w:rPr>
              <w:t xml:space="preserve">分</w:t>
            </w:r>
            <w:r/>
          </w:p>
        </w:tc>
        <w:tc>
          <w:tcPr>
            <w:tcBorders>
              <w:top w:val="none" w:color="000000" w:sz="4" w:space="0"/>
              <w:left w:val="single" w:color="808080" w:sz="8" w:space="0"/>
              <w:bottom w:val="single" w:color="808080" w:sz="8" w:space="0"/>
              <w:right w:val="single" w:color="808080" w:sz="8" w:space="0"/>
            </w:tcBorders>
            <w:tcW w:w="3115" w:type="dxa"/>
            <w:vAlign w:val="center"/>
            <w:textDirection w:val="lrTb"/>
            <w:noWrap w:val="false"/>
          </w:tcPr>
          <w:p>
            <w:pPr>
              <w:pStyle w:val="1292"/>
              <w:keepLines w:val="0"/>
              <w:keepNext w:val="0"/>
              <w:pageBreakBefore w:val="0"/>
              <w:widowControl/>
              <w:rPr>
                <w:color w:val="auto"/>
                <w:highlight w:val="none"/>
              </w:rPr>
            </w:pPr>
            <w:r>
              <w:rPr>
                <w:rFonts w:hint="eastAsia" w:ascii="宋体" w:hAnsi="宋体" w:eastAsia="宋体" w:cs="宋体"/>
                <w:color w:val="auto"/>
                <w:highlight w:val="none"/>
              </w:rPr>
              <w:t xml:space="preserve">出现一次未按时完成扣</w:t>
            </w:r>
            <w:r>
              <w:rPr>
                <w:color w:val="auto"/>
                <w:highlight w:val="none"/>
              </w:rPr>
              <w:t xml:space="preserve">1</w:t>
            </w:r>
            <w:r>
              <w:rPr>
                <w:rFonts w:hint="eastAsia" w:ascii="宋体" w:hAnsi="宋体" w:eastAsia="宋体" w:cs="宋体"/>
                <w:color w:val="auto"/>
                <w:highlight w:val="none"/>
              </w:rPr>
              <w:t xml:space="preserve">分，本条目扣完为止。</w:t>
            </w:r>
            <w:r/>
          </w:p>
        </w:tc>
        <w:tc>
          <w:tcPr>
            <w:tcBorders>
              <w:top w:val="none" w:color="000000" w:sz="4" w:space="0"/>
              <w:left w:val="single" w:color="808080" w:sz="8" w:space="0"/>
              <w:bottom w:val="single" w:color="808080" w:sz="8" w:space="0"/>
              <w:right w:val="single" w:color="808080" w:sz="8" w:space="0"/>
            </w:tcBorders>
            <w:tcMar>
              <w:left w:w="15" w:type="dxa"/>
              <w:top w:w="15" w:type="dxa"/>
              <w:right w:w="15" w:type="dxa"/>
              <w:bottom w:w="15" w:type="dxa"/>
            </w:tcMar>
            <w:tcW w:w="930" w:type="dxa"/>
            <w:vAlign w:val="center"/>
            <w:textDirection w:val="lrTb"/>
            <w:noWrap w:val="false"/>
          </w:tcPr>
          <w:p>
            <w:pPr>
              <w:pStyle w:val="1292"/>
              <w:keepLines w:val="0"/>
              <w:keepNext w:val="0"/>
              <w:pageBreakBefore w:val="0"/>
              <w:widowControl/>
              <w:rPr>
                <w:rFonts w:ascii="宋体" w:hAnsi="宋体" w:eastAsia="宋体" w:cs="宋体"/>
                <w:color w:val="auto"/>
                <w:highlight w:val="none"/>
              </w:rPr>
            </w:pPr>
            <w:r>
              <w:rPr>
                <w:rFonts w:ascii="宋体" w:hAnsi="宋体" w:eastAsia="宋体" w:cs="宋体"/>
                <w:color w:val="auto"/>
                <w:highlight w:val="none"/>
              </w:rPr>
            </w:r>
            <w:r/>
          </w:p>
        </w:tc>
      </w:tr>
      <w:tr>
        <w:trPr>
          <w:jc w:val="center"/>
          <w:trHeight w:val="567"/>
        </w:trPr>
        <w:tc>
          <w:tcPr>
            <w:tcBorders>
              <w:top w:val="none" w:color="000000" w:sz="4" w:space="0"/>
              <w:left w:val="single" w:color="808080" w:sz="8" w:space="0"/>
              <w:bottom w:val="single" w:color="808080" w:sz="8" w:space="0"/>
              <w:right w:val="single" w:color="808080" w:sz="8" w:space="0"/>
            </w:tcBorders>
            <w:tcW w:w="1156" w:type="dxa"/>
            <w:vAlign w:val="center"/>
            <w:vMerge w:val="restart"/>
            <w:textDirection w:val="lrTb"/>
            <w:noWrap w:val="false"/>
          </w:tcPr>
          <w:p>
            <w:pPr>
              <w:pStyle w:val="1292"/>
              <w:keepLines w:val="0"/>
              <w:keepNext w:val="0"/>
              <w:pageBreakBefore w:val="0"/>
              <w:widowControl/>
              <w:rPr>
                <w:color w:val="auto"/>
                <w:highlight w:val="none"/>
              </w:rPr>
            </w:pPr>
            <w:r>
              <w:rPr>
                <w:rFonts w:hint="eastAsia" w:ascii="宋体" w:hAnsi="宋体" w:eastAsia="宋体" w:cs="宋体"/>
                <w:color w:val="auto"/>
                <w:highlight w:val="none"/>
              </w:rPr>
              <w:t xml:space="preserve">日常监控</w:t>
            </w:r>
            <w:r/>
          </w:p>
        </w:tc>
        <w:tc>
          <w:tcPr>
            <w:tcBorders>
              <w:top w:val="none" w:color="000000" w:sz="4" w:space="0"/>
              <w:left w:val="single" w:color="808080" w:sz="8" w:space="0"/>
              <w:bottom w:val="single" w:color="808080" w:sz="8" w:space="0"/>
              <w:right w:val="single" w:color="808080" w:sz="8" w:space="0"/>
            </w:tcBorders>
            <w:tcW w:w="1306" w:type="dxa"/>
            <w:vAlign w:val="center"/>
            <w:vMerge w:val="restart"/>
            <w:textDirection w:val="lrTb"/>
            <w:noWrap w:val="false"/>
          </w:tcPr>
          <w:p>
            <w:pPr>
              <w:pStyle w:val="1292"/>
              <w:keepLines w:val="0"/>
              <w:keepNext w:val="0"/>
              <w:pageBreakBefore w:val="0"/>
              <w:widowControl/>
              <w:rPr>
                <w:color w:val="auto"/>
                <w:highlight w:val="none"/>
              </w:rPr>
            </w:pPr>
            <w:r>
              <w:rPr>
                <w:color w:val="auto"/>
                <w:highlight w:val="none"/>
              </w:rPr>
              <w:t xml:space="preserve">32%</w:t>
            </w:r>
            <w:r/>
          </w:p>
        </w:tc>
        <w:tc>
          <w:tcPr>
            <w:tcBorders>
              <w:top w:val="none" w:color="000000" w:sz="4" w:space="0"/>
              <w:left w:val="single" w:color="808080" w:sz="8" w:space="0"/>
              <w:bottom w:val="single" w:color="808080" w:sz="8" w:space="0"/>
              <w:right w:val="single" w:color="808080" w:sz="8" w:space="0"/>
            </w:tcBorders>
            <w:tcW w:w="1340" w:type="dxa"/>
            <w:vAlign w:val="center"/>
            <w:textDirection w:val="lrTb"/>
            <w:noWrap w:val="false"/>
          </w:tcPr>
          <w:p>
            <w:pPr>
              <w:pStyle w:val="1292"/>
              <w:jc w:val="center"/>
              <w:keepLines w:val="0"/>
              <w:keepNext w:val="0"/>
              <w:pageBreakBefore w:val="0"/>
              <w:widowControl/>
              <w:rPr>
                <w:color w:val="auto"/>
                <w:highlight w:val="none"/>
              </w:rPr>
            </w:pPr>
            <w:r>
              <w:rPr>
                <w:rFonts w:hint="eastAsia" w:ascii="宋体" w:hAnsi="宋体" w:eastAsia="宋体" w:cs="宋体"/>
                <w:color w:val="auto"/>
                <w:highlight w:val="none"/>
              </w:rPr>
              <w:t xml:space="preserve">日常工作及时性</w:t>
            </w:r>
            <w:r/>
          </w:p>
        </w:tc>
        <w:tc>
          <w:tcPr>
            <w:tcBorders>
              <w:top w:val="none" w:color="000000" w:sz="4" w:space="0"/>
              <w:left w:val="single" w:color="808080" w:sz="8" w:space="0"/>
              <w:bottom w:val="single" w:color="808080" w:sz="8" w:space="0"/>
              <w:right w:val="single" w:color="808080" w:sz="8" w:space="0"/>
            </w:tcBorders>
            <w:tcW w:w="2185" w:type="dxa"/>
            <w:vAlign w:val="center"/>
            <w:textDirection w:val="lrTb"/>
            <w:noWrap w:val="false"/>
          </w:tcPr>
          <w:p>
            <w:pPr>
              <w:pStyle w:val="1292"/>
              <w:jc w:val="center"/>
              <w:keepLines w:val="0"/>
              <w:keepNext w:val="0"/>
              <w:pageBreakBefore w:val="0"/>
              <w:widowControl/>
              <w:rPr>
                <w:color w:val="auto"/>
                <w:highlight w:val="none"/>
              </w:rPr>
            </w:pPr>
            <w:r>
              <w:rPr>
                <w:rFonts w:hint="eastAsia" w:ascii="宋体" w:hAnsi="宋体" w:eastAsia="宋体" w:cs="宋体"/>
                <w:color w:val="auto"/>
                <w:highlight w:val="none"/>
              </w:rPr>
              <w:t xml:space="preserve">该指标考核了服务集成提供商日常工作响应即时性</w:t>
            </w:r>
            <w:r/>
          </w:p>
        </w:tc>
        <w:tc>
          <w:tcPr>
            <w:tcBorders>
              <w:top w:val="none" w:color="000000" w:sz="4" w:space="0"/>
              <w:left w:val="single" w:color="808080" w:sz="8" w:space="0"/>
              <w:bottom w:val="single" w:color="808080" w:sz="8" w:space="0"/>
              <w:right w:val="single" w:color="808080" w:sz="8" w:space="0"/>
            </w:tcBorders>
            <w:tcW w:w="3173" w:type="dxa"/>
            <w:vAlign w:val="center"/>
            <w:textDirection w:val="lrTb"/>
            <w:noWrap w:val="false"/>
          </w:tcPr>
          <w:p>
            <w:pPr>
              <w:pStyle w:val="1292"/>
              <w:jc w:val="center"/>
              <w:keepLines w:val="0"/>
              <w:keepNext w:val="0"/>
              <w:pageBreakBefore w:val="0"/>
              <w:widowControl/>
              <w:rPr>
                <w:color w:val="auto"/>
                <w:highlight w:val="none"/>
              </w:rPr>
            </w:pPr>
            <w:r>
              <w:rPr>
                <w:rFonts w:hint="eastAsia" w:ascii="宋体" w:hAnsi="宋体" w:eastAsia="宋体" w:cs="宋体"/>
                <w:color w:val="auto"/>
                <w:highlight w:val="none"/>
              </w:rPr>
              <w:t xml:space="preserve">响应时长</w:t>
            </w:r>
            <w:r>
              <w:rPr>
                <w:color w:val="auto"/>
                <w:highlight w:val="none"/>
              </w:rPr>
              <w:t xml:space="preserve">10</w:t>
            </w:r>
            <w:r>
              <w:rPr>
                <w:rFonts w:hint="eastAsia" w:ascii="宋体" w:hAnsi="宋体" w:eastAsia="宋体" w:cs="宋体"/>
                <w:color w:val="auto"/>
                <w:highlight w:val="none"/>
              </w:rPr>
              <w:t xml:space="preserve">分钟，对维护人员提出的投诉处理、统计分析、资料梳理、优化评估等日常工作响应应及时</w:t>
            </w:r>
            <w:r/>
          </w:p>
        </w:tc>
        <w:tc>
          <w:tcPr>
            <w:tcBorders>
              <w:top w:val="none" w:color="000000" w:sz="4" w:space="0"/>
              <w:left w:val="single" w:color="808080" w:sz="8" w:space="0"/>
              <w:bottom w:val="single" w:color="808080" w:sz="8" w:space="0"/>
              <w:right w:val="single" w:color="808080" w:sz="8" w:space="0"/>
            </w:tcBorders>
            <w:tcW w:w="771" w:type="dxa"/>
            <w:vAlign w:val="center"/>
            <w:textDirection w:val="lrTb"/>
            <w:noWrap w:val="false"/>
          </w:tcPr>
          <w:p>
            <w:pPr>
              <w:pStyle w:val="1292"/>
              <w:keepLines w:val="0"/>
              <w:keepNext w:val="0"/>
              <w:pageBreakBefore w:val="0"/>
              <w:widowControl/>
              <w:rPr>
                <w:color w:val="auto"/>
                <w:highlight w:val="none"/>
              </w:rPr>
            </w:pPr>
            <w:r>
              <w:rPr>
                <w:color w:val="auto"/>
                <w:highlight w:val="none"/>
              </w:rPr>
              <w:t xml:space="preserve">10</w:t>
            </w:r>
            <w:r>
              <w:rPr>
                <w:rFonts w:hint="eastAsia" w:ascii="宋体" w:hAnsi="宋体" w:eastAsia="宋体" w:cs="宋体"/>
                <w:color w:val="auto"/>
                <w:highlight w:val="none"/>
              </w:rPr>
              <w:t xml:space="preserve">分</w:t>
            </w:r>
            <w:r/>
          </w:p>
        </w:tc>
        <w:tc>
          <w:tcPr>
            <w:tcBorders>
              <w:top w:val="none" w:color="000000" w:sz="4" w:space="0"/>
              <w:left w:val="single" w:color="808080" w:sz="8" w:space="0"/>
              <w:bottom w:val="single" w:color="808080" w:sz="8" w:space="0"/>
              <w:right w:val="single" w:color="808080" w:sz="8" w:space="0"/>
            </w:tcBorders>
            <w:tcW w:w="3115" w:type="dxa"/>
            <w:vAlign w:val="center"/>
            <w:textDirection w:val="lrTb"/>
            <w:noWrap w:val="false"/>
          </w:tcPr>
          <w:p>
            <w:pPr>
              <w:pStyle w:val="1292"/>
              <w:keepLines w:val="0"/>
              <w:keepNext w:val="0"/>
              <w:pageBreakBefore w:val="0"/>
              <w:widowControl/>
              <w:rPr>
                <w:color w:val="auto"/>
                <w:highlight w:val="none"/>
              </w:rPr>
            </w:pPr>
            <w:r>
              <w:rPr>
                <w:rFonts w:hint="eastAsia" w:ascii="宋体" w:hAnsi="宋体" w:eastAsia="宋体" w:cs="宋体"/>
                <w:color w:val="auto"/>
                <w:highlight w:val="none"/>
              </w:rPr>
              <w:t xml:space="preserve">出现一次不及时扣</w:t>
            </w:r>
            <w:r>
              <w:rPr>
                <w:color w:val="auto"/>
                <w:highlight w:val="none"/>
              </w:rPr>
              <w:t xml:space="preserve">2</w:t>
            </w:r>
            <w:r>
              <w:rPr>
                <w:rFonts w:hint="eastAsia" w:ascii="宋体" w:hAnsi="宋体" w:eastAsia="宋体" w:cs="宋体"/>
                <w:color w:val="auto"/>
                <w:highlight w:val="none"/>
              </w:rPr>
              <w:t xml:space="preserve">分，本条目扣完为止。</w:t>
            </w:r>
            <w:r/>
          </w:p>
        </w:tc>
        <w:tc>
          <w:tcPr>
            <w:tcBorders>
              <w:top w:val="none" w:color="000000" w:sz="4" w:space="0"/>
              <w:left w:val="single" w:color="808080" w:sz="8" w:space="0"/>
              <w:bottom w:val="single" w:color="808080" w:sz="8" w:space="0"/>
              <w:right w:val="single" w:color="808080" w:sz="8" w:space="0"/>
            </w:tcBorders>
            <w:tcW w:w="930" w:type="dxa"/>
            <w:vAlign w:val="center"/>
            <w:textDirection w:val="lrTb"/>
            <w:noWrap w:val="false"/>
          </w:tcPr>
          <w:p>
            <w:pPr>
              <w:pStyle w:val="1292"/>
              <w:keepLines w:val="0"/>
              <w:keepNext w:val="0"/>
              <w:pageBreakBefore w:val="0"/>
              <w:widowControl/>
              <w:rPr>
                <w:color w:val="auto"/>
                <w:highlight w:val="none"/>
              </w:rPr>
            </w:pPr>
            <w:r>
              <w:rPr>
                <w:color w:val="auto"/>
                <w:highlight w:val="none"/>
              </w:rPr>
              <w:t xml:space="preserve"> </w:t>
            </w:r>
            <w:r/>
          </w:p>
        </w:tc>
      </w:tr>
      <w:tr>
        <w:trPr>
          <w:jc w:val="center"/>
          <w:trHeight w:val="567"/>
        </w:trPr>
        <w:tc>
          <w:tcPr>
            <w:tcBorders>
              <w:top w:val="none" w:color="000000" w:sz="4" w:space="0"/>
              <w:left w:val="single" w:color="808080" w:sz="8" w:space="0"/>
              <w:bottom w:val="single" w:color="808080" w:sz="8" w:space="0"/>
              <w:right w:val="single" w:color="808080" w:sz="8" w:space="0"/>
            </w:tcBorders>
            <w:tcW w:w="0" w:type="auto"/>
            <w:vAlign w:val="center"/>
            <w:vMerge w:val="continue"/>
            <w:textDirection w:val="lrTb"/>
            <w:noWrap w:val="false"/>
          </w:tcPr>
          <w:p>
            <w:pPr>
              <w:jc w:val="left"/>
              <w:keepLines w:val="0"/>
              <w:keepNext w:val="0"/>
              <w:pageBreakBefore w:val="0"/>
              <w:widowControl/>
              <w:rPr>
                <w:rFonts w:ascii="Times New Roman" w:hAnsi="Times New Roman" w:eastAsia="Times New Roman" w:cs="Times New Roman"/>
                <w:color w:val="auto"/>
                <w:sz w:val="24"/>
                <w:szCs w:val="24"/>
                <w:highlight w:val="none"/>
              </w:rPr>
            </w:pPr>
            <w:r>
              <w:rPr>
                <w:rFonts w:ascii="Times New Roman" w:hAnsi="Times New Roman" w:eastAsia="Times New Roman" w:cs="Times New Roman"/>
                <w:color w:val="auto"/>
                <w:sz w:val="24"/>
                <w:szCs w:val="24"/>
                <w:highlight w:val="none"/>
              </w:rPr>
            </w:r>
            <w:r/>
          </w:p>
        </w:tc>
        <w:tc>
          <w:tcPr>
            <w:tcBorders>
              <w:top w:val="none" w:color="000000" w:sz="4" w:space="0"/>
              <w:left w:val="single" w:color="808080" w:sz="8" w:space="0"/>
              <w:bottom w:val="single" w:color="808080" w:sz="8" w:space="0"/>
              <w:right w:val="single" w:color="808080" w:sz="8" w:space="0"/>
            </w:tcBorders>
            <w:tcW w:w="0" w:type="auto"/>
            <w:vAlign w:val="center"/>
            <w:vMerge w:val="continue"/>
            <w:textDirection w:val="lrTb"/>
            <w:noWrap w:val="false"/>
          </w:tcPr>
          <w:p>
            <w:pPr>
              <w:jc w:val="left"/>
              <w:keepLines w:val="0"/>
              <w:keepNext w:val="0"/>
              <w:pageBreakBefore w:val="0"/>
              <w:widowControl/>
              <w:rPr>
                <w:rFonts w:ascii="Times New Roman" w:hAnsi="Times New Roman" w:eastAsia="Times New Roman" w:cs="Times New Roman"/>
                <w:color w:val="auto"/>
                <w:sz w:val="24"/>
                <w:szCs w:val="24"/>
                <w:highlight w:val="none"/>
              </w:rPr>
            </w:pPr>
            <w:r>
              <w:rPr>
                <w:rFonts w:ascii="Times New Roman" w:hAnsi="Times New Roman" w:eastAsia="Times New Roman" w:cs="Times New Roman"/>
                <w:color w:val="auto"/>
                <w:sz w:val="24"/>
                <w:szCs w:val="24"/>
                <w:highlight w:val="none"/>
              </w:rPr>
            </w:r>
            <w:r/>
          </w:p>
        </w:tc>
        <w:tc>
          <w:tcPr>
            <w:tcBorders>
              <w:top w:val="none" w:color="000000" w:sz="4" w:space="0"/>
              <w:left w:val="single" w:color="808080" w:sz="8" w:space="0"/>
              <w:bottom w:val="single" w:color="808080" w:sz="8" w:space="0"/>
              <w:right w:val="single" w:color="808080" w:sz="8" w:space="0"/>
            </w:tcBorders>
            <w:tcW w:w="1340" w:type="dxa"/>
            <w:vAlign w:val="center"/>
            <w:textDirection w:val="lrTb"/>
            <w:noWrap w:val="false"/>
          </w:tcPr>
          <w:p>
            <w:pPr>
              <w:pStyle w:val="1292"/>
              <w:jc w:val="center"/>
              <w:keepLines w:val="0"/>
              <w:keepNext w:val="0"/>
              <w:pageBreakBefore w:val="0"/>
              <w:widowControl/>
              <w:rPr>
                <w:color w:val="auto"/>
                <w:highlight w:val="none"/>
              </w:rPr>
            </w:pPr>
            <w:r>
              <w:rPr>
                <w:rFonts w:hint="eastAsia" w:ascii="宋体" w:hAnsi="宋体" w:eastAsia="宋体" w:cs="宋体"/>
                <w:color w:val="auto"/>
                <w:highlight w:val="none"/>
              </w:rPr>
              <w:t xml:space="preserve">日常工作完成即时性</w:t>
            </w:r>
            <w:r/>
          </w:p>
        </w:tc>
        <w:tc>
          <w:tcPr>
            <w:tcBorders>
              <w:top w:val="none" w:color="000000" w:sz="4" w:space="0"/>
              <w:left w:val="single" w:color="808080" w:sz="8" w:space="0"/>
              <w:bottom w:val="single" w:color="808080" w:sz="8" w:space="0"/>
              <w:right w:val="single" w:color="808080" w:sz="8" w:space="0"/>
            </w:tcBorders>
            <w:tcW w:w="2185" w:type="dxa"/>
            <w:vAlign w:val="center"/>
            <w:textDirection w:val="lrTb"/>
            <w:noWrap w:val="false"/>
          </w:tcPr>
          <w:p>
            <w:pPr>
              <w:pStyle w:val="1292"/>
              <w:jc w:val="center"/>
              <w:keepLines w:val="0"/>
              <w:keepNext w:val="0"/>
              <w:pageBreakBefore w:val="0"/>
              <w:widowControl/>
              <w:rPr>
                <w:color w:val="auto"/>
                <w:highlight w:val="none"/>
              </w:rPr>
            </w:pPr>
            <w:r>
              <w:rPr>
                <w:rFonts w:hint="eastAsia" w:ascii="宋体" w:hAnsi="宋体" w:eastAsia="宋体" w:cs="宋体"/>
                <w:color w:val="auto"/>
                <w:highlight w:val="none"/>
              </w:rPr>
              <w:t xml:space="preserve">该指标考核了服务集成提供商日常工作完成即时性</w:t>
            </w:r>
            <w:r/>
          </w:p>
        </w:tc>
        <w:tc>
          <w:tcPr>
            <w:tcBorders>
              <w:top w:val="none" w:color="000000" w:sz="4" w:space="0"/>
              <w:left w:val="single" w:color="808080" w:sz="8" w:space="0"/>
              <w:bottom w:val="single" w:color="808080" w:sz="8" w:space="0"/>
              <w:right w:val="single" w:color="808080" w:sz="8" w:space="0"/>
            </w:tcBorders>
            <w:tcW w:w="3173" w:type="dxa"/>
            <w:vAlign w:val="center"/>
            <w:textDirection w:val="lrTb"/>
            <w:noWrap w:val="false"/>
          </w:tcPr>
          <w:p>
            <w:pPr>
              <w:pStyle w:val="1292"/>
              <w:jc w:val="center"/>
              <w:keepLines w:val="0"/>
              <w:keepNext w:val="0"/>
              <w:pageBreakBefore w:val="0"/>
              <w:widowControl/>
              <w:rPr>
                <w:color w:val="auto"/>
                <w:highlight w:val="none"/>
              </w:rPr>
            </w:pPr>
            <w:r>
              <w:rPr>
                <w:rFonts w:hint="eastAsia" w:ascii="宋体" w:hAnsi="宋体" w:eastAsia="宋体" w:cs="宋体"/>
                <w:color w:val="auto"/>
                <w:highlight w:val="none"/>
              </w:rPr>
              <w:t xml:space="preserve">维护人员提出的投诉处理、统计分析、资料梳理、优化评估等日常工作能在要求的时限内完成，且相关工作完成质量满意</w:t>
            </w:r>
            <w:r/>
          </w:p>
        </w:tc>
        <w:tc>
          <w:tcPr>
            <w:tcBorders>
              <w:top w:val="none" w:color="000000" w:sz="4" w:space="0"/>
              <w:left w:val="single" w:color="808080" w:sz="8" w:space="0"/>
              <w:bottom w:val="single" w:color="808080" w:sz="8" w:space="0"/>
              <w:right w:val="single" w:color="808080" w:sz="8" w:space="0"/>
            </w:tcBorders>
            <w:tcW w:w="771" w:type="dxa"/>
            <w:vAlign w:val="center"/>
            <w:textDirection w:val="lrTb"/>
            <w:noWrap w:val="false"/>
          </w:tcPr>
          <w:p>
            <w:pPr>
              <w:pStyle w:val="1292"/>
              <w:keepLines w:val="0"/>
              <w:keepNext w:val="0"/>
              <w:pageBreakBefore w:val="0"/>
              <w:widowControl/>
              <w:rPr>
                <w:color w:val="auto"/>
                <w:highlight w:val="none"/>
              </w:rPr>
            </w:pPr>
            <w:r>
              <w:rPr>
                <w:color w:val="auto"/>
                <w:highlight w:val="none"/>
              </w:rPr>
              <w:t xml:space="preserve">10</w:t>
            </w:r>
            <w:r>
              <w:rPr>
                <w:rFonts w:hint="eastAsia" w:ascii="宋体" w:hAnsi="宋体" w:eastAsia="宋体" w:cs="宋体"/>
                <w:color w:val="auto"/>
                <w:highlight w:val="none"/>
              </w:rPr>
              <w:t xml:space="preserve">分</w:t>
            </w:r>
            <w:r/>
          </w:p>
        </w:tc>
        <w:tc>
          <w:tcPr>
            <w:tcBorders>
              <w:top w:val="none" w:color="000000" w:sz="4" w:space="0"/>
              <w:left w:val="single" w:color="808080" w:sz="8" w:space="0"/>
              <w:bottom w:val="single" w:color="808080" w:sz="8" w:space="0"/>
              <w:right w:val="single" w:color="808080" w:sz="8" w:space="0"/>
            </w:tcBorders>
            <w:tcW w:w="3115" w:type="dxa"/>
            <w:vAlign w:val="center"/>
            <w:textDirection w:val="lrTb"/>
            <w:noWrap w:val="false"/>
          </w:tcPr>
          <w:p>
            <w:pPr>
              <w:pStyle w:val="1292"/>
              <w:keepLines w:val="0"/>
              <w:keepNext w:val="0"/>
              <w:pageBreakBefore w:val="0"/>
              <w:widowControl/>
              <w:rPr>
                <w:color w:val="auto"/>
                <w:highlight w:val="none"/>
              </w:rPr>
            </w:pPr>
            <w:r>
              <w:rPr>
                <w:rFonts w:hint="eastAsia" w:ascii="宋体" w:hAnsi="宋体" w:eastAsia="宋体" w:cs="宋体"/>
                <w:color w:val="auto"/>
                <w:highlight w:val="none"/>
              </w:rPr>
              <w:t xml:space="preserve">出现一次不能及时完成或工作完成质量较差扣</w:t>
            </w:r>
            <w:r>
              <w:rPr>
                <w:color w:val="auto"/>
                <w:highlight w:val="none"/>
              </w:rPr>
              <w:t xml:space="preserve">2</w:t>
            </w:r>
            <w:r>
              <w:rPr>
                <w:rFonts w:hint="eastAsia" w:ascii="宋体" w:hAnsi="宋体" w:eastAsia="宋体" w:cs="宋体"/>
                <w:color w:val="auto"/>
                <w:highlight w:val="none"/>
              </w:rPr>
              <w:t xml:space="preserve">分，本条目扣完为止。</w:t>
            </w:r>
            <w:r/>
          </w:p>
        </w:tc>
        <w:tc>
          <w:tcPr>
            <w:tcBorders>
              <w:top w:val="none" w:color="000000" w:sz="4" w:space="0"/>
              <w:left w:val="single" w:color="808080" w:sz="8" w:space="0"/>
              <w:bottom w:val="single" w:color="808080" w:sz="8" w:space="0"/>
              <w:right w:val="single" w:color="808080" w:sz="8" w:space="0"/>
            </w:tcBorders>
            <w:tcMar>
              <w:left w:w="15" w:type="dxa"/>
              <w:top w:w="15" w:type="dxa"/>
              <w:right w:w="15" w:type="dxa"/>
              <w:bottom w:w="15" w:type="dxa"/>
            </w:tcMar>
            <w:tcW w:w="930" w:type="dxa"/>
            <w:vAlign w:val="center"/>
            <w:textDirection w:val="lrTb"/>
            <w:noWrap w:val="false"/>
          </w:tcPr>
          <w:p>
            <w:pPr>
              <w:pStyle w:val="1292"/>
              <w:keepLines w:val="0"/>
              <w:keepNext w:val="0"/>
              <w:pageBreakBefore w:val="0"/>
              <w:widowControl/>
              <w:rPr>
                <w:rFonts w:ascii="宋体" w:hAnsi="宋体" w:eastAsia="宋体" w:cs="宋体"/>
                <w:color w:val="auto"/>
                <w:highlight w:val="none"/>
              </w:rPr>
            </w:pPr>
            <w:r>
              <w:rPr>
                <w:rFonts w:ascii="宋体" w:hAnsi="宋体" w:eastAsia="宋体" w:cs="宋体"/>
                <w:color w:val="auto"/>
                <w:highlight w:val="none"/>
              </w:rPr>
            </w:r>
            <w:r/>
          </w:p>
        </w:tc>
      </w:tr>
      <w:tr>
        <w:trPr>
          <w:jc w:val="center"/>
          <w:trHeight w:val="567"/>
        </w:trPr>
        <w:tc>
          <w:tcPr>
            <w:tcBorders>
              <w:top w:val="none" w:color="000000" w:sz="4" w:space="0"/>
              <w:left w:val="single" w:color="808080" w:sz="8" w:space="0"/>
              <w:bottom w:val="single" w:color="808080" w:sz="8" w:space="0"/>
              <w:right w:val="single" w:color="808080" w:sz="8" w:space="0"/>
            </w:tcBorders>
            <w:tcW w:w="0" w:type="auto"/>
            <w:vAlign w:val="center"/>
            <w:vMerge w:val="continue"/>
            <w:textDirection w:val="lrTb"/>
            <w:noWrap w:val="false"/>
          </w:tcPr>
          <w:p>
            <w:pPr>
              <w:jc w:val="left"/>
              <w:keepLines w:val="0"/>
              <w:keepNext w:val="0"/>
              <w:pageBreakBefore w:val="0"/>
              <w:widowControl/>
              <w:rPr>
                <w:rFonts w:ascii="Times New Roman" w:hAnsi="Times New Roman" w:eastAsia="Times New Roman" w:cs="Times New Roman"/>
                <w:color w:val="auto"/>
                <w:sz w:val="24"/>
                <w:szCs w:val="24"/>
                <w:highlight w:val="none"/>
              </w:rPr>
            </w:pPr>
            <w:r>
              <w:rPr>
                <w:rFonts w:ascii="Times New Roman" w:hAnsi="Times New Roman" w:eastAsia="Times New Roman" w:cs="Times New Roman"/>
                <w:color w:val="auto"/>
                <w:sz w:val="24"/>
                <w:szCs w:val="24"/>
                <w:highlight w:val="none"/>
              </w:rPr>
            </w:r>
            <w:r/>
          </w:p>
        </w:tc>
        <w:tc>
          <w:tcPr>
            <w:tcBorders>
              <w:top w:val="none" w:color="000000" w:sz="4" w:space="0"/>
              <w:left w:val="single" w:color="808080" w:sz="8" w:space="0"/>
              <w:bottom w:val="single" w:color="808080" w:sz="8" w:space="0"/>
              <w:right w:val="single" w:color="808080" w:sz="8" w:space="0"/>
            </w:tcBorders>
            <w:tcW w:w="0" w:type="auto"/>
            <w:vAlign w:val="center"/>
            <w:vMerge w:val="continue"/>
            <w:textDirection w:val="lrTb"/>
            <w:noWrap w:val="false"/>
          </w:tcPr>
          <w:p>
            <w:pPr>
              <w:jc w:val="left"/>
              <w:keepLines w:val="0"/>
              <w:keepNext w:val="0"/>
              <w:pageBreakBefore w:val="0"/>
              <w:widowControl/>
              <w:rPr>
                <w:rFonts w:ascii="Times New Roman" w:hAnsi="Times New Roman" w:eastAsia="Times New Roman" w:cs="Times New Roman"/>
                <w:color w:val="auto"/>
                <w:sz w:val="24"/>
                <w:szCs w:val="24"/>
                <w:highlight w:val="none"/>
              </w:rPr>
            </w:pPr>
            <w:r>
              <w:rPr>
                <w:rFonts w:ascii="Times New Roman" w:hAnsi="Times New Roman" w:eastAsia="Times New Roman" w:cs="Times New Roman"/>
                <w:color w:val="auto"/>
                <w:sz w:val="24"/>
                <w:szCs w:val="24"/>
                <w:highlight w:val="none"/>
              </w:rPr>
            </w:r>
            <w:r/>
          </w:p>
        </w:tc>
        <w:tc>
          <w:tcPr>
            <w:tcBorders>
              <w:top w:val="none" w:color="000000" w:sz="4" w:space="0"/>
              <w:left w:val="single" w:color="808080" w:sz="8" w:space="0"/>
              <w:bottom w:val="single" w:color="808080" w:sz="8" w:space="0"/>
              <w:right w:val="single" w:color="808080" w:sz="8" w:space="0"/>
            </w:tcBorders>
            <w:tcW w:w="1340" w:type="dxa"/>
            <w:vAlign w:val="center"/>
            <w:textDirection w:val="lrTb"/>
            <w:noWrap w:val="false"/>
          </w:tcPr>
          <w:p>
            <w:pPr>
              <w:pStyle w:val="1292"/>
              <w:jc w:val="center"/>
              <w:keepLines w:val="0"/>
              <w:keepNext w:val="0"/>
              <w:pageBreakBefore w:val="0"/>
              <w:widowControl/>
              <w:rPr>
                <w:color w:val="auto"/>
                <w:highlight w:val="none"/>
              </w:rPr>
            </w:pPr>
            <w:r>
              <w:rPr>
                <w:rFonts w:hint="eastAsia" w:ascii="宋体" w:hAnsi="宋体" w:eastAsia="宋体" w:cs="宋体"/>
                <w:color w:val="auto"/>
                <w:highlight w:val="none"/>
              </w:rPr>
              <w:t xml:space="preserve">日常工作报告提交准时性</w:t>
            </w:r>
            <w:r/>
          </w:p>
        </w:tc>
        <w:tc>
          <w:tcPr>
            <w:tcBorders>
              <w:top w:val="none" w:color="000000" w:sz="4" w:space="0"/>
              <w:left w:val="single" w:color="808080" w:sz="8" w:space="0"/>
              <w:bottom w:val="single" w:color="808080" w:sz="8" w:space="0"/>
              <w:right w:val="single" w:color="808080" w:sz="8" w:space="0"/>
            </w:tcBorders>
            <w:tcW w:w="2185" w:type="dxa"/>
            <w:vAlign w:val="center"/>
            <w:textDirection w:val="lrTb"/>
            <w:noWrap w:val="false"/>
          </w:tcPr>
          <w:p>
            <w:pPr>
              <w:pStyle w:val="1292"/>
              <w:jc w:val="center"/>
              <w:keepLines w:val="0"/>
              <w:keepNext w:val="0"/>
              <w:pageBreakBefore w:val="0"/>
              <w:widowControl/>
              <w:rPr>
                <w:color w:val="auto"/>
                <w:highlight w:val="none"/>
              </w:rPr>
            </w:pPr>
            <w:r>
              <w:rPr>
                <w:rFonts w:hint="eastAsia" w:ascii="宋体" w:hAnsi="宋体" w:eastAsia="宋体" w:cs="宋体"/>
                <w:color w:val="auto"/>
                <w:highlight w:val="none"/>
              </w:rPr>
              <w:t xml:space="preserve">该指标考核了服务集成提供商日常报告提供的准时性</w:t>
            </w:r>
            <w:r/>
          </w:p>
        </w:tc>
        <w:tc>
          <w:tcPr>
            <w:tcBorders>
              <w:top w:val="none" w:color="000000" w:sz="4" w:space="0"/>
              <w:left w:val="single" w:color="808080" w:sz="8" w:space="0"/>
              <w:bottom w:val="single" w:color="808080" w:sz="8" w:space="0"/>
              <w:right w:val="single" w:color="808080" w:sz="8" w:space="0"/>
            </w:tcBorders>
            <w:tcW w:w="3173" w:type="dxa"/>
            <w:vAlign w:val="center"/>
            <w:textDirection w:val="lrTb"/>
            <w:noWrap w:val="false"/>
          </w:tcPr>
          <w:p>
            <w:pPr>
              <w:pStyle w:val="1292"/>
              <w:jc w:val="center"/>
              <w:keepLines w:val="0"/>
              <w:keepNext w:val="0"/>
              <w:pageBreakBefore w:val="0"/>
              <w:widowControl/>
              <w:rPr>
                <w:color w:val="auto"/>
                <w:highlight w:val="none"/>
              </w:rPr>
            </w:pPr>
            <w:r>
              <w:rPr>
                <w:rFonts w:hint="eastAsia" w:ascii="宋体" w:hAnsi="宋体" w:eastAsia="宋体" w:cs="宋体"/>
                <w:color w:val="auto"/>
                <w:highlight w:val="none"/>
              </w:rPr>
              <w:t xml:space="preserve">工时统计周报、服务月报提交按时提交，且质量满意</w:t>
            </w:r>
            <w:r/>
          </w:p>
        </w:tc>
        <w:tc>
          <w:tcPr>
            <w:tcBorders>
              <w:top w:val="none" w:color="000000" w:sz="4" w:space="0"/>
              <w:left w:val="single" w:color="808080" w:sz="8" w:space="0"/>
              <w:bottom w:val="single" w:color="808080" w:sz="8" w:space="0"/>
              <w:right w:val="single" w:color="808080" w:sz="8" w:space="0"/>
            </w:tcBorders>
            <w:tcW w:w="771" w:type="dxa"/>
            <w:vAlign w:val="center"/>
            <w:textDirection w:val="lrTb"/>
            <w:noWrap w:val="false"/>
          </w:tcPr>
          <w:p>
            <w:pPr>
              <w:pStyle w:val="1292"/>
              <w:keepLines w:val="0"/>
              <w:keepNext w:val="0"/>
              <w:pageBreakBefore w:val="0"/>
              <w:widowControl/>
              <w:rPr>
                <w:color w:val="auto"/>
                <w:highlight w:val="none"/>
              </w:rPr>
            </w:pPr>
            <w:r>
              <w:rPr>
                <w:color w:val="auto"/>
                <w:highlight w:val="none"/>
              </w:rPr>
              <w:t xml:space="preserve">12</w:t>
            </w:r>
            <w:r>
              <w:rPr>
                <w:rFonts w:hint="eastAsia" w:ascii="宋体" w:hAnsi="宋体" w:eastAsia="宋体" w:cs="宋体"/>
                <w:color w:val="auto"/>
                <w:highlight w:val="none"/>
              </w:rPr>
              <w:t xml:space="preserve">分</w:t>
            </w:r>
            <w:r/>
          </w:p>
        </w:tc>
        <w:tc>
          <w:tcPr>
            <w:tcBorders>
              <w:top w:val="none" w:color="000000" w:sz="4" w:space="0"/>
              <w:left w:val="single" w:color="808080" w:sz="8" w:space="0"/>
              <w:bottom w:val="single" w:color="808080" w:sz="8" w:space="0"/>
              <w:right w:val="single" w:color="808080" w:sz="8" w:space="0"/>
            </w:tcBorders>
            <w:tcW w:w="3115" w:type="dxa"/>
            <w:vAlign w:val="center"/>
            <w:textDirection w:val="lrTb"/>
            <w:noWrap w:val="false"/>
          </w:tcPr>
          <w:p>
            <w:pPr>
              <w:pStyle w:val="1292"/>
              <w:keepLines w:val="0"/>
              <w:keepNext w:val="0"/>
              <w:pageBreakBefore w:val="0"/>
              <w:widowControl/>
              <w:rPr>
                <w:color w:val="auto"/>
                <w:highlight w:val="none"/>
              </w:rPr>
            </w:pPr>
            <w:r>
              <w:rPr>
                <w:rFonts w:hint="eastAsia" w:ascii="宋体" w:hAnsi="宋体" w:eastAsia="宋体" w:cs="宋体"/>
                <w:color w:val="auto"/>
                <w:highlight w:val="none"/>
              </w:rPr>
              <w:t xml:space="preserve">出现一次不及时扣</w:t>
            </w:r>
            <w:r>
              <w:rPr>
                <w:color w:val="auto"/>
                <w:highlight w:val="none"/>
              </w:rPr>
              <w:t xml:space="preserve">2</w:t>
            </w:r>
            <w:r>
              <w:rPr>
                <w:rFonts w:hint="eastAsia" w:ascii="宋体" w:hAnsi="宋体" w:eastAsia="宋体" w:cs="宋体"/>
                <w:color w:val="auto"/>
                <w:highlight w:val="none"/>
              </w:rPr>
              <w:t xml:space="preserve">分，本条目扣完为止。</w:t>
            </w:r>
            <w:r/>
          </w:p>
        </w:tc>
        <w:tc>
          <w:tcPr>
            <w:tcBorders>
              <w:top w:val="none" w:color="000000" w:sz="4" w:space="0"/>
              <w:left w:val="single" w:color="808080" w:sz="8" w:space="0"/>
              <w:bottom w:val="single" w:color="808080" w:sz="8" w:space="0"/>
              <w:right w:val="single" w:color="808080" w:sz="8" w:space="0"/>
            </w:tcBorders>
            <w:tcMar>
              <w:left w:w="15" w:type="dxa"/>
              <w:top w:w="15" w:type="dxa"/>
              <w:right w:w="15" w:type="dxa"/>
              <w:bottom w:w="15" w:type="dxa"/>
            </w:tcMar>
            <w:tcW w:w="930" w:type="dxa"/>
            <w:vAlign w:val="center"/>
            <w:textDirection w:val="lrTb"/>
            <w:noWrap w:val="false"/>
          </w:tcPr>
          <w:p>
            <w:pPr>
              <w:pStyle w:val="1292"/>
              <w:keepLines w:val="0"/>
              <w:keepNext w:val="0"/>
              <w:pageBreakBefore w:val="0"/>
              <w:widowControl/>
              <w:rPr>
                <w:rFonts w:ascii="宋体" w:hAnsi="宋体" w:eastAsia="宋体" w:cs="宋体"/>
                <w:color w:val="auto"/>
                <w:highlight w:val="none"/>
              </w:rPr>
            </w:pPr>
            <w:r>
              <w:rPr>
                <w:rFonts w:ascii="宋体" w:hAnsi="宋体" w:eastAsia="宋体" w:cs="宋体"/>
                <w:color w:val="auto"/>
                <w:highlight w:val="none"/>
              </w:rPr>
            </w:r>
            <w:r/>
          </w:p>
        </w:tc>
      </w:tr>
      <w:tr>
        <w:trPr>
          <w:jc w:val="center"/>
          <w:trHeight w:val="567"/>
        </w:trPr>
        <w:tc>
          <w:tcPr>
            <w:tcBorders>
              <w:top w:val="none" w:color="000000" w:sz="4" w:space="0"/>
              <w:left w:val="single" w:color="808080" w:sz="8" w:space="0"/>
              <w:bottom w:val="single" w:color="808080" w:sz="8" w:space="0"/>
              <w:right w:val="single" w:color="808080" w:sz="8" w:space="0"/>
            </w:tcBorders>
            <w:tcW w:w="1156" w:type="dxa"/>
            <w:vAlign w:val="center"/>
            <w:vMerge w:val="restart"/>
            <w:textDirection w:val="lrTb"/>
            <w:noWrap w:val="false"/>
          </w:tcPr>
          <w:p>
            <w:pPr>
              <w:pStyle w:val="1292"/>
              <w:keepLines w:val="0"/>
              <w:keepNext w:val="0"/>
              <w:pageBreakBefore w:val="0"/>
              <w:widowControl/>
              <w:rPr>
                <w:color w:val="auto"/>
                <w:highlight w:val="none"/>
              </w:rPr>
            </w:pPr>
            <w:r>
              <w:rPr>
                <w:rFonts w:hint="eastAsia" w:ascii="宋体" w:hAnsi="宋体" w:eastAsia="宋体" w:cs="宋体"/>
                <w:color w:val="auto"/>
                <w:highlight w:val="none"/>
              </w:rPr>
              <w:t xml:space="preserve">安全服务</w:t>
            </w:r>
            <w:r/>
          </w:p>
        </w:tc>
        <w:tc>
          <w:tcPr>
            <w:tcBorders>
              <w:top w:val="none" w:color="000000" w:sz="4" w:space="0"/>
              <w:left w:val="single" w:color="808080" w:sz="8" w:space="0"/>
              <w:bottom w:val="single" w:color="808080" w:sz="8" w:space="0"/>
              <w:right w:val="single" w:color="808080" w:sz="8" w:space="0"/>
            </w:tcBorders>
            <w:tcW w:w="1306" w:type="dxa"/>
            <w:vAlign w:val="center"/>
            <w:vMerge w:val="restart"/>
            <w:textDirection w:val="lrTb"/>
            <w:noWrap w:val="false"/>
          </w:tcPr>
          <w:p>
            <w:pPr>
              <w:pStyle w:val="1292"/>
              <w:keepLines w:val="0"/>
              <w:keepNext w:val="0"/>
              <w:pageBreakBefore w:val="0"/>
              <w:widowControl/>
              <w:rPr>
                <w:color w:val="auto"/>
                <w:highlight w:val="none"/>
              </w:rPr>
            </w:pPr>
            <w:r>
              <w:rPr>
                <w:color w:val="auto"/>
                <w:highlight w:val="none"/>
              </w:rPr>
              <w:t xml:space="preserve">8%</w:t>
            </w:r>
            <w:r/>
          </w:p>
        </w:tc>
        <w:tc>
          <w:tcPr>
            <w:tcBorders>
              <w:top w:val="none" w:color="000000" w:sz="4" w:space="0"/>
              <w:left w:val="single" w:color="808080" w:sz="8" w:space="0"/>
              <w:bottom w:val="single" w:color="808080" w:sz="8" w:space="0"/>
              <w:right w:val="single" w:color="808080" w:sz="8" w:space="0"/>
            </w:tcBorders>
            <w:tcW w:w="1340" w:type="dxa"/>
            <w:vAlign w:val="center"/>
            <w:textDirection w:val="lrTb"/>
            <w:noWrap w:val="false"/>
          </w:tcPr>
          <w:p>
            <w:pPr>
              <w:pStyle w:val="1292"/>
              <w:jc w:val="center"/>
              <w:keepLines w:val="0"/>
              <w:keepNext w:val="0"/>
              <w:pageBreakBefore w:val="0"/>
              <w:widowControl/>
              <w:rPr>
                <w:color w:val="auto"/>
                <w:highlight w:val="none"/>
              </w:rPr>
            </w:pPr>
            <w:r>
              <w:rPr>
                <w:rFonts w:hint="eastAsia" w:ascii="宋体" w:hAnsi="宋体" w:eastAsia="宋体" w:cs="宋体"/>
                <w:color w:val="auto"/>
                <w:highlight w:val="none"/>
              </w:rPr>
              <w:t xml:space="preserve">安全检查规范性</w:t>
            </w:r>
            <w:r/>
          </w:p>
        </w:tc>
        <w:tc>
          <w:tcPr>
            <w:tcBorders>
              <w:top w:val="none" w:color="000000" w:sz="4" w:space="0"/>
              <w:left w:val="single" w:color="808080" w:sz="8" w:space="0"/>
              <w:bottom w:val="single" w:color="808080" w:sz="8" w:space="0"/>
              <w:right w:val="single" w:color="808080" w:sz="8" w:space="0"/>
            </w:tcBorders>
            <w:tcW w:w="2185" w:type="dxa"/>
            <w:vAlign w:val="center"/>
            <w:textDirection w:val="lrTb"/>
            <w:noWrap w:val="false"/>
          </w:tcPr>
          <w:p>
            <w:pPr>
              <w:pStyle w:val="1292"/>
              <w:jc w:val="center"/>
              <w:keepLines w:val="0"/>
              <w:keepNext w:val="0"/>
              <w:pageBreakBefore w:val="0"/>
              <w:widowControl/>
              <w:rPr>
                <w:color w:val="auto"/>
                <w:highlight w:val="none"/>
              </w:rPr>
            </w:pPr>
            <w:r>
              <w:rPr>
                <w:rFonts w:hint="eastAsia" w:ascii="宋体" w:hAnsi="宋体" w:eastAsia="宋体" w:cs="宋体"/>
                <w:color w:val="auto"/>
                <w:highlight w:val="none"/>
              </w:rPr>
              <w:t xml:space="preserve">该指标考核了服务对于安全检查的规范性</w:t>
            </w:r>
            <w:r/>
          </w:p>
        </w:tc>
        <w:tc>
          <w:tcPr>
            <w:tcBorders>
              <w:top w:val="none" w:color="000000" w:sz="4" w:space="0"/>
              <w:left w:val="single" w:color="808080" w:sz="8" w:space="0"/>
              <w:bottom w:val="single" w:color="808080" w:sz="8" w:space="0"/>
              <w:right w:val="single" w:color="808080" w:sz="8" w:space="0"/>
            </w:tcBorders>
            <w:tcW w:w="3173" w:type="dxa"/>
            <w:vAlign w:val="center"/>
            <w:textDirection w:val="lrTb"/>
            <w:noWrap w:val="false"/>
          </w:tcPr>
          <w:p>
            <w:pPr>
              <w:pStyle w:val="1292"/>
              <w:jc w:val="center"/>
              <w:keepLines w:val="0"/>
              <w:keepNext w:val="0"/>
              <w:pageBreakBefore w:val="0"/>
              <w:widowControl/>
              <w:rPr>
                <w:color w:val="auto"/>
                <w:highlight w:val="none"/>
              </w:rPr>
            </w:pPr>
            <w:r>
              <w:rPr>
                <w:rFonts w:hint="eastAsia" w:ascii="宋体" w:hAnsi="宋体" w:eastAsia="宋体" w:cs="宋体"/>
                <w:color w:val="auto"/>
                <w:highlight w:val="none"/>
              </w:rPr>
              <w:t xml:space="preserve">对安全巡检、安全加固按照等保要求进行核查、加固</w:t>
            </w:r>
            <w:r/>
          </w:p>
        </w:tc>
        <w:tc>
          <w:tcPr>
            <w:tcBorders>
              <w:top w:val="none" w:color="000000" w:sz="4" w:space="0"/>
              <w:left w:val="single" w:color="808080" w:sz="8" w:space="0"/>
              <w:bottom w:val="single" w:color="808080" w:sz="8" w:space="0"/>
              <w:right w:val="single" w:color="808080" w:sz="8" w:space="0"/>
            </w:tcBorders>
            <w:tcW w:w="771" w:type="dxa"/>
            <w:vAlign w:val="center"/>
            <w:textDirection w:val="lrTb"/>
            <w:noWrap w:val="false"/>
          </w:tcPr>
          <w:p>
            <w:pPr>
              <w:pStyle w:val="1292"/>
              <w:keepLines w:val="0"/>
              <w:keepNext w:val="0"/>
              <w:pageBreakBefore w:val="0"/>
              <w:widowControl/>
              <w:rPr>
                <w:color w:val="auto"/>
                <w:highlight w:val="none"/>
              </w:rPr>
            </w:pPr>
            <w:r>
              <w:rPr>
                <w:color w:val="auto"/>
                <w:highlight w:val="none"/>
              </w:rPr>
              <w:t xml:space="preserve">2</w:t>
            </w:r>
            <w:r>
              <w:rPr>
                <w:rFonts w:hint="eastAsia" w:ascii="宋体" w:hAnsi="宋体" w:eastAsia="宋体" w:cs="宋体"/>
                <w:color w:val="auto"/>
                <w:highlight w:val="none"/>
              </w:rPr>
              <w:t xml:space="preserve">分</w:t>
            </w:r>
            <w:r/>
          </w:p>
        </w:tc>
        <w:tc>
          <w:tcPr>
            <w:tcBorders>
              <w:top w:val="none" w:color="000000" w:sz="4" w:space="0"/>
              <w:left w:val="single" w:color="808080" w:sz="8" w:space="0"/>
              <w:bottom w:val="single" w:color="808080" w:sz="8" w:space="0"/>
              <w:right w:val="single" w:color="808080" w:sz="8" w:space="0"/>
            </w:tcBorders>
            <w:tcW w:w="3115" w:type="dxa"/>
            <w:vAlign w:val="center"/>
            <w:textDirection w:val="lrTb"/>
            <w:noWrap w:val="false"/>
          </w:tcPr>
          <w:p>
            <w:pPr>
              <w:pStyle w:val="1292"/>
              <w:keepLines w:val="0"/>
              <w:keepNext w:val="0"/>
              <w:pageBreakBefore w:val="0"/>
              <w:widowControl/>
              <w:rPr>
                <w:color w:val="auto"/>
                <w:highlight w:val="none"/>
              </w:rPr>
            </w:pPr>
            <w:r>
              <w:rPr>
                <w:rFonts w:hint="eastAsia" w:ascii="宋体" w:hAnsi="宋体" w:eastAsia="宋体" w:cs="宋体"/>
                <w:color w:val="auto"/>
                <w:highlight w:val="none"/>
              </w:rPr>
              <w:t xml:space="preserve">根据问题的严重性分为三档</w:t>
            </w:r>
            <w:r/>
          </w:p>
          <w:p>
            <w:pPr>
              <w:pStyle w:val="1292"/>
              <w:keepLines w:val="0"/>
              <w:keepNext w:val="0"/>
              <w:pageBreakBefore w:val="0"/>
              <w:widowControl/>
              <w:rPr>
                <w:color w:val="auto"/>
                <w:highlight w:val="none"/>
              </w:rPr>
            </w:pPr>
            <w:r>
              <w:rPr>
                <w:rFonts w:hint="eastAsia" w:ascii="宋体" w:hAnsi="宋体" w:eastAsia="宋体" w:cs="宋体"/>
                <w:color w:val="auto"/>
                <w:highlight w:val="none"/>
              </w:rPr>
              <w:t xml:space="preserve">（</w:t>
            </w:r>
            <w:r>
              <w:rPr>
                <w:color w:val="auto"/>
                <w:highlight w:val="none"/>
              </w:rPr>
              <w:t xml:space="preserve">1</w:t>
            </w:r>
            <w:r>
              <w:rPr>
                <w:rFonts w:hint="eastAsia" w:ascii="宋体" w:hAnsi="宋体" w:eastAsia="宋体" w:cs="宋体"/>
                <w:color w:val="auto"/>
                <w:highlight w:val="none"/>
              </w:rPr>
              <w:t xml:space="preserve">）一般，扣</w:t>
            </w:r>
            <w:r>
              <w:rPr>
                <w:color w:val="auto"/>
                <w:highlight w:val="none"/>
              </w:rPr>
              <w:t xml:space="preserve">0.5</w:t>
            </w:r>
            <w:r>
              <w:rPr>
                <w:rFonts w:hint="eastAsia" w:ascii="宋体" w:hAnsi="宋体" w:eastAsia="宋体" w:cs="宋体"/>
                <w:color w:val="auto"/>
                <w:highlight w:val="none"/>
              </w:rPr>
              <w:t xml:space="preserve">分；</w:t>
            </w:r>
            <w:r/>
          </w:p>
          <w:p>
            <w:pPr>
              <w:pStyle w:val="1292"/>
              <w:keepLines w:val="0"/>
              <w:keepNext w:val="0"/>
              <w:pageBreakBefore w:val="0"/>
              <w:widowControl/>
              <w:rPr>
                <w:color w:val="auto"/>
                <w:highlight w:val="none"/>
              </w:rPr>
            </w:pPr>
            <w:r>
              <w:rPr>
                <w:rFonts w:hint="eastAsia" w:ascii="宋体" w:hAnsi="宋体" w:eastAsia="宋体" w:cs="宋体"/>
                <w:color w:val="auto"/>
                <w:highlight w:val="none"/>
              </w:rPr>
              <w:t xml:space="preserve">（</w:t>
            </w:r>
            <w:r>
              <w:rPr>
                <w:color w:val="auto"/>
                <w:highlight w:val="none"/>
              </w:rPr>
              <w:t xml:space="preserve">2</w:t>
            </w:r>
            <w:r>
              <w:rPr>
                <w:rFonts w:hint="eastAsia" w:ascii="宋体" w:hAnsi="宋体" w:eastAsia="宋体" w:cs="宋体"/>
                <w:color w:val="auto"/>
                <w:highlight w:val="none"/>
              </w:rPr>
              <w:t xml:space="preserve">）较严重，扣</w:t>
            </w:r>
            <w:r>
              <w:rPr>
                <w:color w:val="auto"/>
                <w:highlight w:val="none"/>
              </w:rPr>
              <w:t xml:space="preserve">1</w:t>
            </w:r>
            <w:r>
              <w:rPr>
                <w:rFonts w:hint="eastAsia" w:ascii="宋体" w:hAnsi="宋体" w:eastAsia="宋体" w:cs="宋体"/>
                <w:color w:val="auto"/>
                <w:highlight w:val="none"/>
              </w:rPr>
              <w:t xml:space="preserve">分；</w:t>
            </w:r>
            <w:r/>
          </w:p>
          <w:p>
            <w:pPr>
              <w:pStyle w:val="1292"/>
              <w:keepLines w:val="0"/>
              <w:keepNext w:val="0"/>
              <w:pageBreakBefore w:val="0"/>
              <w:widowControl/>
              <w:rPr>
                <w:color w:val="auto"/>
                <w:highlight w:val="none"/>
              </w:rPr>
            </w:pPr>
            <w:r>
              <w:rPr>
                <w:rFonts w:hint="eastAsia" w:ascii="宋体" w:hAnsi="宋体" w:eastAsia="宋体" w:cs="宋体"/>
                <w:color w:val="auto"/>
                <w:highlight w:val="none"/>
              </w:rPr>
              <w:t xml:space="preserve">（</w:t>
            </w:r>
            <w:r>
              <w:rPr>
                <w:color w:val="auto"/>
                <w:highlight w:val="none"/>
              </w:rPr>
              <w:t xml:space="preserve">3</w:t>
            </w:r>
            <w:r>
              <w:rPr>
                <w:rFonts w:hint="eastAsia" w:ascii="宋体" w:hAnsi="宋体" w:eastAsia="宋体" w:cs="宋体"/>
                <w:color w:val="auto"/>
                <w:highlight w:val="none"/>
              </w:rPr>
              <w:t xml:space="preserve">）十分严重，扣</w:t>
            </w:r>
            <w:r>
              <w:rPr>
                <w:color w:val="auto"/>
                <w:highlight w:val="none"/>
              </w:rPr>
              <w:t xml:space="preserve">2</w:t>
            </w:r>
            <w:r>
              <w:rPr>
                <w:rFonts w:hint="eastAsia" w:ascii="宋体" w:hAnsi="宋体" w:eastAsia="宋体" w:cs="宋体"/>
                <w:color w:val="auto"/>
                <w:highlight w:val="none"/>
              </w:rPr>
              <w:t xml:space="preserve">分。</w:t>
            </w:r>
            <w:r/>
          </w:p>
        </w:tc>
        <w:tc>
          <w:tcPr>
            <w:tcBorders>
              <w:top w:val="none" w:color="000000" w:sz="4" w:space="0"/>
              <w:left w:val="single" w:color="808080" w:sz="8" w:space="0"/>
              <w:bottom w:val="single" w:color="808080" w:sz="8" w:space="0"/>
              <w:right w:val="single" w:color="808080" w:sz="8" w:space="0"/>
            </w:tcBorders>
            <w:tcW w:w="930" w:type="dxa"/>
            <w:vAlign w:val="center"/>
            <w:textDirection w:val="lrTb"/>
            <w:noWrap w:val="false"/>
          </w:tcPr>
          <w:p>
            <w:pPr>
              <w:pStyle w:val="1292"/>
              <w:keepLines w:val="0"/>
              <w:keepNext w:val="0"/>
              <w:pageBreakBefore w:val="0"/>
              <w:widowControl/>
              <w:rPr>
                <w:color w:val="auto"/>
                <w:highlight w:val="none"/>
              </w:rPr>
            </w:pPr>
            <w:r>
              <w:rPr>
                <w:color w:val="auto"/>
                <w:highlight w:val="none"/>
              </w:rPr>
            </w:r>
            <w:r/>
          </w:p>
        </w:tc>
      </w:tr>
      <w:tr>
        <w:trPr>
          <w:jc w:val="center"/>
          <w:trHeight w:val="567"/>
        </w:trPr>
        <w:tc>
          <w:tcPr>
            <w:tcBorders>
              <w:top w:val="none" w:color="000000" w:sz="4" w:space="0"/>
              <w:left w:val="single" w:color="808080" w:sz="8" w:space="0"/>
              <w:bottom w:val="single" w:color="808080" w:sz="8" w:space="0"/>
              <w:right w:val="single" w:color="808080" w:sz="8" w:space="0"/>
            </w:tcBorders>
            <w:tcW w:w="0" w:type="auto"/>
            <w:vAlign w:val="center"/>
            <w:vMerge w:val="continue"/>
            <w:textDirection w:val="lrTb"/>
            <w:noWrap w:val="false"/>
          </w:tcPr>
          <w:p>
            <w:pPr>
              <w:jc w:val="left"/>
              <w:keepLines w:val="0"/>
              <w:keepNext w:val="0"/>
              <w:pageBreakBefore w:val="0"/>
              <w:widowControl/>
              <w:rPr>
                <w:rFonts w:ascii="Times New Roman" w:hAnsi="Times New Roman" w:eastAsia="Times New Roman" w:cs="Times New Roman"/>
                <w:color w:val="auto"/>
                <w:sz w:val="24"/>
                <w:szCs w:val="24"/>
                <w:highlight w:val="none"/>
              </w:rPr>
            </w:pPr>
            <w:r>
              <w:rPr>
                <w:rFonts w:ascii="Times New Roman" w:hAnsi="Times New Roman" w:eastAsia="Times New Roman" w:cs="Times New Roman"/>
                <w:color w:val="auto"/>
                <w:sz w:val="24"/>
                <w:szCs w:val="24"/>
                <w:highlight w:val="none"/>
              </w:rPr>
            </w:r>
            <w:r/>
          </w:p>
        </w:tc>
        <w:tc>
          <w:tcPr>
            <w:tcBorders>
              <w:top w:val="none" w:color="000000" w:sz="4" w:space="0"/>
              <w:left w:val="single" w:color="808080" w:sz="8" w:space="0"/>
              <w:bottom w:val="single" w:color="808080" w:sz="8" w:space="0"/>
              <w:right w:val="single" w:color="808080" w:sz="8" w:space="0"/>
            </w:tcBorders>
            <w:tcW w:w="0" w:type="auto"/>
            <w:vAlign w:val="center"/>
            <w:vMerge w:val="continue"/>
            <w:textDirection w:val="lrTb"/>
            <w:noWrap w:val="false"/>
          </w:tcPr>
          <w:p>
            <w:pPr>
              <w:jc w:val="left"/>
              <w:keepLines w:val="0"/>
              <w:keepNext w:val="0"/>
              <w:pageBreakBefore w:val="0"/>
              <w:widowControl/>
              <w:rPr>
                <w:rFonts w:ascii="Times New Roman" w:hAnsi="Times New Roman" w:eastAsia="Times New Roman" w:cs="Times New Roman"/>
                <w:color w:val="auto"/>
                <w:sz w:val="24"/>
                <w:szCs w:val="24"/>
                <w:highlight w:val="none"/>
              </w:rPr>
            </w:pPr>
            <w:r>
              <w:rPr>
                <w:rFonts w:ascii="Times New Roman" w:hAnsi="Times New Roman" w:eastAsia="Times New Roman" w:cs="Times New Roman"/>
                <w:color w:val="auto"/>
                <w:sz w:val="24"/>
                <w:szCs w:val="24"/>
                <w:highlight w:val="none"/>
              </w:rPr>
            </w:r>
            <w:r/>
          </w:p>
        </w:tc>
        <w:tc>
          <w:tcPr>
            <w:tcBorders>
              <w:top w:val="none" w:color="000000" w:sz="4" w:space="0"/>
              <w:left w:val="single" w:color="808080" w:sz="8" w:space="0"/>
              <w:bottom w:val="single" w:color="808080" w:sz="8" w:space="0"/>
              <w:right w:val="single" w:color="808080" w:sz="8" w:space="0"/>
            </w:tcBorders>
            <w:tcW w:w="1340" w:type="dxa"/>
            <w:vAlign w:val="center"/>
            <w:textDirection w:val="lrTb"/>
            <w:noWrap w:val="false"/>
          </w:tcPr>
          <w:p>
            <w:pPr>
              <w:pStyle w:val="1292"/>
              <w:jc w:val="center"/>
              <w:keepLines w:val="0"/>
              <w:keepNext w:val="0"/>
              <w:pageBreakBefore w:val="0"/>
              <w:widowControl/>
              <w:rPr>
                <w:color w:val="auto"/>
                <w:highlight w:val="none"/>
              </w:rPr>
            </w:pPr>
            <w:r>
              <w:rPr>
                <w:rFonts w:hint="eastAsia" w:ascii="宋体" w:hAnsi="宋体" w:eastAsia="宋体" w:cs="宋体"/>
                <w:color w:val="auto"/>
                <w:highlight w:val="none"/>
              </w:rPr>
              <w:t xml:space="preserve">安全风险处置完整性</w:t>
            </w:r>
            <w:r/>
          </w:p>
        </w:tc>
        <w:tc>
          <w:tcPr>
            <w:tcBorders>
              <w:top w:val="none" w:color="000000" w:sz="4" w:space="0"/>
              <w:left w:val="single" w:color="808080" w:sz="8" w:space="0"/>
              <w:bottom w:val="single" w:color="808080" w:sz="8" w:space="0"/>
              <w:right w:val="single" w:color="808080" w:sz="8" w:space="0"/>
            </w:tcBorders>
            <w:tcW w:w="2185" w:type="dxa"/>
            <w:vAlign w:val="center"/>
            <w:textDirection w:val="lrTb"/>
            <w:noWrap w:val="false"/>
          </w:tcPr>
          <w:p>
            <w:pPr>
              <w:pStyle w:val="1292"/>
              <w:jc w:val="center"/>
              <w:keepLines w:val="0"/>
              <w:keepNext w:val="0"/>
              <w:pageBreakBefore w:val="0"/>
              <w:widowControl/>
              <w:rPr>
                <w:color w:val="auto"/>
                <w:highlight w:val="none"/>
              </w:rPr>
            </w:pPr>
            <w:r>
              <w:rPr>
                <w:rFonts w:hint="eastAsia" w:ascii="宋体" w:hAnsi="宋体" w:eastAsia="宋体" w:cs="宋体"/>
                <w:color w:val="auto"/>
                <w:highlight w:val="none"/>
              </w:rPr>
              <w:t xml:space="preserve">该指标考核了服务对于安全风险事件处置的完整性</w:t>
            </w:r>
            <w:r/>
          </w:p>
        </w:tc>
        <w:tc>
          <w:tcPr>
            <w:tcBorders>
              <w:top w:val="none" w:color="000000" w:sz="4" w:space="0"/>
              <w:left w:val="single" w:color="808080" w:sz="8" w:space="0"/>
              <w:bottom w:val="single" w:color="808080" w:sz="8" w:space="0"/>
              <w:right w:val="single" w:color="808080" w:sz="8" w:space="0"/>
            </w:tcBorders>
            <w:tcW w:w="3173" w:type="dxa"/>
            <w:vAlign w:val="center"/>
            <w:textDirection w:val="lrTb"/>
            <w:noWrap w:val="false"/>
          </w:tcPr>
          <w:p>
            <w:pPr>
              <w:pStyle w:val="1292"/>
              <w:jc w:val="center"/>
              <w:keepLines w:val="0"/>
              <w:keepNext w:val="0"/>
              <w:pageBreakBefore w:val="0"/>
              <w:widowControl/>
              <w:rPr>
                <w:color w:val="auto"/>
                <w:highlight w:val="none"/>
              </w:rPr>
            </w:pPr>
            <w:r>
              <w:rPr>
                <w:rFonts w:hint="eastAsia" w:ascii="宋体" w:hAnsi="宋体" w:eastAsia="宋体" w:cs="宋体"/>
                <w:color w:val="auto"/>
                <w:highlight w:val="none"/>
              </w:rPr>
              <w:t xml:space="preserve">对安全风险事件的处置、溯源、跟踪、闭环</w:t>
            </w:r>
            <w:r/>
          </w:p>
        </w:tc>
        <w:tc>
          <w:tcPr>
            <w:tcBorders>
              <w:top w:val="none" w:color="000000" w:sz="4" w:space="0"/>
              <w:left w:val="single" w:color="808080" w:sz="8" w:space="0"/>
              <w:bottom w:val="single" w:color="808080" w:sz="8" w:space="0"/>
              <w:right w:val="single" w:color="808080" w:sz="8" w:space="0"/>
            </w:tcBorders>
            <w:tcW w:w="771" w:type="dxa"/>
            <w:vAlign w:val="center"/>
            <w:textDirection w:val="lrTb"/>
            <w:noWrap w:val="false"/>
          </w:tcPr>
          <w:p>
            <w:pPr>
              <w:pStyle w:val="1292"/>
              <w:keepLines w:val="0"/>
              <w:keepNext w:val="0"/>
              <w:pageBreakBefore w:val="0"/>
              <w:widowControl/>
              <w:rPr>
                <w:color w:val="auto"/>
                <w:highlight w:val="none"/>
              </w:rPr>
            </w:pPr>
            <w:r>
              <w:rPr>
                <w:color w:val="auto"/>
                <w:highlight w:val="none"/>
              </w:rPr>
              <w:t xml:space="preserve">2</w:t>
            </w:r>
            <w:r>
              <w:rPr>
                <w:rFonts w:hint="eastAsia" w:ascii="宋体" w:hAnsi="宋体" w:eastAsia="宋体" w:cs="宋体"/>
                <w:color w:val="auto"/>
                <w:highlight w:val="none"/>
              </w:rPr>
              <w:t xml:space="preserve">分</w:t>
            </w:r>
            <w:r/>
          </w:p>
        </w:tc>
        <w:tc>
          <w:tcPr>
            <w:tcBorders>
              <w:top w:val="none" w:color="000000" w:sz="4" w:space="0"/>
              <w:left w:val="single" w:color="808080" w:sz="8" w:space="0"/>
              <w:bottom w:val="single" w:color="808080" w:sz="8" w:space="0"/>
              <w:right w:val="single" w:color="808080" w:sz="8" w:space="0"/>
            </w:tcBorders>
            <w:tcW w:w="3115" w:type="dxa"/>
            <w:vAlign w:val="center"/>
            <w:textDirection w:val="lrTb"/>
            <w:noWrap w:val="false"/>
          </w:tcPr>
          <w:p>
            <w:pPr>
              <w:pStyle w:val="1292"/>
              <w:keepLines w:val="0"/>
              <w:keepNext w:val="0"/>
              <w:pageBreakBefore w:val="0"/>
              <w:widowControl/>
              <w:rPr>
                <w:color w:val="auto"/>
                <w:highlight w:val="none"/>
              </w:rPr>
            </w:pPr>
            <w:r>
              <w:rPr>
                <w:rFonts w:hint="eastAsia" w:ascii="宋体" w:hAnsi="宋体" w:eastAsia="宋体" w:cs="宋体"/>
                <w:color w:val="auto"/>
                <w:highlight w:val="none"/>
              </w:rPr>
              <w:t xml:space="preserve">根据问题的严重性分为三档</w:t>
            </w:r>
            <w:r/>
          </w:p>
          <w:p>
            <w:pPr>
              <w:pStyle w:val="1292"/>
              <w:keepLines w:val="0"/>
              <w:keepNext w:val="0"/>
              <w:pageBreakBefore w:val="0"/>
              <w:widowControl/>
              <w:rPr>
                <w:color w:val="auto"/>
                <w:highlight w:val="none"/>
              </w:rPr>
            </w:pPr>
            <w:r>
              <w:rPr>
                <w:rFonts w:hint="eastAsia" w:ascii="宋体" w:hAnsi="宋体" w:eastAsia="宋体" w:cs="宋体"/>
                <w:color w:val="auto"/>
                <w:highlight w:val="none"/>
              </w:rPr>
              <w:t xml:space="preserve">（</w:t>
            </w:r>
            <w:r>
              <w:rPr>
                <w:color w:val="auto"/>
                <w:highlight w:val="none"/>
              </w:rPr>
              <w:t xml:space="preserve">1</w:t>
            </w:r>
            <w:r>
              <w:rPr>
                <w:rFonts w:hint="eastAsia" w:ascii="宋体" w:hAnsi="宋体" w:eastAsia="宋体" w:cs="宋体"/>
                <w:color w:val="auto"/>
                <w:highlight w:val="none"/>
              </w:rPr>
              <w:t xml:space="preserve">）一般，扣</w:t>
            </w:r>
            <w:r>
              <w:rPr>
                <w:color w:val="auto"/>
                <w:highlight w:val="none"/>
              </w:rPr>
              <w:t xml:space="preserve">0.5</w:t>
            </w:r>
            <w:r>
              <w:rPr>
                <w:rFonts w:hint="eastAsia" w:ascii="宋体" w:hAnsi="宋体" w:eastAsia="宋体" w:cs="宋体"/>
                <w:color w:val="auto"/>
                <w:highlight w:val="none"/>
              </w:rPr>
              <w:t xml:space="preserve">分；</w:t>
            </w:r>
            <w:r/>
          </w:p>
          <w:p>
            <w:pPr>
              <w:pStyle w:val="1292"/>
              <w:keepLines w:val="0"/>
              <w:keepNext w:val="0"/>
              <w:pageBreakBefore w:val="0"/>
              <w:widowControl/>
              <w:rPr>
                <w:color w:val="auto"/>
                <w:highlight w:val="none"/>
              </w:rPr>
            </w:pPr>
            <w:r>
              <w:rPr>
                <w:rFonts w:hint="eastAsia" w:ascii="宋体" w:hAnsi="宋体" w:eastAsia="宋体" w:cs="宋体"/>
                <w:color w:val="auto"/>
                <w:highlight w:val="none"/>
              </w:rPr>
              <w:t xml:space="preserve">（</w:t>
            </w:r>
            <w:r>
              <w:rPr>
                <w:color w:val="auto"/>
                <w:highlight w:val="none"/>
              </w:rPr>
              <w:t xml:space="preserve">2</w:t>
            </w:r>
            <w:r>
              <w:rPr>
                <w:rFonts w:hint="eastAsia" w:ascii="宋体" w:hAnsi="宋体" w:eastAsia="宋体" w:cs="宋体"/>
                <w:color w:val="auto"/>
                <w:highlight w:val="none"/>
              </w:rPr>
              <w:t xml:space="preserve">）较严重，扣</w:t>
            </w:r>
            <w:r>
              <w:rPr>
                <w:color w:val="auto"/>
                <w:highlight w:val="none"/>
              </w:rPr>
              <w:t xml:space="preserve">1</w:t>
            </w:r>
            <w:r>
              <w:rPr>
                <w:rFonts w:hint="eastAsia" w:ascii="宋体" w:hAnsi="宋体" w:eastAsia="宋体" w:cs="宋体"/>
                <w:color w:val="auto"/>
                <w:highlight w:val="none"/>
              </w:rPr>
              <w:t xml:space="preserve">分；</w:t>
            </w:r>
            <w:r/>
          </w:p>
          <w:p>
            <w:pPr>
              <w:pStyle w:val="1292"/>
              <w:keepLines w:val="0"/>
              <w:keepNext w:val="0"/>
              <w:pageBreakBefore w:val="0"/>
              <w:widowControl/>
              <w:rPr>
                <w:color w:val="auto"/>
                <w:highlight w:val="none"/>
              </w:rPr>
            </w:pPr>
            <w:r>
              <w:rPr>
                <w:rFonts w:hint="eastAsia" w:ascii="宋体" w:hAnsi="宋体" w:eastAsia="宋体" w:cs="宋体"/>
                <w:color w:val="auto"/>
                <w:highlight w:val="none"/>
              </w:rPr>
              <w:t xml:space="preserve">（</w:t>
            </w:r>
            <w:r>
              <w:rPr>
                <w:color w:val="auto"/>
                <w:highlight w:val="none"/>
              </w:rPr>
              <w:t xml:space="preserve">3</w:t>
            </w:r>
            <w:r>
              <w:rPr>
                <w:rFonts w:hint="eastAsia" w:ascii="宋体" w:hAnsi="宋体" w:eastAsia="宋体" w:cs="宋体"/>
                <w:color w:val="auto"/>
                <w:highlight w:val="none"/>
              </w:rPr>
              <w:t xml:space="preserve">）十分严重，扣</w:t>
            </w:r>
            <w:r>
              <w:rPr>
                <w:color w:val="auto"/>
                <w:highlight w:val="none"/>
              </w:rPr>
              <w:t xml:space="preserve">2</w:t>
            </w:r>
            <w:r>
              <w:rPr>
                <w:rFonts w:hint="eastAsia" w:ascii="宋体" w:hAnsi="宋体" w:eastAsia="宋体" w:cs="宋体"/>
                <w:color w:val="auto"/>
                <w:highlight w:val="none"/>
              </w:rPr>
              <w:t xml:space="preserve">分。</w:t>
            </w:r>
            <w:r/>
          </w:p>
        </w:tc>
        <w:tc>
          <w:tcPr>
            <w:tcBorders>
              <w:top w:val="none" w:color="000000" w:sz="4" w:space="0"/>
              <w:left w:val="single" w:color="808080" w:sz="8" w:space="0"/>
              <w:bottom w:val="single" w:color="808080" w:sz="8" w:space="0"/>
              <w:right w:val="single" w:color="808080" w:sz="8" w:space="0"/>
            </w:tcBorders>
            <w:tcW w:w="930" w:type="dxa"/>
            <w:vAlign w:val="center"/>
            <w:textDirection w:val="lrTb"/>
            <w:noWrap w:val="false"/>
          </w:tcPr>
          <w:p>
            <w:pPr>
              <w:pStyle w:val="1292"/>
              <w:keepLines w:val="0"/>
              <w:keepNext w:val="0"/>
              <w:pageBreakBefore w:val="0"/>
              <w:widowControl/>
              <w:rPr>
                <w:color w:val="auto"/>
                <w:highlight w:val="none"/>
              </w:rPr>
            </w:pPr>
            <w:r>
              <w:rPr>
                <w:color w:val="auto"/>
                <w:highlight w:val="none"/>
              </w:rPr>
              <w:t xml:space="preserve"> </w:t>
            </w:r>
            <w:r/>
          </w:p>
        </w:tc>
      </w:tr>
      <w:tr>
        <w:trPr>
          <w:jc w:val="center"/>
          <w:trHeight w:val="567"/>
        </w:trPr>
        <w:tc>
          <w:tcPr>
            <w:tcBorders>
              <w:top w:val="none" w:color="000000" w:sz="4" w:space="0"/>
              <w:left w:val="single" w:color="808080" w:sz="8" w:space="0"/>
              <w:bottom w:val="single" w:color="808080" w:sz="8" w:space="0"/>
              <w:right w:val="single" w:color="808080" w:sz="8" w:space="0"/>
            </w:tcBorders>
            <w:tcW w:w="0" w:type="auto"/>
            <w:vAlign w:val="center"/>
            <w:vMerge w:val="continue"/>
            <w:textDirection w:val="lrTb"/>
            <w:noWrap w:val="false"/>
          </w:tcPr>
          <w:p>
            <w:pPr>
              <w:jc w:val="left"/>
              <w:keepLines w:val="0"/>
              <w:keepNext w:val="0"/>
              <w:pageBreakBefore w:val="0"/>
              <w:widowControl/>
              <w:rPr>
                <w:rFonts w:ascii="Times New Roman" w:hAnsi="Times New Roman" w:eastAsia="Times New Roman" w:cs="Times New Roman"/>
                <w:color w:val="auto"/>
                <w:sz w:val="24"/>
                <w:szCs w:val="24"/>
                <w:highlight w:val="none"/>
              </w:rPr>
            </w:pPr>
            <w:r>
              <w:rPr>
                <w:rFonts w:ascii="Times New Roman" w:hAnsi="Times New Roman" w:eastAsia="Times New Roman" w:cs="Times New Roman"/>
                <w:color w:val="auto"/>
                <w:sz w:val="24"/>
                <w:szCs w:val="24"/>
                <w:highlight w:val="none"/>
              </w:rPr>
            </w:r>
            <w:r/>
          </w:p>
        </w:tc>
        <w:tc>
          <w:tcPr>
            <w:tcBorders>
              <w:top w:val="none" w:color="000000" w:sz="4" w:space="0"/>
              <w:left w:val="single" w:color="808080" w:sz="8" w:space="0"/>
              <w:bottom w:val="single" w:color="808080" w:sz="8" w:space="0"/>
              <w:right w:val="single" w:color="808080" w:sz="8" w:space="0"/>
            </w:tcBorders>
            <w:tcW w:w="0" w:type="auto"/>
            <w:vAlign w:val="center"/>
            <w:vMerge w:val="continue"/>
            <w:textDirection w:val="lrTb"/>
            <w:noWrap w:val="false"/>
          </w:tcPr>
          <w:p>
            <w:pPr>
              <w:jc w:val="left"/>
              <w:keepLines w:val="0"/>
              <w:keepNext w:val="0"/>
              <w:pageBreakBefore w:val="0"/>
              <w:widowControl/>
              <w:rPr>
                <w:rFonts w:ascii="Times New Roman" w:hAnsi="Times New Roman" w:eastAsia="Times New Roman" w:cs="Times New Roman"/>
                <w:color w:val="auto"/>
                <w:sz w:val="24"/>
                <w:szCs w:val="24"/>
                <w:highlight w:val="none"/>
              </w:rPr>
            </w:pPr>
            <w:r>
              <w:rPr>
                <w:rFonts w:ascii="Times New Roman" w:hAnsi="Times New Roman" w:eastAsia="Times New Roman" w:cs="Times New Roman"/>
                <w:color w:val="auto"/>
                <w:sz w:val="24"/>
                <w:szCs w:val="24"/>
                <w:highlight w:val="none"/>
              </w:rPr>
            </w:r>
            <w:r/>
          </w:p>
        </w:tc>
        <w:tc>
          <w:tcPr>
            <w:tcBorders>
              <w:top w:val="none" w:color="000000" w:sz="4" w:space="0"/>
              <w:left w:val="single" w:color="808080" w:sz="8" w:space="0"/>
              <w:bottom w:val="single" w:color="808080" w:sz="8" w:space="0"/>
              <w:right w:val="single" w:color="808080" w:sz="8" w:space="0"/>
            </w:tcBorders>
            <w:tcW w:w="1340" w:type="dxa"/>
            <w:vAlign w:val="center"/>
            <w:textDirection w:val="lrTb"/>
            <w:noWrap w:val="false"/>
          </w:tcPr>
          <w:p>
            <w:pPr>
              <w:pStyle w:val="1292"/>
              <w:jc w:val="center"/>
              <w:keepLines w:val="0"/>
              <w:keepNext w:val="0"/>
              <w:pageBreakBefore w:val="0"/>
              <w:widowControl/>
              <w:rPr>
                <w:color w:val="auto"/>
                <w:highlight w:val="none"/>
              </w:rPr>
            </w:pPr>
            <w:r>
              <w:rPr>
                <w:rFonts w:hint="eastAsia" w:ascii="宋体" w:hAnsi="宋体" w:eastAsia="宋体" w:cs="宋体"/>
                <w:color w:val="auto"/>
                <w:highlight w:val="none"/>
              </w:rPr>
              <w:t xml:space="preserve">应急响应处置及时性</w:t>
            </w:r>
            <w:r/>
          </w:p>
        </w:tc>
        <w:tc>
          <w:tcPr>
            <w:tcBorders>
              <w:top w:val="none" w:color="000000" w:sz="4" w:space="0"/>
              <w:left w:val="single" w:color="808080" w:sz="8" w:space="0"/>
              <w:bottom w:val="single" w:color="808080" w:sz="8" w:space="0"/>
              <w:right w:val="single" w:color="808080" w:sz="8" w:space="0"/>
            </w:tcBorders>
            <w:tcW w:w="2185" w:type="dxa"/>
            <w:vAlign w:val="center"/>
            <w:textDirection w:val="lrTb"/>
            <w:noWrap w:val="false"/>
          </w:tcPr>
          <w:p>
            <w:pPr>
              <w:pStyle w:val="1292"/>
              <w:jc w:val="center"/>
              <w:keepLines w:val="0"/>
              <w:keepNext w:val="0"/>
              <w:pageBreakBefore w:val="0"/>
              <w:widowControl/>
              <w:rPr>
                <w:color w:val="auto"/>
                <w:highlight w:val="none"/>
              </w:rPr>
            </w:pPr>
            <w:r>
              <w:rPr>
                <w:rFonts w:hint="eastAsia" w:ascii="宋体" w:hAnsi="宋体" w:eastAsia="宋体" w:cs="宋体"/>
                <w:color w:val="auto"/>
                <w:highlight w:val="none"/>
              </w:rPr>
              <w:t xml:space="preserve">该指标考核了服务对于应急响应处置的及时性</w:t>
            </w:r>
            <w:r/>
          </w:p>
        </w:tc>
        <w:tc>
          <w:tcPr>
            <w:tcBorders>
              <w:top w:val="none" w:color="000000" w:sz="4" w:space="0"/>
              <w:left w:val="single" w:color="808080" w:sz="8" w:space="0"/>
              <w:bottom w:val="single" w:color="808080" w:sz="8" w:space="0"/>
              <w:right w:val="single" w:color="808080" w:sz="8" w:space="0"/>
            </w:tcBorders>
            <w:tcW w:w="3173" w:type="dxa"/>
            <w:vAlign w:val="center"/>
            <w:textDirection w:val="lrTb"/>
            <w:noWrap w:val="false"/>
          </w:tcPr>
          <w:p>
            <w:pPr>
              <w:pStyle w:val="1292"/>
              <w:jc w:val="center"/>
              <w:keepLines w:val="0"/>
              <w:keepNext w:val="0"/>
              <w:pageBreakBefore w:val="0"/>
              <w:widowControl/>
              <w:rPr>
                <w:color w:val="auto"/>
                <w:highlight w:val="none"/>
              </w:rPr>
            </w:pPr>
            <w:r>
              <w:rPr>
                <w:rFonts w:hint="eastAsia" w:ascii="宋体" w:hAnsi="宋体" w:eastAsia="宋体" w:cs="宋体"/>
                <w:color w:val="auto"/>
                <w:highlight w:val="none"/>
              </w:rPr>
              <w:t xml:space="preserve">对应急事件响应时长</w:t>
            </w:r>
            <w:r>
              <w:rPr>
                <w:color w:val="auto"/>
                <w:highlight w:val="none"/>
              </w:rPr>
              <w:t xml:space="preserve">10</w:t>
            </w:r>
            <w:r>
              <w:rPr>
                <w:rFonts w:hint="eastAsia" w:ascii="宋体" w:hAnsi="宋体" w:eastAsia="宋体" w:cs="宋体"/>
                <w:color w:val="auto"/>
                <w:highlight w:val="none"/>
              </w:rPr>
              <w:t xml:space="preserve">分钟，</w:t>
            </w:r>
            <w:r>
              <w:rPr>
                <w:color w:val="auto"/>
                <w:highlight w:val="none"/>
              </w:rPr>
              <w:t xml:space="preserve">30</w:t>
            </w:r>
            <w:r>
              <w:rPr>
                <w:rFonts w:hint="eastAsia" w:ascii="宋体" w:hAnsi="宋体" w:eastAsia="宋体" w:cs="宋体"/>
                <w:color w:val="auto"/>
                <w:highlight w:val="none"/>
              </w:rPr>
              <w:t xml:space="preserve">分钟到场，</w:t>
            </w:r>
            <w:r>
              <w:rPr>
                <w:color w:val="auto"/>
                <w:highlight w:val="none"/>
              </w:rPr>
              <w:t xml:space="preserve">2</w:t>
            </w:r>
            <w:r>
              <w:rPr>
                <w:rFonts w:hint="eastAsia" w:ascii="宋体" w:hAnsi="宋体" w:eastAsia="宋体" w:cs="宋体"/>
                <w:color w:val="auto"/>
                <w:highlight w:val="none"/>
              </w:rPr>
              <w:t xml:space="preserve">小时内处置完成，</w:t>
            </w:r>
            <w:r>
              <w:rPr>
                <w:color w:val="auto"/>
                <w:highlight w:val="none"/>
              </w:rPr>
              <w:t xml:space="preserve">24</w:t>
            </w:r>
            <w:r>
              <w:rPr>
                <w:rFonts w:hint="eastAsia" w:ascii="宋体" w:hAnsi="宋体" w:eastAsia="宋体" w:cs="宋体"/>
                <w:color w:val="auto"/>
                <w:highlight w:val="none"/>
              </w:rPr>
              <w:t xml:space="preserve">小时内提供报告</w:t>
            </w:r>
            <w:r/>
          </w:p>
        </w:tc>
        <w:tc>
          <w:tcPr>
            <w:tcBorders>
              <w:top w:val="none" w:color="000000" w:sz="4" w:space="0"/>
              <w:left w:val="single" w:color="808080" w:sz="8" w:space="0"/>
              <w:bottom w:val="single" w:color="808080" w:sz="8" w:space="0"/>
              <w:right w:val="single" w:color="808080" w:sz="8" w:space="0"/>
            </w:tcBorders>
            <w:tcW w:w="771" w:type="dxa"/>
            <w:vAlign w:val="center"/>
            <w:textDirection w:val="lrTb"/>
            <w:noWrap w:val="false"/>
          </w:tcPr>
          <w:p>
            <w:pPr>
              <w:pStyle w:val="1292"/>
              <w:keepLines w:val="0"/>
              <w:keepNext w:val="0"/>
              <w:pageBreakBefore w:val="0"/>
              <w:widowControl/>
              <w:rPr>
                <w:color w:val="auto"/>
                <w:highlight w:val="none"/>
              </w:rPr>
            </w:pPr>
            <w:r>
              <w:rPr>
                <w:color w:val="auto"/>
                <w:highlight w:val="none"/>
              </w:rPr>
              <w:t xml:space="preserve">2</w:t>
            </w:r>
            <w:r>
              <w:rPr>
                <w:rFonts w:hint="eastAsia" w:ascii="宋体" w:hAnsi="宋体" w:eastAsia="宋体" w:cs="宋体"/>
                <w:color w:val="auto"/>
                <w:highlight w:val="none"/>
              </w:rPr>
              <w:t xml:space="preserve">分</w:t>
            </w:r>
            <w:r/>
          </w:p>
        </w:tc>
        <w:tc>
          <w:tcPr>
            <w:tcBorders>
              <w:top w:val="none" w:color="000000" w:sz="4" w:space="0"/>
              <w:left w:val="single" w:color="808080" w:sz="8" w:space="0"/>
              <w:bottom w:val="single" w:color="808080" w:sz="8" w:space="0"/>
              <w:right w:val="single" w:color="808080" w:sz="8" w:space="0"/>
            </w:tcBorders>
            <w:tcW w:w="3115" w:type="dxa"/>
            <w:vAlign w:val="center"/>
            <w:textDirection w:val="lrTb"/>
            <w:noWrap w:val="false"/>
          </w:tcPr>
          <w:p>
            <w:pPr>
              <w:pStyle w:val="1292"/>
              <w:keepLines w:val="0"/>
              <w:keepNext w:val="0"/>
              <w:pageBreakBefore w:val="0"/>
              <w:widowControl/>
              <w:rPr>
                <w:color w:val="auto"/>
                <w:highlight w:val="none"/>
              </w:rPr>
            </w:pPr>
            <w:r>
              <w:rPr>
                <w:rFonts w:hint="eastAsia" w:ascii="宋体" w:hAnsi="宋体" w:eastAsia="宋体" w:cs="宋体"/>
                <w:color w:val="auto"/>
                <w:highlight w:val="none"/>
              </w:rPr>
              <w:t xml:space="preserve">根据问题的严重性分为三档</w:t>
            </w:r>
            <w:r/>
          </w:p>
          <w:p>
            <w:pPr>
              <w:pStyle w:val="1292"/>
              <w:keepLines w:val="0"/>
              <w:keepNext w:val="0"/>
              <w:pageBreakBefore w:val="0"/>
              <w:widowControl/>
              <w:rPr>
                <w:color w:val="auto"/>
                <w:highlight w:val="none"/>
              </w:rPr>
            </w:pPr>
            <w:r>
              <w:rPr>
                <w:rFonts w:hint="eastAsia" w:ascii="宋体" w:hAnsi="宋体" w:eastAsia="宋体" w:cs="宋体"/>
                <w:color w:val="auto"/>
                <w:highlight w:val="none"/>
              </w:rPr>
              <w:t xml:space="preserve">（</w:t>
            </w:r>
            <w:r>
              <w:rPr>
                <w:color w:val="auto"/>
                <w:highlight w:val="none"/>
              </w:rPr>
              <w:t xml:space="preserve">1</w:t>
            </w:r>
            <w:r>
              <w:rPr>
                <w:rFonts w:hint="eastAsia" w:ascii="宋体" w:hAnsi="宋体" w:eastAsia="宋体" w:cs="宋体"/>
                <w:color w:val="auto"/>
                <w:highlight w:val="none"/>
              </w:rPr>
              <w:t xml:space="preserve">）一般，扣</w:t>
            </w:r>
            <w:r>
              <w:rPr>
                <w:color w:val="auto"/>
                <w:highlight w:val="none"/>
              </w:rPr>
              <w:t xml:space="preserve">0.5</w:t>
            </w:r>
            <w:r>
              <w:rPr>
                <w:rFonts w:hint="eastAsia" w:ascii="宋体" w:hAnsi="宋体" w:eastAsia="宋体" w:cs="宋体"/>
                <w:color w:val="auto"/>
                <w:highlight w:val="none"/>
              </w:rPr>
              <w:t xml:space="preserve">分；</w:t>
            </w:r>
            <w:r/>
          </w:p>
          <w:p>
            <w:pPr>
              <w:pStyle w:val="1292"/>
              <w:keepLines w:val="0"/>
              <w:keepNext w:val="0"/>
              <w:pageBreakBefore w:val="0"/>
              <w:widowControl/>
              <w:rPr>
                <w:color w:val="auto"/>
                <w:highlight w:val="none"/>
              </w:rPr>
            </w:pPr>
            <w:r>
              <w:rPr>
                <w:rFonts w:hint="eastAsia" w:ascii="宋体" w:hAnsi="宋体" w:eastAsia="宋体" w:cs="宋体"/>
                <w:color w:val="auto"/>
                <w:highlight w:val="none"/>
              </w:rPr>
              <w:t xml:space="preserve">（</w:t>
            </w:r>
            <w:r>
              <w:rPr>
                <w:color w:val="auto"/>
                <w:highlight w:val="none"/>
              </w:rPr>
              <w:t xml:space="preserve">2</w:t>
            </w:r>
            <w:r>
              <w:rPr>
                <w:rFonts w:hint="eastAsia" w:ascii="宋体" w:hAnsi="宋体" w:eastAsia="宋体" w:cs="宋体"/>
                <w:color w:val="auto"/>
                <w:highlight w:val="none"/>
              </w:rPr>
              <w:t xml:space="preserve">）较严重，扣</w:t>
            </w:r>
            <w:r>
              <w:rPr>
                <w:color w:val="auto"/>
                <w:highlight w:val="none"/>
              </w:rPr>
              <w:t xml:space="preserve">1</w:t>
            </w:r>
            <w:r>
              <w:rPr>
                <w:rFonts w:hint="eastAsia" w:ascii="宋体" w:hAnsi="宋体" w:eastAsia="宋体" w:cs="宋体"/>
                <w:color w:val="auto"/>
                <w:highlight w:val="none"/>
              </w:rPr>
              <w:t xml:space="preserve">分；</w:t>
            </w:r>
            <w:r/>
          </w:p>
          <w:p>
            <w:pPr>
              <w:pStyle w:val="1292"/>
              <w:keepLines w:val="0"/>
              <w:keepNext w:val="0"/>
              <w:pageBreakBefore w:val="0"/>
              <w:widowControl/>
              <w:rPr>
                <w:color w:val="auto"/>
                <w:highlight w:val="none"/>
              </w:rPr>
            </w:pPr>
            <w:r>
              <w:rPr>
                <w:rFonts w:hint="eastAsia" w:ascii="宋体" w:hAnsi="宋体" w:eastAsia="宋体" w:cs="宋体"/>
                <w:color w:val="auto"/>
                <w:highlight w:val="none"/>
              </w:rPr>
              <w:t xml:space="preserve">（</w:t>
            </w:r>
            <w:r>
              <w:rPr>
                <w:color w:val="auto"/>
                <w:highlight w:val="none"/>
              </w:rPr>
              <w:t xml:space="preserve">3</w:t>
            </w:r>
            <w:r>
              <w:rPr>
                <w:rFonts w:hint="eastAsia" w:ascii="宋体" w:hAnsi="宋体" w:eastAsia="宋体" w:cs="宋体"/>
                <w:color w:val="auto"/>
                <w:highlight w:val="none"/>
              </w:rPr>
              <w:t xml:space="preserve">）十分严重，扣</w:t>
            </w:r>
            <w:r>
              <w:rPr>
                <w:color w:val="auto"/>
                <w:highlight w:val="none"/>
              </w:rPr>
              <w:t xml:space="preserve">2</w:t>
            </w:r>
            <w:r>
              <w:rPr>
                <w:rFonts w:hint="eastAsia" w:ascii="宋体" w:hAnsi="宋体" w:eastAsia="宋体" w:cs="宋体"/>
                <w:color w:val="auto"/>
                <w:highlight w:val="none"/>
              </w:rPr>
              <w:t xml:space="preserve">分。</w:t>
            </w:r>
            <w:r/>
          </w:p>
        </w:tc>
        <w:tc>
          <w:tcPr>
            <w:tcBorders>
              <w:top w:val="none" w:color="000000" w:sz="4" w:space="0"/>
              <w:left w:val="single" w:color="808080" w:sz="8" w:space="0"/>
              <w:bottom w:val="single" w:color="808080" w:sz="8" w:space="0"/>
              <w:right w:val="single" w:color="808080" w:sz="8" w:space="0"/>
            </w:tcBorders>
            <w:tcW w:w="930" w:type="dxa"/>
            <w:vAlign w:val="center"/>
            <w:textDirection w:val="lrTb"/>
            <w:noWrap w:val="false"/>
          </w:tcPr>
          <w:p>
            <w:pPr>
              <w:pStyle w:val="1292"/>
              <w:keepLines w:val="0"/>
              <w:keepNext w:val="0"/>
              <w:pageBreakBefore w:val="0"/>
              <w:widowControl/>
              <w:rPr>
                <w:color w:val="auto"/>
                <w:highlight w:val="none"/>
              </w:rPr>
            </w:pPr>
            <w:r>
              <w:rPr>
                <w:color w:val="auto"/>
                <w:highlight w:val="none"/>
              </w:rPr>
              <w:t xml:space="preserve"> </w:t>
            </w:r>
            <w:r/>
          </w:p>
        </w:tc>
      </w:tr>
      <w:tr>
        <w:trPr>
          <w:jc w:val="center"/>
          <w:trHeight w:val="567"/>
        </w:trPr>
        <w:tc>
          <w:tcPr>
            <w:tcBorders>
              <w:top w:val="none" w:color="000000" w:sz="4" w:space="0"/>
              <w:left w:val="single" w:color="808080" w:sz="8" w:space="0"/>
              <w:bottom w:val="single" w:color="808080" w:sz="8" w:space="0"/>
              <w:right w:val="single" w:color="808080" w:sz="8" w:space="0"/>
            </w:tcBorders>
            <w:tcW w:w="0" w:type="auto"/>
            <w:vAlign w:val="center"/>
            <w:vMerge w:val="continue"/>
            <w:textDirection w:val="lrTb"/>
            <w:noWrap w:val="false"/>
          </w:tcPr>
          <w:p>
            <w:pPr>
              <w:jc w:val="left"/>
              <w:keepLines w:val="0"/>
              <w:keepNext w:val="0"/>
              <w:pageBreakBefore w:val="0"/>
              <w:widowControl/>
              <w:rPr>
                <w:rFonts w:ascii="Times New Roman" w:hAnsi="Times New Roman" w:eastAsia="Times New Roman" w:cs="Times New Roman"/>
                <w:color w:val="auto"/>
                <w:sz w:val="24"/>
                <w:szCs w:val="24"/>
                <w:highlight w:val="none"/>
              </w:rPr>
            </w:pPr>
            <w:r>
              <w:rPr>
                <w:rFonts w:ascii="Times New Roman" w:hAnsi="Times New Roman" w:eastAsia="Times New Roman" w:cs="Times New Roman"/>
                <w:color w:val="auto"/>
                <w:sz w:val="24"/>
                <w:szCs w:val="24"/>
                <w:highlight w:val="none"/>
              </w:rPr>
            </w:r>
            <w:r/>
          </w:p>
        </w:tc>
        <w:tc>
          <w:tcPr>
            <w:tcBorders>
              <w:top w:val="none" w:color="000000" w:sz="4" w:space="0"/>
              <w:left w:val="single" w:color="808080" w:sz="8" w:space="0"/>
              <w:bottom w:val="single" w:color="808080" w:sz="8" w:space="0"/>
              <w:right w:val="single" w:color="808080" w:sz="8" w:space="0"/>
            </w:tcBorders>
            <w:tcW w:w="0" w:type="auto"/>
            <w:vAlign w:val="center"/>
            <w:vMerge w:val="continue"/>
            <w:textDirection w:val="lrTb"/>
            <w:noWrap w:val="false"/>
          </w:tcPr>
          <w:p>
            <w:pPr>
              <w:jc w:val="left"/>
              <w:keepLines w:val="0"/>
              <w:keepNext w:val="0"/>
              <w:pageBreakBefore w:val="0"/>
              <w:widowControl/>
              <w:rPr>
                <w:rFonts w:ascii="Times New Roman" w:hAnsi="Times New Roman" w:eastAsia="Times New Roman" w:cs="Times New Roman"/>
                <w:color w:val="auto"/>
                <w:sz w:val="24"/>
                <w:szCs w:val="24"/>
                <w:highlight w:val="none"/>
              </w:rPr>
            </w:pPr>
            <w:r>
              <w:rPr>
                <w:rFonts w:ascii="Times New Roman" w:hAnsi="Times New Roman" w:eastAsia="Times New Roman" w:cs="Times New Roman"/>
                <w:color w:val="auto"/>
                <w:sz w:val="24"/>
                <w:szCs w:val="24"/>
                <w:highlight w:val="none"/>
              </w:rPr>
            </w:r>
            <w:r/>
          </w:p>
        </w:tc>
        <w:tc>
          <w:tcPr>
            <w:tcBorders>
              <w:top w:val="none" w:color="000000" w:sz="4" w:space="0"/>
              <w:left w:val="single" w:color="808080" w:sz="8" w:space="0"/>
              <w:bottom w:val="single" w:color="808080" w:sz="8" w:space="0"/>
              <w:right w:val="single" w:color="808080" w:sz="8" w:space="0"/>
            </w:tcBorders>
            <w:tcW w:w="1340" w:type="dxa"/>
            <w:vAlign w:val="center"/>
            <w:textDirection w:val="lrTb"/>
            <w:noWrap w:val="false"/>
          </w:tcPr>
          <w:p>
            <w:pPr>
              <w:pStyle w:val="1292"/>
              <w:jc w:val="center"/>
              <w:keepLines w:val="0"/>
              <w:keepNext w:val="0"/>
              <w:pageBreakBefore w:val="0"/>
              <w:widowControl/>
              <w:rPr>
                <w:color w:val="auto"/>
                <w:highlight w:val="none"/>
              </w:rPr>
            </w:pPr>
            <w:r>
              <w:rPr>
                <w:rFonts w:hint="eastAsia" w:ascii="宋体" w:hAnsi="宋体" w:eastAsia="宋体" w:cs="宋体"/>
                <w:color w:val="auto"/>
                <w:highlight w:val="none"/>
              </w:rPr>
              <w:t xml:space="preserve">安全培训满意度</w:t>
            </w:r>
            <w:r/>
          </w:p>
        </w:tc>
        <w:tc>
          <w:tcPr>
            <w:tcBorders>
              <w:top w:val="none" w:color="000000" w:sz="4" w:space="0"/>
              <w:left w:val="single" w:color="808080" w:sz="8" w:space="0"/>
              <w:bottom w:val="single" w:color="808080" w:sz="8" w:space="0"/>
              <w:right w:val="single" w:color="808080" w:sz="8" w:space="0"/>
            </w:tcBorders>
            <w:tcW w:w="2185" w:type="dxa"/>
            <w:vAlign w:val="center"/>
            <w:textDirection w:val="lrTb"/>
            <w:noWrap w:val="false"/>
          </w:tcPr>
          <w:p>
            <w:pPr>
              <w:pStyle w:val="1292"/>
              <w:jc w:val="center"/>
              <w:keepLines w:val="0"/>
              <w:keepNext w:val="0"/>
              <w:pageBreakBefore w:val="0"/>
              <w:widowControl/>
              <w:rPr>
                <w:color w:val="auto"/>
                <w:highlight w:val="none"/>
              </w:rPr>
            </w:pPr>
            <w:r>
              <w:rPr>
                <w:rFonts w:hint="eastAsia" w:ascii="宋体" w:hAnsi="宋体" w:eastAsia="宋体" w:cs="宋体"/>
                <w:color w:val="auto"/>
                <w:highlight w:val="none"/>
              </w:rPr>
              <w:t xml:space="preserve">该指标考核了服务对于安全培训的满意度</w:t>
            </w:r>
            <w:r/>
          </w:p>
        </w:tc>
        <w:tc>
          <w:tcPr>
            <w:tcBorders>
              <w:top w:val="none" w:color="000000" w:sz="4" w:space="0"/>
              <w:left w:val="single" w:color="808080" w:sz="8" w:space="0"/>
              <w:bottom w:val="single" w:color="808080" w:sz="8" w:space="0"/>
              <w:right w:val="single" w:color="808080" w:sz="8" w:space="0"/>
            </w:tcBorders>
            <w:tcW w:w="3173" w:type="dxa"/>
            <w:vAlign w:val="center"/>
            <w:textDirection w:val="lrTb"/>
            <w:noWrap w:val="false"/>
          </w:tcPr>
          <w:p>
            <w:pPr>
              <w:pStyle w:val="1292"/>
              <w:jc w:val="center"/>
              <w:keepLines w:val="0"/>
              <w:keepNext w:val="0"/>
              <w:pageBreakBefore w:val="0"/>
              <w:widowControl/>
              <w:rPr>
                <w:color w:val="auto"/>
                <w:highlight w:val="none"/>
              </w:rPr>
            </w:pPr>
            <w:r>
              <w:rPr>
                <w:rFonts w:hint="eastAsia" w:ascii="宋体" w:hAnsi="宋体" w:eastAsia="宋体" w:cs="宋体"/>
                <w:color w:val="auto"/>
                <w:highlight w:val="none"/>
              </w:rPr>
              <w:t xml:space="preserve">组织法律法规解读、网络安全意识、专业网络安全技术等面向不同群体的网络安全培训工作</w:t>
            </w:r>
            <w:r/>
          </w:p>
        </w:tc>
        <w:tc>
          <w:tcPr>
            <w:tcBorders>
              <w:top w:val="none" w:color="000000" w:sz="4" w:space="0"/>
              <w:left w:val="single" w:color="808080" w:sz="8" w:space="0"/>
              <w:bottom w:val="single" w:color="808080" w:sz="8" w:space="0"/>
              <w:right w:val="single" w:color="808080" w:sz="8" w:space="0"/>
            </w:tcBorders>
            <w:tcW w:w="771" w:type="dxa"/>
            <w:vAlign w:val="center"/>
            <w:textDirection w:val="lrTb"/>
            <w:noWrap w:val="false"/>
          </w:tcPr>
          <w:p>
            <w:pPr>
              <w:pStyle w:val="1292"/>
              <w:keepLines w:val="0"/>
              <w:keepNext w:val="0"/>
              <w:pageBreakBefore w:val="0"/>
              <w:widowControl/>
              <w:rPr>
                <w:color w:val="auto"/>
                <w:highlight w:val="none"/>
              </w:rPr>
            </w:pPr>
            <w:r>
              <w:rPr>
                <w:color w:val="auto"/>
                <w:highlight w:val="none"/>
              </w:rPr>
              <w:t xml:space="preserve">2</w:t>
            </w:r>
            <w:r>
              <w:rPr>
                <w:rFonts w:hint="eastAsia" w:ascii="宋体" w:hAnsi="宋体" w:eastAsia="宋体" w:cs="宋体"/>
                <w:color w:val="auto"/>
                <w:highlight w:val="none"/>
              </w:rPr>
              <w:t xml:space="preserve">分</w:t>
            </w:r>
            <w:r/>
          </w:p>
        </w:tc>
        <w:tc>
          <w:tcPr>
            <w:tcBorders>
              <w:top w:val="none" w:color="000000" w:sz="4" w:space="0"/>
              <w:left w:val="single" w:color="808080" w:sz="8" w:space="0"/>
              <w:bottom w:val="single" w:color="808080" w:sz="8" w:space="0"/>
              <w:right w:val="single" w:color="808080" w:sz="8" w:space="0"/>
            </w:tcBorders>
            <w:tcW w:w="3115" w:type="dxa"/>
            <w:vAlign w:val="center"/>
            <w:textDirection w:val="lrTb"/>
            <w:noWrap w:val="false"/>
          </w:tcPr>
          <w:p>
            <w:pPr>
              <w:pStyle w:val="1292"/>
              <w:keepLines w:val="0"/>
              <w:keepNext w:val="0"/>
              <w:pageBreakBefore w:val="0"/>
              <w:widowControl/>
              <w:rPr>
                <w:color w:val="auto"/>
                <w:highlight w:val="none"/>
              </w:rPr>
            </w:pPr>
            <w:r>
              <w:rPr>
                <w:rFonts w:hint="eastAsia" w:ascii="宋体" w:hAnsi="宋体" w:eastAsia="宋体" w:cs="宋体"/>
                <w:color w:val="auto"/>
                <w:highlight w:val="none"/>
              </w:rPr>
              <w:t xml:space="preserve">根据问题的严重性分为三档</w:t>
            </w:r>
            <w:r/>
          </w:p>
          <w:p>
            <w:pPr>
              <w:pStyle w:val="1292"/>
              <w:keepLines w:val="0"/>
              <w:keepNext w:val="0"/>
              <w:pageBreakBefore w:val="0"/>
              <w:widowControl/>
              <w:rPr>
                <w:color w:val="auto"/>
                <w:highlight w:val="none"/>
              </w:rPr>
            </w:pPr>
            <w:r>
              <w:rPr>
                <w:rFonts w:hint="eastAsia" w:ascii="宋体" w:hAnsi="宋体" w:eastAsia="宋体" w:cs="宋体"/>
                <w:color w:val="auto"/>
                <w:highlight w:val="none"/>
              </w:rPr>
              <w:t xml:space="preserve">（</w:t>
            </w:r>
            <w:r>
              <w:rPr>
                <w:color w:val="auto"/>
                <w:highlight w:val="none"/>
              </w:rPr>
              <w:t xml:space="preserve">1</w:t>
            </w:r>
            <w:r>
              <w:rPr>
                <w:rFonts w:hint="eastAsia" w:ascii="宋体" w:hAnsi="宋体" w:eastAsia="宋体" w:cs="宋体"/>
                <w:color w:val="auto"/>
                <w:highlight w:val="none"/>
              </w:rPr>
              <w:t xml:space="preserve">）一般，扣</w:t>
            </w:r>
            <w:r>
              <w:rPr>
                <w:color w:val="auto"/>
                <w:highlight w:val="none"/>
              </w:rPr>
              <w:t xml:space="preserve">0.5</w:t>
            </w:r>
            <w:r>
              <w:rPr>
                <w:rFonts w:hint="eastAsia" w:ascii="宋体" w:hAnsi="宋体" w:eastAsia="宋体" w:cs="宋体"/>
                <w:color w:val="auto"/>
                <w:highlight w:val="none"/>
              </w:rPr>
              <w:t xml:space="preserve">分；</w:t>
            </w:r>
            <w:r/>
          </w:p>
          <w:p>
            <w:pPr>
              <w:pStyle w:val="1292"/>
              <w:keepLines w:val="0"/>
              <w:keepNext w:val="0"/>
              <w:pageBreakBefore w:val="0"/>
              <w:widowControl/>
              <w:rPr>
                <w:color w:val="auto"/>
                <w:highlight w:val="none"/>
              </w:rPr>
            </w:pPr>
            <w:r>
              <w:rPr>
                <w:rFonts w:hint="eastAsia" w:ascii="宋体" w:hAnsi="宋体" w:eastAsia="宋体" w:cs="宋体"/>
                <w:color w:val="auto"/>
                <w:highlight w:val="none"/>
              </w:rPr>
              <w:t xml:space="preserve">（</w:t>
            </w:r>
            <w:r>
              <w:rPr>
                <w:color w:val="auto"/>
                <w:highlight w:val="none"/>
              </w:rPr>
              <w:t xml:space="preserve">2</w:t>
            </w:r>
            <w:r>
              <w:rPr>
                <w:rFonts w:hint="eastAsia" w:ascii="宋体" w:hAnsi="宋体" w:eastAsia="宋体" w:cs="宋体"/>
                <w:color w:val="auto"/>
                <w:highlight w:val="none"/>
              </w:rPr>
              <w:t xml:space="preserve">）较严重，扣</w:t>
            </w:r>
            <w:r>
              <w:rPr>
                <w:color w:val="auto"/>
                <w:highlight w:val="none"/>
              </w:rPr>
              <w:t xml:space="preserve">1</w:t>
            </w:r>
            <w:r>
              <w:rPr>
                <w:rFonts w:hint="eastAsia" w:ascii="宋体" w:hAnsi="宋体" w:eastAsia="宋体" w:cs="宋体"/>
                <w:color w:val="auto"/>
                <w:highlight w:val="none"/>
              </w:rPr>
              <w:t xml:space="preserve">分；</w:t>
            </w:r>
            <w:r/>
          </w:p>
          <w:p>
            <w:pPr>
              <w:pStyle w:val="1292"/>
              <w:keepLines w:val="0"/>
              <w:keepNext w:val="0"/>
              <w:pageBreakBefore w:val="0"/>
              <w:widowControl/>
              <w:rPr>
                <w:color w:val="auto"/>
                <w:highlight w:val="none"/>
              </w:rPr>
            </w:pPr>
            <w:r>
              <w:rPr>
                <w:rFonts w:hint="eastAsia" w:ascii="宋体" w:hAnsi="宋体" w:eastAsia="宋体" w:cs="宋体"/>
                <w:color w:val="auto"/>
                <w:highlight w:val="none"/>
              </w:rPr>
              <w:t xml:space="preserve">（</w:t>
            </w:r>
            <w:r>
              <w:rPr>
                <w:color w:val="auto"/>
                <w:highlight w:val="none"/>
              </w:rPr>
              <w:t xml:space="preserve">3</w:t>
            </w:r>
            <w:r>
              <w:rPr>
                <w:rFonts w:hint="eastAsia" w:ascii="宋体" w:hAnsi="宋体" w:eastAsia="宋体" w:cs="宋体"/>
                <w:color w:val="auto"/>
                <w:highlight w:val="none"/>
              </w:rPr>
              <w:t xml:space="preserve">）十分严重，扣</w:t>
            </w:r>
            <w:r>
              <w:rPr>
                <w:color w:val="auto"/>
                <w:highlight w:val="none"/>
              </w:rPr>
              <w:t xml:space="preserve">2</w:t>
            </w:r>
            <w:r>
              <w:rPr>
                <w:rFonts w:hint="eastAsia" w:ascii="宋体" w:hAnsi="宋体" w:eastAsia="宋体" w:cs="宋体"/>
                <w:color w:val="auto"/>
                <w:highlight w:val="none"/>
              </w:rPr>
              <w:t xml:space="preserve">分。</w:t>
            </w:r>
            <w:r/>
          </w:p>
        </w:tc>
        <w:tc>
          <w:tcPr>
            <w:tcBorders>
              <w:top w:val="none" w:color="000000" w:sz="4" w:space="0"/>
              <w:left w:val="single" w:color="808080" w:sz="8" w:space="0"/>
              <w:bottom w:val="single" w:color="808080" w:sz="8" w:space="0"/>
              <w:right w:val="single" w:color="808080" w:sz="8" w:space="0"/>
            </w:tcBorders>
            <w:tcW w:w="930" w:type="dxa"/>
            <w:vAlign w:val="center"/>
            <w:textDirection w:val="lrTb"/>
            <w:noWrap w:val="false"/>
          </w:tcPr>
          <w:p>
            <w:pPr>
              <w:pStyle w:val="1292"/>
              <w:keepLines w:val="0"/>
              <w:keepNext w:val="0"/>
              <w:pageBreakBefore w:val="0"/>
              <w:widowControl/>
              <w:rPr>
                <w:color w:val="auto"/>
                <w:highlight w:val="none"/>
              </w:rPr>
            </w:pPr>
            <w:r>
              <w:rPr>
                <w:color w:val="auto"/>
                <w:highlight w:val="none"/>
              </w:rPr>
              <w:t xml:space="preserve"> </w:t>
            </w:r>
            <w:r/>
          </w:p>
        </w:tc>
      </w:tr>
      <w:tr>
        <w:trPr>
          <w:jc w:val="center"/>
          <w:trHeight w:val="567"/>
        </w:trPr>
        <w:tc>
          <w:tcPr>
            <w:tcBorders>
              <w:top w:val="none" w:color="000000" w:sz="4" w:space="0"/>
              <w:left w:val="single" w:color="808080" w:sz="8" w:space="0"/>
              <w:bottom w:val="single" w:color="808080" w:sz="8" w:space="0"/>
              <w:right w:val="single" w:color="808080" w:sz="8" w:space="0"/>
            </w:tcBorders>
            <w:tcW w:w="1156" w:type="dxa"/>
            <w:vAlign w:val="center"/>
            <w:vMerge w:val="restart"/>
            <w:textDirection w:val="lrTb"/>
            <w:noWrap w:val="false"/>
          </w:tcPr>
          <w:p>
            <w:pPr>
              <w:pStyle w:val="1292"/>
              <w:keepLines w:val="0"/>
              <w:keepNext w:val="0"/>
              <w:pageBreakBefore w:val="0"/>
              <w:widowControl/>
              <w:rPr>
                <w:color w:val="auto"/>
                <w:highlight w:val="none"/>
              </w:rPr>
            </w:pPr>
            <w:r>
              <w:rPr>
                <w:rFonts w:hint="eastAsia" w:ascii="宋体" w:hAnsi="宋体" w:eastAsia="宋体" w:cs="宋体"/>
                <w:color w:val="auto"/>
                <w:highlight w:val="none"/>
              </w:rPr>
              <w:t xml:space="preserve">运行服务</w:t>
            </w:r>
            <w:r/>
          </w:p>
        </w:tc>
        <w:tc>
          <w:tcPr>
            <w:tcBorders>
              <w:top w:val="none" w:color="000000" w:sz="4" w:space="0"/>
              <w:left w:val="single" w:color="808080" w:sz="8" w:space="0"/>
              <w:bottom w:val="single" w:color="808080" w:sz="8" w:space="0"/>
              <w:right w:val="single" w:color="808080" w:sz="8" w:space="0"/>
            </w:tcBorders>
            <w:tcW w:w="1306" w:type="dxa"/>
            <w:vAlign w:val="center"/>
            <w:vMerge w:val="restart"/>
            <w:textDirection w:val="lrTb"/>
            <w:noWrap w:val="false"/>
          </w:tcPr>
          <w:p>
            <w:pPr>
              <w:pStyle w:val="1292"/>
              <w:keepLines w:val="0"/>
              <w:keepNext w:val="0"/>
              <w:pageBreakBefore w:val="0"/>
              <w:widowControl/>
              <w:rPr>
                <w:color w:val="auto"/>
                <w:highlight w:val="none"/>
              </w:rPr>
            </w:pPr>
            <w:r>
              <w:rPr>
                <w:color w:val="auto"/>
                <w:highlight w:val="none"/>
              </w:rPr>
              <w:t xml:space="preserve">40%</w:t>
            </w:r>
            <w:r/>
          </w:p>
        </w:tc>
        <w:tc>
          <w:tcPr>
            <w:tcBorders>
              <w:top w:val="none" w:color="000000" w:sz="4" w:space="0"/>
              <w:left w:val="single" w:color="808080" w:sz="8" w:space="0"/>
              <w:bottom w:val="single" w:color="808080" w:sz="8" w:space="0"/>
              <w:right w:val="single" w:color="808080" w:sz="8" w:space="0"/>
            </w:tcBorders>
            <w:tcW w:w="1340" w:type="dxa"/>
            <w:vAlign w:val="center"/>
            <w:vMerge w:val="restart"/>
            <w:textDirection w:val="lrTb"/>
            <w:noWrap w:val="false"/>
          </w:tcPr>
          <w:p>
            <w:pPr>
              <w:pStyle w:val="1292"/>
              <w:jc w:val="center"/>
              <w:keepLines w:val="0"/>
              <w:keepNext w:val="0"/>
              <w:pageBreakBefore w:val="0"/>
              <w:widowControl/>
              <w:rPr>
                <w:color w:val="auto"/>
                <w:highlight w:val="none"/>
              </w:rPr>
            </w:pPr>
            <w:r>
              <w:rPr>
                <w:rFonts w:hint="eastAsia" w:ascii="宋体" w:hAnsi="宋体" w:eastAsia="宋体" w:cs="宋体"/>
                <w:color w:val="auto"/>
                <w:highlight w:val="none"/>
              </w:rPr>
              <w:t xml:space="preserve">严重故障</w:t>
            </w:r>
            <w:r/>
          </w:p>
        </w:tc>
        <w:tc>
          <w:tcPr>
            <w:tcBorders>
              <w:top w:val="none" w:color="000000" w:sz="4" w:space="0"/>
              <w:left w:val="single" w:color="808080" w:sz="8" w:space="0"/>
              <w:bottom w:val="single" w:color="808080" w:sz="8" w:space="0"/>
              <w:right w:val="single" w:color="808080" w:sz="8" w:space="0"/>
            </w:tcBorders>
            <w:tcW w:w="2185" w:type="dxa"/>
            <w:vAlign w:val="center"/>
            <w:textDirection w:val="lrTb"/>
            <w:noWrap w:val="false"/>
          </w:tcPr>
          <w:p>
            <w:pPr>
              <w:pStyle w:val="1292"/>
              <w:jc w:val="center"/>
              <w:keepLines w:val="0"/>
              <w:keepNext w:val="0"/>
              <w:pageBreakBefore w:val="0"/>
              <w:widowControl/>
              <w:rPr>
                <w:color w:val="auto"/>
                <w:highlight w:val="none"/>
              </w:rPr>
            </w:pPr>
            <w:r>
              <w:rPr>
                <w:rFonts w:hint="eastAsia" w:ascii="宋体" w:hAnsi="宋体" w:eastAsia="宋体" w:cs="宋体"/>
                <w:color w:val="auto"/>
                <w:highlight w:val="none"/>
              </w:rPr>
              <w:t xml:space="preserve">网络路由全阻，上层访问无法接入，中断时间超过</w:t>
            </w:r>
            <w:r>
              <w:rPr>
                <w:color w:val="auto"/>
                <w:highlight w:val="none"/>
              </w:rPr>
              <w:t xml:space="preserve">30</w:t>
            </w:r>
            <w:r>
              <w:rPr>
                <w:rFonts w:hint="eastAsia" w:ascii="宋体" w:hAnsi="宋体" w:eastAsia="宋体" w:cs="宋体"/>
                <w:color w:val="auto"/>
                <w:highlight w:val="none"/>
              </w:rPr>
              <w:t xml:space="preserve">分钟</w:t>
            </w:r>
            <w:r/>
          </w:p>
        </w:tc>
        <w:tc>
          <w:tcPr>
            <w:tcBorders>
              <w:top w:val="none" w:color="000000" w:sz="4" w:space="0"/>
              <w:left w:val="single" w:color="808080" w:sz="8" w:space="0"/>
              <w:bottom w:val="single" w:color="808080" w:sz="8" w:space="0"/>
              <w:right w:val="single" w:color="808080" w:sz="8" w:space="0"/>
            </w:tcBorders>
            <w:tcW w:w="3173" w:type="dxa"/>
            <w:vAlign w:val="center"/>
            <w:textDirection w:val="lrTb"/>
            <w:noWrap w:val="false"/>
          </w:tcPr>
          <w:p>
            <w:pPr>
              <w:pStyle w:val="1292"/>
              <w:jc w:val="center"/>
              <w:keepLines w:val="0"/>
              <w:keepNext w:val="0"/>
              <w:pageBreakBefore w:val="0"/>
              <w:widowControl/>
              <w:rPr>
                <w:color w:val="auto"/>
                <w:highlight w:val="none"/>
              </w:rPr>
            </w:pPr>
            <w:r>
              <w:rPr>
                <w:rFonts w:hint="eastAsia" w:ascii="宋体" w:hAnsi="宋体" w:eastAsia="宋体" w:cs="宋体"/>
                <w:color w:val="auto"/>
                <w:highlight w:val="none"/>
              </w:rPr>
              <w:t xml:space="preserve">响应时长</w:t>
            </w:r>
            <w:r>
              <w:rPr>
                <w:color w:val="auto"/>
                <w:highlight w:val="none"/>
              </w:rPr>
              <w:t xml:space="preserve">10</w:t>
            </w:r>
            <w:r>
              <w:rPr>
                <w:rFonts w:hint="eastAsia" w:ascii="宋体" w:hAnsi="宋体" w:eastAsia="宋体" w:cs="宋体"/>
                <w:color w:val="auto"/>
                <w:highlight w:val="none"/>
              </w:rPr>
              <w:t xml:space="preserve">分钟，一小时到场，两个工作日提供报告，服务提供方负责与原厂沟通进行故障处理，不低于原厂保修</w:t>
            </w:r>
            <w:r>
              <w:rPr>
                <w:color w:val="auto"/>
                <w:highlight w:val="none"/>
              </w:rPr>
              <w:t xml:space="preserve">SLA</w:t>
            </w:r>
            <w:r>
              <w:rPr>
                <w:rFonts w:hint="eastAsia" w:ascii="宋体" w:hAnsi="宋体" w:eastAsia="宋体" w:cs="宋体"/>
                <w:color w:val="auto"/>
                <w:highlight w:val="none"/>
              </w:rPr>
              <w:t xml:space="preserve">承诺</w:t>
            </w:r>
            <w:r/>
          </w:p>
        </w:tc>
        <w:tc>
          <w:tcPr>
            <w:tcBorders>
              <w:top w:val="none" w:color="000000" w:sz="4" w:space="0"/>
              <w:left w:val="single" w:color="808080" w:sz="8" w:space="0"/>
              <w:bottom w:val="single" w:color="808080" w:sz="8" w:space="0"/>
              <w:right w:val="single" w:color="808080" w:sz="8" w:space="0"/>
            </w:tcBorders>
            <w:tcW w:w="771" w:type="dxa"/>
            <w:vAlign w:val="center"/>
            <w:vMerge w:val="restart"/>
            <w:textDirection w:val="lrTb"/>
            <w:noWrap w:val="false"/>
          </w:tcPr>
          <w:p>
            <w:pPr>
              <w:pStyle w:val="1292"/>
              <w:keepLines w:val="0"/>
              <w:keepNext w:val="0"/>
              <w:pageBreakBefore w:val="0"/>
              <w:widowControl/>
              <w:rPr>
                <w:color w:val="auto"/>
                <w:highlight w:val="none"/>
              </w:rPr>
            </w:pPr>
            <w:r>
              <w:rPr>
                <w:color w:val="auto"/>
                <w:highlight w:val="none"/>
              </w:rPr>
              <w:t xml:space="preserve">40</w:t>
            </w:r>
            <w:r>
              <w:rPr>
                <w:rFonts w:hint="eastAsia" w:ascii="宋体" w:hAnsi="宋体" w:eastAsia="宋体" w:cs="宋体"/>
                <w:color w:val="auto"/>
                <w:highlight w:val="none"/>
              </w:rPr>
              <w:t xml:space="preserve">分</w:t>
            </w:r>
            <w:r/>
          </w:p>
        </w:tc>
        <w:tc>
          <w:tcPr>
            <w:tcBorders>
              <w:top w:val="none" w:color="000000" w:sz="4" w:space="0"/>
              <w:left w:val="single" w:color="808080" w:sz="8" w:space="0"/>
              <w:bottom w:val="single" w:color="808080" w:sz="8" w:space="0"/>
              <w:right w:val="single" w:color="808080" w:sz="8" w:space="0"/>
            </w:tcBorders>
            <w:tcW w:w="3115" w:type="dxa"/>
            <w:vAlign w:val="center"/>
            <w:vMerge w:val="restart"/>
            <w:textDirection w:val="lrTb"/>
            <w:noWrap w:val="false"/>
          </w:tcPr>
          <w:p>
            <w:pPr>
              <w:pStyle w:val="1292"/>
              <w:keepLines w:val="0"/>
              <w:keepNext w:val="0"/>
              <w:pageBreakBefore w:val="0"/>
              <w:widowControl/>
              <w:rPr>
                <w:color w:val="auto"/>
                <w:highlight w:val="none"/>
              </w:rPr>
            </w:pPr>
            <w:r>
              <w:rPr>
                <w:rFonts w:hint="eastAsia" w:ascii="宋体" w:hAnsi="宋体" w:eastAsia="宋体" w:cs="宋体"/>
                <w:color w:val="auto"/>
                <w:highlight w:val="none"/>
              </w:rPr>
              <w:t xml:space="preserve">出现一次响应不及时或到场时间不满足或报告提供不及时或处理要求不合格扣</w:t>
            </w:r>
            <w:r>
              <w:rPr>
                <w:color w:val="auto"/>
                <w:highlight w:val="none"/>
              </w:rPr>
              <w:t xml:space="preserve">10</w:t>
            </w:r>
            <w:r>
              <w:rPr>
                <w:rFonts w:hint="eastAsia" w:ascii="宋体" w:hAnsi="宋体" w:eastAsia="宋体" w:cs="宋体"/>
                <w:color w:val="auto"/>
                <w:highlight w:val="none"/>
              </w:rPr>
              <w:t xml:space="preserve">分，本条目扣完为止。</w:t>
            </w:r>
            <w:r/>
          </w:p>
        </w:tc>
        <w:tc>
          <w:tcPr>
            <w:tcBorders>
              <w:top w:val="none" w:color="000000" w:sz="4" w:space="0"/>
              <w:left w:val="single" w:color="808080" w:sz="8" w:space="0"/>
              <w:bottom w:val="single" w:color="808080" w:sz="8" w:space="0"/>
              <w:right w:val="single" w:color="808080" w:sz="8" w:space="0"/>
            </w:tcBorders>
            <w:tcW w:w="930" w:type="dxa"/>
            <w:vAlign w:val="center"/>
            <w:vMerge w:val="restart"/>
            <w:textDirection w:val="lrTb"/>
            <w:noWrap w:val="false"/>
          </w:tcPr>
          <w:p>
            <w:pPr>
              <w:pStyle w:val="1292"/>
              <w:keepLines w:val="0"/>
              <w:keepNext w:val="0"/>
              <w:pageBreakBefore w:val="0"/>
              <w:widowControl/>
              <w:rPr>
                <w:color w:val="auto"/>
                <w:highlight w:val="none"/>
              </w:rPr>
            </w:pPr>
            <w:r>
              <w:rPr>
                <w:color w:val="auto"/>
                <w:highlight w:val="none"/>
              </w:rPr>
              <w:t xml:space="preserve"> </w:t>
            </w:r>
            <w:r/>
          </w:p>
        </w:tc>
      </w:tr>
      <w:tr>
        <w:trPr>
          <w:jc w:val="center"/>
          <w:trHeight w:val="567"/>
        </w:trPr>
        <w:tc>
          <w:tcPr>
            <w:tcBorders>
              <w:top w:val="none" w:color="000000" w:sz="4" w:space="0"/>
              <w:left w:val="single" w:color="808080" w:sz="8" w:space="0"/>
              <w:bottom w:val="single" w:color="808080" w:sz="8" w:space="0"/>
              <w:right w:val="single" w:color="808080" w:sz="8" w:space="0"/>
            </w:tcBorders>
            <w:tcW w:w="0" w:type="auto"/>
            <w:vAlign w:val="center"/>
            <w:vMerge w:val="continue"/>
            <w:textDirection w:val="lrTb"/>
            <w:noWrap w:val="false"/>
          </w:tcPr>
          <w:p>
            <w:pPr>
              <w:jc w:val="left"/>
              <w:keepLines w:val="0"/>
              <w:keepNext w:val="0"/>
              <w:pageBreakBefore w:val="0"/>
              <w:widowControl/>
              <w:rPr>
                <w:rFonts w:ascii="Times New Roman" w:hAnsi="Times New Roman" w:eastAsia="Times New Roman" w:cs="Times New Roman"/>
                <w:color w:val="auto"/>
                <w:sz w:val="24"/>
                <w:szCs w:val="24"/>
                <w:highlight w:val="none"/>
              </w:rPr>
            </w:pPr>
            <w:r>
              <w:rPr>
                <w:rFonts w:ascii="Times New Roman" w:hAnsi="Times New Roman" w:eastAsia="Times New Roman" w:cs="Times New Roman"/>
                <w:color w:val="auto"/>
                <w:sz w:val="24"/>
                <w:szCs w:val="24"/>
                <w:highlight w:val="none"/>
              </w:rPr>
            </w:r>
            <w:r/>
          </w:p>
        </w:tc>
        <w:tc>
          <w:tcPr>
            <w:tcBorders>
              <w:top w:val="none" w:color="000000" w:sz="4" w:space="0"/>
              <w:left w:val="single" w:color="808080" w:sz="8" w:space="0"/>
              <w:bottom w:val="single" w:color="808080" w:sz="8" w:space="0"/>
              <w:right w:val="single" w:color="808080" w:sz="8" w:space="0"/>
            </w:tcBorders>
            <w:tcW w:w="0" w:type="auto"/>
            <w:vAlign w:val="center"/>
            <w:vMerge w:val="continue"/>
            <w:textDirection w:val="lrTb"/>
            <w:noWrap w:val="false"/>
          </w:tcPr>
          <w:p>
            <w:pPr>
              <w:jc w:val="left"/>
              <w:keepLines w:val="0"/>
              <w:keepNext w:val="0"/>
              <w:pageBreakBefore w:val="0"/>
              <w:widowControl/>
              <w:rPr>
                <w:rFonts w:ascii="Times New Roman" w:hAnsi="Times New Roman" w:eastAsia="Times New Roman" w:cs="Times New Roman"/>
                <w:color w:val="auto"/>
                <w:sz w:val="24"/>
                <w:szCs w:val="24"/>
                <w:highlight w:val="none"/>
              </w:rPr>
            </w:pPr>
            <w:r>
              <w:rPr>
                <w:rFonts w:ascii="Times New Roman" w:hAnsi="Times New Roman" w:eastAsia="Times New Roman" w:cs="Times New Roman"/>
                <w:color w:val="auto"/>
                <w:sz w:val="24"/>
                <w:szCs w:val="24"/>
                <w:highlight w:val="none"/>
              </w:rPr>
            </w:r>
            <w:r/>
          </w:p>
        </w:tc>
        <w:tc>
          <w:tcPr>
            <w:tcBorders>
              <w:top w:val="none" w:color="000000" w:sz="4" w:space="0"/>
              <w:left w:val="single" w:color="808080" w:sz="8" w:space="0"/>
              <w:bottom w:val="single" w:color="808080" w:sz="8" w:space="0"/>
              <w:right w:val="single" w:color="808080" w:sz="8" w:space="0"/>
            </w:tcBorders>
            <w:tcW w:w="0" w:type="auto"/>
            <w:vAlign w:val="center"/>
            <w:vMerge w:val="continue"/>
            <w:textDirection w:val="lrTb"/>
            <w:noWrap w:val="false"/>
          </w:tcPr>
          <w:p>
            <w:pPr>
              <w:jc w:val="left"/>
              <w:keepLines w:val="0"/>
              <w:keepNext w:val="0"/>
              <w:pageBreakBefore w:val="0"/>
              <w:widowControl/>
              <w:rPr>
                <w:rFonts w:ascii="Times New Roman" w:hAnsi="Times New Roman" w:eastAsia="Times New Roman" w:cs="Times New Roman"/>
                <w:color w:val="auto"/>
                <w:sz w:val="24"/>
                <w:szCs w:val="24"/>
                <w:highlight w:val="none"/>
              </w:rPr>
            </w:pPr>
            <w:r>
              <w:rPr>
                <w:rFonts w:ascii="Times New Roman" w:hAnsi="Times New Roman" w:eastAsia="Times New Roman" w:cs="Times New Roman"/>
                <w:color w:val="auto"/>
                <w:sz w:val="24"/>
                <w:szCs w:val="24"/>
                <w:highlight w:val="none"/>
              </w:rPr>
            </w:r>
            <w:r/>
          </w:p>
        </w:tc>
        <w:tc>
          <w:tcPr>
            <w:tcBorders>
              <w:top w:val="none" w:color="000000" w:sz="4" w:space="0"/>
              <w:left w:val="single" w:color="808080" w:sz="8" w:space="0"/>
              <w:bottom w:val="single" w:color="808080" w:sz="8" w:space="0"/>
              <w:right w:val="single" w:color="808080" w:sz="8" w:space="0"/>
            </w:tcBorders>
            <w:tcW w:w="2185" w:type="dxa"/>
            <w:vAlign w:val="center"/>
            <w:textDirection w:val="lrTb"/>
            <w:noWrap w:val="false"/>
          </w:tcPr>
          <w:p>
            <w:pPr>
              <w:pStyle w:val="1292"/>
              <w:jc w:val="center"/>
              <w:keepLines w:val="0"/>
              <w:keepNext w:val="0"/>
              <w:pageBreakBefore w:val="0"/>
              <w:widowControl/>
              <w:rPr>
                <w:color w:val="auto"/>
                <w:highlight w:val="none"/>
              </w:rPr>
            </w:pPr>
            <w:r>
              <w:rPr>
                <w:rFonts w:hint="eastAsia" w:ascii="宋体" w:hAnsi="宋体" w:eastAsia="宋体" w:cs="宋体"/>
                <w:color w:val="auto"/>
                <w:highlight w:val="none"/>
              </w:rPr>
              <w:t xml:space="preserve">服务器、存储宕机，上层访问无法使用，宕机时间超过</w:t>
            </w:r>
            <w:r>
              <w:rPr>
                <w:color w:val="auto"/>
                <w:highlight w:val="none"/>
              </w:rPr>
              <w:t xml:space="preserve">30</w:t>
            </w:r>
            <w:r>
              <w:rPr>
                <w:rFonts w:hint="eastAsia" w:ascii="宋体" w:hAnsi="宋体" w:eastAsia="宋体" w:cs="宋体"/>
                <w:color w:val="auto"/>
                <w:highlight w:val="none"/>
              </w:rPr>
              <w:t xml:space="preserve">分钟</w:t>
            </w:r>
            <w:r/>
          </w:p>
        </w:tc>
        <w:tc>
          <w:tcPr>
            <w:tcBorders>
              <w:top w:val="none" w:color="000000" w:sz="4" w:space="0"/>
              <w:left w:val="single" w:color="808080" w:sz="8" w:space="0"/>
              <w:bottom w:val="single" w:color="808080" w:sz="8" w:space="0"/>
              <w:right w:val="single" w:color="808080" w:sz="8" w:space="0"/>
            </w:tcBorders>
            <w:tcW w:w="3173" w:type="dxa"/>
            <w:vAlign w:val="center"/>
            <w:textDirection w:val="lrTb"/>
            <w:noWrap w:val="false"/>
          </w:tcPr>
          <w:p>
            <w:pPr>
              <w:pStyle w:val="1292"/>
              <w:jc w:val="center"/>
              <w:keepLines w:val="0"/>
              <w:keepNext w:val="0"/>
              <w:pageBreakBefore w:val="0"/>
              <w:widowControl/>
              <w:rPr>
                <w:color w:val="auto"/>
                <w:highlight w:val="none"/>
              </w:rPr>
            </w:pPr>
            <w:r>
              <w:rPr>
                <w:rFonts w:hint="eastAsia" w:ascii="宋体" w:hAnsi="宋体" w:eastAsia="宋体" w:cs="宋体"/>
                <w:color w:val="auto"/>
                <w:highlight w:val="none"/>
              </w:rPr>
              <w:t xml:space="preserve">响应时长</w:t>
            </w:r>
            <w:r>
              <w:rPr>
                <w:color w:val="auto"/>
                <w:highlight w:val="none"/>
              </w:rPr>
              <w:t xml:space="preserve">10</w:t>
            </w:r>
            <w:r>
              <w:rPr>
                <w:rFonts w:hint="eastAsia" w:ascii="宋体" w:hAnsi="宋体" w:eastAsia="宋体" w:cs="宋体"/>
                <w:color w:val="auto"/>
                <w:highlight w:val="none"/>
              </w:rPr>
              <w:t xml:space="preserve">分钟，一小时到场，两个工作日提供报告，服务提供方负责与原厂沟通进行故障处理，不低于原厂保修</w:t>
            </w:r>
            <w:r>
              <w:rPr>
                <w:color w:val="auto"/>
                <w:highlight w:val="none"/>
              </w:rPr>
              <w:t xml:space="preserve">SLA</w:t>
            </w:r>
            <w:r>
              <w:rPr>
                <w:rFonts w:hint="eastAsia" w:ascii="宋体" w:hAnsi="宋体" w:eastAsia="宋体" w:cs="宋体"/>
                <w:color w:val="auto"/>
                <w:highlight w:val="none"/>
              </w:rPr>
              <w:t xml:space="preserve">承诺</w:t>
            </w:r>
            <w:r/>
          </w:p>
        </w:tc>
        <w:tc>
          <w:tcPr>
            <w:tcBorders>
              <w:top w:val="none" w:color="000000" w:sz="4" w:space="0"/>
              <w:left w:val="single" w:color="808080" w:sz="8" w:space="0"/>
              <w:bottom w:val="single" w:color="808080" w:sz="8" w:space="0"/>
              <w:right w:val="single" w:color="808080" w:sz="8" w:space="0"/>
            </w:tcBorders>
            <w:tcW w:w="0" w:type="auto"/>
            <w:vAlign w:val="center"/>
            <w:vMerge w:val="continue"/>
            <w:textDirection w:val="lrTb"/>
            <w:noWrap w:val="false"/>
          </w:tcPr>
          <w:p>
            <w:pPr>
              <w:jc w:val="left"/>
              <w:keepLines w:val="0"/>
              <w:keepNext w:val="0"/>
              <w:pageBreakBefore w:val="0"/>
              <w:widowControl/>
              <w:rPr>
                <w:rFonts w:ascii="Times New Roman" w:hAnsi="Times New Roman" w:eastAsia="Times New Roman" w:cs="Times New Roman"/>
                <w:color w:val="auto"/>
                <w:sz w:val="24"/>
                <w:szCs w:val="24"/>
                <w:highlight w:val="none"/>
              </w:rPr>
            </w:pPr>
            <w:r>
              <w:rPr>
                <w:rFonts w:ascii="Times New Roman" w:hAnsi="Times New Roman" w:eastAsia="Times New Roman" w:cs="Times New Roman"/>
                <w:color w:val="auto"/>
                <w:sz w:val="24"/>
                <w:szCs w:val="24"/>
                <w:highlight w:val="none"/>
              </w:rPr>
            </w:r>
            <w:r/>
          </w:p>
        </w:tc>
        <w:tc>
          <w:tcPr>
            <w:tcBorders>
              <w:top w:val="none" w:color="000000" w:sz="4" w:space="0"/>
              <w:left w:val="single" w:color="808080" w:sz="8" w:space="0"/>
              <w:bottom w:val="single" w:color="808080" w:sz="8" w:space="0"/>
              <w:right w:val="single" w:color="808080" w:sz="8" w:space="0"/>
            </w:tcBorders>
            <w:tcW w:w="0" w:type="auto"/>
            <w:vAlign w:val="center"/>
            <w:vMerge w:val="continue"/>
            <w:textDirection w:val="lrTb"/>
            <w:noWrap w:val="false"/>
          </w:tcPr>
          <w:p>
            <w:pPr>
              <w:jc w:val="left"/>
              <w:keepLines w:val="0"/>
              <w:keepNext w:val="0"/>
              <w:pageBreakBefore w:val="0"/>
              <w:widowControl/>
              <w:rPr>
                <w:rFonts w:ascii="Times New Roman" w:hAnsi="Times New Roman" w:eastAsia="Times New Roman" w:cs="Times New Roman"/>
                <w:color w:val="auto"/>
                <w:sz w:val="24"/>
                <w:szCs w:val="24"/>
                <w:highlight w:val="none"/>
              </w:rPr>
            </w:pPr>
            <w:r>
              <w:rPr>
                <w:rFonts w:ascii="Times New Roman" w:hAnsi="Times New Roman" w:eastAsia="Times New Roman" w:cs="Times New Roman"/>
                <w:color w:val="auto"/>
                <w:sz w:val="24"/>
                <w:szCs w:val="24"/>
                <w:highlight w:val="none"/>
              </w:rPr>
            </w:r>
            <w:r/>
          </w:p>
        </w:tc>
        <w:tc>
          <w:tcPr>
            <w:tcBorders>
              <w:top w:val="none" w:color="000000" w:sz="4" w:space="0"/>
              <w:left w:val="single" w:color="808080" w:sz="8" w:space="0"/>
              <w:bottom w:val="single" w:color="808080" w:sz="8" w:space="0"/>
              <w:right w:val="single" w:color="808080" w:sz="8" w:space="0"/>
            </w:tcBorders>
            <w:tcW w:w="0" w:type="auto"/>
            <w:vAlign w:val="center"/>
            <w:vMerge w:val="continue"/>
            <w:textDirection w:val="lrTb"/>
            <w:noWrap w:val="false"/>
          </w:tcPr>
          <w:p>
            <w:pPr>
              <w:jc w:val="left"/>
              <w:keepLines w:val="0"/>
              <w:keepNext w:val="0"/>
              <w:pageBreakBefore w:val="0"/>
              <w:widowControl/>
              <w:rPr>
                <w:rFonts w:ascii="Times New Roman" w:hAnsi="Times New Roman" w:eastAsia="Times New Roman" w:cs="Times New Roman"/>
                <w:color w:val="auto"/>
                <w:sz w:val="24"/>
                <w:szCs w:val="24"/>
                <w:highlight w:val="none"/>
              </w:rPr>
            </w:pPr>
            <w:r>
              <w:rPr>
                <w:rFonts w:ascii="Times New Roman" w:hAnsi="Times New Roman" w:eastAsia="Times New Roman" w:cs="Times New Roman"/>
                <w:color w:val="auto"/>
                <w:sz w:val="24"/>
                <w:szCs w:val="24"/>
                <w:highlight w:val="none"/>
              </w:rPr>
            </w:r>
            <w:r/>
          </w:p>
        </w:tc>
      </w:tr>
      <w:tr>
        <w:trPr>
          <w:jc w:val="center"/>
          <w:trHeight w:val="567"/>
        </w:trPr>
        <w:tc>
          <w:tcPr>
            <w:tcBorders>
              <w:top w:val="none" w:color="000000" w:sz="4" w:space="0"/>
              <w:left w:val="single" w:color="808080" w:sz="8" w:space="0"/>
              <w:bottom w:val="single" w:color="808080" w:sz="8" w:space="0"/>
              <w:right w:val="single" w:color="808080" w:sz="8" w:space="0"/>
            </w:tcBorders>
            <w:tcW w:w="0" w:type="auto"/>
            <w:vAlign w:val="center"/>
            <w:vMerge w:val="continue"/>
            <w:textDirection w:val="lrTb"/>
            <w:noWrap w:val="false"/>
          </w:tcPr>
          <w:p>
            <w:pPr>
              <w:jc w:val="left"/>
              <w:keepLines w:val="0"/>
              <w:keepNext w:val="0"/>
              <w:pageBreakBefore w:val="0"/>
              <w:widowControl/>
              <w:rPr>
                <w:rFonts w:ascii="Times New Roman" w:hAnsi="Times New Roman" w:eastAsia="Times New Roman" w:cs="Times New Roman"/>
                <w:color w:val="auto"/>
                <w:sz w:val="24"/>
                <w:szCs w:val="24"/>
                <w:highlight w:val="none"/>
              </w:rPr>
            </w:pPr>
            <w:r>
              <w:rPr>
                <w:rFonts w:ascii="Times New Roman" w:hAnsi="Times New Roman" w:eastAsia="Times New Roman" w:cs="Times New Roman"/>
                <w:color w:val="auto"/>
                <w:sz w:val="24"/>
                <w:szCs w:val="24"/>
                <w:highlight w:val="none"/>
              </w:rPr>
            </w:r>
            <w:r/>
          </w:p>
        </w:tc>
        <w:tc>
          <w:tcPr>
            <w:tcBorders>
              <w:top w:val="none" w:color="000000" w:sz="4" w:space="0"/>
              <w:left w:val="single" w:color="808080" w:sz="8" w:space="0"/>
              <w:bottom w:val="single" w:color="808080" w:sz="8" w:space="0"/>
              <w:right w:val="single" w:color="808080" w:sz="8" w:space="0"/>
            </w:tcBorders>
            <w:tcW w:w="0" w:type="auto"/>
            <w:vAlign w:val="center"/>
            <w:vMerge w:val="continue"/>
            <w:textDirection w:val="lrTb"/>
            <w:noWrap w:val="false"/>
          </w:tcPr>
          <w:p>
            <w:pPr>
              <w:jc w:val="left"/>
              <w:keepLines w:val="0"/>
              <w:keepNext w:val="0"/>
              <w:pageBreakBefore w:val="0"/>
              <w:widowControl/>
              <w:rPr>
                <w:rFonts w:ascii="Times New Roman" w:hAnsi="Times New Roman" w:eastAsia="Times New Roman" w:cs="Times New Roman"/>
                <w:color w:val="auto"/>
                <w:sz w:val="24"/>
                <w:szCs w:val="24"/>
                <w:highlight w:val="none"/>
              </w:rPr>
            </w:pPr>
            <w:r>
              <w:rPr>
                <w:rFonts w:ascii="Times New Roman" w:hAnsi="Times New Roman" w:eastAsia="Times New Roman" w:cs="Times New Roman"/>
                <w:color w:val="auto"/>
                <w:sz w:val="24"/>
                <w:szCs w:val="24"/>
                <w:highlight w:val="none"/>
              </w:rPr>
            </w:r>
            <w:r/>
          </w:p>
        </w:tc>
        <w:tc>
          <w:tcPr>
            <w:tcBorders>
              <w:top w:val="none" w:color="000000" w:sz="4" w:space="0"/>
              <w:left w:val="single" w:color="808080" w:sz="8" w:space="0"/>
              <w:bottom w:val="single" w:color="808080" w:sz="8" w:space="0"/>
              <w:right w:val="single" w:color="808080" w:sz="8" w:space="0"/>
            </w:tcBorders>
            <w:tcW w:w="1340" w:type="dxa"/>
            <w:vAlign w:val="center"/>
            <w:vMerge w:val="restart"/>
            <w:textDirection w:val="lrTb"/>
            <w:noWrap w:val="false"/>
          </w:tcPr>
          <w:p>
            <w:pPr>
              <w:pStyle w:val="1292"/>
              <w:jc w:val="center"/>
              <w:keepLines w:val="0"/>
              <w:keepNext w:val="0"/>
              <w:pageBreakBefore w:val="0"/>
              <w:widowControl/>
              <w:rPr>
                <w:color w:val="auto"/>
                <w:highlight w:val="none"/>
              </w:rPr>
            </w:pPr>
            <w:r>
              <w:rPr>
                <w:rFonts w:hint="eastAsia" w:ascii="宋体" w:hAnsi="宋体" w:eastAsia="宋体" w:cs="宋体"/>
                <w:color w:val="auto"/>
                <w:highlight w:val="none"/>
              </w:rPr>
              <w:t xml:space="preserve">重要故障</w:t>
            </w:r>
            <w:r/>
          </w:p>
        </w:tc>
        <w:tc>
          <w:tcPr>
            <w:tcBorders>
              <w:top w:val="none" w:color="000000" w:sz="4" w:space="0"/>
              <w:left w:val="single" w:color="808080" w:sz="8" w:space="0"/>
              <w:bottom w:val="single" w:color="808080" w:sz="8" w:space="0"/>
              <w:right w:val="single" w:color="808080" w:sz="8" w:space="0"/>
            </w:tcBorders>
            <w:tcW w:w="2185" w:type="dxa"/>
            <w:vAlign w:val="center"/>
            <w:textDirection w:val="lrTb"/>
            <w:noWrap w:val="false"/>
          </w:tcPr>
          <w:p>
            <w:pPr>
              <w:pStyle w:val="1292"/>
              <w:jc w:val="center"/>
              <w:keepLines w:val="0"/>
              <w:keepNext w:val="0"/>
              <w:pageBreakBefore w:val="0"/>
              <w:widowControl/>
              <w:rPr>
                <w:color w:val="auto"/>
                <w:highlight w:val="none"/>
              </w:rPr>
            </w:pPr>
            <w:r>
              <w:rPr>
                <w:rFonts w:hint="eastAsia" w:ascii="宋体" w:hAnsi="宋体" w:eastAsia="宋体" w:cs="宋体"/>
                <w:color w:val="auto"/>
                <w:highlight w:val="none"/>
              </w:rPr>
              <w:t xml:space="preserve">部分网络路阻塞，或部分上层访问无法接入，中断时长超过</w:t>
            </w:r>
            <w:r>
              <w:rPr>
                <w:color w:val="auto"/>
                <w:highlight w:val="none"/>
              </w:rPr>
              <w:t xml:space="preserve">60</w:t>
            </w:r>
            <w:r>
              <w:rPr>
                <w:rFonts w:hint="eastAsia" w:ascii="宋体" w:hAnsi="宋体" w:eastAsia="宋体" w:cs="宋体"/>
                <w:color w:val="auto"/>
                <w:highlight w:val="none"/>
              </w:rPr>
              <w:t xml:space="preserve">分钟</w:t>
            </w:r>
            <w:r/>
          </w:p>
        </w:tc>
        <w:tc>
          <w:tcPr>
            <w:tcBorders>
              <w:top w:val="none" w:color="000000" w:sz="4" w:space="0"/>
              <w:left w:val="single" w:color="808080" w:sz="8" w:space="0"/>
              <w:bottom w:val="single" w:color="808080" w:sz="8" w:space="0"/>
              <w:right w:val="single" w:color="808080" w:sz="8" w:space="0"/>
            </w:tcBorders>
            <w:tcW w:w="3173" w:type="dxa"/>
            <w:vAlign w:val="center"/>
            <w:textDirection w:val="lrTb"/>
            <w:noWrap w:val="false"/>
          </w:tcPr>
          <w:p>
            <w:pPr>
              <w:pStyle w:val="1292"/>
              <w:jc w:val="center"/>
              <w:keepLines w:val="0"/>
              <w:keepNext w:val="0"/>
              <w:pageBreakBefore w:val="0"/>
              <w:widowControl/>
              <w:rPr>
                <w:color w:val="auto"/>
                <w:highlight w:val="none"/>
              </w:rPr>
            </w:pPr>
            <w:r>
              <w:rPr>
                <w:rFonts w:hint="eastAsia" w:ascii="宋体" w:hAnsi="宋体" w:eastAsia="宋体" w:cs="宋体"/>
                <w:color w:val="auto"/>
                <w:highlight w:val="none"/>
              </w:rPr>
              <w:t xml:space="preserve">响应时长</w:t>
            </w:r>
            <w:r>
              <w:rPr>
                <w:color w:val="auto"/>
                <w:highlight w:val="none"/>
              </w:rPr>
              <w:t xml:space="preserve">10</w:t>
            </w:r>
            <w:r>
              <w:rPr>
                <w:rFonts w:hint="eastAsia" w:ascii="宋体" w:hAnsi="宋体" w:eastAsia="宋体" w:cs="宋体"/>
                <w:color w:val="auto"/>
                <w:highlight w:val="none"/>
              </w:rPr>
              <w:t xml:space="preserve">分钟，</w:t>
            </w:r>
            <w:r>
              <w:rPr>
                <w:color w:val="auto"/>
                <w:highlight w:val="none"/>
              </w:rPr>
              <w:t xml:space="preserve">1.5</w:t>
            </w:r>
            <w:r>
              <w:rPr>
                <w:rFonts w:hint="eastAsia" w:ascii="宋体" w:hAnsi="宋体" w:eastAsia="宋体" w:cs="宋体"/>
                <w:color w:val="auto"/>
                <w:highlight w:val="none"/>
              </w:rPr>
              <w:t xml:space="preserve">小时到场，三个工作日提供报告，服务提供方负责与原厂沟通进行故障处理，不低于原厂保修</w:t>
            </w:r>
            <w:r>
              <w:rPr>
                <w:color w:val="auto"/>
                <w:highlight w:val="none"/>
              </w:rPr>
              <w:t xml:space="preserve">SLA</w:t>
            </w:r>
            <w:r>
              <w:rPr>
                <w:rFonts w:hint="eastAsia" w:ascii="宋体" w:hAnsi="宋体" w:eastAsia="宋体" w:cs="宋体"/>
                <w:color w:val="auto"/>
                <w:highlight w:val="none"/>
              </w:rPr>
              <w:t xml:space="preserve">承诺</w:t>
            </w:r>
            <w:r/>
          </w:p>
        </w:tc>
        <w:tc>
          <w:tcPr>
            <w:tcBorders>
              <w:top w:val="none" w:color="000000" w:sz="4" w:space="0"/>
              <w:left w:val="single" w:color="808080" w:sz="8" w:space="0"/>
              <w:bottom w:val="single" w:color="808080" w:sz="8" w:space="0"/>
              <w:right w:val="single" w:color="808080" w:sz="8" w:space="0"/>
            </w:tcBorders>
            <w:tcW w:w="0" w:type="auto"/>
            <w:vAlign w:val="center"/>
            <w:vMerge w:val="continue"/>
            <w:textDirection w:val="lrTb"/>
            <w:noWrap w:val="false"/>
          </w:tcPr>
          <w:p>
            <w:pPr>
              <w:jc w:val="left"/>
              <w:keepLines w:val="0"/>
              <w:keepNext w:val="0"/>
              <w:pageBreakBefore w:val="0"/>
              <w:widowControl/>
              <w:rPr>
                <w:rFonts w:ascii="Times New Roman" w:hAnsi="Times New Roman" w:eastAsia="Times New Roman" w:cs="Times New Roman"/>
                <w:color w:val="auto"/>
                <w:sz w:val="24"/>
                <w:szCs w:val="24"/>
                <w:highlight w:val="none"/>
              </w:rPr>
            </w:pPr>
            <w:r>
              <w:rPr>
                <w:rFonts w:ascii="Times New Roman" w:hAnsi="Times New Roman" w:eastAsia="Times New Roman" w:cs="Times New Roman"/>
                <w:color w:val="auto"/>
                <w:sz w:val="24"/>
                <w:szCs w:val="24"/>
                <w:highlight w:val="none"/>
              </w:rPr>
            </w:r>
            <w:r/>
          </w:p>
        </w:tc>
        <w:tc>
          <w:tcPr>
            <w:tcBorders>
              <w:top w:val="none" w:color="000000" w:sz="4" w:space="0"/>
              <w:left w:val="single" w:color="808080" w:sz="8" w:space="0"/>
              <w:bottom w:val="single" w:color="808080" w:sz="8" w:space="0"/>
              <w:right w:val="single" w:color="808080" w:sz="8" w:space="0"/>
            </w:tcBorders>
            <w:tcW w:w="3115" w:type="dxa"/>
            <w:vAlign w:val="center"/>
            <w:vMerge w:val="restart"/>
            <w:textDirection w:val="lrTb"/>
            <w:noWrap w:val="false"/>
          </w:tcPr>
          <w:p>
            <w:pPr>
              <w:pStyle w:val="1292"/>
              <w:keepLines w:val="0"/>
              <w:keepNext w:val="0"/>
              <w:pageBreakBefore w:val="0"/>
              <w:widowControl/>
              <w:rPr>
                <w:color w:val="auto"/>
                <w:highlight w:val="none"/>
              </w:rPr>
            </w:pPr>
            <w:r>
              <w:rPr>
                <w:rFonts w:hint="eastAsia" w:ascii="宋体" w:hAnsi="宋体" w:eastAsia="宋体" w:cs="宋体"/>
                <w:color w:val="auto"/>
                <w:highlight w:val="none"/>
              </w:rPr>
              <w:t xml:space="preserve">出现一次响应不及时或到场时间不满足或报告提供不及时或处理要求不合格扣</w:t>
            </w:r>
            <w:r>
              <w:rPr>
                <w:color w:val="auto"/>
                <w:highlight w:val="none"/>
              </w:rPr>
              <w:t xml:space="preserve">8</w:t>
            </w:r>
            <w:r>
              <w:rPr>
                <w:rFonts w:hint="eastAsia" w:ascii="宋体" w:hAnsi="宋体" w:eastAsia="宋体" w:cs="宋体"/>
                <w:color w:val="auto"/>
                <w:highlight w:val="none"/>
              </w:rPr>
              <w:t xml:space="preserve">分，本条目扣完为止。</w:t>
            </w:r>
            <w:r/>
          </w:p>
        </w:tc>
        <w:tc>
          <w:tcPr>
            <w:tcBorders>
              <w:top w:val="none" w:color="000000" w:sz="4" w:space="0"/>
              <w:left w:val="single" w:color="808080" w:sz="8" w:space="0"/>
              <w:bottom w:val="single" w:color="808080" w:sz="8" w:space="0"/>
              <w:right w:val="single" w:color="808080" w:sz="8" w:space="0"/>
            </w:tcBorders>
            <w:tcW w:w="0" w:type="auto"/>
            <w:vAlign w:val="center"/>
            <w:vMerge w:val="continue"/>
            <w:textDirection w:val="lrTb"/>
            <w:noWrap w:val="false"/>
          </w:tcPr>
          <w:p>
            <w:pPr>
              <w:jc w:val="left"/>
              <w:keepLines w:val="0"/>
              <w:keepNext w:val="0"/>
              <w:pageBreakBefore w:val="0"/>
              <w:widowControl/>
              <w:rPr>
                <w:rFonts w:ascii="Times New Roman" w:hAnsi="Times New Roman" w:eastAsia="Times New Roman" w:cs="Times New Roman"/>
                <w:color w:val="auto"/>
                <w:sz w:val="24"/>
                <w:szCs w:val="24"/>
                <w:highlight w:val="none"/>
              </w:rPr>
            </w:pPr>
            <w:r>
              <w:rPr>
                <w:rFonts w:ascii="Times New Roman" w:hAnsi="Times New Roman" w:eastAsia="Times New Roman" w:cs="Times New Roman"/>
                <w:color w:val="auto"/>
                <w:sz w:val="24"/>
                <w:szCs w:val="24"/>
                <w:highlight w:val="none"/>
              </w:rPr>
            </w:r>
            <w:r/>
          </w:p>
        </w:tc>
      </w:tr>
      <w:tr>
        <w:trPr>
          <w:jc w:val="center"/>
          <w:trHeight w:val="567"/>
        </w:trPr>
        <w:tc>
          <w:tcPr>
            <w:tcBorders>
              <w:top w:val="none" w:color="000000" w:sz="4" w:space="0"/>
              <w:left w:val="single" w:color="808080" w:sz="8" w:space="0"/>
              <w:bottom w:val="single" w:color="808080" w:sz="8" w:space="0"/>
              <w:right w:val="single" w:color="808080" w:sz="8" w:space="0"/>
            </w:tcBorders>
            <w:tcW w:w="0" w:type="auto"/>
            <w:vAlign w:val="center"/>
            <w:vMerge w:val="continue"/>
            <w:textDirection w:val="lrTb"/>
            <w:noWrap w:val="false"/>
          </w:tcPr>
          <w:p>
            <w:pPr>
              <w:jc w:val="left"/>
              <w:keepLines w:val="0"/>
              <w:keepNext w:val="0"/>
              <w:pageBreakBefore w:val="0"/>
              <w:widowControl/>
              <w:rPr>
                <w:rFonts w:ascii="Times New Roman" w:hAnsi="Times New Roman" w:eastAsia="Times New Roman" w:cs="Times New Roman"/>
                <w:color w:val="auto"/>
                <w:sz w:val="24"/>
                <w:szCs w:val="24"/>
                <w:highlight w:val="none"/>
              </w:rPr>
            </w:pPr>
            <w:r>
              <w:rPr>
                <w:rFonts w:ascii="Times New Roman" w:hAnsi="Times New Roman" w:eastAsia="Times New Roman" w:cs="Times New Roman"/>
                <w:color w:val="auto"/>
                <w:sz w:val="24"/>
                <w:szCs w:val="24"/>
                <w:highlight w:val="none"/>
              </w:rPr>
            </w:r>
            <w:r/>
          </w:p>
        </w:tc>
        <w:tc>
          <w:tcPr>
            <w:tcBorders>
              <w:top w:val="none" w:color="000000" w:sz="4" w:space="0"/>
              <w:left w:val="single" w:color="808080" w:sz="8" w:space="0"/>
              <w:bottom w:val="single" w:color="808080" w:sz="8" w:space="0"/>
              <w:right w:val="single" w:color="808080" w:sz="8" w:space="0"/>
            </w:tcBorders>
            <w:tcW w:w="0" w:type="auto"/>
            <w:vAlign w:val="center"/>
            <w:vMerge w:val="continue"/>
            <w:textDirection w:val="lrTb"/>
            <w:noWrap w:val="false"/>
          </w:tcPr>
          <w:p>
            <w:pPr>
              <w:jc w:val="left"/>
              <w:keepLines w:val="0"/>
              <w:keepNext w:val="0"/>
              <w:pageBreakBefore w:val="0"/>
              <w:widowControl/>
              <w:rPr>
                <w:rFonts w:ascii="Times New Roman" w:hAnsi="Times New Roman" w:eastAsia="Times New Roman" w:cs="Times New Roman"/>
                <w:color w:val="auto"/>
                <w:sz w:val="24"/>
                <w:szCs w:val="24"/>
                <w:highlight w:val="none"/>
              </w:rPr>
            </w:pPr>
            <w:r>
              <w:rPr>
                <w:rFonts w:ascii="Times New Roman" w:hAnsi="Times New Roman" w:eastAsia="Times New Roman" w:cs="Times New Roman"/>
                <w:color w:val="auto"/>
                <w:sz w:val="24"/>
                <w:szCs w:val="24"/>
                <w:highlight w:val="none"/>
              </w:rPr>
            </w:r>
            <w:r/>
          </w:p>
        </w:tc>
        <w:tc>
          <w:tcPr>
            <w:tcBorders>
              <w:top w:val="none" w:color="000000" w:sz="4" w:space="0"/>
              <w:left w:val="single" w:color="808080" w:sz="8" w:space="0"/>
              <w:bottom w:val="single" w:color="808080" w:sz="8" w:space="0"/>
              <w:right w:val="single" w:color="808080" w:sz="8" w:space="0"/>
            </w:tcBorders>
            <w:tcW w:w="0" w:type="auto"/>
            <w:vAlign w:val="center"/>
            <w:vMerge w:val="continue"/>
            <w:textDirection w:val="lrTb"/>
            <w:noWrap w:val="false"/>
          </w:tcPr>
          <w:p>
            <w:pPr>
              <w:jc w:val="left"/>
              <w:keepLines w:val="0"/>
              <w:keepNext w:val="0"/>
              <w:pageBreakBefore w:val="0"/>
              <w:widowControl/>
              <w:rPr>
                <w:rFonts w:ascii="Times New Roman" w:hAnsi="Times New Roman" w:eastAsia="Times New Roman" w:cs="Times New Roman"/>
                <w:color w:val="auto"/>
                <w:sz w:val="24"/>
                <w:szCs w:val="24"/>
                <w:highlight w:val="none"/>
              </w:rPr>
            </w:pPr>
            <w:r>
              <w:rPr>
                <w:rFonts w:ascii="Times New Roman" w:hAnsi="Times New Roman" w:eastAsia="Times New Roman" w:cs="Times New Roman"/>
                <w:color w:val="auto"/>
                <w:sz w:val="24"/>
                <w:szCs w:val="24"/>
                <w:highlight w:val="none"/>
              </w:rPr>
            </w:r>
            <w:r/>
          </w:p>
        </w:tc>
        <w:tc>
          <w:tcPr>
            <w:tcBorders>
              <w:top w:val="none" w:color="000000" w:sz="4" w:space="0"/>
              <w:left w:val="single" w:color="808080" w:sz="8" w:space="0"/>
              <w:bottom w:val="single" w:color="808080" w:sz="8" w:space="0"/>
              <w:right w:val="single" w:color="808080" w:sz="8" w:space="0"/>
            </w:tcBorders>
            <w:tcW w:w="2185" w:type="dxa"/>
            <w:vAlign w:val="center"/>
            <w:textDirection w:val="lrTb"/>
            <w:noWrap w:val="false"/>
          </w:tcPr>
          <w:p>
            <w:pPr>
              <w:pStyle w:val="1292"/>
              <w:jc w:val="center"/>
              <w:keepLines w:val="0"/>
              <w:keepNext w:val="0"/>
              <w:pageBreakBefore w:val="0"/>
              <w:widowControl/>
              <w:rPr>
                <w:color w:val="auto"/>
                <w:highlight w:val="none"/>
              </w:rPr>
            </w:pPr>
            <w:r>
              <w:rPr>
                <w:rFonts w:hint="eastAsia" w:ascii="宋体" w:hAnsi="宋体" w:eastAsia="宋体" w:cs="宋体"/>
                <w:color w:val="auto"/>
                <w:highlight w:val="none"/>
              </w:rPr>
              <w:t xml:space="preserve">服务器、存储宕机，上层应用无法访问使用超过</w:t>
            </w:r>
            <w:r>
              <w:rPr>
                <w:color w:val="auto"/>
                <w:highlight w:val="none"/>
              </w:rPr>
              <w:t xml:space="preserve">60</w:t>
            </w:r>
            <w:r>
              <w:rPr>
                <w:rFonts w:hint="eastAsia" w:ascii="宋体" w:hAnsi="宋体" w:eastAsia="宋体" w:cs="宋体"/>
                <w:color w:val="auto"/>
                <w:highlight w:val="none"/>
              </w:rPr>
              <w:t xml:space="preserve">分钟</w:t>
            </w:r>
            <w:r/>
          </w:p>
        </w:tc>
        <w:tc>
          <w:tcPr>
            <w:tcBorders>
              <w:top w:val="none" w:color="000000" w:sz="4" w:space="0"/>
              <w:left w:val="single" w:color="808080" w:sz="8" w:space="0"/>
              <w:bottom w:val="single" w:color="808080" w:sz="8" w:space="0"/>
              <w:right w:val="single" w:color="808080" w:sz="8" w:space="0"/>
            </w:tcBorders>
            <w:tcW w:w="3173" w:type="dxa"/>
            <w:vAlign w:val="center"/>
            <w:textDirection w:val="lrTb"/>
            <w:noWrap w:val="false"/>
          </w:tcPr>
          <w:p>
            <w:pPr>
              <w:pStyle w:val="1292"/>
              <w:jc w:val="center"/>
              <w:keepLines w:val="0"/>
              <w:keepNext w:val="0"/>
              <w:pageBreakBefore w:val="0"/>
              <w:widowControl/>
              <w:rPr>
                <w:color w:val="auto"/>
                <w:highlight w:val="none"/>
              </w:rPr>
            </w:pPr>
            <w:r>
              <w:rPr>
                <w:rFonts w:hint="eastAsia" w:ascii="宋体" w:hAnsi="宋体" w:eastAsia="宋体" w:cs="宋体"/>
                <w:color w:val="auto"/>
                <w:highlight w:val="none"/>
              </w:rPr>
              <w:t xml:space="preserve">响应时长</w:t>
            </w:r>
            <w:r>
              <w:rPr>
                <w:color w:val="auto"/>
                <w:highlight w:val="none"/>
              </w:rPr>
              <w:t xml:space="preserve">10</w:t>
            </w:r>
            <w:r>
              <w:rPr>
                <w:rFonts w:hint="eastAsia" w:ascii="宋体" w:hAnsi="宋体" w:eastAsia="宋体" w:cs="宋体"/>
                <w:color w:val="auto"/>
                <w:highlight w:val="none"/>
              </w:rPr>
              <w:t xml:space="preserve">分钟，</w:t>
            </w:r>
            <w:r>
              <w:rPr>
                <w:color w:val="auto"/>
                <w:highlight w:val="none"/>
              </w:rPr>
              <w:t xml:space="preserve">1.5</w:t>
            </w:r>
            <w:r>
              <w:rPr>
                <w:rFonts w:hint="eastAsia" w:ascii="宋体" w:hAnsi="宋体" w:eastAsia="宋体" w:cs="宋体"/>
                <w:color w:val="auto"/>
                <w:highlight w:val="none"/>
              </w:rPr>
              <w:t xml:space="preserve">小时到场，三个工作日提供报告，服务提供方负责与原厂沟通进行故障处理，不低于原厂保修</w:t>
            </w:r>
            <w:r>
              <w:rPr>
                <w:color w:val="auto"/>
                <w:highlight w:val="none"/>
              </w:rPr>
              <w:t xml:space="preserve">SLA</w:t>
            </w:r>
            <w:r>
              <w:rPr>
                <w:rFonts w:hint="eastAsia" w:ascii="宋体" w:hAnsi="宋体" w:eastAsia="宋体" w:cs="宋体"/>
                <w:color w:val="auto"/>
                <w:highlight w:val="none"/>
              </w:rPr>
              <w:t xml:space="preserve">承诺</w:t>
            </w:r>
            <w:r/>
          </w:p>
        </w:tc>
        <w:tc>
          <w:tcPr>
            <w:tcBorders>
              <w:top w:val="none" w:color="000000" w:sz="4" w:space="0"/>
              <w:left w:val="single" w:color="808080" w:sz="8" w:space="0"/>
              <w:bottom w:val="single" w:color="808080" w:sz="8" w:space="0"/>
              <w:right w:val="single" w:color="808080" w:sz="8" w:space="0"/>
            </w:tcBorders>
            <w:tcW w:w="0" w:type="auto"/>
            <w:vAlign w:val="center"/>
            <w:vMerge w:val="continue"/>
            <w:textDirection w:val="lrTb"/>
            <w:noWrap w:val="false"/>
          </w:tcPr>
          <w:p>
            <w:pPr>
              <w:jc w:val="left"/>
              <w:keepLines w:val="0"/>
              <w:keepNext w:val="0"/>
              <w:pageBreakBefore w:val="0"/>
              <w:widowControl/>
              <w:rPr>
                <w:rFonts w:ascii="Times New Roman" w:hAnsi="Times New Roman" w:eastAsia="Times New Roman" w:cs="Times New Roman"/>
                <w:color w:val="auto"/>
                <w:sz w:val="24"/>
                <w:szCs w:val="24"/>
                <w:highlight w:val="none"/>
              </w:rPr>
            </w:pPr>
            <w:r>
              <w:rPr>
                <w:rFonts w:ascii="Times New Roman" w:hAnsi="Times New Roman" w:eastAsia="Times New Roman" w:cs="Times New Roman"/>
                <w:color w:val="auto"/>
                <w:sz w:val="24"/>
                <w:szCs w:val="24"/>
                <w:highlight w:val="none"/>
              </w:rPr>
            </w:r>
            <w:r/>
          </w:p>
        </w:tc>
        <w:tc>
          <w:tcPr>
            <w:tcBorders>
              <w:top w:val="none" w:color="000000" w:sz="4" w:space="0"/>
              <w:left w:val="single" w:color="808080" w:sz="8" w:space="0"/>
              <w:bottom w:val="single" w:color="808080" w:sz="8" w:space="0"/>
              <w:right w:val="single" w:color="808080" w:sz="8" w:space="0"/>
            </w:tcBorders>
            <w:tcW w:w="0" w:type="auto"/>
            <w:vAlign w:val="center"/>
            <w:vMerge w:val="continue"/>
            <w:textDirection w:val="lrTb"/>
            <w:noWrap w:val="false"/>
          </w:tcPr>
          <w:p>
            <w:pPr>
              <w:jc w:val="left"/>
              <w:keepLines w:val="0"/>
              <w:keepNext w:val="0"/>
              <w:pageBreakBefore w:val="0"/>
              <w:widowControl/>
              <w:rPr>
                <w:rFonts w:ascii="Times New Roman" w:hAnsi="Times New Roman" w:eastAsia="Times New Roman" w:cs="Times New Roman"/>
                <w:color w:val="auto"/>
                <w:sz w:val="24"/>
                <w:szCs w:val="24"/>
                <w:highlight w:val="none"/>
              </w:rPr>
            </w:pPr>
            <w:r>
              <w:rPr>
                <w:rFonts w:ascii="Times New Roman" w:hAnsi="Times New Roman" w:eastAsia="Times New Roman" w:cs="Times New Roman"/>
                <w:color w:val="auto"/>
                <w:sz w:val="24"/>
                <w:szCs w:val="24"/>
                <w:highlight w:val="none"/>
              </w:rPr>
            </w:r>
            <w:r/>
          </w:p>
        </w:tc>
        <w:tc>
          <w:tcPr>
            <w:tcBorders>
              <w:top w:val="none" w:color="000000" w:sz="4" w:space="0"/>
              <w:left w:val="single" w:color="808080" w:sz="8" w:space="0"/>
              <w:bottom w:val="single" w:color="808080" w:sz="8" w:space="0"/>
              <w:right w:val="single" w:color="808080" w:sz="8" w:space="0"/>
            </w:tcBorders>
            <w:tcW w:w="0" w:type="auto"/>
            <w:vAlign w:val="center"/>
            <w:vMerge w:val="continue"/>
            <w:textDirection w:val="lrTb"/>
            <w:noWrap w:val="false"/>
          </w:tcPr>
          <w:p>
            <w:pPr>
              <w:jc w:val="left"/>
              <w:keepLines w:val="0"/>
              <w:keepNext w:val="0"/>
              <w:pageBreakBefore w:val="0"/>
              <w:widowControl/>
              <w:rPr>
                <w:rFonts w:ascii="Times New Roman" w:hAnsi="Times New Roman" w:eastAsia="Times New Roman" w:cs="Times New Roman"/>
                <w:color w:val="auto"/>
                <w:sz w:val="24"/>
                <w:szCs w:val="24"/>
                <w:highlight w:val="none"/>
              </w:rPr>
            </w:pPr>
            <w:r>
              <w:rPr>
                <w:rFonts w:ascii="Times New Roman" w:hAnsi="Times New Roman" w:eastAsia="Times New Roman" w:cs="Times New Roman"/>
                <w:color w:val="auto"/>
                <w:sz w:val="24"/>
                <w:szCs w:val="24"/>
                <w:highlight w:val="none"/>
              </w:rPr>
            </w:r>
            <w:r/>
          </w:p>
        </w:tc>
      </w:tr>
      <w:tr>
        <w:trPr>
          <w:jc w:val="center"/>
          <w:trHeight w:val="567"/>
        </w:trPr>
        <w:tc>
          <w:tcPr>
            <w:tcBorders>
              <w:top w:val="none" w:color="000000" w:sz="4" w:space="0"/>
              <w:left w:val="single" w:color="808080" w:sz="8" w:space="0"/>
              <w:bottom w:val="single" w:color="808080" w:sz="8" w:space="0"/>
              <w:right w:val="single" w:color="808080" w:sz="8" w:space="0"/>
            </w:tcBorders>
            <w:tcW w:w="0" w:type="auto"/>
            <w:vAlign w:val="center"/>
            <w:vMerge w:val="continue"/>
            <w:textDirection w:val="lrTb"/>
            <w:noWrap w:val="false"/>
          </w:tcPr>
          <w:p>
            <w:pPr>
              <w:jc w:val="left"/>
              <w:keepLines w:val="0"/>
              <w:keepNext w:val="0"/>
              <w:pageBreakBefore w:val="0"/>
              <w:widowControl/>
              <w:rPr>
                <w:rFonts w:ascii="Times New Roman" w:hAnsi="Times New Roman" w:eastAsia="Times New Roman" w:cs="Times New Roman"/>
                <w:color w:val="auto"/>
                <w:sz w:val="24"/>
                <w:szCs w:val="24"/>
                <w:highlight w:val="none"/>
              </w:rPr>
            </w:pPr>
            <w:r>
              <w:rPr>
                <w:rFonts w:ascii="Times New Roman" w:hAnsi="Times New Roman" w:eastAsia="Times New Roman" w:cs="Times New Roman"/>
                <w:color w:val="auto"/>
                <w:sz w:val="24"/>
                <w:szCs w:val="24"/>
                <w:highlight w:val="none"/>
              </w:rPr>
            </w:r>
            <w:r/>
          </w:p>
        </w:tc>
        <w:tc>
          <w:tcPr>
            <w:tcBorders>
              <w:top w:val="none" w:color="000000" w:sz="4" w:space="0"/>
              <w:left w:val="single" w:color="808080" w:sz="8" w:space="0"/>
              <w:bottom w:val="single" w:color="808080" w:sz="8" w:space="0"/>
              <w:right w:val="single" w:color="808080" w:sz="8" w:space="0"/>
            </w:tcBorders>
            <w:tcW w:w="0" w:type="auto"/>
            <w:vAlign w:val="center"/>
            <w:vMerge w:val="continue"/>
            <w:textDirection w:val="lrTb"/>
            <w:noWrap w:val="false"/>
          </w:tcPr>
          <w:p>
            <w:pPr>
              <w:jc w:val="left"/>
              <w:keepLines w:val="0"/>
              <w:keepNext w:val="0"/>
              <w:pageBreakBefore w:val="0"/>
              <w:widowControl/>
              <w:rPr>
                <w:rFonts w:ascii="Times New Roman" w:hAnsi="Times New Roman" w:eastAsia="Times New Roman" w:cs="Times New Roman"/>
                <w:color w:val="auto"/>
                <w:sz w:val="24"/>
                <w:szCs w:val="24"/>
                <w:highlight w:val="none"/>
              </w:rPr>
            </w:pPr>
            <w:r>
              <w:rPr>
                <w:rFonts w:ascii="Times New Roman" w:hAnsi="Times New Roman" w:eastAsia="Times New Roman" w:cs="Times New Roman"/>
                <w:color w:val="auto"/>
                <w:sz w:val="24"/>
                <w:szCs w:val="24"/>
                <w:highlight w:val="none"/>
              </w:rPr>
            </w:r>
            <w:r/>
          </w:p>
        </w:tc>
        <w:tc>
          <w:tcPr>
            <w:tcBorders>
              <w:top w:val="none" w:color="000000" w:sz="4" w:space="0"/>
              <w:left w:val="single" w:color="808080" w:sz="8" w:space="0"/>
              <w:bottom w:val="single" w:color="808080" w:sz="8" w:space="0"/>
              <w:right w:val="single" w:color="808080" w:sz="8" w:space="0"/>
            </w:tcBorders>
            <w:tcW w:w="1340" w:type="dxa"/>
            <w:vAlign w:val="center"/>
            <w:vMerge w:val="restart"/>
            <w:textDirection w:val="lrTb"/>
            <w:noWrap w:val="false"/>
          </w:tcPr>
          <w:p>
            <w:pPr>
              <w:pStyle w:val="1292"/>
              <w:jc w:val="center"/>
              <w:keepLines w:val="0"/>
              <w:keepNext w:val="0"/>
              <w:pageBreakBefore w:val="0"/>
              <w:widowControl/>
              <w:rPr>
                <w:color w:val="auto"/>
                <w:highlight w:val="none"/>
              </w:rPr>
            </w:pPr>
            <w:r>
              <w:rPr>
                <w:rFonts w:hint="eastAsia" w:ascii="宋体" w:hAnsi="宋体" w:eastAsia="宋体" w:cs="宋体"/>
                <w:color w:val="auto"/>
                <w:highlight w:val="none"/>
              </w:rPr>
              <w:t xml:space="preserve">一般故障</w:t>
            </w:r>
            <w:r/>
          </w:p>
        </w:tc>
        <w:tc>
          <w:tcPr>
            <w:tcBorders>
              <w:top w:val="none" w:color="000000" w:sz="4" w:space="0"/>
              <w:left w:val="single" w:color="808080" w:sz="8" w:space="0"/>
              <w:bottom w:val="single" w:color="808080" w:sz="8" w:space="0"/>
              <w:right w:val="single" w:color="808080" w:sz="8" w:space="0"/>
            </w:tcBorders>
            <w:tcW w:w="2185" w:type="dxa"/>
            <w:vAlign w:val="center"/>
            <w:textDirection w:val="lrTb"/>
            <w:noWrap w:val="false"/>
          </w:tcPr>
          <w:p>
            <w:pPr>
              <w:pStyle w:val="1292"/>
              <w:jc w:val="center"/>
              <w:keepLines w:val="0"/>
              <w:keepNext w:val="0"/>
              <w:pageBreakBefore w:val="0"/>
              <w:widowControl/>
              <w:rPr>
                <w:color w:val="auto"/>
                <w:highlight w:val="none"/>
              </w:rPr>
            </w:pPr>
            <w:r>
              <w:rPr>
                <w:rFonts w:hint="eastAsia" w:ascii="宋体" w:hAnsi="宋体" w:eastAsia="宋体" w:cs="宋体"/>
                <w:color w:val="auto"/>
                <w:highlight w:val="none"/>
              </w:rPr>
              <w:t xml:space="preserve">网络路由没有阻塞，上层应用访问可以正常接入，只是部件有相应的告警信息</w:t>
            </w:r>
            <w:r/>
          </w:p>
        </w:tc>
        <w:tc>
          <w:tcPr>
            <w:tcBorders>
              <w:top w:val="none" w:color="000000" w:sz="4" w:space="0"/>
              <w:left w:val="single" w:color="808080" w:sz="8" w:space="0"/>
              <w:bottom w:val="single" w:color="808080" w:sz="8" w:space="0"/>
              <w:right w:val="single" w:color="808080" w:sz="8" w:space="0"/>
            </w:tcBorders>
            <w:tcW w:w="3173" w:type="dxa"/>
            <w:vAlign w:val="center"/>
            <w:textDirection w:val="lrTb"/>
            <w:noWrap w:val="false"/>
          </w:tcPr>
          <w:p>
            <w:pPr>
              <w:pStyle w:val="1292"/>
              <w:jc w:val="center"/>
              <w:keepLines w:val="0"/>
              <w:keepNext w:val="0"/>
              <w:pageBreakBefore w:val="0"/>
              <w:widowControl/>
              <w:rPr>
                <w:color w:val="auto"/>
                <w:highlight w:val="none"/>
              </w:rPr>
            </w:pPr>
            <w:r>
              <w:rPr>
                <w:rFonts w:hint="eastAsia" w:ascii="宋体" w:hAnsi="宋体" w:eastAsia="宋体" w:cs="宋体"/>
                <w:color w:val="auto"/>
                <w:highlight w:val="none"/>
              </w:rPr>
              <w:t xml:space="preserve">响应时长</w:t>
            </w:r>
            <w:r>
              <w:rPr>
                <w:color w:val="auto"/>
                <w:highlight w:val="none"/>
              </w:rPr>
              <w:t xml:space="preserve">10</w:t>
            </w:r>
            <w:r>
              <w:rPr>
                <w:rFonts w:hint="eastAsia" w:ascii="宋体" w:hAnsi="宋体" w:eastAsia="宋体" w:cs="宋体"/>
                <w:color w:val="auto"/>
                <w:highlight w:val="none"/>
              </w:rPr>
              <w:t xml:space="preserve">分钟，</w:t>
            </w:r>
            <w:r>
              <w:rPr>
                <w:color w:val="auto"/>
                <w:highlight w:val="none"/>
              </w:rPr>
              <w:t xml:space="preserve">2</w:t>
            </w:r>
            <w:r>
              <w:rPr>
                <w:rFonts w:hint="eastAsia" w:ascii="宋体" w:hAnsi="宋体" w:eastAsia="宋体" w:cs="宋体"/>
                <w:color w:val="auto"/>
                <w:highlight w:val="none"/>
              </w:rPr>
              <w:t xml:space="preserve">小时到场，五个工作日提供报告，服务提供方负责与原厂沟通进行故障处理，不低于原厂保修</w:t>
            </w:r>
            <w:r>
              <w:rPr>
                <w:color w:val="auto"/>
                <w:highlight w:val="none"/>
              </w:rPr>
              <w:t xml:space="preserve">SLA</w:t>
            </w:r>
            <w:r>
              <w:rPr>
                <w:rFonts w:hint="eastAsia" w:ascii="宋体" w:hAnsi="宋体" w:eastAsia="宋体" w:cs="宋体"/>
                <w:color w:val="auto"/>
                <w:highlight w:val="none"/>
              </w:rPr>
              <w:t xml:space="preserve">承诺</w:t>
            </w:r>
            <w:r/>
          </w:p>
        </w:tc>
        <w:tc>
          <w:tcPr>
            <w:tcBorders>
              <w:top w:val="none" w:color="000000" w:sz="4" w:space="0"/>
              <w:left w:val="single" w:color="808080" w:sz="8" w:space="0"/>
              <w:bottom w:val="single" w:color="808080" w:sz="8" w:space="0"/>
              <w:right w:val="single" w:color="808080" w:sz="8" w:space="0"/>
            </w:tcBorders>
            <w:tcW w:w="0" w:type="auto"/>
            <w:vAlign w:val="center"/>
            <w:vMerge w:val="continue"/>
            <w:textDirection w:val="lrTb"/>
            <w:noWrap w:val="false"/>
          </w:tcPr>
          <w:p>
            <w:pPr>
              <w:jc w:val="left"/>
              <w:keepLines w:val="0"/>
              <w:keepNext w:val="0"/>
              <w:pageBreakBefore w:val="0"/>
              <w:widowControl/>
              <w:rPr>
                <w:rFonts w:ascii="Times New Roman" w:hAnsi="Times New Roman" w:eastAsia="Times New Roman" w:cs="Times New Roman"/>
                <w:color w:val="auto"/>
                <w:sz w:val="24"/>
                <w:szCs w:val="24"/>
                <w:highlight w:val="none"/>
              </w:rPr>
            </w:pPr>
            <w:r>
              <w:rPr>
                <w:rFonts w:ascii="Times New Roman" w:hAnsi="Times New Roman" w:eastAsia="Times New Roman" w:cs="Times New Roman"/>
                <w:color w:val="auto"/>
                <w:sz w:val="24"/>
                <w:szCs w:val="24"/>
                <w:highlight w:val="none"/>
              </w:rPr>
            </w:r>
            <w:r/>
          </w:p>
        </w:tc>
        <w:tc>
          <w:tcPr>
            <w:tcBorders>
              <w:top w:val="none" w:color="000000" w:sz="4" w:space="0"/>
              <w:left w:val="single" w:color="808080" w:sz="8" w:space="0"/>
              <w:bottom w:val="single" w:color="808080" w:sz="8" w:space="0"/>
              <w:right w:val="single" w:color="808080" w:sz="8" w:space="0"/>
            </w:tcBorders>
            <w:tcW w:w="3115" w:type="dxa"/>
            <w:vAlign w:val="center"/>
            <w:vMerge w:val="restart"/>
            <w:textDirection w:val="lrTb"/>
            <w:noWrap w:val="false"/>
          </w:tcPr>
          <w:p>
            <w:pPr>
              <w:pStyle w:val="1292"/>
              <w:keepLines w:val="0"/>
              <w:keepNext w:val="0"/>
              <w:pageBreakBefore w:val="0"/>
              <w:widowControl/>
              <w:rPr>
                <w:color w:val="auto"/>
                <w:highlight w:val="none"/>
              </w:rPr>
            </w:pPr>
            <w:r>
              <w:rPr>
                <w:rFonts w:hint="eastAsia" w:ascii="宋体" w:hAnsi="宋体" w:eastAsia="宋体" w:cs="宋体"/>
                <w:color w:val="auto"/>
                <w:highlight w:val="none"/>
              </w:rPr>
              <w:t xml:space="preserve">出现一次响应不及时或到场时间不满足或报告提供不及时或处理要求不合格扣</w:t>
            </w:r>
            <w:r>
              <w:rPr>
                <w:color w:val="auto"/>
                <w:highlight w:val="none"/>
              </w:rPr>
              <w:t xml:space="preserve">2</w:t>
            </w:r>
            <w:r>
              <w:rPr>
                <w:rFonts w:hint="eastAsia" w:ascii="宋体" w:hAnsi="宋体" w:eastAsia="宋体" w:cs="宋体"/>
                <w:color w:val="auto"/>
                <w:highlight w:val="none"/>
              </w:rPr>
              <w:t xml:space="preserve">分，本条目扣完为止。</w:t>
            </w:r>
            <w:r/>
          </w:p>
        </w:tc>
        <w:tc>
          <w:tcPr>
            <w:tcBorders>
              <w:top w:val="none" w:color="000000" w:sz="4" w:space="0"/>
              <w:left w:val="single" w:color="808080" w:sz="8" w:space="0"/>
              <w:bottom w:val="single" w:color="808080" w:sz="8" w:space="0"/>
              <w:right w:val="single" w:color="808080" w:sz="8" w:space="0"/>
            </w:tcBorders>
            <w:tcW w:w="0" w:type="auto"/>
            <w:vAlign w:val="center"/>
            <w:vMerge w:val="continue"/>
            <w:textDirection w:val="lrTb"/>
            <w:noWrap w:val="false"/>
          </w:tcPr>
          <w:p>
            <w:pPr>
              <w:jc w:val="left"/>
              <w:keepLines w:val="0"/>
              <w:keepNext w:val="0"/>
              <w:pageBreakBefore w:val="0"/>
              <w:widowControl/>
              <w:rPr>
                <w:rFonts w:ascii="Times New Roman" w:hAnsi="Times New Roman" w:eastAsia="Times New Roman" w:cs="Times New Roman"/>
                <w:color w:val="auto"/>
                <w:sz w:val="24"/>
                <w:szCs w:val="24"/>
                <w:highlight w:val="none"/>
              </w:rPr>
            </w:pPr>
            <w:r>
              <w:rPr>
                <w:rFonts w:ascii="Times New Roman" w:hAnsi="Times New Roman" w:eastAsia="Times New Roman" w:cs="Times New Roman"/>
                <w:color w:val="auto"/>
                <w:sz w:val="24"/>
                <w:szCs w:val="24"/>
                <w:highlight w:val="none"/>
              </w:rPr>
            </w:r>
            <w:r/>
          </w:p>
        </w:tc>
      </w:tr>
      <w:tr>
        <w:trPr>
          <w:jc w:val="center"/>
          <w:trHeight w:val="567"/>
        </w:trPr>
        <w:tc>
          <w:tcPr>
            <w:tcBorders>
              <w:top w:val="none" w:color="000000" w:sz="4" w:space="0"/>
              <w:left w:val="single" w:color="808080" w:sz="8" w:space="0"/>
              <w:bottom w:val="single" w:color="808080" w:sz="8" w:space="0"/>
              <w:right w:val="single" w:color="808080" w:sz="8" w:space="0"/>
            </w:tcBorders>
            <w:tcW w:w="0" w:type="auto"/>
            <w:vAlign w:val="center"/>
            <w:vMerge w:val="continue"/>
            <w:textDirection w:val="lrTb"/>
            <w:noWrap w:val="false"/>
          </w:tcPr>
          <w:p>
            <w:pPr>
              <w:jc w:val="left"/>
              <w:keepLines w:val="0"/>
              <w:keepNext w:val="0"/>
              <w:pageBreakBefore w:val="0"/>
              <w:widowControl/>
              <w:rPr>
                <w:rFonts w:ascii="Times New Roman" w:hAnsi="Times New Roman" w:eastAsia="Times New Roman" w:cs="Times New Roman"/>
                <w:color w:val="auto"/>
                <w:sz w:val="24"/>
                <w:szCs w:val="24"/>
                <w:highlight w:val="none"/>
              </w:rPr>
            </w:pPr>
            <w:r>
              <w:rPr>
                <w:rFonts w:ascii="Times New Roman" w:hAnsi="Times New Roman" w:eastAsia="Times New Roman" w:cs="Times New Roman"/>
                <w:color w:val="auto"/>
                <w:sz w:val="24"/>
                <w:szCs w:val="24"/>
                <w:highlight w:val="none"/>
              </w:rPr>
            </w:r>
            <w:r/>
          </w:p>
        </w:tc>
        <w:tc>
          <w:tcPr>
            <w:tcBorders>
              <w:top w:val="none" w:color="000000" w:sz="4" w:space="0"/>
              <w:left w:val="single" w:color="808080" w:sz="8" w:space="0"/>
              <w:bottom w:val="single" w:color="808080" w:sz="8" w:space="0"/>
              <w:right w:val="single" w:color="808080" w:sz="8" w:space="0"/>
            </w:tcBorders>
            <w:tcW w:w="0" w:type="auto"/>
            <w:vAlign w:val="center"/>
            <w:vMerge w:val="continue"/>
            <w:textDirection w:val="lrTb"/>
            <w:noWrap w:val="false"/>
          </w:tcPr>
          <w:p>
            <w:pPr>
              <w:jc w:val="left"/>
              <w:keepLines w:val="0"/>
              <w:keepNext w:val="0"/>
              <w:pageBreakBefore w:val="0"/>
              <w:widowControl/>
              <w:rPr>
                <w:rFonts w:ascii="Times New Roman" w:hAnsi="Times New Roman" w:eastAsia="Times New Roman" w:cs="Times New Roman"/>
                <w:color w:val="auto"/>
                <w:sz w:val="24"/>
                <w:szCs w:val="24"/>
                <w:highlight w:val="none"/>
              </w:rPr>
            </w:pPr>
            <w:r>
              <w:rPr>
                <w:rFonts w:ascii="Times New Roman" w:hAnsi="Times New Roman" w:eastAsia="Times New Roman" w:cs="Times New Roman"/>
                <w:color w:val="auto"/>
                <w:sz w:val="24"/>
                <w:szCs w:val="24"/>
                <w:highlight w:val="none"/>
              </w:rPr>
            </w:r>
            <w:r/>
          </w:p>
        </w:tc>
        <w:tc>
          <w:tcPr>
            <w:tcBorders>
              <w:top w:val="none" w:color="000000" w:sz="4" w:space="0"/>
              <w:left w:val="single" w:color="808080" w:sz="8" w:space="0"/>
              <w:bottom w:val="single" w:color="808080" w:sz="8" w:space="0"/>
              <w:right w:val="single" w:color="808080" w:sz="8" w:space="0"/>
            </w:tcBorders>
            <w:tcW w:w="0" w:type="auto"/>
            <w:vAlign w:val="center"/>
            <w:vMerge w:val="continue"/>
            <w:textDirection w:val="lrTb"/>
            <w:noWrap w:val="false"/>
          </w:tcPr>
          <w:p>
            <w:pPr>
              <w:jc w:val="left"/>
              <w:keepLines w:val="0"/>
              <w:keepNext w:val="0"/>
              <w:pageBreakBefore w:val="0"/>
              <w:widowControl/>
              <w:rPr>
                <w:rFonts w:ascii="Times New Roman" w:hAnsi="Times New Roman" w:eastAsia="Times New Roman" w:cs="Times New Roman"/>
                <w:color w:val="auto"/>
                <w:sz w:val="24"/>
                <w:szCs w:val="24"/>
                <w:highlight w:val="none"/>
              </w:rPr>
            </w:pPr>
            <w:r>
              <w:rPr>
                <w:rFonts w:ascii="Times New Roman" w:hAnsi="Times New Roman" w:eastAsia="Times New Roman" w:cs="Times New Roman"/>
                <w:color w:val="auto"/>
                <w:sz w:val="24"/>
                <w:szCs w:val="24"/>
                <w:highlight w:val="none"/>
              </w:rPr>
            </w:r>
            <w:r/>
          </w:p>
        </w:tc>
        <w:tc>
          <w:tcPr>
            <w:tcBorders>
              <w:top w:val="none" w:color="000000" w:sz="4" w:space="0"/>
              <w:left w:val="single" w:color="808080" w:sz="8" w:space="0"/>
              <w:bottom w:val="single" w:color="808080" w:sz="8" w:space="0"/>
              <w:right w:val="single" w:color="808080" w:sz="8" w:space="0"/>
            </w:tcBorders>
            <w:tcW w:w="2185" w:type="dxa"/>
            <w:vAlign w:val="center"/>
            <w:textDirection w:val="lrTb"/>
            <w:noWrap w:val="false"/>
          </w:tcPr>
          <w:p>
            <w:pPr>
              <w:pStyle w:val="1292"/>
              <w:jc w:val="center"/>
              <w:keepLines w:val="0"/>
              <w:keepNext w:val="0"/>
              <w:pageBreakBefore w:val="0"/>
              <w:widowControl/>
              <w:rPr>
                <w:color w:val="auto"/>
                <w:highlight w:val="none"/>
              </w:rPr>
            </w:pPr>
            <w:r>
              <w:rPr>
                <w:rFonts w:hint="eastAsia" w:ascii="宋体" w:hAnsi="宋体" w:eastAsia="宋体" w:cs="宋体"/>
                <w:color w:val="auto"/>
                <w:highlight w:val="none"/>
              </w:rPr>
              <w:t xml:space="preserve">服务器、存储没有宕机，只有个别部件的告警，但不影响系统运行</w:t>
            </w:r>
            <w:r/>
          </w:p>
        </w:tc>
        <w:tc>
          <w:tcPr>
            <w:tcBorders>
              <w:top w:val="none" w:color="000000" w:sz="4" w:space="0"/>
              <w:left w:val="single" w:color="808080" w:sz="8" w:space="0"/>
              <w:bottom w:val="single" w:color="808080" w:sz="8" w:space="0"/>
              <w:right w:val="single" w:color="808080" w:sz="8" w:space="0"/>
            </w:tcBorders>
            <w:tcW w:w="3173" w:type="dxa"/>
            <w:vAlign w:val="center"/>
            <w:textDirection w:val="lrTb"/>
            <w:noWrap w:val="false"/>
          </w:tcPr>
          <w:p>
            <w:pPr>
              <w:pStyle w:val="1292"/>
              <w:jc w:val="center"/>
              <w:keepLines w:val="0"/>
              <w:keepNext w:val="0"/>
              <w:pageBreakBefore w:val="0"/>
              <w:widowControl/>
              <w:rPr>
                <w:color w:val="auto"/>
                <w:highlight w:val="none"/>
              </w:rPr>
            </w:pPr>
            <w:r>
              <w:rPr>
                <w:rFonts w:hint="eastAsia" w:ascii="宋体" w:hAnsi="宋体" w:eastAsia="宋体" w:cs="宋体"/>
                <w:color w:val="auto"/>
                <w:highlight w:val="none"/>
              </w:rPr>
              <w:t xml:space="preserve">响应时长</w:t>
            </w:r>
            <w:r>
              <w:rPr>
                <w:color w:val="auto"/>
                <w:highlight w:val="none"/>
              </w:rPr>
              <w:t xml:space="preserve">10</w:t>
            </w:r>
            <w:r>
              <w:rPr>
                <w:rFonts w:hint="eastAsia" w:ascii="宋体" w:hAnsi="宋体" w:eastAsia="宋体" w:cs="宋体"/>
                <w:color w:val="auto"/>
                <w:highlight w:val="none"/>
              </w:rPr>
              <w:t xml:space="preserve">分钟，</w:t>
            </w:r>
            <w:r>
              <w:rPr>
                <w:color w:val="auto"/>
                <w:highlight w:val="none"/>
              </w:rPr>
              <w:t xml:space="preserve">2</w:t>
            </w:r>
            <w:r>
              <w:rPr>
                <w:rFonts w:hint="eastAsia" w:ascii="宋体" w:hAnsi="宋体" w:eastAsia="宋体" w:cs="宋体"/>
                <w:color w:val="auto"/>
                <w:highlight w:val="none"/>
              </w:rPr>
              <w:t xml:space="preserve">小时到场，五个工作日提供报告，服务提供方负责与原厂沟通进行故障处理，不低于原厂保修</w:t>
            </w:r>
            <w:r>
              <w:rPr>
                <w:color w:val="auto"/>
                <w:highlight w:val="none"/>
              </w:rPr>
              <w:t xml:space="preserve">SLA</w:t>
            </w:r>
            <w:r>
              <w:rPr>
                <w:rFonts w:hint="eastAsia" w:ascii="宋体" w:hAnsi="宋体" w:eastAsia="宋体" w:cs="宋体"/>
                <w:color w:val="auto"/>
                <w:highlight w:val="none"/>
              </w:rPr>
              <w:t xml:space="preserve">承诺</w:t>
            </w:r>
            <w:r/>
          </w:p>
        </w:tc>
        <w:tc>
          <w:tcPr>
            <w:tcBorders>
              <w:top w:val="none" w:color="000000" w:sz="4" w:space="0"/>
              <w:left w:val="single" w:color="808080" w:sz="8" w:space="0"/>
              <w:bottom w:val="single" w:color="808080" w:sz="8" w:space="0"/>
              <w:right w:val="single" w:color="808080" w:sz="8" w:space="0"/>
            </w:tcBorders>
            <w:tcW w:w="0" w:type="auto"/>
            <w:vAlign w:val="center"/>
            <w:vMerge w:val="continue"/>
            <w:textDirection w:val="lrTb"/>
            <w:noWrap w:val="false"/>
          </w:tcPr>
          <w:p>
            <w:pPr>
              <w:jc w:val="left"/>
              <w:keepLines w:val="0"/>
              <w:keepNext w:val="0"/>
              <w:pageBreakBefore w:val="0"/>
              <w:widowControl/>
              <w:rPr>
                <w:rFonts w:ascii="Times New Roman" w:hAnsi="Times New Roman" w:eastAsia="Times New Roman" w:cs="Times New Roman"/>
                <w:color w:val="auto"/>
                <w:sz w:val="24"/>
                <w:szCs w:val="24"/>
                <w:highlight w:val="none"/>
              </w:rPr>
            </w:pPr>
            <w:r>
              <w:rPr>
                <w:rFonts w:ascii="Times New Roman" w:hAnsi="Times New Roman" w:eastAsia="Times New Roman" w:cs="Times New Roman"/>
                <w:color w:val="auto"/>
                <w:sz w:val="24"/>
                <w:szCs w:val="24"/>
                <w:highlight w:val="none"/>
              </w:rPr>
            </w:r>
            <w:r/>
          </w:p>
        </w:tc>
        <w:tc>
          <w:tcPr>
            <w:tcBorders>
              <w:top w:val="none" w:color="000000" w:sz="4" w:space="0"/>
              <w:left w:val="single" w:color="808080" w:sz="8" w:space="0"/>
              <w:bottom w:val="single" w:color="808080" w:sz="8" w:space="0"/>
              <w:right w:val="single" w:color="808080" w:sz="8" w:space="0"/>
            </w:tcBorders>
            <w:tcW w:w="0" w:type="auto"/>
            <w:vAlign w:val="center"/>
            <w:vMerge w:val="continue"/>
            <w:textDirection w:val="lrTb"/>
            <w:noWrap w:val="false"/>
          </w:tcPr>
          <w:p>
            <w:pPr>
              <w:jc w:val="left"/>
              <w:keepLines w:val="0"/>
              <w:keepNext w:val="0"/>
              <w:pageBreakBefore w:val="0"/>
              <w:widowControl/>
              <w:rPr>
                <w:rFonts w:ascii="Times New Roman" w:hAnsi="Times New Roman" w:eastAsia="Times New Roman" w:cs="Times New Roman"/>
                <w:color w:val="auto"/>
                <w:sz w:val="24"/>
                <w:szCs w:val="24"/>
                <w:highlight w:val="none"/>
              </w:rPr>
            </w:pPr>
            <w:r>
              <w:rPr>
                <w:rFonts w:ascii="Times New Roman" w:hAnsi="Times New Roman" w:eastAsia="Times New Roman" w:cs="Times New Roman"/>
                <w:color w:val="auto"/>
                <w:sz w:val="24"/>
                <w:szCs w:val="24"/>
                <w:highlight w:val="none"/>
              </w:rPr>
            </w:r>
            <w:r/>
          </w:p>
        </w:tc>
        <w:tc>
          <w:tcPr>
            <w:tcBorders>
              <w:top w:val="none" w:color="000000" w:sz="4" w:space="0"/>
              <w:left w:val="single" w:color="808080" w:sz="8" w:space="0"/>
              <w:bottom w:val="single" w:color="808080" w:sz="8" w:space="0"/>
              <w:right w:val="single" w:color="808080" w:sz="8" w:space="0"/>
            </w:tcBorders>
            <w:tcW w:w="0" w:type="auto"/>
            <w:vAlign w:val="center"/>
            <w:vMerge w:val="continue"/>
            <w:textDirection w:val="lrTb"/>
            <w:noWrap w:val="false"/>
          </w:tcPr>
          <w:p>
            <w:pPr>
              <w:jc w:val="left"/>
              <w:keepLines w:val="0"/>
              <w:keepNext w:val="0"/>
              <w:pageBreakBefore w:val="0"/>
              <w:widowControl/>
              <w:rPr>
                <w:rFonts w:ascii="Times New Roman" w:hAnsi="Times New Roman" w:eastAsia="Times New Roman" w:cs="Times New Roman"/>
                <w:color w:val="auto"/>
                <w:sz w:val="24"/>
                <w:szCs w:val="24"/>
                <w:highlight w:val="none"/>
              </w:rPr>
            </w:pPr>
            <w:r>
              <w:rPr>
                <w:rFonts w:ascii="Times New Roman" w:hAnsi="Times New Roman" w:eastAsia="Times New Roman" w:cs="Times New Roman"/>
                <w:color w:val="auto"/>
                <w:sz w:val="24"/>
                <w:szCs w:val="24"/>
                <w:highlight w:val="none"/>
              </w:rPr>
            </w:r>
            <w:r/>
          </w:p>
        </w:tc>
      </w:tr>
      <w:tr>
        <w:trPr>
          <w:jc w:val="center"/>
          <w:trHeight w:val="567"/>
        </w:trPr>
        <w:tc>
          <w:tcPr>
            <w:gridSpan w:val="8"/>
            <w:tcBorders>
              <w:top w:val="single" w:color="808080" w:sz="8" w:space="0"/>
              <w:left w:val="single" w:color="808080" w:sz="8" w:space="0"/>
              <w:bottom w:val="single" w:color="808080" w:sz="8" w:space="0"/>
              <w:right w:val="single" w:color="808080" w:sz="8" w:space="0"/>
            </w:tcBorders>
            <w:tcMar>
              <w:left w:w="15" w:type="dxa"/>
              <w:top w:w="15" w:type="dxa"/>
              <w:right w:w="15" w:type="dxa"/>
              <w:bottom w:w="15" w:type="dxa"/>
            </w:tcMar>
            <w:tcW w:w="13976" w:type="dxa"/>
            <w:vAlign w:val="center"/>
            <w:textDirection w:val="lrTb"/>
            <w:noWrap w:val="false"/>
          </w:tcPr>
          <w:p>
            <w:pPr>
              <w:pStyle w:val="1292"/>
              <w:jc w:val="center"/>
              <w:keepLines w:val="0"/>
              <w:keepNext w:val="0"/>
              <w:pageBreakBefore w:val="0"/>
              <w:widowControl/>
              <w:rPr>
                <w:rFonts w:ascii="宋体" w:hAnsi="宋体" w:eastAsia="宋体" w:cs="宋体"/>
                <w:color w:val="auto"/>
                <w:highlight w:val="none"/>
              </w:rPr>
            </w:pPr>
            <w:r>
              <w:rPr>
                <w:rFonts w:hint="eastAsia" w:ascii="宋体" w:hAnsi="宋体" w:eastAsia="宋体" w:cs="宋体"/>
                <w:color w:val="auto"/>
                <w:highlight w:val="none"/>
              </w:rPr>
              <w:t xml:space="preserve">总计：       分</w:t>
            </w:r>
            <w:r/>
          </w:p>
        </w:tc>
      </w:tr>
    </w:tbl>
    <w:p>
      <w:pPr>
        <w:jc w:val="left"/>
        <w:widowControl/>
        <w:rPr>
          <w:color w:val="auto"/>
          <w:highlight w:val="none"/>
        </w:rPr>
        <w:sectPr>
          <w:footnotePr/>
          <w:endnotePr/>
          <w:type w:val="nextPage"/>
          <w:pgSz w:w="16838" w:h="11906" w:orient="landscape"/>
          <w:pgMar w:top="1800" w:right="1440" w:bottom="1800" w:left="1440" w:header="851" w:footer="992" w:gutter="0"/>
          <w:cols w:num="1" w:sep="0" w:space="720" w:equalWidth="1"/>
          <w:docGrid w:linePitch="360"/>
        </w:sectPr>
      </w:pPr>
      <w:r>
        <w:rPr>
          <w:color w:val="auto"/>
          <w:highlight w:val="none"/>
        </w:rPr>
      </w:r>
      <w:r/>
    </w:p>
    <w:p>
      <w:pPr>
        <w:rPr>
          <w:color w:val="auto"/>
          <w:highlight w:val="none"/>
        </w:rPr>
      </w:pPr>
      <w:r>
        <w:rPr>
          <w:color w:val="auto"/>
          <w:highlight w:val="none"/>
        </w:rPr>
      </w:r>
      <w:r/>
    </w:p>
    <w:p>
      <w:pPr>
        <w:ind w:firstLine="482"/>
        <w:spacing w:line="300" w:lineRule="auto"/>
        <w:rPr>
          <w:rFonts w:ascii="宋体" w:hAnsi="宋体" w:eastAsia="宋体" w:cs="Times New Roman"/>
          <w:b/>
          <w:color w:val="auto"/>
          <w:sz w:val="24"/>
          <w:szCs w:val="24"/>
          <w:highlight w:val="none"/>
          <w14:ligatures w14:val="none"/>
        </w:rPr>
      </w:pPr>
      <w:r>
        <w:rPr>
          <w:rFonts w:ascii="宋体" w:hAnsi="宋体" w:eastAsia="宋体" w:cs="Times New Roman"/>
          <w:b/>
          <w:color w:val="auto"/>
          <w:sz w:val="24"/>
          <w:szCs w:val="24"/>
          <w:highlight w:val="none"/>
          <w14:ligatures w14:val="none"/>
        </w:rPr>
      </w:r>
      <w:r/>
    </w:p>
    <w:p>
      <w:pPr>
        <w:ind w:firstLine="482"/>
        <w:spacing w:line="300" w:lineRule="auto"/>
        <w:rPr>
          <w:rFonts w:ascii="宋体" w:hAnsi="宋体" w:eastAsia="宋体" w:cs="Times New Roman"/>
          <w:b/>
          <w:color w:val="auto"/>
          <w:sz w:val="24"/>
          <w:szCs w:val="24"/>
          <w:highlight w:val="none"/>
          <w14:ligatures w14:val="none"/>
        </w:rPr>
      </w:pPr>
      <w:r>
        <w:rPr>
          <w:rFonts w:ascii="宋体" w:hAnsi="宋体" w:eastAsia="宋体" w:cs="Times New Roman"/>
          <w:b/>
          <w:color w:val="auto"/>
          <w:sz w:val="24"/>
          <w:szCs w:val="24"/>
          <w:highlight w:val="none"/>
          <w14:ligatures w14:val="none"/>
        </w:rPr>
        <w:t xml:space="preserve">6.4 备品备件</w:t>
      </w:r>
      <w:r/>
    </w:p>
    <w:p>
      <w:pPr>
        <w:ind w:firstLine="480"/>
        <w:spacing w:line="300" w:lineRule="auto"/>
        <w:rPr>
          <w:rFonts w:ascii="宋体" w:hAnsi="宋体" w:eastAsia="宋体" w:cs="Times New Roman"/>
          <w:color w:val="auto"/>
          <w:sz w:val="24"/>
          <w:szCs w:val="24"/>
          <w:highlight w:val="none"/>
          <w14:ligatures w14:val="none"/>
        </w:rPr>
      </w:pPr>
      <w:r>
        <w:rPr>
          <w:rFonts w:ascii="宋体" w:hAnsi="宋体" w:eastAsia="宋体" w:cs="Times New Roman"/>
          <w:color w:val="auto"/>
          <w:sz w:val="24"/>
          <w:szCs w:val="24"/>
          <w:highlight w:val="none"/>
          <w14:ligatures w14:val="none"/>
        </w:rPr>
        <w:t xml:space="preserve">6.4.1 中标人应当在张家港市范围内提供前端摄像机、云存储服务器、平台服务器、交换机、监控立杆等常用配件设置备件仓库或冗余设备。</w:t>
      </w:r>
      <w:r/>
    </w:p>
    <w:p>
      <w:pPr>
        <w:ind w:firstLine="480"/>
        <w:spacing w:line="300" w:lineRule="auto"/>
        <w:rPr>
          <w:rFonts w:ascii="宋体" w:hAnsi="宋体" w:eastAsia="宋体" w:cs="Times New Roman"/>
          <w:color w:val="auto"/>
          <w:sz w:val="24"/>
          <w:szCs w:val="24"/>
          <w:highlight w:val="none"/>
          <w14:ligatures w14:val="none"/>
        </w:rPr>
      </w:pPr>
      <w:r>
        <w:rPr>
          <w:rFonts w:ascii="宋体" w:hAnsi="宋体" w:eastAsia="宋体" w:cs="Times New Roman"/>
          <w:color w:val="auto"/>
          <w:sz w:val="24"/>
          <w:szCs w:val="24"/>
          <w:highlight w:val="none"/>
          <w14:ligatures w14:val="none"/>
        </w:rPr>
        <w:t xml:space="preserve">6.4.2 针对本项目中的所有前端设备，投标人需在备件库中有高于或等同于本项目设备型号或系列的备品备件，对无法及时修复的设备先行更换，备品储备量需达到本项目设备的5%。</w:t>
      </w:r>
      <w:r/>
    </w:p>
    <w:p>
      <w:pPr>
        <w:spacing w:line="300" w:lineRule="auto"/>
        <w:rPr>
          <w:rFonts w:ascii="宋体" w:hAnsi="宋体" w:eastAsia="宋体" w:cs="Times New Roman"/>
          <w:b/>
          <w:color w:val="auto"/>
          <w:sz w:val="24"/>
          <w:szCs w:val="24"/>
          <w:highlight w:val="none"/>
          <w14:ligatures w14:val="none"/>
        </w:rPr>
      </w:pPr>
      <w:r>
        <w:rPr>
          <w:rFonts w:hint="eastAsia" w:ascii="宋体" w:hAnsi="宋体" w:eastAsia="宋体" w:cs="Times New Roman"/>
          <w:b/>
          <w:color w:val="auto"/>
          <w:sz w:val="24"/>
          <w:szCs w:val="24"/>
          <w:highlight w:val="none"/>
          <w14:ligatures w14:val="none"/>
        </w:rPr>
        <w:t xml:space="preserve">7</w:t>
      </w:r>
      <w:r>
        <w:rPr>
          <w:rFonts w:hint="eastAsia" w:ascii="宋体" w:hAnsi="宋体" w:cs="Times New Roman"/>
          <w:b/>
          <w:color w:val="auto"/>
          <w:sz w:val="24"/>
          <w:szCs w:val="24"/>
          <w:highlight w:val="none"/>
          <w:lang w:eastAsia="zh-CN"/>
          <w14:ligatures w14:val="none"/>
        </w:rPr>
        <w:t xml:space="preserve">、</w:t>
      </w:r>
      <w:r>
        <w:rPr>
          <w:rFonts w:hint="eastAsia" w:ascii="宋体" w:hAnsi="宋体" w:eastAsia="宋体" w:cs="Times New Roman"/>
          <w:b/>
          <w:color w:val="auto"/>
          <w:sz w:val="24"/>
          <w:szCs w:val="24"/>
          <w:highlight w:val="none"/>
          <w14:ligatures w14:val="none"/>
        </w:rPr>
        <w:t xml:space="preserve">保密要求</w:t>
      </w:r>
      <w:r/>
    </w:p>
    <w:p>
      <w:pPr>
        <w:ind w:firstLine="480"/>
        <w:spacing w:line="300" w:lineRule="auto"/>
        <w:rPr>
          <w:rFonts w:ascii="宋体" w:hAnsi="宋体" w:eastAsia="宋体" w:cs="Times New Roman"/>
          <w:color w:val="auto"/>
          <w:sz w:val="24"/>
          <w:szCs w:val="24"/>
          <w:highlight w:val="none"/>
          <w14:ligatures w14:val="none"/>
        </w:rPr>
      </w:pPr>
      <w:r>
        <w:rPr>
          <w:rFonts w:hint="eastAsia" w:ascii="宋体" w:hAnsi="宋体" w:eastAsia="宋体" w:cs="Times New Roman"/>
          <w:color w:val="auto"/>
          <w:sz w:val="24"/>
          <w:szCs w:val="24"/>
          <w:highlight w:val="none"/>
          <w14:ligatures w14:val="none"/>
        </w:rPr>
        <w:t xml:space="preserve">▲</w:t>
      </w:r>
      <w:r>
        <w:rPr>
          <w:rFonts w:ascii="宋体" w:hAnsi="宋体" w:eastAsia="宋体" w:cs="Times New Roman"/>
          <w:color w:val="auto"/>
          <w:sz w:val="24"/>
          <w:szCs w:val="24"/>
          <w:highlight w:val="none"/>
          <w14:ligatures w14:val="none"/>
        </w:rPr>
        <w:t xml:space="preserve">7.1</w:t>
      </w:r>
      <w:r>
        <w:rPr>
          <w:rFonts w:hint="eastAsia" w:ascii="宋体" w:hAnsi="宋体" w:eastAsia="宋体" w:cs="Times New Roman"/>
          <w:color w:val="auto"/>
          <w:sz w:val="24"/>
          <w:szCs w:val="24"/>
          <w:highlight w:val="none"/>
          <w14:ligatures w14:val="none"/>
        </w:rPr>
        <w:t xml:space="preserve">系统建设必须遵循国家电子政务信息安全保障体系要求，按照国家法规实施安全等级保护，加强系统信息安全管理。</w:t>
      </w:r>
      <w:r/>
    </w:p>
    <w:p>
      <w:pPr>
        <w:ind w:firstLine="480"/>
        <w:spacing w:line="300" w:lineRule="auto"/>
        <w:rPr>
          <w:rFonts w:ascii="宋体" w:hAnsi="宋体" w:eastAsia="宋体" w:cs="Times New Roman"/>
          <w:color w:val="auto"/>
          <w:sz w:val="24"/>
          <w:szCs w:val="24"/>
          <w:highlight w:val="none"/>
          <w14:ligatures w14:val="none"/>
        </w:rPr>
      </w:pPr>
      <w:r>
        <w:rPr>
          <w:rFonts w:hint="eastAsia" w:ascii="宋体" w:hAnsi="宋体" w:eastAsia="宋体" w:cs="Times New Roman"/>
          <w:color w:val="auto"/>
          <w:sz w:val="24"/>
          <w:szCs w:val="24"/>
          <w:highlight w:val="none"/>
          <w14:ligatures w14:val="none"/>
        </w:rPr>
        <w:t xml:space="preserve">▲</w:t>
      </w:r>
      <w:r>
        <w:rPr>
          <w:rFonts w:ascii="宋体" w:hAnsi="宋体" w:eastAsia="宋体" w:cs="Times New Roman"/>
          <w:color w:val="auto"/>
          <w:sz w:val="24"/>
          <w:szCs w:val="24"/>
          <w:highlight w:val="none"/>
          <w14:ligatures w14:val="none"/>
        </w:rPr>
        <w:t xml:space="preserve">7.2</w:t>
      </w:r>
      <w:r>
        <w:rPr>
          <w:rFonts w:hint="eastAsia" w:ascii="宋体" w:hAnsi="宋体" w:eastAsia="宋体" w:cs="Times New Roman"/>
          <w:color w:val="auto"/>
          <w:sz w:val="24"/>
          <w:szCs w:val="24"/>
          <w:highlight w:val="none"/>
          <w14:ligatures w14:val="none"/>
        </w:rPr>
        <w:t xml:space="preserve">投标人应有明确、完善、可行的网络安全系统方案。</w:t>
      </w:r>
      <w:r/>
    </w:p>
    <w:p>
      <w:pPr>
        <w:spacing w:line="300" w:lineRule="auto"/>
        <w:rPr>
          <w:rFonts w:hint="default" w:ascii="宋体" w:hAnsi="宋体" w:eastAsia="宋体" w:cs="Times New Roman"/>
          <w:b/>
          <w:color w:val="auto"/>
          <w:sz w:val="24"/>
          <w:szCs w:val="24"/>
          <w:highlight w:val="none"/>
          <w:lang w:val="en-US" w:eastAsia="zh-CN"/>
          <w14:ligatures w14:val="none"/>
        </w:rPr>
      </w:pPr>
      <w:r>
        <w:rPr>
          <w:rFonts w:hint="eastAsia" w:ascii="宋体" w:hAnsi="宋体" w:eastAsia="宋体" w:cs="Times New Roman"/>
          <w:b/>
          <w:color w:val="auto"/>
          <w:sz w:val="24"/>
          <w:szCs w:val="24"/>
          <w:highlight w:val="none"/>
          <w14:ligatures w14:val="none"/>
        </w:rPr>
        <w:t xml:space="preserve">8</w:t>
      </w:r>
      <w:r>
        <w:rPr>
          <w:rFonts w:hint="eastAsia" w:ascii="宋体" w:hAnsi="宋体" w:cs="Times New Roman"/>
          <w:b/>
          <w:color w:val="auto"/>
          <w:sz w:val="24"/>
          <w:szCs w:val="24"/>
          <w:highlight w:val="none"/>
          <w:lang w:eastAsia="zh-CN"/>
          <w14:ligatures w14:val="none"/>
        </w:rPr>
        <w:t xml:space="preserve">、</w:t>
      </w:r>
      <w:r>
        <w:rPr>
          <w:rFonts w:hint="eastAsia" w:ascii="宋体" w:hAnsi="宋体" w:cs="Times New Roman"/>
          <w:b/>
          <w:color w:val="auto"/>
          <w:sz w:val="24"/>
          <w:szCs w:val="24"/>
          <w:highlight w:val="none"/>
          <w:lang w:val="en-US" w:eastAsia="zh-CN"/>
          <w14:ligatures w14:val="none"/>
        </w:rPr>
        <w:t xml:space="preserve">其他要求</w:t>
      </w:r>
      <w:r/>
    </w:p>
    <w:p>
      <w:pPr>
        <w:ind w:firstLine="480"/>
        <w:spacing w:line="300" w:lineRule="auto"/>
        <w:rPr>
          <w:rFonts w:ascii="宋体" w:hAnsi="宋体" w:eastAsia="宋体" w:cs="Times New Roman"/>
          <w:color w:val="auto"/>
          <w:sz w:val="24"/>
          <w:szCs w:val="24"/>
          <w:highlight w:val="none"/>
          <w14:ligatures w14:val="none"/>
        </w:rPr>
      </w:pPr>
      <w:r>
        <w:rPr>
          <w:rFonts w:ascii="宋体" w:hAnsi="宋体" w:eastAsia="宋体" w:cs="Times New Roman"/>
          <w:color w:val="auto"/>
          <w:sz w:val="24"/>
          <w:szCs w:val="24"/>
          <w:highlight w:val="none"/>
          <w14:ligatures w14:val="none"/>
        </w:rPr>
        <w:t xml:space="preserve">8.1.业务要求</w:t>
      </w:r>
      <w:r/>
    </w:p>
    <w:p>
      <w:pPr>
        <w:ind w:firstLine="480"/>
        <w:spacing w:line="300" w:lineRule="auto"/>
        <w:rPr>
          <w:rFonts w:hint="default" w:ascii="宋体" w:hAnsi="宋体" w:eastAsia="宋体" w:cs="Times New Roman"/>
          <w:color w:val="auto"/>
          <w:sz w:val="24"/>
          <w:szCs w:val="24"/>
          <w:highlight w:val="none"/>
          <w:lang w:val="en-US" w:eastAsia="zh-CN"/>
          <w14:ligatures w14:val="none"/>
        </w:rPr>
      </w:pPr>
      <w:r>
        <w:rPr>
          <w:rFonts w:hint="eastAsia" w:ascii="宋体" w:hAnsi="宋体" w:eastAsia="宋体" w:cs="Times New Roman"/>
          <w:color w:val="auto"/>
          <w:sz w:val="24"/>
          <w:szCs w:val="24"/>
          <w:highlight w:val="none"/>
          <w14:ligatures w14:val="none"/>
        </w:rPr>
        <w:t xml:space="preserve">中标人需具备相应的本项目建设能力和经验。投标人</w:t>
      </w:r>
      <w:r>
        <w:rPr>
          <w:rFonts w:hint="eastAsia" w:ascii="宋体" w:hAnsi="宋体" w:cs="Times New Roman"/>
          <w:color w:val="auto"/>
          <w:sz w:val="24"/>
          <w:szCs w:val="24"/>
          <w:highlight w:val="none"/>
          <w:lang w:val="en-US" w:eastAsia="zh-CN"/>
          <w14:ligatures w14:val="none"/>
        </w:rPr>
        <w:t xml:space="preserve">提供</w:t>
      </w:r>
      <w:r>
        <w:rPr>
          <w:rFonts w:hint="eastAsia" w:ascii="宋体" w:hAnsi="宋体" w:eastAsia="宋体" w:cs="Times New Roman"/>
          <w:color w:val="auto"/>
          <w:sz w:val="24"/>
          <w:szCs w:val="24"/>
          <w:highlight w:val="none"/>
          <w14:ligatures w14:val="none"/>
        </w:rPr>
        <w:t xml:space="preserve">自2021年1月1日以来，与本项目类似的项目业绩</w:t>
      </w:r>
      <w:r>
        <w:rPr>
          <w:rFonts w:hint="eastAsia" w:ascii="宋体" w:hAnsi="宋体" w:cs="Times New Roman"/>
          <w:color w:val="auto"/>
          <w:sz w:val="24"/>
          <w:szCs w:val="24"/>
          <w:highlight w:val="none"/>
          <w:lang w:val="en-US" w:eastAsia="zh-CN"/>
          <w14:ligatures w14:val="none"/>
        </w:rPr>
        <w:t xml:space="preserve">证明材料。</w:t>
      </w:r>
      <w:r/>
    </w:p>
    <w:p>
      <w:pPr>
        <w:ind w:firstLine="480"/>
        <w:spacing w:line="300" w:lineRule="auto"/>
        <w:rPr>
          <w:rFonts w:ascii="宋体" w:hAnsi="宋体" w:eastAsia="宋体" w:cs="Times New Roman"/>
          <w:color w:val="auto"/>
          <w:sz w:val="24"/>
          <w:szCs w:val="24"/>
          <w:highlight w:val="none"/>
          <w14:ligatures w14:val="none"/>
        </w:rPr>
      </w:pPr>
      <w:r>
        <w:rPr>
          <w:rFonts w:ascii="宋体" w:hAnsi="宋体" w:eastAsia="宋体" w:cs="Times New Roman"/>
          <w:color w:val="auto"/>
          <w:sz w:val="24"/>
          <w:szCs w:val="24"/>
          <w:highlight w:val="none"/>
          <w14:ligatures w14:val="none"/>
        </w:rPr>
        <w:t xml:space="preserve">8.2</w:t>
      </w:r>
      <w:r>
        <w:rPr>
          <w:rStyle w:val="757"/>
          <w:rFonts w:hint="eastAsia" w:ascii="宋体" w:hAnsi="宋体" w:eastAsia="宋体" w:cs="宋体"/>
          <w:b w:val="0"/>
          <w:i w:val="0"/>
          <w:color w:val="auto"/>
          <w:sz w:val="24"/>
          <w:szCs w:val="24"/>
          <w:highlight w:val="none"/>
          <w:u w:val="none"/>
        </w:rPr>
        <w:t xml:space="preserve">投标</w:t>
      </w:r>
      <w:r>
        <w:rPr>
          <w:rStyle w:val="757"/>
          <w:rFonts w:hint="eastAsia" w:ascii="宋体" w:hAnsi="宋体" w:cs="宋体"/>
          <w:b w:val="0"/>
          <w:i w:val="0"/>
          <w:color w:val="auto"/>
          <w:sz w:val="24"/>
          <w:szCs w:val="24"/>
          <w:highlight w:val="none"/>
          <w:u w:val="none"/>
          <w:lang w:val="en-US" w:eastAsia="zh-CN"/>
        </w:rPr>
        <w:t xml:space="preserve">人</w:t>
      </w:r>
      <w:r>
        <w:rPr>
          <w:rStyle w:val="757"/>
          <w:rFonts w:hint="eastAsia" w:ascii="宋体" w:hAnsi="宋体" w:eastAsia="宋体" w:cs="宋体"/>
          <w:b w:val="0"/>
          <w:i w:val="0"/>
          <w:color w:val="auto"/>
          <w:sz w:val="24"/>
          <w:szCs w:val="24"/>
          <w:highlight w:val="none"/>
          <w:u w:val="none"/>
        </w:rPr>
        <w:t xml:space="preserve">须在投标文件中明确提出针对本项目</w:t>
      </w:r>
      <w:r>
        <w:rPr>
          <w:rStyle w:val="757"/>
          <w:rFonts w:hint="eastAsia" w:ascii="宋体" w:hAnsi="宋体" w:eastAsia="宋体" w:cs="宋体"/>
          <w:b w:val="0"/>
          <w:i w:val="0"/>
          <w:color w:val="auto"/>
          <w:sz w:val="24"/>
          <w:szCs w:val="24"/>
          <w:highlight w:val="none"/>
          <w:u w:val="none"/>
          <w:lang w:val="en-US" w:eastAsia="zh-CN"/>
        </w:rPr>
        <w:t xml:space="preserve">的服务</w:t>
      </w:r>
      <w:r>
        <w:rPr>
          <w:rStyle w:val="757"/>
          <w:rFonts w:hint="eastAsia" w:ascii="宋体" w:hAnsi="宋体" w:eastAsia="宋体" w:cs="宋体"/>
          <w:b w:val="0"/>
          <w:i w:val="0"/>
          <w:color w:val="auto"/>
          <w:sz w:val="24"/>
          <w:szCs w:val="24"/>
          <w:highlight w:val="none"/>
          <w:u w:val="none"/>
        </w:rPr>
        <w:t xml:space="preserve">方案等，内容需详尽并响应本次招标文件要求。包括但不限于：</w:t>
      </w:r>
      <w:r/>
    </w:p>
    <w:p>
      <w:pPr>
        <w:ind w:firstLine="480"/>
        <w:spacing w:line="300" w:lineRule="auto"/>
        <w:rPr>
          <w:rFonts w:ascii="宋体" w:hAnsi="宋体" w:eastAsia="宋体" w:cs="Times New Roman"/>
          <w:color w:val="auto"/>
          <w:sz w:val="24"/>
          <w:szCs w:val="24"/>
          <w:highlight w:val="none"/>
          <w14:ligatures w14:val="none"/>
        </w:rPr>
      </w:pPr>
      <w:r>
        <w:rPr>
          <w:rFonts w:hint="eastAsia" w:ascii="宋体" w:hAnsi="宋体" w:eastAsia="宋体" w:cs="Times New Roman"/>
          <w:color w:val="auto"/>
          <w:sz w:val="24"/>
          <w:szCs w:val="24"/>
          <w:highlight w:val="none"/>
          <w14:ligatures w14:val="none"/>
        </w:rPr>
        <w:t xml:space="preserve">8</w:t>
      </w:r>
      <w:r>
        <w:rPr>
          <w:rFonts w:ascii="宋体" w:hAnsi="宋体" w:eastAsia="宋体" w:cs="Times New Roman"/>
          <w:color w:val="auto"/>
          <w:sz w:val="24"/>
          <w:szCs w:val="24"/>
          <w:highlight w:val="none"/>
          <w14:ligatures w14:val="none"/>
        </w:rPr>
        <w:t xml:space="preserve">.2.1</w:t>
      </w:r>
      <w:r>
        <w:rPr>
          <w:rStyle w:val="938"/>
          <w:rFonts w:hint="eastAsia" w:ascii="宋体" w:hAnsi="宋体" w:eastAsia="宋体" w:cs="宋体"/>
          <w:b w:val="0"/>
          <w:color w:val="auto"/>
          <w:spacing w:val="7"/>
          <w:sz w:val="24"/>
          <w:highlight w:val="none"/>
          <w:lang w:val="en-US" w:eastAsia="zh-CN"/>
        </w:rPr>
        <w:t xml:space="preserve">投标人</w:t>
      </w:r>
      <w:r>
        <w:rPr>
          <w:rFonts w:ascii="宋体" w:hAnsi="宋体" w:eastAsia="宋体" w:cs="Times New Roman"/>
          <w:color w:val="auto"/>
          <w:sz w:val="24"/>
          <w:szCs w:val="24"/>
          <w:highlight w:val="none"/>
          <w14:ligatures w14:val="none"/>
        </w:rPr>
        <w:t xml:space="preserve">需</w:t>
      </w:r>
      <w:r>
        <w:rPr>
          <w:rStyle w:val="938"/>
          <w:rFonts w:hint="eastAsia" w:ascii="宋体" w:hAnsi="宋体" w:eastAsia="宋体" w:cs="宋体"/>
          <w:b w:val="0"/>
          <w:color w:val="auto"/>
          <w:spacing w:val="7"/>
          <w:sz w:val="24"/>
          <w:highlight w:val="none"/>
          <w:lang w:val="en-US" w:eastAsia="zh-CN"/>
        </w:rPr>
        <w:t xml:space="preserve">针对本项目提供实施方案</w:t>
      </w:r>
      <w:r>
        <w:rPr>
          <w:rStyle w:val="938"/>
          <w:rFonts w:ascii="宋体" w:hAnsi="宋体" w:eastAsia="宋体" w:cs="宋体"/>
          <w:b w:val="0"/>
          <w:color w:val="auto"/>
          <w:spacing w:val="7"/>
          <w:sz w:val="24"/>
          <w:highlight w:val="none"/>
        </w:rPr>
        <w:t xml:space="preserve">，包括：①</w:t>
      </w:r>
      <w:r>
        <w:rPr>
          <w:rFonts w:ascii="宋体" w:hAnsi="宋体" w:eastAsia="宋体" w:cs="Times New Roman"/>
          <w:color w:val="auto"/>
          <w:sz w:val="24"/>
          <w:szCs w:val="24"/>
          <w:highlight w:val="none"/>
          <w14:ligatures w14:val="none"/>
        </w:rPr>
        <w:t xml:space="preserve">项目组织规划、</w:t>
      </w:r>
      <w:r>
        <w:rPr>
          <w:rStyle w:val="938"/>
          <w:rFonts w:ascii="宋体" w:hAnsi="宋体" w:eastAsia="宋体" w:cs="宋体"/>
          <w:b w:val="0"/>
          <w:color w:val="auto"/>
          <w:spacing w:val="7"/>
          <w:sz w:val="24"/>
          <w:highlight w:val="none"/>
        </w:rPr>
        <w:t xml:space="preserve">②</w:t>
      </w:r>
      <w:r>
        <w:rPr>
          <w:rFonts w:ascii="宋体" w:hAnsi="宋体" w:eastAsia="宋体" w:cs="Times New Roman"/>
          <w:color w:val="auto"/>
          <w:sz w:val="24"/>
          <w:szCs w:val="24"/>
          <w:highlight w:val="none"/>
          <w14:ligatures w14:val="none"/>
        </w:rPr>
        <w:t xml:space="preserve">进度计划、</w:t>
      </w:r>
      <w:r>
        <w:rPr>
          <w:rStyle w:val="938"/>
          <w:rFonts w:ascii="宋体" w:hAnsi="宋体" w:eastAsia="宋体" w:cs="宋体"/>
          <w:b w:val="0"/>
          <w:color w:val="auto"/>
          <w:spacing w:val="7"/>
          <w:sz w:val="24"/>
          <w:highlight w:val="none"/>
        </w:rPr>
        <w:t xml:space="preserve">③</w:t>
      </w:r>
      <w:r>
        <w:rPr>
          <w:rFonts w:ascii="宋体" w:hAnsi="宋体" w:eastAsia="宋体" w:cs="Times New Roman"/>
          <w:color w:val="auto"/>
          <w:sz w:val="24"/>
          <w:szCs w:val="24"/>
          <w:highlight w:val="none"/>
          <w14:ligatures w14:val="none"/>
        </w:rPr>
        <w:t xml:space="preserve">风险管理、</w:t>
      </w:r>
      <w:r>
        <w:rPr>
          <w:rStyle w:val="938"/>
          <w:rFonts w:ascii="宋体" w:hAnsi="宋体" w:eastAsia="宋体" w:cs="宋体"/>
          <w:b w:val="0"/>
          <w:color w:val="auto"/>
          <w:spacing w:val="7"/>
          <w:sz w:val="24"/>
          <w:highlight w:val="none"/>
        </w:rPr>
        <w:t xml:space="preserve">④</w:t>
      </w:r>
      <w:r>
        <w:rPr>
          <w:rFonts w:ascii="宋体" w:hAnsi="宋体" w:eastAsia="宋体" w:cs="Times New Roman"/>
          <w:color w:val="auto"/>
          <w:sz w:val="24"/>
          <w:szCs w:val="24"/>
          <w:highlight w:val="none"/>
          <w14:ligatures w14:val="none"/>
        </w:rPr>
        <w:t xml:space="preserve">交付能力</w:t>
      </w:r>
      <w:r>
        <w:rPr>
          <w:rFonts w:hint="eastAsia" w:ascii="宋体" w:hAnsi="宋体" w:eastAsia="宋体" w:cs="Times New Roman"/>
          <w:color w:val="auto"/>
          <w:sz w:val="24"/>
          <w:szCs w:val="24"/>
          <w:highlight w:val="none"/>
          <w:lang w:eastAsia="zh-CN"/>
          <w14:ligatures w14:val="none"/>
        </w:rPr>
        <w:t xml:space="preserve">、</w:t>
      </w:r>
      <w:r>
        <w:rPr>
          <w:rStyle w:val="938"/>
          <w:rFonts w:ascii="宋体" w:hAnsi="宋体" w:eastAsia="宋体" w:cs="宋体"/>
          <w:b w:val="0"/>
          <w:color w:val="auto"/>
          <w:spacing w:val="7"/>
          <w:sz w:val="24"/>
          <w:highlight w:val="none"/>
        </w:rPr>
        <w:t xml:space="preserve">⑤</w:t>
      </w:r>
      <w:r>
        <w:rPr>
          <w:rStyle w:val="938"/>
          <w:rFonts w:hint="eastAsia" w:ascii="宋体" w:hAnsi="宋体" w:eastAsia="宋体" w:cs="宋体"/>
          <w:b w:val="0"/>
          <w:color w:val="auto"/>
          <w:spacing w:val="7"/>
          <w:sz w:val="24"/>
          <w:highlight w:val="none"/>
          <w:lang w:val="en-US" w:eastAsia="zh-CN"/>
        </w:rPr>
        <w:t xml:space="preserve">重难点问题及解决方案、</w:t>
      </w:r>
      <w:r>
        <w:rPr>
          <w:rStyle w:val="938"/>
          <w:rFonts w:ascii="宋体" w:hAnsi="宋体" w:eastAsia="宋体" w:cs="宋体"/>
          <w:b w:val="0"/>
          <w:color w:val="auto"/>
          <w:spacing w:val="7"/>
          <w:sz w:val="24"/>
          <w:highlight w:val="none"/>
        </w:rPr>
        <w:t xml:space="preserve">⑥</w:t>
      </w:r>
      <w:r>
        <w:rPr>
          <w:rStyle w:val="938"/>
          <w:rFonts w:hint="eastAsia" w:ascii="宋体" w:hAnsi="宋体" w:eastAsia="宋体" w:cs="宋体"/>
          <w:b w:val="0"/>
          <w:color w:val="auto"/>
          <w:spacing w:val="7"/>
          <w:sz w:val="24"/>
          <w:highlight w:val="none"/>
          <w:lang w:val="en-US" w:eastAsia="zh-CN"/>
        </w:rPr>
        <w:t xml:space="preserve">质量控制措施等；</w:t>
      </w:r>
      <w:r/>
    </w:p>
    <w:p>
      <w:pPr>
        <w:ind w:firstLine="480"/>
        <w:spacing w:line="300" w:lineRule="auto"/>
        <w:rPr>
          <w:rFonts w:ascii="宋体" w:hAnsi="宋体" w:eastAsia="宋体" w:cs="Times New Roman"/>
          <w:color w:val="auto"/>
          <w:sz w:val="24"/>
          <w:szCs w:val="24"/>
          <w:highlight w:val="none"/>
          <w14:ligatures w14:val="none"/>
        </w:rPr>
      </w:pPr>
      <w:r>
        <w:rPr>
          <w:rFonts w:hint="eastAsia" w:ascii="宋体" w:hAnsi="宋体" w:eastAsia="宋体" w:cs="Times New Roman"/>
          <w:color w:val="auto"/>
          <w:sz w:val="24"/>
          <w:szCs w:val="24"/>
          <w:highlight w:val="none"/>
          <w14:ligatures w14:val="none"/>
        </w:rPr>
        <w:t xml:space="preserve">8</w:t>
      </w:r>
      <w:r>
        <w:rPr>
          <w:rFonts w:ascii="宋体" w:hAnsi="宋体" w:eastAsia="宋体" w:cs="Times New Roman"/>
          <w:color w:val="auto"/>
          <w:sz w:val="24"/>
          <w:szCs w:val="24"/>
          <w:highlight w:val="none"/>
          <w14:ligatures w14:val="none"/>
        </w:rPr>
        <w:t xml:space="preserve">.2.2</w:t>
      </w:r>
      <w:r>
        <w:rPr>
          <w:rStyle w:val="938"/>
          <w:rFonts w:hint="eastAsia" w:ascii="宋体" w:hAnsi="宋体" w:eastAsia="宋体" w:cs="宋体"/>
          <w:b w:val="0"/>
          <w:color w:val="auto"/>
          <w:spacing w:val="7"/>
          <w:sz w:val="24"/>
          <w:highlight w:val="none"/>
          <w:lang w:val="en-US" w:eastAsia="zh-CN"/>
        </w:rPr>
        <w:t xml:space="preserve">投标人针对本项目提供需实施严格的安全技术措施，满足国家“信息安全等级保护”三级防护要求，配置有防火墙、防毒墙等网络安全设备，并配备相当的冗余值，制定切合本项目的管理制度；</w:t>
      </w:r>
      <w:r/>
    </w:p>
    <w:p>
      <w:pPr>
        <w:ind w:firstLine="508"/>
        <w:spacing w:line="300" w:lineRule="auto"/>
        <w:rPr>
          <w:rFonts w:ascii="宋体" w:hAnsi="宋体" w:eastAsia="宋体" w:cs="Times New Roman"/>
          <w:color w:val="auto"/>
          <w:sz w:val="24"/>
          <w:szCs w:val="24"/>
          <w:highlight w:val="none"/>
          <w14:ligatures w14:val="none"/>
        </w:rPr>
      </w:pPr>
      <w:r>
        <w:rPr>
          <w:rStyle w:val="938"/>
          <w:rFonts w:hint="eastAsia" w:ascii="宋体" w:hAnsi="宋体" w:eastAsia="宋体" w:cs="宋体"/>
          <w:b w:val="0"/>
          <w:color w:val="auto"/>
          <w:spacing w:val="7"/>
          <w:sz w:val="24"/>
          <w:highlight w:val="none"/>
          <w:lang w:val="en-US" w:eastAsia="zh-CN"/>
        </w:rPr>
        <w:t xml:space="preserve">8.2.3投标人针对本项目提供网络规划方案</w:t>
      </w:r>
      <w:r>
        <w:rPr>
          <w:rStyle w:val="938"/>
          <w:rFonts w:ascii="宋体" w:hAnsi="宋体" w:eastAsia="宋体" w:cs="宋体"/>
          <w:b w:val="0"/>
          <w:color w:val="auto"/>
          <w:spacing w:val="7"/>
          <w:sz w:val="24"/>
          <w:highlight w:val="none"/>
        </w:rPr>
        <w:t xml:space="preserve">，包括：①</w:t>
      </w:r>
      <w:r>
        <w:rPr>
          <w:rStyle w:val="938"/>
          <w:rFonts w:hint="eastAsia" w:ascii="宋体" w:hAnsi="宋体" w:eastAsia="宋体" w:cs="宋体"/>
          <w:b w:val="0"/>
          <w:color w:val="auto"/>
          <w:spacing w:val="7"/>
          <w:sz w:val="24"/>
          <w:highlight w:val="none"/>
          <w:lang w:val="en-US" w:eastAsia="zh-CN"/>
        </w:rPr>
        <w:t xml:space="preserve">网络的需求、目标、定位</w:t>
      </w:r>
      <w:r>
        <w:rPr>
          <w:rFonts w:ascii="宋体" w:hAnsi="宋体" w:eastAsia="宋体" w:cs="Times New Roman"/>
          <w:color w:val="auto"/>
          <w:sz w:val="24"/>
          <w:szCs w:val="24"/>
          <w:highlight w:val="none"/>
          <w14:ligatures w14:val="none"/>
        </w:rPr>
        <w:t xml:space="preserve">、</w:t>
      </w:r>
      <w:r>
        <w:rPr>
          <w:rStyle w:val="938"/>
          <w:rFonts w:ascii="宋体" w:hAnsi="宋体" w:eastAsia="宋体" w:cs="宋体"/>
          <w:b w:val="0"/>
          <w:color w:val="auto"/>
          <w:spacing w:val="7"/>
          <w:sz w:val="24"/>
          <w:highlight w:val="none"/>
        </w:rPr>
        <w:t xml:space="preserve">②</w:t>
      </w:r>
      <w:r>
        <w:rPr>
          <w:rStyle w:val="938"/>
          <w:rFonts w:hint="eastAsia" w:ascii="宋体" w:hAnsi="宋体" w:eastAsia="宋体" w:cs="宋体"/>
          <w:b w:val="0"/>
          <w:color w:val="auto"/>
          <w:spacing w:val="7"/>
          <w:sz w:val="24"/>
          <w:highlight w:val="none"/>
          <w:lang w:val="en-US" w:eastAsia="zh-CN"/>
        </w:rPr>
        <w:t xml:space="preserve">架构设计</w:t>
      </w:r>
      <w:r>
        <w:rPr>
          <w:rFonts w:ascii="宋体" w:hAnsi="宋体" w:eastAsia="宋体" w:cs="Times New Roman"/>
          <w:color w:val="auto"/>
          <w:sz w:val="24"/>
          <w:szCs w:val="24"/>
          <w:highlight w:val="none"/>
          <w14:ligatures w14:val="none"/>
        </w:rPr>
        <w:t xml:space="preserve">、</w:t>
      </w:r>
      <w:r>
        <w:rPr>
          <w:rStyle w:val="938"/>
          <w:rFonts w:ascii="宋体" w:hAnsi="宋体" w:eastAsia="宋体" w:cs="宋体"/>
          <w:b w:val="0"/>
          <w:color w:val="auto"/>
          <w:spacing w:val="7"/>
          <w:sz w:val="24"/>
          <w:highlight w:val="none"/>
        </w:rPr>
        <w:t xml:space="preserve">③</w:t>
      </w:r>
      <w:r>
        <w:rPr>
          <w:rStyle w:val="938"/>
          <w:rFonts w:hint="eastAsia" w:ascii="宋体" w:hAnsi="宋体" w:eastAsia="宋体" w:cs="宋体"/>
          <w:b w:val="0"/>
          <w:color w:val="auto"/>
          <w:spacing w:val="7"/>
          <w:sz w:val="24"/>
          <w:highlight w:val="none"/>
          <w:lang w:val="en-US" w:eastAsia="zh-CN"/>
        </w:rPr>
        <w:t xml:space="preserve">网络安全设计方案</w:t>
      </w:r>
      <w:r>
        <w:rPr>
          <w:rFonts w:ascii="宋体" w:hAnsi="宋体" w:eastAsia="宋体" w:cs="Times New Roman"/>
          <w:color w:val="auto"/>
          <w:sz w:val="24"/>
          <w:szCs w:val="24"/>
          <w:highlight w:val="none"/>
          <w14:ligatures w14:val="none"/>
        </w:rPr>
        <w:t xml:space="preserve">、</w:t>
      </w:r>
      <w:r>
        <w:rPr>
          <w:rStyle w:val="938"/>
          <w:rFonts w:ascii="宋体" w:hAnsi="宋体" w:eastAsia="宋体" w:cs="宋体"/>
          <w:b w:val="0"/>
          <w:color w:val="auto"/>
          <w:spacing w:val="7"/>
          <w:sz w:val="24"/>
          <w:highlight w:val="none"/>
        </w:rPr>
        <w:t xml:space="preserve">④</w:t>
      </w:r>
      <w:r>
        <w:rPr>
          <w:rStyle w:val="938"/>
          <w:rFonts w:hint="eastAsia" w:ascii="宋体" w:hAnsi="宋体" w:eastAsia="宋体" w:cs="宋体"/>
          <w:b w:val="0"/>
          <w:color w:val="auto"/>
          <w:spacing w:val="7"/>
          <w:sz w:val="24"/>
          <w:highlight w:val="none"/>
          <w:lang w:val="en-US" w:eastAsia="zh-CN"/>
        </w:rPr>
        <w:t xml:space="preserve">网管系统</w:t>
      </w:r>
      <w:r>
        <w:rPr>
          <w:rFonts w:hint="eastAsia" w:ascii="宋体" w:hAnsi="宋体" w:eastAsia="宋体" w:cs="Times New Roman"/>
          <w:color w:val="auto"/>
          <w:sz w:val="24"/>
          <w:szCs w:val="24"/>
          <w:highlight w:val="none"/>
          <w:lang w:eastAsia="zh-CN"/>
          <w14:ligatures w14:val="none"/>
        </w:rPr>
        <w:t xml:space="preserve">、</w:t>
      </w:r>
      <w:r>
        <w:rPr>
          <w:rStyle w:val="938"/>
          <w:rFonts w:ascii="宋体" w:hAnsi="宋体" w:eastAsia="宋体" w:cs="宋体"/>
          <w:b w:val="0"/>
          <w:color w:val="auto"/>
          <w:spacing w:val="7"/>
          <w:sz w:val="24"/>
          <w:highlight w:val="none"/>
        </w:rPr>
        <w:t xml:space="preserve">⑤</w:t>
      </w:r>
      <w:r>
        <w:rPr>
          <w:rStyle w:val="938"/>
          <w:rFonts w:hint="eastAsia" w:ascii="宋体" w:hAnsi="宋体" w:eastAsia="宋体" w:cs="宋体"/>
          <w:b w:val="0"/>
          <w:color w:val="auto"/>
          <w:spacing w:val="7"/>
          <w:sz w:val="24"/>
          <w:highlight w:val="none"/>
          <w:lang w:val="en-US" w:eastAsia="zh-CN"/>
        </w:rPr>
        <w:t xml:space="preserve">预警机制、冗余机制等；</w:t>
      </w:r>
      <w:r/>
    </w:p>
    <w:p>
      <w:pPr>
        <w:ind w:firstLine="508"/>
        <w:spacing w:line="300" w:lineRule="auto"/>
        <w:rPr>
          <w:rFonts w:ascii="宋体" w:hAnsi="宋体" w:eastAsia="宋体" w:cs="Times New Roman"/>
          <w:color w:val="auto"/>
          <w:sz w:val="24"/>
          <w:szCs w:val="24"/>
          <w:highlight w:val="none"/>
          <w14:ligatures w14:val="none"/>
        </w:rPr>
      </w:pPr>
      <w:r>
        <w:rPr>
          <w:rStyle w:val="938"/>
          <w:rFonts w:hint="eastAsia" w:ascii="宋体" w:hAnsi="宋体" w:eastAsia="宋体" w:cs="宋体"/>
          <w:b w:val="0"/>
          <w:color w:val="auto"/>
          <w:spacing w:val="7"/>
          <w:sz w:val="24"/>
          <w:highlight w:val="none"/>
          <w:lang w:val="en-US" w:eastAsia="zh-CN"/>
        </w:rPr>
        <w:t xml:space="preserve">8.2.4投标人针对本项目提供AI解析和存储资源方案，需求理解完整，系统架构清晰，能够满足当前和今后对资源的需求和平滑扩展；</w:t>
      </w:r>
      <w:r/>
    </w:p>
    <w:p>
      <w:pPr>
        <w:ind w:firstLine="480"/>
        <w:spacing w:line="300" w:lineRule="auto"/>
        <w:rPr>
          <w:rFonts w:hint="eastAsia" w:ascii="宋体" w:hAnsi="宋体" w:eastAsia="宋体" w:cs="Times New Roman"/>
          <w:color w:val="auto"/>
          <w:sz w:val="24"/>
          <w:szCs w:val="24"/>
          <w:highlight w:val="none"/>
          <w14:ligatures w14:val="none"/>
        </w:rPr>
      </w:pPr>
      <w:r>
        <w:rPr>
          <w:rFonts w:hint="eastAsia" w:ascii="宋体" w:hAnsi="宋体" w:eastAsia="宋体" w:cs="Times New Roman"/>
          <w:color w:val="auto"/>
          <w:sz w:val="24"/>
          <w:szCs w:val="24"/>
          <w:highlight w:val="none"/>
          <w:lang w:val="en-US" w:eastAsia="zh-CN"/>
          <w14:ligatures w14:val="none"/>
        </w:rPr>
        <w:t xml:space="preserve">8.2.5投标人针对本项目提供无人机整体方案</w:t>
      </w:r>
      <w:r>
        <w:rPr>
          <w:rFonts w:hint="eastAsia" w:ascii="宋体" w:hAnsi="宋体" w:eastAsia="宋体" w:cs="Times New Roman"/>
          <w:color w:val="auto"/>
          <w:sz w:val="24"/>
          <w:szCs w:val="24"/>
          <w:highlight w:val="none"/>
          <w14:ligatures w14:val="none"/>
        </w:rPr>
        <w:t xml:space="preserve">，包括：①</w:t>
      </w:r>
      <w:r>
        <w:rPr>
          <w:rFonts w:hint="eastAsia" w:ascii="宋体" w:hAnsi="宋体" w:eastAsia="宋体" w:cs="Times New Roman"/>
          <w:color w:val="auto"/>
          <w:sz w:val="24"/>
          <w:szCs w:val="24"/>
          <w:highlight w:val="none"/>
          <w:lang w:val="en-US" w:eastAsia="zh-CN"/>
          <w14:ligatures w14:val="none"/>
        </w:rPr>
        <w:t xml:space="preserve">无人机系统服务方案、</w:t>
      </w:r>
      <w:r>
        <w:rPr>
          <w:rFonts w:hint="eastAsia" w:ascii="宋体" w:hAnsi="宋体" w:eastAsia="宋体" w:cs="Times New Roman"/>
          <w:color w:val="auto"/>
          <w:sz w:val="24"/>
          <w:szCs w:val="24"/>
          <w:highlight w:val="none"/>
          <w14:ligatures w14:val="none"/>
        </w:rPr>
        <w:t xml:space="preserve">②</w:t>
      </w:r>
      <w:r>
        <w:rPr>
          <w:rFonts w:hint="eastAsia" w:ascii="宋体" w:hAnsi="宋体" w:eastAsia="宋体" w:cs="Times New Roman"/>
          <w:color w:val="auto"/>
          <w:sz w:val="24"/>
          <w:szCs w:val="24"/>
          <w:highlight w:val="none"/>
          <w:lang w:val="en-US" w:eastAsia="zh-CN"/>
          <w14:ligatures w14:val="none"/>
        </w:rPr>
        <w:t xml:space="preserve">无人机机场服务方案等；</w:t>
      </w:r>
      <w:r/>
    </w:p>
    <w:p>
      <w:pPr>
        <w:ind w:firstLine="480"/>
        <w:spacing w:line="300" w:lineRule="auto"/>
        <w:rPr>
          <w:rFonts w:hint="eastAsia" w:ascii="宋体" w:hAnsi="宋体" w:eastAsia="宋体" w:cs="Times New Roman"/>
          <w:color w:val="auto"/>
          <w:sz w:val="24"/>
          <w:szCs w:val="24"/>
          <w:highlight w:val="none"/>
          <w14:ligatures w14:val="none"/>
        </w:rPr>
      </w:pPr>
      <w:r>
        <w:rPr>
          <w:rFonts w:hint="eastAsia" w:ascii="宋体" w:hAnsi="宋体" w:eastAsia="宋体" w:cs="Times New Roman"/>
          <w:color w:val="auto"/>
          <w:sz w:val="24"/>
          <w:szCs w:val="24"/>
          <w:highlight w:val="none"/>
          <w:lang w:val="en-US" w:eastAsia="zh-CN"/>
          <w14:ligatures w14:val="none"/>
        </w:rPr>
        <w:t xml:space="preserve">8.2.6投标人针对本项目提供平台软件服务方案</w:t>
      </w:r>
      <w:r>
        <w:rPr>
          <w:rFonts w:hint="eastAsia" w:ascii="宋体" w:hAnsi="宋体" w:eastAsia="宋体" w:cs="Times New Roman"/>
          <w:color w:val="auto"/>
          <w:sz w:val="24"/>
          <w:szCs w:val="24"/>
          <w:highlight w:val="none"/>
          <w14:ligatures w14:val="none"/>
        </w:rPr>
        <w:t xml:space="preserve">，包括：①</w:t>
      </w:r>
      <w:r>
        <w:rPr>
          <w:rFonts w:hint="eastAsia" w:ascii="宋体" w:hAnsi="宋体" w:eastAsia="宋体" w:cs="Times New Roman"/>
          <w:color w:val="auto"/>
          <w:sz w:val="24"/>
          <w:szCs w:val="24"/>
          <w:highlight w:val="none"/>
          <w:lang w:val="en-US" w:eastAsia="zh-CN"/>
          <w14:ligatures w14:val="none"/>
        </w:rPr>
        <w:t xml:space="preserve">平台软件的需求分析、</w:t>
      </w:r>
      <w:r>
        <w:rPr>
          <w:rFonts w:hint="eastAsia" w:ascii="宋体" w:hAnsi="宋体" w:eastAsia="宋体" w:cs="Times New Roman"/>
          <w:color w:val="auto"/>
          <w:sz w:val="24"/>
          <w:szCs w:val="24"/>
          <w:highlight w:val="none"/>
          <w14:ligatures w14:val="none"/>
        </w:rPr>
        <w:t xml:space="preserve">②</w:t>
      </w:r>
      <w:r>
        <w:rPr>
          <w:rFonts w:hint="eastAsia" w:ascii="宋体" w:hAnsi="宋体" w:eastAsia="宋体" w:cs="Times New Roman"/>
          <w:color w:val="auto"/>
          <w:sz w:val="24"/>
          <w:szCs w:val="24"/>
          <w:highlight w:val="none"/>
          <w:lang w:val="en-US" w:eastAsia="zh-CN"/>
          <w14:ligatures w14:val="none"/>
        </w:rPr>
        <w:t xml:space="preserve">总体设计、</w:t>
      </w:r>
      <w:r>
        <w:rPr>
          <w:rFonts w:hint="eastAsia" w:ascii="宋体" w:hAnsi="宋体" w:eastAsia="宋体" w:cs="Times New Roman"/>
          <w:color w:val="auto"/>
          <w:sz w:val="24"/>
          <w:szCs w:val="24"/>
          <w:highlight w:val="none"/>
          <w14:ligatures w14:val="none"/>
        </w:rPr>
        <w:t xml:space="preserve">③</w:t>
      </w:r>
      <w:r>
        <w:rPr>
          <w:rFonts w:hint="eastAsia" w:ascii="宋体" w:hAnsi="宋体" w:eastAsia="宋体" w:cs="Times New Roman"/>
          <w:color w:val="auto"/>
          <w:sz w:val="24"/>
          <w:szCs w:val="24"/>
          <w:highlight w:val="none"/>
          <w:lang w:val="en-US" w:eastAsia="zh-CN"/>
          <w14:ligatures w14:val="none"/>
        </w:rPr>
        <w:t xml:space="preserve">业务应用方案、</w:t>
      </w:r>
      <w:r>
        <w:rPr>
          <w:rFonts w:hint="eastAsia" w:ascii="宋体" w:hAnsi="宋体" w:eastAsia="宋体" w:cs="Times New Roman"/>
          <w:color w:val="auto"/>
          <w:sz w:val="24"/>
          <w:szCs w:val="24"/>
          <w:highlight w:val="none"/>
          <w14:ligatures w14:val="none"/>
        </w:rPr>
        <w:t xml:space="preserve">④</w:t>
      </w:r>
      <w:r>
        <w:rPr>
          <w:rFonts w:hint="eastAsia" w:ascii="宋体" w:hAnsi="宋体" w:eastAsia="宋体" w:cs="Times New Roman"/>
          <w:color w:val="auto"/>
          <w:sz w:val="24"/>
          <w:szCs w:val="24"/>
          <w:highlight w:val="none"/>
          <w:lang w:val="en-US" w:eastAsia="zh-CN"/>
          <w14:ligatures w14:val="none"/>
        </w:rPr>
        <w:t xml:space="preserve">运维服务方案、</w:t>
      </w:r>
      <w:r>
        <w:rPr>
          <w:rFonts w:hint="eastAsia" w:ascii="宋体" w:hAnsi="宋体" w:eastAsia="宋体" w:cs="Times New Roman"/>
          <w:color w:val="auto"/>
          <w:sz w:val="24"/>
          <w:szCs w:val="24"/>
          <w:highlight w:val="none"/>
          <w14:ligatures w14:val="none"/>
        </w:rPr>
        <w:t xml:space="preserve">⑤</w:t>
      </w:r>
      <w:r>
        <w:rPr>
          <w:rFonts w:hint="eastAsia" w:ascii="宋体" w:hAnsi="宋体" w:eastAsia="宋体" w:cs="Times New Roman"/>
          <w:color w:val="auto"/>
          <w:sz w:val="24"/>
          <w:szCs w:val="24"/>
          <w:highlight w:val="none"/>
          <w:lang w:val="en-US" w:eastAsia="zh-CN"/>
          <w14:ligatures w14:val="none"/>
        </w:rPr>
        <w:t xml:space="preserve">项目部署方案等；</w:t>
      </w:r>
      <w:r/>
    </w:p>
    <w:p>
      <w:pPr>
        <w:ind w:firstLine="480"/>
        <w:spacing w:line="300" w:lineRule="auto"/>
        <w:rPr>
          <w:rFonts w:hint="eastAsia" w:ascii="宋体" w:hAnsi="宋体" w:eastAsia="宋体" w:cs="Times New Roman"/>
          <w:color w:val="auto"/>
          <w:sz w:val="24"/>
          <w:szCs w:val="24"/>
          <w:highlight w:val="none"/>
          <w:lang w:val="en-US" w:eastAsia="zh-CN"/>
          <w14:ligatures w14:val="none"/>
        </w:rPr>
      </w:pPr>
      <w:r>
        <w:rPr>
          <w:rFonts w:hint="eastAsia" w:ascii="宋体" w:hAnsi="宋体" w:eastAsia="宋体" w:cs="Times New Roman"/>
          <w:color w:val="auto"/>
          <w:sz w:val="24"/>
          <w:szCs w:val="24"/>
          <w:highlight w:val="none"/>
          <w:lang w:val="en-US" w:eastAsia="zh-CN"/>
          <w14:ligatures w14:val="none"/>
        </w:rPr>
        <w:t xml:space="preserve">8.2.7投标人针对本项目提供系统技术方案</w:t>
      </w:r>
      <w:r>
        <w:rPr>
          <w:rFonts w:hint="eastAsia" w:ascii="宋体" w:hAnsi="宋体" w:eastAsia="宋体" w:cs="Times New Roman"/>
          <w:color w:val="auto"/>
          <w:sz w:val="24"/>
          <w:szCs w:val="24"/>
          <w:highlight w:val="none"/>
          <w14:ligatures w14:val="none"/>
        </w:rPr>
        <w:t xml:space="preserve">，包括：①</w:t>
      </w:r>
      <w:r>
        <w:rPr>
          <w:rFonts w:hint="eastAsia" w:ascii="宋体" w:hAnsi="宋体" w:eastAsia="宋体" w:cs="Times New Roman"/>
          <w:color w:val="auto"/>
          <w:sz w:val="24"/>
          <w:szCs w:val="24"/>
          <w:highlight w:val="none"/>
          <w:lang w:val="en-US" w:eastAsia="zh-CN"/>
          <w14:ligatures w14:val="none"/>
        </w:rPr>
        <w:t xml:space="preserve">“火灾自动识别”技术方案、</w:t>
      </w:r>
      <w:r>
        <w:rPr>
          <w:rFonts w:hint="eastAsia" w:ascii="宋体" w:hAnsi="宋体" w:eastAsia="宋体" w:cs="Times New Roman"/>
          <w:color w:val="auto"/>
          <w:sz w:val="24"/>
          <w:szCs w:val="24"/>
          <w:highlight w:val="none"/>
          <w14:ligatures w14:val="none"/>
        </w:rPr>
        <w:t xml:space="preserve">②</w:t>
      </w:r>
      <w:r>
        <w:rPr>
          <w:rFonts w:hint="eastAsia" w:ascii="宋体" w:hAnsi="宋体" w:eastAsia="宋体" w:cs="Times New Roman"/>
          <w:color w:val="auto"/>
          <w:sz w:val="24"/>
          <w:szCs w:val="24"/>
          <w:highlight w:val="none"/>
          <w:lang w:val="en-US" w:eastAsia="zh-CN"/>
          <w14:ligatures w14:val="none"/>
        </w:rPr>
        <w:t xml:space="preserve">“火灾监测预警”技术方案、</w:t>
      </w:r>
      <w:r>
        <w:rPr>
          <w:rFonts w:hint="eastAsia" w:ascii="宋体" w:hAnsi="宋体" w:eastAsia="宋体" w:cs="Times New Roman"/>
          <w:color w:val="auto"/>
          <w:sz w:val="24"/>
          <w:szCs w:val="24"/>
          <w:highlight w:val="none"/>
          <w14:ligatures w14:val="none"/>
        </w:rPr>
        <w:t xml:space="preserve">③</w:t>
      </w:r>
      <w:r>
        <w:rPr>
          <w:rFonts w:hint="eastAsia" w:ascii="宋体" w:hAnsi="宋体" w:eastAsia="宋体" w:cs="Times New Roman"/>
          <w:color w:val="auto"/>
          <w:sz w:val="24"/>
          <w:szCs w:val="24"/>
          <w:highlight w:val="none"/>
          <w:lang w:val="en-US" w:eastAsia="zh-CN"/>
          <w14:ligatures w14:val="none"/>
        </w:rPr>
        <w:t xml:space="preserve">“火灾科学调度处置”技术方案、</w:t>
      </w:r>
      <w:r>
        <w:rPr>
          <w:rFonts w:hint="eastAsia" w:ascii="宋体" w:hAnsi="宋体" w:eastAsia="宋体" w:cs="Times New Roman"/>
          <w:color w:val="auto"/>
          <w:sz w:val="24"/>
          <w:szCs w:val="24"/>
          <w:highlight w:val="none"/>
          <w14:ligatures w14:val="none"/>
        </w:rPr>
        <w:t xml:space="preserve">④</w:t>
      </w:r>
      <w:r>
        <w:rPr>
          <w:rFonts w:hint="eastAsia" w:ascii="宋体" w:hAnsi="宋体" w:eastAsia="宋体" w:cs="Times New Roman"/>
          <w:color w:val="auto"/>
          <w:sz w:val="24"/>
          <w:szCs w:val="24"/>
          <w:highlight w:val="none"/>
          <w:lang w:val="en-US" w:eastAsia="zh-CN"/>
          <w14:ligatures w14:val="none"/>
        </w:rPr>
        <w:t xml:space="preserve">“监控一张图”技术方案、</w:t>
      </w:r>
      <w:r>
        <w:rPr>
          <w:rFonts w:hint="eastAsia" w:ascii="宋体" w:hAnsi="宋体" w:eastAsia="宋体" w:cs="Times New Roman"/>
          <w:color w:val="auto"/>
          <w:sz w:val="24"/>
          <w:szCs w:val="24"/>
          <w:highlight w:val="none"/>
          <w14:ligatures w14:val="none"/>
        </w:rPr>
        <w:t xml:space="preserve">⑤</w:t>
      </w:r>
      <w:r>
        <w:rPr>
          <w:rFonts w:hint="eastAsia" w:ascii="宋体" w:hAnsi="宋体" w:eastAsia="宋体" w:cs="Times New Roman"/>
          <w:color w:val="auto"/>
          <w:sz w:val="24"/>
          <w:szCs w:val="24"/>
          <w:highlight w:val="none"/>
          <w:lang w:val="en-US" w:eastAsia="zh-CN"/>
          <w14:ligatures w14:val="none"/>
        </w:rPr>
        <w:t xml:space="preserve">“系统对接”技术方案等；</w:t>
      </w:r>
      <w:r/>
    </w:p>
    <w:p>
      <w:pPr>
        <w:ind w:firstLine="480"/>
        <w:spacing w:line="300" w:lineRule="auto"/>
        <w:rPr>
          <w:rFonts w:hint="eastAsia" w:ascii="宋体" w:hAnsi="宋体" w:eastAsia="宋体" w:cs="Times New Roman"/>
          <w:color w:val="auto"/>
          <w:sz w:val="24"/>
          <w:szCs w:val="24"/>
          <w:highlight w:val="none"/>
          <w:lang w:val="en-US" w:eastAsia="zh-CN"/>
          <w14:ligatures w14:val="none"/>
        </w:rPr>
      </w:pPr>
      <w:r>
        <w:rPr>
          <w:rFonts w:hint="eastAsia" w:ascii="宋体" w:hAnsi="宋体" w:eastAsia="宋体" w:cs="Times New Roman"/>
          <w:color w:val="auto"/>
          <w:sz w:val="24"/>
          <w:szCs w:val="24"/>
          <w:highlight w:val="none"/>
          <w:lang w:val="en-US" w:eastAsia="zh-CN"/>
          <w14:ligatures w14:val="none"/>
        </w:rPr>
        <w:t xml:space="preserve">8.2.8投标人针对本项目提供其他服务</w:t>
      </w:r>
      <w:r>
        <w:rPr>
          <w:rFonts w:hint="eastAsia" w:ascii="宋体" w:hAnsi="宋体" w:eastAsia="宋体" w:cs="Times New Roman"/>
          <w:color w:val="auto"/>
          <w:sz w:val="24"/>
          <w:szCs w:val="24"/>
          <w:highlight w:val="none"/>
          <w14:ligatures w14:val="none"/>
        </w:rPr>
        <w:t xml:space="preserve">方案，包括：①</w:t>
      </w:r>
      <w:r>
        <w:rPr>
          <w:rFonts w:hint="eastAsia" w:ascii="宋体" w:hAnsi="宋体" w:eastAsia="宋体" w:cs="Times New Roman"/>
          <w:color w:val="auto"/>
          <w:sz w:val="24"/>
          <w:szCs w:val="24"/>
          <w:highlight w:val="none"/>
          <w:lang w:val="en-US" w:eastAsia="zh-CN"/>
          <w14:ligatures w14:val="none"/>
        </w:rPr>
        <w:t xml:space="preserve">应急方案</w:t>
      </w:r>
      <w:r>
        <w:rPr>
          <w:rFonts w:hint="eastAsia" w:ascii="宋体" w:hAnsi="宋体" w:eastAsia="宋体" w:cs="Times New Roman"/>
          <w:color w:val="auto"/>
          <w:sz w:val="24"/>
          <w:szCs w:val="24"/>
          <w:highlight w:val="none"/>
          <w:lang w:eastAsia="zh-CN"/>
          <w14:ligatures w14:val="none"/>
        </w:rPr>
        <w:t xml:space="preserve">、</w:t>
      </w:r>
      <w:r>
        <w:rPr>
          <w:rFonts w:hint="eastAsia" w:ascii="宋体" w:hAnsi="宋体" w:eastAsia="宋体" w:cs="Times New Roman"/>
          <w:color w:val="auto"/>
          <w:sz w:val="24"/>
          <w:szCs w:val="24"/>
          <w:highlight w:val="none"/>
          <w14:ligatures w14:val="none"/>
        </w:rPr>
        <w:t xml:space="preserve">②</w:t>
      </w:r>
      <w:r>
        <w:rPr>
          <w:rFonts w:hint="eastAsia" w:ascii="宋体" w:hAnsi="宋体" w:eastAsia="宋体" w:cs="Times New Roman"/>
          <w:color w:val="auto"/>
          <w:sz w:val="24"/>
          <w:szCs w:val="24"/>
          <w:highlight w:val="none"/>
          <w:lang w:val="en-US" w:eastAsia="zh-CN"/>
          <w14:ligatures w14:val="none"/>
        </w:rPr>
        <w:t xml:space="preserve">培训方案、</w:t>
      </w:r>
      <w:r>
        <w:rPr>
          <w:rFonts w:hint="eastAsia" w:ascii="宋体" w:hAnsi="宋体" w:eastAsia="宋体" w:cs="Times New Roman"/>
          <w:color w:val="auto"/>
          <w:sz w:val="24"/>
          <w:szCs w:val="24"/>
          <w:highlight w:val="none"/>
          <w14:ligatures w14:val="none"/>
        </w:rPr>
        <w:t xml:space="preserve">③</w:t>
      </w:r>
      <w:r>
        <w:rPr>
          <w:rFonts w:hint="eastAsia" w:ascii="宋体" w:hAnsi="宋体" w:eastAsia="宋体" w:cs="Times New Roman"/>
          <w:color w:val="auto"/>
          <w:sz w:val="24"/>
          <w:szCs w:val="24"/>
          <w:highlight w:val="none"/>
          <w:lang w:val="en-US" w:eastAsia="zh-CN"/>
          <w14:ligatures w14:val="none"/>
        </w:rPr>
        <w:t xml:space="preserve">验收方案等。</w:t>
      </w:r>
      <w:r/>
    </w:p>
    <w:p>
      <w:pPr>
        <w:ind w:firstLine="480"/>
        <w:spacing w:line="300" w:lineRule="auto"/>
        <w:rPr>
          <w:rFonts w:hint="default" w:ascii="宋体" w:hAnsi="宋体" w:eastAsia="宋体" w:cs="Times New Roman"/>
          <w:color w:val="auto"/>
          <w:sz w:val="24"/>
          <w:szCs w:val="24"/>
          <w:highlight w:val="none"/>
          <w:lang w:val="en-US" w:eastAsia="zh-CN"/>
          <w14:ligatures w14:val="none"/>
        </w:rPr>
      </w:pPr>
      <w:r>
        <w:rPr>
          <w:rFonts w:hint="eastAsia" w:ascii="宋体" w:hAnsi="宋体" w:cs="Times New Roman"/>
          <w:color w:val="auto"/>
          <w:sz w:val="24"/>
          <w:szCs w:val="24"/>
          <w:highlight w:val="none"/>
          <w:lang w:val="en-US" w:eastAsia="zh-CN"/>
          <w14:ligatures w14:val="none"/>
        </w:rPr>
        <w:t xml:space="preserve">8.3投标人具有有效期内的信息安全管理体系认证证书。（如有）</w:t>
      </w:r>
      <w:r/>
    </w:p>
    <w:p>
      <w:pPr>
        <w:ind w:firstLine="480"/>
        <w:spacing w:before="120" w:after="120" w:line="440" w:lineRule="exact"/>
        <w:rPr>
          <w:rFonts w:ascii="宋体" w:hAnsi="宋体" w:eastAsia="宋体" w:cs="Times New Roman"/>
          <w:color w:val="auto"/>
          <w:sz w:val="24"/>
          <w:szCs w:val="24"/>
          <w:highlight w:val="none"/>
          <w14:ligatures w14:val="none"/>
        </w:rPr>
      </w:pPr>
      <w:r>
        <w:rPr>
          <w:rFonts w:hint="eastAsia" w:ascii="宋体" w:hAnsi="宋体" w:eastAsia="宋体" w:cs="Times New Roman"/>
          <w:color w:val="auto"/>
          <w:sz w:val="24"/>
          <w:szCs w:val="24"/>
          <w:highlight w:val="none"/>
          <w14:ligatures w14:val="none"/>
        </w:rPr>
        <w:t xml:space="preserve">附件清单：</w:t>
      </w:r>
      <w:r/>
    </w:p>
    <w:p>
      <w:pPr>
        <w:ind w:firstLine="480"/>
        <w:spacing w:before="120" w:after="120" w:line="440" w:lineRule="exact"/>
        <w:rPr>
          <w:rFonts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1、党政通接入规范：</w:t>
      </w:r>
      <w:r/>
    </w:p>
    <w:p>
      <w:pPr>
        <w:ind w:left="480"/>
        <w:spacing w:before="120" w:after="120" w:line="440" w:lineRule="exact"/>
        <w:rPr>
          <w:rFonts w:ascii="宋体" w:hAnsi="宋体" w:eastAsia="宋体" w:cs="Times New Roman"/>
          <w:bCs/>
          <w:color w:val="auto"/>
          <w:sz w:val="24"/>
          <w:szCs w:val="24"/>
          <w:highlight w:val="none"/>
          <w14:ligatures w14:val="none"/>
        </w:rPr>
      </w:pPr>
      <w:r>
        <w:rPr>
          <w:color w:val="auto"/>
          <w:highlight w:val="none"/>
        </w:rPr>
        <w:fldChar w:fldCharType="begin"/>
      </w:r>
      <w:r>
        <w:rPr>
          <w:color w:val="auto"/>
          <w:highlight w:val="none"/>
        </w:rPr>
        <w:instrText xml:space="preserve"> HYPERLINK "https://drive.weixin.qq.com/s?k=AK0A3Qe1ADEsQFltkn" </w:instrText>
      </w:r>
      <w:r>
        <w:rPr>
          <w:color w:val="auto"/>
          <w:highlight w:val="none"/>
        </w:rPr>
        <w:fldChar w:fldCharType="separate"/>
      </w:r>
      <w:r>
        <w:rPr>
          <w:rStyle w:val="781"/>
          <w:rFonts w:hint="eastAsia" w:ascii="宋体" w:hAnsi="宋体" w:eastAsia="宋体" w:cs="Times New Roman"/>
          <w:bCs/>
          <w:color w:val="auto"/>
          <w:sz w:val="24"/>
          <w:szCs w:val="24"/>
          <w:highlight w:val="none"/>
        </w:rPr>
        <w:t xml:space="preserve">https://drive.weixin.qq.com/s?k=AK0A3Qe1ADEsQFltkn</w:t>
      </w:r>
      <w:r>
        <w:rPr>
          <w:rStyle w:val="781"/>
          <w:rFonts w:hint="eastAsia" w:ascii="宋体" w:hAnsi="宋体" w:eastAsia="宋体" w:cs="Times New Roman"/>
          <w:bCs/>
          <w:color w:val="auto"/>
          <w:sz w:val="24"/>
          <w:szCs w:val="24"/>
          <w:highlight w:val="none"/>
        </w:rPr>
        <w:fldChar w:fldCharType="end"/>
      </w:r>
      <w:r/>
    </w:p>
    <w:p>
      <w:pPr>
        <w:ind w:firstLine="720"/>
        <w:spacing w:before="120" w:after="120" w:line="300" w:lineRule="auto"/>
        <w:rPr>
          <w:rFonts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今日张家港接入规范：</w:t>
      </w:r>
      <w:r/>
    </w:p>
    <w:p>
      <w:pPr>
        <w:ind w:firstLine="720"/>
        <w:spacing w:before="120" w:after="120" w:line="300" w:lineRule="auto"/>
        <w:rPr>
          <w:rFonts w:ascii="宋体" w:hAnsi="宋体" w:eastAsia="宋体" w:cs="Times New Roman"/>
          <w:color w:val="auto"/>
          <w:sz w:val="24"/>
          <w:szCs w:val="24"/>
          <w:highlight w:val="none"/>
          <w14:ligatures w14:val="none"/>
        </w:rPr>
      </w:pPr>
      <w:r>
        <w:rPr>
          <w:rFonts w:hint="eastAsia" w:ascii="宋体" w:hAnsi="宋体" w:eastAsia="宋体" w:cs="Times New Roman"/>
          <w:bCs/>
          <w:color w:val="auto"/>
          <w:sz w:val="24"/>
          <w:szCs w:val="24"/>
          <w:highlight w:val="none"/>
        </w:rPr>
        <w:t xml:space="preserve">https://zjgapp1.zjgonline.com.cn/doc/doc/scheme/part1.html</w:t>
      </w:r>
      <w:r/>
    </w:p>
    <w:p>
      <w:pPr>
        <w:spacing w:before="120" w:after="120" w:line="440" w:lineRule="exact"/>
        <w:rPr>
          <w:rFonts w:ascii="宋体" w:hAnsi="宋体" w:eastAsia="宋体" w:cs="Times New Roman"/>
          <w:b/>
          <w:color w:val="auto"/>
          <w:sz w:val="28"/>
          <w:szCs w:val="28"/>
          <w:highlight w:val="none"/>
          <w14:ligatures w14:val="none"/>
        </w:rPr>
      </w:pPr>
      <w:r>
        <w:rPr>
          <w:rFonts w:ascii="宋体" w:hAnsi="宋体" w:eastAsia="宋体" w:cs="Times New Roman"/>
          <w:b/>
          <w:color w:val="auto"/>
          <w:sz w:val="28"/>
          <w:szCs w:val="28"/>
          <w:highlight w:val="none"/>
          <w14:ligatures w14:val="none"/>
        </w:rPr>
        <w:t xml:space="preserve">三、商务条款 </w:t>
      </w:r>
      <w:r/>
    </w:p>
    <w:p>
      <w:pPr>
        <w:ind w:firstLine="500"/>
        <w:jc w:val="left"/>
        <w:spacing w:line="440" w:lineRule="exact"/>
        <w:widowControl/>
        <w:rPr>
          <w:rFonts w:ascii="宋体" w:hAnsi="宋体" w:eastAsia="宋体" w:cs="Times New Roman"/>
          <w:b/>
          <w:color w:val="auto"/>
          <w:spacing w:val="7"/>
          <w:sz w:val="24"/>
          <w:szCs w:val="24"/>
          <w:highlight w:val="none"/>
          <w14:ligatures w14:val="none"/>
        </w:rPr>
      </w:pPr>
      <w:r>
        <w:rPr>
          <w:rFonts w:ascii="宋体" w:hAnsi="宋体" w:eastAsia="宋体" w:cs="Times New Roman"/>
          <w:b/>
          <w:color w:val="auto"/>
          <w:spacing w:val="7"/>
          <w:sz w:val="24"/>
          <w:szCs w:val="24"/>
          <w:highlight w:val="none"/>
          <w14:ligatures w14:val="none"/>
        </w:rPr>
        <w:t xml:space="preserve">1 服务期限</w:t>
      </w:r>
      <w:r/>
    </w:p>
    <w:p>
      <w:pPr>
        <w:ind w:firstLine="500"/>
        <w:jc w:val="left"/>
        <w:spacing w:line="440" w:lineRule="exact"/>
        <w:widowControl/>
        <w:rPr>
          <w:rFonts w:ascii="宋体" w:hAnsi="宋体" w:eastAsia="宋体" w:cs="Times New Roman"/>
          <w:i/>
          <w:color w:val="auto"/>
          <w:spacing w:val="7"/>
          <w:sz w:val="24"/>
          <w:szCs w:val="24"/>
          <w:highlight w:val="none"/>
          <w:u w:val="single"/>
          <w14:ligatures w14:val="none"/>
        </w:rPr>
      </w:pPr>
      <w:r>
        <w:rPr>
          <w:rFonts w:ascii="宋体" w:hAnsi="宋体" w:eastAsia="宋体" w:cs="Times New Roman"/>
          <w:i/>
          <w:color w:val="auto"/>
          <w:spacing w:val="7"/>
          <w:sz w:val="24"/>
          <w:szCs w:val="24"/>
          <w:highlight w:val="none"/>
          <w:u w:val="single"/>
          <w14:ligatures w14:val="none"/>
        </w:rPr>
        <w:t xml:space="preserve">1.1、服务期限</w:t>
      </w:r>
      <w:r/>
    </w:p>
    <w:p>
      <w:pPr>
        <w:ind w:firstLine="500"/>
        <w:jc w:val="left"/>
        <w:spacing w:line="440" w:lineRule="exact"/>
        <w:widowControl/>
        <w:rPr>
          <w:rFonts w:ascii="宋体" w:hAnsi="宋体" w:eastAsia="宋体" w:cs="Times New Roman"/>
          <w:i/>
          <w:color w:val="auto"/>
          <w:spacing w:val="7"/>
          <w:sz w:val="24"/>
          <w:szCs w:val="24"/>
          <w:highlight w:val="none"/>
          <w:u w:val="single"/>
          <w14:ligatures w14:val="none"/>
        </w:rPr>
      </w:pPr>
      <w:r>
        <w:rPr>
          <w:rFonts w:ascii="宋体" w:hAnsi="宋体" w:eastAsia="宋体" w:cs="Times New Roman"/>
          <w:i/>
          <w:color w:val="auto"/>
          <w:spacing w:val="7"/>
          <w:sz w:val="24"/>
          <w:szCs w:val="24"/>
          <w:highlight w:val="none"/>
          <w:u w:val="single"/>
          <w14:ligatures w14:val="none"/>
        </w:rPr>
        <w:t xml:space="preserve">36</w:t>
      </w:r>
      <w:r>
        <w:rPr>
          <w:rFonts w:hint="eastAsia" w:ascii="宋体" w:hAnsi="宋体" w:eastAsia="宋体" w:cs="Times New Roman"/>
          <w:i/>
          <w:color w:val="auto"/>
          <w:spacing w:val="7"/>
          <w:sz w:val="24"/>
          <w:szCs w:val="24"/>
          <w:highlight w:val="none"/>
          <w:u w:val="single"/>
          <w14:ligatures w14:val="none"/>
        </w:rPr>
        <w:t xml:space="preserve">个月</w:t>
      </w:r>
      <w:r>
        <w:rPr>
          <w:rFonts w:ascii="宋体" w:hAnsi="宋体" w:eastAsia="宋体" w:cs="Times New Roman"/>
          <w:i/>
          <w:color w:val="auto"/>
          <w:spacing w:val="7"/>
          <w:sz w:val="24"/>
          <w:szCs w:val="24"/>
          <w:highlight w:val="none"/>
          <w:u w:val="single"/>
          <w14:ligatures w14:val="none"/>
        </w:rPr>
        <w:t xml:space="preserve">。</w:t>
      </w:r>
      <w:r/>
    </w:p>
    <w:p>
      <w:pPr>
        <w:ind w:firstLine="500"/>
        <w:jc w:val="left"/>
        <w:spacing w:line="440" w:lineRule="exact"/>
        <w:widowControl/>
        <w:rPr>
          <w:rFonts w:ascii="宋体" w:hAnsi="宋体" w:eastAsia="宋体" w:cs="Times New Roman"/>
          <w:b/>
          <w:color w:val="auto"/>
          <w:spacing w:val="7"/>
          <w:sz w:val="24"/>
          <w:szCs w:val="24"/>
          <w:highlight w:val="none"/>
          <w14:ligatures w14:val="none"/>
        </w:rPr>
      </w:pPr>
      <w:r>
        <w:rPr>
          <w:rFonts w:hint="eastAsia" w:ascii="宋体" w:hAnsi="宋体" w:eastAsia="宋体" w:cs="Times New Roman"/>
          <w:b/>
          <w:color w:val="auto"/>
          <w:spacing w:val="7"/>
          <w:sz w:val="24"/>
          <w:szCs w:val="24"/>
          <w:highlight w:val="none"/>
          <w14:ligatures w14:val="none"/>
        </w:rPr>
        <w:t xml:space="preserve">2</w:t>
      </w:r>
      <w:r>
        <w:rPr>
          <w:rFonts w:ascii="宋体" w:hAnsi="宋体" w:eastAsia="宋体" w:cs="Times New Roman"/>
          <w:b/>
          <w:color w:val="auto"/>
          <w:spacing w:val="7"/>
          <w:sz w:val="24"/>
          <w:szCs w:val="24"/>
          <w:highlight w:val="none"/>
          <w14:ligatures w14:val="none"/>
        </w:rPr>
        <w:t xml:space="preserve">支付方式</w:t>
      </w:r>
      <w:r/>
    </w:p>
    <w:p>
      <w:pPr>
        <w:ind w:firstLine="500"/>
        <w:jc w:val="left"/>
        <w:spacing w:line="440" w:lineRule="exact"/>
        <w:widowControl/>
        <w:rPr>
          <w:rFonts w:ascii="宋体" w:hAnsi="宋体" w:eastAsia="宋体" w:cs="Times New Roman"/>
          <w:i/>
          <w:color w:val="auto"/>
          <w:spacing w:val="7"/>
          <w:sz w:val="24"/>
          <w:szCs w:val="24"/>
          <w:highlight w:val="none"/>
          <w:u w:val="single"/>
          <w14:ligatures w14:val="none"/>
        </w:rPr>
      </w:pPr>
      <w:r>
        <w:rPr>
          <w:rFonts w:hint="eastAsia" w:ascii="宋体" w:hAnsi="宋体" w:eastAsia="宋体" w:cs="Times New Roman"/>
          <w:i/>
          <w:color w:val="auto"/>
          <w:spacing w:val="7"/>
          <w:sz w:val="24"/>
          <w:szCs w:val="24"/>
          <w:highlight w:val="none"/>
          <w:u w:val="single"/>
          <w14:ligatures w14:val="none"/>
        </w:rPr>
        <w:t xml:space="preserve">2</w:t>
      </w:r>
      <w:r>
        <w:rPr>
          <w:rFonts w:ascii="宋体" w:hAnsi="宋体" w:eastAsia="宋体" w:cs="Times New Roman"/>
          <w:i/>
          <w:color w:val="auto"/>
          <w:spacing w:val="7"/>
          <w:sz w:val="24"/>
          <w:szCs w:val="24"/>
          <w:highlight w:val="none"/>
          <w:u w:val="single"/>
          <w14:ligatures w14:val="none"/>
        </w:rPr>
        <w:t xml:space="preserve">.1、结付程序</w:t>
      </w:r>
      <w:r/>
    </w:p>
    <w:p>
      <w:pPr>
        <w:ind w:firstLine="500"/>
        <w:jc w:val="left"/>
        <w:spacing w:line="440" w:lineRule="exact"/>
        <w:widowControl/>
        <w:rPr>
          <w:rFonts w:ascii="宋体" w:hAnsi="宋体" w:eastAsia="宋体" w:cs="宋体"/>
          <w:i/>
          <w:color w:val="auto"/>
          <w:spacing w:val="7"/>
          <w:sz w:val="24"/>
          <w:szCs w:val="24"/>
          <w:highlight w:val="none"/>
          <w:u w:val="single"/>
          <w14:ligatures w14:val="none"/>
        </w:rPr>
      </w:pPr>
      <w:r>
        <w:rPr>
          <w:rFonts w:hint="eastAsia" w:ascii="宋体" w:hAnsi="宋体" w:eastAsia="宋体" w:cs="宋体"/>
          <w:i/>
          <w:color w:val="auto"/>
          <w:spacing w:val="7"/>
          <w:sz w:val="24"/>
          <w:szCs w:val="24"/>
          <w:highlight w:val="none"/>
          <w:u w:val="single"/>
          <w14:ligatures w14:val="none"/>
        </w:rPr>
        <w:t xml:space="preserve">中标方按合同内容合格地履行服务义务后，凭验收报告、销售发票到采购单位办理合同款结算手续。</w:t>
      </w:r>
      <w:r/>
    </w:p>
    <w:p>
      <w:pPr>
        <w:ind w:firstLine="500"/>
        <w:jc w:val="left"/>
        <w:spacing w:line="440" w:lineRule="exact"/>
        <w:widowControl/>
        <w:rPr>
          <w:rFonts w:ascii="宋体" w:hAnsi="宋体" w:eastAsia="宋体" w:cs="Times New Roman"/>
          <w:i/>
          <w:iCs/>
          <w:color w:val="auto"/>
          <w:sz w:val="24"/>
          <w:szCs w:val="24"/>
          <w:highlight w:val="none"/>
          <w:u w:val="single"/>
          <w14:ligatures w14:val="none"/>
        </w:rPr>
      </w:pPr>
      <w:r>
        <w:rPr>
          <w:rFonts w:hint="eastAsia" w:ascii="宋体" w:hAnsi="宋体" w:eastAsia="宋体" w:cs="Times New Roman"/>
          <w:i/>
          <w:iCs/>
          <w:color w:val="auto"/>
          <w:sz w:val="24"/>
          <w:szCs w:val="24"/>
          <w:highlight w:val="none"/>
          <w:u w:val="single"/>
          <w14:ligatures w14:val="none"/>
        </w:rPr>
        <w:t xml:space="preserve">2.2、结付期限</w:t>
      </w:r>
      <w:r/>
    </w:p>
    <w:p>
      <w:pPr>
        <w:ind w:firstLine="500"/>
        <w:jc w:val="left"/>
        <w:spacing w:line="440" w:lineRule="exact"/>
        <w:widowControl/>
        <w:rPr>
          <w:rFonts w:hint="default" w:ascii="宋体" w:hAnsi="宋体" w:eastAsia="宋体" w:cs="宋体"/>
          <w:i/>
          <w:iCs/>
          <w:color w:val="auto"/>
          <w:spacing w:val="7"/>
          <w:sz w:val="24"/>
          <w:szCs w:val="24"/>
          <w:highlight w:val="none"/>
          <w:u w:val="single"/>
          <w:lang w:val="en-US"/>
          <w14:ligatures w14:val="none"/>
        </w:rPr>
      </w:pPr>
      <w:r/>
      <w:bookmarkStart w:id="270" w:name="jiefuqixian"/>
      <w:r>
        <w:rPr>
          <w:rFonts w:ascii="宋体" w:hAnsi="宋体" w:eastAsia="宋体" w:cs="宋体"/>
          <w:i/>
          <w:iCs/>
          <w:color w:val="auto"/>
          <w:spacing w:val="7"/>
          <w:sz w:val="24"/>
          <w:szCs w:val="24"/>
          <w:highlight w:val="none"/>
          <w:u w:val="single"/>
          <w14:ligatures w14:val="none"/>
        </w:rPr>
        <w:t xml:space="preserve">（</w:t>
      </w:r>
      <w:r>
        <w:rPr>
          <w:rFonts w:hint="eastAsia" w:ascii="宋体" w:hAnsi="宋体" w:eastAsia="宋体" w:cs="宋体"/>
          <w:i/>
          <w:iCs/>
          <w:color w:val="auto"/>
          <w:spacing w:val="7"/>
          <w:sz w:val="24"/>
          <w:szCs w:val="24"/>
          <w:highlight w:val="none"/>
          <w:u w:val="single"/>
          <w14:ligatures w14:val="none"/>
        </w:rPr>
        <w:t xml:space="preserve">1</w:t>
      </w:r>
      <w:r>
        <w:rPr>
          <w:rFonts w:ascii="宋体" w:hAnsi="宋体" w:eastAsia="宋体" w:cs="宋体"/>
          <w:i/>
          <w:iCs/>
          <w:color w:val="auto"/>
          <w:spacing w:val="7"/>
          <w:sz w:val="24"/>
          <w:szCs w:val="24"/>
          <w:highlight w:val="none"/>
          <w:u w:val="single"/>
          <w14:ligatures w14:val="none"/>
        </w:rPr>
        <w:t xml:space="preserve">）</w:t>
      </w:r>
      <w:r>
        <w:rPr>
          <w:rFonts w:ascii="宋体" w:hAnsi="宋体" w:eastAsia="宋体" w:cs="宋体"/>
          <w:i/>
          <w:iCs/>
          <w:color w:val="auto"/>
          <w:spacing w:val="7"/>
          <w:sz w:val="24"/>
          <w:szCs w:val="24"/>
          <w:highlight w:val="none"/>
          <w:u w:val="single"/>
          <w:lang w:eastAsia="zh-CN"/>
          <w14:ligatures w14:val="none"/>
        </w:rPr>
        <w:t xml:space="preserve">合同签订后</w:t>
      </w:r>
      <w:r>
        <w:rPr>
          <w:rFonts w:hint="eastAsia" w:ascii="宋体" w:hAnsi="宋体" w:cs="宋体"/>
          <w:i/>
          <w:iCs/>
          <w:color w:val="auto"/>
          <w:spacing w:val="7"/>
          <w:sz w:val="24"/>
          <w:szCs w:val="24"/>
          <w:highlight w:val="none"/>
          <w:u w:val="single"/>
          <w:lang w:val="en-US" w:eastAsia="zh-CN"/>
          <w14:ligatures w14:val="none"/>
        </w:rPr>
        <w:t xml:space="preserve">采购人</w:t>
      </w:r>
      <w:r>
        <w:rPr>
          <w:rFonts w:ascii="宋体" w:hAnsi="宋体" w:eastAsia="宋体" w:cs="宋体"/>
          <w:i/>
          <w:iCs/>
          <w:color w:val="auto"/>
          <w:spacing w:val="7"/>
          <w:sz w:val="24"/>
          <w:szCs w:val="24"/>
          <w:highlight w:val="none"/>
          <w:u w:val="single"/>
          <w:lang w:eastAsia="zh-CN"/>
          <w14:ligatures w14:val="none"/>
        </w:rPr>
        <w:t xml:space="preserve">支付合同总价的</w:t>
      </w:r>
      <w:r>
        <w:rPr>
          <w:rFonts w:hint="eastAsia" w:ascii="宋体" w:hAnsi="宋体" w:eastAsia="宋体" w:cs="宋体"/>
          <w:i/>
          <w:iCs/>
          <w:color w:val="auto"/>
          <w:spacing w:val="7"/>
          <w:sz w:val="24"/>
          <w:szCs w:val="24"/>
          <w:highlight w:val="none"/>
          <w:u w:val="single"/>
          <w:lang w:val="en-US" w:eastAsia="zh-CN"/>
          <w14:ligatures w14:val="none"/>
        </w:rPr>
        <w:t xml:space="preserve">10%作为预付款；</w:t>
      </w:r>
      <w:r/>
    </w:p>
    <w:p>
      <w:pPr>
        <w:ind w:firstLine="500"/>
        <w:jc w:val="left"/>
        <w:spacing w:line="440" w:lineRule="exact"/>
        <w:widowControl/>
        <w:rPr>
          <w:rFonts w:ascii="宋体" w:hAnsi="宋体" w:eastAsia="宋体" w:cs="宋体"/>
          <w:i/>
          <w:iCs/>
          <w:color w:val="auto"/>
          <w:spacing w:val="7"/>
          <w:sz w:val="24"/>
          <w:szCs w:val="24"/>
          <w:highlight w:val="none"/>
          <w:u w:val="single"/>
          <w14:ligatures w14:val="none"/>
        </w:rPr>
      </w:pPr>
      <w:r>
        <w:rPr>
          <w:rFonts w:ascii="宋体" w:hAnsi="宋体" w:eastAsia="宋体" w:cs="宋体"/>
          <w:i/>
          <w:iCs/>
          <w:color w:val="auto"/>
          <w:spacing w:val="7"/>
          <w:sz w:val="24"/>
          <w:szCs w:val="24"/>
          <w:highlight w:val="none"/>
          <w:u w:val="single"/>
          <w14:ligatures w14:val="none"/>
        </w:rPr>
        <w:t xml:space="preserve">（</w:t>
      </w:r>
      <w:r>
        <w:rPr>
          <w:rFonts w:hint="eastAsia" w:ascii="宋体" w:hAnsi="宋体" w:cs="宋体"/>
          <w:i/>
          <w:iCs/>
          <w:color w:val="auto"/>
          <w:spacing w:val="7"/>
          <w:sz w:val="24"/>
          <w:szCs w:val="24"/>
          <w:highlight w:val="none"/>
          <w:u w:val="single"/>
          <w:lang w:val="en-US" w:eastAsia="zh-CN"/>
          <w14:ligatures w14:val="none"/>
        </w:rPr>
        <w:t xml:space="preserve">2</w:t>
      </w:r>
      <w:r>
        <w:rPr>
          <w:rFonts w:ascii="宋体" w:hAnsi="宋体" w:eastAsia="宋体" w:cs="宋体"/>
          <w:i/>
          <w:iCs/>
          <w:color w:val="auto"/>
          <w:spacing w:val="7"/>
          <w:sz w:val="24"/>
          <w:szCs w:val="24"/>
          <w:highlight w:val="none"/>
          <w:u w:val="single"/>
          <w14:ligatures w14:val="none"/>
        </w:rPr>
        <w:t xml:space="preserve">）</w:t>
      </w:r>
      <w:r>
        <w:rPr>
          <w:rFonts w:hint="eastAsia" w:ascii="宋体" w:hAnsi="宋体" w:cs="宋体"/>
          <w:i/>
          <w:iCs/>
          <w:color w:val="auto"/>
          <w:spacing w:val="7"/>
          <w:sz w:val="24"/>
          <w:szCs w:val="24"/>
          <w:highlight w:val="none"/>
          <w:u w:val="single"/>
          <w:lang w:eastAsia="zh-CN"/>
          <w14:ligatures w14:val="none"/>
        </w:rPr>
        <w:t xml:space="preserve">采购人</w:t>
      </w:r>
      <w:r>
        <w:rPr>
          <w:rFonts w:hint="eastAsia" w:ascii="宋体" w:hAnsi="宋体" w:eastAsia="宋体" w:cs="宋体"/>
          <w:i/>
          <w:iCs/>
          <w:color w:val="auto"/>
          <w:spacing w:val="7"/>
          <w:sz w:val="24"/>
          <w:szCs w:val="24"/>
          <w:highlight w:val="none"/>
          <w:u w:val="single"/>
          <w14:ligatures w14:val="none"/>
        </w:rPr>
        <w:t xml:space="preserve">需在签约的6</w:t>
      </w:r>
      <w:r>
        <w:rPr>
          <w:rFonts w:ascii="宋体" w:hAnsi="宋体" w:eastAsia="宋体" w:cs="宋体"/>
          <w:i/>
          <w:iCs/>
          <w:color w:val="auto"/>
          <w:spacing w:val="7"/>
          <w:sz w:val="24"/>
          <w:szCs w:val="24"/>
          <w:highlight w:val="none"/>
          <w:u w:val="single"/>
          <w14:ligatures w14:val="none"/>
        </w:rPr>
        <w:t xml:space="preserve">0</w:t>
      </w:r>
      <w:r>
        <w:rPr>
          <w:rFonts w:hint="eastAsia" w:ascii="宋体" w:hAnsi="宋体" w:eastAsia="宋体" w:cs="宋体"/>
          <w:i/>
          <w:iCs/>
          <w:color w:val="auto"/>
          <w:spacing w:val="7"/>
          <w:sz w:val="24"/>
          <w:szCs w:val="24"/>
          <w:highlight w:val="none"/>
          <w:u w:val="single"/>
          <w14:ligatures w14:val="none"/>
        </w:rPr>
        <w:t xml:space="preserve">个日历天内提交初验报告，如有不合格项需在初验后的3</w:t>
      </w:r>
      <w:r>
        <w:rPr>
          <w:rFonts w:ascii="宋体" w:hAnsi="宋体" w:eastAsia="宋体" w:cs="宋体"/>
          <w:i/>
          <w:iCs/>
          <w:color w:val="auto"/>
          <w:spacing w:val="7"/>
          <w:sz w:val="24"/>
          <w:szCs w:val="24"/>
          <w:highlight w:val="none"/>
          <w:u w:val="single"/>
          <w14:ligatures w14:val="none"/>
        </w:rPr>
        <w:t xml:space="preserve">0</w:t>
      </w:r>
      <w:r>
        <w:rPr>
          <w:rFonts w:hint="eastAsia" w:ascii="宋体" w:hAnsi="宋体" w:eastAsia="宋体" w:cs="宋体"/>
          <w:i/>
          <w:iCs/>
          <w:color w:val="auto"/>
          <w:spacing w:val="7"/>
          <w:sz w:val="24"/>
          <w:szCs w:val="24"/>
          <w:highlight w:val="none"/>
          <w:u w:val="single"/>
          <w14:ligatures w14:val="none"/>
        </w:rPr>
        <w:t xml:space="preserve">个日历天内整改达到</w:t>
      </w:r>
      <w:r>
        <w:rPr>
          <w:rFonts w:hint="eastAsia" w:ascii="宋体" w:hAnsi="宋体" w:cs="宋体"/>
          <w:i/>
          <w:iCs/>
          <w:color w:val="auto"/>
          <w:spacing w:val="7"/>
          <w:sz w:val="24"/>
          <w:szCs w:val="24"/>
          <w:highlight w:val="none"/>
          <w:u w:val="single"/>
          <w:lang w:eastAsia="zh-CN"/>
          <w14:ligatures w14:val="none"/>
        </w:rPr>
        <w:t xml:space="preserve">招标文件</w:t>
      </w:r>
      <w:r>
        <w:rPr>
          <w:rFonts w:hint="eastAsia" w:ascii="宋体" w:hAnsi="宋体" w:eastAsia="宋体" w:cs="宋体"/>
          <w:i/>
          <w:iCs/>
          <w:color w:val="auto"/>
          <w:spacing w:val="7"/>
          <w:sz w:val="24"/>
          <w:szCs w:val="24"/>
          <w:highlight w:val="none"/>
          <w:u w:val="single"/>
          <w14:ligatures w14:val="none"/>
        </w:rPr>
        <w:t xml:space="preserve">要求。每延误竣工两周，扣除一个月的服务费，延误超过八周，视投标人违约，合同终止；</w:t>
      </w:r>
      <w:r/>
    </w:p>
    <w:p>
      <w:pPr>
        <w:ind w:firstLine="500"/>
        <w:jc w:val="left"/>
        <w:spacing w:line="440" w:lineRule="exact"/>
        <w:widowControl/>
        <w:rPr>
          <w:rFonts w:ascii="宋体" w:hAnsi="宋体" w:eastAsia="宋体" w:cs="宋体"/>
          <w:i/>
          <w:iCs/>
          <w:color w:val="auto"/>
          <w:spacing w:val="7"/>
          <w:sz w:val="24"/>
          <w:szCs w:val="24"/>
          <w:highlight w:val="none"/>
          <w:u w:val="single"/>
          <w14:ligatures w14:val="none"/>
        </w:rPr>
      </w:pPr>
      <w:r>
        <w:rPr>
          <w:rFonts w:ascii="宋体" w:hAnsi="宋体" w:eastAsia="宋体" w:cs="宋体"/>
          <w:i/>
          <w:iCs/>
          <w:color w:val="auto"/>
          <w:spacing w:val="7"/>
          <w:sz w:val="24"/>
          <w:szCs w:val="24"/>
          <w:highlight w:val="none"/>
          <w:u w:val="single"/>
          <w14:ligatures w14:val="none"/>
        </w:rPr>
        <w:t xml:space="preserve">（</w:t>
      </w:r>
      <w:r>
        <w:rPr>
          <w:rFonts w:hint="eastAsia" w:ascii="宋体" w:hAnsi="宋体" w:cs="宋体"/>
          <w:i/>
          <w:iCs/>
          <w:color w:val="auto"/>
          <w:spacing w:val="7"/>
          <w:sz w:val="24"/>
          <w:szCs w:val="24"/>
          <w:highlight w:val="none"/>
          <w:u w:val="single"/>
          <w:lang w:val="en-US" w:eastAsia="zh-CN"/>
          <w14:ligatures w14:val="none"/>
        </w:rPr>
        <w:t xml:space="preserve">3</w:t>
      </w:r>
      <w:r>
        <w:rPr>
          <w:rFonts w:ascii="宋体" w:hAnsi="宋体" w:eastAsia="宋体" w:cs="宋体"/>
          <w:i/>
          <w:iCs/>
          <w:color w:val="auto"/>
          <w:spacing w:val="7"/>
          <w:sz w:val="24"/>
          <w:szCs w:val="24"/>
          <w:highlight w:val="none"/>
          <w:u w:val="single"/>
          <w14:ligatures w14:val="none"/>
        </w:rPr>
        <w:t xml:space="preserve">）</w:t>
      </w:r>
      <w:r>
        <w:rPr>
          <w:rFonts w:hint="eastAsia" w:ascii="宋体" w:hAnsi="宋体" w:eastAsia="宋体" w:cs="宋体"/>
          <w:i/>
          <w:iCs/>
          <w:color w:val="auto"/>
          <w:spacing w:val="7"/>
          <w:sz w:val="24"/>
          <w:szCs w:val="24"/>
          <w:highlight w:val="none"/>
          <w:u w:val="single"/>
          <w14:ligatures w14:val="none"/>
        </w:rPr>
        <w:t xml:space="preserve">项目初验合格后开始计费。以自然年度为考核结算周期，在每年一月份按考核情况结算并支付上一自然年度产生的服务费用</w:t>
      </w:r>
      <w:r>
        <w:rPr>
          <w:rFonts w:ascii="宋体" w:hAnsi="宋体" w:eastAsia="宋体" w:cs="宋体"/>
          <w:i/>
          <w:iCs/>
          <w:color w:val="auto"/>
          <w:spacing w:val="7"/>
          <w:sz w:val="24"/>
          <w:szCs w:val="24"/>
          <w:highlight w:val="none"/>
          <w:u w:val="single"/>
          <w14:ligatures w14:val="none"/>
        </w:rPr>
        <w:t xml:space="preserve">。</w:t>
      </w:r>
      <w:bookmarkEnd w:id="270"/>
      <w:r/>
      <w:r/>
    </w:p>
    <w:p>
      <w:pPr>
        <w:ind w:firstLine="500"/>
        <w:jc w:val="left"/>
        <w:spacing w:line="440" w:lineRule="exact"/>
        <w:widowControl/>
        <w:rPr>
          <w:rFonts w:ascii="宋体" w:hAnsi="宋体" w:eastAsia="宋体" w:cs="Times New Roman"/>
          <w:bCs/>
          <w:i/>
          <w:iCs/>
          <w:color w:val="auto"/>
          <w:spacing w:val="7"/>
          <w:sz w:val="24"/>
          <w:szCs w:val="24"/>
          <w:highlight w:val="none"/>
          <w:u w:val="single"/>
          <w14:ligatures w14:val="none"/>
        </w:rPr>
      </w:pPr>
      <w:r>
        <w:rPr>
          <w:rFonts w:hint="eastAsia" w:ascii="宋体" w:hAnsi="宋体" w:cs="Times New Roman"/>
          <w:bCs/>
          <w:i/>
          <w:iCs/>
          <w:color w:val="auto"/>
          <w:spacing w:val="7"/>
          <w:sz w:val="24"/>
          <w:szCs w:val="24"/>
          <w:highlight w:val="none"/>
          <w:u w:val="single"/>
          <w:lang w:val="en-US" w:eastAsia="zh-CN"/>
          <w14:ligatures w14:val="none"/>
        </w:rPr>
        <w:t xml:space="preserve">注：</w:t>
      </w:r>
      <w:r>
        <w:rPr>
          <w:rFonts w:hint="eastAsia" w:ascii="宋体" w:hAnsi="宋体" w:eastAsia="宋体" w:cs="Times New Roman"/>
          <w:i/>
          <w:iCs/>
          <w:color w:val="auto"/>
          <w:sz w:val="24"/>
          <w:szCs w:val="24"/>
          <w:highlight w:val="none"/>
          <w:u w:val="single"/>
          <w14:ligatures w14:val="none"/>
        </w:rPr>
        <w:t xml:space="preserve">系统需按照国家“信息安全等级保护三级防护要求设计与配置。按照《网络安全等级保护测评要求》定期进行测评工作，并在第一次服务费结算与第三次服务费结算时提供系统服务期内有效的第三方评估证明文件。</w:t>
      </w:r>
      <w:r/>
    </w:p>
    <w:p>
      <w:pPr>
        <w:ind w:firstLine="500"/>
        <w:jc w:val="left"/>
        <w:spacing w:line="440" w:lineRule="exact"/>
        <w:widowControl/>
        <w:rPr>
          <w:rFonts w:ascii="宋体" w:hAnsi="宋体" w:eastAsia="宋体" w:cs="Times New Roman"/>
          <w:b/>
          <w:bCs/>
          <w:color w:val="auto"/>
          <w:spacing w:val="7"/>
          <w:sz w:val="24"/>
          <w:szCs w:val="24"/>
          <w:highlight w:val="none"/>
          <w14:ligatures w14:val="none"/>
        </w:rPr>
      </w:pPr>
      <w:r>
        <w:rPr>
          <w:rFonts w:hint="eastAsia" w:ascii="宋体" w:hAnsi="宋体" w:eastAsia="宋体" w:cs="Times New Roman"/>
          <w:b/>
          <w:color w:val="auto"/>
          <w:spacing w:val="7"/>
          <w:sz w:val="24"/>
          <w:szCs w:val="24"/>
          <w:highlight w:val="none"/>
          <w14:ligatures w14:val="none"/>
        </w:rPr>
        <w:t xml:space="preserve">3</w:t>
      </w:r>
      <w:r>
        <w:rPr>
          <w:rFonts w:ascii="宋体" w:hAnsi="宋体" w:eastAsia="宋体" w:cs="Times New Roman"/>
          <w:b/>
          <w:color w:val="auto"/>
          <w:spacing w:val="7"/>
          <w:sz w:val="24"/>
          <w:szCs w:val="24"/>
          <w:highlight w:val="none"/>
          <w14:ligatures w14:val="none"/>
        </w:rPr>
        <w:t xml:space="preserve"> </w:t>
      </w:r>
      <w:r>
        <w:rPr>
          <w:rFonts w:ascii="宋体" w:hAnsi="宋体" w:eastAsia="宋体" w:cs="Times New Roman"/>
          <w:b/>
          <w:bCs/>
          <w:color w:val="auto"/>
          <w:spacing w:val="7"/>
          <w:sz w:val="24"/>
          <w:szCs w:val="24"/>
          <w:highlight w:val="none"/>
          <w14:ligatures w14:val="none"/>
        </w:rPr>
        <w:t xml:space="preserve">验收及交付条件：</w:t>
      </w:r>
      <w:r/>
    </w:p>
    <w:p>
      <w:pPr>
        <w:ind w:firstLine="500"/>
        <w:jc w:val="left"/>
        <w:spacing w:line="440" w:lineRule="exact"/>
        <w:widowControl/>
        <w:rPr>
          <w:rFonts w:ascii="宋体" w:hAnsi="宋体" w:eastAsia="宋体" w:cs="Times New Roman"/>
          <w:bCs/>
          <w:i/>
          <w:iCs/>
          <w:color w:val="auto"/>
          <w:spacing w:val="7"/>
          <w:sz w:val="24"/>
          <w:szCs w:val="24"/>
          <w:highlight w:val="none"/>
          <w:u w:val="single"/>
          <w14:ligatures w14:val="none"/>
        </w:rPr>
      </w:pPr>
      <w:r>
        <w:rPr>
          <w:rFonts w:ascii="宋体" w:hAnsi="宋体" w:eastAsia="宋体" w:cs="Times New Roman"/>
          <w:bCs/>
          <w:i/>
          <w:iCs/>
          <w:color w:val="auto"/>
          <w:spacing w:val="7"/>
          <w:sz w:val="24"/>
          <w:szCs w:val="24"/>
          <w:highlight w:val="none"/>
          <w:u w:val="single"/>
          <w14:ligatures w14:val="none"/>
        </w:rPr>
        <w:t xml:space="preserve">中标人按合同及规划已完成相关建设内容；技术资料完备，符合合同要求；中标人提出验收申请，经采购人同意。</w:t>
      </w:r>
      <w:r/>
    </w:p>
    <w:p>
      <w:pPr>
        <w:ind w:firstLine="500"/>
        <w:jc w:val="left"/>
        <w:spacing w:line="440" w:lineRule="exact"/>
        <w:widowControl/>
        <w:rPr>
          <w:rFonts w:ascii="宋体" w:hAnsi="宋体" w:eastAsia="宋体" w:cs="Times New Roman"/>
          <w:bCs/>
          <w:i/>
          <w:iCs/>
          <w:color w:val="auto"/>
          <w:spacing w:val="7"/>
          <w:sz w:val="24"/>
          <w:szCs w:val="24"/>
          <w:highlight w:val="none"/>
          <w:u w:val="single"/>
          <w14:ligatures w14:val="none"/>
        </w:rPr>
      </w:pPr>
      <w:r>
        <w:rPr>
          <w:rFonts w:ascii="宋体" w:hAnsi="宋体" w:eastAsia="宋体" w:cs="Times New Roman"/>
          <w:bCs/>
          <w:i/>
          <w:iCs/>
          <w:color w:val="auto"/>
          <w:spacing w:val="7"/>
          <w:sz w:val="24"/>
          <w:szCs w:val="24"/>
          <w:highlight w:val="none"/>
          <w:u w:val="single"/>
          <w14:ligatures w14:val="none"/>
        </w:rPr>
        <w:t xml:space="preserve">验收程序：双方根据验收内容制定验收方案，明确验收范围、依据、程序、方法，由采购人组织双方及第三方专家小组进行验收。验收通过后10日内完成交付。</w:t>
      </w:r>
      <w:r/>
    </w:p>
    <w:p>
      <w:pPr>
        <w:ind w:firstLine="500"/>
        <w:jc w:val="left"/>
        <w:spacing w:line="440" w:lineRule="exact"/>
        <w:widowControl/>
        <w:rPr>
          <w:rFonts w:ascii="宋体" w:hAnsi="宋体" w:eastAsia="宋体" w:cs="Times New Roman"/>
          <w:b/>
          <w:color w:val="auto"/>
          <w:spacing w:val="7"/>
          <w:sz w:val="24"/>
          <w:szCs w:val="24"/>
          <w:highlight w:val="none"/>
          <w14:ligatures w14:val="none"/>
        </w:rPr>
      </w:pPr>
      <w:r>
        <w:rPr>
          <w:rFonts w:hint="eastAsia" w:ascii="宋体" w:hAnsi="宋体" w:eastAsia="宋体" w:cs="Times New Roman"/>
          <w:b/>
          <w:color w:val="auto"/>
          <w:spacing w:val="7"/>
          <w:sz w:val="24"/>
          <w:szCs w:val="24"/>
          <w:highlight w:val="none"/>
          <w14:ligatures w14:val="none"/>
        </w:rPr>
        <w:t xml:space="preserve">4</w:t>
      </w:r>
      <w:r>
        <w:rPr>
          <w:rFonts w:ascii="宋体" w:hAnsi="宋体" w:eastAsia="宋体" w:cs="Times New Roman"/>
          <w:b/>
          <w:color w:val="auto"/>
          <w:spacing w:val="7"/>
          <w:sz w:val="24"/>
          <w:szCs w:val="24"/>
          <w:highlight w:val="none"/>
          <w14:ligatures w14:val="none"/>
        </w:rPr>
        <w:t xml:space="preserve">投标货币</w:t>
      </w:r>
      <w:r/>
    </w:p>
    <w:p>
      <w:pPr>
        <w:ind w:firstLine="500"/>
        <w:jc w:val="left"/>
        <w:spacing w:line="440" w:lineRule="exact"/>
        <w:widowControl/>
        <w:rPr>
          <w:rFonts w:ascii="宋体" w:hAnsi="宋体" w:eastAsia="宋体" w:cs="Times New Roman"/>
          <w:i/>
          <w:color w:val="auto"/>
          <w:spacing w:val="7"/>
          <w:sz w:val="24"/>
          <w:szCs w:val="24"/>
          <w:highlight w:val="none"/>
          <w:u w:val="single"/>
          <w14:ligatures w14:val="none"/>
        </w:rPr>
      </w:pPr>
      <w:r>
        <w:rPr>
          <w:rFonts w:hint="eastAsia" w:ascii="宋体" w:hAnsi="宋体" w:eastAsia="宋体" w:cs="Times New Roman"/>
          <w:i/>
          <w:color w:val="auto"/>
          <w:spacing w:val="7"/>
          <w:sz w:val="24"/>
          <w:szCs w:val="24"/>
          <w:highlight w:val="none"/>
          <w:u w:val="single"/>
          <w14:ligatures w14:val="none"/>
        </w:rPr>
        <w:t xml:space="preserve">4.</w:t>
      </w:r>
      <w:r>
        <w:rPr>
          <w:rFonts w:ascii="宋体" w:hAnsi="宋体" w:eastAsia="宋体" w:cs="Times New Roman"/>
          <w:i/>
          <w:color w:val="auto"/>
          <w:spacing w:val="7"/>
          <w:sz w:val="24"/>
          <w:szCs w:val="24"/>
          <w:highlight w:val="none"/>
          <w:u w:val="single"/>
          <w14:ligatures w14:val="none"/>
        </w:rPr>
        <w:t xml:space="preserve">1、投标货币</w:t>
      </w:r>
      <w:r/>
    </w:p>
    <w:p>
      <w:pPr>
        <w:ind w:firstLine="500"/>
        <w:jc w:val="left"/>
        <w:spacing w:line="440" w:lineRule="exact"/>
        <w:widowControl/>
        <w:rPr>
          <w:rFonts w:ascii="宋体" w:hAnsi="宋体" w:eastAsia="宋体" w:cs="Times New Roman"/>
          <w:i/>
          <w:color w:val="auto"/>
          <w:spacing w:val="7"/>
          <w:sz w:val="24"/>
          <w:szCs w:val="24"/>
          <w:highlight w:val="none"/>
          <w:u w:val="single"/>
          <w14:ligatures w14:val="none"/>
        </w:rPr>
      </w:pPr>
      <w:r>
        <w:rPr>
          <w:rFonts w:ascii="宋体" w:hAnsi="宋体" w:eastAsia="宋体" w:cs="Times New Roman"/>
          <w:i/>
          <w:color w:val="auto"/>
          <w:spacing w:val="7"/>
          <w:sz w:val="24"/>
          <w:szCs w:val="24"/>
          <w:highlight w:val="none"/>
          <w:u w:val="single"/>
          <w14:ligatures w14:val="none"/>
        </w:rPr>
        <w:t xml:space="preserve">人民币</w:t>
      </w:r>
      <w:r/>
    </w:p>
    <w:p>
      <w:pPr>
        <w:pStyle w:val="1303"/>
        <w:jc w:val="center"/>
        <w:rPr>
          <w:rStyle w:val="938"/>
          <w:rFonts w:ascii="宋体" w:hAnsi="宋体" w:eastAsia="宋体" w:cs="宋体"/>
          <w:color w:val="auto"/>
          <w:sz w:val="24"/>
          <w:highlight w:val="none"/>
        </w:rPr>
      </w:pPr>
      <w:r>
        <w:rPr>
          <w:rFonts w:ascii="宋体" w:hAnsi="宋体" w:eastAsia="宋体" w:cs="宋体"/>
          <w:color w:val="auto"/>
          <w:sz w:val="24"/>
          <w:highlight w:val="none"/>
        </w:rPr>
      </w:r>
      <w:r/>
    </w:p>
    <w:p>
      <w:pPr>
        <w:pStyle w:val="1305"/>
        <w:spacing w:before="240" w:after="240"/>
        <w:rPr>
          <w:rStyle w:val="938"/>
          <w:rFonts w:ascii="Times New Roman" w:hAnsi="Times New Roman" w:eastAsia="Times New Roman" w:cs="Times New Roman"/>
          <w:color w:val="auto"/>
          <w:sz w:val="24"/>
          <w:szCs w:val="24"/>
          <w:highlight w:val="none"/>
        </w:rPr>
      </w:pPr>
      <w:r/>
      <w:bookmarkStart w:id="271" w:name="EBb0ab975038a04efd86af0f0eaa5a524b"/>
      <w:r/>
      <w:bookmarkEnd w:id="271"/>
      <w:r/>
      <w:bookmarkStart w:id="272" w:name="EBeba33935409e4c76a800f8c7f49348de"/>
      <w:r/>
      <w:bookmarkEnd w:id="272"/>
      <w:r>
        <w:rPr>
          <w:rStyle w:val="1012"/>
          <w:rFonts w:ascii="宋体" w:hAnsi="宋体" w:eastAsia="宋体" w:cs="宋体"/>
          <w:b/>
          <w:bCs/>
          <w:color w:val="auto"/>
          <w:spacing w:val="7"/>
          <w:sz w:val="24"/>
          <w:szCs w:val="24"/>
          <w:highlight w:val="none"/>
        </w:rPr>
        <w:t xml:space="preserve">为保证本次招标的公平性，如供应商认为招标文件存在排他性或歧视性条款，可以在知道或者应知其权益受到损害之日起7个工作日内，以书面形式向采购人、采购代理机构提出质疑并附相关证据。采购人将及时进行调查或组织论证，如情况属实，将对相关问题做相应修改。逾期提出的异议</w:t>
      </w:r>
      <w:r>
        <w:rPr>
          <w:rStyle w:val="1012"/>
          <w:rFonts w:hint="eastAsia" w:ascii="宋体" w:hAnsi="宋体" w:eastAsia="宋体" w:cs="宋体"/>
          <w:b/>
          <w:bCs/>
          <w:color w:val="auto"/>
          <w:spacing w:val="7"/>
          <w:sz w:val="24"/>
          <w:szCs w:val="24"/>
          <w:highlight w:val="none"/>
        </w:rPr>
        <w:t xml:space="preserve">采购人</w:t>
      </w:r>
      <w:r>
        <w:rPr>
          <w:rStyle w:val="1012"/>
          <w:rFonts w:ascii="宋体" w:hAnsi="宋体" w:eastAsia="宋体" w:cs="宋体"/>
          <w:b/>
          <w:bCs/>
          <w:color w:val="auto"/>
          <w:spacing w:val="7"/>
          <w:sz w:val="24"/>
          <w:szCs w:val="24"/>
          <w:highlight w:val="none"/>
        </w:rPr>
        <w:t xml:space="preserve">将不再受理。</w:t>
      </w:r>
      <w:bookmarkEnd w:id="236"/>
      <w:r/>
      <w:bookmarkEnd w:id="237"/>
      <w:r/>
      <w:r/>
    </w:p>
    <w:p>
      <w:pPr>
        <w:pStyle w:val="998"/>
        <w:pageBreakBefore/>
        <w:spacing w:line="360" w:lineRule="auto"/>
        <w:rPr>
          <w:rFonts w:ascii="宋体" w:hAnsi="宋体" w:eastAsia="宋体"/>
          <w:b w:val="0"/>
          <w:color w:val="auto"/>
          <w:sz w:val="24"/>
          <w:highlight w:val="none"/>
        </w:rPr>
      </w:pPr>
      <w:r/>
      <w:bookmarkStart w:id="273" w:name="EB46fc682c2c764bbdaed30f22794dcce7"/>
      <w:r/>
      <w:bookmarkEnd w:id="273"/>
      <w:r/>
      <w:bookmarkStart w:id="274" w:name="_Toc35266029"/>
      <w:r/>
      <w:bookmarkStart w:id="275" w:name="_Toc54615247"/>
      <w:r/>
      <w:bookmarkStart w:id="276" w:name="_Toc38368129"/>
      <w:r/>
      <w:bookmarkStart w:id="277" w:name="_Toc256000010"/>
      <w:r/>
      <w:bookmarkStart w:id="278" w:name="_Toc120614281"/>
      <w:r>
        <w:rPr>
          <w:rFonts w:hint="eastAsia" w:ascii="宋体" w:hAnsi="宋体" w:eastAsia="宋体"/>
          <w:color w:val="auto"/>
          <w:highlight w:val="none"/>
        </w:rPr>
        <w:t xml:space="preserve">第五章 评标方法与评标标准</w:t>
      </w:r>
      <w:bookmarkEnd w:id="274"/>
      <w:r/>
      <w:bookmarkEnd w:id="275"/>
      <w:r/>
      <w:bookmarkEnd w:id="276"/>
      <w:r/>
      <w:bookmarkEnd w:id="277"/>
      <w:r/>
      <w:r/>
    </w:p>
    <w:p>
      <w:pPr>
        <w:pStyle w:val="930"/>
        <w:jc w:val="left"/>
        <w:rPr>
          <w:rStyle w:val="1042"/>
          <w:rFonts w:ascii="宋体" w:hAnsi="宋体"/>
          <w:b w:val="0"/>
          <w:bCs w:val="0"/>
          <w:color w:val="auto"/>
          <w:highlight w:val="none"/>
        </w:rPr>
      </w:pPr>
      <w:r/>
      <w:bookmarkStart w:id="279" w:name="_Toc54615248"/>
      <w:r/>
      <w:bookmarkStart w:id="280" w:name="_Toc35266030"/>
      <w:r/>
      <w:bookmarkStart w:id="281" w:name="_Toc38368130"/>
      <w:r/>
      <w:bookmarkStart w:id="282" w:name="_Toc256000011"/>
      <w:r>
        <w:rPr>
          <w:rStyle w:val="1042"/>
          <w:rFonts w:hint="eastAsia" w:ascii="宋体" w:hAnsi="宋体"/>
          <w:b w:val="0"/>
          <w:bCs w:val="0"/>
          <w:color w:val="auto"/>
          <w:highlight w:val="none"/>
        </w:rPr>
        <w:t xml:space="preserve">一、评标方法与定标原则</w:t>
      </w:r>
      <w:bookmarkEnd w:id="279"/>
      <w:r/>
      <w:bookmarkEnd w:id="280"/>
      <w:r/>
      <w:bookmarkEnd w:id="281"/>
      <w:r/>
      <w:bookmarkEnd w:id="282"/>
      <w:r/>
      <w:r/>
    </w:p>
    <w:p>
      <w:pPr>
        <w:pStyle w:val="1290"/>
        <w:ind w:firstLine="500"/>
        <w:spacing w:line="440" w:lineRule="exact"/>
        <w:rPr>
          <w:rStyle w:val="938"/>
          <w:rFonts w:ascii="宋体" w:hAnsi="宋体" w:eastAsia="宋体" w:cs="宋体"/>
          <w:b w:val="0"/>
          <w:color w:val="auto"/>
          <w:spacing w:val="7"/>
          <w:sz w:val="24"/>
          <w:highlight w:val="none"/>
        </w:rPr>
        <w:outlineLvl w:val="9"/>
      </w:pPr>
      <w:r>
        <w:rPr>
          <w:rStyle w:val="938"/>
          <w:rFonts w:ascii="宋体" w:hAnsi="宋体" w:eastAsia="宋体" w:cs="宋体"/>
          <w:b w:val="0"/>
          <w:color w:val="auto"/>
          <w:spacing w:val="7"/>
          <w:sz w:val="24"/>
          <w:highlight w:val="none"/>
        </w:rPr>
        <w:t xml:space="preserve">1.1、评标采用综合评分法，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p>
    <w:p>
      <w:pPr>
        <w:ind w:firstLine="482"/>
        <w:jc w:val="left"/>
        <w:spacing w:line="360" w:lineRule="auto"/>
        <w:rPr>
          <w:rFonts w:hint="eastAsia" w:ascii="宋体" w:hAnsi="宋体"/>
          <w:color w:val="auto"/>
          <w:sz w:val="20"/>
          <w:highlight w:val="none"/>
        </w:rPr>
      </w:pPr>
      <w:r/>
      <w:bookmarkStart w:id="283" w:name="EBd9567453f96a4fca96262d13cc886515"/>
      <w:r/>
      <w:bookmarkEnd w:id="283"/>
      <w:r/>
      <w:r/>
    </w:p>
    <w:p>
      <w:pPr>
        <w:pStyle w:val="930"/>
        <w:jc w:val="left"/>
        <w:rPr>
          <w:rFonts w:ascii="宋体" w:hAnsi="宋体" w:eastAsia="宋体" w:cs="Arial"/>
          <w:b w:val="0"/>
          <w:color w:val="auto"/>
          <w:sz w:val="28"/>
          <w:szCs w:val="28"/>
          <w:highlight w:val="none"/>
        </w:rPr>
      </w:pPr>
      <w:r/>
      <w:bookmarkStart w:id="284" w:name="EBcd5591da61cb4e94ae541e640de7cf31"/>
      <w:r/>
      <w:bookmarkEnd w:id="284"/>
      <w:r/>
      <w:bookmarkStart w:id="285" w:name="_Toc35266031"/>
      <w:r/>
      <w:bookmarkStart w:id="286" w:name="_Toc38368131"/>
      <w:r/>
      <w:bookmarkStart w:id="287" w:name="_Toc54615249"/>
      <w:r/>
      <w:bookmarkStart w:id="288" w:name="_Toc256000012"/>
      <w:r>
        <w:rPr>
          <w:rStyle w:val="1042"/>
          <w:rFonts w:hint="eastAsia" w:ascii="宋体" w:hAnsi="宋体"/>
          <w:b w:val="0"/>
          <w:bCs w:val="0"/>
          <w:color w:val="auto"/>
          <w:highlight w:val="none"/>
        </w:rPr>
        <w:t xml:space="preserve">二、评标标准</w:t>
      </w:r>
      <w:bookmarkEnd w:id="285"/>
      <w:r/>
      <w:bookmarkEnd w:id="286"/>
      <w:r/>
      <w:bookmarkEnd w:id="287"/>
      <w:r/>
      <w:bookmarkEnd w:id="288"/>
      <w:r/>
      <w:r/>
    </w:p>
    <w:p>
      <w:pPr>
        <w:pStyle w:val="1306"/>
        <w:ind w:firstLine="500"/>
        <w:spacing w:line="440" w:lineRule="exact"/>
        <w:rPr>
          <w:rStyle w:val="938"/>
          <w:rFonts w:ascii="宋体" w:hAnsi="宋体" w:eastAsia="宋体" w:cs="宋体"/>
          <w:b/>
          <w:color w:val="auto"/>
          <w:spacing w:val="7"/>
          <w:sz w:val="24"/>
          <w:highlight w:val="none"/>
        </w:rPr>
        <w:outlineLvl w:val="9"/>
      </w:pPr>
      <w:r>
        <w:rPr>
          <w:rStyle w:val="938"/>
          <w:rFonts w:ascii="宋体" w:hAnsi="宋体" w:eastAsia="宋体" w:cs="宋体"/>
          <w:b/>
          <w:color w:val="auto"/>
          <w:spacing w:val="7"/>
          <w:sz w:val="24"/>
          <w:highlight w:val="none"/>
        </w:rPr>
        <w:t xml:space="preserve">1 价格分 20.0 分</w:t>
      </w:r>
      <w:r/>
    </w:p>
    <w:p>
      <w:pPr>
        <w:pStyle w:val="1306"/>
        <w:ind w:firstLine="500"/>
        <w:spacing w:line="440" w:lineRule="exact"/>
        <w:rPr>
          <w:rStyle w:val="938"/>
          <w:rFonts w:ascii="宋体" w:hAnsi="宋体" w:eastAsia="宋体" w:cs="宋体"/>
          <w:b w:val="0"/>
          <w:color w:val="auto"/>
          <w:spacing w:val="7"/>
          <w:sz w:val="24"/>
          <w:highlight w:val="none"/>
        </w:rPr>
        <w:outlineLvl w:val="9"/>
      </w:pPr>
      <w:r>
        <w:rPr>
          <w:rStyle w:val="938"/>
          <w:rFonts w:ascii="宋体" w:hAnsi="宋体" w:eastAsia="宋体" w:cs="宋体"/>
          <w:b w:val="0"/>
          <w:color w:val="auto"/>
          <w:spacing w:val="7"/>
          <w:sz w:val="24"/>
          <w:highlight w:val="none"/>
        </w:rPr>
        <w:t xml:space="preserve">采用低价优先法计算，即满足招标文件要求且投标价格最低的投标价为评标基准价，其价格分为满分20.0分。其他投标人的价格分统一按照下列公式计算：</w:t>
      </w:r>
      <w:r/>
    </w:p>
    <w:p>
      <w:pPr>
        <w:pStyle w:val="1306"/>
        <w:ind w:firstLine="500"/>
        <w:spacing w:line="440" w:lineRule="exact"/>
        <w:rPr>
          <w:rStyle w:val="938"/>
          <w:rFonts w:ascii="宋体" w:hAnsi="宋体" w:eastAsia="宋体" w:cs="宋体"/>
          <w:b w:val="0"/>
          <w:color w:val="auto"/>
          <w:spacing w:val="7"/>
          <w:sz w:val="24"/>
          <w:highlight w:val="none"/>
        </w:rPr>
        <w:outlineLvl w:val="9"/>
      </w:pPr>
      <w:r>
        <w:rPr>
          <w:rStyle w:val="938"/>
          <w:rFonts w:ascii="宋体" w:hAnsi="宋体" w:eastAsia="宋体" w:cs="宋体"/>
          <w:b w:val="0"/>
          <w:color w:val="auto"/>
          <w:spacing w:val="7"/>
          <w:sz w:val="24"/>
          <w:highlight w:val="none"/>
        </w:rPr>
        <w:t xml:space="preserve">投标报价得分=（评标基准价/投标报价）* 20.0% * 100（保留二位小数）；</w:t>
      </w:r>
      <w:r/>
    </w:p>
    <w:p>
      <w:pPr>
        <w:pStyle w:val="1306"/>
        <w:ind w:firstLine="500"/>
        <w:spacing w:line="440" w:lineRule="exact"/>
        <w:rPr>
          <w:rStyle w:val="938"/>
          <w:rFonts w:ascii="宋体" w:hAnsi="宋体" w:eastAsia="宋体" w:cs="宋体"/>
          <w:b w:val="0"/>
          <w:color w:val="auto"/>
          <w:spacing w:val="7"/>
          <w:sz w:val="24"/>
          <w:highlight w:val="none"/>
        </w:rPr>
        <w:outlineLvl w:val="9"/>
      </w:pPr>
      <w:r>
        <w:rPr>
          <w:rFonts w:ascii="宋体" w:hAnsi="宋体" w:eastAsia="宋体" w:cs="宋体"/>
          <w:b w:val="0"/>
          <w:color w:val="auto"/>
          <w:spacing w:val="7"/>
          <w:sz w:val="24"/>
          <w:highlight w:val="none"/>
        </w:rPr>
      </w:r>
      <w:r/>
    </w:p>
    <w:p>
      <w:pPr>
        <w:pStyle w:val="1329"/>
        <w:ind w:firstLine="500"/>
        <w:spacing w:line="440" w:lineRule="exact"/>
        <w:rPr>
          <w:rStyle w:val="938"/>
          <w:rFonts w:ascii="宋体" w:hAnsi="宋体" w:eastAsia="宋体" w:cs="宋体"/>
          <w:b/>
          <w:color w:val="auto"/>
          <w:spacing w:val="7"/>
          <w:sz w:val="24"/>
          <w:highlight w:val="none"/>
        </w:rPr>
        <w:outlineLvl w:val="9"/>
      </w:pPr>
      <w:r/>
      <w:bookmarkStart w:id="289" w:name="EB5eda7c9be7464788810dca94d24e634f"/>
      <w:r/>
      <w:bookmarkEnd w:id="289"/>
      <w:r>
        <w:rPr>
          <w:rStyle w:val="938"/>
          <w:rFonts w:ascii="宋体" w:hAnsi="宋体" w:eastAsia="宋体" w:cs="宋体"/>
          <w:b/>
          <w:color w:val="auto"/>
          <w:spacing w:val="7"/>
          <w:sz w:val="24"/>
          <w:highlight w:val="none"/>
        </w:rPr>
        <w:t xml:space="preserve">2 </w:t>
      </w:r>
      <w:r>
        <w:rPr>
          <w:rStyle w:val="938"/>
          <w:rFonts w:hint="eastAsia" w:ascii="宋体" w:hAnsi="宋体" w:eastAsia="宋体" w:cs="宋体"/>
          <w:b/>
          <w:color w:val="auto"/>
          <w:spacing w:val="7"/>
          <w:sz w:val="24"/>
          <w:highlight w:val="none"/>
          <w:lang w:val="en-US" w:eastAsia="zh-CN"/>
        </w:rPr>
        <w:t xml:space="preserve">技术分</w:t>
      </w:r>
      <w:r>
        <w:rPr>
          <w:rStyle w:val="938"/>
          <w:rFonts w:ascii="宋体" w:hAnsi="宋体" w:eastAsia="宋体" w:cs="宋体"/>
          <w:b/>
          <w:color w:val="auto"/>
          <w:spacing w:val="7"/>
          <w:sz w:val="24"/>
          <w:highlight w:val="none"/>
        </w:rPr>
        <w:t xml:space="preserve"> </w:t>
      </w:r>
      <w:r>
        <w:rPr>
          <w:rStyle w:val="938"/>
          <w:rFonts w:hint="eastAsia" w:ascii="宋体" w:hAnsi="宋体" w:eastAsia="宋体" w:cs="宋体"/>
          <w:b/>
          <w:color w:val="auto"/>
          <w:spacing w:val="7"/>
          <w:sz w:val="24"/>
          <w:highlight w:val="none"/>
          <w:lang w:val="en-US" w:eastAsia="zh-CN"/>
        </w:rPr>
        <w:t xml:space="preserve">61</w:t>
      </w:r>
      <w:r>
        <w:rPr>
          <w:rStyle w:val="938"/>
          <w:rFonts w:ascii="宋体" w:hAnsi="宋体" w:eastAsia="宋体" w:cs="宋体"/>
          <w:b/>
          <w:color w:val="auto"/>
          <w:spacing w:val="7"/>
          <w:sz w:val="24"/>
          <w:highlight w:val="none"/>
        </w:rPr>
        <w:t xml:space="preserve">.0 分</w:t>
      </w:r>
      <w:r/>
    </w:p>
    <w:p>
      <w:pPr>
        <w:pStyle w:val="1329"/>
        <w:ind w:firstLine="500"/>
        <w:spacing w:line="440" w:lineRule="exact"/>
        <w:rPr>
          <w:rStyle w:val="938"/>
          <w:rFonts w:hint="default" w:ascii="宋体" w:hAnsi="宋体" w:eastAsia="宋体" w:cs="宋体"/>
          <w:b w:val="0"/>
          <w:color w:val="auto"/>
          <w:spacing w:val="7"/>
          <w:sz w:val="24"/>
          <w:highlight w:val="none"/>
          <w:lang w:val="en-US" w:eastAsia="zh-CN"/>
        </w:rPr>
        <w:outlineLvl w:val="9"/>
      </w:pPr>
      <w:r>
        <w:rPr>
          <w:rStyle w:val="938"/>
          <w:rFonts w:hint="eastAsia" w:ascii="宋体" w:hAnsi="宋体" w:eastAsia="宋体" w:cs="宋体"/>
          <w:b w:val="0"/>
          <w:color w:val="auto"/>
          <w:spacing w:val="7"/>
          <w:sz w:val="24"/>
          <w:highlight w:val="none"/>
          <w:lang w:val="en-US" w:eastAsia="zh-CN"/>
        </w:rPr>
        <w:t xml:space="preserve">2.1.产品技术参数</w:t>
      </w:r>
      <w:r/>
    </w:p>
    <w:p>
      <w:pPr>
        <w:pStyle w:val="1329"/>
        <w:ind w:firstLine="500"/>
        <w:spacing w:line="440" w:lineRule="exact"/>
        <w:rPr>
          <w:rStyle w:val="938"/>
          <w:rFonts w:hint="eastAsia" w:ascii="宋体" w:hAnsi="宋体" w:eastAsia="宋体" w:cs="宋体"/>
          <w:b w:val="0"/>
          <w:color w:val="auto"/>
          <w:spacing w:val="7"/>
          <w:sz w:val="24"/>
          <w:highlight w:val="none"/>
        </w:rPr>
        <w:outlineLvl w:val="9"/>
      </w:pPr>
      <w:r>
        <w:rPr>
          <w:rStyle w:val="938"/>
          <w:rFonts w:hint="eastAsia" w:ascii="宋体" w:hAnsi="宋体" w:eastAsia="宋体" w:cs="宋体"/>
          <w:b w:val="0"/>
          <w:color w:val="auto"/>
          <w:spacing w:val="7"/>
          <w:sz w:val="24"/>
          <w:highlight w:val="none"/>
        </w:rPr>
        <w:t xml:space="preserve">投标人须对照招标文件技术参数要求逐条对比并列出。招标文件技术参数中要求提供证明材料的未能提供或提供的证明资料不符合要求的，视为不满足。</w:t>
      </w:r>
      <w:r/>
    </w:p>
    <w:p>
      <w:pPr>
        <w:pStyle w:val="1329"/>
        <w:ind w:firstLine="500"/>
        <w:spacing w:line="440" w:lineRule="exact"/>
        <w:rPr>
          <w:rStyle w:val="938"/>
          <w:rFonts w:hint="eastAsia" w:ascii="宋体" w:hAnsi="宋体" w:eastAsia="宋体" w:cs="宋体"/>
          <w:b w:val="0"/>
          <w:color w:val="auto"/>
          <w:spacing w:val="7"/>
          <w:sz w:val="24"/>
          <w:highlight w:val="none"/>
        </w:rPr>
        <w:outlineLvl w:val="9"/>
      </w:pPr>
      <w:r>
        <w:rPr>
          <w:rStyle w:val="938"/>
          <w:rFonts w:hint="eastAsia" w:ascii="宋体" w:hAnsi="宋体" w:eastAsia="宋体" w:cs="宋体"/>
          <w:b w:val="0"/>
          <w:color w:val="auto"/>
          <w:spacing w:val="7"/>
          <w:sz w:val="24"/>
          <w:highlight w:val="none"/>
        </w:rPr>
        <w:t xml:space="preserve">（1）所投产品功能及技术参数中，带“▲”项为重要技术指标，全部响应得</w:t>
      </w:r>
      <w:r>
        <w:rPr>
          <w:rStyle w:val="938"/>
          <w:rFonts w:hint="eastAsia" w:ascii="宋体" w:hAnsi="宋体" w:eastAsia="宋体" w:cs="宋体"/>
          <w:b w:val="0"/>
          <w:color w:val="auto"/>
          <w:spacing w:val="7"/>
          <w:sz w:val="24"/>
          <w:highlight w:val="none"/>
          <w:lang w:val="en-US" w:eastAsia="zh-CN"/>
        </w:rPr>
        <w:t xml:space="preserve">1</w:t>
      </w:r>
      <w:r>
        <w:rPr>
          <w:rStyle w:val="938"/>
          <w:rFonts w:hint="eastAsia" w:ascii="宋体" w:hAnsi="宋体" w:eastAsia="宋体" w:cs="宋体"/>
          <w:b w:val="0"/>
          <w:color w:val="auto"/>
          <w:spacing w:val="7"/>
          <w:sz w:val="24"/>
          <w:highlight w:val="none"/>
        </w:rPr>
        <w:t xml:space="preserve">5分；技术参数中要求提供证明材料的未能提供或提供的证明材料不符合要求的，视为负偏离，有一项扣2分，扣完为止；</w:t>
      </w:r>
      <w:r/>
    </w:p>
    <w:p>
      <w:pPr>
        <w:pStyle w:val="1329"/>
        <w:ind w:firstLine="500"/>
        <w:spacing w:line="440" w:lineRule="exact"/>
        <w:rPr>
          <w:rStyle w:val="938"/>
          <w:rFonts w:hint="eastAsia" w:ascii="宋体" w:hAnsi="宋体" w:eastAsia="宋体" w:cs="宋体"/>
          <w:b w:val="0"/>
          <w:color w:val="auto"/>
          <w:spacing w:val="7"/>
          <w:sz w:val="24"/>
          <w:highlight w:val="none"/>
        </w:rPr>
        <w:outlineLvl w:val="9"/>
      </w:pPr>
      <w:r>
        <w:rPr>
          <w:rStyle w:val="938"/>
          <w:rFonts w:hint="eastAsia" w:ascii="宋体" w:hAnsi="宋体" w:eastAsia="宋体" w:cs="宋体"/>
          <w:b w:val="0"/>
          <w:color w:val="auto"/>
          <w:spacing w:val="7"/>
          <w:sz w:val="24"/>
          <w:highlight w:val="none"/>
        </w:rPr>
        <w:t xml:space="preserve">（2）其余技术参数要求，全部响应得10分；有一项负偏离，扣1分，扣完为止。</w:t>
      </w:r>
      <w:r/>
    </w:p>
    <w:p>
      <w:pPr>
        <w:pStyle w:val="1329"/>
        <w:ind w:firstLine="500"/>
        <w:spacing w:line="440" w:lineRule="exact"/>
        <w:rPr>
          <w:rStyle w:val="938"/>
          <w:rFonts w:hint="default" w:ascii="宋体" w:hAnsi="宋体" w:eastAsia="宋体" w:cs="宋体"/>
          <w:b w:val="0"/>
          <w:color w:val="auto"/>
          <w:spacing w:val="7"/>
          <w:sz w:val="24"/>
          <w:highlight w:val="none"/>
          <w:lang w:val="en-US" w:eastAsia="zh-CN"/>
        </w:rPr>
        <w:outlineLvl w:val="9"/>
      </w:pPr>
      <w:r>
        <w:rPr>
          <w:rStyle w:val="938"/>
          <w:rFonts w:hint="eastAsia" w:ascii="宋体" w:hAnsi="宋体" w:eastAsia="宋体" w:cs="宋体"/>
          <w:b w:val="0"/>
          <w:color w:val="auto"/>
          <w:spacing w:val="7"/>
          <w:sz w:val="24"/>
          <w:highlight w:val="none"/>
          <w:lang w:val="en-US" w:eastAsia="zh-CN"/>
        </w:rPr>
        <w:t xml:space="preserve">2.2.项目实施方案</w:t>
      </w:r>
      <w:r/>
    </w:p>
    <w:p>
      <w:pPr>
        <w:pStyle w:val="1329"/>
        <w:ind w:firstLine="500"/>
        <w:spacing w:line="440" w:lineRule="exact"/>
        <w:rPr>
          <w:rStyle w:val="938"/>
          <w:rFonts w:hint="eastAsia" w:ascii="宋体" w:hAnsi="宋体" w:eastAsia="宋体" w:cs="宋体"/>
          <w:b w:val="0"/>
          <w:color w:val="auto"/>
          <w:spacing w:val="7"/>
          <w:sz w:val="24"/>
          <w:highlight w:val="none"/>
          <w:lang w:val="en-US" w:eastAsia="zh-CN"/>
        </w:rPr>
        <w:outlineLvl w:val="9"/>
      </w:pPr>
      <w:r>
        <w:rPr>
          <w:rStyle w:val="938"/>
          <w:rFonts w:hint="eastAsia" w:ascii="宋体" w:hAnsi="宋体" w:eastAsia="宋体" w:cs="宋体"/>
          <w:b w:val="0"/>
          <w:color w:val="auto"/>
          <w:spacing w:val="7"/>
          <w:sz w:val="24"/>
          <w:highlight w:val="none"/>
          <w:lang w:val="en-US" w:eastAsia="zh-CN"/>
        </w:rPr>
        <w:t xml:space="preserve">投标人针对本项目提供实施方案</w:t>
      </w:r>
      <w:r>
        <w:rPr>
          <w:rStyle w:val="938"/>
          <w:rFonts w:ascii="宋体" w:hAnsi="宋体" w:eastAsia="宋体" w:cs="宋体"/>
          <w:b w:val="0"/>
          <w:color w:val="auto"/>
          <w:spacing w:val="7"/>
          <w:sz w:val="24"/>
          <w:highlight w:val="none"/>
        </w:rPr>
        <w:t xml:space="preserve">，包括：①</w:t>
      </w:r>
      <w:r>
        <w:rPr>
          <w:rFonts w:ascii="宋体" w:hAnsi="宋体" w:eastAsia="宋体" w:cs="Times New Roman"/>
          <w:color w:val="auto"/>
          <w:sz w:val="24"/>
          <w:szCs w:val="24"/>
          <w:highlight w:val="none"/>
          <w14:ligatures w14:val="none"/>
        </w:rPr>
        <w:t xml:space="preserve">项目组织规划、</w:t>
      </w:r>
      <w:r>
        <w:rPr>
          <w:rStyle w:val="938"/>
          <w:rFonts w:ascii="宋体" w:hAnsi="宋体" w:eastAsia="宋体" w:cs="宋体"/>
          <w:b w:val="0"/>
          <w:color w:val="auto"/>
          <w:spacing w:val="7"/>
          <w:sz w:val="24"/>
          <w:highlight w:val="none"/>
        </w:rPr>
        <w:t xml:space="preserve">②</w:t>
      </w:r>
      <w:r>
        <w:rPr>
          <w:rFonts w:ascii="宋体" w:hAnsi="宋体" w:eastAsia="宋体" w:cs="Times New Roman"/>
          <w:color w:val="auto"/>
          <w:sz w:val="24"/>
          <w:szCs w:val="24"/>
          <w:highlight w:val="none"/>
          <w14:ligatures w14:val="none"/>
        </w:rPr>
        <w:t xml:space="preserve">进度计划、</w:t>
      </w:r>
      <w:r>
        <w:rPr>
          <w:rStyle w:val="938"/>
          <w:rFonts w:ascii="宋体" w:hAnsi="宋体" w:eastAsia="宋体" w:cs="宋体"/>
          <w:b w:val="0"/>
          <w:color w:val="auto"/>
          <w:spacing w:val="7"/>
          <w:sz w:val="24"/>
          <w:highlight w:val="none"/>
        </w:rPr>
        <w:t xml:space="preserve">③</w:t>
      </w:r>
      <w:r>
        <w:rPr>
          <w:rFonts w:ascii="宋体" w:hAnsi="宋体" w:eastAsia="宋体" w:cs="Times New Roman"/>
          <w:color w:val="auto"/>
          <w:sz w:val="24"/>
          <w:szCs w:val="24"/>
          <w:highlight w:val="none"/>
          <w14:ligatures w14:val="none"/>
        </w:rPr>
        <w:t xml:space="preserve">风险管理、</w:t>
      </w:r>
      <w:r>
        <w:rPr>
          <w:rStyle w:val="938"/>
          <w:rFonts w:ascii="宋体" w:hAnsi="宋体" w:eastAsia="宋体" w:cs="宋体"/>
          <w:b w:val="0"/>
          <w:color w:val="auto"/>
          <w:spacing w:val="7"/>
          <w:sz w:val="24"/>
          <w:highlight w:val="none"/>
        </w:rPr>
        <w:t xml:space="preserve">④</w:t>
      </w:r>
      <w:r>
        <w:rPr>
          <w:rFonts w:ascii="宋体" w:hAnsi="宋体" w:eastAsia="宋体" w:cs="Times New Roman"/>
          <w:color w:val="auto"/>
          <w:sz w:val="24"/>
          <w:szCs w:val="24"/>
          <w:highlight w:val="none"/>
          <w14:ligatures w14:val="none"/>
        </w:rPr>
        <w:t xml:space="preserve">交付能力</w:t>
      </w:r>
      <w:r>
        <w:rPr>
          <w:rFonts w:hint="eastAsia" w:ascii="宋体" w:hAnsi="宋体" w:eastAsia="宋体" w:cs="Times New Roman"/>
          <w:color w:val="auto"/>
          <w:sz w:val="24"/>
          <w:szCs w:val="24"/>
          <w:highlight w:val="none"/>
          <w:lang w:eastAsia="zh-CN"/>
          <w14:ligatures w14:val="none"/>
        </w:rPr>
        <w:t xml:space="preserve">、</w:t>
      </w:r>
      <w:r>
        <w:rPr>
          <w:rStyle w:val="938"/>
          <w:rFonts w:ascii="宋体" w:hAnsi="宋体" w:eastAsia="宋体" w:cs="宋体"/>
          <w:b w:val="0"/>
          <w:color w:val="auto"/>
          <w:spacing w:val="7"/>
          <w:sz w:val="24"/>
          <w:highlight w:val="none"/>
        </w:rPr>
        <w:t xml:space="preserve">⑤</w:t>
      </w:r>
      <w:r>
        <w:rPr>
          <w:rStyle w:val="938"/>
          <w:rFonts w:hint="eastAsia" w:ascii="宋体" w:hAnsi="宋体" w:eastAsia="宋体" w:cs="宋体"/>
          <w:b w:val="0"/>
          <w:color w:val="auto"/>
          <w:spacing w:val="7"/>
          <w:sz w:val="24"/>
          <w:highlight w:val="none"/>
          <w:lang w:val="en-US" w:eastAsia="zh-CN"/>
        </w:rPr>
        <w:t xml:space="preserve">重难点问题及解决方案、</w:t>
      </w:r>
      <w:r>
        <w:rPr>
          <w:rStyle w:val="938"/>
          <w:rFonts w:ascii="宋体" w:hAnsi="宋体" w:eastAsia="宋体" w:cs="宋体"/>
          <w:b w:val="0"/>
          <w:color w:val="auto"/>
          <w:spacing w:val="7"/>
          <w:sz w:val="24"/>
          <w:highlight w:val="none"/>
        </w:rPr>
        <w:t xml:space="preserve">⑥</w:t>
      </w:r>
      <w:r>
        <w:rPr>
          <w:rStyle w:val="938"/>
          <w:rFonts w:hint="eastAsia" w:ascii="宋体" w:hAnsi="宋体" w:eastAsia="宋体" w:cs="宋体"/>
          <w:b w:val="0"/>
          <w:color w:val="auto"/>
          <w:spacing w:val="7"/>
          <w:sz w:val="24"/>
          <w:highlight w:val="none"/>
          <w:lang w:val="en-US" w:eastAsia="zh-CN"/>
        </w:rPr>
        <w:t xml:space="preserve">质量控制措施等；</w:t>
      </w:r>
      <w:r>
        <w:rPr>
          <w:rStyle w:val="938"/>
          <w:rFonts w:ascii="宋体" w:hAnsi="宋体" w:eastAsia="宋体" w:cs="宋体"/>
          <w:b w:val="0"/>
          <w:color w:val="auto"/>
          <w:spacing w:val="7"/>
          <w:sz w:val="24"/>
          <w:highlight w:val="none"/>
        </w:rPr>
        <w:t xml:space="preserve">以上</w:t>
      </w:r>
      <w:r>
        <w:rPr>
          <w:rStyle w:val="938"/>
          <w:rFonts w:hint="eastAsia" w:ascii="宋体" w:hAnsi="宋体" w:eastAsia="宋体" w:cs="宋体"/>
          <w:b w:val="0"/>
          <w:color w:val="auto"/>
          <w:spacing w:val="7"/>
          <w:sz w:val="24"/>
          <w:highlight w:val="none"/>
          <w:lang w:val="en-US" w:eastAsia="zh-CN"/>
        </w:rPr>
        <w:t xml:space="preserve">六</w:t>
      </w:r>
      <w:r>
        <w:rPr>
          <w:rStyle w:val="938"/>
          <w:rFonts w:ascii="宋体" w:hAnsi="宋体" w:eastAsia="宋体" w:cs="宋体"/>
          <w:b w:val="0"/>
          <w:color w:val="auto"/>
          <w:spacing w:val="7"/>
          <w:sz w:val="24"/>
          <w:highlight w:val="none"/>
        </w:rPr>
        <w:t xml:space="preserve">项内容</w:t>
      </w:r>
      <w:r>
        <w:rPr>
          <w:rStyle w:val="938"/>
          <w:rFonts w:hint="eastAsia" w:ascii="宋体" w:hAnsi="宋体" w:eastAsia="宋体" w:cs="宋体"/>
          <w:b w:val="0"/>
          <w:color w:val="auto"/>
          <w:spacing w:val="7"/>
          <w:sz w:val="24"/>
          <w:highlight w:val="none"/>
          <w:lang w:eastAsia="zh-CN"/>
        </w:rPr>
        <w:t xml:space="preserve">，</w:t>
      </w:r>
      <w:r>
        <w:rPr>
          <w:rStyle w:val="938"/>
          <w:rFonts w:ascii="宋体" w:hAnsi="宋体" w:eastAsia="宋体" w:cs="宋体"/>
          <w:b w:val="0"/>
          <w:color w:val="auto"/>
          <w:spacing w:val="7"/>
          <w:sz w:val="24"/>
          <w:highlight w:val="none"/>
        </w:rPr>
        <w:t xml:space="preserve">符合实际情况、内容完善、具有针对性且不存在不适用项目实际情况的情形，不存在凭空编造、逻辑漏洞以及不可能实现的夸大情形等情况的得</w:t>
      </w:r>
      <w:r>
        <w:rPr>
          <w:rStyle w:val="938"/>
          <w:rFonts w:hint="eastAsia" w:ascii="宋体" w:hAnsi="宋体" w:eastAsia="宋体" w:cs="宋体"/>
          <w:b w:val="0"/>
          <w:color w:val="auto"/>
          <w:spacing w:val="7"/>
          <w:sz w:val="24"/>
          <w:highlight w:val="none"/>
          <w:lang w:val="en-US" w:eastAsia="zh-CN"/>
        </w:rPr>
        <w:t xml:space="preserve">6</w:t>
      </w:r>
      <w:r>
        <w:rPr>
          <w:rStyle w:val="938"/>
          <w:rFonts w:ascii="宋体" w:hAnsi="宋体" w:eastAsia="宋体" w:cs="宋体"/>
          <w:b w:val="0"/>
          <w:color w:val="auto"/>
          <w:spacing w:val="7"/>
          <w:sz w:val="24"/>
          <w:highlight w:val="none"/>
        </w:rPr>
        <w:t xml:space="preserve">分；每有一项内容缺失扣</w:t>
      </w:r>
      <w:r>
        <w:rPr>
          <w:rStyle w:val="938"/>
          <w:rFonts w:hint="eastAsia" w:ascii="宋体" w:hAnsi="宋体" w:eastAsia="宋体" w:cs="宋体"/>
          <w:b w:val="0"/>
          <w:color w:val="auto"/>
          <w:spacing w:val="7"/>
          <w:sz w:val="24"/>
          <w:highlight w:val="none"/>
          <w:lang w:val="en-US" w:eastAsia="zh-CN"/>
        </w:rPr>
        <w:t xml:space="preserve">1</w:t>
      </w:r>
      <w:r>
        <w:rPr>
          <w:rStyle w:val="938"/>
          <w:rFonts w:ascii="宋体" w:hAnsi="宋体" w:eastAsia="宋体" w:cs="宋体"/>
          <w:b w:val="0"/>
          <w:color w:val="auto"/>
          <w:spacing w:val="7"/>
          <w:sz w:val="24"/>
          <w:highlight w:val="none"/>
        </w:rPr>
        <w:t xml:space="preserve">分；每有一项不完整或有缺陷或与项目不匹配的扣</w:t>
      </w:r>
      <w:r>
        <w:rPr>
          <w:rStyle w:val="938"/>
          <w:rFonts w:hint="eastAsia" w:ascii="宋体" w:hAnsi="宋体" w:eastAsia="宋体" w:cs="宋体"/>
          <w:b w:val="0"/>
          <w:color w:val="auto"/>
          <w:spacing w:val="7"/>
          <w:sz w:val="24"/>
          <w:highlight w:val="none"/>
          <w:lang w:val="en-US" w:eastAsia="zh-CN"/>
        </w:rPr>
        <w:t xml:space="preserve">0.5</w:t>
      </w:r>
      <w:r>
        <w:rPr>
          <w:rStyle w:val="938"/>
          <w:rFonts w:ascii="宋体" w:hAnsi="宋体" w:eastAsia="宋体" w:cs="宋体"/>
          <w:b w:val="0"/>
          <w:color w:val="auto"/>
          <w:spacing w:val="7"/>
          <w:sz w:val="24"/>
          <w:highlight w:val="none"/>
        </w:rPr>
        <w:t xml:space="preserve">分，扣完为止。 注：不提供方案不得分，不完整或有缺陷或与项目不匹配指不适用于项目实际情况的情形、凭空编造、方案内容前后不一致、前后逻辑错误、前后矛盾、涉及的规范及标准错误，地点区域错误、不符合采购需求、非专门针对本项目或与实际内容不相符合等。</w:t>
      </w:r>
      <w:r/>
    </w:p>
    <w:p>
      <w:pPr>
        <w:pStyle w:val="1329"/>
        <w:ind w:firstLine="500"/>
        <w:spacing w:line="440" w:lineRule="exact"/>
        <w:rPr>
          <w:rStyle w:val="938"/>
          <w:rFonts w:hint="eastAsia" w:ascii="宋体" w:hAnsi="宋体" w:eastAsia="宋体" w:cs="宋体"/>
          <w:b w:val="0"/>
          <w:color w:val="auto"/>
          <w:spacing w:val="7"/>
          <w:sz w:val="24"/>
          <w:highlight w:val="none"/>
          <w:lang w:val="en-US" w:eastAsia="zh-CN"/>
        </w:rPr>
        <w:outlineLvl w:val="9"/>
      </w:pPr>
      <w:r>
        <w:rPr>
          <w:rStyle w:val="938"/>
          <w:rFonts w:hint="eastAsia" w:ascii="宋体" w:hAnsi="宋体" w:eastAsia="宋体" w:cs="宋体"/>
          <w:b w:val="0"/>
          <w:color w:val="auto"/>
          <w:spacing w:val="7"/>
          <w:sz w:val="24"/>
          <w:highlight w:val="none"/>
          <w:lang w:val="en-US" w:eastAsia="zh-CN"/>
        </w:rPr>
        <w:t xml:space="preserve">2.3.安全保密技术措施</w:t>
      </w:r>
      <w:r/>
    </w:p>
    <w:p>
      <w:pPr>
        <w:pStyle w:val="1329"/>
        <w:ind w:firstLine="500"/>
        <w:spacing w:line="440" w:lineRule="exact"/>
        <w:rPr>
          <w:rStyle w:val="938"/>
          <w:rFonts w:ascii="宋体" w:hAnsi="宋体" w:eastAsia="宋体" w:cs="宋体"/>
          <w:b w:val="0"/>
          <w:color w:val="auto"/>
          <w:spacing w:val="7"/>
          <w:sz w:val="24"/>
          <w:highlight w:val="none"/>
        </w:rPr>
        <w:outlineLvl w:val="9"/>
      </w:pPr>
      <w:r>
        <w:rPr>
          <w:rStyle w:val="938"/>
          <w:rFonts w:hint="eastAsia" w:ascii="宋体" w:hAnsi="宋体" w:eastAsia="宋体" w:cs="宋体"/>
          <w:b w:val="0"/>
          <w:color w:val="auto"/>
          <w:spacing w:val="7"/>
          <w:sz w:val="24"/>
          <w:highlight w:val="none"/>
          <w:lang w:val="en-US" w:eastAsia="zh-CN"/>
        </w:rPr>
        <w:t xml:space="preserve">投标人针对本项目提供需实施严格的安全技术措施，满足国家“信息安全等级保护”三级防护要求，配置有防火墙、防毒墙等网络安全设备，并配备相当的冗余值，制定切合本项目的管理制度。措施满足全部安全需求、</w:t>
      </w:r>
      <w:r>
        <w:rPr>
          <w:rStyle w:val="938"/>
          <w:rFonts w:ascii="宋体" w:hAnsi="宋体" w:eastAsia="宋体" w:cs="宋体"/>
          <w:b w:val="0"/>
          <w:color w:val="auto"/>
          <w:spacing w:val="7"/>
          <w:sz w:val="24"/>
          <w:highlight w:val="none"/>
        </w:rPr>
        <w:t xml:space="preserve">符合实际情况、内容完善、具有针对性且不存在不适用项目实际情况的情形，不存在凭空编造、逻辑漏洞以及不可能实现的夸大情形等情况的得</w:t>
      </w:r>
      <w:r>
        <w:rPr>
          <w:rStyle w:val="938"/>
          <w:rFonts w:hint="eastAsia" w:ascii="宋体" w:hAnsi="宋体" w:eastAsia="宋体" w:cs="宋体"/>
          <w:b w:val="0"/>
          <w:color w:val="auto"/>
          <w:spacing w:val="7"/>
          <w:sz w:val="24"/>
          <w:highlight w:val="none"/>
          <w:lang w:val="en-US" w:eastAsia="zh-CN"/>
        </w:rPr>
        <w:t xml:space="preserve">5</w:t>
      </w:r>
      <w:r>
        <w:rPr>
          <w:rStyle w:val="938"/>
          <w:rFonts w:ascii="宋体" w:hAnsi="宋体" w:eastAsia="宋体" w:cs="宋体"/>
          <w:b w:val="0"/>
          <w:color w:val="auto"/>
          <w:spacing w:val="7"/>
          <w:sz w:val="24"/>
          <w:highlight w:val="none"/>
        </w:rPr>
        <w:t xml:space="preserve">分；每有一项内容缺失扣</w:t>
      </w:r>
      <w:r>
        <w:rPr>
          <w:rStyle w:val="938"/>
          <w:rFonts w:hint="eastAsia" w:ascii="宋体" w:hAnsi="宋体" w:eastAsia="宋体" w:cs="宋体"/>
          <w:b w:val="0"/>
          <w:color w:val="auto"/>
          <w:spacing w:val="7"/>
          <w:sz w:val="24"/>
          <w:highlight w:val="none"/>
          <w:lang w:val="en-US" w:eastAsia="zh-CN"/>
        </w:rPr>
        <w:t xml:space="preserve">2</w:t>
      </w:r>
      <w:r>
        <w:rPr>
          <w:rStyle w:val="938"/>
          <w:rFonts w:ascii="宋体" w:hAnsi="宋体" w:eastAsia="宋体" w:cs="宋体"/>
          <w:b w:val="0"/>
          <w:color w:val="auto"/>
          <w:spacing w:val="7"/>
          <w:sz w:val="24"/>
          <w:highlight w:val="none"/>
        </w:rPr>
        <w:t xml:space="preserve">分；每有一项不完整或有缺陷或与项目不匹配的扣</w:t>
      </w:r>
      <w:r>
        <w:rPr>
          <w:rStyle w:val="938"/>
          <w:rFonts w:hint="eastAsia" w:ascii="宋体" w:hAnsi="宋体" w:eastAsia="宋体" w:cs="宋体"/>
          <w:b w:val="0"/>
          <w:color w:val="auto"/>
          <w:spacing w:val="7"/>
          <w:sz w:val="24"/>
          <w:highlight w:val="none"/>
          <w:lang w:val="en-US" w:eastAsia="zh-CN"/>
        </w:rPr>
        <w:t xml:space="preserve">1</w:t>
      </w:r>
      <w:r>
        <w:rPr>
          <w:rStyle w:val="938"/>
          <w:rFonts w:ascii="宋体" w:hAnsi="宋体" w:eastAsia="宋体" w:cs="宋体"/>
          <w:b w:val="0"/>
          <w:color w:val="auto"/>
          <w:spacing w:val="7"/>
          <w:sz w:val="24"/>
          <w:highlight w:val="none"/>
        </w:rPr>
        <w:t xml:space="preserve">分，扣完为止。 注：不提供方案不得分，不完整或有缺陷或与项目不匹配指不适用于项目实际情况的情形、凭空编造、方案内容前后不一致、前后逻辑错误、前后矛盾、涉及的规范及标准错误，地点区域错误、不符合采购需求、非专门针对本项目或与实际内容不相符合等。</w:t>
      </w:r>
      <w:r/>
    </w:p>
    <w:p>
      <w:pPr>
        <w:pStyle w:val="1329"/>
        <w:ind w:firstLine="500"/>
        <w:spacing w:line="440" w:lineRule="exact"/>
        <w:rPr>
          <w:rStyle w:val="938"/>
          <w:rFonts w:hint="default" w:ascii="宋体" w:hAnsi="宋体" w:eastAsia="宋体" w:cs="宋体"/>
          <w:b w:val="0"/>
          <w:color w:val="auto"/>
          <w:spacing w:val="7"/>
          <w:sz w:val="24"/>
          <w:highlight w:val="none"/>
          <w:lang w:val="en-US" w:eastAsia="zh-CN"/>
        </w:rPr>
        <w:outlineLvl w:val="9"/>
      </w:pPr>
      <w:r>
        <w:rPr>
          <w:rStyle w:val="938"/>
          <w:rFonts w:hint="eastAsia" w:ascii="宋体" w:hAnsi="宋体" w:eastAsia="宋体" w:cs="宋体"/>
          <w:b w:val="0"/>
          <w:color w:val="auto"/>
          <w:spacing w:val="7"/>
          <w:sz w:val="24"/>
          <w:highlight w:val="none"/>
          <w:lang w:val="en-US" w:eastAsia="zh-CN"/>
        </w:rPr>
        <w:t xml:space="preserve">2.4.网络规划方案</w:t>
      </w:r>
      <w:r/>
    </w:p>
    <w:p>
      <w:pPr>
        <w:pStyle w:val="1329"/>
        <w:ind w:firstLine="500"/>
        <w:spacing w:line="440" w:lineRule="exact"/>
        <w:rPr>
          <w:rStyle w:val="938"/>
          <w:rFonts w:hint="eastAsia" w:ascii="宋体" w:hAnsi="宋体" w:eastAsia="宋体" w:cs="宋体"/>
          <w:b w:val="0"/>
          <w:color w:val="auto"/>
          <w:spacing w:val="7"/>
          <w:sz w:val="24"/>
          <w:highlight w:val="none"/>
          <w:lang w:val="en-US" w:eastAsia="zh-CN"/>
        </w:rPr>
        <w:outlineLvl w:val="9"/>
      </w:pPr>
      <w:r>
        <w:rPr>
          <w:rStyle w:val="938"/>
          <w:rFonts w:hint="eastAsia" w:ascii="宋体" w:hAnsi="宋体" w:eastAsia="宋体" w:cs="宋体"/>
          <w:b w:val="0"/>
          <w:color w:val="auto"/>
          <w:spacing w:val="7"/>
          <w:sz w:val="24"/>
          <w:highlight w:val="none"/>
          <w:lang w:val="en-US" w:eastAsia="zh-CN"/>
        </w:rPr>
        <w:t xml:space="preserve">投标人针对本项目提供网络规划方案</w:t>
      </w:r>
      <w:r>
        <w:rPr>
          <w:rStyle w:val="938"/>
          <w:rFonts w:ascii="宋体" w:hAnsi="宋体" w:eastAsia="宋体" w:cs="宋体"/>
          <w:b w:val="0"/>
          <w:color w:val="auto"/>
          <w:spacing w:val="7"/>
          <w:sz w:val="24"/>
          <w:highlight w:val="none"/>
        </w:rPr>
        <w:t xml:space="preserve">，包括：①</w:t>
      </w:r>
      <w:r>
        <w:rPr>
          <w:rStyle w:val="938"/>
          <w:rFonts w:hint="eastAsia" w:ascii="宋体" w:hAnsi="宋体" w:eastAsia="宋体" w:cs="宋体"/>
          <w:b w:val="0"/>
          <w:color w:val="auto"/>
          <w:spacing w:val="7"/>
          <w:sz w:val="24"/>
          <w:highlight w:val="none"/>
          <w:lang w:val="en-US" w:eastAsia="zh-CN"/>
        </w:rPr>
        <w:t xml:space="preserve">网络的需求、目标、定位</w:t>
      </w:r>
      <w:r>
        <w:rPr>
          <w:rFonts w:ascii="宋体" w:hAnsi="宋体" w:eastAsia="宋体" w:cs="Times New Roman"/>
          <w:color w:val="auto"/>
          <w:sz w:val="24"/>
          <w:szCs w:val="24"/>
          <w:highlight w:val="none"/>
          <w14:ligatures w14:val="none"/>
        </w:rPr>
        <w:t xml:space="preserve">、</w:t>
      </w:r>
      <w:r>
        <w:rPr>
          <w:rStyle w:val="938"/>
          <w:rFonts w:ascii="宋体" w:hAnsi="宋体" w:eastAsia="宋体" w:cs="宋体"/>
          <w:b w:val="0"/>
          <w:color w:val="auto"/>
          <w:spacing w:val="7"/>
          <w:sz w:val="24"/>
          <w:highlight w:val="none"/>
        </w:rPr>
        <w:t xml:space="preserve">②</w:t>
      </w:r>
      <w:r>
        <w:rPr>
          <w:rStyle w:val="938"/>
          <w:rFonts w:hint="eastAsia" w:ascii="宋体" w:hAnsi="宋体" w:eastAsia="宋体" w:cs="宋体"/>
          <w:b w:val="0"/>
          <w:color w:val="auto"/>
          <w:spacing w:val="7"/>
          <w:sz w:val="24"/>
          <w:highlight w:val="none"/>
          <w:lang w:val="en-US" w:eastAsia="zh-CN"/>
        </w:rPr>
        <w:t xml:space="preserve">架构设计</w:t>
      </w:r>
      <w:r>
        <w:rPr>
          <w:rFonts w:ascii="宋体" w:hAnsi="宋体" w:eastAsia="宋体" w:cs="Times New Roman"/>
          <w:color w:val="auto"/>
          <w:sz w:val="24"/>
          <w:szCs w:val="24"/>
          <w:highlight w:val="none"/>
          <w14:ligatures w14:val="none"/>
        </w:rPr>
        <w:t xml:space="preserve">、</w:t>
      </w:r>
      <w:r>
        <w:rPr>
          <w:rStyle w:val="938"/>
          <w:rFonts w:ascii="宋体" w:hAnsi="宋体" w:eastAsia="宋体" w:cs="宋体"/>
          <w:b w:val="0"/>
          <w:color w:val="auto"/>
          <w:spacing w:val="7"/>
          <w:sz w:val="24"/>
          <w:highlight w:val="none"/>
        </w:rPr>
        <w:t xml:space="preserve">③</w:t>
      </w:r>
      <w:r>
        <w:rPr>
          <w:rStyle w:val="938"/>
          <w:rFonts w:hint="eastAsia" w:ascii="宋体" w:hAnsi="宋体" w:eastAsia="宋体" w:cs="宋体"/>
          <w:b w:val="0"/>
          <w:color w:val="auto"/>
          <w:spacing w:val="7"/>
          <w:sz w:val="24"/>
          <w:highlight w:val="none"/>
          <w:lang w:val="en-US" w:eastAsia="zh-CN"/>
        </w:rPr>
        <w:t xml:space="preserve">网络安全设计方案</w:t>
      </w:r>
      <w:r>
        <w:rPr>
          <w:rFonts w:ascii="宋体" w:hAnsi="宋体" w:eastAsia="宋体" w:cs="Times New Roman"/>
          <w:color w:val="auto"/>
          <w:sz w:val="24"/>
          <w:szCs w:val="24"/>
          <w:highlight w:val="none"/>
          <w14:ligatures w14:val="none"/>
        </w:rPr>
        <w:t xml:space="preserve">、</w:t>
      </w:r>
      <w:r>
        <w:rPr>
          <w:rStyle w:val="938"/>
          <w:rFonts w:ascii="宋体" w:hAnsi="宋体" w:eastAsia="宋体" w:cs="宋体"/>
          <w:b w:val="0"/>
          <w:color w:val="auto"/>
          <w:spacing w:val="7"/>
          <w:sz w:val="24"/>
          <w:highlight w:val="none"/>
        </w:rPr>
        <w:t xml:space="preserve">④</w:t>
      </w:r>
      <w:r>
        <w:rPr>
          <w:rStyle w:val="938"/>
          <w:rFonts w:hint="eastAsia" w:ascii="宋体" w:hAnsi="宋体" w:eastAsia="宋体" w:cs="宋体"/>
          <w:b w:val="0"/>
          <w:color w:val="auto"/>
          <w:spacing w:val="7"/>
          <w:sz w:val="24"/>
          <w:highlight w:val="none"/>
          <w:lang w:val="en-US" w:eastAsia="zh-CN"/>
        </w:rPr>
        <w:t xml:space="preserve">网管系统</w:t>
      </w:r>
      <w:r>
        <w:rPr>
          <w:rFonts w:hint="eastAsia" w:ascii="宋体" w:hAnsi="宋体" w:eastAsia="宋体" w:cs="Times New Roman"/>
          <w:color w:val="auto"/>
          <w:sz w:val="24"/>
          <w:szCs w:val="24"/>
          <w:highlight w:val="none"/>
          <w:lang w:eastAsia="zh-CN"/>
          <w14:ligatures w14:val="none"/>
        </w:rPr>
        <w:t xml:space="preserve">、</w:t>
      </w:r>
      <w:r>
        <w:rPr>
          <w:rStyle w:val="938"/>
          <w:rFonts w:ascii="宋体" w:hAnsi="宋体" w:eastAsia="宋体" w:cs="宋体"/>
          <w:b w:val="0"/>
          <w:color w:val="auto"/>
          <w:spacing w:val="7"/>
          <w:sz w:val="24"/>
          <w:highlight w:val="none"/>
        </w:rPr>
        <w:t xml:space="preserve">⑤</w:t>
      </w:r>
      <w:r>
        <w:rPr>
          <w:rStyle w:val="938"/>
          <w:rFonts w:hint="eastAsia" w:ascii="宋体" w:hAnsi="宋体" w:eastAsia="宋体" w:cs="宋体"/>
          <w:b w:val="0"/>
          <w:color w:val="auto"/>
          <w:spacing w:val="7"/>
          <w:sz w:val="24"/>
          <w:highlight w:val="none"/>
          <w:lang w:val="en-US" w:eastAsia="zh-CN"/>
        </w:rPr>
        <w:t xml:space="preserve">预警机制、冗余机制等；</w:t>
      </w:r>
      <w:r>
        <w:rPr>
          <w:rStyle w:val="938"/>
          <w:rFonts w:ascii="宋体" w:hAnsi="宋体" w:eastAsia="宋体" w:cs="宋体"/>
          <w:b w:val="0"/>
          <w:color w:val="auto"/>
          <w:spacing w:val="7"/>
          <w:sz w:val="24"/>
          <w:highlight w:val="none"/>
        </w:rPr>
        <w:t xml:space="preserve">以上</w:t>
      </w:r>
      <w:r>
        <w:rPr>
          <w:rStyle w:val="938"/>
          <w:rFonts w:hint="eastAsia" w:ascii="宋体" w:hAnsi="宋体" w:eastAsia="宋体" w:cs="宋体"/>
          <w:b w:val="0"/>
          <w:color w:val="auto"/>
          <w:spacing w:val="7"/>
          <w:sz w:val="24"/>
          <w:highlight w:val="none"/>
          <w:lang w:val="en-US" w:eastAsia="zh-CN"/>
        </w:rPr>
        <w:t xml:space="preserve">五</w:t>
      </w:r>
      <w:r>
        <w:rPr>
          <w:rStyle w:val="938"/>
          <w:rFonts w:ascii="宋体" w:hAnsi="宋体" w:eastAsia="宋体" w:cs="宋体"/>
          <w:b w:val="0"/>
          <w:color w:val="auto"/>
          <w:spacing w:val="7"/>
          <w:sz w:val="24"/>
          <w:highlight w:val="none"/>
        </w:rPr>
        <w:t xml:space="preserve">项内容</w:t>
      </w:r>
      <w:r>
        <w:rPr>
          <w:rStyle w:val="938"/>
          <w:rFonts w:hint="eastAsia" w:ascii="宋体" w:hAnsi="宋体" w:eastAsia="宋体" w:cs="宋体"/>
          <w:b w:val="0"/>
          <w:color w:val="auto"/>
          <w:spacing w:val="7"/>
          <w:sz w:val="24"/>
          <w:highlight w:val="none"/>
          <w:lang w:eastAsia="zh-CN"/>
        </w:rPr>
        <w:t xml:space="preserve">，</w:t>
      </w:r>
      <w:r>
        <w:rPr>
          <w:rStyle w:val="938"/>
          <w:rFonts w:ascii="宋体" w:hAnsi="宋体" w:eastAsia="宋体" w:cs="宋体"/>
          <w:b w:val="0"/>
          <w:color w:val="auto"/>
          <w:spacing w:val="7"/>
          <w:sz w:val="24"/>
          <w:highlight w:val="none"/>
        </w:rPr>
        <w:t xml:space="preserve">符合实际情况、内容完善、具有针对性且不存在不适用项目实际情况的情形，不存在凭空编造、逻辑漏洞以及不可能实现的夸大情形等情况的得</w:t>
      </w:r>
      <w:r>
        <w:rPr>
          <w:rStyle w:val="938"/>
          <w:rFonts w:hint="eastAsia" w:ascii="宋体" w:hAnsi="宋体" w:eastAsia="宋体" w:cs="宋体"/>
          <w:b w:val="0"/>
          <w:color w:val="auto"/>
          <w:spacing w:val="7"/>
          <w:sz w:val="24"/>
          <w:highlight w:val="none"/>
          <w:lang w:val="en-US" w:eastAsia="zh-CN"/>
        </w:rPr>
        <w:t xml:space="preserve">5</w:t>
      </w:r>
      <w:r>
        <w:rPr>
          <w:rStyle w:val="938"/>
          <w:rFonts w:ascii="宋体" w:hAnsi="宋体" w:eastAsia="宋体" w:cs="宋体"/>
          <w:b w:val="0"/>
          <w:color w:val="auto"/>
          <w:spacing w:val="7"/>
          <w:sz w:val="24"/>
          <w:highlight w:val="none"/>
        </w:rPr>
        <w:t xml:space="preserve">分；每有一项内容缺失扣</w:t>
      </w:r>
      <w:r>
        <w:rPr>
          <w:rStyle w:val="938"/>
          <w:rFonts w:hint="eastAsia" w:ascii="宋体" w:hAnsi="宋体" w:eastAsia="宋体" w:cs="宋体"/>
          <w:b w:val="0"/>
          <w:color w:val="auto"/>
          <w:spacing w:val="7"/>
          <w:sz w:val="24"/>
          <w:highlight w:val="none"/>
          <w:lang w:val="en-US" w:eastAsia="zh-CN"/>
        </w:rPr>
        <w:t xml:space="preserve">1</w:t>
      </w:r>
      <w:r>
        <w:rPr>
          <w:rStyle w:val="938"/>
          <w:rFonts w:ascii="宋体" w:hAnsi="宋体" w:eastAsia="宋体" w:cs="宋体"/>
          <w:b w:val="0"/>
          <w:color w:val="auto"/>
          <w:spacing w:val="7"/>
          <w:sz w:val="24"/>
          <w:highlight w:val="none"/>
        </w:rPr>
        <w:t xml:space="preserve">分；每有一项不完整或有缺陷或与项目不匹配的扣</w:t>
      </w:r>
      <w:r>
        <w:rPr>
          <w:rStyle w:val="938"/>
          <w:rFonts w:hint="eastAsia" w:ascii="宋体" w:hAnsi="宋体" w:eastAsia="宋体" w:cs="宋体"/>
          <w:b w:val="0"/>
          <w:color w:val="auto"/>
          <w:spacing w:val="7"/>
          <w:sz w:val="24"/>
          <w:highlight w:val="none"/>
          <w:lang w:val="en-US" w:eastAsia="zh-CN"/>
        </w:rPr>
        <w:t xml:space="preserve">0.5</w:t>
      </w:r>
      <w:r>
        <w:rPr>
          <w:rStyle w:val="938"/>
          <w:rFonts w:ascii="宋体" w:hAnsi="宋体" w:eastAsia="宋体" w:cs="宋体"/>
          <w:b w:val="0"/>
          <w:color w:val="auto"/>
          <w:spacing w:val="7"/>
          <w:sz w:val="24"/>
          <w:highlight w:val="none"/>
        </w:rPr>
        <w:t xml:space="preserve">分，扣完为止。 注：不提供方案不得分，不完整或有缺陷或与项目不匹配指不适用于项目实际情况的情形、凭空编造、方案内容前后不一致、前后逻辑错误、前后矛盾、涉及的规范及标准错误，地点区域错误、不符合采购需求、非专门针对本项目或与实际内容不相符合等。</w:t>
      </w:r>
      <w:r/>
    </w:p>
    <w:p>
      <w:pPr>
        <w:pStyle w:val="1329"/>
        <w:ind w:firstLine="500"/>
        <w:spacing w:line="440" w:lineRule="exact"/>
        <w:rPr>
          <w:rStyle w:val="938"/>
          <w:rFonts w:hint="eastAsia" w:ascii="宋体" w:hAnsi="宋体" w:eastAsia="宋体" w:cs="宋体"/>
          <w:b w:val="0"/>
          <w:color w:val="auto"/>
          <w:spacing w:val="7"/>
          <w:sz w:val="24"/>
          <w:highlight w:val="none"/>
          <w:lang w:val="en-US" w:eastAsia="zh-CN"/>
        </w:rPr>
        <w:outlineLvl w:val="9"/>
      </w:pPr>
      <w:r>
        <w:rPr>
          <w:rStyle w:val="938"/>
          <w:rFonts w:hint="eastAsia" w:ascii="宋体" w:hAnsi="宋体" w:eastAsia="宋体" w:cs="宋体"/>
          <w:b w:val="0"/>
          <w:color w:val="auto"/>
          <w:spacing w:val="7"/>
          <w:sz w:val="24"/>
          <w:highlight w:val="none"/>
          <w:lang w:val="en-US" w:eastAsia="zh-CN"/>
        </w:rPr>
        <w:t xml:space="preserve">2.5.存储资源方案</w:t>
      </w:r>
      <w:r/>
    </w:p>
    <w:p>
      <w:pPr>
        <w:pStyle w:val="1329"/>
        <w:ind w:firstLine="500"/>
        <w:spacing w:line="440" w:lineRule="exact"/>
        <w:rPr>
          <w:rStyle w:val="938"/>
          <w:rFonts w:hint="eastAsia" w:ascii="宋体" w:hAnsi="宋体" w:eastAsia="宋体" w:cs="宋体"/>
          <w:b w:val="0"/>
          <w:color w:val="auto"/>
          <w:spacing w:val="7"/>
          <w:sz w:val="24"/>
          <w:highlight w:val="none"/>
          <w:lang w:val="en-US" w:eastAsia="zh-CN"/>
        </w:rPr>
        <w:outlineLvl w:val="9"/>
      </w:pPr>
      <w:r>
        <w:rPr>
          <w:rStyle w:val="938"/>
          <w:rFonts w:hint="eastAsia" w:ascii="宋体" w:hAnsi="宋体" w:eastAsia="宋体" w:cs="宋体"/>
          <w:b w:val="0"/>
          <w:color w:val="auto"/>
          <w:spacing w:val="7"/>
          <w:sz w:val="24"/>
          <w:highlight w:val="none"/>
          <w:lang w:val="en-US" w:eastAsia="zh-CN"/>
        </w:rPr>
        <w:t xml:space="preserve">投标人针对本项目提供AI解析和存储资源方案，需求理解完整，系统架构清晰，能够满足当前和今后对资源的需求和平滑扩展，</w:t>
      </w:r>
      <w:r>
        <w:rPr>
          <w:rStyle w:val="938"/>
          <w:rFonts w:ascii="宋体" w:hAnsi="宋体" w:eastAsia="宋体" w:cs="宋体"/>
          <w:b w:val="0"/>
          <w:color w:val="auto"/>
          <w:spacing w:val="7"/>
          <w:sz w:val="24"/>
          <w:highlight w:val="none"/>
        </w:rPr>
        <w:t xml:space="preserve">内容完善、具有针对性且不存在不适用项目实际情况的情形，不存在凭空编造、逻辑漏洞以及不可能实现的夸大情形等情况的得</w:t>
      </w:r>
      <w:r>
        <w:rPr>
          <w:rStyle w:val="938"/>
          <w:rFonts w:hint="eastAsia" w:ascii="宋体" w:hAnsi="宋体" w:eastAsia="宋体" w:cs="宋体"/>
          <w:b w:val="0"/>
          <w:color w:val="auto"/>
          <w:spacing w:val="7"/>
          <w:sz w:val="24"/>
          <w:highlight w:val="none"/>
          <w:lang w:val="en-US" w:eastAsia="zh-CN"/>
        </w:rPr>
        <w:t xml:space="preserve">5</w:t>
      </w:r>
      <w:r>
        <w:rPr>
          <w:rStyle w:val="938"/>
          <w:rFonts w:ascii="宋体" w:hAnsi="宋体" w:eastAsia="宋体" w:cs="宋体"/>
          <w:b w:val="0"/>
          <w:color w:val="auto"/>
          <w:spacing w:val="7"/>
          <w:sz w:val="24"/>
          <w:highlight w:val="none"/>
        </w:rPr>
        <w:t xml:space="preserve">分；每有一项不完整或有缺陷或与项目不匹配的扣</w:t>
      </w:r>
      <w:r>
        <w:rPr>
          <w:rStyle w:val="938"/>
          <w:rFonts w:hint="eastAsia" w:ascii="宋体" w:hAnsi="宋体" w:eastAsia="宋体" w:cs="宋体"/>
          <w:b w:val="0"/>
          <w:color w:val="auto"/>
          <w:spacing w:val="7"/>
          <w:sz w:val="24"/>
          <w:highlight w:val="none"/>
          <w:lang w:val="en-US" w:eastAsia="zh-CN"/>
        </w:rPr>
        <w:t xml:space="preserve">1</w:t>
      </w:r>
      <w:r>
        <w:rPr>
          <w:rStyle w:val="938"/>
          <w:rFonts w:ascii="宋体" w:hAnsi="宋体" w:eastAsia="宋体" w:cs="宋体"/>
          <w:b w:val="0"/>
          <w:color w:val="auto"/>
          <w:spacing w:val="7"/>
          <w:sz w:val="24"/>
          <w:highlight w:val="none"/>
        </w:rPr>
        <w:t xml:space="preserve">分，扣完为止。 注：不提供方案不得分，不完整或有缺陷或与项目不匹配指不适用于项目实际情况的情形、凭空编造、方案内容前后不一致、前后逻辑错误、前后矛盾、涉及的规范及标准错误，地点区域错误、不符合采购需求、非专门针对本项目或与实际内容不相符合等。</w:t>
      </w:r>
      <w:r/>
    </w:p>
    <w:p>
      <w:pPr>
        <w:pStyle w:val="1329"/>
        <w:ind w:firstLine="500"/>
        <w:spacing w:line="440" w:lineRule="exact"/>
        <w:rPr>
          <w:rStyle w:val="938"/>
          <w:rFonts w:hint="eastAsia" w:ascii="宋体" w:hAnsi="宋体" w:eastAsia="宋体" w:cs="宋体"/>
          <w:b w:val="0"/>
          <w:color w:val="auto"/>
          <w:spacing w:val="7"/>
          <w:sz w:val="24"/>
          <w:highlight w:val="none"/>
          <w:lang w:val="en-US" w:eastAsia="zh-CN"/>
        </w:rPr>
        <w:outlineLvl w:val="9"/>
      </w:pPr>
      <w:r>
        <w:rPr>
          <w:rStyle w:val="938"/>
          <w:rFonts w:hint="eastAsia" w:ascii="宋体" w:hAnsi="宋体" w:eastAsia="宋体" w:cs="宋体"/>
          <w:b w:val="0"/>
          <w:color w:val="auto"/>
          <w:spacing w:val="7"/>
          <w:sz w:val="24"/>
          <w:highlight w:val="none"/>
          <w:lang w:val="en-US" w:eastAsia="zh-CN"/>
        </w:rPr>
        <w:t xml:space="preserve">2.6.无人机整体方案</w:t>
      </w:r>
      <w:r/>
    </w:p>
    <w:p>
      <w:pPr>
        <w:pStyle w:val="1329"/>
        <w:ind w:firstLine="500"/>
        <w:spacing w:line="440" w:lineRule="exact"/>
        <w:rPr>
          <w:rStyle w:val="938"/>
          <w:rFonts w:hint="eastAsia" w:ascii="宋体" w:hAnsi="宋体" w:eastAsia="宋体" w:cs="宋体"/>
          <w:b w:val="0"/>
          <w:color w:val="auto"/>
          <w:spacing w:val="7"/>
          <w:sz w:val="24"/>
          <w:highlight w:val="none"/>
          <w:lang w:val="en-US" w:eastAsia="zh-CN"/>
        </w:rPr>
        <w:outlineLvl w:val="9"/>
      </w:pPr>
      <w:r>
        <w:rPr>
          <w:rStyle w:val="938"/>
          <w:rFonts w:hint="eastAsia" w:ascii="宋体" w:hAnsi="宋体" w:eastAsia="宋体" w:cs="宋体"/>
          <w:b w:val="0"/>
          <w:color w:val="auto"/>
          <w:spacing w:val="7"/>
          <w:sz w:val="24"/>
          <w:highlight w:val="none"/>
          <w:lang w:val="en-US" w:eastAsia="zh-CN"/>
        </w:rPr>
        <w:t xml:space="preserve">投标人针对本项目提供无人机整体方案</w:t>
      </w:r>
      <w:r>
        <w:rPr>
          <w:rStyle w:val="938"/>
          <w:rFonts w:ascii="宋体" w:hAnsi="宋体" w:eastAsia="宋体" w:cs="宋体"/>
          <w:b w:val="0"/>
          <w:color w:val="auto"/>
          <w:spacing w:val="7"/>
          <w:sz w:val="24"/>
          <w:highlight w:val="none"/>
        </w:rPr>
        <w:t xml:space="preserve">，包括：①</w:t>
      </w:r>
      <w:r>
        <w:rPr>
          <w:rStyle w:val="938"/>
          <w:rFonts w:hint="eastAsia" w:ascii="宋体" w:hAnsi="宋体" w:eastAsia="宋体" w:cs="宋体"/>
          <w:b w:val="0"/>
          <w:color w:val="auto"/>
          <w:spacing w:val="7"/>
          <w:sz w:val="24"/>
          <w:highlight w:val="none"/>
          <w:lang w:val="en-US" w:eastAsia="zh-CN"/>
        </w:rPr>
        <w:t xml:space="preserve">无人机系统服务方案、</w:t>
      </w:r>
      <w:r>
        <w:rPr>
          <w:rStyle w:val="938"/>
          <w:rFonts w:ascii="宋体" w:hAnsi="宋体" w:eastAsia="宋体" w:cs="宋体"/>
          <w:b w:val="0"/>
          <w:color w:val="auto"/>
          <w:spacing w:val="7"/>
          <w:sz w:val="24"/>
          <w:highlight w:val="none"/>
        </w:rPr>
        <w:t xml:space="preserve">②</w:t>
      </w:r>
      <w:r>
        <w:rPr>
          <w:rStyle w:val="938"/>
          <w:rFonts w:hint="eastAsia" w:ascii="宋体" w:hAnsi="宋体" w:eastAsia="宋体" w:cs="宋体"/>
          <w:b w:val="0"/>
          <w:color w:val="auto"/>
          <w:spacing w:val="7"/>
          <w:sz w:val="24"/>
          <w:highlight w:val="none"/>
          <w:lang w:val="en-US" w:eastAsia="zh-CN"/>
        </w:rPr>
        <w:t xml:space="preserve">无人机机场服务方案等；</w:t>
      </w:r>
      <w:r>
        <w:rPr>
          <w:rStyle w:val="938"/>
          <w:rFonts w:ascii="宋体" w:hAnsi="宋体" w:eastAsia="宋体" w:cs="宋体"/>
          <w:b w:val="0"/>
          <w:color w:val="auto"/>
          <w:spacing w:val="7"/>
          <w:sz w:val="24"/>
          <w:highlight w:val="none"/>
        </w:rPr>
        <w:t xml:space="preserve">以上</w:t>
      </w:r>
      <w:r>
        <w:rPr>
          <w:rStyle w:val="938"/>
          <w:rFonts w:hint="eastAsia" w:ascii="宋体" w:hAnsi="宋体" w:eastAsia="宋体" w:cs="宋体"/>
          <w:b w:val="0"/>
          <w:color w:val="auto"/>
          <w:spacing w:val="7"/>
          <w:sz w:val="24"/>
          <w:highlight w:val="none"/>
          <w:lang w:val="en-US" w:eastAsia="zh-CN"/>
        </w:rPr>
        <w:t xml:space="preserve">两</w:t>
      </w:r>
      <w:r>
        <w:rPr>
          <w:rStyle w:val="938"/>
          <w:rFonts w:ascii="宋体" w:hAnsi="宋体" w:eastAsia="宋体" w:cs="宋体"/>
          <w:b w:val="0"/>
          <w:color w:val="auto"/>
          <w:spacing w:val="7"/>
          <w:sz w:val="24"/>
          <w:highlight w:val="none"/>
        </w:rPr>
        <w:t xml:space="preserve">项内容</w:t>
      </w:r>
      <w:r>
        <w:rPr>
          <w:rStyle w:val="938"/>
          <w:rFonts w:hint="eastAsia" w:ascii="宋体" w:hAnsi="宋体" w:eastAsia="宋体" w:cs="宋体"/>
          <w:b w:val="0"/>
          <w:color w:val="auto"/>
          <w:spacing w:val="7"/>
          <w:sz w:val="24"/>
          <w:highlight w:val="none"/>
          <w:lang w:eastAsia="zh-CN"/>
        </w:rPr>
        <w:t xml:space="preserve">，</w:t>
      </w:r>
      <w:r>
        <w:rPr>
          <w:rStyle w:val="938"/>
          <w:rFonts w:ascii="宋体" w:hAnsi="宋体" w:eastAsia="宋体" w:cs="宋体"/>
          <w:b w:val="0"/>
          <w:color w:val="auto"/>
          <w:spacing w:val="7"/>
          <w:sz w:val="24"/>
          <w:highlight w:val="none"/>
        </w:rPr>
        <w:t xml:space="preserve">符合实际情况、</w:t>
      </w:r>
      <w:r>
        <w:rPr>
          <w:rStyle w:val="938"/>
          <w:rFonts w:hint="eastAsia" w:ascii="宋体" w:hAnsi="宋体" w:eastAsia="宋体" w:cs="宋体"/>
          <w:b w:val="0"/>
          <w:color w:val="auto"/>
          <w:spacing w:val="7"/>
          <w:sz w:val="24"/>
          <w:highlight w:val="none"/>
          <w:lang w:val="en-US" w:eastAsia="zh-CN"/>
        </w:rPr>
        <w:t xml:space="preserve">功能满足、整体布局合理、配置齐全、</w:t>
      </w:r>
      <w:r>
        <w:rPr>
          <w:rStyle w:val="938"/>
          <w:rFonts w:ascii="宋体" w:hAnsi="宋体" w:eastAsia="宋体" w:cs="宋体"/>
          <w:b w:val="0"/>
          <w:color w:val="auto"/>
          <w:spacing w:val="7"/>
          <w:sz w:val="24"/>
          <w:highlight w:val="none"/>
        </w:rPr>
        <w:t xml:space="preserve">具有针对性且不存在不适用项目实际情况的情形，不存在凭空编造、逻辑漏洞以及不可能实现的夸大情形等情况的得</w:t>
      </w:r>
      <w:r>
        <w:rPr>
          <w:rStyle w:val="938"/>
          <w:rFonts w:hint="eastAsia" w:ascii="宋体" w:hAnsi="宋体" w:eastAsia="宋体" w:cs="宋体"/>
          <w:b w:val="0"/>
          <w:color w:val="auto"/>
          <w:spacing w:val="7"/>
          <w:sz w:val="24"/>
          <w:highlight w:val="none"/>
          <w:lang w:val="en-US" w:eastAsia="zh-CN"/>
        </w:rPr>
        <w:t xml:space="preserve">2</w:t>
      </w:r>
      <w:r>
        <w:rPr>
          <w:rStyle w:val="938"/>
          <w:rFonts w:ascii="宋体" w:hAnsi="宋体" w:eastAsia="宋体" w:cs="宋体"/>
          <w:b w:val="0"/>
          <w:color w:val="auto"/>
          <w:spacing w:val="7"/>
          <w:sz w:val="24"/>
          <w:highlight w:val="none"/>
        </w:rPr>
        <w:t xml:space="preserve">分；每有一项内容缺失扣</w:t>
      </w:r>
      <w:r>
        <w:rPr>
          <w:rStyle w:val="938"/>
          <w:rFonts w:hint="eastAsia" w:ascii="宋体" w:hAnsi="宋体" w:eastAsia="宋体" w:cs="宋体"/>
          <w:b w:val="0"/>
          <w:color w:val="auto"/>
          <w:spacing w:val="7"/>
          <w:sz w:val="24"/>
          <w:highlight w:val="none"/>
          <w:lang w:val="en-US" w:eastAsia="zh-CN"/>
        </w:rPr>
        <w:t xml:space="preserve">1</w:t>
      </w:r>
      <w:r>
        <w:rPr>
          <w:rStyle w:val="938"/>
          <w:rFonts w:ascii="宋体" w:hAnsi="宋体" w:eastAsia="宋体" w:cs="宋体"/>
          <w:b w:val="0"/>
          <w:color w:val="auto"/>
          <w:spacing w:val="7"/>
          <w:sz w:val="24"/>
          <w:highlight w:val="none"/>
        </w:rPr>
        <w:t xml:space="preserve">分；每有一项不完整或有缺陷或与项目不匹配的扣</w:t>
      </w:r>
      <w:r>
        <w:rPr>
          <w:rStyle w:val="938"/>
          <w:rFonts w:hint="eastAsia" w:ascii="宋体" w:hAnsi="宋体" w:eastAsia="宋体" w:cs="宋体"/>
          <w:b w:val="0"/>
          <w:color w:val="auto"/>
          <w:spacing w:val="7"/>
          <w:sz w:val="24"/>
          <w:highlight w:val="none"/>
          <w:lang w:val="en-US" w:eastAsia="zh-CN"/>
        </w:rPr>
        <w:t xml:space="preserve">0.5</w:t>
      </w:r>
      <w:r>
        <w:rPr>
          <w:rStyle w:val="938"/>
          <w:rFonts w:ascii="宋体" w:hAnsi="宋体" w:eastAsia="宋体" w:cs="宋体"/>
          <w:b w:val="0"/>
          <w:color w:val="auto"/>
          <w:spacing w:val="7"/>
          <w:sz w:val="24"/>
          <w:highlight w:val="none"/>
        </w:rPr>
        <w:t xml:space="preserve">分，扣完为止。 注：不提供方案不得分，不完整或有缺陷或与项目不匹配指不适用于项目实际情况的情形、凭空编造、方案内容前后不一致、前后逻辑错误、前后矛盾、涉及的规范及标准错误，地点区域错误、不符合采购需求、非专门针对本项目或与实际内容不相符合等。</w:t>
      </w:r>
      <w:r/>
    </w:p>
    <w:p>
      <w:pPr>
        <w:pStyle w:val="1329"/>
        <w:ind w:firstLine="500"/>
        <w:spacing w:line="440" w:lineRule="exact"/>
        <w:rPr>
          <w:rStyle w:val="938"/>
          <w:rFonts w:hint="eastAsia" w:ascii="宋体" w:hAnsi="宋体" w:eastAsia="宋体" w:cs="宋体"/>
          <w:b w:val="0"/>
          <w:color w:val="auto"/>
          <w:spacing w:val="7"/>
          <w:sz w:val="24"/>
          <w:highlight w:val="none"/>
          <w:lang w:val="en-US" w:eastAsia="zh-CN"/>
        </w:rPr>
        <w:outlineLvl w:val="9"/>
      </w:pPr>
      <w:r>
        <w:rPr>
          <w:rStyle w:val="938"/>
          <w:rFonts w:hint="eastAsia" w:ascii="宋体" w:hAnsi="宋体" w:eastAsia="宋体" w:cs="宋体"/>
          <w:b w:val="0"/>
          <w:color w:val="auto"/>
          <w:spacing w:val="7"/>
          <w:sz w:val="24"/>
          <w:highlight w:val="none"/>
          <w:lang w:val="en-US" w:eastAsia="zh-CN"/>
        </w:rPr>
        <w:t xml:space="preserve">2.7.平台软件服务方案</w:t>
      </w:r>
      <w:r/>
    </w:p>
    <w:p>
      <w:pPr>
        <w:pStyle w:val="1329"/>
        <w:ind w:firstLine="500"/>
        <w:spacing w:line="440" w:lineRule="exact"/>
        <w:rPr>
          <w:rStyle w:val="938"/>
          <w:rFonts w:hint="eastAsia" w:ascii="宋体" w:hAnsi="宋体" w:eastAsia="宋体" w:cs="宋体"/>
          <w:b w:val="0"/>
          <w:color w:val="auto"/>
          <w:spacing w:val="7"/>
          <w:sz w:val="24"/>
          <w:highlight w:val="none"/>
          <w:lang w:val="en-US" w:eastAsia="zh-CN"/>
        </w:rPr>
        <w:outlineLvl w:val="9"/>
      </w:pPr>
      <w:r>
        <w:rPr>
          <w:rStyle w:val="938"/>
          <w:rFonts w:hint="eastAsia" w:ascii="宋体" w:hAnsi="宋体" w:eastAsia="宋体" w:cs="宋体"/>
          <w:b w:val="0"/>
          <w:color w:val="auto"/>
          <w:spacing w:val="7"/>
          <w:sz w:val="24"/>
          <w:highlight w:val="none"/>
          <w:lang w:val="en-US" w:eastAsia="zh-CN"/>
        </w:rPr>
        <w:t xml:space="preserve">投标人针对本项目提供平台软件服务方案</w:t>
      </w:r>
      <w:r>
        <w:rPr>
          <w:rStyle w:val="938"/>
          <w:rFonts w:ascii="宋体" w:hAnsi="宋体" w:eastAsia="宋体" w:cs="宋体"/>
          <w:b w:val="0"/>
          <w:color w:val="auto"/>
          <w:spacing w:val="7"/>
          <w:sz w:val="24"/>
          <w:highlight w:val="none"/>
        </w:rPr>
        <w:t xml:space="preserve">，包括：①</w:t>
      </w:r>
      <w:r>
        <w:rPr>
          <w:rStyle w:val="938"/>
          <w:rFonts w:hint="eastAsia" w:ascii="宋体" w:hAnsi="宋体" w:eastAsia="宋体" w:cs="宋体"/>
          <w:b w:val="0"/>
          <w:color w:val="auto"/>
          <w:spacing w:val="7"/>
          <w:sz w:val="24"/>
          <w:highlight w:val="none"/>
          <w:lang w:val="en-US" w:eastAsia="zh-CN"/>
        </w:rPr>
        <w:t xml:space="preserve">平台软件的需求分析、</w:t>
      </w:r>
      <w:r>
        <w:rPr>
          <w:rStyle w:val="938"/>
          <w:rFonts w:ascii="宋体" w:hAnsi="宋体" w:eastAsia="宋体" w:cs="宋体"/>
          <w:b w:val="0"/>
          <w:color w:val="auto"/>
          <w:spacing w:val="7"/>
          <w:sz w:val="24"/>
          <w:highlight w:val="none"/>
        </w:rPr>
        <w:t xml:space="preserve">②</w:t>
      </w:r>
      <w:r>
        <w:rPr>
          <w:rStyle w:val="938"/>
          <w:rFonts w:hint="eastAsia" w:ascii="宋体" w:hAnsi="宋体" w:eastAsia="宋体" w:cs="宋体"/>
          <w:b w:val="0"/>
          <w:color w:val="auto"/>
          <w:spacing w:val="7"/>
          <w:sz w:val="24"/>
          <w:highlight w:val="none"/>
          <w:lang w:val="en-US" w:eastAsia="zh-CN"/>
        </w:rPr>
        <w:t xml:space="preserve">总体设计、</w:t>
      </w:r>
      <w:r>
        <w:rPr>
          <w:rStyle w:val="938"/>
          <w:rFonts w:ascii="宋体" w:hAnsi="宋体" w:eastAsia="宋体" w:cs="宋体"/>
          <w:b w:val="0"/>
          <w:color w:val="auto"/>
          <w:spacing w:val="7"/>
          <w:sz w:val="24"/>
          <w:highlight w:val="none"/>
        </w:rPr>
        <w:t xml:space="preserve">③</w:t>
      </w:r>
      <w:r>
        <w:rPr>
          <w:rStyle w:val="938"/>
          <w:rFonts w:hint="eastAsia" w:ascii="宋体" w:hAnsi="宋体" w:eastAsia="宋体" w:cs="宋体"/>
          <w:b w:val="0"/>
          <w:color w:val="auto"/>
          <w:spacing w:val="7"/>
          <w:sz w:val="24"/>
          <w:highlight w:val="none"/>
          <w:lang w:val="en-US" w:eastAsia="zh-CN"/>
        </w:rPr>
        <w:t xml:space="preserve">业务应用方案、</w:t>
      </w:r>
      <w:r>
        <w:rPr>
          <w:rStyle w:val="938"/>
          <w:rFonts w:ascii="宋体" w:hAnsi="宋体" w:eastAsia="宋体" w:cs="宋体"/>
          <w:b w:val="0"/>
          <w:color w:val="auto"/>
          <w:spacing w:val="7"/>
          <w:sz w:val="24"/>
          <w:highlight w:val="none"/>
        </w:rPr>
        <w:t xml:space="preserve">④</w:t>
      </w:r>
      <w:r>
        <w:rPr>
          <w:rStyle w:val="938"/>
          <w:rFonts w:hint="eastAsia" w:ascii="宋体" w:hAnsi="宋体" w:eastAsia="宋体" w:cs="宋体"/>
          <w:b w:val="0"/>
          <w:color w:val="auto"/>
          <w:spacing w:val="7"/>
          <w:sz w:val="24"/>
          <w:highlight w:val="none"/>
          <w:lang w:val="en-US" w:eastAsia="zh-CN"/>
        </w:rPr>
        <w:t xml:space="preserve">运维服务方案、</w:t>
      </w:r>
      <w:r>
        <w:rPr>
          <w:rStyle w:val="938"/>
          <w:rFonts w:ascii="宋体" w:hAnsi="宋体" w:eastAsia="宋体" w:cs="宋体"/>
          <w:b w:val="0"/>
          <w:color w:val="auto"/>
          <w:spacing w:val="7"/>
          <w:sz w:val="24"/>
          <w:highlight w:val="none"/>
        </w:rPr>
        <w:t xml:space="preserve">⑤</w:t>
      </w:r>
      <w:r>
        <w:rPr>
          <w:rStyle w:val="938"/>
          <w:rFonts w:hint="eastAsia" w:ascii="宋体" w:hAnsi="宋体" w:eastAsia="宋体" w:cs="宋体"/>
          <w:b w:val="0"/>
          <w:color w:val="auto"/>
          <w:spacing w:val="7"/>
          <w:sz w:val="24"/>
          <w:highlight w:val="none"/>
          <w:lang w:val="en-US" w:eastAsia="zh-CN"/>
        </w:rPr>
        <w:t xml:space="preserve">项目部署方案等；</w:t>
      </w:r>
      <w:r>
        <w:rPr>
          <w:rStyle w:val="938"/>
          <w:rFonts w:ascii="宋体" w:hAnsi="宋体" w:eastAsia="宋体" w:cs="宋体"/>
          <w:b w:val="0"/>
          <w:color w:val="auto"/>
          <w:spacing w:val="7"/>
          <w:sz w:val="24"/>
          <w:highlight w:val="none"/>
        </w:rPr>
        <w:t xml:space="preserve">以上</w:t>
      </w:r>
      <w:r>
        <w:rPr>
          <w:rStyle w:val="938"/>
          <w:rFonts w:hint="eastAsia" w:ascii="宋体" w:hAnsi="宋体" w:eastAsia="宋体" w:cs="宋体"/>
          <w:b w:val="0"/>
          <w:color w:val="auto"/>
          <w:spacing w:val="7"/>
          <w:sz w:val="24"/>
          <w:highlight w:val="none"/>
          <w:lang w:val="en-US" w:eastAsia="zh-CN"/>
        </w:rPr>
        <w:t xml:space="preserve">五</w:t>
      </w:r>
      <w:r>
        <w:rPr>
          <w:rStyle w:val="938"/>
          <w:rFonts w:ascii="宋体" w:hAnsi="宋体" w:eastAsia="宋体" w:cs="宋体"/>
          <w:b w:val="0"/>
          <w:color w:val="auto"/>
          <w:spacing w:val="7"/>
          <w:sz w:val="24"/>
          <w:highlight w:val="none"/>
        </w:rPr>
        <w:t xml:space="preserve">项内容</w:t>
      </w:r>
      <w:r>
        <w:rPr>
          <w:rStyle w:val="938"/>
          <w:rFonts w:hint="eastAsia" w:ascii="宋体" w:hAnsi="宋体" w:eastAsia="宋体" w:cs="宋体"/>
          <w:b w:val="0"/>
          <w:color w:val="auto"/>
          <w:spacing w:val="7"/>
          <w:sz w:val="24"/>
          <w:highlight w:val="none"/>
          <w:lang w:eastAsia="zh-CN"/>
        </w:rPr>
        <w:t xml:space="preserve">，</w:t>
      </w:r>
      <w:r>
        <w:rPr>
          <w:rStyle w:val="938"/>
          <w:rFonts w:ascii="宋体" w:hAnsi="宋体" w:eastAsia="宋体" w:cs="宋体"/>
          <w:b w:val="0"/>
          <w:color w:val="auto"/>
          <w:spacing w:val="7"/>
          <w:sz w:val="24"/>
          <w:highlight w:val="none"/>
        </w:rPr>
        <w:t xml:space="preserve">符合实际情况、内容完善、具有针对性且不存在不适用项目实际情况的情形，不存在凭空编造、逻辑漏洞以及不可能实现的夸大情形等情况的得</w:t>
      </w:r>
      <w:r>
        <w:rPr>
          <w:rStyle w:val="938"/>
          <w:rFonts w:hint="eastAsia" w:ascii="宋体" w:hAnsi="宋体" w:eastAsia="宋体" w:cs="宋体"/>
          <w:b w:val="0"/>
          <w:color w:val="auto"/>
          <w:spacing w:val="7"/>
          <w:sz w:val="24"/>
          <w:highlight w:val="none"/>
          <w:lang w:val="en-US" w:eastAsia="zh-CN"/>
        </w:rPr>
        <w:t xml:space="preserve">5</w:t>
      </w:r>
      <w:r>
        <w:rPr>
          <w:rStyle w:val="938"/>
          <w:rFonts w:ascii="宋体" w:hAnsi="宋体" w:eastAsia="宋体" w:cs="宋体"/>
          <w:b w:val="0"/>
          <w:color w:val="auto"/>
          <w:spacing w:val="7"/>
          <w:sz w:val="24"/>
          <w:highlight w:val="none"/>
        </w:rPr>
        <w:t xml:space="preserve">分；每有一项内容缺失扣</w:t>
      </w:r>
      <w:r>
        <w:rPr>
          <w:rStyle w:val="938"/>
          <w:rFonts w:hint="eastAsia" w:ascii="宋体" w:hAnsi="宋体" w:eastAsia="宋体" w:cs="宋体"/>
          <w:b w:val="0"/>
          <w:color w:val="auto"/>
          <w:spacing w:val="7"/>
          <w:sz w:val="24"/>
          <w:highlight w:val="none"/>
          <w:lang w:val="en-US" w:eastAsia="zh-CN"/>
        </w:rPr>
        <w:t xml:space="preserve">1</w:t>
      </w:r>
      <w:r>
        <w:rPr>
          <w:rStyle w:val="938"/>
          <w:rFonts w:ascii="宋体" w:hAnsi="宋体" w:eastAsia="宋体" w:cs="宋体"/>
          <w:b w:val="0"/>
          <w:color w:val="auto"/>
          <w:spacing w:val="7"/>
          <w:sz w:val="24"/>
          <w:highlight w:val="none"/>
        </w:rPr>
        <w:t xml:space="preserve">分；每有一项不完整或有缺陷或与项目不匹配的扣</w:t>
      </w:r>
      <w:r>
        <w:rPr>
          <w:rStyle w:val="938"/>
          <w:rFonts w:hint="eastAsia" w:ascii="宋体" w:hAnsi="宋体" w:eastAsia="宋体" w:cs="宋体"/>
          <w:b w:val="0"/>
          <w:color w:val="auto"/>
          <w:spacing w:val="7"/>
          <w:sz w:val="24"/>
          <w:highlight w:val="none"/>
          <w:lang w:val="en-US" w:eastAsia="zh-CN"/>
        </w:rPr>
        <w:t xml:space="preserve">0.5</w:t>
      </w:r>
      <w:r>
        <w:rPr>
          <w:rStyle w:val="938"/>
          <w:rFonts w:ascii="宋体" w:hAnsi="宋体" w:eastAsia="宋体" w:cs="宋体"/>
          <w:b w:val="0"/>
          <w:color w:val="auto"/>
          <w:spacing w:val="7"/>
          <w:sz w:val="24"/>
          <w:highlight w:val="none"/>
        </w:rPr>
        <w:t xml:space="preserve">分，扣完为止。 注：不提供方案不得分，不完整或有缺陷或与项目不匹配指不适用于项目实际情况的情形、凭空编造、方案内容前后不一致、前后逻辑错误、前后矛盾、涉及的规范及标准错误，地点区域错误、不符合采购需求、非专门针对本项目或与实际内容不相符合等。</w:t>
      </w:r>
      <w:r/>
    </w:p>
    <w:p>
      <w:pPr>
        <w:pStyle w:val="1329"/>
        <w:ind w:firstLine="500"/>
        <w:spacing w:line="440" w:lineRule="exact"/>
        <w:rPr>
          <w:rStyle w:val="938"/>
          <w:rFonts w:hint="eastAsia" w:ascii="宋体" w:hAnsi="宋体" w:eastAsia="宋体" w:cs="宋体"/>
          <w:b w:val="0"/>
          <w:color w:val="auto"/>
          <w:spacing w:val="7"/>
          <w:sz w:val="24"/>
          <w:highlight w:val="none"/>
          <w:lang w:val="en-US" w:eastAsia="zh-CN"/>
        </w:rPr>
        <w:outlineLvl w:val="9"/>
      </w:pPr>
      <w:r>
        <w:rPr>
          <w:rStyle w:val="938"/>
          <w:rFonts w:hint="eastAsia" w:ascii="宋体" w:hAnsi="宋体" w:eastAsia="宋体" w:cs="宋体"/>
          <w:b w:val="0"/>
          <w:color w:val="auto"/>
          <w:spacing w:val="7"/>
          <w:sz w:val="24"/>
          <w:highlight w:val="none"/>
          <w:lang w:val="en-US" w:eastAsia="zh-CN"/>
        </w:rPr>
        <w:t xml:space="preserve">2.8.系统技术方案</w:t>
      </w:r>
      <w:r/>
    </w:p>
    <w:p>
      <w:pPr>
        <w:pStyle w:val="1329"/>
        <w:ind w:firstLine="500"/>
        <w:spacing w:line="440" w:lineRule="exact"/>
        <w:rPr>
          <w:rStyle w:val="938"/>
          <w:rFonts w:hint="eastAsia" w:ascii="宋体" w:hAnsi="宋体" w:eastAsia="宋体" w:cs="宋体"/>
          <w:b w:val="0"/>
          <w:color w:val="auto"/>
          <w:spacing w:val="7"/>
          <w:sz w:val="24"/>
          <w:highlight w:val="none"/>
          <w:lang w:val="en-US" w:eastAsia="zh-CN"/>
        </w:rPr>
        <w:outlineLvl w:val="9"/>
      </w:pPr>
      <w:r>
        <w:rPr>
          <w:rStyle w:val="938"/>
          <w:rFonts w:hint="eastAsia" w:ascii="宋体" w:hAnsi="宋体" w:eastAsia="宋体" w:cs="宋体"/>
          <w:b w:val="0"/>
          <w:color w:val="auto"/>
          <w:spacing w:val="7"/>
          <w:sz w:val="24"/>
          <w:highlight w:val="none"/>
          <w:lang w:val="en-US" w:eastAsia="zh-CN"/>
        </w:rPr>
        <w:t xml:space="preserve">投标人针对本项目提供系统技术方案</w:t>
      </w:r>
      <w:r>
        <w:rPr>
          <w:rStyle w:val="938"/>
          <w:rFonts w:ascii="宋体" w:hAnsi="宋体" w:eastAsia="宋体" w:cs="宋体"/>
          <w:b w:val="0"/>
          <w:color w:val="auto"/>
          <w:spacing w:val="7"/>
          <w:sz w:val="24"/>
          <w:highlight w:val="none"/>
        </w:rPr>
        <w:t xml:space="preserve">，包括：①</w:t>
      </w:r>
      <w:r>
        <w:rPr>
          <w:rStyle w:val="938"/>
          <w:rFonts w:hint="eastAsia" w:ascii="宋体" w:hAnsi="宋体" w:eastAsia="宋体" w:cs="宋体"/>
          <w:b w:val="0"/>
          <w:color w:val="auto"/>
          <w:spacing w:val="7"/>
          <w:sz w:val="24"/>
          <w:highlight w:val="none"/>
          <w:lang w:val="en-US" w:eastAsia="zh-CN"/>
        </w:rPr>
        <w:t xml:space="preserve">“火灾自动识别”技术方案、</w:t>
      </w:r>
      <w:r>
        <w:rPr>
          <w:rStyle w:val="938"/>
          <w:rFonts w:ascii="宋体" w:hAnsi="宋体" w:eastAsia="宋体" w:cs="宋体"/>
          <w:b w:val="0"/>
          <w:color w:val="auto"/>
          <w:spacing w:val="7"/>
          <w:sz w:val="24"/>
          <w:highlight w:val="none"/>
        </w:rPr>
        <w:t xml:space="preserve">②</w:t>
      </w:r>
      <w:r>
        <w:rPr>
          <w:rStyle w:val="938"/>
          <w:rFonts w:hint="eastAsia" w:ascii="宋体" w:hAnsi="宋体" w:eastAsia="宋体" w:cs="宋体"/>
          <w:b w:val="0"/>
          <w:color w:val="auto"/>
          <w:spacing w:val="7"/>
          <w:sz w:val="24"/>
          <w:highlight w:val="none"/>
          <w:lang w:val="en-US" w:eastAsia="zh-CN"/>
        </w:rPr>
        <w:t xml:space="preserve">“火灾监测预警”技术方案、</w:t>
      </w:r>
      <w:r>
        <w:rPr>
          <w:rStyle w:val="938"/>
          <w:rFonts w:ascii="宋体" w:hAnsi="宋体" w:eastAsia="宋体" w:cs="宋体"/>
          <w:b w:val="0"/>
          <w:color w:val="auto"/>
          <w:spacing w:val="7"/>
          <w:sz w:val="24"/>
          <w:highlight w:val="none"/>
        </w:rPr>
        <w:t xml:space="preserve">③</w:t>
      </w:r>
      <w:r>
        <w:rPr>
          <w:rStyle w:val="938"/>
          <w:rFonts w:hint="eastAsia" w:ascii="宋体" w:hAnsi="宋体" w:eastAsia="宋体" w:cs="宋体"/>
          <w:b w:val="0"/>
          <w:color w:val="auto"/>
          <w:spacing w:val="7"/>
          <w:sz w:val="24"/>
          <w:highlight w:val="none"/>
          <w:lang w:val="en-US" w:eastAsia="zh-CN"/>
        </w:rPr>
        <w:t xml:space="preserve">“火灾科学调度处置”技术方案、</w:t>
      </w:r>
      <w:r>
        <w:rPr>
          <w:rStyle w:val="938"/>
          <w:rFonts w:ascii="宋体" w:hAnsi="宋体" w:eastAsia="宋体" w:cs="宋体"/>
          <w:b w:val="0"/>
          <w:color w:val="auto"/>
          <w:spacing w:val="7"/>
          <w:sz w:val="24"/>
          <w:highlight w:val="none"/>
        </w:rPr>
        <w:t xml:space="preserve">④</w:t>
      </w:r>
      <w:r>
        <w:rPr>
          <w:rStyle w:val="938"/>
          <w:rFonts w:hint="eastAsia" w:ascii="宋体" w:hAnsi="宋体" w:eastAsia="宋体" w:cs="宋体"/>
          <w:b w:val="0"/>
          <w:color w:val="auto"/>
          <w:spacing w:val="7"/>
          <w:sz w:val="24"/>
          <w:highlight w:val="none"/>
          <w:lang w:val="en-US" w:eastAsia="zh-CN"/>
        </w:rPr>
        <w:t xml:space="preserve">“监控一张图”技术方案、</w:t>
      </w:r>
      <w:r>
        <w:rPr>
          <w:rStyle w:val="938"/>
          <w:rFonts w:ascii="宋体" w:hAnsi="宋体" w:eastAsia="宋体" w:cs="宋体"/>
          <w:b w:val="0"/>
          <w:color w:val="auto"/>
          <w:spacing w:val="7"/>
          <w:sz w:val="24"/>
          <w:highlight w:val="none"/>
        </w:rPr>
        <w:t xml:space="preserve">⑤</w:t>
      </w:r>
      <w:r>
        <w:rPr>
          <w:rStyle w:val="938"/>
          <w:rFonts w:hint="eastAsia" w:ascii="宋体" w:hAnsi="宋体" w:eastAsia="宋体" w:cs="宋体"/>
          <w:b w:val="0"/>
          <w:color w:val="auto"/>
          <w:spacing w:val="7"/>
          <w:sz w:val="24"/>
          <w:highlight w:val="none"/>
          <w:lang w:val="en-US" w:eastAsia="zh-CN"/>
        </w:rPr>
        <w:t xml:space="preserve">“系统对接”技术方案等；</w:t>
      </w:r>
      <w:r>
        <w:rPr>
          <w:rStyle w:val="938"/>
          <w:rFonts w:ascii="宋体" w:hAnsi="宋体" w:eastAsia="宋体" w:cs="宋体"/>
          <w:b w:val="0"/>
          <w:color w:val="auto"/>
          <w:spacing w:val="7"/>
          <w:sz w:val="24"/>
          <w:highlight w:val="none"/>
        </w:rPr>
        <w:t xml:space="preserve">以上</w:t>
      </w:r>
      <w:r>
        <w:rPr>
          <w:rStyle w:val="938"/>
          <w:rFonts w:hint="eastAsia" w:ascii="宋体" w:hAnsi="宋体" w:eastAsia="宋体" w:cs="宋体"/>
          <w:b w:val="0"/>
          <w:color w:val="auto"/>
          <w:spacing w:val="7"/>
          <w:sz w:val="24"/>
          <w:highlight w:val="none"/>
          <w:lang w:val="en-US" w:eastAsia="zh-CN"/>
        </w:rPr>
        <w:t xml:space="preserve">五</w:t>
      </w:r>
      <w:r>
        <w:rPr>
          <w:rStyle w:val="938"/>
          <w:rFonts w:ascii="宋体" w:hAnsi="宋体" w:eastAsia="宋体" w:cs="宋体"/>
          <w:b w:val="0"/>
          <w:color w:val="auto"/>
          <w:spacing w:val="7"/>
          <w:sz w:val="24"/>
          <w:highlight w:val="none"/>
        </w:rPr>
        <w:t xml:space="preserve">项内容</w:t>
      </w:r>
      <w:r>
        <w:rPr>
          <w:rStyle w:val="938"/>
          <w:rFonts w:hint="eastAsia" w:ascii="宋体" w:hAnsi="宋体" w:eastAsia="宋体" w:cs="宋体"/>
          <w:b w:val="0"/>
          <w:color w:val="auto"/>
          <w:spacing w:val="7"/>
          <w:sz w:val="24"/>
          <w:highlight w:val="none"/>
          <w:lang w:eastAsia="zh-CN"/>
        </w:rPr>
        <w:t xml:space="preserve">，</w:t>
      </w:r>
      <w:r>
        <w:rPr>
          <w:rStyle w:val="938"/>
          <w:rFonts w:ascii="宋体" w:hAnsi="宋体" w:eastAsia="宋体" w:cs="宋体"/>
          <w:b w:val="0"/>
          <w:color w:val="auto"/>
          <w:spacing w:val="7"/>
          <w:sz w:val="24"/>
          <w:highlight w:val="none"/>
        </w:rPr>
        <w:t xml:space="preserve">符合实际情况、内容完善、具有针对性且不存在不适用项目实际情况的情形，不存在凭空编造、逻辑漏洞以及不可能实现的夸大情形等情况的得</w:t>
      </w:r>
      <w:r>
        <w:rPr>
          <w:rStyle w:val="938"/>
          <w:rFonts w:hint="eastAsia" w:ascii="宋体" w:hAnsi="宋体" w:eastAsia="宋体" w:cs="宋体"/>
          <w:b w:val="0"/>
          <w:color w:val="auto"/>
          <w:spacing w:val="7"/>
          <w:sz w:val="24"/>
          <w:highlight w:val="none"/>
          <w:lang w:val="en-US" w:eastAsia="zh-CN"/>
        </w:rPr>
        <w:t xml:space="preserve">5</w:t>
      </w:r>
      <w:r>
        <w:rPr>
          <w:rStyle w:val="938"/>
          <w:rFonts w:ascii="宋体" w:hAnsi="宋体" w:eastAsia="宋体" w:cs="宋体"/>
          <w:b w:val="0"/>
          <w:color w:val="auto"/>
          <w:spacing w:val="7"/>
          <w:sz w:val="24"/>
          <w:highlight w:val="none"/>
        </w:rPr>
        <w:t xml:space="preserve">分；每有一项内容缺失扣</w:t>
      </w:r>
      <w:r>
        <w:rPr>
          <w:rStyle w:val="938"/>
          <w:rFonts w:hint="eastAsia" w:ascii="宋体" w:hAnsi="宋体" w:eastAsia="宋体" w:cs="宋体"/>
          <w:b w:val="0"/>
          <w:color w:val="auto"/>
          <w:spacing w:val="7"/>
          <w:sz w:val="24"/>
          <w:highlight w:val="none"/>
          <w:lang w:val="en-US" w:eastAsia="zh-CN"/>
        </w:rPr>
        <w:t xml:space="preserve">1</w:t>
      </w:r>
      <w:r>
        <w:rPr>
          <w:rStyle w:val="938"/>
          <w:rFonts w:ascii="宋体" w:hAnsi="宋体" w:eastAsia="宋体" w:cs="宋体"/>
          <w:b w:val="0"/>
          <w:color w:val="auto"/>
          <w:spacing w:val="7"/>
          <w:sz w:val="24"/>
          <w:highlight w:val="none"/>
        </w:rPr>
        <w:t xml:space="preserve">分；每有一项不完整或有缺陷或与项目不匹配的扣</w:t>
      </w:r>
      <w:r>
        <w:rPr>
          <w:rStyle w:val="938"/>
          <w:rFonts w:hint="eastAsia" w:ascii="宋体" w:hAnsi="宋体" w:eastAsia="宋体" w:cs="宋体"/>
          <w:b w:val="0"/>
          <w:color w:val="auto"/>
          <w:spacing w:val="7"/>
          <w:sz w:val="24"/>
          <w:highlight w:val="none"/>
          <w:lang w:val="en-US" w:eastAsia="zh-CN"/>
        </w:rPr>
        <w:t xml:space="preserve">0.5</w:t>
      </w:r>
      <w:r>
        <w:rPr>
          <w:rStyle w:val="938"/>
          <w:rFonts w:ascii="宋体" w:hAnsi="宋体" w:eastAsia="宋体" w:cs="宋体"/>
          <w:b w:val="0"/>
          <w:color w:val="auto"/>
          <w:spacing w:val="7"/>
          <w:sz w:val="24"/>
          <w:highlight w:val="none"/>
        </w:rPr>
        <w:t xml:space="preserve">分，扣完为止。 注：不提供方案不得分，不完整或有缺陷或与项目不匹配指不适用于项目实际情况的情形、凭空编造、方案内容前后不一致、前后逻辑错误、前后矛盾、涉及的规范及标准错误，地点区域错误、不符合采购需求、非专门针对本项目或与实际内容不相符合等。</w:t>
      </w:r>
      <w:r/>
    </w:p>
    <w:p>
      <w:pPr>
        <w:pStyle w:val="1329"/>
        <w:ind w:firstLine="500"/>
        <w:spacing w:line="440" w:lineRule="exact"/>
        <w:rPr>
          <w:rStyle w:val="938"/>
          <w:rFonts w:hint="eastAsia" w:ascii="宋体" w:hAnsi="宋体" w:eastAsia="宋体" w:cs="宋体"/>
          <w:b w:val="0"/>
          <w:color w:val="auto"/>
          <w:spacing w:val="7"/>
          <w:sz w:val="24"/>
          <w:highlight w:val="none"/>
          <w:lang w:val="en-US" w:eastAsia="zh-CN"/>
        </w:rPr>
        <w:outlineLvl w:val="9"/>
      </w:pPr>
      <w:r>
        <w:rPr>
          <w:rFonts w:hint="eastAsia" w:ascii="宋体" w:hAnsi="宋体" w:eastAsia="宋体" w:cs="Times New Roman"/>
          <w:color w:val="auto"/>
          <w:sz w:val="24"/>
          <w:szCs w:val="24"/>
          <w:highlight w:val="none"/>
          <w:lang w:val="en-US" w:eastAsia="zh-CN"/>
          <w14:ligatures w14:val="none"/>
        </w:rPr>
        <w:t xml:space="preserve">2.9.其他服务</w:t>
      </w:r>
      <w:r>
        <w:rPr>
          <w:rFonts w:ascii="宋体" w:hAnsi="宋体" w:eastAsia="宋体" w:cs="Times New Roman"/>
          <w:color w:val="auto"/>
          <w:sz w:val="24"/>
          <w:szCs w:val="24"/>
          <w:highlight w:val="none"/>
          <w14:ligatures w14:val="none"/>
        </w:rPr>
        <w:t xml:space="preserve">方案</w:t>
      </w:r>
      <w:r/>
    </w:p>
    <w:p>
      <w:pPr>
        <w:pStyle w:val="1329"/>
        <w:ind w:firstLine="500"/>
        <w:spacing w:line="440" w:lineRule="exact"/>
        <w:rPr>
          <w:rStyle w:val="938"/>
          <w:rFonts w:hint="eastAsia" w:ascii="宋体" w:hAnsi="宋体" w:eastAsia="宋体" w:cs="宋体"/>
          <w:b w:val="0"/>
          <w:color w:val="auto"/>
          <w:spacing w:val="7"/>
          <w:sz w:val="24"/>
          <w:highlight w:val="none"/>
          <w:lang w:val="en-US" w:eastAsia="zh-CN"/>
        </w:rPr>
        <w:outlineLvl w:val="9"/>
      </w:pPr>
      <w:r>
        <w:rPr>
          <w:rStyle w:val="938"/>
          <w:rFonts w:hint="eastAsia" w:ascii="宋体" w:hAnsi="宋体" w:eastAsia="宋体" w:cs="宋体"/>
          <w:b w:val="0"/>
          <w:color w:val="auto"/>
          <w:spacing w:val="7"/>
          <w:sz w:val="24"/>
          <w:highlight w:val="none"/>
          <w:lang w:val="en-US" w:eastAsia="zh-CN"/>
        </w:rPr>
        <w:t xml:space="preserve">投标人针对本项目提供</w:t>
      </w:r>
      <w:r>
        <w:rPr>
          <w:rFonts w:hint="eastAsia" w:ascii="宋体" w:hAnsi="宋体" w:eastAsia="宋体" w:cs="Times New Roman"/>
          <w:color w:val="auto"/>
          <w:sz w:val="24"/>
          <w:szCs w:val="24"/>
          <w:highlight w:val="none"/>
          <w:lang w:val="en-US" w:eastAsia="zh-CN"/>
          <w14:ligatures w14:val="none"/>
        </w:rPr>
        <w:t xml:space="preserve">其他服务</w:t>
      </w:r>
      <w:r>
        <w:rPr>
          <w:rFonts w:ascii="宋体" w:hAnsi="宋体" w:eastAsia="宋体" w:cs="Times New Roman"/>
          <w:color w:val="auto"/>
          <w:sz w:val="24"/>
          <w:szCs w:val="24"/>
          <w:highlight w:val="none"/>
          <w14:ligatures w14:val="none"/>
        </w:rPr>
        <w:t xml:space="preserve">方案</w:t>
      </w:r>
      <w:r>
        <w:rPr>
          <w:rStyle w:val="938"/>
          <w:rFonts w:ascii="宋体" w:hAnsi="宋体" w:eastAsia="宋体" w:cs="宋体"/>
          <w:b w:val="0"/>
          <w:color w:val="auto"/>
          <w:spacing w:val="7"/>
          <w:sz w:val="24"/>
          <w:highlight w:val="none"/>
        </w:rPr>
        <w:t xml:space="preserve">，包括：①</w:t>
      </w:r>
      <w:r>
        <w:rPr>
          <w:rFonts w:hint="eastAsia" w:ascii="宋体" w:hAnsi="宋体" w:eastAsia="宋体" w:cs="Times New Roman"/>
          <w:color w:val="auto"/>
          <w:sz w:val="24"/>
          <w:szCs w:val="24"/>
          <w:highlight w:val="none"/>
          <w:lang w:val="en-US" w:eastAsia="zh-CN"/>
          <w14:ligatures w14:val="none"/>
        </w:rPr>
        <w:t xml:space="preserve">应急方案</w:t>
      </w:r>
      <w:r>
        <w:rPr>
          <w:rFonts w:hint="eastAsia" w:ascii="宋体" w:hAnsi="宋体" w:eastAsia="宋体" w:cs="Times New Roman"/>
          <w:color w:val="auto"/>
          <w:sz w:val="24"/>
          <w:szCs w:val="24"/>
          <w:highlight w:val="none"/>
          <w:lang w:eastAsia="zh-CN"/>
          <w14:ligatures w14:val="none"/>
        </w:rPr>
        <w:t xml:space="preserve">、</w:t>
      </w:r>
      <w:r>
        <w:rPr>
          <w:rStyle w:val="938"/>
          <w:rFonts w:ascii="宋体" w:hAnsi="宋体" w:eastAsia="宋体" w:cs="宋体"/>
          <w:b w:val="0"/>
          <w:color w:val="auto"/>
          <w:spacing w:val="7"/>
          <w:sz w:val="24"/>
          <w:highlight w:val="none"/>
        </w:rPr>
        <w:t xml:space="preserve">②</w:t>
      </w:r>
      <w:r>
        <w:rPr>
          <w:rStyle w:val="938"/>
          <w:rFonts w:hint="eastAsia" w:ascii="宋体" w:hAnsi="宋体" w:eastAsia="宋体" w:cs="宋体"/>
          <w:b w:val="0"/>
          <w:color w:val="auto"/>
          <w:spacing w:val="7"/>
          <w:sz w:val="24"/>
          <w:highlight w:val="none"/>
          <w:lang w:val="en-US" w:eastAsia="zh-CN"/>
        </w:rPr>
        <w:t xml:space="preserve">培训方案、</w:t>
      </w:r>
      <w:r>
        <w:rPr>
          <w:rStyle w:val="938"/>
          <w:rFonts w:ascii="宋体" w:hAnsi="宋体" w:eastAsia="宋体" w:cs="宋体"/>
          <w:b w:val="0"/>
          <w:color w:val="auto"/>
          <w:spacing w:val="7"/>
          <w:sz w:val="24"/>
          <w:highlight w:val="none"/>
        </w:rPr>
        <w:t xml:space="preserve">③</w:t>
      </w:r>
      <w:r>
        <w:rPr>
          <w:rStyle w:val="938"/>
          <w:rFonts w:hint="eastAsia" w:ascii="宋体" w:hAnsi="宋体" w:eastAsia="宋体" w:cs="宋体"/>
          <w:b w:val="0"/>
          <w:color w:val="auto"/>
          <w:spacing w:val="7"/>
          <w:sz w:val="24"/>
          <w:highlight w:val="none"/>
          <w:lang w:val="en-US" w:eastAsia="zh-CN"/>
        </w:rPr>
        <w:t xml:space="preserve">验收方案等；</w:t>
      </w:r>
      <w:r>
        <w:rPr>
          <w:rStyle w:val="938"/>
          <w:rFonts w:ascii="宋体" w:hAnsi="宋体" w:eastAsia="宋体" w:cs="宋体"/>
          <w:b w:val="0"/>
          <w:color w:val="auto"/>
          <w:spacing w:val="7"/>
          <w:sz w:val="24"/>
          <w:highlight w:val="none"/>
        </w:rPr>
        <w:t xml:space="preserve">以上</w:t>
      </w:r>
      <w:r>
        <w:rPr>
          <w:rStyle w:val="938"/>
          <w:rFonts w:hint="eastAsia" w:ascii="宋体" w:hAnsi="宋体" w:eastAsia="宋体" w:cs="宋体"/>
          <w:b w:val="0"/>
          <w:color w:val="auto"/>
          <w:spacing w:val="7"/>
          <w:sz w:val="24"/>
          <w:highlight w:val="none"/>
          <w:lang w:val="en-US" w:eastAsia="zh-CN"/>
        </w:rPr>
        <w:t xml:space="preserve">三</w:t>
      </w:r>
      <w:r>
        <w:rPr>
          <w:rStyle w:val="938"/>
          <w:rFonts w:ascii="宋体" w:hAnsi="宋体" w:eastAsia="宋体" w:cs="宋体"/>
          <w:b w:val="0"/>
          <w:color w:val="auto"/>
          <w:spacing w:val="7"/>
          <w:sz w:val="24"/>
          <w:highlight w:val="none"/>
        </w:rPr>
        <w:t xml:space="preserve">项内容</w:t>
      </w:r>
      <w:r>
        <w:rPr>
          <w:rStyle w:val="938"/>
          <w:rFonts w:hint="eastAsia" w:ascii="宋体" w:hAnsi="宋体" w:eastAsia="宋体" w:cs="宋体"/>
          <w:b w:val="0"/>
          <w:color w:val="auto"/>
          <w:spacing w:val="7"/>
          <w:sz w:val="24"/>
          <w:highlight w:val="none"/>
          <w:lang w:eastAsia="zh-CN"/>
        </w:rPr>
        <w:t xml:space="preserve">，</w:t>
      </w:r>
      <w:r>
        <w:rPr>
          <w:rStyle w:val="938"/>
          <w:rFonts w:ascii="宋体" w:hAnsi="宋体" w:eastAsia="宋体" w:cs="宋体"/>
          <w:b w:val="0"/>
          <w:color w:val="auto"/>
          <w:spacing w:val="7"/>
          <w:sz w:val="24"/>
          <w:highlight w:val="none"/>
        </w:rPr>
        <w:t xml:space="preserve">符合实际情况、内容完善、具有针对性且不存在不适用项目实际情况的情形，不存在凭空编造、逻辑漏洞以及不可能实现的夸大情形等情况的得</w:t>
      </w:r>
      <w:r>
        <w:rPr>
          <w:rStyle w:val="938"/>
          <w:rFonts w:hint="eastAsia" w:ascii="宋体" w:hAnsi="宋体" w:eastAsia="宋体" w:cs="宋体"/>
          <w:b w:val="0"/>
          <w:color w:val="auto"/>
          <w:spacing w:val="7"/>
          <w:sz w:val="24"/>
          <w:highlight w:val="none"/>
          <w:lang w:val="en-US" w:eastAsia="zh-CN"/>
        </w:rPr>
        <w:t xml:space="preserve">3</w:t>
      </w:r>
      <w:r>
        <w:rPr>
          <w:rStyle w:val="938"/>
          <w:rFonts w:ascii="宋体" w:hAnsi="宋体" w:eastAsia="宋体" w:cs="宋体"/>
          <w:b w:val="0"/>
          <w:color w:val="auto"/>
          <w:spacing w:val="7"/>
          <w:sz w:val="24"/>
          <w:highlight w:val="none"/>
        </w:rPr>
        <w:t xml:space="preserve">分；每有一项内容缺失扣</w:t>
      </w:r>
      <w:r>
        <w:rPr>
          <w:rStyle w:val="938"/>
          <w:rFonts w:hint="eastAsia" w:ascii="宋体" w:hAnsi="宋体" w:eastAsia="宋体" w:cs="宋体"/>
          <w:b w:val="0"/>
          <w:color w:val="auto"/>
          <w:spacing w:val="7"/>
          <w:sz w:val="24"/>
          <w:highlight w:val="none"/>
          <w:lang w:val="en-US" w:eastAsia="zh-CN"/>
        </w:rPr>
        <w:t xml:space="preserve">1</w:t>
      </w:r>
      <w:r>
        <w:rPr>
          <w:rStyle w:val="938"/>
          <w:rFonts w:ascii="宋体" w:hAnsi="宋体" w:eastAsia="宋体" w:cs="宋体"/>
          <w:b w:val="0"/>
          <w:color w:val="auto"/>
          <w:spacing w:val="7"/>
          <w:sz w:val="24"/>
          <w:highlight w:val="none"/>
        </w:rPr>
        <w:t xml:space="preserve">分；每有一项不完整或有缺陷或与项目不匹配的扣</w:t>
      </w:r>
      <w:r>
        <w:rPr>
          <w:rStyle w:val="938"/>
          <w:rFonts w:hint="eastAsia" w:ascii="宋体" w:hAnsi="宋体" w:eastAsia="宋体" w:cs="宋体"/>
          <w:b w:val="0"/>
          <w:color w:val="auto"/>
          <w:spacing w:val="7"/>
          <w:sz w:val="24"/>
          <w:highlight w:val="none"/>
          <w:lang w:val="en-US" w:eastAsia="zh-CN"/>
        </w:rPr>
        <w:t xml:space="preserve">0.5</w:t>
      </w:r>
      <w:r>
        <w:rPr>
          <w:rStyle w:val="938"/>
          <w:rFonts w:ascii="宋体" w:hAnsi="宋体" w:eastAsia="宋体" w:cs="宋体"/>
          <w:b w:val="0"/>
          <w:color w:val="auto"/>
          <w:spacing w:val="7"/>
          <w:sz w:val="24"/>
          <w:highlight w:val="none"/>
        </w:rPr>
        <w:t xml:space="preserve">分，扣完为止。 注：不提供方案不得分，不完整或有缺陷或与项目不匹配指不适用于项目实际情况的情形、凭空编造、方案内容前后不一致、前后逻辑错误、前后矛盾、涉及的规范及标准错误，地点区域错误、不符合采购需求、非专门针对本项目或与实际内容不相符合等。</w:t>
      </w:r>
      <w:r/>
    </w:p>
    <w:p>
      <w:pPr>
        <w:pStyle w:val="1329"/>
        <w:ind w:firstLine="500"/>
        <w:spacing w:line="440" w:lineRule="exact"/>
        <w:rPr>
          <w:rStyle w:val="938"/>
          <w:rFonts w:hint="eastAsia" w:ascii="宋体" w:hAnsi="宋体" w:eastAsia="宋体" w:cs="宋体"/>
          <w:b/>
          <w:bCs/>
          <w:color w:val="auto"/>
          <w:spacing w:val="7"/>
          <w:sz w:val="24"/>
          <w:highlight w:val="none"/>
          <w:lang w:val="en-US" w:eastAsia="zh-CN"/>
        </w:rPr>
        <w:outlineLvl w:val="9"/>
      </w:pPr>
      <w:r>
        <w:rPr>
          <w:rStyle w:val="938"/>
          <w:rFonts w:hint="eastAsia" w:ascii="宋体" w:hAnsi="宋体" w:eastAsia="宋体" w:cs="宋体"/>
          <w:b/>
          <w:bCs/>
          <w:color w:val="auto"/>
          <w:spacing w:val="7"/>
          <w:sz w:val="24"/>
          <w:highlight w:val="none"/>
          <w:lang w:val="en-US" w:eastAsia="zh-CN"/>
        </w:rPr>
        <w:t xml:space="preserve">3 人员及配置分10.0分</w:t>
      </w:r>
      <w:r/>
    </w:p>
    <w:p>
      <w:pPr>
        <w:pStyle w:val="1329"/>
        <w:ind w:firstLine="500"/>
        <w:spacing w:line="440" w:lineRule="exact"/>
        <w:rPr>
          <w:rStyle w:val="938"/>
          <w:rFonts w:hint="eastAsia" w:ascii="宋体" w:hAnsi="宋体" w:eastAsia="宋体" w:cs="宋体"/>
          <w:b w:val="0"/>
          <w:color w:val="auto"/>
          <w:spacing w:val="7"/>
          <w:sz w:val="24"/>
          <w:highlight w:val="none"/>
          <w:lang w:val="en-US" w:eastAsia="zh-CN"/>
        </w:rPr>
        <w:outlineLvl w:val="9"/>
      </w:pPr>
      <w:r>
        <w:rPr>
          <w:rStyle w:val="938"/>
          <w:rFonts w:hint="eastAsia" w:ascii="宋体" w:hAnsi="宋体" w:eastAsia="宋体" w:cs="宋体"/>
          <w:b w:val="0"/>
          <w:color w:val="auto"/>
          <w:spacing w:val="7"/>
          <w:sz w:val="24"/>
          <w:highlight w:val="none"/>
          <w:lang w:val="en-US" w:eastAsia="zh-CN"/>
        </w:rPr>
        <w:t xml:space="preserve">3.1.拟投入本项目的</w:t>
      </w:r>
      <w:r>
        <w:rPr>
          <w:rStyle w:val="938"/>
          <w:rFonts w:hint="eastAsia" w:ascii="宋体" w:hAnsi="宋体" w:eastAsia="宋体" w:cs="宋体"/>
          <w:b w:val="0"/>
          <w:color w:val="auto"/>
          <w:spacing w:val="7"/>
          <w:sz w:val="24"/>
          <w:highlight w:val="none"/>
        </w:rPr>
        <w:t xml:space="preserve">项目负责人</w:t>
      </w:r>
      <w:r/>
    </w:p>
    <w:p>
      <w:pPr>
        <w:pStyle w:val="1329"/>
        <w:ind w:firstLine="500"/>
        <w:spacing w:line="440" w:lineRule="exact"/>
        <w:rPr>
          <w:rStyle w:val="938"/>
          <w:rFonts w:hint="eastAsia" w:ascii="宋体" w:hAnsi="宋体" w:eastAsia="宋体" w:cs="宋体"/>
          <w:b w:val="0"/>
          <w:color w:val="auto"/>
          <w:spacing w:val="7"/>
          <w:sz w:val="24"/>
          <w:highlight w:val="none"/>
          <w:lang w:val="en-US" w:eastAsia="zh-CN"/>
        </w:rPr>
        <w:outlineLvl w:val="9"/>
      </w:pPr>
      <w:r>
        <w:rPr>
          <w:rStyle w:val="938"/>
          <w:rFonts w:hint="eastAsia" w:ascii="宋体" w:hAnsi="宋体" w:eastAsia="宋体" w:cs="宋体"/>
          <w:b w:val="0"/>
          <w:color w:val="auto"/>
          <w:spacing w:val="7"/>
          <w:sz w:val="24"/>
          <w:highlight w:val="none"/>
          <w:lang w:val="en-US" w:eastAsia="zh-CN"/>
        </w:rPr>
        <w:t xml:space="preserve">拟投入本项目的</w:t>
      </w:r>
      <w:r>
        <w:rPr>
          <w:rStyle w:val="938"/>
          <w:rFonts w:hint="eastAsia" w:ascii="宋体" w:hAnsi="宋体" w:eastAsia="宋体" w:cs="宋体"/>
          <w:b w:val="0"/>
          <w:color w:val="auto"/>
          <w:spacing w:val="7"/>
          <w:sz w:val="24"/>
          <w:highlight w:val="none"/>
        </w:rPr>
        <w:t xml:space="preserve">项目负责人</w:t>
      </w:r>
      <w:r>
        <w:rPr>
          <w:rStyle w:val="938"/>
          <w:rFonts w:hint="eastAsia" w:ascii="宋体" w:hAnsi="宋体" w:eastAsia="宋体" w:cs="宋体"/>
          <w:b w:val="0"/>
          <w:color w:val="auto"/>
          <w:spacing w:val="7"/>
          <w:sz w:val="24"/>
          <w:highlight w:val="none"/>
          <w:lang w:val="en-US" w:eastAsia="zh-CN"/>
        </w:rPr>
        <w:t xml:space="preserve">同时具有有效的注册信息安全专业人员（CISP）和信创集成项目管理师证书的，得4分，缺项不得分，本项最高得4分。请在投标文件中提供相关证书扫描件，</w:t>
      </w:r>
      <w:r>
        <w:rPr>
          <w:rStyle w:val="938"/>
          <w:rFonts w:hint="eastAsia" w:ascii="宋体" w:hAnsi="宋体" w:eastAsia="宋体" w:cs="宋体"/>
          <w:b w:val="0"/>
          <w:color w:val="auto"/>
          <w:spacing w:val="7"/>
          <w:sz w:val="24"/>
          <w:highlight w:val="none"/>
        </w:rPr>
        <w:t xml:space="preserve">并提供投标人为其缴纳的近</w:t>
      </w:r>
      <w:r>
        <w:rPr>
          <w:rStyle w:val="938"/>
          <w:rFonts w:hint="eastAsia" w:ascii="宋体" w:hAnsi="宋体" w:eastAsia="宋体" w:cs="宋体"/>
          <w:b w:val="0"/>
          <w:color w:val="auto"/>
          <w:spacing w:val="7"/>
          <w:sz w:val="24"/>
          <w:highlight w:val="none"/>
          <w:lang w:val="en-US" w:eastAsia="zh-CN"/>
        </w:rPr>
        <w:t xml:space="preserve">6</w:t>
      </w:r>
      <w:r>
        <w:rPr>
          <w:rStyle w:val="938"/>
          <w:rFonts w:hint="eastAsia" w:ascii="宋体" w:hAnsi="宋体" w:eastAsia="宋体" w:cs="宋体"/>
          <w:b w:val="0"/>
          <w:color w:val="auto"/>
          <w:spacing w:val="7"/>
          <w:sz w:val="24"/>
          <w:highlight w:val="none"/>
        </w:rPr>
        <w:t xml:space="preserve">个月内连续</w:t>
      </w:r>
      <w:r>
        <w:rPr>
          <w:rStyle w:val="938"/>
          <w:rFonts w:hint="eastAsia" w:ascii="宋体" w:hAnsi="宋体" w:eastAsia="宋体" w:cs="宋体"/>
          <w:b w:val="0"/>
          <w:color w:val="auto"/>
          <w:spacing w:val="7"/>
          <w:sz w:val="24"/>
          <w:highlight w:val="none"/>
          <w:lang w:val="en-US" w:eastAsia="zh-CN"/>
        </w:rPr>
        <w:t xml:space="preserve">3</w:t>
      </w:r>
      <w:r>
        <w:rPr>
          <w:rStyle w:val="938"/>
          <w:rFonts w:hint="eastAsia" w:ascii="宋体" w:hAnsi="宋体" w:eastAsia="宋体" w:cs="宋体"/>
          <w:b w:val="0"/>
          <w:color w:val="auto"/>
          <w:spacing w:val="7"/>
          <w:sz w:val="24"/>
          <w:highlight w:val="none"/>
        </w:rPr>
        <w:t xml:space="preserve">个月的社保证明材料</w:t>
      </w:r>
      <w:r>
        <w:rPr>
          <w:rStyle w:val="938"/>
          <w:rFonts w:hint="eastAsia" w:ascii="宋体" w:hAnsi="宋体" w:eastAsia="宋体" w:cs="宋体"/>
          <w:b w:val="0"/>
          <w:color w:val="auto"/>
          <w:spacing w:val="7"/>
          <w:sz w:val="24"/>
          <w:highlight w:val="none"/>
          <w:lang w:val="en-US" w:eastAsia="zh-CN"/>
        </w:rPr>
        <w:t xml:space="preserve">扫描件，不提供或提供不全的不得分，以上人员不重复计分。</w:t>
      </w:r>
      <w:r/>
    </w:p>
    <w:p>
      <w:pPr>
        <w:pStyle w:val="1329"/>
        <w:ind w:firstLine="500"/>
        <w:spacing w:line="440" w:lineRule="exact"/>
        <w:rPr>
          <w:rStyle w:val="938"/>
          <w:rFonts w:hint="eastAsia" w:ascii="宋体" w:hAnsi="宋体" w:eastAsia="宋体" w:cs="宋体"/>
          <w:b w:val="0"/>
          <w:color w:val="auto"/>
          <w:spacing w:val="7"/>
          <w:sz w:val="24"/>
          <w:highlight w:val="none"/>
          <w:lang w:val="en-US" w:eastAsia="zh-CN"/>
        </w:rPr>
        <w:outlineLvl w:val="9"/>
      </w:pPr>
      <w:r>
        <w:rPr>
          <w:rStyle w:val="938"/>
          <w:rFonts w:hint="eastAsia" w:ascii="宋体" w:hAnsi="宋体" w:eastAsia="宋体" w:cs="宋体"/>
          <w:b w:val="0"/>
          <w:color w:val="auto"/>
          <w:spacing w:val="7"/>
          <w:sz w:val="24"/>
          <w:highlight w:val="none"/>
          <w:lang w:val="en-US" w:eastAsia="zh-CN"/>
        </w:rPr>
        <w:t xml:space="preserve">3.2.拟投入本项目的技术负责人</w:t>
      </w:r>
      <w:r/>
    </w:p>
    <w:p>
      <w:pPr>
        <w:pStyle w:val="1329"/>
        <w:ind w:firstLine="500"/>
        <w:spacing w:line="440" w:lineRule="exact"/>
        <w:rPr>
          <w:rStyle w:val="938"/>
          <w:rFonts w:hint="eastAsia" w:ascii="宋体" w:hAnsi="宋体" w:eastAsia="宋体" w:cs="宋体"/>
          <w:b w:val="0"/>
          <w:color w:val="auto"/>
          <w:spacing w:val="7"/>
          <w:sz w:val="24"/>
          <w:highlight w:val="none"/>
          <w:lang w:val="en-US" w:eastAsia="zh-CN"/>
        </w:rPr>
        <w:outlineLvl w:val="9"/>
      </w:pPr>
      <w:r>
        <w:rPr>
          <w:rStyle w:val="938"/>
          <w:rFonts w:hint="eastAsia" w:ascii="宋体" w:hAnsi="宋体" w:eastAsia="宋体" w:cs="宋体"/>
          <w:b w:val="0"/>
          <w:color w:val="auto"/>
          <w:spacing w:val="7"/>
          <w:sz w:val="24"/>
          <w:highlight w:val="none"/>
          <w:lang w:val="en-US" w:eastAsia="zh-CN"/>
        </w:rPr>
        <w:t xml:space="preserve">拟投入本项目的技术负责人具有有效的信息系统项目管理师和网络工程师认证证书的，得2分，本项最高得2分。请在投标文件中提供相关证书扫描件，</w:t>
      </w:r>
      <w:r>
        <w:rPr>
          <w:rStyle w:val="938"/>
          <w:rFonts w:hint="eastAsia" w:ascii="宋体" w:hAnsi="宋体" w:eastAsia="宋体" w:cs="宋体"/>
          <w:b w:val="0"/>
          <w:color w:val="auto"/>
          <w:spacing w:val="7"/>
          <w:sz w:val="24"/>
          <w:highlight w:val="none"/>
        </w:rPr>
        <w:t xml:space="preserve">并提供投标人为其缴纳的近</w:t>
      </w:r>
      <w:r>
        <w:rPr>
          <w:rStyle w:val="938"/>
          <w:rFonts w:hint="eastAsia" w:ascii="宋体" w:hAnsi="宋体" w:eastAsia="宋体" w:cs="宋体"/>
          <w:b w:val="0"/>
          <w:color w:val="auto"/>
          <w:spacing w:val="7"/>
          <w:sz w:val="24"/>
          <w:highlight w:val="none"/>
          <w:lang w:val="en-US" w:eastAsia="zh-CN"/>
        </w:rPr>
        <w:t xml:space="preserve">6</w:t>
      </w:r>
      <w:r>
        <w:rPr>
          <w:rStyle w:val="938"/>
          <w:rFonts w:hint="eastAsia" w:ascii="宋体" w:hAnsi="宋体" w:eastAsia="宋体" w:cs="宋体"/>
          <w:b w:val="0"/>
          <w:color w:val="auto"/>
          <w:spacing w:val="7"/>
          <w:sz w:val="24"/>
          <w:highlight w:val="none"/>
        </w:rPr>
        <w:t xml:space="preserve">个月内连续</w:t>
      </w:r>
      <w:r>
        <w:rPr>
          <w:rStyle w:val="938"/>
          <w:rFonts w:hint="eastAsia" w:ascii="宋体" w:hAnsi="宋体" w:eastAsia="宋体" w:cs="宋体"/>
          <w:b w:val="0"/>
          <w:color w:val="auto"/>
          <w:spacing w:val="7"/>
          <w:sz w:val="24"/>
          <w:highlight w:val="none"/>
          <w:lang w:val="en-US" w:eastAsia="zh-CN"/>
        </w:rPr>
        <w:t xml:space="preserve">3</w:t>
      </w:r>
      <w:r>
        <w:rPr>
          <w:rStyle w:val="938"/>
          <w:rFonts w:hint="eastAsia" w:ascii="宋体" w:hAnsi="宋体" w:eastAsia="宋体" w:cs="宋体"/>
          <w:b w:val="0"/>
          <w:color w:val="auto"/>
          <w:spacing w:val="7"/>
          <w:sz w:val="24"/>
          <w:highlight w:val="none"/>
        </w:rPr>
        <w:t xml:space="preserve">个月的社保证明材料</w:t>
      </w:r>
      <w:r>
        <w:rPr>
          <w:rStyle w:val="938"/>
          <w:rFonts w:hint="eastAsia" w:ascii="宋体" w:hAnsi="宋体" w:eastAsia="宋体" w:cs="宋体"/>
          <w:b w:val="0"/>
          <w:color w:val="auto"/>
          <w:spacing w:val="7"/>
          <w:sz w:val="24"/>
          <w:highlight w:val="none"/>
          <w:lang w:val="en-US" w:eastAsia="zh-CN"/>
        </w:rPr>
        <w:t xml:space="preserve">扫描件，不提供或提供不全的不得分，以上人员不重复计分。</w:t>
      </w:r>
      <w:r/>
    </w:p>
    <w:p>
      <w:pPr>
        <w:pStyle w:val="1329"/>
        <w:ind w:firstLine="500"/>
        <w:spacing w:line="440" w:lineRule="exact"/>
        <w:rPr>
          <w:rStyle w:val="938"/>
          <w:rFonts w:hint="eastAsia" w:ascii="宋体" w:hAnsi="宋体" w:eastAsia="宋体" w:cs="宋体"/>
          <w:b w:val="0"/>
          <w:color w:val="auto"/>
          <w:spacing w:val="7"/>
          <w:sz w:val="24"/>
          <w:highlight w:val="none"/>
          <w:lang w:val="en-US" w:eastAsia="zh-CN"/>
        </w:rPr>
        <w:outlineLvl w:val="9"/>
      </w:pPr>
      <w:r>
        <w:rPr>
          <w:rStyle w:val="938"/>
          <w:rFonts w:hint="eastAsia" w:ascii="宋体" w:hAnsi="宋体" w:eastAsia="宋体" w:cs="宋体"/>
          <w:b w:val="0"/>
          <w:color w:val="auto"/>
          <w:spacing w:val="7"/>
          <w:sz w:val="24"/>
          <w:highlight w:val="none"/>
          <w:lang w:val="en-US" w:eastAsia="zh-CN"/>
        </w:rPr>
        <w:t xml:space="preserve">3.3.拟投入本项目的项目组成员</w:t>
      </w:r>
      <w:r/>
    </w:p>
    <w:p>
      <w:pPr>
        <w:pStyle w:val="1329"/>
        <w:ind w:firstLine="500"/>
        <w:spacing w:line="440" w:lineRule="exact"/>
        <w:rPr>
          <w:rStyle w:val="938"/>
          <w:rFonts w:hint="eastAsia" w:ascii="宋体" w:hAnsi="宋体" w:eastAsia="宋体" w:cs="宋体"/>
          <w:b w:val="0"/>
          <w:color w:val="auto"/>
          <w:spacing w:val="7"/>
          <w:sz w:val="24"/>
          <w:highlight w:val="none"/>
          <w:lang w:val="en-US" w:eastAsia="zh-CN"/>
        </w:rPr>
        <w:outlineLvl w:val="9"/>
      </w:pPr>
      <w:r>
        <w:rPr>
          <w:rStyle w:val="938"/>
          <w:rFonts w:hint="eastAsia" w:ascii="宋体" w:hAnsi="宋体" w:eastAsia="宋体" w:cs="宋体"/>
          <w:b w:val="0"/>
          <w:color w:val="auto"/>
          <w:spacing w:val="7"/>
          <w:sz w:val="24"/>
          <w:highlight w:val="none"/>
          <w:lang w:val="en-US" w:eastAsia="zh-CN"/>
        </w:rPr>
        <w:t xml:space="preserve">（1）拟投入本项目的项目组成员具有有效的中级工程师技术职称的，有1人得1分，最高得2分。</w:t>
      </w:r>
      <w:r/>
    </w:p>
    <w:p>
      <w:pPr>
        <w:pStyle w:val="1329"/>
        <w:ind w:firstLine="500"/>
        <w:spacing w:line="440" w:lineRule="exact"/>
        <w:rPr>
          <w:rStyle w:val="938"/>
          <w:rFonts w:hint="eastAsia" w:ascii="宋体" w:hAnsi="宋体" w:eastAsia="宋体" w:cs="宋体"/>
          <w:b w:val="0"/>
          <w:color w:val="auto"/>
          <w:spacing w:val="7"/>
          <w:sz w:val="24"/>
          <w:highlight w:val="none"/>
          <w:lang w:val="en-US" w:eastAsia="zh-CN"/>
        </w:rPr>
        <w:outlineLvl w:val="9"/>
      </w:pPr>
      <w:r>
        <w:rPr>
          <w:rStyle w:val="938"/>
          <w:rFonts w:hint="eastAsia" w:ascii="宋体" w:hAnsi="宋体" w:eastAsia="宋体" w:cs="宋体"/>
          <w:b w:val="0"/>
          <w:color w:val="auto"/>
          <w:spacing w:val="7"/>
          <w:sz w:val="24"/>
          <w:highlight w:val="none"/>
          <w:lang w:val="en-US" w:eastAsia="zh-CN"/>
        </w:rPr>
        <w:t xml:space="preserve">（2）拟投入本项目的项目组成员通过国家信息安全水平考试认证（NISP）的，有1人得1分，最高得2分。</w:t>
      </w:r>
      <w:r/>
    </w:p>
    <w:p>
      <w:pPr>
        <w:pStyle w:val="1329"/>
        <w:ind w:firstLine="500"/>
        <w:spacing w:line="440" w:lineRule="exact"/>
        <w:rPr>
          <w:rStyle w:val="938"/>
          <w:rFonts w:hint="eastAsia" w:ascii="宋体" w:hAnsi="宋体" w:eastAsia="宋体" w:cs="宋体"/>
          <w:b w:val="0"/>
          <w:color w:val="auto"/>
          <w:spacing w:val="7"/>
          <w:sz w:val="24"/>
          <w:highlight w:val="none"/>
          <w:lang w:val="en-US" w:eastAsia="zh-CN"/>
        </w:rPr>
        <w:outlineLvl w:val="9"/>
      </w:pPr>
      <w:r>
        <w:rPr>
          <w:rStyle w:val="938"/>
          <w:rFonts w:hint="eastAsia" w:ascii="宋体" w:hAnsi="宋体" w:eastAsia="宋体" w:cs="宋体"/>
          <w:b w:val="0"/>
          <w:color w:val="auto"/>
          <w:spacing w:val="7"/>
          <w:sz w:val="24"/>
          <w:highlight w:val="none"/>
          <w:lang w:val="en-US" w:eastAsia="zh-CN"/>
        </w:rPr>
        <w:t xml:space="preserve">请在投标文件中提供相关证书扫描件，</w:t>
      </w:r>
      <w:r>
        <w:rPr>
          <w:rStyle w:val="938"/>
          <w:rFonts w:hint="eastAsia" w:ascii="宋体" w:hAnsi="宋体" w:eastAsia="宋体" w:cs="宋体"/>
          <w:b w:val="0"/>
          <w:color w:val="auto"/>
          <w:spacing w:val="7"/>
          <w:sz w:val="24"/>
          <w:highlight w:val="none"/>
        </w:rPr>
        <w:t xml:space="preserve">并提供投标人为其缴纳的近</w:t>
      </w:r>
      <w:r>
        <w:rPr>
          <w:rStyle w:val="938"/>
          <w:rFonts w:hint="eastAsia" w:ascii="宋体" w:hAnsi="宋体" w:eastAsia="宋体" w:cs="宋体"/>
          <w:b w:val="0"/>
          <w:color w:val="auto"/>
          <w:spacing w:val="7"/>
          <w:sz w:val="24"/>
          <w:highlight w:val="none"/>
          <w:lang w:val="en-US" w:eastAsia="zh-CN"/>
        </w:rPr>
        <w:t xml:space="preserve">6</w:t>
      </w:r>
      <w:r>
        <w:rPr>
          <w:rStyle w:val="938"/>
          <w:rFonts w:hint="eastAsia" w:ascii="宋体" w:hAnsi="宋体" w:eastAsia="宋体" w:cs="宋体"/>
          <w:b w:val="0"/>
          <w:color w:val="auto"/>
          <w:spacing w:val="7"/>
          <w:sz w:val="24"/>
          <w:highlight w:val="none"/>
        </w:rPr>
        <w:t xml:space="preserve">个月内连续</w:t>
      </w:r>
      <w:r>
        <w:rPr>
          <w:rStyle w:val="938"/>
          <w:rFonts w:hint="eastAsia" w:ascii="宋体" w:hAnsi="宋体" w:eastAsia="宋体" w:cs="宋体"/>
          <w:b w:val="0"/>
          <w:color w:val="auto"/>
          <w:spacing w:val="7"/>
          <w:sz w:val="24"/>
          <w:highlight w:val="none"/>
          <w:lang w:val="en-US" w:eastAsia="zh-CN"/>
        </w:rPr>
        <w:t xml:space="preserve">3</w:t>
      </w:r>
      <w:r>
        <w:rPr>
          <w:rStyle w:val="938"/>
          <w:rFonts w:hint="eastAsia" w:ascii="宋体" w:hAnsi="宋体" w:eastAsia="宋体" w:cs="宋体"/>
          <w:b w:val="0"/>
          <w:color w:val="auto"/>
          <w:spacing w:val="7"/>
          <w:sz w:val="24"/>
          <w:highlight w:val="none"/>
        </w:rPr>
        <w:t xml:space="preserve">个月的社保证明材料</w:t>
      </w:r>
      <w:r>
        <w:rPr>
          <w:rStyle w:val="938"/>
          <w:rFonts w:hint="eastAsia" w:ascii="宋体" w:hAnsi="宋体" w:eastAsia="宋体" w:cs="宋体"/>
          <w:b w:val="0"/>
          <w:color w:val="auto"/>
          <w:spacing w:val="7"/>
          <w:sz w:val="24"/>
          <w:highlight w:val="none"/>
          <w:lang w:val="en-US" w:eastAsia="zh-CN"/>
        </w:rPr>
        <w:t xml:space="preserve">扫描件，不提供或提供不全的不得分，以上人员不重复计分。</w:t>
      </w:r>
      <w:r/>
    </w:p>
    <w:p>
      <w:pPr>
        <w:pStyle w:val="1329"/>
        <w:ind w:firstLine="500"/>
        <w:spacing w:line="440" w:lineRule="exact"/>
        <w:rPr>
          <w:rStyle w:val="938"/>
          <w:rFonts w:hint="eastAsia" w:ascii="宋体" w:hAnsi="宋体" w:eastAsia="宋体" w:cs="宋体"/>
          <w:b/>
          <w:bCs/>
          <w:color w:val="auto"/>
          <w:spacing w:val="7"/>
          <w:sz w:val="24"/>
          <w:highlight w:val="none"/>
          <w:lang w:val="en-US" w:eastAsia="zh-CN"/>
        </w:rPr>
        <w:outlineLvl w:val="9"/>
      </w:pPr>
      <w:r>
        <w:rPr>
          <w:rStyle w:val="938"/>
          <w:rFonts w:hint="eastAsia" w:ascii="宋体" w:hAnsi="宋体" w:eastAsia="宋体" w:cs="宋体"/>
          <w:b/>
          <w:bCs/>
          <w:color w:val="auto"/>
          <w:spacing w:val="7"/>
          <w:sz w:val="24"/>
          <w:highlight w:val="none"/>
          <w:lang w:val="en-US" w:eastAsia="zh-CN"/>
        </w:rPr>
        <w:t xml:space="preserve">4 履约能力9.0分</w:t>
      </w:r>
      <w:r/>
    </w:p>
    <w:p>
      <w:pPr>
        <w:pStyle w:val="1329"/>
        <w:ind w:firstLine="500"/>
        <w:spacing w:line="440" w:lineRule="exact"/>
        <w:rPr>
          <w:rStyle w:val="938"/>
          <w:rFonts w:hint="eastAsia" w:ascii="宋体" w:hAnsi="宋体" w:eastAsia="宋体" w:cs="宋体"/>
          <w:b w:val="0"/>
          <w:color w:val="auto"/>
          <w:spacing w:val="7"/>
          <w:sz w:val="24"/>
          <w:highlight w:val="none"/>
          <w:lang w:val="en-US" w:eastAsia="zh-CN"/>
        </w:rPr>
        <w:outlineLvl w:val="9"/>
      </w:pPr>
      <w:r>
        <w:rPr>
          <w:rStyle w:val="938"/>
          <w:rFonts w:hint="eastAsia" w:ascii="宋体" w:hAnsi="宋体" w:eastAsia="宋体" w:cs="宋体"/>
          <w:b w:val="0"/>
          <w:color w:val="auto"/>
          <w:spacing w:val="7"/>
          <w:sz w:val="24"/>
          <w:highlight w:val="none"/>
          <w:lang w:val="en-US" w:eastAsia="zh-CN"/>
        </w:rPr>
        <w:t xml:space="preserve">4.1.类似业绩</w:t>
      </w:r>
      <w:r/>
    </w:p>
    <w:p>
      <w:pPr>
        <w:pStyle w:val="1329"/>
        <w:ind w:firstLine="500"/>
        <w:spacing w:line="440" w:lineRule="exact"/>
        <w:rPr>
          <w:rStyle w:val="938"/>
          <w:rFonts w:hint="eastAsia" w:ascii="宋体" w:hAnsi="宋体" w:eastAsia="宋体" w:cs="宋体"/>
          <w:b w:val="0"/>
          <w:color w:val="auto"/>
          <w:spacing w:val="7"/>
          <w:sz w:val="24"/>
          <w:highlight w:val="none"/>
          <w:lang w:val="en-US" w:eastAsia="zh-CN"/>
        </w:rPr>
        <w:outlineLvl w:val="9"/>
      </w:pPr>
      <w:r>
        <w:rPr>
          <w:rStyle w:val="938"/>
          <w:rFonts w:hint="eastAsia" w:ascii="宋体" w:hAnsi="宋体" w:eastAsia="宋体" w:cs="宋体"/>
          <w:b w:val="0"/>
          <w:color w:val="auto"/>
          <w:spacing w:val="7"/>
          <w:sz w:val="24"/>
          <w:highlight w:val="none"/>
          <w:lang w:val="en-US" w:eastAsia="zh-CN"/>
        </w:rPr>
        <w:t xml:space="preserve">投标人自2021年1月1日以来，具有与本项目类似的项目业绩，每有一个项目业绩得2分，本项最高得6分。请在投标文件中提供合同资料扫描件，合同中须反映出相关内容，如合同中不能反映，须提供其他材料予以佐证，不提供不得分。</w:t>
      </w:r>
      <w:r/>
    </w:p>
    <w:p>
      <w:pPr>
        <w:pStyle w:val="1329"/>
        <w:ind w:firstLine="500"/>
        <w:spacing w:line="440" w:lineRule="exact"/>
        <w:rPr>
          <w:rStyle w:val="938"/>
          <w:rFonts w:hint="default" w:ascii="宋体" w:hAnsi="宋体" w:eastAsia="宋体" w:cs="宋体"/>
          <w:b w:val="0"/>
          <w:color w:val="auto"/>
          <w:spacing w:val="7"/>
          <w:sz w:val="24"/>
          <w:highlight w:val="none"/>
          <w:lang w:val="en-US" w:eastAsia="zh-CN"/>
        </w:rPr>
        <w:outlineLvl w:val="9"/>
      </w:pPr>
      <w:r>
        <w:rPr>
          <w:rStyle w:val="938"/>
          <w:rFonts w:hint="eastAsia" w:ascii="宋体" w:hAnsi="宋体" w:eastAsia="宋体" w:cs="宋体"/>
          <w:b w:val="0"/>
          <w:color w:val="auto"/>
          <w:spacing w:val="7"/>
          <w:sz w:val="24"/>
          <w:highlight w:val="none"/>
          <w:lang w:val="en-US" w:eastAsia="zh-CN"/>
        </w:rPr>
        <w:t xml:space="preserve">4.2.信息安全管理体系认证证书 3.0分</w:t>
      </w:r>
      <w:r/>
    </w:p>
    <w:p>
      <w:pPr>
        <w:pStyle w:val="1329"/>
        <w:ind w:firstLine="500"/>
        <w:spacing w:line="440" w:lineRule="exact"/>
        <w:rPr>
          <w:rStyle w:val="938"/>
          <w:rFonts w:hint="eastAsia" w:ascii="宋体" w:hAnsi="宋体" w:eastAsia="宋体" w:cs="宋体"/>
          <w:b w:val="0"/>
          <w:color w:val="auto"/>
          <w:spacing w:val="7"/>
          <w:sz w:val="24"/>
          <w:highlight w:val="none"/>
          <w:lang w:val="en-US" w:eastAsia="zh-CN"/>
        </w:rPr>
        <w:outlineLvl w:val="9"/>
      </w:pPr>
      <w:r>
        <w:rPr>
          <w:rStyle w:val="938"/>
          <w:rFonts w:hint="eastAsia" w:ascii="宋体" w:hAnsi="宋体" w:eastAsia="宋体" w:cs="宋体"/>
          <w:b w:val="0"/>
          <w:color w:val="auto"/>
          <w:spacing w:val="7"/>
          <w:sz w:val="24"/>
          <w:highlight w:val="none"/>
          <w:lang w:val="en-US" w:eastAsia="zh-CN"/>
        </w:rPr>
        <w:t xml:space="preserve">投标人具有有效期内的信息安全管理体系认证证书的，得3分。请在投标文件中提供相关证书扫描件，不提供不得分。</w:t>
      </w:r>
      <w:r/>
    </w:p>
    <w:p>
      <w:pPr>
        <w:ind w:right="-124"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注:</w:t>
      </w:r>
      <w:r/>
    </w:p>
    <w:p>
      <w:pPr>
        <w:ind w:right="-124"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以上证明材料，不提供不得分。</w:t>
      </w:r>
      <w:bookmarkStart w:id="290" w:name="EBeb5e011c94484d45bc78085f792444b0"/>
      <w:r>
        <w:rPr>
          <w:rFonts w:ascii="宋体" w:hAnsi="宋体"/>
          <w:color w:val="auto"/>
          <w:sz w:val="20"/>
          <w:highlight w:val="none"/>
        </w:rPr>
        <w:t xml:space="preserve"> </w:t>
      </w:r>
      <w:bookmarkEnd w:id="290"/>
      <w:r/>
      <w:r/>
    </w:p>
    <w:p>
      <w:pPr>
        <w:pStyle w:val="998"/>
        <w:pageBreakBefore/>
        <w:spacing w:line="360" w:lineRule="auto"/>
        <w:rPr>
          <w:rFonts w:hint="eastAsia" w:ascii="宋体" w:hAnsi="宋体" w:eastAsia="宋体"/>
          <w:color w:val="auto"/>
          <w:highlight w:val="none"/>
        </w:rPr>
      </w:pPr>
      <w:r/>
      <w:bookmarkStart w:id="291" w:name="_Toc35266032"/>
      <w:r/>
      <w:bookmarkStart w:id="292" w:name="_Toc256000013"/>
      <w:r/>
      <w:bookmarkStart w:id="293" w:name="_Toc54615250"/>
      <w:r/>
      <w:bookmarkStart w:id="294" w:name="_Toc38368132"/>
      <w:r>
        <w:rPr>
          <w:rFonts w:hint="eastAsia" w:ascii="宋体" w:hAnsi="宋体" w:eastAsia="宋体"/>
          <w:color w:val="auto"/>
          <w:highlight w:val="none"/>
        </w:rPr>
        <w:t xml:space="preserve">第六章 投标</w:t>
      </w:r>
      <w:bookmarkEnd w:id="238"/>
      <w:r/>
      <w:bookmarkEnd w:id="239"/>
      <w:r/>
      <w:bookmarkEnd w:id="278"/>
      <w:r>
        <w:rPr>
          <w:rFonts w:hint="eastAsia" w:ascii="宋体" w:hAnsi="宋体" w:eastAsia="宋体"/>
          <w:color w:val="auto"/>
          <w:highlight w:val="none"/>
        </w:rPr>
        <w:t xml:space="preserve">文件格式</w:t>
      </w:r>
      <w:bookmarkEnd w:id="291"/>
      <w:r/>
      <w:bookmarkEnd w:id="292"/>
      <w:r/>
      <w:bookmarkEnd w:id="293"/>
      <w:r/>
      <w:bookmarkEnd w:id="294"/>
      <w:r/>
      <w:r/>
    </w:p>
    <w:p>
      <w:pPr>
        <w:spacing w:line="360" w:lineRule="auto"/>
        <w:rPr>
          <w:rFonts w:ascii="宋体" w:hAnsi="宋体"/>
          <w:b/>
          <w:bCs/>
          <w:color w:val="auto"/>
          <w:sz w:val="32"/>
          <w:szCs w:val="32"/>
          <w:highlight w:val="none"/>
        </w:rPr>
      </w:pPr>
      <w:r/>
      <w:bookmarkStart w:id="295" w:name="_Hlt26955039"/>
      <w:r/>
      <w:r/>
    </w:p>
    <w:p>
      <w:pPr>
        <w:pStyle w:val="1307"/>
        <w:jc w:val="center"/>
        <w:spacing w:after="400"/>
        <w:rPr>
          <w:rStyle w:val="938"/>
          <w:rFonts w:ascii="宋体" w:hAnsi="宋体" w:eastAsia="宋体" w:cs="宋体"/>
          <w:color w:val="auto"/>
          <w:sz w:val="40"/>
          <w:szCs w:val="40"/>
          <w:highlight w:val="none"/>
        </w:rPr>
      </w:pPr>
      <w:r>
        <w:rPr>
          <w:rStyle w:val="938"/>
          <w:rFonts w:ascii="宋体" w:hAnsi="宋体" w:eastAsia="宋体" w:cs="宋体"/>
          <w:color w:val="auto"/>
          <w:sz w:val="40"/>
          <w:szCs w:val="40"/>
          <w:highlight w:val="none"/>
        </w:rPr>
        <w:t xml:space="preserve">投标主要文件目录</w:t>
      </w:r>
      <w:r/>
    </w:p>
    <w:p>
      <w:pPr>
        <w:pStyle w:val="1307"/>
        <w:spacing w:before="240" w:after="240" w:line="200" w:lineRule="atLeast"/>
        <w:rPr>
          <w:rStyle w:val="938"/>
          <w:rFonts w:ascii="宋体" w:hAnsi="宋体" w:eastAsia="宋体" w:cs="宋体"/>
          <w:color w:val="auto"/>
          <w:sz w:val="24"/>
          <w:szCs w:val="24"/>
          <w:highlight w:val="none"/>
        </w:rPr>
      </w:pPr>
      <w:r>
        <w:rPr>
          <w:rStyle w:val="938"/>
          <w:rFonts w:ascii="宋体" w:hAnsi="宋体" w:eastAsia="宋体" w:cs="宋体"/>
          <w:color w:val="auto"/>
          <w:highlight w:val="none"/>
        </w:rPr>
        <w:t xml:space="preserve">一、封面</w:t>
      </w:r>
      <w:r/>
    </w:p>
    <w:p>
      <w:pPr>
        <w:pStyle w:val="1307"/>
        <w:spacing w:before="240" w:after="240" w:line="200" w:lineRule="atLeast"/>
        <w:rPr>
          <w:rStyle w:val="938"/>
          <w:rFonts w:ascii="宋体" w:hAnsi="宋体" w:eastAsia="宋体" w:cs="宋体"/>
          <w:color w:val="auto"/>
          <w:sz w:val="24"/>
          <w:szCs w:val="24"/>
          <w:highlight w:val="none"/>
        </w:rPr>
      </w:pPr>
      <w:r>
        <w:rPr>
          <w:rStyle w:val="938"/>
          <w:rFonts w:ascii="宋体" w:hAnsi="宋体" w:eastAsia="宋体" w:cs="宋体"/>
          <w:color w:val="auto"/>
          <w:highlight w:val="none"/>
        </w:rPr>
        <w:t xml:space="preserve">二、投标函格式</w:t>
      </w:r>
      <w:r/>
    </w:p>
    <w:p>
      <w:pPr>
        <w:pStyle w:val="1307"/>
        <w:spacing w:before="240" w:after="240" w:line="200" w:lineRule="atLeast"/>
        <w:rPr>
          <w:rStyle w:val="938"/>
          <w:rFonts w:ascii="宋体" w:hAnsi="宋体" w:eastAsia="宋体" w:cs="宋体"/>
          <w:color w:val="auto"/>
          <w:sz w:val="24"/>
          <w:szCs w:val="24"/>
          <w:highlight w:val="none"/>
        </w:rPr>
      </w:pPr>
      <w:r>
        <w:rPr>
          <w:rStyle w:val="938"/>
          <w:rFonts w:ascii="宋体" w:hAnsi="宋体" w:eastAsia="宋体" w:cs="宋体"/>
          <w:color w:val="auto"/>
          <w:highlight w:val="none"/>
        </w:rPr>
        <w:t xml:space="preserve">三、开标一览表</w:t>
      </w:r>
      <w:r/>
    </w:p>
    <w:p>
      <w:pPr>
        <w:pStyle w:val="1307"/>
        <w:spacing w:before="240" w:after="240" w:line="200" w:lineRule="atLeast"/>
        <w:rPr>
          <w:rStyle w:val="938"/>
          <w:rFonts w:ascii="宋体" w:hAnsi="宋体" w:eastAsia="宋体" w:cs="宋体"/>
          <w:color w:val="auto"/>
          <w:sz w:val="24"/>
          <w:szCs w:val="24"/>
          <w:highlight w:val="none"/>
        </w:rPr>
      </w:pPr>
      <w:r>
        <w:rPr>
          <w:rStyle w:val="938"/>
          <w:rFonts w:ascii="宋体" w:hAnsi="宋体" w:eastAsia="宋体" w:cs="宋体"/>
          <w:color w:val="auto"/>
          <w:highlight w:val="none"/>
        </w:rPr>
        <w:t xml:space="preserve">四、资格证明文件</w:t>
      </w:r>
      <w:r/>
    </w:p>
    <w:p>
      <w:pPr>
        <w:pStyle w:val="1307"/>
        <w:spacing w:before="240" w:after="240" w:line="160" w:lineRule="atLeast"/>
        <w:rPr>
          <w:rStyle w:val="938"/>
          <w:rFonts w:ascii="宋体" w:hAnsi="宋体" w:eastAsia="宋体" w:cs="宋体"/>
          <w:color w:val="auto"/>
          <w:sz w:val="24"/>
          <w:szCs w:val="24"/>
          <w:highlight w:val="none"/>
        </w:rPr>
      </w:pPr>
      <w:r>
        <w:rPr>
          <w:rStyle w:val="938"/>
          <w:rFonts w:ascii="宋体" w:hAnsi="宋体" w:eastAsia="宋体" w:cs="宋体"/>
          <w:color w:val="auto"/>
          <w:highlight w:val="none"/>
        </w:rPr>
        <w:t xml:space="preserve">  法人或者其他组织的营业执照等证明文件，自然人的身份证明</w:t>
      </w:r>
      <w:r/>
    </w:p>
    <w:p>
      <w:pPr>
        <w:pStyle w:val="1307"/>
        <w:spacing w:before="240" w:after="240" w:line="160" w:lineRule="atLeast"/>
        <w:rPr>
          <w:rStyle w:val="938"/>
          <w:rFonts w:ascii="宋体" w:hAnsi="宋体" w:eastAsia="宋体" w:cs="宋体"/>
          <w:color w:val="auto"/>
          <w:sz w:val="24"/>
          <w:szCs w:val="24"/>
          <w:highlight w:val="none"/>
        </w:rPr>
      </w:pPr>
      <w:r>
        <w:rPr>
          <w:rStyle w:val="938"/>
          <w:rFonts w:ascii="宋体" w:hAnsi="宋体" w:eastAsia="宋体" w:cs="宋体"/>
          <w:color w:val="auto"/>
          <w:highlight w:val="none"/>
        </w:rPr>
        <w:t xml:space="preserve">  财务状况报告（成立不满一年不需要提供）</w:t>
      </w:r>
      <w:r/>
    </w:p>
    <w:p>
      <w:pPr>
        <w:pStyle w:val="1307"/>
        <w:spacing w:before="240" w:after="240" w:line="160" w:lineRule="atLeast"/>
        <w:rPr>
          <w:rStyle w:val="938"/>
          <w:rFonts w:ascii="宋体" w:hAnsi="宋体" w:eastAsia="宋体" w:cs="宋体"/>
          <w:color w:val="auto"/>
          <w:sz w:val="24"/>
          <w:szCs w:val="24"/>
          <w:highlight w:val="none"/>
        </w:rPr>
      </w:pPr>
      <w:r>
        <w:rPr>
          <w:rStyle w:val="938"/>
          <w:rFonts w:ascii="宋体" w:hAnsi="宋体" w:eastAsia="宋体" w:cs="宋体"/>
          <w:color w:val="auto"/>
          <w:highlight w:val="none"/>
        </w:rPr>
        <w:t xml:space="preserve">  依法缴纳税收和社会保障资金的相关材料</w:t>
      </w:r>
      <w:r/>
    </w:p>
    <w:p>
      <w:pPr>
        <w:pStyle w:val="1307"/>
        <w:spacing w:before="240" w:after="240" w:line="160" w:lineRule="atLeast"/>
        <w:rPr>
          <w:rStyle w:val="938"/>
          <w:rFonts w:ascii="宋体" w:hAnsi="宋体" w:eastAsia="宋体" w:cs="宋体"/>
          <w:color w:val="auto"/>
          <w:sz w:val="24"/>
          <w:szCs w:val="24"/>
          <w:highlight w:val="none"/>
        </w:rPr>
      </w:pPr>
      <w:r>
        <w:rPr>
          <w:rStyle w:val="938"/>
          <w:rFonts w:ascii="宋体" w:hAnsi="宋体" w:eastAsia="宋体" w:cs="宋体"/>
          <w:color w:val="auto"/>
          <w:highlight w:val="none"/>
        </w:rPr>
        <w:t xml:space="preserve">  具备履行合同所必需的设备和专业技术能力的书面声明</w:t>
      </w:r>
      <w:r/>
    </w:p>
    <w:p>
      <w:pPr>
        <w:pStyle w:val="1307"/>
        <w:spacing w:before="240" w:after="240" w:line="160" w:lineRule="atLeast"/>
        <w:rPr>
          <w:rStyle w:val="938"/>
          <w:rFonts w:ascii="宋体" w:hAnsi="宋体" w:eastAsia="宋体" w:cs="宋体"/>
          <w:color w:val="auto"/>
          <w:sz w:val="24"/>
          <w:szCs w:val="24"/>
          <w:highlight w:val="none"/>
        </w:rPr>
      </w:pPr>
      <w:r>
        <w:rPr>
          <w:rStyle w:val="938"/>
          <w:rFonts w:ascii="宋体" w:hAnsi="宋体" w:eastAsia="宋体" w:cs="宋体"/>
          <w:color w:val="auto"/>
          <w:highlight w:val="none"/>
        </w:rPr>
        <w:t xml:space="preserve">  参加政府采购活动前3年内在经营活动中没有重大违法记录的书面声明</w:t>
      </w:r>
      <w:r/>
    </w:p>
    <w:p>
      <w:pPr>
        <w:pStyle w:val="1307"/>
        <w:spacing w:before="240" w:after="240" w:line="160" w:lineRule="atLeast"/>
        <w:rPr>
          <w:rStyle w:val="938"/>
          <w:rFonts w:ascii="宋体" w:hAnsi="宋体" w:eastAsia="宋体" w:cs="宋体"/>
          <w:color w:val="auto"/>
          <w:sz w:val="24"/>
          <w:szCs w:val="24"/>
          <w:highlight w:val="none"/>
        </w:rPr>
      </w:pPr>
      <w:r>
        <w:rPr>
          <w:rStyle w:val="938"/>
          <w:rFonts w:ascii="宋体" w:hAnsi="宋体" w:eastAsia="宋体" w:cs="宋体"/>
          <w:color w:val="auto"/>
          <w:highlight w:val="none"/>
        </w:rPr>
        <w:t xml:space="preserve">  授权委托书</w:t>
      </w:r>
      <w:r/>
    </w:p>
    <w:p>
      <w:pPr>
        <w:pStyle w:val="1307"/>
        <w:spacing w:before="240" w:after="240" w:line="160" w:lineRule="atLeast"/>
        <w:rPr>
          <w:rStyle w:val="938"/>
          <w:rFonts w:ascii="宋体" w:hAnsi="宋体" w:eastAsia="宋体" w:cs="宋体"/>
          <w:color w:val="auto"/>
          <w:sz w:val="24"/>
          <w:szCs w:val="24"/>
          <w:highlight w:val="none"/>
        </w:rPr>
      </w:pPr>
      <w:r>
        <w:rPr>
          <w:rStyle w:val="938"/>
          <w:rFonts w:ascii="宋体" w:hAnsi="宋体" w:eastAsia="宋体" w:cs="宋体"/>
          <w:color w:val="auto"/>
          <w:highlight w:val="none"/>
        </w:rPr>
        <w:t xml:space="preserve">  关于资格证明文件的书面承诺</w:t>
      </w:r>
      <w:r/>
    </w:p>
    <w:p>
      <w:pPr>
        <w:pStyle w:val="1307"/>
        <w:spacing w:before="240" w:after="240" w:line="200" w:lineRule="atLeast"/>
        <w:rPr>
          <w:rStyle w:val="938"/>
          <w:rFonts w:ascii="宋体" w:hAnsi="宋体" w:eastAsia="宋体" w:cs="宋体"/>
          <w:color w:val="auto"/>
          <w:sz w:val="24"/>
          <w:szCs w:val="24"/>
          <w:highlight w:val="none"/>
        </w:rPr>
      </w:pPr>
      <w:r>
        <w:rPr>
          <w:rStyle w:val="938"/>
          <w:rFonts w:ascii="宋体" w:hAnsi="宋体" w:eastAsia="宋体" w:cs="宋体"/>
          <w:color w:val="auto"/>
          <w:highlight w:val="none"/>
        </w:rPr>
        <w:t xml:space="preserve">  中小企业声明函</w:t>
      </w:r>
      <w:r>
        <w:rPr>
          <w:rStyle w:val="938"/>
          <w:rFonts w:hint="eastAsia" w:ascii="宋体" w:hAnsi="宋体" w:eastAsia="宋体" w:cs="宋体"/>
          <w:color w:val="auto"/>
          <w:highlight w:val="none"/>
          <w:lang w:val="en-US" w:eastAsia="zh-CN"/>
        </w:rPr>
        <w:t xml:space="preserve">或</w:t>
      </w:r>
      <w:r>
        <w:rPr>
          <w:rStyle w:val="938"/>
          <w:rFonts w:ascii="宋体" w:hAnsi="宋体" w:eastAsia="宋体" w:cs="宋体"/>
          <w:color w:val="auto"/>
          <w:highlight w:val="none"/>
        </w:rPr>
        <w:t xml:space="preserve">残疾人福利性单位声明函（专门面向中小企业）</w:t>
      </w:r>
      <w:r>
        <w:rPr>
          <w:rStyle w:val="938"/>
          <w:rFonts w:hint="eastAsia" w:ascii="宋体" w:hAnsi="宋体" w:eastAsia="宋体" w:cs="宋体"/>
          <w:color w:val="auto"/>
          <w:highlight w:val="none"/>
          <w:lang w:val="en-US" w:eastAsia="zh-CN"/>
        </w:rPr>
        <w:t xml:space="preserve">或</w:t>
      </w:r>
      <w:r>
        <w:rPr>
          <w:rStyle w:val="938"/>
          <w:rFonts w:ascii="宋体" w:hAnsi="宋体" w:eastAsia="宋体" w:cs="宋体"/>
          <w:color w:val="auto"/>
          <w:highlight w:val="none"/>
        </w:rPr>
        <w:t xml:space="preserve">监狱企业的证明文件（专门面向中小企业）</w:t>
      </w:r>
      <w:r/>
    </w:p>
    <w:p>
      <w:pPr>
        <w:pStyle w:val="1307"/>
        <w:spacing w:before="240" w:after="240" w:line="200" w:lineRule="atLeast"/>
        <w:rPr>
          <w:rStyle w:val="938"/>
          <w:rFonts w:ascii="宋体" w:hAnsi="宋体" w:eastAsia="宋体" w:cs="宋体"/>
          <w:color w:val="auto"/>
          <w:highlight w:val="none"/>
        </w:rPr>
      </w:pPr>
      <w:r>
        <w:rPr>
          <w:rStyle w:val="938"/>
          <w:rFonts w:ascii="宋体" w:hAnsi="宋体" w:eastAsia="宋体" w:cs="宋体"/>
          <w:color w:val="auto"/>
          <w:highlight w:val="none"/>
        </w:rPr>
        <w:t xml:space="preserve">  </w:t>
      </w:r>
      <w:r>
        <w:rPr>
          <w:rFonts w:ascii="Segoe UI" w:hAnsi="Segoe UI" w:eastAsia="Segoe UI" w:cs="Segoe UI"/>
          <w:i w:val="0"/>
          <w:iCs w:val="0"/>
          <w:caps w:val="0"/>
          <w:color w:val="auto"/>
          <w:spacing w:val="0"/>
          <w:sz w:val="24"/>
          <w:szCs w:val="24"/>
          <w:highlight w:val="none"/>
          <w:shd w:val="clear" w:color="auto" w:fill="fafafa"/>
        </w:rPr>
        <w:t xml:space="preserve">未</w:t>
      </w:r>
      <w:r>
        <w:rPr>
          <w:rStyle w:val="938"/>
          <w:rFonts w:ascii="宋体" w:hAnsi="宋体" w:eastAsia="宋体" w:cs="宋体"/>
          <w:color w:val="auto"/>
          <w:highlight w:val="none"/>
        </w:rPr>
        <w:t xml:space="preserve">被“信用中国”网站（www.creditchina.gov.cn）列入失信被执行人、重大税收违法案件当事人名单、政府采购严重失信行为记录名单。</w:t>
      </w:r>
      <w:r/>
    </w:p>
    <w:p>
      <w:pPr>
        <w:pStyle w:val="1307"/>
        <w:spacing w:before="240" w:after="240" w:line="200" w:lineRule="atLeast"/>
        <w:rPr>
          <w:rStyle w:val="938"/>
          <w:rFonts w:ascii="宋体" w:hAnsi="宋体" w:eastAsia="宋体" w:cs="宋体"/>
          <w:color w:val="auto"/>
          <w:sz w:val="24"/>
          <w:szCs w:val="24"/>
          <w:highlight w:val="none"/>
        </w:rPr>
      </w:pPr>
      <w:r>
        <w:rPr>
          <w:rStyle w:val="938"/>
          <w:rFonts w:ascii="宋体" w:hAnsi="宋体" w:eastAsia="宋体" w:cs="宋体"/>
          <w:color w:val="auto"/>
          <w:highlight w:val="none"/>
        </w:rPr>
        <w:t xml:space="preserve">五、经费测算明细表</w:t>
      </w:r>
      <w:r/>
    </w:p>
    <w:p>
      <w:pPr>
        <w:pStyle w:val="1307"/>
        <w:spacing w:before="240" w:after="240" w:line="200" w:lineRule="atLeast"/>
        <w:rPr>
          <w:rStyle w:val="938"/>
          <w:rFonts w:ascii="宋体" w:hAnsi="宋体" w:eastAsia="宋体" w:cs="宋体"/>
          <w:color w:val="auto"/>
          <w:sz w:val="24"/>
          <w:szCs w:val="24"/>
          <w:highlight w:val="none"/>
        </w:rPr>
      </w:pPr>
      <w:r>
        <w:rPr>
          <w:rStyle w:val="938"/>
          <w:rFonts w:ascii="宋体" w:hAnsi="宋体" w:eastAsia="宋体" w:cs="宋体"/>
          <w:color w:val="auto"/>
          <w:highlight w:val="none"/>
        </w:rPr>
        <w:t xml:space="preserve">六、第四章项目需求中实质性要求响应对照表</w:t>
      </w:r>
      <w:r/>
    </w:p>
    <w:p>
      <w:pPr>
        <w:pStyle w:val="1307"/>
        <w:spacing w:before="240" w:after="240" w:line="200" w:lineRule="atLeast"/>
        <w:rPr>
          <w:rStyle w:val="938"/>
          <w:rFonts w:ascii="宋体" w:hAnsi="宋体" w:eastAsia="宋体" w:cs="宋体"/>
          <w:color w:val="auto"/>
          <w:sz w:val="24"/>
          <w:szCs w:val="24"/>
          <w:highlight w:val="none"/>
        </w:rPr>
      </w:pPr>
      <w:r>
        <w:rPr>
          <w:rStyle w:val="938"/>
          <w:rFonts w:ascii="宋体" w:hAnsi="宋体" w:eastAsia="宋体" w:cs="宋体"/>
          <w:color w:val="auto"/>
          <w:highlight w:val="none"/>
        </w:rPr>
        <w:t xml:space="preserve">七、服务方案</w:t>
      </w:r>
      <w:r/>
    </w:p>
    <w:p>
      <w:pPr>
        <w:pStyle w:val="1307"/>
        <w:spacing w:before="240" w:after="240" w:line="200" w:lineRule="atLeast"/>
        <w:rPr>
          <w:rStyle w:val="938"/>
          <w:rFonts w:ascii="宋体" w:hAnsi="宋体" w:eastAsia="宋体" w:cs="宋体"/>
          <w:color w:val="auto"/>
          <w:sz w:val="24"/>
          <w:szCs w:val="24"/>
          <w:highlight w:val="none"/>
        </w:rPr>
      </w:pPr>
      <w:r>
        <w:rPr>
          <w:rStyle w:val="938"/>
          <w:rFonts w:ascii="宋体" w:hAnsi="宋体" w:eastAsia="宋体" w:cs="宋体"/>
          <w:color w:val="auto"/>
          <w:highlight w:val="none"/>
        </w:rPr>
        <w:t xml:space="preserve">八、投标人情况介绍</w:t>
      </w:r>
      <w:r/>
    </w:p>
    <w:p>
      <w:pPr>
        <w:pStyle w:val="1307"/>
        <w:spacing w:before="240" w:after="240" w:line="160" w:lineRule="atLeast"/>
        <w:rPr>
          <w:rStyle w:val="938"/>
          <w:rFonts w:ascii="宋体" w:hAnsi="宋体" w:eastAsia="宋体" w:cs="宋体"/>
          <w:color w:val="auto"/>
          <w:sz w:val="24"/>
          <w:szCs w:val="24"/>
          <w:highlight w:val="none"/>
        </w:rPr>
      </w:pPr>
      <w:r>
        <w:rPr>
          <w:rStyle w:val="938"/>
          <w:rFonts w:ascii="宋体" w:hAnsi="宋体" w:eastAsia="宋体" w:cs="宋体"/>
          <w:color w:val="auto"/>
          <w:highlight w:val="none"/>
        </w:rPr>
        <w:t xml:space="preserve">  投标人拥有的设施设备情况</w:t>
      </w:r>
      <w:r/>
    </w:p>
    <w:p>
      <w:pPr>
        <w:pStyle w:val="1307"/>
        <w:spacing w:before="240" w:after="240" w:line="160" w:lineRule="atLeast"/>
        <w:rPr>
          <w:rStyle w:val="938"/>
          <w:rFonts w:ascii="宋体" w:hAnsi="宋体" w:eastAsia="宋体" w:cs="宋体"/>
          <w:color w:val="auto"/>
          <w:sz w:val="24"/>
          <w:szCs w:val="24"/>
          <w:highlight w:val="none"/>
        </w:rPr>
      </w:pPr>
      <w:r>
        <w:rPr>
          <w:rStyle w:val="938"/>
          <w:rFonts w:ascii="宋体" w:hAnsi="宋体" w:eastAsia="宋体" w:cs="宋体"/>
          <w:color w:val="auto"/>
          <w:highlight w:val="none"/>
        </w:rPr>
        <w:t xml:space="preserve">  类似业绩一览表</w:t>
      </w:r>
      <w:r/>
    </w:p>
    <w:p>
      <w:pPr>
        <w:pStyle w:val="1307"/>
        <w:spacing w:before="240" w:after="240" w:line="160" w:lineRule="atLeast"/>
        <w:rPr>
          <w:rStyle w:val="938"/>
          <w:rFonts w:ascii="宋体" w:hAnsi="宋体" w:eastAsia="宋体" w:cs="宋体"/>
          <w:color w:val="auto"/>
          <w:sz w:val="24"/>
          <w:szCs w:val="24"/>
          <w:highlight w:val="none"/>
        </w:rPr>
      </w:pPr>
      <w:r>
        <w:rPr>
          <w:rStyle w:val="938"/>
          <w:rFonts w:ascii="宋体" w:hAnsi="宋体" w:eastAsia="宋体" w:cs="宋体"/>
          <w:color w:val="auto"/>
          <w:highlight w:val="none"/>
        </w:rPr>
        <w:t xml:space="preserve">  投标人获得的相关证书</w:t>
      </w:r>
      <w:r/>
    </w:p>
    <w:p>
      <w:pPr>
        <w:pStyle w:val="1307"/>
        <w:spacing w:before="240" w:after="240" w:line="160" w:lineRule="atLeast"/>
        <w:rPr>
          <w:rStyle w:val="938"/>
          <w:rFonts w:ascii="宋体" w:hAnsi="宋体" w:eastAsia="宋体" w:cs="宋体"/>
          <w:color w:val="auto"/>
          <w:sz w:val="24"/>
          <w:szCs w:val="24"/>
          <w:highlight w:val="none"/>
        </w:rPr>
      </w:pPr>
      <w:r>
        <w:rPr>
          <w:rStyle w:val="938"/>
          <w:rFonts w:ascii="宋体" w:hAnsi="宋体" w:eastAsia="宋体" w:cs="宋体"/>
          <w:color w:val="auto"/>
          <w:highlight w:val="none"/>
        </w:rPr>
        <w:t xml:space="preserve">  投标人获得的相关奖项</w:t>
      </w:r>
      <w:r/>
    </w:p>
    <w:p>
      <w:pPr>
        <w:pStyle w:val="1307"/>
        <w:spacing w:before="240" w:after="240" w:line="200" w:lineRule="atLeast"/>
        <w:rPr>
          <w:rStyle w:val="938"/>
          <w:rFonts w:ascii="宋体" w:hAnsi="宋体" w:eastAsia="宋体" w:cs="宋体"/>
          <w:color w:val="auto"/>
          <w:sz w:val="24"/>
          <w:szCs w:val="24"/>
          <w:highlight w:val="none"/>
        </w:rPr>
      </w:pPr>
      <w:r>
        <w:rPr>
          <w:rStyle w:val="938"/>
          <w:rFonts w:ascii="宋体" w:hAnsi="宋体" w:eastAsia="宋体" w:cs="宋体"/>
          <w:color w:val="auto"/>
          <w:highlight w:val="none"/>
        </w:rPr>
        <w:t xml:space="preserve">九、</w:t>
      </w:r>
      <w:r>
        <w:rPr>
          <w:rStyle w:val="938"/>
          <w:rFonts w:hint="eastAsia" w:ascii="宋体" w:hAnsi="宋体" w:eastAsia="宋体" w:cs="宋体"/>
          <w:color w:val="auto"/>
          <w:highlight w:val="none"/>
          <w:lang w:eastAsia="zh-CN"/>
        </w:rPr>
        <w:t xml:space="preserve">技术要求</w:t>
      </w:r>
      <w:r>
        <w:rPr>
          <w:rStyle w:val="938"/>
          <w:rFonts w:ascii="宋体" w:hAnsi="宋体" w:eastAsia="宋体" w:cs="宋体"/>
          <w:color w:val="auto"/>
          <w:highlight w:val="none"/>
        </w:rPr>
        <w:t xml:space="preserve">响应及偏离表</w:t>
      </w:r>
      <w:r/>
    </w:p>
    <w:p>
      <w:pPr>
        <w:pStyle w:val="1307"/>
        <w:spacing w:before="240" w:after="240" w:line="200" w:lineRule="atLeast"/>
        <w:rPr>
          <w:rStyle w:val="938"/>
          <w:rFonts w:ascii="宋体" w:hAnsi="宋体" w:eastAsia="宋体" w:cs="宋体"/>
          <w:color w:val="auto"/>
          <w:sz w:val="24"/>
          <w:szCs w:val="24"/>
          <w:highlight w:val="none"/>
        </w:rPr>
      </w:pPr>
      <w:r>
        <w:rPr>
          <w:rStyle w:val="938"/>
          <w:rFonts w:ascii="宋体" w:hAnsi="宋体" w:eastAsia="宋体" w:cs="宋体"/>
          <w:color w:val="auto"/>
          <w:highlight w:val="none"/>
        </w:rPr>
        <w:t xml:space="preserve">十、商务条款响应及偏离表</w:t>
      </w:r>
      <w:r/>
    </w:p>
    <w:p>
      <w:pPr>
        <w:pStyle w:val="1307"/>
        <w:spacing w:before="240" w:after="240" w:line="200" w:lineRule="atLeast"/>
        <w:rPr>
          <w:rStyle w:val="938"/>
          <w:rFonts w:ascii="宋体" w:hAnsi="宋体" w:eastAsia="宋体" w:cs="宋体"/>
          <w:color w:val="auto"/>
          <w:sz w:val="24"/>
          <w:szCs w:val="24"/>
          <w:highlight w:val="none"/>
        </w:rPr>
      </w:pPr>
      <w:r>
        <w:rPr>
          <w:rStyle w:val="938"/>
          <w:rFonts w:ascii="宋体" w:hAnsi="宋体" w:eastAsia="宋体" w:cs="宋体"/>
          <w:color w:val="auto"/>
          <w:highlight w:val="none"/>
        </w:rPr>
        <w:t xml:space="preserve">十一、其他材料</w:t>
      </w:r>
      <w:r/>
    </w:p>
    <w:p>
      <w:pPr>
        <w:pStyle w:val="1308"/>
        <w:jc w:val="left"/>
        <w:rPr>
          <w:rStyle w:val="938"/>
          <w:rFonts w:ascii="Times New Roman" w:hAnsi="Times New Roman" w:eastAsia="Times New Roman" w:cs="Times New Roman"/>
          <w:color w:val="auto"/>
          <w:highlight w:val="none"/>
        </w:rPr>
        <w:outlineLvl w:val="1"/>
      </w:pPr>
      <w:r>
        <w:rPr>
          <w:rStyle w:val="938"/>
          <w:rFonts w:ascii="Times New Roman" w:hAnsi="Times New Roman" w:eastAsia="Times New Roman" w:cs="Times New Roman"/>
          <w:color w:val="auto"/>
          <w:highlight w:val="none"/>
        </w:rPr>
        <w:br w:type="page" w:clear="all"/>
      </w:r>
      <w:bookmarkStart w:id="296" w:name="_Toc256000014"/>
      <w:r>
        <w:rPr>
          <w:rStyle w:val="938"/>
          <w:rFonts w:ascii="宋体" w:hAnsi="宋体" w:eastAsia="宋体" w:cs="宋体"/>
          <w:b/>
          <w:color w:val="auto"/>
          <w:sz w:val="32"/>
          <w:highlight w:val="none"/>
        </w:rPr>
        <w:t xml:space="preserve">一、封面</w:t>
      </w:r>
      <w:bookmarkEnd w:id="296"/>
      <w:r/>
      <w:r/>
    </w:p>
    <w:p>
      <w:pPr>
        <w:pStyle w:val="1309"/>
        <w:spacing w:line="440" w:lineRule="exact"/>
        <w:rPr>
          <w:rStyle w:val="938"/>
          <w:rFonts w:ascii="Times New Roman" w:hAnsi="Times New Roman" w:eastAsia="Times New Roman" w:cs="Times New Roman"/>
          <w:color w:val="auto"/>
          <w:spacing w:val="7"/>
          <w:highlight w:val="none"/>
        </w:rPr>
        <w:outlineLvl w:val="9"/>
      </w:pPr>
      <w:r>
        <w:rPr>
          <w:rStyle w:val="938"/>
          <w:rFonts w:ascii="宋体" w:hAnsi="宋体" w:eastAsia="宋体" w:cs="宋体"/>
          <w:color w:val="auto"/>
          <w:highlight w:val="none"/>
        </w:rPr>
        <w:t xml:space="preserve">﻿ </w:t>
      </w:r>
      <w:r/>
    </w:p>
    <w:p>
      <w:pPr>
        <w:pStyle w:val="1309"/>
        <w:jc w:val="center"/>
        <w:spacing w:before="540" w:after="540"/>
        <w:rPr>
          <w:rStyle w:val="938"/>
          <w:rFonts w:ascii="宋体" w:hAnsi="宋体" w:eastAsia="宋体" w:cs="宋体"/>
          <w:color w:val="auto"/>
          <w:sz w:val="54"/>
          <w:szCs w:val="54"/>
          <w:highlight w:val="none"/>
        </w:rPr>
      </w:pPr>
      <w:r>
        <w:rPr>
          <w:rStyle w:val="938"/>
          <w:rFonts w:ascii="宋体" w:hAnsi="宋体" w:eastAsia="宋体" w:cs="宋体"/>
          <w:color w:val="auto"/>
          <w:sz w:val="54"/>
          <w:szCs w:val="54"/>
          <w:highlight w:val="none"/>
        </w:rPr>
        <w:t xml:space="preserve">投 标 文 件</w:t>
      </w:r>
      <w:r/>
    </w:p>
    <w:p>
      <w:pPr>
        <w:pStyle w:val="1309"/>
        <w:spacing w:before="240" w:after="240"/>
        <w:rPr>
          <w:rStyle w:val="938"/>
          <w:rFonts w:ascii="宋体" w:hAnsi="宋体" w:eastAsia="宋体" w:cs="宋体"/>
          <w:color w:val="auto"/>
          <w:sz w:val="24"/>
          <w:szCs w:val="24"/>
          <w:highlight w:val="none"/>
        </w:rPr>
      </w:pPr>
      <w:r>
        <w:rPr>
          <w:rStyle w:val="938"/>
          <w:rFonts w:ascii="宋体" w:hAnsi="宋体" w:eastAsia="宋体" w:cs="宋体"/>
          <w:color w:val="auto"/>
          <w:highlight w:val="none"/>
        </w:rPr>
        <w:t xml:space="preserve"> </w:t>
      </w:r>
      <w:r/>
    </w:p>
    <w:p>
      <w:pPr>
        <w:pStyle w:val="1309"/>
        <w:jc w:val="center"/>
        <w:spacing w:before="400" w:after="400"/>
        <w:rPr>
          <w:rStyle w:val="938"/>
          <w:rFonts w:ascii="宋体" w:hAnsi="宋体" w:eastAsia="宋体" w:cs="宋体"/>
          <w:color w:val="auto"/>
          <w:sz w:val="40"/>
          <w:szCs w:val="40"/>
          <w:highlight w:val="none"/>
        </w:rPr>
      </w:pPr>
      <w:r>
        <w:rPr>
          <w:rStyle w:val="938"/>
          <w:rFonts w:ascii="宋体" w:hAnsi="宋体" w:eastAsia="宋体" w:cs="宋体"/>
          <w:color w:val="auto"/>
          <w:sz w:val="40"/>
          <w:szCs w:val="40"/>
          <w:highlight w:val="none"/>
        </w:rPr>
        <w:t xml:space="preserve"> </w:t>
      </w:r>
      <w:r/>
    </w:p>
    <w:p>
      <w:pPr>
        <w:pStyle w:val="1309"/>
        <w:spacing w:before="240" w:after="240"/>
        <w:rPr>
          <w:rStyle w:val="938"/>
          <w:rFonts w:ascii="宋体" w:hAnsi="宋体" w:eastAsia="宋体" w:cs="宋体"/>
          <w:color w:val="auto"/>
          <w:sz w:val="24"/>
          <w:szCs w:val="24"/>
          <w:highlight w:val="none"/>
        </w:rPr>
      </w:pPr>
      <w:r>
        <w:rPr>
          <w:rStyle w:val="938"/>
          <w:rFonts w:ascii="宋体" w:hAnsi="宋体" w:eastAsia="宋体" w:cs="宋体"/>
          <w:color w:val="auto"/>
          <w:highlight w:val="none"/>
        </w:rPr>
        <w:t xml:space="preserve"> </w:t>
      </w:r>
      <w:r/>
    </w:p>
    <w:p>
      <w:pPr>
        <w:pStyle w:val="1309"/>
        <w:jc w:val="center"/>
        <w:spacing w:before="360" w:after="360"/>
        <w:rPr>
          <w:rStyle w:val="938"/>
          <w:rFonts w:ascii="宋体" w:hAnsi="宋体" w:eastAsia="宋体" w:cs="宋体"/>
          <w:color w:val="auto"/>
          <w:sz w:val="36"/>
          <w:szCs w:val="36"/>
          <w:highlight w:val="none"/>
        </w:rPr>
      </w:pPr>
      <w:r>
        <w:rPr>
          <w:rStyle w:val="938"/>
          <w:rFonts w:ascii="宋体" w:hAnsi="宋体" w:eastAsia="宋体" w:cs="宋体"/>
          <w:color w:val="auto"/>
          <w:sz w:val="36"/>
          <w:szCs w:val="36"/>
          <w:highlight w:val="none"/>
        </w:rPr>
        <w:t xml:space="preserve">项目名称：   </w:t>
      </w:r>
      <w:r/>
    </w:p>
    <w:p>
      <w:pPr>
        <w:pStyle w:val="1309"/>
        <w:jc w:val="center"/>
        <w:spacing w:before="360" w:after="360"/>
        <w:rPr>
          <w:rStyle w:val="938"/>
          <w:rFonts w:ascii="宋体" w:hAnsi="宋体" w:eastAsia="宋体" w:cs="宋体"/>
          <w:color w:val="auto"/>
          <w:sz w:val="36"/>
          <w:szCs w:val="36"/>
          <w:highlight w:val="none"/>
        </w:rPr>
      </w:pPr>
      <w:r>
        <w:rPr>
          <w:rStyle w:val="938"/>
          <w:rFonts w:ascii="宋体" w:hAnsi="宋体" w:eastAsia="宋体" w:cs="宋体"/>
          <w:color w:val="auto"/>
          <w:sz w:val="36"/>
          <w:szCs w:val="36"/>
          <w:highlight w:val="none"/>
        </w:rPr>
        <w:t xml:space="preserve">招标编号：   </w:t>
      </w:r>
      <w:r/>
    </w:p>
    <w:p>
      <w:pPr>
        <w:pStyle w:val="1309"/>
        <w:jc w:val="center"/>
        <w:spacing w:before="360" w:after="360"/>
        <w:rPr>
          <w:rStyle w:val="938"/>
          <w:rFonts w:ascii="宋体" w:hAnsi="宋体" w:eastAsia="宋体" w:cs="宋体"/>
          <w:color w:val="auto"/>
          <w:sz w:val="36"/>
          <w:szCs w:val="36"/>
          <w:highlight w:val="none"/>
        </w:rPr>
      </w:pPr>
      <w:r>
        <w:rPr>
          <w:rStyle w:val="938"/>
          <w:rFonts w:ascii="宋体" w:hAnsi="宋体" w:eastAsia="宋体" w:cs="宋体"/>
          <w:color w:val="auto"/>
          <w:sz w:val="36"/>
          <w:szCs w:val="36"/>
          <w:highlight w:val="none"/>
        </w:rPr>
        <w:t xml:space="preserve"> </w:t>
      </w:r>
      <w:r/>
    </w:p>
    <w:p>
      <w:pPr>
        <w:pStyle w:val="1309"/>
        <w:jc w:val="center"/>
        <w:spacing w:before="360" w:after="360"/>
        <w:rPr>
          <w:rStyle w:val="938"/>
          <w:rFonts w:ascii="宋体" w:hAnsi="宋体" w:eastAsia="宋体" w:cs="宋体"/>
          <w:color w:val="auto"/>
          <w:sz w:val="36"/>
          <w:szCs w:val="36"/>
          <w:highlight w:val="none"/>
        </w:rPr>
      </w:pPr>
      <w:r>
        <w:rPr>
          <w:rStyle w:val="938"/>
          <w:rFonts w:ascii="宋体" w:hAnsi="宋体" w:eastAsia="宋体" w:cs="宋体"/>
          <w:color w:val="auto"/>
          <w:sz w:val="36"/>
          <w:szCs w:val="36"/>
          <w:highlight w:val="none"/>
        </w:rPr>
        <w:t xml:space="preserve"> </w:t>
      </w:r>
      <w:r/>
    </w:p>
    <w:p>
      <w:pPr>
        <w:pStyle w:val="1309"/>
        <w:jc w:val="center"/>
        <w:spacing w:before="360" w:after="360"/>
        <w:rPr>
          <w:rStyle w:val="938"/>
          <w:rFonts w:ascii="宋体" w:hAnsi="宋体" w:eastAsia="宋体" w:cs="宋体"/>
          <w:color w:val="auto"/>
          <w:sz w:val="36"/>
          <w:szCs w:val="36"/>
          <w:highlight w:val="none"/>
        </w:rPr>
      </w:pPr>
      <w:r>
        <w:rPr>
          <w:rStyle w:val="938"/>
          <w:rFonts w:ascii="宋体" w:hAnsi="宋体" w:eastAsia="宋体" w:cs="宋体"/>
          <w:color w:val="auto"/>
          <w:sz w:val="36"/>
          <w:szCs w:val="36"/>
          <w:highlight w:val="none"/>
        </w:rPr>
        <w:t xml:space="preserve">投标人名称：   </w:t>
      </w:r>
      <w:r/>
    </w:p>
    <w:p>
      <w:pPr>
        <w:pStyle w:val="1309"/>
        <w:jc w:val="center"/>
        <w:spacing w:before="360" w:after="360"/>
        <w:rPr>
          <w:rStyle w:val="938"/>
          <w:rFonts w:ascii="宋体" w:hAnsi="宋体" w:eastAsia="宋体" w:cs="宋体"/>
          <w:color w:val="auto"/>
          <w:sz w:val="36"/>
          <w:szCs w:val="36"/>
          <w:highlight w:val="none"/>
        </w:rPr>
      </w:pPr>
      <w:r>
        <w:rPr>
          <w:rStyle w:val="938"/>
          <w:rFonts w:ascii="宋体" w:hAnsi="宋体" w:eastAsia="宋体" w:cs="宋体"/>
          <w:color w:val="auto"/>
          <w:sz w:val="36"/>
          <w:szCs w:val="36"/>
          <w:highlight w:val="none"/>
        </w:rPr>
        <w:t xml:space="preserve">日期：   </w:t>
      </w:r>
      <w:r/>
    </w:p>
    <w:p>
      <w:pPr>
        <w:pStyle w:val="1309"/>
        <w:jc w:val="center"/>
        <w:spacing w:before="360" w:after="360"/>
        <w:rPr>
          <w:rStyle w:val="938"/>
          <w:rFonts w:ascii="宋体" w:hAnsi="宋体" w:eastAsia="宋体" w:cs="宋体"/>
          <w:color w:val="auto"/>
          <w:sz w:val="36"/>
          <w:szCs w:val="36"/>
          <w:highlight w:val="none"/>
        </w:rPr>
      </w:pPr>
      <w:r>
        <w:rPr>
          <w:rStyle w:val="938"/>
          <w:rFonts w:ascii="宋体" w:hAnsi="宋体" w:eastAsia="宋体" w:cs="宋体"/>
          <w:color w:val="auto"/>
          <w:sz w:val="36"/>
          <w:szCs w:val="36"/>
          <w:highlight w:val="none"/>
        </w:rPr>
        <w:t xml:space="preserve"> </w:t>
      </w:r>
      <w:r/>
    </w:p>
    <w:p>
      <w:pPr>
        <w:pStyle w:val="1309"/>
        <w:spacing w:before="240" w:after="240"/>
        <w:rPr>
          <w:rStyle w:val="938"/>
          <w:rFonts w:ascii="宋体" w:hAnsi="宋体" w:eastAsia="宋体" w:cs="宋体"/>
          <w:color w:val="auto"/>
          <w:sz w:val="24"/>
          <w:szCs w:val="24"/>
          <w:highlight w:val="none"/>
        </w:rPr>
      </w:pPr>
      <w:r>
        <w:rPr>
          <w:rStyle w:val="938"/>
          <w:rFonts w:ascii="宋体" w:hAnsi="宋体" w:eastAsia="宋体" w:cs="宋体"/>
          <w:color w:val="auto"/>
          <w:highlight w:val="none"/>
        </w:rPr>
        <w:t xml:space="preserve"> </w:t>
      </w:r>
      <w:r/>
    </w:p>
    <w:p>
      <w:pPr>
        <w:pStyle w:val="1310"/>
        <w:jc w:val="left"/>
        <w:rPr>
          <w:rStyle w:val="938"/>
          <w:rFonts w:ascii="Times New Roman" w:hAnsi="Times New Roman" w:eastAsia="Times New Roman" w:cs="Times New Roman"/>
          <w:color w:val="auto"/>
          <w:highlight w:val="none"/>
        </w:rPr>
        <w:outlineLvl w:val="1"/>
      </w:pPr>
      <w:r>
        <w:rPr>
          <w:rStyle w:val="938"/>
          <w:rFonts w:ascii="Times New Roman" w:hAnsi="Times New Roman" w:eastAsia="Times New Roman" w:cs="Times New Roman"/>
          <w:color w:val="auto"/>
          <w:highlight w:val="none"/>
        </w:rPr>
        <w:br w:type="page" w:clear="all"/>
      </w:r>
      <w:bookmarkStart w:id="297" w:name="_Toc256000015"/>
      <w:r>
        <w:rPr>
          <w:rStyle w:val="938"/>
          <w:rFonts w:ascii="宋体" w:hAnsi="宋体" w:eastAsia="宋体" w:cs="宋体"/>
          <w:b/>
          <w:color w:val="auto"/>
          <w:sz w:val="32"/>
          <w:highlight w:val="none"/>
        </w:rPr>
        <w:t xml:space="preserve">二、投标函格式</w:t>
      </w:r>
      <w:bookmarkEnd w:id="297"/>
      <w:r/>
      <w:r/>
    </w:p>
    <w:p>
      <w:pPr>
        <w:pStyle w:val="1311"/>
        <w:spacing w:line="440" w:lineRule="exact"/>
        <w:rPr>
          <w:rStyle w:val="938"/>
          <w:rFonts w:ascii="Times New Roman" w:hAnsi="Times New Roman" w:eastAsia="Times New Roman" w:cs="Times New Roman"/>
          <w:color w:val="auto"/>
          <w:spacing w:val="7"/>
          <w:highlight w:val="none"/>
        </w:rPr>
        <w:outlineLvl w:val="9"/>
      </w:pPr>
      <w:r>
        <w:rPr>
          <w:rStyle w:val="938"/>
          <w:rFonts w:ascii="宋体" w:hAnsi="宋体" w:eastAsia="宋体" w:cs="宋体"/>
          <w:color w:val="auto"/>
          <w:highlight w:val="none"/>
        </w:rPr>
        <w:t xml:space="preserve">﻿ </w:t>
      </w:r>
      <w:r/>
    </w:p>
    <w:p>
      <w:pPr>
        <w:pStyle w:val="1311"/>
        <w:jc w:val="center"/>
        <w:spacing w:before="320" w:after="320"/>
        <w:rPr>
          <w:rStyle w:val="938"/>
          <w:rFonts w:ascii="宋体" w:hAnsi="宋体" w:eastAsia="宋体" w:cs="宋体"/>
          <w:b/>
          <w:bCs/>
          <w:color w:val="auto"/>
          <w:sz w:val="32"/>
          <w:szCs w:val="32"/>
          <w:highlight w:val="none"/>
        </w:rPr>
      </w:pPr>
      <w:r>
        <w:rPr>
          <w:rStyle w:val="938"/>
          <w:rFonts w:ascii="宋体" w:hAnsi="宋体" w:eastAsia="宋体" w:cs="宋体"/>
          <w:b/>
          <w:bCs/>
          <w:color w:val="auto"/>
          <w:sz w:val="32"/>
          <w:szCs w:val="32"/>
          <w:highlight w:val="none"/>
        </w:rPr>
        <w:t xml:space="preserve">投标函格式</w:t>
      </w:r>
      <w:r/>
    </w:p>
    <w:p>
      <w:pPr>
        <w:pStyle w:val="1311"/>
        <w:spacing w:before="240" w:after="240"/>
        <w:rPr>
          <w:rStyle w:val="938"/>
          <w:rFonts w:ascii="宋体" w:hAnsi="宋体" w:eastAsia="宋体" w:cs="宋体"/>
          <w:color w:val="auto"/>
          <w:sz w:val="24"/>
          <w:szCs w:val="24"/>
          <w:highlight w:val="none"/>
        </w:rPr>
      </w:pPr>
      <w:r>
        <w:rPr>
          <w:rStyle w:val="938"/>
          <w:rFonts w:ascii="宋体" w:hAnsi="宋体" w:eastAsia="宋体" w:cs="宋体"/>
          <w:color w:val="auto"/>
          <w:highlight w:val="none"/>
        </w:rPr>
        <w:t xml:space="preserve">致：   ：</w:t>
      </w:r>
      <w:r/>
    </w:p>
    <w:p>
      <w:pPr>
        <w:pStyle w:val="1311"/>
        <w:spacing w:before="240" w:after="240"/>
        <w:rPr>
          <w:rStyle w:val="938"/>
          <w:rFonts w:ascii="宋体" w:hAnsi="宋体" w:eastAsia="宋体" w:cs="宋体"/>
          <w:color w:val="auto"/>
          <w:sz w:val="24"/>
          <w:szCs w:val="24"/>
          <w:highlight w:val="none"/>
        </w:rPr>
      </w:pPr>
      <w:r>
        <w:rPr>
          <w:rStyle w:val="938"/>
          <w:rFonts w:ascii="宋体" w:hAnsi="宋体" w:eastAsia="宋体" w:cs="宋体"/>
          <w:color w:val="auto"/>
          <w:highlight w:val="none"/>
        </w:rPr>
        <w:t xml:space="preserve">根据贵方的   号招标文件，正式授权下述签字人      </w:t>
      </w:r>
      <w:r>
        <w:rPr>
          <w:rStyle w:val="938"/>
          <w:rFonts w:hint="eastAsia" w:ascii="宋体" w:hAnsi="宋体" w:eastAsia="宋体" w:cs="宋体"/>
          <w:color w:val="auto"/>
          <w:highlight w:val="none"/>
          <w:lang w:eastAsia="zh-CN"/>
        </w:rPr>
        <w:t xml:space="preserve">（</w:t>
      </w:r>
      <w:r>
        <w:rPr>
          <w:rStyle w:val="938"/>
          <w:rFonts w:ascii="宋体" w:hAnsi="宋体" w:eastAsia="宋体" w:cs="宋体"/>
          <w:color w:val="auto"/>
          <w:highlight w:val="none"/>
        </w:rPr>
        <w:t xml:space="preserve">姓名和职务</w:t>
      </w:r>
      <w:r>
        <w:rPr>
          <w:rStyle w:val="938"/>
          <w:rFonts w:hint="eastAsia" w:ascii="宋体" w:hAnsi="宋体" w:eastAsia="宋体" w:cs="宋体"/>
          <w:color w:val="auto"/>
          <w:highlight w:val="none"/>
          <w:lang w:eastAsia="zh-CN"/>
        </w:rPr>
        <w:t xml:space="preserve">）</w:t>
      </w:r>
      <w:r>
        <w:rPr>
          <w:rStyle w:val="938"/>
          <w:rFonts w:ascii="宋体" w:hAnsi="宋体" w:eastAsia="宋体" w:cs="宋体"/>
          <w:color w:val="auto"/>
          <w:highlight w:val="none"/>
        </w:rPr>
        <w:t xml:space="preserve">代表我方   （投标人的名称），全权处理本次项目投标的有关事宜。 </w:t>
      </w:r>
      <w:r/>
    </w:p>
    <w:p>
      <w:pPr>
        <w:pStyle w:val="1311"/>
        <w:spacing w:before="240" w:after="240"/>
        <w:rPr>
          <w:rStyle w:val="938"/>
          <w:rFonts w:ascii="宋体" w:hAnsi="宋体" w:eastAsia="宋体" w:cs="宋体"/>
          <w:color w:val="auto"/>
          <w:sz w:val="24"/>
          <w:szCs w:val="24"/>
          <w:highlight w:val="none"/>
        </w:rPr>
      </w:pPr>
      <w:r>
        <w:rPr>
          <w:rStyle w:val="938"/>
          <w:rFonts w:ascii="宋体" w:hAnsi="宋体" w:eastAsia="宋体" w:cs="宋体"/>
          <w:color w:val="auto"/>
          <w:highlight w:val="none"/>
        </w:rPr>
        <w:t xml:space="preserve">据此函，签字人兹宣布同意如下： </w:t>
      </w:r>
      <w:r/>
    </w:p>
    <w:p>
      <w:pPr>
        <w:pStyle w:val="1311"/>
        <w:spacing w:before="240" w:after="240"/>
        <w:rPr>
          <w:rStyle w:val="938"/>
          <w:rFonts w:ascii="宋体" w:hAnsi="宋体" w:eastAsia="宋体" w:cs="宋体"/>
          <w:color w:val="auto"/>
          <w:sz w:val="24"/>
          <w:szCs w:val="24"/>
          <w:highlight w:val="none"/>
        </w:rPr>
      </w:pPr>
      <w:r>
        <w:rPr>
          <w:rStyle w:val="938"/>
          <w:rFonts w:ascii="宋体" w:hAnsi="宋体" w:eastAsia="宋体" w:cs="宋体"/>
          <w:color w:val="auto"/>
          <w:highlight w:val="none"/>
        </w:rPr>
        <w:t xml:space="preserve">1、同意向贵方提供贵方可能另外要求的与投标有关的任何证据或资料； </w:t>
      </w:r>
      <w:r/>
    </w:p>
    <w:p>
      <w:pPr>
        <w:pStyle w:val="1311"/>
        <w:spacing w:before="240" w:after="240"/>
        <w:rPr>
          <w:rStyle w:val="938"/>
          <w:rFonts w:ascii="宋体" w:hAnsi="宋体" w:eastAsia="宋体" w:cs="宋体"/>
          <w:color w:val="auto"/>
          <w:sz w:val="24"/>
          <w:szCs w:val="24"/>
          <w:highlight w:val="none"/>
        </w:rPr>
      </w:pPr>
      <w:r>
        <w:rPr>
          <w:rStyle w:val="938"/>
          <w:rFonts w:ascii="宋体" w:hAnsi="宋体" w:eastAsia="宋体" w:cs="宋体"/>
          <w:color w:val="auto"/>
          <w:highlight w:val="none"/>
        </w:rPr>
        <w:t xml:space="preserve">2、我们完全理解贵方不一定将合同授予最低报价的投标人； </w:t>
      </w:r>
      <w:r/>
    </w:p>
    <w:p>
      <w:pPr>
        <w:pStyle w:val="1311"/>
        <w:spacing w:before="240" w:after="240"/>
        <w:rPr>
          <w:rStyle w:val="938"/>
          <w:rFonts w:ascii="宋体" w:hAnsi="宋体" w:eastAsia="宋体" w:cs="宋体"/>
          <w:color w:val="auto"/>
          <w:sz w:val="24"/>
          <w:szCs w:val="24"/>
          <w:highlight w:val="none"/>
        </w:rPr>
      </w:pPr>
      <w:r>
        <w:rPr>
          <w:rStyle w:val="938"/>
          <w:rFonts w:ascii="宋体" w:hAnsi="宋体" w:eastAsia="宋体" w:cs="宋体"/>
          <w:color w:val="auto"/>
          <w:highlight w:val="none"/>
        </w:rPr>
        <w:t xml:space="preserve">3、我们已详细审核全部招标文件及其有效补充文件，我们知道必须放弃提出含糊不清或误解问题的权利； </w:t>
      </w:r>
      <w:r/>
    </w:p>
    <w:p>
      <w:pPr>
        <w:pStyle w:val="1311"/>
        <w:spacing w:before="240" w:after="240"/>
        <w:rPr>
          <w:rStyle w:val="938"/>
          <w:rFonts w:ascii="宋体" w:hAnsi="宋体" w:eastAsia="宋体" w:cs="宋体"/>
          <w:color w:val="auto"/>
          <w:sz w:val="24"/>
          <w:szCs w:val="24"/>
          <w:highlight w:val="none"/>
        </w:rPr>
      </w:pPr>
      <w:r>
        <w:rPr>
          <w:rStyle w:val="938"/>
          <w:rFonts w:ascii="宋体" w:hAnsi="宋体" w:eastAsia="宋体" w:cs="宋体"/>
          <w:color w:val="auto"/>
          <w:highlight w:val="none"/>
        </w:rPr>
        <w:t xml:space="preserve">4、一旦我方中标，我们将根据招标文件的规定，严格履行合同条款的责任和义务，并保证按照合同条款提供服务； </w:t>
      </w:r>
      <w:r/>
    </w:p>
    <w:p>
      <w:pPr>
        <w:pStyle w:val="1311"/>
        <w:spacing w:before="240" w:after="240"/>
        <w:rPr>
          <w:rStyle w:val="938"/>
          <w:rFonts w:ascii="宋体" w:hAnsi="宋体" w:eastAsia="宋体" w:cs="宋体"/>
          <w:color w:val="auto"/>
          <w:sz w:val="24"/>
          <w:szCs w:val="24"/>
          <w:highlight w:val="none"/>
        </w:rPr>
      </w:pPr>
      <w:r>
        <w:rPr>
          <w:rStyle w:val="938"/>
          <w:rFonts w:ascii="宋体" w:hAnsi="宋体" w:eastAsia="宋体" w:cs="宋体"/>
          <w:color w:val="auto"/>
          <w:highlight w:val="none"/>
        </w:rPr>
        <w:t xml:space="preserve">5、与本投标有关的正式通讯地址为： </w:t>
      </w:r>
      <w:r/>
    </w:p>
    <w:p>
      <w:pPr>
        <w:pStyle w:val="1311"/>
        <w:spacing w:before="240" w:after="240"/>
        <w:rPr>
          <w:rStyle w:val="938"/>
          <w:rFonts w:ascii="宋体" w:hAnsi="宋体" w:eastAsia="宋体" w:cs="宋体"/>
          <w:color w:val="auto"/>
          <w:sz w:val="24"/>
          <w:szCs w:val="24"/>
          <w:highlight w:val="none"/>
        </w:rPr>
      </w:pPr>
      <w:r>
        <w:rPr>
          <w:rStyle w:val="938"/>
          <w:rFonts w:ascii="宋体" w:hAnsi="宋体" w:eastAsia="宋体" w:cs="宋体"/>
          <w:color w:val="auto"/>
          <w:highlight w:val="none"/>
        </w:rPr>
        <w:t xml:space="preserve">地址：    </w:t>
      </w:r>
      <w:r/>
    </w:p>
    <w:p>
      <w:pPr>
        <w:pStyle w:val="1311"/>
        <w:spacing w:before="240" w:after="240"/>
        <w:rPr>
          <w:rStyle w:val="938"/>
          <w:rFonts w:ascii="宋体" w:hAnsi="宋体" w:eastAsia="宋体" w:cs="宋体"/>
          <w:color w:val="auto"/>
          <w:sz w:val="24"/>
          <w:szCs w:val="24"/>
          <w:highlight w:val="none"/>
        </w:rPr>
      </w:pPr>
      <w:r>
        <w:rPr>
          <w:rStyle w:val="938"/>
          <w:rFonts w:ascii="宋体" w:hAnsi="宋体" w:eastAsia="宋体" w:cs="宋体"/>
          <w:color w:val="auto"/>
          <w:highlight w:val="none"/>
        </w:rPr>
        <w:t xml:space="preserve">邮编：    </w:t>
      </w:r>
      <w:r/>
    </w:p>
    <w:p>
      <w:pPr>
        <w:pStyle w:val="1311"/>
        <w:spacing w:before="240" w:after="240"/>
        <w:rPr>
          <w:rStyle w:val="938"/>
          <w:rFonts w:ascii="宋体" w:hAnsi="宋体" w:eastAsia="宋体" w:cs="宋体"/>
          <w:color w:val="auto"/>
          <w:sz w:val="24"/>
          <w:szCs w:val="24"/>
          <w:highlight w:val="none"/>
        </w:rPr>
      </w:pPr>
      <w:r>
        <w:rPr>
          <w:rStyle w:val="938"/>
          <w:rFonts w:ascii="宋体" w:hAnsi="宋体" w:eastAsia="宋体" w:cs="宋体"/>
          <w:color w:val="auto"/>
          <w:highlight w:val="none"/>
        </w:rPr>
        <w:t xml:space="preserve">电话：    </w:t>
      </w:r>
      <w:r/>
    </w:p>
    <w:p>
      <w:pPr>
        <w:pStyle w:val="1311"/>
        <w:spacing w:before="240" w:after="240"/>
        <w:rPr>
          <w:rStyle w:val="938"/>
          <w:rFonts w:ascii="宋体" w:hAnsi="宋体" w:eastAsia="宋体" w:cs="宋体"/>
          <w:color w:val="auto"/>
          <w:sz w:val="24"/>
          <w:szCs w:val="24"/>
          <w:highlight w:val="none"/>
        </w:rPr>
      </w:pPr>
      <w:r>
        <w:rPr>
          <w:rStyle w:val="938"/>
          <w:rFonts w:ascii="宋体" w:hAnsi="宋体" w:eastAsia="宋体" w:cs="宋体"/>
          <w:color w:val="auto"/>
          <w:highlight w:val="none"/>
        </w:rPr>
        <w:t xml:space="preserve">传真：    </w:t>
      </w:r>
      <w:r/>
    </w:p>
    <w:p>
      <w:pPr>
        <w:pStyle w:val="1311"/>
        <w:spacing w:before="240" w:after="240"/>
        <w:rPr>
          <w:rStyle w:val="938"/>
          <w:rFonts w:ascii="宋体" w:hAnsi="宋体" w:eastAsia="宋体" w:cs="宋体"/>
          <w:color w:val="auto"/>
          <w:sz w:val="24"/>
          <w:szCs w:val="24"/>
          <w:highlight w:val="none"/>
        </w:rPr>
      </w:pPr>
      <w:r>
        <w:rPr>
          <w:rStyle w:val="938"/>
          <w:rFonts w:ascii="宋体" w:hAnsi="宋体" w:eastAsia="宋体" w:cs="宋体"/>
          <w:color w:val="auto"/>
          <w:highlight w:val="none"/>
        </w:rPr>
        <w:t xml:space="preserve">投标单位代表姓名：    </w:t>
      </w:r>
      <w:r/>
    </w:p>
    <w:p>
      <w:pPr>
        <w:pStyle w:val="1311"/>
        <w:spacing w:before="240" w:after="240"/>
        <w:rPr>
          <w:rStyle w:val="938"/>
          <w:rFonts w:ascii="宋体" w:hAnsi="宋体" w:eastAsia="宋体" w:cs="宋体"/>
          <w:color w:val="auto"/>
          <w:sz w:val="24"/>
          <w:szCs w:val="24"/>
          <w:highlight w:val="none"/>
        </w:rPr>
      </w:pPr>
      <w:r>
        <w:rPr>
          <w:rStyle w:val="938"/>
          <w:rFonts w:ascii="宋体" w:hAnsi="宋体" w:eastAsia="宋体" w:cs="宋体"/>
          <w:color w:val="auto"/>
          <w:highlight w:val="none"/>
        </w:rPr>
        <w:t xml:space="preserve">投标单位名称：    </w:t>
      </w:r>
      <w:r/>
    </w:p>
    <w:p>
      <w:pPr>
        <w:pStyle w:val="1311"/>
        <w:spacing w:before="240" w:after="240"/>
        <w:rPr>
          <w:rStyle w:val="938"/>
          <w:rFonts w:ascii="宋体" w:hAnsi="宋体" w:eastAsia="宋体" w:cs="宋体"/>
          <w:color w:val="auto"/>
          <w:sz w:val="24"/>
          <w:szCs w:val="24"/>
          <w:highlight w:val="none"/>
        </w:rPr>
      </w:pPr>
      <w:r>
        <w:rPr>
          <w:rStyle w:val="938"/>
          <w:rFonts w:ascii="宋体" w:hAnsi="宋体" w:eastAsia="宋体" w:cs="宋体"/>
          <w:color w:val="auto"/>
          <w:highlight w:val="none"/>
        </w:rPr>
        <w:t xml:space="preserve">公章：</w:t>
      </w:r>
      <w:r/>
    </w:p>
    <w:p>
      <w:pPr>
        <w:pStyle w:val="1311"/>
        <w:spacing w:before="240" w:after="240"/>
        <w:rPr>
          <w:rStyle w:val="938"/>
          <w:rFonts w:ascii="宋体" w:hAnsi="宋体" w:eastAsia="宋体" w:cs="宋体"/>
          <w:color w:val="auto"/>
          <w:sz w:val="24"/>
          <w:szCs w:val="24"/>
          <w:highlight w:val="none"/>
        </w:rPr>
      </w:pPr>
      <w:r>
        <w:rPr>
          <w:rStyle w:val="938"/>
          <w:rFonts w:ascii="宋体" w:hAnsi="宋体" w:eastAsia="宋体" w:cs="宋体"/>
          <w:color w:val="auto"/>
          <w:highlight w:val="none"/>
        </w:rPr>
        <w:t xml:space="preserve">日期：   </w:t>
      </w:r>
      <w:r/>
    </w:p>
    <w:p>
      <w:pPr>
        <w:pStyle w:val="1311"/>
        <w:spacing w:before="240" w:after="240"/>
        <w:rPr>
          <w:rStyle w:val="938"/>
          <w:rFonts w:ascii="宋体" w:hAnsi="宋体" w:eastAsia="宋体" w:cs="宋体"/>
          <w:color w:val="auto"/>
          <w:sz w:val="24"/>
          <w:szCs w:val="24"/>
          <w:highlight w:val="none"/>
        </w:rPr>
      </w:pPr>
      <w:r>
        <w:rPr>
          <w:rStyle w:val="938"/>
          <w:rFonts w:ascii="宋体" w:hAnsi="宋体" w:eastAsia="宋体" w:cs="宋体"/>
          <w:color w:val="auto"/>
          <w:highlight w:val="none"/>
        </w:rPr>
        <w:t xml:space="preserve"> </w:t>
      </w:r>
      <w:r/>
    </w:p>
    <w:p>
      <w:pPr>
        <w:pStyle w:val="1312"/>
        <w:jc w:val="left"/>
        <w:rPr>
          <w:rStyle w:val="938"/>
          <w:rFonts w:ascii="Times New Roman" w:hAnsi="Times New Roman" w:eastAsia="Times New Roman" w:cs="Times New Roman"/>
          <w:color w:val="auto"/>
          <w:highlight w:val="none"/>
        </w:rPr>
        <w:outlineLvl w:val="1"/>
      </w:pPr>
      <w:r>
        <w:rPr>
          <w:rStyle w:val="938"/>
          <w:rFonts w:ascii="Times New Roman" w:hAnsi="Times New Roman" w:eastAsia="Times New Roman" w:cs="Times New Roman"/>
          <w:color w:val="auto"/>
          <w:highlight w:val="none"/>
        </w:rPr>
        <w:br w:type="page" w:clear="all"/>
      </w:r>
      <w:bookmarkStart w:id="298" w:name="_Toc256000016"/>
      <w:r>
        <w:rPr>
          <w:rStyle w:val="938"/>
          <w:rFonts w:ascii="宋体" w:hAnsi="宋体" w:eastAsia="宋体" w:cs="宋体"/>
          <w:b/>
          <w:color w:val="auto"/>
          <w:sz w:val="32"/>
          <w:highlight w:val="none"/>
        </w:rPr>
        <w:t xml:space="preserve">三、开标一览表</w:t>
      </w:r>
      <w:bookmarkEnd w:id="298"/>
      <w:r/>
      <w:r/>
    </w:p>
    <w:p>
      <w:pPr>
        <w:pStyle w:val="1313"/>
        <w:spacing w:line="440" w:lineRule="exact"/>
        <w:rPr>
          <w:rStyle w:val="938"/>
          <w:rFonts w:ascii="Times New Roman" w:hAnsi="Times New Roman" w:eastAsia="Times New Roman" w:cs="Times New Roman"/>
          <w:color w:val="auto"/>
          <w:spacing w:val="7"/>
          <w:highlight w:val="none"/>
        </w:rPr>
        <w:outlineLvl w:val="9"/>
      </w:pPr>
      <w:r>
        <w:rPr>
          <w:rStyle w:val="938"/>
          <w:rFonts w:ascii="宋体" w:hAnsi="宋体" w:eastAsia="宋体" w:cs="宋体"/>
          <w:color w:val="auto"/>
          <w:highlight w:val="none"/>
        </w:rPr>
        <w:t xml:space="preserve">﻿ </w:t>
      </w:r>
      <w:r/>
    </w:p>
    <w:p>
      <w:pPr>
        <w:pStyle w:val="1313"/>
        <w:jc w:val="center"/>
        <w:spacing w:before="400" w:after="400" w:line="300" w:lineRule="auto"/>
        <w:rPr>
          <w:rStyle w:val="938"/>
          <w:rFonts w:ascii="黑体" w:hAnsi="黑体" w:eastAsia="黑体" w:cs="黑体"/>
          <w:b/>
          <w:bCs/>
          <w:color w:val="auto"/>
          <w:sz w:val="40"/>
          <w:szCs w:val="40"/>
          <w:highlight w:val="none"/>
        </w:rPr>
      </w:pPr>
      <w:r>
        <w:rPr>
          <w:rStyle w:val="938"/>
          <w:rFonts w:ascii="黑体" w:hAnsi="黑体" w:eastAsia="黑体" w:cs="黑体"/>
          <w:b/>
          <w:bCs/>
          <w:color w:val="auto"/>
          <w:sz w:val="40"/>
          <w:szCs w:val="40"/>
          <w:highlight w:val="none"/>
        </w:rPr>
        <w:t xml:space="preserve">开标一览表</w:t>
      </w:r>
      <w:r/>
    </w:p>
    <w:p>
      <w:pPr>
        <w:pStyle w:val="777"/>
        <w:widowControl/>
        <w:rPr>
          <w:color w:val="auto"/>
          <w:highlight w:val="none"/>
        </w:rPr>
      </w:pPr>
      <w:r>
        <w:rPr>
          <w:color w:val="auto"/>
          <w:highlight w:val="none"/>
        </w:rPr>
        <w:t xml:space="preserve">投标人全称（加盖公章）：供应商名称 </w:t>
      </w:r>
      <w:r/>
    </w:p>
    <w:p>
      <w:pPr>
        <w:pStyle w:val="777"/>
        <w:widowControl/>
        <w:rPr>
          <w:color w:val="auto"/>
          <w:highlight w:val="none"/>
        </w:rPr>
      </w:pPr>
      <w:r>
        <w:rPr>
          <w:color w:val="auto"/>
          <w:highlight w:val="none"/>
        </w:rPr>
        <w:t xml:space="preserve">项目编号：项目编号 </w:t>
      </w:r>
      <w:r/>
    </w:p>
    <w:p>
      <w:pPr>
        <w:pStyle w:val="777"/>
        <w:widowControl/>
        <w:rPr>
          <w:color w:val="auto"/>
          <w:highlight w:val="none"/>
        </w:rPr>
      </w:pPr>
      <w:r>
        <w:rPr>
          <w:color w:val="auto"/>
          <w:highlight w:val="none"/>
        </w:rPr>
        <w:t xml:space="preserve">分包号：分包号 </w:t>
      </w:r>
      <w:r/>
    </w:p>
    <w:tbl>
      <w:tblPr>
        <w:tblStyle w:val="758"/>
        <w:tblW w:w="8566" w:type="dxa"/>
        <w:tblInd w:w="8" w:type="dxa"/>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3631"/>
        <w:gridCol w:w="4935"/>
      </w:tblGrid>
      <w:tr>
        <w:trPr>
          <w:trHeight w:val="287"/>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3631" w:type="dxa"/>
            <w:vAlign w:val="center"/>
            <w:textDirection w:val="lrTb"/>
            <w:noWrap w:val="false"/>
          </w:tcPr>
          <w:p>
            <w:pPr>
              <w:pStyle w:val="1363"/>
              <w:jc w:val="center"/>
              <w:rPr>
                <w:rFonts w:ascii="宋体" w:hAnsi="宋体" w:eastAsia="宋体" w:cs="宋体"/>
                <w:color w:val="auto"/>
                <w:highlight w:val="none"/>
              </w:rPr>
            </w:pPr>
            <w:r>
              <w:rPr>
                <w:rFonts w:ascii="宋体" w:hAnsi="宋体" w:eastAsia="宋体" w:cs="宋体"/>
                <w:color w:val="auto"/>
                <w:highlight w:val="none"/>
              </w:rPr>
              <w:t xml:space="preserve">项目名称 </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4935" w:type="dxa"/>
            <w:vAlign w:val="center"/>
            <w:textDirection w:val="lrTb"/>
            <w:noWrap w:val="false"/>
          </w:tcPr>
          <w:p>
            <w:pPr>
              <w:pStyle w:val="1363"/>
              <w:jc w:val="center"/>
              <w:rPr>
                <w:rFonts w:ascii="宋体" w:hAnsi="宋体" w:eastAsia="宋体" w:cs="宋体"/>
                <w:color w:val="auto"/>
                <w:highlight w:val="none"/>
              </w:rPr>
            </w:pPr>
            <w:r>
              <w:rPr>
                <w:rFonts w:ascii="宋体" w:hAnsi="宋体" w:eastAsia="宋体" w:cs="宋体"/>
                <w:color w:val="auto"/>
                <w:highlight w:val="none"/>
              </w:rPr>
              <w:t xml:space="preserve">投标总报价 </w:t>
            </w:r>
            <w:r/>
          </w:p>
        </w:tc>
      </w:tr>
      <w:tr>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3631" w:type="dxa"/>
            <w:vAlign w:val="center"/>
            <w:textDirection w:val="lrTb"/>
            <w:noWrap w:val="false"/>
          </w:tcPr>
          <w:p>
            <w:pPr>
              <w:pStyle w:val="1363"/>
              <w:rPr>
                <w:rFonts w:ascii="宋体" w:hAnsi="宋体" w:eastAsia="宋体" w:cs="宋体"/>
                <w:color w:val="auto"/>
                <w:highlight w:val="none"/>
              </w:rPr>
            </w:pPr>
            <w:r>
              <w:rPr>
                <w:rFonts w:ascii="宋体" w:hAnsi="宋体" w:eastAsia="宋体" w:cs="宋体"/>
                <w:color w:val="auto"/>
                <w:highlight w:val="none"/>
              </w:rPr>
              <w:t xml:space="preserve">   </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4935" w:type="dxa"/>
            <w:vAlign w:val="center"/>
            <w:textDirection w:val="lrTb"/>
            <w:noWrap w:val="false"/>
          </w:tcPr>
          <w:p>
            <w:pPr>
              <w:pStyle w:val="1363"/>
              <w:rPr>
                <w:rFonts w:ascii="宋体" w:hAnsi="宋体" w:eastAsia="宋体" w:cs="宋体"/>
                <w:color w:val="auto"/>
                <w:highlight w:val="none"/>
              </w:rPr>
            </w:pPr>
            <w:r>
              <w:rPr>
                <w:rFonts w:hint="eastAsia" w:ascii="宋体" w:hAnsi="宋体" w:eastAsia="宋体" w:cs="宋体"/>
                <w:color w:val="auto"/>
                <w:highlight w:val="none"/>
              </w:rPr>
              <w:t xml:space="preserve">小写：     （元人民币）</w:t>
            </w:r>
            <w:r/>
          </w:p>
        </w:tc>
      </w:tr>
      <w:tr>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3631" w:type="dxa"/>
            <w:vAlign w:val="center"/>
            <w:textDirection w:val="lrTb"/>
            <w:noWrap w:val="false"/>
          </w:tcPr>
          <w:p>
            <w:pPr>
              <w:pStyle w:val="1363"/>
              <w:rPr>
                <w:rFonts w:hint="eastAsia" w:ascii="宋体" w:hAnsi="宋体" w:eastAsia="宋体" w:cs="宋体"/>
                <w:color w:val="auto"/>
                <w:highlight w:val="none"/>
              </w:rPr>
            </w:pPr>
            <w:r>
              <w:rPr>
                <w:rFonts w:ascii="宋体" w:hAnsi="宋体" w:eastAsia="宋体" w:cs="宋体"/>
                <w:color w:val="auto"/>
                <w:highlight w:val="none"/>
              </w:rPr>
              <w:t xml:space="preserve">投标总报价大写</w:t>
            </w:r>
            <w:r>
              <w:rPr>
                <w:rFonts w:hint="eastAsia" w:ascii="宋体" w:hAnsi="宋体" w:eastAsia="宋体" w:cs="宋体"/>
                <w:color w:val="auto"/>
                <w:highlight w:val="none"/>
              </w:rPr>
              <w:t xml:space="preserve">金额</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4935" w:type="dxa"/>
            <w:vAlign w:val="center"/>
            <w:textDirection w:val="lrTb"/>
            <w:noWrap w:val="false"/>
          </w:tcPr>
          <w:p>
            <w:pPr>
              <w:pStyle w:val="1363"/>
              <w:rPr>
                <w:rFonts w:ascii="宋体" w:hAnsi="宋体" w:eastAsia="宋体" w:cs="宋体"/>
                <w:color w:val="auto"/>
                <w:highlight w:val="none"/>
              </w:rPr>
            </w:pPr>
            <w:r>
              <w:rPr>
                <w:rFonts w:ascii="宋体" w:hAnsi="宋体" w:eastAsia="宋体" w:cs="宋体"/>
                <w:color w:val="auto"/>
                <w:highlight w:val="none"/>
              </w:rPr>
            </w:r>
            <w:r/>
          </w:p>
        </w:tc>
      </w:tr>
    </w:tbl>
    <w:p>
      <w:pPr>
        <w:pStyle w:val="777"/>
        <w:jc w:val="right"/>
        <w:widowControl/>
        <w:rPr>
          <w:color w:val="auto"/>
          <w:highlight w:val="none"/>
        </w:rPr>
      </w:pPr>
      <w:r>
        <w:rPr>
          <w:rFonts w:ascii="宋体" w:hAnsi="宋体" w:cs="宋体"/>
          <w:color w:val="auto"/>
          <w:highlight w:val="none"/>
        </w:rPr>
        <w:t xml:space="preserve"> </w:t>
      </w:r>
      <w:r>
        <w:rPr>
          <w:color w:val="auto"/>
          <w:highlight w:val="none"/>
        </w:rPr>
        <w:t xml:space="preserve">日期： 年 月   日</w:t>
      </w:r>
      <w:r/>
    </w:p>
    <w:p>
      <w:pPr>
        <w:pStyle w:val="1363"/>
        <w:spacing w:before="240" w:after="240"/>
        <w:rPr>
          <w:rFonts w:hint="eastAsia" w:ascii="宋体" w:hAnsi="宋体" w:eastAsia="宋体" w:cs="宋体"/>
          <w:color w:val="auto"/>
          <w:highlight w:val="none"/>
        </w:rPr>
      </w:pPr>
      <w:r>
        <w:rPr>
          <w:rFonts w:hint="eastAsia" w:ascii="宋体" w:hAnsi="宋体" w:eastAsia="宋体" w:cs="宋体"/>
          <w:color w:val="auto"/>
          <w:highlight w:val="none"/>
        </w:rPr>
        <w:t xml:space="preserve">填写说明：</w:t>
      </w:r>
      <w:r/>
    </w:p>
    <w:p>
      <w:pPr>
        <w:pStyle w:val="1363"/>
        <w:spacing w:before="240" w:after="240"/>
        <w:rPr>
          <w:rFonts w:hint="eastAsia" w:ascii="宋体" w:hAnsi="宋体" w:eastAsia="宋体" w:cs="宋体"/>
          <w:i/>
          <w:iCs/>
          <w:color w:val="auto"/>
          <w:highlight w:val="none"/>
          <w:u w:val="single"/>
        </w:rPr>
      </w:pPr>
      <w:r>
        <w:rPr>
          <w:rFonts w:ascii="宋体" w:hAnsi="宋体" w:eastAsia="宋体" w:cs="宋体"/>
          <w:i/>
          <w:iCs/>
          <w:color w:val="auto"/>
          <w:highlight w:val="none"/>
          <w:u w:val="single"/>
        </w:rPr>
        <w:t xml:space="preserve">1、</w:t>
      </w:r>
      <w:r>
        <w:rPr>
          <w:rFonts w:hint="eastAsia" w:ascii="宋体" w:hAnsi="宋体" w:eastAsia="宋体" w:cs="宋体"/>
          <w:i/>
          <w:iCs/>
          <w:color w:val="auto"/>
          <w:highlight w:val="none"/>
          <w:u w:val="single"/>
        </w:rPr>
        <w:t xml:space="preserve">开标一览表必须加盖投标人公章（复印件无效）。</w:t>
      </w:r>
      <w:r/>
    </w:p>
    <w:p>
      <w:pPr>
        <w:pStyle w:val="1363"/>
        <w:spacing w:before="240" w:after="240"/>
        <w:rPr>
          <w:rFonts w:ascii="宋体" w:hAnsi="宋体" w:eastAsia="宋体" w:cs="宋体"/>
          <w:i/>
          <w:iCs/>
          <w:color w:val="auto"/>
          <w:highlight w:val="none"/>
          <w:u w:val="single"/>
        </w:rPr>
      </w:pPr>
      <w:r>
        <w:rPr>
          <w:rFonts w:hint="eastAsia" w:ascii="宋体" w:hAnsi="宋体" w:eastAsia="宋体" w:cs="宋体"/>
          <w:i/>
          <w:iCs/>
          <w:color w:val="auto"/>
          <w:highlight w:val="none"/>
          <w:u w:val="single"/>
        </w:rPr>
        <w:t xml:space="preserve">2、如有分包，投标人投任何一个包的标的，都需单独填写开标一览表。</w:t>
      </w:r>
      <w:r/>
    </w:p>
    <w:p>
      <w:pPr>
        <w:pStyle w:val="1313"/>
        <w:spacing w:before="240" w:after="240"/>
        <w:rPr>
          <w:rStyle w:val="938"/>
          <w:rFonts w:ascii="宋体" w:hAnsi="宋体" w:eastAsia="宋体" w:cs="宋体"/>
          <w:color w:val="auto"/>
          <w:sz w:val="24"/>
          <w:szCs w:val="24"/>
          <w:highlight w:val="none"/>
        </w:rPr>
      </w:pPr>
      <w:r>
        <w:rPr>
          <w:rStyle w:val="938"/>
          <w:rFonts w:ascii="宋体" w:hAnsi="宋体" w:eastAsia="宋体" w:cs="宋体"/>
          <w:color w:val="auto"/>
          <w:highlight w:val="none"/>
        </w:rPr>
        <w:t xml:space="preserve">注：</w:t>
      </w:r>
      <w:r/>
    </w:p>
    <w:p>
      <w:pPr>
        <w:pStyle w:val="1313"/>
        <w:spacing w:before="240" w:after="240"/>
        <w:rPr>
          <w:rStyle w:val="938"/>
          <w:rFonts w:ascii="宋体" w:hAnsi="宋体" w:eastAsia="宋体" w:cs="宋体"/>
          <w:color w:val="auto"/>
          <w:sz w:val="24"/>
          <w:szCs w:val="24"/>
          <w:highlight w:val="none"/>
        </w:rPr>
      </w:pPr>
      <w:r>
        <w:rPr>
          <w:rStyle w:val="938"/>
          <w:rFonts w:ascii="宋体" w:hAnsi="宋体" w:eastAsia="宋体" w:cs="宋体"/>
          <w:color w:val="auto"/>
          <w:highlight w:val="none"/>
        </w:rPr>
        <w:t xml:space="preserve">1、总价为综合报价，详见招标文件第二章12.4。</w:t>
      </w:r>
      <w:r/>
    </w:p>
    <w:p>
      <w:pPr>
        <w:pStyle w:val="1313"/>
        <w:spacing w:before="240" w:after="240"/>
        <w:rPr>
          <w:rStyle w:val="938"/>
          <w:rFonts w:ascii="宋体" w:hAnsi="宋体" w:eastAsia="宋体" w:cs="宋体"/>
          <w:color w:val="auto"/>
          <w:sz w:val="24"/>
          <w:szCs w:val="24"/>
          <w:highlight w:val="none"/>
        </w:rPr>
      </w:pPr>
      <w:r>
        <w:rPr>
          <w:rStyle w:val="938"/>
          <w:rFonts w:ascii="宋体" w:hAnsi="宋体" w:eastAsia="宋体" w:cs="宋体"/>
          <w:color w:val="auto"/>
          <w:highlight w:val="none"/>
        </w:rPr>
        <w:t xml:space="preserve">2、投标人对招标文件规定的招标报价包含项目不得减少，无论投标人对报价是否有特别说明，均视为所报价格包含了招标文件规定的全部项目价格。招标文件未列明，而投标人认为必需的费用也需列入报价。 </w:t>
      </w:r>
      <w:r/>
    </w:p>
    <w:p>
      <w:pPr>
        <w:pStyle w:val="1313"/>
        <w:spacing w:before="240" w:after="240"/>
        <w:rPr>
          <w:rStyle w:val="938"/>
          <w:rFonts w:ascii="宋体" w:hAnsi="宋体" w:eastAsia="宋体" w:cs="宋体"/>
          <w:color w:val="auto"/>
          <w:sz w:val="24"/>
          <w:szCs w:val="24"/>
          <w:highlight w:val="none"/>
        </w:rPr>
      </w:pPr>
      <w:r>
        <w:rPr>
          <w:rStyle w:val="938"/>
          <w:rFonts w:ascii="宋体" w:hAnsi="宋体" w:eastAsia="宋体" w:cs="宋体"/>
          <w:color w:val="auto"/>
          <w:highlight w:val="none"/>
        </w:rPr>
        <w:t xml:space="preserve">3、本表中的报价已包括公共责任险（第三者险），中标单位未及时投保所造成的损害责任由中标单位承担。</w:t>
      </w:r>
      <w:r/>
    </w:p>
    <w:p>
      <w:pPr>
        <w:pStyle w:val="1314"/>
        <w:jc w:val="left"/>
        <w:rPr>
          <w:rStyle w:val="938"/>
          <w:rFonts w:ascii="Times New Roman" w:hAnsi="Times New Roman" w:eastAsia="Times New Roman" w:cs="Times New Roman"/>
          <w:color w:val="auto"/>
          <w:highlight w:val="none"/>
        </w:rPr>
        <w:outlineLvl w:val="1"/>
      </w:pPr>
      <w:r>
        <w:rPr>
          <w:rStyle w:val="938"/>
          <w:rFonts w:ascii="Times New Roman" w:hAnsi="Times New Roman" w:eastAsia="Times New Roman" w:cs="Times New Roman"/>
          <w:color w:val="auto"/>
          <w:highlight w:val="none"/>
        </w:rPr>
        <w:br w:type="page" w:clear="all"/>
      </w:r>
      <w:bookmarkStart w:id="299" w:name="_Toc256000017"/>
      <w:r>
        <w:rPr>
          <w:rStyle w:val="938"/>
          <w:rFonts w:ascii="宋体" w:hAnsi="宋体" w:eastAsia="宋体" w:cs="宋体"/>
          <w:b/>
          <w:color w:val="auto"/>
          <w:sz w:val="32"/>
          <w:highlight w:val="none"/>
        </w:rPr>
        <w:t xml:space="preserve">四、资格证明文件</w:t>
      </w:r>
      <w:bookmarkEnd w:id="299"/>
      <w:r/>
      <w:r/>
    </w:p>
    <w:p>
      <w:pPr>
        <w:pStyle w:val="1315"/>
        <w:jc w:val="left"/>
        <w:rPr>
          <w:rStyle w:val="938"/>
          <w:rFonts w:ascii="Times New Roman" w:hAnsi="Times New Roman" w:eastAsia="Times New Roman" w:cs="Times New Roman"/>
          <w:color w:val="auto"/>
          <w:highlight w:val="none"/>
        </w:rPr>
        <w:outlineLvl w:val="2"/>
      </w:pPr>
      <w:r>
        <w:rPr>
          <w:rStyle w:val="938"/>
          <w:rFonts w:ascii="Times New Roman" w:hAnsi="Times New Roman" w:eastAsia="Times New Roman" w:cs="Times New Roman"/>
          <w:color w:val="auto"/>
          <w:highlight w:val="none"/>
        </w:rPr>
        <w:br w:type="page" w:clear="all"/>
      </w:r>
      <w:r>
        <w:rPr>
          <w:rStyle w:val="938"/>
          <w:rFonts w:ascii="宋体" w:hAnsi="宋体" w:eastAsia="宋体" w:cs="宋体"/>
          <w:b/>
          <w:color w:val="auto"/>
          <w:sz w:val="28"/>
          <w:highlight w:val="none"/>
        </w:rPr>
        <w:t xml:space="preserve">  法人或者其他组织的营业执照等证明文件，自然人的身份证明</w:t>
      </w:r>
      <w:r/>
    </w:p>
    <w:p>
      <w:pPr>
        <w:pStyle w:val="1316"/>
        <w:spacing w:line="440" w:lineRule="exact"/>
        <w:rPr>
          <w:rStyle w:val="938"/>
          <w:rFonts w:ascii="Times New Roman" w:hAnsi="Times New Roman" w:eastAsia="Times New Roman" w:cs="Times New Roman"/>
          <w:color w:val="auto"/>
          <w:spacing w:val="7"/>
          <w:highlight w:val="none"/>
        </w:rPr>
        <w:outlineLvl w:val="9"/>
      </w:pPr>
      <w:r>
        <w:rPr>
          <w:rStyle w:val="938"/>
          <w:rFonts w:ascii="Times New Roman" w:hAnsi="Times New Roman" w:eastAsia="Times New Roman" w:cs="Times New Roman"/>
          <w:color w:val="auto"/>
          <w:highlight w:val="none"/>
        </w:rPr>
        <w:t xml:space="preserve">﻿ </w:t>
      </w:r>
      <w:r/>
    </w:p>
    <w:p>
      <w:pPr>
        <w:pStyle w:val="1316"/>
        <w:spacing w:before="240" w:after="240"/>
        <w:rPr>
          <w:rStyle w:val="938"/>
          <w:rFonts w:ascii="Times New Roman" w:hAnsi="Times New Roman" w:eastAsia="Times New Roman" w:cs="Times New Roman"/>
          <w:color w:val="auto"/>
          <w:sz w:val="24"/>
          <w:szCs w:val="24"/>
          <w:highlight w:val="none"/>
        </w:rPr>
      </w:pPr>
      <w:r>
        <w:rPr>
          <w:rStyle w:val="938"/>
          <w:rFonts w:ascii="Times New Roman" w:hAnsi="Times New Roman" w:eastAsia="Times New Roman" w:cs="Times New Roman"/>
          <w:color w:val="auto"/>
          <w:highlight w:val="none"/>
        </w:rPr>
        <w:t xml:space="preserve">  </w:t>
      </w:r>
      <w:r/>
    </w:p>
    <w:p>
      <w:pPr>
        <w:pStyle w:val="1316"/>
        <w:jc w:val="center"/>
        <w:spacing w:before="360" w:after="360" w:line="300" w:lineRule="auto"/>
        <w:rPr>
          <w:rStyle w:val="938"/>
          <w:rFonts w:ascii="黑体" w:hAnsi="黑体" w:eastAsia="黑体" w:cs="黑体"/>
          <w:b/>
          <w:bCs/>
          <w:color w:val="auto"/>
          <w:sz w:val="36"/>
          <w:szCs w:val="36"/>
          <w:highlight w:val="none"/>
        </w:rPr>
      </w:pPr>
      <w:r>
        <w:rPr>
          <w:rStyle w:val="938"/>
          <w:rFonts w:ascii="黑体" w:hAnsi="黑体" w:eastAsia="黑体" w:cs="黑体"/>
          <w:b/>
          <w:bCs/>
          <w:color w:val="auto"/>
          <w:sz w:val="36"/>
          <w:szCs w:val="36"/>
          <w:highlight w:val="none"/>
        </w:rPr>
        <w:t xml:space="preserve">法人或者其他组织的营业执照等证明文件，自然人的身份证明 </w:t>
      </w:r>
      <w:r/>
    </w:p>
    <w:tbl>
      <w:tblPr>
        <w:tblStyle w:val="758"/>
        <w:tblW w:w="8985" w:type="dxa"/>
        <w:jc w:val="center"/>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autofit"/>
        <w:tblCellMar>
          <w:left w:w="0" w:type="dxa"/>
          <w:top w:w="0" w:type="dxa"/>
          <w:right w:w="0" w:type="dxa"/>
          <w:bottom w:w="0" w:type="dxa"/>
        </w:tblCellMar>
        <w:tblLook w:val="04A0" w:firstRow="1" w:lastRow="0" w:firstColumn="1" w:lastColumn="0" w:noHBand="0" w:noVBand="1"/>
      </w:tblPr>
      <w:tblGrid>
        <w:gridCol w:w="1215"/>
        <w:gridCol w:w="6255"/>
        <w:gridCol w:w="1515"/>
      </w:tblGrid>
      <w:tr>
        <w:trPr>
          <w:jc w:val="center"/>
        </w:trPr>
        <w:tc>
          <w:tcPr>
            <w:tcMar>
              <w:left w:w="0" w:type="dxa"/>
              <w:top w:w="0" w:type="dxa"/>
              <w:right w:w="0" w:type="dxa"/>
              <w:bottom w:w="0" w:type="dxa"/>
            </w:tcMar>
            <w:tcW w:w="1215" w:type="dxa"/>
            <w:vAlign w:val="center"/>
            <w:textDirection w:val="lrTb"/>
            <w:noWrap w:val="false"/>
          </w:tcPr>
          <w:p>
            <w:pPr>
              <w:pStyle w:val="1316"/>
              <w:jc w:val="center"/>
              <w:rPr>
                <w:rStyle w:val="938"/>
                <w:rFonts w:ascii="宋体" w:hAnsi="宋体" w:eastAsia="宋体" w:cs="宋体"/>
                <w:b w:val="0"/>
                <w:bCs w:val="0"/>
                <w:i w:val="0"/>
                <w:iCs w:val="0"/>
                <w:smallCaps w:val="0"/>
                <w:color w:val="auto"/>
                <w:sz w:val="24"/>
                <w:szCs w:val="24"/>
                <w:highlight w:val="none"/>
              </w:rPr>
            </w:pPr>
            <w:r>
              <w:rPr>
                <w:rStyle w:val="938"/>
                <w:rFonts w:ascii="宋体" w:hAnsi="宋体" w:eastAsia="宋体" w:cs="宋体"/>
                <w:b w:val="0"/>
                <w:bCs w:val="0"/>
                <w:i w:val="0"/>
                <w:iCs w:val="0"/>
                <w:smallCaps w:val="0"/>
                <w:color w:val="auto"/>
                <w:sz w:val="24"/>
                <w:szCs w:val="24"/>
                <w:highlight w:val="none"/>
              </w:rPr>
              <w:t xml:space="preserve">序号 </w:t>
            </w:r>
            <w:r/>
          </w:p>
        </w:tc>
        <w:tc>
          <w:tcPr>
            <w:tcMar>
              <w:left w:w="0" w:type="dxa"/>
              <w:top w:w="0" w:type="dxa"/>
              <w:right w:w="0" w:type="dxa"/>
              <w:bottom w:w="0" w:type="dxa"/>
            </w:tcMar>
            <w:tcW w:w="6255" w:type="dxa"/>
            <w:vAlign w:val="center"/>
            <w:textDirection w:val="lrTb"/>
            <w:noWrap w:val="false"/>
          </w:tcPr>
          <w:p>
            <w:pPr>
              <w:pStyle w:val="1316"/>
              <w:jc w:val="center"/>
              <w:rPr>
                <w:rStyle w:val="938"/>
                <w:rFonts w:ascii="宋体" w:hAnsi="宋体" w:eastAsia="宋体" w:cs="宋体"/>
                <w:b w:val="0"/>
                <w:bCs w:val="0"/>
                <w:i w:val="0"/>
                <w:iCs w:val="0"/>
                <w:smallCaps w:val="0"/>
                <w:color w:val="auto"/>
                <w:sz w:val="24"/>
                <w:szCs w:val="24"/>
                <w:highlight w:val="none"/>
              </w:rPr>
            </w:pPr>
            <w:r>
              <w:rPr>
                <w:rStyle w:val="938"/>
                <w:rFonts w:ascii="宋体" w:hAnsi="宋体" w:eastAsia="宋体" w:cs="宋体"/>
                <w:b w:val="0"/>
                <w:bCs w:val="0"/>
                <w:i w:val="0"/>
                <w:iCs w:val="0"/>
                <w:smallCaps w:val="0"/>
                <w:color w:val="auto"/>
                <w:sz w:val="24"/>
                <w:szCs w:val="24"/>
                <w:highlight w:val="none"/>
              </w:rPr>
              <w:t xml:space="preserve">证书名称 </w:t>
            </w:r>
            <w:r/>
          </w:p>
        </w:tc>
        <w:tc>
          <w:tcPr>
            <w:tcMar>
              <w:left w:w="0" w:type="dxa"/>
              <w:top w:w="0" w:type="dxa"/>
              <w:right w:w="0" w:type="dxa"/>
              <w:bottom w:w="0" w:type="dxa"/>
            </w:tcMar>
            <w:tcW w:w="1515" w:type="dxa"/>
            <w:vAlign w:val="center"/>
            <w:textDirection w:val="lrTb"/>
            <w:noWrap w:val="false"/>
          </w:tcPr>
          <w:p>
            <w:pPr>
              <w:pStyle w:val="1316"/>
              <w:jc w:val="center"/>
              <w:rPr>
                <w:rStyle w:val="938"/>
                <w:rFonts w:ascii="宋体" w:hAnsi="宋体" w:eastAsia="宋体" w:cs="宋体"/>
                <w:b w:val="0"/>
                <w:bCs w:val="0"/>
                <w:i w:val="0"/>
                <w:iCs w:val="0"/>
                <w:smallCaps w:val="0"/>
                <w:color w:val="auto"/>
                <w:sz w:val="24"/>
                <w:szCs w:val="24"/>
                <w:highlight w:val="none"/>
              </w:rPr>
            </w:pPr>
            <w:r>
              <w:rPr>
                <w:rStyle w:val="938"/>
                <w:rFonts w:ascii="宋体" w:hAnsi="宋体" w:eastAsia="宋体" w:cs="宋体"/>
                <w:b w:val="0"/>
                <w:bCs w:val="0"/>
                <w:i w:val="0"/>
                <w:iCs w:val="0"/>
                <w:smallCaps w:val="0"/>
                <w:color w:val="auto"/>
                <w:sz w:val="24"/>
                <w:szCs w:val="24"/>
                <w:highlight w:val="none"/>
              </w:rPr>
              <w:t xml:space="preserve">查看 </w:t>
            </w:r>
            <w:r/>
          </w:p>
        </w:tc>
      </w:tr>
      <w:tr>
        <w:trPr>
          <w:jc w:val="center"/>
        </w:trPr>
        <w:tc>
          <w:tcPr>
            <w:tcMar>
              <w:left w:w="0" w:type="dxa"/>
              <w:top w:w="0" w:type="dxa"/>
              <w:right w:w="0" w:type="dxa"/>
              <w:bottom w:w="0" w:type="dxa"/>
            </w:tcMar>
            <w:tcW w:w="1215" w:type="dxa"/>
            <w:vAlign w:val="center"/>
            <w:textDirection w:val="lrTb"/>
            <w:noWrap w:val="false"/>
          </w:tcPr>
          <w:p>
            <w:pPr>
              <w:pStyle w:val="1316"/>
              <w:jc w:val="center"/>
              <w:rPr>
                <w:rStyle w:val="938"/>
                <w:rFonts w:ascii="宋体" w:hAnsi="宋体" w:eastAsia="宋体" w:cs="宋体"/>
                <w:b w:val="0"/>
                <w:bCs w:val="0"/>
                <w:i w:val="0"/>
                <w:iCs w:val="0"/>
                <w:smallCaps w:val="0"/>
                <w:color w:val="auto"/>
                <w:sz w:val="24"/>
                <w:szCs w:val="24"/>
                <w:highlight w:val="none"/>
              </w:rPr>
            </w:pPr>
            <w:r/>
            <w:bookmarkStart w:id="300" w:name="A1"/>
            <w:r/>
            <w:bookmarkEnd w:id="300"/>
            <w:r/>
            <w:r/>
          </w:p>
        </w:tc>
        <w:tc>
          <w:tcPr>
            <w:tcMar>
              <w:left w:w="0" w:type="dxa"/>
              <w:top w:w="0" w:type="dxa"/>
              <w:right w:w="0" w:type="dxa"/>
              <w:bottom w:w="0" w:type="dxa"/>
            </w:tcMar>
            <w:tcW w:w="6255" w:type="dxa"/>
            <w:vAlign w:val="center"/>
            <w:textDirection w:val="lrTb"/>
            <w:noWrap w:val="false"/>
          </w:tcPr>
          <w:p>
            <w:pPr>
              <w:pStyle w:val="1316"/>
              <w:rPr>
                <w:rStyle w:val="938"/>
                <w:rFonts w:ascii="宋体" w:hAnsi="宋体" w:eastAsia="宋体" w:cs="宋体"/>
                <w:b w:val="0"/>
                <w:bCs w:val="0"/>
                <w:i w:val="0"/>
                <w:iCs w:val="0"/>
                <w:smallCaps w:val="0"/>
                <w:color w:val="auto"/>
                <w:sz w:val="24"/>
                <w:szCs w:val="24"/>
                <w:highlight w:val="none"/>
              </w:rPr>
            </w:pPr>
            <w:r/>
            <w:bookmarkStart w:id="301" w:name="MC"/>
            <w:r/>
            <w:bookmarkEnd w:id="301"/>
            <w:r/>
            <w:r/>
          </w:p>
        </w:tc>
        <w:tc>
          <w:tcPr>
            <w:tcMar>
              <w:left w:w="0" w:type="dxa"/>
              <w:top w:w="0" w:type="dxa"/>
              <w:right w:w="0" w:type="dxa"/>
              <w:bottom w:w="0" w:type="dxa"/>
            </w:tcMar>
            <w:tcW w:w="1515" w:type="dxa"/>
            <w:vAlign w:val="center"/>
            <w:textDirection w:val="lrTb"/>
            <w:noWrap w:val="false"/>
          </w:tcPr>
          <w:p>
            <w:pPr>
              <w:pStyle w:val="1316"/>
              <w:jc w:val="center"/>
              <w:rPr>
                <w:rStyle w:val="938"/>
                <w:rFonts w:ascii="宋体" w:hAnsi="宋体" w:eastAsia="宋体" w:cs="宋体"/>
                <w:b w:val="0"/>
                <w:bCs w:val="0"/>
                <w:i w:val="0"/>
                <w:iCs w:val="0"/>
                <w:smallCaps w:val="0"/>
                <w:color w:val="auto"/>
                <w:sz w:val="24"/>
                <w:szCs w:val="24"/>
                <w:highlight w:val="none"/>
              </w:rPr>
            </w:pPr>
            <w:r/>
            <w:bookmarkStart w:id="302" w:name="ChaKan"/>
            <w:r/>
            <w:bookmarkEnd w:id="302"/>
            <w:r>
              <w:rPr>
                <w:rStyle w:val="938"/>
                <w:rFonts w:ascii="宋体" w:hAnsi="宋体" w:eastAsia="宋体" w:cs="宋体"/>
                <w:b w:val="0"/>
                <w:bCs w:val="0"/>
                <w:i w:val="0"/>
                <w:iCs w:val="0"/>
                <w:smallCaps w:val="0"/>
                <w:color w:val="auto"/>
                <w:sz w:val="24"/>
                <w:szCs w:val="24"/>
                <w:highlight w:val="none"/>
              </w:rPr>
              <w:t xml:space="preserve">  </w:t>
            </w:r>
            <w:r/>
          </w:p>
        </w:tc>
      </w:tr>
    </w:tbl>
    <w:p>
      <w:pPr>
        <w:pStyle w:val="1316"/>
        <w:jc w:val="left"/>
        <w:spacing w:before="240" w:after="240" w:line="360" w:lineRule="auto"/>
        <w:rPr>
          <w:rStyle w:val="938"/>
          <w:rFonts w:ascii="Times New Roman" w:hAnsi="Times New Roman" w:eastAsia="Times New Roman" w:cs="Times New Roman"/>
          <w:color w:val="auto"/>
          <w:sz w:val="24"/>
          <w:szCs w:val="24"/>
          <w:highlight w:val="none"/>
        </w:rPr>
      </w:pPr>
      <w:r>
        <w:rPr>
          <w:rStyle w:val="938"/>
          <w:rFonts w:ascii="Times New Roman" w:hAnsi="Times New Roman" w:eastAsia="Times New Roman" w:cs="Times New Roman"/>
          <w:color w:val="auto"/>
          <w:highlight w:val="none"/>
        </w:rPr>
        <w:t xml:space="preserve">注：若供应商为分公司，则还须提供总公司同意其独立开展业务的授权，其中银行、保险、石油石化、电力、电信、邮政、铁路等特殊行业，可提供总公司有关文件或制度等能够证明总公司授权其独立开展业务的证明材料。</w:t>
      </w:r>
      <w:r/>
    </w:p>
    <w:p>
      <w:pPr>
        <w:pStyle w:val="1316"/>
        <w:jc w:val="center"/>
        <w:spacing w:before="240" w:after="240"/>
        <w:rPr>
          <w:rStyle w:val="938"/>
          <w:rFonts w:ascii="Times New Roman" w:hAnsi="Times New Roman" w:eastAsia="Times New Roman" w:cs="Times New Roman"/>
          <w:color w:val="auto"/>
          <w:sz w:val="24"/>
          <w:szCs w:val="24"/>
          <w:highlight w:val="none"/>
        </w:rPr>
      </w:pPr>
      <w:r>
        <w:rPr>
          <w:rStyle w:val="938"/>
          <w:rFonts w:ascii="Times New Roman" w:hAnsi="Times New Roman" w:eastAsia="Times New Roman" w:cs="Times New Roman"/>
          <w:color w:val="auto"/>
          <w:highlight w:val="none"/>
        </w:rPr>
        <w:t xml:space="preserve">  </w:t>
      </w:r>
      <w:r/>
    </w:p>
    <w:p>
      <w:pPr>
        <w:pStyle w:val="1317"/>
        <w:jc w:val="left"/>
        <w:rPr>
          <w:rStyle w:val="938"/>
          <w:rFonts w:ascii="Times New Roman" w:hAnsi="Times New Roman" w:eastAsia="Times New Roman" w:cs="Times New Roman"/>
          <w:color w:val="auto"/>
          <w:highlight w:val="none"/>
        </w:rPr>
        <w:outlineLvl w:val="2"/>
      </w:pPr>
      <w:r>
        <w:rPr>
          <w:rStyle w:val="938"/>
          <w:rFonts w:ascii="Times New Roman" w:hAnsi="Times New Roman" w:eastAsia="Times New Roman" w:cs="Times New Roman"/>
          <w:color w:val="auto"/>
          <w:highlight w:val="none"/>
        </w:rPr>
        <w:br w:type="page" w:clear="all"/>
      </w:r>
      <w:r>
        <w:rPr>
          <w:rStyle w:val="938"/>
          <w:rFonts w:ascii="宋体" w:hAnsi="宋体" w:eastAsia="宋体" w:cs="宋体"/>
          <w:b/>
          <w:color w:val="auto"/>
          <w:sz w:val="28"/>
          <w:highlight w:val="none"/>
        </w:rPr>
        <w:t xml:space="preserve">  财务状况报告（成立不满一年不需要提供）</w:t>
      </w:r>
      <w:r/>
    </w:p>
    <w:p>
      <w:pPr>
        <w:pStyle w:val="1318"/>
        <w:spacing w:line="440" w:lineRule="exact"/>
        <w:rPr>
          <w:rStyle w:val="938"/>
          <w:rFonts w:ascii="Times New Roman" w:hAnsi="Times New Roman" w:eastAsia="Times New Roman" w:cs="Times New Roman"/>
          <w:color w:val="auto"/>
          <w:spacing w:val="7"/>
          <w:highlight w:val="none"/>
        </w:rPr>
        <w:outlineLvl w:val="9"/>
      </w:pPr>
      <w:r>
        <w:rPr>
          <w:rStyle w:val="938"/>
          <w:rFonts w:ascii="Times New Roman" w:hAnsi="Times New Roman" w:eastAsia="Times New Roman" w:cs="Times New Roman"/>
          <w:color w:val="auto"/>
          <w:highlight w:val="none"/>
        </w:rPr>
        <w:t xml:space="preserve">﻿ </w:t>
      </w:r>
      <w:r/>
    </w:p>
    <w:p>
      <w:pPr>
        <w:pStyle w:val="1318"/>
        <w:jc w:val="center"/>
        <w:spacing w:before="360" w:after="360" w:line="300" w:lineRule="auto"/>
        <w:rPr>
          <w:rStyle w:val="938"/>
          <w:rFonts w:ascii="黑体" w:hAnsi="黑体" w:eastAsia="黑体" w:cs="黑体"/>
          <w:b/>
          <w:bCs/>
          <w:color w:val="auto"/>
          <w:sz w:val="36"/>
          <w:szCs w:val="36"/>
          <w:highlight w:val="none"/>
        </w:rPr>
      </w:pPr>
      <w:r>
        <w:rPr>
          <w:rStyle w:val="938"/>
          <w:rFonts w:ascii="黑体" w:hAnsi="黑体" w:eastAsia="黑体" w:cs="黑体"/>
          <w:b/>
          <w:bCs/>
          <w:color w:val="auto"/>
          <w:sz w:val="36"/>
          <w:szCs w:val="36"/>
          <w:highlight w:val="none"/>
        </w:rPr>
        <w:t xml:space="preserve">近年财务状况表</w:t>
      </w:r>
      <w:r/>
    </w:p>
    <w:tbl>
      <w:tblPr>
        <w:tblStyle w:val="758"/>
        <w:tblW w:w="8985" w:type="dxa"/>
        <w:jc w:val="center"/>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autofit"/>
        <w:tblCellMar>
          <w:left w:w="0" w:type="dxa"/>
          <w:top w:w="0" w:type="dxa"/>
          <w:right w:w="0" w:type="dxa"/>
          <w:bottom w:w="0" w:type="dxa"/>
        </w:tblCellMar>
        <w:tblLook w:val="04A0" w:firstRow="1" w:lastRow="0" w:firstColumn="1" w:lastColumn="0" w:noHBand="0" w:noVBand="1"/>
      </w:tblPr>
      <w:tblGrid>
        <w:gridCol w:w="1815"/>
        <w:gridCol w:w="5025"/>
        <w:gridCol w:w="2145"/>
      </w:tblGrid>
      <w:tr>
        <w:trPr>
          <w:jc w:val="center"/>
        </w:trPr>
        <w:tc>
          <w:tcPr>
            <w:tcMar>
              <w:left w:w="0" w:type="dxa"/>
              <w:top w:w="0" w:type="dxa"/>
              <w:right w:w="0" w:type="dxa"/>
              <w:bottom w:w="0" w:type="dxa"/>
            </w:tcMar>
            <w:tcW w:w="1815" w:type="dxa"/>
            <w:vAlign w:val="center"/>
            <w:textDirection w:val="lrTb"/>
            <w:noWrap w:val="false"/>
          </w:tcPr>
          <w:p>
            <w:pPr>
              <w:pStyle w:val="1318"/>
              <w:jc w:val="center"/>
              <w:rPr>
                <w:rStyle w:val="938"/>
                <w:rFonts w:ascii="宋体" w:hAnsi="宋体" w:eastAsia="宋体" w:cs="宋体"/>
                <w:b w:val="0"/>
                <w:bCs w:val="0"/>
                <w:i w:val="0"/>
                <w:iCs w:val="0"/>
                <w:smallCaps w:val="0"/>
                <w:color w:val="auto"/>
                <w:sz w:val="24"/>
                <w:szCs w:val="24"/>
                <w:highlight w:val="none"/>
              </w:rPr>
            </w:pPr>
            <w:r>
              <w:rPr>
                <w:rStyle w:val="938"/>
                <w:rFonts w:ascii="宋体" w:hAnsi="宋体" w:eastAsia="宋体" w:cs="宋体"/>
                <w:b w:val="0"/>
                <w:bCs w:val="0"/>
                <w:i w:val="0"/>
                <w:iCs w:val="0"/>
                <w:smallCaps w:val="0"/>
                <w:color w:val="auto"/>
                <w:sz w:val="24"/>
                <w:szCs w:val="24"/>
                <w:highlight w:val="none"/>
              </w:rPr>
              <w:t xml:space="preserve">年度 </w:t>
            </w:r>
            <w:r/>
          </w:p>
        </w:tc>
        <w:tc>
          <w:tcPr>
            <w:tcMar>
              <w:left w:w="0" w:type="dxa"/>
              <w:top w:w="0" w:type="dxa"/>
              <w:right w:w="0" w:type="dxa"/>
              <w:bottom w:w="0" w:type="dxa"/>
            </w:tcMar>
            <w:tcW w:w="5025" w:type="dxa"/>
            <w:vAlign w:val="center"/>
            <w:textDirection w:val="lrTb"/>
            <w:noWrap w:val="false"/>
          </w:tcPr>
          <w:p>
            <w:pPr>
              <w:pStyle w:val="1318"/>
              <w:jc w:val="center"/>
              <w:rPr>
                <w:rStyle w:val="938"/>
                <w:rFonts w:ascii="宋体" w:hAnsi="宋体" w:eastAsia="宋体" w:cs="宋体"/>
                <w:b w:val="0"/>
                <w:bCs w:val="0"/>
                <w:i w:val="0"/>
                <w:iCs w:val="0"/>
                <w:smallCaps w:val="0"/>
                <w:color w:val="auto"/>
                <w:sz w:val="24"/>
                <w:szCs w:val="24"/>
                <w:highlight w:val="none"/>
              </w:rPr>
            </w:pPr>
            <w:r>
              <w:rPr>
                <w:rStyle w:val="938"/>
                <w:rFonts w:ascii="宋体" w:hAnsi="宋体" w:eastAsia="宋体" w:cs="宋体"/>
                <w:b w:val="0"/>
                <w:bCs w:val="0"/>
                <w:i w:val="0"/>
                <w:iCs w:val="0"/>
                <w:smallCaps w:val="0"/>
                <w:color w:val="auto"/>
                <w:sz w:val="24"/>
                <w:szCs w:val="24"/>
                <w:highlight w:val="none"/>
              </w:rPr>
              <w:t xml:space="preserve">说明 </w:t>
            </w:r>
            <w:r/>
          </w:p>
        </w:tc>
        <w:tc>
          <w:tcPr>
            <w:tcMar>
              <w:left w:w="0" w:type="dxa"/>
              <w:top w:w="0" w:type="dxa"/>
              <w:right w:w="0" w:type="dxa"/>
              <w:bottom w:w="0" w:type="dxa"/>
            </w:tcMar>
            <w:tcW w:w="2145" w:type="dxa"/>
            <w:vAlign w:val="center"/>
            <w:textDirection w:val="lrTb"/>
            <w:noWrap w:val="false"/>
          </w:tcPr>
          <w:p>
            <w:pPr>
              <w:pStyle w:val="1318"/>
              <w:jc w:val="center"/>
              <w:rPr>
                <w:rStyle w:val="938"/>
                <w:rFonts w:ascii="宋体" w:hAnsi="宋体" w:eastAsia="宋体" w:cs="宋体"/>
                <w:b w:val="0"/>
                <w:bCs w:val="0"/>
                <w:i w:val="0"/>
                <w:iCs w:val="0"/>
                <w:smallCaps w:val="0"/>
                <w:color w:val="auto"/>
                <w:sz w:val="24"/>
                <w:szCs w:val="24"/>
                <w:highlight w:val="none"/>
              </w:rPr>
            </w:pPr>
            <w:r>
              <w:rPr>
                <w:rStyle w:val="938"/>
                <w:rFonts w:ascii="宋体" w:hAnsi="宋体" w:eastAsia="宋体" w:cs="宋体"/>
                <w:b w:val="0"/>
                <w:bCs w:val="0"/>
                <w:i w:val="0"/>
                <w:iCs w:val="0"/>
                <w:smallCaps w:val="0"/>
                <w:color w:val="auto"/>
                <w:sz w:val="24"/>
                <w:szCs w:val="24"/>
                <w:highlight w:val="none"/>
              </w:rPr>
              <w:t xml:space="preserve">查看 </w:t>
            </w:r>
            <w:r/>
          </w:p>
        </w:tc>
      </w:tr>
      <w:tr>
        <w:trPr>
          <w:jc w:val="center"/>
        </w:trPr>
        <w:tc>
          <w:tcPr>
            <w:tcMar>
              <w:left w:w="0" w:type="dxa"/>
              <w:top w:w="0" w:type="dxa"/>
              <w:right w:w="0" w:type="dxa"/>
              <w:bottom w:w="0" w:type="dxa"/>
            </w:tcMar>
            <w:tcW w:w="1815" w:type="dxa"/>
            <w:vAlign w:val="center"/>
            <w:textDirection w:val="lrTb"/>
            <w:noWrap w:val="false"/>
          </w:tcPr>
          <w:p>
            <w:pPr>
              <w:pStyle w:val="1318"/>
              <w:rPr>
                <w:rStyle w:val="938"/>
                <w:rFonts w:ascii="宋体" w:hAnsi="宋体" w:eastAsia="宋体" w:cs="宋体"/>
                <w:b w:val="0"/>
                <w:bCs w:val="0"/>
                <w:i w:val="0"/>
                <w:iCs w:val="0"/>
                <w:smallCaps w:val="0"/>
                <w:color w:val="auto"/>
                <w:sz w:val="24"/>
                <w:szCs w:val="24"/>
                <w:highlight w:val="none"/>
              </w:rPr>
            </w:pPr>
            <w:r/>
            <w:bookmarkStart w:id="303" w:name="Year"/>
            <w:r/>
            <w:bookmarkEnd w:id="303"/>
            <w:r>
              <w:rPr>
                <w:rStyle w:val="938"/>
                <w:rFonts w:ascii="宋体" w:hAnsi="宋体" w:eastAsia="宋体" w:cs="宋体"/>
                <w:b w:val="0"/>
                <w:bCs w:val="0"/>
                <w:i w:val="0"/>
                <w:iCs w:val="0"/>
                <w:smallCaps w:val="0"/>
                <w:color w:val="auto"/>
                <w:sz w:val="24"/>
                <w:szCs w:val="24"/>
                <w:highlight w:val="none"/>
              </w:rPr>
              <w:t xml:space="preserve">  </w:t>
            </w:r>
            <w:r/>
          </w:p>
        </w:tc>
        <w:tc>
          <w:tcPr>
            <w:tcMar>
              <w:left w:w="0" w:type="dxa"/>
              <w:top w:w="0" w:type="dxa"/>
              <w:right w:w="0" w:type="dxa"/>
              <w:bottom w:w="0" w:type="dxa"/>
            </w:tcMar>
            <w:tcW w:w="5025" w:type="dxa"/>
            <w:vAlign w:val="center"/>
            <w:textDirection w:val="lrTb"/>
            <w:noWrap w:val="false"/>
          </w:tcPr>
          <w:p>
            <w:pPr>
              <w:pStyle w:val="1318"/>
              <w:rPr>
                <w:rStyle w:val="938"/>
                <w:rFonts w:ascii="宋体" w:hAnsi="宋体" w:eastAsia="宋体" w:cs="宋体"/>
                <w:b w:val="0"/>
                <w:bCs w:val="0"/>
                <w:i w:val="0"/>
                <w:iCs w:val="0"/>
                <w:smallCaps w:val="0"/>
                <w:color w:val="auto"/>
                <w:sz w:val="24"/>
                <w:szCs w:val="24"/>
                <w:highlight w:val="none"/>
              </w:rPr>
            </w:pPr>
            <w:r/>
            <w:bookmarkStart w:id="304" w:name="ReMark"/>
            <w:r/>
            <w:bookmarkEnd w:id="304"/>
            <w:r/>
            <w:r/>
          </w:p>
        </w:tc>
        <w:tc>
          <w:tcPr>
            <w:tcMar>
              <w:left w:w="0" w:type="dxa"/>
              <w:top w:w="0" w:type="dxa"/>
              <w:right w:w="0" w:type="dxa"/>
              <w:bottom w:w="0" w:type="dxa"/>
            </w:tcMar>
            <w:tcW w:w="2145" w:type="dxa"/>
            <w:vAlign w:val="center"/>
            <w:textDirection w:val="lrTb"/>
            <w:noWrap w:val="false"/>
          </w:tcPr>
          <w:p>
            <w:pPr>
              <w:pStyle w:val="1318"/>
              <w:rPr>
                <w:rStyle w:val="938"/>
                <w:rFonts w:ascii="宋体" w:hAnsi="宋体" w:eastAsia="宋体" w:cs="宋体"/>
                <w:b w:val="0"/>
                <w:bCs w:val="0"/>
                <w:i w:val="0"/>
                <w:iCs w:val="0"/>
                <w:smallCaps w:val="0"/>
                <w:color w:val="auto"/>
                <w:sz w:val="24"/>
                <w:szCs w:val="24"/>
                <w:highlight w:val="none"/>
              </w:rPr>
            </w:pPr>
            <w:r/>
            <w:bookmarkStart w:id="305" w:name="ChaKan_0"/>
            <w:r/>
            <w:bookmarkEnd w:id="305"/>
            <w:r/>
            <w:r/>
          </w:p>
        </w:tc>
      </w:tr>
    </w:tbl>
    <w:p>
      <w:pPr>
        <w:pStyle w:val="1318"/>
        <w:rPr>
          <w:rStyle w:val="938"/>
          <w:rFonts w:ascii="黑体" w:hAnsi="黑体" w:eastAsia="黑体" w:cs="黑体"/>
          <w:b/>
          <w:bCs/>
          <w:color w:val="auto"/>
          <w:sz w:val="36"/>
          <w:szCs w:val="36"/>
          <w:highlight w:val="none"/>
        </w:rPr>
      </w:pPr>
      <w:r>
        <w:rPr>
          <w:rFonts w:ascii="黑体" w:hAnsi="黑体" w:eastAsia="黑体" w:cs="黑体"/>
          <w:b/>
          <w:bCs/>
          <w:color w:val="auto"/>
          <w:sz w:val="36"/>
          <w:szCs w:val="36"/>
          <w:highlight w:val="none"/>
        </w:rPr>
      </w:r>
      <w:r/>
    </w:p>
    <w:p>
      <w:pPr>
        <w:pStyle w:val="1319"/>
        <w:jc w:val="left"/>
        <w:rPr>
          <w:rStyle w:val="938"/>
          <w:rFonts w:ascii="Times New Roman" w:hAnsi="Times New Roman" w:eastAsia="Times New Roman" w:cs="Times New Roman"/>
          <w:color w:val="auto"/>
          <w:highlight w:val="none"/>
        </w:rPr>
        <w:outlineLvl w:val="2"/>
      </w:pPr>
      <w:r>
        <w:rPr>
          <w:rStyle w:val="938"/>
          <w:rFonts w:ascii="Times New Roman" w:hAnsi="Times New Roman" w:eastAsia="Times New Roman" w:cs="Times New Roman"/>
          <w:color w:val="auto"/>
          <w:highlight w:val="none"/>
        </w:rPr>
        <w:br w:type="page" w:clear="all"/>
      </w:r>
      <w:r>
        <w:rPr>
          <w:rStyle w:val="938"/>
          <w:rFonts w:ascii="宋体" w:hAnsi="宋体" w:eastAsia="宋体" w:cs="宋体"/>
          <w:b/>
          <w:color w:val="auto"/>
          <w:sz w:val="28"/>
          <w:highlight w:val="none"/>
        </w:rPr>
        <w:t xml:space="preserve">  依法缴纳税收和社会保障资金的相关材料</w:t>
      </w:r>
      <w:r/>
    </w:p>
    <w:p>
      <w:pPr>
        <w:pStyle w:val="1320"/>
        <w:rPr>
          <w:rStyle w:val="938"/>
          <w:rFonts w:ascii="Calibri" w:hAnsi="Calibri" w:eastAsia="宋体" w:cs="Times New Roman"/>
          <w:color w:val="auto"/>
          <w:highlight w:val="none"/>
        </w:rPr>
      </w:pPr>
      <w:r>
        <w:rPr>
          <w:rStyle w:val="938"/>
          <w:rFonts w:hint="eastAsia" w:ascii="Calibri" w:hAnsi="Calibri" w:eastAsia="宋体" w:cs="Times New Roman"/>
          <w:color w:val="auto"/>
          <w:highlight w:val="none"/>
        </w:rPr>
        <w:t xml:space="preserve">依法缴纳税收和社会保障资金的相关材料 </w:t>
      </w:r>
      <w:r/>
    </w:p>
    <w:p>
      <w:pPr>
        <w:pStyle w:val="1321"/>
        <w:jc w:val="left"/>
        <w:rPr>
          <w:rStyle w:val="938"/>
          <w:rFonts w:ascii="Times New Roman" w:hAnsi="Times New Roman" w:eastAsia="Times New Roman" w:cs="Times New Roman"/>
          <w:color w:val="auto"/>
          <w:highlight w:val="none"/>
        </w:rPr>
        <w:outlineLvl w:val="2"/>
      </w:pPr>
      <w:r>
        <w:rPr>
          <w:rStyle w:val="938"/>
          <w:rFonts w:ascii="Times New Roman" w:hAnsi="Times New Roman" w:eastAsia="Times New Roman" w:cs="Times New Roman"/>
          <w:color w:val="auto"/>
          <w:highlight w:val="none"/>
        </w:rPr>
        <w:br w:type="page" w:clear="all"/>
      </w:r>
      <w:r>
        <w:rPr>
          <w:rStyle w:val="938"/>
          <w:rFonts w:ascii="宋体" w:hAnsi="宋体" w:eastAsia="宋体" w:cs="宋体"/>
          <w:b/>
          <w:color w:val="auto"/>
          <w:sz w:val="28"/>
          <w:highlight w:val="none"/>
        </w:rPr>
        <w:t xml:space="preserve">  具备履行合同所必需的设备和专业技术能力的书面声明</w:t>
      </w:r>
      <w:r/>
    </w:p>
    <w:p>
      <w:pPr>
        <w:pStyle w:val="1322"/>
        <w:spacing w:line="440" w:lineRule="exact"/>
        <w:rPr>
          <w:rStyle w:val="938"/>
          <w:rFonts w:ascii="Times New Roman" w:hAnsi="Times New Roman" w:eastAsia="Times New Roman" w:cs="Times New Roman"/>
          <w:color w:val="auto"/>
          <w:spacing w:val="7"/>
          <w:highlight w:val="none"/>
        </w:rPr>
        <w:outlineLvl w:val="9"/>
      </w:pPr>
      <w:r>
        <w:rPr>
          <w:rStyle w:val="938"/>
          <w:rFonts w:ascii="宋体" w:hAnsi="宋体" w:eastAsia="宋体" w:cs="宋体"/>
          <w:color w:val="auto"/>
          <w:highlight w:val="none"/>
        </w:rPr>
        <w:t xml:space="preserve">﻿ </w:t>
      </w:r>
      <w:r/>
    </w:p>
    <w:p>
      <w:pPr>
        <w:pStyle w:val="1322"/>
        <w:jc w:val="center"/>
        <w:spacing w:before="320" w:after="320"/>
        <w:rPr>
          <w:rStyle w:val="938"/>
          <w:rFonts w:ascii="宋体" w:hAnsi="宋体" w:eastAsia="宋体" w:cs="宋体"/>
          <w:b/>
          <w:bCs/>
          <w:color w:val="auto"/>
          <w:sz w:val="32"/>
          <w:szCs w:val="32"/>
          <w:highlight w:val="none"/>
        </w:rPr>
      </w:pPr>
      <w:r>
        <w:rPr>
          <w:rStyle w:val="938"/>
          <w:rFonts w:ascii="宋体" w:hAnsi="宋体" w:eastAsia="宋体" w:cs="宋体"/>
          <w:b/>
          <w:bCs/>
          <w:color w:val="auto"/>
          <w:sz w:val="32"/>
          <w:szCs w:val="32"/>
          <w:highlight w:val="none"/>
        </w:rPr>
        <w:t xml:space="preserve">具备履行合同所必需的设备和专业技术能力的书面声明</w:t>
      </w:r>
      <w:r/>
    </w:p>
    <w:p>
      <w:pPr>
        <w:pStyle w:val="1322"/>
        <w:spacing w:before="240" w:after="240"/>
        <w:rPr>
          <w:rStyle w:val="938"/>
          <w:rFonts w:ascii="宋体" w:hAnsi="宋体" w:eastAsia="宋体" w:cs="宋体"/>
          <w:color w:val="auto"/>
          <w:sz w:val="24"/>
          <w:szCs w:val="24"/>
          <w:highlight w:val="none"/>
        </w:rPr>
      </w:pPr>
      <w:r>
        <w:rPr>
          <w:rStyle w:val="938"/>
          <w:rFonts w:ascii="宋体" w:hAnsi="宋体" w:eastAsia="宋体" w:cs="宋体"/>
          <w:color w:val="auto"/>
          <w:highlight w:val="none"/>
        </w:rPr>
        <w:t xml:space="preserve"> </w:t>
      </w:r>
      <w:r/>
    </w:p>
    <w:p>
      <w:pPr>
        <w:pStyle w:val="1322"/>
        <w:jc w:val="center"/>
        <w:spacing w:before="320" w:after="320"/>
        <w:rPr>
          <w:rStyle w:val="938"/>
          <w:rFonts w:ascii="宋体" w:hAnsi="宋体" w:eastAsia="宋体" w:cs="宋体"/>
          <w:b/>
          <w:bCs/>
          <w:color w:val="auto"/>
          <w:sz w:val="32"/>
          <w:szCs w:val="32"/>
          <w:highlight w:val="none"/>
        </w:rPr>
      </w:pPr>
      <w:r>
        <w:rPr>
          <w:rStyle w:val="938"/>
          <w:rFonts w:ascii="宋体" w:hAnsi="宋体" w:eastAsia="宋体" w:cs="宋体"/>
          <w:b/>
          <w:bCs/>
          <w:color w:val="auto"/>
          <w:sz w:val="32"/>
          <w:szCs w:val="32"/>
          <w:highlight w:val="none"/>
        </w:rPr>
        <w:t xml:space="preserve"> </w:t>
      </w:r>
      <w:r/>
    </w:p>
    <w:p>
      <w:pPr>
        <w:pStyle w:val="1322"/>
        <w:spacing w:before="240" w:after="240"/>
        <w:rPr>
          <w:rStyle w:val="938"/>
          <w:rFonts w:ascii="宋体" w:hAnsi="宋体" w:eastAsia="宋体" w:cs="宋体"/>
          <w:color w:val="auto"/>
          <w:sz w:val="24"/>
          <w:szCs w:val="24"/>
          <w:highlight w:val="none"/>
        </w:rPr>
      </w:pPr>
      <w:r>
        <w:rPr>
          <w:rStyle w:val="938"/>
          <w:rFonts w:ascii="宋体" w:hAnsi="宋体" w:eastAsia="宋体" w:cs="宋体"/>
          <w:color w:val="auto"/>
          <w:highlight w:val="none"/>
        </w:rPr>
        <w:t xml:space="preserve"> </w:t>
      </w:r>
      <w:r/>
    </w:p>
    <w:p>
      <w:pPr>
        <w:pStyle w:val="1322"/>
        <w:spacing w:before="240" w:after="240"/>
        <w:rPr>
          <w:rStyle w:val="938"/>
          <w:rFonts w:ascii="宋体" w:hAnsi="宋体" w:eastAsia="宋体" w:cs="宋体"/>
          <w:color w:val="auto"/>
          <w:sz w:val="24"/>
          <w:szCs w:val="24"/>
          <w:highlight w:val="none"/>
        </w:rPr>
      </w:pPr>
      <w:r>
        <w:rPr>
          <w:rStyle w:val="938"/>
          <w:rFonts w:ascii="宋体" w:hAnsi="宋体" w:eastAsia="宋体" w:cs="宋体"/>
          <w:color w:val="auto"/>
          <w:highlight w:val="none"/>
        </w:rPr>
        <w:t xml:space="preserve">    我单位郑重声明： 我单位具备履行本项采购合同所必需的设备和专业技术能力。 </w:t>
      </w:r>
      <w:r/>
    </w:p>
    <w:p>
      <w:pPr>
        <w:pStyle w:val="1322"/>
        <w:spacing w:before="360" w:after="360"/>
        <w:rPr>
          <w:rStyle w:val="938"/>
          <w:rFonts w:ascii="宋体" w:hAnsi="宋体" w:eastAsia="宋体" w:cs="宋体"/>
          <w:color w:val="auto"/>
          <w:sz w:val="36"/>
          <w:szCs w:val="36"/>
          <w:highlight w:val="none"/>
        </w:rPr>
      </w:pPr>
      <w:r>
        <w:rPr>
          <w:rStyle w:val="938"/>
          <w:rFonts w:ascii="宋体" w:hAnsi="宋体" w:eastAsia="宋体" w:cs="宋体"/>
          <w:color w:val="auto"/>
          <w:sz w:val="36"/>
          <w:szCs w:val="36"/>
          <w:highlight w:val="none"/>
        </w:rPr>
        <w:t xml:space="preserve"> </w:t>
      </w:r>
      <w:r/>
    </w:p>
    <w:p>
      <w:pPr>
        <w:pStyle w:val="1322"/>
        <w:jc w:val="center"/>
        <w:spacing w:before="360" w:after="360"/>
        <w:rPr>
          <w:rStyle w:val="938"/>
          <w:rFonts w:ascii="宋体" w:hAnsi="宋体" w:eastAsia="宋体" w:cs="宋体"/>
          <w:color w:val="auto"/>
          <w:sz w:val="36"/>
          <w:szCs w:val="36"/>
          <w:highlight w:val="none"/>
        </w:rPr>
      </w:pPr>
      <w:r>
        <w:rPr>
          <w:rStyle w:val="938"/>
          <w:rFonts w:ascii="宋体" w:hAnsi="宋体" w:eastAsia="宋体" w:cs="宋体"/>
          <w:color w:val="auto"/>
          <w:sz w:val="36"/>
          <w:szCs w:val="36"/>
          <w:highlight w:val="none"/>
        </w:rPr>
        <w:t xml:space="preserve"> </w:t>
      </w:r>
      <w:r/>
    </w:p>
    <w:p>
      <w:pPr>
        <w:pStyle w:val="1322"/>
        <w:jc w:val="center"/>
        <w:spacing w:before="360" w:after="360"/>
        <w:rPr>
          <w:rStyle w:val="938"/>
          <w:rFonts w:ascii="宋体" w:hAnsi="宋体" w:eastAsia="宋体" w:cs="宋体"/>
          <w:color w:val="auto"/>
          <w:sz w:val="36"/>
          <w:szCs w:val="36"/>
          <w:highlight w:val="none"/>
        </w:rPr>
      </w:pPr>
      <w:r>
        <w:rPr>
          <w:rStyle w:val="938"/>
          <w:rFonts w:ascii="宋体" w:hAnsi="宋体" w:eastAsia="宋体" w:cs="宋体"/>
          <w:color w:val="auto"/>
          <w:sz w:val="36"/>
          <w:szCs w:val="36"/>
          <w:highlight w:val="none"/>
        </w:rPr>
        <w:t xml:space="preserve"> </w:t>
      </w:r>
      <w:r/>
    </w:p>
    <w:p>
      <w:pPr>
        <w:pStyle w:val="1322"/>
        <w:jc w:val="center"/>
        <w:spacing w:before="360" w:after="360"/>
        <w:rPr>
          <w:rStyle w:val="938"/>
          <w:rFonts w:ascii="宋体" w:hAnsi="宋体" w:eastAsia="宋体" w:cs="宋体"/>
          <w:color w:val="auto"/>
          <w:sz w:val="36"/>
          <w:szCs w:val="36"/>
          <w:highlight w:val="none"/>
        </w:rPr>
      </w:pPr>
      <w:r>
        <w:rPr>
          <w:rStyle w:val="938"/>
          <w:rFonts w:ascii="宋体" w:hAnsi="宋体" w:eastAsia="宋体" w:cs="宋体"/>
          <w:color w:val="auto"/>
          <w:sz w:val="36"/>
          <w:szCs w:val="36"/>
          <w:highlight w:val="none"/>
        </w:rPr>
        <w:t xml:space="preserve"> </w:t>
      </w:r>
      <w:r/>
    </w:p>
    <w:p>
      <w:pPr>
        <w:pStyle w:val="1322"/>
        <w:spacing w:before="210" w:after="210"/>
        <w:rPr>
          <w:rStyle w:val="938"/>
          <w:rFonts w:ascii="宋体" w:hAnsi="宋体" w:eastAsia="宋体" w:cs="宋体"/>
          <w:color w:val="auto"/>
          <w:sz w:val="21"/>
          <w:szCs w:val="21"/>
          <w:highlight w:val="none"/>
        </w:rPr>
      </w:pPr>
      <w:r>
        <w:rPr>
          <w:rStyle w:val="938"/>
          <w:rFonts w:ascii="宋体" w:hAnsi="宋体" w:eastAsia="宋体" w:cs="宋体"/>
          <w:color w:val="auto"/>
          <w:sz w:val="21"/>
          <w:szCs w:val="21"/>
          <w:highlight w:val="none"/>
        </w:rPr>
        <w:t xml:space="preserve"> 投标单位（加盖公章）：   </w:t>
      </w:r>
      <w:r/>
    </w:p>
    <w:p>
      <w:pPr>
        <w:pStyle w:val="1323"/>
        <w:jc w:val="left"/>
        <w:rPr>
          <w:rStyle w:val="938"/>
          <w:rFonts w:ascii="Times New Roman" w:hAnsi="Times New Roman" w:eastAsia="Times New Roman" w:cs="Times New Roman"/>
          <w:color w:val="auto"/>
          <w:highlight w:val="none"/>
        </w:rPr>
        <w:outlineLvl w:val="2"/>
      </w:pPr>
      <w:r>
        <w:rPr>
          <w:rStyle w:val="938"/>
          <w:rFonts w:ascii="Times New Roman" w:hAnsi="Times New Roman" w:eastAsia="Times New Roman" w:cs="Times New Roman"/>
          <w:color w:val="auto"/>
          <w:highlight w:val="none"/>
        </w:rPr>
        <w:br w:type="page" w:clear="all"/>
      </w:r>
      <w:r>
        <w:rPr>
          <w:rStyle w:val="938"/>
          <w:rFonts w:ascii="宋体" w:hAnsi="宋体" w:eastAsia="宋体" w:cs="宋体"/>
          <w:b/>
          <w:color w:val="auto"/>
          <w:sz w:val="28"/>
          <w:highlight w:val="none"/>
        </w:rPr>
        <w:t xml:space="preserve">  参加政府采购活动前3年内在经营活动中没有重大违法记录的书面声明</w:t>
      </w:r>
      <w:r/>
    </w:p>
    <w:p>
      <w:pPr>
        <w:pStyle w:val="1324"/>
        <w:spacing w:line="440" w:lineRule="exact"/>
        <w:rPr>
          <w:rStyle w:val="938"/>
          <w:rFonts w:ascii="Times New Roman" w:hAnsi="Times New Roman" w:eastAsia="Times New Roman" w:cs="Times New Roman"/>
          <w:color w:val="auto"/>
          <w:spacing w:val="7"/>
          <w:highlight w:val="none"/>
        </w:rPr>
        <w:outlineLvl w:val="9"/>
      </w:pPr>
      <w:r>
        <w:rPr>
          <w:rStyle w:val="938"/>
          <w:rFonts w:ascii="宋体" w:hAnsi="宋体" w:eastAsia="宋体" w:cs="宋体"/>
          <w:color w:val="auto"/>
          <w:highlight w:val="none"/>
        </w:rPr>
        <w:t xml:space="preserve">﻿ </w:t>
      </w:r>
      <w:r/>
    </w:p>
    <w:p>
      <w:pPr>
        <w:pStyle w:val="1324"/>
        <w:jc w:val="center"/>
        <w:spacing w:before="320" w:after="320"/>
        <w:rPr>
          <w:rStyle w:val="938"/>
          <w:rFonts w:ascii="宋体" w:hAnsi="宋体" w:eastAsia="宋体" w:cs="宋体"/>
          <w:b/>
          <w:bCs/>
          <w:color w:val="auto"/>
          <w:sz w:val="32"/>
          <w:szCs w:val="32"/>
          <w:highlight w:val="none"/>
        </w:rPr>
      </w:pPr>
      <w:r>
        <w:rPr>
          <w:rStyle w:val="938"/>
          <w:rFonts w:ascii="宋体" w:hAnsi="宋体" w:eastAsia="宋体" w:cs="宋体"/>
          <w:b/>
          <w:bCs/>
          <w:color w:val="auto"/>
          <w:sz w:val="32"/>
          <w:szCs w:val="32"/>
          <w:highlight w:val="none"/>
        </w:rPr>
        <w:t xml:space="preserve">参加政府采购活动前3年内在经营活动中没有重大违法记录的书面声明</w:t>
      </w:r>
      <w:r/>
    </w:p>
    <w:p>
      <w:pPr>
        <w:pStyle w:val="1324"/>
        <w:spacing w:before="240" w:after="240"/>
        <w:rPr>
          <w:rStyle w:val="938"/>
          <w:rFonts w:ascii="宋体" w:hAnsi="宋体" w:eastAsia="宋体" w:cs="宋体"/>
          <w:color w:val="auto"/>
          <w:sz w:val="24"/>
          <w:szCs w:val="24"/>
          <w:highlight w:val="none"/>
        </w:rPr>
      </w:pPr>
      <w:r>
        <w:rPr>
          <w:rStyle w:val="938"/>
          <w:rFonts w:ascii="宋体" w:hAnsi="宋体" w:eastAsia="宋体" w:cs="宋体"/>
          <w:color w:val="auto"/>
          <w:highlight w:val="none"/>
        </w:rPr>
        <w:t xml:space="preserve"> </w:t>
      </w:r>
      <w:r/>
    </w:p>
    <w:p>
      <w:pPr>
        <w:pStyle w:val="1324"/>
        <w:jc w:val="center"/>
        <w:spacing w:before="320" w:after="320"/>
        <w:rPr>
          <w:rStyle w:val="938"/>
          <w:rFonts w:ascii="宋体" w:hAnsi="宋体" w:eastAsia="宋体" w:cs="宋体"/>
          <w:b/>
          <w:bCs/>
          <w:color w:val="auto"/>
          <w:sz w:val="32"/>
          <w:szCs w:val="32"/>
          <w:highlight w:val="none"/>
        </w:rPr>
      </w:pPr>
      <w:r>
        <w:rPr>
          <w:rStyle w:val="938"/>
          <w:rFonts w:ascii="宋体" w:hAnsi="宋体" w:eastAsia="宋体" w:cs="宋体"/>
          <w:b/>
          <w:bCs/>
          <w:color w:val="auto"/>
          <w:sz w:val="32"/>
          <w:szCs w:val="32"/>
          <w:highlight w:val="none"/>
        </w:rPr>
        <w:t xml:space="preserve"> </w:t>
      </w:r>
      <w:r/>
    </w:p>
    <w:p>
      <w:pPr>
        <w:pStyle w:val="1324"/>
        <w:jc w:val="center"/>
        <w:spacing w:before="320" w:after="320"/>
        <w:rPr>
          <w:rStyle w:val="938"/>
          <w:rFonts w:ascii="宋体" w:hAnsi="宋体" w:eastAsia="宋体" w:cs="宋体"/>
          <w:color w:val="auto"/>
          <w:sz w:val="32"/>
          <w:szCs w:val="32"/>
          <w:highlight w:val="none"/>
        </w:rPr>
      </w:pPr>
      <w:r>
        <w:rPr>
          <w:rStyle w:val="938"/>
          <w:rFonts w:ascii="宋体" w:hAnsi="宋体" w:eastAsia="宋体" w:cs="宋体"/>
          <w:color w:val="auto"/>
          <w:sz w:val="32"/>
          <w:szCs w:val="32"/>
          <w:highlight w:val="none"/>
        </w:rPr>
        <w:t xml:space="preserve">声明</w:t>
      </w:r>
      <w:r/>
    </w:p>
    <w:p>
      <w:pPr>
        <w:pStyle w:val="1324"/>
        <w:spacing w:before="240" w:after="240"/>
        <w:rPr>
          <w:rStyle w:val="938"/>
          <w:rFonts w:ascii="宋体" w:hAnsi="宋体" w:eastAsia="宋体" w:cs="宋体"/>
          <w:color w:val="auto"/>
          <w:sz w:val="24"/>
          <w:szCs w:val="24"/>
          <w:highlight w:val="none"/>
        </w:rPr>
      </w:pPr>
      <w:r>
        <w:rPr>
          <w:rStyle w:val="938"/>
          <w:rFonts w:ascii="宋体" w:hAnsi="宋体" w:eastAsia="宋体" w:cs="宋体"/>
          <w:color w:val="auto"/>
          <w:highlight w:val="none"/>
        </w:rPr>
        <w:t xml:space="preserve"> </w:t>
      </w:r>
      <w:r/>
    </w:p>
    <w:p>
      <w:pPr>
        <w:pStyle w:val="1324"/>
        <w:spacing w:before="240" w:after="240"/>
        <w:rPr>
          <w:rStyle w:val="938"/>
          <w:rFonts w:ascii="宋体" w:hAnsi="宋体" w:eastAsia="宋体" w:cs="宋体"/>
          <w:color w:val="auto"/>
          <w:sz w:val="24"/>
          <w:szCs w:val="24"/>
          <w:highlight w:val="none"/>
        </w:rPr>
      </w:pPr>
      <w:r>
        <w:rPr>
          <w:rStyle w:val="938"/>
          <w:rFonts w:ascii="宋体" w:hAnsi="宋体" w:eastAsia="宋体" w:cs="宋体"/>
          <w:color w:val="auto"/>
          <w:highlight w:val="none"/>
        </w:rPr>
        <w:t xml:space="preserve">    我单位郑重声明：参加本次政府采购活动前3年内，我单位在经营活动中没有因违法经营受到刑事处罚或者责令停产停业、吊销许可证或者执照、较大数额罚款等行政处罚。 </w:t>
      </w:r>
      <w:r/>
    </w:p>
    <w:p>
      <w:pPr>
        <w:pStyle w:val="1324"/>
        <w:spacing w:before="240" w:after="240"/>
        <w:rPr>
          <w:rStyle w:val="938"/>
          <w:rFonts w:ascii="宋体" w:hAnsi="宋体" w:eastAsia="宋体" w:cs="宋体"/>
          <w:color w:val="auto"/>
          <w:sz w:val="24"/>
          <w:szCs w:val="24"/>
          <w:highlight w:val="none"/>
        </w:rPr>
      </w:pPr>
      <w:r>
        <w:rPr>
          <w:rStyle w:val="938"/>
          <w:rFonts w:ascii="宋体" w:hAnsi="宋体" w:eastAsia="宋体" w:cs="宋体"/>
          <w:color w:val="auto"/>
          <w:highlight w:val="none"/>
        </w:rPr>
        <w:t xml:space="preserve"> </w:t>
      </w:r>
      <w:r/>
    </w:p>
    <w:p>
      <w:pPr>
        <w:pStyle w:val="1324"/>
        <w:jc w:val="center"/>
        <w:spacing w:before="240" w:after="240"/>
        <w:rPr>
          <w:rStyle w:val="938"/>
          <w:rFonts w:ascii="宋体" w:hAnsi="宋体" w:eastAsia="宋体" w:cs="宋体"/>
          <w:color w:val="auto"/>
          <w:sz w:val="24"/>
          <w:szCs w:val="24"/>
          <w:highlight w:val="none"/>
        </w:rPr>
      </w:pPr>
      <w:r>
        <w:rPr>
          <w:rStyle w:val="938"/>
          <w:rFonts w:ascii="宋体" w:hAnsi="宋体" w:eastAsia="宋体" w:cs="宋体"/>
          <w:color w:val="auto"/>
          <w:highlight w:val="none"/>
        </w:rPr>
        <w:t xml:space="preserve"> </w:t>
      </w:r>
      <w:r/>
    </w:p>
    <w:p>
      <w:pPr>
        <w:pStyle w:val="1324"/>
        <w:jc w:val="center"/>
        <w:spacing w:before="240" w:after="240"/>
        <w:rPr>
          <w:rStyle w:val="938"/>
          <w:rFonts w:ascii="宋体" w:hAnsi="宋体" w:eastAsia="宋体" w:cs="宋体"/>
          <w:color w:val="auto"/>
          <w:sz w:val="24"/>
          <w:szCs w:val="24"/>
          <w:highlight w:val="none"/>
        </w:rPr>
      </w:pPr>
      <w:r>
        <w:rPr>
          <w:rStyle w:val="938"/>
          <w:rFonts w:ascii="宋体" w:hAnsi="宋体" w:eastAsia="宋体" w:cs="宋体"/>
          <w:color w:val="auto"/>
          <w:highlight w:val="none"/>
        </w:rPr>
        <w:t xml:space="preserve"> </w:t>
      </w:r>
      <w:r/>
    </w:p>
    <w:p>
      <w:pPr>
        <w:pStyle w:val="1324"/>
        <w:jc w:val="center"/>
        <w:spacing w:before="240" w:after="240"/>
        <w:rPr>
          <w:rStyle w:val="938"/>
          <w:rFonts w:ascii="宋体" w:hAnsi="宋体" w:eastAsia="宋体" w:cs="宋体"/>
          <w:color w:val="auto"/>
          <w:sz w:val="24"/>
          <w:szCs w:val="24"/>
          <w:highlight w:val="none"/>
        </w:rPr>
      </w:pPr>
      <w:r>
        <w:rPr>
          <w:rStyle w:val="938"/>
          <w:rFonts w:ascii="宋体" w:hAnsi="宋体" w:eastAsia="宋体" w:cs="宋体"/>
          <w:color w:val="auto"/>
          <w:highlight w:val="none"/>
        </w:rPr>
        <w:t xml:space="preserve"> </w:t>
      </w:r>
      <w:r/>
    </w:p>
    <w:p>
      <w:pPr>
        <w:pStyle w:val="1324"/>
        <w:spacing w:before="240" w:after="240"/>
        <w:rPr>
          <w:rStyle w:val="938"/>
          <w:rFonts w:ascii="宋体" w:hAnsi="宋体" w:eastAsia="宋体" w:cs="宋体"/>
          <w:color w:val="auto"/>
          <w:sz w:val="24"/>
          <w:szCs w:val="24"/>
          <w:highlight w:val="none"/>
        </w:rPr>
      </w:pPr>
      <w:r>
        <w:rPr>
          <w:rStyle w:val="938"/>
          <w:rFonts w:ascii="宋体" w:hAnsi="宋体" w:eastAsia="宋体" w:cs="宋体"/>
          <w:color w:val="auto"/>
          <w:highlight w:val="none"/>
        </w:rPr>
        <w:t xml:space="preserve"> 投标单位（加盖公章）：   </w:t>
      </w:r>
      <w:r/>
    </w:p>
    <w:p>
      <w:pPr>
        <w:pStyle w:val="1325"/>
        <w:jc w:val="left"/>
        <w:rPr>
          <w:rStyle w:val="938"/>
          <w:rFonts w:ascii="Times New Roman" w:hAnsi="Times New Roman" w:eastAsia="Times New Roman" w:cs="Times New Roman"/>
          <w:color w:val="auto"/>
          <w:highlight w:val="none"/>
        </w:rPr>
        <w:outlineLvl w:val="2"/>
      </w:pPr>
      <w:r>
        <w:rPr>
          <w:rStyle w:val="938"/>
          <w:rFonts w:ascii="Times New Roman" w:hAnsi="Times New Roman" w:eastAsia="Times New Roman" w:cs="Times New Roman"/>
          <w:color w:val="auto"/>
          <w:highlight w:val="none"/>
        </w:rPr>
        <w:br w:type="page" w:clear="all"/>
      </w:r>
      <w:r>
        <w:rPr>
          <w:rStyle w:val="938"/>
          <w:rFonts w:ascii="宋体" w:hAnsi="宋体" w:eastAsia="宋体" w:cs="宋体"/>
          <w:b/>
          <w:color w:val="auto"/>
          <w:sz w:val="28"/>
          <w:highlight w:val="none"/>
        </w:rPr>
        <w:t xml:space="preserve">  授权委托书</w:t>
      </w:r>
      <w:r/>
    </w:p>
    <w:p>
      <w:pPr>
        <w:pStyle w:val="1326"/>
        <w:spacing w:line="440" w:lineRule="exact"/>
        <w:rPr>
          <w:rStyle w:val="938"/>
          <w:rFonts w:ascii="Times New Roman" w:hAnsi="Times New Roman" w:eastAsia="Times New Roman" w:cs="Times New Roman"/>
          <w:color w:val="auto"/>
          <w:spacing w:val="7"/>
          <w:highlight w:val="none"/>
        </w:rPr>
        <w:outlineLvl w:val="9"/>
      </w:pPr>
      <w:r>
        <w:rPr>
          <w:rStyle w:val="938"/>
          <w:rFonts w:ascii="Times New Roman" w:hAnsi="Times New Roman" w:eastAsia="Times New Roman" w:cs="Times New Roman"/>
          <w:color w:val="auto"/>
          <w:highlight w:val="none"/>
        </w:rPr>
        <w:t xml:space="preserve">﻿ </w:t>
      </w:r>
      <w:r/>
    </w:p>
    <w:p>
      <w:pPr>
        <w:pStyle w:val="1326"/>
        <w:jc w:val="center"/>
        <w:spacing w:before="320" w:after="320"/>
        <w:rPr>
          <w:rStyle w:val="938"/>
          <w:rFonts w:ascii="Times New Roman" w:hAnsi="Times New Roman" w:eastAsia="Times New Roman" w:cs="Times New Roman"/>
          <w:b/>
          <w:bCs/>
          <w:color w:val="auto"/>
          <w:sz w:val="32"/>
          <w:szCs w:val="32"/>
          <w:highlight w:val="none"/>
        </w:rPr>
      </w:pPr>
      <w:r>
        <w:rPr>
          <w:rStyle w:val="938"/>
          <w:rFonts w:ascii="Times New Roman" w:hAnsi="Times New Roman" w:eastAsia="Times New Roman" w:cs="Times New Roman"/>
          <w:b/>
          <w:bCs/>
          <w:color w:val="auto"/>
          <w:sz w:val="32"/>
          <w:szCs w:val="32"/>
          <w:highlight w:val="none"/>
        </w:rPr>
        <w:t xml:space="preserve">授权委托书</w:t>
      </w:r>
      <w:r/>
    </w:p>
    <w:p>
      <w:pPr>
        <w:pStyle w:val="1326"/>
        <w:spacing w:before="240" w:after="240"/>
        <w:rPr>
          <w:rStyle w:val="938"/>
          <w:rFonts w:ascii="Times New Roman" w:hAnsi="Times New Roman" w:eastAsia="Times New Roman" w:cs="Times New Roman"/>
          <w:color w:val="auto"/>
          <w:sz w:val="24"/>
          <w:szCs w:val="24"/>
          <w:highlight w:val="none"/>
        </w:rPr>
      </w:pPr>
      <w:r>
        <w:rPr>
          <w:rStyle w:val="938"/>
          <w:rFonts w:ascii="Times New Roman" w:hAnsi="Times New Roman" w:eastAsia="Times New Roman" w:cs="Times New Roman"/>
          <w:color w:val="auto"/>
          <w:highlight w:val="none"/>
        </w:rPr>
        <w:t xml:space="preserve"> </w:t>
      </w:r>
      <w:r/>
    </w:p>
    <w:p>
      <w:pPr>
        <w:pStyle w:val="1326"/>
        <w:ind w:firstLine="500"/>
        <w:spacing w:before="240" w:after="240"/>
        <w:rPr>
          <w:rStyle w:val="938"/>
          <w:rFonts w:ascii="Times New Roman" w:hAnsi="Times New Roman" w:eastAsia="Times New Roman" w:cs="Times New Roman"/>
          <w:color w:val="auto"/>
          <w:sz w:val="24"/>
          <w:szCs w:val="24"/>
          <w:highlight w:val="none"/>
        </w:rPr>
      </w:pPr>
      <w:r>
        <w:rPr>
          <w:rStyle w:val="938"/>
          <w:rFonts w:ascii="Times New Roman" w:hAnsi="Times New Roman" w:eastAsia="Times New Roman" w:cs="Times New Roman"/>
          <w:color w:val="auto"/>
          <w:highlight w:val="none"/>
        </w:rPr>
        <w:t xml:space="preserve">本授权书声明：   （投标人名称）授权</w:t>
      </w:r>
      <w:bookmarkStart w:id="306" w:name="sys_STR"/>
      <w:r/>
      <w:bookmarkEnd w:id="306"/>
      <w:r>
        <w:rPr>
          <w:rStyle w:val="938"/>
          <w:rFonts w:hint="eastAsia" w:ascii="Times New Roman" w:hAnsi="Times New Roman" w:eastAsia="宋体" w:cs="Times New Roman"/>
          <w:color w:val="auto"/>
          <w:highlight w:val="none"/>
          <w:lang w:eastAsia="zh-CN"/>
        </w:rPr>
        <w:t xml:space="preserve">（</w:t>
      </w:r>
      <w:r>
        <w:rPr>
          <w:rStyle w:val="938"/>
          <w:rFonts w:ascii="Times New Roman" w:hAnsi="Times New Roman" w:eastAsia="Times New Roman" w:cs="Times New Roman"/>
          <w:color w:val="auto"/>
          <w:highlight w:val="none"/>
        </w:rPr>
        <w:t xml:space="preserve">被授权人的姓名</w:t>
      </w:r>
      <w:r>
        <w:rPr>
          <w:rStyle w:val="938"/>
          <w:rFonts w:hint="eastAsia" w:ascii="Times New Roman" w:hAnsi="Times New Roman" w:eastAsia="宋体" w:cs="Times New Roman"/>
          <w:color w:val="auto"/>
          <w:highlight w:val="none"/>
          <w:lang w:eastAsia="zh-CN"/>
        </w:rPr>
        <w:t xml:space="preserve">）</w:t>
      </w:r>
      <w:r>
        <w:rPr>
          <w:rStyle w:val="938"/>
          <w:rFonts w:ascii="Times New Roman" w:hAnsi="Times New Roman" w:eastAsia="Times New Roman" w:cs="Times New Roman"/>
          <w:color w:val="auto"/>
          <w:highlight w:val="none"/>
        </w:rPr>
        <w:t xml:space="preserve">为我方就   项目采购活动的合法代理人，以本单位名义全权处理一切与该项目采购有关的事务。 </w:t>
      </w:r>
      <w:r/>
    </w:p>
    <w:p>
      <w:pPr>
        <w:pStyle w:val="1326"/>
        <w:ind w:firstLine="500"/>
        <w:spacing w:before="240" w:after="240"/>
        <w:rPr>
          <w:rStyle w:val="938"/>
          <w:rFonts w:ascii="Times New Roman" w:hAnsi="Times New Roman" w:eastAsia="Times New Roman" w:cs="Times New Roman"/>
          <w:color w:val="auto"/>
          <w:sz w:val="24"/>
          <w:szCs w:val="24"/>
          <w:highlight w:val="none"/>
        </w:rPr>
      </w:pPr>
      <w:r>
        <w:rPr>
          <w:rStyle w:val="938"/>
          <w:rFonts w:ascii="Times New Roman" w:hAnsi="Times New Roman" w:eastAsia="Times New Roman" w:cs="Times New Roman"/>
          <w:color w:val="auto"/>
          <w:highlight w:val="none"/>
        </w:rPr>
        <w:t xml:space="preserve">本授权书于   起生效，特此声明。  </w:t>
      </w:r>
      <w:r/>
    </w:p>
    <w:p>
      <w:pPr>
        <w:pStyle w:val="1326"/>
        <w:spacing w:before="240" w:after="240"/>
        <w:rPr>
          <w:rStyle w:val="938"/>
          <w:rFonts w:ascii="Times New Roman" w:hAnsi="Times New Roman" w:eastAsia="Times New Roman" w:cs="Times New Roman"/>
          <w:color w:val="auto"/>
          <w:sz w:val="24"/>
          <w:szCs w:val="24"/>
          <w:highlight w:val="none"/>
        </w:rPr>
      </w:pPr>
      <w:r>
        <w:rPr>
          <w:rStyle w:val="938"/>
          <w:rFonts w:ascii="Times New Roman" w:hAnsi="Times New Roman" w:eastAsia="Times New Roman" w:cs="Times New Roman"/>
          <w:color w:val="auto"/>
          <w:highlight w:val="none"/>
        </w:rPr>
        <w:t xml:space="preserve"> </w:t>
      </w:r>
      <w:r/>
    </w:p>
    <w:p>
      <w:pPr>
        <w:pStyle w:val="1326"/>
        <w:ind w:firstLine="3570"/>
        <w:spacing w:before="240" w:after="240"/>
        <w:rPr>
          <w:rStyle w:val="938"/>
          <w:rFonts w:ascii="Times New Roman" w:hAnsi="Times New Roman" w:eastAsia="Times New Roman" w:cs="Times New Roman"/>
          <w:color w:val="auto"/>
          <w:sz w:val="24"/>
          <w:szCs w:val="24"/>
          <w:highlight w:val="none"/>
        </w:rPr>
      </w:pPr>
      <w:r>
        <w:rPr>
          <w:rStyle w:val="938"/>
          <w:rFonts w:ascii="Times New Roman" w:hAnsi="Times New Roman" w:eastAsia="Times New Roman" w:cs="Times New Roman"/>
          <w:color w:val="auto"/>
          <w:highlight w:val="none"/>
        </w:rPr>
        <w:t xml:space="preserve">被授权人身份证号码：   </w:t>
      </w:r>
      <w:r/>
    </w:p>
    <w:p>
      <w:pPr>
        <w:pStyle w:val="1326"/>
        <w:ind w:firstLine="3570"/>
        <w:spacing w:before="240" w:after="240"/>
        <w:rPr>
          <w:rStyle w:val="938"/>
          <w:rFonts w:ascii="Times New Roman" w:hAnsi="Times New Roman" w:eastAsia="Times New Roman" w:cs="Times New Roman"/>
          <w:color w:val="auto"/>
          <w:sz w:val="24"/>
          <w:szCs w:val="24"/>
          <w:highlight w:val="none"/>
        </w:rPr>
      </w:pPr>
      <w:r>
        <w:rPr>
          <w:rStyle w:val="938"/>
          <w:rFonts w:ascii="Times New Roman" w:hAnsi="Times New Roman" w:eastAsia="Times New Roman" w:cs="Times New Roman"/>
          <w:color w:val="auto"/>
          <w:highlight w:val="none"/>
        </w:rPr>
        <w:t xml:space="preserve">被授权人联系电话：（手机）   </w:t>
      </w:r>
      <w:r/>
    </w:p>
    <w:p>
      <w:pPr>
        <w:pStyle w:val="1326"/>
        <w:ind w:firstLine="3570"/>
        <w:spacing w:before="240" w:after="240"/>
        <w:rPr>
          <w:rStyle w:val="938"/>
          <w:rFonts w:ascii="Times New Roman" w:hAnsi="Times New Roman" w:eastAsia="Times New Roman" w:cs="Times New Roman"/>
          <w:color w:val="auto"/>
          <w:sz w:val="24"/>
          <w:szCs w:val="24"/>
          <w:highlight w:val="none"/>
        </w:rPr>
      </w:pPr>
      <w:r>
        <w:rPr>
          <w:rStyle w:val="938"/>
          <w:rFonts w:ascii="Times New Roman" w:hAnsi="Times New Roman" w:eastAsia="Times New Roman" w:cs="Times New Roman"/>
          <w:color w:val="auto"/>
          <w:highlight w:val="none"/>
        </w:rPr>
        <w:t xml:space="preserve">授权单位名称：   （加盖公章）</w:t>
      </w:r>
      <w:r/>
    </w:p>
    <w:p>
      <w:pPr>
        <w:pStyle w:val="1326"/>
        <w:ind w:firstLine="3570"/>
        <w:spacing w:before="240" w:after="240"/>
        <w:rPr>
          <w:rStyle w:val="938"/>
          <w:rFonts w:ascii="Times New Roman" w:hAnsi="Times New Roman" w:eastAsia="Times New Roman" w:cs="Times New Roman"/>
          <w:color w:val="auto"/>
          <w:sz w:val="24"/>
          <w:szCs w:val="24"/>
          <w:highlight w:val="none"/>
        </w:rPr>
      </w:pPr>
      <w:r>
        <w:rPr>
          <w:rStyle w:val="938"/>
          <w:rFonts w:ascii="Times New Roman" w:hAnsi="Times New Roman" w:eastAsia="Times New Roman" w:cs="Times New Roman"/>
          <w:color w:val="auto"/>
          <w:highlight w:val="none"/>
        </w:rPr>
        <w:t xml:space="preserve">单位地址：   </w:t>
      </w:r>
      <w:r/>
    </w:p>
    <w:p>
      <w:pPr>
        <w:pStyle w:val="1326"/>
        <w:ind w:firstLine="4830"/>
        <w:spacing w:before="240" w:after="240"/>
        <w:rPr>
          <w:rStyle w:val="938"/>
          <w:rFonts w:ascii="Times New Roman" w:hAnsi="Times New Roman" w:eastAsia="Times New Roman" w:cs="Times New Roman"/>
          <w:color w:val="auto"/>
          <w:sz w:val="24"/>
          <w:szCs w:val="24"/>
          <w:highlight w:val="none"/>
        </w:rPr>
      </w:pPr>
      <w:r>
        <w:rPr>
          <w:rStyle w:val="938"/>
          <w:rFonts w:ascii="Times New Roman" w:hAnsi="Times New Roman" w:eastAsia="Times New Roman" w:cs="Times New Roman"/>
          <w:color w:val="auto"/>
          <w:highlight w:val="none"/>
        </w:rPr>
        <w:t xml:space="preserve">日期：   </w:t>
      </w:r>
      <w:r/>
    </w:p>
    <w:p>
      <w:pPr>
        <w:pStyle w:val="1327"/>
        <w:jc w:val="left"/>
        <w:rPr>
          <w:rFonts w:hint="eastAsia" w:ascii="宋体" w:hAnsi="宋体" w:eastAsia="宋体" w:cs="宋体"/>
          <w:color w:val="auto"/>
          <w:sz w:val="24"/>
          <w:highlight w:val="none"/>
          <w:lang w:val="en-US" w:eastAsia="zh-CN"/>
        </w:rPr>
        <w:outlineLvl w:val="2"/>
      </w:pPr>
      <w:r>
        <w:rPr>
          <w:rFonts w:hint="eastAsia" w:ascii="宋体" w:hAnsi="宋体" w:eastAsia="宋体" w:cs="宋体"/>
          <w:color w:val="auto"/>
          <w:sz w:val="24"/>
          <w:highlight w:val="none"/>
          <w:lang w:val="en-US" w:eastAsia="zh-CN"/>
        </w:rPr>
      </w:r>
      <w:r/>
    </w:p>
    <w:p>
      <w:pPr>
        <w:pStyle w:val="1327"/>
        <w:jc w:val="left"/>
        <w:rPr>
          <w:rFonts w:hint="eastAsia" w:ascii="宋体" w:hAnsi="宋体" w:eastAsia="宋体" w:cs="宋体"/>
          <w:color w:val="auto"/>
          <w:sz w:val="24"/>
          <w:highlight w:val="none"/>
          <w:lang w:val="en-US" w:eastAsia="zh-CN"/>
        </w:rPr>
        <w:outlineLvl w:val="2"/>
      </w:pPr>
      <w:r>
        <w:rPr>
          <w:rFonts w:hint="eastAsia" w:ascii="宋体" w:hAnsi="宋体" w:eastAsia="宋体" w:cs="宋体"/>
          <w:color w:val="auto"/>
          <w:sz w:val="24"/>
          <w:highlight w:val="none"/>
          <w:lang w:val="en-US" w:eastAsia="zh-CN"/>
        </w:rPr>
      </w:r>
      <w:r/>
    </w:p>
    <w:p>
      <w:pPr>
        <w:pStyle w:val="1327"/>
        <w:jc w:val="left"/>
        <w:rPr>
          <w:rFonts w:hint="eastAsia" w:ascii="宋体" w:hAnsi="宋体" w:eastAsia="宋体" w:cs="宋体"/>
          <w:color w:val="auto"/>
          <w:sz w:val="24"/>
          <w:highlight w:val="none"/>
          <w:lang w:val="en-US" w:eastAsia="zh-CN"/>
        </w:rPr>
        <w:outlineLvl w:val="2"/>
      </w:pPr>
      <w:r>
        <w:rPr>
          <w:rFonts w:hint="eastAsia" w:ascii="宋体" w:hAnsi="宋体" w:eastAsia="宋体" w:cs="宋体"/>
          <w:color w:val="auto"/>
          <w:sz w:val="24"/>
          <w:highlight w:val="none"/>
          <w:lang w:val="en-US" w:eastAsia="zh-CN"/>
        </w:rPr>
      </w:r>
      <w:r/>
    </w:p>
    <w:p>
      <w:pPr>
        <w:pStyle w:val="1327"/>
        <w:jc w:val="left"/>
        <w:rPr>
          <w:rStyle w:val="1012"/>
          <w:rFonts w:hint="eastAsia" w:ascii="宋体" w:hAnsi="宋体" w:eastAsia="宋体" w:cs="宋体"/>
          <w:b/>
          <w:color w:val="auto"/>
          <w:sz w:val="28"/>
          <w:szCs w:val="24"/>
          <w:highlight w:val="none"/>
          <w:lang w:val="en-US" w:eastAsia="zh-CN"/>
        </w:rPr>
        <w:outlineLvl w:val="2"/>
      </w:pPr>
      <w:r>
        <w:rPr>
          <w:rFonts w:hint="eastAsia" w:ascii="宋体" w:hAnsi="宋体" w:eastAsia="宋体" w:cs="宋体"/>
          <w:color w:val="auto"/>
          <w:sz w:val="24"/>
          <w:highlight w:val="none"/>
          <w:lang w:val="en-US" w:eastAsia="zh-CN"/>
        </w:rPr>
        <w:t xml:space="preserve">注：</w:t>
      </w:r>
      <w:r>
        <w:rPr>
          <w:rFonts w:hint="eastAsia" w:ascii="宋体" w:hAnsi="宋体" w:cs="宋体"/>
          <w:color w:val="auto"/>
          <w:sz w:val="24"/>
          <w:highlight w:val="none"/>
        </w:rPr>
        <w:t xml:space="preserve">若供应商法定代表人亲自参加投标的，提供本人的有效身份证</w:t>
      </w:r>
      <w:r>
        <w:rPr>
          <w:rFonts w:hint="eastAsia" w:ascii="宋体" w:hAnsi="宋体" w:eastAsia="宋体" w:cs="宋体"/>
          <w:color w:val="auto"/>
          <w:sz w:val="24"/>
          <w:highlight w:val="none"/>
          <w:lang w:val="en-US" w:eastAsia="zh-CN"/>
        </w:rPr>
        <w:t xml:space="preserve">扫描件</w:t>
      </w:r>
      <w:r>
        <w:rPr>
          <w:rFonts w:hint="eastAsia" w:ascii="宋体" w:hAnsi="宋体" w:cs="宋体"/>
          <w:color w:val="auto"/>
          <w:sz w:val="24"/>
          <w:highlight w:val="none"/>
        </w:rPr>
        <w:t xml:space="preserve">；若授权代表参加投标的，则提供授权委托书和供应商法定代表人的有效身份证</w:t>
      </w:r>
      <w:r>
        <w:rPr>
          <w:rFonts w:hint="eastAsia" w:ascii="宋体" w:hAnsi="宋体" w:eastAsia="宋体" w:cs="宋体"/>
          <w:color w:val="auto"/>
          <w:sz w:val="24"/>
          <w:highlight w:val="none"/>
          <w:lang w:val="en-US" w:eastAsia="zh-CN"/>
        </w:rPr>
        <w:t xml:space="preserve">扫描件</w:t>
      </w:r>
      <w:r>
        <w:rPr>
          <w:rFonts w:hint="eastAsia" w:ascii="宋体" w:hAnsi="宋体" w:cs="宋体"/>
          <w:color w:val="auto"/>
          <w:sz w:val="24"/>
          <w:highlight w:val="none"/>
        </w:rPr>
        <w:t xml:space="preserve">和被授权人本人的有效身份证</w:t>
      </w:r>
      <w:r>
        <w:rPr>
          <w:rFonts w:hint="eastAsia" w:ascii="宋体" w:hAnsi="宋体" w:eastAsia="宋体" w:cs="宋体"/>
          <w:color w:val="auto"/>
          <w:sz w:val="24"/>
          <w:highlight w:val="none"/>
          <w:lang w:val="en-US" w:eastAsia="zh-CN"/>
        </w:rPr>
        <w:t xml:space="preserve">扫描件</w:t>
      </w:r>
      <w:r>
        <w:rPr>
          <w:rFonts w:hint="eastAsia" w:ascii="宋体" w:hAnsi="宋体" w:eastAsia="宋体" w:cs="宋体"/>
          <w:color w:val="auto"/>
          <w:sz w:val="24"/>
          <w:highlight w:val="none"/>
          <w:lang w:eastAsia="zh-CN"/>
        </w:rPr>
        <w:t xml:space="preserve">。</w:t>
      </w:r>
      <w:r>
        <w:rPr>
          <w:rStyle w:val="938"/>
          <w:rFonts w:ascii="Times New Roman" w:hAnsi="Times New Roman" w:eastAsia="Times New Roman" w:cs="Times New Roman"/>
          <w:color w:val="auto"/>
          <w:highlight w:val="none"/>
        </w:rPr>
        <w:br w:type="page" w:clear="all"/>
      </w:r>
      <w:r>
        <w:rPr>
          <w:rStyle w:val="1012"/>
          <w:rFonts w:hint="eastAsia" w:ascii="宋体" w:hAnsi="宋体" w:eastAsia="宋体" w:cs="宋体"/>
          <w:b/>
          <w:color w:val="auto"/>
          <w:sz w:val="28"/>
          <w:szCs w:val="24"/>
          <w:highlight w:val="none"/>
        </w:rPr>
        <w:t xml:space="preserve">有效身份证</w:t>
      </w:r>
      <w:r>
        <w:rPr>
          <w:rStyle w:val="1012"/>
          <w:rFonts w:hint="eastAsia" w:ascii="宋体" w:hAnsi="宋体" w:eastAsia="宋体" w:cs="宋体"/>
          <w:b/>
          <w:color w:val="auto"/>
          <w:sz w:val="28"/>
          <w:szCs w:val="24"/>
          <w:highlight w:val="none"/>
          <w:lang w:val="en-US" w:eastAsia="zh-CN"/>
        </w:rPr>
        <w:t xml:space="preserve">扫描件</w:t>
      </w:r>
      <w:r/>
    </w:p>
    <w:p>
      <w:pPr>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br w:type="page" w:clear="all"/>
      </w:r>
      <w:r/>
    </w:p>
    <w:p>
      <w:pPr>
        <w:pStyle w:val="1327"/>
        <w:jc w:val="left"/>
        <w:rPr>
          <w:rStyle w:val="938"/>
          <w:rFonts w:ascii="Times New Roman" w:hAnsi="Times New Roman" w:eastAsia="Times New Roman" w:cs="Times New Roman"/>
          <w:color w:val="auto"/>
          <w:highlight w:val="none"/>
        </w:rPr>
        <w:outlineLvl w:val="2"/>
      </w:pPr>
      <w:r>
        <w:rPr>
          <w:rStyle w:val="938"/>
          <w:rFonts w:ascii="宋体" w:hAnsi="宋体" w:eastAsia="宋体" w:cs="宋体"/>
          <w:b/>
          <w:color w:val="auto"/>
          <w:sz w:val="28"/>
          <w:highlight w:val="none"/>
        </w:rPr>
        <w:t xml:space="preserve">  关于资格证明文件的书面承诺</w:t>
      </w:r>
      <w:r/>
    </w:p>
    <w:p>
      <w:pPr>
        <w:pStyle w:val="1328"/>
        <w:spacing w:line="440" w:lineRule="exact"/>
        <w:rPr>
          <w:rStyle w:val="938"/>
          <w:rFonts w:ascii="Times New Roman" w:hAnsi="Times New Roman" w:eastAsia="Times New Roman" w:cs="Times New Roman"/>
          <w:color w:val="auto"/>
          <w:spacing w:val="7"/>
          <w:highlight w:val="none"/>
        </w:rPr>
        <w:outlineLvl w:val="9"/>
      </w:pPr>
      <w:r>
        <w:rPr>
          <w:rStyle w:val="938"/>
          <w:rFonts w:ascii="宋体" w:hAnsi="宋体" w:eastAsia="宋体" w:cs="宋体"/>
          <w:color w:val="auto"/>
          <w:highlight w:val="none"/>
        </w:rPr>
        <w:t xml:space="preserve">﻿ </w:t>
      </w:r>
      <w:r/>
    </w:p>
    <w:p>
      <w:pPr>
        <w:pStyle w:val="1328"/>
        <w:spacing w:before="240" w:after="240"/>
        <w:rPr>
          <w:rStyle w:val="938"/>
          <w:rFonts w:ascii="宋体" w:hAnsi="宋体" w:eastAsia="宋体" w:cs="宋体"/>
          <w:color w:val="auto"/>
          <w:sz w:val="24"/>
          <w:szCs w:val="24"/>
          <w:highlight w:val="none"/>
        </w:rPr>
      </w:pPr>
      <w:r>
        <w:rPr>
          <w:rStyle w:val="938"/>
          <w:rFonts w:ascii="宋体" w:hAnsi="宋体" w:eastAsia="宋体" w:cs="宋体"/>
          <w:color w:val="auto"/>
          <w:highlight w:val="none"/>
        </w:rPr>
        <w:t xml:space="preserve">  </w:t>
      </w:r>
      <w:r/>
    </w:p>
    <w:p>
      <w:pPr>
        <w:pStyle w:val="1328"/>
        <w:jc w:val="center"/>
        <w:spacing w:before="320" w:after="320"/>
        <w:rPr>
          <w:rStyle w:val="938"/>
          <w:rFonts w:ascii="宋体" w:hAnsi="宋体" w:eastAsia="宋体" w:cs="宋体"/>
          <w:b/>
          <w:bCs/>
          <w:color w:val="auto"/>
          <w:sz w:val="32"/>
          <w:szCs w:val="32"/>
          <w:highlight w:val="none"/>
        </w:rPr>
      </w:pPr>
      <w:r>
        <w:rPr>
          <w:rStyle w:val="938"/>
          <w:rFonts w:ascii="宋体" w:hAnsi="宋体" w:eastAsia="宋体" w:cs="宋体"/>
          <w:b/>
          <w:bCs/>
          <w:color w:val="auto"/>
          <w:sz w:val="32"/>
          <w:szCs w:val="32"/>
          <w:highlight w:val="none"/>
        </w:rPr>
        <w:t xml:space="preserve"> </w:t>
      </w:r>
      <w:r/>
    </w:p>
    <w:p>
      <w:pPr>
        <w:pStyle w:val="1328"/>
        <w:spacing w:before="240" w:after="240"/>
        <w:rPr>
          <w:rStyle w:val="938"/>
          <w:rFonts w:ascii="宋体" w:hAnsi="宋体" w:eastAsia="宋体" w:cs="宋体"/>
          <w:color w:val="auto"/>
          <w:sz w:val="24"/>
          <w:szCs w:val="24"/>
          <w:highlight w:val="none"/>
        </w:rPr>
      </w:pPr>
      <w:r>
        <w:rPr>
          <w:rStyle w:val="938"/>
          <w:rFonts w:ascii="宋体" w:hAnsi="宋体" w:eastAsia="宋体" w:cs="宋体"/>
          <w:color w:val="auto"/>
          <w:highlight w:val="none"/>
        </w:rPr>
        <w:t xml:space="preserve"> </w:t>
      </w:r>
      <w:r/>
    </w:p>
    <w:p>
      <w:pPr>
        <w:pStyle w:val="1328"/>
        <w:jc w:val="center"/>
        <w:spacing w:before="320" w:after="320"/>
        <w:rPr>
          <w:rStyle w:val="938"/>
          <w:rFonts w:ascii="宋体" w:hAnsi="宋体" w:eastAsia="宋体" w:cs="宋体"/>
          <w:color w:val="auto"/>
          <w:sz w:val="32"/>
          <w:szCs w:val="32"/>
          <w:highlight w:val="none"/>
        </w:rPr>
      </w:pPr>
      <w:r>
        <w:rPr>
          <w:rStyle w:val="938"/>
          <w:rFonts w:ascii="宋体" w:hAnsi="宋体" w:eastAsia="宋体" w:cs="宋体"/>
          <w:color w:val="auto"/>
          <w:sz w:val="32"/>
          <w:szCs w:val="32"/>
          <w:highlight w:val="none"/>
        </w:rPr>
        <w:t xml:space="preserve">关于资格证明文件的书面承诺</w:t>
      </w:r>
      <w:r/>
    </w:p>
    <w:p>
      <w:pPr>
        <w:pStyle w:val="1328"/>
        <w:spacing w:before="240" w:after="240"/>
        <w:rPr>
          <w:rStyle w:val="938"/>
          <w:rFonts w:ascii="宋体" w:hAnsi="宋体" w:eastAsia="宋体" w:cs="宋体"/>
          <w:color w:val="auto"/>
          <w:sz w:val="24"/>
          <w:szCs w:val="24"/>
          <w:highlight w:val="none"/>
        </w:rPr>
      </w:pPr>
      <w:r>
        <w:rPr>
          <w:rStyle w:val="938"/>
          <w:rFonts w:ascii="宋体" w:hAnsi="宋体" w:eastAsia="宋体" w:cs="宋体"/>
          <w:color w:val="auto"/>
          <w:highlight w:val="none"/>
        </w:rPr>
        <w:t xml:space="preserve"> </w:t>
      </w:r>
      <w:r/>
    </w:p>
    <w:p>
      <w:pPr>
        <w:pStyle w:val="1328"/>
        <w:jc w:val="center"/>
        <w:spacing w:before="320" w:after="320"/>
        <w:rPr>
          <w:rStyle w:val="938"/>
          <w:rFonts w:ascii="宋体" w:hAnsi="宋体" w:eastAsia="宋体" w:cs="宋体"/>
          <w:b/>
          <w:bCs/>
          <w:color w:val="auto"/>
          <w:sz w:val="32"/>
          <w:szCs w:val="32"/>
          <w:highlight w:val="none"/>
        </w:rPr>
      </w:pPr>
      <w:r>
        <w:rPr>
          <w:rStyle w:val="938"/>
          <w:rFonts w:ascii="宋体" w:hAnsi="宋体" w:eastAsia="宋体" w:cs="宋体"/>
          <w:b/>
          <w:bCs/>
          <w:color w:val="auto"/>
          <w:sz w:val="32"/>
          <w:szCs w:val="32"/>
          <w:highlight w:val="none"/>
        </w:rPr>
        <w:t xml:space="preserve"> </w:t>
      </w:r>
      <w:r/>
    </w:p>
    <w:p>
      <w:pPr>
        <w:pStyle w:val="1328"/>
        <w:spacing w:before="240" w:after="240"/>
        <w:rPr>
          <w:rStyle w:val="938"/>
          <w:rFonts w:ascii="宋体" w:hAnsi="宋体" w:eastAsia="宋体" w:cs="宋体"/>
          <w:color w:val="auto"/>
          <w:sz w:val="24"/>
          <w:szCs w:val="24"/>
          <w:highlight w:val="none"/>
        </w:rPr>
      </w:pPr>
      <w:r>
        <w:rPr>
          <w:rStyle w:val="938"/>
          <w:rFonts w:ascii="宋体" w:hAnsi="宋体" w:eastAsia="宋体" w:cs="宋体"/>
          <w:color w:val="auto"/>
          <w:highlight w:val="none"/>
        </w:rPr>
        <w:t xml:space="preserve"> </w:t>
      </w:r>
      <w:r/>
    </w:p>
    <w:p>
      <w:pPr>
        <w:pStyle w:val="1328"/>
        <w:spacing w:before="240" w:after="240"/>
        <w:rPr>
          <w:rStyle w:val="938"/>
          <w:rFonts w:ascii="宋体" w:hAnsi="宋体" w:eastAsia="宋体" w:cs="宋体"/>
          <w:color w:val="auto"/>
          <w:sz w:val="24"/>
          <w:szCs w:val="24"/>
          <w:highlight w:val="none"/>
        </w:rPr>
      </w:pPr>
      <w:r>
        <w:rPr>
          <w:rStyle w:val="938"/>
          <w:rFonts w:ascii="宋体" w:hAnsi="宋体" w:eastAsia="宋体" w:cs="宋体"/>
          <w:color w:val="auto"/>
          <w:highlight w:val="none"/>
        </w:rPr>
        <w:t xml:space="preserve">    我单位郑重承诺：本单位所提交的投标文件中的关于投标资格的文件、证明和陈述件均符合《政府采购法》第二十二条第一款规定的条件，且所有关于投标资格的文件、证明和陈述均是真实的、准确的。若与真实情况不符，本公司愿意承担由此而产生的一切后果。 </w:t>
      </w:r>
      <w:r/>
    </w:p>
    <w:p>
      <w:pPr>
        <w:pStyle w:val="1328"/>
        <w:spacing w:before="240" w:after="240"/>
        <w:rPr>
          <w:rStyle w:val="938"/>
          <w:rFonts w:ascii="宋体" w:hAnsi="宋体" w:eastAsia="宋体" w:cs="宋体"/>
          <w:color w:val="auto"/>
          <w:sz w:val="24"/>
          <w:szCs w:val="24"/>
          <w:highlight w:val="none"/>
        </w:rPr>
      </w:pPr>
      <w:r>
        <w:rPr>
          <w:rStyle w:val="938"/>
          <w:rFonts w:ascii="宋体" w:hAnsi="宋体" w:eastAsia="宋体" w:cs="宋体"/>
          <w:color w:val="auto"/>
          <w:highlight w:val="none"/>
        </w:rPr>
        <w:t xml:space="preserve"> </w:t>
      </w:r>
      <w:r/>
    </w:p>
    <w:p>
      <w:pPr>
        <w:pStyle w:val="1328"/>
        <w:jc w:val="center"/>
        <w:spacing w:before="240" w:after="240"/>
        <w:rPr>
          <w:rStyle w:val="938"/>
          <w:rFonts w:ascii="宋体" w:hAnsi="宋体" w:eastAsia="宋体" w:cs="宋体"/>
          <w:color w:val="auto"/>
          <w:sz w:val="24"/>
          <w:szCs w:val="24"/>
          <w:highlight w:val="none"/>
        </w:rPr>
      </w:pPr>
      <w:r>
        <w:rPr>
          <w:rStyle w:val="938"/>
          <w:rFonts w:ascii="宋体" w:hAnsi="宋体" w:eastAsia="宋体" w:cs="宋体"/>
          <w:color w:val="auto"/>
          <w:highlight w:val="none"/>
        </w:rPr>
        <w:t xml:space="preserve"> </w:t>
      </w:r>
      <w:r/>
    </w:p>
    <w:p>
      <w:pPr>
        <w:pStyle w:val="1328"/>
        <w:jc w:val="center"/>
        <w:spacing w:before="240" w:after="240"/>
        <w:rPr>
          <w:rStyle w:val="938"/>
          <w:rFonts w:ascii="宋体" w:hAnsi="宋体" w:eastAsia="宋体" w:cs="宋体"/>
          <w:color w:val="auto"/>
          <w:sz w:val="24"/>
          <w:szCs w:val="24"/>
          <w:highlight w:val="none"/>
        </w:rPr>
      </w:pPr>
      <w:r>
        <w:rPr>
          <w:rStyle w:val="938"/>
          <w:rFonts w:ascii="宋体" w:hAnsi="宋体" w:eastAsia="宋体" w:cs="宋体"/>
          <w:color w:val="auto"/>
          <w:highlight w:val="none"/>
        </w:rPr>
        <w:t xml:space="preserve"> </w:t>
      </w:r>
      <w:r/>
    </w:p>
    <w:p>
      <w:pPr>
        <w:pStyle w:val="1328"/>
        <w:jc w:val="center"/>
        <w:spacing w:before="240" w:after="240"/>
        <w:rPr>
          <w:rStyle w:val="938"/>
          <w:rFonts w:ascii="宋体" w:hAnsi="宋体" w:eastAsia="宋体" w:cs="宋体"/>
          <w:color w:val="auto"/>
          <w:sz w:val="24"/>
          <w:szCs w:val="24"/>
          <w:highlight w:val="none"/>
        </w:rPr>
      </w:pPr>
      <w:r>
        <w:rPr>
          <w:rStyle w:val="938"/>
          <w:rFonts w:ascii="宋体" w:hAnsi="宋体" w:eastAsia="宋体" w:cs="宋体"/>
          <w:color w:val="auto"/>
          <w:highlight w:val="none"/>
        </w:rPr>
        <w:t xml:space="preserve"> </w:t>
      </w:r>
      <w:r/>
    </w:p>
    <w:p>
      <w:pPr>
        <w:pStyle w:val="1328"/>
        <w:spacing w:before="240" w:after="240"/>
        <w:rPr>
          <w:rStyle w:val="938"/>
          <w:rFonts w:ascii="宋体" w:hAnsi="宋体" w:eastAsia="宋体" w:cs="宋体"/>
          <w:color w:val="auto"/>
          <w:sz w:val="24"/>
          <w:szCs w:val="24"/>
          <w:highlight w:val="none"/>
        </w:rPr>
      </w:pPr>
      <w:r>
        <w:rPr>
          <w:rStyle w:val="938"/>
          <w:rFonts w:ascii="宋体" w:hAnsi="宋体" w:eastAsia="宋体" w:cs="宋体"/>
          <w:color w:val="auto"/>
          <w:highlight w:val="none"/>
        </w:rPr>
        <w:t xml:space="preserve"> 投标单位（加盖公章）：   </w:t>
      </w:r>
      <w:r/>
    </w:p>
    <w:p>
      <w:pPr>
        <w:pStyle w:val="1329"/>
        <w:jc w:val="left"/>
        <w:rPr>
          <w:rStyle w:val="938"/>
          <w:rFonts w:ascii="Times New Roman" w:hAnsi="Times New Roman" w:eastAsia="Times New Roman" w:cs="Times New Roman"/>
          <w:color w:val="auto"/>
          <w:highlight w:val="none"/>
        </w:rPr>
        <w:outlineLvl w:val="2"/>
      </w:pPr>
      <w:r>
        <w:rPr>
          <w:rStyle w:val="938"/>
          <w:rFonts w:ascii="Times New Roman" w:hAnsi="Times New Roman" w:eastAsia="Times New Roman" w:cs="Times New Roman"/>
          <w:color w:val="auto"/>
          <w:highlight w:val="none"/>
        </w:rPr>
        <w:br w:type="page" w:clear="all"/>
      </w:r>
      <w:r>
        <w:rPr>
          <w:rStyle w:val="938"/>
          <w:rFonts w:ascii="宋体" w:hAnsi="宋体" w:eastAsia="宋体" w:cs="宋体"/>
          <w:b/>
          <w:color w:val="auto"/>
          <w:sz w:val="28"/>
          <w:highlight w:val="none"/>
        </w:rPr>
        <w:t xml:space="preserve">  中小企业声明函</w:t>
      </w:r>
      <w:r/>
    </w:p>
    <w:p>
      <w:pPr>
        <w:pStyle w:val="1330"/>
        <w:spacing w:line="440" w:lineRule="exact"/>
        <w:rPr>
          <w:rStyle w:val="938"/>
          <w:rFonts w:ascii="Times New Roman" w:hAnsi="Times New Roman" w:eastAsia="Times New Roman" w:cs="Times New Roman"/>
          <w:color w:val="auto"/>
          <w:spacing w:val="7"/>
          <w:highlight w:val="none"/>
        </w:rPr>
        <w:outlineLvl w:val="9"/>
      </w:pPr>
      <w:r>
        <w:rPr>
          <w:rStyle w:val="938"/>
          <w:rFonts w:ascii="宋体" w:hAnsi="宋体" w:eastAsia="宋体" w:cs="宋体"/>
          <w:color w:val="auto"/>
          <w:highlight w:val="none"/>
        </w:rPr>
        <w:t xml:space="preserve">﻿ </w:t>
      </w:r>
      <w:r/>
    </w:p>
    <w:p>
      <w:pPr>
        <w:pStyle w:val="1330"/>
        <w:spacing w:before="240" w:after="240"/>
        <w:rPr>
          <w:rStyle w:val="938"/>
          <w:rFonts w:ascii="宋体" w:hAnsi="宋体" w:eastAsia="宋体" w:cs="宋体"/>
          <w:color w:val="auto"/>
          <w:sz w:val="24"/>
          <w:szCs w:val="24"/>
          <w:highlight w:val="none"/>
        </w:rPr>
      </w:pPr>
      <w:r>
        <w:rPr>
          <w:rStyle w:val="938"/>
          <w:rFonts w:ascii="宋体" w:hAnsi="宋体" w:eastAsia="宋体" w:cs="宋体"/>
          <w:color w:val="auto"/>
          <w:highlight w:val="none"/>
        </w:rPr>
        <w:t xml:space="preserve">  </w:t>
      </w:r>
      <w:r/>
    </w:p>
    <w:p>
      <w:pPr>
        <w:pStyle w:val="1330"/>
        <w:jc w:val="center"/>
        <w:spacing w:before="320" w:after="320"/>
        <w:rPr>
          <w:rStyle w:val="938"/>
          <w:rFonts w:ascii="宋体" w:hAnsi="宋体" w:eastAsia="宋体" w:cs="宋体"/>
          <w:color w:val="auto"/>
          <w:sz w:val="32"/>
          <w:szCs w:val="32"/>
          <w:highlight w:val="none"/>
        </w:rPr>
      </w:pPr>
      <w:r>
        <w:rPr>
          <w:rStyle w:val="938"/>
          <w:rFonts w:ascii="宋体" w:hAnsi="宋体" w:eastAsia="宋体" w:cs="宋体"/>
          <w:color w:val="auto"/>
          <w:sz w:val="32"/>
          <w:szCs w:val="32"/>
          <w:highlight w:val="none"/>
        </w:rPr>
        <w:t xml:space="preserve">中小企业声明函（服务）</w:t>
      </w:r>
      <w:r/>
    </w:p>
    <w:p>
      <w:pPr>
        <w:pStyle w:val="1330"/>
        <w:spacing w:before="240" w:after="240"/>
        <w:rPr>
          <w:rStyle w:val="938"/>
          <w:rFonts w:ascii="宋体" w:hAnsi="宋体" w:eastAsia="宋体" w:cs="宋体"/>
          <w:color w:val="auto"/>
          <w:sz w:val="24"/>
          <w:szCs w:val="24"/>
          <w:highlight w:val="none"/>
        </w:rPr>
      </w:pPr>
      <w:r>
        <w:rPr>
          <w:rStyle w:val="938"/>
          <w:rFonts w:ascii="宋体" w:hAnsi="宋体" w:eastAsia="宋体" w:cs="宋体"/>
          <w:color w:val="auto"/>
          <w:highlight w:val="none"/>
        </w:rPr>
        <w:t xml:space="preserve"> </w:t>
      </w:r>
      <w:r/>
    </w:p>
    <w:p>
      <w:pPr>
        <w:pStyle w:val="1330"/>
        <w:jc w:val="center"/>
        <w:spacing w:before="320" w:after="320"/>
        <w:rPr>
          <w:rStyle w:val="938"/>
          <w:rFonts w:ascii="宋体" w:hAnsi="宋体" w:eastAsia="宋体" w:cs="宋体"/>
          <w:color w:val="auto"/>
          <w:sz w:val="32"/>
          <w:szCs w:val="32"/>
          <w:highlight w:val="none"/>
        </w:rPr>
      </w:pPr>
      <w:r>
        <w:rPr>
          <w:rStyle w:val="938"/>
          <w:rFonts w:ascii="宋体" w:hAnsi="宋体" w:eastAsia="宋体" w:cs="宋体"/>
          <w:color w:val="auto"/>
          <w:sz w:val="32"/>
          <w:szCs w:val="32"/>
          <w:highlight w:val="none"/>
        </w:rPr>
        <w:t xml:space="preserve"> </w:t>
      </w:r>
      <w:r/>
    </w:p>
    <w:p>
      <w:pPr>
        <w:pStyle w:val="1330"/>
        <w:spacing w:before="240" w:after="240"/>
        <w:rPr>
          <w:rStyle w:val="938"/>
          <w:rFonts w:ascii="宋体" w:hAnsi="宋体" w:eastAsia="宋体" w:cs="宋体"/>
          <w:color w:val="auto"/>
          <w:sz w:val="24"/>
          <w:szCs w:val="24"/>
          <w:highlight w:val="none"/>
        </w:rPr>
      </w:pPr>
      <w:r>
        <w:rPr>
          <w:rStyle w:val="938"/>
          <w:rFonts w:ascii="宋体" w:hAnsi="宋体" w:eastAsia="宋体" w:cs="宋体"/>
          <w:color w:val="auto"/>
          <w:highlight w:val="none"/>
        </w:rPr>
        <w:t xml:space="preserve">本公司郑重声明，根据《政府采购促进中小企业发展管理办法》 </w:t>
      </w:r>
      <w:r>
        <w:rPr>
          <w:rStyle w:val="938"/>
          <w:rFonts w:hint="eastAsia" w:ascii="宋体" w:hAnsi="宋体" w:eastAsia="宋体" w:cs="宋体"/>
          <w:color w:val="auto"/>
          <w:highlight w:val="none"/>
          <w:lang w:eastAsia="zh-CN"/>
        </w:rPr>
        <w:t xml:space="preserve">（</w:t>
      </w:r>
      <w:r>
        <w:rPr>
          <w:rStyle w:val="938"/>
          <w:rFonts w:ascii="宋体" w:hAnsi="宋体" w:eastAsia="宋体" w:cs="宋体"/>
          <w:color w:val="auto"/>
          <w:highlight w:val="none"/>
        </w:rPr>
        <w:t xml:space="preserve">财库〔2020〕46号</w:t>
      </w:r>
      <w:r>
        <w:rPr>
          <w:rStyle w:val="938"/>
          <w:rFonts w:hint="eastAsia" w:ascii="宋体" w:hAnsi="宋体" w:eastAsia="宋体" w:cs="宋体"/>
          <w:color w:val="auto"/>
          <w:highlight w:val="none"/>
          <w:lang w:eastAsia="zh-CN"/>
        </w:rPr>
        <w:t xml:space="preserve">）</w:t>
      </w:r>
      <w:r>
        <w:rPr>
          <w:rStyle w:val="938"/>
          <w:rFonts w:ascii="宋体" w:hAnsi="宋体" w:eastAsia="宋体" w:cs="宋体"/>
          <w:color w:val="auto"/>
          <w:highlight w:val="none"/>
        </w:rPr>
        <w:t xml:space="preserve">的规定，本公司参加   （单位名称）的   （项目名称）采购活动，服务全部由符合政策要求的中小企业承接。相关企业的具体情况如下：</w:t>
      </w:r>
      <w:r/>
    </w:p>
    <w:p>
      <w:pPr>
        <w:pStyle w:val="1330"/>
        <w:spacing w:before="240" w:after="240"/>
        <w:rPr>
          <w:rStyle w:val="938"/>
          <w:rFonts w:ascii="宋体" w:hAnsi="宋体" w:eastAsia="宋体" w:cs="宋体"/>
          <w:color w:val="auto"/>
          <w:highlight w:val="none"/>
        </w:rPr>
      </w:pPr>
      <w:r>
        <w:rPr>
          <w:rFonts w:ascii="宋体" w:hAnsi="宋体" w:eastAsia="宋体" w:cs="宋体"/>
          <w:color w:val="auto"/>
          <w:highlight w:val="none"/>
        </w:rPr>
      </w:r>
      <w:r/>
    </w:p>
    <w:p>
      <w:pPr>
        <w:ind w:left="0" w:right="0"/>
        <w:jc w:val="left"/>
        <w:keepLines w:val="0"/>
        <w:keepNext w:val="0"/>
        <w:spacing w:before="15" w:beforeAutospacing="0" w:line="15" w:lineRule="atLeast"/>
        <w:shd w:val="clear" w:color="auto" w:fill="ffffff"/>
        <w:widowControl/>
        <w:rPr>
          <w:rStyle w:val="938"/>
          <w:rFonts w:ascii="宋体" w:hAnsi="宋体" w:eastAsia="宋体" w:cs="宋体"/>
          <w:color w:val="auto"/>
          <w:sz w:val="24"/>
          <w:szCs w:val="24"/>
          <w:highlight w:val="none"/>
        </w:rPr>
        <w:suppressLineNumbers w:val="0"/>
      </w:pPr>
      <w:r>
        <w:rPr>
          <w:rStyle w:val="938"/>
          <w:rFonts w:hint="eastAsia" w:ascii="宋体" w:hAnsi="宋体" w:eastAsia="宋体" w:cs="宋体"/>
          <w:color w:val="auto"/>
          <w:sz w:val="24"/>
          <w:szCs w:val="24"/>
          <w:highlight w:val="none"/>
          <w:lang w:val="en-US" w:eastAsia="zh-CN"/>
        </w:rPr>
        <w:t xml:space="preserve">     </w:t>
      </w:r>
      <w:r>
        <w:rPr>
          <w:rStyle w:val="938"/>
          <w:rFonts w:ascii="宋体" w:hAnsi="宋体" w:eastAsia="宋体" w:cs="宋体"/>
          <w:color w:val="auto"/>
          <w:sz w:val="24"/>
          <w:szCs w:val="24"/>
          <w:highlight w:val="none"/>
          <w:lang w:val="en-US" w:eastAsia="zh-CN"/>
        </w:rPr>
        <w:t xml:space="preserve">（标的名称）,属于</w:t>
      </w:r>
      <w:r>
        <w:rPr>
          <w:rStyle w:val="938"/>
          <w:rFonts w:hint="eastAsia" w:ascii="宋体" w:hAnsi="宋体" w:eastAsia="宋体" w:cs="宋体"/>
          <w:color w:val="auto"/>
          <w:sz w:val="24"/>
          <w:szCs w:val="24"/>
          <w:highlight w:val="none"/>
          <w:lang w:val="en-US" w:eastAsia="zh-CN"/>
        </w:rPr>
        <w:t xml:space="preserve">       </w:t>
      </w:r>
      <w:r>
        <w:rPr>
          <w:rStyle w:val="938"/>
          <w:rFonts w:ascii="宋体" w:hAnsi="宋体" w:eastAsia="宋体" w:cs="宋体"/>
          <w:color w:val="auto"/>
          <w:sz w:val="24"/>
          <w:szCs w:val="24"/>
          <w:highlight w:val="none"/>
          <w:lang w:val="en-US" w:eastAsia="zh-CN"/>
        </w:rPr>
        <w:t xml:space="preserve">（</w:t>
      </w:r>
      <w:r>
        <w:rPr>
          <w:rStyle w:val="938"/>
          <w:rFonts w:hint="eastAsia" w:ascii="宋体" w:hAnsi="宋体" w:cs="宋体"/>
          <w:color w:val="auto"/>
          <w:sz w:val="24"/>
          <w:szCs w:val="24"/>
          <w:highlight w:val="none"/>
          <w:lang w:val="en-US" w:eastAsia="zh-CN"/>
        </w:rPr>
        <w:t xml:space="preserve">招标文件</w:t>
      </w:r>
      <w:r>
        <w:rPr>
          <w:rStyle w:val="938"/>
          <w:rFonts w:ascii="宋体" w:hAnsi="宋体" w:eastAsia="宋体" w:cs="宋体"/>
          <w:color w:val="auto"/>
          <w:sz w:val="24"/>
          <w:szCs w:val="24"/>
          <w:highlight w:val="none"/>
          <w:lang w:val="en-US" w:eastAsia="zh-CN"/>
        </w:rPr>
        <w:t xml:space="preserve">中明确的所属行业）行业；承接企业为</w:t>
      </w:r>
      <w:r>
        <w:rPr>
          <w:rStyle w:val="938"/>
          <w:rFonts w:hint="eastAsia" w:ascii="宋体" w:hAnsi="宋体" w:eastAsia="宋体" w:cs="宋体"/>
          <w:color w:val="auto"/>
          <w:sz w:val="24"/>
          <w:szCs w:val="24"/>
          <w:highlight w:val="none"/>
          <w:lang w:val="en-US" w:eastAsia="zh-CN"/>
        </w:rPr>
        <w:t xml:space="preserve">     </w:t>
      </w:r>
      <w:r>
        <w:rPr>
          <w:rStyle w:val="938"/>
          <w:rFonts w:ascii="宋体" w:hAnsi="宋体" w:eastAsia="宋体" w:cs="宋体"/>
          <w:color w:val="auto"/>
          <w:sz w:val="24"/>
          <w:szCs w:val="24"/>
          <w:highlight w:val="none"/>
          <w:lang w:val="en-US" w:eastAsia="zh-CN"/>
        </w:rPr>
        <w:t xml:space="preserve">（企业名称），从业人员</w:t>
      </w:r>
      <w:r>
        <w:rPr>
          <w:rStyle w:val="938"/>
          <w:rFonts w:hint="eastAsia" w:ascii="宋体" w:hAnsi="宋体" w:eastAsia="宋体" w:cs="宋体"/>
          <w:color w:val="auto"/>
          <w:sz w:val="24"/>
          <w:szCs w:val="24"/>
          <w:highlight w:val="none"/>
          <w:lang w:val="en-US" w:eastAsia="zh-CN"/>
        </w:rPr>
        <w:t xml:space="preserve">     </w:t>
      </w:r>
      <w:r>
        <w:rPr>
          <w:rStyle w:val="938"/>
          <w:rFonts w:ascii="宋体" w:hAnsi="宋体" w:eastAsia="宋体" w:cs="宋体"/>
          <w:color w:val="auto"/>
          <w:sz w:val="24"/>
          <w:szCs w:val="24"/>
          <w:highlight w:val="none"/>
          <w:lang w:val="en-US" w:eastAsia="zh-CN"/>
        </w:rPr>
        <w:t xml:space="preserve">人，营业收入为</w:t>
      </w:r>
      <w:r>
        <w:rPr>
          <w:rStyle w:val="938"/>
          <w:rFonts w:hint="eastAsia" w:ascii="宋体" w:hAnsi="宋体" w:eastAsia="宋体" w:cs="宋体"/>
          <w:color w:val="auto"/>
          <w:sz w:val="24"/>
          <w:szCs w:val="24"/>
          <w:highlight w:val="none"/>
          <w:lang w:val="en-US" w:eastAsia="zh-CN"/>
        </w:rPr>
        <w:t xml:space="preserve">    </w:t>
      </w:r>
      <w:r>
        <w:rPr>
          <w:rStyle w:val="938"/>
          <w:rFonts w:ascii="宋体" w:hAnsi="宋体" w:eastAsia="宋体" w:cs="宋体"/>
          <w:color w:val="auto"/>
          <w:sz w:val="24"/>
          <w:szCs w:val="24"/>
          <w:highlight w:val="none"/>
          <w:lang w:val="en-US" w:eastAsia="zh-CN"/>
        </w:rPr>
        <w:t xml:space="preserve">万元，资产总额为</w:t>
      </w:r>
      <w:r>
        <w:rPr>
          <w:rStyle w:val="938"/>
          <w:rFonts w:hint="eastAsia" w:ascii="宋体" w:hAnsi="宋体" w:eastAsia="宋体" w:cs="宋体"/>
          <w:color w:val="auto"/>
          <w:sz w:val="24"/>
          <w:szCs w:val="24"/>
          <w:highlight w:val="none"/>
          <w:lang w:val="en-US" w:eastAsia="zh-CN"/>
        </w:rPr>
        <w:t xml:space="preserve">    </w:t>
      </w:r>
      <w:r>
        <w:rPr>
          <w:rStyle w:val="938"/>
          <w:rFonts w:ascii="宋体" w:hAnsi="宋体" w:eastAsia="宋体" w:cs="宋体"/>
          <w:color w:val="auto"/>
          <w:sz w:val="24"/>
          <w:szCs w:val="24"/>
          <w:highlight w:val="none"/>
          <w:lang w:val="en-US" w:eastAsia="zh-CN"/>
        </w:rPr>
        <w:t xml:space="preserve">万元，属于</w:t>
      </w:r>
      <w:r>
        <w:rPr>
          <w:rStyle w:val="938"/>
          <w:rFonts w:hint="eastAsia" w:ascii="宋体" w:hAnsi="宋体" w:eastAsia="宋体" w:cs="宋体"/>
          <w:color w:val="auto"/>
          <w:sz w:val="24"/>
          <w:szCs w:val="24"/>
          <w:highlight w:val="none"/>
          <w:u w:val="single"/>
          <w:lang w:val="en-US" w:eastAsia="zh-CN"/>
        </w:rPr>
        <w:t xml:space="preserve">     </w:t>
      </w:r>
      <w:r>
        <w:rPr>
          <w:rStyle w:val="938"/>
          <w:rFonts w:ascii="宋体" w:hAnsi="宋体" w:eastAsia="宋体" w:cs="宋体"/>
          <w:color w:val="auto"/>
          <w:sz w:val="24"/>
          <w:szCs w:val="24"/>
          <w:highlight w:val="none"/>
          <w:lang w:val="en-US" w:eastAsia="zh-CN"/>
        </w:rPr>
        <w:t xml:space="preserve">；</w:t>
      </w:r>
      <w:r/>
    </w:p>
    <w:p>
      <w:pPr>
        <w:pStyle w:val="1330"/>
        <w:spacing w:before="240" w:after="240"/>
        <w:rPr>
          <w:rStyle w:val="938"/>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pStyle w:val="1330"/>
        <w:spacing w:before="240" w:after="240"/>
        <w:rPr>
          <w:rStyle w:val="938"/>
          <w:rFonts w:ascii="宋体" w:hAnsi="宋体" w:eastAsia="宋体" w:cs="宋体"/>
          <w:color w:val="auto"/>
          <w:highlight w:val="none"/>
        </w:rPr>
      </w:pPr>
      <w:r>
        <w:rPr>
          <w:rFonts w:ascii="宋体" w:hAnsi="宋体" w:eastAsia="宋体" w:cs="宋体"/>
          <w:color w:val="auto"/>
          <w:highlight w:val="none"/>
        </w:rPr>
      </w:r>
      <w:r/>
    </w:p>
    <w:p>
      <w:pPr>
        <w:pStyle w:val="1330"/>
        <w:spacing w:before="240" w:after="240"/>
        <w:rPr>
          <w:rStyle w:val="938"/>
          <w:rFonts w:ascii="宋体" w:hAnsi="宋体" w:eastAsia="宋体" w:cs="宋体"/>
          <w:color w:val="auto"/>
          <w:sz w:val="24"/>
          <w:szCs w:val="24"/>
          <w:highlight w:val="none"/>
        </w:rPr>
      </w:pPr>
      <w:r>
        <w:rPr>
          <w:rStyle w:val="938"/>
          <w:rFonts w:ascii="宋体" w:hAnsi="宋体" w:eastAsia="宋体" w:cs="宋体"/>
          <w:color w:val="auto"/>
          <w:highlight w:val="none"/>
        </w:rPr>
        <w:t xml:space="preserve">以上企业，不属于大企业的分支机构，不存在控股股东为大企业的情形，也不存在与大企业的负责人为同一人的情形。 </w:t>
      </w:r>
      <w:r/>
    </w:p>
    <w:p>
      <w:pPr>
        <w:pStyle w:val="1330"/>
        <w:spacing w:before="240" w:after="240"/>
        <w:rPr>
          <w:rStyle w:val="938"/>
          <w:rFonts w:ascii="宋体" w:hAnsi="宋体" w:eastAsia="宋体" w:cs="宋体"/>
          <w:color w:val="auto"/>
          <w:sz w:val="24"/>
          <w:szCs w:val="24"/>
          <w:highlight w:val="none"/>
        </w:rPr>
      </w:pPr>
      <w:r>
        <w:rPr>
          <w:rStyle w:val="938"/>
          <w:rFonts w:ascii="宋体" w:hAnsi="宋体" w:eastAsia="宋体" w:cs="宋体"/>
          <w:color w:val="auto"/>
          <w:highlight w:val="none"/>
        </w:rPr>
        <w:t xml:space="preserve">本企业对上述声明内容的真实性负责。如有虚假，将依法承担相应责任。 </w:t>
      </w:r>
      <w:r/>
    </w:p>
    <w:p>
      <w:pPr>
        <w:pStyle w:val="1330"/>
        <w:spacing w:before="240" w:after="240"/>
        <w:rPr>
          <w:rStyle w:val="938"/>
          <w:rFonts w:ascii="宋体" w:hAnsi="宋体" w:eastAsia="宋体" w:cs="宋体"/>
          <w:color w:val="auto"/>
          <w:sz w:val="24"/>
          <w:szCs w:val="24"/>
          <w:highlight w:val="none"/>
        </w:rPr>
      </w:pPr>
      <w:r>
        <w:rPr>
          <w:rStyle w:val="938"/>
          <w:rFonts w:ascii="宋体" w:hAnsi="宋体" w:eastAsia="宋体" w:cs="宋体"/>
          <w:color w:val="auto"/>
          <w:highlight w:val="none"/>
        </w:rPr>
        <w:t xml:space="preserve">企业名称（盖章）：   </w:t>
      </w:r>
      <w:r/>
    </w:p>
    <w:p>
      <w:pPr>
        <w:pStyle w:val="1330"/>
        <w:spacing w:before="240" w:after="240"/>
        <w:rPr>
          <w:rStyle w:val="938"/>
          <w:rFonts w:ascii="宋体" w:hAnsi="宋体" w:eastAsia="宋体" w:cs="宋体"/>
          <w:color w:val="auto"/>
          <w:sz w:val="24"/>
          <w:szCs w:val="24"/>
          <w:highlight w:val="none"/>
        </w:rPr>
      </w:pPr>
      <w:r>
        <w:rPr>
          <w:rStyle w:val="938"/>
          <w:rFonts w:ascii="宋体" w:hAnsi="宋体" w:eastAsia="宋体" w:cs="宋体"/>
          <w:color w:val="auto"/>
          <w:highlight w:val="none"/>
        </w:rPr>
        <w:t xml:space="preserve">日期：   </w:t>
      </w:r>
      <w:r/>
    </w:p>
    <w:p>
      <w:pPr>
        <w:pStyle w:val="1330"/>
        <w:spacing w:before="240" w:after="240"/>
        <w:rPr>
          <w:rStyle w:val="938"/>
          <w:rFonts w:ascii="宋体" w:hAnsi="宋体" w:eastAsia="宋体" w:cs="宋体"/>
          <w:color w:val="auto"/>
          <w:sz w:val="24"/>
          <w:szCs w:val="24"/>
          <w:highlight w:val="none"/>
        </w:rPr>
      </w:pPr>
      <w:r>
        <w:rPr>
          <w:rStyle w:val="938"/>
          <w:rFonts w:ascii="宋体" w:hAnsi="宋体" w:eastAsia="宋体" w:cs="宋体"/>
          <w:color w:val="auto"/>
          <w:highlight w:val="none"/>
        </w:rPr>
        <w:t xml:space="preserve">注：供应商对照《关于印发中小企业划型标准规定的通知》（工信部联企业【2011】300号）中的标准，明确标的承接企业所属企业类型。</w:t>
      </w:r>
      <w:r/>
    </w:p>
    <w:p>
      <w:pPr>
        <w:pStyle w:val="1330"/>
        <w:spacing w:before="240" w:after="240"/>
        <w:rPr>
          <w:rStyle w:val="938"/>
          <w:rFonts w:ascii="宋体" w:hAnsi="宋体" w:eastAsia="宋体" w:cs="宋体"/>
          <w:color w:val="auto"/>
          <w:sz w:val="24"/>
          <w:szCs w:val="24"/>
          <w:highlight w:val="none"/>
        </w:rPr>
      </w:pPr>
      <w:r>
        <w:rPr>
          <w:rStyle w:val="938"/>
          <w:rFonts w:ascii="宋体" w:hAnsi="宋体" w:eastAsia="宋体" w:cs="宋体"/>
          <w:color w:val="auto"/>
          <w:highlight w:val="none"/>
        </w:rPr>
        <w:t xml:space="preserve">备注：1.从业人员、营业收入、资产总额填报上一年度数据，无上一年度数据的新成立企业可不填报。</w:t>
      </w:r>
      <w:r/>
    </w:p>
    <w:p>
      <w:pPr>
        <w:pStyle w:val="1330"/>
        <w:spacing w:before="240" w:after="240"/>
        <w:rPr>
          <w:rStyle w:val="938"/>
          <w:rFonts w:ascii="宋体" w:hAnsi="宋体" w:eastAsia="宋体" w:cs="宋体"/>
          <w:color w:val="auto"/>
          <w:sz w:val="24"/>
          <w:szCs w:val="24"/>
          <w:highlight w:val="none"/>
        </w:rPr>
      </w:pPr>
      <w:r>
        <w:rPr>
          <w:rStyle w:val="938"/>
          <w:rFonts w:ascii="宋体" w:hAnsi="宋体" w:eastAsia="宋体" w:cs="宋体"/>
          <w:color w:val="auto"/>
          <w:highlight w:val="none"/>
        </w:rPr>
        <w:t xml:space="preserve">      2.在服务采购项目中，服务由中小企业承接，即提供服务的人员为中小企业依照《中华人民共和国劳动合同法》订立劳动合同的从业人员。</w:t>
      </w:r>
      <w:r>
        <w:rPr>
          <w:rStyle w:val="938"/>
          <w:rFonts w:ascii="宋体" w:hAnsi="宋体" w:eastAsia="宋体" w:cs="宋体"/>
          <w:b/>
          <w:bCs/>
          <w:color w:val="auto"/>
          <w:highlight w:val="none"/>
        </w:rPr>
        <w:t xml:space="preserve">服务类项目中供应商若使用退休人员，将不享受相应扶持政策。</w:t>
      </w:r>
      <w:r/>
    </w:p>
    <w:p>
      <w:pPr>
        <w:pStyle w:val="1330"/>
        <w:spacing w:before="240" w:after="240"/>
        <w:rPr>
          <w:rStyle w:val="938"/>
          <w:rFonts w:ascii="宋体" w:hAnsi="宋体" w:eastAsia="宋体" w:cs="宋体"/>
          <w:color w:val="auto"/>
          <w:sz w:val="24"/>
          <w:szCs w:val="24"/>
          <w:highlight w:val="none"/>
        </w:rPr>
      </w:pPr>
      <w:r>
        <w:rPr>
          <w:rStyle w:val="938"/>
          <w:rFonts w:ascii="宋体" w:hAnsi="宋体" w:eastAsia="宋体" w:cs="宋体"/>
          <w:color w:val="auto"/>
          <w:highlight w:val="none"/>
        </w:rPr>
        <w:t xml:space="preserve"> </w:t>
      </w:r>
      <w:r/>
    </w:p>
    <w:p>
      <w:pPr>
        <w:pStyle w:val="1330"/>
        <w:spacing w:before="240" w:after="240"/>
        <w:rPr>
          <w:rStyle w:val="938"/>
          <w:rFonts w:ascii="宋体" w:hAnsi="宋体" w:eastAsia="宋体" w:cs="宋体"/>
          <w:color w:val="auto"/>
          <w:sz w:val="24"/>
          <w:szCs w:val="24"/>
          <w:highlight w:val="none"/>
        </w:rPr>
      </w:pPr>
      <w:r>
        <w:rPr>
          <w:rStyle w:val="938"/>
          <w:rFonts w:ascii="宋体" w:hAnsi="宋体" w:eastAsia="宋体" w:cs="宋体"/>
          <w:color w:val="auto"/>
          <w:highlight w:val="none"/>
        </w:rPr>
        <w:t xml:space="preserve">附：中小企业划型标准规定</w:t>
      </w:r>
      <w:r/>
    </w:p>
    <w:p>
      <w:pPr>
        <w:pStyle w:val="1330"/>
        <w:spacing w:before="240" w:after="240"/>
        <w:rPr>
          <w:rStyle w:val="938"/>
          <w:rFonts w:ascii="宋体" w:hAnsi="宋体" w:eastAsia="宋体" w:cs="宋体"/>
          <w:color w:val="auto"/>
          <w:sz w:val="24"/>
          <w:szCs w:val="24"/>
          <w:highlight w:val="none"/>
        </w:rPr>
      </w:pPr>
      <w:r>
        <w:rPr>
          <w:rStyle w:val="938"/>
          <w:rFonts w:ascii="宋体" w:hAnsi="宋体" w:eastAsia="宋体" w:cs="宋体"/>
          <w:color w:val="auto"/>
          <w:highlight w:val="none"/>
        </w:rPr>
        <w:t xml:space="preserve">（一）农、林、牧、渔业。营业收入20000万元以下的为中小微型企业。其中，营业收入500万元及以上的为中型企业，营业收入50万元及以上的为小型企业，营业收入50万元以下的为微型企业。</w:t>
      </w:r>
      <w:r/>
    </w:p>
    <w:p>
      <w:pPr>
        <w:pStyle w:val="1330"/>
        <w:spacing w:before="240" w:after="240"/>
        <w:rPr>
          <w:rStyle w:val="938"/>
          <w:rFonts w:ascii="宋体" w:hAnsi="宋体" w:eastAsia="宋体" w:cs="宋体"/>
          <w:color w:val="auto"/>
          <w:sz w:val="24"/>
          <w:szCs w:val="24"/>
          <w:highlight w:val="none"/>
        </w:rPr>
      </w:pPr>
      <w:r>
        <w:rPr>
          <w:rStyle w:val="938"/>
          <w:rFonts w:ascii="宋体" w:hAnsi="宋体" w:eastAsia="宋体" w:cs="宋体"/>
          <w:color w:val="auto"/>
          <w:highlight w:val="none"/>
        </w:rPr>
        <w:t xml:space="preserve">（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pStyle w:val="1330"/>
        <w:spacing w:before="240" w:after="240"/>
        <w:rPr>
          <w:rStyle w:val="938"/>
          <w:rFonts w:ascii="宋体" w:hAnsi="宋体" w:eastAsia="宋体" w:cs="宋体"/>
          <w:color w:val="auto"/>
          <w:sz w:val="24"/>
          <w:szCs w:val="24"/>
          <w:highlight w:val="none"/>
        </w:rPr>
      </w:pPr>
      <w:r>
        <w:rPr>
          <w:rStyle w:val="938"/>
          <w:rFonts w:ascii="宋体" w:hAnsi="宋体" w:eastAsia="宋体" w:cs="宋体"/>
          <w:color w:val="auto"/>
          <w:highlight w:val="none"/>
        </w:rPr>
        <w:t xml:space="preserve">（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pStyle w:val="1330"/>
        <w:spacing w:before="240" w:after="240"/>
        <w:rPr>
          <w:rStyle w:val="938"/>
          <w:rFonts w:ascii="宋体" w:hAnsi="宋体" w:eastAsia="宋体" w:cs="宋体"/>
          <w:color w:val="auto"/>
          <w:sz w:val="24"/>
          <w:szCs w:val="24"/>
          <w:highlight w:val="none"/>
        </w:rPr>
      </w:pPr>
      <w:r>
        <w:rPr>
          <w:rStyle w:val="938"/>
          <w:rFonts w:ascii="宋体" w:hAnsi="宋体" w:eastAsia="宋体" w:cs="宋体"/>
          <w:color w:val="auto"/>
          <w:highlight w:val="none"/>
        </w:rPr>
        <w:t xml:space="preserve">（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pStyle w:val="1330"/>
        <w:spacing w:before="240" w:after="240"/>
        <w:rPr>
          <w:rStyle w:val="938"/>
          <w:rFonts w:ascii="宋体" w:hAnsi="宋体" w:eastAsia="宋体" w:cs="宋体"/>
          <w:color w:val="auto"/>
          <w:sz w:val="24"/>
          <w:szCs w:val="24"/>
          <w:highlight w:val="none"/>
        </w:rPr>
      </w:pPr>
      <w:r>
        <w:rPr>
          <w:rStyle w:val="938"/>
          <w:rFonts w:ascii="宋体" w:hAnsi="宋体" w:eastAsia="宋体" w:cs="宋体"/>
          <w:color w:val="auto"/>
          <w:highlight w:val="none"/>
        </w:rPr>
        <w:t xml:space="preserve">（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pStyle w:val="1330"/>
        <w:spacing w:before="240" w:after="240"/>
        <w:rPr>
          <w:rStyle w:val="938"/>
          <w:rFonts w:ascii="宋体" w:hAnsi="宋体" w:eastAsia="宋体" w:cs="宋体"/>
          <w:color w:val="auto"/>
          <w:sz w:val="24"/>
          <w:szCs w:val="24"/>
          <w:highlight w:val="none"/>
        </w:rPr>
      </w:pPr>
      <w:r>
        <w:rPr>
          <w:rStyle w:val="938"/>
          <w:rFonts w:ascii="宋体" w:hAnsi="宋体" w:eastAsia="宋体" w:cs="宋体"/>
          <w:color w:val="auto"/>
          <w:highlight w:val="none"/>
        </w:rPr>
        <w:t xml:space="preserve">（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pStyle w:val="1330"/>
        <w:spacing w:before="240" w:after="240"/>
        <w:rPr>
          <w:rStyle w:val="938"/>
          <w:rFonts w:ascii="宋体" w:hAnsi="宋体" w:eastAsia="宋体" w:cs="宋体"/>
          <w:color w:val="auto"/>
          <w:sz w:val="24"/>
          <w:szCs w:val="24"/>
          <w:highlight w:val="none"/>
        </w:rPr>
      </w:pPr>
      <w:r>
        <w:rPr>
          <w:rStyle w:val="938"/>
          <w:rFonts w:ascii="宋体" w:hAnsi="宋体" w:eastAsia="宋体" w:cs="宋体"/>
          <w:color w:val="auto"/>
          <w:highlight w:val="none"/>
        </w:rPr>
        <w:t xml:space="preserve">（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pStyle w:val="1330"/>
        <w:spacing w:before="240" w:after="240"/>
        <w:rPr>
          <w:rStyle w:val="938"/>
          <w:rFonts w:ascii="宋体" w:hAnsi="宋体" w:eastAsia="宋体" w:cs="宋体"/>
          <w:color w:val="auto"/>
          <w:sz w:val="24"/>
          <w:szCs w:val="24"/>
          <w:highlight w:val="none"/>
        </w:rPr>
      </w:pPr>
      <w:r>
        <w:rPr>
          <w:rStyle w:val="938"/>
          <w:rFonts w:ascii="宋体" w:hAnsi="宋体" w:eastAsia="宋体" w:cs="宋体"/>
          <w:color w:val="auto"/>
          <w:highlight w:val="none"/>
        </w:rPr>
        <w:t xml:space="preserve">（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pStyle w:val="1330"/>
        <w:spacing w:before="240" w:after="240"/>
        <w:rPr>
          <w:rStyle w:val="938"/>
          <w:rFonts w:ascii="宋体" w:hAnsi="宋体" w:eastAsia="宋体" w:cs="宋体"/>
          <w:color w:val="auto"/>
          <w:sz w:val="24"/>
          <w:szCs w:val="24"/>
          <w:highlight w:val="none"/>
        </w:rPr>
      </w:pPr>
      <w:r>
        <w:rPr>
          <w:rStyle w:val="938"/>
          <w:rFonts w:ascii="宋体" w:hAnsi="宋体" w:eastAsia="宋体" w:cs="宋体"/>
          <w:color w:val="auto"/>
          <w:highlight w:val="none"/>
        </w:rPr>
        <w:t xml:space="preserve">（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pStyle w:val="1330"/>
        <w:spacing w:before="240" w:after="240"/>
        <w:rPr>
          <w:rStyle w:val="938"/>
          <w:rFonts w:ascii="宋体" w:hAnsi="宋体" w:eastAsia="宋体" w:cs="宋体"/>
          <w:color w:val="auto"/>
          <w:sz w:val="24"/>
          <w:szCs w:val="24"/>
          <w:highlight w:val="none"/>
        </w:rPr>
      </w:pPr>
      <w:r>
        <w:rPr>
          <w:rStyle w:val="938"/>
          <w:rFonts w:ascii="宋体" w:hAnsi="宋体" w:eastAsia="宋体" w:cs="宋体"/>
          <w:color w:val="auto"/>
          <w:highlight w:val="none"/>
        </w:rPr>
        <w:t xml:space="preserve">（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pStyle w:val="1330"/>
        <w:spacing w:before="240" w:after="240"/>
        <w:rPr>
          <w:rStyle w:val="938"/>
          <w:rFonts w:ascii="宋体" w:hAnsi="宋体" w:eastAsia="宋体" w:cs="宋体"/>
          <w:color w:val="auto"/>
          <w:sz w:val="24"/>
          <w:szCs w:val="24"/>
          <w:highlight w:val="none"/>
        </w:rPr>
      </w:pPr>
      <w:r>
        <w:rPr>
          <w:rStyle w:val="938"/>
          <w:rFonts w:ascii="宋体" w:hAnsi="宋体" w:eastAsia="宋体" w:cs="宋体"/>
          <w:color w:val="auto"/>
          <w:highlight w:val="none"/>
        </w:rPr>
        <w:t xml:space="preserve">（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pStyle w:val="1330"/>
        <w:spacing w:before="240" w:after="240"/>
        <w:rPr>
          <w:rStyle w:val="938"/>
          <w:rFonts w:ascii="宋体" w:hAnsi="宋体" w:eastAsia="宋体" w:cs="宋体"/>
          <w:color w:val="auto"/>
          <w:sz w:val="24"/>
          <w:szCs w:val="24"/>
          <w:highlight w:val="none"/>
        </w:rPr>
      </w:pPr>
      <w:r>
        <w:rPr>
          <w:rStyle w:val="938"/>
          <w:rFonts w:ascii="宋体" w:hAnsi="宋体" w:eastAsia="宋体" w:cs="宋体"/>
          <w:color w:val="auto"/>
          <w:highlight w:val="none"/>
        </w:rPr>
        <w:t xml:space="preserve">（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pStyle w:val="1330"/>
        <w:spacing w:before="240" w:after="240"/>
        <w:rPr>
          <w:rStyle w:val="938"/>
          <w:rFonts w:ascii="宋体" w:hAnsi="宋体" w:eastAsia="宋体" w:cs="宋体"/>
          <w:color w:val="auto"/>
          <w:sz w:val="24"/>
          <w:szCs w:val="24"/>
          <w:highlight w:val="none"/>
        </w:rPr>
      </w:pPr>
      <w:r>
        <w:rPr>
          <w:rStyle w:val="938"/>
          <w:rFonts w:ascii="宋体" w:hAnsi="宋体" w:eastAsia="宋体" w:cs="宋体"/>
          <w:color w:val="auto"/>
          <w:highlight w:val="none"/>
        </w:rPr>
        <w:t xml:space="preserve">（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pStyle w:val="1330"/>
        <w:spacing w:before="240" w:after="240"/>
        <w:rPr>
          <w:rStyle w:val="938"/>
          <w:rFonts w:ascii="宋体" w:hAnsi="宋体" w:eastAsia="宋体" w:cs="宋体"/>
          <w:color w:val="auto"/>
          <w:sz w:val="24"/>
          <w:szCs w:val="24"/>
          <w:highlight w:val="none"/>
        </w:rPr>
      </w:pPr>
      <w:r>
        <w:rPr>
          <w:rStyle w:val="938"/>
          <w:rFonts w:ascii="宋体" w:hAnsi="宋体" w:eastAsia="宋体" w:cs="宋体"/>
          <w:color w:val="auto"/>
          <w:highlight w:val="none"/>
        </w:rPr>
        <w:t xml:space="preserve">（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 </w:t>
      </w:r>
      <w:r/>
    </w:p>
    <w:p>
      <w:pPr>
        <w:pStyle w:val="1330"/>
        <w:spacing w:before="240" w:after="240"/>
        <w:rPr>
          <w:rStyle w:val="938"/>
          <w:rFonts w:ascii="宋体" w:hAnsi="宋体" w:eastAsia="宋体" w:cs="宋体"/>
          <w:color w:val="auto"/>
          <w:sz w:val="24"/>
          <w:szCs w:val="24"/>
          <w:highlight w:val="none"/>
        </w:rPr>
      </w:pPr>
      <w:r>
        <w:rPr>
          <w:rStyle w:val="938"/>
          <w:rFonts w:ascii="宋体" w:hAnsi="宋体" w:eastAsia="宋体" w:cs="宋体"/>
          <w:color w:val="auto"/>
          <w:highlight w:val="none"/>
        </w:rPr>
        <w:t xml:space="preserve">（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pStyle w:val="1330"/>
        <w:spacing w:before="240" w:after="240"/>
        <w:rPr>
          <w:rStyle w:val="938"/>
          <w:rFonts w:ascii="宋体" w:hAnsi="宋体" w:eastAsia="宋体" w:cs="宋体"/>
          <w:color w:val="auto"/>
          <w:sz w:val="24"/>
          <w:szCs w:val="24"/>
          <w:highlight w:val="none"/>
        </w:rPr>
      </w:pPr>
      <w:r>
        <w:rPr>
          <w:rStyle w:val="938"/>
          <w:rFonts w:ascii="宋体" w:hAnsi="宋体" w:eastAsia="宋体" w:cs="宋体"/>
          <w:color w:val="auto"/>
          <w:highlight w:val="none"/>
        </w:rPr>
        <w:t xml:space="preserve">（十六）其他未列明行业。从业人员300人以下的为中小微型企业。其中，从业人员100人及以上的为中型企业；从业人员10人及以上的为小型企业；从业人员10人以下的为微型企业。</w:t>
      </w:r>
      <w:r/>
    </w:p>
    <w:p>
      <w:pPr>
        <w:pStyle w:val="1331"/>
        <w:jc w:val="left"/>
        <w:rPr>
          <w:rStyle w:val="938"/>
          <w:rFonts w:ascii="Times New Roman" w:hAnsi="Times New Roman" w:eastAsia="Times New Roman" w:cs="Times New Roman"/>
          <w:color w:val="auto"/>
          <w:highlight w:val="none"/>
        </w:rPr>
        <w:outlineLvl w:val="2"/>
      </w:pPr>
      <w:r>
        <w:rPr>
          <w:rStyle w:val="938"/>
          <w:rFonts w:ascii="Times New Roman" w:hAnsi="Times New Roman" w:eastAsia="Times New Roman" w:cs="Times New Roman"/>
          <w:color w:val="auto"/>
          <w:highlight w:val="none"/>
        </w:rPr>
        <w:br w:type="page" w:clear="all"/>
      </w:r>
      <w:r>
        <w:rPr>
          <w:rStyle w:val="938"/>
          <w:rFonts w:ascii="宋体" w:hAnsi="宋体" w:eastAsia="宋体" w:cs="宋体"/>
          <w:b/>
          <w:color w:val="auto"/>
          <w:sz w:val="28"/>
          <w:highlight w:val="none"/>
        </w:rPr>
        <w:t xml:space="preserve">  残疾人福利性单位声明函（专门面向中小企业）</w:t>
      </w:r>
      <w:r/>
    </w:p>
    <w:p>
      <w:pPr>
        <w:pStyle w:val="1332"/>
        <w:spacing w:before="240" w:after="240"/>
        <w:rPr>
          <w:rStyle w:val="938"/>
          <w:rFonts w:ascii="宋体" w:hAnsi="宋体" w:eastAsia="宋体" w:cs="宋体"/>
          <w:color w:val="auto"/>
          <w:sz w:val="24"/>
          <w:szCs w:val="24"/>
          <w:highlight w:val="none"/>
        </w:rPr>
      </w:pPr>
      <w:r>
        <w:rPr>
          <w:rStyle w:val="938"/>
          <w:rFonts w:ascii="宋体" w:hAnsi="宋体" w:eastAsia="宋体" w:cs="宋体"/>
          <w:color w:val="auto"/>
          <w:highlight w:val="none"/>
        </w:rPr>
        <w:t xml:space="preserve">﻿ </w:t>
      </w:r>
      <w:r/>
    </w:p>
    <w:p>
      <w:pPr>
        <w:pStyle w:val="1332"/>
        <w:jc w:val="center"/>
        <w:spacing w:before="320" w:after="320"/>
        <w:rPr>
          <w:rStyle w:val="938"/>
          <w:rFonts w:ascii="宋体" w:hAnsi="宋体" w:eastAsia="宋体" w:cs="宋体"/>
          <w:color w:val="auto"/>
          <w:sz w:val="24"/>
          <w:szCs w:val="24"/>
          <w:highlight w:val="none"/>
        </w:rPr>
      </w:pPr>
      <w:r>
        <w:rPr>
          <w:rStyle w:val="938"/>
          <w:rFonts w:ascii="宋体" w:hAnsi="宋体" w:eastAsia="宋体" w:cs="宋体"/>
          <w:color w:val="auto"/>
          <w:sz w:val="32"/>
          <w:szCs w:val="32"/>
          <w:highlight w:val="none"/>
        </w:rPr>
        <w:t xml:space="preserve">残疾人福利性单位声明函</w:t>
      </w:r>
      <w:r/>
    </w:p>
    <w:p>
      <w:pPr>
        <w:pStyle w:val="1332"/>
        <w:jc w:val="center"/>
        <w:spacing w:before="320" w:after="320"/>
        <w:rPr>
          <w:rStyle w:val="938"/>
          <w:rFonts w:ascii="宋体" w:hAnsi="宋体" w:eastAsia="宋体" w:cs="宋体"/>
          <w:color w:val="auto"/>
          <w:sz w:val="32"/>
          <w:szCs w:val="32"/>
          <w:highlight w:val="none"/>
        </w:rPr>
      </w:pPr>
      <w:r>
        <w:rPr>
          <w:rStyle w:val="938"/>
          <w:rFonts w:ascii="宋体" w:hAnsi="宋体" w:eastAsia="宋体" w:cs="宋体"/>
          <w:color w:val="auto"/>
          <w:sz w:val="32"/>
          <w:szCs w:val="32"/>
          <w:highlight w:val="none"/>
        </w:rPr>
        <w:t xml:space="preserve"> </w:t>
      </w:r>
      <w:r/>
    </w:p>
    <w:p>
      <w:pPr>
        <w:pStyle w:val="1332"/>
        <w:spacing w:before="240" w:after="240"/>
        <w:rPr>
          <w:rStyle w:val="938"/>
          <w:rFonts w:ascii="宋体" w:hAnsi="宋体" w:eastAsia="宋体" w:cs="宋体"/>
          <w:color w:val="auto"/>
          <w:sz w:val="24"/>
          <w:szCs w:val="24"/>
          <w:highlight w:val="none"/>
        </w:rPr>
      </w:pPr>
      <w:r>
        <w:rPr>
          <w:rStyle w:val="938"/>
          <w:rFonts w:ascii="宋体" w:hAnsi="宋体" w:eastAsia="宋体" w:cs="宋体"/>
          <w:color w:val="auto"/>
          <w:highlight w:val="none"/>
        </w:rPr>
        <w:t xml:space="preserve"> </w:t>
      </w:r>
      <w:r/>
    </w:p>
    <w:p>
      <w:pPr>
        <w:pStyle w:val="1332"/>
        <w:spacing w:before="240" w:after="240"/>
        <w:rPr>
          <w:rStyle w:val="938"/>
          <w:rFonts w:ascii="宋体" w:hAnsi="宋体" w:eastAsia="宋体" w:cs="宋体"/>
          <w:color w:val="auto"/>
          <w:sz w:val="24"/>
          <w:szCs w:val="24"/>
          <w:highlight w:val="none"/>
        </w:rPr>
      </w:pPr>
      <w:r>
        <w:rPr>
          <w:rStyle w:val="938"/>
          <w:rFonts w:ascii="宋体" w:hAnsi="宋体" w:eastAsia="宋体" w:cs="宋体"/>
          <w:color w:val="auto"/>
          <w:highlight w:val="none"/>
        </w:rPr>
        <w:t xml:space="preserve">本单位郑重声明，根据《财政部 民政部 中国残疾人联合会关于促进残疾人就业政府采购政策的通知》（财库〔2017〕141号）的规定，本单位为符合条件的残疾人福利性单位，且本单位参加   单位的   项目采购活动提供本单位制造的货物（由本单位承担工程/提供服务），或者提供其他残疾人福利性单位制造的货物（不包括使用非残疾人福利性单位注册商标的货物）。 </w:t>
      </w:r>
      <w:r/>
    </w:p>
    <w:p>
      <w:pPr>
        <w:pStyle w:val="1332"/>
        <w:spacing w:before="240" w:after="240"/>
        <w:rPr>
          <w:rStyle w:val="938"/>
          <w:rFonts w:ascii="宋体" w:hAnsi="宋体" w:eastAsia="宋体" w:cs="宋体"/>
          <w:color w:val="auto"/>
          <w:sz w:val="24"/>
          <w:szCs w:val="24"/>
          <w:highlight w:val="none"/>
        </w:rPr>
      </w:pPr>
      <w:r>
        <w:rPr>
          <w:rStyle w:val="938"/>
          <w:rFonts w:ascii="宋体" w:hAnsi="宋体" w:eastAsia="宋体" w:cs="宋体"/>
          <w:color w:val="auto"/>
          <w:highlight w:val="none"/>
        </w:rPr>
        <w:t xml:space="preserve">本单位对上述声明的真实性负责。如有虚假，将依法承担相应责任。</w:t>
      </w:r>
      <w:r/>
    </w:p>
    <w:p>
      <w:pPr>
        <w:pStyle w:val="1332"/>
        <w:jc w:val="center"/>
        <w:spacing w:before="240" w:after="240"/>
        <w:rPr>
          <w:rStyle w:val="938"/>
          <w:rFonts w:ascii="宋体" w:hAnsi="宋体" w:eastAsia="宋体" w:cs="宋体"/>
          <w:color w:val="auto"/>
          <w:sz w:val="24"/>
          <w:szCs w:val="24"/>
          <w:highlight w:val="none"/>
        </w:rPr>
      </w:pPr>
      <w:r>
        <w:rPr>
          <w:rStyle w:val="938"/>
          <w:rFonts w:ascii="宋体" w:hAnsi="宋体" w:eastAsia="宋体" w:cs="宋体"/>
          <w:color w:val="auto"/>
          <w:highlight w:val="none"/>
        </w:rPr>
        <w:t xml:space="preserve"> </w:t>
      </w:r>
      <w:r/>
    </w:p>
    <w:p>
      <w:pPr>
        <w:pStyle w:val="1332"/>
        <w:jc w:val="center"/>
        <w:spacing w:before="240" w:after="240"/>
        <w:rPr>
          <w:rStyle w:val="938"/>
          <w:rFonts w:ascii="宋体" w:hAnsi="宋体" w:eastAsia="宋体" w:cs="宋体"/>
          <w:color w:val="auto"/>
          <w:sz w:val="24"/>
          <w:szCs w:val="24"/>
          <w:highlight w:val="none"/>
        </w:rPr>
      </w:pPr>
      <w:r>
        <w:rPr>
          <w:rStyle w:val="938"/>
          <w:rFonts w:ascii="宋体" w:hAnsi="宋体" w:eastAsia="宋体" w:cs="宋体"/>
          <w:color w:val="auto"/>
          <w:highlight w:val="none"/>
        </w:rPr>
        <w:t xml:space="preserve"> </w:t>
      </w:r>
      <w:r/>
    </w:p>
    <w:p>
      <w:pPr>
        <w:pStyle w:val="1332"/>
        <w:jc w:val="center"/>
        <w:spacing w:before="240" w:after="240"/>
        <w:rPr>
          <w:rStyle w:val="938"/>
          <w:rFonts w:ascii="宋体" w:hAnsi="宋体" w:eastAsia="宋体" w:cs="宋体"/>
          <w:color w:val="auto"/>
          <w:sz w:val="24"/>
          <w:szCs w:val="24"/>
          <w:highlight w:val="none"/>
        </w:rPr>
      </w:pPr>
      <w:r>
        <w:rPr>
          <w:rStyle w:val="938"/>
          <w:rFonts w:ascii="宋体" w:hAnsi="宋体" w:eastAsia="宋体" w:cs="宋体"/>
          <w:color w:val="auto"/>
          <w:highlight w:val="none"/>
        </w:rPr>
        <w:t xml:space="preserve"> </w:t>
      </w:r>
      <w:r/>
    </w:p>
    <w:p>
      <w:pPr>
        <w:pStyle w:val="1332"/>
        <w:spacing w:before="240" w:after="240"/>
        <w:rPr>
          <w:rStyle w:val="938"/>
          <w:rFonts w:ascii="宋体" w:hAnsi="宋体" w:eastAsia="宋体" w:cs="宋体"/>
          <w:color w:val="auto"/>
          <w:sz w:val="24"/>
          <w:szCs w:val="24"/>
          <w:highlight w:val="none"/>
        </w:rPr>
      </w:pPr>
      <w:r>
        <w:rPr>
          <w:rStyle w:val="938"/>
          <w:rFonts w:ascii="宋体" w:hAnsi="宋体" w:eastAsia="宋体" w:cs="宋体"/>
          <w:color w:val="auto"/>
          <w:highlight w:val="none"/>
        </w:rPr>
        <w:t xml:space="preserve">单位名称（盖章）：   </w:t>
      </w:r>
      <w:r/>
    </w:p>
    <w:p>
      <w:pPr>
        <w:pStyle w:val="1332"/>
        <w:spacing w:before="240" w:after="240"/>
        <w:rPr>
          <w:rStyle w:val="938"/>
          <w:rFonts w:ascii="宋体" w:hAnsi="宋体" w:eastAsia="宋体" w:cs="宋体"/>
          <w:color w:val="auto"/>
          <w:sz w:val="24"/>
          <w:szCs w:val="24"/>
          <w:highlight w:val="none"/>
        </w:rPr>
      </w:pPr>
      <w:r>
        <w:rPr>
          <w:rStyle w:val="938"/>
          <w:rFonts w:ascii="宋体" w:hAnsi="宋体" w:eastAsia="宋体" w:cs="宋体"/>
          <w:color w:val="auto"/>
          <w:highlight w:val="none"/>
        </w:rPr>
        <w:t xml:space="preserve">日期：   </w:t>
      </w:r>
      <w:r/>
    </w:p>
    <w:p>
      <w:pPr>
        <w:pStyle w:val="1332"/>
        <w:spacing w:before="240" w:after="240"/>
        <w:rPr>
          <w:rStyle w:val="938"/>
          <w:rFonts w:ascii="宋体" w:hAnsi="宋体" w:eastAsia="宋体" w:cs="宋体"/>
          <w:color w:val="auto"/>
          <w:sz w:val="24"/>
          <w:szCs w:val="24"/>
          <w:highlight w:val="none"/>
        </w:rPr>
      </w:pPr>
      <w:r>
        <w:rPr>
          <w:rStyle w:val="938"/>
          <w:rFonts w:ascii="宋体" w:hAnsi="宋体" w:eastAsia="宋体" w:cs="宋体"/>
          <w:color w:val="auto"/>
          <w:highlight w:val="none"/>
        </w:rPr>
        <w:t xml:space="preserve">注：1、符合《关于促进残疾人就业政府采购政策的通知》（财库〔2017〕141号）规定条件的残疾人福利性单位在参加政府采购活动时，应当提供《残疾人福利性单位声明函》，并对声明的真实性负责。</w:t>
      </w:r>
      <w:r/>
    </w:p>
    <w:p>
      <w:pPr>
        <w:pStyle w:val="1332"/>
        <w:spacing w:before="240" w:after="240"/>
        <w:rPr>
          <w:rStyle w:val="938"/>
          <w:rFonts w:ascii="宋体" w:hAnsi="宋体" w:eastAsia="宋体" w:cs="宋体"/>
          <w:color w:val="auto"/>
          <w:sz w:val="24"/>
          <w:szCs w:val="24"/>
          <w:highlight w:val="none"/>
        </w:rPr>
      </w:pPr>
      <w:r>
        <w:rPr>
          <w:rStyle w:val="938"/>
          <w:rFonts w:ascii="宋体" w:hAnsi="宋体" w:eastAsia="宋体" w:cs="宋体"/>
          <w:color w:val="auto"/>
          <w:highlight w:val="none"/>
        </w:rPr>
        <w:t xml:space="preserve">供应商提供的《残疾人福利性单位声明函》与事实不符的，依照《政府采购法》第七十七条第一款的规定追究法律责任。</w:t>
      </w:r>
      <w:r/>
    </w:p>
    <w:p>
      <w:pPr>
        <w:pStyle w:val="1332"/>
        <w:spacing w:before="240" w:after="240"/>
        <w:rPr>
          <w:rStyle w:val="938"/>
          <w:rFonts w:ascii="宋体" w:hAnsi="宋体" w:eastAsia="宋体" w:cs="宋体"/>
          <w:color w:val="auto"/>
          <w:sz w:val="24"/>
          <w:szCs w:val="24"/>
          <w:highlight w:val="none"/>
        </w:rPr>
      </w:pPr>
      <w:r>
        <w:rPr>
          <w:rStyle w:val="938"/>
          <w:rFonts w:ascii="宋体" w:hAnsi="宋体" w:eastAsia="宋体" w:cs="宋体"/>
          <w:color w:val="auto"/>
          <w:highlight w:val="none"/>
        </w:rPr>
        <w:t xml:space="preserve">中标、成交供应商为残疾人福利性单位的，采购人或者其委托的采购代理机构应当随中标、成交结果同时公告其《残疾人福利性单位声明函》，接受社会监督。</w:t>
      </w:r>
      <w:r/>
    </w:p>
    <w:p>
      <w:pPr>
        <w:pStyle w:val="1332"/>
        <w:spacing w:before="240" w:after="240"/>
        <w:rPr>
          <w:rStyle w:val="938"/>
          <w:rFonts w:ascii="宋体" w:hAnsi="宋体" w:eastAsia="宋体" w:cs="宋体"/>
          <w:color w:val="auto"/>
          <w:sz w:val="24"/>
          <w:szCs w:val="24"/>
          <w:highlight w:val="none"/>
        </w:rPr>
      </w:pPr>
      <w:r>
        <w:rPr>
          <w:rStyle w:val="938"/>
          <w:rFonts w:ascii="宋体" w:hAnsi="宋体" w:eastAsia="宋体" w:cs="宋体"/>
          <w:color w:val="auto"/>
          <w:highlight w:val="none"/>
        </w:rPr>
        <w:t xml:space="preserve">2、若供应商对照《关于促进残疾人就业政府采购政策的通知》（财库〔2017〕141号）中的规定，明确不符合残疾人福利性单位条件的，则无需提供此声明函。 </w:t>
      </w:r>
      <w:r/>
    </w:p>
    <w:p>
      <w:pPr>
        <w:pStyle w:val="1333"/>
        <w:jc w:val="left"/>
        <w:rPr>
          <w:rStyle w:val="938"/>
          <w:rFonts w:ascii="Times New Roman" w:hAnsi="Times New Roman" w:eastAsia="Times New Roman" w:cs="Times New Roman"/>
          <w:color w:val="auto"/>
          <w:highlight w:val="none"/>
        </w:rPr>
        <w:outlineLvl w:val="2"/>
      </w:pPr>
      <w:r>
        <w:rPr>
          <w:rStyle w:val="938"/>
          <w:rFonts w:ascii="Times New Roman" w:hAnsi="Times New Roman" w:eastAsia="Times New Roman" w:cs="Times New Roman"/>
          <w:color w:val="auto"/>
          <w:highlight w:val="none"/>
        </w:rPr>
        <w:br w:type="page" w:clear="all"/>
      </w:r>
      <w:r>
        <w:rPr>
          <w:rStyle w:val="938"/>
          <w:rFonts w:ascii="宋体" w:hAnsi="宋体" w:eastAsia="宋体" w:cs="宋体"/>
          <w:b/>
          <w:color w:val="auto"/>
          <w:sz w:val="28"/>
          <w:highlight w:val="none"/>
        </w:rPr>
        <w:t xml:space="preserve">  监狱企业的证明文件（专门面向中小企业）</w:t>
      </w:r>
      <w:r/>
    </w:p>
    <w:p>
      <w:pPr>
        <w:pStyle w:val="1334"/>
        <w:jc w:val="center"/>
        <w:rPr>
          <w:rStyle w:val="938"/>
          <w:rFonts w:ascii="Calibri" w:hAnsi="Calibri" w:eastAsia="宋体" w:cs="Times New Roman"/>
          <w:color w:val="auto"/>
          <w:sz w:val="32"/>
          <w:szCs w:val="32"/>
          <w:highlight w:val="none"/>
        </w:rPr>
      </w:pPr>
      <w:r>
        <w:rPr>
          <w:rStyle w:val="938"/>
          <w:rFonts w:hint="eastAsia" w:ascii="Calibri" w:hAnsi="Calibri" w:eastAsia="宋体" w:cs="Times New Roman"/>
          <w:color w:val="auto"/>
          <w:sz w:val="32"/>
          <w:szCs w:val="32"/>
          <w:highlight w:val="none"/>
        </w:rPr>
        <w:t xml:space="preserve">监狱企业的证明文件</w:t>
      </w:r>
      <w:r/>
    </w:p>
    <w:p>
      <w:pPr>
        <w:pStyle w:val="1334"/>
        <w:rPr>
          <w:rStyle w:val="938"/>
          <w:rFonts w:ascii="等线" w:hAnsi="等线" w:eastAsia="等线" w:cs="Times New Roman"/>
          <w:color w:val="auto"/>
          <w:highlight w:val="none"/>
        </w:rPr>
      </w:pPr>
      <w:r>
        <w:rPr>
          <w:rFonts w:ascii="等线" w:hAnsi="等线" w:eastAsia="等线" w:cs="Times New Roman"/>
          <w:color w:val="auto"/>
          <w:highlight w:val="none"/>
        </w:rPr>
      </w:r>
      <w:r/>
    </w:p>
    <w:p>
      <w:pPr>
        <w:pStyle w:val="1334"/>
        <w:ind w:firstLine="480"/>
        <w:spacing w:line="440" w:lineRule="exact"/>
        <w:rPr>
          <w:rStyle w:val="938"/>
          <w:rFonts w:ascii="宋体" w:hAnsi="宋体" w:eastAsia="宋体" w:cs="宋体"/>
          <w:color w:val="auto"/>
          <w:sz w:val="24"/>
          <w:szCs w:val="24"/>
          <w:highlight w:val="none"/>
        </w:rPr>
      </w:pPr>
      <w:r>
        <w:rPr>
          <w:rStyle w:val="938"/>
          <w:rFonts w:hint="eastAsia" w:ascii="宋体" w:hAnsi="宋体" w:eastAsia="宋体" w:cs="宋体"/>
          <w:color w:val="auto"/>
          <w:sz w:val="24"/>
          <w:szCs w:val="24"/>
          <w:highlight w:val="none"/>
        </w:rPr>
        <w:t xml:space="preserve">注：1、符合《关于政府采购支持监狱企业发展有关问题的通知》（财库〔2014〕68号）条件的监狱企业参加政府采购活动时，应当提供由省级以上监狱管理局、戒毒管理局（含新疆生产建设兵团）出具的属于监狱企业的证明文件。</w:t>
      </w:r>
      <w:r/>
    </w:p>
    <w:p>
      <w:pPr>
        <w:pStyle w:val="1334"/>
        <w:rPr>
          <w:rStyle w:val="938"/>
          <w:rFonts w:ascii="等线" w:hAnsi="等线" w:eastAsia="等线" w:cs="Times New Roman"/>
          <w:color w:val="auto"/>
          <w:highlight w:val="none"/>
        </w:rPr>
      </w:pPr>
      <w:r>
        <w:rPr>
          <w:rStyle w:val="938"/>
          <w:rFonts w:hint="eastAsia" w:ascii="等线" w:hAnsi="等线" w:eastAsia="等线" w:cs="Times New Roman"/>
          <w:color w:val="auto"/>
          <w:highlight w:val="none"/>
        </w:rPr>
        <w:t xml:space="preserve">      </w:t>
      </w:r>
      <w:r/>
    </w:p>
    <w:p>
      <w:pPr>
        <w:pStyle w:val="1334"/>
        <w:ind w:firstLine="480"/>
        <w:spacing w:line="440" w:lineRule="exact"/>
        <w:rPr>
          <w:rStyle w:val="938"/>
          <w:rFonts w:ascii="宋体" w:hAnsi="宋体" w:eastAsia="宋体" w:cs="宋体"/>
          <w:color w:val="auto"/>
          <w:sz w:val="24"/>
          <w:szCs w:val="24"/>
          <w:highlight w:val="none"/>
        </w:rPr>
      </w:pPr>
      <w:r>
        <w:rPr>
          <w:rStyle w:val="938"/>
          <w:rFonts w:hint="eastAsia" w:ascii="宋体" w:hAnsi="宋体" w:eastAsia="宋体" w:cs="宋体"/>
          <w:color w:val="auto"/>
          <w:sz w:val="24"/>
          <w:szCs w:val="24"/>
          <w:highlight w:val="none"/>
        </w:rPr>
        <w:t xml:space="preserve">2、若供应商对照《关于政府采购支持监狱企业发展有关问题的通知》（财库〔2014〕68号）中的规定，明确不符合监狱企业条件的，则无需提供相关证明文件。 </w:t>
      </w:r>
      <w:r/>
    </w:p>
    <w:p>
      <w:pPr>
        <w:pStyle w:val="1334"/>
        <w:rPr>
          <w:rStyle w:val="938"/>
          <w:rFonts w:ascii="等线" w:hAnsi="等线" w:eastAsia="等线" w:cs="Times New Roman"/>
          <w:color w:val="auto"/>
          <w:highlight w:val="none"/>
        </w:rPr>
      </w:pPr>
      <w:r>
        <w:rPr>
          <w:rFonts w:ascii="等线" w:hAnsi="等线" w:eastAsia="等线" w:cs="Times New Roman"/>
          <w:color w:val="auto"/>
          <w:highlight w:val="none"/>
        </w:rPr>
      </w:r>
      <w:r/>
    </w:p>
    <w:p>
      <w:pPr>
        <w:pStyle w:val="1334"/>
        <w:rPr>
          <w:rStyle w:val="938"/>
          <w:rFonts w:ascii="Calibri" w:hAnsi="Calibri" w:eastAsia="宋体" w:cs="Times New Roman"/>
          <w:color w:val="auto"/>
          <w:highlight w:val="none"/>
        </w:rPr>
      </w:pPr>
      <w:r>
        <w:rPr>
          <w:rStyle w:val="938"/>
          <w:rFonts w:hint="eastAsia" w:ascii="Calibri" w:hAnsi="Calibri" w:eastAsia="宋体" w:cs="Times New Roman"/>
          <w:color w:val="auto"/>
          <w:highlight w:val="none"/>
        </w:rPr>
        <w:t xml:space="preserve"> </w:t>
      </w:r>
      <w:r/>
    </w:p>
    <w:p>
      <w:pPr>
        <w:pStyle w:val="1335"/>
        <w:jc w:val="left"/>
        <w:rPr>
          <w:rStyle w:val="938"/>
          <w:rFonts w:ascii="宋体" w:hAnsi="宋体" w:eastAsia="宋体" w:cs="宋体"/>
          <w:b/>
          <w:color w:val="auto"/>
          <w:sz w:val="28"/>
          <w:szCs w:val="24"/>
          <w:highlight w:val="none"/>
        </w:rPr>
        <w:outlineLvl w:val="1"/>
      </w:pPr>
      <w:r>
        <w:rPr>
          <w:rStyle w:val="938"/>
          <w:rFonts w:ascii="Times New Roman" w:hAnsi="Times New Roman" w:eastAsia="Times New Roman" w:cs="Times New Roman"/>
          <w:color w:val="auto"/>
          <w:highlight w:val="none"/>
        </w:rPr>
        <w:br w:type="page" w:clear="all"/>
      </w:r>
      <w:bookmarkStart w:id="307" w:name="_Toc256000018"/>
      <w:r>
        <w:rPr>
          <w:rStyle w:val="938"/>
          <w:rFonts w:ascii="宋体" w:hAnsi="宋体" w:eastAsia="宋体" w:cs="宋体"/>
          <w:b/>
          <w:color w:val="auto"/>
          <w:sz w:val="28"/>
          <w:szCs w:val="24"/>
          <w:highlight w:val="none"/>
        </w:rPr>
        <w:t xml:space="preserve">未被“信用中国”网站（www.creditchina.gov.cn）列入失信被执行人、重大税收违法案件当事人名单、政府采购严重失信行为记录名单。</w:t>
      </w:r>
      <w:r/>
    </w:p>
    <w:p>
      <w:pPr>
        <w:pStyle w:val="1335"/>
        <w:jc w:val="left"/>
        <w:rPr>
          <w:rStyle w:val="938"/>
          <w:rFonts w:ascii="Times New Roman" w:hAnsi="Times New Roman" w:eastAsia="Times New Roman" w:cs="Times New Roman"/>
          <w:color w:val="auto"/>
          <w:highlight w:val="none"/>
        </w:rPr>
        <w:outlineLvl w:val="1"/>
      </w:pPr>
      <w:r>
        <w:rPr>
          <w:rStyle w:val="938"/>
          <w:rFonts w:ascii="宋体" w:hAnsi="宋体" w:eastAsia="宋体" w:cs="宋体"/>
          <w:b/>
          <w:color w:val="auto"/>
          <w:sz w:val="32"/>
          <w:highlight w:val="none"/>
        </w:rPr>
        <w:br w:type="page" w:clear="all"/>
      </w:r>
      <w:r>
        <w:rPr>
          <w:rStyle w:val="938"/>
          <w:rFonts w:ascii="宋体" w:hAnsi="宋体" w:eastAsia="宋体" w:cs="宋体"/>
          <w:b/>
          <w:color w:val="auto"/>
          <w:sz w:val="32"/>
          <w:highlight w:val="none"/>
        </w:rPr>
        <w:t xml:space="preserve">五、经费测算明细表</w:t>
      </w:r>
      <w:bookmarkEnd w:id="307"/>
      <w:r/>
      <w:r/>
    </w:p>
    <w:p>
      <w:pPr>
        <w:pStyle w:val="1336"/>
        <w:spacing w:line="440" w:lineRule="exact"/>
        <w:rPr>
          <w:rStyle w:val="938"/>
          <w:rFonts w:ascii="Times New Roman" w:hAnsi="Times New Roman" w:eastAsia="Times New Roman" w:cs="Times New Roman"/>
          <w:color w:val="auto"/>
          <w:spacing w:val="7"/>
          <w:highlight w:val="none"/>
        </w:rPr>
        <w:outlineLvl w:val="9"/>
      </w:pPr>
      <w:r>
        <w:rPr>
          <w:rStyle w:val="938"/>
          <w:rFonts w:ascii="宋体" w:hAnsi="宋体" w:eastAsia="宋体" w:cs="宋体"/>
          <w:color w:val="auto"/>
          <w:highlight w:val="none"/>
        </w:rPr>
        <w:t xml:space="preserve">﻿ </w:t>
      </w:r>
      <w:r/>
    </w:p>
    <w:p>
      <w:pPr>
        <w:pStyle w:val="1336"/>
        <w:jc w:val="center"/>
        <w:spacing w:before="400" w:after="400" w:line="300" w:lineRule="auto"/>
        <w:rPr>
          <w:rStyle w:val="938"/>
          <w:rFonts w:ascii="黑体" w:hAnsi="黑体" w:eastAsia="黑体" w:cs="黑体"/>
          <w:b/>
          <w:bCs/>
          <w:color w:val="auto"/>
          <w:sz w:val="40"/>
          <w:szCs w:val="40"/>
          <w:highlight w:val="none"/>
        </w:rPr>
      </w:pPr>
      <w:r>
        <w:rPr>
          <w:rStyle w:val="938"/>
          <w:rFonts w:ascii="黑体" w:hAnsi="黑体" w:eastAsia="黑体" w:cs="黑体"/>
          <w:b/>
          <w:bCs/>
          <w:color w:val="auto"/>
          <w:sz w:val="40"/>
          <w:szCs w:val="40"/>
          <w:highlight w:val="none"/>
        </w:rPr>
        <w:t xml:space="preserve">经费测算明细表 </w:t>
      </w:r>
      <w:r/>
    </w:p>
    <w:p>
      <w:pPr>
        <w:pStyle w:val="1336"/>
        <w:spacing w:before="240" w:after="240"/>
        <w:rPr>
          <w:rStyle w:val="938"/>
          <w:rFonts w:ascii="宋体" w:hAnsi="宋体" w:eastAsia="宋体" w:cs="宋体"/>
          <w:color w:val="auto"/>
          <w:sz w:val="24"/>
          <w:szCs w:val="24"/>
          <w:highlight w:val="none"/>
        </w:rPr>
      </w:pPr>
      <w:r>
        <w:rPr>
          <w:rStyle w:val="938"/>
          <w:rFonts w:ascii="宋体" w:hAnsi="宋体" w:eastAsia="宋体" w:cs="宋体"/>
          <w:color w:val="auto"/>
          <w:highlight w:val="none"/>
        </w:rPr>
        <w:t xml:space="preserve">  </w:t>
      </w:r>
      <w:r/>
    </w:p>
    <w:tbl>
      <w:tblPr>
        <w:tblStyle w:val="758"/>
        <w:tblW w:w="8985" w:type="dxa"/>
        <w:tblInd w:w="8"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autofit"/>
        <w:tblCellMar>
          <w:left w:w="0" w:type="dxa"/>
          <w:top w:w="0" w:type="dxa"/>
          <w:right w:w="0" w:type="dxa"/>
          <w:bottom w:w="0" w:type="dxa"/>
        </w:tblCellMar>
        <w:tblLook w:val="04A0" w:firstRow="1" w:lastRow="0" w:firstColumn="1" w:lastColumn="0" w:noHBand="0" w:noVBand="1"/>
      </w:tblPr>
      <w:tblGrid>
        <w:gridCol w:w="484"/>
        <w:gridCol w:w="2183"/>
        <w:gridCol w:w="2817"/>
        <w:gridCol w:w="1040"/>
        <w:gridCol w:w="1040"/>
        <w:gridCol w:w="1421"/>
      </w:tblGrid>
      <w:tr>
        <w:trPr>
          <w:trHeight w:val="287"/>
        </w:trPr>
        <w:tc>
          <w:tcPr>
            <w:tcMar>
              <w:left w:w="0" w:type="dxa"/>
              <w:top w:w="0" w:type="dxa"/>
              <w:right w:w="0" w:type="dxa"/>
              <w:bottom w:w="0" w:type="dxa"/>
            </w:tcMar>
            <w:tcW w:w="484" w:type="dxa"/>
            <w:vAlign w:val="center"/>
            <w:textDirection w:val="lrTb"/>
            <w:noWrap w:val="false"/>
          </w:tcPr>
          <w:p>
            <w:pPr>
              <w:pStyle w:val="1336"/>
              <w:jc w:val="center"/>
              <w:rPr>
                <w:rStyle w:val="938"/>
                <w:rFonts w:ascii="宋体" w:hAnsi="宋体" w:eastAsia="宋体" w:cs="宋体"/>
                <w:b w:val="0"/>
                <w:bCs w:val="0"/>
                <w:i w:val="0"/>
                <w:iCs w:val="0"/>
                <w:smallCaps w:val="0"/>
                <w:color w:val="auto"/>
                <w:sz w:val="24"/>
                <w:szCs w:val="24"/>
                <w:highlight w:val="none"/>
              </w:rPr>
            </w:pPr>
            <w:r>
              <w:rPr>
                <w:rStyle w:val="938"/>
                <w:rFonts w:ascii="宋体" w:hAnsi="宋体" w:eastAsia="宋体" w:cs="宋体"/>
                <w:b w:val="0"/>
                <w:bCs w:val="0"/>
                <w:i w:val="0"/>
                <w:iCs w:val="0"/>
                <w:smallCaps w:val="0"/>
                <w:color w:val="auto"/>
                <w:sz w:val="24"/>
                <w:szCs w:val="24"/>
                <w:highlight w:val="none"/>
              </w:rPr>
              <w:t xml:space="preserve">序号</w:t>
            </w:r>
            <w:r/>
          </w:p>
        </w:tc>
        <w:tc>
          <w:tcPr>
            <w:tcMar>
              <w:left w:w="0" w:type="dxa"/>
              <w:top w:w="0" w:type="dxa"/>
              <w:right w:w="0" w:type="dxa"/>
              <w:bottom w:w="0" w:type="dxa"/>
            </w:tcMar>
            <w:tcW w:w="2183" w:type="dxa"/>
            <w:vAlign w:val="center"/>
            <w:textDirection w:val="lrTb"/>
            <w:noWrap w:val="false"/>
          </w:tcPr>
          <w:p>
            <w:pPr>
              <w:pStyle w:val="1336"/>
              <w:jc w:val="center"/>
              <w:rPr>
                <w:rStyle w:val="938"/>
                <w:rFonts w:ascii="宋体" w:hAnsi="宋体" w:eastAsia="宋体" w:cs="宋体"/>
                <w:b w:val="0"/>
                <w:bCs w:val="0"/>
                <w:i w:val="0"/>
                <w:iCs w:val="0"/>
                <w:smallCaps w:val="0"/>
                <w:color w:val="auto"/>
                <w:sz w:val="24"/>
                <w:szCs w:val="24"/>
                <w:highlight w:val="none"/>
              </w:rPr>
            </w:pPr>
            <w:r>
              <w:rPr>
                <w:rStyle w:val="938"/>
                <w:rFonts w:ascii="宋体" w:hAnsi="宋体" w:eastAsia="宋体" w:cs="宋体"/>
                <w:b w:val="0"/>
                <w:bCs w:val="0"/>
                <w:i w:val="0"/>
                <w:iCs w:val="0"/>
                <w:smallCaps w:val="0"/>
                <w:color w:val="auto"/>
                <w:sz w:val="24"/>
                <w:szCs w:val="24"/>
                <w:highlight w:val="none"/>
              </w:rPr>
              <w:t xml:space="preserve">项目</w:t>
            </w:r>
            <w:r/>
          </w:p>
        </w:tc>
        <w:tc>
          <w:tcPr>
            <w:tcMar>
              <w:left w:w="0" w:type="dxa"/>
              <w:top w:w="0" w:type="dxa"/>
              <w:right w:w="0" w:type="dxa"/>
              <w:bottom w:w="0" w:type="dxa"/>
            </w:tcMar>
            <w:tcW w:w="2817" w:type="dxa"/>
            <w:vAlign w:val="center"/>
            <w:textDirection w:val="lrTb"/>
            <w:noWrap w:val="false"/>
          </w:tcPr>
          <w:p>
            <w:pPr>
              <w:pStyle w:val="1336"/>
              <w:jc w:val="center"/>
              <w:rPr>
                <w:rStyle w:val="938"/>
                <w:rFonts w:ascii="宋体" w:hAnsi="宋体" w:eastAsia="宋体" w:cs="宋体"/>
                <w:b w:val="0"/>
                <w:bCs w:val="0"/>
                <w:i w:val="0"/>
                <w:iCs w:val="0"/>
                <w:smallCaps w:val="0"/>
                <w:color w:val="auto"/>
                <w:sz w:val="24"/>
                <w:szCs w:val="24"/>
                <w:highlight w:val="none"/>
              </w:rPr>
            </w:pPr>
            <w:r>
              <w:rPr>
                <w:rStyle w:val="938"/>
                <w:rFonts w:ascii="宋体" w:hAnsi="宋体" w:eastAsia="宋体" w:cs="宋体"/>
                <w:b w:val="0"/>
                <w:bCs w:val="0"/>
                <w:i w:val="0"/>
                <w:iCs w:val="0"/>
                <w:smallCaps w:val="0"/>
                <w:color w:val="auto"/>
                <w:sz w:val="24"/>
                <w:szCs w:val="24"/>
                <w:highlight w:val="none"/>
              </w:rPr>
              <w:t xml:space="preserve">测算依据和测算式</w:t>
            </w:r>
            <w:r/>
          </w:p>
        </w:tc>
        <w:tc>
          <w:tcPr>
            <w:tcMar>
              <w:left w:w="0" w:type="dxa"/>
              <w:top w:w="0" w:type="dxa"/>
              <w:right w:w="0" w:type="dxa"/>
              <w:bottom w:w="0" w:type="dxa"/>
            </w:tcMar>
            <w:tcW w:w="1040" w:type="dxa"/>
            <w:vAlign w:val="center"/>
            <w:textDirection w:val="lrTb"/>
            <w:noWrap w:val="false"/>
          </w:tcPr>
          <w:p>
            <w:pPr>
              <w:pStyle w:val="1336"/>
              <w:jc w:val="center"/>
              <w:rPr>
                <w:rStyle w:val="938"/>
                <w:rFonts w:ascii="宋体" w:hAnsi="宋体" w:eastAsia="宋体" w:cs="宋体"/>
                <w:b w:val="0"/>
                <w:bCs w:val="0"/>
                <w:i w:val="0"/>
                <w:iCs w:val="0"/>
                <w:smallCaps w:val="0"/>
                <w:color w:val="auto"/>
                <w:sz w:val="24"/>
                <w:szCs w:val="24"/>
                <w:highlight w:val="none"/>
              </w:rPr>
            </w:pPr>
            <w:r>
              <w:rPr>
                <w:rFonts w:ascii="宋体" w:hAnsi="宋体" w:eastAsia="宋体" w:cs="宋体"/>
                <w:b w:val="0"/>
                <w:bCs w:val="0"/>
                <w:i w:val="0"/>
                <w:iCs w:val="0"/>
                <w:smallCaps w:val="0"/>
                <w:color w:val="auto"/>
                <w:sz w:val="24"/>
                <w:szCs w:val="24"/>
                <w:highlight w:val="none"/>
              </w:rPr>
            </w:r>
            <w:r/>
          </w:p>
        </w:tc>
        <w:tc>
          <w:tcPr>
            <w:tcMar>
              <w:left w:w="0" w:type="dxa"/>
              <w:top w:w="0" w:type="dxa"/>
              <w:right w:w="0" w:type="dxa"/>
              <w:bottom w:w="0" w:type="dxa"/>
            </w:tcMar>
            <w:tcW w:w="1040" w:type="dxa"/>
            <w:vAlign w:val="center"/>
            <w:textDirection w:val="lrTb"/>
            <w:noWrap w:val="false"/>
          </w:tcPr>
          <w:p>
            <w:pPr>
              <w:pStyle w:val="1336"/>
              <w:jc w:val="center"/>
              <w:rPr>
                <w:rStyle w:val="938"/>
                <w:rFonts w:ascii="宋体" w:hAnsi="宋体" w:eastAsia="宋体" w:cs="宋体"/>
                <w:b w:val="0"/>
                <w:bCs w:val="0"/>
                <w:i w:val="0"/>
                <w:iCs w:val="0"/>
                <w:smallCaps w:val="0"/>
                <w:color w:val="auto"/>
                <w:sz w:val="24"/>
                <w:szCs w:val="24"/>
                <w:highlight w:val="none"/>
              </w:rPr>
            </w:pPr>
            <w:r>
              <w:rPr>
                <w:rFonts w:ascii="宋体" w:hAnsi="宋体" w:eastAsia="宋体" w:cs="宋体"/>
                <w:b w:val="0"/>
                <w:bCs w:val="0"/>
                <w:i w:val="0"/>
                <w:iCs w:val="0"/>
                <w:smallCaps w:val="0"/>
                <w:color w:val="auto"/>
                <w:sz w:val="24"/>
                <w:szCs w:val="24"/>
                <w:highlight w:val="none"/>
              </w:rPr>
            </w:r>
            <w:r/>
          </w:p>
        </w:tc>
        <w:tc>
          <w:tcPr>
            <w:tcMar>
              <w:left w:w="0" w:type="dxa"/>
              <w:top w:w="0" w:type="dxa"/>
              <w:right w:w="0" w:type="dxa"/>
              <w:bottom w:w="0" w:type="dxa"/>
            </w:tcMar>
            <w:tcW w:w="1421" w:type="dxa"/>
            <w:vAlign w:val="center"/>
            <w:textDirection w:val="lrTb"/>
            <w:noWrap w:val="false"/>
          </w:tcPr>
          <w:p>
            <w:pPr>
              <w:pStyle w:val="1336"/>
              <w:jc w:val="center"/>
              <w:rPr>
                <w:rStyle w:val="938"/>
                <w:rFonts w:ascii="宋体" w:hAnsi="宋体" w:eastAsia="宋体" w:cs="宋体"/>
                <w:b w:val="0"/>
                <w:bCs w:val="0"/>
                <w:i w:val="0"/>
                <w:iCs w:val="0"/>
                <w:smallCaps w:val="0"/>
                <w:color w:val="auto"/>
                <w:sz w:val="24"/>
                <w:szCs w:val="24"/>
                <w:highlight w:val="none"/>
              </w:rPr>
            </w:pPr>
            <w:r>
              <w:rPr>
                <w:rStyle w:val="938"/>
                <w:rFonts w:ascii="宋体" w:hAnsi="宋体" w:eastAsia="宋体" w:cs="宋体"/>
                <w:b w:val="0"/>
                <w:bCs w:val="0"/>
                <w:i w:val="0"/>
                <w:iCs w:val="0"/>
                <w:smallCaps w:val="0"/>
                <w:color w:val="auto"/>
                <w:sz w:val="24"/>
                <w:szCs w:val="24"/>
                <w:highlight w:val="none"/>
              </w:rPr>
              <w:t xml:space="preserve">备注</w:t>
            </w:r>
            <w:r/>
          </w:p>
        </w:tc>
      </w:tr>
      <w:tr>
        <w:trPr>
          <w:trHeight w:val="287"/>
        </w:trPr>
        <w:tc>
          <w:tcPr>
            <w:tcMar>
              <w:left w:w="0" w:type="dxa"/>
              <w:top w:w="0" w:type="dxa"/>
              <w:right w:w="0" w:type="dxa"/>
              <w:bottom w:w="0" w:type="dxa"/>
            </w:tcMar>
            <w:tcW w:w="484" w:type="dxa"/>
            <w:vAlign w:val="center"/>
            <w:textDirection w:val="lrTb"/>
            <w:noWrap w:val="false"/>
          </w:tcPr>
          <w:p>
            <w:pPr>
              <w:pStyle w:val="1336"/>
              <w:jc w:val="center"/>
              <w:rPr>
                <w:rStyle w:val="938"/>
                <w:rFonts w:ascii="宋体" w:hAnsi="宋体" w:eastAsia="宋体" w:cs="宋体"/>
                <w:b w:val="0"/>
                <w:bCs w:val="0"/>
                <w:i w:val="0"/>
                <w:iCs w:val="0"/>
                <w:smallCaps w:val="0"/>
                <w:color w:val="auto"/>
                <w:sz w:val="24"/>
                <w:szCs w:val="24"/>
                <w:highlight w:val="none"/>
              </w:rPr>
            </w:pPr>
            <w:r>
              <w:rPr>
                <w:rStyle w:val="938"/>
                <w:rFonts w:ascii="宋体" w:hAnsi="宋体" w:eastAsia="宋体" w:cs="宋体"/>
                <w:b w:val="0"/>
                <w:bCs w:val="0"/>
                <w:i w:val="0"/>
                <w:iCs w:val="0"/>
                <w:smallCaps w:val="0"/>
                <w:color w:val="auto"/>
                <w:sz w:val="24"/>
                <w:szCs w:val="24"/>
                <w:highlight w:val="none"/>
              </w:rPr>
              <w:t xml:space="preserve">1</w:t>
            </w:r>
            <w:r/>
          </w:p>
        </w:tc>
        <w:tc>
          <w:tcPr>
            <w:tcMar>
              <w:left w:w="0" w:type="dxa"/>
              <w:top w:w="0" w:type="dxa"/>
              <w:right w:w="0" w:type="dxa"/>
              <w:bottom w:w="0" w:type="dxa"/>
            </w:tcMar>
            <w:tcW w:w="2183" w:type="dxa"/>
            <w:vAlign w:val="center"/>
            <w:textDirection w:val="lrTb"/>
            <w:noWrap w:val="false"/>
          </w:tcPr>
          <w:p>
            <w:pPr>
              <w:pStyle w:val="1336"/>
              <w:jc w:val="center"/>
              <w:rPr>
                <w:rStyle w:val="938"/>
                <w:rFonts w:ascii="宋体" w:hAnsi="宋体" w:eastAsia="宋体" w:cs="宋体"/>
                <w:b w:val="0"/>
                <w:bCs w:val="0"/>
                <w:i w:val="0"/>
                <w:iCs w:val="0"/>
                <w:smallCaps w:val="0"/>
                <w:color w:val="auto"/>
                <w:sz w:val="24"/>
                <w:szCs w:val="24"/>
                <w:highlight w:val="none"/>
              </w:rPr>
            </w:pPr>
            <w:r>
              <w:rPr>
                <w:rStyle w:val="938"/>
                <w:rFonts w:ascii="宋体" w:hAnsi="宋体" w:eastAsia="宋体" w:cs="宋体"/>
                <w:b w:val="0"/>
                <w:bCs w:val="0"/>
                <w:i w:val="0"/>
                <w:iCs w:val="0"/>
                <w:smallCaps w:val="0"/>
                <w:color w:val="auto"/>
                <w:sz w:val="24"/>
                <w:szCs w:val="24"/>
                <w:highlight w:val="none"/>
              </w:rPr>
              <w:t xml:space="preserve">    </w:t>
            </w:r>
            <w:r/>
          </w:p>
        </w:tc>
        <w:tc>
          <w:tcPr>
            <w:tcMar>
              <w:left w:w="0" w:type="dxa"/>
              <w:top w:w="0" w:type="dxa"/>
              <w:right w:w="0" w:type="dxa"/>
              <w:bottom w:w="0" w:type="dxa"/>
            </w:tcMar>
            <w:tcW w:w="2817" w:type="dxa"/>
            <w:vAlign w:val="center"/>
            <w:textDirection w:val="lrTb"/>
            <w:noWrap w:val="false"/>
          </w:tcPr>
          <w:p>
            <w:pPr>
              <w:pStyle w:val="1336"/>
              <w:jc w:val="center"/>
              <w:rPr>
                <w:rStyle w:val="938"/>
                <w:rFonts w:ascii="宋体" w:hAnsi="宋体" w:eastAsia="宋体" w:cs="宋体"/>
                <w:b w:val="0"/>
                <w:bCs w:val="0"/>
                <w:i w:val="0"/>
                <w:iCs w:val="0"/>
                <w:smallCaps w:val="0"/>
                <w:color w:val="auto"/>
                <w:sz w:val="24"/>
                <w:szCs w:val="24"/>
                <w:highlight w:val="none"/>
              </w:rPr>
            </w:pPr>
            <w:r>
              <w:rPr>
                <w:rStyle w:val="938"/>
                <w:rFonts w:ascii="宋体" w:hAnsi="宋体" w:eastAsia="宋体" w:cs="宋体"/>
                <w:b w:val="0"/>
                <w:bCs w:val="0"/>
                <w:i w:val="0"/>
                <w:iCs w:val="0"/>
                <w:smallCaps w:val="0"/>
                <w:color w:val="auto"/>
                <w:sz w:val="24"/>
                <w:szCs w:val="24"/>
                <w:highlight w:val="none"/>
              </w:rPr>
              <w:t xml:space="preserve">    </w:t>
            </w:r>
            <w:r/>
          </w:p>
        </w:tc>
        <w:tc>
          <w:tcPr>
            <w:tcMar>
              <w:left w:w="0" w:type="dxa"/>
              <w:top w:w="0" w:type="dxa"/>
              <w:right w:w="0" w:type="dxa"/>
              <w:bottom w:w="0" w:type="dxa"/>
            </w:tcMar>
            <w:tcW w:w="1040" w:type="dxa"/>
            <w:vAlign w:val="center"/>
            <w:textDirection w:val="lrTb"/>
            <w:noWrap w:val="false"/>
          </w:tcPr>
          <w:p>
            <w:pPr>
              <w:pStyle w:val="1336"/>
              <w:jc w:val="center"/>
              <w:rPr>
                <w:rStyle w:val="938"/>
                <w:rFonts w:ascii="宋体" w:hAnsi="宋体" w:eastAsia="宋体" w:cs="宋体"/>
                <w:b w:val="0"/>
                <w:bCs w:val="0"/>
                <w:i w:val="0"/>
                <w:iCs w:val="0"/>
                <w:smallCaps w:val="0"/>
                <w:color w:val="auto"/>
                <w:sz w:val="24"/>
                <w:szCs w:val="24"/>
                <w:highlight w:val="none"/>
              </w:rPr>
            </w:pPr>
            <w:r>
              <w:rPr>
                <w:rStyle w:val="938"/>
                <w:rFonts w:ascii="宋体" w:hAnsi="宋体" w:eastAsia="宋体" w:cs="宋体"/>
                <w:b w:val="0"/>
                <w:bCs w:val="0"/>
                <w:i w:val="0"/>
                <w:iCs w:val="0"/>
                <w:smallCaps w:val="0"/>
                <w:color w:val="auto"/>
                <w:sz w:val="24"/>
                <w:szCs w:val="24"/>
                <w:highlight w:val="none"/>
              </w:rPr>
              <w:t xml:space="preserve">    </w:t>
            </w:r>
            <w:r/>
          </w:p>
        </w:tc>
        <w:tc>
          <w:tcPr>
            <w:tcMar>
              <w:left w:w="0" w:type="dxa"/>
              <w:top w:w="0" w:type="dxa"/>
              <w:right w:w="0" w:type="dxa"/>
              <w:bottom w:w="0" w:type="dxa"/>
            </w:tcMar>
            <w:tcW w:w="1040" w:type="dxa"/>
            <w:vAlign w:val="center"/>
            <w:textDirection w:val="lrTb"/>
            <w:noWrap w:val="false"/>
          </w:tcPr>
          <w:p>
            <w:pPr>
              <w:pStyle w:val="1336"/>
              <w:jc w:val="center"/>
              <w:rPr>
                <w:rStyle w:val="938"/>
                <w:rFonts w:ascii="宋体" w:hAnsi="宋体" w:eastAsia="宋体" w:cs="宋体"/>
                <w:b w:val="0"/>
                <w:bCs w:val="0"/>
                <w:i w:val="0"/>
                <w:iCs w:val="0"/>
                <w:smallCaps w:val="0"/>
                <w:color w:val="auto"/>
                <w:sz w:val="24"/>
                <w:szCs w:val="24"/>
                <w:highlight w:val="none"/>
              </w:rPr>
            </w:pPr>
            <w:r>
              <w:rPr>
                <w:rStyle w:val="938"/>
                <w:rFonts w:ascii="宋体" w:hAnsi="宋体" w:eastAsia="宋体" w:cs="宋体"/>
                <w:b w:val="0"/>
                <w:bCs w:val="0"/>
                <w:i w:val="0"/>
                <w:iCs w:val="0"/>
                <w:smallCaps w:val="0"/>
                <w:color w:val="auto"/>
                <w:sz w:val="24"/>
                <w:szCs w:val="24"/>
                <w:highlight w:val="none"/>
              </w:rPr>
              <w:t xml:space="preserve">    </w:t>
            </w:r>
            <w:r/>
          </w:p>
        </w:tc>
        <w:tc>
          <w:tcPr>
            <w:tcMar>
              <w:left w:w="0" w:type="dxa"/>
              <w:top w:w="0" w:type="dxa"/>
              <w:right w:w="0" w:type="dxa"/>
              <w:bottom w:w="0" w:type="dxa"/>
            </w:tcMar>
            <w:tcW w:w="1421" w:type="dxa"/>
            <w:vAlign w:val="center"/>
            <w:textDirection w:val="lrTb"/>
            <w:noWrap w:val="false"/>
          </w:tcPr>
          <w:p>
            <w:pPr>
              <w:pStyle w:val="1336"/>
              <w:jc w:val="center"/>
              <w:rPr>
                <w:rStyle w:val="938"/>
                <w:rFonts w:ascii="宋体" w:hAnsi="宋体" w:eastAsia="宋体" w:cs="宋体"/>
                <w:b w:val="0"/>
                <w:bCs w:val="0"/>
                <w:i w:val="0"/>
                <w:iCs w:val="0"/>
                <w:smallCaps w:val="0"/>
                <w:color w:val="auto"/>
                <w:sz w:val="24"/>
                <w:szCs w:val="24"/>
                <w:highlight w:val="none"/>
              </w:rPr>
            </w:pPr>
            <w:r>
              <w:rPr>
                <w:rStyle w:val="938"/>
                <w:rFonts w:ascii="宋体" w:hAnsi="宋体" w:eastAsia="宋体" w:cs="宋体"/>
                <w:b w:val="0"/>
                <w:bCs w:val="0"/>
                <w:i w:val="0"/>
                <w:iCs w:val="0"/>
                <w:smallCaps w:val="0"/>
                <w:color w:val="auto"/>
                <w:sz w:val="24"/>
                <w:szCs w:val="24"/>
                <w:highlight w:val="none"/>
              </w:rPr>
              <w:t xml:space="preserve">    </w:t>
            </w:r>
            <w:r/>
          </w:p>
        </w:tc>
      </w:tr>
      <w:tr>
        <w:trPr>
          <w:trHeight w:val="287"/>
        </w:trPr>
        <w:tc>
          <w:tcPr>
            <w:tcMar>
              <w:left w:w="0" w:type="dxa"/>
              <w:top w:w="0" w:type="dxa"/>
              <w:right w:w="0" w:type="dxa"/>
              <w:bottom w:w="0" w:type="dxa"/>
            </w:tcMar>
            <w:tcW w:w="484" w:type="dxa"/>
            <w:vAlign w:val="center"/>
            <w:textDirection w:val="lrTb"/>
            <w:noWrap w:val="false"/>
          </w:tcPr>
          <w:p>
            <w:pPr>
              <w:pStyle w:val="1336"/>
              <w:jc w:val="center"/>
              <w:rPr>
                <w:rStyle w:val="938"/>
                <w:rFonts w:ascii="宋体" w:hAnsi="宋体" w:eastAsia="宋体" w:cs="宋体"/>
                <w:b w:val="0"/>
                <w:bCs w:val="0"/>
                <w:i w:val="0"/>
                <w:iCs w:val="0"/>
                <w:smallCaps w:val="0"/>
                <w:color w:val="auto"/>
                <w:sz w:val="24"/>
                <w:szCs w:val="24"/>
                <w:highlight w:val="none"/>
              </w:rPr>
            </w:pPr>
            <w:r>
              <w:rPr>
                <w:rFonts w:ascii="宋体" w:hAnsi="宋体" w:eastAsia="宋体" w:cs="宋体"/>
                <w:b w:val="0"/>
                <w:bCs w:val="0"/>
                <w:i w:val="0"/>
                <w:iCs w:val="0"/>
                <w:smallCaps w:val="0"/>
                <w:color w:val="auto"/>
                <w:sz w:val="24"/>
                <w:szCs w:val="24"/>
                <w:highlight w:val="none"/>
              </w:rPr>
            </w:r>
            <w:r/>
          </w:p>
        </w:tc>
        <w:tc>
          <w:tcPr>
            <w:tcMar>
              <w:left w:w="0" w:type="dxa"/>
              <w:top w:w="0" w:type="dxa"/>
              <w:right w:w="0" w:type="dxa"/>
              <w:bottom w:w="0" w:type="dxa"/>
            </w:tcMar>
            <w:tcW w:w="2183" w:type="dxa"/>
            <w:vAlign w:val="center"/>
            <w:textDirection w:val="lrTb"/>
            <w:noWrap w:val="false"/>
          </w:tcPr>
          <w:p>
            <w:pPr>
              <w:pStyle w:val="1336"/>
              <w:jc w:val="center"/>
              <w:rPr>
                <w:rStyle w:val="938"/>
                <w:rFonts w:ascii="宋体" w:hAnsi="宋体" w:eastAsia="宋体" w:cs="宋体"/>
                <w:b w:val="0"/>
                <w:bCs w:val="0"/>
                <w:i w:val="0"/>
                <w:iCs w:val="0"/>
                <w:smallCaps w:val="0"/>
                <w:color w:val="auto"/>
                <w:sz w:val="24"/>
                <w:szCs w:val="24"/>
                <w:highlight w:val="none"/>
              </w:rPr>
            </w:pPr>
            <w:r>
              <w:rPr>
                <w:rFonts w:ascii="宋体" w:hAnsi="宋体" w:eastAsia="宋体" w:cs="宋体"/>
                <w:b w:val="0"/>
                <w:bCs w:val="0"/>
                <w:i w:val="0"/>
                <w:iCs w:val="0"/>
                <w:smallCaps w:val="0"/>
                <w:color w:val="auto"/>
                <w:sz w:val="24"/>
                <w:szCs w:val="24"/>
                <w:highlight w:val="none"/>
              </w:rPr>
            </w:r>
            <w:r/>
          </w:p>
        </w:tc>
        <w:tc>
          <w:tcPr>
            <w:tcMar>
              <w:left w:w="0" w:type="dxa"/>
              <w:top w:w="0" w:type="dxa"/>
              <w:right w:w="0" w:type="dxa"/>
              <w:bottom w:w="0" w:type="dxa"/>
            </w:tcMar>
            <w:tcW w:w="2817" w:type="dxa"/>
            <w:vAlign w:val="center"/>
            <w:textDirection w:val="lrTb"/>
            <w:noWrap w:val="false"/>
          </w:tcPr>
          <w:p>
            <w:pPr>
              <w:pStyle w:val="1336"/>
              <w:jc w:val="center"/>
              <w:rPr>
                <w:rStyle w:val="938"/>
                <w:rFonts w:ascii="宋体" w:hAnsi="宋体" w:eastAsia="宋体" w:cs="宋体"/>
                <w:b w:val="0"/>
                <w:bCs w:val="0"/>
                <w:i w:val="0"/>
                <w:iCs w:val="0"/>
                <w:smallCaps w:val="0"/>
                <w:color w:val="auto"/>
                <w:sz w:val="24"/>
                <w:szCs w:val="24"/>
                <w:highlight w:val="none"/>
              </w:rPr>
            </w:pPr>
            <w:r>
              <w:rPr>
                <w:rFonts w:ascii="宋体" w:hAnsi="宋体" w:eastAsia="宋体" w:cs="宋体"/>
                <w:b w:val="0"/>
                <w:bCs w:val="0"/>
                <w:i w:val="0"/>
                <w:iCs w:val="0"/>
                <w:smallCaps w:val="0"/>
                <w:color w:val="auto"/>
                <w:sz w:val="24"/>
                <w:szCs w:val="24"/>
                <w:highlight w:val="none"/>
              </w:rPr>
            </w:r>
            <w:r/>
          </w:p>
        </w:tc>
        <w:tc>
          <w:tcPr>
            <w:tcMar>
              <w:left w:w="0" w:type="dxa"/>
              <w:top w:w="0" w:type="dxa"/>
              <w:right w:w="0" w:type="dxa"/>
              <w:bottom w:w="0" w:type="dxa"/>
            </w:tcMar>
            <w:tcW w:w="1040" w:type="dxa"/>
            <w:vAlign w:val="center"/>
            <w:textDirection w:val="lrTb"/>
            <w:noWrap w:val="false"/>
          </w:tcPr>
          <w:p>
            <w:pPr>
              <w:pStyle w:val="1336"/>
              <w:jc w:val="center"/>
              <w:rPr>
                <w:rStyle w:val="938"/>
                <w:rFonts w:ascii="宋体" w:hAnsi="宋体" w:eastAsia="宋体" w:cs="宋体"/>
                <w:b w:val="0"/>
                <w:bCs w:val="0"/>
                <w:i w:val="0"/>
                <w:iCs w:val="0"/>
                <w:smallCaps w:val="0"/>
                <w:color w:val="auto"/>
                <w:sz w:val="24"/>
                <w:szCs w:val="24"/>
                <w:highlight w:val="none"/>
              </w:rPr>
            </w:pPr>
            <w:r>
              <w:rPr>
                <w:rFonts w:ascii="宋体" w:hAnsi="宋体" w:eastAsia="宋体" w:cs="宋体"/>
                <w:b w:val="0"/>
                <w:bCs w:val="0"/>
                <w:i w:val="0"/>
                <w:iCs w:val="0"/>
                <w:smallCaps w:val="0"/>
                <w:color w:val="auto"/>
                <w:sz w:val="24"/>
                <w:szCs w:val="24"/>
                <w:highlight w:val="none"/>
              </w:rPr>
            </w:r>
            <w:r/>
          </w:p>
        </w:tc>
        <w:tc>
          <w:tcPr>
            <w:tcMar>
              <w:left w:w="0" w:type="dxa"/>
              <w:top w:w="0" w:type="dxa"/>
              <w:right w:w="0" w:type="dxa"/>
              <w:bottom w:w="0" w:type="dxa"/>
            </w:tcMar>
            <w:tcW w:w="1040" w:type="dxa"/>
            <w:vAlign w:val="center"/>
            <w:textDirection w:val="lrTb"/>
            <w:noWrap w:val="false"/>
          </w:tcPr>
          <w:p>
            <w:pPr>
              <w:pStyle w:val="1336"/>
              <w:jc w:val="center"/>
              <w:rPr>
                <w:rStyle w:val="938"/>
                <w:rFonts w:ascii="宋体" w:hAnsi="宋体" w:eastAsia="宋体" w:cs="宋体"/>
                <w:b w:val="0"/>
                <w:bCs w:val="0"/>
                <w:i w:val="0"/>
                <w:iCs w:val="0"/>
                <w:smallCaps w:val="0"/>
                <w:color w:val="auto"/>
                <w:sz w:val="24"/>
                <w:szCs w:val="24"/>
                <w:highlight w:val="none"/>
              </w:rPr>
            </w:pPr>
            <w:r>
              <w:rPr>
                <w:rFonts w:ascii="宋体" w:hAnsi="宋体" w:eastAsia="宋体" w:cs="宋体"/>
                <w:b w:val="0"/>
                <w:bCs w:val="0"/>
                <w:i w:val="0"/>
                <w:iCs w:val="0"/>
                <w:smallCaps w:val="0"/>
                <w:color w:val="auto"/>
                <w:sz w:val="24"/>
                <w:szCs w:val="24"/>
                <w:highlight w:val="none"/>
              </w:rPr>
            </w:r>
            <w:r/>
          </w:p>
        </w:tc>
        <w:tc>
          <w:tcPr>
            <w:tcMar>
              <w:left w:w="0" w:type="dxa"/>
              <w:top w:w="0" w:type="dxa"/>
              <w:right w:w="0" w:type="dxa"/>
              <w:bottom w:w="0" w:type="dxa"/>
            </w:tcMar>
            <w:tcW w:w="1421" w:type="dxa"/>
            <w:vAlign w:val="center"/>
            <w:textDirection w:val="lrTb"/>
            <w:noWrap w:val="false"/>
          </w:tcPr>
          <w:p>
            <w:pPr>
              <w:pStyle w:val="1336"/>
              <w:jc w:val="center"/>
              <w:rPr>
                <w:rStyle w:val="938"/>
                <w:rFonts w:ascii="宋体" w:hAnsi="宋体" w:eastAsia="宋体" w:cs="宋体"/>
                <w:b w:val="0"/>
                <w:bCs w:val="0"/>
                <w:i w:val="0"/>
                <w:iCs w:val="0"/>
                <w:smallCaps w:val="0"/>
                <w:color w:val="auto"/>
                <w:sz w:val="24"/>
                <w:szCs w:val="24"/>
                <w:highlight w:val="none"/>
              </w:rPr>
            </w:pPr>
            <w:r>
              <w:rPr>
                <w:rFonts w:ascii="宋体" w:hAnsi="宋体" w:eastAsia="宋体" w:cs="宋体"/>
                <w:b w:val="0"/>
                <w:bCs w:val="0"/>
                <w:i w:val="0"/>
                <w:iCs w:val="0"/>
                <w:smallCaps w:val="0"/>
                <w:color w:val="auto"/>
                <w:sz w:val="24"/>
                <w:szCs w:val="24"/>
                <w:highlight w:val="none"/>
              </w:rPr>
            </w:r>
            <w:r/>
          </w:p>
        </w:tc>
      </w:tr>
      <w:tr>
        <w:trPr>
          <w:trHeight w:val="287"/>
        </w:trPr>
        <w:tc>
          <w:tcPr>
            <w:tcMar>
              <w:left w:w="0" w:type="dxa"/>
              <w:top w:w="0" w:type="dxa"/>
              <w:right w:w="0" w:type="dxa"/>
              <w:bottom w:w="0" w:type="dxa"/>
            </w:tcMar>
            <w:tcW w:w="484" w:type="dxa"/>
            <w:vAlign w:val="center"/>
            <w:textDirection w:val="lrTb"/>
            <w:noWrap w:val="false"/>
          </w:tcPr>
          <w:p>
            <w:pPr>
              <w:pStyle w:val="1336"/>
              <w:jc w:val="center"/>
              <w:rPr>
                <w:rStyle w:val="938"/>
                <w:rFonts w:ascii="宋体" w:hAnsi="宋体" w:eastAsia="宋体" w:cs="宋体"/>
                <w:b w:val="0"/>
                <w:bCs w:val="0"/>
                <w:i w:val="0"/>
                <w:iCs w:val="0"/>
                <w:smallCaps w:val="0"/>
                <w:color w:val="auto"/>
                <w:sz w:val="24"/>
                <w:szCs w:val="24"/>
                <w:highlight w:val="none"/>
              </w:rPr>
            </w:pPr>
            <w:r>
              <w:rPr>
                <w:rFonts w:ascii="宋体" w:hAnsi="宋体" w:eastAsia="宋体" w:cs="宋体"/>
                <w:b w:val="0"/>
                <w:bCs w:val="0"/>
                <w:i w:val="0"/>
                <w:iCs w:val="0"/>
                <w:smallCaps w:val="0"/>
                <w:color w:val="auto"/>
                <w:sz w:val="24"/>
                <w:szCs w:val="24"/>
                <w:highlight w:val="none"/>
              </w:rPr>
            </w:r>
            <w:r/>
          </w:p>
        </w:tc>
        <w:tc>
          <w:tcPr>
            <w:tcMar>
              <w:left w:w="0" w:type="dxa"/>
              <w:top w:w="0" w:type="dxa"/>
              <w:right w:w="0" w:type="dxa"/>
              <w:bottom w:w="0" w:type="dxa"/>
            </w:tcMar>
            <w:tcW w:w="2183" w:type="dxa"/>
            <w:vAlign w:val="center"/>
            <w:textDirection w:val="lrTb"/>
            <w:noWrap w:val="false"/>
          </w:tcPr>
          <w:p>
            <w:pPr>
              <w:pStyle w:val="1336"/>
              <w:jc w:val="center"/>
              <w:rPr>
                <w:rStyle w:val="938"/>
                <w:rFonts w:ascii="宋体" w:hAnsi="宋体" w:eastAsia="宋体" w:cs="宋体"/>
                <w:b w:val="0"/>
                <w:bCs w:val="0"/>
                <w:i w:val="0"/>
                <w:iCs w:val="0"/>
                <w:smallCaps w:val="0"/>
                <w:color w:val="auto"/>
                <w:sz w:val="24"/>
                <w:szCs w:val="24"/>
                <w:highlight w:val="none"/>
              </w:rPr>
            </w:pPr>
            <w:r>
              <w:rPr>
                <w:rFonts w:ascii="宋体" w:hAnsi="宋体" w:eastAsia="宋体" w:cs="宋体"/>
                <w:b w:val="0"/>
                <w:bCs w:val="0"/>
                <w:i w:val="0"/>
                <w:iCs w:val="0"/>
                <w:smallCaps w:val="0"/>
                <w:color w:val="auto"/>
                <w:sz w:val="24"/>
                <w:szCs w:val="24"/>
                <w:highlight w:val="none"/>
              </w:rPr>
            </w:r>
            <w:r/>
          </w:p>
        </w:tc>
        <w:tc>
          <w:tcPr>
            <w:tcMar>
              <w:left w:w="0" w:type="dxa"/>
              <w:top w:w="0" w:type="dxa"/>
              <w:right w:w="0" w:type="dxa"/>
              <w:bottom w:w="0" w:type="dxa"/>
            </w:tcMar>
            <w:tcW w:w="2817" w:type="dxa"/>
            <w:vAlign w:val="center"/>
            <w:textDirection w:val="lrTb"/>
            <w:noWrap w:val="false"/>
          </w:tcPr>
          <w:p>
            <w:pPr>
              <w:pStyle w:val="1336"/>
              <w:jc w:val="center"/>
              <w:rPr>
                <w:rStyle w:val="938"/>
                <w:rFonts w:ascii="宋体" w:hAnsi="宋体" w:eastAsia="宋体" w:cs="宋体"/>
                <w:b w:val="0"/>
                <w:bCs w:val="0"/>
                <w:i w:val="0"/>
                <w:iCs w:val="0"/>
                <w:smallCaps w:val="0"/>
                <w:color w:val="auto"/>
                <w:sz w:val="24"/>
                <w:szCs w:val="24"/>
                <w:highlight w:val="none"/>
              </w:rPr>
            </w:pPr>
            <w:r>
              <w:rPr>
                <w:rFonts w:ascii="宋体" w:hAnsi="宋体" w:eastAsia="宋体" w:cs="宋体"/>
                <w:b w:val="0"/>
                <w:bCs w:val="0"/>
                <w:i w:val="0"/>
                <w:iCs w:val="0"/>
                <w:smallCaps w:val="0"/>
                <w:color w:val="auto"/>
                <w:sz w:val="24"/>
                <w:szCs w:val="24"/>
                <w:highlight w:val="none"/>
              </w:rPr>
            </w:r>
            <w:r/>
          </w:p>
        </w:tc>
        <w:tc>
          <w:tcPr>
            <w:tcMar>
              <w:left w:w="0" w:type="dxa"/>
              <w:top w:w="0" w:type="dxa"/>
              <w:right w:w="0" w:type="dxa"/>
              <w:bottom w:w="0" w:type="dxa"/>
            </w:tcMar>
            <w:tcW w:w="1040" w:type="dxa"/>
            <w:vAlign w:val="center"/>
            <w:textDirection w:val="lrTb"/>
            <w:noWrap w:val="false"/>
          </w:tcPr>
          <w:p>
            <w:pPr>
              <w:pStyle w:val="1336"/>
              <w:jc w:val="center"/>
              <w:rPr>
                <w:rStyle w:val="938"/>
                <w:rFonts w:ascii="宋体" w:hAnsi="宋体" w:eastAsia="宋体" w:cs="宋体"/>
                <w:b w:val="0"/>
                <w:bCs w:val="0"/>
                <w:i w:val="0"/>
                <w:iCs w:val="0"/>
                <w:smallCaps w:val="0"/>
                <w:color w:val="auto"/>
                <w:sz w:val="24"/>
                <w:szCs w:val="24"/>
                <w:highlight w:val="none"/>
              </w:rPr>
            </w:pPr>
            <w:r>
              <w:rPr>
                <w:rFonts w:ascii="宋体" w:hAnsi="宋体" w:eastAsia="宋体" w:cs="宋体"/>
                <w:b w:val="0"/>
                <w:bCs w:val="0"/>
                <w:i w:val="0"/>
                <w:iCs w:val="0"/>
                <w:smallCaps w:val="0"/>
                <w:color w:val="auto"/>
                <w:sz w:val="24"/>
                <w:szCs w:val="24"/>
                <w:highlight w:val="none"/>
              </w:rPr>
            </w:r>
            <w:r/>
          </w:p>
        </w:tc>
        <w:tc>
          <w:tcPr>
            <w:tcMar>
              <w:left w:w="0" w:type="dxa"/>
              <w:top w:w="0" w:type="dxa"/>
              <w:right w:w="0" w:type="dxa"/>
              <w:bottom w:w="0" w:type="dxa"/>
            </w:tcMar>
            <w:tcW w:w="1040" w:type="dxa"/>
            <w:vAlign w:val="center"/>
            <w:textDirection w:val="lrTb"/>
            <w:noWrap w:val="false"/>
          </w:tcPr>
          <w:p>
            <w:pPr>
              <w:pStyle w:val="1336"/>
              <w:jc w:val="center"/>
              <w:rPr>
                <w:rStyle w:val="938"/>
                <w:rFonts w:ascii="宋体" w:hAnsi="宋体" w:eastAsia="宋体" w:cs="宋体"/>
                <w:b w:val="0"/>
                <w:bCs w:val="0"/>
                <w:i w:val="0"/>
                <w:iCs w:val="0"/>
                <w:smallCaps w:val="0"/>
                <w:color w:val="auto"/>
                <w:sz w:val="24"/>
                <w:szCs w:val="24"/>
                <w:highlight w:val="none"/>
              </w:rPr>
            </w:pPr>
            <w:r>
              <w:rPr>
                <w:rFonts w:ascii="宋体" w:hAnsi="宋体" w:eastAsia="宋体" w:cs="宋体"/>
                <w:b w:val="0"/>
                <w:bCs w:val="0"/>
                <w:i w:val="0"/>
                <w:iCs w:val="0"/>
                <w:smallCaps w:val="0"/>
                <w:color w:val="auto"/>
                <w:sz w:val="24"/>
                <w:szCs w:val="24"/>
                <w:highlight w:val="none"/>
              </w:rPr>
            </w:r>
            <w:r/>
          </w:p>
        </w:tc>
        <w:tc>
          <w:tcPr>
            <w:tcMar>
              <w:left w:w="0" w:type="dxa"/>
              <w:top w:w="0" w:type="dxa"/>
              <w:right w:w="0" w:type="dxa"/>
              <w:bottom w:w="0" w:type="dxa"/>
            </w:tcMar>
            <w:tcW w:w="1421" w:type="dxa"/>
            <w:vAlign w:val="center"/>
            <w:textDirection w:val="lrTb"/>
            <w:noWrap w:val="false"/>
          </w:tcPr>
          <w:p>
            <w:pPr>
              <w:pStyle w:val="1336"/>
              <w:jc w:val="center"/>
              <w:rPr>
                <w:rStyle w:val="938"/>
                <w:rFonts w:ascii="宋体" w:hAnsi="宋体" w:eastAsia="宋体" w:cs="宋体"/>
                <w:b w:val="0"/>
                <w:bCs w:val="0"/>
                <w:i w:val="0"/>
                <w:iCs w:val="0"/>
                <w:smallCaps w:val="0"/>
                <w:color w:val="auto"/>
                <w:sz w:val="24"/>
                <w:szCs w:val="24"/>
                <w:highlight w:val="none"/>
              </w:rPr>
            </w:pPr>
            <w:r>
              <w:rPr>
                <w:rFonts w:ascii="宋体" w:hAnsi="宋体" w:eastAsia="宋体" w:cs="宋体"/>
                <w:b w:val="0"/>
                <w:bCs w:val="0"/>
                <w:i w:val="0"/>
                <w:iCs w:val="0"/>
                <w:smallCaps w:val="0"/>
                <w:color w:val="auto"/>
                <w:sz w:val="24"/>
                <w:szCs w:val="24"/>
                <w:highlight w:val="none"/>
              </w:rPr>
            </w:r>
            <w:r/>
          </w:p>
        </w:tc>
      </w:tr>
      <w:tr>
        <w:trPr>
          <w:trHeight w:val="287"/>
        </w:trPr>
        <w:tc>
          <w:tcPr>
            <w:tcMar>
              <w:left w:w="0" w:type="dxa"/>
              <w:top w:w="0" w:type="dxa"/>
              <w:right w:w="0" w:type="dxa"/>
              <w:bottom w:w="0" w:type="dxa"/>
            </w:tcMar>
            <w:tcW w:w="484" w:type="dxa"/>
            <w:vAlign w:val="center"/>
            <w:textDirection w:val="lrTb"/>
            <w:noWrap w:val="false"/>
          </w:tcPr>
          <w:p>
            <w:pPr>
              <w:pStyle w:val="1336"/>
              <w:jc w:val="center"/>
              <w:rPr>
                <w:rStyle w:val="938"/>
                <w:rFonts w:ascii="宋体" w:hAnsi="宋体" w:eastAsia="宋体" w:cs="宋体"/>
                <w:b w:val="0"/>
                <w:bCs w:val="0"/>
                <w:i w:val="0"/>
                <w:iCs w:val="0"/>
                <w:smallCaps w:val="0"/>
                <w:color w:val="auto"/>
                <w:sz w:val="24"/>
                <w:szCs w:val="24"/>
                <w:highlight w:val="none"/>
              </w:rPr>
            </w:pPr>
            <w:r>
              <w:rPr>
                <w:rFonts w:ascii="宋体" w:hAnsi="宋体" w:eastAsia="宋体" w:cs="宋体"/>
                <w:b w:val="0"/>
                <w:bCs w:val="0"/>
                <w:i w:val="0"/>
                <w:iCs w:val="0"/>
                <w:smallCaps w:val="0"/>
                <w:color w:val="auto"/>
                <w:sz w:val="24"/>
                <w:szCs w:val="24"/>
                <w:highlight w:val="none"/>
              </w:rPr>
            </w:r>
            <w:r/>
          </w:p>
        </w:tc>
        <w:tc>
          <w:tcPr>
            <w:tcMar>
              <w:left w:w="0" w:type="dxa"/>
              <w:top w:w="0" w:type="dxa"/>
              <w:right w:w="0" w:type="dxa"/>
              <w:bottom w:w="0" w:type="dxa"/>
            </w:tcMar>
            <w:tcW w:w="2183" w:type="dxa"/>
            <w:vAlign w:val="center"/>
            <w:textDirection w:val="lrTb"/>
            <w:noWrap w:val="false"/>
          </w:tcPr>
          <w:p>
            <w:pPr>
              <w:pStyle w:val="1336"/>
              <w:jc w:val="center"/>
              <w:rPr>
                <w:rStyle w:val="938"/>
                <w:rFonts w:ascii="宋体" w:hAnsi="宋体" w:eastAsia="宋体" w:cs="宋体"/>
                <w:b w:val="0"/>
                <w:bCs w:val="0"/>
                <w:i w:val="0"/>
                <w:iCs w:val="0"/>
                <w:smallCaps w:val="0"/>
                <w:color w:val="auto"/>
                <w:sz w:val="24"/>
                <w:szCs w:val="24"/>
                <w:highlight w:val="none"/>
              </w:rPr>
            </w:pPr>
            <w:r>
              <w:rPr>
                <w:rFonts w:ascii="宋体" w:hAnsi="宋体" w:eastAsia="宋体" w:cs="宋体"/>
                <w:b w:val="0"/>
                <w:bCs w:val="0"/>
                <w:i w:val="0"/>
                <w:iCs w:val="0"/>
                <w:smallCaps w:val="0"/>
                <w:color w:val="auto"/>
                <w:sz w:val="24"/>
                <w:szCs w:val="24"/>
                <w:highlight w:val="none"/>
              </w:rPr>
            </w:r>
            <w:r/>
          </w:p>
        </w:tc>
        <w:tc>
          <w:tcPr>
            <w:tcMar>
              <w:left w:w="0" w:type="dxa"/>
              <w:top w:w="0" w:type="dxa"/>
              <w:right w:w="0" w:type="dxa"/>
              <w:bottom w:w="0" w:type="dxa"/>
            </w:tcMar>
            <w:tcW w:w="2817" w:type="dxa"/>
            <w:vAlign w:val="center"/>
            <w:textDirection w:val="lrTb"/>
            <w:noWrap w:val="false"/>
          </w:tcPr>
          <w:p>
            <w:pPr>
              <w:pStyle w:val="1336"/>
              <w:jc w:val="center"/>
              <w:rPr>
                <w:rStyle w:val="938"/>
                <w:rFonts w:ascii="宋体" w:hAnsi="宋体" w:eastAsia="宋体" w:cs="宋体"/>
                <w:b w:val="0"/>
                <w:bCs w:val="0"/>
                <w:i w:val="0"/>
                <w:iCs w:val="0"/>
                <w:smallCaps w:val="0"/>
                <w:color w:val="auto"/>
                <w:sz w:val="24"/>
                <w:szCs w:val="24"/>
                <w:highlight w:val="none"/>
              </w:rPr>
            </w:pPr>
            <w:r>
              <w:rPr>
                <w:rFonts w:ascii="宋体" w:hAnsi="宋体" w:eastAsia="宋体" w:cs="宋体"/>
                <w:b w:val="0"/>
                <w:bCs w:val="0"/>
                <w:i w:val="0"/>
                <w:iCs w:val="0"/>
                <w:smallCaps w:val="0"/>
                <w:color w:val="auto"/>
                <w:sz w:val="24"/>
                <w:szCs w:val="24"/>
                <w:highlight w:val="none"/>
              </w:rPr>
            </w:r>
            <w:r/>
          </w:p>
        </w:tc>
        <w:tc>
          <w:tcPr>
            <w:tcMar>
              <w:left w:w="0" w:type="dxa"/>
              <w:top w:w="0" w:type="dxa"/>
              <w:right w:w="0" w:type="dxa"/>
              <w:bottom w:w="0" w:type="dxa"/>
            </w:tcMar>
            <w:tcW w:w="1040" w:type="dxa"/>
            <w:vAlign w:val="center"/>
            <w:textDirection w:val="lrTb"/>
            <w:noWrap w:val="false"/>
          </w:tcPr>
          <w:p>
            <w:pPr>
              <w:pStyle w:val="1336"/>
              <w:jc w:val="center"/>
              <w:rPr>
                <w:rStyle w:val="938"/>
                <w:rFonts w:ascii="宋体" w:hAnsi="宋体" w:eastAsia="宋体" w:cs="宋体"/>
                <w:b w:val="0"/>
                <w:bCs w:val="0"/>
                <w:i w:val="0"/>
                <w:iCs w:val="0"/>
                <w:smallCaps w:val="0"/>
                <w:color w:val="auto"/>
                <w:sz w:val="24"/>
                <w:szCs w:val="24"/>
                <w:highlight w:val="none"/>
              </w:rPr>
            </w:pPr>
            <w:r>
              <w:rPr>
                <w:rFonts w:ascii="宋体" w:hAnsi="宋体" w:eastAsia="宋体" w:cs="宋体"/>
                <w:b w:val="0"/>
                <w:bCs w:val="0"/>
                <w:i w:val="0"/>
                <w:iCs w:val="0"/>
                <w:smallCaps w:val="0"/>
                <w:color w:val="auto"/>
                <w:sz w:val="24"/>
                <w:szCs w:val="24"/>
                <w:highlight w:val="none"/>
              </w:rPr>
            </w:r>
            <w:r/>
          </w:p>
        </w:tc>
        <w:tc>
          <w:tcPr>
            <w:tcMar>
              <w:left w:w="0" w:type="dxa"/>
              <w:top w:w="0" w:type="dxa"/>
              <w:right w:w="0" w:type="dxa"/>
              <w:bottom w:w="0" w:type="dxa"/>
            </w:tcMar>
            <w:tcW w:w="1040" w:type="dxa"/>
            <w:vAlign w:val="center"/>
            <w:textDirection w:val="lrTb"/>
            <w:noWrap w:val="false"/>
          </w:tcPr>
          <w:p>
            <w:pPr>
              <w:pStyle w:val="1336"/>
              <w:jc w:val="center"/>
              <w:rPr>
                <w:rStyle w:val="938"/>
                <w:rFonts w:ascii="宋体" w:hAnsi="宋体" w:eastAsia="宋体" w:cs="宋体"/>
                <w:b w:val="0"/>
                <w:bCs w:val="0"/>
                <w:i w:val="0"/>
                <w:iCs w:val="0"/>
                <w:smallCaps w:val="0"/>
                <w:color w:val="auto"/>
                <w:sz w:val="24"/>
                <w:szCs w:val="24"/>
                <w:highlight w:val="none"/>
              </w:rPr>
            </w:pPr>
            <w:r>
              <w:rPr>
                <w:rFonts w:ascii="宋体" w:hAnsi="宋体" w:eastAsia="宋体" w:cs="宋体"/>
                <w:b w:val="0"/>
                <w:bCs w:val="0"/>
                <w:i w:val="0"/>
                <w:iCs w:val="0"/>
                <w:smallCaps w:val="0"/>
                <w:color w:val="auto"/>
                <w:sz w:val="24"/>
                <w:szCs w:val="24"/>
                <w:highlight w:val="none"/>
              </w:rPr>
            </w:r>
            <w:r/>
          </w:p>
        </w:tc>
        <w:tc>
          <w:tcPr>
            <w:tcMar>
              <w:left w:w="0" w:type="dxa"/>
              <w:top w:w="0" w:type="dxa"/>
              <w:right w:w="0" w:type="dxa"/>
              <w:bottom w:w="0" w:type="dxa"/>
            </w:tcMar>
            <w:tcW w:w="1421" w:type="dxa"/>
            <w:vAlign w:val="center"/>
            <w:textDirection w:val="lrTb"/>
            <w:noWrap w:val="false"/>
          </w:tcPr>
          <w:p>
            <w:pPr>
              <w:pStyle w:val="1336"/>
              <w:jc w:val="center"/>
              <w:rPr>
                <w:rStyle w:val="938"/>
                <w:rFonts w:ascii="宋体" w:hAnsi="宋体" w:eastAsia="宋体" w:cs="宋体"/>
                <w:b w:val="0"/>
                <w:bCs w:val="0"/>
                <w:i w:val="0"/>
                <w:iCs w:val="0"/>
                <w:smallCaps w:val="0"/>
                <w:color w:val="auto"/>
                <w:sz w:val="24"/>
                <w:szCs w:val="24"/>
                <w:highlight w:val="none"/>
              </w:rPr>
            </w:pPr>
            <w:r>
              <w:rPr>
                <w:rFonts w:ascii="宋体" w:hAnsi="宋体" w:eastAsia="宋体" w:cs="宋体"/>
                <w:b w:val="0"/>
                <w:bCs w:val="0"/>
                <w:i w:val="0"/>
                <w:iCs w:val="0"/>
                <w:smallCaps w:val="0"/>
                <w:color w:val="auto"/>
                <w:sz w:val="24"/>
                <w:szCs w:val="24"/>
                <w:highlight w:val="none"/>
              </w:rPr>
            </w:r>
            <w:r/>
          </w:p>
        </w:tc>
      </w:tr>
      <w:tr>
        <w:trPr>
          <w:trHeight w:val="287"/>
        </w:trPr>
        <w:tc>
          <w:tcPr>
            <w:tcMar>
              <w:left w:w="0" w:type="dxa"/>
              <w:top w:w="0" w:type="dxa"/>
              <w:right w:w="0" w:type="dxa"/>
              <w:bottom w:w="0" w:type="dxa"/>
            </w:tcMar>
            <w:tcW w:w="484" w:type="dxa"/>
            <w:vAlign w:val="center"/>
            <w:textDirection w:val="lrTb"/>
            <w:noWrap w:val="false"/>
          </w:tcPr>
          <w:p>
            <w:pPr>
              <w:pStyle w:val="1336"/>
              <w:jc w:val="center"/>
              <w:rPr>
                <w:rStyle w:val="938"/>
                <w:rFonts w:ascii="宋体" w:hAnsi="宋体" w:eastAsia="宋体" w:cs="宋体"/>
                <w:b w:val="0"/>
                <w:bCs w:val="0"/>
                <w:i w:val="0"/>
                <w:iCs w:val="0"/>
                <w:smallCaps w:val="0"/>
                <w:color w:val="auto"/>
                <w:sz w:val="24"/>
                <w:szCs w:val="24"/>
                <w:highlight w:val="none"/>
              </w:rPr>
            </w:pPr>
            <w:r>
              <w:rPr>
                <w:rFonts w:ascii="宋体" w:hAnsi="宋体" w:eastAsia="宋体" w:cs="宋体"/>
                <w:b w:val="0"/>
                <w:bCs w:val="0"/>
                <w:i w:val="0"/>
                <w:iCs w:val="0"/>
                <w:smallCaps w:val="0"/>
                <w:color w:val="auto"/>
                <w:sz w:val="24"/>
                <w:szCs w:val="24"/>
                <w:highlight w:val="none"/>
              </w:rPr>
            </w:r>
            <w:r/>
          </w:p>
        </w:tc>
        <w:tc>
          <w:tcPr>
            <w:tcMar>
              <w:left w:w="0" w:type="dxa"/>
              <w:top w:w="0" w:type="dxa"/>
              <w:right w:w="0" w:type="dxa"/>
              <w:bottom w:w="0" w:type="dxa"/>
            </w:tcMar>
            <w:tcW w:w="2183" w:type="dxa"/>
            <w:vAlign w:val="center"/>
            <w:textDirection w:val="lrTb"/>
            <w:noWrap w:val="false"/>
          </w:tcPr>
          <w:p>
            <w:pPr>
              <w:pStyle w:val="1336"/>
              <w:jc w:val="center"/>
              <w:rPr>
                <w:rStyle w:val="938"/>
                <w:rFonts w:ascii="宋体" w:hAnsi="宋体" w:eastAsia="宋体" w:cs="宋体"/>
                <w:b w:val="0"/>
                <w:bCs w:val="0"/>
                <w:i w:val="0"/>
                <w:iCs w:val="0"/>
                <w:smallCaps w:val="0"/>
                <w:color w:val="auto"/>
                <w:sz w:val="24"/>
                <w:szCs w:val="24"/>
                <w:highlight w:val="none"/>
              </w:rPr>
            </w:pPr>
            <w:r>
              <w:rPr>
                <w:rFonts w:ascii="宋体" w:hAnsi="宋体" w:eastAsia="宋体" w:cs="宋体"/>
                <w:b w:val="0"/>
                <w:bCs w:val="0"/>
                <w:i w:val="0"/>
                <w:iCs w:val="0"/>
                <w:smallCaps w:val="0"/>
                <w:color w:val="auto"/>
                <w:sz w:val="24"/>
                <w:szCs w:val="24"/>
                <w:highlight w:val="none"/>
              </w:rPr>
            </w:r>
            <w:r/>
          </w:p>
        </w:tc>
        <w:tc>
          <w:tcPr>
            <w:tcMar>
              <w:left w:w="0" w:type="dxa"/>
              <w:top w:w="0" w:type="dxa"/>
              <w:right w:w="0" w:type="dxa"/>
              <w:bottom w:w="0" w:type="dxa"/>
            </w:tcMar>
            <w:tcW w:w="2817" w:type="dxa"/>
            <w:vAlign w:val="center"/>
            <w:textDirection w:val="lrTb"/>
            <w:noWrap w:val="false"/>
          </w:tcPr>
          <w:p>
            <w:pPr>
              <w:pStyle w:val="1336"/>
              <w:jc w:val="center"/>
              <w:rPr>
                <w:rStyle w:val="938"/>
                <w:rFonts w:ascii="宋体" w:hAnsi="宋体" w:eastAsia="宋体" w:cs="宋体"/>
                <w:b w:val="0"/>
                <w:bCs w:val="0"/>
                <w:i w:val="0"/>
                <w:iCs w:val="0"/>
                <w:smallCaps w:val="0"/>
                <w:color w:val="auto"/>
                <w:sz w:val="24"/>
                <w:szCs w:val="24"/>
                <w:highlight w:val="none"/>
              </w:rPr>
            </w:pPr>
            <w:r>
              <w:rPr>
                <w:rFonts w:ascii="宋体" w:hAnsi="宋体" w:eastAsia="宋体" w:cs="宋体"/>
                <w:b w:val="0"/>
                <w:bCs w:val="0"/>
                <w:i w:val="0"/>
                <w:iCs w:val="0"/>
                <w:smallCaps w:val="0"/>
                <w:color w:val="auto"/>
                <w:sz w:val="24"/>
                <w:szCs w:val="24"/>
                <w:highlight w:val="none"/>
              </w:rPr>
            </w:r>
            <w:r/>
          </w:p>
        </w:tc>
        <w:tc>
          <w:tcPr>
            <w:tcMar>
              <w:left w:w="0" w:type="dxa"/>
              <w:top w:w="0" w:type="dxa"/>
              <w:right w:w="0" w:type="dxa"/>
              <w:bottom w:w="0" w:type="dxa"/>
            </w:tcMar>
            <w:tcW w:w="1040" w:type="dxa"/>
            <w:vAlign w:val="center"/>
            <w:textDirection w:val="lrTb"/>
            <w:noWrap w:val="false"/>
          </w:tcPr>
          <w:p>
            <w:pPr>
              <w:pStyle w:val="1336"/>
              <w:jc w:val="center"/>
              <w:rPr>
                <w:rStyle w:val="938"/>
                <w:rFonts w:ascii="宋体" w:hAnsi="宋体" w:eastAsia="宋体" w:cs="宋体"/>
                <w:b w:val="0"/>
                <w:bCs w:val="0"/>
                <w:i w:val="0"/>
                <w:iCs w:val="0"/>
                <w:smallCaps w:val="0"/>
                <w:color w:val="auto"/>
                <w:sz w:val="24"/>
                <w:szCs w:val="24"/>
                <w:highlight w:val="none"/>
              </w:rPr>
            </w:pPr>
            <w:r>
              <w:rPr>
                <w:rFonts w:ascii="宋体" w:hAnsi="宋体" w:eastAsia="宋体" w:cs="宋体"/>
                <w:b w:val="0"/>
                <w:bCs w:val="0"/>
                <w:i w:val="0"/>
                <w:iCs w:val="0"/>
                <w:smallCaps w:val="0"/>
                <w:color w:val="auto"/>
                <w:sz w:val="24"/>
                <w:szCs w:val="24"/>
                <w:highlight w:val="none"/>
              </w:rPr>
            </w:r>
            <w:r/>
          </w:p>
        </w:tc>
        <w:tc>
          <w:tcPr>
            <w:tcMar>
              <w:left w:w="0" w:type="dxa"/>
              <w:top w:w="0" w:type="dxa"/>
              <w:right w:w="0" w:type="dxa"/>
              <w:bottom w:w="0" w:type="dxa"/>
            </w:tcMar>
            <w:tcW w:w="1040" w:type="dxa"/>
            <w:vAlign w:val="center"/>
            <w:textDirection w:val="lrTb"/>
            <w:noWrap w:val="false"/>
          </w:tcPr>
          <w:p>
            <w:pPr>
              <w:pStyle w:val="1336"/>
              <w:jc w:val="center"/>
              <w:rPr>
                <w:rStyle w:val="938"/>
                <w:rFonts w:ascii="宋体" w:hAnsi="宋体" w:eastAsia="宋体" w:cs="宋体"/>
                <w:b w:val="0"/>
                <w:bCs w:val="0"/>
                <w:i w:val="0"/>
                <w:iCs w:val="0"/>
                <w:smallCaps w:val="0"/>
                <w:color w:val="auto"/>
                <w:sz w:val="24"/>
                <w:szCs w:val="24"/>
                <w:highlight w:val="none"/>
              </w:rPr>
            </w:pPr>
            <w:r>
              <w:rPr>
                <w:rFonts w:ascii="宋体" w:hAnsi="宋体" w:eastAsia="宋体" w:cs="宋体"/>
                <w:b w:val="0"/>
                <w:bCs w:val="0"/>
                <w:i w:val="0"/>
                <w:iCs w:val="0"/>
                <w:smallCaps w:val="0"/>
                <w:color w:val="auto"/>
                <w:sz w:val="24"/>
                <w:szCs w:val="24"/>
                <w:highlight w:val="none"/>
              </w:rPr>
            </w:r>
            <w:r/>
          </w:p>
        </w:tc>
        <w:tc>
          <w:tcPr>
            <w:tcMar>
              <w:left w:w="0" w:type="dxa"/>
              <w:top w:w="0" w:type="dxa"/>
              <w:right w:w="0" w:type="dxa"/>
              <w:bottom w:w="0" w:type="dxa"/>
            </w:tcMar>
            <w:tcW w:w="1421" w:type="dxa"/>
            <w:vAlign w:val="center"/>
            <w:textDirection w:val="lrTb"/>
            <w:noWrap w:val="false"/>
          </w:tcPr>
          <w:p>
            <w:pPr>
              <w:pStyle w:val="1336"/>
              <w:jc w:val="center"/>
              <w:rPr>
                <w:rStyle w:val="938"/>
                <w:rFonts w:ascii="宋体" w:hAnsi="宋体" w:eastAsia="宋体" w:cs="宋体"/>
                <w:b w:val="0"/>
                <w:bCs w:val="0"/>
                <w:i w:val="0"/>
                <w:iCs w:val="0"/>
                <w:smallCaps w:val="0"/>
                <w:color w:val="auto"/>
                <w:sz w:val="24"/>
                <w:szCs w:val="24"/>
                <w:highlight w:val="none"/>
              </w:rPr>
            </w:pPr>
            <w:r>
              <w:rPr>
                <w:rFonts w:ascii="宋体" w:hAnsi="宋体" w:eastAsia="宋体" w:cs="宋体"/>
                <w:b w:val="0"/>
                <w:bCs w:val="0"/>
                <w:i w:val="0"/>
                <w:iCs w:val="0"/>
                <w:smallCaps w:val="0"/>
                <w:color w:val="auto"/>
                <w:sz w:val="24"/>
                <w:szCs w:val="24"/>
                <w:highlight w:val="none"/>
              </w:rPr>
            </w:r>
            <w:r/>
          </w:p>
        </w:tc>
      </w:tr>
      <w:tr>
        <w:trPr>
          <w:trHeight w:val="287"/>
        </w:trPr>
        <w:tc>
          <w:tcPr>
            <w:gridSpan w:val="3"/>
            <w:tcMar>
              <w:left w:w="0" w:type="dxa"/>
              <w:top w:w="0" w:type="dxa"/>
              <w:right w:w="0" w:type="dxa"/>
              <w:bottom w:w="0" w:type="dxa"/>
            </w:tcMar>
            <w:tcW w:w="5484" w:type="dxa"/>
            <w:vAlign w:val="center"/>
            <w:textDirection w:val="lrTb"/>
            <w:noWrap w:val="false"/>
          </w:tcPr>
          <w:p>
            <w:pPr>
              <w:pStyle w:val="1336"/>
              <w:jc w:val="center"/>
              <w:rPr>
                <w:rStyle w:val="938"/>
                <w:rFonts w:ascii="宋体" w:hAnsi="宋体" w:eastAsia="宋体" w:cs="宋体"/>
                <w:b w:val="0"/>
                <w:bCs w:val="0"/>
                <w:i w:val="0"/>
                <w:iCs w:val="0"/>
                <w:smallCaps w:val="0"/>
                <w:color w:val="auto"/>
                <w:sz w:val="24"/>
                <w:szCs w:val="24"/>
                <w:highlight w:val="none"/>
              </w:rPr>
            </w:pPr>
            <w:r>
              <w:rPr>
                <w:rStyle w:val="938"/>
                <w:rFonts w:ascii="宋体" w:hAnsi="宋体" w:eastAsia="宋体" w:cs="宋体"/>
                <w:b w:val="0"/>
                <w:bCs w:val="0"/>
                <w:i w:val="0"/>
                <w:iCs w:val="0"/>
                <w:smallCaps w:val="0"/>
                <w:color w:val="auto"/>
                <w:sz w:val="24"/>
                <w:szCs w:val="24"/>
                <w:highlight w:val="none"/>
              </w:rPr>
              <w:t xml:space="preserve">合计</w:t>
            </w:r>
            <w:r/>
          </w:p>
        </w:tc>
        <w:tc>
          <w:tcPr>
            <w:tcMar>
              <w:left w:w="0" w:type="dxa"/>
              <w:top w:w="0" w:type="dxa"/>
              <w:right w:w="0" w:type="dxa"/>
              <w:bottom w:w="0" w:type="dxa"/>
            </w:tcMar>
            <w:tcW w:w="1040" w:type="dxa"/>
            <w:vAlign w:val="center"/>
            <w:textDirection w:val="lrTb"/>
            <w:noWrap w:val="false"/>
          </w:tcPr>
          <w:p>
            <w:pPr>
              <w:pStyle w:val="1336"/>
              <w:jc w:val="center"/>
              <w:rPr>
                <w:rStyle w:val="938"/>
                <w:rFonts w:ascii="宋体" w:hAnsi="宋体" w:eastAsia="宋体" w:cs="宋体"/>
                <w:b w:val="0"/>
                <w:bCs w:val="0"/>
                <w:i w:val="0"/>
                <w:iCs w:val="0"/>
                <w:smallCaps w:val="0"/>
                <w:color w:val="auto"/>
                <w:sz w:val="24"/>
                <w:szCs w:val="24"/>
                <w:highlight w:val="none"/>
              </w:rPr>
            </w:pPr>
            <w:r>
              <w:rPr>
                <w:rFonts w:ascii="宋体" w:hAnsi="宋体" w:eastAsia="宋体" w:cs="宋体"/>
                <w:b w:val="0"/>
                <w:bCs w:val="0"/>
                <w:i w:val="0"/>
                <w:iCs w:val="0"/>
                <w:smallCaps w:val="0"/>
                <w:color w:val="auto"/>
                <w:sz w:val="24"/>
                <w:szCs w:val="24"/>
                <w:highlight w:val="none"/>
              </w:rPr>
            </w:r>
            <w:r/>
          </w:p>
        </w:tc>
        <w:tc>
          <w:tcPr>
            <w:tcMar>
              <w:left w:w="0" w:type="dxa"/>
              <w:top w:w="0" w:type="dxa"/>
              <w:right w:w="0" w:type="dxa"/>
              <w:bottom w:w="0" w:type="dxa"/>
            </w:tcMar>
            <w:tcW w:w="1040" w:type="dxa"/>
            <w:vAlign w:val="center"/>
            <w:textDirection w:val="lrTb"/>
            <w:noWrap w:val="false"/>
          </w:tcPr>
          <w:p>
            <w:pPr>
              <w:pStyle w:val="1336"/>
              <w:jc w:val="center"/>
              <w:rPr>
                <w:rStyle w:val="938"/>
                <w:rFonts w:ascii="宋体" w:hAnsi="宋体" w:eastAsia="宋体" w:cs="宋体"/>
                <w:b w:val="0"/>
                <w:bCs w:val="0"/>
                <w:i w:val="0"/>
                <w:iCs w:val="0"/>
                <w:smallCaps w:val="0"/>
                <w:color w:val="auto"/>
                <w:sz w:val="24"/>
                <w:szCs w:val="24"/>
                <w:highlight w:val="none"/>
              </w:rPr>
            </w:pPr>
            <w:r>
              <w:rPr>
                <w:rFonts w:ascii="宋体" w:hAnsi="宋体" w:eastAsia="宋体" w:cs="宋体"/>
                <w:b w:val="0"/>
                <w:bCs w:val="0"/>
                <w:i w:val="0"/>
                <w:iCs w:val="0"/>
                <w:smallCaps w:val="0"/>
                <w:color w:val="auto"/>
                <w:sz w:val="24"/>
                <w:szCs w:val="24"/>
                <w:highlight w:val="none"/>
              </w:rPr>
            </w:r>
            <w:r/>
          </w:p>
        </w:tc>
        <w:tc>
          <w:tcPr>
            <w:tcMar>
              <w:left w:w="0" w:type="dxa"/>
              <w:top w:w="0" w:type="dxa"/>
              <w:right w:w="0" w:type="dxa"/>
              <w:bottom w:w="0" w:type="dxa"/>
            </w:tcMar>
            <w:tcW w:w="1421" w:type="dxa"/>
            <w:vAlign w:val="center"/>
            <w:textDirection w:val="lrTb"/>
            <w:noWrap w:val="false"/>
          </w:tcPr>
          <w:p>
            <w:pPr>
              <w:pStyle w:val="1336"/>
              <w:jc w:val="center"/>
              <w:rPr>
                <w:rStyle w:val="938"/>
                <w:rFonts w:ascii="宋体" w:hAnsi="宋体" w:eastAsia="宋体" w:cs="宋体"/>
                <w:b w:val="0"/>
                <w:bCs w:val="0"/>
                <w:i w:val="0"/>
                <w:iCs w:val="0"/>
                <w:smallCaps w:val="0"/>
                <w:color w:val="auto"/>
                <w:sz w:val="24"/>
                <w:szCs w:val="24"/>
                <w:highlight w:val="none"/>
              </w:rPr>
            </w:pPr>
            <w:r>
              <w:rPr>
                <w:rFonts w:ascii="宋体" w:hAnsi="宋体" w:eastAsia="宋体" w:cs="宋体"/>
                <w:b w:val="0"/>
                <w:bCs w:val="0"/>
                <w:i w:val="0"/>
                <w:iCs w:val="0"/>
                <w:smallCaps w:val="0"/>
                <w:color w:val="auto"/>
                <w:sz w:val="24"/>
                <w:szCs w:val="24"/>
                <w:highlight w:val="none"/>
              </w:rPr>
            </w:r>
            <w:r/>
          </w:p>
        </w:tc>
      </w:tr>
    </w:tbl>
    <w:p>
      <w:pPr>
        <w:pStyle w:val="1336"/>
        <w:rPr>
          <w:rStyle w:val="938"/>
          <w:rFonts w:ascii="Times New Roman" w:hAnsi="Times New Roman" w:eastAsia="Times New Roman" w:cs="Times New Roman"/>
          <w:vanish/>
          <w:color w:val="auto"/>
          <w:highlight w:val="none"/>
        </w:rPr>
      </w:pPr>
      <w:r>
        <w:rPr>
          <w:rFonts w:ascii="Times New Roman" w:hAnsi="Times New Roman" w:eastAsia="Times New Roman" w:cs="Times New Roman"/>
          <w:vanish/>
          <w:color w:val="auto"/>
          <w:highlight w:val="none"/>
        </w:rPr>
      </w:r>
      <w:r/>
    </w:p>
    <w:p>
      <w:pPr>
        <w:pStyle w:val="1336"/>
        <w:spacing w:before="240" w:after="240"/>
        <w:rPr>
          <w:rStyle w:val="938"/>
          <w:rFonts w:ascii="宋体" w:hAnsi="宋体" w:eastAsia="宋体" w:cs="宋体"/>
          <w:color w:val="auto"/>
          <w:sz w:val="24"/>
          <w:szCs w:val="24"/>
          <w:highlight w:val="none"/>
        </w:rPr>
      </w:pPr>
      <w:r>
        <w:rPr>
          <w:rStyle w:val="938"/>
          <w:rFonts w:ascii="宋体" w:hAnsi="宋体" w:eastAsia="宋体" w:cs="宋体"/>
          <w:color w:val="auto"/>
          <w:highlight w:val="none"/>
        </w:rPr>
        <w:t xml:space="preserve">  </w:t>
      </w:r>
      <w:r/>
    </w:p>
    <w:p>
      <w:pPr>
        <w:pStyle w:val="1336"/>
        <w:spacing w:before="240" w:after="240"/>
        <w:rPr>
          <w:rStyle w:val="938"/>
          <w:rFonts w:ascii="宋体" w:hAnsi="宋体" w:eastAsia="宋体" w:cs="宋体"/>
          <w:color w:val="auto"/>
          <w:sz w:val="24"/>
          <w:szCs w:val="24"/>
          <w:highlight w:val="none"/>
        </w:rPr>
      </w:pPr>
      <w:r>
        <w:rPr>
          <w:rStyle w:val="938"/>
          <w:rFonts w:ascii="宋体" w:hAnsi="宋体" w:eastAsia="宋体" w:cs="宋体"/>
          <w:color w:val="auto"/>
          <w:highlight w:val="none"/>
        </w:rPr>
        <w:t xml:space="preserve">注：以上表格必须如实提供，内容表述不全的可自行调整或添加。此表的合计金额应与开标一览表相符，如有不符，以开标一览表为准。 </w:t>
      </w:r>
      <w:r/>
    </w:p>
    <w:p>
      <w:pPr>
        <w:pStyle w:val="1337"/>
        <w:jc w:val="left"/>
        <w:rPr>
          <w:rStyle w:val="938"/>
          <w:rFonts w:ascii="Times New Roman" w:hAnsi="Times New Roman" w:eastAsia="Times New Roman" w:cs="Times New Roman"/>
          <w:color w:val="auto"/>
          <w:highlight w:val="none"/>
        </w:rPr>
        <w:outlineLvl w:val="1"/>
      </w:pPr>
      <w:r>
        <w:rPr>
          <w:rStyle w:val="938"/>
          <w:rFonts w:ascii="Times New Roman" w:hAnsi="Times New Roman" w:eastAsia="Times New Roman" w:cs="Times New Roman"/>
          <w:color w:val="auto"/>
          <w:highlight w:val="none"/>
        </w:rPr>
        <w:br w:type="page" w:clear="all"/>
      </w:r>
      <w:bookmarkStart w:id="308" w:name="_Toc256000019"/>
      <w:r>
        <w:rPr>
          <w:rStyle w:val="938"/>
          <w:rFonts w:ascii="宋体" w:hAnsi="宋体" w:eastAsia="宋体" w:cs="宋体"/>
          <w:b/>
          <w:color w:val="auto"/>
          <w:sz w:val="32"/>
          <w:highlight w:val="none"/>
        </w:rPr>
        <w:t xml:space="preserve">六、第四章项目需求中实质性要求响应对照表</w:t>
      </w:r>
      <w:bookmarkEnd w:id="308"/>
      <w:r/>
      <w:r/>
    </w:p>
    <w:p>
      <w:pPr>
        <w:pStyle w:val="1338"/>
        <w:spacing w:line="440" w:lineRule="exact"/>
        <w:rPr>
          <w:rStyle w:val="938"/>
          <w:rFonts w:ascii="Times New Roman" w:hAnsi="Times New Roman" w:eastAsia="Times New Roman" w:cs="Times New Roman"/>
          <w:color w:val="auto"/>
          <w:spacing w:val="7"/>
          <w:highlight w:val="none"/>
        </w:rPr>
        <w:outlineLvl w:val="9"/>
      </w:pPr>
      <w:r>
        <w:rPr>
          <w:rStyle w:val="938"/>
          <w:rFonts w:ascii="宋体" w:hAnsi="宋体" w:eastAsia="宋体" w:cs="宋体"/>
          <w:color w:val="auto"/>
          <w:highlight w:val="none"/>
        </w:rPr>
        <w:t xml:space="preserve">﻿ </w:t>
      </w:r>
      <w:r/>
    </w:p>
    <w:p>
      <w:pPr>
        <w:pStyle w:val="1338"/>
        <w:jc w:val="center"/>
        <w:spacing w:before="400" w:after="400" w:line="300" w:lineRule="auto"/>
        <w:rPr>
          <w:rStyle w:val="938"/>
          <w:rFonts w:ascii="黑体" w:hAnsi="黑体" w:eastAsia="黑体" w:cs="黑体"/>
          <w:b/>
          <w:bCs/>
          <w:color w:val="auto"/>
          <w:sz w:val="40"/>
          <w:szCs w:val="40"/>
          <w:highlight w:val="none"/>
        </w:rPr>
      </w:pPr>
      <w:r>
        <w:rPr>
          <w:rStyle w:val="938"/>
          <w:rFonts w:ascii="黑体" w:hAnsi="黑体" w:eastAsia="黑体" w:cs="黑体"/>
          <w:b/>
          <w:bCs/>
          <w:color w:val="auto"/>
          <w:sz w:val="40"/>
          <w:szCs w:val="40"/>
          <w:highlight w:val="none"/>
        </w:rPr>
        <w:t xml:space="preserve">第四章项目需求中实质性要求响应对照表 </w:t>
      </w:r>
      <w:r/>
    </w:p>
    <w:p>
      <w:pPr>
        <w:pStyle w:val="1338"/>
        <w:spacing w:before="240" w:after="240"/>
        <w:rPr>
          <w:rStyle w:val="938"/>
          <w:rFonts w:ascii="宋体" w:hAnsi="宋体" w:eastAsia="宋体" w:cs="宋体"/>
          <w:color w:val="auto"/>
          <w:sz w:val="24"/>
          <w:szCs w:val="24"/>
          <w:highlight w:val="none"/>
        </w:rPr>
      </w:pPr>
      <w:r>
        <w:rPr>
          <w:rStyle w:val="938"/>
          <w:rFonts w:ascii="宋体" w:hAnsi="宋体" w:eastAsia="宋体" w:cs="宋体"/>
          <w:color w:val="auto"/>
          <w:highlight w:val="none"/>
        </w:rPr>
        <w:t xml:space="preserve">  </w:t>
      </w:r>
      <w:r/>
    </w:p>
    <w:tbl>
      <w:tblPr>
        <w:tblStyle w:val="758"/>
        <w:tblW w:w="8985" w:type="dxa"/>
        <w:tblInd w:w="8"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autofit"/>
        <w:tblCellMar>
          <w:left w:w="0" w:type="dxa"/>
          <w:top w:w="0" w:type="dxa"/>
          <w:right w:w="0" w:type="dxa"/>
          <w:bottom w:w="0" w:type="dxa"/>
        </w:tblCellMar>
        <w:tblLook w:val="04A0" w:firstRow="1" w:lastRow="0" w:firstColumn="1" w:lastColumn="0" w:noHBand="0" w:noVBand="1"/>
      </w:tblPr>
      <w:tblGrid>
        <w:gridCol w:w="885"/>
        <w:gridCol w:w="7203"/>
        <w:gridCol w:w="897"/>
      </w:tblGrid>
      <w:tr>
        <w:trPr>
          <w:trHeight w:val="287"/>
        </w:trPr>
        <w:tc>
          <w:tcPr>
            <w:tcMar>
              <w:left w:w="0" w:type="dxa"/>
              <w:top w:w="0" w:type="dxa"/>
              <w:right w:w="0" w:type="dxa"/>
              <w:bottom w:w="0" w:type="dxa"/>
            </w:tcMar>
            <w:tcW w:w="915" w:type="dxa"/>
            <w:vAlign w:val="center"/>
            <w:textDirection w:val="lrTb"/>
            <w:noWrap w:val="false"/>
          </w:tcPr>
          <w:p>
            <w:pPr>
              <w:pStyle w:val="1338"/>
              <w:jc w:val="center"/>
              <w:rPr>
                <w:rStyle w:val="938"/>
                <w:rFonts w:ascii="宋体" w:hAnsi="宋体" w:eastAsia="宋体" w:cs="宋体"/>
                <w:b w:val="0"/>
                <w:bCs w:val="0"/>
                <w:i w:val="0"/>
                <w:iCs w:val="0"/>
                <w:smallCaps w:val="0"/>
                <w:color w:val="auto"/>
                <w:sz w:val="24"/>
                <w:szCs w:val="24"/>
                <w:highlight w:val="none"/>
              </w:rPr>
            </w:pPr>
            <w:r>
              <w:rPr>
                <w:rStyle w:val="938"/>
                <w:rFonts w:ascii="宋体" w:hAnsi="宋体" w:eastAsia="宋体" w:cs="宋体"/>
                <w:b w:val="0"/>
                <w:bCs w:val="0"/>
                <w:i w:val="0"/>
                <w:iCs w:val="0"/>
                <w:smallCaps w:val="0"/>
                <w:color w:val="auto"/>
                <w:sz w:val="24"/>
                <w:szCs w:val="24"/>
                <w:highlight w:val="none"/>
              </w:rPr>
              <w:t xml:space="preserve">序号</w:t>
            </w:r>
            <w:r/>
          </w:p>
        </w:tc>
        <w:tc>
          <w:tcPr>
            <w:tcMar>
              <w:left w:w="0" w:type="dxa"/>
              <w:top w:w="0" w:type="dxa"/>
              <w:right w:w="0" w:type="dxa"/>
              <w:bottom w:w="0" w:type="dxa"/>
            </w:tcMar>
            <w:tcW w:w="7515" w:type="dxa"/>
            <w:vAlign w:val="center"/>
            <w:textDirection w:val="lrTb"/>
            <w:noWrap w:val="false"/>
          </w:tcPr>
          <w:p>
            <w:pPr>
              <w:pStyle w:val="1338"/>
              <w:jc w:val="center"/>
              <w:rPr>
                <w:rStyle w:val="938"/>
                <w:rFonts w:ascii="宋体" w:hAnsi="宋体" w:eastAsia="宋体" w:cs="宋体"/>
                <w:b w:val="0"/>
                <w:bCs w:val="0"/>
                <w:i w:val="0"/>
                <w:iCs w:val="0"/>
                <w:smallCaps w:val="0"/>
                <w:color w:val="auto"/>
                <w:sz w:val="24"/>
                <w:szCs w:val="24"/>
                <w:highlight w:val="none"/>
              </w:rPr>
            </w:pPr>
            <w:r>
              <w:rPr>
                <w:rStyle w:val="938"/>
                <w:rFonts w:ascii="宋体" w:hAnsi="宋体" w:eastAsia="宋体" w:cs="宋体"/>
                <w:b w:val="0"/>
                <w:bCs w:val="0"/>
                <w:i w:val="0"/>
                <w:iCs w:val="0"/>
                <w:smallCaps w:val="0"/>
                <w:color w:val="auto"/>
                <w:sz w:val="24"/>
                <w:szCs w:val="24"/>
                <w:highlight w:val="none"/>
              </w:rPr>
              <w:t xml:space="preserve">第四章项目需求中的实质性要求（即斜体且有下划线部分，每条详细列出）</w:t>
            </w:r>
            <w:r/>
          </w:p>
        </w:tc>
        <w:tc>
          <w:tcPr>
            <w:tcMar>
              <w:left w:w="0" w:type="dxa"/>
              <w:top w:w="0" w:type="dxa"/>
              <w:right w:w="0" w:type="dxa"/>
              <w:bottom w:w="0" w:type="dxa"/>
            </w:tcMar>
            <w:tcW w:w="915" w:type="dxa"/>
            <w:vAlign w:val="center"/>
            <w:textDirection w:val="lrTb"/>
            <w:noWrap w:val="false"/>
          </w:tcPr>
          <w:p>
            <w:pPr>
              <w:pStyle w:val="1338"/>
              <w:jc w:val="center"/>
              <w:rPr>
                <w:rStyle w:val="938"/>
                <w:rFonts w:ascii="宋体" w:hAnsi="宋体" w:eastAsia="宋体" w:cs="宋体"/>
                <w:b w:val="0"/>
                <w:bCs w:val="0"/>
                <w:i w:val="0"/>
                <w:iCs w:val="0"/>
                <w:smallCaps w:val="0"/>
                <w:color w:val="auto"/>
                <w:sz w:val="24"/>
                <w:szCs w:val="24"/>
                <w:highlight w:val="none"/>
              </w:rPr>
            </w:pPr>
            <w:r>
              <w:rPr>
                <w:rStyle w:val="938"/>
                <w:rFonts w:ascii="宋体" w:hAnsi="宋体" w:eastAsia="宋体" w:cs="宋体"/>
                <w:b w:val="0"/>
                <w:bCs w:val="0"/>
                <w:i w:val="0"/>
                <w:iCs w:val="0"/>
                <w:smallCaps w:val="0"/>
                <w:color w:val="auto"/>
                <w:sz w:val="24"/>
                <w:szCs w:val="24"/>
                <w:highlight w:val="none"/>
              </w:rPr>
              <w:t xml:space="preserve">是否响应（填是或者否）</w:t>
            </w:r>
            <w:r/>
          </w:p>
        </w:tc>
      </w:tr>
    </w:tbl>
    <w:p>
      <w:pPr>
        <w:pStyle w:val="1338"/>
        <w:rPr>
          <w:rStyle w:val="938"/>
          <w:rFonts w:ascii="宋体" w:hAnsi="宋体" w:eastAsia="宋体" w:cs="宋体"/>
          <w:color w:val="auto"/>
          <w:highlight w:val="none"/>
        </w:rPr>
      </w:pPr>
      <w:r>
        <w:rPr>
          <w:rFonts w:ascii="宋体" w:hAnsi="宋体" w:eastAsia="宋体" w:cs="宋体"/>
          <w:color w:val="auto"/>
          <w:highlight w:val="none"/>
        </w:rPr>
      </w:r>
      <w:r/>
    </w:p>
    <w:p>
      <w:pPr>
        <w:pStyle w:val="1339"/>
        <w:jc w:val="left"/>
        <w:rPr>
          <w:rStyle w:val="938"/>
          <w:rFonts w:ascii="Times New Roman" w:hAnsi="Times New Roman" w:eastAsia="Times New Roman" w:cs="Times New Roman"/>
          <w:color w:val="auto"/>
          <w:highlight w:val="none"/>
        </w:rPr>
        <w:outlineLvl w:val="1"/>
      </w:pPr>
      <w:r>
        <w:rPr>
          <w:rStyle w:val="938"/>
          <w:rFonts w:ascii="Times New Roman" w:hAnsi="Times New Roman" w:eastAsia="Times New Roman" w:cs="Times New Roman"/>
          <w:color w:val="auto"/>
          <w:highlight w:val="none"/>
        </w:rPr>
        <w:br w:type="page" w:clear="all"/>
      </w:r>
      <w:bookmarkStart w:id="309" w:name="_Toc256000020"/>
      <w:r>
        <w:rPr>
          <w:rStyle w:val="938"/>
          <w:rFonts w:ascii="宋体" w:hAnsi="宋体" w:eastAsia="宋体" w:cs="宋体"/>
          <w:b/>
          <w:color w:val="auto"/>
          <w:sz w:val="32"/>
          <w:highlight w:val="none"/>
        </w:rPr>
        <w:t xml:space="preserve">七、服务方案</w:t>
      </w:r>
      <w:bookmarkEnd w:id="309"/>
      <w:r/>
      <w:r/>
    </w:p>
    <w:p>
      <w:pPr>
        <w:pStyle w:val="1340"/>
        <w:jc w:val="center"/>
        <w:keepLines/>
        <w:keepNext/>
        <w:spacing w:before="260" w:after="260" w:line="415" w:lineRule="auto"/>
        <w:rPr>
          <w:rStyle w:val="938"/>
          <w:rFonts w:ascii="宋体" w:hAnsi="宋体" w:eastAsia="宋体" w:cs="Times New Roman"/>
          <w:b/>
          <w:bCs/>
          <w:color w:val="auto"/>
          <w:sz w:val="28"/>
          <w:szCs w:val="28"/>
          <w:highlight w:val="none"/>
        </w:rPr>
        <w:outlineLvl w:val="9"/>
      </w:pPr>
      <w:r/>
      <w:bookmarkStart w:id="310" w:name="_Toc43285583"/>
      <w:r/>
      <w:bookmarkStart w:id="311" w:name="_Toc35266041"/>
      <w:r>
        <w:rPr>
          <w:rStyle w:val="938"/>
          <w:rFonts w:hint="eastAsia" w:ascii="宋体" w:hAnsi="宋体" w:eastAsia="宋体" w:cs="Times New Roman"/>
          <w:b/>
          <w:bCs/>
          <w:color w:val="auto"/>
          <w:sz w:val="28"/>
          <w:szCs w:val="28"/>
          <w:highlight w:val="none"/>
        </w:rPr>
        <w:t xml:space="preserve">服务方案</w:t>
      </w:r>
      <w:bookmarkEnd w:id="310"/>
      <w:r/>
      <w:bookmarkEnd w:id="311"/>
      <w:r/>
      <w:r/>
    </w:p>
    <w:p>
      <w:pPr>
        <w:pStyle w:val="1340"/>
        <w:ind w:firstLine="480"/>
        <w:jc w:val="left"/>
        <w:spacing w:line="360" w:lineRule="auto"/>
        <w:rPr>
          <w:rStyle w:val="938"/>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p>
      <w:pPr>
        <w:pStyle w:val="1340"/>
        <w:jc w:val="center"/>
        <w:spacing w:line="360" w:lineRule="auto"/>
        <w:rPr>
          <w:rStyle w:val="938"/>
          <w:rFonts w:hint="eastAsia" w:ascii="宋体" w:hAnsi="宋体" w:eastAsia="宋体" w:cs="Arial"/>
          <w:color w:val="auto"/>
          <w:sz w:val="24"/>
          <w:szCs w:val="21"/>
          <w:highlight w:val="none"/>
        </w:rPr>
      </w:pPr>
      <w:r>
        <w:rPr>
          <w:rStyle w:val="938"/>
          <w:rFonts w:hint="eastAsia" w:ascii="宋体" w:hAnsi="宋体" w:eastAsia="宋体" w:cs="Arial"/>
          <w:color w:val="auto"/>
          <w:sz w:val="24"/>
          <w:szCs w:val="21"/>
          <w:highlight w:val="none"/>
        </w:rPr>
        <w:t xml:space="preserve">（服务方案的内容编排等由投标人自定）</w:t>
      </w:r>
      <w:r/>
    </w:p>
    <w:p>
      <w:pPr>
        <w:pStyle w:val="1342"/>
        <w:jc w:val="left"/>
        <w:rPr>
          <w:rStyle w:val="938"/>
          <w:rFonts w:ascii="Times New Roman" w:hAnsi="Times New Roman" w:eastAsia="Times New Roman" w:cs="Times New Roman"/>
          <w:color w:val="auto"/>
          <w:highlight w:val="none"/>
        </w:rPr>
        <w:outlineLvl w:val="1"/>
      </w:pPr>
      <w:r>
        <w:rPr>
          <w:rStyle w:val="938"/>
          <w:rFonts w:ascii="Times New Roman" w:hAnsi="Times New Roman" w:eastAsia="Times New Roman" w:cs="Times New Roman"/>
          <w:color w:val="auto"/>
          <w:highlight w:val="none"/>
        </w:rPr>
        <w:br w:type="page" w:clear="all"/>
      </w:r>
      <w:bookmarkStart w:id="312" w:name="_Toc256000021"/>
      <w:r>
        <w:rPr>
          <w:rStyle w:val="938"/>
          <w:rFonts w:ascii="宋体" w:hAnsi="宋体" w:eastAsia="宋体" w:cs="宋体"/>
          <w:b/>
          <w:color w:val="auto"/>
          <w:sz w:val="32"/>
          <w:highlight w:val="none"/>
        </w:rPr>
        <w:t xml:space="preserve">八、投标人情况介绍</w:t>
      </w:r>
      <w:bookmarkEnd w:id="312"/>
      <w:r/>
      <w:r/>
    </w:p>
    <w:p>
      <w:pPr>
        <w:pStyle w:val="1343"/>
        <w:jc w:val="left"/>
        <w:rPr>
          <w:rStyle w:val="938"/>
          <w:rFonts w:ascii="Times New Roman" w:hAnsi="Times New Roman" w:eastAsia="Times New Roman" w:cs="Times New Roman"/>
          <w:color w:val="auto"/>
          <w:highlight w:val="none"/>
        </w:rPr>
        <w:outlineLvl w:val="2"/>
      </w:pPr>
      <w:r>
        <w:rPr>
          <w:rStyle w:val="938"/>
          <w:rFonts w:ascii="Times New Roman" w:hAnsi="Times New Roman" w:eastAsia="Times New Roman" w:cs="Times New Roman"/>
          <w:color w:val="auto"/>
          <w:highlight w:val="none"/>
        </w:rPr>
        <w:br w:type="page" w:clear="all"/>
      </w:r>
      <w:r>
        <w:rPr>
          <w:rStyle w:val="938"/>
          <w:rFonts w:ascii="宋体" w:hAnsi="宋体" w:eastAsia="宋体" w:cs="宋体"/>
          <w:b/>
          <w:color w:val="auto"/>
          <w:sz w:val="28"/>
          <w:highlight w:val="none"/>
        </w:rPr>
        <w:t xml:space="preserve">  投标人拥有的设施设备情况</w:t>
      </w:r>
      <w:r/>
    </w:p>
    <w:p>
      <w:pPr>
        <w:pStyle w:val="1344"/>
        <w:jc w:val="center"/>
        <w:keepLines w:val="0"/>
        <w:keepNext w:val="0"/>
        <w:pageBreakBefore w:val="0"/>
        <w:spacing w:line="360" w:lineRule="auto"/>
        <w:widowControl w:val="off"/>
        <w:rPr>
          <w:rStyle w:val="938"/>
          <w:rFonts w:hint="eastAsia" w:ascii="宋体" w:hAnsi="宋体" w:eastAsia="宋体" w:cs="Times New Roman"/>
          <w:b/>
          <w:bCs/>
          <w:color w:val="auto"/>
          <w:sz w:val="28"/>
          <w:szCs w:val="28"/>
          <w:highlight w:val="none"/>
        </w:rPr>
      </w:pPr>
      <w:r>
        <w:rPr>
          <w:rFonts w:hint="eastAsia" w:ascii="宋体" w:hAnsi="宋体" w:eastAsia="宋体" w:cs="Times New Roman"/>
          <w:b/>
          <w:bCs/>
          <w:color w:val="auto"/>
          <w:sz w:val="28"/>
          <w:szCs w:val="28"/>
          <w:highlight w:val="none"/>
        </w:rPr>
      </w:r>
      <w:r/>
    </w:p>
    <w:p>
      <w:pPr>
        <w:pStyle w:val="1344"/>
        <w:jc w:val="center"/>
        <w:keepLines w:val="0"/>
        <w:keepNext w:val="0"/>
        <w:pageBreakBefore w:val="0"/>
        <w:spacing w:line="360" w:lineRule="auto"/>
        <w:widowControl w:val="off"/>
        <w:rPr>
          <w:rStyle w:val="938"/>
          <w:rFonts w:hint="eastAsia" w:ascii="Times New Roman" w:hAnsi="Times New Roman" w:eastAsia="宋体" w:cs="Times New Roman"/>
          <w:b/>
          <w:bCs/>
          <w:color w:val="auto"/>
          <w:sz w:val="28"/>
          <w:szCs w:val="28"/>
          <w:highlight w:val="none"/>
        </w:rPr>
      </w:pPr>
      <w:r>
        <w:rPr>
          <w:rStyle w:val="938"/>
          <w:rFonts w:hint="eastAsia" w:ascii="宋体" w:hAnsi="宋体" w:eastAsia="宋体" w:cs="Times New Roman"/>
          <w:b/>
          <w:bCs/>
          <w:color w:val="auto"/>
          <w:sz w:val="28"/>
          <w:szCs w:val="28"/>
          <w:highlight w:val="none"/>
          <w:lang w:val="en-US" w:eastAsia="zh-CN"/>
        </w:rPr>
        <w:t xml:space="preserve">投标人拥有的设施设备情况</w:t>
      </w:r>
      <w:r>
        <w:rPr>
          <w:rStyle w:val="938"/>
          <w:rFonts w:hint="eastAsia" w:ascii="宋体" w:hAnsi="宋体" w:eastAsia="宋体" w:cs="Times New Roman"/>
          <w:b/>
          <w:bCs/>
          <w:color w:val="auto"/>
          <w:sz w:val="28"/>
          <w:szCs w:val="28"/>
          <w:highlight w:val="none"/>
        </w:rPr>
        <w:t xml:space="preserve">（若有的话）</w:t>
      </w:r>
      <w:r/>
    </w:p>
    <w:p>
      <w:pPr>
        <w:pStyle w:val="1346"/>
        <w:jc w:val="left"/>
        <w:rPr>
          <w:rStyle w:val="938"/>
          <w:rFonts w:ascii="Times New Roman" w:hAnsi="Times New Roman" w:eastAsia="Times New Roman" w:cs="Times New Roman"/>
          <w:color w:val="auto"/>
          <w:highlight w:val="none"/>
        </w:rPr>
        <w:outlineLvl w:val="2"/>
      </w:pPr>
      <w:r>
        <w:rPr>
          <w:rStyle w:val="938"/>
          <w:rFonts w:ascii="Times New Roman" w:hAnsi="Times New Roman" w:eastAsia="Times New Roman" w:cs="Times New Roman"/>
          <w:color w:val="auto"/>
          <w:highlight w:val="none"/>
        </w:rPr>
        <w:br w:type="page" w:clear="all"/>
      </w:r>
      <w:r>
        <w:rPr>
          <w:rStyle w:val="938"/>
          <w:rFonts w:ascii="宋体" w:hAnsi="宋体" w:eastAsia="宋体" w:cs="宋体"/>
          <w:b/>
          <w:color w:val="auto"/>
          <w:sz w:val="28"/>
          <w:highlight w:val="none"/>
        </w:rPr>
        <w:t xml:space="preserve">  类似业绩一览表</w:t>
      </w:r>
      <w:r/>
    </w:p>
    <w:p>
      <w:pPr>
        <w:pStyle w:val="1347"/>
        <w:spacing w:line="440" w:lineRule="exact"/>
        <w:rPr>
          <w:rStyle w:val="938"/>
          <w:rFonts w:ascii="Times New Roman" w:hAnsi="Times New Roman" w:eastAsia="Times New Roman" w:cs="Times New Roman"/>
          <w:color w:val="auto"/>
          <w:spacing w:val="7"/>
          <w:highlight w:val="none"/>
        </w:rPr>
        <w:outlineLvl w:val="9"/>
      </w:pPr>
      <w:r>
        <w:rPr>
          <w:rStyle w:val="938"/>
          <w:rFonts w:ascii="Times New Roman" w:hAnsi="Times New Roman" w:eastAsia="Times New Roman" w:cs="Times New Roman"/>
          <w:color w:val="auto"/>
          <w:highlight w:val="none"/>
        </w:rPr>
        <w:t xml:space="preserve">﻿ </w:t>
      </w:r>
      <w:r/>
    </w:p>
    <w:p>
      <w:pPr>
        <w:pStyle w:val="1347"/>
        <w:jc w:val="center"/>
        <w:spacing w:before="360" w:after="360" w:line="300" w:lineRule="auto"/>
        <w:rPr>
          <w:rStyle w:val="938"/>
          <w:rFonts w:ascii="黑体" w:hAnsi="黑体" w:eastAsia="黑体" w:cs="黑体"/>
          <w:b/>
          <w:bCs/>
          <w:color w:val="auto"/>
          <w:sz w:val="36"/>
          <w:szCs w:val="36"/>
          <w:highlight w:val="none"/>
        </w:rPr>
      </w:pPr>
      <w:r>
        <w:rPr>
          <w:rStyle w:val="938"/>
          <w:rFonts w:ascii="黑体" w:hAnsi="黑体" w:eastAsia="黑体" w:cs="黑体"/>
          <w:b/>
          <w:bCs/>
          <w:color w:val="auto"/>
          <w:sz w:val="36"/>
          <w:szCs w:val="36"/>
          <w:highlight w:val="none"/>
        </w:rPr>
        <w:t xml:space="preserve">类似业绩一览表 </w:t>
      </w:r>
      <w:r/>
    </w:p>
    <w:tbl>
      <w:tblPr>
        <w:tblStyle w:val="758"/>
        <w:tblW w:w="8985" w:type="dxa"/>
        <w:jc w:val="center"/>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autofit"/>
        <w:tblCellMar>
          <w:left w:w="0" w:type="dxa"/>
          <w:top w:w="0" w:type="dxa"/>
          <w:right w:w="0" w:type="dxa"/>
          <w:bottom w:w="0" w:type="dxa"/>
        </w:tblCellMar>
        <w:tblLook w:val="04A0" w:firstRow="1" w:lastRow="0" w:firstColumn="1" w:lastColumn="0" w:noHBand="0" w:noVBand="1"/>
      </w:tblPr>
      <w:tblGrid>
        <w:gridCol w:w="1142"/>
        <w:gridCol w:w="2246"/>
        <w:gridCol w:w="3351"/>
        <w:gridCol w:w="2246"/>
      </w:tblGrid>
      <w:tr>
        <w:trPr>
          <w:jc w:val="center"/>
        </w:trPr>
        <w:tc>
          <w:tcPr>
            <w:tcMar>
              <w:left w:w="0" w:type="dxa"/>
              <w:top w:w="0" w:type="dxa"/>
              <w:right w:w="0" w:type="dxa"/>
              <w:bottom w:w="0" w:type="dxa"/>
            </w:tcMar>
            <w:tcW w:w="1142" w:type="dxa"/>
            <w:vAlign w:val="center"/>
            <w:textDirection w:val="lrTb"/>
            <w:noWrap w:val="false"/>
          </w:tcPr>
          <w:p>
            <w:pPr>
              <w:pStyle w:val="1347"/>
              <w:rPr>
                <w:rStyle w:val="938"/>
                <w:rFonts w:ascii="宋体" w:hAnsi="宋体" w:eastAsia="宋体" w:cs="宋体"/>
                <w:b w:val="0"/>
                <w:bCs w:val="0"/>
                <w:i w:val="0"/>
                <w:iCs w:val="0"/>
                <w:smallCaps w:val="0"/>
                <w:color w:val="auto"/>
                <w:sz w:val="24"/>
                <w:szCs w:val="24"/>
                <w:highlight w:val="none"/>
              </w:rPr>
            </w:pPr>
            <w:r>
              <w:rPr>
                <w:rStyle w:val="938"/>
                <w:rFonts w:ascii="宋体" w:hAnsi="宋体" w:eastAsia="宋体" w:cs="宋体"/>
                <w:b w:val="0"/>
                <w:bCs w:val="0"/>
                <w:i w:val="0"/>
                <w:iCs w:val="0"/>
                <w:smallCaps w:val="0"/>
                <w:color w:val="auto"/>
                <w:sz w:val="24"/>
                <w:szCs w:val="24"/>
                <w:highlight w:val="none"/>
              </w:rPr>
              <w:t xml:space="preserve">序号 </w:t>
            </w:r>
            <w:r/>
          </w:p>
        </w:tc>
        <w:tc>
          <w:tcPr>
            <w:tcMar>
              <w:left w:w="0" w:type="dxa"/>
              <w:top w:w="0" w:type="dxa"/>
              <w:right w:w="0" w:type="dxa"/>
              <w:bottom w:w="0" w:type="dxa"/>
            </w:tcMar>
            <w:tcW w:w="2246" w:type="dxa"/>
            <w:vAlign w:val="center"/>
            <w:textDirection w:val="lrTb"/>
            <w:noWrap w:val="false"/>
          </w:tcPr>
          <w:p>
            <w:pPr>
              <w:pStyle w:val="1347"/>
              <w:rPr>
                <w:rStyle w:val="938"/>
                <w:rFonts w:ascii="宋体" w:hAnsi="宋体" w:eastAsia="宋体" w:cs="宋体"/>
                <w:b w:val="0"/>
                <w:bCs w:val="0"/>
                <w:i w:val="0"/>
                <w:iCs w:val="0"/>
                <w:smallCaps w:val="0"/>
                <w:color w:val="auto"/>
                <w:sz w:val="24"/>
                <w:szCs w:val="24"/>
                <w:highlight w:val="none"/>
              </w:rPr>
            </w:pPr>
            <w:r>
              <w:rPr>
                <w:rStyle w:val="938"/>
                <w:rFonts w:ascii="宋体" w:hAnsi="宋体" w:eastAsia="宋体" w:cs="宋体"/>
                <w:b w:val="0"/>
                <w:bCs w:val="0"/>
                <w:i w:val="0"/>
                <w:iCs w:val="0"/>
                <w:smallCaps w:val="0"/>
                <w:color w:val="auto"/>
                <w:sz w:val="24"/>
                <w:szCs w:val="24"/>
                <w:highlight w:val="none"/>
              </w:rPr>
              <w:t xml:space="preserve">项目名称 </w:t>
            </w:r>
            <w:r/>
          </w:p>
        </w:tc>
        <w:tc>
          <w:tcPr>
            <w:tcMar>
              <w:left w:w="0" w:type="dxa"/>
              <w:top w:w="0" w:type="dxa"/>
              <w:right w:w="0" w:type="dxa"/>
              <w:bottom w:w="0" w:type="dxa"/>
            </w:tcMar>
            <w:tcW w:w="3351" w:type="dxa"/>
            <w:vAlign w:val="center"/>
            <w:textDirection w:val="lrTb"/>
            <w:noWrap w:val="false"/>
          </w:tcPr>
          <w:p>
            <w:pPr>
              <w:pStyle w:val="1347"/>
              <w:rPr>
                <w:rStyle w:val="938"/>
                <w:rFonts w:ascii="宋体" w:hAnsi="宋体" w:eastAsia="宋体" w:cs="宋体"/>
                <w:b w:val="0"/>
                <w:bCs w:val="0"/>
                <w:i w:val="0"/>
                <w:iCs w:val="0"/>
                <w:smallCaps w:val="0"/>
                <w:color w:val="auto"/>
                <w:sz w:val="24"/>
                <w:szCs w:val="24"/>
                <w:highlight w:val="none"/>
              </w:rPr>
            </w:pPr>
            <w:r>
              <w:rPr>
                <w:rStyle w:val="938"/>
                <w:rFonts w:ascii="宋体" w:hAnsi="宋体" w:eastAsia="宋体" w:cs="宋体"/>
                <w:b w:val="0"/>
                <w:bCs w:val="0"/>
                <w:i w:val="0"/>
                <w:iCs w:val="0"/>
                <w:smallCaps w:val="0"/>
                <w:color w:val="auto"/>
                <w:sz w:val="24"/>
                <w:szCs w:val="24"/>
                <w:highlight w:val="none"/>
              </w:rPr>
              <w:t xml:space="preserve">合同期（天） </w:t>
            </w:r>
            <w:r/>
          </w:p>
        </w:tc>
        <w:tc>
          <w:tcPr>
            <w:tcMar>
              <w:left w:w="0" w:type="dxa"/>
              <w:top w:w="0" w:type="dxa"/>
              <w:right w:w="0" w:type="dxa"/>
              <w:bottom w:w="0" w:type="dxa"/>
            </w:tcMar>
            <w:tcW w:w="2246" w:type="dxa"/>
            <w:vAlign w:val="center"/>
            <w:textDirection w:val="lrTb"/>
            <w:noWrap w:val="false"/>
          </w:tcPr>
          <w:p>
            <w:pPr>
              <w:pStyle w:val="1347"/>
              <w:rPr>
                <w:rStyle w:val="938"/>
                <w:rFonts w:ascii="宋体" w:hAnsi="宋体" w:eastAsia="宋体" w:cs="宋体"/>
                <w:b w:val="0"/>
                <w:bCs w:val="0"/>
                <w:i w:val="0"/>
                <w:iCs w:val="0"/>
                <w:smallCaps w:val="0"/>
                <w:color w:val="auto"/>
                <w:sz w:val="24"/>
                <w:szCs w:val="24"/>
                <w:highlight w:val="none"/>
              </w:rPr>
            </w:pPr>
            <w:r>
              <w:rPr>
                <w:rStyle w:val="938"/>
                <w:rFonts w:ascii="宋体" w:hAnsi="宋体" w:eastAsia="宋体" w:cs="宋体"/>
                <w:b w:val="0"/>
                <w:bCs w:val="0"/>
                <w:i w:val="0"/>
                <w:iCs w:val="0"/>
                <w:smallCaps w:val="0"/>
                <w:color w:val="auto"/>
                <w:sz w:val="24"/>
                <w:szCs w:val="24"/>
                <w:highlight w:val="none"/>
              </w:rPr>
              <w:t xml:space="preserve">合同金额 </w:t>
            </w:r>
            <w:r/>
          </w:p>
        </w:tc>
      </w:tr>
      <w:tr>
        <w:trPr>
          <w:jc w:val="center"/>
        </w:trPr>
        <w:tc>
          <w:tcPr>
            <w:tcMar>
              <w:left w:w="0" w:type="dxa"/>
              <w:top w:w="0" w:type="dxa"/>
              <w:right w:w="0" w:type="dxa"/>
              <w:bottom w:w="0" w:type="dxa"/>
            </w:tcMar>
            <w:tcW w:w="1142" w:type="dxa"/>
            <w:vAlign w:val="center"/>
            <w:textDirection w:val="lrTb"/>
            <w:noWrap w:val="false"/>
          </w:tcPr>
          <w:p>
            <w:pPr>
              <w:pStyle w:val="1347"/>
              <w:rPr>
                <w:rStyle w:val="938"/>
                <w:rFonts w:ascii="宋体" w:hAnsi="宋体" w:eastAsia="宋体" w:cs="宋体"/>
                <w:b w:val="0"/>
                <w:bCs w:val="0"/>
                <w:i w:val="0"/>
                <w:iCs w:val="0"/>
                <w:smallCaps w:val="0"/>
                <w:color w:val="auto"/>
                <w:sz w:val="24"/>
                <w:szCs w:val="24"/>
                <w:highlight w:val="none"/>
              </w:rPr>
            </w:pPr>
            <w:r/>
            <w:bookmarkStart w:id="313" w:name="xh"/>
            <w:r/>
            <w:bookmarkEnd w:id="313"/>
            <w:r/>
            <w:r/>
          </w:p>
        </w:tc>
        <w:tc>
          <w:tcPr>
            <w:tcMar>
              <w:left w:w="0" w:type="dxa"/>
              <w:top w:w="0" w:type="dxa"/>
              <w:right w:w="0" w:type="dxa"/>
              <w:bottom w:w="0" w:type="dxa"/>
            </w:tcMar>
            <w:tcW w:w="2246" w:type="dxa"/>
            <w:vAlign w:val="center"/>
            <w:textDirection w:val="lrTb"/>
            <w:noWrap w:val="false"/>
          </w:tcPr>
          <w:p>
            <w:pPr>
              <w:pStyle w:val="1347"/>
              <w:rPr>
                <w:rStyle w:val="938"/>
                <w:rFonts w:ascii="宋体" w:hAnsi="宋体" w:eastAsia="宋体" w:cs="宋体"/>
                <w:b w:val="0"/>
                <w:bCs w:val="0"/>
                <w:i w:val="0"/>
                <w:iCs w:val="0"/>
                <w:smallCaps w:val="0"/>
                <w:color w:val="auto"/>
                <w:sz w:val="24"/>
                <w:szCs w:val="24"/>
                <w:highlight w:val="none"/>
              </w:rPr>
            </w:pPr>
            <w:r/>
            <w:bookmarkStart w:id="314" w:name="XmName"/>
            <w:r/>
            <w:bookmarkEnd w:id="314"/>
            <w:r/>
            <w:r/>
          </w:p>
        </w:tc>
        <w:tc>
          <w:tcPr>
            <w:tcMar>
              <w:left w:w="0" w:type="dxa"/>
              <w:top w:w="0" w:type="dxa"/>
              <w:right w:w="0" w:type="dxa"/>
              <w:bottom w:w="0" w:type="dxa"/>
            </w:tcMar>
            <w:tcW w:w="3351" w:type="dxa"/>
            <w:vAlign w:val="center"/>
            <w:textDirection w:val="lrTb"/>
            <w:noWrap w:val="false"/>
          </w:tcPr>
          <w:p>
            <w:pPr>
              <w:pStyle w:val="1347"/>
              <w:rPr>
                <w:rStyle w:val="938"/>
                <w:rFonts w:ascii="宋体" w:hAnsi="宋体" w:eastAsia="宋体" w:cs="宋体"/>
                <w:b w:val="0"/>
                <w:bCs w:val="0"/>
                <w:i w:val="0"/>
                <w:iCs w:val="0"/>
                <w:smallCaps w:val="0"/>
                <w:color w:val="auto"/>
                <w:sz w:val="24"/>
                <w:szCs w:val="24"/>
                <w:highlight w:val="none"/>
              </w:rPr>
            </w:pPr>
            <w:r>
              <w:rPr>
                <w:rStyle w:val="938"/>
                <w:rFonts w:ascii="宋体" w:hAnsi="宋体" w:eastAsia="宋体" w:cs="宋体"/>
                <w:b w:val="0"/>
                <w:bCs w:val="0"/>
                <w:i w:val="0"/>
                <w:iCs w:val="0"/>
                <w:smallCaps w:val="0"/>
                <w:color w:val="auto"/>
                <w:sz w:val="24"/>
                <w:szCs w:val="24"/>
                <w:highlight w:val="none"/>
              </w:rPr>
              <w:t xml:space="preserve">    </w:t>
            </w:r>
            <w:r/>
          </w:p>
        </w:tc>
        <w:tc>
          <w:tcPr>
            <w:tcMar>
              <w:left w:w="0" w:type="dxa"/>
              <w:top w:w="0" w:type="dxa"/>
              <w:right w:w="0" w:type="dxa"/>
              <w:bottom w:w="0" w:type="dxa"/>
            </w:tcMar>
            <w:tcW w:w="2246" w:type="dxa"/>
            <w:vAlign w:val="center"/>
            <w:textDirection w:val="lrTb"/>
            <w:noWrap w:val="false"/>
          </w:tcPr>
          <w:p>
            <w:pPr>
              <w:pStyle w:val="1347"/>
              <w:rPr>
                <w:rStyle w:val="938"/>
                <w:rFonts w:ascii="宋体" w:hAnsi="宋体" w:eastAsia="宋体" w:cs="宋体"/>
                <w:b w:val="0"/>
                <w:bCs w:val="0"/>
                <w:i w:val="0"/>
                <w:iCs w:val="0"/>
                <w:smallCaps w:val="0"/>
                <w:color w:val="auto"/>
                <w:sz w:val="24"/>
                <w:szCs w:val="24"/>
                <w:highlight w:val="none"/>
              </w:rPr>
            </w:pPr>
            <w:r/>
            <w:bookmarkStart w:id="315" w:name="ZhongBiaoJia"/>
            <w:r/>
            <w:bookmarkEnd w:id="315"/>
            <w:r/>
            <w:r/>
          </w:p>
        </w:tc>
      </w:tr>
    </w:tbl>
    <w:p>
      <w:pPr>
        <w:pStyle w:val="1347"/>
        <w:jc w:val="center"/>
        <w:spacing w:before="240" w:after="240"/>
        <w:rPr>
          <w:rStyle w:val="938"/>
          <w:rFonts w:ascii="Times New Roman" w:hAnsi="Times New Roman" w:eastAsia="Times New Roman" w:cs="Times New Roman"/>
          <w:color w:val="auto"/>
          <w:sz w:val="24"/>
          <w:szCs w:val="24"/>
          <w:highlight w:val="none"/>
        </w:rPr>
      </w:pPr>
      <w:r>
        <w:rPr>
          <w:rStyle w:val="938"/>
          <w:rFonts w:ascii="Times New Roman" w:hAnsi="Times New Roman" w:eastAsia="Times New Roman" w:cs="Times New Roman"/>
          <w:color w:val="auto"/>
          <w:highlight w:val="none"/>
        </w:rPr>
        <w:t xml:space="preserve">  </w:t>
      </w:r>
      <w:r/>
    </w:p>
    <w:p>
      <w:pPr>
        <w:pStyle w:val="1348"/>
        <w:jc w:val="left"/>
        <w:rPr>
          <w:rStyle w:val="938"/>
          <w:rFonts w:ascii="Times New Roman" w:hAnsi="Times New Roman" w:eastAsia="Times New Roman" w:cs="Times New Roman"/>
          <w:color w:val="auto"/>
          <w:highlight w:val="none"/>
        </w:rPr>
        <w:outlineLvl w:val="2"/>
      </w:pPr>
      <w:r>
        <w:rPr>
          <w:rStyle w:val="938"/>
          <w:rFonts w:ascii="Times New Roman" w:hAnsi="Times New Roman" w:eastAsia="Times New Roman" w:cs="Times New Roman"/>
          <w:color w:val="auto"/>
          <w:highlight w:val="none"/>
        </w:rPr>
        <w:br w:type="page" w:clear="all"/>
      </w:r>
      <w:r>
        <w:rPr>
          <w:rStyle w:val="938"/>
          <w:rFonts w:ascii="宋体" w:hAnsi="宋体" w:eastAsia="宋体" w:cs="宋体"/>
          <w:b/>
          <w:color w:val="auto"/>
          <w:sz w:val="28"/>
          <w:highlight w:val="none"/>
        </w:rPr>
        <w:t xml:space="preserve">  投标人获得的相关证书</w:t>
      </w:r>
      <w:r/>
    </w:p>
    <w:p>
      <w:pPr>
        <w:pStyle w:val="1349"/>
        <w:spacing w:line="440" w:lineRule="exact"/>
        <w:rPr>
          <w:rStyle w:val="938"/>
          <w:rFonts w:ascii="Times New Roman" w:hAnsi="Times New Roman" w:eastAsia="Times New Roman" w:cs="Times New Roman"/>
          <w:color w:val="auto"/>
          <w:spacing w:val="7"/>
          <w:highlight w:val="none"/>
        </w:rPr>
        <w:outlineLvl w:val="9"/>
      </w:pPr>
      <w:r>
        <w:rPr>
          <w:rStyle w:val="938"/>
          <w:rFonts w:ascii="Times New Roman" w:hAnsi="Times New Roman" w:eastAsia="Times New Roman" w:cs="Times New Roman"/>
          <w:color w:val="auto"/>
          <w:highlight w:val="none"/>
        </w:rPr>
        <w:t xml:space="preserve">﻿ </w:t>
      </w:r>
      <w:r/>
    </w:p>
    <w:p>
      <w:pPr>
        <w:pStyle w:val="1349"/>
        <w:spacing w:before="240" w:after="240"/>
        <w:rPr>
          <w:rStyle w:val="938"/>
          <w:rFonts w:ascii="Times New Roman" w:hAnsi="Times New Roman" w:eastAsia="Times New Roman" w:cs="Times New Roman"/>
          <w:color w:val="auto"/>
          <w:sz w:val="24"/>
          <w:szCs w:val="24"/>
          <w:highlight w:val="none"/>
        </w:rPr>
      </w:pPr>
      <w:r>
        <w:rPr>
          <w:rStyle w:val="938"/>
          <w:rFonts w:ascii="Times New Roman" w:hAnsi="Times New Roman" w:eastAsia="Times New Roman" w:cs="Times New Roman"/>
          <w:color w:val="auto"/>
          <w:highlight w:val="none"/>
        </w:rPr>
        <w:t xml:space="preserve"> </w:t>
      </w:r>
      <w:r/>
    </w:p>
    <w:p>
      <w:pPr>
        <w:pStyle w:val="1349"/>
        <w:jc w:val="center"/>
        <w:spacing w:before="360" w:after="360" w:line="300" w:lineRule="auto"/>
        <w:rPr>
          <w:rStyle w:val="938"/>
          <w:rFonts w:ascii="黑体" w:hAnsi="黑体" w:eastAsia="黑体" w:cs="黑体"/>
          <w:b/>
          <w:bCs/>
          <w:color w:val="auto"/>
          <w:sz w:val="36"/>
          <w:szCs w:val="36"/>
          <w:highlight w:val="none"/>
        </w:rPr>
      </w:pPr>
      <w:r>
        <w:rPr>
          <w:rStyle w:val="938"/>
          <w:rFonts w:ascii="黑体" w:hAnsi="黑体" w:eastAsia="黑体" w:cs="黑体"/>
          <w:b/>
          <w:bCs/>
          <w:color w:val="auto"/>
          <w:sz w:val="36"/>
          <w:szCs w:val="36"/>
          <w:highlight w:val="none"/>
        </w:rPr>
        <w:t xml:space="preserve">各类证书</w:t>
      </w:r>
      <w:r/>
    </w:p>
    <w:tbl>
      <w:tblPr>
        <w:tblStyle w:val="758"/>
        <w:tblW w:w="8985" w:type="dxa"/>
        <w:jc w:val="center"/>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autofit"/>
        <w:tblCellMar>
          <w:left w:w="0" w:type="dxa"/>
          <w:top w:w="0" w:type="dxa"/>
          <w:right w:w="0" w:type="dxa"/>
          <w:bottom w:w="0" w:type="dxa"/>
        </w:tblCellMar>
        <w:tblLook w:val="04A0" w:firstRow="1" w:lastRow="0" w:firstColumn="1" w:lastColumn="0" w:noHBand="0" w:noVBand="1"/>
      </w:tblPr>
      <w:tblGrid>
        <w:gridCol w:w="7170"/>
        <w:gridCol w:w="1815"/>
      </w:tblGrid>
      <w:tr>
        <w:trPr>
          <w:jc w:val="center"/>
        </w:trPr>
        <w:tc>
          <w:tcPr>
            <w:tcMar>
              <w:left w:w="0" w:type="dxa"/>
              <w:top w:w="0" w:type="dxa"/>
              <w:right w:w="0" w:type="dxa"/>
              <w:bottom w:w="0" w:type="dxa"/>
            </w:tcMar>
            <w:tcW w:w="7170" w:type="dxa"/>
            <w:vAlign w:val="center"/>
            <w:textDirection w:val="lrTb"/>
            <w:noWrap w:val="false"/>
          </w:tcPr>
          <w:p>
            <w:pPr>
              <w:pStyle w:val="1349"/>
              <w:jc w:val="center"/>
              <w:rPr>
                <w:rStyle w:val="938"/>
                <w:rFonts w:ascii="宋体" w:hAnsi="宋体" w:eastAsia="宋体" w:cs="宋体"/>
                <w:b w:val="0"/>
                <w:bCs w:val="0"/>
                <w:i w:val="0"/>
                <w:iCs w:val="0"/>
                <w:smallCaps w:val="0"/>
                <w:color w:val="auto"/>
                <w:sz w:val="24"/>
                <w:szCs w:val="24"/>
                <w:highlight w:val="none"/>
              </w:rPr>
            </w:pPr>
            <w:r>
              <w:rPr>
                <w:rStyle w:val="938"/>
                <w:rFonts w:ascii="宋体" w:hAnsi="宋体" w:eastAsia="宋体" w:cs="宋体"/>
                <w:b w:val="0"/>
                <w:bCs w:val="0"/>
                <w:i w:val="0"/>
                <w:iCs w:val="0"/>
                <w:smallCaps w:val="0"/>
                <w:color w:val="auto"/>
                <w:sz w:val="24"/>
                <w:szCs w:val="24"/>
                <w:highlight w:val="none"/>
              </w:rPr>
              <w:t xml:space="preserve">证书名称 </w:t>
            </w:r>
            <w:r/>
          </w:p>
        </w:tc>
        <w:tc>
          <w:tcPr>
            <w:tcMar>
              <w:left w:w="0" w:type="dxa"/>
              <w:top w:w="0" w:type="dxa"/>
              <w:right w:w="0" w:type="dxa"/>
              <w:bottom w:w="0" w:type="dxa"/>
            </w:tcMar>
            <w:tcW w:w="1815" w:type="dxa"/>
            <w:vAlign w:val="center"/>
            <w:textDirection w:val="lrTb"/>
            <w:noWrap w:val="false"/>
          </w:tcPr>
          <w:p>
            <w:pPr>
              <w:pStyle w:val="1349"/>
              <w:jc w:val="center"/>
              <w:rPr>
                <w:rStyle w:val="938"/>
                <w:rFonts w:ascii="宋体" w:hAnsi="宋体" w:eastAsia="宋体" w:cs="宋体"/>
                <w:b w:val="0"/>
                <w:bCs w:val="0"/>
                <w:i w:val="0"/>
                <w:iCs w:val="0"/>
                <w:smallCaps w:val="0"/>
                <w:color w:val="auto"/>
                <w:sz w:val="24"/>
                <w:szCs w:val="24"/>
                <w:highlight w:val="none"/>
              </w:rPr>
            </w:pPr>
            <w:r>
              <w:rPr>
                <w:rStyle w:val="938"/>
                <w:rFonts w:ascii="宋体" w:hAnsi="宋体" w:eastAsia="宋体" w:cs="宋体"/>
                <w:b w:val="0"/>
                <w:bCs w:val="0"/>
                <w:i w:val="0"/>
                <w:iCs w:val="0"/>
                <w:smallCaps w:val="0"/>
                <w:color w:val="auto"/>
                <w:sz w:val="24"/>
                <w:szCs w:val="24"/>
                <w:highlight w:val="none"/>
              </w:rPr>
              <w:t xml:space="preserve">查看 </w:t>
            </w:r>
            <w:r/>
          </w:p>
        </w:tc>
      </w:tr>
      <w:tr>
        <w:trPr>
          <w:jc w:val="center"/>
        </w:trPr>
        <w:tc>
          <w:tcPr>
            <w:tcMar>
              <w:left w:w="0" w:type="dxa"/>
              <w:top w:w="0" w:type="dxa"/>
              <w:right w:w="0" w:type="dxa"/>
              <w:bottom w:w="0" w:type="dxa"/>
            </w:tcMar>
            <w:tcW w:w="7170" w:type="dxa"/>
            <w:vAlign w:val="center"/>
            <w:textDirection w:val="lrTb"/>
            <w:noWrap w:val="false"/>
          </w:tcPr>
          <w:p>
            <w:pPr>
              <w:pStyle w:val="1349"/>
              <w:rPr>
                <w:rStyle w:val="938"/>
                <w:rFonts w:ascii="宋体" w:hAnsi="宋体" w:eastAsia="宋体" w:cs="宋体"/>
                <w:b w:val="0"/>
                <w:bCs w:val="0"/>
                <w:i w:val="0"/>
                <w:iCs w:val="0"/>
                <w:smallCaps w:val="0"/>
                <w:color w:val="auto"/>
                <w:sz w:val="24"/>
                <w:szCs w:val="24"/>
                <w:highlight w:val="none"/>
              </w:rPr>
            </w:pPr>
            <w:r/>
            <w:bookmarkStart w:id="316" w:name="MC_0"/>
            <w:r/>
            <w:bookmarkEnd w:id="316"/>
            <w:r>
              <w:rPr>
                <w:rStyle w:val="938"/>
                <w:rFonts w:ascii="宋体" w:hAnsi="宋体" w:eastAsia="宋体" w:cs="宋体"/>
                <w:b w:val="0"/>
                <w:bCs w:val="0"/>
                <w:i w:val="0"/>
                <w:iCs w:val="0"/>
                <w:smallCaps w:val="0"/>
                <w:color w:val="auto"/>
                <w:sz w:val="24"/>
                <w:szCs w:val="24"/>
                <w:highlight w:val="none"/>
              </w:rPr>
              <w:t xml:space="preserve">  </w:t>
            </w:r>
            <w:r/>
          </w:p>
        </w:tc>
        <w:tc>
          <w:tcPr>
            <w:tcMar>
              <w:left w:w="0" w:type="dxa"/>
              <w:top w:w="0" w:type="dxa"/>
              <w:right w:w="0" w:type="dxa"/>
              <w:bottom w:w="0" w:type="dxa"/>
            </w:tcMar>
            <w:tcW w:w="1815" w:type="dxa"/>
            <w:vAlign w:val="center"/>
            <w:textDirection w:val="lrTb"/>
            <w:noWrap w:val="false"/>
          </w:tcPr>
          <w:p>
            <w:pPr>
              <w:pStyle w:val="1349"/>
              <w:rPr>
                <w:rStyle w:val="938"/>
                <w:rFonts w:ascii="宋体" w:hAnsi="宋体" w:eastAsia="宋体" w:cs="宋体"/>
                <w:b w:val="0"/>
                <w:bCs w:val="0"/>
                <w:i w:val="0"/>
                <w:iCs w:val="0"/>
                <w:smallCaps w:val="0"/>
                <w:color w:val="auto"/>
                <w:sz w:val="24"/>
                <w:szCs w:val="24"/>
                <w:highlight w:val="none"/>
              </w:rPr>
            </w:pPr>
            <w:r/>
            <w:bookmarkStart w:id="317" w:name="ChaKan_1"/>
            <w:r/>
            <w:bookmarkEnd w:id="317"/>
            <w:r/>
            <w:r/>
          </w:p>
        </w:tc>
      </w:tr>
    </w:tbl>
    <w:p>
      <w:pPr>
        <w:pStyle w:val="1349"/>
        <w:spacing w:before="240" w:after="240"/>
        <w:rPr>
          <w:rStyle w:val="938"/>
          <w:rFonts w:ascii="Times New Roman" w:hAnsi="Times New Roman" w:eastAsia="Times New Roman" w:cs="Times New Roman"/>
          <w:color w:val="auto"/>
          <w:sz w:val="24"/>
          <w:szCs w:val="24"/>
          <w:highlight w:val="none"/>
        </w:rPr>
      </w:pPr>
      <w:r>
        <w:rPr>
          <w:rStyle w:val="938"/>
          <w:rFonts w:ascii="Times New Roman" w:hAnsi="Times New Roman" w:eastAsia="Times New Roman" w:cs="Times New Roman"/>
          <w:color w:val="auto"/>
          <w:highlight w:val="none"/>
        </w:rPr>
        <w:t xml:space="preserve"> </w:t>
      </w:r>
      <w:r/>
    </w:p>
    <w:p>
      <w:pPr>
        <w:pStyle w:val="1349"/>
        <w:spacing w:before="240" w:after="240"/>
        <w:rPr>
          <w:rStyle w:val="938"/>
          <w:rFonts w:ascii="Times New Roman" w:hAnsi="Times New Roman" w:eastAsia="Times New Roman" w:cs="Times New Roman"/>
          <w:color w:val="auto"/>
          <w:sz w:val="24"/>
          <w:szCs w:val="24"/>
          <w:highlight w:val="none"/>
        </w:rPr>
      </w:pPr>
      <w:r>
        <w:rPr>
          <w:rStyle w:val="938"/>
          <w:rFonts w:ascii="Times New Roman" w:hAnsi="Times New Roman" w:eastAsia="Times New Roman" w:cs="Times New Roman"/>
          <w:color w:val="auto"/>
          <w:highlight w:val="none"/>
        </w:rPr>
        <w:t xml:space="preserve"> </w:t>
      </w:r>
      <w:r/>
    </w:p>
    <w:p>
      <w:pPr>
        <w:pStyle w:val="1349"/>
        <w:spacing w:before="240" w:after="240"/>
        <w:rPr>
          <w:rStyle w:val="938"/>
          <w:rFonts w:ascii="Times New Roman" w:hAnsi="Times New Roman" w:eastAsia="Times New Roman" w:cs="Times New Roman"/>
          <w:color w:val="auto"/>
          <w:sz w:val="24"/>
          <w:szCs w:val="24"/>
          <w:highlight w:val="none"/>
        </w:rPr>
      </w:pPr>
      <w:r>
        <w:rPr>
          <w:rStyle w:val="938"/>
          <w:rFonts w:ascii="Times New Roman" w:hAnsi="Times New Roman" w:eastAsia="Times New Roman" w:cs="Times New Roman"/>
          <w:color w:val="auto"/>
          <w:highlight w:val="none"/>
        </w:rPr>
        <w:t xml:space="preserve"> </w:t>
      </w:r>
      <w:r/>
    </w:p>
    <w:p>
      <w:pPr>
        <w:pStyle w:val="1350"/>
        <w:jc w:val="left"/>
        <w:rPr>
          <w:rStyle w:val="938"/>
          <w:rFonts w:ascii="Times New Roman" w:hAnsi="Times New Roman" w:eastAsia="Times New Roman" w:cs="Times New Roman"/>
          <w:color w:val="auto"/>
          <w:highlight w:val="none"/>
        </w:rPr>
        <w:outlineLvl w:val="2"/>
      </w:pPr>
      <w:r>
        <w:rPr>
          <w:rStyle w:val="938"/>
          <w:rFonts w:ascii="Times New Roman" w:hAnsi="Times New Roman" w:eastAsia="Times New Roman" w:cs="Times New Roman"/>
          <w:color w:val="auto"/>
          <w:highlight w:val="none"/>
        </w:rPr>
        <w:br w:type="page" w:clear="all"/>
      </w:r>
      <w:r>
        <w:rPr>
          <w:rStyle w:val="938"/>
          <w:rFonts w:ascii="宋体" w:hAnsi="宋体" w:eastAsia="宋体" w:cs="宋体"/>
          <w:b/>
          <w:color w:val="auto"/>
          <w:sz w:val="28"/>
          <w:highlight w:val="none"/>
        </w:rPr>
        <w:t xml:space="preserve">  投标人获得的相关奖项</w:t>
      </w:r>
      <w:r/>
    </w:p>
    <w:p>
      <w:pPr>
        <w:pStyle w:val="1351"/>
        <w:spacing w:line="440" w:lineRule="exact"/>
        <w:rPr>
          <w:rStyle w:val="938"/>
          <w:rFonts w:ascii="Times New Roman" w:hAnsi="Times New Roman" w:eastAsia="Times New Roman" w:cs="Times New Roman"/>
          <w:color w:val="auto"/>
          <w:spacing w:val="7"/>
          <w:highlight w:val="none"/>
        </w:rPr>
        <w:outlineLvl w:val="9"/>
      </w:pPr>
      <w:r>
        <w:rPr>
          <w:rStyle w:val="938"/>
          <w:rFonts w:ascii="Times New Roman" w:hAnsi="Times New Roman" w:eastAsia="Times New Roman" w:cs="Times New Roman"/>
          <w:color w:val="auto"/>
          <w:highlight w:val="none"/>
        </w:rPr>
        <w:t xml:space="preserve">﻿ </w:t>
      </w:r>
      <w:r/>
    </w:p>
    <w:p>
      <w:pPr>
        <w:pStyle w:val="1351"/>
        <w:spacing w:before="240" w:after="240"/>
        <w:rPr>
          <w:rStyle w:val="938"/>
          <w:rFonts w:ascii="Times New Roman" w:hAnsi="Times New Roman" w:eastAsia="Times New Roman" w:cs="Times New Roman"/>
          <w:color w:val="auto"/>
          <w:sz w:val="24"/>
          <w:szCs w:val="24"/>
          <w:highlight w:val="none"/>
        </w:rPr>
      </w:pPr>
      <w:r>
        <w:rPr>
          <w:rStyle w:val="938"/>
          <w:rFonts w:ascii="Times New Roman" w:hAnsi="Times New Roman" w:eastAsia="Times New Roman" w:cs="Times New Roman"/>
          <w:color w:val="auto"/>
          <w:highlight w:val="none"/>
        </w:rPr>
        <w:t xml:space="preserve"> </w:t>
      </w:r>
      <w:r/>
    </w:p>
    <w:p>
      <w:pPr>
        <w:pStyle w:val="1351"/>
        <w:jc w:val="center"/>
        <w:spacing w:before="360" w:after="360" w:line="300" w:lineRule="auto"/>
        <w:rPr>
          <w:rStyle w:val="938"/>
          <w:rFonts w:ascii="黑体" w:hAnsi="黑体" w:eastAsia="黑体" w:cs="黑体"/>
          <w:b/>
          <w:bCs/>
          <w:color w:val="auto"/>
          <w:sz w:val="36"/>
          <w:szCs w:val="36"/>
          <w:highlight w:val="none"/>
        </w:rPr>
      </w:pPr>
      <w:r>
        <w:rPr>
          <w:rStyle w:val="938"/>
          <w:rFonts w:ascii="黑体" w:hAnsi="黑体" w:eastAsia="黑体" w:cs="黑体"/>
          <w:b/>
          <w:bCs/>
          <w:color w:val="auto"/>
          <w:sz w:val="36"/>
          <w:szCs w:val="36"/>
          <w:highlight w:val="none"/>
        </w:rPr>
        <w:t xml:space="preserve">各类奖项</w:t>
      </w:r>
      <w:r/>
    </w:p>
    <w:tbl>
      <w:tblPr>
        <w:tblStyle w:val="758"/>
        <w:tblW w:w="8985" w:type="dxa"/>
        <w:jc w:val="center"/>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autofit"/>
        <w:tblCellMar>
          <w:left w:w="0" w:type="dxa"/>
          <w:top w:w="0" w:type="dxa"/>
          <w:right w:w="0" w:type="dxa"/>
          <w:bottom w:w="0" w:type="dxa"/>
        </w:tblCellMar>
        <w:tblLook w:val="04A0" w:firstRow="1" w:lastRow="0" w:firstColumn="1" w:lastColumn="0" w:noHBand="0" w:noVBand="1"/>
      </w:tblPr>
      <w:tblGrid>
        <w:gridCol w:w="7170"/>
        <w:gridCol w:w="1815"/>
      </w:tblGrid>
      <w:tr>
        <w:trPr>
          <w:jc w:val="center"/>
        </w:trPr>
        <w:tc>
          <w:tcPr>
            <w:tcMar>
              <w:left w:w="0" w:type="dxa"/>
              <w:top w:w="0" w:type="dxa"/>
              <w:right w:w="0" w:type="dxa"/>
              <w:bottom w:w="0" w:type="dxa"/>
            </w:tcMar>
            <w:tcW w:w="7170" w:type="dxa"/>
            <w:vAlign w:val="center"/>
            <w:textDirection w:val="lrTb"/>
            <w:noWrap w:val="false"/>
          </w:tcPr>
          <w:p>
            <w:pPr>
              <w:pStyle w:val="1351"/>
              <w:jc w:val="center"/>
              <w:rPr>
                <w:rStyle w:val="938"/>
                <w:rFonts w:ascii="宋体" w:hAnsi="宋体" w:eastAsia="宋体" w:cs="宋体"/>
                <w:b w:val="0"/>
                <w:bCs w:val="0"/>
                <w:i w:val="0"/>
                <w:iCs w:val="0"/>
                <w:smallCaps w:val="0"/>
                <w:color w:val="auto"/>
                <w:sz w:val="24"/>
                <w:szCs w:val="24"/>
                <w:highlight w:val="none"/>
              </w:rPr>
            </w:pPr>
            <w:r>
              <w:rPr>
                <w:rStyle w:val="938"/>
                <w:rFonts w:ascii="宋体" w:hAnsi="宋体" w:eastAsia="宋体" w:cs="宋体"/>
                <w:b w:val="0"/>
                <w:bCs w:val="0"/>
                <w:i w:val="0"/>
                <w:iCs w:val="0"/>
                <w:smallCaps w:val="0"/>
                <w:color w:val="auto"/>
                <w:sz w:val="24"/>
                <w:szCs w:val="24"/>
                <w:highlight w:val="none"/>
              </w:rPr>
              <w:t xml:space="preserve">证书名称 </w:t>
            </w:r>
            <w:r/>
          </w:p>
        </w:tc>
        <w:tc>
          <w:tcPr>
            <w:tcMar>
              <w:left w:w="0" w:type="dxa"/>
              <w:top w:w="0" w:type="dxa"/>
              <w:right w:w="0" w:type="dxa"/>
              <w:bottom w:w="0" w:type="dxa"/>
            </w:tcMar>
            <w:tcW w:w="1815" w:type="dxa"/>
            <w:vAlign w:val="center"/>
            <w:textDirection w:val="lrTb"/>
            <w:noWrap w:val="false"/>
          </w:tcPr>
          <w:p>
            <w:pPr>
              <w:pStyle w:val="1351"/>
              <w:jc w:val="center"/>
              <w:rPr>
                <w:rStyle w:val="938"/>
                <w:rFonts w:ascii="宋体" w:hAnsi="宋体" w:eastAsia="宋体" w:cs="宋体"/>
                <w:b w:val="0"/>
                <w:bCs w:val="0"/>
                <w:i w:val="0"/>
                <w:iCs w:val="0"/>
                <w:smallCaps w:val="0"/>
                <w:color w:val="auto"/>
                <w:sz w:val="24"/>
                <w:szCs w:val="24"/>
                <w:highlight w:val="none"/>
              </w:rPr>
            </w:pPr>
            <w:r>
              <w:rPr>
                <w:rStyle w:val="938"/>
                <w:rFonts w:ascii="宋体" w:hAnsi="宋体" w:eastAsia="宋体" w:cs="宋体"/>
                <w:b w:val="0"/>
                <w:bCs w:val="0"/>
                <w:i w:val="0"/>
                <w:iCs w:val="0"/>
                <w:smallCaps w:val="0"/>
                <w:color w:val="auto"/>
                <w:sz w:val="24"/>
                <w:szCs w:val="24"/>
                <w:highlight w:val="none"/>
              </w:rPr>
              <w:t xml:space="preserve">查看 </w:t>
            </w:r>
            <w:r/>
          </w:p>
        </w:tc>
      </w:tr>
      <w:tr>
        <w:trPr>
          <w:jc w:val="center"/>
        </w:trPr>
        <w:tc>
          <w:tcPr>
            <w:tcMar>
              <w:left w:w="0" w:type="dxa"/>
              <w:top w:w="0" w:type="dxa"/>
              <w:right w:w="0" w:type="dxa"/>
              <w:bottom w:w="0" w:type="dxa"/>
            </w:tcMar>
            <w:tcW w:w="7170" w:type="dxa"/>
            <w:vAlign w:val="center"/>
            <w:textDirection w:val="lrTb"/>
            <w:noWrap w:val="false"/>
          </w:tcPr>
          <w:p>
            <w:pPr>
              <w:pStyle w:val="1351"/>
              <w:rPr>
                <w:rStyle w:val="938"/>
                <w:rFonts w:ascii="宋体" w:hAnsi="宋体" w:eastAsia="宋体" w:cs="宋体"/>
                <w:b w:val="0"/>
                <w:bCs w:val="0"/>
                <w:i w:val="0"/>
                <w:iCs w:val="0"/>
                <w:smallCaps w:val="0"/>
                <w:color w:val="auto"/>
                <w:sz w:val="24"/>
                <w:szCs w:val="24"/>
                <w:highlight w:val="none"/>
              </w:rPr>
            </w:pPr>
            <w:r/>
            <w:bookmarkStart w:id="318" w:name="MC_1"/>
            <w:r/>
            <w:bookmarkEnd w:id="318"/>
            <w:r>
              <w:rPr>
                <w:rStyle w:val="938"/>
                <w:rFonts w:ascii="宋体" w:hAnsi="宋体" w:eastAsia="宋体" w:cs="宋体"/>
                <w:b w:val="0"/>
                <w:bCs w:val="0"/>
                <w:i w:val="0"/>
                <w:iCs w:val="0"/>
                <w:smallCaps w:val="0"/>
                <w:color w:val="auto"/>
                <w:sz w:val="24"/>
                <w:szCs w:val="24"/>
                <w:highlight w:val="none"/>
              </w:rPr>
              <w:t xml:space="preserve">  </w:t>
            </w:r>
            <w:r/>
          </w:p>
        </w:tc>
        <w:tc>
          <w:tcPr>
            <w:tcMar>
              <w:left w:w="0" w:type="dxa"/>
              <w:top w:w="0" w:type="dxa"/>
              <w:right w:w="0" w:type="dxa"/>
              <w:bottom w:w="0" w:type="dxa"/>
            </w:tcMar>
            <w:tcW w:w="1815" w:type="dxa"/>
            <w:vAlign w:val="center"/>
            <w:textDirection w:val="lrTb"/>
            <w:noWrap w:val="false"/>
          </w:tcPr>
          <w:p>
            <w:pPr>
              <w:pStyle w:val="1351"/>
              <w:rPr>
                <w:rStyle w:val="938"/>
                <w:rFonts w:ascii="宋体" w:hAnsi="宋体" w:eastAsia="宋体" w:cs="宋体"/>
                <w:b w:val="0"/>
                <w:bCs w:val="0"/>
                <w:i w:val="0"/>
                <w:iCs w:val="0"/>
                <w:smallCaps w:val="0"/>
                <w:color w:val="auto"/>
                <w:sz w:val="24"/>
                <w:szCs w:val="24"/>
                <w:highlight w:val="none"/>
              </w:rPr>
            </w:pPr>
            <w:r/>
            <w:bookmarkStart w:id="319" w:name="ChaKan_2"/>
            <w:r/>
            <w:bookmarkEnd w:id="319"/>
            <w:r/>
            <w:r/>
          </w:p>
        </w:tc>
      </w:tr>
    </w:tbl>
    <w:p>
      <w:pPr>
        <w:pStyle w:val="1351"/>
        <w:spacing w:before="240" w:after="240"/>
        <w:rPr>
          <w:rStyle w:val="938"/>
          <w:rFonts w:ascii="Times New Roman" w:hAnsi="Times New Roman" w:eastAsia="Times New Roman" w:cs="Times New Roman"/>
          <w:color w:val="auto"/>
          <w:sz w:val="24"/>
          <w:szCs w:val="24"/>
          <w:highlight w:val="none"/>
        </w:rPr>
      </w:pPr>
      <w:r>
        <w:rPr>
          <w:rStyle w:val="938"/>
          <w:rFonts w:ascii="Times New Roman" w:hAnsi="Times New Roman" w:eastAsia="Times New Roman" w:cs="Times New Roman"/>
          <w:color w:val="auto"/>
          <w:highlight w:val="none"/>
        </w:rPr>
        <w:t xml:space="preserve"> </w:t>
      </w:r>
      <w:r/>
    </w:p>
    <w:p>
      <w:pPr>
        <w:pStyle w:val="1351"/>
        <w:spacing w:before="240" w:after="240"/>
        <w:rPr>
          <w:rStyle w:val="938"/>
          <w:rFonts w:ascii="Times New Roman" w:hAnsi="Times New Roman" w:eastAsia="Times New Roman" w:cs="Times New Roman"/>
          <w:color w:val="auto"/>
          <w:sz w:val="24"/>
          <w:szCs w:val="24"/>
          <w:highlight w:val="none"/>
        </w:rPr>
      </w:pPr>
      <w:r>
        <w:rPr>
          <w:rStyle w:val="938"/>
          <w:rFonts w:ascii="Times New Roman" w:hAnsi="Times New Roman" w:eastAsia="Times New Roman" w:cs="Times New Roman"/>
          <w:color w:val="auto"/>
          <w:highlight w:val="none"/>
        </w:rPr>
        <w:t xml:space="preserve"> </w:t>
      </w:r>
      <w:r/>
    </w:p>
    <w:p>
      <w:pPr>
        <w:pStyle w:val="1351"/>
        <w:spacing w:before="240" w:after="240"/>
        <w:rPr>
          <w:rStyle w:val="938"/>
          <w:rFonts w:ascii="Times New Roman" w:hAnsi="Times New Roman" w:eastAsia="Times New Roman" w:cs="Times New Roman"/>
          <w:color w:val="auto"/>
          <w:sz w:val="24"/>
          <w:szCs w:val="24"/>
          <w:highlight w:val="none"/>
        </w:rPr>
      </w:pPr>
      <w:r>
        <w:rPr>
          <w:rStyle w:val="938"/>
          <w:rFonts w:ascii="Times New Roman" w:hAnsi="Times New Roman" w:eastAsia="Times New Roman" w:cs="Times New Roman"/>
          <w:color w:val="auto"/>
          <w:highlight w:val="none"/>
        </w:rPr>
        <w:t xml:space="preserve"> </w:t>
      </w:r>
      <w:r/>
    </w:p>
    <w:p>
      <w:pPr>
        <w:pStyle w:val="1352"/>
        <w:jc w:val="left"/>
        <w:rPr>
          <w:rStyle w:val="938"/>
          <w:rFonts w:ascii="Times New Roman" w:hAnsi="Times New Roman" w:eastAsia="Times New Roman" w:cs="Times New Roman"/>
          <w:color w:val="auto"/>
          <w:highlight w:val="none"/>
        </w:rPr>
        <w:outlineLvl w:val="1"/>
      </w:pPr>
      <w:r>
        <w:rPr>
          <w:rStyle w:val="938"/>
          <w:rFonts w:ascii="Times New Roman" w:hAnsi="Times New Roman" w:eastAsia="Times New Roman" w:cs="Times New Roman"/>
          <w:color w:val="auto"/>
          <w:highlight w:val="none"/>
        </w:rPr>
        <w:br w:type="page" w:clear="all"/>
      </w:r>
      <w:bookmarkStart w:id="320" w:name="_Toc256000022"/>
      <w:r>
        <w:rPr>
          <w:rStyle w:val="938"/>
          <w:rFonts w:ascii="宋体" w:hAnsi="宋体" w:eastAsia="宋体" w:cs="宋体"/>
          <w:b/>
          <w:color w:val="auto"/>
          <w:sz w:val="32"/>
          <w:highlight w:val="none"/>
        </w:rPr>
        <w:t xml:space="preserve">九、</w:t>
      </w:r>
      <w:r>
        <w:rPr>
          <w:rStyle w:val="938"/>
          <w:rFonts w:hint="eastAsia" w:ascii="宋体" w:hAnsi="宋体" w:eastAsia="宋体" w:cs="宋体"/>
          <w:b/>
          <w:color w:val="auto"/>
          <w:sz w:val="32"/>
          <w:highlight w:val="none"/>
          <w:lang w:eastAsia="zh-CN"/>
        </w:rPr>
        <w:t xml:space="preserve">技术要求</w:t>
      </w:r>
      <w:r>
        <w:rPr>
          <w:rStyle w:val="938"/>
          <w:rFonts w:ascii="宋体" w:hAnsi="宋体" w:eastAsia="宋体" w:cs="宋体"/>
          <w:b/>
          <w:color w:val="auto"/>
          <w:sz w:val="32"/>
          <w:highlight w:val="none"/>
        </w:rPr>
        <w:t xml:space="preserve">响应及偏离表</w:t>
      </w:r>
      <w:bookmarkEnd w:id="320"/>
      <w:r/>
      <w:r/>
    </w:p>
    <w:p>
      <w:pPr>
        <w:pStyle w:val="1353"/>
        <w:spacing w:line="440" w:lineRule="exact"/>
        <w:rPr>
          <w:rStyle w:val="938"/>
          <w:rFonts w:ascii="Times New Roman" w:hAnsi="Times New Roman" w:eastAsia="Times New Roman" w:cs="Times New Roman"/>
          <w:color w:val="auto"/>
          <w:spacing w:val="7"/>
          <w:highlight w:val="none"/>
        </w:rPr>
        <w:outlineLvl w:val="9"/>
      </w:pPr>
      <w:r>
        <w:rPr>
          <w:rStyle w:val="938"/>
          <w:rFonts w:ascii="宋体" w:hAnsi="宋体" w:eastAsia="宋体" w:cs="宋体"/>
          <w:color w:val="auto"/>
          <w:highlight w:val="none"/>
        </w:rPr>
        <w:t xml:space="preserve">﻿ </w:t>
      </w:r>
      <w:r/>
    </w:p>
    <w:p>
      <w:pPr>
        <w:pStyle w:val="1353"/>
        <w:jc w:val="center"/>
        <w:spacing w:before="320" w:after="320" w:line="300" w:lineRule="auto"/>
        <w:rPr>
          <w:rStyle w:val="938"/>
          <w:rFonts w:ascii="黑体" w:hAnsi="黑体" w:eastAsia="黑体" w:cs="黑体"/>
          <w:b/>
          <w:bCs/>
          <w:color w:val="auto"/>
          <w:sz w:val="32"/>
          <w:szCs w:val="32"/>
          <w:highlight w:val="none"/>
        </w:rPr>
      </w:pPr>
      <w:r>
        <w:rPr>
          <w:rStyle w:val="938"/>
          <w:rFonts w:hint="eastAsia" w:ascii="黑体" w:hAnsi="黑体" w:eastAsia="黑体" w:cs="黑体"/>
          <w:b/>
          <w:bCs/>
          <w:color w:val="auto"/>
          <w:sz w:val="32"/>
          <w:szCs w:val="32"/>
          <w:highlight w:val="none"/>
          <w:lang w:eastAsia="zh-CN"/>
        </w:rPr>
        <w:t xml:space="preserve">技术要求</w:t>
      </w:r>
      <w:r>
        <w:rPr>
          <w:rStyle w:val="938"/>
          <w:rFonts w:ascii="黑体" w:hAnsi="黑体" w:eastAsia="黑体" w:cs="黑体"/>
          <w:b/>
          <w:bCs/>
          <w:color w:val="auto"/>
          <w:sz w:val="32"/>
          <w:szCs w:val="32"/>
          <w:highlight w:val="none"/>
        </w:rPr>
        <w:t xml:space="preserve">响应及偏离表 </w:t>
      </w:r>
      <w:r/>
    </w:p>
    <w:p>
      <w:pPr>
        <w:pStyle w:val="1353"/>
        <w:spacing w:before="240" w:after="240"/>
        <w:rPr>
          <w:rStyle w:val="938"/>
          <w:rFonts w:ascii="宋体" w:hAnsi="宋体" w:eastAsia="宋体" w:cs="宋体"/>
          <w:color w:val="auto"/>
          <w:sz w:val="24"/>
          <w:szCs w:val="24"/>
          <w:highlight w:val="none"/>
        </w:rPr>
      </w:pPr>
      <w:r>
        <w:rPr>
          <w:rStyle w:val="938"/>
          <w:rFonts w:ascii="宋体" w:hAnsi="宋体" w:eastAsia="宋体" w:cs="宋体"/>
          <w:color w:val="auto"/>
          <w:highlight w:val="none"/>
        </w:rPr>
        <w:t xml:space="preserve">  </w:t>
      </w:r>
      <w:r/>
    </w:p>
    <w:tbl>
      <w:tblPr>
        <w:tblStyle w:val="758"/>
        <w:tblW w:w="8716" w:type="dxa"/>
        <w:tblInd w:w="8"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autofit"/>
        <w:tblCellMar>
          <w:left w:w="0" w:type="dxa"/>
          <w:top w:w="0" w:type="dxa"/>
          <w:right w:w="0" w:type="dxa"/>
          <w:bottom w:w="0" w:type="dxa"/>
        </w:tblCellMar>
        <w:tblLook w:val="04A0" w:firstRow="1" w:lastRow="0" w:firstColumn="1" w:lastColumn="0" w:noHBand="0" w:noVBand="1"/>
      </w:tblPr>
      <w:tblGrid>
        <w:gridCol w:w="499"/>
        <w:gridCol w:w="1114"/>
        <w:gridCol w:w="2340"/>
        <w:gridCol w:w="2136"/>
        <w:gridCol w:w="706"/>
        <w:gridCol w:w="1921"/>
      </w:tblGrid>
      <w:tr>
        <w:trPr>
          <w:trHeight w:val="287"/>
        </w:trPr>
        <w:tc>
          <w:tcPr>
            <w:tcMar>
              <w:left w:w="0" w:type="dxa"/>
              <w:top w:w="0" w:type="dxa"/>
              <w:right w:w="0" w:type="dxa"/>
              <w:bottom w:w="0" w:type="dxa"/>
            </w:tcMar>
            <w:tcW w:w="499" w:type="dxa"/>
            <w:vAlign w:val="center"/>
            <w:textDirection w:val="lrTb"/>
            <w:noWrap w:val="false"/>
          </w:tcPr>
          <w:p>
            <w:pPr>
              <w:pStyle w:val="1353"/>
              <w:jc w:val="center"/>
              <w:rPr>
                <w:rStyle w:val="938"/>
                <w:rFonts w:ascii="宋体" w:hAnsi="宋体" w:eastAsia="宋体" w:cs="宋体"/>
                <w:b w:val="0"/>
                <w:bCs w:val="0"/>
                <w:i w:val="0"/>
                <w:iCs w:val="0"/>
                <w:smallCaps w:val="0"/>
                <w:color w:val="auto"/>
                <w:sz w:val="24"/>
                <w:szCs w:val="24"/>
                <w:highlight w:val="none"/>
              </w:rPr>
            </w:pPr>
            <w:r>
              <w:rPr>
                <w:rStyle w:val="938"/>
                <w:rFonts w:ascii="宋体" w:hAnsi="宋体" w:eastAsia="宋体" w:cs="宋体"/>
                <w:b w:val="0"/>
                <w:bCs w:val="0"/>
                <w:i w:val="0"/>
                <w:iCs w:val="0"/>
                <w:smallCaps w:val="0"/>
                <w:color w:val="auto"/>
                <w:sz w:val="24"/>
                <w:szCs w:val="24"/>
                <w:highlight w:val="none"/>
              </w:rPr>
              <w:t xml:space="preserve">序号</w:t>
            </w:r>
            <w:r/>
          </w:p>
        </w:tc>
        <w:tc>
          <w:tcPr>
            <w:tcMar>
              <w:left w:w="0" w:type="dxa"/>
              <w:top w:w="0" w:type="dxa"/>
              <w:right w:w="0" w:type="dxa"/>
              <w:bottom w:w="0" w:type="dxa"/>
            </w:tcMar>
            <w:tcW w:w="1114" w:type="dxa"/>
            <w:vAlign w:val="center"/>
            <w:textDirection w:val="lrTb"/>
            <w:noWrap w:val="false"/>
          </w:tcPr>
          <w:p>
            <w:pPr>
              <w:pStyle w:val="1353"/>
              <w:jc w:val="center"/>
              <w:rPr>
                <w:rStyle w:val="938"/>
                <w:rFonts w:ascii="宋体" w:hAnsi="宋体" w:eastAsia="宋体" w:cs="宋体"/>
                <w:b w:val="0"/>
                <w:bCs w:val="0"/>
                <w:i w:val="0"/>
                <w:iCs w:val="0"/>
                <w:smallCaps w:val="0"/>
                <w:color w:val="auto"/>
                <w:sz w:val="24"/>
                <w:szCs w:val="24"/>
                <w:highlight w:val="none"/>
              </w:rPr>
            </w:pPr>
            <w:r>
              <w:rPr>
                <w:rStyle w:val="938"/>
                <w:rFonts w:ascii="宋体" w:hAnsi="宋体" w:eastAsia="宋体" w:cs="宋体"/>
                <w:b w:val="0"/>
                <w:bCs w:val="0"/>
                <w:i w:val="0"/>
                <w:iCs w:val="0"/>
                <w:smallCaps w:val="0"/>
                <w:color w:val="auto"/>
                <w:sz w:val="24"/>
                <w:szCs w:val="24"/>
                <w:highlight w:val="none"/>
              </w:rPr>
              <w:t xml:space="preserve">名称</w:t>
            </w:r>
            <w:r/>
          </w:p>
        </w:tc>
        <w:tc>
          <w:tcPr>
            <w:tcMar>
              <w:left w:w="0" w:type="dxa"/>
              <w:top w:w="0" w:type="dxa"/>
              <w:right w:w="0" w:type="dxa"/>
              <w:bottom w:w="0" w:type="dxa"/>
            </w:tcMar>
            <w:tcW w:w="2340" w:type="dxa"/>
            <w:vAlign w:val="center"/>
            <w:textDirection w:val="lrTb"/>
            <w:noWrap w:val="false"/>
          </w:tcPr>
          <w:p>
            <w:pPr>
              <w:jc w:val="center"/>
              <w:shd w:val="clear" w:color="auto" w:fill="auto"/>
              <w:rPr>
                <w:rStyle w:val="938"/>
                <w:rFonts w:ascii="宋体" w:hAnsi="宋体" w:eastAsia="宋体" w:cs="宋体"/>
                <w:b w:val="0"/>
                <w:bCs w:val="0"/>
                <w:i w:val="0"/>
                <w:iCs w:val="0"/>
                <w:smallCaps w:val="0"/>
                <w:color w:val="auto"/>
                <w:sz w:val="24"/>
                <w:szCs w:val="24"/>
                <w:highlight w:val="none"/>
              </w:rPr>
            </w:pPr>
            <w:r>
              <w:rPr>
                <w:rStyle w:val="938"/>
                <w:rFonts w:hint="eastAsia" w:ascii="宋体" w:hAnsi="宋体" w:eastAsia="宋体" w:cs="宋体"/>
                <w:b w:val="0"/>
                <w:bCs w:val="0"/>
                <w:i w:val="0"/>
                <w:iCs w:val="0"/>
                <w:smallCaps w:val="0"/>
                <w:color w:val="auto"/>
                <w:sz w:val="24"/>
                <w:szCs w:val="24"/>
                <w:highlight w:val="none"/>
              </w:rPr>
              <w:t xml:space="preserve">招标文件技术要求中的要求</w:t>
            </w:r>
            <w:r/>
          </w:p>
        </w:tc>
        <w:tc>
          <w:tcPr>
            <w:tcMar>
              <w:left w:w="0" w:type="dxa"/>
              <w:top w:w="0" w:type="dxa"/>
              <w:right w:w="0" w:type="dxa"/>
              <w:bottom w:w="0" w:type="dxa"/>
            </w:tcMar>
            <w:tcW w:w="2136" w:type="dxa"/>
            <w:vAlign w:val="center"/>
            <w:textDirection w:val="lrTb"/>
            <w:noWrap w:val="false"/>
          </w:tcPr>
          <w:p>
            <w:pPr>
              <w:jc w:val="center"/>
              <w:shd w:val="clear" w:color="auto" w:fill="auto"/>
              <w:rPr>
                <w:rStyle w:val="938"/>
                <w:rFonts w:ascii="宋体" w:hAnsi="宋体" w:eastAsia="宋体" w:cs="宋体"/>
                <w:b w:val="0"/>
                <w:bCs w:val="0"/>
                <w:i w:val="0"/>
                <w:iCs w:val="0"/>
                <w:smallCaps w:val="0"/>
                <w:color w:val="auto"/>
                <w:sz w:val="24"/>
                <w:szCs w:val="24"/>
                <w:highlight w:val="none"/>
              </w:rPr>
            </w:pPr>
            <w:r>
              <w:rPr>
                <w:rStyle w:val="938"/>
                <w:rFonts w:hint="eastAsia" w:ascii="宋体" w:hAnsi="宋体" w:eastAsia="宋体" w:cs="宋体"/>
                <w:b w:val="0"/>
                <w:bCs w:val="0"/>
                <w:i w:val="0"/>
                <w:iCs w:val="0"/>
                <w:smallCaps w:val="0"/>
                <w:color w:val="auto"/>
                <w:sz w:val="24"/>
                <w:szCs w:val="24"/>
                <w:highlight w:val="none"/>
              </w:rPr>
              <w:t xml:space="preserve">投标文件对应要求的服务承诺</w:t>
            </w:r>
            <w:r/>
          </w:p>
        </w:tc>
        <w:tc>
          <w:tcPr>
            <w:tcMar>
              <w:left w:w="0" w:type="dxa"/>
              <w:top w:w="0" w:type="dxa"/>
              <w:right w:w="0" w:type="dxa"/>
              <w:bottom w:w="0" w:type="dxa"/>
            </w:tcMar>
            <w:tcW w:w="706" w:type="dxa"/>
            <w:vAlign w:val="center"/>
            <w:textDirection w:val="lrTb"/>
            <w:noWrap w:val="false"/>
          </w:tcPr>
          <w:p>
            <w:pPr>
              <w:pStyle w:val="1353"/>
              <w:jc w:val="center"/>
              <w:rPr>
                <w:rStyle w:val="938"/>
                <w:rFonts w:ascii="宋体" w:hAnsi="宋体" w:eastAsia="宋体" w:cs="宋体"/>
                <w:b w:val="0"/>
                <w:bCs w:val="0"/>
                <w:i w:val="0"/>
                <w:iCs w:val="0"/>
                <w:smallCaps w:val="0"/>
                <w:color w:val="auto"/>
                <w:sz w:val="24"/>
                <w:szCs w:val="24"/>
                <w:highlight w:val="none"/>
              </w:rPr>
            </w:pPr>
            <w:r>
              <w:rPr>
                <w:rStyle w:val="938"/>
                <w:rFonts w:ascii="宋体" w:hAnsi="宋体" w:eastAsia="宋体" w:cs="宋体"/>
                <w:b w:val="0"/>
                <w:bCs w:val="0"/>
                <w:i w:val="0"/>
                <w:iCs w:val="0"/>
                <w:smallCaps w:val="0"/>
                <w:color w:val="auto"/>
                <w:sz w:val="24"/>
                <w:szCs w:val="24"/>
                <w:highlight w:val="none"/>
              </w:rPr>
              <w:t xml:space="preserve">有无偏离</w:t>
            </w:r>
            <w:r/>
          </w:p>
        </w:tc>
        <w:tc>
          <w:tcPr>
            <w:tcMar>
              <w:left w:w="0" w:type="dxa"/>
              <w:top w:w="0" w:type="dxa"/>
              <w:right w:w="0" w:type="dxa"/>
              <w:bottom w:w="0" w:type="dxa"/>
            </w:tcMar>
            <w:tcW w:w="1921" w:type="dxa"/>
            <w:vAlign w:val="center"/>
            <w:textDirection w:val="lrTb"/>
            <w:noWrap w:val="false"/>
          </w:tcPr>
          <w:p>
            <w:pPr>
              <w:pStyle w:val="1353"/>
              <w:jc w:val="center"/>
              <w:rPr>
                <w:rStyle w:val="938"/>
                <w:rFonts w:ascii="宋体" w:hAnsi="宋体" w:eastAsia="宋体" w:cs="宋体"/>
                <w:b w:val="0"/>
                <w:bCs w:val="0"/>
                <w:i w:val="0"/>
                <w:iCs w:val="0"/>
                <w:smallCaps w:val="0"/>
                <w:color w:val="auto"/>
                <w:sz w:val="24"/>
                <w:szCs w:val="24"/>
                <w:highlight w:val="none"/>
              </w:rPr>
            </w:pPr>
            <w:r>
              <w:rPr>
                <w:rStyle w:val="938"/>
                <w:rFonts w:ascii="宋体" w:hAnsi="宋体" w:eastAsia="宋体" w:cs="宋体"/>
                <w:b w:val="0"/>
                <w:bCs w:val="0"/>
                <w:i w:val="0"/>
                <w:iCs w:val="0"/>
                <w:smallCaps w:val="0"/>
                <w:color w:val="auto"/>
                <w:sz w:val="24"/>
                <w:szCs w:val="24"/>
                <w:highlight w:val="none"/>
              </w:rPr>
              <w:t xml:space="preserve">偏离内容及原因</w:t>
            </w:r>
            <w:r/>
          </w:p>
        </w:tc>
      </w:tr>
      <w:tr>
        <w:trPr>
          <w:trHeight w:val="287"/>
        </w:trPr>
        <w:tc>
          <w:tcPr>
            <w:tcMar>
              <w:left w:w="0" w:type="dxa"/>
              <w:top w:w="0" w:type="dxa"/>
              <w:right w:w="0" w:type="dxa"/>
              <w:bottom w:w="0" w:type="dxa"/>
            </w:tcMar>
            <w:tcW w:w="499" w:type="dxa"/>
            <w:vAlign w:val="center"/>
            <w:textDirection w:val="lrTb"/>
            <w:noWrap w:val="false"/>
          </w:tcPr>
          <w:p>
            <w:pPr>
              <w:pStyle w:val="1353"/>
              <w:jc w:val="center"/>
              <w:rPr>
                <w:rStyle w:val="938"/>
                <w:rFonts w:ascii="宋体" w:hAnsi="宋体" w:eastAsia="宋体" w:cs="宋体"/>
                <w:b w:val="0"/>
                <w:bCs w:val="0"/>
                <w:i w:val="0"/>
                <w:iCs w:val="0"/>
                <w:smallCaps w:val="0"/>
                <w:color w:val="auto"/>
                <w:sz w:val="24"/>
                <w:szCs w:val="24"/>
                <w:highlight w:val="none"/>
              </w:rPr>
            </w:pPr>
            <w:r>
              <w:rPr>
                <w:rFonts w:ascii="宋体" w:hAnsi="宋体" w:eastAsia="宋体" w:cs="宋体"/>
                <w:b w:val="0"/>
                <w:bCs w:val="0"/>
                <w:i w:val="0"/>
                <w:iCs w:val="0"/>
                <w:smallCaps w:val="0"/>
                <w:color w:val="auto"/>
                <w:sz w:val="24"/>
                <w:szCs w:val="24"/>
                <w:highlight w:val="none"/>
              </w:rPr>
            </w:r>
            <w:r/>
          </w:p>
        </w:tc>
        <w:tc>
          <w:tcPr>
            <w:tcMar>
              <w:left w:w="0" w:type="dxa"/>
              <w:top w:w="0" w:type="dxa"/>
              <w:right w:w="0" w:type="dxa"/>
              <w:bottom w:w="0" w:type="dxa"/>
            </w:tcMar>
            <w:tcW w:w="1114" w:type="dxa"/>
            <w:vAlign w:val="center"/>
            <w:textDirection w:val="lrTb"/>
            <w:noWrap w:val="false"/>
          </w:tcPr>
          <w:p>
            <w:pPr>
              <w:pStyle w:val="1353"/>
              <w:jc w:val="center"/>
              <w:rPr>
                <w:rStyle w:val="938"/>
                <w:rFonts w:ascii="宋体" w:hAnsi="宋体" w:eastAsia="宋体" w:cs="宋体"/>
                <w:b w:val="0"/>
                <w:bCs w:val="0"/>
                <w:i w:val="0"/>
                <w:iCs w:val="0"/>
                <w:smallCaps w:val="0"/>
                <w:color w:val="auto"/>
                <w:sz w:val="24"/>
                <w:szCs w:val="24"/>
                <w:highlight w:val="none"/>
              </w:rPr>
            </w:pPr>
            <w:r>
              <w:rPr>
                <w:rFonts w:ascii="宋体" w:hAnsi="宋体" w:eastAsia="宋体" w:cs="宋体"/>
                <w:b w:val="0"/>
                <w:bCs w:val="0"/>
                <w:i w:val="0"/>
                <w:iCs w:val="0"/>
                <w:smallCaps w:val="0"/>
                <w:color w:val="auto"/>
                <w:sz w:val="24"/>
                <w:szCs w:val="24"/>
                <w:highlight w:val="none"/>
              </w:rPr>
            </w:r>
            <w:r/>
          </w:p>
        </w:tc>
        <w:tc>
          <w:tcPr>
            <w:tcMar>
              <w:left w:w="0" w:type="dxa"/>
              <w:top w:w="0" w:type="dxa"/>
              <w:right w:w="0" w:type="dxa"/>
              <w:bottom w:w="0" w:type="dxa"/>
            </w:tcMar>
            <w:tcW w:w="2340" w:type="dxa"/>
            <w:vAlign w:val="center"/>
            <w:textDirection w:val="lrTb"/>
            <w:noWrap w:val="false"/>
          </w:tcPr>
          <w:p>
            <w:pPr>
              <w:jc w:val="center"/>
              <w:shd w:val="clear" w:color="auto" w:fill="auto"/>
              <w:rPr>
                <w:rStyle w:val="938"/>
                <w:rFonts w:hint="eastAsia" w:ascii="宋体" w:hAnsi="宋体" w:eastAsia="宋体" w:cs="宋体"/>
                <w:b w:val="0"/>
                <w:bCs w:val="0"/>
                <w:i w:val="0"/>
                <w:iCs w:val="0"/>
                <w:smallCaps w:val="0"/>
                <w:color w:val="auto"/>
                <w:sz w:val="24"/>
                <w:szCs w:val="24"/>
                <w:highlight w:val="none"/>
              </w:rPr>
            </w:pPr>
            <w:r>
              <w:rPr>
                <w:rFonts w:hint="eastAsia" w:ascii="宋体" w:hAnsi="宋体" w:eastAsia="宋体" w:cs="宋体"/>
                <w:b w:val="0"/>
                <w:bCs w:val="0"/>
                <w:i w:val="0"/>
                <w:iCs w:val="0"/>
                <w:smallCaps w:val="0"/>
                <w:color w:val="auto"/>
                <w:sz w:val="24"/>
                <w:szCs w:val="24"/>
                <w:highlight w:val="none"/>
              </w:rPr>
            </w:r>
            <w:r/>
          </w:p>
        </w:tc>
        <w:tc>
          <w:tcPr>
            <w:tcMar>
              <w:left w:w="0" w:type="dxa"/>
              <w:top w:w="0" w:type="dxa"/>
              <w:right w:w="0" w:type="dxa"/>
              <w:bottom w:w="0" w:type="dxa"/>
            </w:tcMar>
            <w:tcW w:w="2136" w:type="dxa"/>
            <w:vAlign w:val="center"/>
            <w:textDirection w:val="lrTb"/>
            <w:noWrap w:val="false"/>
          </w:tcPr>
          <w:p>
            <w:pPr>
              <w:jc w:val="center"/>
              <w:shd w:val="clear" w:color="auto" w:fill="auto"/>
              <w:rPr>
                <w:rStyle w:val="938"/>
                <w:rFonts w:hint="eastAsia" w:ascii="宋体" w:hAnsi="宋体" w:eastAsia="宋体" w:cs="宋体"/>
                <w:b w:val="0"/>
                <w:bCs w:val="0"/>
                <w:i w:val="0"/>
                <w:iCs w:val="0"/>
                <w:smallCaps w:val="0"/>
                <w:color w:val="auto"/>
                <w:sz w:val="24"/>
                <w:szCs w:val="24"/>
                <w:highlight w:val="none"/>
              </w:rPr>
            </w:pPr>
            <w:r>
              <w:rPr>
                <w:rFonts w:hint="eastAsia" w:ascii="宋体" w:hAnsi="宋体" w:eastAsia="宋体" w:cs="宋体"/>
                <w:b w:val="0"/>
                <w:bCs w:val="0"/>
                <w:i w:val="0"/>
                <w:iCs w:val="0"/>
                <w:smallCaps w:val="0"/>
                <w:color w:val="auto"/>
                <w:sz w:val="24"/>
                <w:szCs w:val="24"/>
                <w:highlight w:val="none"/>
              </w:rPr>
            </w:r>
            <w:r/>
          </w:p>
        </w:tc>
        <w:tc>
          <w:tcPr>
            <w:tcMar>
              <w:left w:w="0" w:type="dxa"/>
              <w:top w:w="0" w:type="dxa"/>
              <w:right w:w="0" w:type="dxa"/>
              <w:bottom w:w="0" w:type="dxa"/>
            </w:tcMar>
            <w:tcW w:w="706" w:type="dxa"/>
            <w:vAlign w:val="center"/>
            <w:textDirection w:val="lrTb"/>
            <w:noWrap w:val="false"/>
          </w:tcPr>
          <w:p>
            <w:pPr>
              <w:pStyle w:val="1353"/>
              <w:jc w:val="center"/>
              <w:rPr>
                <w:rStyle w:val="938"/>
                <w:rFonts w:ascii="宋体" w:hAnsi="宋体" w:eastAsia="宋体" w:cs="宋体"/>
                <w:b w:val="0"/>
                <w:bCs w:val="0"/>
                <w:i w:val="0"/>
                <w:iCs w:val="0"/>
                <w:smallCaps w:val="0"/>
                <w:color w:val="auto"/>
                <w:sz w:val="24"/>
                <w:szCs w:val="24"/>
                <w:highlight w:val="none"/>
              </w:rPr>
            </w:pPr>
            <w:r>
              <w:rPr>
                <w:rFonts w:ascii="宋体" w:hAnsi="宋体" w:eastAsia="宋体" w:cs="宋体"/>
                <w:b w:val="0"/>
                <w:bCs w:val="0"/>
                <w:i w:val="0"/>
                <w:iCs w:val="0"/>
                <w:smallCaps w:val="0"/>
                <w:color w:val="auto"/>
                <w:sz w:val="24"/>
                <w:szCs w:val="24"/>
                <w:highlight w:val="none"/>
              </w:rPr>
            </w:r>
            <w:r/>
          </w:p>
        </w:tc>
        <w:tc>
          <w:tcPr>
            <w:tcMar>
              <w:left w:w="0" w:type="dxa"/>
              <w:top w:w="0" w:type="dxa"/>
              <w:right w:w="0" w:type="dxa"/>
              <w:bottom w:w="0" w:type="dxa"/>
            </w:tcMar>
            <w:tcW w:w="1921" w:type="dxa"/>
            <w:vAlign w:val="center"/>
            <w:textDirection w:val="lrTb"/>
            <w:noWrap w:val="false"/>
          </w:tcPr>
          <w:p>
            <w:pPr>
              <w:pStyle w:val="1353"/>
              <w:jc w:val="center"/>
              <w:rPr>
                <w:rStyle w:val="938"/>
                <w:rFonts w:ascii="宋体" w:hAnsi="宋体" w:eastAsia="宋体" w:cs="宋体"/>
                <w:b w:val="0"/>
                <w:bCs w:val="0"/>
                <w:i w:val="0"/>
                <w:iCs w:val="0"/>
                <w:smallCaps w:val="0"/>
                <w:color w:val="auto"/>
                <w:sz w:val="24"/>
                <w:szCs w:val="24"/>
                <w:highlight w:val="none"/>
              </w:rPr>
            </w:pPr>
            <w:r>
              <w:rPr>
                <w:rFonts w:ascii="宋体" w:hAnsi="宋体" w:eastAsia="宋体" w:cs="宋体"/>
                <w:b w:val="0"/>
                <w:bCs w:val="0"/>
                <w:i w:val="0"/>
                <w:iCs w:val="0"/>
                <w:smallCaps w:val="0"/>
                <w:color w:val="auto"/>
                <w:sz w:val="24"/>
                <w:szCs w:val="24"/>
                <w:highlight w:val="none"/>
              </w:rPr>
            </w:r>
            <w:r/>
          </w:p>
        </w:tc>
      </w:tr>
      <w:tr>
        <w:trPr>
          <w:trHeight w:val="287"/>
        </w:trPr>
        <w:tc>
          <w:tcPr>
            <w:tcMar>
              <w:left w:w="0" w:type="dxa"/>
              <w:top w:w="0" w:type="dxa"/>
              <w:right w:w="0" w:type="dxa"/>
              <w:bottom w:w="0" w:type="dxa"/>
            </w:tcMar>
            <w:tcW w:w="499" w:type="dxa"/>
            <w:vAlign w:val="center"/>
            <w:textDirection w:val="lrTb"/>
            <w:noWrap w:val="false"/>
          </w:tcPr>
          <w:p>
            <w:pPr>
              <w:pStyle w:val="1353"/>
              <w:jc w:val="center"/>
              <w:rPr>
                <w:rStyle w:val="938"/>
                <w:rFonts w:ascii="宋体" w:hAnsi="宋体" w:eastAsia="宋体" w:cs="宋体"/>
                <w:b w:val="0"/>
                <w:bCs w:val="0"/>
                <w:i w:val="0"/>
                <w:iCs w:val="0"/>
                <w:smallCaps w:val="0"/>
                <w:color w:val="auto"/>
                <w:sz w:val="24"/>
                <w:szCs w:val="24"/>
                <w:highlight w:val="none"/>
              </w:rPr>
            </w:pPr>
            <w:r>
              <w:rPr>
                <w:rFonts w:ascii="宋体" w:hAnsi="宋体" w:eastAsia="宋体" w:cs="宋体"/>
                <w:b w:val="0"/>
                <w:bCs w:val="0"/>
                <w:i w:val="0"/>
                <w:iCs w:val="0"/>
                <w:smallCaps w:val="0"/>
                <w:color w:val="auto"/>
                <w:sz w:val="24"/>
                <w:szCs w:val="24"/>
                <w:highlight w:val="none"/>
              </w:rPr>
            </w:r>
            <w:r/>
          </w:p>
        </w:tc>
        <w:tc>
          <w:tcPr>
            <w:tcMar>
              <w:left w:w="0" w:type="dxa"/>
              <w:top w:w="0" w:type="dxa"/>
              <w:right w:w="0" w:type="dxa"/>
              <w:bottom w:w="0" w:type="dxa"/>
            </w:tcMar>
            <w:tcW w:w="1114" w:type="dxa"/>
            <w:vAlign w:val="center"/>
            <w:textDirection w:val="lrTb"/>
            <w:noWrap w:val="false"/>
          </w:tcPr>
          <w:p>
            <w:pPr>
              <w:pStyle w:val="1353"/>
              <w:jc w:val="center"/>
              <w:rPr>
                <w:rStyle w:val="938"/>
                <w:rFonts w:ascii="宋体" w:hAnsi="宋体" w:eastAsia="宋体" w:cs="宋体"/>
                <w:b w:val="0"/>
                <w:bCs w:val="0"/>
                <w:i w:val="0"/>
                <w:iCs w:val="0"/>
                <w:smallCaps w:val="0"/>
                <w:color w:val="auto"/>
                <w:sz w:val="24"/>
                <w:szCs w:val="24"/>
                <w:highlight w:val="none"/>
              </w:rPr>
            </w:pPr>
            <w:r>
              <w:rPr>
                <w:rFonts w:ascii="宋体" w:hAnsi="宋体" w:eastAsia="宋体" w:cs="宋体"/>
                <w:b w:val="0"/>
                <w:bCs w:val="0"/>
                <w:i w:val="0"/>
                <w:iCs w:val="0"/>
                <w:smallCaps w:val="0"/>
                <w:color w:val="auto"/>
                <w:sz w:val="24"/>
                <w:szCs w:val="24"/>
                <w:highlight w:val="none"/>
              </w:rPr>
            </w:r>
            <w:r/>
          </w:p>
        </w:tc>
        <w:tc>
          <w:tcPr>
            <w:tcMar>
              <w:left w:w="0" w:type="dxa"/>
              <w:top w:w="0" w:type="dxa"/>
              <w:right w:w="0" w:type="dxa"/>
              <w:bottom w:w="0" w:type="dxa"/>
            </w:tcMar>
            <w:tcW w:w="2340" w:type="dxa"/>
            <w:vAlign w:val="center"/>
            <w:textDirection w:val="lrTb"/>
            <w:noWrap w:val="false"/>
          </w:tcPr>
          <w:p>
            <w:pPr>
              <w:jc w:val="center"/>
              <w:shd w:val="clear" w:color="auto" w:fill="auto"/>
              <w:rPr>
                <w:rStyle w:val="938"/>
                <w:rFonts w:hint="eastAsia" w:ascii="宋体" w:hAnsi="宋体" w:eastAsia="宋体" w:cs="宋体"/>
                <w:b w:val="0"/>
                <w:bCs w:val="0"/>
                <w:i w:val="0"/>
                <w:iCs w:val="0"/>
                <w:smallCaps w:val="0"/>
                <w:color w:val="auto"/>
                <w:sz w:val="24"/>
                <w:szCs w:val="24"/>
                <w:highlight w:val="none"/>
              </w:rPr>
            </w:pPr>
            <w:r>
              <w:rPr>
                <w:rFonts w:hint="eastAsia" w:ascii="宋体" w:hAnsi="宋体" w:eastAsia="宋体" w:cs="宋体"/>
                <w:b w:val="0"/>
                <w:bCs w:val="0"/>
                <w:i w:val="0"/>
                <w:iCs w:val="0"/>
                <w:smallCaps w:val="0"/>
                <w:color w:val="auto"/>
                <w:sz w:val="24"/>
                <w:szCs w:val="24"/>
                <w:highlight w:val="none"/>
              </w:rPr>
            </w:r>
            <w:r/>
          </w:p>
        </w:tc>
        <w:tc>
          <w:tcPr>
            <w:tcMar>
              <w:left w:w="0" w:type="dxa"/>
              <w:top w:w="0" w:type="dxa"/>
              <w:right w:w="0" w:type="dxa"/>
              <w:bottom w:w="0" w:type="dxa"/>
            </w:tcMar>
            <w:tcW w:w="2136" w:type="dxa"/>
            <w:vAlign w:val="center"/>
            <w:textDirection w:val="lrTb"/>
            <w:noWrap w:val="false"/>
          </w:tcPr>
          <w:p>
            <w:pPr>
              <w:jc w:val="center"/>
              <w:shd w:val="clear" w:color="auto" w:fill="auto"/>
              <w:rPr>
                <w:rStyle w:val="938"/>
                <w:rFonts w:hint="eastAsia" w:ascii="宋体" w:hAnsi="宋体" w:eastAsia="宋体" w:cs="宋体"/>
                <w:b w:val="0"/>
                <w:bCs w:val="0"/>
                <w:i w:val="0"/>
                <w:iCs w:val="0"/>
                <w:smallCaps w:val="0"/>
                <w:color w:val="auto"/>
                <w:sz w:val="24"/>
                <w:szCs w:val="24"/>
                <w:highlight w:val="none"/>
              </w:rPr>
            </w:pPr>
            <w:r>
              <w:rPr>
                <w:rFonts w:hint="eastAsia" w:ascii="宋体" w:hAnsi="宋体" w:eastAsia="宋体" w:cs="宋体"/>
                <w:b w:val="0"/>
                <w:bCs w:val="0"/>
                <w:i w:val="0"/>
                <w:iCs w:val="0"/>
                <w:smallCaps w:val="0"/>
                <w:color w:val="auto"/>
                <w:sz w:val="24"/>
                <w:szCs w:val="24"/>
                <w:highlight w:val="none"/>
              </w:rPr>
            </w:r>
            <w:r/>
          </w:p>
        </w:tc>
        <w:tc>
          <w:tcPr>
            <w:tcMar>
              <w:left w:w="0" w:type="dxa"/>
              <w:top w:w="0" w:type="dxa"/>
              <w:right w:w="0" w:type="dxa"/>
              <w:bottom w:w="0" w:type="dxa"/>
            </w:tcMar>
            <w:tcW w:w="706" w:type="dxa"/>
            <w:vAlign w:val="center"/>
            <w:textDirection w:val="lrTb"/>
            <w:noWrap w:val="false"/>
          </w:tcPr>
          <w:p>
            <w:pPr>
              <w:pStyle w:val="1353"/>
              <w:jc w:val="center"/>
              <w:rPr>
                <w:rStyle w:val="938"/>
                <w:rFonts w:ascii="宋体" w:hAnsi="宋体" w:eastAsia="宋体" w:cs="宋体"/>
                <w:b w:val="0"/>
                <w:bCs w:val="0"/>
                <w:i w:val="0"/>
                <w:iCs w:val="0"/>
                <w:smallCaps w:val="0"/>
                <w:color w:val="auto"/>
                <w:sz w:val="24"/>
                <w:szCs w:val="24"/>
                <w:highlight w:val="none"/>
              </w:rPr>
            </w:pPr>
            <w:r>
              <w:rPr>
                <w:rFonts w:ascii="宋体" w:hAnsi="宋体" w:eastAsia="宋体" w:cs="宋体"/>
                <w:b w:val="0"/>
                <w:bCs w:val="0"/>
                <w:i w:val="0"/>
                <w:iCs w:val="0"/>
                <w:smallCaps w:val="0"/>
                <w:color w:val="auto"/>
                <w:sz w:val="24"/>
                <w:szCs w:val="24"/>
                <w:highlight w:val="none"/>
              </w:rPr>
            </w:r>
            <w:r/>
          </w:p>
        </w:tc>
        <w:tc>
          <w:tcPr>
            <w:tcMar>
              <w:left w:w="0" w:type="dxa"/>
              <w:top w:w="0" w:type="dxa"/>
              <w:right w:w="0" w:type="dxa"/>
              <w:bottom w:w="0" w:type="dxa"/>
            </w:tcMar>
            <w:tcW w:w="1921" w:type="dxa"/>
            <w:vAlign w:val="center"/>
            <w:textDirection w:val="lrTb"/>
            <w:noWrap w:val="false"/>
          </w:tcPr>
          <w:p>
            <w:pPr>
              <w:pStyle w:val="1353"/>
              <w:jc w:val="center"/>
              <w:rPr>
                <w:rStyle w:val="938"/>
                <w:rFonts w:ascii="宋体" w:hAnsi="宋体" w:eastAsia="宋体" w:cs="宋体"/>
                <w:b w:val="0"/>
                <w:bCs w:val="0"/>
                <w:i w:val="0"/>
                <w:iCs w:val="0"/>
                <w:smallCaps w:val="0"/>
                <w:color w:val="auto"/>
                <w:sz w:val="24"/>
                <w:szCs w:val="24"/>
                <w:highlight w:val="none"/>
              </w:rPr>
            </w:pPr>
            <w:r>
              <w:rPr>
                <w:rFonts w:ascii="宋体" w:hAnsi="宋体" w:eastAsia="宋体" w:cs="宋体"/>
                <w:b w:val="0"/>
                <w:bCs w:val="0"/>
                <w:i w:val="0"/>
                <w:iCs w:val="0"/>
                <w:smallCaps w:val="0"/>
                <w:color w:val="auto"/>
                <w:sz w:val="24"/>
                <w:szCs w:val="24"/>
                <w:highlight w:val="none"/>
              </w:rPr>
            </w:r>
            <w:r/>
          </w:p>
        </w:tc>
      </w:tr>
      <w:tr>
        <w:trPr>
          <w:trHeight w:val="287"/>
        </w:trPr>
        <w:tc>
          <w:tcPr>
            <w:tcMar>
              <w:left w:w="0" w:type="dxa"/>
              <w:top w:w="0" w:type="dxa"/>
              <w:right w:w="0" w:type="dxa"/>
              <w:bottom w:w="0" w:type="dxa"/>
            </w:tcMar>
            <w:tcW w:w="499" w:type="dxa"/>
            <w:vAlign w:val="center"/>
            <w:textDirection w:val="lrTb"/>
            <w:noWrap w:val="false"/>
          </w:tcPr>
          <w:p>
            <w:pPr>
              <w:pStyle w:val="1353"/>
              <w:jc w:val="center"/>
              <w:rPr>
                <w:rStyle w:val="938"/>
                <w:rFonts w:ascii="宋体" w:hAnsi="宋体" w:eastAsia="宋体" w:cs="宋体"/>
                <w:b w:val="0"/>
                <w:bCs w:val="0"/>
                <w:i w:val="0"/>
                <w:iCs w:val="0"/>
                <w:smallCaps w:val="0"/>
                <w:color w:val="auto"/>
                <w:sz w:val="24"/>
                <w:szCs w:val="24"/>
                <w:highlight w:val="none"/>
              </w:rPr>
            </w:pPr>
            <w:r>
              <w:rPr>
                <w:rFonts w:ascii="宋体" w:hAnsi="宋体" w:eastAsia="宋体" w:cs="宋体"/>
                <w:b w:val="0"/>
                <w:bCs w:val="0"/>
                <w:i w:val="0"/>
                <w:iCs w:val="0"/>
                <w:smallCaps w:val="0"/>
                <w:color w:val="auto"/>
                <w:sz w:val="24"/>
                <w:szCs w:val="24"/>
                <w:highlight w:val="none"/>
              </w:rPr>
            </w:r>
            <w:r/>
          </w:p>
        </w:tc>
        <w:tc>
          <w:tcPr>
            <w:tcMar>
              <w:left w:w="0" w:type="dxa"/>
              <w:top w:w="0" w:type="dxa"/>
              <w:right w:w="0" w:type="dxa"/>
              <w:bottom w:w="0" w:type="dxa"/>
            </w:tcMar>
            <w:tcW w:w="1114" w:type="dxa"/>
            <w:vAlign w:val="center"/>
            <w:textDirection w:val="lrTb"/>
            <w:noWrap w:val="false"/>
          </w:tcPr>
          <w:p>
            <w:pPr>
              <w:pStyle w:val="1353"/>
              <w:jc w:val="center"/>
              <w:rPr>
                <w:rStyle w:val="938"/>
                <w:rFonts w:ascii="宋体" w:hAnsi="宋体" w:eastAsia="宋体" w:cs="宋体"/>
                <w:b w:val="0"/>
                <w:bCs w:val="0"/>
                <w:i w:val="0"/>
                <w:iCs w:val="0"/>
                <w:smallCaps w:val="0"/>
                <w:color w:val="auto"/>
                <w:sz w:val="24"/>
                <w:szCs w:val="24"/>
                <w:highlight w:val="none"/>
              </w:rPr>
            </w:pPr>
            <w:r>
              <w:rPr>
                <w:rFonts w:ascii="宋体" w:hAnsi="宋体" w:eastAsia="宋体" w:cs="宋体"/>
                <w:b w:val="0"/>
                <w:bCs w:val="0"/>
                <w:i w:val="0"/>
                <w:iCs w:val="0"/>
                <w:smallCaps w:val="0"/>
                <w:color w:val="auto"/>
                <w:sz w:val="24"/>
                <w:szCs w:val="24"/>
                <w:highlight w:val="none"/>
              </w:rPr>
            </w:r>
            <w:r/>
          </w:p>
        </w:tc>
        <w:tc>
          <w:tcPr>
            <w:tcMar>
              <w:left w:w="0" w:type="dxa"/>
              <w:top w:w="0" w:type="dxa"/>
              <w:right w:w="0" w:type="dxa"/>
              <w:bottom w:w="0" w:type="dxa"/>
            </w:tcMar>
            <w:tcW w:w="2340" w:type="dxa"/>
            <w:vAlign w:val="center"/>
            <w:textDirection w:val="lrTb"/>
            <w:noWrap w:val="false"/>
          </w:tcPr>
          <w:p>
            <w:pPr>
              <w:jc w:val="center"/>
              <w:shd w:val="clear" w:color="auto" w:fill="auto"/>
              <w:rPr>
                <w:rStyle w:val="938"/>
                <w:rFonts w:hint="eastAsia" w:ascii="宋体" w:hAnsi="宋体" w:eastAsia="宋体" w:cs="宋体"/>
                <w:b w:val="0"/>
                <w:bCs w:val="0"/>
                <w:i w:val="0"/>
                <w:iCs w:val="0"/>
                <w:smallCaps w:val="0"/>
                <w:color w:val="auto"/>
                <w:sz w:val="24"/>
                <w:szCs w:val="24"/>
                <w:highlight w:val="none"/>
              </w:rPr>
            </w:pPr>
            <w:r>
              <w:rPr>
                <w:rFonts w:hint="eastAsia" w:ascii="宋体" w:hAnsi="宋体" w:eastAsia="宋体" w:cs="宋体"/>
                <w:b w:val="0"/>
                <w:bCs w:val="0"/>
                <w:i w:val="0"/>
                <w:iCs w:val="0"/>
                <w:smallCaps w:val="0"/>
                <w:color w:val="auto"/>
                <w:sz w:val="24"/>
                <w:szCs w:val="24"/>
                <w:highlight w:val="none"/>
              </w:rPr>
            </w:r>
            <w:r/>
          </w:p>
        </w:tc>
        <w:tc>
          <w:tcPr>
            <w:tcMar>
              <w:left w:w="0" w:type="dxa"/>
              <w:top w:w="0" w:type="dxa"/>
              <w:right w:w="0" w:type="dxa"/>
              <w:bottom w:w="0" w:type="dxa"/>
            </w:tcMar>
            <w:tcW w:w="2136" w:type="dxa"/>
            <w:vAlign w:val="center"/>
            <w:textDirection w:val="lrTb"/>
            <w:noWrap w:val="false"/>
          </w:tcPr>
          <w:p>
            <w:pPr>
              <w:jc w:val="center"/>
              <w:shd w:val="clear" w:color="auto" w:fill="auto"/>
              <w:rPr>
                <w:rStyle w:val="938"/>
                <w:rFonts w:hint="eastAsia" w:ascii="宋体" w:hAnsi="宋体" w:eastAsia="宋体" w:cs="宋体"/>
                <w:b w:val="0"/>
                <w:bCs w:val="0"/>
                <w:i w:val="0"/>
                <w:iCs w:val="0"/>
                <w:smallCaps w:val="0"/>
                <w:color w:val="auto"/>
                <w:sz w:val="24"/>
                <w:szCs w:val="24"/>
                <w:highlight w:val="none"/>
              </w:rPr>
            </w:pPr>
            <w:r>
              <w:rPr>
                <w:rFonts w:hint="eastAsia" w:ascii="宋体" w:hAnsi="宋体" w:eastAsia="宋体" w:cs="宋体"/>
                <w:b w:val="0"/>
                <w:bCs w:val="0"/>
                <w:i w:val="0"/>
                <w:iCs w:val="0"/>
                <w:smallCaps w:val="0"/>
                <w:color w:val="auto"/>
                <w:sz w:val="24"/>
                <w:szCs w:val="24"/>
                <w:highlight w:val="none"/>
              </w:rPr>
            </w:r>
            <w:r/>
          </w:p>
        </w:tc>
        <w:tc>
          <w:tcPr>
            <w:tcMar>
              <w:left w:w="0" w:type="dxa"/>
              <w:top w:w="0" w:type="dxa"/>
              <w:right w:w="0" w:type="dxa"/>
              <w:bottom w:w="0" w:type="dxa"/>
            </w:tcMar>
            <w:tcW w:w="706" w:type="dxa"/>
            <w:vAlign w:val="center"/>
            <w:textDirection w:val="lrTb"/>
            <w:noWrap w:val="false"/>
          </w:tcPr>
          <w:p>
            <w:pPr>
              <w:pStyle w:val="1353"/>
              <w:jc w:val="center"/>
              <w:rPr>
                <w:rStyle w:val="938"/>
                <w:rFonts w:ascii="宋体" w:hAnsi="宋体" w:eastAsia="宋体" w:cs="宋体"/>
                <w:b w:val="0"/>
                <w:bCs w:val="0"/>
                <w:i w:val="0"/>
                <w:iCs w:val="0"/>
                <w:smallCaps w:val="0"/>
                <w:color w:val="auto"/>
                <w:sz w:val="24"/>
                <w:szCs w:val="24"/>
                <w:highlight w:val="none"/>
              </w:rPr>
            </w:pPr>
            <w:r>
              <w:rPr>
                <w:rFonts w:ascii="宋体" w:hAnsi="宋体" w:eastAsia="宋体" w:cs="宋体"/>
                <w:b w:val="0"/>
                <w:bCs w:val="0"/>
                <w:i w:val="0"/>
                <w:iCs w:val="0"/>
                <w:smallCaps w:val="0"/>
                <w:color w:val="auto"/>
                <w:sz w:val="24"/>
                <w:szCs w:val="24"/>
                <w:highlight w:val="none"/>
              </w:rPr>
            </w:r>
            <w:r/>
          </w:p>
        </w:tc>
        <w:tc>
          <w:tcPr>
            <w:tcMar>
              <w:left w:w="0" w:type="dxa"/>
              <w:top w:w="0" w:type="dxa"/>
              <w:right w:w="0" w:type="dxa"/>
              <w:bottom w:w="0" w:type="dxa"/>
            </w:tcMar>
            <w:tcW w:w="1921" w:type="dxa"/>
            <w:vAlign w:val="center"/>
            <w:textDirection w:val="lrTb"/>
            <w:noWrap w:val="false"/>
          </w:tcPr>
          <w:p>
            <w:pPr>
              <w:pStyle w:val="1353"/>
              <w:jc w:val="center"/>
              <w:rPr>
                <w:rStyle w:val="938"/>
                <w:rFonts w:ascii="宋体" w:hAnsi="宋体" w:eastAsia="宋体" w:cs="宋体"/>
                <w:b w:val="0"/>
                <w:bCs w:val="0"/>
                <w:i w:val="0"/>
                <w:iCs w:val="0"/>
                <w:smallCaps w:val="0"/>
                <w:color w:val="auto"/>
                <w:sz w:val="24"/>
                <w:szCs w:val="24"/>
                <w:highlight w:val="none"/>
              </w:rPr>
            </w:pPr>
            <w:r>
              <w:rPr>
                <w:rFonts w:ascii="宋体" w:hAnsi="宋体" w:eastAsia="宋体" w:cs="宋体"/>
                <w:b w:val="0"/>
                <w:bCs w:val="0"/>
                <w:i w:val="0"/>
                <w:iCs w:val="0"/>
                <w:smallCaps w:val="0"/>
                <w:color w:val="auto"/>
                <w:sz w:val="24"/>
                <w:szCs w:val="24"/>
                <w:highlight w:val="none"/>
              </w:rPr>
            </w:r>
            <w:r/>
          </w:p>
        </w:tc>
      </w:tr>
    </w:tbl>
    <w:p>
      <w:pPr>
        <w:pStyle w:val="1353"/>
        <w:spacing w:before="240" w:after="240"/>
        <w:rPr>
          <w:rStyle w:val="938"/>
          <w:rFonts w:ascii="宋体" w:hAnsi="宋体" w:eastAsia="宋体" w:cs="宋体"/>
          <w:color w:val="auto"/>
          <w:sz w:val="24"/>
          <w:szCs w:val="24"/>
          <w:highlight w:val="none"/>
        </w:rPr>
      </w:pPr>
      <w:r>
        <w:rPr>
          <w:rStyle w:val="938"/>
          <w:rFonts w:ascii="宋体" w:hAnsi="宋体" w:eastAsia="宋体" w:cs="宋体"/>
          <w:color w:val="auto"/>
          <w:highlight w:val="none"/>
        </w:rPr>
        <w:t xml:space="preserve">  </w:t>
      </w:r>
      <w:r/>
    </w:p>
    <w:p>
      <w:pPr>
        <w:pStyle w:val="1353"/>
        <w:spacing w:before="240" w:after="240"/>
        <w:rPr>
          <w:rStyle w:val="938"/>
          <w:rFonts w:ascii="宋体" w:hAnsi="宋体" w:eastAsia="宋体" w:cs="宋体"/>
          <w:color w:val="auto"/>
          <w:sz w:val="24"/>
          <w:szCs w:val="24"/>
          <w:highlight w:val="none"/>
        </w:rPr>
      </w:pPr>
      <w:r>
        <w:rPr>
          <w:rStyle w:val="938"/>
          <w:rFonts w:ascii="宋体" w:hAnsi="宋体" w:eastAsia="宋体" w:cs="宋体"/>
          <w:color w:val="auto"/>
          <w:highlight w:val="none"/>
        </w:rPr>
        <w:t xml:space="preserve">注： </w:t>
      </w:r>
      <w:r/>
    </w:p>
    <w:p>
      <w:pPr>
        <w:pStyle w:val="1353"/>
        <w:spacing w:before="240" w:after="240"/>
        <w:rPr>
          <w:rStyle w:val="938"/>
          <w:rFonts w:ascii="宋体" w:hAnsi="宋体" w:eastAsia="宋体" w:cs="宋体"/>
          <w:color w:val="auto"/>
          <w:sz w:val="24"/>
          <w:szCs w:val="24"/>
          <w:highlight w:val="none"/>
        </w:rPr>
      </w:pPr>
      <w:r>
        <w:rPr>
          <w:rStyle w:val="938"/>
          <w:rFonts w:ascii="宋体" w:hAnsi="宋体" w:eastAsia="宋体" w:cs="宋体"/>
          <w:color w:val="auto"/>
          <w:highlight w:val="none"/>
        </w:rPr>
        <w:t xml:space="preserve">1、投标人应根据“技术要求”中的</w:t>
      </w:r>
      <w:r>
        <w:rPr>
          <w:rStyle w:val="938"/>
          <w:rFonts w:hint="eastAsia" w:ascii="宋体" w:hAnsi="宋体" w:eastAsia="宋体" w:cs="宋体"/>
          <w:color w:val="auto"/>
          <w:highlight w:val="none"/>
          <w:lang w:val="en-US" w:eastAsia="zh-CN"/>
        </w:rPr>
        <w:t xml:space="preserve">各项</w:t>
      </w:r>
      <w:r>
        <w:rPr>
          <w:rStyle w:val="938"/>
          <w:rFonts w:ascii="宋体" w:hAnsi="宋体" w:eastAsia="宋体" w:cs="宋体"/>
          <w:color w:val="auto"/>
          <w:highlight w:val="none"/>
        </w:rPr>
        <w:t xml:space="preserve">要求，对照</w:t>
      </w:r>
      <w:r>
        <w:rPr>
          <w:rStyle w:val="938"/>
          <w:rFonts w:hint="eastAsia" w:ascii="宋体" w:hAnsi="宋体" w:eastAsia="宋体" w:cs="宋体"/>
          <w:color w:val="auto"/>
          <w:highlight w:val="none"/>
          <w:lang w:val="en-US" w:eastAsia="zh-CN"/>
        </w:rPr>
        <w:t xml:space="preserve">投标人所提供</w:t>
      </w:r>
      <w:r>
        <w:rPr>
          <w:rStyle w:val="938"/>
          <w:rFonts w:ascii="宋体" w:hAnsi="宋体" w:eastAsia="宋体" w:cs="宋体"/>
          <w:color w:val="auto"/>
          <w:highlight w:val="none"/>
        </w:rPr>
        <w:t xml:space="preserve">的</w:t>
      </w:r>
      <w:r>
        <w:rPr>
          <w:rStyle w:val="938"/>
          <w:rFonts w:hint="eastAsia" w:ascii="宋体" w:hAnsi="宋体" w:eastAsia="宋体" w:cs="宋体"/>
          <w:color w:val="auto"/>
          <w:highlight w:val="none"/>
          <w:lang w:val="en-US" w:eastAsia="zh-CN"/>
        </w:rPr>
        <w:t xml:space="preserve">服务承诺</w:t>
      </w:r>
      <w:r>
        <w:rPr>
          <w:rStyle w:val="938"/>
          <w:rFonts w:ascii="宋体" w:hAnsi="宋体" w:eastAsia="宋体" w:cs="宋体"/>
          <w:color w:val="auto"/>
          <w:highlight w:val="none"/>
        </w:rPr>
        <w:t xml:space="preserve">进行逐项填写。因未标明或表述含糊导致的评标风险将由投标人承担。 </w:t>
      </w:r>
      <w:r/>
    </w:p>
    <w:p>
      <w:pPr>
        <w:pStyle w:val="1353"/>
        <w:spacing w:before="240" w:after="240"/>
        <w:rPr>
          <w:rStyle w:val="938"/>
          <w:rFonts w:ascii="宋体" w:hAnsi="宋体" w:eastAsia="宋体" w:cs="宋体"/>
          <w:color w:val="auto"/>
          <w:sz w:val="24"/>
          <w:szCs w:val="24"/>
          <w:highlight w:val="none"/>
        </w:rPr>
      </w:pPr>
      <w:r>
        <w:rPr>
          <w:rStyle w:val="938"/>
          <w:rFonts w:ascii="宋体" w:hAnsi="宋体" w:eastAsia="宋体" w:cs="宋体"/>
          <w:color w:val="auto"/>
          <w:highlight w:val="none"/>
        </w:rPr>
        <w:t xml:space="preserve">2、若无偏离，在“有无偏离”栏中填写 “无”；若有偏离在“有无偏离”栏中填写 “有”，并在“偏离内容及原因”栏中作出说明；若投标人对某一事项是否存在或是否属于偏离不能确定，亦必须清楚标明该事项并在“有无偏离”栏中填写“不能确定”。 </w:t>
      </w:r>
      <w:r/>
    </w:p>
    <w:p>
      <w:pPr>
        <w:pStyle w:val="1353"/>
        <w:spacing w:before="240" w:after="240"/>
        <w:rPr>
          <w:rStyle w:val="938"/>
          <w:rFonts w:ascii="宋体" w:hAnsi="宋体" w:eastAsia="宋体" w:cs="宋体"/>
          <w:color w:val="auto"/>
          <w:sz w:val="24"/>
          <w:szCs w:val="24"/>
          <w:highlight w:val="none"/>
        </w:rPr>
      </w:pPr>
      <w:r>
        <w:rPr>
          <w:rStyle w:val="938"/>
          <w:rFonts w:ascii="宋体" w:hAnsi="宋体" w:eastAsia="宋体" w:cs="宋体"/>
          <w:color w:val="auto"/>
          <w:highlight w:val="none"/>
        </w:rPr>
        <w:t xml:space="preserve">3、表格不够可另接。 </w:t>
      </w:r>
      <w:r/>
    </w:p>
    <w:p>
      <w:pPr>
        <w:pStyle w:val="1354"/>
        <w:jc w:val="left"/>
        <w:rPr>
          <w:rStyle w:val="938"/>
          <w:rFonts w:ascii="Times New Roman" w:hAnsi="Times New Roman" w:eastAsia="Times New Roman" w:cs="Times New Roman"/>
          <w:color w:val="auto"/>
          <w:highlight w:val="none"/>
        </w:rPr>
        <w:outlineLvl w:val="1"/>
      </w:pPr>
      <w:r>
        <w:rPr>
          <w:rStyle w:val="938"/>
          <w:rFonts w:ascii="Times New Roman" w:hAnsi="Times New Roman" w:eastAsia="Times New Roman" w:cs="Times New Roman"/>
          <w:color w:val="auto"/>
          <w:highlight w:val="none"/>
        </w:rPr>
        <w:br w:type="page" w:clear="all"/>
      </w:r>
      <w:bookmarkStart w:id="321" w:name="_Toc256000023"/>
      <w:r>
        <w:rPr>
          <w:rStyle w:val="938"/>
          <w:rFonts w:ascii="宋体" w:hAnsi="宋体" w:eastAsia="宋体" w:cs="宋体"/>
          <w:b/>
          <w:color w:val="auto"/>
          <w:sz w:val="32"/>
          <w:highlight w:val="none"/>
        </w:rPr>
        <w:t xml:space="preserve">十、商务条款响应及偏离表</w:t>
      </w:r>
      <w:bookmarkEnd w:id="321"/>
      <w:r/>
      <w:r/>
    </w:p>
    <w:p>
      <w:pPr>
        <w:pStyle w:val="1355"/>
        <w:spacing w:line="440" w:lineRule="exact"/>
        <w:rPr>
          <w:rStyle w:val="938"/>
          <w:rFonts w:ascii="Times New Roman" w:hAnsi="Times New Roman" w:eastAsia="Times New Roman" w:cs="Times New Roman"/>
          <w:color w:val="auto"/>
          <w:spacing w:val="7"/>
          <w:highlight w:val="none"/>
        </w:rPr>
        <w:outlineLvl w:val="9"/>
      </w:pPr>
      <w:r>
        <w:rPr>
          <w:rStyle w:val="938"/>
          <w:rFonts w:ascii="宋体" w:hAnsi="宋体" w:eastAsia="宋体" w:cs="宋体"/>
          <w:color w:val="auto"/>
          <w:highlight w:val="none"/>
        </w:rPr>
        <w:t xml:space="preserve">﻿ </w:t>
      </w:r>
      <w:r/>
    </w:p>
    <w:p>
      <w:pPr>
        <w:pStyle w:val="1355"/>
        <w:jc w:val="center"/>
        <w:spacing w:before="320" w:after="320" w:line="300" w:lineRule="auto"/>
        <w:rPr>
          <w:rStyle w:val="938"/>
          <w:rFonts w:ascii="黑体" w:hAnsi="黑体" w:eastAsia="黑体" w:cs="黑体"/>
          <w:b/>
          <w:bCs/>
          <w:color w:val="auto"/>
          <w:sz w:val="32"/>
          <w:szCs w:val="32"/>
          <w:highlight w:val="none"/>
        </w:rPr>
      </w:pPr>
      <w:r>
        <w:rPr>
          <w:rStyle w:val="938"/>
          <w:rFonts w:ascii="黑体" w:hAnsi="黑体" w:eastAsia="黑体" w:cs="黑体"/>
          <w:b/>
          <w:bCs/>
          <w:color w:val="auto"/>
          <w:sz w:val="32"/>
          <w:szCs w:val="32"/>
          <w:highlight w:val="none"/>
        </w:rPr>
        <w:t xml:space="preserve">商务条款响应及偏离表 </w:t>
      </w:r>
      <w:r/>
    </w:p>
    <w:p>
      <w:pPr>
        <w:pStyle w:val="1355"/>
        <w:spacing w:before="240" w:after="240"/>
        <w:rPr>
          <w:rStyle w:val="938"/>
          <w:rFonts w:ascii="宋体" w:hAnsi="宋体" w:eastAsia="宋体" w:cs="宋体"/>
          <w:color w:val="auto"/>
          <w:sz w:val="24"/>
          <w:szCs w:val="24"/>
          <w:highlight w:val="none"/>
        </w:rPr>
      </w:pPr>
      <w:r>
        <w:rPr>
          <w:rStyle w:val="938"/>
          <w:rFonts w:ascii="宋体" w:hAnsi="宋体" w:eastAsia="宋体" w:cs="宋体"/>
          <w:color w:val="auto"/>
          <w:highlight w:val="none"/>
        </w:rPr>
        <w:t xml:space="preserve">  </w:t>
      </w:r>
      <w:r/>
    </w:p>
    <w:tbl>
      <w:tblPr>
        <w:tblStyle w:val="758"/>
        <w:tblW w:w="8985" w:type="dxa"/>
        <w:tblInd w:w="8"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autofit"/>
        <w:tblCellMar>
          <w:left w:w="0" w:type="dxa"/>
          <w:top w:w="0" w:type="dxa"/>
          <w:right w:w="0" w:type="dxa"/>
          <w:bottom w:w="0" w:type="dxa"/>
        </w:tblCellMar>
        <w:tblLook w:val="04A0" w:firstRow="1" w:lastRow="0" w:firstColumn="1" w:lastColumn="0" w:noHBand="0" w:noVBand="1"/>
      </w:tblPr>
      <w:tblGrid>
        <w:gridCol w:w="2560"/>
        <w:gridCol w:w="2559"/>
        <w:gridCol w:w="804"/>
        <w:gridCol w:w="3062"/>
      </w:tblGrid>
      <w:tr>
        <w:trPr>
          <w:trHeight w:val="287"/>
        </w:trPr>
        <w:tc>
          <w:tcPr>
            <w:tcMar>
              <w:left w:w="0" w:type="dxa"/>
              <w:top w:w="0" w:type="dxa"/>
              <w:right w:w="0" w:type="dxa"/>
              <w:bottom w:w="0" w:type="dxa"/>
            </w:tcMar>
            <w:tcW w:w="3015" w:type="dxa"/>
            <w:vAlign w:val="center"/>
            <w:textDirection w:val="lrTb"/>
            <w:noWrap w:val="false"/>
          </w:tcPr>
          <w:p>
            <w:pPr>
              <w:pStyle w:val="1355"/>
              <w:jc w:val="center"/>
              <w:rPr>
                <w:rStyle w:val="938"/>
                <w:rFonts w:ascii="宋体" w:hAnsi="宋体" w:eastAsia="宋体" w:cs="宋体"/>
                <w:b w:val="0"/>
                <w:bCs w:val="0"/>
                <w:i w:val="0"/>
                <w:iCs w:val="0"/>
                <w:smallCaps w:val="0"/>
                <w:color w:val="auto"/>
                <w:sz w:val="24"/>
                <w:szCs w:val="24"/>
                <w:highlight w:val="none"/>
              </w:rPr>
            </w:pPr>
            <w:r>
              <w:rPr>
                <w:rStyle w:val="938"/>
                <w:rFonts w:ascii="宋体" w:hAnsi="宋体" w:eastAsia="宋体" w:cs="宋体"/>
                <w:b w:val="0"/>
                <w:bCs w:val="0"/>
                <w:i w:val="0"/>
                <w:iCs w:val="0"/>
                <w:smallCaps w:val="0"/>
                <w:color w:val="auto"/>
                <w:sz w:val="24"/>
                <w:szCs w:val="24"/>
                <w:highlight w:val="none"/>
              </w:rPr>
              <w:t xml:space="preserve">项目</w:t>
            </w:r>
            <w:r/>
          </w:p>
        </w:tc>
        <w:tc>
          <w:tcPr>
            <w:tcMar>
              <w:left w:w="0" w:type="dxa"/>
              <w:top w:w="0" w:type="dxa"/>
              <w:right w:w="0" w:type="dxa"/>
              <w:bottom w:w="0" w:type="dxa"/>
            </w:tcMar>
            <w:tcW w:w="3015" w:type="dxa"/>
            <w:vAlign w:val="center"/>
            <w:textDirection w:val="lrTb"/>
            <w:noWrap w:val="false"/>
          </w:tcPr>
          <w:p>
            <w:pPr>
              <w:pStyle w:val="1355"/>
              <w:jc w:val="center"/>
              <w:rPr>
                <w:rStyle w:val="938"/>
                <w:rFonts w:ascii="宋体" w:hAnsi="宋体" w:eastAsia="宋体" w:cs="宋体"/>
                <w:b w:val="0"/>
                <w:bCs w:val="0"/>
                <w:i w:val="0"/>
                <w:iCs w:val="0"/>
                <w:smallCaps w:val="0"/>
                <w:color w:val="auto"/>
                <w:sz w:val="24"/>
                <w:szCs w:val="24"/>
                <w:highlight w:val="none"/>
              </w:rPr>
            </w:pPr>
            <w:r>
              <w:rPr>
                <w:rStyle w:val="938"/>
                <w:rFonts w:ascii="宋体" w:hAnsi="宋体" w:eastAsia="宋体" w:cs="宋体"/>
                <w:b w:val="0"/>
                <w:bCs w:val="0"/>
                <w:i w:val="0"/>
                <w:iCs w:val="0"/>
                <w:smallCaps w:val="0"/>
                <w:color w:val="auto"/>
                <w:sz w:val="24"/>
                <w:szCs w:val="24"/>
                <w:highlight w:val="none"/>
              </w:rPr>
              <w:t xml:space="preserve">招标文件要求</w:t>
            </w:r>
            <w:r/>
          </w:p>
        </w:tc>
        <w:tc>
          <w:tcPr>
            <w:tcMar>
              <w:left w:w="0" w:type="dxa"/>
              <w:top w:w="0" w:type="dxa"/>
              <w:right w:w="0" w:type="dxa"/>
              <w:bottom w:w="0" w:type="dxa"/>
            </w:tcMar>
            <w:tcW w:w="915" w:type="dxa"/>
            <w:vAlign w:val="center"/>
            <w:textDirection w:val="lrTb"/>
            <w:noWrap w:val="false"/>
          </w:tcPr>
          <w:p>
            <w:pPr>
              <w:pStyle w:val="1355"/>
              <w:jc w:val="center"/>
              <w:rPr>
                <w:rStyle w:val="938"/>
                <w:rFonts w:ascii="宋体" w:hAnsi="宋体" w:eastAsia="宋体" w:cs="宋体"/>
                <w:b w:val="0"/>
                <w:bCs w:val="0"/>
                <w:i w:val="0"/>
                <w:iCs w:val="0"/>
                <w:smallCaps w:val="0"/>
                <w:color w:val="auto"/>
                <w:sz w:val="24"/>
                <w:szCs w:val="24"/>
                <w:highlight w:val="none"/>
              </w:rPr>
            </w:pPr>
            <w:r>
              <w:rPr>
                <w:rStyle w:val="938"/>
                <w:rFonts w:ascii="宋体" w:hAnsi="宋体" w:eastAsia="宋体" w:cs="宋体"/>
                <w:b w:val="0"/>
                <w:bCs w:val="0"/>
                <w:i w:val="0"/>
                <w:iCs w:val="0"/>
                <w:smallCaps w:val="0"/>
                <w:color w:val="auto"/>
                <w:sz w:val="24"/>
                <w:szCs w:val="24"/>
                <w:highlight w:val="none"/>
              </w:rPr>
              <w:t xml:space="preserve">是否响应</w:t>
            </w:r>
            <w:r/>
          </w:p>
        </w:tc>
        <w:tc>
          <w:tcPr>
            <w:tcMar>
              <w:left w:w="0" w:type="dxa"/>
              <w:top w:w="0" w:type="dxa"/>
              <w:right w:w="0" w:type="dxa"/>
              <w:bottom w:w="0" w:type="dxa"/>
            </w:tcMar>
            <w:tcW w:w="3615" w:type="dxa"/>
            <w:vAlign w:val="center"/>
            <w:textDirection w:val="lrTb"/>
            <w:noWrap w:val="false"/>
          </w:tcPr>
          <w:p>
            <w:pPr>
              <w:pStyle w:val="1355"/>
              <w:jc w:val="center"/>
              <w:rPr>
                <w:rStyle w:val="938"/>
                <w:rFonts w:ascii="宋体" w:hAnsi="宋体" w:eastAsia="宋体" w:cs="宋体"/>
                <w:b w:val="0"/>
                <w:bCs w:val="0"/>
                <w:i w:val="0"/>
                <w:iCs w:val="0"/>
                <w:smallCaps w:val="0"/>
                <w:color w:val="auto"/>
                <w:sz w:val="24"/>
                <w:szCs w:val="24"/>
                <w:highlight w:val="none"/>
              </w:rPr>
            </w:pPr>
            <w:r>
              <w:rPr>
                <w:rStyle w:val="938"/>
                <w:rFonts w:ascii="宋体" w:hAnsi="宋体" w:eastAsia="宋体" w:cs="宋体"/>
                <w:b w:val="0"/>
                <w:bCs w:val="0"/>
                <w:i w:val="0"/>
                <w:iCs w:val="0"/>
                <w:smallCaps w:val="0"/>
                <w:color w:val="auto"/>
                <w:sz w:val="24"/>
                <w:szCs w:val="24"/>
                <w:highlight w:val="none"/>
              </w:rPr>
              <w:t xml:space="preserve">投标人的承诺或说明</w:t>
            </w:r>
            <w:r/>
          </w:p>
        </w:tc>
      </w:tr>
      <w:tr>
        <w:trPr>
          <w:trHeight w:val="287"/>
        </w:trPr>
        <w:tc>
          <w:tcPr>
            <w:tcMar>
              <w:left w:w="0" w:type="dxa"/>
              <w:top w:w="0" w:type="dxa"/>
              <w:right w:w="0" w:type="dxa"/>
              <w:bottom w:w="0" w:type="dxa"/>
            </w:tcMar>
            <w:tcW w:w="3015" w:type="dxa"/>
            <w:vAlign w:val="center"/>
            <w:textDirection w:val="lrTb"/>
            <w:noWrap w:val="false"/>
          </w:tcPr>
          <w:p>
            <w:pPr>
              <w:pStyle w:val="1355"/>
              <w:jc w:val="center"/>
              <w:rPr>
                <w:rStyle w:val="938"/>
                <w:rFonts w:ascii="宋体" w:hAnsi="宋体" w:eastAsia="宋体" w:cs="宋体"/>
                <w:b w:val="0"/>
                <w:bCs w:val="0"/>
                <w:i w:val="0"/>
                <w:iCs w:val="0"/>
                <w:smallCaps w:val="0"/>
                <w:color w:val="auto"/>
                <w:sz w:val="24"/>
                <w:szCs w:val="24"/>
                <w:highlight w:val="none"/>
              </w:rPr>
            </w:pPr>
            <w:r>
              <w:rPr>
                <w:rFonts w:ascii="宋体" w:hAnsi="宋体" w:eastAsia="宋体" w:cs="宋体"/>
                <w:b w:val="0"/>
                <w:bCs w:val="0"/>
                <w:i w:val="0"/>
                <w:iCs w:val="0"/>
                <w:smallCaps w:val="0"/>
                <w:color w:val="auto"/>
                <w:sz w:val="24"/>
                <w:szCs w:val="24"/>
                <w:highlight w:val="none"/>
              </w:rPr>
            </w:r>
            <w:r/>
          </w:p>
        </w:tc>
        <w:tc>
          <w:tcPr>
            <w:tcMar>
              <w:left w:w="0" w:type="dxa"/>
              <w:top w:w="0" w:type="dxa"/>
              <w:right w:w="0" w:type="dxa"/>
              <w:bottom w:w="0" w:type="dxa"/>
            </w:tcMar>
            <w:tcW w:w="3015" w:type="dxa"/>
            <w:vAlign w:val="center"/>
            <w:textDirection w:val="lrTb"/>
            <w:noWrap w:val="false"/>
          </w:tcPr>
          <w:p>
            <w:pPr>
              <w:pStyle w:val="1355"/>
              <w:jc w:val="center"/>
              <w:rPr>
                <w:rStyle w:val="938"/>
                <w:rFonts w:ascii="宋体" w:hAnsi="宋体" w:eastAsia="宋体" w:cs="宋体"/>
                <w:b w:val="0"/>
                <w:bCs w:val="0"/>
                <w:i w:val="0"/>
                <w:iCs w:val="0"/>
                <w:smallCaps w:val="0"/>
                <w:color w:val="auto"/>
                <w:sz w:val="24"/>
                <w:szCs w:val="24"/>
                <w:highlight w:val="none"/>
              </w:rPr>
            </w:pPr>
            <w:r>
              <w:rPr>
                <w:rFonts w:ascii="宋体" w:hAnsi="宋体" w:eastAsia="宋体" w:cs="宋体"/>
                <w:b w:val="0"/>
                <w:bCs w:val="0"/>
                <w:i w:val="0"/>
                <w:iCs w:val="0"/>
                <w:smallCaps w:val="0"/>
                <w:color w:val="auto"/>
                <w:sz w:val="24"/>
                <w:szCs w:val="24"/>
                <w:highlight w:val="none"/>
              </w:rPr>
            </w:r>
            <w:r/>
          </w:p>
        </w:tc>
        <w:tc>
          <w:tcPr>
            <w:tcMar>
              <w:left w:w="0" w:type="dxa"/>
              <w:top w:w="0" w:type="dxa"/>
              <w:right w:w="0" w:type="dxa"/>
              <w:bottom w:w="0" w:type="dxa"/>
            </w:tcMar>
            <w:tcW w:w="915" w:type="dxa"/>
            <w:vAlign w:val="center"/>
            <w:textDirection w:val="lrTb"/>
            <w:noWrap w:val="false"/>
          </w:tcPr>
          <w:p>
            <w:pPr>
              <w:pStyle w:val="1355"/>
              <w:jc w:val="center"/>
              <w:rPr>
                <w:rStyle w:val="938"/>
                <w:rFonts w:ascii="宋体" w:hAnsi="宋体" w:eastAsia="宋体" w:cs="宋体"/>
                <w:b w:val="0"/>
                <w:bCs w:val="0"/>
                <w:i w:val="0"/>
                <w:iCs w:val="0"/>
                <w:smallCaps w:val="0"/>
                <w:color w:val="auto"/>
                <w:sz w:val="24"/>
                <w:szCs w:val="24"/>
                <w:highlight w:val="none"/>
              </w:rPr>
            </w:pPr>
            <w:r>
              <w:rPr>
                <w:rFonts w:ascii="宋体" w:hAnsi="宋体" w:eastAsia="宋体" w:cs="宋体"/>
                <w:b w:val="0"/>
                <w:bCs w:val="0"/>
                <w:i w:val="0"/>
                <w:iCs w:val="0"/>
                <w:smallCaps w:val="0"/>
                <w:color w:val="auto"/>
                <w:sz w:val="24"/>
                <w:szCs w:val="24"/>
                <w:highlight w:val="none"/>
              </w:rPr>
            </w:r>
            <w:r/>
          </w:p>
        </w:tc>
        <w:tc>
          <w:tcPr>
            <w:tcMar>
              <w:left w:w="0" w:type="dxa"/>
              <w:top w:w="0" w:type="dxa"/>
              <w:right w:w="0" w:type="dxa"/>
              <w:bottom w:w="0" w:type="dxa"/>
            </w:tcMar>
            <w:tcW w:w="3615" w:type="dxa"/>
            <w:vAlign w:val="center"/>
            <w:textDirection w:val="lrTb"/>
            <w:noWrap w:val="false"/>
          </w:tcPr>
          <w:p>
            <w:pPr>
              <w:pStyle w:val="1355"/>
              <w:jc w:val="center"/>
              <w:rPr>
                <w:rStyle w:val="938"/>
                <w:rFonts w:ascii="宋体" w:hAnsi="宋体" w:eastAsia="宋体" w:cs="宋体"/>
                <w:b w:val="0"/>
                <w:bCs w:val="0"/>
                <w:i w:val="0"/>
                <w:iCs w:val="0"/>
                <w:smallCaps w:val="0"/>
                <w:color w:val="auto"/>
                <w:sz w:val="24"/>
                <w:szCs w:val="24"/>
                <w:highlight w:val="none"/>
              </w:rPr>
            </w:pPr>
            <w:r>
              <w:rPr>
                <w:rFonts w:ascii="宋体" w:hAnsi="宋体" w:eastAsia="宋体" w:cs="宋体"/>
                <w:b w:val="0"/>
                <w:bCs w:val="0"/>
                <w:i w:val="0"/>
                <w:iCs w:val="0"/>
                <w:smallCaps w:val="0"/>
                <w:color w:val="auto"/>
                <w:sz w:val="24"/>
                <w:szCs w:val="24"/>
                <w:highlight w:val="none"/>
              </w:rPr>
            </w:r>
            <w:r/>
          </w:p>
        </w:tc>
      </w:tr>
      <w:tr>
        <w:trPr>
          <w:trHeight w:val="287"/>
        </w:trPr>
        <w:tc>
          <w:tcPr>
            <w:tcMar>
              <w:left w:w="0" w:type="dxa"/>
              <w:top w:w="0" w:type="dxa"/>
              <w:right w:w="0" w:type="dxa"/>
              <w:bottom w:w="0" w:type="dxa"/>
            </w:tcMar>
            <w:tcW w:w="3015" w:type="dxa"/>
            <w:vAlign w:val="center"/>
            <w:textDirection w:val="lrTb"/>
            <w:noWrap w:val="false"/>
          </w:tcPr>
          <w:p>
            <w:pPr>
              <w:pStyle w:val="1355"/>
              <w:jc w:val="center"/>
              <w:rPr>
                <w:rStyle w:val="938"/>
                <w:rFonts w:ascii="宋体" w:hAnsi="宋体" w:eastAsia="宋体" w:cs="宋体"/>
                <w:b w:val="0"/>
                <w:bCs w:val="0"/>
                <w:i w:val="0"/>
                <w:iCs w:val="0"/>
                <w:smallCaps w:val="0"/>
                <w:color w:val="auto"/>
                <w:sz w:val="24"/>
                <w:szCs w:val="24"/>
                <w:highlight w:val="none"/>
              </w:rPr>
            </w:pPr>
            <w:r>
              <w:rPr>
                <w:rFonts w:ascii="宋体" w:hAnsi="宋体" w:eastAsia="宋体" w:cs="宋体"/>
                <w:b w:val="0"/>
                <w:bCs w:val="0"/>
                <w:i w:val="0"/>
                <w:iCs w:val="0"/>
                <w:smallCaps w:val="0"/>
                <w:color w:val="auto"/>
                <w:sz w:val="24"/>
                <w:szCs w:val="24"/>
                <w:highlight w:val="none"/>
              </w:rPr>
            </w:r>
            <w:r/>
          </w:p>
        </w:tc>
        <w:tc>
          <w:tcPr>
            <w:tcMar>
              <w:left w:w="0" w:type="dxa"/>
              <w:top w:w="0" w:type="dxa"/>
              <w:right w:w="0" w:type="dxa"/>
              <w:bottom w:w="0" w:type="dxa"/>
            </w:tcMar>
            <w:tcW w:w="3015" w:type="dxa"/>
            <w:vAlign w:val="center"/>
            <w:textDirection w:val="lrTb"/>
            <w:noWrap w:val="false"/>
          </w:tcPr>
          <w:p>
            <w:pPr>
              <w:pStyle w:val="1355"/>
              <w:jc w:val="center"/>
              <w:rPr>
                <w:rStyle w:val="938"/>
                <w:rFonts w:ascii="宋体" w:hAnsi="宋体" w:eastAsia="宋体" w:cs="宋体"/>
                <w:b w:val="0"/>
                <w:bCs w:val="0"/>
                <w:i w:val="0"/>
                <w:iCs w:val="0"/>
                <w:smallCaps w:val="0"/>
                <w:color w:val="auto"/>
                <w:sz w:val="24"/>
                <w:szCs w:val="24"/>
                <w:highlight w:val="none"/>
              </w:rPr>
            </w:pPr>
            <w:r>
              <w:rPr>
                <w:rFonts w:ascii="宋体" w:hAnsi="宋体" w:eastAsia="宋体" w:cs="宋体"/>
                <w:b w:val="0"/>
                <w:bCs w:val="0"/>
                <w:i w:val="0"/>
                <w:iCs w:val="0"/>
                <w:smallCaps w:val="0"/>
                <w:color w:val="auto"/>
                <w:sz w:val="24"/>
                <w:szCs w:val="24"/>
                <w:highlight w:val="none"/>
              </w:rPr>
            </w:r>
            <w:r/>
          </w:p>
        </w:tc>
        <w:tc>
          <w:tcPr>
            <w:tcMar>
              <w:left w:w="0" w:type="dxa"/>
              <w:top w:w="0" w:type="dxa"/>
              <w:right w:w="0" w:type="dxa"/>
              <w:bottom w:w="0" w:type="dxa"/>
            </w:tcMar>
            <w:tcW w:w="915" w:type="dxa"/>
            <w:vAlign w:val="center"/>
            <w:textDirection w:val="lrTb"/>
            <w:noWrap w:val="false"/>
          </w:tcPr>
          <w:p>
            <w:pPr>
              <w:pStyle w:val="1355"/>
              <w:jc w:val="center"/>
              <w:rPr>
                <w:rStyle w:val="938"/>
                <w:rFonts w:ascii="宋体" w:hAnsi="宋体" w:eastAsia="宋体" w:cs="宋体"/>
                <w:b w:val="0"/>
                <w:bCs w:val="0"/>
                <w:i w:val="0"/>
                <w:iCs w:val="0"/>
                <w:smallCaps w:val="0"/>
                <w:color w:val="auto"/>
                <w:sz w:val="24"/>
                <w:szCs w:val="24"/>
                <w:highlight w:val="none"/>
              </w:rPr>
            </w:pPr>
            <w:r>
              <w:rPr>
                <w:rFonts w:ascii="宋体" w:hAnsi="宋体" w:eastAsia="宋体" w:cs="宋体"/>
                <w:b w:val="0"/>
                <w:bCs w:val="0"/>
                <w:i w:val="0"/>
                <w:iCs w:val="0"/>
                <w:smallCaps w:val="0"/>
                <w:color w:val="auto"/>
                <w:sz w:val="24"/>
                <w:szCs w:val="24"/>
                <w:highlight w:val="none"/>
              </w:rPr>
            </w:r>
            <w:r/>
          </w:p>
        </w:tc>
        <w:tc>
          <w:tcPr>
            <w:tcMar>
              <w:left w:w="0" w:type="dxa"/>
              <w:top w:w="0" w:type="dxa"/>
              <w:right w:w="0" w:type="dxa"/>
              <w:bottom w:w="0" w:type="dxa"/>
            </w:tcMar>
            <w:tcW w:w="3615" w:type="dxa"/>
            <w:vAlign w:val="center"/>
            <w:textDirection w:val="lrTb"/>
            <w:noWrap w:val="false"/>
          </w:tcPr>
          <w:p>
            <w:pPr>
              <w:pStyle w:val="1355"/>
              <w:jc w:val="center"/>
              <w:rPr>
                <w:rStyle w:val="938"/>
                <w:rFonts w:ascii="宋体" w:hAnsi="宋体" w:eastAsia="宋体" w:cs="宋体"/>
                <w:b w:val="0"/>
                <w:bCs w:val="0"/>
                <w:i w:val="0"/>
                <w:iCs w:val="0"/>
                <w:smallCaps w:val="0"/>
                <w:color w:val="auto"/>
                <w:sz w:val="24"/>
                <w:szCs w:val="24"/>
                <w:highlight w:val="none"/>
              </w:rPr>
            </w:pPr>
            <w:r>
              <w:rPr>
                <w:rFonts w:ascii="宋体" w:hAnsi="宋体" w:eastAsia="宋体" w:cs="宋体"/>
                <w:b w:val="0"/>
                <w:bCs w:val="0"/>
                <w:i w:val="0"/>
                <w:iCs w:val="0"/>
                <w:smallCaps w:val="0"/>
                <w:color w:val="auto"/>
                <w:sz w:val="24"/>
                <w:szCs w:val="24"/>
                <w:highlight w:val="none"/>
              </w:rPr>
            </w:r>
            <w:r/>
          </w:p>
        </w:tc>
      </w:tr>
    </w:tbl>
    <w:p>
      <w:pPr>
        <w:pStyle w:val="1355"/>
        <w:spacing w:before="240" w:after="240"/>
        <w:rPr>
          <w:rStyle w:val="938"/>
          <w:rFonts w:ascii="宋体" w:hAnsi="宋体" w:eastAsia="宋体" w:cs="宋体"/>
          <w:color w:val="auto"/>
          <w:sz w:val="24"/>
          <w:szCs w:val="24"/>
          <w:highlight w:val="none"/>
        </w:rPr>
      </w:pPr>
      <w:r>
        <w:rPr>
          <w:rStyle w:val="938"/>
          <w:rFonts w:ascii="宋体" w:hAnsi="宋体" w:eastAsia="宋体" w:cs="宋体"/>
          <w:color w:val="auto"/>
          <w:highlight w:val="none"/>
        </w:rPr>
        <w:t xml:space="preserve">  </w:t>
      </w:r>
      <w:r/>
    </w:p>
    <w:p>
      <w:pPr>
        <w:pStyle w:val="1356"/>
        <w:jc w:val="left"/>
        <w:rPr>
          <w:rStyle w:val="938"/>
          <w:rFonts w:ascii="Times New Roman" w:hAnsi="Times New Roman" w:eastAsia="Times New Roman" w:cs="Times New Roman"/>
          <w:color w:val="auto"/>
          <w:highlight w:val="none"/>
        </w:rPr>
        <w:outlineLvl w:val="1"/>
      </w:pPr>
      <w:r>
        <w:rPr>
          <w:rStyle w:val="938"/>
          <w:rFonts w:ascii="Times New Roman" w:hAnsi="Times New Roman" w:eastAsia="Times New Roman" w:cs="Times New Roman"/>
          <w:color w:val="auto"/>
          <w:highlight w:val="none"/>
        </w:rPr>
        <w:br w:type="page" w:clear="all"/>
      </w:r>
      <w:bookmarkStart w:id="322" w:name="_Toc256000024"/>
      <w:r>
        <w:rPr>
          <w:rStyle w:val="938"/>
          <w:rFonts w:ascii="宋体" w:hAnsi="宋体" w:eastAsia="宋体" w:cs="宋体"/>
          <w:b/>
          <w:color w:val="auto"/>
          <w:sz w:val="32"/>
          <w:highlight w:val="none"/>
        </w:rPr>
        <w:t xml:space="preserve">十一、其他材料</w:t>
      </w:r>
      <w:bookmarkEnd w:id="295"/>
      <w:r/>
      <w:bookmarkEnd w:id="322"/>
      <w:r/>
      <w:r/>
    </w:p>
    <w:p>
      <w:pPr>
        <w:spacing w:line="360" w:lineRule="auto"/>
        <w:rPr>
          <w:rFonts w:ascii="宋体" w:hAnsi="宋体"/>
          <w:b/>
          <w:bCs/>
          <w:color w:val="auto"/>
          <w:sz w:val="20"/>
          <w:szCs w:val="32"/>
          <w:highlight w:val="none"/>
        </w:rPr>
      </w:pPr>
      <w:r/>
      <w:bookmarkStart w:id="323" w:name="_Hlt26671244"/>
      <w:r/>
      <w:bookmarkEnd w:id="323"/>
      <w:r/>
      <w:bookmarkStart w:id="324" w:name="EB588535cb89c848fcab6b1c628a21da1b"/>
      <w:r>
        <w:rPr>
          <w:rFonts w:ascii="宋体" w:hAnsi="宋体"/>
          <w:b/>
          <w:bCs/>
          <w:color w:val="auto"/>
          <w:sz w:val="20"/>
          <w:szCs w:val="32"/>
          <w:highlight w:val="none"/>
        </w:rPr>
        <w:t xml:space="preserve"> </w:t>
      </w:r>
      <w:bookmarkEnd w:id="324"/>
      <w:r/>
      <w:r/>
    </w:p>
    <w:sectPr>
      <w:footerReference w:type="default" r:id="rId12"/>
      <w:footerReference w:type="even" r:id="rId13"/>
      <w:footerReference w:type="first" r:id="rId14"/>
      <w:footnotePr/>
      <w:endnotePr/>
      <w:type w:val="nextPage"/>
      <w:pgSz w:w="11906" w:h="16838" w:orient="portrait"/>
      <w:pgMar w:top="1440" w:right="1466" w:bottom="1440" w:left="1797" w:header="851" w:footer="992"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w:panose1 w:val="020B0502040204020203"/>
  </w:font>
  <w:font w:name="Wingdings">
    <w:panose1 w:val="05000000000000000000"/>
  </w:font>
  <w:font w:name="Univers">
    <w:panose1 w:val="020B0503020202020204"/>
  </w:font>
  <w:font w:name="Symbol">
    <w:panose1 w:val="05050102010706020507"/>
  </w:font>
  <w:font w:name="新宋体">
    <w:panose1 w:val="02010609030101010101"/>
  </w:font>
  <w:font w:name="等线">
    <w:panose1 w:val="02010600030101010101"/>
  </w:font>
  <w:font w:name="等线 Light">
    <w:panose1 w:val="02010600030101010101"/>
  </w:font>
  <w:font w:name="Arial Unicode MS">
    <w:panose1 w:val="020B0604020202020204"/>
  </w:font>
  <w:font w:name="方正黑体_GBK">
    <w:panose1 w:val="020B0503020202020204"/>
  </w:font>
  <w:font w:name="MS Mincho">
    <w:panose1 w:val="02020603050405090304"/>
  </w:font>
  <w:font w:name="方正仿宋简体">
    <w:panose1 w:val="020B0503020202020204"/>
  </w:font>
  <w:font w:name="Tahoma">
    <w:panose1 w:val="020B0604030504040204"/>
  </w:font>
  <w:font w:name="Cambria">
    <w:panose1 w:val="02040503050406030204"/>
  </w:font>
  <w:font w:name="Futura Bk">
    <w:panose1 w:val="020B0503020202020204"/>
  </w:font>
  <w:font w:name="Trebuchet MS">
    <w:panose1 w:val="020B0603020202020204"/>
  </w:font>
  <w:font w:name="Courier New">
    <w:panose1 w:val="02070309020205020404"/>
  </w:font>
  <w:font w:name="Verdana">
    <w:panose1 w:val="020B0604030504040204"/>
  </w:font>
  <w:font w:name="仿宋_GB2312">
    <w:panose1 w:val="02010609060101010101"/>
  </w:font>
  <w:font w:name="幼圆">
    <w:panose1 w:val="02010509060101010101"/>
  </w:font>
  <w:font w:name="黑体">
    <w:panose1 w:val="02010609060101010101"/>
  </w:font>
  <w:font w:name="楷体_GB2312">
    <w:panose1 w:val="02010609060101010101"/>
  </w:font>
  <w:font w:name="Arial">
    <w:panose1 w:val="020B0604020202020204"/>
  </w:font>
  <w:font w:name="创艺简仿宋">
    <w:panose1 w:val="020B0503020202020204"/>
  </w:font>
  <w:font w:name="Calibri">
    <w:panose1 w:val="020F0502020204030204"/>
  </w:font>
  <w:font w:name="宋体">
    <w:panose1 w:val="02010600030101010101"/>
  </w:font>
  <w:font w:name="方正小标宋_GBK">
    <w:panose1 w:val="020B0503020202020204"/>
  </w:font>
  <w:font w:name="宋体-简">
    <w:panose1 w:val="02010600030101010101"/>
  </w:font>
  <w:font w:name="Arial Narrow">
    <w:panose1 w:val="020B060602020203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6"/>
      <w:rPr>
        <w:rStyle w:val="1007"/>
      </w:rPr>
      <w:framePr w:wrap="around" w:vAnchor="text" w:hAnchor="margin" w:xAlign="center" w:y="1"/>
    </w:pPr>
    <w:r>
      <w:fldChar w:fldCharType="begin"/>
    </w:r>
    <w:r>
      <w:rPr>
        <w:rStyle w:val="1007"/>
        <w:highlight w:val="white"/>
      </w:rPr>
      <w:instrText xml:space="preserve">PAGE  </w:instrText>
    </w:r>
    <w:r>
      <w:fldChar w:fldCharType="separate"/>
    </w:r>
    <w:r>
      <w:rPr>
        <w:rStyle w:val="1007"/>
        <w:highlight w:val="white"/>
      </w:rPr>
      <w:t xml:space="preserve">1</w:t>
    </w:r>
    <w:r>
      <w:fldChar w:fldCharType="end"/>
    </w:r>
    <w:r/>
  </w:p>
  <w:p>
    <w:pPr>
      <w:pStyle w:val="976"/>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6"/>
      <w:rPr>
        <w:rStyle w:val="1007"/>
      </w:rPr>
      <w:framePr w:wrap="around" w:vAnchor="text" w:hAnchor="margin" w:xAlign="center" w:y="1"/>
    </w:pPr>
    <w:r>
      <w:fldChar w:fldCharType="begin"/>
    </w:r>
    <w:r>
      <w:rPr>
        <w:rStyle w:val="1007"/>
        <w:highlight w:val="white"/>
      </w:rPr>
      <w:instrText xml:space="preserve">PAGE  </w:instrText>
    </w:r>
    <w:r>
      <w:fldChar w:fldCharType="separate"/>
    </w:r>
    <w:r>
      <w:fldChar w:fldCharType="end"/>
    </w:r>
    <w:r/>
  </w:p>
  <w:p>
    <w:pPr>
      <w:pStyle w:val="976"/>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6"/>
      <w:ind w:firstLine="360"/>
      <w:jc w:val="center"/>
    </w:pPr>
    <w:r>
      <w:fldChar w:fldCharType="begin"/>
    </w:r>
    <w:r>
      <w:rPr>
        <w:color w:val="000000"/>
        <w:highlight w:val="white"/>
      </w:rPr>
      <w:instrText xml:space="preserve"> PAGE   \* MERGEFORMAT </w:instrText>
    </w:r>
    <w:r>
      <w:fldChar w:fldCharType="separate"/>
    </w:r>
    <w:r>
      <w:rPr>
        <w:color w:val="000000"/>
        <w:highlight w:val="white"/>
        <w:lang w:val="zh-CN"/>
      </w:rPr>
      <w:t xml:space="preserve">68</w:t>
    </w:r>
    <w:r>
      <w:fldChar w:fldCharType="end"/>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6"/>
      <w:ind w:firstLine="360"/>
      <w:rPr>
        <w:rStyle w:val="1007"/>
      </w:rPr>
      <w:framePr w:wrap="around" w:vAnchor="text" w:hAnchor="margin" w:xAlign="right" w:y="1"/>
    </w:pPr>
    <w:r>
      <w:fldChar w:fldCharType="begin"/>
    </w:r>
    <w:r>
      <w:rPr>
        <w:rStyle w:val="1007"/>
        <w:color w:val="000000"/>
        <w:highlight w:val="white"/>
      </w:rPr>
      <w:instrText xml:space="preserve">PAGE  </w:instrText>
    </w:r>
    <w:r>
      <w:fldChar w:fldCharType="separate"/>
    </w:r>
    <w:r>
      <w:fldChar w:fldCharType="end"/>
    </w:r>
    <w:r/>
  </w:p>
  <w:p>
    <w:pPr>
      <w:pStyle w:val="976"/>
      <w:ind w:right="360" w:firstLine="360"/>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6"/>
      <w:ind w:firstLine="360"/>
      <w:jc w:val="center"/>
    </w:pPr>
    <w:r>
      <w:fldChar w:fldCharType="begin"/>
    </w:r>
    <w:r>
      <w:rPr>
        <w:color w:val="000000"/>
        <w:highlight w:val="white"/>
      </w:rPr>
      <w:instrText xml:space="preserve"> PAGE   \* MERGEFORMAT </w:instrText>
    </w:r>
    <w:r>
      <w:fldChar w:fldCharType="separate"/>
    </w:r>
    <w:r>
      <w:rPr>
        <w:color w:val="000000"/>
        <w:highlight w:val="white"/>
        <w:lang w:val="zh-CN"/>
      </w:rPr>
      <w:t xml:space="preserve">2</w:t>
    </w:r>
    <w:r>
      <w:fldChar w:fldCharType="end"/>
    </w:r>
    <w:r/>
  </w:p>
  <w:p>
    <w:pPr>
      <w:pStyle w:val="976"/>
      <w:ind w:firstLine="3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8"/>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992"/>
      <w:isLgl w:val="false"/>
      <w:suff w:val="tab"/>
      <w:lvlText w:val="%1."/>
      <w:lvlJc w:val="left"/>
      <w:pPr>
        <w:ind w:left="709" w:hanging="709"/>
        <w:tabs>
          <w:tab w:val="left" w:pos="709" w:leader="none"/>
        </w:tabs>
      </w:pPr>
    </w:lvl>
    <w:lvl w:ilvl="1">
      <w:start w:val="1"/>
      <w:numFmt w:val="decimal"/>
      <w:isLgl w:val="false"/>
      <w:suff w:val="tab"/>
      <w:lvlText w:val="%1.%2"/>
      <w:lvlJc w:val="left"/>
      <w:pPr>
        <w:ind w:left="709" w:hanging="709"/>
        <w:tabs>
          <w:tab w:val="left" w:pos="709" w:leader="none"/>
        </w:tabs>
      </w:pPr>
    </w:lvl>
    <w:lvl w:ilvl="2">
      <w:start w:val="1"/>
      <w:numFmt w:val="decimal"/>
      <w:isLgl w:val="false"/>
      <w:suff w:val="tab"/>
      <w:lvlText w:val="%1.%2.%3."/>
      <w:lvlJc w:val="left"/>
      <w:pPr>
        <w:ind w:left="425" w:hanging="425"/>
        <w:tabs>
          <w:tab w:val="left" w:pos="425" w:leader="none"/>
        </w:tabs>
      </w:pPr>
    </w:lvl>
    <w:lvl w:ilvl="3">
      <w:start w:val="1"/>
      <w:numFmt w:val="decimal"/>
      <w:isLgl w:val="false"/>
      <w:suff w:val="tab"/>
      <w:lvlText w:val="%1.%2.%3.%4."/>
      <w:lvlJc w:val="left"/>
      <w:pPr>
        <w:ind w:left="851" w:hanging="851"/>
        <w:tabs>
          <w:tab w:val="left" w:pos="851" w:leader="none"/>
        </w:tabs>
      </w:pPr>
    </w:lvl>
    <w:lvl w:ilvl="4">
      <w:start w:val="1"/>
      <w:numFmt w:val="decimal"/>
      <w:isLgl w:val="false"/>
      <w:suff w:val="tab"/>
      <w:lvlText w:val="%1.%2.%3.%4.%5."/>
      <w:lvlJc w:val="left"/>
      <w:pPr>
        <w:ind w:left="992" w:hanging="992"/>
        <w:tabs>
          <w:tab w:val="left" w:pos="992" w:leader="none"/>
        </w:tabs>
      </w:pPr>
    </w:lvl>
    <w:lvl w:ilvl="5">
      <w:start w:val="1"/>
      <w:numFmt w:val="decimal"/>
      <w:isLgl w:val="false"/>
      <w:suff w:val="tab"/>
      <w:lvlText w:val="%1.%2.%3.%4.%5.%6."/>
      <w:lvlJc w:val="left"/>
      <w:pPr>
        <w:ind w:left="1134" w:hanging="1134"/>
        <w:tabs>
          <w:tab w:val="left" w:pos="1134" w:leader="none"/>
        </w:tabs>
      </w:pPr>
    </w:lvl>
    <w:lvl w:ilvl="6">
      <w:start w:val="1"/>
      <w:numFmt w:val="decimal"/>
      <w:isLgl w:val="false"/>
      <w:suff w:val="tab"/>
      <w:lvlText w:val="%1.%2.%3.%4.%5.%6.%7."/>
      <w:lvlJc w:val="left"/>
      <w:pPr>
        <w:ind w:left="1276" w:hanging="1276"/>
        <w:tabs>
          <w:tab w:val="left" w:pos="1276" w:leader="none"/>
        </w:tabs>
      </w:pPr>
    </w:lvl>
    <w:lvl w:ilvl="7">
      <w:start w:val="1"/>
      <w:numFmt w:val="decimal"/>
      <w:isLgl w:val="false"/>
      <w:suff w:val="tab"/>
      <w:lvlText w:val="%1.%2.%3.%4.%5.%6.%7.%8."/>
      <w:lvlJc w:val="left"/>
      <w:pPr>
        <w:ind w:left="1418" w:hanging="1418"/>
        <w:tabs>
          <w:tab w:val="left" w:pos="1418" w:leader="none"/>
        </w:tabs>
      </w:pPr>
    </w:lvl>
    <w:lvl w:ilvl="8">
      <w:start w:val="1"/>
      <w:numFmt w:val="decimal"/>
      <w:isLgl w:val="false"/>
      <w:suff w:val="tab"/>
      <w:lvlText w:val="%1.%2.%3.%4.%5.%6.%7.%8.%9."/>
      <w:lvlJc w:val="left"/>
      <w:pPr>
        <w:ind w:left="1559" w:hanging="1559"/>
        <w:tabs>
          <w:tab w:val="left" w:pos="1559" w:leader="none"/>
        </w:tabs>
      </w:pPr>
    </w:lvl>
  </w:abstractNum>
  <w:abstractNum w:abstractNumId="1">
    <w:multiLevelType w:val="hybridMultilevel"/>
    <w:lvl w:ilvl="0">
      <w:start w:val="1"/>
      <w:numFmt w:val="decimal"/>
      <w:pStyle w:val="965"/>
      <w:isLgl w:val="false"/>
      <w:suff w:val="tab"/>
      <w:lvlText w:val="(%1)"/>
      <w:lvlJc w:val="left"/>
      <w:pPr>
        <w:ind w:left="397" w:hanging="397"/>
        <w:tabs>
          <w:tab w:val="left" w:pos="397" w:leader="none"/>
        </w:tabs>
      </w:pPr>
      <w:rPr>
        <w:rFonts w:ascii="Arial" w:hAnsi="Arial" w:eastAsia="宋体" w:cs="Arial"/>
        <w:b w:val="0"/>
        <w:i w:val="0"/>
        <w:color w:val="000000"/>
        <w:sz w:val="18"/>
        <w:szCs w:val="18"/>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2">
    <w:multiLevelType w:val="hybridMultilevel"/>
    <w:lvl w:ilvl="0">
      <w:start w:val="1"/>
      <w:numFmt w:val="decimal"/>
      <w:pStyle w:val="952"/>
      <w:isLgl w:val="false"/>
      <w:suff w:val="tab"/>
      <w:lvlText w:val="%1)"/>
      <w:lvlJc w:val="left"/>
      <w:pPr>
        <w:ind w:left="420" w:hanging="420"/>
        <w:tabs>
          <w:tab w:val="left" w:pos="42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Thousand"/>
      <w:isLgl w:val="false"/>
      <w:suff w:val="nothing"/>
      <w:lvlText w:val="第%1章 "/>
      <w:lvlJc w:val="left"/>
      <w:pPr>
        <w:ind w:left="0" w:firstLine="0"/>
        <w:tabs>
          <w:tab w:val="left" w:pos="0" w:leader="none"/>
        </w:tabs>
      </w:pPr>
    </w:lvl>
    <w:lvl w:ilvl="1">
      <w:start w:val="1"/>
      <w:numFmt w:val="decimal"/>
      <w:isLgl w:val="false"/>
      <w:suff w:val="nothing"/>
      <w:lvlText w:val="%2、"/>
      <w:lvlJc w:val="left"/>
      <w:pPr>
        <w:ind w:left="0" w:firstLine="0"/>
        <w:tabs>
          <w:tab w:val="left" w:pos="0" w:leader="none"/>
        </w:tabs>
      </w:pPr>
    </w:lvl>
    <w:lvl w:ilvl="2">
      <w:start w:val="1"/>
      <w:numFmt w:val="decimal"/>
      <w:isLgl w:val="false"/>
      <w:suff w:val="nothing"/>
      <w:lvlText w:val="%2.%3 "/>
      <w:lvlJc w:val="left"/>
      <w:pPr>
        <w:ind w:left="0" w:firstLine="0"/>
        <w:tabs>
          <w:tab w:val="left" w:pos="0" w:leader="none"/>
        </w:tabs>
      </w:pPr>
    </w:lvl>
    <w:lvl w:ilvl="3">
      <w:start w:val="1"/>
      <w:numFmt w:val="decimal"/>
      <w:isLgl w:val="false"/>
      <w:suff w:val="nothing"/>
      <w:lvlText w:val="%2.%3.%4 "/>
      <w:lvlJc w:val="left"/>
      <w:pPr>
        <w:ind w:left="0" w:firstLine="0"/>
        <w:tabs>
          <w:tab w:val="left" w:pos="0" w:leader="none"/>
        </w:tabs>
      </w:pPr>
    </w:lvl>
    <w:lvl w:ilvl="4">
      <w:start w:val="1"/>
      <w:numFmt w:val="decimal"/>
      <w:isLgl w:val="false"/>
      <w:suff w:val="nothing"/>
      <w:lvlText w:val="%2.%3.%4.%5 "/>
      <w:lvlJc w:val="left"/>
      <w:pPr>
        <w:ind w:left="0" w:firstLine="0"/>
        <w:tabs>
          <w:tab w:val="left" w:pos="0" w:leader="none"/>
        </w:tabs>
      </w:pPr>
    </w:lvl>
    <w:lvl w:ilvl="5">
      <w:start w:val="1"/>
      <w:numFmt w:val="decimal"/>
      <w:pStyle w:val="934"/>
      <w:isLgl w:val="false"/>
      <w:suff w:val="nothing"/>
      <w:lvlText w:val=""/>
      <w:lvlJc w:val="left"/>
      <w:pPr>
        <w:ind w:left="0" w:firstLine="0"/>
        <w:tabs>
          <w:tab w:val="left" w:pos="0" w:leader="none"/>
        </w:tabs>
      </w:pPr>
    </w:lvl>
    <w:lvl w:ilvl="6">
      <w:start w:val="1"/>
      <w:numFmt w:val="decimal"/>
      <w:pStyle w:val="935"/>
      <w:isLgl w:val="false"/>
      <w:suff w:val="nothing"/>
      <w:lvlText w:val=""/>
      <w:lvlJc w:val="left"/>
      <w:pPr>
        <w:ind w:left="0" w:firstLine="0"/>
        <w:tabs>
          <w:tab w:val="left" w:pos="0" w:leader="none"/>
        </w:tabs>
      </w:pPr>
    </w:lvl>
    <w:lvl w:ilvl="7">
      <w:start w:val="1"/>
      <w:numFmt w:val="decimal"/>
      <w:pStyle w:val="936"/>
      <w:isLgl w:val="false"/>
      <w:suff w:val="nothing"/>
      <w:lvlText w:val=""/>
      <w:lvlJc w:val="left"/>
      <w:pPr>
        <w:ind w:left="0" w:firstLine="0"/>
        <w:tabs>
          <w:tab w:val="left" w:pos="0" w:leader="none"/>
        </w:tabs>
      </w:pPr>
    </w:lvl>
    <w:lvl w:ilvl="8">
      <w:start w:val="1"/>
      <w:numFmt w:val="decimal"/>
      <w:pStyle w:val="937"/>
      <w:isLgl w:val="false"/>
      <w:suff w:val="nothing"/>
      <w:lvlText w:val=""/>
      <w:lvlJc w:val="left"/>
      <w:pPr>
        <w:ind w:left="0" w:firstLine="0"/>
        <w:tabs>
          <w:tab w:val="left" w:pos="0" w:leader="none"/>
        </w:tabs>
      </w:pPr>
    </w:lvl>
  </w:abstractNum>
  <w:abstractNum w:abstractNumId="4">
    <w:multiLevelType w:val="hybridMultilevel"/>
    <w:lvl w:ilvl="0">
      <w:start w:val="1"/>
      <w:numFmt w:val="bullet"/>
      <w:pStyle w:val="1023"/>
      <w:isLgl w:val="false"/>
      <w:suff w:val="tab"/>
      <w:lvlText w:val=""/>
      <w:lvlJc w:val="left"/>
      <w:pPr>
        <w:ind w:left="284" w:hanging="284"/>
        <w:tabs>
          <w:tab w:val="left" w:pos="284" w:leader="none"/>
        </w:tabs>
      </w:pPr>
      <w:rPr>
        <w:rFonts w:ascii="Wingdings" w:hAnsi="Wingdings"/>
        <w:strike w:val="0"/>
        <w:color w:val="000000"/>
        <w:sz w:val="13"/>
        <w:u w:val="none"/>
      </w:rPr>
    </w:lvl>
    <w:lvl w:ilvl="1">
      <w:start w:val="1"/>
      <w:numFmt w:val="bullet"/>
      <w:isLgl w:val="false"/>
      <w:suff w:val="tab"/>
      <w:lvlText w:val=""/>
      <w:lvlJc w:val="left"/>
      <w:pPr>
        <w:ind w:left="840" w:hanging="420"/>
        <w:tabs>
          <w:tab w:val="left" w:pos="840" w:leader="none"/>
        </w:tabs>
      </w:pPr>
      <w:rPr>
        <w:rFonts w:ascii="Wingdings" w:hAnsi="Wingdings"/>
      </w:rPr>
    </w:lvl>
    <w:lvl w:ilvl="2">
      <w:start w:val="1"/>
      <w:numFmt w:val="bullet"/>
      <w:isLgl w:val="false"/>
      <w:suff w:val="tab"/>
      <w:lvlText w:val=""/>
      <w:lvlJc w:val="left"/>
      <w:pPr>
        <w:ind w:left="1260" w:hanging="420"/>
        <w:tabs>
          <w:tab w:val="left" w:pos="1260" w:leader="none"/>
        </w:tabs>
      </w:pPr>
      <w:rPr>
        <w:rFonts w:ascii="Wingdings" w:hAnsi="Wingdings"/>
      </w:rPr>
    </w:lvl>
    <w:lvl w:ilvl="3">
      <w:start w:val="1"/>
      <w:numFmt w:val="bullet"/>
      <w:isLgl w:val="false"/>
      <w:suff w:val="tab"/>
      <w:lvlText w:val=""/>
      <w:lvlJc w:val="left"/>
      <w:pPr>
        <w:ind w:left="1680" w:hanging="420"/>
        <w:tabs>
          <w:tab w:val="left" w:pos="1680" w:leader="none"/>
        </w:tabs>
      </w:pPr>
      <w:rPr>
        <w:rFonts w:ascii="Wingdings" w:hAnsi="Wingdings"/>
      </w:rPr>
    </w:lvl>
    <w:lvl w:ilvl="4">
      <w:start w:val="1"/>
      <w:numFmt w:val="bullet"/>
      <w:isLgl w:val="false"/>
      <w:suff w:val="tab"/>
      <w:lvlText w:val=""/>
      <w:lvlJc w:val="left"/>
      <w:pPr>
        <w:ind w:left="2100" w:hanging="420"/>
        <w:tabs>
          <w:tab w:val="left" w:pos="2100" w:leader="none"/>
        </w:tabs>
      </w:pPr>
      <w:rPr>
        <w:rFonts w:ascii="Wingdings" w:hAnsi="Wingdings"/>
      </w:rPr>
    </w:lvl>
    <w:lvl w:ilvl="5">
      <w:start w:val="1"/>
      <w:numFmt w:val="bullet"/>
      <w:isLgl w:val="false"/>
      <w:suff w:val="tab"/>
      <w:lvlText w:val=""/>
      <w:lvlJc w:val="left"/>
      <w:pPr>
        <w:ind w:left="2520" w:hanging="420"/>
        <w:tabs>
          <w:tab w:val="left" w:pos="2520" w:leader="none"/>
        </w:tabs>
      </w:pPr>
      <w:rPr>
        <w:rFonts w:ascii="Wingdings" w:hAnsi="Wingdings"/>
      </w:rPr>
    </w:lvl>
    <w:lvl w:ilvl="6">
      <w:start w:val="1"/>
      <w:numFmt w:val="bullet"/>
      <w:isLgl w:val="false"/>
      <w:suff w:val="tab"/>
      <w:lvlText w:val=""/>
      <w:lvlJc w:val="left"/>
      <w:pPr>
        <w:ind w:left="2940" w:hanging="420"/>
        <w:tabs>
          <w:tab w:val="left" w:pos="2940" w:leader="none"/>
        </w:tabs>
      </w:pPr>
      <w:rPr>
        <w:rFonts w:ascii="Wingdings" w:hAnsi="Wingdings"/>
      </w:rPr>
    </w:lvl>
    <w:lvl w:ilvl="7">
      <w:start w:val="1"/>
      <w:numFmt w:val="bullet"/>
      <w:isLgl w:val="false"/>
      <w:suff w:val="tab"/>
      <w:lvlText w:val=""/>
      <w:lvlJc w:val="left"/>
      <w:pPr>
        <w:ind w:left="3360" w:hanging="420"/>
        <w:tabs>
          <w:tab w:val="left" w:pos="3360" w:leader="none"/>
        </w:tabs>
      </w:pPr>
      <w:rPr>
        <w:rFonts w:ascii="Wingdings" w:hAnsi="Wingdings"/>
      </w:rPr>
    </w:lvl>
    <w:lvl w:ilvl="8">
      <w:start w:val="1"/>
      <w:numFmt w:val="bullet"/>
      <w:isLgl w:val="false"/>
      <w:suff w:val="tab"/>
      <w:lvlText w:val=""/>
      <w:lvlJc w:val="left"/>
      <w:pPr>
        <w:ind w:left="3780" w:hanging="420"/>
        <w:tabs>
          <w:tab w:val="left" w:pos="3780" w:leader="none"/>
        </w:tabs>
      </w:pPr>
      <w:rPr>
        <w:rFonts w:ascii="Wingdings" w:hAnsi="Wingdings"/>
      </w:rPr>
    </w:lvl>
  </w:abstractNum>
  <w:abstractNum w:abstractNumId="5">
    <w:multiLevelType w:val="hybridMultilevel"/>
    <w:lvl w:ilvl="0">
      <w:start w:val="1"/>
      <w:numFmt w:val="decimal"/>
      <w:pStyle w:val="1236"/>
      <w:isLgl w:val="false"/>
      <w:suff w:val="tab"/>
      <w:lvlText w:val="(%1)"/>
      <w:lvlJc w:val="left"/>
      <w:pPr>
        <w:ind w:left="845" w:hanging="420"/>
      </w:pPr>
    </w:lvl>
    <w:lvl w:ilvl="1">
      <w:start w:val="1"/>
      <w:numFmt w:val="bullet"/>
      <w:isLgl w:val="false"/>
      <w:suff w:val="tab"/>
      <w:lvlText w:val=""/>
      <w:lvlJc w:val="left"/>
      <w:pPr>
        <w:ind w:left="1265" w:hanging="420"/>
      </w:pPr>
      <w:rPr>
        <w:rFonts w:ascii="Wingdings" w:hAnsi="Wingdings"/>
      </w:rPr>
    </w:lvl>
    <w:lvl w:ilvl="2">
      <w:start w:val="1"/>
      <w:numFmt w:val="bullet"/>
      <w:isLgl w:val="false"/>
      <w:suff w:val="tab"/>
      <w:lvlText w:val=""/>
      <w:lvlJc w:val="left"/>
      <w:pPr>
        <w:ind w:left="1685" w:hanging="420"/>
      </w:pPr>
      <w:rPr>
        <w:rFonts w:ascii="Wingdings" w:hAnsi="Wingdings"/>
      </w:rPr>
    </w:lvl>
    <w:lvl w:ilvl="3">
      <w:start w:val="1"/>
      <w:numFmt w:val="bullet"/>
      <w:isLgl w:val="false"/>
      <w:suff w:val="tab"/>
      <w:lvlText w:val=""/>
      <w:lvlJc w:val="left"/>
      <w:pPr>
        <w:ind w:left="2105" w:hanging="420"/>
      </w:pPr>
      <w:rPr>
        <w:rFonts w:ascii="Wingdings" w:hAnsi="Wingdings"/>
      </w:rPr>
    </w:lvl>
    <w:lvl w:ilvl="4">
      <w:start w:val="1"/>
      <w:numFmt w:val="bullet"/>
      <w:isLgl w:val="false"/>
      <w:suff w:val="tab"/>
      <w:lvlText w:val=""/>
      <w:lvlJc w:val="left"/>
      <w:pPr>
        <w:ind w:left="2525" w:hanging="420"/>
      </w:pPr>
      <w:rPr>
        <w:rFonts w:ascii="Wingdings" w:hAnsi="Wingdings"/>
      </w:rPr>
    </w:lvl>
    <w:lvl w:ilvl="5">
      <w:start w:val="1"/>
      <w:numFmt w:val="bullet"/>
      <w:isLgl w:val="false"/>
      <w:suff w:val="tab"/>
      <w:lvlText w:val=""/>
      <w:lvlJc w:val="left"/>
      <w:pPr>
        <w:ind w:left="2945" w:hanging="420"/>
      </w:pPr>
      <w:rPr>
        <w:rFonts w:ascii="Wingdings" w:hAnsi="Wingdings"/>
      </w:rPr>
    </w:lvl>
    <w:lvl w:ilvl="6">
      <w:start w:val="1"/>
      <w:numFmt w:val="bullet"/>
      <w:isLgl w:val="false"/>
      <w:suff w:val="tab"/>
      <w:lvlText w:val=""/>
      <w:lvlJc w:val="left"/>
      <w:pPr>
        <w:ind w:left="3365" w:hanging="420"/>
      </w:pPr>
      <w:rPr>
        <w:rFonts w:ascii="Wingdings" w:hAnsi="Wingdings"/>
      </w:rPr>
    </w:lvl>
    <w:lvl w:ilvl="7">
      <w:start w:val="1"/>
      <w:numFmt w:val="bullet"/>
      <w:isLgl w:val="false"/>
      <w:suff w:val="tab"/>
      <w:lvlText w:val=""/>
      <w:lvlJc w:val="left"/>
      <w:pPr>
        <w:ind w:left="3785" w:hanging="420"/>
      </w:pPr>
      <w:rPr>
        <w:rFonts w:ascii="Wingdings" w:hAnsi="Wingdings"/>
      </w:rPr>
    </w:lvl>
    <w:lvl w:ilvl="8">
      <w:start w:val="1"/>
      <w:numFmt w:val="bullet"/>
      <w:isLgl w:val="false"/>
      <w:suff w:val="tab"/>
      <w:lvlText w:val=""/>
      <w:lvlJc w:val="left"/>
      <w:pPr>
        <w:ind w:left="4205" w:hanging="420"/>
      </w:pPr>
      <w:rPr>
        <w:rFonts w:ascii="Wingdings" w:hAnsi="Wingdings"/>
      </w:rPr>
    </w:lvl>
  </w:abstractNum>
  <w:abstractNum w:abstractNumId="6">
    <w:multiLevelType w:val="hybridMultilevel"/>
    <w:lvl w:ilvl="0">
      <w:start w:val="1"/>
      <w:numFmt w:val="upperLetter"/>
      <w:pStyle w:val="964"/>
      <w:isLgl w:val="false"/>
      <w:suff w:val="tab"/>
      <w:lvlText w:val="附录%1."/>
      <w:lvlJc w:val="left"/>
      <w:pPr>
        <w:ind w:left="907" w:hanging="907"/>
        <w:tabs>
          <w:tab w:val="left" w:pos="907" w:leader="none"/>
        </w:tabs>
      </w:pPr>
    </w:lvl>
    <w:lvl w:ilvl="1">
      <w:start w:val="1"/>
      <w:numFmt w:val="decimal"/>
      <w:isLgl w:val="false"/>
      <w:suff w:val="tab"/>
      <w:lvlText w:val="%2."/>
      <w:lvlJc w:val="left"/>
      <w:pPr>
        <w:ind w:left="1440" w:hanging="360"/>
        <w:tabs>
          <w:tab w:val="left" w:pos="1440" w:leader="none"/>
        </w:tabs>
      </w:pPr>
    </w:lvl>
    <w:lvl w:ilvl="2">
      <w:start w:val="1"/>
      <w:numFmt w:val="decimal"/>
      <w:isLgl w:val="false"/>
      <w:suff w:val="tab"/>
      <w:lvlText w:val="%3."/>
      <w:lvlJc w:val="left"/>
      <w:pPr>
        <w:ind w:left="2160" w:hanging="360"/>
        <w:tabs>
          <w:tab w:val="left" w:pos="2160" w:leader="none"/>
        </w:tabs>
      </w:pPr>
    </w:lvl>
    <w:lvl w:ilvl="3">
      <w:start w:val="1"/>
      <w:numFmt w:val="decimal"/>
      <w:isLgl w:val="false"/>
      <w:suff w:val="tab"/>
      <w:lvlText w:val="%4."/>
      <w:lvlJc w:val="left"/>
      <w:pPr>
        <w:ind w:left="2880" w:hanging="360"/>
        <w:tabs>
          <w:tab w:val="left" w:pos="2880" w:leader="none"/>
        </w:tabs>
      </w:pPr>
    </w:lvl>
    <w:lvl w:ilvl="4">
      <w:start w:val="1"/>
      <w:numFmt w:val="decimal"/>
      <w:isLgl w:val="false"/>
      <w:suff w:val="tab"/>
      <w:lvlText w:val="%5."/>
      <w:lvlJc w:val="left"/>
      <w:pPr>
        <w:ind w:left="3600" w:hanging="360"/>
        <w:tabs>
          <w:tab w:val="left" w:pos="3600" w:leader="none"/>
        </w:tabs>
      </w:pPr>
    </w:lvl>
    <w:lvl w:ilvl="5">
      <w:start w:val="1"/>
      <w:numFmt w:val="decimal"/>
      <w:isLgl w:val="false"/>
      <w:suff w:val="tab"/>
      <w:lvlText w:val="%6."/>
      <w:lvlJc w:val="left"/>
      <w:pPr>
        <w:ind w:left="4320" w:hanging="360"/>
        <w:tabs>
          <w:tab w:val="left" w:pos="4320" w:leader="none"/>
        </w:tabs>
      </w:pPr>
    </w:lvl>
    <w:lvl w:ilvl="6">
      <w:start w:val="1"/>
      <w:numFmt w:val="decimal"/>
      <w:isLgl w:val="false"/>
      <w:suff w:val="tab"/>
      <w:lvlText w:val="%7."/>
      <w:lvlJc w:val="left"/>
      <w:pPr>
        <w:ind w:left="5040" w:hanging="360"/>
        <w:tabs>
          <w:tab w:val="left" w:pos="5040" w:leader="none"/>
        </w:tabs>
      </w:pPr>
    </w:lvl>
    <w:lvl w:ilvl="7">
      <w:start w:val="1"/>
      <w:numFmt w:val="decimal"/>
      <w:isLgl w:val="false"/>
      <w:suff w:val="tab"/>
      <w:lvlText w:val="%8."/>
      <w:lvlJc w:val="left"/>
      <w:pPr>
        <w:ind w:left="5760" w:hanging="360"/>
        <w:tabs>
          <w:tab w:val="left" w:pos="5760" w:leader="none"/>
        </w:tabs>
      </w:pPr>
    </w:lvl>
    <w:lvl w:ilvl="8">
      <w:start w:val="1"/>
      <w:numFmt w:val="decimal"/>
      <w:isLgl w:val="false"/>
      <w:suff w:val="tab"/>
      <w:lvlText w:val="%9."/>
      <w:lvlJc w:val="left"/>
      <w:pPr>
        <w:ind w:left="6480" w:hanging="360"/>
        <w:tabs>
          <w:tab w:val="left" w:pos="6480" w:leader="none"/>
        </w:tabs>
      </w:pPr>
    </w:lvl>
  </w:abstractNum>
  <w:abstractNum w:abstractNumId="7">
    <w:multiLevelType w:val="hybridMultilevel"/>
    <w:lvl w:ilvl="0">
      <w:start w:val="1"/>
      <w:numFmt w:val="decimal"/>
      <w:pStyle w:val="1144"/>
      <w:isLgl w:val="false"/>
      <w:suff w:val="tab"/>
      <w:lvlText w:val="第%1章"/>
      <w:lvlJc w:val="left"/>
      <w:pPr>
        <w:ind w:left="709" w:hanging="425"/>
      </w:pPr>
      <w:rPr>
        <w:rFonts w:hint="eastAsia" w:eastAsia="宋体"/>
        <w:sz w:val="28"/>
        <w:lang w:val="en-US"/>
      </w:rPr>
    </w:lvl>
    <w:lvl w:ilvl="1">
      <w:start w:val="1"/>
      <w:numFmt w:val="decimal"/>
      <w:pStyle w:val="1143"/>
      <w:isLgl w:val="false"/>
      <w:suff w:val="tab"/>
      <w:lvlText w:val="%1.%2"/>
      <w:lvlJc w:val="left"/>
      <w:pPr>
        <w:ind w:left="880" w:hanging="879"/>
      </w:pPr>
      <w:rPr>
        <w:rFonts w:hint="eastAsia" w:ascii="宋体" w:hAnsi="宋体" w:eastAsia="宋体"/>
        <w:sz w:val="28"/>
      </w:rPr>
    </w:lvl>
    <w:lvl w:ilvl="2">
      <w:start w:val="1"/>
      <w:numFmt w:val="decimal"/>
      <w:pStyle w:val="1168"/>
      <w:isLgl w:val="false"/>
      <w:suff w:val="tab"/>
      <w:lvlText w:val="%1.%2.%3"/>
      <w:lvlJc w:val="left"/>
      <w:pPr>
        <w:ind w:left="5444" w:hanging="1191"/>
      </w:pPr>
      <w:rPr>
        <w:rFonts w:hint="eastAsia" w:ascii="宋体" w:hAnsi="宋体" w:eastAsia="宋体"/>
        <w:sz w:val="28"/>
      </w:rPr>
    </w:lvl>
    <w:lvl w:ilvl="3">
      <w:start w:val="1"/>
      <w:numFmt w:val="decimal"/>
      <w:pStyle w:val="1167"/>
      <w:isLgl w:val="false"/>
      <w:suff w:val="tab"/>
      <w:lvlText w:val="%1.%2.%3.%4"/>
      <w:lvlJc w:val="left"/>
      <w:pPr>
        <w:ind w:left="1275" w:hanging="1644"/>
      </w:pPr>
      <w:rPr>
        <w:rFonts w:hint="eastAsia" w:ascii="宋体" w:hAnsi="宋体" w:eastAsia="宋体"/>
        <w:sz w:val="28"/>
      </w:rPr>
    </w:lvl>
    <w:lvl w:ilvl="4">
      <w:start w:val="1"/>
      <w:numFmt w:val="decimal"/>
      <w:pStyle w:val="1216"/>
      <w:isLgl w:val="false"/>
      <w:suff w:val="tab"/>
      <w:lvlText w:val="%1.%2.%3.%4.%5"/>
      <w:lvlJc w:val="left"/>
      <w:pPr>
        <w:ind w:left="1842" w:hanging="2097"/>
      </w:pPr>
      <w:rPr>
        <w:rFonts w:hint="eastAsia"/>
      </w:rPr>
    </w:lvl>
    <w:lvl w:ilvl="5">
      <w:start w:val="1"/>
      <w:numFmt w:val="decimal"/>
      <w:isLgl w:val="false"/>
      <w:suff w:val="tab"/>
      <w:lvlText w:val="%1.%2.%3.%4.%5.%6"/>
      <w:lvlJc w:val="left"/>
      <w:pPr>
        <w:ind w:left="2551" w:hanging="2693"/>
      </w:pPr>
      <w:rPr>
        <w:rFonts w:hint="eastAsia"/>
      </w:rPr>
    </w:lvl>
    <w:lvl w:ilvl="6">
      <w:start w:val="1"/>
      <w:numFmt w:val="decimal"/>
      <w:isLgl w:val="false"/>
      <w:suff w:val="tab"/>
      <w:lvlText w:val="%1.%2.%3.%4.%5.%6.%7"/>
      <w:lvlJc w:val="left"/>
      <w:pPr>
        <w:ind w:left="3118" w:hanging="3147"/>
      </w:pPr>
      <w:rPr>
        <w:rFonts w:hint="eastAsia"/>
      </w:rPr>
    </w:lvl>
    <w:lvl w:ilvl="7">
      <w:start w:val="1"/>
      <w:numFmt w:val="decimal"/>
      <w:isLgl w:val="false"/>
      <w:suff w:val="tab"/>
      <w:lvlText w:val="%1.%2.%3.%4.%5.%6.%7.%8"/>
      <w:lvlJc w:val="left"/>
      <w:pPr>
        <w:ind w:left="3685" w:hanging="3600"/>
      </w:pPr>
      <w:rPr>
        <w:rFonts w:hint="eastAsia"/>
      </w:rPr>
    </w:lvl>
    <w:lvl w:ilvl="8">
      <w:start w:val="1"/>
      <w:numFmt w:val="decimal"/>
      <w:isLgl w:val="false"/>
      <w:suff w:val="tab"/>
      <w:lvlText w:val="%1.%2.%3.%4.%5.%6.%7.%8.%9"/>
      <w:lvlJc w:val="left"/>
      <w:pPr>
        <w:ind w:left="4393" w:hanging="4195"/>
      </w:pPr>
      <w:rPr>
        <w:rFonts w:hint="eastAsia"/>
      </w:rPr>
    </w:lvl>
  </w:abstractNum>
  <w:num w:numId="1">
    <w:abstractNumId w:val="3"/>
  </w:num>
  <w:num w:numId="2">
    <w:abstractNumId w:val="2"/>
  </w:num>
  <w:num w:numId="3">
    <w:abstractNumId w:val="6"/>
  </w:num>
  <w:num w:numId="4">
    <w:abstractNumId w:val="1"/>
  </w:num>
  <w:num w:numId="5">
    <w:abstractNumId w:val="0"/>
  </w:num>
  <w:num w:numId="6">
    <w:abstractNumId w:val="4"/>
  </w:num>
  <w:num w:numId="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7"/>
  </w:num>
  <w:num w:numId="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47" w:default="1">
    <w:name w:val="Normal"/>
    <w:link w:val="1361"/>
    <w:uiPriority w:val="0"/>
    <w:qFormat/>
    <w:pPr>
      <w:jc w:val="both"/>
      <w:widowControl w:val="off"/>
    </w:pPr>
    <w:rPr>
      <w:rFonts w:hint="default" w:ascii="Calibri" w:hAnsi="Calibri" w:eastAsia="宋体" w:cs="Times New Roman"/>
      <w:sz w:val="21"/>
      <w:szCs w:val="22"/>
      <w:lang w:val="en-US" w:eastAsia="zh-CN" w:bidi="ar-SA"/>
    </w:rPr>
  </w:style>
  <w:style w:type="paragraph" w:styleId="748">
    <w:name w:val="Heading 1"/>
    <w:basedOn w:val="747"/>
    <w:next w:val="747"/>
    <w:link w:val="783"/>
    <w:uiPriority w:val="9"/>
    <w:qFormat/>
    <w:pPr>
      <w:keepLines/>
      <w:keepNext/>
      <w:spacing w:before="480" w:after="200"/>
      <w:outlineLvl w:val="0"/>
    </w:pPr>
    <w:rPr>
      <w:rFonts w:ascii="Arial" w:hAnsi="Arial" w:eastAsia="Arial" w:cs="Arial"/>
      <w:sz w:val="40"/>
      <w:szCs w:val="40"/>
    </w:rPr>
  </w:style>
  <w:style w:type="paragraph" w:styleId="749">
    <w:name w:val="Heading 2"/>
    <w:basedOn w:val="747"/>
    <w:next w:val="747"/>
    <w:link w:val="784"/>
    <w:uiPriority w:val="9"/>
    <w:unhideWhenUsed/>
    <w:qFormat/>
    <w:pPr>
      <w:keepLines/>
      <w:keepNext/>
      <w:spacing w:before="360" w:after="200"/>
      <w:outlineLvl w:val="1"/>
    </w:pPr>
    <w:rPr>
      <w:rFonts w:ascii="Arial" w:hAnsi="Arial" w:eastAsia="Arial" w:cs="Arial"/>
      <w:sz w:val="34"/>
    </w:rPr>
  </w:style>
  <w:style w:type="paragraph" w:styleId="750">
    <w:name w:val="Heading 3"/>
    <w:basedOn w:val="747"/>
    <w:next w:val="747"/>
    <w:link w:val="785"/>
    <w:uiPriority w:val="9"/>
    <w:unhideWhenUsed/>
    <w:qFormat/>
    <w:pPr>
      <w:keepLines/>
      <w:keepNext/>
      <w:spacing w:before="320" w:after="200"/>
      <w:outlineLvl w:val="2"/>
    </w:pPr>
    <w:rPr>
      <w:rFonts w:ascii="Arial" w:hAnsi="Arial" w:eastAsia="Arial" w:cs="Arial"/>
      <w:sz w:val="30"/>
      <w:szCs w:val="30"/>
    </w:rPr>
  </w:style>
  <w:style w:type="paragraph" w:styleId="751">
    <w:name w:val="Heading 4"/>
    <w:basedOn w:val="747"/>
    <w:next w:val="747"/>
    <w:link w:val="786"/>
    <w:uiPriority w:val="9"/>
    <w:unhideWhenUsed/>
    <w:qFormat/>
    <w:pPr>
      <w:keepLines/>
      <w:keepNext/>
      <w:spacing w:before="320" w:after="200"/>
      <w:outlineLvl w:val="3"/>
    </w:pPr>
    <w:rPr>
      <w:rFonts w:ascii="Arial" w:hAnsi="Arial" w:eastAsia="Arial" w:cs="Arial"/>
      <w:b/>
      <w:bCs/>
      <w:sz w:val="26"/>
      <w:szCs w:val="26"/>
    </w:rPr>
  </w:style>
  <w:style w:type="paragraph" w:styleId="752">
    <w:name w:val="Heading 5"/>
    <w:basedOn w:val="747"/>
    <w:next w:val="747"/>
    <w:link w:val="787"/>
    <w:uiPriority w:val="9"/>
    <w:unhideWhenUsed/>
    <w:qFormat/>
    <w:pPr>
      <w:keepLines/>
      <w:keepNext/>
      <w:spacing w:before="320" w:after="200"/>
      <w:outlineLvl w:val="4"/>
    </w:pPr>
    <w:rPr>
      <w:rFonts w:ascii="Arial" w:hAnsi="Arial" w:eastAsia="Arial" w:cs="Arial"/>
      <w:b/>
      <w:bCs/>
      <w:sz w:val="24"/>
      <w:szCs w:val="24"/>
    </w:rPr>
  </w:style>
  <w:style w:type="paragraph" w:styleId="753">
    <w:name w:val="Heading 6"/>
    <w:basedOn w:val="747"/>
    <w:next w:val="747"/>
    <w:link w:val="788"/>
    <w:uiPriority w:val="9"/>
    <w:unhideWhenUsed/>
    <w:qFormat/>
    <w:pPr>
      <w:keepLines/>
      <w:keepNext/>
      <w:spacing w:before="320" w:after="200"/>
      <w:outlineLvl w:val="5"/>
    </w:pPr>
    <w:rPr>
      <w:rFonts w:ascii="Arial" w:hAnsi="Arial" w:eastAsia="Arial" w:cs="Arial"/>
      <w:b/>
      <w:bCs/>
      <w:sz w:val="22"/>
      <w:szCs w:val="22"/>
    </w:rPr>
  </w:style>
  <w:style w:type="paragraph" w:styleId="754">
    <w:name w:val="Heading 7"/>
    <w:basedOn w:val="747"/>
    <w:next w:val="747"/>
    <w:link w:val="789"/>
    <w:uiPriority w:val="9"/>
    <w:unhideWhenUsed/>
    <w:qFormat/>
    <w:pPr>
      <w:keepLines/>
      <w:keepNext/>
      <w:spacing w:before="320" w:after="200"/>
      <w:outlineLvl w:val="6"/>
    </w:pPr>
    <w:rPr>
      <w:rFonts w:ascii="Arial" w:hAnsi="Arial" w:eastAsia="Arial" w:cs="Arial"/>
      <w:b/>
      <w:bCs/>
      <w:i/>
      <w:iCs/>
      <w:sz w:val="22"/>
      <w:szCs w:val="22"/>
    </w:rPr>
  </w:style>
  <w:style w:type="paragraph" w:styleId="755">
    <w:name w:val="Heading 8"/>
    <w:basedOn w:val="747"/>
    <w:next w:val="747"/>
    <w:link w:val="790"/>
    <w:uiPriority w:val="9"/>
    <w:unhideWhenUsed/>
    <w:qFormat/>
    <w:pPr>
      <w:keepLines/>
      <w:keepNext/>
      <w:spacing w:before="320" w:after="200"/>
      <w:outlineLvl w:val="7"/>
    </w:pPr>
    <w:rPr>
      <w:rFonts w:ascii="Arial" w:hAnsi="Arial" w:eastAsia="Arial" w:cs="Arial"/>
      <w:i/>
      <w:iCs/>
      <w:sz w:val="22"/>
      <w:szCs w:val="22"/>
    </w:rPr>
  </w:style>
  <w:style w:type="paragraph" w:styleId="756">
    <w:name w:val="Heading 9"/>
    <w:basedOn w:val="747"/>
    <w:next w:val="747"/>
    <w:link w:val="791"/>
    <w:uiPriority w:val="9"/>
    <w:unhideWhenUsed/>
    <w:qFormat/>
    <w:pPr>
      <w:keepLines/>
      <w:keepNext/>
      <w:spacing w:before="320" w:after="200"/>
      <w:outlineLvl w:val="8"/>
    </w:pPr>
    <w:rPr>
      <w:rFonts w:ascii="Arial" w:hAnsi="Arial" w:eastAsia="Arial" w:cs="Arial"/>
      <w:i/>
      <w:iCs/>
      <w:sz w:val="21"/>
      <w:szCs w:val="21"/>
    </w:rPr>
  </w:style>
  <w:style w:type="character" w:styleId="757" w:default="1">
    <w:name w:val="Default Paragraph Font"/>
    <w:uiPriority w:val="1"/>
    <w:semiHidden/>
    <w:unhideWhenUsed/>
    <w:qFormat/>
  </w:style>
  <w:style w:type="table" w:styleId="758" w:default="1">
    <w:name w:val="Normal Table"/>
    <w:uiPriority w:val="99"/>
    <w:semiHidden/>
    <w:unhideWhenUsed/>
    <w:qFormat/>
    <w:tblPr>
      <w:tblCellMar>
        <w:left w:w="108" w:type="dxa"/>
        <w:top w:w="0" w:type="dxa"/>
        <w:right w:w="108" w:type="dxa"/>
        <w:bottom w:w="0" w:type="dxa"/>
      </w:tblCellMar>
    </w:tblPr>
  </w:style>
  <w:style w:type="paragraph" w:styleId="759">
    <w:name w:val="toc 7"/>
    <w:basedOn w:val="747"/>
    <w:next w:val="747"/>
    <w:uiPriority w:val="39"/>
    <w:unhideWhenUsed/>
    <w:qFormat/>
    <w:pPr>
      <w:ind w:left="1701" w:right="0" w:firstLine="0"/>
      <w:spacing w:after="57"/>
    </w:pPr>
  </w:style>
  <w:style w:type="paragraph" w:styleId="760">
    <w:name w:val="Caption"/>
    <w:basedOn w:val="747"/>
    <w:next w:val="747"/>
    <w:uiPriority w:val="35"/>
    <w:semiHidden/>
    <w:unhideWhenUsed/>
    <w:qFormat/>
    <w:pPr>
      <w:spacing w:line="276" w:lineRule="auto"/>
    </w:pPr>
    <w:rPr>
      <w:b/>
      <w:bCs/>
      <w:color w:val="4f81bd" w:themeColor="accent1"/>
      <w:sz w:val="18"/>
      <w:szCs w:val="18"/>
    </w:rPr>
  </w:style>
  <w:style w:type="paragraph" w:styleId="761">
    <w:name w:val="annotation text"/>
    <w:basedOn w:val="747"/>
    <w:uiPriority w:val="99"/>
    <w:semiHidden/>
    <w:unhideWhenUsed/>
    <w:qFormat/>
    <w:pPr>
      <w:jc w:val="left"/>
    </w:pPr>
  </w:style>
  <w:style w:type="paragraph" w:styleId="762">
    <w:name w:val="Body Text"/>
    <w:basedOn w:val="747"/>
    <w:uiPriority w:val="0"/>
    <w:qFormat/>
    <w:pPr>
      <w:jc w:val="left"/>
      <w:spacing w:after="60"/>
      <w:tabs>
        <w:tab w:val="right" w:pos="2520" w:leader="none"/>
        <w:tab w:val="left" w:pos="2880" w:leader="none"/>
      </w:tabs>
    </w:pPr>
    <w:rPr>
      <w:sz w:val="22"/>
      <w:szCs w:val="20"/>
    </w:rPr>
  </w:style>
  <w:style w:type="paragraph" w:styleId="763">
    <w:name w:val="toc 5"/>
    <w:basedOn w:val="747"/>
    <w:next w:val="747"/>
    <w:uiPriority w:val="39"/>
    <w:unhideWhenUsed/>
    <w:qFormat/>
    <w:pPr>
      <w:ind w:left="1134" w:right="0" w:firstLine="0"/>
      <w:spacing w:after="57"/>
    </w:pPr>
  </w:style>
  <w:style w:type="paragraph" w:styleId="764">
    <w:name w:val="toc 3"/>
    <w:basedOn w:val="747"/>
    <w:next w:val="747"/>
    <w:uiPriority w:val="39"/>
    <w:unhideWhenUsed/>
    <w:qFormat/>
    <w:pPr>
      <w:ind w:left="567" w:right="0" w:firstLine="0"/>
      <w:spacing w:after="57"/>
    </w:pPr>
  </w:style>
  <w:style w:type="paragraph" w:styleId="765">
    <w:name w:val="toc 8"/>
    <w:basedOn w:val="747"/>
    <w:next w:val="747"/>
    <w:uiPriority w:val="39"/>
    <w:unhideWhenUsed/>
    <w:qFormat/>
    <w:pPr>
      <w:ind w:left="1984" w:right="0" w:firstLine="0"/>
      <w:spacing w:after="57"/>
    </w:pPr>
  </w:style>
  <w:style w:type="paragraph" w:styleId="766">
    <w:name w:val="endnote text"/>
    <w:basedOn w:val="747"/>
    <w:link w:val="927"/>
    <w:uiPriority w:val="99"/>
    <w:semiHidden/>
    <w:unhideWhenUsed/>
    <w:qFormat/>
    <w:pPr>
      <w:spacing w:after="0" w:line="240" w:lineRule="auto"/>
    </w:pPr>
    <w:rPr>
      <w:sz w:val="20"/>
    </w:rPr>
  </w:style>
  <w:style w:type="paragraph" w:styleId="767">
    <w:name w:val="Footer"/>
    <w:basedOn w:val="747"/>
    <w:link w:val="800"/>
    <w:uiPriority w:val="99"/>
    <w:unhideWhenUsed/>
    <w:qFormat/>
    <w:pPr>
      <w:spacing w:after="0" w:line="240" w:lineRule="auto"/>
      <w:tabs>
        <w:tab w:val="center" w:pos="7143" w:leader="none"/>
        <w:tab w:val="right" w:pos="14287" w:leader="none"/>
      </w:tabs>
    </w:pPr>
  </w:style>
  <w:style w:type="paragraph" w:styleId="768">
    <w:name w:val="Header"/>
    <w:basedOn w:val="747"/>
    <w:link w:val="798"/>
    <w:uiPriority w:val="99"/>
    <w:unhideWhenUsed/>
    <w:qFormat/>
    <w:pPr>
      <w:spacing w:after="0" w:line="240" w:lineRule="auto"/>
      <w:tabs>
        <w:tab w:val="center" w:pos="7143" w:leader="none"/>
        <w:tab w:val="right" w:pos="14287" w:leader="none"/>
      </w:tabs>
    </w:pPr>
  </w:style>
  <w:style w:type="paragraph" w:styleId="769">
    <w:name w:val="toc 1"/>
    <w:basedOn w:val="747"/>
    <w:next w:val="747"/>
    <w:uiPriority w:val="39"/>
    <w:unhideWhenUsed/>
    <w:qFormat/>
    <w:pPr>
      <w:ind w:left="0" w:right="0" w:firstLine="0"/>
      <w:spacing w:after="57"/>
    </w:pPr>
  </w:style>
  <w:style w:type="paragraph" w:styleId="770">
    <w:name w:val="toc 4"/>
    <w:basedOn w:val="747"/>
    <w:next w:val="747"/>
    <w:uiPriority w:val="39"/>
    <w:unhideWhenUsed/>
    <w:qFormat/>
    <w:pPr>
      <w:ind w:left="850" w:right="0" w:firstLine="0"/>
      <w:spacing w:after="57"/>
    </w:pPr>
  </w:style>
  <w:style w:type="paragraph" w:styleId="771">
    <w:name w:val="Subtitle"/>
    <w:basedOn w:val="747"/>
    <w:next w:val="747"/>
    <w:link w:val="793"/>
    <w:uiPriority w:val="11"/>
    <w:qFormat/>
    <w:pPr>
      <w:spacing w:before="200" w:after="200"/>
    </w:pPr>
    <w:rPr>
      <w:sz w:val="24"/>
      <w:szCs w:val="24"/>
    </w:rPr>
  </w:style>
  <w:style w:type="paragraph" w:styleId="772">
    <w:name w:val="footnote text"/>
    <w:basedOn w:val="747"/>
    <w:link w:val="926"/>
    <w:uiPriority w:val="99"/>
    <w:semiHidden/>
    <w:unhideWhenUsed/>
    <w:qFormat/>
    <w:pPr>
      <w:spacing w:after="40" w:line="240" w:lineRule="auto"/>
    </w:pPr>
    <w:rPr>
      <w:sz w:val="18"/>
    </w:rPr>
  </w:style>
  <w:style w:type="paragraph" w:styleId="773">
    <w:name w:val="toc 6"/>
    <w:basedOn w:val="747"/>
    <w:next w:val="747"/>
    <w:uiPriority w:val="39"/>
    <w:unhideWhenUsed/>
    <w:qFormat/>
    <w:pPr>
      <w:ind w:left="1417" w:right="0" w:firstLine="0"/>
      <w:spacing w:after="57"/>
    </w:pPr>
  </w:style>
  <w:style w:type="paragraph" w:styleId="774">
    <w:name w:val="table of figures"/>
    <w:basedOn w:val="747"/>
    <w:next w:val="747"/>
    <w:uiPriority w:val="99"/>
    <w:unhideWhenUsed/>
    <w:qFormat/>
    <w:pPr>
      <w:spacing w:after="0" w:afterAutospacing="0"/>
    </w:pPr>
  </w:style>
  <w:style w:type="paragraph" w:styleId="775">
    <w:name w:val="toc 2"/>
    <w:basedOn w:val="747"/>
    <w:next w:val="747"/>
    <w:uiPriority w:val="39"/>
    <w:unhideWhenUsed/>
    <w:qFormat/>
    <w:pPr>
      <w:ind w:left="283" w:right="0" w:firstLine="0"/>
      <w:spacing w:after="57"/>
    </w:pPr>
  </w:style>
  <w:style w:type="paragraph" w:styleId="776">
    <w:name w:val="toc 9"/>
    <w:basedOn w:val="747"/>
    <w:next w:val="747"/>
    <w:uiPriority w:val="39"/>
    <w:unhideWhenUsed/>
    <w:qFormat/>
    <w:pPr>
      <w:ind w:left="2268" w:right="0" w:firstLine="0"/>
      <w:spacing w:after="57"/>
    </w:pPr>
  </w:style>
  <w:style w:type="paragraph" w:styleId="777">
    <w:name w:val="Normal (Web)"/>
    <w:basedOn w:val="747"/>
    <w:uiPriority w:val="99"/>
    <w:semiHidden/>
    <w:unhideWhenUsed/>
    <w:qFormat/>
    <w:pPr>
      <w:ind w:left="0" w:right="0"/>
      <w:jc w:val="left"/>
      <w:spacing w:before="0" w:beforeAutospacing="1" w:after="0" w:afterAutospacing="1"/>
    </w:pPr>
    <w:rPr>
      <w:sz w:val="24"/>
      <w:lang w:val="en-US" w:eastAsia="zh-CN" w:bidi="ar"/>
    </w:rPr>
  </w:style>
  <w:style w:type="paragraph" w:styleId="778">
    <w:name w:val="Title"/>
    <w:basedOn w:val="747"/>
    <w:next w:val="747"/>
    <w:link w:val="792"/>
    <w:uiPriority w:val="10"/>
    <w:qFormat/>
    <w:pPr>
      <w:contextualSpacing/>
      <w:spacing w:before="300" w:after="200"/>
    </w:pPr>
    <w:rPr>
      <w:sz w:val="48"/>
      <w:szCs w:val="48"/>
    </w:rPr>
  </w:style>
  <w:style w:type="table" w:styleId="779">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80">
    <w:name w:val="endnote reference"/>
    <w:uiPriority w:val="99"/>
    <w:semiHidden/>
    <w:unhideWhenUsed/>
    <w:qFormat/>
    <w:rPr>
      <w:vertAlign w:val="superscript"/>
    </w:rPr>
  </w:style>
  <w:style w:type="character" w:styleId="781">
    <w:name w:val="Hyperlink"/>
    <w:uiPriority w:val="99"/>
    <w:unhideWhenUsed/>
    <w:qFormat/>
    <w:rPr>
      <w:color w:val="0000ff" w:themeColor="hyperlink"/>
      <w:u w:val="single"/>
    </w:rPr>
  </w:style>
  <w:style w:type="character" w:styleId="782">
    <w:name w:val="footnote reference"/>
    <w:uiPriority w:val="99"/>
    <w:unhideWhenUsed/>
    <w:qFormat/>
    <w:rPr>
      <w:vertAlign w:val="superscript"/>
    </w:rPr>
  </w:style>
  <w:style w:type="character" w:styleId="783" w:customStyle="1">
    <w:name w:val="Heading 1 Char"/>
    <w:link w:val="748"/>
    <w:uiPriority w:val="9"/>
    <w:qFormat/>
    <w:rPr>
      <w:rFonts w:ascii="Arial" w:hAnsi="Arial" w:eastAsia="Arial" w:cs="Arial"/>
      <w:sz w:val="40"/>
      <w:szCs w:val="40"/>
    </w:rPr>
  </w:style>
  <w:style w:type="character" w:styleId="784" w:customStyle="1">
    <w:name w:val="Heading 2 Char"/>
    <w:link w:val="749"/>
    <w:uiPriority w:val="9"/>
    <w:qFormat/>
    <w:rPr>
      <w:rFonts w:ascii="Arial" w:hAnsi="Arial" w:eastAsia="Arial" w:cs="Arial"/>
      <w:sz w:val="34"/>
    </w:rPr>
  </w:style>
  <w:style w:type="character" w:styleId="785" w:customStyle="1">
    <w:name w:val="Heading 3 Char"/>
    <w:link w:val="750"/>
    <w:uiPriority w:val="9"/>
    <w:qFormat/>
    <w:rPr>
      <w:rFonts w:ascii="Arial" w:hAnsi="Arial" w:eastAsia="Arial" w:cs="Arial"/>
      <w:sz w:val="30"/>
      <w:szCs w:val="30"/>
    </w:rPr>
  </w:style>
  <w:style w:type="character" w:styleId="786" w:customStyle="1">
    <w:name w:val="Heading 4 Char"/>
    <w:link w:val="751"/>
    <w:uiPriority w:val="9"/>
    <w:qFormat/>
    <w:rPr>
      <w:rFonts w:ascii="Arial" w:hAnsi="Arial" w:eastAsia="Arial" w:cs="Arial"/>
      <w:b/>
      <w:bCs/>
      <w:sz w:val="26"/>
      <w:szCs w:val="26"/>
    </w:rPr>
  </w:style>
  <w:style w:type="character" w:styleId="787" w:customStyle="1">
    <w:name w:val="Heading 5 Char"/>
    <w:link w:val="752"/>
    <w:uiPriority w:val="9"/>
    <w:qFormat/>
    <w:rPr>
      <w:rFonts w:ascii="Arial" w:hAnsi="Arial" w:eastAsia="Arial" w:cs="Arial"/>
      <w:b/>
      <w:bCs/>
      <w:sz w:val="24"/>
      <w:szCs w:val="24"/>
    </w:rPr>
  </w:style>
  <w:style w:type="character" w:styleId="788" w:customStyle="1">
    <w:name w:val="Heading 6 Char"/>
    <w:link w:val="753"/>
    <w:uiPriority w:val="9"/>
    <w:qFormat/>
    <w:rPr>
      <w:rFonts w:ascii="Arial" w:hAnsi="Arial" w:eastAsia="Arial" w:cs="Arial"/>
      <w:b/>
      <w:bCs/>
      <w:sz w:val="22"/>
      <w:szCs w:val="22"/>
    </w:rPr>
  </w:style>
  <w:style w:type="character" w:styleId="789" w:customStyle="1">
    <w:name w:val="Heading 7 Char"/>
    <w:link w:val="754"/>
    <w:uiPriority w:val="9"/>
    <w:qFormat/>
    <w:rPr>
      <w:rFonts w:ascii="Arial" w:hAnsi="Arial" w:eastAsia="Arial" w:cs="Arial"/>
      <w:b/>
      <w:bCs/>
      <w:i/>
      <w:iCs/>
      <w:sz w:val="22"/>
      <w:szCs w:val="22"/>
    </w:rPr>
  </w:style>
  <w:style w:type="character" w:styleId="790" w:customStyle="1">
    <w:name w:val="Heading 8 Char"/>
    <w:link w:val="755"/>
    <w:uiPriority w:val="9"/>
    <w:qFormat/>
    <w:rPr>
      <w:rFonts w:ascii="Arial" w:hAnsi="Arial" w:eastAsia="Arial" w:cs="Arial"/>
      <w:i/>
      <w:iCs/>
      <w:sz w:val="22"/>
      <w:szCs w:val="22"/>
    </w:rPr>
  </w:style>
  <w:style w:type="character" w:styleId="791" w:customStyle="1">
    <w:name w:val="Heading 9 Char"/>
    <w:link w:val="756"/>
    <w:uiPriority w:val="9"/>
    <w:qFormat/>
    <w:rPr>
      <w:rFonts w:ascii="Arial" w:hAnsi="Arial" w:eastAsia="Arial" w:cs="Arial"/>
      <w:i/>
      <w:iCs/>
      <w:sz w:val="21"/>
      <w:szCs w:val="21"/>
    </w:rPr>
  </w:style>
  <w:style w:type="character" w:styleId="792" w:customStyle="1">
    <w:name w:val="Title Char"/>
    <w:link w:val="778"/>
    <w:uiPriority w:val="10"/>
    <w:qFormat/>
    <w:rPr>
      <w:sz w:val="48"/>
      <w:szCs w:val="48"/>
    </w:rPr>
  </w:style>
  <w:style w:type="character" w:styleId="793" w:customStyle="1">
    <w:name w:val="Subtitle Char"/>
    <w:link w:val="771"/>
    <w:uiPriority w:val="11"/>
    <w:qFormat/>
    <w:rPr>
      <w:sz w:val="24"/>
      <w:szCs w:val="24"/>
    </w:rPr>
  </w:style>
  <w:style w:type="paragraph" w:styleId="794">
    <w:name w:val="Quote"/>
    <w:basedOn w:val="747"/>
    <w:next w:val="747"/>
    <w:link w:val="795"/>
    <w:uiPriority w:val="29"/>
    <w:qFormat/>
    <w:pPr>
      <w:ind w:left="720" w:right="720"/>
    </w:pPr>
    <w:rPr>
      <w:i/>
    </w:rPr>
  </w:style>
  <w:style w:type="character" w:styleId="795" w:customStyle="1">
    <w:name w:val="Quote Char"/>
    <w:link w:val="794"/>
    <w:uiPriority w:val="29"/>
    <w:qFormat/>
    <w:rPr>
      <w:i/>
    </w:rPr>
  </w:style>
  <w:style w:type="paragraph" w:styleId="796">
    <w:name w:val="Intense Quote"/>
    <w:basedOn w:val="747"/>
    <w:next w:val="747"/>
    <w:link w:val="79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97" w:customStyle="1">
    <w:name w:val="Intense Quote Char"/>
    <w:link w:val="796"/>
    <w:uiPriority w:val="30"/>
    <w:qFormat/>
    <w:rPr>
      <w:i/>
    </w:rPr>
  </w:style>
  <w:style w:type="character" w:styleId="798" w:customStyle="1">
    <w:name w:val="Header Char"/>
    <w:link w:val="768"/>
    <w:uiPriority w:val="99"/>
    <w:qFormat/>
  </w:style>
  <w:style w:type="character" w:styleId="799" w:customStyle="1">
    <w:name w:val="Footer Char"/>
    <w:link w:val="767"/>
    <w:uiPriority w:val="99"/>
    <w:qFormat/>
  </w:style>
  <w:style w:type="character" w:styleId="800" w:customStyle="1">
    <w:name w:val="Caption Char"/>
    <w:link w:val="767"/>
    <w:uiPriority w:val="99"/>
    <w:qFormat/>
  </w:style>
  <w:style w:type="table" w:styleId="801"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02"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03"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04"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05"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06"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07"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08"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09"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10"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11"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12"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13"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14"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15"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16"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17"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18"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19"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20"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21"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2"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3"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4"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5"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6"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7"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8"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9"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30"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31"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32"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33"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34"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35"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36"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37"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38"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39"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40"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41"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42"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7e7e7e" w:themeColor="text1" w:themeTint="80" w:themeShade="95"/>
        <w:sz w:val="22"/>
      </w:rPr>
    </w:tblStylePr>
    <w:tblStylePr w:type="firstCol">
      <w:rPr>
        <w:b/>
        <w:color w:val="7e7e7e" w:themeColor="text1" w:themeTint="80" w:themeShade="95"/>
      </w:rPr>
    </w:tblStylePr>
    <w:tblStylePr w:type="firstRow">
      <w:rPr>
        <w:b/>
        <w:color w:val="7e7e7e" w:themeColor="text1" w:themeTint="80" w:themeShade="95"/>
      </w:rPr>
      <w:tcPr>
        <w:tcBorders>
          <w:bottom w:val="single" w:color="7E7E7E" w:themeColor="text1" w:themeTint="80" w:sz="12" w:space="0"/>
        </w:tcBorders>
      </w:tcPr>
    </w:tblStylePr>
    <w:tblStylePr w:type="lastCol">
      <w:rPr>
        <w:b/>
        <w:color w:val="7e7e7e" w:themeColor="text1" w:themeTint="80" w:themeShade="95"/>
      </w:rPr>
    </w:tblStylePr>
    <w:tblStylePr w:type="lastRow">
      <w:rPr>
        <w:b/>
        <w:color w:val="7e7e7e" w:themeColor="text1" w:themeTint="80" w:themeShade="95"/>
      </w:rPr>
    </w:tblStylePr>
  </w:style>
  <w:style w:type="table" w:styleId="843"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b/>
        <w:color w:val="a6bfdd" w:themeColor="accent1" w:themeTint="80" w:themeShade="95"/>
      </w:rPr>
    </w:tblStylePr>
    <w:tblStylePr w:type="firstRow">
      <w:rPr>
        <w:b/>
        <w:color w:val="a6bfdd" w:themeColor="accent1" w:themeTint="80" w:themeShade="95"/>
      </w:rPr>
      <w:tcPr>
        <w:tcBorders>
          <w:bottom w:val="single" w:color="A6BFDD" w:themeColor="accent1" w:themeTint="80" w:sz="12" w:space="0"/>
        </w:tcBorders>
      </w:tcPr>
    </w:tblStylePr>
    <w:tblStylePr w:type="lastCol">
      <w:rPr>
        <w:b/>
        <w:color w:val="a6bfdd" w:themeColor="accent1" w:themeTint="80" w:themeShade="95"/>
      </w:rPr>
    </w:tblStylePr>
    <w:tblStylePr w:type="lastRow">
      <w:rPr>
        <w:b/>
        <w:color w:val="a6bfdd" w:themeColor="accent1" w:themeTint="80" w:themeShade="95"/>
      </w:rPr>
    </w:tblStylePr>
  </w:style>
  <w:style w:type="table" w:styleId="844"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12" w:space="0"/>
        </w:tcBorders>
      </w:tcPr>
    </w:tblStylePr>
    <w:tblStylePr w:type="lastCol">
      <w:rPr>
        <w:b/>
        <w:color w:val="d99795" w:themeColor="accent2" w:themeTint="97" w:themeShade="95"/>
      </w:rPr>
    </w:tblStylePr>
    <w:tblStylePr w:type="lastRow">
      <w:rPr>
        <w:b/>
        <w:color w:val="d99795" w:themeColor="accent2" w:themeTint="97" w:themeShade="95"/>
      </w:rPr>
    </w:tblStylePr>
  </w:style>
  <w:style w:type="table" w:styleId="845"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b/>
        <w:color w:val="9bbb59" w:themeColor="accent3" w:themeTint="FE" w:themeShade="95"/>
      </w:rPr>
    </w:tblStylePr>
    <w:tblStylePr w:type="firstRow">
      <w:rPr>
        <w:b/>
        <w:color w:val="9bbb59" w:themeColor="accent3" w:themeTint="FE" w:themeShade="95"/>
      </w:rPr>
      <w:tcPr>
        <w:tcBorders>
          <w:bottom w:val="single" w:color="9BBB59" w:themeColor="accent3" w:themeTint="FE" w:sz="12" w:space="0"/>
        </w:tcBorders>
      </w:tcPr>
    </w:tblStylePr>
    <w:tblStylePr w:type="lastCol">
      <w:rPr>
        <w:b/>
        <w:color w:val="9bbb59" w:themeColor="accent3" w:themeTint="FE" w:themeShade="95"/>
      </w:rPr>
    </w:tblStylePr>
    <w:tblStylePr w:type="lastRow">
      <w:rPr>
        <w:b/>
        <w:color w:val="9bbb59" w:themeColor="accent3" w:themeTint="FE" w:themeShade="95"/>
      </w:rPr>
    </w:tblStylePr>
  </w:style>
  <w:style w:type="table" w:styleId="846"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12" w:space="0"/>
        </w:tcBorders>
      </w:tcPr>
    </w:tblStylePr>
    <w:tblStylePr w:type="lastCol">
      <w:rPr>
        <w:b/>
        <w:color w:val="b2a1c6" w:themeColor="accent4" w:themeTint="9A" w:themeShade="95"/>
      </w:rPr>
    </w:tblStylePr>
    <w:tblStylePr w:type="lastRow">
      <w:rPr>
        <w:b/>
        <w:color w:val="b2a1c6" w:themeColor="accent4" w:themeTint="9A" w:themeShade="95"/>
      </w:rPr>
    </w:tblStylePr>
  </w:style>
  <w:style w:type="table" w:styleId="847"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4BACC6" w:themeColor="accent5" w:sz="12" w:space="0"/>
        </w:tcBorders>
      </w:tcPr>
    </w:tblStylePr>
    <w:tblStylePr w:type="lastCol">
      <w:rPr>
        <w:b/>
        <w:color w:val="266779" w:themeColor="accent5" w:themeShade="95"/>
      </w:rPr>
    </w:tblStylePr>
    <w:tblStylePr w:type="lastRow">
      <w:rPr>
        <w:b/>
        <w:color w:val="266779" w:themeColor="accent5" w:themeShade="95"/>
      </w:rPr>
    </w:tblStylePr>
  </w:style>
  <w:style w:type="table" w:styleId="848"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9" w:themeColor="accent5"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F79646" w:themeColor="accent6" w:sz="12" w:space="0"/>
        </w:tcBorders>
      </w:tcPr>
    </w:tblStylePr>
    <w:tblStylePr w:type="lastCol">
      <w:rPr>
        <w:b/>
        <w:color w:val="266779" w:themeColor="accent5" w:themeShade="95"/>
      </w:rPr>
    </w:tblStylePr>
    <w:tblStylePr w:type="lastRow">
      <w:rPr>
        <w:b/>
        <w:color w:val="266779" w:themeColor="accent5" w:themeShade="95"/>
      </w:rPr>
    </w:tblStylePr>
  </w:style>
  <w:style w:type="table" w:styleId="849"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50"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rFonts w:ascii="Arial" w:hAnsi="Arial"/>
        <w:i/>
        <w:color w:val="a6bfdd" w:themeColor="accent1" w:themeTint="80" w:themeShade="95"/>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themeShade="95"/>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themeShade="95"/>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themeShade="95"/>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51"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52"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rFonts w:ascii="Arial" w:hAnsi="Arial"/>
        <w:i/>
        <w:color w:val="9bbb59" w:themeColor="accent3" w:themeTint="FE" w:themeShade="95"/>
        <w:sz w:val="22"/>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E" w:themeShade="95"/>
        <w:sz w:val="22"/>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E" w:themeShade="95"/>
        <w:sz w:val="22"/>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E" w:themeShade="95"/>
        <w:sz w:val="22"/>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53"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54"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rFonts w:ascii="Arial" w:hAnsi="Arial"/>
        <w:i/>
        <w:color w:val="266779" w:themeColor="accent5" w:themeShade="95"/>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9" w:themeColor="accent5" w:themeShade="95"/>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9" w:themeColor="accent5" w:themeShade="95"/>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9" w:themeColor="accent5" w:themeShade="95"/>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55"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15407" w:themeColor="accent6"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15407" w:themeColor="accent6" w:themeShade="95"/>
        <w:sz w:val="22"/>
      </w:rPr>
    </w:tblStylePr>
    <w:tblStylePr w:type="firstCol">
      <w:rPr>
        <w:rFonts w:ascii="Arial" w:hAnsi="Arial"/>
        <w:i/>
        <w:color w:val="b15407" w:themeColor="accent6" w:themeShade="95"/>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15407" w:themeColor="accent6" w:themeShade="95"/>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15407" w:themeColor="accent6" w:themeShade="95"/>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15407" w:themeColor="accent6" w:themeShade="95"/>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56"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57"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58"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59"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60"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61"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62"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63"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64"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65"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66"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67"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68"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69"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70"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71"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72"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73"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74"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75"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76"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77"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78"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79"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80"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81"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82"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83"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84"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rPr>
    </w:tblStylePr>
  </w:style>
  <w:style w:type="table" w:styleId="885"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886"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rPr>
    </w:tblStylePr>
  </w:style>
  <w:style w:type="table" w:styleId="887"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rPr>
    </w:tblStylePr>
  </w:style>
  <w:style w:type="table" w:styleId="888"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889"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890"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891"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E7E7E" w:themeColor="text1" w:themeTint="80" w:sz="4" w:space="0"/>
        </w:tcBorders>
      </w:tcPr>
    </w:tblStylePr>
    <w:tblStylePr w:type="lastCol">
      <w:rPr>
        <w:b/>
        <w:color w:val="000000" w:themeColor="text1"/>
      </w:rPr>
    </w:tblStylePr>
    <w:tblStylePr w:type="lastRow">
      <w:rPr>
        <w:b/>
        <w:color w:val="000000" w:themeColor="text1"/>
      </w:rPr>
      <w:tcPr>
        <w:tcBorders>
          <w:top w:val="single" w:color="7E7E7E" w:themeColor="text1" w:themeTint="80" w:sz="4" w:space="0"/>
        </w:tcBorders>
      </w:tcPr>
    </w:tblStylePr>
  </w:style>
  <w:style w:type="table" w:styleId="892"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4F81BD"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4F81BD" w:themeColor="accent1" w:sz="4" w:space="0"/>
        </w:tcBorders>
      </w:tcPr>
    </w:tblStylePr>
  </w:style>
  <w:style w:type="table" w:styleId="893"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4" w:space="0"/>
        </w:tcBorders>
      </w:tcPr>
    </w:tblStylePr>
    <w:tblStylePr w:type="lastCol">
      <w:rPr>
        <w:b/>
        <w:color w:val="d99795" w:themeColor="accent2" w:themeTint="97" w:themeShade="95"/>
      </w:rPr>
    </w:tblStylePr>
    <w:tblStylePr w:type="lastRow">
      <w:rPr>
        <w:b/>
        <w:color w:val="d99795" w:themeColor="accent2" w:themeTint="97" w:themeShade="95"/>
      </w:rPr>
      <w:tcPr>
        <w:tcBorders>
          <w:top w:val="single" w:color="D99795" w:themeColor="accent2" w:themeTint="97" w:sz="4" w:space="0"/>
        </w:tcBorders>
      </w:tcPr>
    </w:tblStylePr>
  </w:style>
  <w:style w:type="table" w:styleId="894"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b/>
        <w:color w:val="c3d69c" w:themeColor="accent3" w:themeTint="98" w:themeShade="95"/>
      </w:rPr>
    </w:tblStylePr>
    <w:tblStylePr w:type="firstRow">
      <w:rPr>
        <w:b/>
        <w:color w:val="c3d69c" w:themeColor="accent3" w:themeTint="98" w:themeShade="95"/>
      </w:rPr>
      <w:tcPr>
        <w:tcBorders>
          <w:bottom w:val="single" w:color="C3D69C" w:themeColor="accent3" w:themeTint="98" w:sz="4" w:space="0"/>
        </w:tcBorders>
      </w:tcPr>
    </w:tblStylePr>
    <w:tblStylePr w:type="lastCol">
      <w:rPr>
        <w:b/>
        <w:color w:val="c3d69c" w:themeColor="accent3" w:themeTint="98" w:themeShade="95"/>
      </w:rPr>
    </w:tblStylePr>
    <w:tblStylePr w:type="lastRow">
      <w:rPr>
        <w:b/>
        <w:color w:val="c3d69c" w:themeColor="accent3" w:themeTint="98" w:themeShade="95"/>
      </w:rPr>
      <w:tcPr>
        <w:tcBorders>
          <w:top w:val="single" w:color="C3D69C" w:themeColor="accent3" w:themeTint="98" w:sz="4" w:space="0"/>
        </w:tcBorders>
      </w:tcPr>
    </w:tblStylePr>
  </w:style>
  <w:style w:type="table" w:styleId="895"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4" w:space="0"/>
        </w:tcBorders>
      </w:tcPr>
    </w:tblStylePr>
    <w:tblStylePr w:type="lastCol">
      <w:rPr>
        <w:b/>
        <w:color w:val="b2a1c6" w:themeColor="accent4" w:themeTint="9A" w:themeShade="95"/>
      </w:rPr>
    </w:tblStylePr>
    <w:tblStylePr w:type="lastRow">
      <w:rPr>
        <w:b/>
        <w:color w:val="b2a1c6" w:themeColor="accent4" w:themeTint="9A" w:themeShade="95"/>
      </w:rPr>
      <w:tcPr>
        <w:tcBorders>
          <w:top w:val="single" w:color="B2A1C6" w:themeColor="accent4" w:themeTint="9A" w:sz="4" w:space="0"/>
        </w:tcBorders>
      </w:tcPr>
    </w:tblStylePr>
  </w:style>
  <w:style w:type="table" w:styleId="896"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b/>
        <w:color w:val="92ccdc" w:themeColor="accent5" w:themeTint="9A" w:themeShade="95"/>
      </w:rPr>
    </w:tblStylePr>
    <w:tblStylePr w:type="firstRow">
      <w:rPr>
        <w:b/>
        <w:color w:val="92ccdc" w:themeColor="accent5" w:themeTint="9A" w:themeShade="95"/>
      </w:rPr>
      <w:tcPr>
        <w:tcBorders>
          <w:bottom w:val="single" w:color="92CCDC" w:themeColor="accent5" w:themeTint="9A" w:sz="4" w:space="0"/>
        </w:tcBorders>
      </w:tcPr>
    </w:tblStylePr>
    <w:tblStylePr w:type="lastCol">
      <w:rPr>
        <w:b/>
        <w:color w:val="92ccdc" w:themeColor="accent5" w:themeTint="9A" w:themeShade="95"/>
      </w:rPr>
    </w:tblStylePr>
    <w:tblStylePr w:type="lastRow">
      <w:rPr>
        <w:b/>
        <w:color w:val="92ccdc" w:themeColor="accent5" w:themeTint="9A" w:themeShade="95"/>
      </w:rPr>
      <w:tcPr>
        <w:tcBorders>
          <w:top w:val="single" w:color="92CCDC" w:themeColor="accent5" w:themeTint="9A" w:sz="4" w:space="0"/>
        </w:tcBorders>
      </w:tcPr>
    </w:tblStylePr>
  </w:style>
  <w:style w:type="table" w:styleId="897"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b/>
        <w:color w:val="fac090" w:themeColor="accent6" w:themeTint="98" w:themeShade="95"/>
      </w:rPr>
    </w:tblStylePr>
    <w:tblStylePr w:type="firstRow">
      <w:rPr>
        <w:b/>
        <w:color w:val="fac090" w:themeColor="accent6" w:themeTint="98" w:themeShade="95"/>
      </w:rPr>
      <w:tcPr>
        <w:tcBorders>
          <w:bottom w:val="single" w:color="FAC090" w:themeColor="accent6" w:themeTint="98" w:sz="4" w:space="0"/>
        </w:tcBorders>
      </w:tcPr>
    </w:tblStylePr>
    <w:tblStylePr w:type="lastCol">
      <w:rPr>
        <w:b/>
        <w:color w:val="fac090" w:themeColor="accent6" w:themeTint="98" w:themeShade="95"/>
      </w:rPr>
    </w:tblStylePr>
    <w:tblStylePr w:type="lastRow">
      <w:rPr>
        <w:b/>
        <w:color w:val="fac090" w:themeColor="accent6" w:themeTint="98" w:themeShade="95"/>
      </w:rPr>
      <w:tcPr>
        <w:tcBorders>
          <w:top w:val="single" w:color="FAC090" w:themeColor="accent6" w:themeTint="98" w:sz="4" w:space="0"/>
        </w:tcBorders>
      </w:tcPr>
    </w:tblStylePr>
  </w:style>
  <w:style w:type="table" w:styleId="898"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7e7e7e" w:themeColor="text1" w:themeTint="80" w:themeShade="95"/>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99"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5"/>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00"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01"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rFonts w:ascii="Arial" w:hAnsi="Arial"/>
        <w:i/>
        <w:color w:val="c3d69c" w:themeColor="accent3" w:themeTint="98" w:themeShade="95"/>
        <w:sz w:val="22"/>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c" w:themeColor="accent3" w:themeTint="98" w:themeShade="95"/>
        <w:sz w:val="22"/>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c" w:themeColor="accent3" w:themeTint="98" w:themeShade="95"/>
        <w:sz w:val="22"/>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c" w:themeColor="accent3" w:themeTint="98" w:themeShade="95"/>
        <w:sz w:val="22"/>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02"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03"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rFonts w:ascii="Arial" w:hAnsi="Arial"/>
        <w:i/>
        <w:color w:val="92ccdc" w:themeColor="accent5" w:themeTint="9A" w:themeShade="95"/>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cdc" w:themeColor="accent5" w:themeTint="9A" w:themeShade="95"/>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cdc" w:themeColor="accent5" w:themeTint="9A" w:themeShade="95"/>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cdc" w:themeColor="accent5" w:themeTint="9A" w:themeShade="95"/>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04"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rFonts w:ascii="Arial" w:hAnsi="Arial"/>
        <w:i/>
        <w:color w:val="fac090" w:themeColor="accent6" w:themeTint="98" w:themeShade="95"/>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8" w:themeShade="95"/>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8" w:themeShade="95"/>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8" w:themeShade="95"/>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05"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06"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07"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08"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09"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10"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11"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12"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13"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14"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15"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16"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17"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18"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19"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20"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21"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22"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23"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24"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25"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26" w:customStyle="1">
    <w:name w:val="Footnote Text Char"/>
    <w:link w:val="772"/>
    <w:uiPriority w:val="99"/>
    <w:qFormat/>
    <w:rPr>
      <w:sz w:val="18"/>
    </w:rPr>
  </w:style>
  <w:style w:type="character" w:styleId="927" w:customStyle="1">
    <w:name w:val="Endnote Text Char"/>
    <w:link w:val="766"/>
    <w:uiPriority w:val="99"/>
    <w:qFormat/>
    <w:rPr>
      <w:sz w:val="20"/>
    </w:rPr>
  </w:style>
  <w:style w:type="paragraph" w:styleId="928" w:customStyle="1">
    <w:name w:val="TOC Heading"/>
    <w:uiPriority w:val="39"/>
    <w:unhideWhenUsed/>
    <w:qFormat/>
    <w:rPr>
      <w:rFonts w:hint="default" w:ascii="Times New Roman" w:hAnsi="Times New Roman" w:eastAsia="宋体" w:cs="Times New Roman"/>
    </w:rPr>
  </w:style>
  <w:style w:type="paragraph" w:styleId="929" w:customStyle="1">
    <w:name w:val="标题 11"/>
    <w:basedOn w:val="747"/>
    <w:next w:val="747"/>
    <w:link w:val="940"/>
    <w:uiPriority w:val="9"/>
    <w:qFormat/>
    <w:pPr>
      <w:jc w:val="center"/>
      <w:keepNext/>
      <w:outlineLvl w:val="0"/>
    </w:pPr>
    <w:rPr>
      <w:rFonts w:ascii="楷体_GB2312" w:hAnsi="宋体" w:eastAsia="楷体_GB2312"/>
      <w:sz w:val="28"/>
      <w:szCs w:val="28"/>
    </w:rPr>
  </w:style>
  <w:style w:type="paragraph" w:styleId="930" w:customStyle="1">
    <w:name w:val="标题 21"/>
    <w:basedOn w:val="747"/>
    <w:link w:val="941"/>
    <w:uiPriority w:val="0"/>
    <w:qFormat/>
    <w:pPr>
      <w:jc w:val="center"/>
      <w:keepLines/>
      <w:keepNext/>
      <w:spacing w:before="260" w:after="260" w:line="415" w:lineRule="auto"/>
      <w:outlineLvl w:val="1"/>
    </w:pPr>
    <w:rPr>
      <w:rFonts w:ascii="Arial" w:hAnsi="Arial" w:eastAsia="幼圆"/>
      <w:b/>
      <w:bCs/>
      <w:sz w:val="44"/>
      <w:szCs w:val="44"/>
    </w:rPr>
  </w:style>
  <w:style w:type="paragraph" w:styleId="931" w:customStyle="1">
    <w:name w:val="标题 31"/>
    <w:basedOn w:val="747"/>
    <w:link w:val="942"/>
    <w:uiPriority w:val="9"/>
    <w:qFormat/>
    <w:pPr>
      <w:keepLines/>
      <w:keepNext/>
      <w:spacing w:before="260" w:after="260" w:line="415" w:lineRule="auto"/>
      <w:outlineLvl w:val="2"/>
    </w:pPr>
    <w:rPr>
      <w:b/>
      <w:bCs/>
      <w:sz w:val="32"/>
      <w:szCs w:val="32"/>
    </w:rPr>
  </w:style>
  <w:style w:type="paragraph" w:styleId="932" w:customStyle="1">
    <w:name w:val="标题 41"/>
    <w:basedOn w:val="747"/>
    <w:link w:val="943"/>
    <w:uiPriority w:val="9"/>
    <w:qFormat/>
    <w:pPr>
      <w:keepLines/>
      <w:keepNext/>
      <w:spacing w:before="280" w:after="290" w:line="376" w:lineRule="auto"/>
      <w:outlineLvl w:val="3"/>
    </w:pPr>
    <w:rPr>
      <w:rFonts w:ascii="Arial" w:hAnsi="Arial" w:eastAsia="黑体"/>
      <w:b/>
      <w:bCs/>
      <w:sz w:val="28"/>
      <w:szCs w:val="28"/>
    </w:rPr>
  </w:style>
  <w:style w:type="paragraph" w:styleId="933" w:customStyle="1">
    <w:name w:val="标题 51"/>
    <w:basedOn w:val="747"/>
    <w:link w:val="944"/>
    <w:uiPriority w:val="0"/>
    <w:qFormat/>
    <w:pPr>
      <w:keepNext/>
      <w:outlineLvl w:val="4"/>
    </w:pPr>
    <w:rPr>
      <w:rFonts w:ascii="宋体" w:hAnsi="宋体"/>
      <w:color w:val="000000"/>
      <w:sz w:val="28"/>
      <w:szCs w:val="28"/>
    </w:rPr>
  </w:style>
  <w:style w:type="paragraph" w:styleId="934" w:customStyle="1">
    <w:name w:val="标题 61"/>
    <w:basedOn w:val="747"/>
    <w:next w:val="747"/>
    <w:link w:val="945"/>
    <w:uiPriority w:val="0"/>
    <w:qFormat/>
    <w:pPr>
      <w:numPr>
        <w:ilvl w:val="5"/>
        <w:numId w:val="1"/>
      </w:numPr>
      <w:keepLines/>
      <w:keepNext/>
      <w:spacing w:before="240" w:after="64" w:line="319" w:lineRule="auto"/>
      <w:outlineLvl w:val="5"/>
    </w:pPr>
    <w:rPr>
      <w:rFonts w:ascii="Arial" w:hAnsi="Arial" w:eastAsia="黑体"/>
      <w:b/>
      <w:bCs/>
      <w:sz w:val="24"/>
    </w:rPr>
  </w:style>
  <w:style w:type="paragraph" w:styleId="935" w:customStyle="1">
    <w:name w:val="标题 71"/>
    <w:basedOn w:val="747"/>
    <w:next w:val="747"/>
    <w:link w:val="946"/>
    <w:uiPriority w:val="0"/>
    <w:qFormat/>
    <w:pPr>
      <w:numPr>
        <w:ilvl w:val="6"/>
        <w:numId w:val="1"/>
      </w:numPr>
      <w:keepLines/>
      <w:keepNext/>
      <w:spacing w:before="240" w:after="64" w:line="319" w:lineRule="auto"/>
      <w:outlineLvl w:val="6"/>
    </w:pPr>
    <w:rPr>
      <w:b/>
      <w:bCs/>
      <w:sz w:val="24"/>
    </w:rPr>
  </w:style>
  <w:style w:type="paragraph" w:styleId="936" w:customStyle="1">
    <w:name w:val="标题 81"/>
    <w:basedOn w:val="747"/>
    <w:next w:val="747"/>
    <w:link w:val="947"/>
    <w:uiPriority w:val="0"/>
    <w:qFormat/>
    <w:pPr>
      <w:numPr>
        <w:ilvl w:val="7"/>
        <w:numId w:val="1"/>
      </w:numPr>
      <w:keepLines/>
      <w:keepNext/>
      <w:spacing w:before="240" w:after="64" w:line="319" w:lineRule="auto"/>
      <w:outlineLvl w:val="7"/>
    </w:pPr>
    <w:rPr>
      <w:rFonts w:ascii="Arial" w:hAnsi="Arial" w:eastAsia="黑体"/>
      <w:sz w:val="24"/>
    </w:rPr>
  </w:style>
  <w:style w:type="paragraph" w:styleId="937" w:customStyle="1">
    <w:name w:val="标题 91"/>
    <w:basedOn w:val="747"/>
    <w:next w:val="747"/>
    <w:link w:val="948"/>
    <w:uiPriority w:val="0"/>
    <w:qFormat/>
    <w:pPr>
      <w:numPr>
        <w:ilvl w:val="8"/>
        <w:numId w:val="1"/>
      </w:numPr>
      <w:keepLines/>
      <w:keepNext/>
      <w:spacing w:before="240" w:after="64" w:line="319" w:lineRule="auto"/>
      <w:outlineLvl w:val="8"/>
    </w:pPr>
    <w:rPr>
      <w:rFonts w:ascii="Arial" w:hAnsi="Arial" w:eastAsia="黑体"/>
      <w:szCs w:val="21"/>
    </w:rPr>
  </w:style>
  <w:style w:type="character" w:styleId="938" w:customStyle="1">
    <w:name w:val="默认段落字体12"/>
    <w:link w:val="747"/>
    <w:uiPriority w:val="1"/>
    <w:unhideWhenUsed/>
    <w:qFormat/>
  </w:style>
  <w:style w:type="table" w:styleId="939" w:customStyle="1">
    <w:name w:val="普通表格1"/>
    <w:uiPriority w:val="0"/>
    <w:semiHidden/>
    <w:qFormat/>
    <w:tblPr/>
  </w:style>
  <w:style w:type="character" w:styleId="940" w:customStyle="1">
    <w:name w:val="标题 1 字符1"/>
    <w:link w:val="929"/>
    <w:uiPriority w:val="9"/>
    <w:qFormat/>
    <w:rPr>
      <w:rFonts w:ascii="楷体_GB2312" w:hAnsi="宋体" w:eastAsia="楷体_GB2312" w:cs="宋体"/>
      <w:sz w:val="28"/>
      <w:szCs w:val="28"/>
    </w:rPr>
  </w:style>
  <w:style w:type="character" w:styleId="941" w:customStyle="1">
    <w:name w:val="标题 2 字符"/>
    <w:link w:val="930"/>
    <w:uiPriority w:val="0"/>
    <w:qFormat/>
    <w:rPr>
      <w:rFonts w:ascii="Arial" w:hAnsi="Arial" w:eastAsia="幼圆" w:cs="Arial"/>
      <w:b/>
      <w:bCs/>
      <w:sz w:val="44"/>
      <w:szCs w:val="44"/>
    </w:rPr>
  </w:style>
  <w:style w:type="character" w:styleId="942" w:customStyle="1">
    <w:name w:val="标题 3 字符"/>
    <w:link w:val="931"/>
    <w:uiPriority w:val="9"/>
    <w:qFormat/>
    <w:rPr>
      <w:b/>
      <w:bCs/>
      <w:sz w:val="32"/>
      <w:szCs w:val="32"/>
    </w:rPr>
  </w:style>
  <w:style w:type="character" w:styleId="943" w:customStyle="1">
    <w:name w:val="标题 4 字符"/>
    <w:link w:val="932"/>
    <w:uiPriority w:val="9"/>
    <w:qFormat/>
    <w:rPr>
      <w:rFonts w:ascii="Arial" w:hAnsi="Arial" w:eastAsia="黑体" w:cs="Arial"/>
      <w:b/>
      <w:bCs/>
      <w:sz w:val="28"/>
      <w:szCs w:val="28"/>
    </w:rPr>
  </w:style>
  <w:style w:type="character" w:styleId="944" w:customStyle="1">
    <w:name w:val="标题 5 字符"/>
    <w:link w:val="933"/>
    <w:uiPriority w:val="0"/>
    <w:qFormat/>
    <w:rPr>
      <w:rFonts w:ascii="宋体" w:hAnsi="宋体" w:cs="宋体"/>
      <w:color w:val="000000"/>
      <w:sz w:val="28"/>
      <w:szCs w:val="28"/>
    </w:rPr>
  </w:style>
  <w:style w:type="character" w:styleId="945" w:customStyle="1">
    <w:name w:val="标题 6 字符"/>
    <w:link w:val="934"/>
    <w:uiPriority w:val="0"/>
    <w:qFormat/>
    <w:rPr>
      <w:rFonts w:ascii="Arial" w:hAnsi="Arial" w:eastAsia="黑体"/>
      <w:b/>
      <w:bCs/>
      <w:sz w:val="24"/>
      <w:szCs w:val="24"/>
    </w:rPr>
  </w:style>
  <w:style w:type="character" w:styleId="946" w:customStyle="1">
    <w:name w:val="标题 7 字符"/>
    <w:link w:val="935"/>
    <w:uiPriority w:val="0"/>
    <w:qFormat/>
    <w:rPr>
      <w:b/>
      <w:bCs/>
      <w:sz w:val="24"/>
      <w:szCs w:val="24"/>
    </w:rPr>
  </w:style>
  <w:style w:type="character" w:styleId="947" w:customStyle="1">
    <w:name w:val="标题 8 字符"/>
    <w:link w:val="936"/>
    <w:uiPriority w:val="0"/>
    <w:qFormat/>
    <w:rPr>
      <w:rFonts w:ascii="Arial" w:hAnsi="Arial" w:eastAsia="黑体"/>
      <w:sz w:val="24"/>
      <w:szCs w:val="24"/>
    </w:rPr>
  </w:style>
  <w:style w:type="character" w:styleId="948" w:customStyle="1">
    <w:name w:val="标题 9 字符"/>
    <w:link w:val="937"/>
    <w:uiPriority w:val="0"/>
    <w:qFormat/>
    <w:rPr>
      <w:rFonts w:ascii="Arial" w:hAnsi="Arial" w:eastAsia="黑体"/>
      <w:sz w:val="21"/>
      <w:szCs w:val="21"/>
    </w:rPr>
  </w:style>
  <w:style w:type="paragraph" w:styleId="949" w:customStyle="1">
    <w:name w:val="列表 311"/>
    <w:basedOn w:val="747"/>
    <w:uiPriority w:val="0"/>
    <w:qFormat/>
    <w:pPr>
      <w:ind w:hanging="200"/>
    </w:pPr>
    <w:rPr>
      <w:szCs w:val="21"/>
    </w:rPr>
  </w:style>
  <w:style w:type="paragraph" w:styleId="950" w:customStyle="1">
    <w:name w:val="目录 71"/>
    <w:basedOn w:val="747"/>
    <w:next w:val="747"/>
    <w:uiPriority w:val="39"/>
    <w:qFormat/>
    <w:pPr>
      <w:ind w:left="1260"/>
      <w:jc w:val="left"/>
    </w:pPr>
    <w:rPr>
      <w:rFonts w:ascii="Calibri" w:hAnsi="Calibri" w:cs="Calibri"/>
      <w:sz w:val="18"/>
      <w:szCs w:val="18"/>
    </w:rPr>
  </w:style>
  <w:style w:type="paragraph" w:styleId="951" w:customStyle="1">
    <w:name w:val="引文目录1"/>
    <w:basedOn w:val="747"/>
    <w:next w:val="747"/>
    <w:uiPriority w:val="0"/>
    <w:qFormat/>
    <w:pPr>
      <w:ind w:left="420"/>
    </w:pPr>
    <w:rPr>
      <w:rFonts w:ascii="Calibri" w:hAnsi="Calibri"/>
    </w:rPr>
  </w:style>
  <w:style w:type="paragraph" w:styleId="952" w:customStyle="1">
    <w:name w:val="列表编号1"/>
    <w:basedOn w:val="747"/>
    <w:uiPriority w:val="0"/>
    <w:qFormat/>
    <w:pPr>
      <w:numPr>
        <w:ilvl w:val="0"/>
        <w:numId w:val="2"/>
      </w:numPr>
      <w:ind w:left="0" w:firstLine="0"/>
      <w:tabs>
        <w:tab w:val="clear" w:pos="420" w:leader="none"/>
      </w:tabs>
    </w:pPr>
    <w:rPr>
      <w:szCs w:val="20"/>
    </w:rPr>
  </w:style>
  <w:style w:type="paragraph" w:styleId="953" w:customStyle="1">
    <w:name w:val="正文缩进1"/>
    <w:basedOn w:val="747"/>
    <w:link w:val="954"/>
    <w:uiPriority w:val="99"/>
    <w:qFormat/>
    <w:pPr>
      <w:ind w:firstLine="420"/>
    </w:pPr>
    <w:rPr>
      <w:szCs w:val="21"/>
    </w:rPr>
  </w:style>
  <w:style w:type="character" w:styleId="954" w:customStyle="1">
    <w:name w:val="正文缩进 字符"/>
    <w:link w:val="953"/>
    <w:uiPriority w:val="99"/>
    <w:qFormat/>
    <w:rPr>
      <w:rFonts w:eastAsia="宋体"/>
      <w:sz w:val="21"/>
      <w:szCs w:val="21"/>
      <w:lang w:val="en-US" w:eastAsia="zh-CN" w:bidi="ar-SA"/>
    </w:rPr>
  </w:style>
  <w:style w:type="paragraph" w:styleId="955" w:customStyle="1">
    <w:name w:val="文档结构图1"/>
    <w:basedOn w:val="747"/>
    <w:link w:val="956"/>
    <w:uiPriority w:val="99"/>
    <w:qFormat/>
    <w:pPr>
      <w:shd w:val="clear" w:color="auto" w:fill="000080"/>
    </w:pPr>
    <w:rPr>
      <w:szCs w:val="21"/>
    </w:rPr>
  </w:style>
  <w:style w:type="character" w:styleId="956" w:customStyle="1">
    <w:name w:val="文档结构图 字符"/>
    <w:link w:val="955"/>
    <w:uiPriority w:val="99"/>
    <w:qFormat/>
    <w:rPr>
      <w:sz w:val="21"/>
      <w:szCs w:val="21"/>
      <w:shd w:val="clear" w:color="auto" w:fill="000080"/>
    </w:rPr>
  </w:style>
  <w:style w:type="paragraph" w:styleId="957" w:customStyle="1">
    <w:name w:val="引文目录标题1"/>
    <w:basedOn w:val="747"/>
    <w:next w:val="747"/>
    <w:uiPriority w:val="0"/>
    <w:qFormat/>
    <w:pPr>
      <w:spacing w:before="120"/>
    </w:pPr>
    <w:rPr>
      <w:rFonts w:ascii="Arial" w:hAnsi="Arial" w:cs="Arial"/>
      <w:sz w:val="24"/>
    </w:rPr>
  </w:style>
  <w:style w:type="paragraph" w:styleId="958" w:customStyle="1">
    <w:name w:val="批注文字1"/>
    <w:basedOn w:val="747"/>
    <w:link w:val="959"/>
    <w:uiPriority w:val="99"/>
    <w:qFormat/>
    <w:pPr>
      <w:jc w:val="left"/>
    </w:pPr>
    <w:rPr>
      <w:szCs w:val="21"/>
    </w:rPr>
  </w:style>
  <w:style w:type="character" w:styleId="959" w:customStyle="1">
    <w:name w:val="批注文字 字符"/>
    <w:link w:val="958"/>
    <w:uiPriority w:val="99"/>
    <w:qFormat/>
    <w:rPr>
      <w:sz w:val="21"/>
      <w:szCs w:val="21"/>
    </w:rPr>
  </w:style>
  <w:style w:type="paragraph" w:styleId="960" w:customStyle="1">
    <w:name w:val="正文文本 31"/>
    <w:basedOn w:val="747"/>
    <w:uiPriority w:val="0"/>
    <w:qFormat/>
    <w:rPr>
      <w:rFonts w:ascii="仿宋_GB2312" w:hAnsi="宋体" w:eastAsia="仿宋_GB2312" w:cs="宋体"/>
      <w:sz w:val="32"/>
      <w:szCs w:val="32"/>
    </w:rPr>
  </w:style>
  <w:style w:type="paragraph" w:styleId="961" w:customStyle="1">
    <w:name w:val="正文文本1"/>
    <w:basedOn w:val="747"/>
    <w:link w:val="962"/>
    <w:uiPriority w:val="99"/>
    <w:qFormat/>
    <w:rPr>
      <w:rFonts w:ascii="楷体_GB2312" w:hAnsi="宋体" w:eastAsia="楷体_GB2312"/>
      <w:sz w:val="28"/>
      <w:szCs w:val="28"/>
    </w:rPr>
  </w:style>
  <w:style w:type="character" w:styleId="962" w:customStyle="1">
    <w:name w:val="正文文本 字符"/>
    <w:link w:val="961"/>
    <w:uiPriority w:val="99"/>
    <w:qFormat/>
    <w:rPr>
      <w:rFonts w:ascii="楷体_GB2312" w:hAnsi="宋体" w:eastAsia="楷体_GB2312" w:cs="宋体"/>
      <w:sz w:val="28"/>
      <w:szCs w:val="28"/>
    </w:rPr>
  </w:style>
  <w:style w:type="paragraph" w:styleId="963" w:customStyle="1">
    <w:name w:val="正文文本缩进11"/>
    <w:basedOn w:val="747"/>
    <w:uiPriority w:val="0"/>
    <w:qFormat/>
    <w:pPr>
      <w:ind w:firstLine="645"/>
    </w:pPr>
    <w:rPr>
      <w:rFonts w:ascii="楷体_GB2312" w:hAnsi="宋体" w:eastAsia="楷体_GB2312" w:cs="宋体"/>
      <w:sz w:val="32"/>
      <w:szCs w:val="32"/>
    </w:rPr>
  </w:style>
  <w:style w:type="paragraph" w:styleId="964" w:customStyle="1">
    <w:name w:val="列表 211"/>
    <w:basedOn w:val="747"/>
    <w:uiPriority w:val="0"/>
    <w:qFormat/>
    <w:pPr>
      <w:numPr>
        <w:ilvl w:val="0"/>
        <w:numId w:val="3"/>
      </w:numPr>
      <w:ind w:left="0" w:hanging="200"/>
      <w:tabs>
        <w:tab w:val="clear" w:pos="907" w:leader="none"/>
      </w:tabs>
    </w:pPr>
    <w:rPr>
      <w:szCs w:val="21"/>
    </w:rPr>
  </w:style>
  <w:style w:type="paragraph" w:styleId="965" w:customStyle="1">
    <w:name w:val="HTML 地址1"/>
    <w:basedOn w:val="747"/>
    <w:uiPriority w:val="0"/>
    <w:qFormat/>
    <w:pPr>
      <w:numPr>
        <w:ilvl w:val="0"/>
        <w:numId w:val="4"/>
      </w:numPr>
      <w:ind w:left="0" w:firstLine="0"/>
      <w:tabs>
        <w:tab w:val="clear" w:pos="397" w:leader="none"/>
      </w:tabs>
    </w:pPr>
    <w:rPr>
      <w:i/>
      <w:iCs/>
      <w:szCs w:val="21"/>
    </w:rPr>
  </w:style>
  <w:style w:type="paragraph" w:styleId="966" w:customStyle="1">
    <w:name w:val="目录 51"/>
    <w:basedOn w:val="747"/>
    <w:next w:val="747"/>
    <w:uiPriority w:val="39"/>
    <w:qFormat/>
    <w:pPr>
      <w:ind w:left="840"/>
      <w:jc w:val="left"/>
    </w:pPr>
    <w:rPr>
      <w:rFonts w:ascii="Calibri" w:hAnsi="Calibri" w:cs="Calibri"/>
      <w:sz w:val="18"/>
      <w:szCs w:val="18"/>
    </w:rPr>
  </w:style>
  <w:style w:type="paragraph" w:styleId="967" w:customStyle="1">
    <w:name w:val="目录 31"/>
    <w:basedOn w:val="747"/>
    <w:next w:val="747"/>
    <w:uiPriority w:val="39"/>
    <w:qFormat/>
    <w:pPr>
      <w:ind w:left="420"/>
      <w:jc w:val="left"/>
    </w:pPr>
    <w:rPr>
      <w:rFonts w:ascii="Calibri" w:hAnsi="Calibri" w:cs="Calibri"/>
      <w:i/>
      <w:iCs/>
      <w:sz w:val="20"/>
      <w:szCs w:val="20"/>
    </w:rPr>
  </w:style>
  <w:style w:type="paragraph" w:styleId="968" w:customStyle="1">
    <w:name w:val="纯文本1"/>
    <w:basedOn w:val="747"/>
    <w:link w:val="969"/>
    <w:uiPriority w:val="99"/>
    <w:qFormat/>
    <w:rPr>
      <w:rFonts w:ascii="宋体" w:hAnsi="宋体"/>
      <w:szCs w:val="21"/>
    </w:rPr>
  </w:style>
  <w:style w:type="character" w:styleId="969" w:customStyle="1">
    <w:name w:val="纯文本 字符"/>
    <w:link w:val="968"/>
    <w:uiPriority w:val="99"/>
    <w:qFormat/>
    <w:rPr>
      <w:rFonts w:ascii="宋体" w:hAnsi="宋体" w:cs="Courier New"/>
      <w:sz w:val="21"/>
      <w:szCs w:val="21"/>
    </w:rPr>
  </w:style>
  <w:style w:type="paragraph" w:styleId="970" w:customStyle="1">
    <w:name w:val="目录 81"/>
    <w:basedOn w:val="747"/>
    <w:next w:val="747"/>
    <w:uiPriority w:val="39"/>
    <w:qFormat/>
    <w:pPr>
      <w:ind w:left="1470"/>
      <w:jc w:val="left"/>
    </w:pPr>
    <w:rPr>
      <w:rFonts w:ascii="Calibri" w:hAnsi="Calibri" w:cs="Calibri"/>
      <w:sz w:val="18"/>
      <w:szCs w:val="18"/>
    </w:rPr>
  </w:style>
  <w:style w:type="paragraph" w:styleId="971" w:customStyle="1">
    <w:name w:val="日期1"/>
    <w:basedOn w:val="747"/>
    <w:next w:val="747"/>
    <w:link w:val="972"/>
    <w:uiPriority w:val="0"/>
    <w:qFormat/>
    <w:rPr>
      <w:sz w:val="24"/>
    </w:rPr>
  </w:style>
  <w:style w:type="character" w:styleId="972" w:customStyle="1">
    <w:name w:val="日期 字符"/>
    <w:link w:val="971"/>
    <w:uiPriority w:val="0"/>
    <w:qFormat/>
    <w:rPr>
      <w:sz w:val="24"/>
      <w:szCs w:val="24"/>
    </w:rPr>
  </w:style>
  <w:style w:type="paragraph" w:styleId="973" w:customStyle="1">
    <w:name w:val="正文文本缩进 21"/>
    <w:basedOn w:val="747"/>
    <w:uiPriority w:val="0"/>
    <w:qFormat/>
    <w:pPr>
      <w:ind w:left="630" w:firstLine="645"/>
    </w:pPr>
    <w:rPr>
      <w:rFonts w:ascii="Arial" w:hAnsi="Arial" w:eastAsia="仿宋_GB2312" w:cs="Arial"/>
      <w:sz w:val="32"/>
      <w:szCs w:val="32"/>
    </w:rPr>
  </w:style>
  <w:style w:type="paragraph" w:styleId="974" w:customStyle="1">
    <w:name w:val="批注框文本1"/>
    <w:basedOn w:val="747"/>
    <w:link w:val="975"/>
    <w:uiPriority w:val="99"/>
    <w:qFormat/>
    <w:rPr>
      <w:sz w:val="18"/>
      <w:szCs w:val="18"/>
    </w:rPr>
  </w:style>
  <w:style w:type="character" w:styleId="975" w:customStyle="1">
    <w:name w:val="批注框文本 字符"/>
    <w:link w:val="974"/>
    <w:uiPriority w:val="99"/>
    <w:qFormat/>
    <w:rPr>
      <w:sz w:val="18"/>
      <w:szCs w:val="18"/>
    </w:rPr>
  </w:style>
  <w:style w:type="paragraph" w:styleId="976" w:customStyle="1">
    <w:name w:val="页脚1"/>
    <w:basedOn w:val="747"/>
    <w:link w:val="977"/>
    <w:uiPriority w:val="99"/>
    <w:qFormat/>
    <w:pPr>
      <w:jc w:val="left"/>
      <w:tabs>
        <w:tab w:val="center" w:pos="4153" w:leader="none"/>
        <w:tab w:val="right" w:pos="8306" w:leader="none"/>
      </w:tabs>
    </w:pPr>
    <w:rPr>
      <w:sz w:val="18"/>
      <w:szCs w:val="18"/>
    </w:rPr>
  </w:style>
  <w:style w:type="character" w:styleId="977" w:customStyle="1">
    <w:name w:val="页脚 字符"/>
    <w:link w:val="976"/>
    <w:uiPriority w:val="99"/>
    <w:qFormat/>
    <w:rPr>
      <w:sz w:val="18"/>
      <w:szCs w:val="18"/>
    </w:rPr>
  </w:style>
  <w:style w:type="paragraph" w:styleId="978" w:customStyle="1">
    <w:name w:val="页眉1"/>
    <w:basedOn w:val="747"/>
    <w:link w:val="979"/>
    <w:uiPriority w:val="99"/>
    <w:qFormat/>
    <w:pPr>
      <w:jc w:val="center"/>
      <w:tabs>
        <w:tab w:val="center" w:pos="4153" w:leader="none"/>
        <w:tab w:val="right" w:pos="8306" w:leader="none"/>
      </w:tabs>
      <w:pBdr>
        <w:bottom w:val="single" w:color="000000" w:sz="6" w:space="1"/>
      </w:pBdr>
    </w:pPr>
    <w:rPr>
      <w:sz w:val="18"/>
      <w:szCs w:val="18"/>
    </w:rPr>
  </w:style>
  <w:style w:type="character" w:styleId="979" w:customStyle="1">
    <w:name w:val="页眉 字符"/>
    <w:link w:val="978"/>
    <w:uiPriority w:val="99"/>
    <w:qFormat/>
    <w:rPr>
      <w:sz w:val="18"/>
      <w:szCs w:val="18"/>
    </w:rPr>
  </w:style>
  <w:style w:type="paragraph" w:styleId="980" w:customStyle="1">
    <w:name w:val="目录 11"/>
    <w:basedOn w:val="747"/>
    <w:next w:val="747"/>
    <w:uiPriority w:val="39"/>
    <w:qFormat/>
    <w:pPr>
      <w:jc w:val="left"/>
      <w:spacing w:before="120" w:after="120"/>
    </w:pPr>
    <w:rPr>
      <w:rFonts w:ascii="Calibri" w:hAnsi="Calibri" w:cs="Calibri"/>
      <w:b/>
      <w:bCs/>
      <w:caps/>
      <w:sz w:val="20"/>
      <w:szCs w:val="20"/>
    </w:rPr>
  </w:style>
  <w:style w:type="paragraph" w:styleId="981" w:customStyle="1">
    <w:name w:val="目录 41"/>
    <w:basedOn w:val="747"/>
    <w:next w:val="747"/>
    <w:uiPriority w:val="39"/>
    <w:qFormat/>
    <w:pPr>
      <w:ind w:left="630"/>
      <w:jc w:val="left"/>
    </w:pPr>
    <w:rPr>
      <w:rFonts w:ascii="Calibri" w:hAnsi="Calibri" w:cs="Calibri"/>
      <w:sz w:val="18"/>
      <w:szCs w:val="18"/>
    </w:rPr>
  </w:style>
  <w:style w:type="paragraph" w:styleId="982" w:customStyle="1">
    <w:name w:val="副标题1"/>
    <w:basedOn w:val="747"/>
    <w:next w:val="747"/>
    <w:link w:val="983"/>
    <w:uiPriority w:val="0"/>
    <w:qFormat/>
    <w:pPr>
      <w:ind w:firstLine="200"/>
      <w:jc w:val="center"/>
      <w:spacing w:before="100" w:beforeAutospacing="1" w:after="100" w:afterAutospacing="1" w:line="312" w:lineRule="auto"/>
      <w:outlineLvl w:val="1"/>
    </w:pPr>
    <w:rPr>
      <w:rFonts w:ascii="Cambria" w:hAnsi="Cambria"/>
      <w:b/>
      <w:bCs/>
      <w:sz w:val="32"/>
      <w:szCs w:val="32"/>
    </w:rPr>
  </w:style>
  <w:style w:type="character" w:styleId="983" w:customStyle="1">
    <w:name w:val="副标题 字符"/>
    <w:link w:val="982"/>
    <w:uiPriority w:val="0"/>
    <w:qFormat/>
    <w:rPr>
      <w:rFonts w:ascii="Cambria" w:hAnsi="Cambria"/>
      <w:b/>
      <w:bCs/>
      <w:sz w:val="32"/>
      <w:szCs w:val="32"/>
    </w:rPr>
  </w:style>
  <w:style w:type="paragraph" w:styleId="984" w:customStyle="1">
    <w:name w:val="列表1"/>
    <w:basedOn w:val="747"/>
    <w:uiPriority w:val="99"/>
    <w:qFormat/>
    <w:pPr>
      <w:ind w:left="200" w:hanging="200"/>
    </w:pPr>
    <w:rPr>
      <w:szCs w:val="21"/>
    </w:rPr>
  </w:style>
  <w:style w:type="paragraph" w:styleId="985" w:customStyle="1">
    <w:name w:val="脚注文本1"/>
    <w:basedOn w:val="747"/>
    <w:uiPriority w:val="0"/>
    <w:qFormat/>
    <w:pPr>
      <w:jc w:val="left"/>
      <w:widowControl/>
    </w:pPr>
    <w:rPr>
      <w:sz w:val="20"/>
      <w:szCs w:val="20"/>
    </w:rPr>
  </w:style>
  <w:style w:type="paragraph" w:styleId="986" w:customStyle="1">
    <w:name w:val="目录 61"/>
    <w:basedOn w:val="747"/>
    <w:next w:val="747"/>
    <w:uiPriority w:val="39"/>
    <w:qFormat/>
    <w:pPr>
      <w:ind w:left="1050"/>
      <w:jc w:val="left"/>
    </w:pPr>
    <w:rPr>
      <w:rFonts w:ascii="Calibri" w:hAnsi="Calibri" w:cs="Calibri"/>
      <w:sz w:val="18"/>
      <w:szCs w:val="18"/>
    </w:rPr>
  </w:style>
  <w:style w:type="paragraph" w:styleId="987" w:customStyle="1">
    <w:name w:val="正文文本缩进 31"/>
    <w:basedOn w:val="747"/>
    <w:uiPriority w:val="0"/>
    <w:qFormat/>
    <w:pPr>
      <w:ind w:left="645" w:firstLine="645"/>
    </w:pPr>
    <w:rPr>
      <w:rFonts w:ascii="Arial" w:hAnsi="Arial" w:eastAsia="仿宋_GB2312" w:cs="Arial"/>
      <w:color w:val="ffff00"/>
      <w:sz w:val="32"/>
      <w:szCs w:val="32"/>
    </w:rPr>
  </w:style>
  <w:style w:type="paragraph" w:styleId="988" w:customStyle="1">
    <w:name w:val="图表目录1"/>
    <w:basedOn w:val="747"/>
    <w:next w:val="747"/>
    <w:uiPriority w:val="0"/>
    <w:qFormat/>
    <w:pPr>
      <w:ind w:left="840" w:hanging="420"/>
    </w:pPr>
    <w:rPr>
      <w:szCs w:val="21"/>
    </w:rPr>
  </w:style>
  <w:style w:type="paragraph" w:styleId="989" w:customStyle="1">
    <w:name w:val="目录 21"/>
    <w:basedOn w:val="747"/>
    <w:next w:val="747"/>
    <w:uiPriority w:val="39"/>
    <w:qFormat/>
    <w:pPr>
      <w:ind w:left="210"/>
      <w:jc w:val="left"/>
    </w:pPr>
    <w:rPr>
      <w:rFonts w:ascii="Calibri" w:hAnsi="Calibri" w:cs="Calibri"/>
      <w:smallCaps/>
      <w:sz w:val="20"/>
      <w:szCs w:val="20"/>
    </w:rPr>
  </w:style>
  <w:style w:type="paragraph" w:styleId="990" w:customStyle="1">
    <w:name w:val="目录 91"/>
    <w:basedOn w:val="747"/>
    <w:next w:val="747"/>
    <w:uiPriority w:val="39"/>
    <w:qFormat/>
    <w:pPr>
      <w:ind w:left="1680"/>
      <w:jc w:val="left"/>
    </w:pPr>
    <w:rPr>
      <w:rFonts w:ascii="Calibri" w:hAnsi="Calibri" w:cs="Calibri"/>
      <w:sz w:val="18"/>
      <w:szCs w:val="18"/>
    </w:rPr>
  </w:style>
  <w:style w:type="paragraph" w:styleId="991" w:customStyle="1">
    <w:name w:val="正文文本 21"/>
    <w:basedOn w:val="747"/>
    <w:uiPriority w:val="0"/>
    <w:qFormat/>
    <w:pPr>
      <w:jc w:val="center"/>
      <w:widowControl/>
    </w:pPr>
    <w:rPr>
      <w:rFonts w:ascii="楷体_GB2312" w:hAnsi="宋体" w:eastAsia="楷体_GB2312" w:cs="宋体"/>
      <w:sz w:val="28"/>
      <w:szCs w:val="28"/>
    </w:rPr>
  </w:style>
  <w:style w:type="paragraph" w:styleId="992" w:customStyle="1">
    <w:name w:val="列表 41"/>
    <w:basedOn w:val="747"/>
    <w:uiPriority w:val="0"/>
    <w:qFormat/>
    <w:pPr>
      <w:numPr>
        <w:ilvl w:val="0"/>
        <w:numId w:val="5"/>
      </w:numPr>
      <w:ind w:left="100" w:hanging="200"/>
      <w:tabs>
        <w:tab w:val="clear" w:pos="709" w:leader="none"/>
      </w:tabs>
    </w:pPr>
    <w:rPr>
      <w:szCs w:val="21"/>
    </w:rPr>
  </w:style>
  <w:style w:type="paragraph" w:styleId="993" w:customStyle="1">
    <w:name w:val="HTML 预设格式1"/>
    <w:basedOn w:val="747"/>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paragraph" w:styleId="994" w:customStyle="1">
    <w:name w:val="普通(网站)1"/>
    <w:basedOn w:val="747"/>
    <w:link w:val="995"/>
    <w:uiPriority w:val="99"/>
    <w:qFormat/>
    <w:pPr>
      <w:jc w:val="left"/>
      <w:spacing w:before="100" w:beforeAutospacing="1" w:after="100" w:afterAutospacing="1"/>
      <w:widowControl/>
    </w:pPr>
    <w:rPr>
      <w:rFonts w:ascii="宋体" w:hAnsi="宋体"/>
      <w:sz w:val="24"/>
    </w:rPr>
  </w:style>
  <w:style w:type="character" w:styleId="995" w:customStyle="1">
    <w:name w:val="普通(网站) 字符"/>
    <w:link w:val="994"/>
    <w:uiPriority w:val="99"/>
    <w:qFormat/>
    <w:rPr>
      <w:rFonts w:ascii="宋体" w:hAnsi="宋体" w:cs="宋体"/>
      <w:sz w:val="24"/>
      <w:szCs w:val="24"/>
    </w:rPr>
  </w:style>
  <w:style w:type="paragraph" w:styleId="996" w:customStyle="1">
    <w:name w:val="列表接续 31"/>
    <w:basedOn w:val="747"/>
    <w:uiPriority w:val="0"/>
    <w:qFormat/>
    <w:pPr>
      <w:ind w:left="1260"/>
      <w:spacing w:after="120"/>
    </w:pPr>
    <w:rPr>
      <w:szCs w:val="20"/>
    </w:rPr>
  </w:style>
  <w:style w:type="paragraph" w:styleId="997" w:customStyle="1">
    <w:name w:val="索引 11"/>
    <w:basedOn w:val="747"/>
    <w:next w:val="747"/>
    <w:uiPriority w:val="0"/>
    <w:qFormat/>
    <w:pPr>
      <w:spacing w:line="240" w:lineRule="atLeast"/>
    </w:pPr>
    <w:rPr>
      <w:b/>
      <w:bCs/>
      <w:szCs w:val="21"/>
    </w:rPr>
  </w:style>
  <w:style w:type="paragraph" w:styleId="998" w:customStyle="1">
    <w:name w:val="标题11"/>
    <w:basedOn w:val="747"/>
    <w:link w:val="999"/>
    <w:uiPriority w:val="0"/>
    <w:qFormat/>
    <w:pPr>
      <w:jc w:val="center"/>
      <w:spacing w:before="240" w:after="60"/>
      <w:outlineLvl w:val="0"/>
    </w:pPr>
    <w:rPr>
      <w:rFonts w:ascii="Arial" w:hAnsi="Arial" w:eastAsia="黑体"/>
      <w:b/>
      <w:bCs/>
      <w:sz w:val="44"/>
      <w:szCs w:val="32"/>
    </w:rPr>
  </w:style>
  <w:style w:type="character" w:styleId="999" w:customStyle="1">
    <w:name w:val="标题 字符1"/>
    <w:link w:val="998"/>
    <w:uiPriority w:val="0"/>
    <w:qFormat/>
    <w:rPr>
      <w:rFonts w:ascii="Arial" w:hAnsi="Arial" w:eastAsia="黑体" w:cs="Arial"/>
      <w:b/>
      <w:bCs/>
      <w:sz w:val="44"/>
      <w:szCs w:val="32"/>
    </w:rPr>
  </w:style>
  <w:style w:type="paragraph" w:styleId="1000" w:customStyle="1">
    <w:name w:val="批注主题1"/>
    <w:basedOn w:val="958"/>
    <w:next w:val="958"/>
    <w:link w:val="1001"/>
    <w:uiPriority w:val="99"/>
    <w:qFormat/>
    <w:rPr>
      <w:b/>
      <w:bCs/>
    </w:rPr>
  </w:style>
  <w:style w:type="character" w:styleId="1001" w:customStyle="1">
    <w:name w:val="批注主题 字符"/>
    <w:link w:val="1000"/>
    <w:uiPriority w:val="99"/>
    <w:qFormat/>
    <w:rPr>
      <w:b/>
      <w:bCs/>
      <w:sz w:val="21"/>
      <w:szCs w:val="21"/>
    </w:rPr>
  </w:style>
  <w:style w:type="paragraph" w:styleId="1002" w:customStyle="1">
    <w:name w:val="正文首行缩进11"/>
    <w:basedOn w:val="747"/>
    <w:link w:val="1003"/>
    <w:uiPriority w:val="0"/>
    <w:qFormat/>
    <w:pPr>
      <w:ind w:firstLine="200"/>
      <w:spacing w:line="360" w:lineRule="auto"/>
    </w:pPr>
    <w:rPr>
      <w:rFonts w:ascii="仿宋_GB2312" w:hAnsi="宋体" w:eastAsia="仿宋_GB2312"/>
      <w:sz w:val="30"/>
      <w:szCs w:val="30"/>
    </w:rPr>
  </w:style>
  <w:style w:type="character" w:styleId="1003" w:customStyle="1">
    <w:name w:val="正文首行缩进 字符"/>
    <w:link w:val="1002"/>
    <w:uiPriority w:val="0"/>
    <w:qFormat/>
    <w:rPr>
      <w:rFonts w:ascii="仿宋_GB2312" w:hAnsi="宋体" w:eastAsia="仿宋_GB2312" w:cs="宋体"/>
      <w:sz w:val="30"/>
      <w:szCs w:val="30"/>
    </w:rPr>
  </w:style>
  <w:style w:type="paragraph" w:styleId="1004" w:customStyle="1">
    <w:name w:val="正文首行缩进 21"/>
    <w:basedOn w:val="963"/>
    <w:uiPriority w:val="0"/>
    <w:qFormat/>
    <w:pPr>
      <w:ind w:firstLine="200"/>
      <w:spacing w:line="360" w:lineRule="auto"/>
    </w:pPr>
    <w:rPr>
      <w:rFonts w:ascii="宋体" w:eastAsia="宋体"/>
      <w:sz w:val="21"/>
      <w:szCs w:val="20"/>
    </w:rPr>
  </w:style>
  <w:style w:type="table" w:styleId="1005" w:customStyle="1">
    <w:name w:val="网格型1"/>
    <w:basedOn w:val="939"/>
    <w:uiPriority w:val="39"/>
    <w:qFormat/>
    <w:rPr>
      <w:rFonts w:ascii="Calibri" w:hAnsi="Calibri"/>
    </w:rPr>
    <w:tblPr/>
  </w:style>
  <w:style w:type="character" w:styleId="1006" w:customStyle="1">
    <w:name w:val="要点1"/>
    <w:link w:val="747"/>
    <w:uiPriority w:val="22"/>
    <w:qFormat/>
    <w:rPr>
      <w:b/>
      <w:bCs/>
    </w:rPr>
  </w:style>
  <w:style w:type="character" w:styleId="1007" w:customStyle="1">
    <w:name w:val="页码1"/>
    <w:link w:val="747"/>
    <w:uiPriority w:val="0"/>
    <w:qFormat/>
  </w:style>
  <w:style w:type="character" w:styleId="1008" w:customStyle="1">
    <w:name w:val="已访问的超链接1"/>
    <w:link w:val="747"/>
    <w:uiPriority w:val="99"/>
    <w:qFormat/>
    <w:rPr>
      <w:color w:val="800080"/>
      <w:u w:val="single"/>
    </w:rPr>
  </w:style>
  <w:style w:type="character" w:styleId="1009" w:customStyle="1">
    <w:name w:val="强调1"/>
    <w:link w:val="747"/>
    <w:uiPriority w:val="20"/>
    <w:qFormat/>
    <w:rPr>
      <w:i/>
      <w:iCs/>
    </w:rPr>
  </w:style>
  <w:style w:type="character" w:styleId="1010" w:customStyle="1">
    <w:name w:val="超链接1"/>
    <w:link w:val="747"/>
    <w:uiPriority w:val="99"/>
    <w:qFormat/>
    <w:rPr>
      <w:color w:val="0000ff"/>
      <w:u w:val="single"/>
    </w:rPr>
  </w:style>
  <w:style w:type="character" w:styleId="1011" w:customStyle="1">
    <w:name w:val="批注引用1"/>
    <w:link w:val="747"/>
    <w:uiPriority w:val="99"/>
    <w:qFormat/>
    <w:rPr>
      <w:sz w:val="21"/>
      <w:szCs w:val="21"/>
    </w:rPr>
  </w:style>
  <w:style w:type="character" w:styleId="1012" w:customStyle="1">
    <w:name w:val="默认段落字体11"/>
    <w:link w:val="747"/>
    <w:uiPriority w:val="1"/>
    <w:unhideWhenUsed/>
    <w:qFormat/>
    <w:rPr>
      <w:rFonts w:ascii="Calibri" w:hAnsi="Calibri"/>
      <w:sz w:val="21"/>
      <w:szCs w:val="22"/>
      <w:lang w:val="en-US" w:eastAsia="zh-CN" w:bidi="ar-SA"/>
    </w:rPr>
  </w:style>
  <w:style w:type="paragraph" w:styleId="1013" w:customStyle="1">
    <w:name w:val="正文文本缩进1"/>
    <w:next w:val="1014"/>
    <w:uiPriority w:val="0"/>
    <w:qFormat/>
    <w:pPr>
      <w:ind w:left="570"/>
      <w:jc w:val="both"/>
      <w:spacing w:line="520" w:lineRule="exact"/>
      <w:widowControl w:val="off"/>
    </w:pPr>
    <w:rPr>
      <w:rFonts w:hint="default" w:ascii="方正仿宋简体" w:hAnsi="创艺简仿宋" w:eastAsia="方正仿宋简体" w:cs="Times New Roman"/>
      <w:sz w:val="24"/>
      <w:lang w:val="en-US" w:eastAsia="zh-CN" w:bidi="ar-SA"/>
    </w:rPr>
  </w:style>
  <w:style w:type="paragraph" w:styleId="1014" w:customStyle="1">
    <w:name w:val="寄信人地址1"/>
    <w:uiPriority w:val="0"/>
    <w:qFormat/>
    <w:pPr>
      <w:jc w:val="both"/>
      <w:widowControl w:val="off"/>
    </w:pPr>
    <w:rPr>
      <w:rFonts w:hint="default" w:ascii="Arial" w:hAnsi="Arial" w:eastAsia="楷体_GB2312" w:cs="Times New Roman"/>
      <w:sz w:val="26"/>
      <w:lang w:val="en-US" w:eastAsia="zh-CN" w:bidi="ar-SA"/>
    </w:rPr>
  </w:style>
  <w:style w:type="character" w:styleId="1015" w:customStyle="1">
    <w:name w:val="标题 8 Char1"/>
    <w:link w:val="747"/>
    <w:uiPriority w:val="0"/>
    <w:semiHidden/>
    <w:qFormat/>
    <w:rPr>
      <w:rFonts w:ascii="Cambria" w:hAnsi="Cambria" w:eastAsia="宋体" w:cs="Times New Roman"/>
      <w:sz w:val="24"/>
      <w:szCs w:val="24"/>
    </w:rPr>
  </w:style>
  <w:style w:type="character" w:styleId="1016" w:customStyle="1">
    <w:name w:val="标题 字符"/>
    <w:link w:val="747"/>
    <w:uiPriority w:val="10"/>
    <w:qFormat/>
    <w:rPr>
      <w:rFonts w:ascii="Cambria" w:hAnsi="Cambria" w:eastAsia="宋体" w:cs="Times New Roman"/>
      <w:b/>
      <w:bCs/>
      <w:sz w:val="32"/>
      <w:szCs w:val="32"/>
    </w:rPr>
  </w:style>
  <w:style w:type="character" w:styleId="1017" w:customStyle="1">
    <w:name w:val="font61"/>
    <w:link w:val="747"/>
    <w:uiPriority w:val="0"/>
    <w:qFormat/>
    <w:rPr>
      <w:rFonts w:hint="eastAsia" w:ascii="宋体" w:hAnsi="宋体" w:eastAsia="宋体" w:cs="宋体"/>
      <w:i/>
      <w:color w:val="000000"/>
      <w:sz w:val="20"/>
      <w:szCs w:val="20"/>
      <w:u w:val="single"/>
    </w:rPr>
  </w:style>
  <w:style w:type="character" w:styleId="1018" w:customStyle="1">
    <w:name w:val="font71"/>
    <w:link w:val="747"/>
    <w:uiPriority w:val="0"/>
    <w:qFormat/>
    <w:rPr>
      <w:rFonts w:hint="eastAsia" w:ascii="宋体" w:hAnsi="宋体" w:eastAsia="宋体" w:cs="宋体"/>
      <w:color w:val="000000"/>
      <w:sz w:val="20"/>
      <w:szCs w:val="20"/>
      <w:u w:val="none"/>
    </w:rPr>
  </w:style>
  <w:style w:type="character" w:styleId="1019" w:customStyle="1">
    <w:name w:val="副标题 Char1"/>
    <w:link w:val="747"/>
    <w:uiPriority w:val="11"/>
    <w:qFormat/>
    <w:rPr>
      <w:rFonts w:ascii="Cambria" w:hAnsi="Cambria" w:cs="Times New Roman"/>
      <w:b/>
      <w:bCs/>
      <w:sz w:val="32"/>
      <w:szCs w:val="32"/>
    </w:rPr>
  </w:style>
  <w:style w:type="character" w:styleId="1020" w:customStyle="1">
    <w:name w:val="标题 5 Char"/>
    <w:link w:val="747"/>
    <w:uiPriority w:val="0"/>
    <w:qFormat/>
    <w:rPr>
      <w:b/>
      <w:bCs/>
      <w:sz w:val="28"/>
      <w:szCs w:val="28"/>
    </w:rPr>
  </w:style>
  <w:style w:type="character" w:styleId="1021" w:customStyle="1">
    <w:name w:val="正文文本 Char"/>
    <w:link w:val="747"/>
    <w:uiPriority w:val="0"/>
    <w:qFormat/>
    <w:rPr>
      <w:rFonts w:ascii="Calibri" w:hAnsi="Calibri" w:eastAsia="宋体" w:cs="Times New Roman"/>
    </w:rPr>
  </w:style>
  <w:style w:type="character" w:styleId="1022" w:customStyle="1">
    <w:name w:val="Item List in Table Char Char"/>
    <w:link w:val="1023"/>
    <w:uiPriority w:val="99"/>
    <w:qFormat/>
    <w:rPr>
      <w:rFonts w:ascii="Arial" w:hAnsi="Arial"/>
      <w:sz w:val="18"/>
      <w:szCs w:val="22"/>
      <w:lang w:val="en-US" w:eastAsia="zh-CN" w:bidi="ar-SA"/>
    </w:rPr>
  </w:style>
  <w:style w:type="paragraph" w:styleId="1023" w:customStyle="1">
    <w:name w:val="Item List in Table"/>
    <w:link w:val="1022"/>
    <w:uiPriority w:val="99"/>
    <w:qFormat/>
    <w:pPr>
      <w:numPr>
        <w:ilvl w:val="0"/>
        <w:numId w:val="6"/>
      </w:numPr>
      <w:jc w:val="both"/>
      <w:spacing w:before="40" w:after="40"/>
    </w:pPr>
    <w:rPr>
      <w:rFonts w:hint="default" w:ascii="Arial" w:hAnsi="Arial" w:eastAsia="宋体" w:cs="Times New Roman"/>
      <w:sz w:val="18"/>
      <w:szCs w:val="22"/>
      <w:lang w:val="en-US" w:eastAsia="zh-CN" w:bidi="ar-SA"/>
    </w:rPr>
  </w:style>
  <w:style w:type="character" w:styleId="1024" w:customStyle="1">
    <w:name w:val="标题 9 Char1"/>
    <w:link w:val="747"/>
    <w:uiPriority w:val="0"/>
    <w:semiHidden/>
    <w:qFormat/>
    <w:rPr>
      <w:rFonts w:ascii="Cambria" w:hAnsi="Cambria" w:eastAsia="宋体" w:cs="Times New Roman"/>
      <w:sz w:val="21"/>
      <w:szCs w:val="21"/>
    </w:rPr>
  </w:style>
  <w:style w:type="character" w:styleId="1025" w:customStyle="1">
    <w:name w:val="副标题 字符1"/>
    <w:link w:val="747"/>
    <w:uiPriority w:val="11"/>
    <w:qFormat/>
    <w:rPr>
      <w:b/>
      <w:bCs/>
      <w:sz w:val="32"/>
      <w:szCs w:val="32"/>
    </w:rPr>
  </w:style>
  <w:style w:type="character" w:styleId="1026" w:customStyle="1">
    <w:name w:val="font91"/>
    <w:link w:val="747"/>
    <w:uiPriority w:val="0"/>
    <w:qFormat/>
    <w:rPr>
      <w:rFonts w:ascii="Times New Roman" w:hAnsi="Times New Roman" w:cs="Times New Roman"/>
      <w:color w:val="000000"/>
      <w:sz w:val="20"/>
      <w:szCs w:val="20"/>
      <w:u w:val="none"/>
    </w:rPr>
  </w:style>
  <w:style w:type="character" w:styleId="1027" w:customStyle="1">
    <w:name w:val="Item List Char Char"/>
    <w:link w:val="1028"/>
    <w:uiPriority w:val="99"/>
    <w:qFormat/>
    <w:rPr>
      <w:rFonts w:ascii="Arial" w:hAnsi="Arial" w:cs="Arial"/>
      <w:lang w:eastAsia="en-US"/>
    </w:rPr>
  </w:style>
  <w:style w:type="paragraph" w:styleId="1028" w:customStyle="1">
    <w:name w:val="Item List"/>
    <w:basedOn w:val="747"/>
    <w:link w:val="1027"/>
    <w:uiPriority w:val="99"/>
    <w:qFormat/>
    <w:pPr>
      <w:ind w:left="1134" w:hanging="510"/>
      <w:jc w:val="left"/>
      <w:spacing w:before="40" w:after="40"/>
      <w:widowControl/>
      <w:tabs>
        <w:tab w:val="left" w:pos="1134" w:leader="none"/>
      </w:tabs>
    </w:pPr>
    <w:rPr>
      <w:rFonts w:ascii="Arial" w:hAnsi="Arial"/>
      <w:sz w:val="20"/>
      <w:szCs w:val="20"/>
      <w:lang w:eastAsia="en-US"/>
    </w:rPr>
  </w:style>
  <w:style w:type="character" w:styleId="1029" w:customStyle="1">
    <w:name w:val="正文首行缩进 Char Char"/>
    <w:link w:val="1030"/>
    <w:uiPriority w:val="0"/>
    <w:qFormat/>
    <w:rPr>
      <w:szCs w:val="24"/>
    </w:rPr>
  </w:style>
  <w:style w:type="paragraph" w:styleId="1030" w:customStyle="1">
    <w:name w:val="正文首行缩进1"/>
    <w:basedOn w:val="961"/>
    <w:link w:val="1029"/>
    <w:uiPriority w:val="0"/>
    <w:qFormat/>
    <w:pPr>
      <w:ind w:firstLine="420"/>
      <w:spacing w:after="120"/>
    </w:pPr>
    <w:rPr>
      <w:rFonts w:ascii="Times New Roman" w:hAnsi="Times New Roman" w:eastAsia="宋体"/>
      <w:sz w:val="20"/>
      <w:szCs w:val="24"/>
    </w:rPr>
  </w:style>
  <w:style w:type="character" w:styleId="1031" w:customStyle="1">
    <w:name w:val="正文样式 Char"/>
    <w:link w:val="1032"/>
    <w:uiPriority w:val="0"/>
    <w:qFormat/>
    <w:rPr>
      <w:rFonts w:ascii="宋体" w:hAnsi="宋体"/>
      <w:sz w:val="24"/>
      <w:szCs w:val="24"/>
    </w:rPr>
  </w:style>
  <w:style w:type="paragraph" w:styleId="1032" w:customStyle="1">
    <w:name w:val="正文样式"/>
    <w:basedOn w:val="747"/>
    <w:link w:val="1031"/>
    <w:uiPriority w:val="0"/>
    <w:qFormat/>
    <w:pPr>
      <w:ind w:firstLine="480"/>
      <w:spacing w:line="360" w:lineRule="auto"/>
    </w:pPr>
    <w:rPr>
      <w:rFonts w:ascii="宋体" w:hAnsi="宋体"/>
      <w:sz w:val="24"/>
    </w:rPr>
  </w:style>
  <w:style w:type="character" w:styleId="1033" w:customStyle="1">
    <w:name w:val="标题 5 Char1"/>
    <w:link w:val="747"/>
    <w:uiPriority w:val="0"/>
    <w:semiHidden/>
    <w:qFormat/>
    <w:rPr>
      <w:b/>
      <w:bCs/>
      <w:sz w:val="28"/>
      <w:szCs w:val="28"/>
    </w:rPr>
  </w:style>
  <w:style w:type="character" w:styleId="1034" w:customStyle="1">
    <w:name w:val="Table Text Char"/>
    <w:link w:val="1035"/>
    <w:uiPriority w:val="99"/>
    <w:qFormat/>
    <w:rPr>
      <w:rFonts w:ascii="Arial" w:hAnsi="Arial"/>
      <w:sz w:val="18"/>
      <w:szCs w:val="18"/>
      <w:lang w:val="en-US" w:eastAsia="zh-CN" w:bidi="ar-SA"/>
    </w:rPr>
  </w:style>
  <w:style w:type="paragraph" w:styleId="1035" w:customStyle="1">
    <w:name w:val="Table Text"/>
    <w:link w:val="1034"/>
    <w:uiPriority w:val="99"/>
    <w:qFormat/>
    <w:pPr>
      <w:spacing w:before="80" w:after="80"/>
    </w:pPr>
    <w:rPr>
      <w:rFonts w:hint="default" w:ascii="Arial" w:hAnsi="Arial" w:eastAsia="宋体" w:cs="Times New Roman"/>
      <w:sz w:val="18"/>
      <w:szCs w:val="18"/>
      <w:lang w:val="en-US" w:eastAsia="zh-CN" w:bidi="ar-SA"/>
    </w:rPr>
  </w:style>
  <w:style w:type="character" w:styleId="1036" w:customStyle="1">
    <w:name w:val="样式1 Char"/>
    <w:link w:val="1037"/>
    <w:uiPriority w:val="0"/>
    <w:qFormat/>
    <w:rPr>
      <w:rFonts w:ascii="宋体" w:hAnsi="宋体"/>
      <w:sz w:val="21"/>
      <w:szCs w:val="21"/>
    </w:rPr>
  </w:style>
  <w:style w:type="paragraph" w:styleId="1037" w:customStyle="1">
    <w:name w:val="样式1"/>
    <w:basedOn w:val="747"/>
    <w:link w:val="1036"/>
    <w:uiPriority w:val="0"/>
    <w:qFormat/>
    <w:pPr>
      <w:numPr>
        <w:ilvl w:val="0"/>
        <w:numId w:val="7"/>
      </w:numPr>
      <w:tabs>
        <w:tab w:val="left" w:pos="709" w:leader="none"/>
      </w:tabs>
    </w:pPr>
    <w:rPr>
      <w:rFonts w:ascii="宋体" w:hAnsi="宋体"/>
      <w:szCs w:val="21"/>
    </w:rPr>
  </w:style>
  <w:style w:type="character" w:styleId="1038" w:customStyle="1">
    <w:name w:val="标题 4 Char1"/>
    <w:link w:val="747"/>
    <w:uiPriority w:val="99"/>
    <w:semiHidden/>
    <w:qFormat/>
    <w:rPr>
      <w:rFonts w:ascii="Cambria" w:hAnsi="Cambria" w:eastAsia="宋体" w:cs="Times New Roman"/>
      <w:b/>
      <w:bCs/>
      <w:sz w:val="28"/>
      <w:szCs w:val="28"/>
    </w:rPr>
  </w:style>
  <w:style w:type="character" w:styleId="1039" w:customStyle="1">
    <w:name w:val="as-productsummary-addonupgrade"/>
    <w:link w:val="747"/>
    <w:uiPriority w:val="0"/>
    <w:qFormat/>
  </w:style>
  <w:style w:type="character" w:styleId="1040" w:customStyle="1">
    <w:name w:val="标题 2 Char1"/>
    <w:link w:val="747"/>
    <w:uiPriority w:val="99"/>
    <w:semiHidden/>
    <w:qFormat/>
    <w:rPr>
      <w:rFonts w:ascii="Cambria" w:hAnsi="Cambria" w:eastAsia="宋体" w:cs="Times New Roman"/>
      <w:b/>
      <w:bCs/>
      <w:sz w:val="32"/>
      <w:szCs w:val="32"/>
    </w:rPr>
  </w:style>
  <w:style w:type="character" w:styleId="1041" w:customStyle="1">
    <w:name w:val="标题 3 Char"/>
    <w:link w:val="747"/>
    <w:uiPriority w:val="0"/>
    <w:qFormat/>
    <w:rPr>
      <w:b/>
      <w:bCs/>
      <w:sz w:val="32"/>
      <w:szCs w:val="32"/>
    </w:rPr>
  </w:style>
  <w:style w:type="character" w:styleId="1042" w:customStyle="1">
    <w:name w:val="标题 4 Char"/>
    <w:link w:val="747"/>
    <w:uiPriority w:val="0"/>
    <w:qFormat/>
    <w:rPr>
      <w:rFonts w:ascii="Cambria" w:hAnsi="Cambria" w:eastAsia="宋体" w:cs="Times New Roman"/>
      <w:b/>
      <w:bCs/>
      <w:sz w:val="28"/>
      <w:szCs w:val="28"/>
    </w:rPr>
  </w:style>
  <w:style w:type="character" w:styleId="1043" w:customStyle="1">
    <w:name w:val="font41"/>
    <w:link w:val="747"/>
    <w:uiPriority w:val="0"/>
    <w:qFormat/>
    <w:rPr>
      <w:rFonts w:hint="eastAsia" w:ascii="宋体" w:hAnsi="宋体" w:eastAsia="宋体" w:cs="宋体"/>
      <w:color w:val="000000"/>
      <w:sz w:val="18"/>
      <w:szCs w:val="18"/>
      <w:u w:val="none"/>
    </w:rPr>
  </w:style>
  <w:style w:type="character" w:styleId="1044" w:customStyle="1">
    <w:name w:val="标题 6 Char"/>
    <w:link w:val="747"/>
    <w:uiPriority w:val="0"/>
    <w:qFormat/>
    <w:rPr>
      <w:rFonts w:ascii="Cambria" w:hAnsi="Cambria" w:eastAsia="宋体" w:cs="Times New Roman"/>
      <w:b/>
      <w:bCs/>
      <w:sz w:val="24"/>
      <w:szCs w:val="24"/>
    </w:rPr>
  </w:style>
  <w:style w:type="character" w:styleId="1045" w:customStyle="1">
    <w:name w:val="表格 Char Char"/>
    <w:link w:val="1046"/>
    <w:uiPriority w:val="0"/>
    <w:qFormat/>
    <w:rPr>
      <w:rFonts w:ascii="宋体" w:hAnsi="宋体" w:cs="宋体"/>
    </w:rPr>
  </w:style>
  <w:style w:type="paragraph" w:styleId="1046" w:customStyle="1">
    <w:name w:val="表格"/>
    <w:basedOn w:val="747"/>
    <w:link w:val="1045"/>
    <w:uiPriority w:val="0"/>
    <w:qFormat/>
    <w:pPr>
      <w:ind w:firstLine="21"/>
    </w:pPr>
    <w:rPr>
      <w:rFonts w:ascii="宋体" w:hAnsi="宋体"/>
      <w:sz w:val="20"/>
      <w:szCs w:val="20"/>
    </w:rPr>
  </w:style>
  <w:style w:type="character" w:styleId="1047" w:customStyle="1">
    <w:name w:val="普通正文 Char"/>
    <w:link w:val="1048"/>
    <w:uiPriority w:val="0"/>
    <w:qFormat/>
    <w:rPr>
      <w:rFonts w:ascii="Arial" w:hAnsi="Arial" w:cs="Arial"/>
      <w:sz w:val="24"/>
      <w:szCs w:val="24"/>
    </w:rPr>
  </w:style>
  <w:style w:type="paragraph" w:styleId="1048" w:customStyle="1">
    <w:name w:val="普通正文"/>
    <w:basedOn w:val="747"/>
    <w:link w:val="1047"/>
    <w:uiPriority w:val="0"/>
    <w:qFormat/>
    <w:pPr>
      <w:ind w:firstLine="480"/>
      <w:jc w:val="left"/>
      <w:spacing w:before="120" w:after="120" w:line="360" w:lineRule="auto"/>
    </w:pPr>
    <w:rPr>
      <w:rFonts w:ascii="Arial" w:hAnsi="Arial"/>
      <w:sz w:val="24"/>
    </w:rPr>
  </w:style>
  <w:style w:type="character" w:styleId="1049" w:customStyle="1">
    <w:name w:val="intro1"/>
    <w:link w:val="747"/>
    <w:uiPriority w:val="0"/>
    <w:qFormat/>
    <w:rPr>
      <w:rFonts w:ascii="Trebuchet MS"/>
      <w:sz w:val="21"/>
      <w:szCs w:val="21"/>
    </w:rPr>
  </w:style>
  <w:style w:type="character" w:styleId="1050" w:customStyle="1">
    <w:name w:val="批注框文本 Char"/>
    <w:link w:val="747"/>
    <w:uiPriority w:val="99"/>
    <w:qFormat/>
    <w:rPr>
      <w:sz w:val="18"/>
      <w:szCs w:val="18"/>
    </w:rPr>
  </w:style>
  <w:style w:type="character" w:styleId="1051" w:customStyle="1">
    <w:name w:val="文档结构图 Char"/>
    <w:link w:val="747"/>
    <w:uiPriority w:val="99"/>
    <w:qFormat/>
    <w:rPr>
      <w:rFonts w:ascii="宋体" w:eastAsia="宋体"/>
      <w:sz w:val="18"/>
      <w:szCs w:val="18"/>
    </w:rPr>
  </w:style>
  <w:style w:type="character" w:styleId="1052" w:customStyle="1">
    <w:name w:val="font81"/>
    <w:link w:val="747"/>
    <w:uiPriority w:val="0"/>
    <w:qFormat/>
    <w:rPr>
      <w:rFonts w:hint="eastAsia" w:ascii="宋体" w:hAnsi="宋体" w:eastAsia="宋体" w:cs="宋体"/>
      <w:color w:val="000000"/>
      <w:sz w:val="20"/>
      <w:szCs w:val="20"/>
      <w:u w:val="none"/>
    </w:rPr>
  </w:style>
  <w:style w:type="character" w:styleId="1053" w:customStyle="1">
    <w:name w:val="font112"/>
    <w:link w:val="747"/>
    <w:uiPriority w:val="0"/>
    <w:qFormat/>
    <w:rPr>
      <w:rFonts w:hint="eastAsia" w:ascii="宋体" w:hAnsi="宋体" w:eastAsia="宋体" w:cs="宋体"/>
      <w:color w:val="000000"/>
      <w:sz w:val="22"/>
      <w:szCs w:val="22"/>
      <w:u w:val="none"/>
    </w:rPr>
  </w:style>
  <w:style w:type="character" w:styleId="1054" w:customStyle="1">
    <w:name w:val="font132"/>
    <w:link w:val="747"/>
    <w:uiPriority w:val="0"/>
    <w:qFormat/>
    <w:rPr>
      <w:rFonts w:hint="eastAsia" w:ascii="宋体" w:hAnsi="宋体" w:eastAsia="宋体" w:cs="宋体"/>
      <w:color w:val="000000"/>
      <w:sz w:val="22"/>
      <w:szCs w:val="22"/>
      <w:u w:val="none"/>
    </w:rPr>
  </w:style>
  <w:style w:type="character" w:styleId="1055" w:customStyle="1">
    <w:name w:val="正文（绿盟科技） Char"/>
    <w:link w:val="1056"/>
    <w:uiPriority w:val="99"/>
    <w:qFormat/>
    <w:rPr>
      <w:rFonts w:ascii="Arial" w:hAnsi="Arial"/>
      <w:sz w:val="21"/>
      <w:szCs w:val="22"/>
      <w:lang w:val="en-US" w:eastAsia="zh-CN" w:bidi="ar-SA"/>
    </w:rPr>
  </w:style>
  <w:style w:type="paragraph" w:styleId="1056" w:customStyle="1">
    <w:name w:val="正文（绿盟科技）"/>
    <w:link w:val="1055"/>
    <w:uiPriority w:val="99"/>
    <w:qFormat/>
    <w:pPr>
      <w:spacing w:line="300" w:lineRule="auto"/>
    </w:pPr>
    <w:rPr>
      <w:rFonts w:hint="default" w:ascii="Arial" w:hAnsi="Arial" w:eastAsia="宋体" w:cs="Times New Roman"/>
      <w:sz w:val="21"/>
      <w:szCs w:val="22"/>
      <w:lang w:val="en-US" w:eastAsia="zh-CN" w:bidi="ar-SA"/>
    </w:rPr>
  </w:style>
  <w:style w:type="character" w:styleId="1057" w:customStyle="1">
    <w:name w:val="标题 1 Char"/>
    <w:link w:val="747"/>
    <w:uiPriority w:val="0"/>
    <w:qFormat/>
    <w:rPr>
      <w:b/>
      <w:bCs/>
      <w:sz w:val="44"/>
      <w:szCs w:val="44"/>
    </w:rPr>
  </w:style>
  <w:style w:type="character" w:styleId="1058" w:customStyle="1">
    <w:name w:val="font131"/>
    <w:link w:val="747"/>
    <w:uiPriority w:val="0"/>
    <w:qFormat/>
    <w:rPr>
      <w:rFonts w:hint="eastAsia" w:ascii="宋体" w:hAnsi="宋体" w:eastAsia="宋体" w:cs="宋体"/>
      <w:color w:val="000000"/>
      <w:sz w:val="20"/>
      <w:szCs w:val="20"/>
      <w:u w:val="none"/>
    </w:rPr>
  </w:style>
  <w:style w:type="character" w:styleId="1059" w:customStyle="1">
    <w:name w:val="font101"/>
    <w:link w:val="747"/>
    <w:uiPriority w:val="0"/>
    <w:qFormat/>
    <w:rPr>
      <w:rFonts w:ascii="Tahoma" w:hAnsi="Tahoma" w:eastAsia="Tahoma" w:cs="Tahoma"/>
      <w:color w:val="000000"/>
      <w:sz w:val="22"/>
      <w:szCs w:val="22"/>
      <w:u w:val="none"/>
    </w:rPr>
  </w:style>
  <w:style w:type="character" w:styleId="1060" w:customStyle="1">
    <w:name w:val="标题 7 Char1"/>
    <w:link w:val="747"/>
    <w:uiPriority w:val="0"/>
    <w:semiHidden/>
    <w:qFormat/>
    <w:rPr>
      <w:b/>
      <w:bCs/>
      <w:sz w:val="24"/>
      <w:szCs w:val="24"/>
    </w:rPr>
  </w:style>
  <w:style w:type="character" w:styleId="1061" w:customStyle="1">
    <w:name w:val="列出段落 Char"/>
    <w:link w:val="1062"/>
    <w:uiPriority w:val="0"/>
    <w:qFormat/>
    <w:rPr>
      <w:rFonts w:ascii="Calibri" w:hAnsi="Calibri"/>
      <w:sz w:val="22"/>
    </w:rPr>
  </w:style>
  <w:style w:type="paragraph" w:styleId="1062" w:customStyle="1">
    <w:name w:val="2"/>
    <w:basedOn w:val="747"/>
    <w:next w:val="1063"/>
    <w:link w:val="1061"/>
    <w:uiPriority w:val="0"/>
    <w:qFormat/>
    <w:pPr>
      <w:ind w:firstLine="420"/>
    </w:pPr>
    <w:rPr>
      <w:rFonts w:ascii="Calibri" w:hAnsi="Calibri"/>
      <w:sz w:val="22"/>
      <w:szCs w:val="20"/>
    </w:rPr>
  </w:style>
  <w:style w:type="paragraph" w:styleId="1063" w:customStyle="1">
    <w:name w:val="列出段落"/>
    <w:basedOn w:val="747"/>
    <w:uiPriority w:val="34"/>
    <w:qFormat/>
    <w:pPr>
      <w:contextualSpacing/>
      <w:ind w:left="720"/>
      <w:jc w:val="left"/>
      <w:widowControl/>
    </w:pPr>
    <w:rPr>
      <w:rFonts w:ascii="Calibri" w:hAnsi="Calibri" w:cs="宋体"/>
      <w:sz w:val="24"/>
      <w:lang w:eastAsia="en-US"/>
    </w:rPr>
  </w:style>
  <w:style w:type="character" w:styleId="1064" w:customStyle="1">
    <w:name w:val="标题 1 字符"/>
    <w:link w:val="747"/>
    <w:uiPriority w:val="9"/>
    <w:qFormat/>
    <w:rPr>
      <w:rFonts w:ascii="Calibri" w:hAnsi="Calibri" w:eastAsia="宋体" w:cs="Times New Roman"/>
      <w:b/>
      <w:bCs/>
      <w:sz w:val="44"/>
      <w:szCs w:val="44"/>
    </w:rPr>
  </w:style>
  <w:style w:type="character" w:styleId="1065" w:customStyle="1">
    <w:name w:val="font5 Char"/>
    <w:link w:val="747"/>
    <w:uiPriority w:val="0"/>
    <w:qFormat/>
    <w:rPr>
      <w:rFonts w:ascii="宋体" w:eastAsia="宋体"/>
      <w:sz w:val="28"/>
      <w:szCs w:val="28"/>
      <w:lang w:val="en-US" w:eastAsia="zh-CN"/>
    </w:rPr>
  </w:style>
  <w:style w:type="character" w:styleId="1066" w:customStyle="1">
    <w:name w:val="页脚 Char"/>
    <w:link w:val="747"/>
    <w:uiPriority w:val="99"/>
    <w:qFormat/>
    <w:rPr>
      <w:sz w:val="18"/>
      <w:szCs w:val="18"/>
    </w:rPr>
  </w:style>
  <w:style w:type="character" w:styleId="1067" w:customStyle="1">
    <w:name w:val="列出段落 Char1"/>
    <w:link w:val="1068"/>
    <w:uiPriority w:val="34"/>
    <w:qFormat/>
    <w:rPr>
      <w:rFonts w:ascii="Calibri" w:hAnsi="Calibri"/>
      <w:sz w:val="21"/>
      <w:szCs w:val="22"/>
    </w:rPr>
  </w:style>
  <w:style w:type="paragraph" w:styleId="1068" w:customStyle="1">
    <w:name w:val="列出段落1"/>
    <w:basedOn w:val="747"/>
    <w:link w:val="1067"/>
    <w:uiPriority w:val="34"/>
    <w:qFormat/>
    <w:pPr>
      <w:ind w:firstLine="420"/>
    </w:pPr>
    <w:rPr>
      <w:rFonts w:ascii="Calibri" w:hAnsi="Calibri"/>
      <w:szCs w:val="22"/>
    </w:rPr>
  </w:style>
  <w:style w:type="character" w:styleId="1069" w:customStyle="1">
    <w:name w:val="批注主题 Char"/>
    <w:link w:val="747"/>
    <w:uiPriority w:val="99"/>
    <w:qFormat/>
    <w:rPr>
      <w:b/>
      <w:bCs/>
    </w:rPr>
  </w:style>
  <w:style w:type="character" w:styleId="1070" w:customStyle="1">
    <w:name w:val="批注文字 Char1"/>
    <w:link w:val="747"/>
    <w:uiPriority w:val="99"/>
    <w:qFormat/>
    <w:rPr>
      <w:rFonts w:ascii="Times New Roman" w:hAnsi="Times New Roman" w:eastAsia="宋体" w:cs="Times New Roman"/>
      <w:szCs w:val="24"/>
    </w:rPr>
  </w:style>
  <w:style w:type="character" w:styleId="1071" w:customStyle="1">
    <w:name w:val="modeltitle"/>
    <w:basedOn w:val="938"/>
    <w:link w:val="747"/>
    <w:uiPriority w:val="0"/>
    <w:qFormat/>
  </w:style>
  <w:style w:type="character" w:styleId="1072" w:customStyle="1">
    <w:name w:val="font01"/>
    <w:link w:val="747"/>
    <w:uiPriority w:val="0"/>
    <w:qFormat/>
    <w:rPr>
      <w:rFonts w:hint="eastAsia" w:ascii="宋体" w:hAnsi="宋体" w:eastAsia="宋体" w:cs="宋体"/>
      <w:color w:val="000000"/>
      <w:sz w:val="20"/>
      <w:szCs w:val="20"/>
      <w:u w:val="none"/>
    </w:rPr>
  </w:style>
  <w:style w:type="character" w:styleId="1073" w:customStyle="1">
    <w:name w:val="标题 Char"/>
    <w:link w:val="747"/>
    <w:uiPriority w:val="0"/>
    <w:qFormat/>
    <w:rPr>
      <w:rFonts w:ascii="Cambria" w:hAnsi="Cambria" w:cs="Times New Roman"/>
      <w:b/>
      <w:bCs/>
      <w:sz w:val="32"/>
      <w:szCs w:val="32"/>
    </w:rPr>
  </w:style>
  <w:style w:type="character" w:styleId="1074" w:customStyle="1">
    <w:name w:val="标题 2 Char"/>
    <w:link w:val="747"/>
    <w:uiPriority w:val="9"/>
    <w:qFormat/>
    <w:rPr>
      <w:rFonts w:ascii="Cambria" w:hAnsi="Cambria" w:eastAsia="宋体" w:cs="Times New Roman"/>
      <w:b/>
      <w:bCs/>
      <w:sz w:val="32"/>
      <w:szCs w:val="32"/>
    </w:rPr>
  </w:style>
  <w:style w:type="character" w:styleId="1075" w:customStyle="1">
    <w:name w:val="列出段落字符"/>
    <w:link w:val="747"/>
    <w:uiPriority w:val="34"/>
    <w:qFormat/>
    <w:rPr>
      <w:rFonts w:ascii="Calibri" w:hAnsi="Calibri" w:eastAsia="宋体" w:cs="Times New Roman"/>
      <w:sz w:val="24"/>
      <w:szCs w:val="24"/>
    </w:rPr>
  </w:style>
  <w:style w:type="character" w:styleId="1076" w:customStyle="1">
    <w:name w:val="标题 1 Char1"/>
    <w:link w:val="747"/>
    <w:uiPriority w:val="99"/>
    <w:qFormat/>
    <w:rPr>
      <w:b/>
      <w:bCs/>
      <w:sz w:val="44"/>
      <w:szCs w:val="44"/>
    </w:rPr>
  </w:style>
  <w:style w:type="character" w:styleId="1077" w:customStyle="1">
    <w:name w:val="font51"/>
    <w:link w:val="747"/>
    <w:uiPriority w:val="0"/>
    <w:qFormat/>
    <w:rPr>
      <w:rFonts w:hint="eastAsia" w:ascii="宋体" w:hAnsi="宋体" w:eastAsia="宋体" w:cs="宋体"/>
      <w:i/>
      <w:color w:val="000000"/>
      <w:sz w:val="20"/>
      <w:szCs w:val="20"/>
      <w:u w:val="single"/>
    </w:rPr>
  </w:style>
  <w:style w:type="character" w:styleId="1078" w:customStyle="1">
    <w:name w:val="font121"/>
    <w:link w:val="747"/>
    <w:uiPriority w:val="0"/>
    <w:qFormat/>
    <w:rPr>
      <w:rFonts w:ascii="宋体-简" w:hAnsi="宋体-简" w:eastAsia="宋体-简" w:cs="宋体-简"/>
      <w:i/>
      <w:color w:val="000000"/>
      <w:sz w:val="20"/>
      <w:szCs w:val="20"/>
      <w:u w:val="single"/>
    </w:rPr>
  </w:style>
  <w:style w:type="character" w:styleId="1079" w:customStyle="1">
    <w:name w:val="正文首行缩进 Char"/>
    <w:link w:val="747"/>
    <w:uiPriority w:val="0"/>
    <w:qFormat/>
    <w:rPr>
      <w:rFonts w:ascii="Times New Roman" w:hAnsi="Times New Roman" w:eastAsia="宋体" w:cs="Times New Roman"/>
      <w:szCs w:val="20"/>
    </w:rPr>
  </w:style>
  <w:style w:type="character" w:styleId="1080" w:customStyle="1">
    <w:name w:val="表格非标题文字 Char"/>
    <w:link w:val="1081"/>
    <w:uiPriority w:val="99"/>
    <w:qFormat/>
    <w:rPr>
      <w:rFonts w:ascii="Futura Bk" w:hAnsi="Futura Bk"/>
      <w:sz w:val="18"/>
      <w:szCs w:val="21"/>
      <w:lang w:val="en-US" w:eastAsia="zh-CN" w:bidi="ar-SA"/>
    </w:rPr>
  </w:style>
  <w:style w:type="paragraph" w:styleId="1081" w:customStyle="1">
    <w:name w:val="表格非标题文字"/>
    <w:link w:val="1080"/>
    <w:uiPriority w:val="99"/>
    <w:qFormat/>
    <w:pPr>
      <w:spacing w:before="80" w:after="40"/>
    </w:pPr>
    <w:rPr>
      <w:rFonts w:hint="default" w:ascii="Futura Bk" w:hAnsi="Futura Bk" w:eastAsia="宋体" w:cs="Times New Roman"/>
      <w:sz w:val="18"/>
      <w:szCs w:val="21"/>
      <w:lang w:val="en-US" w:eastAsia="zh-CN" w:bidi="ar-SA"/>
    </w:rPr>
  </w:style>
  <w:style w:type="character" w:styleId="1082" w:customStyle="1">
    <w:name w:val="普通(网站) Char1"/>
    <w:link w:val="747"/>
    <w:uiPriority w:val="99"/>
    <w:semiHidden/>
    <w:qFormat/>
    <w:rPr>
      <w:sz w:val="18"/>
      <w:szCs w:val="18"/>
    </w:rPr>
  </w:style>
  <w:style w:type="character" w:styleId="1083" w:customStyle="1">
    <w:name w:val="js-正文 Char"/>
    <w:link w:val="1084"/>
    <w:uiPriority w:val="0"/>
    <w:qFormat/>
    <w:rPr>
      <w:sz w:val="24"/>
      <w:szCs w:val="24"/>
    </w:rPr>
  </w:style>
  <w:style w:type="paragraph" w:styleId="1084" w:customStyle="1">
    <w:name w:val="js-正文"/>
    <w:basedOn w:val="747"/>
    <w:link w:val="1083"/>
    <w:uiPriority w:val="0"/>
    <w:qFormat/>
    <w:pPr>
      <w:ind w:firstLine="480"/>
      <w:spacing w:line="360" w:lineRule="auto"/>
    </w:pPr>
    <w:rPr>
      <w:sz w:val="24"/>
    </w:rPr>
  </w:style>
  <w:style w:type="character" w:styleId="1085" w:customStyle="1">
    <w:name w:val="标题 3 Char1"/>
    <w:link w:val="747"/>
    <w:uiPriority w:val="99"/>
    <w:semiHidden/>
    <w:qFormat/>
    <w:rPr>
      <w:b/>
      <w:bCs/>
      <w:sz w:val="32"/>
      <w:szCs w:val="32"/>
    </w:rPr>
  </w:style>
  <w:style w:type="character" w:styleId="1086" w:customStyle="1">
    <w:name w:val="正文首行缩进 Char1"/>
    <w:basedOn w:val="1021"/>
    <w:link w:val="747"/>
    <w:uiPriority w:val="99"/>
    <w:semiHidden/>
    <w:qFormat/>
  </w:style>
  <w:style w:type="character" w:styleId="1087" w:customStyle="1">
    <w:name w:val="页眉 Char"/>
    <w:link w:val="747"/>
    <w:uiPriority w:val="99"/>
    <w:qFormat/>
    <w:rPr>
      <w:sz w:val="18"/>
      <w:szCs w:val="18"/>
    </w:rPr>
  </w:style>
  <w:style w:type="character" w:styleId="1088" w:customStyle="1">
    <w:name w:val="apple-converted-space"/>
    <w:basedOn w:val="938"/>
    <w:link w:val="747"/>
    <w:uiPriority w:val="0"/>
    <w:qFormat/>
  </w:style>
  <w:style w:type="character" w:styleId="1089" w:customStyle="1">
    <w:name w:val="日期 Char"/>
    <w:link w:val="747"/>
    <w:uiPriority w:val="0"/>
    <w:qFormat/>
    <w:rPr>
      <w:rFonts w:eastAsia="宋体"/>
      <w:sz w:val="24"/>
      <w:szCs w:val="24"/>
    </w:rPr>
  </w:style>
  <w:style w:type="character" w:styleId="1090" w:customStyle="1">
    <w:name w:val="标题 6 Char1"/>
    <w:link w:val="747"/>
    <w:uiPriority w:val="0"/>
    <w:semiHidden/>
    <w:qFormat/>
    <w:rPr>
      <w:rFonts w:ascii="Cambria" w:hAnsi="Cambria" w:eastAsia="宋体" w:cs="Times New Roman"/>
      <w:b/>
      <w:bCs/>
      <w:sz w:val="24"/>
      <w:szCs w:val="24"/>
    </w:rPr>
  </w:style>
  <w:style w:type="character" w:styleId="1091" w:customStyle="1">
    <w:name w:val="apple-style-span"/>
    <w:link w:val="747"/>
    <w:uiPriority w:val="0"/>
    <w:qFormat/>
  </w:style>
  <w:style w:type="paragraph" w:styleId="1092" w:customStyle="1">
    <w:name w:val="段"/>
    <w:next w:val="747"/>
    <w:uiPriority w:val="0"/>
    <w:qFormat/>
    <w:pPr>
      <w:ind w:firstLine="200"/>
      <w:jc w:val="both"/>
    </w:pPr>
    <w:rPr>
      <w:rFonts w:hint="default" w:ascii="宋体" w:hAnsi="Times New Roman" w:eastAsia="Times New Roman" w:cs="Times New Roman"/>
      <w:sz w:val="21"/>
      <w:szCs w:val="22"/>
      <w:lang w:val="en-US" w:eastAsia="zh-CN" w:bidi="ar-SA"/>
    </w:rPr>
  </w:style>
  <w:style w:type="paragraph" w:styleId="1093" w:customStyle="1">
    <w:name w:val="xl103"/>
    <w:basedOn w:val="747"/>
    <w:uiPriority w:val="0"/>
    <w:qFormat/>
    <w:pPr>
      <w:jc w:val="center"/>
      <w:spacing w:before="100" w:beforeAutospacing="1" w:after="100" w:afterAutospacing="1"/>
      <w:shd w:val="clear" w:color="000000" w:fill="bcd6ee"/>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094" w:customStyle="1">
    <w:name w:val="xl67"/>
    <w:basedOn w:val="747"/>
    <w:uiPriority w:val="0"/>
    <w:qFormat/>
    <w:pPr>
      <w:jc w:val="left"/>
      <w:spacing w:before="100" w:beforeAutospacing="1" w:after="100" w:afterAutospacing="1"/>
      <w:shd w:val="clear" w:color="000000" w:fill="bcd6ee"/>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095" w:customStyle="1">
    <w:name w:val="Default"/>
    <w:uiPriority w:val="0"/>
    <w:qFormat/>
    <w:pPr>
      <w:widowControl w:val="off"/>
    </w:pPr>
    <w:rPr>
      <w:rFonts w:hint="default" w:ascii="Arial" w:hAnsi="Arial" w:eastAsia="宋体" w:cs="Arial"/>
      <w:color w:val="000000"/>
      <w:sz w:val="24"/>
      <w:szCs w:val="24"/>
      <w:lang w:val="en-US" w:eastAsia="zh-CN" w:bidi="ar-SA"/>
    </w:rPr>
  </w:style>
  <w:style w:type="paragraph" w:styleId="1096" w:customStyle="1">
    <w:name w:val="首行缩进"/>
    <w:basedOn w:val="747"/>
    <w:next w:val="747"/>
    <w:uiPriority w:val="0"/>
    <w:qFormat/>
    <w:pPr>
      <w:ind w:firstLine="480"/>
      <w:jc w:val="left"/>
      <w:spacing w:line="360" w:lineRule="auto"/>
    </w:pPr>
    <w:rPr>
      <w:rFonts w:ascii="宋体" w:hAnsi="宋体"/>
      <w:sz w:val="24"/>
    </w:rPr>
  </w:style>
  <w:style w:type="paragraph" w:styleId="1097" w:customStyle="1">
    <w:name w:val="_Style 235"/>
    <w:basedOn w:val="961"/>
    <w:next w:val="1002"/>
    <w:uiPriority w:val="0"/>
    <w:qFormat/>
    <w:pPr>
      <w:ind w:firstLine="420"/>
      <w:jc w:val="center"/>
      <w:spacing w:after="120"/>
    </w:pPr>
    <w:rPr>
      <w:rFonts w:ascii="Times New Roman" w:hAnsi="Times New Roman" w:eastAsia="宋体"/>
      <w:position w:val="6"/>
      <w:sz w:val="21"/>
      <w:szCs w:val="24"/>
      <w:lang w:val="en-US" w:eastAsia="zh-CN"/>
    </w:rPr>
  </w:style>
  <w:style w:type="paragraph" w:styleId="1098" w:customStyle="1">
    <w:name w:val="xl86"/>
    <w:basedOn w:val="747"/>
    <w:uiPriority w:val="0"/>
    <w:qFormat/>
    <w:pPr>
      <w:jc w:val="left"/>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24"/>
    </w:rPr>
  </w:style>
  <w:style w:type="paragraph" w:styleId="1099" w:customStyle="1">
    <w:name w:val="Item List_3"/>
    <w:basedOn w:val="1100"/>
    <w:uiPriority w:val="99"/>
    <w:semiHidden/>
    <w:qFormat/>
    <w:pPr>
      <w:tabs>
        <w:tab w:val="left" w:pos="360" w:leader="none"/>
        <w:tab w:val="left" w:pos="840" w:leader="none"/>
        <w:tab w:val="left" w:pos="1134" w:leader="none"/>
      </w:tabs>
    </w:pPr>
  </w:style>
  <w:style w:type="paragraph" w:styleId="1100" w:customStyle="1">
    <w:name w:val="Item List_2"/>
    <w:basedOn w:val="1028"/>
    <w:uiPriority w:val="99"/>
    <w:qFormat/>
    <w:pPr>
      <w:ind w:left="840" w:hanging="420"/>
      <w:tabs>
        <w:tab w:val="left" w:pos="360" w:leader="none"/>
        <w:tab w:val="left" w:pos="840" w:leader="none"/>
      </w:tabs>
    </w:pPr>
  </w:style>
  <w:style w:type="paragraph" w:styleId="1101" w:customStyle="1">
    <w:name w:val="xl115"/>
    <w:basedOn w:val="747"/>
    <w:uiPriority w:val="0"/>
    <w:qFormat/>
    <w:pPr>
      <w:jc w:val="left"/>
      <w:spacing w:before="100" w:beforeAutospacing="1" w:after="100" w:afterAutospacing="1"/>
      <w:shd w:val="clear" w:color="000000" w:fill="f8cbac"/>
      <w:widowControl/>
      <w:pBdr>
        <w:top w:val="single" w:color="000000" w:sz="4" w:space="0"/>
        <w:bottom w:val="single" w:color="000000" w:sz="4" w:space="0"/>
      </w:pBdr>
    </w:pPr>
    <w:rPr>
      <w:rFonts w:ascii="宋体" w:hAnsi="宋体" w:cs="宋体"/>
      <w:b/>
      <w:bCs/>
      <w:color w:val="ff0000"/>
      <w:sz w:val="24"/>
    </w:rPr>
  </w:style>
  <w:style w:type="paragraph" w:styleId="1102" w:customStyle="1">
    <w:name w:val="xl91"/>
    <w:basedOn w:val="747"/>
    <w:uiPriority w:val="0"/>
    <w:qFormat/>
    <w:pPr>
      <w:jc w:val="center"/>
      <w:spacing w:before="100" w:beforeAutospacing="1" w:after="100" w:afterAutospacing="1"/>
      <w:shd w:val="clear" w:color="000000" w:fill="bcd6ee"/>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103" w:customStyle="1">
    <w:name w:val="xl96"/>
    <w:basedOn w:val="747"/>
    <w:uiPriority w:val="0"/>
    <w:qFormat/>
    <w:pPr>
      <w:jc w:val="center"/>
      <w:spacing w:before="100" w:beforeAutospacing="1" w:after="100" w:afterAutospacing="1"/>
      <w:widowControl/>
    </w:pPr>
    <w:rPr>
      <w:rFonts w:ascii="宋体" w:hAnsi="宋体" w:cs="宋体"/>
      <w:b/>
      <w:bCs/>
      <w:color w:val="000000"/>
      <w:sz w:val="24"/>
    </w:rPr>
  </w:style>
  <w:style w:type="paragraph" w:styleId="1104" w:customStyle="1">
    <w:name w:val="xl89"/>
    <w:basedOn w:val="74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105" w:customStyle="1">
    <w:name w:val="table_1stline"/>
    <w:basedOn w:val="747"/>
    <w:uiPriority w:val="0"/>
    <w:qFormat/>
    <w:pPr>
      <w:jc w:val="left"/>
      <w:spacing w:before="120"/>
      <w:widowControl/>
    </w:pPr>
    <w:rPr>
      <w:bCs/>
      <w:sz w:val="20"/>
      <w:szCs w:val="20"/>
      <w:lang w:val="de-DE" w:eastAsia="de-DE"/>
    </w:rPr>
  </w:style>
  <w:style w:type="paragraph" w:styleId="1106" w:customStyle="1">
    <w:name w:val="Char Char Char Char Char Char Char Char Char Char Char Char Char Char Char Char Char Char"/>
    <w:basedOn w:val="747"/>
    <w:uiPriority w:val="0"/>
    <w:qFormat/>
    <w:pPr>
      <w:jc w:val="center"/>
      <w:spacing w:line="480" w:lineRule="exact"/>
    </w:pPr>
    <w:rPr>
      <w:color w:val="000000"/>
      <w:sz w:val="28"/>
      <w:szCs w:val="52"/>
    </w:rPr>
  </w:style>
  <w:style w:type="paragraph" w:styleId="1107" w:customStyle="1">
    <w:name w:val="font16"/>
    <w:basedOn w:val="747"/>
    <w:uiPriority w:val="0"/>
    <w:qFormat/>
    <w:pPr>
      <w:jc w:val="left"/>
      <w:spacing w:before="100" w:beforeAutospacing="1" w:after="100" w:afterAutospacing="1"/>
      <w:widowControl/>
    </w:pPr>
    <w:rPr>
      <w:rFonts w:ascii="宋体" w:hAnsi="宋体" w:cs="宋体"/>
      <w:color w:val="000000"/>
      <w:sz w:val="22"/>
      <w:szCs w:val="22"/>
    </w:rPr>
  </w:style>
  <w:style w:type="paragraph" w:styleId="1108" w:customStyle="1">
    <w:name w:val="无间隔1"/>
    <w:uiPriority w:val="1"/>
    <w:qFormat/>
    <w:pPr>
      <w:jc w:val="both"/>
      <w:widowControl w:val="off"/>
    </w:pPr>
    <w:rPr>
      <w:rFonts w:hint="default" w:ascii="Calibri" w:hAnsi="Calibri" w:eastAsia="宋体" w:cs="Times New Roman"/>
      <w:sz w:val="21"/>
      <w:szCs w:val="22"/>
      <w:lang w:val="en-US" w:eastAsia="zh-CN" w:bidi="ar-SA"/>
    </w:rPr>
  </w:style>
  <w:style w:type="paragraph" w:styleId="1109" w:customStyle="1">
    <w:name w:val="列出段落2"/>
    <w:basedOn w:val="747"/>
    <w:uiPriority w:val="99"/>
    <w:qFormat/>
    <w:pPr>
      <w:ind w:firstLine="420"/>
      <w:jc w:val="left"/>
      <w:widowControl/>
    </w:pPr>
    <w:rPr>
      <w:sz w:val="24"/>
    </w:rPr>
  </w:style>
  <w:style w:type="paragraph" w:styleId="1110" w:customStyle="1">
    <w:name w:val=" Char5 Char Char Char Char Char Char"/>
    <w:basedOn w:val="747"/>
    <w:uiPriority w:val="0"/>
    <w:qFormat/>
    <w:rPr>
      <w:rFonts w:ascii="Tahoma" w:hAnsi="Tahoma"/>
      <w:sz w:val="24"/>
      <w:szCs w:val="20"/>
    </w:rPr>
  </w:style>
  <w:style w:type="paragraph" w:styleId="1111" w:customStyle="1">
    <w:name w:val="xl90"/>
    <w:basedOn w:val="747"/>
    <w:uiPriority w:val="0"/>
    <w:qFormat/>
    <w:pPr>
      <w:jc w:val="left"/>
      <w:spacing w:before="100" w:beforeAutospacing="1" w:after="100" w:afterAutospacing="1"/>
      <w:shd w:val="clear" w:color="000000" w:fill="bcd6ee"/>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24"/>
    </w:rPr>
  </w:style>
  <w:style w:type="paragraph" w:styleId="1112" w:customStyle="1">
    <w:name w:val="修订1"/>
    <w:uiPriority w:val="99"/>
    <w:semiHidden/>
    <w:qFormat/>
    <w:rPr>
      <w:rFonts w:hint="default" w:ascii="Times New Roman" w:hAnsi="Times New Roman" w:eastAsia="宋体" w:cs="Times New Roman"/>
      <w:sz w:val="21"/>
      <w:szCs w:val="24"/>
      <w:lang w:val="en-US" w:eastAsia="zh-CN" w:bidi="ar-SA"/>
    </w:rPr>
  </w:style>
  <w:style w:type="paragraph" w:styleId="1113" w:customStyle="1">
    <w:name w:val="xl71"/>
    <w:basedOn w:val="747"/>
    <w:uiPriority w:val="0"/>
    <w:qFormat/>
    <w:pPr>
      <w:jc w:val="left"/>
      <w:spacing w:before="100" w:beforeAutospacing="1" w:after="100" w:afterAutospacing="1"/>
      <w:shd w:val="clear" w:color="000000" w:fill="f8cbac"/>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1114" w:customStyle="1">
    <w:name w:val=" Char Char Char Char Char Char Char Char"/>
    <w:basedOn w:val="747"/>
    <w:uiPriority w:val="0"/>
    <w:qFormat/>
    <w:pPr>
      <w:jc w:val="left"/>
      <w:spacing w:after="160" w:line="240" w:lineRule="exact"/>
      <w:widowControl/>
    </w:pPr>
    <w:rPr>
      <w:rFonts w:ascii="Verdana" w:hAnsi="Verdana"/>
      <w:sz w:val="20"/>
      <w:szCs w:val="20"/>
      <w:lang w:eastAsia="en-US"/>
    </w:rPr>
  </w:style>
  <w:style w:type="paragraph" w:styleId="1115" w:customStyle="1">
    <w:name w:val=" Char"/>
    <w:basedOn w:val="747"/>
    <w:uiPriority w:val="0"/>
    <w:qFormat/>
    <w:rPr>
      <w:rFonts w:ascii="Tahoma" w:hAnsi="Tahoma"/>
      <w:sz w:val="24"/>
      <w:szCs w:val="20"/>
    </w:rPr>
  </w:style>
  <w:style w:type="paragraph" w:styleId="1116" w:customStyle="1">
    <w:name w:val="标题3"/>
    <w:basedOn w:val="747"/>
    <w:next w:val="747"/>
    <w:uiPriority w:val="0"/>
    <w:qFormat/>
    <w:pPr>
      <w:ind w:firstLine="624"/>
      <w:spacing w:line="590" w:lineRule="atLeast"/>
    </w:pPr>
    <w:rPr>
      <w:rFonts w:ascii="方正黑体_GBK" w:hAnsi="宋体" w:eastAsia="方正黑体_GBK" w:cs="宋体"/>
      <w:sz w:val="32"/>
      <w:szCs w:val="32"/>
    </w:rPr>
  </w:style>
  <w:style w:type="paragraph" w:styleId="1117">
    <w:name w:val="No Spacing"/>
    <w:uiPriority w:val="0"/>
    <w:qFormat/>
    <w:pPr>
      <w:jc w:val="both"/>
      <w:widowControl w:val="off"/>
    </w:pPr>
    <w:rPr>
      <w:rFonts w:hint="default" w:ascii="Calibri" w:hAnsi="Calibri" w:eastAsia="宋体" w:cs="Calibri"/>
      <w:sz w:val="21"/>
      <w:szCs w:val="21"/>
      <w:lang w:val="en-US" w:eastAsia="zh-CN" w:bidi="ar-SA"/>
    </w:rPr>
  </w:style>
  <w:style w:type="paragraph" w:styleId="1118" w:customStyle="1">
    <w:name w:val="font18"/>
    <w:basedOn w:val="747"/>
    <w:uiPriority w:val="0"/>
    <w:qFormat/>
    <w:pPr>
      <w:jc w:val="left"/>
      <w:spacing w:before="100" w:beforeAutospacing="1" w:after="100" w:afterAutospacing="1"/>
      <w:widowControl/>
    </w:pPr>
    <w:rPr>
      <w:rFonts w:ascii="宋体" w:hAnsi="宋体" w:cs="宋体"/>
      <w:sz w:val="18"/>
      <w:szCs w:val="18"/>
    </w:rPr>
  </w:style>
  <w:style w:type="paragraph" w:styleId="1119" w:customStyle="1">
    <w:name w:val="xl92"/>
    <w:basedOn w:val="747"/>
    <w:uiPriority w:val="0"/>
    <w:qFormat/>
    <w:pPr>
      <w:jc w:val="left"/>
      <w:spacing w:before="100" w:beforeAutospacing="1" w:after="100" w:afterAutospacing="1"/>
      <w:widowControl/>
      <w:pBdr>
        <w:top w:val="single" w:color="000000" w:sz="4" w:space="0"/>
        <w:bottom w:val="single" w:color="000000" w:sz="4" w:space="0"/>
      </w:pBdr>
    </w:pPr>
    <w:rPr>
      <w:rFonts w:ascii="宋体" w:hAnsi="宋体" w:cs="宋体"/>
      <w:color w:val="000000"/>
      <w:sz w:val="24"/>
    </w:rPr>
  </w:style>
  <w:style w:type="paragraph" w:styleId="1120" w:customStyle="1">
    <w:name w:val="xl97"/>
    <w:basedOn w:val="747"/>
    <w:uiPriority w:val="0"/>
    <w:qFormat/>
    <w:pPr>
      <w:jc w:val="left"/>
      <w:spacing w:before="100" w:beforeAutospacing="1" w:after="100" w:afterAutospacing="1"/>
      <w:shd w:val="clear" w:color="000000" w:fill="bcd6ee"/>
      <w:widowControl/>
    </w:pPr>
    <w:rPr>
      <w:rFonts w:ascii="宋体" w:hAnsi="宋体" w:cs="宋体"/>
      <w:b/>
      <w:bCs/>
      <w:color w:val="000000"/>
      <w:sz w:val="24"/>
    </w:rPr>
  </w:style>
  <w:style w:type="paragraph" w:styleId="1121" w:customStyle="1">
    <w:name w:val="xl79"/>
    <w:basedOn w:val="74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1122" w:customStyle="1">
    <w:name w:val="标题1"/>
    <w:basedOn w:val="747"/>
    <w:next w:val="747"/>
    <w:uiPriority w:val="0"/>
    <w:qFormat/>
    <w:pPr>
      <w:jc w:val="center"/>
      <w:spacing w:line="700" w:lineRule="atLeast"/>
      <w:tabs>
        <w:tab w:val="left" w:pos="9193" w:leader="none"/>
        <w:tab w:val="left" w:pos="9827" w:leader="none"/>
      </w:tabs>
    </w:pPr>
    <w:rPr>
      <w:rFonts w:ascii="方正小标宋_GBK" w:hAnsi="宋体" w:eastAsia="方正小标宋_GBK" w:cs="宋体"/>
      <w:sz w:val="44"/>
      <w:szCs w:val="20"/>
    </w:rPr>
  </w:style>
  <w:style w:type="paragraph" w:styleId="1123" w:customStyle="1">
    <w:name w:val="xl110"/>
    <w:basedOn w:val="747"/>
    <w:uiPriority w:val="0"/>
    <w:qFormat/>
    <w:pPr>
      <w:jc w:val="center"/>
      <w:spacing w:before="100" w:beforeAutospacing="1" w:after="100" w:afterAutospacing="1"/>
      <w:widowControl/>
      <w:pBdr>
        <w:top w:val="single" w:color="000000" w:sz="4" w:space="0"/>
        <w:bottom w:val="single" w:color="000000" w:sz="4" w:space="0"/>
      </w:pBdr>
    </w:pPr>
    <w:rPr>
      <w:rFonts w:ascii="宋体" w:hAnsi="宋体" w:cs="宋体"/>
      <w:color w:val="000000"/>
      <w:sz w:val="24"/>
    </w:rPr>
  </w:style>
  <w:style w:type="paragraph" w:styleId="1124" w:customStyle="1">
    <w:name w:val="xl72"/>
    <w:basedOn w:val="747"/>
    <w:uiPriority w:val="0"/>
    <w:qFormat/>
    <w:pPr>
      <w:jc w:val="left"/>
      <w:spacing w:before="100" w:beforeAutospacing="1" w:after="100" w:afterAutospacing="1"/>
      <w:shd w:val="clear" w:color="000000" w:fill="bcd6ee"/>
      <w:widowControl/>
    </w:pPr>
    <w:rPr>
      <w:rFonts w:ascii="宋体" w:hAnsi="宋体" w:cs="宋体"/>
      <w:color w:val="000000"/>
      <w:sz w:val="24"/>
    </w:rPr>
  </w:style>
  <w:style w:type="paragraph" w:styleId="1125" w:customStyle="1">
    <w:name w:val="xl64"/>
    <w:basedOn w:val="747"/>
    <w:uiPriority w:val="0"/>
    <w:qFormat/>
    <w:pPr>
      <w:jc w:val="left"/>
      <w:spacing w:before="100" w:beforeAutospacing="1" w:after="100" w:afterAutospacing="1"/>
      <w:widowControl/>
    </w:pPr>
    <w:rPr>
      <w:rFonts w:ascii="宋体" w:hAnsi="宋体" w:cs="宋体"/>
      <w:color w:val="000000"/>
      <w:sz w:val="24"/>
    </w:rPr>
  </w:style>
  <w:style w:type="paragraph" w:styleId="1126" w:customStyle="1">
    <w:name w:val="xl24"/>
    <w:basedOn w:val="747"/>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4"/>
    </w:rPr>
  </w:style>
  <w:style w:type="paragraph" w:styleId="1127" w:customStyle="1">
    <w:name w:val="Char Char1 Char Char Char Char Char Char Char"/>
    <w:basedOn w:val="747"/>
    <w:uiPriority w:val="0"/>
    <w:qFormat/>
    <w:rPr>
      <w:rFonts w:ascii="Tahoma" w:hAnsi="Tahoma" w:cs="Tahoma"/>
      <w:sz w:val="24"/>
    </w:rPr>
  </w:style>
  <w:style w:type="paragraph" w:styleId="1128" w:customStyle="1">
    <w:name w:val="font6"/>
    <w:basedOn w:val="747"/>
    <w:uiPriority w:val="0"/>
    <w:qFormat/>
    <w:pPr>
      <w:jc w:val="left"/>
      <w:spacing w:before="100" w:beforeAutospacing="1" w:after="100" w:afterAutospacing="1"/>
      <w:widowControl/>
    </w:pPr>
    <w:rPr>
      <w:rFonts w:ascii="宋体" w:hAnsi="宋体" w:cs="宋体"/>
      <w:sz w:val="28"/>
      <w:szCs w:val="28"/>
      <w:u w:val="single"/>
    </w:rPr>
  </w:style>
  <w:style w:type="paragraph" w:styleId="1129" w:customStyle="1">
    <w:name w:val="xl84"/>
    <w:basedOn w:val="74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130" w:customStyle="1">
    <w:name w:val="xl107"/>
    <w:basedOn w:val="747"/>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131" w:customStyle="1">
    <w:name w:val="Char2"/>
    <w:basedOn w:val="747"/>
    <w:uiPriority w:val="0"/>
    <w:qFormat/>
    <w:rPr>
      <w:rFonts w:ascii="仿宋_GB2312" w:eastAsia="仿宋_GB2312"/>
      <w:b/>
      <w:sz w:val="32"/>
      <w:szCs w:val="32"/>
    </w:rPr>
  </w:style>
  <w:style w:type="paragraph" w:styleId="1132" w:customStyle="1">
    <w:name w:val="font11"/>
    <w:basedOn w:val="747"/>
    <w:uiPriority w:val="0"/>
    <w:qFormat/>
    <w:pPr>
      <w:jc w:val="left"/>
      <w:spacing w:before="100" w:beforeAutospacing="1" w:after="100" w:afterAutospacing="1"/>
      <w:widowControl/>
    </w:pPr>
    <w:rPr>
      <w:rFonts w:ascii="宋体" w:hAnsi="宋体" w:cs="宋体"/>
      <w:b/>
      <w:bCs/>
      <w:sz w:val="18"/>
      <w:szCs w:val="18"/>
    </w:rPr>
  </w:style>
  <w:style w:type="paragraph" w:styleId="1133" w:customStyle="1">
    <w:name w:val="font8"/>
    <w:basedOn w:val="747"/>
    <w:uiPriority w:val="0"/>
    <w:qFormat/>
    <w:pPr>
      <w:jc w:val="left"/>
      <w:spacing w:before="100" w:beforeAutospacing="1" w:after="100" w:afterAutospacing="1"/>
      <w:widowControl/>
    </w:pPr>
    <w:rPr>
      <w:rFonts w:ascii="宋体" w:hAnsi="宋体" w:cs="宋体"/>
      <w:sz w:val="22"/>
      <w:szCs w:val="22"/>
    </w:rPr>
  </w:style>
  <w:style w:type="paragraph" w:styleId="1134" w:customStyle="1">
    <w:name w:val="xl98"/>
    <w:basedOn w:val="747"/>
    <w:uiPriority w:val="0"/>
    <w:qFormat/>
    <w:pPr>
      <w:jc w:val="left"/>
      <w:spacing w:before="100" w:beforeAutospacing="1" w:after="100" w:afterAutospacing="1"/>
      <w:shd w:val="clear" w:color="000000" w:fill="f8cbac"/>
      <w:widowControl/>
    </w:pPr>
    <w:rPr>
      <w:rFonts w:ascii="宋体" w:hAnsi="宋体" w:cs="宋体"/>
      <w:b/>
      <w:bCs/>
      <w:color w:val="000000"/>
      <w:sz w:val="24"/>
    </w:rPr>
  </w:style>
  <w:style w:type="paragraph" w:styleId="1135" w:customStyle="1">
    <w:name w:val="正文 New"/>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36" w:customStyle="1">
    <w:name w:val="xl30"/>
    <w:basedOn w:val="747"/>
    <w:uiPriority w:val="0"/>
    <w:qFormat/>
    <w:pPr>
      <w:jc w:val="center"/>
      <w:spacing w:before="100" w:beforeAutospacing="1" w:after="100" w:afterAutospacing="1"/>
      <w:widowControl/>
    </w:pPr>
    <w:rPr>
      <w:rFonts w:ascii="宋体" w:hAnsi="宋体" w:cs="宋体"/>
      <w:b/>
      <w:bCs/>
      <w:sz w:val="36"/>
      <w:szCs w:val="36"/>
    </w:rPr>
  </w:style>
  <w:style w:type="paragraph" w:styleId="1137" w:customStyle="1">
    <w:name w:val="font0"/>
    <w:basedOn w:val="747"/>
    <w:uiPriority w:val="0"/>
    <w:qFormat/>
    <w:pPr>
      <w:jc w:val="left"/>
      <w:spacing w:before="100" w:beforeAutospacing="1" w:after="100" w:afterAutospacing="1"/>
      <w:widowControl/>
    </w:pPr>
    <w:rPr>
      <w:rFonts w:ascii="宋体" w:hAnsi="宋体" w:cs="宋体"/>
      <w:color w:val="000000"/>
      <w:sz w:val="22"/>
      <w:szCs w:val="22"/>
    </w:rPr>
  </w:style>
  <w:style w:type="paragraph" w:styleId="1138" w:customStyle="1">
    <w:name w:val="xl77"/>
    <w:basedOn w:val="747"/>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color w:val="000000"/>
      <w:sz w:val="24"/>
    </w:rPr>
  </w:style>
  <w:style w:type="paragraph" w:styleId="1139" w:customStyle="1">
    <w:name w:val="列出段落31"/>
    <w:basedOn w:val="747"/>
    <w:uiPriority w:val="72"/>
    <w:qFormat/>
    <w:pPr>
      <w:ind w:firstLine="420"/>
      <w:jc w:val="left"/>
      <w:widowControl/>
    </w:pPr>
    <w:rPr>
      <w:rFonts w:ascii="Cambria" w:hAnsi="Cambria"/>
      <w:sz w:val="24"/>
    </w:rPr>
  </w:style>
  <w:style w:type="paragraph" w:styleId="1140" w:customStyle="1">
    <w:name w:val="reader-word-layer"/>
    <w:basedOn w:val="747"/>
    <w:uiPriority w:val="0"/>
    <w:qFormat/>
    <w:pPr>
      <w:jc w:val="left"/>
      <w:spacing w:before="100" w:beforeAutospacing="1" w:after="100" w:afterAutospacing="1"/>
      <w:widowControl/>
    </w:pPr>
    <w:rPr>
      <w:sz w:val="24"/>
    </w:rPr>
  </w:style>
  <w:style w:type="paragraph" w:styleId="1141" w:customStyle="1">
    <w:name w:val="xl109"/>
    <w:basedOn w:val="747"/>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color w:val="000000"/>
      <w:sz w:val="24"/>
    </w:rPr>
  </w:style>
  <w:style w:type="paragraph" w:styleId="1142" w:customStyle="1">
    <w:name w:val="Char1 Char Char Char"/>
    <w:basedOn w:val="747"/>
    <w:uiPriority w:val="0"/>
    <w:qFormat/>
    <w:rPr>
      <w:rFonts w:ascii="Tahoma" w:hAnsi="Tahoma" w:cs="Tahoma"/>
      <w:sz w:val="24"/>
      <w:szCs w:val="20"/>
    </w:rPr>
  </w:style>
  <w:style w:type="paragraph" w:styleId="1143" w:customStyle="1">
    <w:name w:val="二级标题"/>
    <w:basedOn w:val="1144"/>
    <w:uiPriority w:val="0"/>
    <w:qFormat/>
    <w:pPr>
      <w:numPr>
        <w:ilvl w:val="1"/>
        <w:numId w:val="8"/>
      </w:numPr>
      <w:outlineLvl w:val="1"/>
    </w:pPr>
    <w:rPr>
      <w:lang w:eastAsia="zh-CN"/>
    </w:rPr>
  </w:style>
  <w:style w:type="paragraph" w:styleId="1144" w:customStyle="1">
    <w:name w:val="一级标题"/>
    <w:basedOn w:val="747"/>
    <w:uiPriority w:val="0"/>
    <w:qFormat/>
    <w:pPr>
      <w:numPr>
        <w:ilvl w:val="0"/>
        <w:numId w:val="8"/>
      </w:numPr>
      <w:ind w:firstLine="0"/>
      <w:jc w:val="left"/>
      <w:widowControl/>
      <w:outlineLvl w:val="0"/>
    </w:pPr>
    <w:rPr>
      <w:rFonts w:ascii="宋体" w:hAnsi="宋体"/>
      <w:b/>
      <w:sz w:val="30"/>
      <w:szCs w:val="22"/>
      <w:lang w:eastAsia="en-US" w:bidi="en-US"/>
    </w:rPr>
  </w:style>
  <w:style w:type="paragraph" w:styleId="1145" w:customStyle="1">
    <w:name w:val="xl73"/>
    <w:basedOn w:val="747"/>
    <w:uiPriority w:val="0"/>
    <w:qFormat/>
    <w:pPr>
      <w:jc w:val="left"/>
      <w:spacing w:before="100" w:beforeAutospacing="1" w:after="100" w:afterAutospacing="1"/>
      <w:shd w:val="clear" w:color="000000" w:fill="f8cbac"/>
      <w:widowControl/>
    </w:pPr>
    <w:rPr>
      <w:rFonts w:ascii="宋体" w:hAnsi="宋体" w:cs="宋体"/>
      <w:color w:val="000000"/>
      <w:sz w:val="24"/>
    </w:rPr>
  </w:style>
  <w:style w:type="paragraph" w:styleId="1146" w:customStyle="1">
    <w:name w:val="Char Char Char"/>
    <w:basedOn w:val="747"/>
    <w:uiPriority w:val="0"/>
    <w:qFormat/>
    <w:pPr>
      <w:jc w:val="left"/>
      <w:widowControl/>
    </w:pPr>
    <w:rPr>
      <w:rFonts w:ascii="Tahoma" w:hAnsi="Tahoma" w:cs="宋体"/>
      <w:sz w:val="24"/>
      <w:szCs w:val="20"/>
    </w:rPr>
  </w:style>
  <w:style w:type="paragraph" w:styleId="1147" w:customStyle="1">
    <w:name w:val="xl118"/>
    <w:basedOn w:val="747"/>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4"/>
    </w:rPr>
  </w:style>
  <w:style w:type="paragraph" w:styleId="1148" w:customStyle="1">
    <w:name w:val="font14"/>
    <w:basedOn w:val="747"/>
    <w:uiPriority w:val="0"/>
    <w:qFormat/>
    <w:pPr>
      <w:jc w:val="left"/>
      <w:spacing w:before="100" w:beforeAutospacing="1" w:after="100" w:afterAutospacing="1"/>
      <w:widowControl/>
    </w:pPr>
    <w:rPr>
      <w:rFonts w:ascii="宋体" w:hAnsi="宋体" w:cs="宋体"/>
      <w:color w:val="000000"/>
      <w:sz w:val="22"/>
      <w:szCs w:val="22"/>
    </w:rPr>
  </w:style>
  <w:style w:type="paragraph" w:styleId="1149" w:customStyle="1">
    <w:name w:val="Char5 Char Char Char Char Char Char2"/>
    <w:basedOn w:val="747"/>
    <w:uiPriority w:val="0"/>
    <w:qFormat/>
    <w:rPr>
      <w:rFonts w:ascii="Tahoma" w:hAnsi="Tahoma"/>
      <w:sz w:val="24"/>
      <w:szCs w:val="20"/>
    </w:rPr>
  </w:style>
  <w:style w:type="paragraph" w:styleId="1150" w:customStyle="1">
    <w:name w:val="样式 样式 标题1 + 行距: 单倍行距 + 段前: 7.8 磅 段后: 7.8 磅"/>
    <w:basedOn w:val="747"/>
    <w:uiPriority w:val="0"/>
    <w:qFormat/>
    <w:pPr>
      <w:ind w:firstLine="288"/>
      <w:jc w:val="center"/>
      <w:keepLines/>
      <w:keepNext/>
      <w:spacing w:before="156" w:after="156" w:line="360" w:lineRule="auto"/>
      <w:tabs>
        <w:tab w:val="left" w:pos="0" w:leader="none"/>
      </w:tabs>
      <w:outlineLvl w:val="0"/>
    </w:pPr>
    <w:rPr>
      <w:rFonts w:ascii="Arial" w:hAnsi="Arial" w:eastAsia="仿宋_GB2312" w:cs="Arial"/>
      <w:sz w:val="30"/>
      <w:szCs w:val="20"/>
    </w:rPr>
  </w:style>
  <w:style w:type="paragraph" w:styleId="1151" w:customStyle="1">
    <w:name w:val="xl28"/>
    <w:basedOn w:val="747"/>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sz w:val="24"/>
    </w:rPr>
  </w:style>
  <w:style w:type="paragraph" w:styleId="1152" w:customStyle="1">
    <w:name w:val="默认段落字体 Para Char Char"/>
    <w:basedOn w:val="747"/>
    <w:uiPriority w:val="0"/>
    <w:qFormat/>
    <w:pPr>
      <w:spacing w:before="156" w:after="156"/>
    </w:pPr>
    <w:rPr>
      <w:szCs w:val="20"/>
    </w:rPr>
  </w:style>
  <w:style w:type="paragraph" w:styleId="1153" w:customStyle="1">
    <w:name w:val="Char Char1 Char Char Char Char Char Char Char Char"/>
    <w:basedOn w:val="747"/>
    <w:uiPriority w:val="0"/>
    <w:qFormat/>
    <w:pPr>
      <w:jc w:val="left"/>
      <w:spacing w:after="160" w:line="240" w:lineRule="exact"/>
      <w:widowControl/>
    </w:pPr>
    <w:rPr>
      <w:rFonts w:ascii="Verdana" w:hAnsi="Verdana" w:cs="宋体"/>
      <w:sz w:val="20"/>
      <w:szCs w:val="20"/>
      <w:lang w:eastAsia="en-US"/>
    </w:rPr>
  </w:style>
  <w:style w:type="paragraph" w:styleId="1154" w:customStyle="1">
    <w:name w:val="xl75"/>
    <w:basedOn w:val="747"/>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color w:val="000000"/>
      <w:sz w:val="24"/>
    </w:rPr>
  </w:style>
  <w:style w:type="paragraph" w:styleId="1155" w:customStyle="1">
    <w:name w:val="Char Char Char Char Char Char Char Char Char Char"/>
    <w:basedOn w:val="747"/>
    <w:uiPriority w:val="0"/>
    <w:qFormat/>
    <w:pPr>
      <w:spacing w:line="360" w:lineRule="auto"/>
    </w:pPr>
    <w:rPr>
      <w:sz w:val="24"/>
      <w:szCs w:val="20"/>
    </w:rPr>
  </w:style>
  <w:style w:type="paragraph" w:styleId="1156" w:customStyle="1">
    <w:name w:val="font15"/>
    <w:basedOn w:val="747"/>
    <w:uiPriority w:val="0"/>
    <w:qFormat/>
    <w:pPr>
      <w:jc w:val="left"/>
      <w:spacing w:before="100" w:beforeAutospacing="1" w:after="100" w:afterAutospacing="1"/>
      <w:widowControl/>
    </w:pPr>
    <w:rPr>
      <w:rFonts w:ascii="宋体" w:hAnsi="宋体" w:cs="宋体"/>
      <w:sz w:val="18"/>
      <w:szCs w:val="18"/>
    </w:rPr>
  </w:style>
  <w:style w:type="paragraph" w:styleId="1157" w:customStyle="1">
    <w:name w:val="Char3"/>
    <w:basedOn w:val="955"/>
    <w:uiPriority w:val="0"/>
    <w:qFormat/>
    <w:pPr>
      <w:spacing w:line="360" w:lineRule="auto"/>
    </w:pPr>
    <w:rPr>
      <w:rFonts w:ascii="Tahoma" w:hAnsi="Tahoma" w:cs="Tahoma"/>
      <w:sz w:val="24"/>
      <w:szCs w:val="24"/>
    </w:rPr>
  </w:style>
  <w:style w:type="paragraph" w:styleId="1158" w:customStyle="1">
    <w:name w:val="xl122"/>
    <w:basedOn w:val="747"/>
    <w:uiPriority w:val="0"/>
    <w:qFormat/>
    <w:pPr>
      <w:jc w:val="center"/>
      <w:spacing w:before="100" w:beforeAutospacing="1" w:after="100" w:afterAutospacing="1"/>
      <w:shd w:val="clear" w:color="000000" w:fill="ffff00"/>
      <w:widowControl/>
      <w:pBdr>
        <w:left w:val="single" w:color="000000" w:sz="4" w:space="0"/>
        <w:bottom w:val="single" w:color="000000" w:sz="4" w:space="0"/>
        <w:right w:val="single" w:color="000000" w:sz="4" w:space="0"/>
      </w:pBdr>
    </w:pPr>
    <w:rPr>
      <w:rFonts w:ascii="宋体" w:hAnsi="宋体" w:cs="宋体"/>
      <w:color w:val="000000"/>
      <w:sz w:val="24"/>
    </w:rPr>
  </w:style>
  <w:style w:type="paragraph" w:styleId="1159" w:customStyle="1">
    <w:name w:val="彩色列表 - 强调文字颜色 11"/>
    <w:basedOn w:val="747"/>
    <w:uiPriority w:val="34"/>
    <w:qFormat/>
    <w:pPr>
      <w:ind w:firstLine="420"/>
    </w:pPr>
    <w:rPr>
      <w:rFonts w:ascii="Cambria" w:hAnsi="Cambria"/>
      <w:sz w:val="24"/>
    </w:rPr>
  </w:style>
  <w:style w:type="paragraph" w:styleId="1160" w:customStyle="1">
    <w:name w:val="Char1"/>
    <w:basedOn w:val="747"/>
    <w:uiPriority w:val="0"/>
    <w:qFormat/>
    <w:pPr>
      <w:ind w:left="840" w:hanging="420"/>
      <w:tabs>
        <w:tab w:val="left" w:pos="840" w:leader="none"/>
      </w:tabs>
    </w:pPr>
    <w:rPr>
      <w:sz w:val="24"/>
    </w:rPr>
  </w:style>
  <w:style w:type="paragraph" w:styleId="1161" w:customStyle="1">
    <w:name w:val="默认段落字体 Para Char Char Char Char"/>
    <w:basedOn w:val="747"/>
    <w:uiPriority w:val="0"/>
    <w:qFormat/>
    <w:rPr>
      <w:rFonts w:ascii="Arial" w:hAnsi="Arial" w:cs="Arial"/>
      <w:szCs w:val="21"/>
    </w:rPr>
  </w:style>
  <w:style w:type="paragraph" w:styleId="1162" w:customStyle="1">
    <w:name w:val="xl66"/>
    <w:basedOn w:val="74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163" w:customStyle="1">
    <w:name w:val="xl83"/>
    <w:basedOn w:val="747"/>
    <w:uiPriority w:val="0"/>
    <w:qFormat/>
    <w:pPr>
      <w:jc w:val="left"/>
      <w:spacing w:before="100" w:beforeAutospacing="1" w:after="100" w:afterAutospacing="1"/>
      <w:shd w:val="clear" w:color="000000" w:fill="bcd6ee"/>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164" w:customStyle="1">
    <w:name w:val="font17"/>
    <w:basedOn w:val="747"/>
    <w:uiPriority w:val="0"/>
    <w:qFormat/>
    <w:pPr>
      <w:jc w:val="left"/>
      <w:spacing w:before="100" w:beforeAutospacing="1" w:after="100" w:afterAutospacing="1"/>
      <w:widowControl/>
    </w:pPr>
    <w:rPr>
      <w:rFonts w:ascii="宋体" w:hAnsi="宋体" w:cs="宋体"/>
      <w:color w:val="ff0000"/>
      <w:sz w:val="22"/>
      <w:szCs w:val="22"/>
    </w:rPr>
  </w:style>
  <w:style w:type="paragraph" w:styleId="1165" w:customStyle="1">
    <w:name w:val="标题5"/>
    <w:basedOn w:val="933"/>
    <w:uiPriority w:val="0"/>
    <w:qFormat/>
    <w:pPr>
      <w:keepNext w:val="0"/>
      <w:spacing w:line="360" w:lineRule="auto"/>
      <w:tabs>
        <w:tab w:val="left" w:pos="0" w:leader="none"/>
      </w:tabs>
    </w:pPr>
    <w:rPr>
      <w:rFonts w:ascii="Times New Roman" w:hAnsi="Times New Roman" w:eastAsia="仿宋_GB2312" w:cs="Times New Roman"/>
      <w:bCs/>
      <w:color w:val="000000"/>
      <w:sz w:val="30"/>
      <w:szCs w:val="30"/>
    </w:rPr>
  </w:style>
  <w:style w:type="paragraph" w:styleId="1166" w:customStyle="1">
    <w:name w:val="xl104"/>
    <w:basedOn w:val="747"/>
    <w:uiPriority w:val="0"/>
    <w:qFormat/>
    <w:pPr>
      <w:jc w:val="center"/>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167" w:customStyle="1">
    <w:name w:val="四级标题"/>
    <w:basedOn w:val="1168"/>
    <w:uiPriority w:val="0"/>
    <w:qFormat/>
    <w:pPr>
      <w:numPr>
        <w:ilvl w:val="3"/>
        <w:numId w:val="8"/>
      </w:numPr>
      <w:outlineLvl w:val="3"/>
    </w:pPr>
  </w:style>
  <w:style w:type="paragraph" w:styleId="1168" w:customStyle="1">
    <w:name w:val="三级标题"/>
    <w:basedOn w:val="1143"/>
    <w:uiPriority w:val="0"/>
    <w:qFormat/>
    <w:pPr>
      <w:numPr>
        <w:ilvl w:val="2"/>
        <w:numId w:val="8"/>
      </w:numPr>
      <w:ind w:left="1191"/>
      <w:spacing w:before="50" w:after="50"/>
      <w:outlineLvl w:val="2"/>
    </w:pPr>
    <w:rPr>
      <w:sz w:val="24"/>
    </w:rPr>
  </w:style>
  <w:style w:type="paragraph" w:styleId="1169" w:customStyle="1">
    <w:name w:val="附录1"/>
    <w:uiPriority w:val="0"/>
    <w:qFormat/>
    <w:pPr>
      <w:numPr>
        <w:ilvl w:val="0"/>
        <w:numId w:val="9"/>
      </w:numPr>
      <w:spacing w:before="240" w:line="600" w:lineRule="atLeast"/>
      <w:tabs>
        <w:tab w:val="left" w:pos="907" w:leader="none"/>
      </w:tabs>
    </w:pPr>
    <w:rPr>
      <w:rFonts w:hint="default" w:ascii="Times New Roman" w:hAnsi="Times New Roman" w:eastAsia="宋体" w:cs="Times New Roman"/>
      <w:b/>
      <w:i/>
      <w:iCs/>
      <w:sz w:val="28"/>
      <w:szCs w:val="28"/>
      <w:lang w:val="en-US" w:eastAsia="zh-CN" w:bidi="ar-SA"/>
    </w:rPr>
  </w:style>
  <w:style w:type="paragraph" w:styleId="1170" w:customStyle="1">
    <w:name w:val="table_lines"/>
    <w:basedOn w:val="747"/>
    <w:uiPriority w:val="0"/>
    <w:qFormat/>
    <w:pPr>
      <w:jc w:val="left"/>
      <w:widowControl/>
    </w:pPr>
    <w:rPr>
      <w:sz w:val="20"/>
      <w:szCs w:val="20"/>
      <w:lang w:val="de-DE" w:eastAsia="de-DE"/>
    </w:rPr>
  </w:style>
  <w:style w:type="paragraph" w:styleId="1171" w:customStyle="1">
    <w:name w:val="xl114"/>
    <w:basedOn w:val="747"/>
    <w:uiPriority w:val="0"/>
    <w:qFormat/>
    <w:pPr>
      <w:jc w:val="left"/>
      <w:spacing w:before="100" w:beforeAutospacing="1" w:after="100" w:afterAutospacing="1"/>
      <w:shd w:val="clear" w:color="000000" w:fill="f8cbac"/>
      <w:widowControl/>
      <w:pBdr>
        <w:top w:val="single" w:color="000000" w:sz="4" w:space="0"/>
        <w:left w:val="single" w:color="000000" w:sz="4" w:space="0"/>
        <w:bottom w:val="single" w:color="000000" w:sz="4" w:space="0"/>
      </w:pBdr>
    </w:pPr>
    <w:rPr>
      <w:rFonts w:ascii="宋体" w:hAnsi="宋体" w:cs="宋体"/>
      <w:b/>
      <w:bCs/>
      <w:color w:val="ff0000"/>
      <w:sz w:val="24"/>
    </w:rPr>
  </w:style>
  <w:style w:type="paragraph" w:styleId="1172" w:customStyle="1">
    <w:name w:val="Char Char Char Char Char Char Char Char Char"/>
    <w:basedOn w:val="747"/>
    <w:uiPriority w:val="0"/>
    <w:qFormat/>
    <w:rPr>
      <w:rFonts w:ascii="Tahoma" w:hAnsi="Tahoma" w:cs="Tahoma"/>
      <w:sz w:val="24"/>
      <w:szCs w:val="20"/>
    </w:rPr>
  </w:style>
  <w:style w:type="paragraph" w:styleId="1173" w:customStyle="1">
    <w:name w:val="xl74"/>
    <w:basedOn w:val="74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174" w:customStyle="1">
    <w:name w:val="ÕýÎÄ"/>
    <w:uiPriority w:val="0"/>
    <w:qFormat/>
    <w:pPr>
      <w:ind w:firstLine="419"/>
      <w:jc w:val="both"/>
      <w:spacing w:line="351" w:lineRule="atLeast"/>
      <w:widowControl w:val="off"/>
    </w:pPr>
    <w:rPr>
      <w:rFonts w:hint="default" w:ascii="Times New Roman" w:hAnsi="Times New Roman" w:eastAsia="宋体" w:cs="Times New Roman"/>
      <w:color w:val="000000"/>
      <w:sz w:val="21"/>
      <w:szCs w:val="28"/>
      <w:lang w:val="en-US" w:eastAsia="zh-CN" w:bidi="ar-SA"/>
    </w:rPr>
  </w:style>
  <w:style w:type="paragraph" w:styleId="1175" w:customStyle="1">
    <w:name w:val="xl112"/>
    <w:basedOn w:val="747"/>
    <w:uiPriority w:val="0"/>
    <w:qFormat/>
    <w:pPr>
      <w:jc w:val="center"/>
      <w:spacing w:before="100" w:beforeAutospacing="1" w:after="100" w:afterAutospacing="1"/>
      <w:shd w:val="clear" w:color="000000" w:fill="f8cbac"/>
      <w:widowControl/>
      <w:pBdr>
        <w:top w:val="single" w:color="000000" w:sz="4" w:space="0"/>
        <w:bottom w:val="single" w:color="000000" w:sz="4" w:space="0"/>
      </w:pBdr>
    </w:pPr>
    <w:rPr>
      <w:rFonts w:ascii="宋体" w:hAnsi="宋体" w:cs="宋体"/>
      <w:b/>
      <w:bCs/>
      <w:color w:val="ff0000"/>
      <w:sz w:val="24"/>
    </w:rPr>
  </w:style>
  <w:style w:type="paragraph" w:styleId="1176" w:customStyle="1">
    <w:name w:val="xl85"/>
    <w:basedOn w:val="747"/>
    <w:uiPriority w:val="0"/>
    <w:qFormat/>
    <w:pPr>
      <w:jc w:val="left"/>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24"/>
    </w:rPr>
  </w:style>
  <w:style w:type="paragraph" w:styleId="1177" w:customStyle="1">
    <w:name w:val="font5"/>
    <w:basedOn w:val="747"/>
    <w:uiPriority w:val="0"/>
    <w:qFormat/>
    <w:pPr>
      <w:jc w:val="left"/>
      <w:spacing w:before="100" w:beforeAutospacing="1" w:after="100" w:afterAutospacing="1"/>
      <w:widowControl/>
    </w:pPr>
    <w:rPr>
      <w:rFonts w:ascii="宋体" w:hAnsi="宋体" w:cs="宋体"/>
      <w:sz w:val="28"/>
      <w:szCs w:val="28"/>
    </w:rPr>
  </w:style>
  <w:style w:type="paragraph" w:styleId="1178" w:customStyle="1">
    <w:name w:val="Char Char Char Char"/>
    <w:basedOn w:val="955"/>
    <w:uiPriority w:val="0"/>
    <w:qFormat/>
    <w:pPr>
      <w:spacing w:line="360" w:lineRule="auto"/>
    </w:pPr>
    <w:rPr>
      <w:rFonts w:ascii="Tahoma" w:hAnsi="Tahoma" w:cs="Tahoma"/>
      <w:sz w:val="24"/>
      <w:szCs w:val="24"/>
    </w:rPr>
  </w:style>
  <w:style w:type="paragraph" w:styleId="1179" w:customStyle="1">
    <w:name w:val="正文蓝"/>
    <w:basedOn w:val="953"/>
    <w:uiPriority w:val="0"/>
    <w:qFormat/>
    <w:pPr>
      <w:ind w:firstLine="482"/>
      <w:spacing w:line="288" w:lineRule="auto"/>
    </w:pPr>
    <w:rPr>
      <w:rFonts w:ascii="仿宋_GB2312" w:hAnsi="宋体" w:eastAsia="仿宋_GB2312" w:cs="宋体"/>
      <w:bCs/>
      <w:color w:val="0000ff"/>
      <w:sz w:val="24"/>
      <w:szCs w:val="20"/>
    </w:rPr>
  </w:style>
  <w:style w:type="paragraph" w:styleId="1180" w:customStyle="1">
    <w:name w:val="xl25"/>
    <w:basedOn w:val="747"/>
    <w:uiPriority w:val="0"/>
    <w:qFormat/>
    <w:pPr>
      <w:jc w:val="center"/>
      <w:spacing w:before="100" w:beforeAutospacing="1" w:after="100" w:afterAutospacing="1"/>
      <w:widowControl/>
    </w:pPr>
    <w:rPr>
      <w:rFonts w:ascii="Arial Unicode MS" w:hAnsi="Arial Unicode MS" w:eastAsia="Arial Unicode MS" w:cs="Arial Unicode MS"/>
      <w:sz w:val="24"/>
    </w:rPr>
  </w:style>
  <w:style w:type="paragraph" w:styleId="1181">
    <w:name w:val="List Paragraph"/>
    <w:basedOn w:val="747"/>
    <w:uiPriority w:val="0"/>
    <w:qFormat/>
    <w:pPr>
      <w:ind w:firstLine="200"/>
    </w:pPr>
    <w:rPr>
      <w:rFonts w:ascii="Calibri" w:hAnsi="Calibri" w:cs="Arial"/>
      <w:szCs w:val="22"/>
    </w:rPr>
  </w:style>
  <w:style w:type="paragraph" w:styleId="1182" w:customStyle="1">
    <w:name w:val="xl93"/>
    <w:basedOn w:val="747"/>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color w:val="000000"/>
      <w:sz w:val="24"/>
    </w:rPr>
  </w:style>
  <w:style w:type="paragraph" w:styleId="1183" w:customStyle="1">
    <w:name w:val="Char Char Char1 Char Char Char Char"/>
    <w:basedOn w:val="747"/>
    <w:uiPriority w:val="0"/>
    <w:qFormat/>
    <w:pPr>
      <w:jc w:val="left"/>
      <w:spacing w:after="160" w:line="240" w:lineRule="exact"/>
      <w:widowControl/>
    </w:pPr>
    <w:rPr>
      <w:rFonts w:ascii="宋体" w:hAnsi="宋体" w:cs="宋体"/>
      <w:b/>
      <w:sz w:val="28"/>
      <w:szCs w:val="28"/>
    </w:rPr>
  </w:style>
  <w:style w:type="paragraph" w:styleId="1184" w:customStyle="1">
    <w:name w:val="font20"/>
    <w:basedOn w:val="747"/>
    <w:uiPriority w:val="0"/>
    <w:qFormat/>
    <w:pPr>
      <w:jc w:val="left"/>
      <w:spacing w:before="100" w:beforeAutospacing="1" w:after="100" w:afterAutospacing="1"/>
      <w:widowControl/>
    </w:pPr>
    <w:rPr>
      <w:rFonts w:ascii="Tahoma" w:hAnsi="Tahoma" w:cs="Tahoma"/>
      <w:b/>
      <w:bCs/>
      <w:color w:val="000000"/>
      <w:sz w:val="18"/>
      <w:szCs w:val="18"/>
    </w:rPr>
  </w:style>
  <w:style w:type="paragraph" w:styleId="1185" w:customStyle="1">
    <w:name w:val="标题2"/>
    <w:basedOn w:val="930"/>
    <w:uiPriority w:val="0"/>
    <w:qFormat/>
    <w:pPr>
      <w:jc w:val="both"/>
      <w:keepLines w:val="0"/>
      <w:keepNext w:val="0"/>
      <w:spacing w:before="0" w:after="0" w:line="360" w:lineRule="auto"/>
      <w:tabs>
        <w:tab w:val="left" w:pos="0" w:leader="none"/>
      </w:tabs>
    </w:pPr>
    <w:rPr>
      <w:rFonts w:eastAsia="仿宋_GB2312" w:cs="Times New Roman"/>
      <w:b w:val="0"/>
      <w:sz w:val="30"/>
      <w:szCs w:val="32"/>
    </w:rPr>
  </w:style>
  <w:style w:type="paragraph" w:styleId="1186" w:customStyle="1">
    <w:name w:val="xl27"/>
    <w:basedOn w:val="747"/>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4"/>
    </w:rPr>
  </w:style>
  <w:style w:type="paragraph" w:styleId="1187" w:customStyle="1">
    <w:name w:val="xl106"/>
    <w:basedOn w:val="747"/>
    <w:uiPriority w:val="0"/>
    <w:qFormat/>
    <w:pPr>
      <w:jc w:val="center"/>
      <w:spacing w:before="100" w:beforeAutospacing="1" w:after="100" w:afterAutospacing="1"/>
      <w:shd w:val="clear" w:color="000000" w:fill="f8cbac"/>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188" w:customStyle="1">
    <w:name w:val="font21"/>
    <w:basedOn w:val="747"/>
    <w:uiPriority w:val="0"/>
    <w:qFormat/>
    <w:pPr>
      <w:jc w:val="left"/>
      <w:spacing w:before="100" w:beforeAutospacing="1" w:after="100" w:afterAutospacing="1"/>
      <w:widowControl/>
    </w:pPr>
    <w:rPr>
      <w:rFonts w:ascii="宋体" w:hAnsi="宋体" w:cs="宋体"/>
      <w:b/>
      <w:bCs/>
      <w:color w:val="000000"/>
      <w:sz w:val="18"/>
      <w:szCs w:val="18"/>
    </w:rPr>
  </w:style>
  <w:style w:type="paragraph" w:styleId="1189" w:customStyle="1">
    <w:name w:val="标书正文"/>
    <w:basedOn w:val="747"/>
    <w:uiPriority w:val="99"/>
    <w:qFormat/>
    <w:pPr>
      <w:ind w:firstLine="431"/>
      <w:jc w:val="left"/>
      <w:spacing w:before="120" w:after="120" w:line="360" w:lineRule="auto"/>
      <w:widowControl/>
    </w:pPr>
    <w:rPr>
      <w:sz w:val="22"/>
      <w:szCs w:val="21"/>
      <w:lang w:eastAsia="en-US"/>
    </w:rPr>
  </w:style>
  <w:style w:type="paragraph" w:styleId="1190" w:customStyle="1">
    <w:name w:val="xl26"/>
    <w:basedOn w:val="74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191" w:customStyle="1">
    <w:name w:val="可研 + 首行缩进:  2 字符"/>
    <w:basedOn w:val="747"/>
    <w:uiPriority w:val="0"/>
    <w:qFormat/>
    <w:pPr>
      <w:ind w:firstLine="200"/>
      <w:spacing w:before="120" w:line="288" w:lineRule="auto"/>
    </w:pPr>
    <w:rPr>
      <w:rFonts w:eastAsia="仿宋_GB2312"/>
      <w:sz w:val="24"/>
      <w:szCs w:val="20"/>
    </w:rPr>
  </w:style>
  <w:style w:type="paragraph" w:styleId="1192" w:customStyle="1">
    <w:name w:val="font19"/>
    <w:basedOn w:val="747"/>
    <w:uiPriority w:val="0"/>
    <w:qFormat/>
    <w:pPr>
      <w:jc w:val="left"/>
      <w:spacing w:before="100" w:beforeAutospacing="1" w:after="100" w:afterAutospacing="1"/>
      <w:widowControl/>
    </w:pPr>
    <w:rPr>
      <w:rFonts w:ascii="宋体" w:hAnsi="宋体" w:cs="宋体"/>
      <w:sz w:val="18"/>
      <w:szCs w:val="18"/>
    </w:rPr>
  </w:style>
  <w:style w:type="paragraph" w:styleId="1193" w:customStyle="1">
    <w:name w:val=" Char Char Char1 Char Char Char Char"/>
    <w:basedOn w:val="747"/>
    <w:uiPriority w:val="0"/>
    <w:qFormat/>
    <w:pPr>
      <w:jc w:val="left"/>
      <w:spacing w:after="160" w:line="240" w:lineRule="exact"/>
      <w:widowControl/>
    </w:pPr>
    <w:rPr>
      <w:rFonts w:ascii="宋体" w:hAnsi="宋体"/>
      <w:b/>
      <w:sz w:val="28"/>
      <w:szCs w:val="28"/>
    </w:rPr>
  </w:style>
  <w:style w:type="paragraph" w:styleId="1194" w:customStyle="1">
    <w:name w:val="font9"/>
    <w:basedOn w:val="747"/>
    <w:uiPriority w:val="0"/>
    <w:qFormat/>
    <w:pPr>
      <w:jc w:val="left"/>
      <w:spacing w:before="100" w:beforeAutospacing="1" w:after="100" w:afterAutospacing="1"/>
      <w:widowControl/>
    </w:pPr>
    <w:rPr>
      <w:rFonts w:ascii="宋体" w:hAnsi="宋体" w:cs="宋体"/>
      <w:sz w:val="20"/>
      <w:szCs w:val="20"/>
    </w:rPr>
  </w:style>
  <w:style w:type="paragraph" w:styleId="1195" w:customStyle="1">
    <w:name w:val="xl113"/>
    <w:basedOn w:val="747"/>
    <w:uiPriority w:val="0"/>
    <w:qFormat/>
    <w:pPr>
      <w:jc w:val="center"/>
      <w:spacing w:before="100" w:beforeAutospacing="1" w:after="100" w:afterAutospacing="1"/>
      <w:shd w:val="clear" w:color="000000" w:fill="f8cbac"/>
      <w:widowControl/>
      <w:pBdr>
        <w:top w:val="single" w:color="000000" w:sz="4" w:space="0"/>
        <w:bottom w:val="single" w:color="000000" w:sz="4" w:space="0"/>
        <w:right w:val="single" w:color="000000" w:sz="4" w:space="0"/>
      </w:pBdr>
    </w:pPr>
    <w:rPr>
      <w:rFonts w:ascii="宋体" w:hAnsi="宋体" w:cs="宋体"/>
      <w:b/>
      <w:bCs/>
      <w:color w:val="ff0000"/>
      <w:sz w:val="24"/>
    </w:rPr>
  </w:style>
  <w:style w:type="paragraph" w:styleId="1196" w:customStyle="1">
    <w:name w:val="xl88"/>
    <w:basedOn w:val="74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197" w:customStyle="1">
    <w:name w:val="xl94"/>
    <w:basedOn w:val="74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198" w:customStyle="1">
    <w:name w:val="Char"/>
    <w:basedOn w:val="747"/>
    <w:uiPriority w:val="0"/>
    <w:qFormat/>
    <w:pPr>
      <w:tabs>
        <w:tab w:val="left" w:pos="360" w:leader="none"/>
      </w:tabs>
    </w:pPr>
    <w:rPr>
      <w:sz w:val="24"/>
    </w:rPr>
  </w:style>
  <w:style w:type="paragraph" w:styleId="1199" w:customStyle="1">
    <w:name w:val="xl100"/>
    <w:basedOn w:val="747"/>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b/>
      <w:bCs/>
      <w:color w:val="000000"/>
      <w:sz w:val="24"/>
    </w:rPr>
  </w:style>
  <w:style w:type="paragraph" w:styleId="1200" w:customStyle="1">
    <w:name w:val="xl65"/>
    <w:basedOn w:val="747"/>
    <w:uiPriority w:val="0"/>
    <w:qFormat/>
    <w:pPr>
      <w:jc w:val="left"/>
      <w:spacing w:before="100" w:beforeAutospacing="1" w:after="100" w:afterAutospacing="1"/>
      <w:widowControl/>
    </w:pPr>
    <w:rPr>
      <w:rFonts w:ascii="宋体" w:hAnsi="宋体" w:cs="宋体"/>
      <w:b/>
      <w:bCs/>
      <w:color w:val="000000"/>
      <w:sz w:val="24"/>
    </w:rPr>
  </w:style>
  <w:style w:type="paragraph" w:styleId="1201" w:customStyle="1">
    <w:name w:val=" Char Char Char Char"/>
    <w:basedOn w:val="955"/>
    <w:uiPriority w:val="0"/>
    <w:qFormat/>
    <w:pPr>
      <w:spacing w:line="360" w:lineRule="auto"/>
    </w:pPr>
    <w:rPr>
      <w:rFonts w:ascii="Tahoma" w:hAnsi="Tahoma"/>
      <w:sz w:val="24"/>
      <w:szCs w:val="24"/>
    </w:rPr>
  </w:style>
  <w:style w:type="paragraph" w:styleId="1202" w:customStyle="1">
    <w:name w:val="Main_heading"/>
    <w:basedOn w:val="747"/>
    <w:next w:val="747"/>
    <w:uiPriority w:val="0"/>
    <w:qFormat/>
    <w:pPr>
      <w:jc w:val="left"/>
      <w:spacing w:before="240" w:after="240" w:line="240" w:lineRule="atLeast"/>
      <w:widowControl/>
    </w:pPr>
    <w:rPr>
      <w:rFonts w:eastAsia="MS Mincho"/>
      <w:b/>
      <w:sz w:val="28"/>
      <w:szCs w:val="20"/>
      <w:lang w:eastAsia="ja-JP"/>
    </w:rPr>
  </w:style>
  <w:style w:type="paragraph" w:styleId="1203" w:customStyle="1">
    <w:name w:val="Item Step in Table"/>
    <w:uiPriority w:val="0"/>
    <w:qFormat/>
    <w:pPr>
      <w:numPr>
        <w:ilvl w:val="0"/>
        <w:numId w:val="10"/>
      </w:numPr>
      <w:jc w:val="both"/>
      <w:spacing w:before="40" w:after="40"/>
      <w:tabs>
        <w:tab w:val="left" w:pos="397" w:leader="none"/>
      </w:tabs>
    </w:pPr>
    <w:rPr>
      <w:rFonts w:hint="default" w:ascii="Arial" w:hAnsi="Arial" w:eastAsia="宋体" w:cs="Arial"/>
      <w:sz w:val="18"/>
      <w:szCs w:val="18"/>
      <w:lang w:val="en-US" w:eastAsia="zh-CN" w:bidi="ar-SA"/>
    </w:rPr>
  </w:style>
  <w:style w:type="paragraph" w:styleId="1204" w:customStyle="1">
    <w:name w:val="标题6"/>
    <w:basedOn w:val="934"/>
    <w:uiPriority w:val="0"/>
    <w:qFormat/>
    <w:pPr>
      <w:numPr>
        <w:ilvl w:val="0"/>
        <w:numId w:val="0"/>
      </w:numPr>
      <w:keepLines w:val="0"/>
      <w:keepNext w:val="0"/>
      <w:spacing w:before="0" w:after="0" w:line="360" w:lineRule="auto"/>
    </w:pPr>
    <w:rPr>
      <w:rFonts w:eastAsia="仿宋_GB2312"/>
      <w:b w:val="0"/>
      <w:sz w:val="30"/>
    </w:rPr>
  </w:style>
  <w:style w:type="paragraph" w:styleId="1205" w:customStyle="1">
    <w:name w:val="Char5 Char Char Char Char Char Char1"/>
    <w:basedOn w:val="747"/>
    <w:uiPriority w:val="0"/>
    <w:qFormat/>
    <w:rPr>
      <w:rFonts w:ascii="Tahoma" w:hAnsi="Tahoma"/>
      <w:sz w:val="24"/>
      <w:szCs w:val="20"/>
    </w:rPr>
  </w:style>
  <w:style w:type="paragraph" w:styleId="1206" w:customStyle="1">
    <w:name w:val="font10"/>
    <w:basedOn w:val="747"/>
    <w:uiPriority w:val="0"/>
    <w:qFormat/>
    <w:pPr>
      <w:jc w:val="left"/>
      <w:spacing w:before="100" w:beforeAutospacing="1" w:after="100" w:afterAutospacing="1"/>
      <w:widowControl/>
    </w:pPr>
    <w:rPr>
      <w:rFonts w:ascii="Tahoma" w:hAnsi="Tahoma" w:cs="Tahoma"/>
      <w:b/>
      <w:bCs/>
      <w:sz w:val="18"/>
      <w:szCs w:val="18"/>
    </w:rPr>
  </w:style>
  <w:style w:type="paragraph" w:styleId="1207" w:customStyle="1">
    <w:name w:val="样式3"/>
    <w:basedOn w:val="968"/>
    <w:uiPriority w:val="0"/>
    <w:qFormat/>
    <w:rPr>
      <w:rFonts w:cs="宋体"/>
    </w:rPr>
  </w:style>
  <w:style w:type="paragraph" w:styleId="1208" w:customStyle="1">
    <w:name w:val="列表 31"/>
    <w:basedOn w:val="747"/>
    <w:uiPriority w:val="0"/>
    <w:qFormat/>
    <w:pPr>
      <w:contextualSpacing/>
      <w:ind w:left="100" w:hanging="200"/>
    </w:pPr>
  </w:style>
  <w:style w:type="paragraph" w:styleId="1209" w:customStyle="1">
    <w:name w:val="列出段落11"/>
    <w:basedOn w:val="747"/>
    <w:uiPriority w:val="99"/>
    <w:qFormat/>
    <w:pPr>
      <w:ind w:firstLine="420"/>
    </w:pPr>
    <w:rPr>
      <w:rFonts w:ascii="Calibri" w:hAnsi="Calibri"/>
      <w:szCs w:val="22"/>
    </w:rPr>
  </w:style>
  <w:style w:type="paragraph" w:styleId="1210" w:customStyle="1">
    <w:name w:val="xl101"/>
    <w:basedOn w:val="747"/>
    <w:uiPriority w:val="0"/>
    <w:qFormat/>
    <w:pPr>
      <w:jc w:val="left"/>
      <w:spacing w:before="100" w:beforeAutospacing="1" w:after="100" w:afterAutospacing="1"/>
      <w:shd w:val="clear" w:color="000000" w:fill="bcd6ee"/>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211" w:customStyle="1">
    <w:name w:val="xl120"/>
    <w:basedOn w:val="747"/>
    <w:uiPriority w:val="0"/>
    <w:qFormat/>
    <w:pPr>
      <w:jc w:val="center"/>
      <w:spacing w:before="100" w:beforeAutospacing="1" w:after="100" w:afterAutospacing="1"/>
      <w:shd w:val="clear" w:color="000000" w:fill="ffff00"/>
      <w:widowControl/>
      <w:pBdr>
        <w:top w:val="single" w:color="000000" w:sz="4" w:space="0"/>
        <w:left w:val="single" w:color="000000" w:sz="4" w:space="0"/>
        <w:right w:val="single" w:color="000000" w:sz="4" w:space="0"/>
      </w:pBdr>
    </w:pPr>
    <w:rPr>
      <w:rFonts w:ascii="宋体" w:hAnsi="宋体" w:cs="宋体"/>
      <w:color w:val="000000"/>
      <w:sz w:val="24"/>
    </w:rPr>
  </w:style>
  <w:style w:type="paragraph" w:styleId="1212" w:customStyle="1">
    <w:name w:val="xl87"/>
    <w:basedOn w:val="747"/>
    <w:uiPriority w:val="0"/>
    <w:qFormat/>
    <w:pPr>
      <w:jc w:val="center"/>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24"/>
    </w:rPr>
  </w:style>
  <w:style w:type="paragraph" w:styleId="1213" w:customStyle="1">
    <w:name w:val="默认段落字体 Para Char Char Char Char Char Char Char Char Char1 Char Char Char Char Char Char Char"/>
    <w:basedOn w:val="955"/>
    <w:uiPriority w:val="0"/>
    <w:qFormat/>
    <w:rPr>
      <w:rFonts w:ascii="Tahoma" w:hAnsi="Tahoma" w:cs="Tahoma"/>
      <w:sz w:val="24"/>
      <w:szCs w:val="24"/>
    </w:rPr>
  </w:style>
  <w:style w:type="paragraph" w:styleId="1214" w:customStyle="1">
    <w:name w:val="xl111"/>
    <w:basedOn w:val="747"/>
    <w:uiPriority w:val="0"/>
    <w:qFormat/>
    <w:pPr>
      <w:jc w:val="center"/>
      <w:spacing w:before="100" w:beforeAutospacing="1" w:after="100" w:afterAutospacing="1"/>
      <w:shd w:val="clear" w:color="000000" w:fill="f8cbac"/>
      <w:widowControl/>
      <w:pBdr>
        <w:top w:val="single" w:color="000000" w:sz="4" w:space="0"/>
        <w:left w:val="single" w:color="000000" w:sz="4" w:space="0"/>
        <w:bottom w:val="single" w:color="000000" w:sz="4" w:space="0"/>
      </w:pBdr>
    </w:pPr>
    <w:rPr>
      <w:rFonts w:ascii="宋体" w:hAnsi="宋体" w:cs="宋体"/>
      <w:b/>
      <w:bCs/>
      <w:color w:val="ff0000"/>
      <w:sz w:val="24"/>
    </w:rPr>
  </w:style>
  <w:style w:type="paragraph" w:styleId="1215" w:customStyle="1">
    <w:name w:val="xl121"/>
    <w:basedOn w:val="747"/>
    <w:uiPriority w:val="0"/>
    <w:qFormat/>
    <w:pPr>
      <w:jc w:val="center"/>
      <w:spacing w:before="100" w:beforeAutospacing="1" w:after="100" w:afterAutospacing="1"/>
      <w:shd w:val="clear" w:color="000000" w:fill="ffff00"/>
      <w:widowControl/>
      <w:pBdr>
        <w:left w:val="single" w:color="000000" w:sz="4" w:space="0"/>
        <w:right w:val="single" w:color="000000" w:sz="4" w:space="0"/>
      </w:pBdr>
    </w:pPr>
    <w:rPr>
      <w:rFonts w:ascii="宋体" w:hAnsi="宋体" w:cs="宋体"/>
      <w:color w:val="000000"/>
      <w:sz w:val="24"/>
    </w:rPr>
  </w:style>
  <w:style w:type="paragraph" w:styleId="1216" w:customStyle="1">
    <w:name w:val="五级标题"/>
    <w:basedOn w:val="1167"/>
    <w:uiPriority w:val="0"/>
    <w:qFormat/>
    <w:pPr>
      <w:numPr>
        <w:ilvl w:val="4"/>
        <w:numId w:val="8"/>
      </w:numPr>
      <w:ind w:right="278"/>
      <w:outlineLvl w:val="4"/>
    </w:pPr>
  </w:style>
  <w:style w:type="paragraph" w:styleId="1217" w:customStyle="1">
    <w:name w:val="xl117"/>
    <w:basedOn w:val="747"/>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color w:val="000000"/>
      <w:sz w:val="24"/>
    </w:rPr>
  </w:style>
  <w:style w:type="paragraph" w:styleId="1218" w:customStyle="1">
    <w:name w:val="xl70"/>
    <w:basedOn w:val="747"/>
    <w:uiPriority w:val="0"/>
    <w:qFormat/>
    <w:pPr>
      <w:jc w:val="left"/>
      <w:spacing w:before="100" w:beforeAutospacing="1" w:after="100" w:afterAutospacing="1"/>
      <w:shd w:val="clear" w:color="000000" w:fill="f8cbac"/>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219" w:customStyle="1">
    <w:name w:val="图标"/>
    <w:basedOn w:val="747"/>
    <w:next w:val="747"/>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220" w:customStyle="1">
    <w:name w:val="Char Char Char Char Char Char Char"/>
    <w:basedOn w:val="747"/>
    <w:uiPriority w:val="0"/>
    <w:qFormat/>
    <w:pPr>
      <w:ind w:left="432" w:hanging="432"/>
      <w:tabs>
        <w:tab w:val="left" w:pos="432" w:leader="none"/>
      </w:tabs>
    </w:pPr>
    <w:rPr>
      <w:rFonts w:ascii="Tahoma" w:hAnsi="Tahoma"/>
      <w:sz w:val="24"/>
      <w:szCs w:val="20"/>
    </w:rPr>
  </w:style>
  <w:style w:type="paragraph" w:styleId="1221" w:customStyle="1">
    <w:name w:val="xl69"/>
    <w:basedOn w:val="747"/>
    <w:uiPriority w:val="0"/>
    <w:qFormat/>
    <w:pPr>
      <w:jc w:val="left"/>
      <w:spacing w:before="100" w:beforeAutospacing="1" w:after="100" w:afterAutospacing="1"/>
      <w:shd w:val="clear" w:color="000000" w:fill="bcd6ee"/>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1222" w:customStyle="1">
    <w:name w:val="xl105"/>
    <w:basedOn w:val="74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24"/>
    </w:rPr>
  </w:style>
  <w:style w:type="paragraph" w:styleId="1223" w:customStyle="1">
    <w:name w:val="标题9"/>
    <w:basedOn w:val="937"/>
    <w:uiPriority w:val="0"/>
    <w:qFormat/>
    <w:pPr>
      <w:numPr>
        <w:ilvl w:val="0"/>
        <w:numId w:val="0"/>
      </w:numPr>
      <w:keepLines w:val="0"/>
      <w:keepNext w:val="0"/>
      <w:spacing w:before="0" w:after="0" w:line="360" w:lineRule="auto"/>
    </w:pPr>
    <w:rPr>
      <w:rFonts w:eastAsia="仿宋_GB2312"/>
      <w:sz w:val="30"/>
    </w:rPr>
  </w:style>
  <w:style w:type="paragraph" w:styleId="1224" w:customStyle="1">
    <w:name w:val="xl82"/>
    <w:basedOn w:val="747"/>
    <w:uiPriority w:val="0"/>
    <w:qFormat/>
    <w:pPr>
      <w:jc w:val="left"/>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225" w:customStyle="1">
    <w:name w:val="正文 A"/>
    <w:uiPriority w:val="0"/>
    <w:qFormat/>
    <w:pPr>
      <w:jc w:val="both"/>
      <w:widowControl w:val="off"/>
    </w:pPr>
    <w:rPr>
      <w:rFonts w:hint="default" w:ascii="Arial Unicode MS" w:hAnsi="Arial Unicode MS" w:eastAsia="Times New Roman" w:cs="Arial Unicode MS"/>
      <w:color w:val="000000"/>
      <w:sz w:val="21"/>
      <w:szCs w:val="21"/>
      <w:lang w:val="en-US" w:eastAsia="zh-CN" w:bidi="ar-SA"/>
    </w:rPr>
  </w:style>
  <w:style w:type="paragraph" w:styleId="1226" w:customStyle="1">
    <w:name w:val="xl116"/>
    <w:basedOn w:val="747"/>
    <w:uiPriority w:val="0"/>
    <w:qFormat/>
    <w:pPr>
      <w:jc w:val="left"/>
      <w:spacing w:before="100" w:beforeAutospacing="1" w:after="100" w:afterAutospacing="1"/>
      <w:shd w:val="clear" w:color="000000" w:fill="f8cbac"/>
      <w:widowControl/>
      <w:pBdr>
        <w:top w:val="single" w:color="000000" w:sz="4" w:space="0"/>
        <w:bottom w:val="single" w:color="000000" w:sz="4" w:space="0"/>
        <w:right w:val="single" w:color="000000" w:sz="4" w:space="0"/>
      </w:pBdr>
    </w:pPr>
    <w:rPr>
      <w:rFonts w:ascii="宋体" w:hAnsi="宋体" w:cs="宋体"/>
      <w:b/>
      <w:bCs/>
      <w:color w:val="ff0000"/>
      <w:sz w:val="24"/>
    </w:rPr>
  </w:style>
  <w:style w:type="paragraph" w:styleId="1227" w:customStyle="1">
    <w:name w:val="Char Char"/>
    <w:basedOn w:val="747"/>
    <w:uiPriority w:val="0"/>
    <w:qFormat/>
    <w:pPr>
      <w:ind w:left="360"/>
      <w:jc w:val="left"/>
      <w:spacing w:before="100" w:beforeAutospacing="1" w:after="100" w:afterAutospacing="1" w:line="360" w:lineRule="auto"/>
      <w:widowControl/>
    </w:pPr>
    <w:rPr>
      <w:szCs w:val="20"/>
    </w:rPr>
  </w:style>
  <w:style w:type="paragraph" w:styleId="1228" w:customStyle="1">
    <w:name w:val="Char5 Char Char Char Char Char Char3"/>
    <w:basedOn w:val="747"/>
    <w:uiPriority w:val="0"/>
    <w:qFormat/>
    <w:rPr>
      <w:rFonts w:ascii="Tahoma" w:hAnsi="Tahoma"/>
      <w:sz w:val="24"/>
      <w:szCs w:val="20"/>
    </w:rPr>
  </w:style>
  <w:style w:type="paragraph" w:styleId="1229" w:customStyle="1">
    <w:name w:val="xl95"/>
    <w:basedOn w:val="74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230" w:customStyle="1">
    <w:name w:val="font13"/>
    <w:basedOn w:val="747"/>
    <w:uiPriority w:val="0"/>
    <w:qFormat/>
    <w:pPr>
      <w:jc w:val="left"/>
      <w:spacing w:before="100" w:beforeAutospacing="1" w:after="100" w:afterAutospacing="1"/>
      <w:widowControl/>
    </w:pPr>
    <w:rPr>
      <w:rFonts w:ascii="宋体" w:hAnsi="宋体" w:cs="宋体"/>
      <w:b/>
      <w:bCs/>
      <w:color w:val="000000"/>
      <w:sz w:val="28"/>
      <w:szCs w:val="28"/>
    </w:rPr>
  </w:style>
  <w:style w:type="paragraph" w:styleId="1231" w:customStyle="1">
    <w:name w:val="纯文本2"/>
    <w:basedOn w:val="747"/>
    <w:uiPriority w:val="0"/>
    <w:qFormat/>
    <w:rPr>
      <w:rFonts w:ascii="宋体" w:hAnsi="Courier New" w:eastAsia="楷体_GB2312"/>
      <w:sz w:val="26"/>
      <w:szCs w:val="20"/>
    </w:rPr>
  </w:style>
  <w:style w:type="paragraph" w:styleId="1232" w:customStyle="1">
    <w:name w:val="p25"/>
    <w:basedOn w:val="747"/>
    <w:uiPriority w:val="0"/>
    <w:qFormat/>
    <w:pPr>
      <w:jc w:val="left"/>
      <w:widowControl/>
    </w:pPr>
    <w:rPr>
      <w:rFonts w:ascii="宋体" w:hAnsi="宋体" w:cs="宋体"/>
      <w:sz w:val="26"/>
      <w:szCs w:val="26"/>
    </w:rPr>
  </w:style>
  <w:style w:type="paragraph" w:styleId="1233" w:customStyle="1">
    <w:name w:val="indent-fix3"/>
    <w:basedOn w:val="747"/>
    <w:uiPriority w:val="0"/>
    <w:qFormat/>
    <w:pPr>
      <w:jc w:val="left"/>
      <w:spacing w:before="100" w:beforeAutospacing="1" w:after="100" w:afterAutospacing="1"/>
      <w:widowControl/>
    </w:pPr>
    <w:rPr>
      <w:rFonts w:ascii="宋体" w:hAnsi="宋体" w:cs="宋体"/>
      <w:sz w:val="24"/>
    </w:rPr>
  </w:style>
  <w:style w:type="paragraph" w:styleId="1234" w:customStyle="1">
    <w:name w:val="Char Char Char Char Char Char Char2"/>
    <w:basedOn w:val="747"/>
    <w:uiPriority w:val="0"/>
    <w:qFormat/>
    <w:pPr>
      <w:ind w:left="432" w:hanging="432"/>
      <w:tabs>
        <w:tab w:val="left" w:pos="432" w:leader="none"/>
      </w:tabs>
    </w:pPr>
    <w:rPr>
      <w:rFonts w:ascii="Tahoma" w:hAnsi="Tahoma"/>
      <w:sz w:val="24"/>
      <w:szCs w:val="20"/>
    </w:rPr>
  </w:style>
  <w:style w:type="paragraph" w:styleId="1235" w:customStyle="1">
    <w:name w:val="1 Char Char Char Char Char Char Char"/>
    <w:basedOn w:val="747"/>
    <w:uiPriority w:val="0"/>
    <w:qFormat/>
    <w:pPr>
      <w:spacing w:line="360" w:lineRule="auto"/>
    </w:pPr>
    <w:rPr>
      <w:rFonts w:ascii="仿宋_GB2312" w:hAnsi="宋体" w:eastAsia="仿宋_GB2312" w:cs="宋体"/>
      <w:szCs w:val="21"/>
    </w:rPr>
  </w:style>
  <w:style w:type="paragraph" w:styleId="1236" w:customStyle="1">
    <w:name w:val="样式2"/>
    <w:basedOn w:val="747"/>
    <w:uiPriority w:val="0"/>
    <w:qFormat/>
    <w:pPr>
      <w:numPr>
        <w:ilvl w:val="0"/>
        <w:numId w:val="11"/>
      </w:numPr>
      <w:spacing w:line="288" w:lineRule="auto"/>
    </w:pPr>
    <w:rPr>
      <w:szCs w:val="22"/>
    </w:rPr>
  </w:style>
  <w:style w:type="paragraph" w:styleId="1237" w:customStyle="1">
    <w:name w:val="Body Text(ch)"/>
    <w:basedOn w:val="747"/>
    <w:next w:val="961"/>
    <w:uiPriority w:val="0"/>
    <w:qFormat/>
    <w:pPr>
      <w:spacing w:after="120"/>
    </w:pPr>
    <w:rPr>
      <w:rFonts w:ascii="宋体" w:hAnsi="宋体" w:cs="宋体"/>
      <w:bCs/>
      <w:iCs/>
    </w:rPr>
  </w:style>
  <w:style w:type="paragraph" w:styleId="1238" w:customStyle="1">
    <w:name w:val="TOC 标题"/>
    <w:basedOn w:val="929"/>
    <w:next w:val="747"/>
    <w:uiPriority w:val="39"/>
    <w:qFormat/>
    <w:pPr>
      <w:jc w:val="left"/>
      <w:keepLines/>
      <w:spacing w:before="240" w:line="259" w:lineRule="auto"/>
      <w:widowControl/>
      <w:outlineLvl w:val="9"/>
    </w:pPr>
    <w:rPr>
      <w:rFonts w:ascii="等线 Light" w:hAnsi="等线 Light" w:eastAsia="等线 Light" w:cs="Times New Roman"/>
      <w:color w:val="2e74b5"/>
      <w:sz w:val="32"/>
      <w:szCs w:val="32"/>
      <w:lang w:val="en-US" w:eastAsia="zh-CN"/>
    </w:rPr>
  </w:style>
  <w:style w:type="paragraph" w:styleId="1239" w:customStyle="1">
    <w:name w:val="正文格式"/>
    <w:basedOn w:val="747"/>
    <w:uiPriority w:val="0"/>
    <w:qFormat/>
    <w:pPr>
      <w:ind w:firstLine="482"/>
      <w:spacing w:line="400" w:lineRule="exact"/>
      <w:widowControl/>
    </w:pPr>
    <w:rPr>
      <w:rFonts w:ascii="Arial" w:hAnsi="Arial" w:eastAsia="新宋体" w:cs="Arial"/>
      <w:sz w:val="24"/>
      <w:szCs w:val="20"/>
    </w:rPr>
  </w:style>
  <w:style w:type="paragraph" w:styleId="1240" w:customStyle="1">
    <w:name w:val="xl119"/>
    <w:basedOn w:val="74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241" w:customStyle="1">
    <w:name w:val="1"/>
    <w:basedOn w:val="747"/>
    <w:next w:val="1063"/>
    <w:uiPriority w:val="34"/>
    <w:qFormat/>
    <w:pPr>
      <w:ind w:firstLine="420"/>
    </w:pPr>
    <w:rPr>
      <w:rFonts w:ascii="Calibri" w:hAnsi="Calibri"/>
      <w:szCs w:val="22"/>
    </w:rPr>
  </w:style>
  <w:style w:type="paragraph" w:styleId="1242" w:customStyle="1">
    <w:name w:val="xl102"/>
    <w:basedOn w:val="747"/>
    <w:uiPriority w:val="0"/>
    <w:qFormat/>
    <w:pPr>
      <w:jc w:val="left"/>
      <w:spacing w:before="100" w:beforeAutospacing="1" w:after="100" w:afterAutospacing="1"/>
      <w:shd w:val="clear" w:color="000000" w:fill="bcd6ee"/>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1243" w:customStyle="1">
    <w:name w:val="font7"/>
    <w:basedOn w:val="747"/>
    <w:uiPriority w:val="0"/>
    <w:qFormat/>
    <w:pPr>
      <w:jc w:val="left"/>
      <w:spacing w:before="100" w:beforeAutospacing="1" w:after="100" w:afterAutospacing="1"/>
      <w:widowControl/>
    </w:pPr>
    <w:rPr>
      <w:rFonts w:ascii="宋体" w:hAnsi="宋体" w:cs="宋体"/>
      <w:sz w:val="18"/>
      <w:szCs w:val="18"/>
    </w:rPr>
  </w:style>
  <w:style w:type="paragraph" w:styleId="1244" w:customStyle="1">
    <w:name w:val="font12"/>
    <w:basedOn w:val="747"/>
    <w:uiPriority w:val="0"/>
    <w:qFormat/>
    <w:pPr>
      <w:jc w:val="left"/>
      <w:spacing w:before="100" w:beforeAutospacing="1" w:after="100" w:afterAutospacing="1"/>
      <w:widowControl/>
    </w:pPr>
    <w:rPr>
      <w:rFonts w:ascii="宋体" w:hAnsi="宋体" w:cs="宋体"/>
      <w:sz w:val="18"/>
      <w:szCs w:val="18"/>
    </w:rPr>
  </w:style>
  <w:style w:type="paragraph" w:styleId="1245" w:customStyle="1">
    <w:name w:val="p0"/>
    <w:basedOn w:val="747"/>
    <w:uiPriority w:val="99"/>
    <w:qFormat/>
    <w:pPr>
      <w:widowControl/>
    </w:pPr>
    <w:rPr>
      <w:rFonts w:ascii="Calibri" w:hAnsi="Calibri" w:cs="宋体"/>
      <w:szCs w:val="21"/>
    </w:rPr>
  </w:style>
  <w:style w:type="paragraph" w:styleId="1246" w:customStyle="1">
    <w:name w:val="??"/>
    <w:uiPriority w:val="0"/>
    <w:qFormat/>
    <w:pPr>
      <w:jc w:val="both"/>
      <w:widowControl w:val="off"/>
    </w:pPr>
    <w:rPr>
      <w:rFonts w:hint="default" w:ascii="Times New Roman" w:hAnsi="Times New Roman" w:eastAsia="宋体" w:cs="Times New Roman"/>
      <w:sz w:val="21"/>
      <w:szCs w:val="28"/>
      <w:lang w:val="en-US" w:eastAsia="en-US" w:bidi="ar-SA"/>
    </w:rPr>
  </w:style>
  <w:style w:type="paragraph" w:styleId="1247" w:customStyle="1">
    <w:name w:val="_Style 7"/>
    <w:basedOn w:val="747"/>
    <w:uiPriority w:val="99"/>
    <w:qFormat/>
    <w:pPr>
      <w:ind w:firstLine="420"/>
    </w:pPr>
    <w:rPr>
      <w:szCs w:val="20"/>
    </w:rPr>
  </w:style>
  <w:style w:type="paragraph" w:styleId="1248" w:customStyle="1">
    <w:name w:val="标书内容123"/>
    <w:basedOn w:val="747"/>
    <w:uiPriority w:val="99"/>
    <w:qFormat/>
    <w:pPr>
      <w:ind w:left="432"/>
      <w:jc w:val="left"/>
      <w:spacing w:line="360" w:lineRule="auto"/>
      <w:widowControl/>
    </w:pPr>
    <w:rPr>
      <w:sz w:val="24"/>
    </w:rPr>
  </w:style>
  <w:style w:type="paragraph" w:styleId="1249" w:customStyle="1">
    <w:name w:val="xl80"/>
    <w:basedOn w:val="747"/>
    <w:uiPriority w:val="0"/>
    <w:qFormat/>
    <w:pPr>
      <w:jc w:val="center"/>
      <w:spacing w:before="100" w:beforeAutospacing="1" w:after="100" w:afterAutospacing="1"/>
      <w:widowControl/>
    </w:pPr>
    <w:rPr>
      <w:rFonts w:ascii="宋体" w:hAnsi="宋体" w:cs="宋体"/>
      <w:color w:val="000000"/>
      <w:sz w:val="24"/>
    </w:rPr>
  </w:style>
  <w:style w:type="paragraph" w:styleId="1250" w:customStyle="1">
    <w:name w:val="无间隔"/>
    <w:uiPriority w:val="1"/>
    <w:qFormat/>
    <w:pPr>
      <w:jc w:val="both"/>
      <w:widowControl w:val="off"/>
    </w:pPr>
    <w:rPr>
      <w:rFonts w:hint="default" w:ascii="Times New Roman" w:hAnsi="Times New Roman" w:eastAsia="楷体_GB2312" w:cs="Times New Roman"/>
      <w:sz w:val="26"/>
      <w:lang w:val="en-US" w:eastAsia="zh-CN" w:bidi="ar-SA"/>
    </w:rPr>
  </w:style>
  <w:style w:type="paragraph" w:styleId="1251" w:customStyle="1">
    <w:name w:val="文档正文"/>
    <w:basedOn w:val="747"/>
    <w:uiPriority w:val="0"/>
    <w:qFormat/>
    <w:pPr>
      <w:ind w:firstLine="567"/>
      <w:spacing w:line="480" w:lineRule="atLeast"/>
    </w:pPr>
    <w:rPr>
      <w:rFonts w:ascii="仿宋_GB2312" w:hAnsi="Calibri" w:eastAsia="仿宋_GB2312"/>
      <w:b/>
      <w:bCs/>
      <w:sz w:val="28"/>
      <w:szCs w:val="20"/>
    </w:rPr>
  </w:style>
  <w:style w:type="paragraph" w:styleId="1252" w:customStyle="1">
    <w:name w:val="xl99"/>
    <w:basedOn w:val="747"/>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b/>
      <w:bCs/>
      <w:color w:val="000000"/>
      <w:sz w:val="24"/>
    </w:rPr>
  </w:style>
  <w:style w:type="paragraph" w:styleId="1253" w:customStyle="1">
    <w:name w:val="xl78"/>
    <w:basedOn w:val="74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254" w:customStyle="1">
    <w:name w:val="xl68"/>
    <w:basedOn w:val="74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1255" w:customStyle="1">
    <w:name w:val="4"/>
    <w:basedOn w:val="747"/>
    <w:next w:val="987"/>
    <w:uiPriority w:val="0"/>
    <w:qFormat/>
    <w:pPr>
      <w:ind w:firstLine="420"/>
      <w:spacing w:line="360" w:lineRule="auto"/>
    </w:pPr>
    <w:rPr>
      <w:color w:val="ff0000"/>
      <w:sz w:val="24"/>
    </w:rPr>
  </w:style>
  <w:style w:type="paragraph" w:styleId="1256" w:customStyle="1">
    <w:name w:val="xl29"/>
    <w:basedOn w:val="747"/>
    <w:uiPriority w:val="0"/>
    <w:qFormat/>
    <w:pPr>
      <w:jc w:val="left"/>
      <w:spacing w:before="100" w:beforeAutospacing="1" w:after="100" w:afterAutospacing="1"/>
      <w:widowControl/>
      <w:pBdr>
        <w:left w:val="single" w:color="000000" w:sz="4" w:space="0"/>
        <w:bottom w:val="single" w:color="000000" w:sz="4" w:space="0"/>
      </w:pBdr>
    </w:pPr>
    <w:rPr>
      <w:rFonts w:ascii="宋体" w:hAnsi="宋体" w:cs="宋体"/>
      <w:sz w:val="24"/>
    </w:rPr>
  </w:style>
  <w:style w:type="paragraph" w:styleId="1257" w:customStyle="1">
    <w:name w:val="列表内容"/>
    <w:basedOn w:val="747"/>
    <w:next w:val="747"/>
    <w:uiPriority w:val="0"/>
    <w:qFormat/>
    <w:pPr>
      <w:ind w:left="840" w:hanging="420"/>
      <w:jc w:val="left"/>
      <w:widowControl/>
      <w:tabs>
        <w:tab w:val="left" w:pos="840" w:leader="none"/>
      </w:tabs>
    </w:pPr>
    <w:rPr>
      <w:sz w:val="18"/>
    </w:rPr>
  </w:style>
  <w:style w:type="paragraph" w:styleId="1258" w:customStyle="1">
    <w:name w:val="Char Char Char Char Char Char Char1"/>
    <w:basedOn w:val="747"/>
    <w:uiPriority w:val="0"/>
    <w:qFormat/>
    <w:pPr>
      <w:ind w:left="432" w:hanging="432"/>
      <w:tabs>
        <w:tab w:val="left" w:pos="432" w:leader="none"/>
      </w:tabs>
    </w:pPr>
    <w:rPr>
      <w:rFonts w:ascii="Tahoma" w:hAnsi="Tahoma"/>
      <w:sz w:val="24"/>
      <w:szCs w:val="20"/>
    </w:rPr>
  </w:style>
  <w:style w:type="paragraph" w:styleId="1259" w:customStyle="1">
    <w:name w:val="普通 (Web)"/>
    <w:basedOn w:val="747"/>
    <w:uiPriority w:val="0"/>
    <w:qFormat/>
    <w:pPr>
      <w:jc w:val="left"/>
      <w:spacing w:before="100" w:beforeAutospacing="1" w:after="100" w:afterAutospacing="1"/>
      <w:widowControl/>
    </w:pPr>
    <w:rPr>
      <w:rFonts w:ascii="宋体" w:hAnsi="宋体" w:cs="宋体"/>
      <w:sz w:val="24"/>
    </w:rPr>
  </w:style>
  <w:style w:type="paragraph" w:styleId="1260" w:customStyle="1">
    <w:name w:val="xl76"/>
    <w:basedOn w:val="747"/>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color w:val="000000"/>
      <w:sz w:val="24"/>
    </w:rPr>
  </w:style>
  <w:style w:type="paragraph" w:styleId="1261" w:customStyle="1">
    <w:name w:val="报告正文"/>
    <w:basedOn w:val="747"/>
    <w:uiPriority w:val="0"/>
    <w:qFormat/>
    <w:pPr>
      <w:ind w:firstLine="567"/>
    </w:pPr>
    <w:rPr>
      <w:rFonts w:ascii="Arial Narrow" w:hAnsi="Arial Narrow" w:eastAsia="仿宋_GB2312"/>
      <w:sz w:val="28"/>
      <w:szCs w:val="20"/>
    </w:rPr>
  </w:style>
  <w:style w:type="paragraph" w:styleId="1262" w:customStyle="1">
    <w:name w:val="标题8"/>
    <w:basedOn w:val="936"/>
    <w:uiPriority w:val="0"/>
    <w:qFormat/>
    <w:pPr>
      <w:numPr>
        <w:ilvl w:val="0"/>
        <w:numId w:val="0"/>
      </w:numPr>
      <w:keepLines w:val="0"/>
      <w:keepNext w:val="0"/>
      <w:spacing w:before="0" w:after="0" w:line="360" w:lineRule="auto"/>
    </w:pPr>
    <w:rPr>
      <w:rFonts w:eastAsia="仿宋_GB2312"/>
      <w:sz w:val="30"/>
    </w:rPr>
  </w:style>
  <w:style w:type="paragraph" w:styleId="1263" w:customStyle="1">
    <w:name w:val="xl81"/>
    <w:basedOn w:val="747"/>
    <w:uiPriority w:val="0"/>
    <w:qFormat/>
    <w:pPr>
      <w:jc w:val="left"/>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264" w:customStyle="1">
    <w:name w:val="Body"/>
    <w:uiPriority w:val="0"/>
    <w:qFormat/>
    <w:pPr>
      <w:spacing w:before="130" w:after="130" w:line="260" w:lineRule="exact"/>
    </w:pPr>
    <w:rPr>
      <w:rFonts w:hint="default" w:ascii="Univers" w:hAnsi="Univers" w:eastAsia="宋体" w:cs="宋体"/>
      <w:color w:val="000000"/>
      <w:sz w:val="22"/>
      <w:szCs w:val="28"/>
      <w:lang w:val="en-US" w:eastAsia="en-US" w:bidi="ar-SA"/>
    </w:rPr>
  </w:style>
  <w:style w:type="paragraph" w:styleId="1265" w:customStyle="1">
    <w:name w:val="列表 21"/>
    <w:basedOn w:val="747"/>
    <w:uiPriority w:val="0"/>
    <w:qFormat/>
    <w:pPr>
      <w:contextualSpacing/>
      <w:ind w:left="100" w:hanging="200"/>
    </w:pPr>
  </w:style>
  <w:style w:type="paragraph" w:styleId="1266" w:customStyle="1">
    <w:name w:val="列出段落111"/>
    <w:basedOn w:val="747"/>
    <w:uiPriority w:val="72"/>
    <w:qFormat/>
    <w:pPr>
      <w:ind w:firstLine="420"/>
      <w:jc w:val="left"/>
      <w:widowControl/>
    </w:pPr>
    <w:rPr>
      <w:sz w:val="24"/>
      <w:szCs w:val="20"/>
    </w:rPr>
  </w:style>
  <w:style w:type="paragraph" w:styleId="1267" w:customStyle="1">
    <w:name w:val="xl108"/>
    <w:basedOn w:val="747"/>
    <w:uiPriority w:val="0"/>
    <w:qFormat/>
    <w:pPr>
      <w:jc w:val="left"/>
      <w:spacing w:before="100" w:beforeAutospacing="1" w:after="100" w:afterAutospacing="1"/>
      <w:shd w:val="clear" w:color="000000" w:fill="f8cbac"/>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1268" w:customStyle="1">
    <w:name w:val="Char Char Char Char Char Char Char Char"/>
    <w:basedOn w:val="747"/>
    <w:uiPriority w:val="0"/>
    <w:qFormat/>
    <w:pPr>
      <w:jc w:val="left"/>
      <w:spacing w:after="160" w:line="240" w:lineRule="exact"/>
      <w:widowControl/>
    </w:pPr>
    <w:rPr>
      <w:rFonts w:ascii="Verdana" w:hAnsi="Verdana" w:cs="宋体"/>
      <w:sz w:val="20"/>
      <w:szCs w:val="20"/>
      <w:lang w:eastAsia="en-US"/>
    </w:rPr>
  </w:style>
  <w:style w:type="paragraph" w:styleId="1269" w:customStyle="1">
    <w:name w:val="Char5 Char Char Char Char Char Char"/>
    <w:basedOn w:val="747"/>
    <w:uiPriority w:val="0"/>
    <w:qFormat/>
    <w:rPr>
      <w:rFonts w:ascii="Tahoma" w:hAnsi="Tahoma"/>
      <w:sz w:val="24"/>
      <w:szCs w:val="20"/>
    </w:rPr>
  </w:style>
  <w:style w:type="paragraph" w:styleId="1270" w:customStyle="1">
    <w:name w:val="Normal_3"/>
    <w:next w:val="1271"/>
    <w:uiPriority w:val="0"/>
    <w:qFormat/>
    <w:pPr>
      <w:ind w:firstLine="200"/>
      <w:jc w:val="both"/>
      <w:spacing w:line="440" w:lineRule="exact"/>
      <w:widowControl w:val="off"/>
    </w:pPr>
    <w:rPr>
      <w:rFonts w:hint="default" w:ascii="Times New Roman" w:hAnsi="Times New Roman" w:eastAsia="宋体" w:cs="Times New Roman"/>
      <w:sz w:val="21"/>
      <w:szCs w:val="24"/>
      <w:lang w:val="en-US" w:eastAsia="zh-CN" w:bidi="ar-SA"/>
    </w:rPr>
  </w:style>
  <w:style w:type="paragraph" w:styleId="1271" w:customStyle="1">
    <w:name w:val="首行缩进_0"/>
    <w:basedOn w:val="1270"/>
    <w:uiPriority w:val="0"/>
    <w:qFormat/>
    <w:pPr>
      <w:ind w:firstLine="480"/>
      <w:jc w:val="left"/>
      <w:spacing w:line="360" w:lineRule="auto"/>
    </w:pPr>
    <w:rPr>
      <w:rFonts w:ascii="宋体" w:hAnsi="宋体"/>
      <w:sz w:val="24"/>
    </w:rPr>
  </w:style>
  <w:style w:type="paragraph" w:styleId="1272" w:customStyle="1">
    <w:name w:val="Normal_2"/>
    <w:next w:val="1271"/>
    <w:uiPriority w:val="0"/>
    <w:qFormat/>
    <w:pPr>
      <w:ind w:firstLine="200"/>
      <w:jc w:val="both"/>
      <w:spacing w:line="440" w:lineRule="exact"/>
      <w:widowControl w:val="off"/>
    </w:pPr>
    <w:rPr>
      <w:rFonts w:hint="default" w:ascii="Times New Roman" w:hAnsi="Times New Roman" w:eastAsia="宋体" w:cs="Times New Roman"/>
      <w:sz w:val="21"/>
      <w:szCs w:val="24"/>
      <w:lang w:val="en-US" w:eastAsia="zh-CN" w:bidi="ar-SA"/>
    </w:rPr>
  </w:style>
  <w:style w:type="paragraph" w:styleId="1273" w:customStyle="1">
    <w:name w:val="首行缩进_0_0"/>
    <w:basedOn w:val="1272"/>
    <w:uiPriority w:val="0"/>
    <w:qFormat/>
    <w:pPr>
      <w:ind w:firstLine="480"/>
      <w:jc w:val="left"/>
      <w:spacing w:line="360" w:lineRule="auto"/>
    </w:pPr>
    <w:rPr>
      <w:rFonts w:ascii="宋体" w:hAnsi="宋体"/>
      <w:sz w:val="24"/>
    </w:rPr>
  </w:style>
  <w:style w:type="paragraph" w:styleId="1274" w:customStyle="1">
    <w:name w:val="Normal_1"/>
    <w:next w:val="1275"/>
    <w:uiPriority w:val="0"/>
    <w:qFormat/>
    <w:rPr>
      <w:rFonts w:hint="default" w:ascii="Times New Roman" w:hAnsi="Times New Roman" w:eastAsia="Times New Roman" w:cs="Times New Roman"/>
      <w:sz w:val="24"/>
      <w:szCs w:val="24"/>
      <w:lang w:bidi="ar-SA"/>
    </w:rPr>
  </w:style>
  <w:style w:type="paragraph" w:styleId="1275" w:customStyle="1">
    <w:name w:val="首行缩进_0_0_0"/>
    <w:basedOn w:val="1276"/>
    <w:uiPriority w:val="0"/>
    <w:qFormat/>
    <w:pPr>
      <w:ind w:firstLine="480"/>
      <w:jc w:val="left"/>
      <w:spacing w:line="360" w:lineRule="auto"/>
    </w:pPr>
    <w:rPr>
      <w:rFonts w:ascii="宋体" w:hAnsi="宋体"/>
      <w:sz w:val="24"/>
    </w:rPr>
  </w:style>
  <w:style w:type="paragraph" w:styleId="1276" w:customStyle="1">
    <w:name w:val="Normal_0"/>
    <w:next w:val="1277"/>
    <w:uiPriority w:val="0"/>
    <w:qFormat/>
    <w:pPr>
      <w:ind w:firstLine="200"/>
      <w:jc w:val="both"/>
      <w:spacing w:line="440" w:lineRule="exact"/>
      <w:widowControl w:val="off"/>
    </w:pPr>
    <w:rPr>
      <w:rFonts w:hint="default" w:ascii="Times New Roman" w:hAnsi="Times New Roman" w:eastAsia="宋体" w:cs="Times New Roman"/>
      <w:sz w:val="21"/>
      <w:szCs w:val="24"/>
      <w:lang w:val="en-US" w:eastAsia="zh-CN" w:bidi="ar-SA"/>
    </w:rPr>
  </w:style>
  <w:style w:type="paragraph" w:styleId="1277" w:customStyle="1">
    <w:name w:val="首行缩进_0_0_0_0"/>
    <w:basedOn w:val="1276"/>
    <w:uiPriority w:val="0"/>
    <w:qFormat/>
    <w:pPr>
      <w:ind w:firstLine="480"/>
      <w:jc w:val="left"/>
      <w:spacing w:line="360" w:lineRule="auto"/>
    </w:pPr>
    <w:rPr>
      <w:rFonts w:ascii="宋体" w:hAnsi="宋体"/>
      <w:sz w:val="24"/>
    </w:rPr>
  </w:style>
  <w:style w:type="paragraph" w:styleId="1278" w:customStyle="1">
    <w:name w:val="p0_0"/>
    <w:basedOn w:val="1270"/>
    <w:uiPriority w:val="0"/>
    <w:qFormat/>
    <w:pPr>
      <w:widowControl/>
    </w:pPr>
    <w:rPr>
      <w:szCs w:val="21"/>
    </w:rPr>
  </w:style>
  <w:style w:type="paragraph" w:styleId="1279" w:customStyle="1">
    <w:name w:val="Normal_4"/>
    <w:uiPriority w:val="0"/>
    <w:qFormat/>
    <w:rPr>
      <w:rFonts w:hint="default" w:ascii="Times New Roman" w:hAnsi="Times New Roman" w:eastAsia="Times New Roman" w:cs="Times New Roman"/>
      <w:sz w:val="24"/>
      <w:szCs w:val="24"/>
    </w:rPr>
  </w:style>
  <w:style w:type="paragraph" w:styleId="1280" w:customStyle="1">
    <w:name w:val="Normal_5"/>
    <w:uiPriority w:val="0"/>
    <w:qFormat/>
    <w:rPr>
      <w:rFonts w:hint="default" w:ascii="Times New Roman" w:hAnsi="Times New Roman" w:eastAsia="Times New Roman" w:cs="Times New Roman"/>
      <w:sz w:val="24"/>
      <w:szCs w:val="24"/>
    </w:rPr>
  </w:style>
  <w:style w:type="paragraph" w:styleId="1281" w:customStyle="1">
    <w:name w:val="Normal_6"/>
    <w:uiPriority w:val="0"/>
    <w:qFormat/>
    <w:rPr>
      <w:rFonts w:hint="default" w:ascii="Times New Roman" w:hAnsi="Times New Roman" w:eastAsia="Times New Roman" w:cs="Times New Roman"/>
      <w:sz w:val="24"/>
      <w:szCs w:val="24"/>
    </w:rPr>
  </w:style>
  <w:style w:type="paragraph" w:styleId="1282" w:customStyle="1">
    <w:name w:val="Normal_7"/>
    <w:uiPriority w:val="0"/>
    <w:qFormat/>
    <w:rPr>
      <w:rFonts w:hint="default" w:ascii="Times New Roman" w:hAnsi="Times New Roman" w:eastAsia="Times New Roman" w:cs="Times New Roman"/>
      <w:sz w:val="24"/>
      <w:szCs w:val="24"/>
    </w:rPr>
  </w:style>
  <w:style w:type="paragraph" w:styleId="1283" w:customStyle="1">
    <w:name w:val="Normal_8"/>
    <w:uiPriority w:val="0"/>
    <w:qFormat/>
    <w:rPr>
      <w:rFonts w:hint="default" w:ascii="Times New Roman" w:hAnsi="Times New Roman" w:eastAsia="Times New Roman" w:cs="Times New Roman"/>
      <w:sz w:val="24"/>
      <w:szCs w:val="24"/>
    </w:rPr>
  </w:style>
  <w:style w:type="paragraph" w:styleId="1284" w:customStyle="1">
    <w:name w:val="Normal_9"/>
    <w:uiPriority w:val="0"/>
    <w:qFormat/>
    <w:rPr>
      <w:rFonts w:hint="default" w:ascii="Times New Roman" w:hAnsi="Times New Roman" w:eastAsia="Times New Roman" w:cs="Times New Roman"/>
      <w:sz w:val="24"/>
      <w:szCs w:val="24"/>
    </w:rPr>
  </w:style>
  <w:style w:type="paragraph" w:styleId="1285" w:customStyle="1">
    <w:name w:val="Normal_10"/>
    <w:uiPriority w:val="0"/>
    <w:qFormat/>
    <w:rPr>
      <w:rFonts w:hint="default" w:ascii="Times New Roman" w:hAnsi="Times New Roman" w:eastAsia="Times New Roman" w:cs="Times New Roman"/>
      <w:sz w:val="24"/>
      <w:szCs w:val="24"/>
    </w:rPr>
  </w:style>
  <w:style w:type="paragraph" w:styleId="1286" w:customStyle="1">
    <w:name w:val="Normal_11"/>
    <w:uiPriority w:val="0"/>
    <w:qFormat/>
    <w:rPr>
      <w:rFonts w:hint="default" w:ascii="Times New Roman" w:hAnsi="Times New Roman" w:eastAsia="Times New Roman" w:cs="Times New Roman"/>
      <w:sz w:val="24"/>
      <w:szCs w:val="24"/>
    </w:rPr>
  </w:style>
  <w:style w:type="paragraph" w:styleId="1287" w:customStyle="1">
    <w:name w:val="Normal_12"/>
    <w:uiPriority w:val="0"/>
    <w:qFormat/>
    <w:rPr>
      <w:rFonts w:hint="default" w:ascii="Times New Roman" w:hAnsi="Times New Roman" w:eastAsia="Times New Roman" w:cs="Times New Roman"/>
      <w:sz w:val="24"/>
      <w:szCs w:val="24"/>
    </w:rPr>
  </w:style>
  <w:style w:type="paragraph" w:styleId="1288" w:customStyle="1">
    <w:name w:val="Normal_13"/>
    <w:uiPriority w:val="0"/>
    <w:qFormat/>
    <w:rPr>
      <w:rFonts w:hint="default" w:ascii="Times New Roman" w:hAnsi="Times New Roman" w:eastAsia="Times New Roman" w:cs="Times New Roman"/>
      <w:sz w:val="24"/>
      <w:szCs w:val="24"/>
    </w:rPr>
  </w:style>
  <w:style w:type="paragraph" w:styleId="1289" w:customStyle="1">
    <w:name w:val="Normal_14"/>
    <w:uiPriority w:val="0"/>
    <w:qFormat/>
    <w:rPr>
      <w:rFonts w:hint="default" w:ascii="Times New Roman" w:hAnsi="Times New Roman" w:eastAsia="Times New Roman" w:cs="Times New Roman"/>
      <w:sz w:val="24"/>
      <w:szCs w:val="24"/>
    </w:rPr>
  </w:style>
  <w:style w:type="paragraph" w:styleId="1290" w:customStyle="1">
    <w:name w:val="Normal_15"/>
    <w:uiPriority w:val="0"/>
    <w:qFormat/>
    <w:rPr>
      <w:rFonts w:hint="default" w:ascii="Times New Roman" w:hAnsi="Times New Roman" w:eastAsia="Times New Roman" w:cs="Times New Roman"/>
      <w:sz w:val="24"/>
      <w:szCs w:val="24"/>
    </w:rPr>
  </w:style>
  <w:style w:type="paragraph" w:styleId="1291" w:customStyle="1">
    <w:name w:val="Normal_16"/>
    <w:uiPriority w:val="0"/>
    <w:qFormat/>
    <w:rPr>
      <w:rFonts w:hint="default" w:ascii="Times New Roman" w:hAnsi="Times New Roman" w:eastAsia="Times New Roman" w:cs="Times New Roman"/>
      <w:sz w:val="24"/>
      <w:szCs w:val="24"/>
    </w:rPr>
  </w:style>
  <w:style w:type="paragraph" w:styleId="1292" w:customStyle="1">
    <w:name w:val="Normal_17"/>
    <w:uiPriority w:val="0"/>
    <w:qFormat/>
    <w:rPr>
      <w:rFonts w:hint="default" w:ascii="Times New Roman" w:hAnsi="Times New Roman" w:eastAsia="Times New Roman" w:cs="Times New Roman"/>
      <w:sz w:val="24"/>
      <w:szCs w:val="24"/>
    </w:rPr>
  </w:style>
  <w:style w:type="paragraph" w:styleId="1293" w:customStyle="1">
    <w:name w:val="Normal_18"/>
    <w:uiPriority w:val="0"/>
    <w:qFormat/>
    <w:rPr>
      <w:rFonts w:hint="default" w:ascii="Times New Roman" w:hAnsi="Times New Roman" w:eastAsia="Times New Roman" w:cs="Times New Roman"/>
      <w:sz w:val="24"/>
      <w:szCs w:val="24"/>
    </w:rPr>
  </w:style>
  <w:style w:type="paragraph" w:styleId="1294" w:customStyle="1">
    <w:name w:val="Normal_19"/>
    <w:uiPriority w:val="0"/>
    <w:qFormat/>
    <w:rPr>
      <w:rFonts w:hint="default" w:ascii="Times New Roman" w:hAnsi="Times New Roman" w:eastAsia="Times New Roman" w:cs="Times New Roman"/>
      <w:sz w:val="24"/>
      <w:szCs w:val="24"/>
    </w:rPr>
  </w:style>
  <w:style w:type="paragraph" w:styleId="1295" w:customStyle="1">
    <w:name w:val="Normal_0_0"/>
    <w:uiPriority w:val="0"/>
    <w:qFormat/>
    <w:rPr>
      <w:rFonts w:hint="default" w:ascii="Times New Roman" w:hAnsi="Times New Roman" w:eastAsia="Times New Roman" w:cs="Times New Roman"/>
      <w:sz w:val="24"/>
      <w:szCs w:val="24"/>
    </w:rPr>
  </w:style>
  <w:style w:type="paragraph" w:styleId="1296" w:customStyle="1">
    <w:name w:val="Normal_1_0"/>
    <w:uiPriority w:val="0"/>
    <w:qFormat/>
    <w:rPr>
      <w:rFonts w:hint="default" w:ascii="Times New Roman" w:hAnsi="Times New Roman" w:eastAsia="Times New Roman" w:cs="Times New Roman"/>
      <w:sz w:val="24"/>
      <w:szCs w:val="24"/>
    </w:rPr>
  </w:style>
  <w:style w:type="paragraph" w:styleId="1297" w:customStyle="1">
    <w:name w:val="Normal_0_1"/>
    <w:uiPriority w:val="0"/>
    <w:qFormat/>
    <w:rPr>
      <w:rFonts w:hint="default" w:ascii="Times New Roman" w:hAnsi="Times New Roman" w:eastAsia="Times New Roman" w:cs="Times New Roman"/>
      <w:sz w:val="24"/>
      <w:szCs w:val="24"/>
    </w:rPr>
  </w:style>
  <w:style w:type="paragraph" w:styleId="1298" w:customStyle="1">
    <w:name w:val="Normal_0_0_0"/>
    <w:uiPriority w:val="0"/>
    <w:qFormat/>
    <w:rPr>
      <w:rFonts w:hint="default" w:ascii="Times New Roman" w:hAnsi="Times New Roman" w:eastAsia="Times New Roman" w:cs="Times New Roman"/>
      <w:sz w:val="24"/>
      <w:szCs w:val="24"/>
    </w:rPr>
  </w:style>
  <w:style w:type="paragraph" w:styleId="1299" w:customStyle="1">
    <w:name w:val="Normal_1_1"/>
    <w:uiPriority w:val="0"/>
    <w:qFormat/>
    <w:rPr>
      <w:rFonts w:hint="default" w:ascii="Times New Roman" w:hAnsi="Times New Roman" w:eastAsia="Times New Roman" w:cs="Times New Roman"/>
      <w:sz w:val="24"/>
      <w:szCs w:val="24"/>
    </w:rPr>
  </w:style>
  <w:style w:type="paragraph" w:styleId="1300" w:customStyle="1">
    <w:name w:val="Normal_2_0"/>
    <w:uiPriority w:val="0"/>
    <w:qFormat/>
    <w:rPr>
      <w:rFonts w:hint="default" w:ascii="Times New Roman" w:hAnsi="Times New Roman" w:eastAsia="Times New Roman" w:cs="Times New Roman"/>
      <w:sz w:val="24"/>
      <w:szCs w:val="24"/>
    </w:rPr>
  </w:style>
  <w:style w:type="paragraph" w:styleId="1301" w:customStyle="1">
    <w:name w:val="Normal_4_0"/>
    <w:uiPriority w:val="0"/>
    <w:qFormat/>
    <w:rPr>
      <w:rFonts w:hint="default" w:ascii="Times New Roman" w:hAnsi="Times New Roman" w:eastAsia="Times New Roman" w:cs="Times New Roman"/>
      <w:sz w:val="24"/>
      <w:szCs w:val="24"/>
    </w:rPr>
  </w:style>
  <w:style w:type="paragraph" w:styleId="1302" w:customStyle="1">
    <w:name w:val="Normal_5_0"/>
    <w:uiPriority w:val="0"/>
    <w:qFormat/>
    <w:rPr>
      <w:rFonts w:hint="default" w:ascii="Times New Roman" w:hAnsi="Times New Roman" w:eastAsia="Times New Roman" w:cs="Times New Roman"/>
      <w:sz w:val="24"/>
      <w:szCs w:val="24"/>
    </w:rPr>
  </w:style>
  <w:style w:type="paragraph" w:styleId="1303" w:customStyle="1">
    <w:name w:val="Normal_0_2"/>
    <w:uiPriority w:val="0"/>
    <w:qFormat/>
    <w:rPr>
      <w:rFonts w:hint="default" w:ascii="Times New Roman" w:hAnsi="Times New Roman" w:eastAsia="Times New Roman" w:cs="Times New Roman"/>
      <w:sz w:val="24"/>
      <w:szCs w:val="24"/>
    </w:rPr>
  </w:style>
  <w:style w:type="paragraph" w:styleId="1304" w:customStyle="1">
    <w:name w:val="Normal_0_3"/>
    <w:uiPriority w:val="0"/>
    <w:qFormat/>
    <w:rPr>
      <w:rFonts w:hint="default" w:ascii="Times New Roman" w:hAnsi="Times New Roman" w:eastAsia="Times New Roman" w:cs="Times New Roman"/>
      <w:sz w:val="24"/>
      <w:szCs w:val="24"/>
    </w:rPr>
  </w:style>
  <w:style w:type="paragraph" w:styleId="1305" w:customStyle="1">
    <w:name w:val="Normal_20"/>
    <w:uiPriority w:val="0"/>
    <w:qFormat/>
    <w:rPr>
      <w:rFonts w:hint="default" w:ascii="Times New Roman" w:hAnsi="Times New Roman" w:eastAsia="Times New Roman" w:cs="Times New Roman"/>
      <w:sz w:val="24"/>
      <w:szCs w:val="24"/>
    </w:rPr>
  </w:style>
  <w:style w:type="paragraph" w:styleId="1306" w:customStyle="1">
    <w:name w:val="Normal_21"/>
    <w:uiPriority w:val="0"/>
    <w:qFormat/>
    <w:rPr>
      <w:rFonts w:hint="default" w:ascii="Times New Roman" w:hAnsi="Times New Roman" w:eastAsia="Times New Roman" w:cs="Times New Roman"/>
      <w:sz w:val="24"/>
      <w:szCs w:val="24"/>
    </w:rPr>
  </w:style>
  <w:style w:type="paragraph" w:styleId="1307" w:customStyle="1">
    <w:name w:val="Normal_0_4"/>
    <w:uiPriority w:val="0"/>
    <w:qFormat/>
    <w:rPr>
      <w:rFonts w:hint="default" w:ascii="Times New Roman" w:hAnsi="Times New Roman" w:eastAsia="Times New Roman" w:cs="Times New Roman"/>
      <w:sz w:val="24"/>
      <w:szCs w:val="24"/>
    </w:rPr>
  </w:style>
  <w:style w:type="paragraph" w:styleId="1308" w:customStyle="1">
    <w:name w:val="Normal_1_2"/>
    <w:uiPriority w:val="0"/>
    <w:qFormat/>
    <w:rPr>
      <w:rFonts w:hint="default" w:ascii="Times New Roman" w:hAnsi="Times New Roman" w:eastAsia="Times New Roman" w:cs="Times New Roman"/>
      <w:sz w:val="24"/>
      <w:szCs w:val="24"/>
    </w:rPr>
  </w:style>
  <w:style w:type="paragraph" w:styleId="1309" w:customStyle="1">
    <w:name w:val="Normal_2_1"/>
    <w:uiPriority w:val="0"/>
    <w:qFormat/>
    <w:rPr>
      <w:rFonts w:hint="default" w:ascii="Times New Roman" w:hAnsi="Times New Roman" w:eastAsia="Times New Roman" w:cs="Times New Roman"/>
      <w:sz w:val="24"/>
      <w:szCs w:val="24"/>
    </w:rPr>
  </w:style>
  <w:style w:type="paragraph" w:styleId="1310" w:customStyle="1">
    <w:name w:val="Normal_3_0"/>
    <w:uiPriority w:val="0"/>
    <w:qFormat/>
    <w:rPr>
      <w:rFonts w:hint="default" w:ascii="Times New Roman" w:hAnsi="Times New Roman" w:eastAsia="Times New Roman" w:cs="Times New Roman"/>
      <w:sz w:val="24"/>
      <w:szCs w:val="24"/>
    </w:rPr>
  </w:style>
  <w:style w:type="paragraph" w:styleId="1311" w:customStyle="1">
    <w:name w:val="Normal_4_1"/>
    <w:uiPriority w:val="0"/>
    <w:qFormat/>
    <w:rPr>
      <w:rFonts w:hint="default" w:ascii="Times New Roman" w:hAnsi="Times New Roman" w:eastAsia="Times New Roman" w:cs="Times New Roman"/>
      <w:sz w:val="24"/>
      <w:szCs w:val="24"/>
    </w:rPr>
  </w:style>
  <w:style w:type="paragraph" w:styleId="1312" w:customStyle="1">
    <w:name w:val="Normal_5_1"/>
    <w:uiPriority w:val="0"/>
    <w:qFormat/>
    <w:rPr>
      <w:rFonts w:hint="default" w:ascii="Times New Roman" w:hAnsi="Times New Roman" w:eastAsia="Times New Roman" w:cs="Times New Roman"/>
      <w:sz w:val="24"/>
      <w:szCs w:val="24"/>
    </w:rPr>
  </w:style>
  <w:style w:type="paragraph" w:styleId="1313" w:customStyle="1">
    <w:name w:val="Normal_6_0"/>
    <w:uiPriority w:val="0"/>
    <w:qFormat/>
    <w:rPr>
      <w:rFonts w:hint="default" w:ascii="Times New Roman" w:hAnsi="Times New Roman" w:eastAsia="Times New Roman" w:cs="Times New Roman"/>
      <w:sz w:val="24"/>
      <w:szCs w:val="24"/>
    </w:rPr>
  </w:style>
  <w:style w:type="paragraph" w:styleId="1314" w:customStyle="1">
    <w:name w:val="Normal_7_0"/>
    <w:uiPriority w:val="0"/>
    <w:qFormat/>
    <w:rPr>
      <w:rFonts w:hint="default" w:ascii="Times New Roman" w:hAnsi="Times New Roman" w:eastAsia="Times New Roman" w:cs="Times New Roman"/>
      <w:sz w:val="24"/>
      <w:szCs w:val="24"/>
    </w:rPr>
  </w:style>
  <w:style w:type="paragraph" w:styleId="1315" w:customStyle="1">
    <w:name w:val="Normal_8_0"/>
    <w:uiPriority w:val="0"/>
    <w:qFormat/>
    <w:rPr>
      <w:rFonts w:hint="default" w:ascii="Times New Roman" w:hAnsi="Times New Roman" w:eastAsia="Times New Roman" w:cs="Times New Roman"/>
      <w:sz w:val="24"/>
      <w:szCs w:val="24"/>
    </w:rPr>
  </w:style>
  <w:style w:type="paragraph" w:styleId="1316" w:customStyle="1">
    <w:name w:val="Normal_9_0"/>
    <w:uiPriority w:val="0"/>
    <w:qFormat/>
    <w:rPr>
      <w:rFonts w:hint="default" w:ascii="Times New Roman" w:hAnsi="Times New Roman" w:eastAsia="Times New Roman" w:cs="Times New Roman"/>
      <w:sz w:val="24"/>
      <w:szCs w:val="24"/>
    </w:rPr>
  </w:style>
  <w:style w:type="paragraph" w:styleId="1317" w:customStyle="1">
    <w:name w:val="Normal_10_0"/>
    <w:uiPriority w:val="0"/>
    <w:qFormat/>
    <w:rPr>
      <w:rFonts w:hint="default" w:ascii="Times New Roman" w:hAnsi="Times New Roman" w:eastAsia="Times New Roman" w:cs="Times New Roman"/>
      <w:sz w:val="24"/>
      <w:szCs w:val="24"/>
    </w:rPr>
  </w:style>
  <w:style w:type="paragraph" w:styleId="1318" w:customStyle="1">
    <w:name w:val="Normal_11_0"/>
    <w:uiPriority w:val="0"/>
    <w:qFormat/>
    <w:rPr>
      <w:rFonts w:hint="default" w:ascii="Times New Roman" w:hAnsi="Times New Roman" w:eastAsia="Times New Roman" w:cs="Times New Roman"/>
      <w:sz w:val="24"/>
      <w:szCs w:val="24"/>
    </w:rPr>
  </w:style>
  <w:style w:type="paragraph" w:styleId="1319" w:customStyle="1">
    <w:name w:val="Normal_12_0"/>
    <w:uiPriority w:val="0"/>
    <w:qFormat/>
    <w:rPr>
      <w:rFonts w:hint="default" w:ascii="Times New Roman" w:hAnsi="Times New Roman" w:eastAsia="Times New Roman" w:cs="Times New Roman"/>
      <w:sz w:val="24"/>
      <w:szCs w:val="24"/>
    </w:rPr>
  </w:style>
  <w:style w:type="paragraph" w:styleId="1320" w:customStyle="1">
    <w:name w:val="正文_0"/>
    <w:uiPriority w:val="0"/>
    <w:qFormat/>
    <w:pPr>
      <w:jc w:val="both"/>
      <w:widowControl w:val="off"/>
    </w:pPr>
    <w:rPr>
      <w:rFonts w:hint="default" w:ascii="Calibri" w:hAnsi="Calibri" w:eastAsia="宋体" w:cs="Times New Roman"/>
      <w:sz w:val="21"/>
      <w:szCs w:val="22"/>
      <w:lang w:val="en-US" w:eastAsia="zh-CN" w:bidi="ar-SA"/>
    </w:rPr>
  </w:style>
  <w:style w:type="paragraph" w:styleId="1321" w:customStyle="1">
    <w:name w:val="Normal_13_0"/>
    <w:uiPriority w:val="0"/>
    <w:qFormat/>
    <w:rPr>
      <w:rFonts w:hint="default" w:ascii="Times New Roman" w:hAnsi="Times New Roman" w:eastAsia="Times New Roman" w:cs="Times New Roman"/>
      <w:sz w:val="24"/>
      <w:szCs w:val="24"/>
    </w:rPr>
  </w:style>
  <w:style w:type="paragraph" w:styleId="1322" w:customStyle="1">
    <w:name w:val="Normal_14_0"/>
    <w:uiPriority w:val="0"/>
    <w:qFormat/>
    <w:rPr>
      <w:rFonts w:hint="default" w:ascii="Times New Roman" w:hAnsi="Times New Roman" w:eastAsia="Times New Roman" w:cs="Times New Roman"/>
      <w:sz w:val="24"/>
      <w:szCs w:val="24"/>
    </w:rPr>
  </w:style>
  <w:style w:type="paragraph" w:styleId="1323" w:customStyle="1">
    <w:name w:val="Normal_15_0"/>
    <w:uiPriority w:val="0"/>
    <w:qFormat/>
    <w:rPr>
      <w:rFonts w:hint="default" w:ascii="Times New Roman" w:hAnsi="Times New Roman" w:eastAsia="Times New Roman" w:cs="Times New Roman"/>
      <w:sz w:val="24"/>
      <w:szCs w:val="24"/>
    </w:rPr>
  </w:style>
  <w:style w:type="paragraph" w:styleId="1324" w:customStyle="1">
    <w:name w:val="Normal_16_0"/>
    <w:uiPriority w:val="0"/>
    <w:qFormat/>
    <w:rPr>
      <w:rFonts w:hint="default" w:ascii="Times New Roman" w:hAnsi="Times New Roman" w:eastAsia="Times New Roman" w:cs="Times New Roman"/>
      <w:sz w:val="24"/>
      <w:szCs w:val="24"/>
    </w:rPr>
  </w:style>
  <w:style w:type="paragraph" w:styleId="1325" w:customStyle="1">
    <w:name w:val="Normal_17_0"/>
    <w:uiPriority w:val="0"/>
    <w:qFormat/>
    <w:rPr>
      <w:rFonts w:hint="default" w:ascii="Times New Roman" w:hAnsi="Times New Roman" w:eastAsia="Times New Roman" w:cs="Times New Roman"/>
      <w:sz w:val="24"/>
      <w:szCs w:val="24"/>
    </w:rPr>
  </w:style>
  <w:style w:type="paragraph" w:styleId="1326" w:customStyle="1">
    <w:name w:val="Normal_18_0"/>
    <w:uiPriority w:val="0"/>
    <w:qFormat/>
    <w:rPr>
      <w:rFonts w:hint="default" w:ascii="Times New Roman" w:hAnsi="Times New Roman" w:eastAsia="Times New Roman" w:cs="Times New Roman"/>
      <w:sz w:val="24"/>
      <w:szCs w:val="24"/>
    </w:rPr>
  </w:style>
  <w:style w:type="paragraph" w:styleId="1327" w:customStyle="1">
    <w:name w:val="Normal_19_0"/>
    <w:uiPriority w:val="0"/>
    <w:qFormat/>
    <w:rPr>
      <w:rFonts w:hint="default" w:ascii="Times New Roman" w:hAnsi="Times New Roman" w:eastAsia="Times New Roman" w:cs="Times New Roman"/>
      <w:sz w:val="24"/>
      <w:szCs w:val="24"/>
    </w:rPr>
  </w:style>
  <w:style w:type="paragraph" w:styleId="1328" w:customStyle="1">
    <w:name w:val="Normal_20_0"/>
    <w:uiPriority w:val="0"/>
    <w:qFormat/>
    <w:rPr>
      <w:rFonts w:hint="default" w:ascii="Times New Roman" w:hAnsi="Times New Roman" w:eastAsia="Times New Roman" w:cs="Times New Roman"/>
      <w:sz w:val="24"/>
      <w:szCs w:val="24"/>
    </w:rPr>
  </w:style>
  <w:style w:type="paragraph" w:styleId="1329" w:customStyle="1">
    <w:name w:val="Normal_22"/>
    <w:uiPriority w:val="0"/>
    <w:qFormat/>
    <w:rPr>
      <w:rFonts w:hint="default" w:ascii="Times New Roman" w:hAnsi="Times New Roman" w:eastAsia="Times New Roman" w:cs="Times New Roman"/>
      <w:sz w:val="24"/>
      <w:szCs w:val="24"/>
    </w:rPr>
  </w:style>
  <w:style w:type="paragraph" w:styleId="1330" w:customStyle="1">
    <w:name w:val="Normal_23"/>
    <w:uiPriority w:val="0"/>
    <w:qFormat/>
    <w:rPr>
      <w:rFonts w:hint="default" w:ascii="Times New Roman" w:hAnsi="Times New Roman" w:eastAsia="Times New Roman" w:cs="Times New Roman"/>
      <w:sz w:val="24"/>
      <w:szCs w:val="24"/>
    </w:rPr>
  </w:style>
  <w:style w:type="paragraph" w:styleId="1331" w:customStyle="1">
    <w:name w:val="Normal_24"/>
    <w:uiPriority w:val="0"/>
    <w:qFormat/>
    <w:rPr>
      <w:rFonts w:hint="default" w:ascii="Times New Roman" w:hAnsi="Times New Roman" w:eastAsia="Times New Roman" w:cs="Times New Roman"/>
      <w:sz w:val="24"/>
      <w:szCs w:val="24"/>
    </w:rPr>
  </w:style>
  <w:style w:type="paragraph" w:styleId="1332" w:customStyle="1">
    <w:name w:val="Normal_25"/>
    <w:uiPriority w:val="0"/>
    <w:qFormat/>
    <w:rPr>
      <w:rFonts w:hint="default" w:ascii="Times New Roman" w:hAnsi="Times New Roman" w:eastAsia="Times New Roman" w:cs="Times New Roman"/>
      <w:sz w:val="24"/>
      <w:szCs w:val="24"/>
    </w:rPr>
  </w:style>
  <w:style w:type="paragraph" w:styleId="1333" w:customStyle="1">
    <w:name w:val="Normal_26"/>
    <w:uiPriority w:val="0"/>
    <w:qFormat/>
    <w:rPr>
      <w:rFonts w:hint="default" w:ascii="Times New Roman" w:hAnsi="Times New Roman" w:eastAsia="Times New Roman" w:cs="Times New Roman"/>
      <w:sz w:val="24"/>
      <w:szCs w:val="24"/>
    </w:rPr>
  </w:style>
  <w:style w:type="paragraph" w:styleId="1334" w:customStyle="1">
    <w:name w:val="正文_0_0"/>
    <w:uiPriority w:val="0"/>
    <w:qFormat/>
    <w:pPr>
      <w:jc w:val="both"/>
      <w:widowControl w:val="off"/>
    </w:pPr>
    <w:rPr>
      <w:rFonts w:hint="default" w:ascii="Calibri" w:hAnsi="Calibri" w:eastAsia="宋体" w:cs="Times New Roman"/>
      <w:sz w:val="21"/>
      <w:szCs w:val="22"/>
      <w:lang w:val="en-US" w:eastAsia="zh-CN" w:bidi="ar-SA"/>
    </w:rPr>
  </w:style>
  <w:style w:type="paragraph" w:styleId="1335" w:customStyle="1">
    <w:name w:val="Normal_27"/>
    <w:uiPriority w:val="0"/>
    <w:qFormat/>
    <w:rPr>
      <w:rFonts w:hint="default" w:ascii="Times New Roman" w:hAnsi="Times New Roman" w:eastAsia="Times New Roman" w:cs="Times New Roman"/>
      <w:sz w:val="24"/>
      <w:szCs w:val="24"/>
    </w:rPr>
  </w:style>
  <w:style w:type="paragraph" w:styleId="1336" w:customStyle="1">
    <w:name w:val="Normal_28"/>
    <w:uiPriority w:val="0"/>
    <w:qFormat/>
    <w:rPr>
      <w:rFonts w:hint="default" w:ascii="Times New Roman" w:hAnsi="Times New Roman" w:eastAsia="Times New Roman" w:cs="Times New Roman"/>
      <w:sz w:val="24"/>
      <w:szCs w:val="24"/>
    </w:rPr>
  </w:style>
  <w:style w:type="paragraph" w:styleId="1337" w:customStyle="1">
    <w:name w:val="Normal_29"/>
    <w:uiPriority w:val="0"/>
    <w:qFormat/>
    <w:rPr>
      <w:rFonts w:hint="default" w:ascii="Times New Roman" w:hAnsi="Times New Roman" w:eastAsia="Times New Roman" w:cs="Times New Roman"/>
      <w:sz w:val="24"/>
      <w:szCs w:val="24"/>
    </w:rPr>
  </w:style>
  <w:style w:type="paragraph" w:styleId="1338" w:customStyle="1">
    <w:name w:val="Normal_30"/>
    <w:uiPriority w:val="0"/>
    <w:qFormat/>
    <w:rPr>
      <w:rFonts w:hint="default" w:ascii="Times New Roman" w:hAnsi="Times New Roman" w:eastAsia="Times New Roman" w:cs="Times New Roman"/>
      <w:sz w:val="24"/>
      <w:szCs w:val="24"/>
    </w:rPr>
  </w:style>
  <w:style w:type="paragraph" w:styleId="1339" w:customStyle="1">
    <w:name w:val="Normal_31"/>
    <w:uiPriority w:val="0"/>
    <w:qFormat/>
    <w:rPr>
      <w:rFonts w:hint="default" w:ascii="Times New Roman" w:hAnsi="Times New Roman" w:eastAsia="Times New Roman" w:cs="Times New Roman"/>
      <w:sz w:val="24"/>
      <w:szCs w:val="24"/>
    </w:rPr>
  </w:style>
  <w:style w:type="paragraph" w:styleId="1340" w:customStyle="1">
    <w:name w:val="正文_1"/>
    <w:next w:val="1341"/>
    <w:uiPriority w:val="0"/>
    <w:qFormat/>
    <w:pPr>
      <w:jc w:val="both"/>
      <w:widowControl w:val="off"/>
    </w:pPr>
    <w:rPr>
      <w:rFonts w:hint="default" w:ascii="Times New Roman" w:hAnsi="Times New Roman" w:eastAsia="宋体" w:cs="Times New Roman"/>
      <w:sz w:val="21"/>
      <w:lang w:val="en-US" w:eastAsia="zh-CN" w:bidi="ar-SA"/>
    </w:rPr>
  </w:style>
  <w:style w:type="paragraph" w:styleId="1341" w:customStyle="1">
    <w:name w:val="正文文本_0"/>
    <w:basedOn w:val="1340"/>
    <w:uiPriority w:val="0"/>
    <w:qFormat/>
    <w:pPr>
      <w:spacing w:line="400" w:lineRule="exact"/>
    </w:pPr>
    <w:rPr>
      <w:sz w:val="24"/>
    </w:rPr>
  </w:style>
  <w:style w:type="paragraph" w:styleId="1342" w:customStyle="1">
    <w:name w:val="Normal_32"/>
    <w:uiPriority w:val="0"/>
    <w:qFormat/>
    <w:rPr>
      <w:rFonts w:hint="default" w:ascii="Times New Roman" w:hAnsi="Times New Roman" w:eastAsia="Times New Roman" w:cs="Times New Roman"/>
      <w:sz w:val="24"/>
      <w:szCs w:val="24"/>
    </w:rPr>
  </w:style>
  <w:style w:type="paragraph" w:styleId="1343" w:customStyle="1">
    <w:name w:val="Normal_33"/>
    <w:uiPriority w:val="0"/>
    <w:qFormat/>
    <w:rPr>
      <w:rFonts w:hint="default" w:ascii="Times New Roman" w:hAnsi="Times New Roman" w:eastAsia="Times New Roman" w:cs="Times New Roman"/>
      <w:sz w:val="24"/>
      <w:szCs w:val="24"/>
    </w:rPr>
  </w:style>
  <w:style w:type="paragraph" w:styleId="1344" w:customStyle="1">
    <w:name w:val="正文_2"/>
    <w:next w:val="1345"/>
    <w:uiPriority w:val="0"/>
    <w:qFormat/>
    <w:pPr>
      <w:jc w:val="both"/>
      <w:widowControl w:val="off"/>
    </w:pPr>
    <w:rPr>
      <w:rFonts w:hint="default" w:ascii="Times New Roman" w:hAnsi="Times New Roman" w:eastAsia="宋体" w:cs="Times New Roman"/>
      <w:sz w:val="21"/>
      <w:lang w:val="en-US" w:eastAsia="zh-CN" w:bidi="ar-SA"/>
    </w:rPr>
  </w:style>
  <w:style w:type="paragraph" w:styleId="1345" w:customStyle="1">
    <w:name w:val="正文文本_0_0"/>
    <w:basedOn w:val="1344"/>
    <w:uiPriority w:val="0"/>
    <w:qFormat/>
    <w:pPr>
      <w:spacing w:line="400" w:lineRule="exact"/>
    </w:pPr>
    <w:rPr>
      <w:sz w:val="24"/>
    </w:rPr>
  </w:style>
  <w:style w:type="paragraph" w:styleId="1346" w:customStyle="1">
    <w:name w:val="Normal_34"/>
    <w:uiPriority w:val="0"/>
    <w:qFormat/>
    <w:rPr>
      <w:rFonts w:hint="default" w:ascii="Times New Roman" w:hAnsi="Times New Roman" w:eastAsia="Times New Roman" w:cs="Times New Roman"/>
      <w:sz w:val="24"/>
      <w:szCs w:val="24"/>
    </w:rPr>
  </w:style>
  <w:style w:type="paragraph" w:styleId="1347" w:customStyle="1">
    <w:name w:val="Normal_35"/>
    <w:uiPriority w:val="0"/>
    <w:qFormat/>
    <w:rPr>
      <w:rFonts w:hint="default" w:ascii="Times New Roman" w:hAnsi="Times New Roman" w:eastAsia="Times New Roman" w:cs="Times New Roman"/>
      <w:sz w:val="24"/>
      <w:szCs w:val="24"/>
    </w:rPr>
  </w:style>
  <w:style w:type="paragraph" w:styleId="1348" w:customStyle="1">
    <w:name w:val="Normal_36"/>
    <w:uiPriority w:val="0"/>
    <w:qFormat/>
    <w:rPr>
      <w:rFonts w:hint="default" w:ascii="Times New Roman" w:hAnsi="Times New Roman" w:eastAsia="Times New Roman" w:cs="Times New Roman"/>
      <w:sz w:val="24"/>
      <w:szCs w:val="24"/>
    </w:rPr>
  </w:style>
  <w:style w:type="paragraph" w:styleId="1349" w:customStyle="1">
    <w:name w:val="Normal_37"/>
    <w:uiPriority w:val="0"/>
    <w:qFormat/>
    <w:rPr>
      <w:rFonts w:hint="default" w:ascii="Times New Roman" w:hAnsi="Times New Roman" w:eastAsia="Times New Roman" w:cs="Times New Roman"/>
      <w:sz w:val="24"/>
      <w:szCs w:val="24"/>
    </w:rPr>
  </w:style>
  <w:style w:type="paragraph" w:styleId="1350" w:customStyle="1">
    <w:name w:val="Normal_38"/>
    <w:uiPriority w:val="0"/>
    <w:qFormat/>
    <w:rPr>
      <w:rFonts w:hint="default" w:ascii="Times New Roman" w:hAnsi="Times New Roman" w:eastAsia="Times New Roman" w:cs="Times New Roman"/>
      <w:sz w:val="24"/>
      <w:szCs w:val="24"/>
    </w:rPr>
  </w:style>
  <w:style w:type="paragraph" w:styleId="1351" w:customStyle="1">
    <w:name w:val="Normal_39"/>
    <w:uiPriority w:val="0"/>
    <w:qFormat/>
    <w:rPr>
      <w:rFonts w:hint="default" w:ascii="Times New Roman" w:hAnsi="Times New Roman" w:eastAsia="Times New Roman" w:cs="Times New Roman"/>
      <w:sz w:val="24"/>
      <w:szCs w:val="24"/>
    </w:rPr>
  </w:style>
  <w:style w:type="paragraph" w:styleId="1352" w:customStyle="1">
    <w:name w:val="Normal_40"/>
    <w:uiPriority w:val="0"/>
    <w:qFormat/>
    <w:rPr>
      <w:rFonts w:hint="default" w:ascii="Times New Roman" w:hAnsi="Times New Roman" w:eastAsia="Times New Roman" w:cs="Times New Roman"/>
      <w:sz w:val="24"/>
      <w:szCs w:val="24"/>
    </w:rPr>
  </w:style>
  <w:style w:type="paragraph" w:styleId="1353" w:customStyle="1">
    <w:name w:val="Normal_41"/>
    <w:uiPriority w:val="0"/>
    <w:qFormat/>
    <w:rPr>
      <w:rFonts w:hint="default" w:ascii="Times New Roman" w:hAnsi="Times New Roman" w:eastAsia="Times New Roman" w:cs="Times New Roman"/>
      <w:sz w:val="24"/>
      <w:szCs w:val="24"/>
    </w:rPr>
  </w:style>
  <w:style w:type="paragraph" w:styleId="1354" w:customStyle="1">
    <w:name w:val="Normal_42"/>
    <w:uiPriority w:val="0"/>
    <w:qFormat/>
    <w:rPr>
      <w:rFonts w:hint="default" w:ascii="Times New Roman" w:hAnsi="Times New Roman" w:eastAsia="Times New Roman" w:cs="Times New Roman"/>
      <w:sz w:val="24"/>
      <w:szCs w:val="24"/>
    </w:rPr>
  </w:style>
  <w:style w:type="paragraph" w:styleId="1355" w:customStyle="1">
    <w:name w:val="Normal_43"/>
    <w:uiPriority w:val="0"/>
    <w:qFormat/>
    <w:rPr>
      <w:rFonts w:hint="default" w:ascii="Times New Roman" w:hAnsi="Times New Roman" w:eastAsia="Times New Roman" w:cs="Times New Roman"/>
      <w:sz w:val="24"/>
      <w:szCs w:val="24"/>
    </w:rPr>
  </w:style>
  <w:style w:type="paragraph" w:styleId="1356" w:customStyle="1">
    <w:name w:val="Normal_44"/>
    <w:uiPriority w:val="0"/>
    <w:qFormat/>
    <w:rPr>
      <w:rFonts w:hint="default" w:ascii="Times New Roman" w:hAnsi="Times New Roman" w:eastAsia="Times New Roman" w:cs="Times New Roman"/>
      <w:sz w:val="24"/>
      <w:szCs w:val="24"/>
    </w:rPr>
  </w:style>
  <w:style w:type="paragraph" w:styleId="1357" w:customStyle="1">
    <w:name w:val="Normal_45"/>
    <w:uiPriority w:val="0"/>
    <w:qFormat/>
    <w:rPr>
      <w:rFonts w:hint="default" w:ascii="Times New Roman" w:hAnsi="Times New Roman" w:eastAsia="Times New Roman" w:cs="Times New Roman"/>
      <w:sz w:val="24"/>
      <w:szCs w:val="24"/>
    </w:rPr>
  </w:style>
  <w:style w:type="table" w:styleId="1358" w:customStyle="1">
    <w:name w:val="Table Normal"/>
    <w:uiPriority w:val="0"/>
    <w:unhideWhenUsed/>
    <w:qFormat/>
    <w:tblPr/>
  </w:style>
  <w:style w:type="character" w:styleId="1359" w:customStyle="1">
    <w:name w:val="NormalCharacter1"/>
    <w:link w:val="747"/>
    <w:uiPriority w:val="0"/>
    <w:qFormat/>
  </w:style>
  <w:style w:type="character" w:styleId="1360" w:customStyle="1">
    <w:name w:val="默认段落字体1"/>
    <w:link w:val="747"/>
    <w:uiPriority w:val="0"/>
    <w:semiHidden/>
    <w:qFormat/>
    <w:rPr>
      <w:rFonts w:ascii="Calibri" w:hAnsi="Calibri"/>
      <w:sz w:val="21"/>
      <w:szCs w:val="22"/>
      <w:lang w:val="en-US" w:eastAsia="zh-CN" w:bidi="ar-SA"/>
    </w:rPr>
  </w:style>
  <w:style w:type="character" w:styleId="1361" w:customStyle="1">
    <w:name w:val="toolbarlabel"/>
    <w:basedOn w:val="938"/>
    <w:link w:val="747"/>
    <w:uiPriority w:val="0"/>
    <w:qFormat/>
    <w:rPr>
      <w:color w:val="333333"/>
      <w:sz w:val="18"/>
      <w:szCs w:val="18"/>
    </w:rPr>
  </w:style>
  <w:style w:type="paragraph" w:styleId="1362" w:customStyle="1">
    <w:name w:val="null3"/>
    <w:uiPriority w:val="0"/>
    <w:qFormat/>
    <w:rPr>
      <w:rFonts w:hint="eastAsia" w:ascii="Calibri" w:hAnsi="Calibri" w:eastAsia="宋体" w:cs="Times New Roman"/>
      <w:sz w:val="20"/>
      <w:szCs w:val="20"/>
      <w:lang w:val="en-US" w:eastAsia="en-US" w:bidi="ar-SA"/>
    </w:rPr>
  </w:style>
  <w:style w:type="paragraph" w:styleId="1363" w:customStyle="1">
    <w:name w:val="Normal_6_1"/>
    <w:uiPriority w:val="0"/>
    <w:qFormat/>
    <w:rPr>
      <w:rFonts w:hint="default" w:ascii="Times New Roman" w:hAnsi="Times New Roman" w:eastAsia="Times New Roman" w:cs="Times New Roman"/>
      <w:sz w:val="24"/>
      <w:szCs w:val="24"/>
      <w:lang w:val="en-US" w:eastAsia="zh-CN" w:bidi="ar-SA"/>
    </w:rPr>
  </w:style>
  <w:style w:type="numbering" w:styleId="136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footer" Target="footer5.xml" /><Relationship Id="rId15" Type="http://schemas.openxmlformats.org/officeDocument/2006/relationships/image" Target="media/image1.png"/><Relationship Id="rId16"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qi</dc:creator>
  <cp:lastModifiedBy>顾甜</cp:lastModifiedBy>
  <cp:revision>9</cp:revision>
  <dcterms:created xsi:type="dcterms:W3CDTF">2023-07-03T07:23:00Z</dcterms:created>
  <dcterms:modified xsi:type="dcterms:W3CDTF">2025-03-07T03:21:50Z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2052-12.1.0.20305</vt:lpwstr>
  </property>
  <property fmtid="{D5CDD505-2E9C-101B-9397-08002B2CF9AE}" pid="3" name="ICV">
    <vt:lpwstr>27E08F54877F4EA2AD5D6ADD49679749_12</vt:lpwstr>
  </property>
  <property fmtid="{D5CDD505-2E9C-101B-9397-08002B2CF9AE}" pid="4" name="KSOTemplateDocerSaveRecord">
    <vt:lpwstr>eyJoZGlkIjoiYjU1ODRkOGYwNjJlZGUxZjVjZDJhZjdiZGI4M2U0NDEiLCJ1c2VySWQiOiIyNjU4ODUwMjgifQ==</vt:lpwstr>
  </property>
</Properties>
</file>