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ind w:left="0"/>
        <w:jc w:val="left"/>
        <w:rPr>
          <w:rFonts w:ascii="Times New Roman" w:hAnsi="Times New Roman"/>
          <w:b/>
          <w:sz w:val="72"/>
        </w:rPr>
      </w:pPr>
      <w:r>
        <w:rPr>
          <w:rFonts w:ascii="Times New Roman" w:hAnsi="Times New Roman"/>
          <w:b/>
          <w:sz w:val="72"/>
        </w:rPr>
      </w:r>
      <w:r/>
    </w:p>
    <w:p>
      <w:pPr>
        <w:pStyle w:val="852"/>
        <w:ind w:left="0"/>
        <w:jc w:val="left"/>
        <w:rPr>
          <w:rFonts w:ascii="Times New Roman" w:hAnsi="Times New Roman"/>
          <w:b/>
          <w:sz w:val="72"/>
        </w:rPr>
      </w:pPr>
      <w:r>
        <w:rPr>
          <w:rFonts w:ascii="Times New Roman" w:hAnsi="Times New Roman"/>
          <w:b/>
          <w:sz w:val="72"/>
        </w:rPr>
      </w:r>
      <w:r/>
    </w:p>
    <w:p>
      <w:pPr>
        <w:pStyle w:val="852"/>
        <w:ind w:left="0"/>
        <w:jc w:val="left"/>
        <w:rPr>
          <w:rFonts w:ascii="Times New Roman" w:hAnsi="Times New Roman"/>
          <w:b/>
          <w:sz w:val="72"/>
        </w:rPr>
      </w:pPr>
      <w:r>
        <w:rPr>
          <w:rFonts w:ascii="Times New Roman" w:hAnsi="Times New Roman"/>
          <w:b/>
          <w:sz w:val="72"/>
        </w:rPr>
      </w:r>
      <w:r/>
    </w:p>
    <w:p>
      <w:pPr>
        <w:pStyle w:val="852"/>
        <w:ind w:left="0"/>
        <w:jc w:val="center"/>
        <w:rPr>
          <w:rFonts w:ascii="宋体" w:hAnsi="宋体" w:cs="宋体"/>
          <w:b/>
          <w:sz w:val="108"/>
        </w:rPr>
      </w:pPr>
      <w:r>
        <w:rPr>
          <w:rFonts w:hint="eastAsia" w:ascii="宋体" w:hAnsi="宋体" w:cs="宋体"/>
          <w:b/>
          <w:sz w:val="108"/>
        </w:rPr>
        <w:t xml:space="preserve">苏州市政府采购</w:t>
      </w:r>
      <w:r>
        <w:rPr>
          <w:rFonts w:ascii="宋体" w:hAnsi="宋体" w:cs="宋体"/>
          <w:b/>
          <w:sz w:val="108"/>
        </w:rPr>
      </w:r>
      <w:r/>
    </w:p>
    <w:p>
      <w:pPr>
        <w:pStyle w:val="852"/>
        <w:ind w:left="0"/>
        <w:jc w:val="center"/>
        <w:rPr>
          <w:rFonts w:ascii="宋体" w:hAnsi="宋体" w:cs="宋体"/>
          <w:b/>
          <w:sz w:val="108"/>
        </w:rPr>
      </w:pPr>
      <w:r>
        <w:rPr>
          <w:rFonts w:hint="eastAsia" w:ascii="宋体" w:hAnsi="宋体" w:cs="宋体"/>
          <w:b/>
          <w:sz w:val="108"/>
        </w:rPr>
        <w:t xml:space="preserve">竞争性磋商文件</w:t>
      </w:r>
      <w:r>
        <w:rPr>
          <w:rFonts w:ascii="宋体" w:hAnsi="宋体" w:cs="宋体"/>
          <w:b/>
          <w:sz w:val="108"/>
        </w:rPr>
      </w:r>
      <w:r/>
    </w:p>
    <w:p>
      <w:pPr>
        <w:pStyle w:val="852"/>
        <w:ind w:left="0"/>
        <w:jc w:val="left"/>
        <w:spacing w:line="360" w:lineRule="auto"/>
        <w:rPr>
          <w:rFonts w:ascii="Times New Roman" w:hAnsi="Times New Roman"/>
        </w:rPr>
      </w:pPr>
      <w:r>
        <w:rPr>
          <w:rFonts w:ascii="Times New Roman" w:hAnsi="Times New Roman"/>
        </w:rPr>
      </w:r>
      <w:r/>
    </w:p>
    <w:p>
      <w:pPr>
        <w:pStyle w:val="852"/>
        <w:ind w:left="0"/>
        <w:jc w:val="left"/>
        <w:spacing w:line="360" w:lineRule="auto"/>
        <w:rPr>
          <w:rFonts w:ascii="Times New Roman" w:hAnsi="Times New Roman"/>
        </w:rPr>
      </w:pPr>
      <w:r>
        <w:rPr>
          <w:rFonts w:ascii="Times New Roman" w:hAnsi="Times New Roman"/>
        </w:rPr>
      </w:r>
      <w:r/>
    </w:p>
    <w:p>
      <w:pPr>
        <w:pStyle w:val="852"/>
        <w:ind w:left="0"/>
        <w:jc w:val="left"/>
        <w:spacing w:line="480" w:lineRule="auto"/>
        <w:rPr>
          <w:rFonts w:ascii="Times New Roman" w:hAnsi="Times New Roman"/>
          <w:b/>
          <w:sz w:val="32"/>
        </w:rPr>
      </w:pPr>
      <w:r>
        <w:rPr>
          <w:rFonts w:ascii="Times New Roman" w:hAnsi="Times New Roman"/>
          <w:b/>
          <w:sz w:val="32"/>
        </w:rPr>
      </w:r>
      <w:r/>
    </w:p>
    <w:p>
      <w:pPr>
        <w:pStyle w:val="852"/>
        <w:ind w:firstLine="1285"/>
        <w:jc w:val="left"/>
        <w:spacing w:line="480" w:lineRule="auto"/>
        <w:rPr>
          <w:rFonts w:ascii="Times New Roman" w:hAnsi="Times New Roman"/>
          <w:b/>
          <w:sz w:val="32"/>
        </w:rPr>
      </w:pPr>
      <w:r>
        <w:rPr>
          <w:rFonts w:ascii="Times New Roman" w:hAnsi="Times New Roman"/>
          <w:b/>
          <w:sz w:val="32"/>
        </w:rPr>
        <w:t xml:space="preserve">项目编号：JSZC-320500-JZCG-C2025-0565</w:t>
      </w:r>
      <w:r>
        <w:rPr>
          <w:rFonts w:ascii="Times New Roman" w:hAnsi="Times New Roman"/>
          <w:b/>
          <w:sz w:val="32"/>
        </w:rPr>
      </w:r>
      <w:r/>
    </w:p>
    <w:p>
      <w:pPr>
        <w:pStyle w:val="852"/>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ascii="Times New Roman" w:hAnsi="Times New Roman"/>
          <w:b/>
          <w:sz w:val="32"/>
        </w:rPr>
        <w:t xml:space="preserve">苏州工业职业技术学院</w:t>
      </w:r>
      <w:r>
        <w:rPr>
          <w:rFonts w:ascii="Times New Roman" w:hAnsi="Times New Roman"/>
          <w:b/>
          <w:sz w:val="32"/>
        </w:rPr>
      </w:r>
      <w:r/>
    </w:p>
    <w:p>
      <w:pPr>
        <w:pStyle w:val="852"/>
        <w:ind w:left="3908" w:hanging="1606"/>
        <w:spacing w:line="480" w:lineRule="auto"/>
        <w:rPr>
          <w:rFonts w:ascii="Times New Roman" w:hAnsi="Times New Roman"/>
          <w:b/>
          <w:sz w:val="32"/>
        </w:rPr>
      </w:pPr>
      <w:r>
        <w:rPr>
          <w:rFonts w:ascii="Times New Roman" w:hAnsi="Times New Roman"/>
          <w:b/>
          <w:sz w:val="32"/>
        </w:rPr>
        <w:t xml:space="preserve">项目名称：苏州工业职业技术学院数智化教育综合服务平台</w:t>
      </w:r>
      <w:r>
        <w:rPr>
          <w:rFonts w:ascii="Times New Roman" w:hAnsi="Times New Roman"/>
          <w:b/>
          <w:sz w:val="32"/>
        </w:rPr>
      </w:r>
      <w:r/>
    </w:p>
    <w:p>
      <w:pPr>
        <w:pStyle w:val="852"/>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rPr>
          <w:rFonts w:ascii="Times New Roman" w:hAnsi="Times New Roman"/>
          <w:b/>
          <w:spacing w:val="20"/>
          <w:sz w:val="32"/>
        </w:rPr>
      </w:r>
      <w:r/>
    </w:p>
    <w:p>
      <w:pPr>
        <w:pStyle w:val="852"/>
        <w:ind w:left="0"/>
        <w:jc w:val="left"/>
        <w:rPr>
          <w:rFonts w:ascii="Times New Roman" w:hAnsi="Times New Roman"/>
          <w:b/>
          <w:sz w:val="32"/>
        </w:rPr>
      </w:pPr>
      <w:r>
        <w:rPr>
          <w:rFonts w:ascii="Times New Roman" w:hAnsi="Times New Roman"/>
          <w:b/>
          <w:sz w:val="32"/>
        </w:rPr>
      </w:r>
      <w:r/>
    </w:p>
    <w:p>
      <w:pPr>
        <w:pStyle w:val="852"/>
        <w:ind w:left="0"/>
        <w:jc w:val="left"/>
        <w:rPr>
          <w:rFonts w:ascii="Times New Roman" w:hAnsi="Times New Roman"/>
          <w:b/>
          <w:sz w:val="32"/>
        </w:rPr>
      </w:pPr>
      <w:r>
        <w:rPr>
          <w:rFonts w:ascii="Times New Roman" w:hAnsi="Times New Roman"/>
          <w:b/>
          <w:sz w:val="32"/>
        </w:rPr>
      </w:r>
      <w:r/>
    </w:p>
    <w:p>
      <w:pPr>
        <w:pStyle w:val="852"/>
        <w:ind w:left="0"/>
        <w:jc w:val="left"/>
        <w:rPr>
          <w:rFonts w:ascii="Times New Roman" w:hAnsi="Times New Roman"/>
          <w:b/>
          <w:sz w:val="32"/>
        </w:rPr>
      </w:pPr>
      <w:r>
        <w:rPr>
          <w:rFonts w:ascii="Times New Roman" w:hAnsi="Times New Roman"/>
          <w:b/>
          <w:sz w:val="32"/>
        </w:rPr>
      </w:r>
      <w:r/>
    </w:p>
    <w:p>
      <w:pPr>
        <w:pStyle w:val="852"/>
        <w:ind w:left="0" w:firstLine="1606"/>
        <w:jc w:val="left"/>
        <w:rPr>
          <w:rFonts w:ascii="Times New Roman" w:hAnsi="Times New Roman"/>
          <w:b/>
          <w:sz w:val="32"/>
        </w:rPr>
      </w:pPr>
      <w:r>
        <w:rPr>
          <w:rFonts w:ascii="Times New Roman" w:hAnsi="Times New Roman"/>
          <w:b/>
          <w:sz w:val="32"/>
        </w:rPr>
      </w:r>
      <w:r/>
    </w:p>
    <w:p>
      <w:pPr>
        <w:pStyle w:val="852"/>
        <w:ind w:left="0" w:firstLine="1606"/>
        <w:jc w:val="left"/>
        <w:rPr>
          <w:rFonts w:ascii="Times New Roman" w:hAnsi="Times New Roman"/>
          <w:b/>
          <w:sz w:val="32"/>
        </w:rPr>
      </w:pPr>
      <w:r>
        <w:rPr>
          <w:rFonts w:ascii="Times New Roman" w:hAnsi="Times New Roman"/>
          <w:b/>
          <w:sz w:val="32"/>
        </w:rPr>
      </w:r>
      <w:r/>
    </w:p>
    <w:p>
      <w:pPr>
        <w:pStyle w:val="852"/>
        <w:ind w:left="0"/>
        <w:jc w:val="center"/>
        <w:rPr>
          <w:rFonts w:ascii="Times New Roman" w:hAnsi="Times New Roman"/>
          <w:b/>
          <w:sz w:val="32"/>
        </w:rPr>
      </w:pPr>
      <w:r>
        <w:rPr>
          <w:rFonts w:hint="eastAsia" w:ascii="Times New Roman" w:hAnsi="Times New Roman"/>
          <w:b/>
          <w:sz w:val="32"/>
        </w:rPr>
        <w:t xml:space="preserve">苏州市政府集中采购中心</w:t>
      </w:r>
      <w:r>
        <w:rPr>
          <w:rFonts w:ascii="Times New Roman" w:hAnsi="Times New Roman"/>
          <w:b/>
          <w:sz w:val="32"/>
        </w:rPr>
      </w:r>
      <w:r/>
    </w:p>
    <w:p>
      <w:pPr>
        <w:pStyle w:val="852"/>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 </w:t>
      </w:r>
      <w:r>
        <w:rPr>
          <w:rFonts w:hint="eastAsia" w:ascii="宋体" w:hAnsi="宋体" w:cs="宋体"/>
          <w:b/>
          <w:sz w:val="32"/>
        </w:rPr>
        <w:t xml:space="preserve">11月</w:t>
      </w:r>
      <w:r>
        <w:rPr>
          <w:rFonts w:ascii="宋体" w:hAnsi="宋体" w:cs="宋体"/>
          <w:b/>
          <w:sz w:val="32"/>
        </w:rPr>
      </w:r>
      <w:r/>
    </w:p>
    <w:p>
      <w:pPr>
        <w:pStyle w:val="852"/>
        <w:ind w:left="0"/>
        <w:tabs>
          <w:tab w:val="center" w:pos="5444" w:leader="none"/>
          <w:tab w:val="left" w:pos="8076" w:leader="none"/>
        </w:tabs>
        <w:rPr>
          <w:rFonts w:ascii="宋体" w:hAnsi="宋体" w:cs="宋体"/>
          <w:sz w:val="48"/>
          <w:szCs w:val="48"/>
        </w:rPr>
      </w:pPr>
      <w:r>
        <w:rPr>
          <w:rFonts w:ascii="宋体" w:hAnsi="宋体" w:cs="宋体"/>
          <w:sz w:val="48"/>
          <w:szCs w:val="48"/>
        </w:rPr>
      </w:r>
      <w:r/>
    </w:p>
    <w:p>
      <w:pPr>
        <w:pStyle w:val="852"/>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rPr>
          <w:rFonts w:ascii="宋体" w:hAnsi="宋体" w:cs="宋体"/>
          <w:sz w:val="48"/>
          <w:szCs w:val="48"/>
        </w:rPr>
      </w:r>
      <w:r/>
    </w:p>
    <w:p>
      <w:pPr>
        <w:pStyle w:val="887"/>
        <w:tabs>
          <w:tab w:val="right" w:pos="9856" w:leader="dot"/>
        </w:tabs>
        <w:rPr>
          <w:rFonts w:ascii="等线" w:hAnsi="等线" w:eastAsia="等线" w:cs="Times New Roman"/>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"_Toc167285803" </w:instrText>
      </w:r>
      <w:r>
        <w:fldChar w:fldCharType="separate"/>
      </w:r>
      <w:r>
        <w:rPr>
          <w:rStyle w:val="920"/>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rPr>
          <w:rFonts w:ascii="等线" w:hAnsi="等线" w:eastAsia="等线" w:cs="Times New Roman"/>
          <w:b w:val="0"/>
          <w:bCs w:val="0"/>
          <w:caps w:val="0"/>
          <w:sz w:val="32"/>
          <w:szCs w:val="32"/>
        </w:rPr>
      </w:r>
      <w:r/>
    </w:p>
    <w:p>
      <w:pPr>
        <w:pStyle w:val="887"/>
        <w:tabs>
          <w:tab w:val="right" w:pos="9856" w:leader="dot"/>
        </w:tabs>
        <w:rPr>
          <w:rFonts w:ascii="等线" w:hAnsi="等线" w:eastAsia="等线" w:cs="Times New Roman"/>
          <w:b w:val="0"/>
          <w:bCs w:val="0"/>
          <w:caps w:val="0"/>
          <w:sz w:val="32"/>
          <w:szCs w:val="32"/>
        </w:rPr>
      </w:pPr>
      <w:r>
        <w:fldChar w:fldCharType="begin"/>
      </w:r>
      <w:r>
        <w:instrText xml:space="preserve"> HYPERLINK \l "_Toc167285804" </w:instrText>
      </w:r>
      <w:r>
        <w:fldChar w:fldCharType="separate"/>
      </w:r>
      <w:r>
        <w:rPr>
          <w:rStyle w:val="920"/>
          <w:b w:val="0"/>
          <w:sz w:val="32"/>
          <w:szCs w:val="32"/>
        </w:rPr>
        <w:t xml:space="preserve">第二章 磋商须知</w:t>
      </w:r>
      <w:r>
        <w:rPr>
          <w:b w:val="0"/>
          <w:sz w:val="32"/>
          <w:szCs w:val="32"/>
        </w:rPr>
        <w:tab/>
      </w:r>
      <w:r>
        <w:rPr>
          <w:rFonts w:hint="eastAsia"/>
          <w:b w:val="0"/>
          <w:sz w:val="32"/>
          <w:szCs w:val="32"/>
          <w:lang w:val="en-US" w:eastAsia="zh-CN"/>
        </w:rPr>
        <w:t xml:space="preserve">9</w:t>
      </w:r>
      <w:r>
        <w:rPr>
          <w:b w:val="0"/>
          <w:sz w:val="32"/>
          <w:szCs w:val="32"/>
        </w:rPr>
        <w:fldChar w:fldCharType="end"/>
      </w:r>
      <w:r>
        <w:rPr>
          <w:rFonts w:ascii="等线" w:hAnsi="等线" w:eastAsia="等线" w:cs="Times New Roman"/>
          <w:b w:val="0"/>
          <w:bCs w:val="0"/>
          <w:caps w:val="0"/>
          <w:sz w:val="32"/>
          <w:szCs w:val="32"/>
        </w:rPr>
      </w:r>
      <w:r/>
    </w:p>
    <w:p>
      <w:pPr>
        <w:pStyle w:val="887"/>
        <w:tabs>
          <w:tab w:val="right" w:pos="9856" w:leader="dot"/>
        </w:tabs>
        <w:rPr>
          <w:rFonts w:hint="eastAsia" w:ascii="等线" w:hAnsi="等线" w:eastAsia="宋体" w:cs="Times New Roman"/>
          <w:b w:val="0"/>
          <w:bCs w:val="0"/>
          <w:caps w:val="0"/>
          <w:sz w:val="32"/>
          <w:szCs w:val="32"/>
          <w:lang w:eastAsia="zh-CN"/>
        </w:rPr>
      </w:pPr>
      <w:r>
        <w:fldChar w:fldCharType="begin"/>
      </w:r>
      <w:r>
        <w:instrText xml:space="preserve"> HYPERLINK \l "_Toc167285805" </w:instrText>
      </w:r>
      <w:r>
        <w:fldChar w:fldCharType="separate"/>
      </w:r>
      <w:r>
        <w:rPr>
          <w:rStyle w:val="920"/>
          <w:b w:val="0"/>
          <w:sz w:val="32"/>
          <w:szCs w:val="32"/>
        </w:rPr>
        <w:t xml:space="preserve">第三章 响应文件格式</w:t>
      </w:r>
      <w:r>
        <w:rPr>
          <w:b w:val="0"/>
          <w:sz w:val="32"/>
          <w:szCs w:val="32"/>
        </w:rPr>
        <w:tab/>
      </w:r>
      <w:r>
        <w:rPr>
          <w:rFonts w:hint="eastAsia"/>
          <w:b w:val="0"/>
          <w:sz w:val="32"/>
          <w:szCs w:val="32"/>
        </w:rPr>
        <w:t xml:space="preserve">1</w:t>
      </w:r>
      <w:r>
        <w:rPr>
          <w:rFonts w:hint="eastAsia"/>
          <w:b w:val="0"/>
          <w:sz w:val="32"/>
          <w:szCs w:val="32"/>
        </w:rPr>
        <w:fldChar w:fldCharType="end"/>
      </w:r>
      <w:r>
        <w:rPr>
          <w:rFonts w:hint="eastAsia"/>
          <w:b w:val="0"/>
          <w:sz w:val="32"/>
          <w:szCs w:val="32"/>
          <w:lang w:val="en-US" w:eastAsia="zh-CN"/>
        </w:rPr>
        <w:t xml:space="preserve">5</w:t>
      </w:r>
      <w:r>
        <w:rPr>
          <w:rFonts w:hint="eastAsia" w:ascii="等线" w:hAnsi="等线" w:eastAsia="宋体" w:cs="Times New Roman"/>
          <w:b w:val="0"/>
          <w:bCs w:val="0"/>
          <w:caps w:val="0"/>
          <w:sz w:val="32"/>
          <w:szCs w:val="32"/>
          <w:lang w:eastAsia="zh-CN"/>
        </w:rPr>
      </w:r>
      <w:r/>
    </w:p>
    <w:p>
      <w:pPr>
        <w:pStyle w:val="887"/>
        <w:tabs>
          <w:tab w:val="right" w:pos="9856" w:leader="dot"/>
        </w:tabs>
        <w:rPr>
          <w:rFonts w:hint="eastAsia" w:ascii="等线" w:hAnsi="等线" w:eastAsia="宋体" w:cs="Times New Roman"/>
          <w:b w:val="0"/>
          <w:bCs w:val="0"/>
          <w:caps w:val="0"/>
          <w:sz w:val="32"/>
          <w:szCs w:val="32"/>
          <w:lang w:eastAsia="zh-CN"/>
        </w:rPr>
      </w:pPr>
      <w:r>
        <w:fldChar w:fldCharType="begin"/>
      </w:r>
      <w:r>
        <w:instrText xml:space="preserve"> HYPERLINK \l "_Toc167285819" </w:instrText>
      </w:r>
      <w:r>
        <w:fldChar w:fldCharType="separate"/>
      </w:r>
      <w:r>
        <w:rPr>
          <w:rStyle w:val="920"/>
          <w:b w:val="0"/>
          <w:sz w:val="32"/>
          <w:szCs w:val="32"/>
        </w:rPr>
        <w:t xml:space="preserve">第四章 采购内容</w:t>
      </w:r>
      <w:r>
        <w:rPr>
          <w:b w:val="0"/>
          <w:sz w:val="32"/>
          <w:szCs w:val="32"/>
        </w:rPr>
        <w:tab/>
      </w:r>
      <w:r>
        <w:rPr>
          <w:rFonts w:hint="eastAsia"/>
          <w:b w:val="0"/>
          <w:sz w:val="32"/>
          <w:szCs w:val="32"/>
        </w:rPr>
        <w:t xml:space="preserve">2</w:t>
      </w:r>
      <w:r>
        <w:rPr>
          <w:rFonts w:hint="eastAsia"/>
          <w:b w:val="0"/>
          <w:sz w:val="32"/>
          <w:szCs w:val="32"/>
        </w:rPr>
        <w:fldChar w:fldCharType="end"/>
      </w:r>
      <w:r>
        <w:rPr>
          <w:rFonts w:hint="eastAsia"/>
          <w:b w:val="0"/>
          <w:sz w:val="32"/>
          <w:szCs w:val="32"/>
          <w:lang w:val="en-US" w:eastAsia="zh-CN"/>
        </w:rPr>
        <w:t xml:space="preserve">8</w:t>
      </w:r>
      <w:r>
        <w:rPr>
          <w:rFonts w:hint="eastAsia" w:ascii="等线" w:hAnsi="等线" w:eastAsia="宋体" w:cs="Times New Roman"/>
          <w:b w:val="0"/>
          <w:bCs w:val="0"/>
          <w:caps w:val="0"/>
          <w:sz w:val="32"/>
          <w:szCs w:val="32"/>
          <w:lang w:eastAsia="zh-CN"/>
        </w:rPr>
      </w:r>
      <w:r/>
    </w:p>
    <w:p>
      <w:pPr>
        <w:pStyle w:val="887"/>
        <w:tabs>
          <w:tab w:val="right" w:pos="9856" w:leader="dot"/>
        </w:tabs>
        <w:rPr>
          <w:rFonts w:hint="eastAsia" w:ascii="等线" w:hAnsi="等线" w:eastAsia="宋体" w:cs="Times New Roman"/>
          <w:b w:val="0"/>
          <w:bCs w:val="0"/>
          <w:caps w:val="0"/>
          <w:sz w:val="32"/>
          <w:szCs w:val="32"/>
          <w:lang w:eastAsia="zh-CN"/>
        </w:rPr>
      </w:pPr>
      <w:r>
        <w:fldChar w:fldCharType="begin"/>
      </w:r>
      <w:r>
        <w:instrText xml:space="preserve"> HYPERLINK \l "_Toc167285820" </w:instrText>
      </w:r>
      <w:r>
        <w:fldChar w:fldCharType="separate"/>
      </w:r>
      <w:r>
        <w:rPr>
          <w:rStyle w:val="920"/>
          <w:b w:val="0"/>
          <w:sz w:val="32"/>
          <w:szCs w:val="32"/>
        </w:rPr>
        <w:t xml:space="preserve">第五章 合同及主要条款</w:t>
      </w:r>
      <w:r>
        <w:rPr>
          <w:b w:val="0"/>
          <w:sz w:val="32"/>
          <w:szCs w:val="32"/>
        </w:rPr>
        <w:tab/>
      </w:r>
      <w:r>
        <w:rPr>
          <w:rFonts w:hint="eastAsia"/>
          <w:b w:val="0"/>
          <w:sz w:val="32"/>
          <w:szCs w:val="32"/>
        </w:rPr>
        <w:t xml:space="preserve">5</w:t>
      </w:r>
      <w:r>
        <w:rPr>
          <w:rFonts w:hint="eastAsia"/>
          <w:b w:val="0"/>
          <w:sz w:val="32"/>
          <w:szCs w:val="32"/>
        </w:rPr>
        <w:fldChar w:fldCharType="end"/>
      </w:r>
      <w:r>
        <w:rPr>
          <w:rFonts w:hint="eastAsia"/>
          <w:b w:val="0"/>
          <w:sz w:val="32"/>
          <w:szCs w:val="32"/>
          <w:lang w:val="en-US" w:eastAsia="zh-CN"/>
        </w:rPr>
        <w:t xml:space="preserve">1</w:t>
      </w:r>
      <w:r>
        <w:rPr>
          <w:rFonts w:hint="eastAsia" w:ascii="等线" w:hAnsi="等线" w:eastAsia="宋体" w:cs="Times New Roman"/>
          <w:b w:val="0"/>
          <w:bCs w:val="0"/>
          <w:caps w:val="0"/>
          <w:sz w:val="32"/>
          <w:szCs w:val="32"/>
          <w:lang w:eastAsia="zh-CN"/>
        </w:rPr>
      </w:r>
      <w:r/>
    </w:p>
    <w:p>
      <w:pPr>
        <w:pStyle w:val="887"/>
        <w:tabs>
          <w:tab w:val="right" w:pos="9856" w:leader="dot"/>
        </w:tabs>
        <w:rPr>
          <w:rFonts w:hint="eastAsia" w:ascii="等线" w:hAnsi="等线" w:eastAsia="宋体" w:cs="Times New Roman"/>
          <w:b w:val="0"/>
          <w:bCs w:val="0"/>
          <w:caps w:val="0"/>
          <w:sz w:val="32"/>
          <w:szCs w:val="32"/>
          <w:lang w:eastAsia="zh-CN"/>
        </w:rPr>
      </w:pPr>
      <w:r>
        <w:fldChar w:fldCharType="begin"/>
      </w:r>
      <w:r>
        <w:instrText xml:space="preserve"> HYPERLINK \l "_Toc167285821" </w:instrText>
      </w:r>
      <w:r>
        <w:fldChar w:fldCharType="separate"/>
      </w:r>
      <w:r>
        <w:rPr>
          <w:rStyle w:val="920"/>
          <w:b w:val="0"/>
          <w:sz w:val="32"/>
          <w:szCs w:val="32"/>
        </w:rPr>
        <w:t xml:space="preserve">第六章 评审办法和评分标准</w:t>
      </w:r>
      <w:r>
        <w:rPr>
          <w:b w:val="0"/>
          <w:sz w:val="32"/>
          <w:szCs w:val="32"/>
        </w:rPr>
        <w:tab/>
      </w:r>
      <w:r>
        <w:rPr>
          <w:rFonts w:hint="eastAsia"/>
          <w:b w:val="0"/>
          <w:sz w:val="32"/>
          <w:szCs w:val="32"/>
        </w:rPr>
        <w:t xml:space="preserve">5</w:t>
      </w:r>
      <w:r>
        <w:rPr>
          <w:rFonts w:hint="eastAsia"/>
          <w:b w:val="0"/>
          <w:sz w:val="32"/>
          <w:szCs w:val="32"/>
        </w:rPr>
        <w:fldChar w:fldCharType="end"/>
      </w:r>
      <w:r>
        <w:rPr>
          <w:rFonts w:hint="eastAsia"/>
          <w:b w:val="0"/>
          <w:sz w:val="32"/>
          <w:szCs w:val="32"/>
          <w:lang w:val="en-US" w:eastAsia="zh-CN"/>
        </w:rPr>
        <w:t xml:space="preserve">7</w:t>
      </w:r>
      <w:r>
        <w:rPr>
          <w:rFonts w:hint="eastAsia" w:ascii="等线" w:hAnsi="等线" w:eastAsia="宋体" w:cs="Times New Roman"/>
          <w:b w:val="0"/>
          <w:bCs w:val="0"/>
          <w:caps w:val="0"/>
          <w:sz w:val="32"/>
          <w:szCs w:val="32"/>
          <w:lang w:eastAsia="zh-CN"/>
        </w:rPr>
      </w:r>
      <w:r/>
    </w:p>
    <w:p>
      <w:pPr>
        <w:pStyle w:val="887"/>
        <w:tabs>
          <w:tab w:val="right" w:pos="9854" w:leader="dot"/>
        </w:tabs>
        <w:rPr>
          <w:rFonts w:cs="Times New Roman"/>
          <w:b w:val="0"/>
          <w:bCs w:val="0"/>
          <w:caps w:val="0"/>
          <w:sz w:val="32"/>
          <w:szCs w:val="32"/>
        </w:rPr>
      </w:pPr>
      <w:r>
        <w:rPr>
          <w:sz w:val="32"/>
          <w:szCs w:val="32"/>
        </w:rPr>
        <w:fldChar w:fldCharType="end"/>
      </w:r>
      <w:r>
        <w:rPr>
          <w:rFonts w:cs="Times New Roman"/>
          <w:b w:val="0"/>
          <w:bCs w:val="0"/>
          <w:caps w:val="0"/>
          <w:sz w:val="32"/>
          <w:szCs w:val="32"/>
        </w:rPr>
      </w:r>
      <w:r/>
    </w:p>
    <w:p>
      <w:pPr>
        <w:pStyle w:val="852"/>
        <w:ind w:left="0"/>
        <w:rPr>
          <w:rFonts w:ascii="Times New Roman" w:hAnsi="Times New Roman"/>
          <w:sz w:val="32"/>
          <w:szCs w:val="32"/>
        </w:rPr>
      </w:pPr>
      <w:r>
        <w:rPr>
          <w:rFonts w:ascii="Times New Roman" w:hAnsi="Times New Roman"/>
          <w:sz w:val="32"/>
          <w:szCs w:val="32"/>
        </w:rPr>
      </w:r>
      <w:r/>
    </w:p>
    <w:p>
      <w:pPr>
        <w:pStyle w:val="852"/>
        <w:ind w:left="0"/>
      </w:pPr>
      <w:r/>
      <w:r/>
    </w:p>
    <w:p>
      <w:pPr>
        <w:pStyle w:val="852"/>
        <w:ind w:left="0"/>
        <w:jc w:val="center"/>
      </w:pPr>
      <w:r>
        <w:br w:type="page" w:clear="all"/>
      </w:r>
      <w:bookmarkStart w:id="0" w:name="_Toc17003"/>
      <w:r/>
      <w:bookmarkStart w:id="1" w:name="_Toc16121"/>
      <w:r/>
      <w:bookmarkStart w:id="2" w:name="_Toc12642"/>
      <w:r/>
      <w:bookmarkStart w:id="3" w:name="_Toc15681"/>
      <w:r>
        <w:rPr>
          <w:rFonts w:ascii="Arial" w:hAnsi="Arial"/>
          <w:b/>
          <w:spacing w:val="20"/>
          <w:sz w:val="30"/>
        </w:rPr>
        <w:t xml:space="preserve">前 附 表</w:t>
      </w:r>
      <w:bookmarkEnd w:id="0"/>
      <w:r/>
      <w:bookmarkEnd w:id="1"/>
      <w:r/>
      <w:bookmarkEnd w:id="2"/>
      <w:r/>
      <w:bookmarkEnd w:id="3"/>
      <w:r/>
      <w:r/>
    </w:p>
    <w:tbl>
      <w:tblPr>
        <w:tblW w:w="9760"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内               容</w:t>
            </w:r>
            <w:r>
              <w:rPr>
                <w:rFonts w:ascii="宋体" w:hAnsi="宋体"/>
                <w:sz w:val="21"/>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项目编号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spacing w:line="312" w:lineRule="auto"/>
              <w:rPr>
                <w:rFonts w:ascii="宋体" w:hAnsi="宋体"/>
                <w:sz w:val="21"/>
                <w:szCs w:val="21"/>
              </w:rPr>
            </w:pPr>
            <w:r>
              <w:rPr>
                <w:rFonts w:hint="eastAsia" w:ascii="宋体" w:hAnsi="宋体"/>
                <w:sz w:val="21"/>
                <w:szCs w:val="21"/>
              </w:rPr>
              <w:t xml:space="preserve">JSZC-320500-JZCG-C2025-0565</w:t>
            </w:r>
            <w:r>
              <w:rPr>
                <w:rFonts w:ascii="宋体" w:hAnsi="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spacing w:line="312" w:lineRule="auto"/>
              <w:rPr>
                <w:rFonts w:ascii="宋体" w:hAnsi="宋体"/>
                <w:sz w:val="21"/>
                <w:szCs w:val="21"/>
              </w:rPr>
            </w:pPr>
            <w:r>
              <w:rPr>
                <w:rFonts w:hint="eastAsia" w:ascii="宋体" w:hAnsi="宋体"/>
                <w:sz w:val="21"/>
                <w:szCs w:val="21"/>
              </w:rPr>
              <w:t xml:space="preserve">苏州工业职业技术学院数智化教育综合服务平台</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采购代理机构</w:t>
            </w:r>
            <w:r>
              <w:rPr>
                <w:rFonts w:ascii="宋体" w:hAnsi="宋体"/>
                <w:sz w:val="21"/>
                <w:szCs w:val="21"/>
              </w:rPr>
            </w:r>
            <w:r/>
          </w:p>
          <w:p>
            <w:pPr>
              <w:pStyle w:val="852"/>
              <w:ind w:left="0"/>
              <w:jc w:val="center"/>
              <w:spacing w:line="312" w:lineRule="auto"/>
              <w:rPr>
                <w:rFonts w:ascii="宋体" w:hAnsi="宋体"/>
                <w:sz w:val="21"/>
                <w:szCs w:val="21"/>
              </w:rPr>
            </w:pPr>
            <w:r>
              <w:rPr>
                <w:rFonts w:hint="eastAsia" w:ascii="宋体" w:hAnsi="宋体"/>
                <w:sz w:val="21"/>
                <w:szCs w:val="21"/>
              </w:rPr>
              <w:t xml:space="preserve">名称及地址</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地址：苏州市姑苏区平泷路251号城市生活广场西楼四楼</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联系人: 马工、王工 </w:t>
            </w:r>
            <w:r>
              <w:rPr>
                <w:rFonts w:ascii="宋体" w:hAnsi="宋体"/>
                <w:sz w:val="21"/>
                <w:szCs w:val="21"/>
              </w:rPr>
            </w:r>
            <w:r/>
          </w:p>
          <w:p>
            <w:pPr>
              <w:pStyle w:val="915"/>
              <w:ind w:left="0" w:firstLine="0"/>
            </w:pPr>
            <w:r>
              <w:rPr>
                <w:rFonts w:hint="eastAsia" w:ascii="宋体" w:hAnsi="宋体"/>
                <w:szCs w:val="21"/>
              </w:rPr>
              <w:t xml:space="preserve">联系电话：0512-69820884、0512-69826032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4</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采购单位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sz w:val="21"/>
                <w:szCs w:val="21"/>
              </w:rPr>
              <w:t xml:space="preserve">名称：苏州工业职业技术学院</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地址：苏州市吴中区吴中大道国际教育园致能大道1号</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联系人：肖洁瑾</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联系电话：13913598940</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5</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6</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7</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响应文件有效期</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rPr>
                <w:rFonts w:ascii="宋体" w:hAnsi="宋体"/>
                <w:sz w:val="21"/>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8</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获取采购文件</w:t>
            </w:r>
            <w:r>
              <w:rPr>
                <w:rFonts w:ascii="宋体" w:hAnsi="宋体"/>
                <w:sz w:val="21"/>
                <w:szCs w:val="21"/>
              </w:rPr>
            </w:r>
            <w:r/>
          </w:p>
          <w:p>
            <w:pPr>
              <w:pStyle w:val="852"/>
              <w:ind w:left="0"/>
              <w:jc w:val="center"/>
              <w:spacing w:line="312" w:lineRule="auto"/>
              <w:rPr>
                <w:rFonts w:ascii="宋体" w:hAnsi="宋体"/>
                <w:sz w:val="21"/>
                <w:szCs w:val="21"/>
              </w:rPr>
            </w:pPr>
            <w:r>
              <w:rPr>
                <w:rFonts w:hint="eastAsia" w:ascii="宋体" w:hAnsi="宋体"/>
                <w:sz w:val="21"/>
                <w:szCs w:val="21"/>
              </w:rPr>
              <w:t xml:space="preserve">时间</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rPr>
                <w:rFonts w:ascii="仿宋" w:hAnsi="仿宋" w:eastAsia="仿宋" w:cs="仿宋"/>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bookmarkStart w:id="4" w:name="_Toc57376405"/>
            <w:r/>
            <w:bookmarkStart w:id="5" w:name="_Toc68611034"/>
            <w:r/>
            <w:bookmarkStart w:id="6" w:name="_Toc58248879"/>
            <w:r/>
            <w:bookmarkStart w:id="7" w:name="_Toc28592"/>
            <w:r/>
            <w:bookmarkStart w:id="8" w:name="_Toc7166"/>
            <w:r/>
            <w:bookmarkStart w:id="9" w:name="_Toc19808"/>
            <w:r>
              <w:rPr>
                <w:rFonts w:ascii="宋体" w:hAnsi="宋体"/>
                <w:sz w:val="21"/>
                <w:szCs w:val="21"/>
              </w:rPr>
              <w:t xml:space="preserve">9</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响应文件网上</w:t>
            </w:r>
            <w:r>
              <w:rPr>
                <w:rFonts w:ascii="宋体" w:hAnsi="宋体"/>
                <w:sz w:val="21"/>
                <w:szCs w:val="21"/>
              </w:rPr>
            </w:r>
            <w:r/>
          </w:p>
          <w:p>
            <w:pPr>
              <w:pStyle w:val="852"/>
              <w:ind w:left="0"/>
              <w:jc w:val="center"/>
              <w:spacing w:line="312" w:lineRule="auto"/>
              <w:rPr>
                <w:rFonts w:ascii="宋体" w:hAnsi="宋体"/>
                <w:sz w:val="21"/>
                <w:szCs w:val="21"/>
              </w:rPr>
            </w:pPr>
            <w:r>
              <w:rPr>
                <w:rFonts w:hint="eastAsia" w:ascii="宋体" w:hAnsi="宋体"/>
                <w:sz w:val="21"/>
                <w:szCs w:val="21"/>
              </w:rPr>
              <w:t xml:space="preserve">提交截止时间</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11 月 24 日 13 点 30 分</w:t>
            </w:r>
            <w:r>
              <w:rPr>
                <w:rFonts w:hint="eastAsia" w:ascii="宋体" w:hAnsi="宋体"/>
                <w:sz w:val="21"/>
                <w:szCs w:val="21"/>
              </w:rPr>
              <w:t xml:space="preserve">（北京时间）</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10</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开启时间</w:t>
            </w:r>
            <w:r>
              <w:rPr>
                <w:rFonts w:ascii="宋体" w:hAnsi="宋体"/>
                <w:sz w:val="21"/>
                <w:szCs w:val="21"/>
              </w:rPr>
            </w:r>
            <w:r/>
          </w:p>
          <w:p>
            <w:pPr>
              <w:pStyle w:val="852"/>
              <w:ind w:left="0"/>
              <w:jc w:val="center"/>
              <w:spacing w:line="312" w:lineRule="auto"/>
              <w:rPr>
                <w:rFonts w:ascii="宋体" w:hAnsi="宋体"/>
                <w:sz w:val="21"/>
                <w:szCs w:val="21"/>
              </w:rPr>
            </w:pPr>
            <w:r>
              <w:rPr>
                <w:rFonts w:hint="eastAsia" w:ascii="宋体" w:hAnsi="宋体"/>
                <w:sz w:val="21"/>
                <w:szCs w:val="21"/>
              </w:rPr>
              <w:t xml:space="preserve">开启地点</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11 月 24 日 13 点 30 分</w:t>
            </w:r>
            <w:r>
              <w:rPr>
                <w:rFonts w:hint="eastAsia" w:ascii="宋体" w:hAnsi="宋体"/>
                <w:sz w:val="21"/>
                <w:szCs w:val="21"/>
              </w:rPr>
              <w:t xml:space="preserve">（北京时间）</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rPr>
                <w:rFonts w:ascii="宋体" w:hAnsi="宋体"/>
                <w:sz w:val="21"/>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ascii="宋体" w:hAnsi="宋体"/>
                <w:sz w:val="21"/>
                <w:szCs w:val="21"/>
              </w:rPr>
              <w:t xml:space="preserve">11</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评审时间</w:t>
            </w:r>
            <w:r>
              <w:rPr>
                <w:rFonts w:ascii="宋体" w:hAnsi="宋体"/>
                <w:sz w:val="21"/>
                <w:szCs w:val="21"/>
              </w:rPr>
            </w:r>
            <w:r/>
          </w:p>
          <w:p>
            <w:pPr>
              <w:pStyle w:val="852"/>
              <w:ind w:left="0"/>
              <w:jc w:val="center"/>
              <w:spacing w:line="312" w:lineRule="auto"/>
              <w:rPr>
                <w:rFonts w:ascii="宋体" w:hAnsi="宋体"/>
                <w:sz w:val="21"/>
                <w:szCs w:val="21"/>
              </w:rPr>
            </w:pPr>
            <w:r>
              <w:rPr>
                <w:rFonts w:hint="eastAsia" w:ascii="宋体" w:hAnsi="宋体"/>
                <w:sz w:val="21"/>
                <w:szCs w:val="21"/>
              </w:rPr>
              <w:t xml:space="preserve">评审地点</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11 月 24 日 13 点 30 分</w:t>
            </w:r>
            <w:r>
              <w:rPr>
                <w:rFonts w:hint="eastAsia" w:ascii="宋体" w:hAnsi="宋体"/>
                <w:sz w:val="21"/>
                <w:szCs w:val="21"/>
              </w:rPr>
              <w:t xml:space="preserve">（北京时间）</w:t>
            </w:r>
            <w:r>
              <w:rPr>
                <w:rFonts w:ascii="宋体" w:hAnsi="宋体"/>
                <w:sz w:val="21"/>
                <w:szCs w:val="21"/>
              </w:rPr>
            </w:r>
            <w:r/>
          </w:p>
          <w:p>
            <w:pPr>
              <w:pStyle w:val="852"/>
              <w:ind w:left="0"/>
              <w:jc w:val="left"/>
              <w:spacing w:line="312" w:lineRule="auto"/>
              <w:rPr>
                <w:rFonts w:ascii="宋体" w:hAnsi="宋体"/>
                <w:sz w:val="21"/>
                <w:szCs w:val="21"/>
              </w:rPr>
            </w:pPr>
            <w:r>
              <w:rPr>
                <w:rFonts w:hint="eastAsia" w:ascii="宋体" w:hAnsi="宋体"/>
                <w:sz w:val="21"/>
                <w:szCs w:val="21"/>
              </w:rPr>
              <w:t xml:space="preserve">苏州市姑苏区平泷路251号城市生活广场西楼五楼</w:t>
            </w:r>
            <w:r>
              <w:rPr>
                <w:rFonts w:ascii="宋体" w:hAnsi="宋体"/>
                <w:sz w:val="21"/>
                <w:szCs w:val="21"/>
              </w:rPr>
              <w:t xml:space="preserve"> </w:t>
            </w:r>
            <w:r>
              <w:rPr>
                <w:rFonts w:ascii="宋体" w:hAnsi="宋体"/>
                <w:sz w:val="21"/>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ascii="宋体" w:hAnsi="宋体"/>
                <w:sz w:val="21"/>
                <w:szCs w:val="21"/>
              </w:rPr>
              <w:t xml:space="preserve">12</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磋商响应</w:t>
            </w:r>
            <w:r>
              <w:rPr>
                <w:rFonts w:ascii="宋体" w:hAnsi="宋体"/>
                <w:sz w:val="21"/>
                <w:szCs w:val="21"/>
              </w:rPr>
            </w:r>
            <w:r/>
          </w:p>
          <w:p>
            <w:pPr>
              <w:pStyle w:val="852"/>
              <w:ind w:left="0"/>
              <w:jc w:val="center"/>
              <w:spacing w:line="312" w:lineRule="auto"/>
              <w:rPr>
                <w:rFonts w:ascii="宋体" w:hAnsi="宋体"/>
                <w:sz w:val="21"/>
                <w:szCs w:val="21"/>
              </w:rPr>
            </w:pPr>
            <w:r>
              <w:rPr>
                <w:rFonts w:hint="eastAsia" w:ascii="宋体" w:hAnsi="宋体"/>
                <w:sz w:val="21"/>
                <w:szCs w:val="21"/>
              </w:rPr>
              <w:t xml:space="preserve">文件份数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rPr>
                <w:rFonts w:ascii="宋体" w:hAnsi="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ascii="宋体" w:hAnsi="宋体"/>
                <w:sz w:val="21"/>
                <w:szCs w:val="21"/>
              </w:rPr>
              <w:t xml:space="preserve">13</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报价本位币</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sz w:val="21"/>
                <w:szCs w:val="21"/>
              </w:rPr>
              <w:t xml:space="preserve">人民币  </w:t>
            </w:r>
            <w:r>
              <w:rPr>
                <w:rFonts w:ascii="宋体" w:hAnsi="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ascii="宋体" w:hAnsi="宋体"/>
                <w:sz w:val="21"/>
                <w:szCs w:val="21"/>
              </w:rPr>
              <w:t xml:space="preserve">14</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rPr>
                <w:rFonts w:ascii="宋体" w:hAnsi="宋体"/>
                <w:color w:val="ff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jc w:val="left"/>
              <w:spacing w:line="312" w:lineRule="auto"/>
              <w:rPr>
                <w:rFonts w:ascii="宋体" w:hAnsi="宋体"/>
                <w:sz w:val="21"/>
                <w:szCs w:val="21"/>
              </w:rPr>
            </w:pPr>
            <w:r>
              <w:rPr>
                <w:rFonts w:hint="eastAsia" w:ascii="宋体" w:hAnsi="宋体"/>
                <w:sz w:val="21"/>
                <w:szCs w:val="21"/>
              </w:rPr>
              <w:t xml:space="preserve">合同总价的5%</w:t>
            </w:r>
            <w:r>
              <w:rPr>
                <w:rFonts w:ascii="宋体" w:hAnsi="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52"/>
              <w:ind w:left="0"/>
              <w:jc w:val="center"/>
              <w:spacing w:line="312" w:lineRule="auto"/>
              <w:rPr>
                <w:rFonts w:ascii="宋体" w:hAnsi="宋体"/>
                <w:sz w:val="21"/>
                <w:szCs w:val="21"/>
              </w:rPr>
            </w:pPr>
            <w:r>
              <w:rPr>
                <w:rFonts w:ascii="宋体" w:hAnsi="宋体"/>
                <w:sz w:val="21"/>
                <w:szCs w:val="21"/>
              </w:rPr>
              <w:t xml:space="preserve">15</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52"/>
              <w:ind w:left="0"/>
              <w:jc w:val="center"/>
              <w:spacing w:line="312" w:lineRule="auto"/>
              <w:rPr>
                <w:rFonts w:ascii="宋体" w:hAnsi="宋体"/>
                <w:sz w:val="21"/>
                <w:szCs w:val="21"/>
              </w:rPr>
            </w:pPr>
            <w:r>
              <w:rPr>
                <w:rFonts w:hint="eastAsia" w:ascii="宋体" w:hAnsi="宋体"/>
                <w:sz w:val="21"/>
                <w:szCs w:val="21"/>
              </w:rPr>
              <w:t xml:space="preserve">成交通知书</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rPr>
                <w:rFonts w:ascii="宋体" w:hAnsi="宋体" w:cs="宋体"/>
                <w:sz w:val="21"/>
                <w:szCs w:val="21"/>
              </w:rPr>
            </w:r>
            <w:r/>
          </w:p>
          <w:p>
            <w:pPr>
              <w:pStyle w:val="1161"/>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rPr>
                <w:rFonts w:ascii="宋体" w:hAnsi="宋体" w:cs="宋体"/>
                <w:sz w:val="21"/>
                <w:szCs w:val="21"/>
              </w:rPr>
            </w:r>
            <w:r/>
          </w:p>
        </w:tc>
      </w:tr>
    </w:tbl>
    <w:p>
      <w:pPr>
        <w:pStyle w:val="853"/>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 磋商邀请函</w:t>
      </w:r>
      <w:bookmarkEnd w:id="4"/>
      <w:r/>
      <w:bookmarkEnd w:id="5"/>
      <w:r/>
      <w:bookmarkEnd w:id="6"/>
      <w:r/>
      <w:bookmarkEnd w:id="7"/>
      <w:r/>
      <w:bookmarkEnd w:id="8"/>
      <w:r/>
      <w:bookmarkEnd w:id="9"/>
      <w:r/>
      <w:bookmarkEnd w:id="10"/>
      <w:r>
        <w:rPr>
          <w:b/>
          <w:sz w:val="44"/>
          <w:szCs w:val="44"/>
        </w:rPr>
      </w:r>
      <w:r/>
    </w:p>
    <w:p>
      <w:pPr>
        <w:pStyle w:val="852"/>
        <w:ind w:left="0" w:firstLine="422"/>
        <w:spacing w:line="360" w:lineRule="auto"/>
        <w:rPr>
          <w:rFonts w:ascii="宋体" w:hAnsi="宋体"/>
          <w:b/>
          <w:sz w:val="21"/>
          <w:szCs w:val="21"/>
        </w:rPr>
      </w:pPr>
      <w:r/>
      <w:bookmarkStart w:id="11" w:name="_Toc16571"/>
      <w:r/>
      <w:bookmarkStart w:id="12" w:name="_Toc3644"/>
      <w:r/>
      <w:bookmarkStart w:id="13" w:name="_Toc58248880"/>
      <w:r/>
      <w:bookmarkStart w:id="14" w:name="_Toc2412"/>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苏州工业职业技术学院数智化教育综合服务平台</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24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 </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r>
        <w:rPr>
          <w:rFonts w:ascii="宋体" w:hAnsi="宋体"/>
          <w:b/>
          <w:sz w:val="21"/>
          <w:szCs w:val="21"/>
        </w:rPr>
      </w:r>
      <w:r/>
    </w:p>
    <w:p>
      <w:pPr>
        <w:pStyle w:val="870"/>
        <w:ind w:left="0" w:firstLine="422"/>
        <w:spacing w:line="360" w:lineRule="auto"/>
        <w:rPr>
          <w:rFonts w:ascii="宋体" w:hAnsi="宋体" w:cs="宋体"/>
          <w:b/>
          <w:bCs/>
          <w:sz w:val="21"/>
          <w:szCs w:val="21"/>
        </w:rPr>
      </w:pPr>
      <w:r/>
      <w:bookmarkEnd w:id="11"/>
      <w:r/>
      <w:bookmarkEnd w:id="12"/>
      <w:r>
        <w:rPr>
          <w:rFonts w:hint="eastAsia" w:ascii="宋体" w:hAnsi="宋体" w:cs="宋体"/>
          <w:b/>
          <w:bCs/>
          <w:sz w:val="21"/>
          <w:szCs w:val="21"/>
        </w:rPr>
        <w:t xml:space="preserve">一、项目基本情况 </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hint="eastAsia" w:ascii="宋体" w:hAnsi="宋体"/>
          <w:sz w:val="21"/>
          <w:szCs w:val="21"/>
        </w:rPr>
        <w:t xml:space="preserve">JSZC-320500-JZCG-C2025-0565</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苏州工业职业技术学院数智化教育综合服务平台</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sz w:val="21"/>
        </w:rPr>
        <w:t xml:space="preserve">人民币</w:t>
      </w:r>
      <w:r>
        <w:rPr>
          <w:rFonts w:hint="eastAsia" w:ascii="宋体" w:hAnsi="宋体"/>
          <w:sz w:val="21"/>
          <w:lang w:val="en-US"/>
        </w:rPr>
        <w:t xml:space="preserve">伍拾伍万元整</w:t>
      </w:r>
      <w:r>
        <w:rPr>
          <w:rFonts w:hint="eastAsia" w:ascii="宋体" w:hAnsi="宋体"/>
          <w:sz w:val="21"/>
        </w:rPr>
        <w:t xml:space="preserve">(￥</w:t>
      </w:r>
      <w:r>
        <w:rPr>
          <w:rFonts w:hint="eastAsia" w:ascii="宋体" w:hAnsi="宋体"/>
          <w:sz w:val="21"/>
          <w:lang w:val="en-US"/>
        </w:rPr>
        <w:t xml:space="preserve">550000.00</w:t>
      </w:r>
      <w:r>
        <w:rPr>
          <w:rFonts w:hint="eastAsia" w:ascii="宋体" w:hAnsi="宋体"/>
          <w:sz w:val="21"/>
        </w:rPr>
        <w:t xml:space="preserve">）</w:t>
      </w:r>
      <w:r>
        <w:rPr>
          <w:rFonts w:ascii="宋体" w:hAnsi="宋体" w:cs="宋体"/>
          <w:bCs/>
          <w:sz w:val="21"/>
          <w:szCs w:val="21"/>
        </w:rPr>
        <w:t xml:space="preserve">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sz w:val="21"/>
        </w:rPr>
        <w:t xml:space="preserve">人民币</w:t>
      </w:r>
      <w:r>
        <w:rPr>
          <w:rFonts w:hint="eastAsia" w:ascii="宋体" w:hAnsi="宋体"/>
          <w:sz w:val="21"/>
          <w:lang w:val="en-US"/>
        </w:rPr>
        <w:t xml:space="preserve">伍拾伍万元整</w:t>
      </w:r>
      <w:r>
        <w:rPr>
          <w:rFonts w:hint="eastAsia" w:ascii="宋体" w:hAnsi="宋体"/>
          <w:sz w:val="21"/>
        </w:rPr>
        <w:t xml:space="preserve">(￥</w:t>
      </w:r>
      <w:r>
        <w:rPr>
          <w:rFonts w:hint="eastAsia" w:ascii="宋体" w:hAnsi="宋体"/>
          <w:sz w:val="21"/>
          <w:lang w:val="en-US"/>
        </w:rPr>
        <w:t xml:space="preserve">550000.00</w:t>
      </w:r>
      <w:r>
        <w:rPr>
          <w:rFonts w:hint="eastAsia" w:ascii="宋体" w:hAnsi="宋体"/>
          <w:sz w:val="21"/>
        </w:rPr>
        <w:t xml:space="preserve">）</w:t>
      </w:r>
      <w:r>
        <w:rPr>
          <w:rFonts w:ascii="宋体" w:hAnsi="宋体" w:cs="宋体"/>
          <w:bCs/>
          <w:sz w:val="21"/>
          <w:szCs w:val="21"/>
        </w:rPr>
        <w:t xml:space="preserve"> </w:t>
      </w:r>
      <w:r>
        <w:rPr>
          <w:rFonts w:ascii="宋体" w:hAnsi="宋体" w:cs="宋体"/>
          <w:bCs/>
          <w:sz w:val="21"/>
          <w:szCs w:val="21"/>
        </w:rPr>
      </w:r>
      <w:r/>
    </w:p>
    <w:p>
      <w:pPr>
        <w:pStyle w:val="852"/>
        <w:ind w:left="40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sz w:val="21"/>
          <w:szCs w:val="21"/>
        </w:rPr>
        <w:t xml:space="preserve">自合同签订后</w:t>
      </w:r>
      <w:r>
        <w:rPr>
          <w:rFonts w:hint="eastAsia" w:ascii="宋体" w:hAnsi="宋体"/>
          <w:sz w:val="21"/>
          <w:szCs w:val="21"/>
          <w:lang w:val="en-US" w:eastAsia="zh-CN"/>
        </w:rPr>
        <w:t xml:space="preserve">10</w:t>
      </w:r>
      <w:r>
        <w:rPr>
          <w:rFonts w:hint="eastAsia" w:ascii="宋体" w:hAnsi="宋体"/>
          <w:sz w:val="21"/>
          <w:szCs w:val="21"/>
        </w:rPr>
        <w:t xml:space="preserve">个自然日内完成本项目所实现的所有功能的上线运行。项目服务期限5年，自项目上线运行之日开始计算。</w:t>
      </w:r>
      <w:r>
        <w:rPr>
          <w:rFonts w:ascii="宋体" w:hAnsi="宋体" w:cs="宋体"/>
          <w:bCs/>
          <w:sz w:val="21"/>
          <w:szCs w:val="21"/>
        </w:rPr>
      </w:r>
      <w:r/>
    </w:p>
    <w:p>
      <w:pPr>
        <w:pStyle w:val="852"/>
        <w:ind w:left="0" w:firstLine="420"/>
        <w:spacing w:line="360" w:lineRule="auto"/>
        <w:rPr>
          <w:rFonts w:ascii="宋体" w:hAnsi="宋体" w:eastAsia="宋体" w:cs="宋体"/>
          <w:bCs/>
          <w:sz w:val="21"/>
          <w:szCs w:val="21"/>
          <w:lang w:val="en-US" w:eastAsia="zh-CN"/>
        </w:rPr>
      </w:pPr>
      <w:r>
        <w:rPr>
          <w:rFonts w:hint="eastAsia" w:ascii="宋体" w:hAnsi="宋体" w:cs="宋体"/>
          <w:bCs/>
          <w:sz w:val="21"/>
          <w:szCs w:val="21"/>
        </w:rPr>
        <w:t xml:space="preserve">7、采购需求：</w:t>
      </w:r>
      <w:r>
        <w:rPr>
          <w:rFonts w:hint="eastAsia" w:ascii="宋体" w:hAnsi="宋体"/>
          <w:sz w:val="21"/>
          <w:szCs w:val="21"/>
        </w:rPr>
        <w:t xml:space="preserve">苏州工业职业技术学院数智化教育综合服务平台</w:t>
      </w:r>
      <w:r>
        <w:rPr>
          <w:rStyle w:val="921"/>
          <w:rFonts w:hint="eastAsia"/>
          <w:lang w:val="en-US" w:eastAsia="zh-CN"/>
        </w:rPr>
        <w:t xml:space="preserve">。</w:t>
      </w:r>
      <w:r>
        <w:rPr>
          <w:rFonts w:hint="eastAsia" w:ascii="宋体" w:hAnsi="宋体"/>
          <w:sz w:val="21"/>
        </w:rPr>
        <w:t xml:space="preserve">(</w:t>
      </w:r>
      <w:r>
        <w:rPr>
          <w:rFonts w:hint="eastAsia" w:ascii="宋体" w:hAnsi="宋体" w:cs="宋体"/>
          <w:sz w:val="21"/>
          <w:szCs w:val="21"/>
        </w:rPr>
        <w:t xml:space="preserve">通过该平台的搭建提升学校非学历培训项目管理效能、优化学习者体验，构建覆盖多年龄段、多学历层次的数字化终身教育场景，满足全流程、多样化、智能化的总体要求，改变传统的线下培训管理模式与传统的教学模式，推动非学历职业技能培训的可持续发展，为新一轮“双高”建设提供平台及资源支撑，进而更好服务地方经济社会发展需要。</w:t>
      </w:r>
      <w:r>
        <w:rPr>
          <w:rFonts w:hint="eastAsia" w:ascii="宋体" w:hAnsi="宋体"/>
          <w:sz w:val="21"/>
        </w:rPr>
        <w:t xml:space="preserve">）</w:t>
      </w:r>
      <w:r>
        <w:rPr>
          <w:rFonts w:ascii="宋体" w:hAnsi="宋体" w:eastAsia="宋体" w:cs="宋体"/>
          <w:bCs/>
          <w:sz w:val="21"/>
          <w:szCs w:val="21"/>
          <w:lang w:val="en-US" w:eastAsia="zh-CN"/>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rPr>
          <w:rFonts w:ascii="宋体" w:hAnsi="宋体" w:cs="宋体"/>
          <w:bCs/>
          <w:sz w:val="21"/>
          <w:szCs w:val="21"/>
        </w:rPr>
      </w:r>
      <w:r/>
    </w:p>
    <w:p>
      <w:pPr>
        <w:pStyle w:val="870"/>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rPr>
          <w:rFonts w:ascii="宋体" w:hAnsi="宋体" w:cs="宋体"/>
          <w:bCs/>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w:t>
      </w:r>
      <w:r>
        <w:rPr>
          <w:rFonts w:ascii="宋体" w:hAnsi="宋体" w:cs="宋体"/>
          <w:bCs/>
          <w:sz w:val="21"/>
          <w:szCs w:val="21"/>
        </w:rPr>
      </w:r>
      <w:r/>
    </w:p>
    <w:p>
      <w:pPr>
        <w:pStyle w:val="870"/>
        <w:ind w:left="0" w:firstLine="420"/>
        <w:spacing w:line="360" w:lineRule="auto"/>
        <w:rPr>
          <w:rFonts w:ascii="宋体" w:hAnsi="宋体"/>
          <w:b/>
          <w:sz w:val="21"/>
          <w:szCs w:val="21"/>
        </w:rPr>
      </w:pPr>
      <w:r>
        <w:rPr>
          <w:rFonts w:hint="eastAsia" w:ascii="宋体" w:hAnsi="宋体"/>
          <w:sz w:val="21"/>
          <w:szCs w:val="21"/>
        </w:rPr>
        <w:t xml:space="preserve">（2）参与采购活动</w:t>
      </w:r>
      <w:r>
        <w:rPr>
          <w:rFonts w:ascii="宋体" w:hAnsi="宋体"/>
          <w:b/>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rPr>
          <w:rFonts w:ascii="宋体" w:hAnsi="宋体"/>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rPr>
          <w:rFonts w:ascii="宋体" w:hAnsi="宋体" w:cs="宋体"/>
          <w:bCs/>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11 月 24 日 13 点 30 分</w:t>
      </w:r>
      <w:r>
        <w:rPr>
          <w:rFonts w:hint="eastAsia" w:ascii="宋体" w:hAnsi="宋体" w:cs="宋体"/>
          <w:bCs/>
          <w:sz w:val="21"/>
          <w:szCs w:val="21"/>
        </w:rPr>
        <w:t xml:space="preserve">（北京时间）；</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rPr>
          <w:rFonts w:ascii="宋体" w:hAnsi="宋体" w:cs="宋体"/>
          <w:bCs/>
          <w:sz w:val="21"/>
          <w:szCs w:val="21"/>
        </w:rPr>
      </w:r>
      <w:r/>
    </w:p>
    <w:p>
      <w:pPr>
        <w:pStyle w:val="870"/>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cs="宋体"/>
          <w:b/>
          <w:bCs/>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11 月 24 日 13 点 30 分</w:t>
      </w:r>
      <w:r>
        <w:rPr>
          <w:rFonts w:hint="eastAsia" w:ascii="宋体" w:hAnsi="宋体" w:cs="宋体"/>
          <w:bCs/>
          <w:sz w:val="21"/>
          <w:szCs w:val="21"/>
        </w:rPr>
        <w:t xml:space="preserve">（北京时间）；</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rPr>
          <w:rFonts w:ascii="宋体" w:hAnsi="宋体" w:cs="宋体"/>
          <w:bCs/>
          <w:sz w:val="21"/>
          <w:szCs w:val="21"/>
        </w:rPr>
      </w:r>
      <w:r/>
    </w:p>
    <w:p>
      <w:pPr>
        <w:pStyle w:val="870"/>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rPr>
          <w:rFonts w:ascii="宋体" w:hAnsi="宋体"/>
          <w:b/>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rPr>
          <w:rFonts w:ascii="宋体" w:hAnsi="宋体" w:cs="宋体"/>
          <w:b/>
          <w:bCs/>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rPr>
          <w:rFonts w:ascii="宋体" w:hAnsi="宋体" w:cs="宋体"/>
          <w:bCs/>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rPr>
          <w:rFonts w:ascii="宋体" w:hAnsi="宋体" w:cs="宋体"/>
          <w:b/>
          <w:bCs/>
          <w:sz w:val="21"/>
          <w:szCs w:val="21"/>
        </w:rPr>
      </w:r>
      <w:r/>
    </w:p>
    <w:p>
      <w:pPr>
        <w:pStyle w:val="852"/>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rPr>
          <w:rFonts w:ascii="Times New Roman" w:hAnsi="Times New Roman" w:cs="宋体"/>
          <w:color w:val="000000"/>
          <w:sz w:val="21"/>
          <w:szCs w:val="21"/>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52"/>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rPr>
                <w:rFonts w:ascii="宋体" w:hAnsi="宋体"/>
                <w:b/>
                <w:color w:val="000000"/>
                <w:sz w:val="21"/>
                <w:szCs w:val="21"/>
              </w:rPr>
            </w:r>
            <w:r/>
          </w:p>
          <w:p>
            <w:pPr>
              <w:pStyle w:val="852"/>
              <w:ind w:left="0"/>
              <w:rPr>
                <w:rFonts w:ascii="宋体" w:hAnsi="宋体"/>
                <w:b/>
                <w:color w:val="000000"/>
                <w:sz w:val="21"/>
                <w:szCs w:val="21"/>
              </w:rPr>
            </w:pPr>
            <w:r>
              <w:rPr>
                <w:rFonts w:hint="eastAsia" w:ascii="宋体" w:hAnsi="宋体"/>
                <w:b/>
                <w:color w:val="000000"/>
                <w:sz w:val="21"/>
                <w:szCs w:val="21"/>
              </w:rPr>
              <w:t xml:space="preserve">各政府采购供应商:</w:t>
            </w:r>
            <w:r>
              <w:rPr>
                <w:rFonts w:ascii="宋体" w:hAnsi="宋体"/>
                <w:b/>
                <w:color w:val="000000"/>
                <w:sz w:val="21"/>
                <w:szCs w:val="21"/>
              </w:rPr>
            </w:r>
            <w:r/>
          </w:p>
          <w:p>
            <w:pPr>
              <w:pStyle w:val="852"/>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rPr>
                <w:rFonts w:ascii="宋体" w:hAnsi="宋体" w:cs="宋体"/>
                <w:color w:val="000000"/>
                <w:sz w:val="21"/>
                <w:szCs w:val="21"/>
              </w:rPr>
            </w:r>
            <w:r/>
          </w:p>
          <w:p>
            <w:pPr>
              <w:pStyle w:val="852"/>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Times New Roman" w:hAnsi="Times New Roman"/>
                <w:color w:val="000000"/>
                <w:szCs w:val="21"/>
              </w:rPr>
            </w:r>
            <w:r/>
          </w:p>
        </w:tc>
      </w:tr>
    </w:tbl>
    <w:p>
      <w:pPr>
        <w:pStyle w:val="870"/>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rPr>
          <w:rFonts w:ascii="宋体" w:hAnsi="宋体" w:cs="宋体"/>
          <w:b/>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苏州工业职业技术学院</w:t>
      </w:r>
      <w:r>
        <w:rPr>
          <w:rFonts w:hint="eastAsia" w:ascii="宋体" w:hAnsi="宋体" w:cs="宋体"/>
          <w:bCs/>
          <w:sz w:val="21"/>
          <w:szCs w:val="21"/>
        </w:rPr>
        <w:t xml:space="preserve">  </w:t>
      </w:r>
      <w:r>
        <w:rPr>
          <w:rFonts w:ascii="宋体" w:hAnsi="宋体" w:cs="宋体"/>
          <w:bCs/>
          <w:sz w:val="21"/>
          <w:szCs w:val="21"/>
        </w:rPr>
        <w:t xml:space="preserve">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苏州市吴中区吴中大道国际教育园致能大道1号</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肖洁瑾</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sz w:val="21"/>
          <w:szCs w:val="21"/>
        </w:rPr>
        <w:t xml:space="preserve">13913598940</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地址：苏州市姑苏区平泷路251号城市生活广场西楼四楼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sz w:val="21"/>
          <w:szCs w:val="21"/>
        </w:rPr>
        <w:t xml:space="preserve">0512-69820884、</w:t>
      </w:r>
      <w:r>
        <w:rPr>
          <w:rFonts w:hint="eastAsia" w:ascii="宋体" w:hAnsi="宋体"/>
          <w:sz w:val="21"/>
          <w:szCs w:val="21"/>
          <w:lang w:val="en-US"/>
        </w:rPr>
        <w:t xml:space="preserve">0512-69826032</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马工、王工 </w:t>
      </w:r>
      <w:r>
        <w:rPr>
          <w:rFonts w:hint="eastAsia" w:ascii="宋体" w:hAnsi="宋体" w:cs="宋体"/>
          <w:bCs/>
          <w:sz w:val="21"/>
          <w:szCs w:val="21"/>
        </w:rPr>
        <w:t xml:space="preserve">  </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sz w:val="21"/>
          <w:szCs w:val="21"/>
        </w:rPr>
        <w:t xml:space="preserve">0512-69820884、</w:t>
      </w:r>
      <w:r>
        <w:rPr>
          <w:rFonts w:hint="eastAsia" w:ascii="宋体" w:hAnsi="宋体"/>
          <w:sz w:val="21"/>
          <w:szCs w:val="21"/>
          <w:lang w:val="en-US"/>
        </w:rPr>
        <w:t xml:space="preserve">0512-69826032</w:t>
      </w:r>
      <w:r>
        <w:rPr>
          <w:rFonts w:ascii="宋体" w:hAnsi="宋体" w:cs="宋体"/>
          <w:bCs/>
          <w:sz w:val="21"/>
          <w:szCs w:val="21"/>
        </w:rPr>
      </w:r>
      <w:r/>
    </w:p>
    <w:p>
      <w:pPr>
        <w:pStyle w:val="852"/>
        <w:ind w:left="0" w:firstLine="420"/>
        <w:spacing w:line="360" w:lineRule="auto"/>
        <w:rPr>
          <w:rFonts w:ascii="宋体" w:hAnsi="宋体"/>
          <w:sz w:val="21"/>
          <w:szCs w:val="21"/>
        </w:rPr>
      </w:pPr>
      <w:r>
        <w:rPr>
          <w:rFonts w:ascii="宋体" w:hAnsi="宋体"/>
          <w:sz w:val="21"/>
          <w:szCs w:val="21"/>
        </w:rPr>
      </w:r>
      <w:r/>
    </w:p>
    <w:p>
      <w:pPr>
        <w:pStyle w:val="853"/>
        <w:ind w:left="0" w:firstLine="0"/>
        <w:jc w:val="center"/>
        <w:spacing w:line="360" w:lineRule="auto"/>
        <w:rPr>
          <w:rFonts w:ascii="宋体" w:hAnsi="宋体"/>
          <w:b/>
          <w:sz w:val="44"/>
          <w:szCs w:val="44"/>
        </w:rPr>
      </w:pPr>
      <w:r>
        <w:rPr>
          <w:b/>
          <w:sz w:val="44"/>
          <w:szCs w:val="44"/>
        </w:rPr>
        <w:br w:type="page" w:clear="all"/>
      </w:r>
      <w:bookmarkStart w:id="17" w:name="_Toc167285804"/>
      <w:r/>
      <w:bookmarkStart w:id="18" w:name="_Toc11400"/>
      <w:r/>
      <w:bookmarkStart w:id="19" w:name="_Toc68611035"/>
      <w:r>
        <w:rPr>
          <w:rFonts w:hint="eastAsia"/>
          <w:b/>
          <w:sz w:val="44"/>
          <w:szCs w:val="44"/>
        </w:rPr>
        <w:t xml:space="preserve">第二章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Pr>
          <w:rFonts w:ascii="宋体" w:hAnsi="宋体"/>
          <w:b/>
          <w:sz w:val="44"/>
          <w:szCs w:val="44"/>
        </w:rPr>
      </w:r>
      <w:r/>
    </w:p>
    <w:p>
      <w:pPr>
        <w:pStyle w:val="870"/>
        <w:ind w:left="0" w:firstLine="422"/>
        <w:spacing w:line="360" w:lineRule="auto"/>
        <w:rPr>
          <w:rFonts w:ascii="宋体" w:hAnsi="宋体" w:cs="宋体"/>
          <w:b/>
          <w:sz w:val="21"/>
          <w:szCs w:val="21"/>
        </w:rPr>
      </w:pPr>
      <w:r/>
      <w:bookmarkStart w:id="21" w:name="_Toc24711"/>
      <w:r/>
      <w:bookmarkStart w:id="22" w:name="_Toc57376407"/>
      <w:r/>
      <w:bookmarkStart w:id="23" w:name="_Toc58248881"/>
      <w:r/>
      <w:bookmarkStart w:id="24" w:name="_Toc7264"/>
      <w:r>
        <w:rPr>
          <w:rFonts w:hint="eastAsia" w:ascii="宋体" w:hAnsi="宋体" w:cs="宋体"/>
          <w:b/>
          <w:sz w:val="21"/>
          <w:szCs w:val="21"/>
        </w:rPr>
        <w:t xml:space="preserve">一、响应文件的组成及要求</w:t>
      </w: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1、封面</w:t>
      </w: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rPr>
          <w:rFonts w:ascii="宋体" w:hAnsi="宋体" w:cs="宋体"/>
          <w:b/>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rPr>
          <w:rFonts w:ascii="宋体" w:hAnsi="宋体" w:cs="宋体"/>
          <w:bCs/>
          <w:sz w:val="21"/>
          <w:szCs w:val="21"/>
        </w:rPr>
      </w:r>
      <w:r/>
    </w:p>
    <w:p>
      <w:pPr>
        <w:pStyle w:val="87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rPr>
          <w:rFonts w:ascii="宋体" w:hAnsi="宋体" w:cs="宋体"/>
          <w:bCs/>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rPr>
          <w:rFonts w:ascii="宋体" w:hAnsi="宋体" w:cs="宋体"/>
          <w:b/>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rPr>
          <w:rFonts w:ascii="宋体" w:hAnsi="宋体" w:cs="宋体"/>
          <w:sz w:val="21"/>
          <w:szCs w:val="21"/>
        </w:rPr>
      </w:r>
      <w:r/>
    </w:p>
    <w:p>
      <w:pPr>
        <w:pStyle w:val="870"/>
        <w:ind w:left="0" w:firstLine="420"/>
        <w:spacing w:line="360" w:lineRule="auto"/>
        <w:rPr>
          <w:sz w:val="21"/>
          <w:szCs w:val="21"/>
        </w:rPr>
      </w:pPr>
      <w:r>
        <w:rPr>
          <w:rFonts w:hint="eastAsia" w:ascii="宋体" w:hAnsi="宋体" w:cs="宋体"/>
          <w:sz w:val="21"/>
          <w:szCs w:val="21"/>
        </w:rPr>
        <w:t xml:space="preserve">4.2磋商报价分析表（格式见第三章）；</w:t>
      </w:r>
      <w:r>
        <w:rPr>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rPr>
          <w:rFonts w:ascii="宋体" w:hAnsi="宋体" w:cs="宋体"/>
          <w:sz w:val="21"/>
          <w:szCs w:val="21"/>
        </w:rPr>
      </w:r>
      <w:r/>
    </w:p>
    <w:p>
      <w:pPr>
        <w:pStyle w:val="852"/>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rPr>
          <w:rFonts w:ascii="宋体" w:hAnsi="宋体"/>
          <w:b/>
          <w:sz w:val="21"/>
          <w:szCs w:val="21"/>
        </w:rPr>
      </w:r>
      <w:r/>
    </w:p>
    <w:p>
      <w:pPr>
        <w:pStyle w:val="870"/>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rPr>
          <w:rFonts w:ascii="宋体" w:hAnsi="宋体" w:cs="宋体"/>
          <w:bCs/>
          <w:sz w:val="21"/>
          <w:szCs w:val="21"/>
        </w:rPr>
      </w:r>
      <w:r/>
    </w:p>
    <w:p>
      <w:pPr>
        <w:pStyle w:val="870"/>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highlight w:val="yellow"/>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 w:val="21"/>
          <w:szCs w:val="21"/>
        </w:rPr>
      </w:r>
      <w:r/>
    </w:p>
    <w:p>
      <w:pPr>
        <w:pStyle w:val="870"/>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rPr>
          <w:sz w:val="21"/>
          <w:szCs w:val="21"/>
        </w:rPr>
      </w:r>
      <w:r/>
    </w:p>
    <w:p>
      <w:pPr>
        <w:pStyle w:val="870"/>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rPr>
          <w:rFonts w:ascii="宋体" w:hAnsi="宋体" w:cs="宋体"/>
          <w:b/>
          <w:bCs/>
          <w:sz w:val="21"/>
          <w:szCs w:val="21"/>
        </w:rPr>
      </w:r>
      <w:r/>
    </w:p>
    <w:p>
      <w:pPr>
        <w:pStyle w:val="870"/>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sz w:val="21"/>
          <w:szCs w:val="21"/>
        </w:rPr>
      </w:r>
      <w:r/>
    </w:p>
    <w:p>
      <w:pPr>
        <w:pStyle w:val="870"/>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b/>
          <w:sz w:val="21"/>
          <w:szCs w:val="21"/>
        </w:rPr>
      </w:r>
      <w:r/>
    </w:p>
    <w:p>
      <w:pPr>
        <w:pStyle w:val="870"/>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rPr>
          <w:sz w:val="21"/>
          <w:szCs w:val="21"/>
          <w:highlight w:val="yellow"/>
          <w:lang w:val="en-US"/>
        </w:rPr>
      </w:r>
      <w:r/>
    </w:p>
    <w:p>
      <w:pPr>
        <w:pStyle w:val="870"/>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rPr>
          <w:rFonts w:ascii="宋体" w:hAnsi="宋体" w:cs="宋体"/>
          <w:sz w:val="21"/>
          <w:szCs w:val="21"/>
        </w:rPr>
      </w:r>
      <w:r/>
    </w:p>
    <w:p>
      <w:pPr>
        <w:pStyle w:val="870"/>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rPr>
          <w:sz w:val="21"/>
          <w:szCs w:val="21"/>
        </w:rPr>
      </w:r>
      <w:r/>
    </w:p>
    <w:p>
      <w:pPr>
        <w:pStyle w:val="870"/>
        <w:ind w:left="0" w:firstLine="422"/>
        <w:spacing w:line="360" w:lineRule="auto"/>
        <w:rPr>
          <w:rFonts w:ascii="宋体" w:hAnsi="宋体" w:cs="宋体"/>
          <w:b/>
          <w:sz w:val="21"/>
          <w:szCs w:val="21"/>
        </w:rPr>
      </w:pP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rPr>
          <w:rFonts w:ascii="宋体" w:hAnsi="宋体" w:cs="宋体"/>
          <w:b/>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rPr>
          <w:rFonts w:ascii="宋体" w:hAnsi="宋体" w:cs="宋体"/>
          <w:sz w:val="21"/>
          <w:szCs w:val="21"/>
        </w:rPr>
      </w:r>
      <w:r/>
    </w:p>
    <w:p>
      <w:pPr>
        <w:pStyle w:val="1161"/>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sz w:val="21"/>
          <w:szCs w:val="21"/>
        </w:rPr>
      </w:r>
      <w:r/>
    </w:p>
    <w:p>
      <w:pPr>
        <w:pStyle w:val="870"/>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cs="宋体"/>
          <w:b/>
          <w:sz w:val="21"/>
          <w:szCs w:val="21"/>
        </w:rPr>
      </w:r>
      <w:r/>
    </w:p>
    <w:p>
      <w:pPr>
        <w:pStyle w:val="870"/>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1</w:t>
      </w:r>
      <w:r>
        <w:rPr>
          <w:rFonts w:ascii="宋体" w:hAnsi="宋体" w:cs="宋体"/>
          <w:b/>
          <w:color w:val="000000"/>
          <w:sz w:val="21"/>
          <w:szCs w:val="21"/>
          <w:lang w:val="en-US"/>
        </w:rPr>
        <w:t xml:space="preserve">0</w:t>
      </w:r>
      <w:r>
        <w:rPr>
          <w:rFonts w:hint="eastAsia" w:ascii="宋体" w:hAnsi="宋体" w:cs="宋体"/>
          <w:b/>
          <w:color w:val="000000"/>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rPr>
          <w:rFonts w:ascii="宋体" w:hAnsi="宋体" w:cs="宋体"/>
          <w:b/>
          <w:color w:val="000000"/>
          <w:sz w:val="21"/>
          <w:szCs w:val="21"/>
          <w:lang w:val="en-US"/>
        </w:rPr>
      </w:r>
      <w:r/>
    </w:p>
    <w:p>
      <w:pPr>
        <w:pStyle w:val="870"/>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已提交响应文件的供应商，在提交最后报价之前，可以根据磋商情况退出磋商，并在“苏采云”系统中提交“退出磋商函”并加盖CA电子公章。</w:t>
      </w:r>
      <w:r>
        <w:rPr>
          <w:rFonts w:ascii="宋体" w:hAnsi="宋体" w:cs="宋体"/>
          <w:b/>
          <w:color w:val="000000"/>
          <w:sz w:val="21"/>
          <w:szCs w:val="21"/>
          <w:lang w:val="en-US"/>
        </w:rPr>
      </w:r>
      <w:r/>
    </w:p>
    <w:p>
      <w:pPr>
        <w:pStyle w:val="870"/>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cs="宋体"/>
          <w:b/>
          <w:color w:val="000000"/>
          <w:sz w:val="21"/>
          <w:szCs w:val="21"/>
        </w:rPr>
      </w:r>
      <w:r/>
    </w:p>
    <w:p>
      <w:pPr>
        <w:pStyle w:val="1161"/>
        <w:ind w:left="0" w:firstLine="422"/>
        <w:spacing w:line="360" w:lineRule="auto"/>
        <w:rPr>
          <w:rFonts w:ascii="宋体" w:hAnsi="宋体" w:cs="宋体"/>
          <w:b/>
          <w:color w:val="000000"/>
          <w:sz w:val="21"/>
          <w:szCs w:val="21"/>
        </w:rPr>
      </w:pPr>
      <w:r/>
      <w:bookmarkStart w:id="25"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rPr>
          <w:rFonts w:ascii="宋体" w:hAnsi="宋体" w:cs="宋体"/>
          <w:b/>
          <w:color w:val="000000"/>
          <w:sz w:val="21"/>
          <w:szCs w:val="21"/>
        </w:rPr>
      </w:r>
      <w:r/>
    </w:p>
    <w:p>
      <w:pPr>
        <w:pStyle w:val="1161"/>
        <w:ind w:left="0" w:firstLine="422"/>
        <w:spacing w:line="360" w:lineRule="auto"/>
        <w:rPr>
          <w:rFonts w:ascii="宋体" w:hAnsi="宋体" w:cs="宋体"/>
          <w:b/>
          <w:color w:val="000000"/>
          <w:sz w:val="21"/>
          <w:szCs w:val="21"/>
          <w:lang w:val="en-US"/>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ascii="宋体" w:hAnsi="宋体" w:cs="宋体"/>
          <w:b/>
          <w:color w:val="000000"/>
          <w:sz w:val="21"/>
          <w:szCs w:val="21"/>
          <w:lang w:val="en-US"/>
        </w:rPr>
      </w:r>
      <w:r/>
    </w:p>
    <w:p>
      <w:pPr>
        <w:pStyle w:val="1161"/>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（1）响应报价低于采购项目预算50%的，即响应报价&lt;采购项目预算×50%；</w:t>
      </w:r>
      <w:r>
        <w:rPr>
          <w:rFonts w:ascii="宋体" w:hAnsi="宋体" w:cs="宋体"/>
          <w:b/>
          <w:color w:val="000000"/>
          <w:sz w:val="21"/>
          <w:szCs w:val="21"/>
          <w:lang w:val="en-US"/>
        </w:rPr>
      </w:r>
      <w:r/>
    </w:p>
    <w:p>
      <w:pPr>
        <w:pStyle w:val="1161"/>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（2）响应报价低于采购项目最高限价45%的，即响应报价&lt;采购项目最高限价×45%；</w:t>
      </w:r>
      <w:r>
        <w:rPr>
          <w:rFonts w:ascii="宋体" w:hAnsi="宋体" w:cs="宋体"/>
          <w:b/>
          <w:color w:val="000000"/>
          <w:sz w:val="21"/>
          <w:szCs w:val="21"/>
          <w:lang w:val="en-US"/>
        </w:rPr>
      </w:r>
      <w:r/>
    </w:p>
    <w:p>
      <w:pPr>
        <w:pStyle w:val="1161"/>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（3）</w:t>
      </w:r>
      <w:bookmarkStart w:id="26" w:name="OLE_LINK14"/>
      <w:r/>
      <w:bookmarkStart w:id="27" w:name="OLE_LINK2"/>
      <w:r/>
      <w:bookmarkStart w:id="28" w:name="OLE_LINK15"/>
      <w:r>
        <w:rPr>
          <w:rFonts w:hint="eastAsia" w:ascii="宋体" w:hAnsi="宋体" w:cs="宋体"/>
          <w:b/>
          <w:color w:val="000000"/>
          <w:sz w:val="21"/>
          <w:szCs w:val="21"/>
          <w:lang w:val="en-US"/>
        </w:rPr>
        <w:t xml:space="preserve">磋商小组</w:t>
      </w:r>
      <w:bookmarkEnd w:id="26"/>
      <w:r/>
      <w:bookmarkEnd w:id="27"/>
      <w:r/>
      <w:bookmarkEnd w:id="28"/>
      <w:r>
        <w:rPr>
          <w:rFonts w:hint="eastAsia" w:ascii="宋体" w:hAnsi="宋体" w:cs="宋体"/>
          <w:b/>
          <w:color w:val="000000"/>
          <w:sz w:val="21"/>
          <w:szCs w:val="21"/>
          <w:lang w:val="en-US"/>
        </w:rPr>
        <w:t xml:space="preserve">认定的供应商报价过低、有可能影响产品质量或者不能诚信履约的其他情形。</w:t>
      </w:r>
      <w:r>
        <w:rPr>
          <w:rFonts w:ascii="宋体" w:hAnsi="宋体" w:cs="宋体"/>
          <w:b/>
          <w:color w:val="000000"/>
          <w:sz w:val="21"/>
          <w:szCs w:val="21"/>
          <w:lang w:val="en-US"/>
        </w:rPr>
      </w:r>
      <w:r/>
    </w:p>
    <w:p>
      <w:pPr>
        <w:pStyle w:val="1161"/>
        <w:ind w:left="0" w:firstLine="422"/>
        <w:spacing w:line="360" w:lineRule="auto"/>
        <w:rPr>
          <w:rFonts w:ascii="宋体" w:hAnsi="宋体" w:cs="宋体"/>
          <w:b/>
          <w:color w:val="000000"/>
          <w:sz w:val="21"/>
          <w:szCs w:val="21"/>
          <w:lang w:val="en-US"/>
        </w:rPr>
      </w:pPr>
      <w:r/>
      <w:bookmarkStart w:id="29" w:name="OLE_LINK3"/>
      <w:r/>
      <w:bookmarkStart w:id="30" w:name="OLE_LINK4"/>
      <w:r>
        <w:rPr>
          <w:rFonts w:ascii="宋体" w:hAnsi="宋体"/>
          <w:b/>
          <w:color w:val="000000"/>
          <w:sz w:val="21"/>
          <w:szCs w:val="21"/>
        </w:rPr>
        <w:t xml:space="preserve">11.2</w:t>
      </w:r>
      <w:r>
        <w:rPr>
          <w:rFonts w:hint="eastAsia" w:ascii="宋体" w:hAnsi="宋体"/>
          <w:b/>
          <w:color w:val="000000"/>
          <w:sz w:val="21"/>
          <w:szCs w:val="21"/>
        </w:rPr>
        <w:t xml:space="preserve">启动异常低价响应审查后，</w:t>
      </w:r>
      <w:r>
        <w:rPr>
          <w:rFonts w:hint="eastAsia" w:ascii="宋体" w:hAnsi="宋体" w:cs="宋体"/>
          <w:b/>
          <w:color w:val="000000"/>
          <w:sz w:val="21"/>
          <w:szCs w:val="21"/>
          <w:lang w:val="en-US"/>
        </w:rPr>
        <w:t xml:space="preserve">磋商小组</w:t>
      </w:r>
      <w:r>
        <w:rPr>
          <w:rFonts w:hint="eastAsia" w:ascii="宋体" w:hAnsi="宋体"/>
          <w:b/>
          <w:color w:val="000000"/>
          <w:sz w:val="21"/>
          <w:szCs w:val="21"/>
        </w:rPr>
        <w:t xml:space="preserve">应当要求相关供应商在评审现场合理的时间内，提供项目具体成本测算等与报价合理性相关的书面说明及相关证明材料</w:t>
      </w:r>
      <w:bookmarkStart w:id="31" w:name="OLE_LINK10"/>
      <w:r/>
      <w:bookmarkStart w:id="32" w:name="OLE_LINK9"/>
      <w:r>
        <w:rPr>
          <w:rFonts w:hint="eastAsia" w:ascii="宋体" w:hAnsi="宋体"/>
          <w:b/>
          <w:color w:val="000000"/>
          <w:sz w:val="21"/>
          <w:szCs w:val="21"/>
        </w:rPr>
        <w:t xml:space="preserve">，</w:t>
      </w:r>
      <w:bookmarkEnd w:id="31"/>
      <w:r/>
      <w:bookmarkEnd w:id="32"/>
      <w:r>
        <w:rPr>
          <w:rFonts w:hint="eastAsia" w:ascii="宋体" w:hAnsi="宋体"/>
          <w:b/>
          <w:color w:val="000000"/>
          <w:sz w:val="21"/>
          <w:szCs w:val="21"/>
        </w:rPr>
        <w:t xml:space="preserve">对响应价格作出解释，由</w:t>
      </w:r>
      <w:r>
        <w:rPr>
          <w:rFonts w:hint="eastAsia" w:ascii="宋体" w:hAnsi="宋体" w:cs="宋体"/>
          <w:b/>
          <w:color w:val="000000"/>
          <w:sz w:val="21"/>
          <w:szCs w:val="21"/>
          <w:lang w:val="en-US"/>
        </w:rPr>
        <w:t xml:space="preserve">磋商小组</w:t>
      </w:r>
      <w:r>
        <w:rPr>
          <w:rFonts w:hint="eastAsia" w:ascii="宋体" w:hAnsi="宋体"/>
          <w:b/>
          <w:color w:val="000000"/>
          <w:sz w:val="21"/>
          <w:szCs w:val="21"/>
        </w:rPr>
        <w:t xml:space="preserve">结合同类产品在主要电商平台的价格、该行业当地</w:t>
      </w:r>
      <w:bookmarkStart w:id="33" w:name="OLE_LINK7"/>
      <w:r/>
      <w:bookmarkStart w:id="34" w:name="OLE_LINK8"/>
      <w:r>
        <w:rPr>
          <w:rFonts w:hint="eastAsia" w:ascii="宋体" w:hAnsi="宋体"/>
          <w:b/>
          <w:color w:val="000000"/>
          <w:sz w:val="21"/>
          <w:szCs w:val="21"/>
        </w:rPr>
        <w:t xml:space="preserve">薪资</w:t>
      </w:r>
      <w:bookmarkEnd w:id="33"/>
      <w:r/>
      <w:bookmarkEnd w:id="34"/>
      <w:r>
        <w:rPr>
          <w:rFonts w:hint="eastAsia" w:ascii="宋体" w:hAnsi="宋体"/>
          <w:b/>
          <w:color w:val="000000"/>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sz w:val="21"/>
          <w:szCs w:val="21"/>
          <w:lang w:val="en-US"/>
        </w:rPr>
        <w:t xml:space="preserve">磋商小组</w:t>
      </w:r>
      <w:r>
        <w:rPr>
          <w:rFonts w:hint="eastAsia" w:ascii="宋体" w:hAnsi="宋体"/>
          <w:b/>
          <w:color w:val="000000"/>
          <w:sz w:val="21"/>
          <w:szCs w:val="21"/>
        </w:rPr>
        <w:t xml:space="preserve">应当将其作为无效响应处理。审查相关情况应当在评审报告中进行记录。</w:t>
      </w:r>
      <w:bookmarkEnd w:id="25"/>
      <w:r/>
      <w:bookmarkEnd w:id="29"/>
      <w:r/>
      <w:bookmarkEnd w:id="30"/>
      <w:r>
        <w:rPr>
          <w:rFonts w:ascii="宋体" w:hAnsi="宋体" w:cs="宋体"/>
          <w:b/>
          <w:color w:val="000000"/>
          <w:sz w:val="21"/>
          <w:szCs w:val="21"/>
          <w:lang w:val="en-US"/>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rPr>
          <w:rFonts w:ascii="宋体" w:hAnsi="宋体" w:cs="宋体"/>
          <w:sz w:val="21"/>
          <w:szCs w:val="21"/>
        </w:rPr>
      </w:r>
      <w:r/>
    </w:p>
    <w:p>
      <w:pPr>
        <w:pStyle w:val="1161"/>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rPr>
          <w:rFonts w:ascii="宋体" w:hAnsi="宋体" w:cs="宋体"/>
          <w:b/>
          <w:color w:val="ff0000"/>
          <w:sz w:val="21"/>
          <w:szCs w:val="21"/>
          <w:lang w:val="en-US"/>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rPr>
          <w:rFonts w:ascii="宋体" w:hAnsi="宋体" w:cs="宋体"/>
          <w:sz w:val="21"/>
          <w:szCs w:val="21"/>
        </w:rPr>
      </w:r>
      <w:r/>
    </w:p>
    <w:p>
      <w:pPr>
        <w:pStyle w:val="870"/>
        <w:ind w:left="0" w:firstLine="422"/>
        <w:spacing w:line="360" w:lineRule="auto"/>
        <w:rPr>
          <w:rFonts w:ascii="宋体" w:hAnsi="宋体" w:cs="宋体"/>
          <w:b/>
          <w:sz w:val="21"/>
          <w:szCs w:val="21"/>
        </w:rPr>
      </w:pP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rPr>
          <w:rFonts w:ascii="宋体" w:hAnsi="宋体" w:cs="宋体"/>
          <w:b/>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（4）事实依据；</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rPr>
          <w:rFonts w:ascii="宋体" w:hAnsi="宋体" w:cs="宋体"/>
          <w:sz w:val="21"/>
          <w:szCs w:val="21"/>
        </w:rPr>
      </w:r>
      <w:r/>
    </w:p>
    <w:p>
      <w:pPr>
        <w:pStyle w:val="87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rPr>
          <w:b/>
          <w:sz w:val="21"/>
          <w:szCs w:val="21"/>
        </w:rPr>
      </w:r>
      <w:r/>
    </w:p>
    <w:p>
      <w:pPr>
        <w:pStyle w:val="870"/>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rPr>
          <w:rFonts w:ascii="宋体" w:hAnsi="宋体"/>
          <w:b/>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rPr>
          <w:rFonts w:ascii="宋体" w:hAnsi="宋体" w:cs="宋体"/>
          <w:sz w:val="21"/>
          <w:szCs w:val="21"/>
        </w:rPr>
      </w:r>
      <w:r/>
    </w:p>
    <w:p>
      <w:pPr>
        <w:pStyle w:val="870"/>
        <w:ind w:left="0" w:firstLine="420"/>
        <w:spacing w:line="360" w:lineRule="auto"/>
        <w:rPr>
          <w:rFonts w:ascii="宋体" w:hAnsi="宋体"/>
          <w:sz w:val="21"/>
          <w:szCs w:val="21"/>
        </w:rPr>
      </w:pPr>
      <w:r>
        <w:rPr>
          <w:rFonts w:hint="eastAsia" w:ascii="宋体" w:hAnsi="宋体"/>
          <w:sz w:val="21"/>
          <w:szCs w:val="21"/>
        </w:rPr>
        <w:t xml:space="preserve">质疑联系人：金工</w:t>
      </w:r>
      <w:r>
        <w:rPr>
          <w:rFonts w:ascii="宋体" w:hAnsi="宋体"/>
          <w:sz w:val="21"/>
          <w:szCs w:val="21"/>
        </w:rPr>
      </w:r>
      <w:r/>
    </w:p>
    <w:p>
      <w:pPr>
        <w:pStyle w:val="870"/>
        <w:ind w:left="0" w:firstLine="422"/>
        <w:spacing w:line="360" w:lineRule="auto"/>
        <w:rPr>
          <w:rFonts w:hint="eastAsia" w:ascii="宋体" w:hAnsi="宋体" w:cs="宋体"/>
          <w:b/>
          <w:sz w:val="21"/>
          <w:szCs w:val="21"/>
          <w:lang w:eastAsia="zh-CN"/>
        </w:rPr>
      </w:pPr>
      <w:r>
        <w:rPr>
          <w:rFonts w:hint="eastAsia" w:ascii="宋体" w:hAnsi="宋体" w:cs="宋体"/>
          <w:b/>
          <w:sz w:val="21"/>
          <w:szCs w:val="21"/>
        </w:rPr>
        <w:t xml:space="preserve">(1)2025年11月27 日之前</w:t>
      </w:r>
      <w:r>
        <w:rPr>
          <w:rFonts w:hint="eastAsia" w:ascii="宋体" w:hAnsi="宋体" w:cs="宋体"/>
          <w:b/>
          <w:sz w:val="21"/>
          <w:szCs w:val="21"/>
          <w:lang w:eastAsia="zh-CN"/>
        </w:rPr>
        <w:t xml:space="preserve">，</w:t>
      </w:r>
      <w:r>
        <w:rPr>
          <w:rFonts w:hint="eastAsia" w:ascii="宋体" w:hAnsi="宋体" w:cs="宋体"/>
          <w:b/>
          <w:sz w:val="21"/>
          <w:szCs w:val="21"/>
        </w:rPr>
        <w:t xml:space="preserve">联系申话:0512-69820894</w:t>
      </w:r>
      <w:r>
        <w:rPr>
          <w:rFonts w:hint="eastAsia" w:ascii="宋体" w:hAnsi="宋体" w:cs="宋体"/>
          <w:b/>
          <w:sz w:val="21"/>
          <w:szCs w:val="21"/>
          <w:lang w:eastAsia="zh-CN"/>
        </w:rPr>
        <w:t xml:space="preserve">，</w:t>
      </w:r>
      <w:r>
        <w:rPr>
          <w:rFonts w:hint="eastAsia" w:ascii="宋体" w:hAnsi="宋体" w:cs="宋体"/>
          <w:b/>
          <w:sz w:val="21"/>
          <w:szCs w:val="21"/>
        </w:rPr>
        <w:t xml:space="preserve">联系地址:苏州市姑苏区平泷路 251号城市生活广场西侧裙楼四楼4006室</w:t>
      </w:r>
      <w:r>
        <w:rPr>
          <w:rFonts w:hint="eastAsia" w:ascii="宋体" w:hAnsi="宋体" w:cs="宋体"/>
          <w:b/>
          <w:sz w:val="21"/>
          <w:szCs w:val="21"/>
          <w:lang w:eastAsia="zh-CN"/>
        </w:rPr>
        <w:t xml:space="preserve">。</w:t>
      </w:r>
      <w:r>
        <w:rPr>
          <w:rFonts w:hint="eastAsia" w:ascii="宋体" w:hAnsi="宋体" w:cs="宋体"/>
          <w:b/>
          <w:sz w:val="21"/>
          <w:szCs w:val="21"/>
          <w:lang w:eastAsia="zh-CN"/>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(2)2025年11月27日(含)之后</w:t>
      </w:r>
      <w:r>
        <w:rPr>
          <w:rFonts w:hint="eastAsia" w:ascii="宋体" w:hAnsi="宋体" w:cs="宋体"/>
          <w:b/>
          <w:sz w:val="21"/>
          <w:szCs w:val="21"/>
          <w:lang w:eastAsia="zh-CN"/>
        </w:rPr>
        <w:t xml:space="preserve">，</w:t>
      </w:r>
      <w:r>
        <w:rPr>
          <w:rFonts w:hint="eastAsia" w:ascii="宋体" w:hAnsi="宋体" w:cs="宋体"/>
          <w:b/>
          <w:sz w:val="21"/>
          <w:szCs w:val="21"/>
        </w:rPr>
        <w:t xml:space="preserve">联系电话:0512-69826795</w:t>
      </w:r>
      <w:r>
        <w:rPr>
          <w:rFonts w:hint="eastAsia" w:ascii="宋体" w:hAnsi="宋体" w:cs="宋体"/>
          <w:b/>
          <w:sz w:val="21"/>
          <w:szCs w:val="21"/>
          <w:lang w:eastAsia="zh-CN"/>
        </w:rPr>
        <w:t xml:space="preserve">，</w:t>
      </w:r>
      <w:r>
        <w:rPr>
          <w:rFonts w:hint="eastAsia" w:ascii="宋体" w:hAnsi="宋体" w:cs="宋体"/>
          <w:b/>
          <w:sz w:val="21"/>
          <w:szCs w:val="21"/>
        </w:rPr>
        <w:t xml:space="preserve">联系地址:苏州高新区邓尉路105号狮山科技馆7楼集采业务办公室。</w:t>
      </w: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rPr>
          <w:rFonts w:ascii="宋体" w:hAnsi="宋体" w:cs="宋体"/>
          <w:b/>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rPr>
          <w:rFonts w:ascii="宋体" w:hAnsi="宋体" w:cs="宋体"/>
          <w:sz w:val="21"/>
          <w:szCs w:val="21"/>
        </w:rPr>
      </w:r>
      <w:r/>
    </w:p>
    <w:p>
      <w:pPr>
        <w:pStyle w:val="870"/>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rPr>
          <w:sz w:val="21"/>
          <w:szCs w:val="21"/>
        </w:rPr>
      </w:r>
      <w:r/>
    </w:p>
    <w:p>
      <w:pPr>
        <w:pStyle w:val="870"/>
        <w:ind w:left="0" w:firstLine="422"/>
        <w:spacing w:line="360" w:lineRule="auto"/>
        <w:rPr>
          <w:rFonts w:ascii="宋体" w:hAnsi="宋体" w:cs="宋体"/>
          <w:b/>
          <w:sz w:val="21"/>
          <w:szCs w:val="21"/>
        </w:rPr>
      </w:pPr>
      <w:r>
        <w:rPr>
          <w:rFonts w:ascii="宋体" w:hAnsi="宋体" w:cs="宋体"/>
          <w:b/>
          <w:sz w:val="21"/>
          <w:szCs w:val="21"/>
        </w:rPr>
      </w:r>
      <w:r/>
    </w:p>
    <w:p>
      <w:pPr>
        <w:pStyle w:val="870"/>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rPr>
          <w:rFonts w:ascii="宋体" w:hAnsi="宋体" w:cs="宋体"/>
          <w:b/>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rPr>
          <w:rFonts w:ascii="宋体" w:hAnsi="宋体" w:cs="宋体"/>
          <w:sz w:val="21"/>
          <w:szCs w:val="21"/>
        </w:rPr>
      </w:r>
      <w:r/>
    </w:p>
    <w:p>
      <w:pPr>
        <w:pStyle w:val="87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rPr>
          <w:rFonts w:ascii="宋体" w:hAnsi="宋体" w:cs="宋体"/>
          <w:sz w:val="21"/>
          <w:szCs w:val="21"/>
        </w:rPr>
      </w:r>
      <w:r/>
    </w:p>
    <w:p>
      <w:pPr>
        <w:pStyle w:val="852"/>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（2）在机器码检查中，出现不同供应商响应文件机器码一致情形的，响应文件将被认定为无效响应。</w:t>
      </w:r>
      <w:r>
        <w:rPr>
          <w:rFonts w:ascii="宋体" w:hAnsi="宋体" w:cs="宋体"/>
          <w:b/>
          <w:bCs/>
          <w:color w:val="ff0000"/>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3</w:t>
      </w:r>
      <w:r>
        <w:rPr>
          <w:rFonts w:hint="eastAsia" w:ascii="宋体" w:hAnsi="宋体" w:cs="宋体"/>
          <w:sz w:val="21"/>
          <w:szCs w:val="21"/>
        </w:rPr>
        <w:t xml:space="preserve">）最终报价超过采购预算或最高限价的不能成交；</w:t>
      </w:r>
      <w:r>
        <w:rPr>
          <w:rFonts w:ascii="宋体" w:hAnsi="宋体" w:cs="宋体"/>
          <w:sz w:val="21"/>
          <w:szCs w:val="21"/>
        </w:rPr>
      </w:r>
      <w:r/>
    </w:p>
    <w:p>
      <w:pPr>
        <w:pStyle w:val="87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4</w:t>
      </w:r>
      <w:r>
        <w:rPr>
          <w:rFonts w:hint="eastAsia" w:ascii="宋体" w:hAnsi="宋体" w:cs="宋体"/>
          <w:sz w:val="21"/>
          <w:szCs w:val="21"/>
        </w:rPr>
        <w:t xml:space="preserve">）不实质性响应采购文件的不能成交。</w:t>
      </w:r>
      <w:r>
        <w:rPr>
          <w:rFonts w:ascii="宋体" w:hAnsi="宋体" w:cs="宋体"/>
          <w:sz w:val="21"/>
          <w:szCs w:val="21"/>
        </w:rPr>
      </w:r>
      <w:r/>
    </w:p>
    <w:p>
      <w:pPr>
        <w:pStyle w:val="870"/>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rPr>
          <w:sz w:val="21"/>
          <w:szCs w:val="21"/>
        </w:rPr>
      </w:r>
      <w:r/>
    </w:p>
    <w:p>
      <w:pPr>
        <w:pStyle w:val="852"/>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pStyle w:val="852"/>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rPr>
          <w:rFonts w:ascii="宋体" w:hAnsi="宋体" w:cs="宋体"/>
          <w:b/>
          <w:bCs/>
          <w:sz w:val="21"/>
          <w:szCs w:val="21"/>
        </w:rPr>
      </w:r>
      <w:r/>
    </w:p>
    <w:p>
      <w:pPr>
        <w:pStyle w:val="852"/>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rPr>
          <w:rFonts w:ascii="宋体" w:hAnsi="宋体" w:cs="宋体"/>
          <w:sz w:val="21"/>
          <w:szCs w:val="21"/>
        </w:rPr>
      </w:r>
      <w:r/>
    </w:p>
    <w:p>
      <w:pPr>
        <w:pStyle w:val="852"/>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52"/>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rPr>
          <w:rFonts w:ascii="Times New Roman" w:hAnsi="Times New Roman"/>
          <w:sz w:val="21"/>
          <w:szCs w:val="21"/>
        </w:rPr>
      </w:r>
      <w:r/>
    </w:p>
    <w:p>
      <w:pPr>
        <w:pStyle w:val="852"/>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rPr>
          <w:rFonts w:cs="宋体"/>
          <w:sz w:val="21"/>
          <w:szCs w:val="21"/>
        </w:rPr>
      </w:r>
      <w:r/>
    </w:p>
    <w:p>
      <w:pPr>
        <w:pStyle w:val="852"/>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rPr>
          <w:rFonts w:ascii="Times New Roman" w:hAnsi="Times New Roman"/>
          <w:color w:val="000000"/>
          <w:sz w:val="21"/>
          <w:szCs w:val="21"/>
        </w:rPr>
      </w:r>
      <w:r/>
    </w:p>
    <w:p>
      <w:pPr>
        <w:pStyle w:val="852"/>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Times New Roman" w:hAnsi="Times New Roman"/>
          <w:color w:val="000000"/>
          <w:sz w:val="21"/>
          <w:szCs w:val="21"/>
        </w:rPr>
      </w:r>
      <w:r/>
    </w:p>
    <w:p>
      <w:pPr>
        <w:pStyle w:val="852"/>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rPr>
          <w:rFonts w:ascii="Times New Roman" w:hAnsi="Times New Roman"/>
          <w:color w:val="000000"/>
          <w:sz w:val="21"/>
          <w:szCs w:val="21"/>
        </w:rPr>
      </w:r>
      <w:r/>
    </w:p>
    <w:p>
      <w:pPr>
        <w:pStyle w:val="852"/>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Times New Roman" w:hAnsi="Times New Roman"/>
          <w:color w:val="000000"/>
          <w:sz w:val="21"/>
          <w:szCs w:val="21"/>
        </w:rPr>
      </w:r>
      <w:r/>
    </w:p>
    <w:p>
      <w:pPr>
        <w:pStyle w:val="852"/>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rPr>
          <w:rFonts w:ascii="宋体" w:hAnsi="宋体" w:cs="宋体"/>
          <w:sz w:val="21"/>
          <w:szCs w:val="21"/>
        </w:rPr>
      </w:r>
      <w:r/>
    </w:p>
    <w:p>
      <w:pPr>
        <w:pStyle w:val="852"/>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sz w:val="21"/>
          <w:szCs w:val="21"/>
        </w:rPr>
      </w:r>
      <w:r/>
    </w:p>
    <w:p>
      <w:pPr>
        <w:pStyle w:val="852"/>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52"/>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1"/>
        </w:rPr>
      </w:r>
      <w:r/>
    </w:p>
    <w:p>
      <w:pPr>
        <w:pStyle w:val="852"/>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pStyle w:val="852"/>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rPr>
          <w:rFonts w:ascii="宋体" w:hAnsi="宋体" w:cs="宋体"/>
          <w:b/>
          <w:bCs/>
          <w:sz w:val="21"/>
          <w:szCs w:val="21"/>
        </w:rPr>
      </w:r>
      <w:r/>
    </w:p>
    <w:p>
      <w:pPr>
        <w:pStyle w:val="852"/>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sz w:val="21"/>
          <w:szCs w:val="21"/>
        </w:rPr>
        <w:t xml:space="preserve">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rPr>
          <w:rFonts w:ascii="宋体" w:hAnsi="宋体" w:cs="宋体"/>
          <w:color w:val="000000"/>
          <w:sz w:val="21"/>
          <w:szCs w:val="21"/>
        </w:rPr>
      </w:r>
      <w:r/>
    </w:p>
    <w:p>
      <w:pPr>
        <w:pStyle w:val="852"/>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 w:val="21"/>
          <w:szCs w:val="21"/>
        </w:rPr>
      </w:r>
      <w:r/>
    </w:p>
    <w:p>
      <w:pPr>
        <w:pStyle w:val="852"/>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 w:val="21"/>
          <w:szCs w:val="21"/>
        </w:rPr>
      </w:r>
      <w:r/>
    </w:p>
    <w:p>
      <w:pPr>
        <w:pStyle w:val="852"/>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 w:val="21"/>
          <w:szCs w:val="21"/>
        </w:rPr>
      </w:r>
      <w:r/>
    </w:p>
    <w:p>
      <w:pPr>
        <w:pStyle w:val="852"/>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rPr>
          <w:rFonts w:ascii="宋体" w:hAnsi="宋体" w:cs="宋体"/>
          <w:color w:val="000000"/>
          <w:sz w:val="21"/>
          <w:szCs w:val="21"/>
        </w:rPr>
      </w:r>
      <w:r/>
    </w:p>
    <w:p>
      <w:pPr>
        <w:pStyle w:val="852"/>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pStyle w:val="852"/>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rPr>
          <w:rFonts w:ascii="宋体" w:hAnsi="宋体" w:cs="宋体"/>
          <w:b/>
          <w:color w:val="000000"/>
          <w:sz w:val="21"/>
          <w:szCs w:val="21"/>
        </w:rPr>
      </w:r>
      <w:r/>
    </w:p>
    <w:p>
      <w:pPr>
        <w:pStyle w:val="853"/>
        <w:ind w:left="0" w:firstLine="0"/>
        <w:jc w:val="center"/>
        <w:rPr>
          <w:rFonts w:ascii="宋体" w:hAnsi="宋体" w:cs="宋体"/>
          <w:b/>
          <w:sz w:val="44"/>
          <w:szCs w:val="44"/>
          <w:lang w:val="zh-CN"/>
        </w:rPr>
      </w:pPr>
      <w:r>
        <w:rPr>
          <w:b/>
          <w:sz w:val="44"/>
          <w:szCs w:val="44"/>
        </w:rPr>
        <w:br w:type="page" w:clear="all"/>
      </w:r>
      <w:bookmarkEnd w:id="21"/>
      <w:r/>
      <w:bookmarkEnd w:id="22"/>
      <w:r/>
      <w:bookmarkEnd w:id="23"/>
      <w:r/>
      <w:bookmarkEnd w:id="24"/>
      <w:r/>
      <w:bookmarkStart w:id="35" w:name="_Toc57376408"/>
      <w:r/>
      <w:bookmarkStart w:id="36" w:name="_Toc167285805"/>
      <w:r/>
      <w:bookmarkStart w:id="37" w:name="_Toc68611036"/>
      <w:r/>
      <w:bookmarkStart w:id="38" w:name="_Toc14106"/>
      <w:r/>
      <w:bookmarkStart w:id="39" w:name="_Toc23660"/>
      <w:r/>
      <w:bookmarkStart w:id="40" w:name="_Toc58248882"/>
      <w:r/>
      <w:bookmarkStart w:id="41" w:name="_Toc4098"/>
      <w:r/>
      <w:bookmarkStart w:id="42" w:name="_Toc68611037"/>
      <w:r/>
      <w:bookmarkStart w:id="43" w:name="_Toc6898"/>
      <w:r>
        <w:rPr>
          <w:rFonts w:hint="eastAsia"/>
          <w:b/>
          <w:sz w:val="44"/>
          <w:szCs w:val="44"/>
        </w:rPr>
        <w:t xml:space="preserve">第三章</w:t>
      </w:r>
      <w:bookmarkStart w:id="44" w:name="投标文件格式"/>
      <w:r/>
      <w:bookmarkEnd w:id="44"/>
      <w:r>
        <w:rPr>
          <w:b/>
          <w:sz w:val="44"/>
          <w:szCs w:val="44"/>
        </w:rPr>
        <w:t xml:space="preserve"> </w:t>
      </w:r>
      <w:r>
        <w:rPr>
          <w:rFonts w:hint="eastAsia"/>
          <w:b/>
          <w:sz w:val="44"/>
          <w:szCs w:val="44"/>
        </w:rPr>
        <w:t xml:space="preserve">响应文件格式</w:t>
      </w:r>
      <w:bookmarkEnd w:id="36"/>
      <w:r/>
      <w:bookmarkEnd w:id="37"/>
      <w:r/>
      <w:bookmarkEnd w:id="38"/>
      <w:r>
        <w:rPr>
          <w:rFonts w:ascii="宋体" w:hAnsi="宋体" w:cs="宋体"/>
          <w:b/>
          <w:sz w:val="44"/>
          <w:szCs w:val="44"/>
          <w:lang w:val="zh-CN"/>
        </w:rPr>
      </w:r>
      <w:r/>
    </w:p>
    <w:p>
      <w:pPr>
        <w:pStyle w:val="852"/>
        <w:ind w:left="0"/>
        <w:jc w:val="left"/>
        <w:spacing w:line="440" w:lineRule="exact"/>
        <w:rPr>
          <w:rFonts w:ascii="宋体" w:hAnsi="宋体"/>
          <w:b/>
          <w:sz w:val="21"/>
          <w:szCs w:val="21"/>
        </w:rPr>
      </w:pPr>
      <w:r>
        <w:rPr>
          <w:rFonts w:ascii="宋体" w:hAnsi="宋体"/>
          <w:b/>
          <w:sz w:val="21"/>
          <w:szCs w:val="21"/>
        </w:rPr>
        <w:t xml:space="preserve">说明：</w:t>
      </w:r>
      <w:r>
        <w:rPr>
          <w:rFonts w:ascii="宋体" w:hAnsi="宋体"/>
          <w:b/>
          <w:sz w:val="21"/>
          <w:szCs w:val="21"/>
        </w:rPr>
      </w:r>
      <w:r/>
    </w:p>
    <w:p>
      <w:pPr>
        <w:pStyle w:val="116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ascii="宋体" w:hAnsi="宋体"/>
          <w:sz w:val="21"/>
          <w:szCs w:val="21"/>
        </w:rPr>
      </w:r>
      <w:r/>
    </w:p>
    <w:p>
      <w:pPr>
        <w:pStyle w:val="852"/>
        <w:ind w:left="0"/>
        <w:rPr>
          <w:rFonts w:ascii="宋体" w:hAnsi="宋体"/>
          <w:b/>
          <w:sz w:val="21"/>
          <w:szCs w:val="21"/>
        </w:rPr>
      </w:pPr>
      <w:r/>
      <w:bookmarkStart w:id="45" w:name="_Toc17036"/>
      <w:r/>
      <w:bookmarkStart w:id="46" w:name="_Toc3821"/>
      <w:r>
        <w:rPr>
          <w:rFonts w:ascii="宋体" w:hAnsi="宋体"/>
          <w:b/>
          <w:sz w:val="21"/>
          <w:szCs w:val="21"/>
        </w:rPr>
      </w:r>
      <w:r/>
    </w:p>
    <w:p>
      <w:pPr>
        <w:pStyle w:val="852"/>
        <w:ind w:left="0"/>
        <w:rPr>
          <w:rFonts w:ascii="宋体" w:hAnsi="宋体"/>
          <w:b/>
          <w:sz w:val="21"/>
          <w:szCs w:val="21"/>
        </w:rPr>
      </w:pPr>
      <w:r>
        <w:rPr>
          <w:rFonts w:ascii="宋体" w:hAnsi="宋体"/>
          <w:b/>
          <w:sz w:val="21"/>
          <w:szCs w:val="21"/>
        </w:rPr>
      </w:r>
      <w:r/>
    </w:p>
    <w:p>
      <w:pPr>
        <w:pStyle w:val="853"/>
        <w:ind w:left="0" w:firstLine="0"/>
        <w:spacing w:before="0" w:after="0" w:line="360" w:lineRule="auto"/>
        <w:rPr>
          <w:rFonts w:ascii="宋体" w:hAnsi="宋体"/>
          <w:b/>
          <w:sz w:val="21"/>
          <w:szCs w:val="21"/>
        </w:rPr>
      </w:pPr>
      <w:r/>
      <w:bookmarkStart w:id="47" w:name="_Toc167285806"/>
      <w:r>
        <w:rPr>
          <w:rFonts w:ascii="宋体" w:hAnsi="宋体"/>
          <w:b/>
          <w:sz w:val="21"/>
          <w:szCs w:val="21"/>
        </w:rPr>
        <w:t xml:space="preserve">附件</w:t>
      </w:r>
      <w:r>
        <w:rPr>
          <w:rFonts w:hint="eastAsia" w:ascii="宋体" w:hAnsi="宋体"/>
          <w:b/>
          <w:sz w:val="21"/>
          <w:szCs w:val="21"/>
        </w:rPr>
        <w:t xml:space="preserve">1.开标一览表</w:t>
      </w:r>
      <w:bookmarkEnd w:id="47"/>
      <w:r>
        <w:rPr>
          <w:rFonts w:ascii="宋体" w:hAnsi="宋体"/>
          <w:b/>
          <w:sz w:val="21"/>
          <w:szCs w:val="21"/>
        </w:rPr>
      </w:r>
      <w:r/>
    </w:p>
    <w:p>
      <w:pPr>
        <w:pStyle w:val="852"/>
        <w:ind w:left="0"/>
        <w:spacing w:line="360" w:lineRule="auto"/>
        <w:rPr>
          <w:rFonts w:ascii="宋体" w:hAnsi="宋体"/>
          <w:sz w:val="21"/>
          <w:szCs w:val="21"/>
        </w:rPr>
      </w:pPr>
      <w:r>
        <w:rPr>
          <w:rFonts w:ascii="宋体" w:hAnsi="宋体"/>
          <w:sz w:val="21"/>
          <w:szCs w:val="21"/>
        </w:rPr>
      </w:r>
      <w:r/>
    </w:p>
    <w:p>
      <w:pPr>
        <w:pStyle w:val="852"/>
        <w:ind w:left="0"/>
        <w:jc w:val="center"/>
        <w:spacing w:line="360" w:lineRule="auto"/>
        <w:rPr>
          <w:rFonts w:ascii="宋体" w:hAnsi="宋体"/>
          <w:b/>
          <w:sz w:val="21"/>
          <w:szCs w:val="21"/>
        </w:rPr>
      </w:pPr>
      <w:r>
        <w:rPr>
          <w:rFonts w:hint="eastAsia" w:ascii="宋体" w:hAnsi="宋体"/>
          <w:b/>
          <w:sz w:val="21"/>
          <w:szCs w:val="21"/>
        </w:rPr>
        <w:t xml:space="preserve">开标一览表（总报价）</w:t>
      </w:r>
      <w:r>
        <w:rPr>
          <w:rFonts w:ascii="宋体" w:hAnsi="宋体"/>
          <w:b/>
          <w:sz w:val="21"/>
          <w:szCs w:val="21"/>
        </w:rPr>
      </w:r>
      <w:r/>
    </w:p>
    <w:p>
      <w:pPr>
        <w:pStyle w:val="923"/>
        <w:ind w:left="0" w:firstLine="0"/>
      </w:pPr>
      <w:r/>
      <w:r/>
    </w:p>
    <w:p>
      <w:pPr>
        <w:pStyle w:val="923"/>
        <w:ind w:left="0" w:firstLine="0"/>
      </w:pPr>
      <w:r/>
      <w:r/>
    </w:p>
    <w:p>
      <w:pPr>
        <w:pStyle w:val="923"/>
        <w:ind w:left="0" w:firstLine="0"/>
        <w:rPr>
          <w:rFonts w:ascii="宋体" w:hAnsi="宋体"/>
          <w:sz w:val="21"/>
          <w:szCs w:val="21"/>
        </w:rPr>
      </w:pPr>
      <w:r>
        <w:rPr>
          <w:rFonts w:hint="eastAsia" w:ascii="宋体" w:hAnsi="宋体"/>
          <w:sz w:val="21"/>
          <w:szCs w:val="21"/>
        </w:rPr>
        <w:t xml:space="preserve">投标人全称（加盖公章）：</w:t>
      </w:r>
      <w:r>
        <w:rPr>
          <w:rFonts w:ascii="宋体" w:hAnsi="宋体"/>
          <w:sz w:val="21"/>
          <w:szCs w:val="21"/>
        </w:rPr>
      </w:r>
      <w:r/>
    </w:p>
    <w:p>
      <w:pPr>
        <w:pStyle w:val="923"/>
        <w:ind w:left="0" w:firstLine="0"/>
        <w:rPr>
          <w:rFonts w:ascii="宋体" w:hAnsi="宋体"/>
          <w:sz w:val="21"/>
          <w:szCs w:val="21"/>
        </w:rPr>
      </w:pPr>
      <w:r>
        <w:rPr>
          <w:rFonts w:hint="eastAsia" w:ascii="宋体" w:hAnsi="宋体"/>
          <w:sz w:val="21"/>
          <w:szCs w:val="21"/>
        </w:rPr>
        <w:t xml:space="preserve">项目编号：</w:t>
      </w:r>
      <w:r>
        <w:rPr>
          <w:rFonts w:ascii="宋体" w:hAnsi="宋体"/>
          <w:sz w:val="21"/>
          <w:szCs w:val="21"/>
        </w:rPr>
      </w:r>
      <w:r/>
    </w:p>
    <w:p>
      <w:pPr>
        <w:pStyle w:val="923"/>
        <w:ind w:left="0" w:firstLine="0"/>
      </w:p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52"/>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52"/>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rPr>
                <w:rFonts w:ascii="宋体" w:hAnsi="宋体"/>
                <w:sz w:val="21"/>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852"/>
              <w:ind w:left="0"/>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852"/>
              <w:ind w:left="0"/>
              <w:jc w:val="center"/>
              <w:spacing w:line="360" w:lineRule="auto"/>
              <w:widowControl w:val="off"/>
              <w:rPr>
                <w:rFonts w:ascii="宋体" w:hAnsi="宋体"/>
                <w:sz w:val="21"/>
                <w:szCs w:val="21"/>
              </w:rPr>
            </w:pPr>
            <w:r>
              <w:rPr>
                <w:rFonts w:ascii="宋体" w:hAnsi="宋体"/>
                <w:sz w:val="21"/>
                <w:szCs w:val="21"/>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852"/>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r>
    </w:tbl>
    <w:p>
      <w:pPr>
        <w:pStyle w:val="852"/>
        <w:ind w:left="0"/>
        <w:jc w:val="center"/>
        <w:spacing w:line="360" w:lineRule="auto"/>
        <w:rPr>
          <w:rFonts w:ascii="宋体" w:hAnsi="宋体"/>
          <w:b/>
          <w:sz w:val="21"/>
          <w:szCs w:val="21"/>
        </w:rPr>
      </w:pPr>
      <w:r>
        <w:rPr>
          <w:rFonts w:ascii="宋体" w:hAnsi="宋体"/>
          <w:b/>
          <w:sz w:val="21"/>
          <w:szCs w:val="21"/>
        </w:rPr>
      </w:r>
      <w:r/>
    </w:p>
    <w:p>
      <w:pPr>
        <w:pStyle w:val="852"/>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pStyle w:val="852"/>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pStyle w:val="852"/>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right="-200"/>
        <w:jc w:val="right"/>
        <w:spacing w:line="360" w:lineRule="auto"/>
        <w:widowControl w:val="off"/>
        <w:rPr>
          <w:rFonts w:ascii="宋体" w:hAnsi="宋体"/>
          <w:b/>
          <w:sz w:val="21"/>
          <w:szCs w:val="21"/>
        </w:rPr>
      </w:pPr>
      <w:r>
        <w:rPr>
          <w:rFonts w:ascii="宋体" w:hAnsi="宋体"/>
          <w:b/>
          <w:sz w:val="21"/>
          <w:szCs w:val="21"/>
        </w:rPr>
      </w:r>
      <w:r/>
    </w:p>
    <w:p>
      <w:pPr>
        <w:pStyle w:val="852"/>
        <w:ind w:left="0" w:right="40"/>
        <w:spacing w:line="360" w:lineRule="auto"/>
        <w:rPr>
          <w:rFonts w:ascii="宋体" w:cs="宋体"/>
          <w:sz w:val="22"/>
          <w:szCs w:val="22"/>
          <w:lang w:val="zh-CN"/>
        </w:rPr>
      </w:pPr>
      <w:r>
        <w:rPr>
          <w:rFonts w:ascii="宋体" w:cs="宋体"/>
          <w:sz w:val="22"/>
          <w:szCs w:val="22"/>
          <w:lang w:val="zh-CN"/>
        </w:rPr>
      </w:r>
      <w:r/>
    </w:p>
    <w:p>
      <w:pPr>
        <w:pStyle w:val="852"/>
        <w:ind w:left="0" w:right="40"/>
        <w:jc w:val="center"/>
        <w:spacing w:line="360" w:lineRule="auto"/>
        <w:rPr>
          <w:rFonts w:ascii="宋体" w:cs="宋体"/>
          <w:sz w:val="22"/>
          <w:szCs w:val="22"/>
          <w:lang w:val="zh-CN"/>
        </w:rPr>
      </w:pPr>
      <w:r>
        <w:rPr>
          <w:rFonts w:ascii="宋体" w:cs="宋体"/>
          <w:sz w:val="22"/>
          <w:szCs w:val="22"/>
          <w:lang w:val="zh-CN"/>
        </w:rPr>
      </w:r>
      <w:r/>
    </w:p>
    <w:p>
      <w:pPr>
        <w:pStyle w:val="852"/>
        <w:ind w:left="0"/>
        <w:jc w:val="left"/>
        <w:spacing w:line="360" w:lineRule="auto"/>
      </w:pPr>
      <w:r/>
      <w:r/>
    </w:p>
    <w:p>
      <w:pPr>
        <w:pStyle w:val="852"/>
        <w:rPr>
          <w:rFonts w:ascii="宋体" w:hAnsi="宋体"/>
          <w:b/>
          <w:sz w:val="21"/>
          <w:szCs w:val="21"/>
        </w:rPr>
      </w:pPr>
      <w:r>
        <w:rPr>
          <w:rFonts w:hint="eastAsia" w:ascii="宋体" w:hAnsi="宋体"/>
          <w:b/>
          <w:sz w:val="21"/>
          <w:szCs w:val="21"/>
        </w:rPr>
        <w:br w:type="page" w:clear="all"/>
      </w:r>
      <w:r>
        <w:rPr>
          <w:rFonts w:ascii="宋体" w:hAnsi="宋体"/>
          <w:b/>
          <w:sz w:val="21"/>
          <w:szCs w:val="21"/>
        </w:rPr>
      </w:r>
      <w:r/>
    </w:p>
    <w:p>
      <w:pPr>
        <w:pStyle w:val="853"/>
        <w:ind w:left="0" w:firstLine="0"/>
        <w:spacing w:before="0" w:after="0" w:line="360" w:lineRule="auto"/>
        <w:rPr>
          <w:rFonts w:ascii="宋体" w:hAnsi="宋体"/>
          <w:sz w:val="21"/>
          <w:szCs w:val="21"/>
        </w:rPr>
      </w:pPr>
      <w:r/>
      <w:bookmarkStart w:id="48"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48"/>
      <w:r>
        <w:rPr>
          <w:rFonts w:ascii="宋体" w:hAnsi="宋体"/>
          <w:sz w:val="21"/>
          <w:szCs w:val="21"/>
        </w:rPr>
      </w:r>
      <w:r/>
    </w:p>
    <w:p>
      <w:pPr>
        <w:pStyle w:val="852"/>
        <w:ind w:left="0" w:firstLine="420"/>
        <w:jc w:val="center"/>
        <w:rPr>
          <w:rFonts w:ascii="宋体" w:hAnsi="宋体"/>
          <w:b/>
          <w:sz w:val="21"/>
          <w:szCs w:val="21"/>
        </w:rPr>
      </w:pPr>
      <w:r>
        <w:rPr>
          <w:rFonts w:ascii="宋体" w:hAnsi="宋体"/>
          <w:b/>
          <w:sz w:val="21"/>
          <w:szCs w:val="21"/>
        </w:rPr>
      </w:r>
      <w:r/>
    </w:p>
    <w:p>
      <w:pPr>
        <w:pStyle w:val="852"/>
        <w:ind w:left="0" w:firstLine="420"/>
        <w:jc w:val="center"/>
        <w:rPr>
          <w:rFonts w:ascii="宋体" w:hAnsi="宋体"/>
          <w:b/>
          <w:sz w:val="21"/>
          <w:szCs w:val="21"/>
        </w:rPr>
      </w:pPr>
      <w:r>
        <w:rPr>
          <w:rFonts w:ascii="宋体" w:hAnsi="宋体"/>
          <w:b/>
          <w:sz w:val="21"/>
          <w:szCs w:val="21"/>
        </w:rPr>
        <w:t xml:space="preserve">关于资格文件的声明函</w:t>
      </w:r>
      <w:r>
        <w:rPr>
          <w:rFonts w:ascii="宋体" w:hAnsi="宋体"/>
          <w:b/>
          <w:sz w:val="21"/>
          <w:szCs w:val="21"/>
        </w:rPr>
      </w:r>
      <w:r/>
    </w:p>
    <w:p>
      <w:pPr>
        <w:pStyle w:val="852"/>
        <w:ind w:left="0" w:firstLine="420"/>
        <w:jc w:val="center"/>
        <w:rPr>
          <w:rFonts w:ascii="宋体" w:hAnsi="宋体"/>
          <w:sz w:val="21"/>
          <w:szCs w:val="21"/>
        </w:rPr>
      </w:pPr>
      <w:r>
        <w:rPr>
          <w:rFonts w:ascii="宋体" w:hAnsi="宋体"/>
          <w:sz w:val="21"/>
          <w:szCs w:val="21"/>
        </w:rPr>
      </w:r>
      <w:r/>
    </w:p>
    <w:p>
      <w:pPr>
        <w:pStyle w:val="852"/>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rPr>
          <w:rFonts w:ascii="宋体" w:hAnsi="宋体"/>
          <w:sz w:val="21"/>
          <w:szCs w:val="21"/>
        </w:rPr>
      </w:r>
      <w:r/>
    </w:p>
    <w:p>
      <w:pPr>
        <w:pStyle w:val="852"/>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rPr>
          <w:rFonts w:ascii="宋体" w:hAnsi="宋体"/>
          <w:sz w:val="21"/>
          <w:szCs w:val="21"/>
        </w:rPr>
      </w:r>
      <w:r/>
    </w:p>
    <w:p>
      <w:pPr>
        <w:pStyle w:val="852"/>
        <w:ind w:left="0" w:firstLine="420"/>
        <w:jc w:val="left"/>
        <w:spacing w:line="360" w:lineRule="auto"/>
        <w:rPr>
          <w:rFonts w:ascii="宋体" w:hAnsi="宋体"/>
          <w:sz w:val="21"/>
          <w:szCs w:val="21"/>
        </w:rPr>
      </w:pPr>
      <w:r>
        <w:rPr>
          <w:rFonts w:ascii="宋体" w:hAnsi="宋体"/>
          <w:sz w:val="21"/>
          <w:szCs w:val="21"/>
        </w:rPr>
      </w:r>
      <w:r/>
    </w:p>
    <w:p>
      <w:pPr>
        <w:pStyle w:val="852"/>
        <w:ind w:left="0" w:firstLine="420"/>
        <w:jc w:val="left"/>
        <w:spacing w:line="360" w:lineRule="auto"/>
        <w:rPr>
          <w:rFonts w:ascii="宋体" w:hAnsi="宋体"/>
          <w:sz w:val="21"/>
          <w:szCs w:val="21"/>
        </w:rPr>
      </w:pPr>
      <w:r>
        <w:rPr>
          <w:rFonts w:ascii="宋体" w:hAnsi="宋体"/>
          <w:sz w:val="21"/>
          <w:szCs w:val="21"/>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firstLine="422"/>
        <w:spacing w:line="360" w:lineRule="auto"/>
        <w:rPr>
          <w:rFonts w:ascii="Times New Roman" w:hAnsi="Times New Roman"/>
          <w:b/>
          <w:sz w:val="21"/>
        </w:rPr>
      </w:pPr>
      <w:r>
        <w:rPr>
          <w:rFonts w:ascii="Times New Roman" w:hAnsi="Times New Roman"/>
          <w:b/>
          <w:sz w:val="21"/>
        </w:rPr>
        <w:br w:type="page" w:clear="all"/>
      </w:r>
      <w:r>
        <w:rPr>
          <w:rFonts w:ascii="Times New Roman" w:hAnsi="Times New Roman"/>
          <w:b/>
          <w:sz w:val="21"/>
        </w:rPr>
      </w:r>
      <w:r/>
    </w:p>
    <w:p>
      <w:pPr>
        <w:pStyle w:val="853"/>
        <w:ind w:left="0" w:firstLine="0"/>
        <w:spacing w:before="0" w:after="0" w:line="360" w:lineRule="auto"/>
        <w:rPr>
          <w:rFonts w:ascii="宋体" w:hAnsi="宋体"/>
          <w:b/>
          <w:sz w:val="21"/>
          <w:szCs w:val="21"/>
        </w:rPr>
      </w:pPr>
      <w:r/>
      <w:bookmarkStart w:id="49" w:name="_Toc167285809"/>
      <w:r>
        <w:rPr>
          <w:rFonts w:hint="eastAsia" w:ascii="宋体" w:hAnsi="宋体"/>
          <w:b/>
          <w:sz w:val="21"/>
          <w:szCs w:val="21"/>
        </w:rPr>
        <w:t xml:space="preserve">附件</w:t>
      </w:r>
      <w:bookmarkEnd w:id="45"/>
      <w:r/>
      <w:bookmarkEnd w:id="46"/>
      <w:r>
        <w:rPr>
          <w:rFonts w:ascii="宋体" w:hAnsi="宋体"/>
          <w:b/>
          <w:sz w:val="21"/>
          <w:szCs w:val="21"/>
        </w:rPr>
        <w:t xml:space="preserve">3</w:t>
      </w:r>
      <w:r>
        <w:rPr>
          <w:rFonts w:hint="eastAsia" w:ascii="宋体" w:hAnsi="宋体"/>
          <w:b/>
          <w:sz w:val="21"/>
          <w:szCs w:val="21"/>
        </w:rPr>
        <w:t xml:space="preserve">.磋商响应函</w:t>
      </w:r>
      <w:bookmarkEnd w:id="49"/>
      <w:r>
        <w:rPr>
          <w:rFonts w:ascii="宋体" w:hAnsi="宋体"/>
          <w:b/>
          <w:sz w:val="21"/>
          <w:szCs w:val="21"/>
        </w:rPr>
      </w:r>
      <w:r/>
    </w:p>
    <w:p>
      <w:pPr>
        <w:pStyle w:val="852"/>
        <w:ind w:firstLine="3162"/>
        <w:jc w:val="left"/>
        <w:spacing w:line="440" w:lineRule="exact"/>
        <w:rPr>
          <w:rFonts w:ascii="宋体" w:hAnsi="宋体"/>
          <w:b/>
          <w:sz w:val="21"/>
          <w:szCs w:val="21"/>
        </w:rPr>
      </w:pPr>
      <w:r>
        <w:rPr>
          <w:rFonts w:hint="eastAsia" w:ascii="宋体" w:hAnsi="宋体"/>
          <w:b/>
          <w:sz w:val="21"/>
          <w:szCs w:val="21"/>
        </w:rPr>
        <w:t xml:space="preserve">磋商响应函</w:t>
      </w:r>
      <w:r>
        <w:rPr>
          <w:rFonts w:ascii="宋体" w:hAnsi="宋体"/>
          <w:b/>
          <w:sz w:val="21"/>
          <w:szCs w:val="21"/>
        </w:rPr>
      </w:r>
      <w:r/>
    </w:p>
    <w:p>
      <w:pPr>
        <w:pStyle w:val="852"/>
        <w:ind w:left="0" w:firstLine="4638"/>
        <w:jc w:val="left"/>
        <w:spacing w:line="440" w:lineRule="exact"/>
        <w:rPr>
          <w:rFonts w:ascii="宋体" w:hAnsi="宋体"/>
          <w:b/>
          <w:sz w:val="21"/>
          <w:szCs w:val="21"/>
        </w:rPr>
      </w:pPr>
      <w:r>
        <w:rPr>
          <w:rFonts w:ascii="宋体" w:hAnsi="宋体"/>
          <w:b/>
          <w:sz w:val="21"/>
          <w:szCs w:val="21"/>
        </w:rPr>
      </w:r>
      <w:r/>
    </w:p>
    <w:p>
      <w:pPr>
        <w:pStyle w:val="852"/>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rPr>
          <w:rFonts w:ascii="宋体" w:hAnsi="宋体" w:cs="宋体"/>
          <w:sz w:val="21"/>
          <w:szCs w:val="21"/>
          <w:lang w:val="zh-CN"/>
        </w:rPr>
      </w:r>
      <w:r/>
    </w:p>
    <w:p>
      <w:pPr>
        <w:pStyle w:val="852"/>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rPr>
          <w:rFonts w:ascii="宋体" w:hAnsi="宋体" w:cs="宋体"/>
          <w:sz w:val="21"/>
          <w:szCs w:val="21"/>
          <w:lang w:val="zh-CN"/>
        </w:rPr>
      </w:r>
      <w:r/>
    </w:p>
    <w:p>
      <w:pPr>
        <w:pStyle w:val="852"/>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rPr>
          <w:rFonts w:ascii="宋体" w:hAnsi="宋体" w:cs="宋体"/>
          <w:sz w:val="21"/>
          <w:szCs w:val="21"/>
          <w:lang w:val="zh-CN"/>
        </w:rPr>
      </w:r>
      <w:r/>
    </w:p>
    <w:p>
      <w:pPr>
        <w:pStyle w:val="852"/>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rPr>
          <w:rFonts w:ascii="宋体" w:hAnsi="宋体" w:cs="宋体"/>
          <w:sz w:val="21"/>
          <w:szCs w:val="21"/>
          <w:lang w:val="zh-CN"/>
        </w:rPr>
      </w:r>
      <w:r/>
    </w:p>
    <w:p>
      <w:pPr>
        <w:pStyle w:val="852"/>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rPr>
          <w:rFonts w:ascii="宋体" w:hAnsi="宋体" w:cs="宋体"/>
          <w:sz w:val="21"/>
          <w:szCs w:val="21"/>
          <w:lang w:val="zh-CN"/>
        </w:rPr>
      </w:r>
      <w:r/>
    </w:p>
    <w:p>
      <w:pPr>
        <w:pStyle w:val="852"/>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right="-200"/>
        <w:jc w:val="right"/>
        <w:spacing w:line="360" w:lineRule="auto"/>
        <w:widowControl w:val="off"/>
        <w:rPr>
          <w:rFonts w:ascii="宋体" w:hAnsi="宋体"/>
          <w:b/>
          <w:sz w:val="21"/>
          <w:szCs w:val="21"/>
        </w:rPr>
      </w:pPr>
      <w:r>
        <w:rPr>
          <w:rFonts w:ascii="宋体" w:hAnsi="宋体"/>
          <w:b/>
          <w:sz w:val="21"/>
          <w:szCs w:val="21"/>
        </w:rPr>
        <w:br w:type="page" w:clear="all"/>
      </w:r>
      <w:r>
        <w:rPr>
          <w:rFonts w:ascii="宋体" w:hAnsi="宋体"/>
          <w:b/>
          <w:sz w:val="21"/>
          <w:szCs w:val="21"/>
        </w:rPr>
      </w:r>
      <w:r/>
    </w:p>
    <w:p>
      <w:pPr>
        <w:pStyle w:val="853"/>
        <w:ind w:left="0" w:firstLine="0"/>
        <w:spacing w:before="0" w:after="0" w:line="360" w:lineRule="auto"/>
        <w:rPr>
          <w:rFonts w:ascii="宋体" w:hAnsi="宋体"/>
          <w:b/>
          <w:sz w:val="21"/>
          <w:szCs w:val="21"/>
        </w:rPr>
      </w:pPr>
      <w:r/>
      <w:bookmarkStart w:id="50" w:name="_Toc167285810"/>
      <w:r>
        <w:rPr>
          <w:rFonts w:ascii="宋体" w:hAnsi="宋体"/>
          <w:b/>
          <w:sz w:val="21"/>
          <w:szCs w:val="21"/>
        </w:rPr>
        <w:t xml:space="preserve">附件4</w:t>
      </w:r>
      <w:r>
        <w:rPr>
          <w:rFonts w:hint="eastAsia" w:ascii="宋体" w:hAnsi="宋体"/>
          <w:b/>
          <w:sz w:val="21"/>
          <w:szCs w:val="21"/>
        </w:rPr>
        <w:t xml:space="preserve">.磋商报价分析表</w:t>
      </w:r>
      <w:bookmarkEnd w:id="50"/>
      <w:r>
        <w:rPr>
          <w:rFonts w:ascii="宋体" w:hAnsi="宋体"/>
          <w:b/>
          <w:sz w:val="21"/>
          <w:szCs w:val="21"/>
        </w:rPr>
      </w:r>
      <w:r/>
    </w:p>
    <w:p>
      <w:pPr>
        <w:pStyle w:val="852"/>
        <w:ind w:left="0"/>
        <w:jc w:val="center"/>
        <w:widowControl w:val="off"/>
        <w:rPr>
          <w:rFonts w:ascii="宋体" w:hAnsi="宋体"/>
          <w:b/>
          <w:sz w:val="21"/>
          <w:szCs w:val="21"/>
        </w:rPr>
      </w:pPr>
      <w:r>
        <w:rPr>
          <w:rFonts w:hint="eastAsia" w:ascii="宋体" w:hAnsi="宋体"/>
          <w:b/>
          <w:sz w:val="21"/>
          <w:szCs w:val="21"/>
        </w:rPr>
        <w:t xml:space="preserve">磋商报价分析表</w:t>
      </w:r>
      <w:r>
        <w:rPr>
          <w:rFonts w:ascii="宋体" w:hAnsi="宋体"/>
          <w:b/>
          <w:sz w:val="21"/>
          <w:szCs w:val="21"/>
        </w:rPr>
      </w:r>
      <w:r/>
    </w:p>
    <w:p>
      <w:pPr>
        <w:pStyle w:val="852"/>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序号</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rPr>
                <w:rFonts w:ascii="宋体" w:hAnsi="宋体"/>
                <w:sz w:val="21"/>
                <w:szCs w:val="21"/>
              </w:rPr>
            </w:r>
            <w:r/>
          </w:p>
        </w:tc>
        <w:tc>
          <w:tcPr>
            <w:tcW w:w="1409"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单价</w:t>
            </w: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总价</w:t>
            </w: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cantSplit/>
          <w:trHeight w:val="427"/>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39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2</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5</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6</w:t>
            </w: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443"/>
        </w:trPr>
        <w:tc>
          <w:tcPr>
            <w:tcW w:w="99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2274"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09" w:type="dxa"/>
            <w:vAlign w:val="top"/>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781"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1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89"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8"/>
        </w:trPr>
        <w:tc>
          <w:tcPr>
            <w:gridSpan w:val="2"/>
            <w:tcW w:w="3266"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rPr>
                <w:rFonts w:ascii="宋体" w:hAnsi="宋体"/>
                <w:sz w:val="21"/>
                <w:szCs w:val="21"/>
              </w:rPr>
            </w:r>
            <w:r/>
          </w:p>
        </w:tc>
        <w:tc>
          <w:tcPr>
            <w:gridSpan w:val="4"/>
            <w:tcW w:w="6592" w:type="dxa"/>
            <w:vAlign w:val="top"/>
            <w:textDirection w:val="lrTb"/>
            <w:noWrap w:val="false"/>
          </w:tcPr>
          <w:p>
            <w:pPr>
              <w:pStyle w:val="852"/>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rPr>
                <w:rFonts w:ascii="宋体" w:hAnsi="宋体"/>
                <w:sz w:val="21"/>
                <w:szCs w:val="21"/>
              </w:rPr>
            </w:r>
            <w:r/>
          </w:p>
        </w:tc>
      </w:tr>
      <w:tr>
        <w:trPr>
          <w:cantSplit/>
          <w:trHeight w:val="518"/>
        </w:trPr>
        <w:tc>
          <w:tcPr>
            <w:gridSpan w:val="2"/>
            <w:tcW w:w="3266"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rPr>
                <w:rFonts w:ascii="宋体" w:hAnsi="宋体"/>
                <w:sz w:val="21"/>
                <w:szCs w:val="21"/>
              </w:rPr>
            </w:r>
            <w:r/>
          </w:p>
        </w:tc>
        <w:tc>
          <w:tcPr>
            <w:gridSpan w:val="4"/>
            <w:tcW w:w="6592" w:type="dxa"/>
            <w:vAlign w:val="center"/>
            <w:textDirection w:val="lrTb"/>
            <w:noWrap w:val="false"/>
          </w:tcPr>
          <w:p>
            <w:pPr>
              <w:pStyle w:val="852"/>
              <w:ind w:left="0"/>
              <w:spacing w:line="400" w:lineRule="exact"/>
              <w:widowControl w:val="off"/>
              <w:rPr>
                <w:rFonts w:ascii="宋体" w:hAnsi="宋体"/>
                <w:sz w:val="21"/>
                <w:szCs w:val="21"/>
              </w:rPr>
            </w:pPr>
            <w:r>
              <w:rPr>
                <w:rFonts w:ascii="宋体" w:hAnsi="宋体"/>
                <w:sz w:val="21"/>
                <w:szCs w:val="21"/>
              </w:rPr>
            </w:r>
            <w:r/>
          </w:p>
        </w:tc>
      </w:tr>
    </w:tbl>
    <w:p>
      <w:pPr>
        <w:pStyle w:val="852"/>
        <w:ind w:left="0" w:right="-200"/>
        <w:jc w:val="right"/>
        <w:widowControl w:val="off"/>
        <w:rPr>
          <w:rFonts w:ascii="宋体" w:hAnsi="宋体" w:cs="宋体"/>
          <w:sz w:val="21"/>
          <w:szCs w:val="21"/>
        </w:rPr>
      </w:pPr>
      <w:r>
        <w:rPr>
          <w:rFonts w:ascii="宋体" w:hAnsi="宋体" w:cs="宋体"/>
          <w:sz w:val="21"/>
          <w:szCs w:val="21"/>
        </w:rPr>
      </w:r>
      <w:r/>
    </w:p>
    <w:p>
      <w:pPr>
        <w:pStyle w:val="852"/>
        <w:ind w:left="0" w:right="-200"/>
        <w:jc w:val="right"/>
        <w:widowControl w:val="off"/>
        <w:rPr>
          <w:rFonts w:ascii="宋体" w:hAnsi="宋体" w:cs="宋体"/>
          <w:sz w:val="21"/>
          <w:szCs w:val="21"/>
        </w:rPr>
      </w:pPr>
      <w:r>
        <w:rPr>
          <w:rFonts w:ascii="宋体" w:hAnsi="宋体" w:cs="宋体"/>
          <w:sz w:val="21"/>
          <w:szCs w:val="21"/>
        </w:rPr>
      </w:r>
      <w:r/>
    </w:p>
    <w:p>
      <w:pPr>
        <w:pStyle w:val="852"/>
        <w:ind w:left="0" w:right="-200"/>
        <w:jc w:val="right"/>
        <w:widowControl w:val="off"/>
        <w:rPr>
          <w:rFonts w:ascii="宋体" w:hAnsi="宋体" w:cs="宋体"/>
          <w:sz w:val="21"/>
          <w:szCs w:val="21"/>
        </w:rPr>
      </w:pPr>
      <w:r>
        <w:rPr>
          <w:rFonts w:ascii="宋体" w:hAnsi="宋体" w:cs="宋体"/>
          <w:sz w:val="21"/>
          <w:szCs w:val="21"/>
        </w:rPr>
      </w:r>
      <w:r/>
    </w:p>
    <w:p>
      <w:pPr>
        <w:pStyle w:val="852"/>
        <w:ind w:left="0" w:right="-200"/>
        <w:jc w:val="right"/>
        <w:widowControl w:val="off"/>
        <w:rPr>
          <w:rFonts w:ascii="宋体" w:hAnsi="宋体" w:cs="宋体"/>
          <w:sz w:val="21"/>
          <w:szCs w:val="21"/>
        </w:rPr>
      </w:pPr>
      <w:r>
        <w:rPr>
          <w:rFonts w:ascii="宋体" w:hAnsi="宋体" w:cs="宋体"/>
          <w:sz w:val="21"/>
          <w:szCs w:val="21"/>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spacing w:line="360" w:lineRule="auto"/>
        <w:widowControl w:val="off"/>
        <w:rPr>
          <w:rFonts w:ascii="宋体" w:hAnsi="宋体"/>
          <w:sz w:val="21"/>
          <w:szCs w:val="21"/>
        </w:rPr>
      </w:pPr>
      <w:r>
        <w:rPr>
          <w:rFonts w:ascii="宋体" w:hAnsi="宋体"/>
          <w:sz w:val="21"/>
          <w:szCs w:val="21"/>
        </w:rPr>
      </w:r>
      <w:r/>
    </w:p>
    <w:p>
      <w:pPr>
        <w:pStyle w:val="852"/>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52"/>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rPr>
          <w:rFonts w:ascii="宋体" w:hAnsi="宋体"/>
          <w:sz w:val="21"/>
          <w:szCs w:val="21"/>
        </w:rPr>
      </w:r>
      <w:r/>
    </w:p>
    <w:p>
      <w:pPr>
        <w:pStyle w:val="852"/>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pStyle w:val="852"/>
        <w:ind w:left="0"/>
        <w:spacing w:line="360" w:lineRule="auto"/>
        <w:tabs>
          <w:tab w:val="left" w:pos="1320" w:leader="none"/>
        </w:tabs>
        <w:rPr>
          <w:rFonts w:ascii="宋体" w:hAnsi="宋体"/>
          <w:b/>
          <w:sz w:val="21"/>
          <w:szCs w:val="21"/>
        </w:rPr>
      </w:pPr>
      <w:r>
        <w:rPr>
          <w:rFonts w:ascii="宋体" w:hAnsi="宋体"/>
          <w:b/>
          <w:sz w:val="21"/>
          <w:szCs w:val="21"/>
        </w:rPr>
        <w:br w:type="page" w:clear="all"/>
      </w:r>
      <w:r>
        <w:rPr>
          <w:rFonts w:ascii="宋体" w:hAnsi="宋体"/>
          <w:b/>
          <w:sz w:val="21"/>
          <w:szCs w:val="21"/>
        </w:rPr>
      </w:r>
      <w:r/>
    </w:p>
    <w:p>
      <w:pPr>
        <w:pStyle w:val="853"/>
        <w:ind w:left="0" w:firstLine="0"/>
        <w:spacing w:before="0" w:after="0" w:line="360" w:lineRule="auto"/>
        <w:rPr>
          <w:rFonts w:ascii="宋体" w:hAnsi="宋体"/>
          <w:b/>
          <w:sz w:val="21"/>
          <w:szCs w:val="21"/>
        </w:rPr>
      </w:pPr>
      <w:r/>
      <w:bookmarkStart w:id="51"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1"/>
      <w:r>
        <w:rPr>
          <w:rFonts w:ascii="宋体" w:hAnsi="宋体"/>
          <w:b/>
          <w:sz w:val="21"/>
          <w:szCs w:val="21"/>
        </w:rPr>
      </w:r>
      <w:r/>
    </w:p>
    <w:p>
      <w:pPr>
        <w:pStyle w:val="852"/>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rPr>
          <w:rFonts w:ascii="宋体" w:hAnsi="宋体"/>
          <w:b/>
          <w:sz w:val="21"/>
          <w:szCs w:val="21"/>
        </w:rPr>
      </w:r>
      <w:r/>
    </w:p>
    <w:p>
      <w:pPr>
        <w:pStyle w:val="852"/>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rPr>
          <w:rFonts w:ascii="宋体" w:hAnsi="宋体"/>
          <w:sz w:val="21"/>
          <w:szCs w:val="21"/>
        </w:rPr>
      </w:r>
      <w:r/>
    </w:p>
    <w:p>
      <w:pPr>
        <w:pStyle w:val="852"/>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rPr>
          <w:rFonts w:ascii="宋体" w:hAnsi="宋体"/>
          <w:sz w:val="21"/>
          <w:szCs w:val="21"/>
        </w:rPr>
      </w:r>
      <w:r/>
    </w:p>
    <w:p>
      <w:pPr>
        <w:pStyle w:val="852"/>
        <w:ind w:left="0" w:firstLine="420"/>
        <w:spacing w:line="360" w:lineRule="auto"/>
        <w:rPr>
          <w:rFonts w:ascii="宋体" w:hAnsi="宋体"/>
          <w:sz w:val="21"/>
          <w:szCs w:val="21"/>
        </w:rPr>
      </w:pPr>
      <w:r>
        <w:rPr>
          <w:rFonts w:ascii="宋体" w:hAnsi="宋体"/>
          <w:sz w:val="21"/>
          <w:szCs w:val="21"/>
        </w:rPr>
        <w:t xml:space="preserve">代理人无转委托权。特此委托。</w:t>
      </w:r>
      <w:r>
        <w:rPr>
          <w:rFonts w:ascii="宋体" w:hAnsi="宋体"/>
          <w:sz w:val="21"/>
          <w:szCs w:val="21"/>
        </w:rPr>
      </w:r>
      <w:r/>
    </w:p>
    <w:p>
      <w:pPr>
        <w:pStyle w:val="852"/>
        <w:ind w:left="0" w:right="420" w:firstLine="315"/>
        <w:jc w:val="center"/>
        <w:spacing w:line="360" w:lineRule="auto"/>
        <w:rPr>
          <w:rFonts w:ascii="宋体" w:hAnsi="宋体"/>
          <w:sz w:val="21"/>
          <w:szCs w:val="21"/>
        </w:rPr>
      </w:pPr>
      <w:r>
        <w:rPr>
          <w:rFonts w:ascii="宋体" w:hAnsi="宋体"/>
          <w:sz w:val="21"/>
          <w:szCs w:val="21"/>
        </w:rPr>
      </w:r>
      <w:r/>
    </w:p>
    <w:p>
      <w:pPr>
        <w:pStyle w:val="852"/>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ascii="宋体" w:hAnsi="宋体"/>
          <w:sz w:val="21"/>
          <w:szCs w:val="21"/>
        </w:rPr>
      </w:r>
      <w:r/>
    </w:p>
    <w:p>
      <w:pPr>
        <w:pStyle w:val="852"/>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rPr>
          <w:rFonts w:ascii="宋体" w:hAnsi="宋体" w:cs="宋体"/>
          <w:sz w:val="21"/>
          <w:szCs w:val="21"/>
          <w:lang w:val="zh-CN"/>
        </w:rPr>
      </w:r>
      <w:r/>
    </w:p>
    <w:p>
      <w:pPr>
        <w:pStyle w:val="852"/>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2" w:name="_Toc7945"/>
      <w:r/>
      <w:bookmarkStart w:id="53" w:name="_Toc241"/>
      <w:r>
        <w:rPr>
          <w:rFonts w:ascii="宋体" w:hAnsi="宋体" w:cs="宋体"/>
          <w:sz w:val="21"/>
          <w:szCs w:val="21"/>
          <w:lang w:val="zh-CN"/>
        </w:rPr>
      </w:r>
      <w:r/>
    </w:p>
    <w:p>
      <w:pPr>
        <w:pStyle w:val="852"/>
        <w:ind w:left="0"/>
        <w:rPr>
          <w:rFonts w:ascii="宋体" w:hAnsi="宋体"/>
          <w:color w:val="000000"/>
          <w:sz w:val="21"/>
          <w:szCs w:val="21"/>
        </w:rPr>
        <w:outlineLvl w:val="0"/>
      </w:pPr>
      <w:r/>
      <w:bookmarkStart w:id="54" w:name="_Toc167285812"/>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54"/>
      <w:r>
        <w:rPr>
          <w:rFonts w:ascii="宋体" w:hAnsi="宋体"/>
          <w:color w:val="000000"/>
          <w:sz w:val="21"/>
          <w:szCs w:val="21"/>
        </w:rPr>
      </w:r>
      <w:r/>
    </w:p>
    <w:p>
      <w:pPr>
        <w:pStyle w:val="852"/>
        <w:ind w:left="0"/>
        <w:jc w:val="left"/>
        <w:rPr>
          <w:rFonts w:ascii="Times New Roman" w:hAnsi="Times New Roman"/>
          <w:b/>
          <w:sz w:val="21"/>
        </w:rPr>
      </w:pPr>
      <w:r>
        <w:rPr>
          <w:rFonts w:ascii="Times New Roman" w:hAnsi="Times New Roman"/>
          <w:b/>
          <w:sz w:val="21"/>
        </w:rPr>
      </w:r>
      <w:r/>
    </w:p>
    <w:p>
      <w:pPr>
        <w:pStyle w:val="852"/>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rPr>
          <w:rFonts w:ascii="Times New Roman" w:hAnsi="Times New Roman"/>
          <w:b/>
          <w:sz w:val="21"/>
        </w:rPr>
      </w:r>
      <w:r/>
    </w:p>
    <w:p>
      <w:pPr>
        <w:pStyle w:val="915"/>
        <w:ind w:left="400"/>
      </w:p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852"/>
              <w:ind w:left="0"/>
              <w:widowControl w:val="off"/>
              <w:rPr>
                <w:rFonts w:ascii="宋体" w:hAnsi="宋体"/>
                <w:sz w:val="21"/>
                <w:szCs w:val="21"/>
              </w:rPr>
            </w:pPr>
            <w:r>
              <w:rPr>
                <w:rFonts w:hint="eastAsia" w:ascii="宋体" w:hAnsi="宋体"/>
                <w:sz w:val="21"/>
                <w:szCs w:val="21"/>
              </w:rPr>
              <w:t xml:space="preserve">序号</w:t>
            </w: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hint="eastAsia" w:ascii="宋体" w:hAnsi="宋体"/>
                <w:sz w:val="21"/>
                <w:szCs w:val="21"/>
              </w:rPr>
              <w:t xml:space="preserve">项目</w:t>
            </w: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hint="eastAsia" w:ascii="宋体" w:hAnsi="宋体"/>
                <w:sz w:val="21"/>
                <w:szCs w:val="21"/>
              </w:rPr>
              <w:t xml:space="preserve">采购要求</w:t>
            </w: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hint="eastAsia" w:ascii="宋体" w:hAnsi="宋体"/>
                <w:sz w:val="21"/>
                <w:szCs w:val="21"/>
              </w:rPr>
              <w:t xml:space="preserve">响应情况</w:t>
            </w: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hint="eastAsia" w:ascii="宋体" w:hAnsi="宋体"/>
                <w:sz w:val="21"/>
                <w:szCs w:val="21"/>
              </w:rPr>
              <w:t xml:space="preserve">偏离说明</w:t>
            </w:r>
            <w:r>
              <w:rPr>
                <w:rFonts w:ascii="宋体" w:hAnsi="宋体"/>
                <w:sz w:val="21"/>
                <w:szCs w:val="21"/>
              </w:rPr>
            </w:r>
            <w:r/>
          </w:p>
        </w:tc>
        <w:tc>
          <w:tcPr>
            <w:tcW w:w="1418" w:type="dxa"/>
            <w:vAlign w:val="top"/>
            <w:textDirection w:val="lrTb"/>
            <w:noWrap w:val="false"/>
          </w:tcPr>
          <w:p>
            <w:pPr>
              <w:pStyle w:val="852"/>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rPr>
                <w:rFonts w:ascii="宋体" w:hAnsi="宋体"/>
                <w:sz w:val="21"/>
                <w:szCs w:val="21"/>
              </w:rPr>
            </w:r>
            <w:r/>
          </w:p>
        </w:tc>
      </w:tr>
      <w:tr>
        <w:trPr>
          <w:cantSplit/>
          <w:trHeight w:val="495"/>
        </w:trPr>
        <w:tc>
          <w:tcPr>
            <w:tcW w:w="724" w:type="dxa"/>
            <w:vAlign w:val="center"/>
            <w:textDirection w:val="lrTb"/>
            <w:noWrap w:val="false"/>
          </w:tcPr>
          <w:p>
            <w:pPr>
              <w:pStyle w:val="852"/>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52"/>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52"/>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52"/>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52"/>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pStyle w:val="852"/>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c>
          <w:tcPr>
            <w:tcW w:w="1418" w:type="dxa"/>
            <w:vAlign w:val="top"/>
            <w:textDirection w:val="lrTb"/>
            <w:noWrap w:val="false"/>
          </w:tcPr>
          <w:p>
            <w:pPr>
              <w:pStyle w:val="852"/>
              <w:ind w:left="0"/>
              <w:jc w:val="center"/>
              <w:widowControl w:val="off"/>
              <w:rPr>
                <w:rFonts w:ascii="宋体" w:hAnsi="宋体"/>
                <w:sz w:val="21"/>
                <w:szCs w:val="21"/>
              </w:rPr>
            </w:pPr>
            <w:r>
              <w:rPr>
                <w:rFonts w:ascii="宋体" w:hAnsi="宋体"/>
                <w:sz w:val="21"/>
                <w:szCs w:val="21"/>
              </w:rPr>
            </w:r>
            <w:r/>
          </w:p>
        </w:tc>
      </w:tr>
    </w:tbl>
    <w:p>
      <w:pPr>
        <w:pStyle w:val="852"/>
        <w:ind w:left="0"/>
        <w:jc w:val="left"/>
        <w:spacing w:line="380" w:lineRule="exact"/>
        <w:rPr>
          <w:rFonts w:ascii="Times New Roman" w:hAnsi="Times New Roman"/>
          <w:sz w:val="21"/>
        </w:rPr>
      </w:pPr>
      <w:r>
        <w:rPr>
          <w:rFonts w:ascii="Times New Roman" w:hAnsi="Times New Roman"/>
          <w:sz w:val="21"/>
        </w:rPr>
      </w:r>
      <w:r/>
    </w:p>
    <w:p>
      <w:pPr>
        <w:pStyle w:val="852"/>
        <w:ind w:left="0"/>
        <w:jc w:val="left"/>
        <w:rPr>
          <w:rFonts w:ascii="Times New Roman" w:hAnsi="Times New Roman"/>
          <w:b/>
          <w:sz w:val="21"/>
        </w:rPr>
      </w:pPr>
      <w:r>
        <w:rPr>
          <w:rFonts w:ascii="Times New Roman" w:hAnsi="Times New Roman"/>
          <w:b/>
          <w:sz w:val="21"/>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rPr>
          <w:rFonts w:ascii="宋体" w:cs="宋体"/>
          <w:sz w:val="22"/>
          <w:szCs w:val="22"/>
          <w:lang w:val="zh-CN"/>
        </w:rPr>
      </w:r>
      <w:r/>
    </w:p>
    <w:p>
      <w:pPr>
        <w:pStyle w:val="852"/>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rPr>
          <w:rFonts w:ascii="宋体" w:hAnsi="宋体"/>
          <w:sz w:val="21"/>
        </w:rPr>
      </w:r>
      <w:r/>
    </w:p>
    <w:p>
      <w:pPr>
        <w:pStyle w:val="852"/>
        <w:ind w:left="0" w:firstLine="420"/>
        <w:jc w:val="left"/>
        <w:spacing w:line="360" w:lineRule="auto"/>
        <w:rPr>
          <w:rFonts w:ascii="宋体" w:hAnsi="宋体"/>
          <w:sz w:val="21"/>
        </w:rPr>
      </w:pPr>
      <w:r>
        <w:rPr>
          <w:rFonts w:ascii="宋体" w:hAnsi="宋体"/>
          <w:sz w:val="21"/>
        </w:rPr>
        <w:t xml:space="preserve">2.若事项较多，供应商可根据实际情况另纸说明。</w:t>
      </w:r>
      <w:r>
        <w:rPr>
          <w:rFonts w:ascii="宋体" w:hAnsi="宋体"/>
          <w:sz w:val="21"/>
        </w:rPr>
      </w:r>
      <w:r/>
    </w:p>
    <w:p>
      <w:pPr>
        <w:pStyle w:val="852"/>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rPr>
          <w:rFonts w:ascii="宋体" w:hAnsi="宋体" w:cs="宋体"/>
          <w:sz w:val="21"/>
          <w:szCs w:val="21"/>
          <w:lang w:val="zh-CN"/>
        </w:rPr>
      </w:r>
      <w:r/>
    </w:p>
    <w:p>
      <w:pPr>
        <w:pStyle w:val="915"/>
        <w:ind w:left="400"/>
        <w:rPr>
          <w:lang w:val="zh-CN"/>
        </w:rPr>
      </w:pPr>
      <w:r>
        <w:rPr>
          <w:lang w:val="zh-CN"/>
        </w:rPr>
      </w:r>
      <w:r/>
    </w:p>
    <w:p>
      <w:pPr>
        <w:pStyle w:val="915"/>
        <w:ind w:left="400"/>
        <w:rPr>
          <w:lang w:val="zh-CN"/>
        </w:rPr>
      </w:pPr>
      <w:r>
        <w:rPr>
          <w:lang w:val="zh-CN"/>
        </w:rPr>
      </w:r>
      <w:r/>
    </w:p>
    <w:p>
      <w:pPr>
        <w:pStyle w:val="915"/>
        <w:ind w:left="400"/>
        <w:rPr>
          <w:lang w:val="zh-CN"/>
        </w:rPr>
      </w:pPr>
      <w:r>
        <w:rPr>
          <w:lang w:val="zh-CN"/>
        </w:rPr>
      </w:r>
      <w:r/>
    </w:p>
    <w:p>
      <w:pPr>
        <w:pStyle w:val="915"/>
        <w:ind w:left="400"/>
        <w:rPr>
          <w:lang w:val="zh-CN"/>
        </w:rPr>
      </w:pPr>
      <w:r>
        <w:rPr>
          <w:lang w:val="zh-CN"/>
        </w:rPr>
      </w:r>
      <w:r/>
    </w:p>
    <w:p>
      <w:pPr>
        <w:pStyle w:val="915"/>
        <w:ind w:left="400"/>
        <w:rPr>
          <w:lang w:val="zh-CN"/>
        </w:rPr>
      </w:pPr>
      <w:r>
        <w:rPr>
          <w:lang w:val="zh-CN"/>
        </w:rPr>
      </w:r>
      <w:r/>
    </w:p>
    <w:p>
      <w:pPr>
        <w:pStyle w:val="852"/>
        <w:ind w:left="0"/>
        <w:rPr>
          <w:rFonts w:ascii="Times New Roman" w:hAnsi="Times New Roman"/>
          <w:b/>
          <w:sz w:val="21"/>
          <w:szCs w:val="22"/>
        </w:rPr>
        <w:outlineLvl w:val="0"/>
      </w:pPr>
      <w:r/>
      <w:bookmarkStart w:id="55" w:name="_Toc167285813"/>
      <w:r>
        <w:rPr>
          <w:rFonts w:ascii="Times New Roman" w:hAnsi="Times New Roman"/>
          <w:b/>
          <w:sz w:val="21"/>
        </w:rPr>
        <w:t xml:space="preserve">附件7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55"/>
      <w:r>
        <w:rPr>
          <w:rFonts w:ascii="Times New Roman" w:hAnsi="Times New Roman"/>
          <w:b/>
          <w:sz w:val="21"/>
          <w:szCs w:val="22"/>
        </w:rPr>
      </w:r>
      <w:r/>
    </w:p>
    <w:p>
      <w:pPr>
        <w:pStyle w:val="852"/>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rPr>
          <w:rFonts w:ascii="宋体" w:hAnsi="宋体"/>
          <w:b/>
          <w:bCs/>
          <w:sz w:val="21"/>
          <w:szCs w:val="21"/>
        </w:rPr>
      </w:r>
      <w:r/>
    </w:p>
    <w:p>
      <w:pPr>
        <w:pStyle w:val="915"/>
        <w:ind w:left="400"/>
      </w:pPr>
      <w:r/>
      <w:r/>
    </w:p>
    <w:tbl>
      <w:tblPr>
        <w:tblW w:w="98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序号</w:t>
            </w:r>
            <w:r>
              <w:rPr>
                <w:rFonts w:ascii="宋体" w:hAnsi="宋体" w:cs="宋体"/>
                <w:sz w:val="21"/>
                <w:szCs w:val="21"/>
              </w:rPr>
            </w:r>
            <w:r/>
          </w:p>
        </w:tc>
        <w:tc>
          <w:tcPr>
            <w:tcW w:w="2080"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岗位</w:t>
            </w:r>
            <w:r>
              <w:rPr>
                <w:rFonts w:ascii="宋体" w:hAnsi="宋体" w:cs="宋体"/>
                <w:sz w:val="21"/>
                <w:szCs w:val="21"/>
              </w:rPr>
            </w:r>
            <w:r/>
          </w:p>
        </w:tc>
        <w:tc>
          <w:tcPr>
            <w:tcW w:w="1559"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姓名</w:t>
            </w:r>
            <w:r>
              <w:rPr>
                <w:rFonts w:ascii="宋体" w:hAnsi="宋体" w:cs="宋体"/>
                <w:sz w:val="21"/>
                <w:szCs w:val="21"/>
              </w:rPr>
            </w:r>
            <w:r/>
          </w:p>
        </w:tc>
        <w:tc>
          <w:tcPr>
            <w:tcW w:w="1134"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性别</w:t>
            </w:r>
            <w:r>
              <w:rPr>
                <w:rFonts w:ascii="宋体" w:hAnsi="宋体" w:cs="宋体"/>
                <w:sz w:val="21"/>
                <w:szCs w:val="21"/>
              </w:rPr>
            </w:r>
            <w:r/>
          </w:p>
        </w:tc>
        <w:tc>
          <w:tcPr>
            <w:tcW w:w="1134"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年龄</w:t>
            </w:r>
            <w:r>
              <w:rPr>
                <w:rFonts w:ascii="宋体" w:hAnsi="宋体" w:cs="宋体"/>
                <w:sz w:val="21"/>
                <w:szCs w:val="21"/>
              </w:rPr>
            </w:r>
            <w:r/>
          </w:p>
        </w:tc>
        <w:tc>
          <w:tcPr>
            <w:tcW w:w="1276"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学历</w:t>
            </w:r>
            <w:r>
              <w:rPr>
                <w:rFonts w:ascii="宋体" w:hAnsi="宋体" w:cs="宋体"/>
                <w:sz w:val="21"/>
                <w:szCs w:val="21"/>
              </w:rPr>
            </w:r>
            <w:r/>
          </w:p>
        </w:tc>
        <w:tc>
          <w:tcPr>
            <w:tcW w:w="992"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职称</w:t>
            </w:r>
            <w:r>
              <w:rPr>
                <w:rFonts w:ascii="宋体" w:hAnsi="宋体" w:cs="宋体"/>
                <w:sz w:val="21"/>
                <w:szCs w:val="21"/>
              </w:rPr>
            </w:r>
            <w:r/>
          </w:p>
        </w:tc>
        <w:tc>
          <w:tcPr>
            <w:tcW w:w="992" w:type="dxa"/>
            <w:vAlign w:val="center"/>
            <w:textDirection w:val="lrTb"/>
            <w:noWrap w:val="false"/>
          </w:tcPr>
          <w:p>
            <w:pPr>
              <w:pStyle w:val="852"/>
              <w:ind w:left="0"/>
              <w:jc w:val="center"/>
              <w:widowControl w:val="off"/>
              <w:rPr>
                <w:rFonts w:ascii="宋体" w:hAnsi="宋体" w:cs="宋体"/>
                <w:sz w:val="21"/>
                <w:szCs w:val="21"/>
              </w:rPr>
            </w:pPr>
            <w:r>
              <w:rPr>
                <w:rFonts w:hint="eastAsia" w:ascii="宋体" w:hAnsi="宋体" w:cs="宋体"/>
                <w:sz w:val="21"/>
                <w:szCs w:val="21"/>
              </w:rPr>
              <w:t xml:space="preserve">备注</w:t>
            </w: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trHeight w:val="495"/>
        </w:trPr>
        <w:tc>
          <w:tcPr>
            <w:tcW w:w="72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rPr>
                <w:rFonts w:ascii="宋体" w:hAnsi="宋体" w:cs="宋体"/>
                <w:sz w:val="21"/>
                <w:szCs w:val="21"/>
              </w:rPr>
            </w:r>
            <w:r/>
          </w:p>
        </w:tc>
        <w:tc>
          <w:tcPr>
            <w:tcW w:w="2080" w:type="dxa"/>
            <w:vAlign w:val="center"/>
            <w:textDirection w:val="lrTb"/>
            <w:noWrap w:val="false"/>
          </w:tcPr>
          <w:p>
            <w:pPr>
              <w:pStyle w:val="852"/>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top"/>
            <w:textDirection w:val="lrTb"/>
            <w:noWrap w:val="false"/>
          </w:tcPr>
          <w:p>
            <w:pPr>
              <w:pStyle w:val="852"/>
              <w:ind w:left="0"/>
              <w:jc w:val="center"/>
              <w:spacing w:line="360" w:lineRule="auto"/>
              <w:widowControl w:val="off"/>
              <w:rPr>
                <w:rFonts w:ascii="宋体" w:hAnsi="宋体" w:cs="宋体"/>
                <w:sz w:val="21"/>
                <w:szCs w:val="21"/>
              </w:rPr>
            </w:pPr>
            <w:r>
              <w:rPr>
                <w:rFonts w:ascii="宋体" w:hAnsi="宋体" w:cs="宋体"/>
                <w:sz w:val="21"/>
                <w:szCs w:val="21"/>
              </w:rPr>
            </w:r>
            <w:r/>
          </w:p>
        </w:tc>
      </w:tr>
    </w:tbl>
    <w:p>
      <w:pPr>
        <w:pStyle w:val="852"/>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rPr>
          <w:rFonts w:ascii="Times New Roman" w:hAnsi="Times New Roman"/>
          <w:sz w:val="21"/>
        </w:rPr>
      </w:r>
      <w:r/>
    </w:p>
    <w:p>
      <w:pPr>
        <w:pStyle w:val="852"/>
        <w:ind w:left="0" w:firstLine="480"/>
        <w:jc w:val="left"/>
        <w:spacing w:line="360" w:lineRule="auto"/>
        <w:widowControl w:val="off"/>
        <w:rPr>
          <w:rFonts w:ascii="Times New Roman" w:hAnsi="宋体"/>
          <w:sz w:val="24"/>
          <w:szCs w:val="24"/>
        </w:rPr>
      </w:pPr>
      <w:r>
        <w:rPr>
          <w:rFonts w:ascii="Times New Roman" w:hAnsi="宋体"/>
          <w:sz w:val="24"/>
          <w:szCs w:val="24"/>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915"/>
        <w:ind w:left="400"/>
        <w:rPr>
          <w:lang w:val="zh-CN"/>
        </w:rPr>
      </w:pPr>
      <w:r>
        <w:rPr>
          <w:lang w:val="zh-CN"/>
        </w:rPr>
      </w:r>
      <w:r/>
    </w:p>
    <w:p>
      <w:pPr>
        <w:pStyle w:val="852"/>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rPr>
          <w:rFonts w:ascii="宋体" w:hAnsi="宋体" w:cs="宋体"/>
          <w:sz w:val="21"/>
          <w:szCs w:val="21"/>
          <w:lang w:val="zh-CN"/>
        </w:rPr>
      </w:r>
      <w:r/>
    </w:p>
    <w:p>
      <w:pPr>
        <w:pStyle w:val="852"/>
        <w:ind w:left="0"/>
        <w:rPr>
          <w:rFonts w:ascii="Times New Roman" w:hAnsi="Times New Roman"/>
          <w:b/>
          <w:sz w:val="21"/>
        </w:rPr>
        <w:outlineLvl w:val="0"/>
      </w:pPr>
      <w:r/>
      <w:bookmarkStart w:id="56" w:name="_Toc167285814"/>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56"/>
      <w:r>
        <w:rPr>
          <w:rFonts w:ascii="Times New Roman" w:hAnsi="Times New Roman"/>
          <w:b/>
          <w:sz w:val="21"/>
        </w:rPr>
      </w:r>
      <w:r/>
    </w:p>
    <w:p>
      <w:pPr>
        <w:pStyle w:val="852"/>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rPr>
          <w:rFonts w:ascii="宋体" w:hAnsi="宋体"/>
          <w:b/>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852"/>
              <w:ind w:left="0"/>
              <w:jc w:val="left"/>
              <w:widowControl w:val="off"/>
              <w:rPr>
                <w:rFonts w:ascii="宋体" w:hAnsi="宋体"/>
                <w:sz w:val="21"/>
                <w:szCs w:val="21"/>
              </w:rPr>
            </w:pPr>
            <w:r>
              <w:rPr>
                <w:rFonts w:hint="eastAsia" w:ascii="宋体" w:hAnsi="宋体"/>
                <w:sz w:val="21"/>
                <w:szCs w:val="21"/>
              </w:rPr>
              <w:t xml:space="preserve">提示：</w:t>
            </w:r>
            <w:r>
              <w:rPr>
                <w:rFonts w:ascii="宋体" w:hAnsi="宋体"/>
                <w:sz w:val="21"/>
                <w:szCs w:val="21"/>
              </w:rPr>
            </w:r>
            <w:r/>
          </w:p>
          <w:p>
            <w:pPr>
              <w:pStyle w:val="852"/>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rPr>
                <w:rFonts w:ascii="宋体" w:hAnsi="宋体"/>
                <w:sz w:val="21"/>
                <w:szCs w:val="21"/>
              </w:rPr>
            </w:r>
            <w:r/>
          </w:p>
          <w:p>
            <w:pPr>
              <w:pStyle w:val="852"/>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rPr>
                <w:rFonts w:ascii="宋体" w:hAnsi="宋体"/>
                <w:b/>
                <w:sz w:val="21"/>
                <w:szCs w:val="21"/>
              </w:rPr>
            </w:r>
            <w:r/>
          </w:p>
        </w:tc>
      </w:tr>
      <w:tr>
        <w:trPr>
          <w:trHeight w:val="9719"/>
        </w:trPr>
        <w:tc>
          <w:tcPr>
            <w:tcW w:w="9874" w:type="dxa"/>
            <w:vAlign w:val="top"/>
            <w:textDirection w:val="lrTb"/>
            <w:noWrap w:val="false"/>
          </w:tcPr>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b/>
                <w:sz w:val="21"/>
                <w:szCs w:val="21"/>
              </w:rPr>
            </w:pPr>
            <w:r>
              <w:rPr>
                <w:rFonts w:ascii="宋体" w:hAnsi="宋体"/>
                <w:b/>
                <w:sz w:val="21"/>
                <w:szCs w:val="21"/>
              </w:rPr>
            </w:r>
            <w:r/>
          </w:p>
          <w:p>
            <w:pPr>
              <w:pStyle w:val="852"/>
              <w:ind w:left="0"/>
              <w:jc w:val="left"/>
              <w:widowControl w:val="off"/>
              <w:rPr>
                <w:rFonts w:ascii="宋体" w:hAnsi="宋体"/>
                <w:sz w:val="21"/>
                <w:szCs w:val="21"/>
              </w:rPr>
            </w:pPr>
            <w:r>
              <w:rPr>
                <w:rFonts w:hint="eastAsia" w:ascii="宋体" w:hAnsi="宋体"/>
                <w:sz w:val="21"/>
                <w:szCs w:val="21"/>
              </w:rPr>
              <w:t xml:space="preserve">        </w:t>
            </w:r>
            <w:r>
              <w:rPr>
                <w:rFonts w:ascii="宋体" w:hAnsi="宋体"/>
                <w:sz w:val="21"/>
                <w:szCs w:val="21"/>
              </w:rPr>
            </w:r>
            <w:r/>
          </w:p>
        </w:tc>
      </w:tr>
    </w:tbl>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jc w:val="left"/>
        <w:rPr>
          <w:rFonts w:ascii="宋体" w:hAnsi="宋体"/>
          <w:sz w:val="21"/>
        </w:rPr>
      </w:pPr>
      <w:r>
        <w:rPr>
          <w:rFonts w:hint="eastAsia" w:ascii="宋体" w:hAnsi="宋体"/>
          <w:sz w:val="21"/>
        </w:rPr>
        <w:t xml:space="preserve"> </w:t>
      </w:r>
      <w:r>
        <w:rPr>
          <w:rFonts w:ascii="宋体" w:hAnsi="宋体"/>
          <w:sz w:val="21"/>
        </w:rPr>
      </w:r>
      <w:r/>
    </w:p>
    <w:p>
      <w:pPr>
        <w:pStyle w:val="915"/>
        <w:ind w:left="0" w:firstLine="0"/>
        <w:rPr>
          <w:rFonts w:hAnsi="宋体"/>
          <w:color w:val="000000"/>
          <w:szCs w:val="21"/>
        </w:rPr>
      </w:pPr>
      <w:r>
        <w:rPr>
          <w:rFonts w:hAnsi="宋体"/>
          <w:color w:val="000000"/>
          <w:szCs w:val="21"/>
        </w:rPr>
      </w:r>
      <w:r/>
    </w:p>
    <w:p>
      <w:pPr>
        <w:pStyle w:val="852"/>
        <w:ind w:left="0"/>
        <w:rPr>
          <w:rFonts w:ascii="宋体" w:hAnsi="宋体"/>
          <w:b/>
          <w:sz w:val="21"/>
          <w:szCs w:val="21"/>
        </w:rPr>
        <w:outlineLvl w:val="0"/>
      </w:pPr>
      <w:r/>
      <w:bookmarkStart w:id="57"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57"/>
      <w:r>
        <w:rPr>
          <w:rFonts w:ascii="宋体" w:hAnsi="宋体"/>
          <w:b/>
          <w:sz w:val="21"/>
          <w:szCs w:val="21"/>
        </w:rPr>
      </w:r>
      <w:r/>
    </w:p>
    <w:p>
      <w:pPr>
        <w:pStyle w:val="852"/>
        <w:ind w:left="0"/>
        <w:widowControl w:val="off"/>
        <w:rPr>
          <w:rFonts w:ascii="宋体" w:hAnsi="宋体"/>
          <w:b/>
          <w:bCs/>
          <w:sz w:val="21"/>
          <w:szCs w:val="21"/>
        </w:rPr>
      </w:pPr>
      <w:r>
        <w:rPr>
          <w:rFonts w:ascii="宋体" w:hAnsi="宋体"/>
          <w:b/>
          <w:bCs/>
          <w:sz w:val="21"/>
          <w:szCs w:val="21"/>
        </w:rPr>
      </w:r>
      <w:r/>
    </w:p>
    <w:p>
      <w:pPr>
        <w:pStyle w:val="852"/>
        <w:ind w:left="0"/>
        <w:jc w:val="center"/>
        <w:widowControl w:val="off"/>
        <w:rPr>
          <w:rFonts w:ascii="宋体" w:hAnsi="宋体"/>
          <w:b/>
          <w:bCs/>
          <w:sz w:val="21"/>
          <w:szCs w:val="21"/>
        </w:rPr>
      </w:pPr>
      <w:r>
        <w:rPr>
          <w:rFonts w:ascii="宋体" w:hAnsi="宋体"/>
          <w:b/>
          <w:bCs/>
          <w:sz w:val="21"/>
          <w:szCs w:val="21"/>
        </w:rPr>
        <w:t xml:space="preserve">相关业绩一览表</w:t>
      </w:r>
      <w:r>
        <w:rPr>
          <w:rFonts w:ascii="宋体" w:hAnsi="宋体"/>
          <w:b/>
          <w:bCs/>
          <w:sz w:val="21"/>
          <w:szCs w:val="21"/>
        </w:rPr>
      </w:r>
      <w:r/>
    </w:p>
    <w:p>
      <w:pPr>
        <w:pStyle w:val="852"/>
        <w:ind w:left="0"/>
        <w:jc w:val="center"/>
        <w:widowControl w:val="off"/>
        <w:rPr>
          <w:rFonts w:ascii="宋体" w:hAnsi="宋体"/>
          <w:b/>
          <w:bCs/>
          <w:sz w:val="21"/>
          <w:szCs w:val="21"/>
        </w:rPr>
      </w:pPr>
      <w:r>
        <w:rPr>
          <w:rFonts w:ascii="宋体" w:hAnsi="宋体"/>
          <w:b/>
          <w:bCs/>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序号</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项目名称</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合同期</w:t>
            </w: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备注</w:t>
            </w: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2</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t xml:space="preserve">5</w:t>
            </w: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r>
        <w:trPr>
          <w:cantSplit/>
          <w:trHeight w:val="510" w:hRule="exact"/>
        </w:trPr>
        <w:tc>
          <w:tcPr>
            <w:tcW w:w="1003"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930"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pStyle w:val="852"/>
              <w:ind w:left="0"/>
              <w:jc w:val="center"/>
              <w:spacing w:line="400" w:lineRule="exact"/>
              <w:widowControl w:val="off"/>
              <w:rPr>
                <w:rFonts w:ascii="宋体" w:hAnsi="宋体"/>
                <w:sz w:val="21"/>
                <w:szCs w:val="21"/>
              </w:rPr>
            </w:pPr>
            <w:r>
              <w:rPr>
                <w:rFonts w:ascii="宋体" w:hAnsi="宋体"/>
                <w:sz w:val="21"/>
                <w:szCs w:val="21"/>
              </w:rPr>
            </w:r>
            <w:r/>
          </w:p>
        </w:tc>
      </w:tr>
    </w:tbl>
    <w:p>
      <w:pPr>
        <w:pStyle w:val="852"/>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rPr>
          <w:rFonts w:ascii="宋体" w:hAnsi="宋体"/>
          <w:sz w:val="21"/>
          <w:szCs w:val="21"/>
        </w:rPr>
      </w:r>
      <w:r/>
    </w:p>
    <w:p>
      <w:pPr>
        <w:pStyle w:val="852"/>
        <w:ind w:left="0" w:firstLine="420"/>
        <w:jc w:val="left"/>
        <w:spacing w:line="360" w:lineRule="auto"/>
        <w:widowControl w:val="off"/>
        <w:rPr>
          <w:rFonts w:ascii="宋体" w:hAnsi="宋体"/>
          <w:sz w:val="21"/>
          <w:szCs w:val="21"/>
        </w:rPr>
      </w:pPr>
      <w:r>
        <w:rPr>
          <w:rFonts w:ascii="宋体" w:hAnsi="宋体"/>
          <w:sz w:val="21"/>
          <w:szCs w:val="21"/>
        </w:rPr>
        <w:t xml:space="preserve"> </w:t>
      </w:r>
      <w:r>
        <w:rPr>
          <w:rFonts w:ascii="宋体" w:hAnsi="宋体"/>
          <w:sz w:val="21"/>
          <w:szCs w:val="21"/>
        </w:rPr>
      </w:r>
      <w:r/>
    </w:p>
    <w:p>
      <w:pPr>
        <w:pStyle w:val="852"/>
        <w:ind w:left="0"/>
        <w:jc w:val="left"/>
        <w:spacing w:line="360" w:lineRule="auto"/>
        <w:widowControl w:val="off"/>
        <w:rPr>
          <w:rFonts w:ascii="宋体" w:hAnsi="宋体"/>
          <w:b/>
          <w:sz w:val="21"/>
          <w:szCs w:val="21"/>
        </w:rPr>
      </w:pPr>
      <w:r>
        <w:rPr>
          <w:rFonts w:ascii="宋体" w:hAnsi="宋体"/>
          <w:b/>
          <w:sz w:val="21"/>
          <w:szCs w:val="21"/>
        </w:rPr>
      </w:r>
      <w:r/>
    </w:p>
    <w:p>
      <w:pPr>
        <w:pStyle w:val="852"/>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923"/>
      </w:pPr>
      <w:r/>
      <w:r/>
    </w:p>
    <w:p>
      <w:pPr>
        <w:pStyle w:val="923"/>
        <w:rPr>
          <w:lang w:val="zh-CN"/>
        </w:rPr>
      </w:pPr>
      <w:r>
        <w:rPr>
          <w:lang w:val="zh-CN"/>
        </w:rPr>
      </w:r>
      <w:r/>
    </w:p>
    <w:p>
      <w:pPr>
        <w:pStyle w:val="852"/>
        <w:ind w:left="0"/>
      </w:pPr>
      <w:r/>
      <w:r/>
    </w:p>
    <w:p>
      <w:pPr>
        <w:pStyle w:val="852"/>
        <w:ind w:left="0" w:right="615" w:firstLine="843"/>
        <w:jc w:val="right"/>
        <w:spacing w:line="400" w:lineRule="exact"/>
        <w:rPr>
          <w:rFonts w:ascii="宋体" w:hAnsi="宋体"/>
          <w:b/>
          <w:sz w:val="21"/>
          <w:szCs w:val="21"/>
        </w:rPr>
      </w:pPr>
      <w:r/>
      <w:bookmarkEnd w:id="52"/>
      <w:r/>
      <w:bookmarkEnd w:id="53"/>
      <w:r>
        <w:rPr>
          <w:rFonts w:ascii="宋体" w:hAnsi="宋体"/>
          <w:b/>
          <w:sz w:val="21"/>
          <w:szCs w:val="21"/>
        </w:rPr>
        <w:br w:type="page" w:clear="all"/>
      </w:r>
      <w:bookmarkStart w:id="58" w:name="_Toc21574"/>
      <w:r/>
      <w:bookmarkStart w:id="59" w:name="_Toc19621"/>
      <w:r>
        <w:rPr>
          <w:rFonts w:ascii="宋体" w:hAnsi="宋体"/>
          <w:b/>
          <w:sz w:val="21"/>
          <w:szCs w:val="21"/>
        </w:rPr>
      </w:r>
      <w:r/>
    </w:p>
    <w:p>
      <w:pPr>
        <w:pStyle w:val="852"/>
        <w:ind w:left="0"/>
        <w:rPr>
          <w:rFonts w:ascii="宋体" w:hAnsi="宋体"/>
          <w:b/>
          <w:sz w:val="21"/>
          <w:szCs w:val="21"/>
        </w:rPr>
        <w:outlineLvl w:val="0"/>
      </w:pPr>
      <w:r/>
      <w:bookmarkStart w:id="60"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58"/>
      <w:r/>
      <w:bookmarkEnd w:id="59"/>
      <w:r/>
      <w:bookmarkEnd w:id="60"/>
      <w:r>
        <w:rPr>
          <w:rFonts w:ascii="宋体" w:hAnsi="宋体"/>
          <w:b/>
          <w:sz w:val="21"/>
          <w:szCs w:val="21"/>
        </w:rPr>
      </w:r>
      <w:r/>
    </w:p>
    <w:p>
      <w:pPr>
        <w:pStyle w:val="852"/>
        <w:ind w:left="0"/>
        <w:jc w:val="left"/>
        <w:spacing w:line="480" w:lineRule="exact"/>
        <w:rPr>
          <w:rFonts w:ascii="宋体" w:hAnsi="宋体"/>
          <w:b/>
          <w:sz w:val="21"/>
          <w:szCs w:val="21"/>
        </w:rPr>
      </w:pPr>
      <w:r>
        <w:rPr>
          <w:rFonts w:ascii="宋体" w:hAnsi="宋体"/>
          <w:b/>
          <w:sz w:val="21"/>
          <w:szCs w:val="21"/>
        </w:rPr>
      </w:r>
      <w:r/>
    </w:p>
    <w:p>
      <w:pPr>
        <w:pStyle w:val="852"/>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852"/>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52"/>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苏州工业职业技术学院</w:t>
      </w:r>
      <w:r>
        <w:rPr>
          <w:rFonts w:hint="eastAsia" w:ascii="宋体" w:hAnsi="宋体"/>
          <w:sz w:val="21"/>
          <w:szCs w:val="21"/>
        </w:rPr>
        <w:t xml:space="preserve">的</w:t>
      </w:r>
      <w:r>
        <w:rPr>
          <w:rFonts w:hint="eastAsia" w:ascii="宋体" w:hAnsi="宋体"/>
          <w:sz w:val="21"/>
          <w:szCs w:val="21"/>
          <w:u w:val="single"/>
        </w:rPr>
        <w:t xml:space="preserve">苏州工业职业技术学院数智化教育综合服务平台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u w:val="single"/>
        </w:rPr>
      </w:r>
      <w:r/>
    </w:p>
    <w:p>
      <w:pPr>
        <w:pStyle w:val="852"/>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苏州工业职业技术学院数智化教育综合服务平台</w:t>
      </w:r>
      <w:r>
        <w:rPr>
          <w:rFonts w:hint="eastAsia" w:ascii="宋体" w:hAnsi="宋体"/>
          <w:sz w:val="21"/>
          <w:szCs w:val="21"/>
        </w:rPr>
        <w:t xml:space="preserve">，属于</w:t>
      </w:r>
      <w:r>
        <w:rPr>
          <w:rFonts w:hint="eastAsia" w:ascii="宋体" w:hAnsi="宋体"/>
          <w:b/>
          <w:bCs/>
          <w:sz w:val="21"/>
          <w:szCs w:val="21"/>
          <w:u w:val="single"/>
        </w:rPr>
        <w:t xml:space="preserve">软件和信息技术服务</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52"/>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52"/>
        <w:ind w:left="0" w:firstLine="420"/>
        <w:spacing w:line="480" w:lineRule="exact"/>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52"/>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52"/>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852"/>
        <w:ind w:left="0"/>
        <w:jc w:val="left"/>
        <w:spacing w:line="480" w:lineRule="exact"/>
        <w:rPr>
          <w:rFonts w:ascii="宋体" w:hAnsi="宋体"/>
          <w:sz w:val="21"/>
          <w:szCs w:val="21"/>
        </w:rPr>
      </w:pPr>
      <w:r>
        <w:rPr>
          <w:rFonts w:ascii="宋体" w:hAnsi="宋体"/>
          <w:sz w:val="21"/>
          <w:szCs w:val="21"/>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852"/>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rPr>
          <w:rFonts w:ascii="宋体" w:hAnsi="宋体"/>
          <w:b/>
        </w:rPr>
      </w:r>
      <w:r/>
    </w:p>
    <w:p>
      <w:pPr>
        <w:pStyle w:val="852"/>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52"/>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52"/>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852"/>
        <w:ind w:left="0"/>
        <w:jc w:val="left"/>
        <w:spacing w:line="480" w:lineRule="exact"/>
        <w:rPr>
          <w:rFonts w:ascii="宋体" w:hAnsi="宋体" w:cs="宋体"/>
          <w:b/>
          <w:bCs/>
          <w:sz w:val="21"/>
          <w:szCs w:val="21"/>
        </w:rPr>
      </w:pPr>
      <w:r>
        <w:rPr>
          <w:rFonts w:ascii="宋体" w:hAnsi="宋体" w:cs="宋体"/>
          <w:b/>
          <w:bCs/>
          <w:sz w:val="21"/>
          <w:szCs w:val="21"/>
        </w:rPr>
      </w:r>
      <w:r/>
    </w:p>
    <w:p>
      <w:pPr>
        <w:pStyle w:val="915"/>
        <w:ind w:left="400"/>
      </w:pPr>
      <w:r/>
      <w:r/>
    </w:p>
    <w:p>
      <w:pPr>
        <w:pStyle w:val="852"/>
        <w:ind w:left="0"/>
        <w:rPr>
          <w:rFonts w:ascii="宋体" w:hAnsi="宋体" w:cs="宋体"/>
          <w:b/>
          <w:bCs/>
          <w:sz w:val="21"/>
          <w:szCs w:val="21"/>
        </w:rPr>
        <w:outlineLvl w:val="0"/>
      </w:pPr>
      <w:r>
        <w:rPr>
          <w:rFonts w:hint="eastAsia" w:ascii="宋体" w:hAnsi="宋体" w:cs="宋体"/>
          <w:b/>
          <w:bCs/>
          <w:sz w:val="21"/>
          <w:szCs w:val="21"/>
        </w:rPr>
        <w:br w:type="page" w:clear="all"/>
      </w:r>
      <w:bookmarkStart w:id="61"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1"/>
      <w:r>
        <w:rPr>
          <w:rFonts w:ascii="宋体" w:hAnsi="宋体" w:cs="宋体"/>
          <w:b/>
          <w:bCs/>
          <w:sz w:val="21"/>
          <w:szCs w:val="21"/>
        </w:rPr>
      </w:r>
      <w:r/>
    </w:p>
    <w:p>
      <w:pPr>
        <w:pStyle w:val="852"/>
        <w:ind w:left="0"/>
        <w:jc w:val="left"/>
        <w:spacing w:line="480" w:lineRule="exact"/>
        <w:rPr>
          <w:sz w:val="21"/>
        </w:rPr>
      </w:pPr>
      <w:r>
        <w:rPr>
          <w:sz w:val="21"/>
        </w:rPr>
      </w:r>
      <w:r/>
    </w:p>
    <w:p>
      <w:pPr>
        <w:pStyle w:val="852"/>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rPr>
          <w:rFonts w:ascii="宋体" w:hAnsi="宋体"/>
          <w:b/>
          <w:sz w:val="21"/>
          <w:szCs w:val="21"/>
        </w:rPr>
      </w:r>
      <w:r/>
    </w:p>
    <w:p>
      <w:pPr>
        <w:pStyle w:val="852"/>
        <w:ind w:left="0"/>
        <w:spacing w:line="360" w:lineRule="auto"/>
        <w:rPr>
          <w:rFonts w:ascii="宋体" w:hAnsi="宋体"/>
          <w:sz w:val="21"/>
          <w:szCs w:val="21"/>
          <w:lang w:val="zh-CN"/>
        </w:rPr>
      </w:pPr>
      <w:r/>
      <w:bookmarkStart w:id="62" w:name="_Toc32206"/>
      <w:r/>
      <w:bookmarkStart w:id="63" w:name="_Toc15378"/>
      <w:r/>
      <w:bookmarkStart w:id="6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2"/>
      <w:r/>
      <w:bookmarkEnd w:id="63"/>
      <w:r/>
      <w:bookmarkEnd w:id="64"/>
      <w:r>
        <w:rPr>
          <w:rFonts w:ascii="宋体" w:hAnsi="宋体"/>
          <w:sz w:val="21"/>
          <w:szCs w:val="21"/>
          <w:lang w:val="zh-CN"/>
        </w:rPr>
      </w:r>
      <w:r/>
    </w:p>
    <w:p>
      <w:pPr>
        <w:pStyle w:val="852"/>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219"/>
        <w:spacing w:line="360" w:lineRule="auto"/>
        <w:rPr>
          <w:rFonts w:hAnsi="宋体"/>
          <w:sz w:val="21"/>
          <w:szCs w:val="21"/>
        </w:rPr>
      </w:pPr>
      <w:r>
        <w:rPr>
          <w:rFonts w:hAnsi="宋体"/>
          <w:sz w:val="21"/>
          <w:szCs w:val="21"/>
        </w:rPr>
      </w:r>
      <w:r/>
    </w:p>
    <w:p>
      <w:pPr>
        <w:pStyle w:val="852"/>
        <w:spacing w:line="360" w:lineRule="auto"/>
        <w:rPr>
          <w:rFonts w:ascii="宋体" w:hAnsi="宋体"/>
          <w:b/>
          <w:sz w:val="21"/>
          <w:szCs w:val="21"/>
        </w:rPr>
      </w:pPr>
      <w:r>
        <w:rPr>
          <w:rFonts w:ascii="宋体" w:hAnsi="宋体"/>
          <w:b/>
          <w:sz w:val="21"/>
          <w:szCs w:val="21"/>
        </w:rPr>
      </w:r>
      <w:r/>
    </w:p>
    <w:p>
      <w:pPr>
        <w:pStyle w:val="852"/>
        <w:spacing w:line="360" w:lineRule="auto"/>
        <w:rPr>
          <w:rFonts w:ascii="宋体" w:hAnsi="宋体"/>
          <w:b/>
          <w:sz w:val="21"/>
          <w:szCs w:val="21"/>
        </w:rPr>
      </w:pPr>
      <w:r>
        <w:rPr>
          <w:rFonts w:ascii="宋体" w:hAnsi="宋体"/>
          <w:b/>
          <w:sz w:val="21"/>
          <w:szCs w:val="21"/>
        </w:rPr>
      </w:r>
      <w:r/>
    </w:p>
    <w:p>
      <w:pPr>
        <w:pStyle w:val="852"/>
        <w:spacing w:line="360" w:lineRule="auto"/>
        <w:rPr>
          <w:rFonts w:ascii="宋体" w:hAnsi="宋体"/>
          <w:b/>
          <w:sz w:val="21"/>
          <w:szCs w:val="21"/>
        </w:rPr>
      </w:pPr>
      <w:r>
        <w:rPr>
          <w:rFonts w:ascii="宋体" w:hAnsi="宋体"/>
          <w:b/>
          <w:sz w:val="21"/>
          <w:szCs w:val="21"/>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923"/>
      </w:pPr>
      <w:r/>
      <w:r/>
    </w:p>
    <w:p>
      <w:pPr>
        <w:pStyle w:val="915"/>
        <w:ind w:left="0" w:firstLine="0"/>
        <w:spacing w:after="0"/>
        <w:rPr>
          <w:rFonts w:ascii="宋体" w:hAnsi="宋体"/>
          <w:b/>
          <w:sz w:val="20"/>
          <w:lang w:val="zh-CN"/>
        </w:rPr>
      </w:pPr>
      <w:r>
        <w:rPr>
          <w:rFonts w:ascii="宋体" w:hAnsi="宋体"/>
          <w:b/>
          <w:sz w:val="20"/>
          <w:lang w:val="zh-CN"/>
        </w:rPr>
      </w:r>
      <w:r/>
    </w:p>
    <w:p>
      <w:pPr>
        <w:pStyle w:val="915"/>
        <w:ind w:left="0" w:firstLine="0"/>
        <w:spacing w:after="0"/>
        <w:rPr>
          <w:rFonts w:ascii="宋体" w:hAnsi="宋体"/>
          <w:b/>
          <w:sz w:val="20"/>
          <w:lang w:val="zh-CN"/>
        </w:rPr>
      </w:pPr>
      <w:r>
        <w:rPr>
          <w:rFonts w:ascii="宋体" w:hAnsi="宋体"/>
          <w:b/>
          <w:sz w:val="20"/>
          <w:lang w:val="zh-CN"/>
        </w:rPr>
      </w:r>
      <w:r/>
    </w:p>
    <w:p>
      <w:pPr>
        <w:pStyle w:val="915"/>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rPr>
          <w:rFonts w:ascii="宋体" w:hAnsi="宋体" w:cs="Arial"/>
          <w:b/>
          <w:color w:val="333333"/>
          <w:sz w:val="20"/>
          <w:shd w:val="clear" w:color="auto" w:fill="ffffff"/>
        </w:rPr>
      </w:r>
      <w:r/>
    </w:p>
    <w:p>
      <w:pPr>
        <w:pStyle w:val="915"/>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rPr>
          <w:rFonts w:ascii="宋体" w:hAnsi="宋体" w:cs="Arial"/>
          <w:color w:val="333333"/>
          <w:sz w:val="20"/>
          <w:shd w:val="clear" w:color="auto" w:fill="ffffff"/>
        </w:rPr>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rPr>
          <w:rFonts w:ascii="宋体" w:hAnsi="宋体"/>
          <w:sz w:val="20"/>
          <w:lang w:val="zh-CN"/>
        </w:rPr>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rPr>
          <w:rFonts w:ascii="宋体" w:hAnsi="宋体"/>
          <w:sz w:val="20"/>
          <w:lang w:val="zh-CN"/>
        </w:rPr>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rPr>
          <w:rFonts w:ascii="宋体" w:hAnsi="宋体"/>
          <w:sz w:val="20"/>
          <w:lang w:val="zh-CN"/>
        </w:rPr>
      </w:r>
      <w:r/>
    </w:p>
    <w:p>
      <w:pPr>
        <w:pStyle w:val="915"/>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sz w:val="20"/>
          <w:lang w:val="zh-CN"/>
        </w:rPr>
      </w:r>
      <w:r/>
    </w:p>
    <w:p>
      <w:pPr>
        <w:pStyle w:val="915"/>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sz w:val="20"/>
          <w:lang w:val="zh-CN"/>
        </w:rPr>
      </w:r>
      <w:r/>
    </w:p>
    <w:p>
      <w:pPr>
        <w:pStyle w:val="915"/>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rPr>
          <w:rFonts w:ascii="宋体" w:hAnsi="宋体"/>
          <w:b/>
          <w:sz w:val="20"/>
          <w:lang w:val="zh-CN"/>
        </w:rPr>
      </w:r>
      <w:r/>
    </w:p>
    <w:p>
      <w:pPr>
        <w:pStyle w:val="915"/>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rPr>
          <w:rFonts w:ascii="宋体" w:hAnsi="宋体"/>
          <w:b/>
          <w:sz w:val="20"/>
          <w:lang w:val="zh-CN"/>
        </w:rPr>
      </w:r>
      <w:r/>
    </w:p>
    <w:p>
      <w:pPr>
        <w:pStyle w:val="852"/>
        <w:ind w:left="0"/>
        <w:jc w:val="left"/>
        <w:rPr>
          <w:rFonts w:ascii="宋体" w:hAnsi="宋体"/>
          <w:b/>
          <w:sz w:val="21"/>
          <w:szCs w:val="21"/>
        </w:rPr>
        <w:outlineLvl w:val="0"/>
      </w:pPr>
      <w:r/>
      <w:bookmarkStart w:id="65"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65"/>
      <w:r>
        <w:rPr>
          <w:rFonts w:ascii="宋体" w:hAnsi="宋体"/>
          <w:b/>
          <w:sz w:val="21"/>
          <w:szCs w:val="21"/>
        </w:rPr>
      </w:r>
      <w:r/>
    </w:p>
    <w:p>
      <w:pPr>
        <w:pStyle w:val="852"/>
        <w:ind w:left="0" w:firstLine="420"/>
        <w:jc w:val="center"/>
        <w:rPr>
          <w:rFonts w:ascii="宋体" w:hAnsi="宋体"/>
          <w:b/>
          <w:color w:val="ff0000"/>
          <w:sz w:val="21"/>
          <w:szCs w:val="21"/>
        </w:rPr>
      </w:pPr>
      <w:r>
        <w:rPr>
          <w:rFonts w:ascii="宋体" w:hAnsi="宋体"/>
          <w:b/>
          <w:color w:val="ff0000"/>
          <w:sz w:val="21"/>
          <w:szCs w:val="21"/>
        </w:rPr>
      </w:r>
      <w:r/>
    </w:p>
    <w:p>
      <w:pPr>
        <w:pStyle w:val="852"/>
        <w:ind w:left="0"/>
        <w:jc w:val="center"/>
        <w:rPr>
          <w:rFonts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响应报价合理性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ascii="宋体" w:hAnsi="宋体"/>
          <w:b/>
          <w:color w:val="000000"/>
          <w:sz w:val="21"/>
          <w:szCs w:val="21"/>
        </w:rPr>
      </w:r>
      <w:r/>
    </w:p>
    <w:p>
      <w:pPr>
        <w:pStyle w:val="852"/>
        <w:ind w:left="0"/>
        <w:jc w:val="left"/>
        <w:spacing w:line="360" w:lineRule="auto"/>
        <w:rPr>
          <w:rFonts w:ascii="宋体" w:hAnsi="宋体"/>
          <w:color w:val="000000"/>
          <w:sz w:val="21"/>
          <w:szCs w:val="21"/>
          <w:u w:val="single"/>
        </w:rPr>
      </w:pPr>
      <w:r>
        <w:rPr>
          <w:rFonts w:ascii="宋体" w:hAnsi="宋体"/>
          <w:color w:val="000000"/>
          <w:sz w:val="21"/>
          <w:szCs w:val="21"/>
          <w:u w:val="single"/>
        </w:rPr>
      </w:r>
      <w:r/>
    </w:p>
    <w:p>
      <w:pPr>
        <w:pStyle w:val="852"/>
        <w:ind w:left="0"/>
        <w:jc w:val="left"/>
        <w:spacing w:line="360" w:lineRule="auto"/>
        <w:rPr>
          <w:rFonts w:ascii="宋体" w:hAnsi="宋体"/>
          <w:color w:val="000000"/>
          <w:sz w:val="21"/>
          <w:szCs w:val="21"/>
        </w:rPr>
      </w:pPr>
      <w:r>
        <w:rPr>
          <w:rFonts w:hint="eastAsia" w:ascii="宋体" w:hAnsi="宋体"/>
          <w:color w:val="000000"/>
          <w:sz w:val="21"/>
          <w:szCs w:val="21"/>
          <w:u w:val="single"/>
        </w:rPr>
        <w:t xml:space="preserve">苏州市政府集中采购中心</w:t>
      </w:r>
      <w:r>
        <w:rPr>
          <w:rFonts w:ascii="宋体" w:hAnsi="宋体"/>
          <w:color w:val="000000"/>
          <w:sz w:val="21"/>
          <w:szCs w:val="21"/>
        </w:rPr>
        <w:t xml:space="preserve">：</w:t>
      </w:r>
      <w:r>
        <w:rPr>
          <w:rFonts w:ascii="宋体" w:hAnsi="宋体"/>
          <w:color w:val="000000"/>
          <w:sz w:val="21"/>
          <w:szCs w:val="21"/>
        </w:rPr>
      </w:r>
      <w:r/>
    </w:p>
    <w:p>
      <w:pPr>
        <w:pStyle w:val="852"/>
        <w:ind w:left="0" w:firstLine="420"/>
        <w:jc w:val="left"/>
        <w:spacing w:line="360" w:lineRule="auto"/>
        <w:rPr>
          <w:rFonts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w:t>
      </w:r>
      <w:r>
        <w:rPr>
          <w:rFonts w:hint="eastAsia" w:ascii="宋体" w:hAnsi="宋体"/>
          <w:color w:val="000000"/>
          <w:sz w:val="21"/>
          <w:szCs w:val="21"/>
        </w:rPr>
        <w:t xml:space="preserve">采购</w:t>
      </w:r>
      <w:r>
        <w:rPr>
          <w:rFonts w:ascii="宋体" w:hAnsi="宋体"/>
          <w:color w:val="000000"/>
          <w:sz w:val="21"/>
          <w:szCs w:val="21"/>
        </w:rPr>
        <w:t xml:space="preserve">活动进行</w:t>
      </w:r>
      <w:r>
        <w:rPr>
          <w:rFonts w:hint="eastAsia" w:ascii="宋体" w:hAnsi="宋体"/>
          <w:color w:val="000000"/>
          <w:sz w:val="21"/>
          <w:szCs w:val="21"/>
        </w:rPr>
        <w:t xml:space="preserve">响应，对于本公司的响应报价合理性作出说明如下：</w:t>
      </w:r>
      <w:r>
        <w:rPr>
          <w:rFonts w:ascii="宋体" w:hAnsi="宋体" w:cs="宋体"/>
          <w:color w:val="000000"/>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52"/>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rPr>
                <w:rFonts w:ascii="宋体" w:hAnsi="宋体"/>
                <w:b/>
                <w:color w:val="ff0000"/>
                <w:sz w:val="21"/>
                <w:szCs w:val="21"/>
                <w:shd w:val="pct10" w:color="auto" w:fill="ffffff"/>
              </w:rPr>
            </w:r>
            <w:r/>
          </w:p>
        </w:tc>
      </w:tr>
    </w:tbl>
    <w:p>
      <w:pPr>
        <w:pStyle w:val="852"/>
        <w:ind w:left="0" w:firstLine="422"/>
        <w:spacing w:line="360" w:lineRule="auto"/>
        <w:rPr>
          <w:rFonts w:ascii="宋体" w:hAnsi="宋体"/>
          <w:b/>
          <w:color w:val="000000"/>
          <w:sz w:val="21"/>
          <w:szCs w:val="21"/>
          <w:lang w:val="zh-CN"/>
        </w:rPr>
      </w:pPr>
      <w:r/>
      <w:bookmarkStart w:id="66" w:name="OLE_LINK26"/>
      <w:r/>
      <w:bookmarkStart w:id="67" w:name="OLE_LINK24"/>
      <w:r/>
      <w:bookmarkStart w:id="68" w:name="OLE_LINK23"/>
      <w:r/>
      <w:bookmarkStart w:id="69" w:name="OLE_LINK30"/>
      <w:r/>
      <w:bookmarkStart w:id="70" w:name="OLE_LINK29"/>
      <w:r/>
      <w:bookmarkStart w:id="71" w:name="OLE_LINK21"/>
      <w:r>
        <w:rPr>
          <w:rFonts w:hint="eastAsia" w:ascii="宋体" w:hAnsi="宋体"/>
          <w:b/>
          <w:color w:val="000000"/>
          <w:sz w:val="21"/>
          <w:szCs w:val="21"/>
          <w:lang w:val="zh-CN"/>
        </w:rPr>
        <w:t xml:space="preserve">备注:</w:t>
      </w:r>
      <w:bookmarkStart w:id="72" w:name="OLE_LINK12"/>
      <w:r>
        <w:rPr>
          <w:rFonts w:hint="eastAsia" w:ascii="宋体" w:hAnsi="宋体"/>
          <w:b/>
          <w:color w:val="000000"/>
          <w:sz w:val="21"/>
          <w:szCs w:val="21"/>
          <w:lang w:val="zh-CN"/>
        </w:rPr>
        <w:t xml:space="preserve">根据</w:t>
      </w:r>
      <w:r>
        <w:rPr>
          <w:rFonts w:hint="eastAsia" w:ascii="宋体" w:hAnsi="宋体" w:cs="宋体"/>
          <w:b/>
          <w:color w:val="000000"/>
          <w:sz w:val="21"/>
          <w:szCs w:val="21"/>
        </w:rPr>
        <w:t xml:space="preserve">采购文件第二章“磋商须知”要求</w:t>
      </w:r>
      <w:r>
        <w:rPr>
          <w:rFonts w:hint="eastAsia" w:ascii="宋体" w:hAnsi="宋体"/>
          <w:b/>
          <w:color w:val="000000"/>
          <w:sz w:val="21"/>
          <w:szCs w:val="21"/>
          <w:lang w:val="zh-CN"/>
        </w:rPr>
        <w:t xml:space="preserve">，在评审过程中当出现响应</w:t>
      </w:r>
      <w:r>
        <w:rPr>
          <w:rFonts w:ascii="宋体" w:hAnsi="宋体"/>
          <w:b/>
          <w:color w:val="000000"/>
          <w:sz w:val="21"/>
          <w:szCs w:val="21"/>
          <w:lang w:val="zh-CN"/>
        </w:rPr>
        <w:t xml:space="preserve">报价低于采购项目预算</w:t>
      </w:r>
      <w:r>
        <w:rPr>
          <w:rFonts w:hint="eastAsia" w:ascii="宋体" w:hAnsi="宋体"/>
          <w:b/>
          <w:color w:val="000000"/>
          <w:sz w:val="21"/>
          <w:szCs w:val="21"/>
          <w:lang w:val="zh-CN"/>
        </w:rPr>
        <w:t xml:space="preserve">50%或者响应</w:t>
      </w:r>
      <w:r>
        <w:rPr>
          <w:rFonts w:ascii="宋体" w:hAnsi="宋体"/>
          <w:b/>
          <w:color w:val="000000"/>
          <w:sz w:val="21"/>
          <w:szCs w:val="21"/>
          <w:lang w:val="zh-CN"/>
        </w:rPr>
        <w:t xml:space="preserve">报价</w:t>
      </w:r>
      <w:r>
        <w:rPr>
          <w:rFonts w:hint="eastAsia" w:ascii="宋体" w:hAnsi="宋体"/>
          <w:b/>
          <w:color w:val="000000"/>
          <w:sz w:val="21"/>
          <w:szCs w:val="21"/>
          <w:lang w:val="zh-CN"/>
        </w:rPr>
        <w:t xml:space="preserve">低于</w:t>
      </w:r>
      <w:r>
        <w:rPr>
          <w:rFonts w:ascii="宋体" w:hAnsi="宋体"/>
          <w:b/>
          <w:color w:val="000000"/>
          <w:sz w:val="21"/>
          <w:szCs w:val="21"/>
          <w:lang w:val="zh-CN"/>
        </w:rPr>
        <w:t xml:space="preserve">采购项目最高</w:t>
      </w:r>
      <w:r>
        <w:rPr>
          <w:rFonts w:hint="eastAsia" w:ascii="宋体" w:hAnsi="宋体"/>
          <w:b/>
          <w:color w:val="000000"/>
          <w:sz w:val="21"/>
          <w:szCs w:val="21"/>
          <w:lang w:val="zh-CN"/>
        </w:rPr>
        <w:t xml:space="preserve">限价</w:t>
      </w:r>
      <w:r>
        <w:rPr>
          <w:rFonts w:ascii="宋体" w:hAnsi="宋体"/>
          <w:b/>
          <w:color w:val="000000"/>
          <w:sz w:val="21"/>
          <w:szCs w:val="21"/>
          <w:lang w:val="zh-CN"/>
        </w:rPr>
        <w:t xml:space="preserve">45%</w:t>
      </w:r>
      <w:bookmarkEnd w:id="72"/>
      <w:r>
        <w:rPr>
          <w:rFonts w:hint="eastAsia" w:ascii="宋体" w:hAnsi="宋体"/>
          <w:b/>
          <w:color w:val="000000"/>
          <w:sz w:val="21"/>
          <w:szCs w:val="21"/>
          <w:lang w:val="zh-CN"/>
        </w:rPr>
        <w:t xml:space="preserve">或者</w:t>
      </w:r>
      <w:bookmarkStart w:id="73" w:name="OLE_LINK25"/>
      <w:r>
        <w:rPr>
          <w:rFonts w:hint="eastAsia" w:ascii="宋体" w:hAnsi="宋体"/>
          <w:b/>
          <w:color w:val="000000"/>
          <w:sz w:val="21"/>
          <w:szCs w:val="21"/>
          <w:lang w:val="zh-CN"/>
        </w:rPr>
        <w:t xml:space="preserve">磋商小组</w:t>
      </w:r>
      <w:bookmarkEnd w:id="73"/>
      <w:r>
        <w:rPr>
          <w:rFonts w:hint="eastAsia" w:ascii="宋体" w:hAnsi="宋体"/>
          <w:b/>
          <w:color w:val="000000"/>
          <w:sz w:val="21"/>
          <w:szCs w:val="21"/>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w:t>
      </w:r>
      <w:bookmarkStart w:id="74" w:name="OLE_LINK11"/>
      <w:r/>
      <w:bookmarkStart w:id="75" w:name="OLE_LINK6"/>
      <w:r>
        <w:rPr>
          <w:rFonts w:hint="eastAsia" w:ascii="宋体" w:hAnsi="宋体"/>
          <w:b/>
          <w:color w:val="000000"/>
          <w:sz w:val="21"/>
          <w:szCs w:val="21"/>
          <w:lang w:val="zh-CN"/>
        </w:rPr>
        <w:t xml:space="preserve">报价</w:t>
      </w:r>
      <w:bookmarkEnd w:id="74"/>
      <w:r/>
      <w:bookmarkEnd w:id="75"/>
      <w:r>
        <w:rPr>
          <w:rFonts w:hint="eastAsia" w:ascii="宋体" w:hAnsi="宋体"/>
          <w:b/>
          <w:color w:val="000000"/>
          <w:sz w:val="21"/>
          <w:szCs w:val="21"/>
          <w:lang w:val="zh-CN"/>
        </w:rPr>
        <w:t xml:space="preserve">合理性的，磋商小组应当将其作为无效响应处理。</w:t>
      </w:r>
      <w:r>
        <w:rPr>
          <w:rFonts w:ascii="宋体" w:hAnsi="宋体"/>
          <w:b/>
          <w:color w:val="000000"/>
          <w:sz w:val="21"/>
          <w:szCs w:val="21"/>
          <w:lang w:val="zh-CN"/>
        </w:rPr>
      </w:r>
      <w:r/>
    </w:p>
    <w:p>
      <w:pPr>
        <w:pStyle w:val="852"/>
        <w:ind w:firstLine="4830"/>
        <w:jc w:val="left"/>
        <w:spacing w:line="360" w:lineRule="auto"/>
        <w:rPr>
          <w:rFonts w:ascii="宋体" w:hAnsi="宋体"/>
          <w:color w:val="000000"/>
          <w:sz w:val="21"/>
          <w:szCs w:val="21"/>
        </w:rPr>
      </w:pPr>
      <w:r/>
      <w:bookmarkEnd w:id="66"/>
      <w:r/>
      <w:bookmarkEnd w:id="67"/>
      <w:r/>
      <w:bookmarkEnd w:id="68"/>
      <w:r/>
      <w:bookmarkEnd w:id="69"/>
      <w:r/>
      <w:bookmarkEnd w:id="70"/>
      <w:r/>
      <w:bookmarkEnd w:id="71"/>
      <w:r>
        <w:rPr>
          <w:rFonts w:ascii="宋体" w:hAnsi="宋体"/>
          <w:color w:val="000000"/>
          <w:sz w:val="21"/>
          <w:szCs w:val="21"/>
        </w:rPr>
      </w:r>
      <w:r/>
    </w:p>
    <w:p>
      <w:pPr>
        <w:pStyle w:val="852"/>
        <w:ind w:firstLine="4830"/>
        <w:jc w:val="left"/>
        <w:spacing w:line="360" w:lineRule="auto"/>
        <w:rPr>
          <w:rFonts w:ascii="宋体" w:hAnsi="宋体"/>
          <w:color w:val="000000"/>
          <w:sz w:val="21"/>
          <w:szCs w:val="21"/>
        </w:rPr>
      </w:pPr>
      <w:r>
        <w:rPr>
          <w:rFonts w:ascii="宋体" w:hAnsi="宋体"/>
          <w:color w:val="000000"/>
          <w:sz w:val="21"/>
          <w:szCs w:val="21"/>
        </w:rPr>
      </w:r>
      <w:r/>
    </w:p>
    <w:p>
      <w:pPr>
        <w:pStyle w:val="852"/>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rPr>
          <w:rFonts w:ascii="宋体" w:hAnsi="宋体" w:cs="宋体"/>
          <w:sz w:val="21"/>
          <w:szCs w:val="21"/>
          <w:lang w:val="zh-CN"/>
        </w:rPr>
      </w:r>
      <w:r/>
    </w:p>
    <w:p>
      <w:pPr>
        <w:pStyle w:val="852"/>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rPr>
          <w:rFonts w:ascii="宋体" w:hAnsi="宋体" w:cs="宋体"/>
          <w:sz w:val="21"/>
          <w:szCs w:val="21"/>
          <w:lang w:val="zh-CN"/>
        </w:rPr>
      </w:r>
      <w:r/>
    </w:p>
    <w:p>
      <w:pPr>
        <w:pStyle w:val="852"/>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ascii="宋体" w:hAnsi="宋体" w:cs="宋体"/>
          <w:sz w:val="21"/>
          <w:szCs w:val="21"/>
          <w:lang w:val="zh-CN"/>
        </w:rPr>
      </w:r>
      <w:r/>
    </w:p>
    <w:p>
      <w:pPr>
        <w:pStyle w:val="915"/>
        <w:ind w:left="0" w:firstLine="0"/>
        <w:spacing w:after="0"/>
        <w:rPr>
          <w:rFonts w:ascii="宋体" w:hAnsi="宋体"/>
          <w:b/>
          <w:sz w:val="20"/>
          <w:lang w:val="zh-CN"/>
        </w:rPr>
      </w:pPr>
      <w:r>
        <w:rPr>
          <w:rFonts w:ascii="宋体" w:hAnsi="宋体"/>
          <w:b/>
          <w:sz w:val="20"/>
          <w:lang w:val="zh-CN"/>
        </w:rPr>
      </w:r>
      <w:r/>
    </w:p>
    <w:p>
      <w:pPr>
        <w:pStyle w:val="853"/>
        <w:ind w:left="0" w:firstLine="0"/>
        <w:jc w:val="center"/>
        <w:spacing w:line="360" w:lineRule="auto"/>
        <w:rPr>
          <w:b/>
          <w:sz w:val="44"/>
          <w:szCs w:val="44"/>
        </w:rPr>
      </w:pPr>
      <w:r>
        <w:rPr>
          <w:rFonts w:hint="eastAsia"/>
          <w:b/>
          <w:sz w:val="44"/>
          <w:szCs w:val="44"/>
        </w:rPr>
        <w:br w:type="page" w:clear="all"/>
      </w:r>
      <w:bookmarkStart w:id="76" w:name="_Toc167285819"/>
      <w:r>
        <w:rPr>
          <w:rFonts w:hint="eastAsia"/>
          <w:b/>
          <w:sz w:val="44"/>
          <w:szCs w:val="44"/>
        </w:rPr>
        <w:t xml:space="preserve">第四章</w:t>
      </w:r>
      <w:bookmarkEnd w:id="35"/>
      <w:r/>
      <w:bookmarkEnd w:id="39"/>
      <w:r/>
      <w:bookmarkEnd w:id="40"/>
      <w:r/>
      <w:bookmarkEnd w:id="41"/>
      <w:r/>
      <w:bookmarkStart w:id="77" w:name="招标书"/>
      <w:r/>
      <w:bookmarkEnd w:id="77"/>
      <w:r>
        <w:rPr>
          <w:b/>
          <w:sz w:val="44"/>
          <w:szCs w:val="44"/>
        </w:rPr>
        <w:t xml:space="preserve"> </w:t>
      </w:r>
      <w:r>
        <w:rPr>
          <w:rFonts w:hint="eastAsia"/>
          <w:b/>
          <w:sz w:val="44"/>
          <w:szCs w:val="44"/>
        </w:rPr>
        <w:t xml:space="preserve">采购内容</w:t>
      </w:r>
      <w:bookmarkEnd w:id="42"/>
      <w:r/>
      <w:bookmarkEnd w:id="43"/>
      <w:r/>
      <w:bookmarkEnd w:id="76"/>
      <w:r>
        <w:rPr>
          <w:b/>
          <w:sz w:val="44"/>
          <w:szCs w:val="44"/>
        </w:rPr>
      </w:r>
      <w:r/>
    </w:p>
    <w:p>
      <w:pPr>
        <w:pStyle w:val="852"/>
        <w:ind w:left="0" w:firstLine="420"/>
        <w:spacing w:line="360" w:lineRule="auto"/>
        <w:rPr>
          <w:rFonts w:ascii="宋体" w:hAnsi="宋体" w:cs="宋体"/>
          <w:sz w:val="21"/>
          <w:szCs w:val="21"/>
        </w:rPr>
      </w:pPr>
      <w:r/>
      <w:bookmarkStart w:id="78" w:name="_Toc5111"/>
      <w:r/>
      <w:bookmarkStart w:id="79" w:name="_Toc12719"/>
      <w:r/>
      <w:bookmarkStart w:id="80" w:name="_Toc58248883"/>
      <w:r/>
      <w:bookmarkStart w:id="81" w:name="_Toc68611038"/>
      <w:r/>
      <w:bookmarkStart w:id="82" w:name="_Toc57376409"/>
      <w:r/>
      <w:bookmarkStart w:id="83" w:name="_Hlk55741158"/>
      <w:r/>
      <w:bookmarkStart w:id="84" w:name="_Toc11789"/>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sz w:val="21"/>
          <w:szCs w:val="21"/>
          <w:u w:val="single"/>
        </w:rPr>
        <w:t xml:space="preserve">苏州工业职业技术学院</w:t>
      </w:r>
      <w:r>
        <w:rPr>
          <w:rFonts w:hint="eastAsia" w:ascii="宋体" w:hAnsi="宋体" w:cs="宋体"/>
          <w:sz w:val="21"/>
          <w:szCs w:val="21"/>
        </w:rPr>
        <w:t xml:space="preserve">的委托，就</w:t>
      </w:r>
      <w:r>
        <w:rPr>
          <w:rFonts w:hint="eastAsia" w:ascii="宋体" w:hAnsi="宋体"/>
          <w:sz w:val="21"/>
          <w:szCs w:val="21"/>
          <w:u w:val="single"/>
        </w:rPr>
        <w:t xml:space="preserve">苏州工业职业技术学院数智化教育综合服务平台</w:t>
      </w:r>
      <w:r>
        <w:rPr>
          <w:rFonts w:hint="eastAsia" w:ascii="宋体" w:hAnsi="宋体" w:cs="宋体"/>
          <w:sz w:val="21"/>
          <w:szCs w:val="21"/>
        </w:rPr>
        <w:t xml:space="preserve">项目采用竞争性磋商方式进行采购，现欢迎符合相关条件的供应商参加本次磋商采购活动。</w:t>
      </w:r>
      <w:r>
        <w:rPr>
          <w:rFonts w:ascii="宋体" w:hAnsi="宋体" w:cs="宋体"/>
          <w:sz w:val="21"/>
          <w:szCs w:val="21"/>
        </w:rPr>
      </w:r>
      <w:r/>
    </w:p>
    <w:p>
      <w:pPr>
        <w:pStyle w:val="852"/>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sz w:val="21"/>
          <w:szCs w:val="21"/>
        </w:rPr>
        <w:t xml:space="preserve">JSZC-320500-JZCG-C2025-0565</w:t>
      </w:r>
      <w:r>
        <w:rPr>
          <w:rFonts w:ascii="宋体" w:hAnsi="宋体" w:cs="宋体"/>
          <w:sz w:val="21"/>
          <w:szCs w:val="21"/>
        </w:rPr>
      </w:r>
      <w:r/>
    </w:p>
    <w:p>
      <w:pPr>
        <w:pStyle w:val="852"/>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sz w:val="21"/>
          <w:szCs w:val="21"/>
        </w:rPr>
        <w:t xml:space="preserve">苏州工业职业技术学院数智化教育综合服务平台</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sz w:val="21"/>
        </w:rPr>
        <w:t xml:space="preserve">人民币伍拾伍万元整(￥550000.00）</w:t>
      </w:r>
      <w:r>
        <w:rPr>
          <w:rFonts w:ascii="宋体" w:hAnsi="宋体" w:cs="宋体"/>
          <w:bCs/>
          <w:sz w:val="21"/>
          <w:szCs w:val="21"/>
        </w:rPr>
        <w:t xml:space="preserve"> </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sz w:val="21"/>
        </w:rPr>
        <w:t xml:space="preserve">人民币伍拾伍万元整(￥550000.00）</w:t>
      </w:r>
      <w:r>
        <w:rPr>
          <w:rFonts w:ascii="宋体" w:hAnsi="宋体" w:cs="宋体"/>
          <w:bCs/>
          <w:sz w:val="21"/>
          <w:szCs w:val="21"/>
        </w:rPr>
        <w:t xml:space="preserve"> </w:t>
      </w:r>
      <w:r>
        <w:rPr>
          <w:rFonts w:ascii="宋体" w:hAnsi="宋体" w:cs="宋体"/>
          <w:sz w:val="21"/>
          <w:szCs w:val="21"/>
        </w:rPr>
      </w:r>
      <w:r/>
    </w:p>
    <w:p>
      <w:pPr>
        <w:pStyle w:val="852"/>
        <w:ind w:left="40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sz w:val="21"/>
          <w:szCs w:val="21"/>
        </w:rPr>
        <w:t xml:space="preserve">自合同签订后</w:t>
      </w:r>
      <w:r>
        <w:rPr>
          <w:rFonts w:hint="eastAsia" w:ascii="宋体" w:hAnsi="宋体"/>
          <w:sz w:val="21"/>
          <w:szCs w:val="21"/>
          <w:lang w:val="en-US" w:eastAsia="zh-CN"/>
        </w:rPr>
        <w:t xml:space="preserve">10</w:t>
      </w:r>
      <w:r>
        <w:rPr>
          <w:rFonts w:hint="eastAsia" w:ascii="宋体" w:hAnsi="宋体"/>
          <w:sz w:val="21"/>
          <w:szCs w:val="21"/>
        </w:rPr>
        <w:t xml:space="preserve">个自然日内完成本项目所实现的所有功能的上线运行。项目服务期限5年，自项目上线运行之日开始计算。</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rPr>
          <w:rFonts w:ascii="宋体" w:hAnsi="宋体" w:cs="宋体"/>
          <w:sz w:val="21"/>
          <w:szCs w:val="21"/>
        </w:rPr>
      </w:r>
      <w:r/>
    </w:p>
    <w:p>
      <w:pPr>
        <w:pStyle w:val="852"/>
        <w:ind w:left="0"/>
        <w:spacing w:line="360" w:lineRule="auto"/>
        <w:tabs>
          <w:tab w:val="left" w:pos="0" w:leader="none"/>
        </w:tabs>
        <w:rPr>
          <w:b/>
          <w:bCs/>
        </w:rPr>
      </w:pPr>
      <w:r>
        <w:rPr>
          <w:rFonts w:hint="eastAsia" w:ascii="宋体" w:hAnsi="宋体" w:cs="宋体"/>
          <w:b/>
          <w:bCs/>
          <w:sz w:val="21"/>
        </w:rPr>
        <w:t xml:space="preserve">（一）项目背景</w:t>
      </w:r>
      <w:r>
        <w:rPr>
          <w:b/>
          <w:bCs/>
        </w:rPr>
      </w:r>
      <w:r/>
    </w:p>
    <w:p>
      <w:pPr>
        <w:pStyle w:val="852"/>
        <w:ind w:left="400" w:firstLine="420"/>
        <w:spacing w:line="360" w:lineRule="auto"/>
        <w:rPr>
          <w:rFonts w:ascii="宋体" w:hAnsi="宋体" w:cs="宋体"/>
          <w:sz w:val="21"/>
          <w:szCs w:val="21"/>
        </w:rPr>
      </w:pPr>
      <w:r>
        <w:rPr>
          <w:rFonts w:hint="eastAsia" w:ascii="宋体" w:hAnsi="宋体" w:cs="宋体"/>
          <w:sz w:val="21"/>
          <w:szCs w:val="21"/>
        </w:rPr>
        <w:t xml:space="preserve">为响应国家教育数字化战略部署、推进教育数字化转型，助力全民终身学习的学习型社会和学习型大国建设，拟通过搭建数智化教育综合服务平台，深化数字技术在职业技能培训、社区教育等非学历教育方面的应用。通过该平台的搭建提升学校非学历培训项目管理效能、优化学习者体验，构建覆盖多年龄段、多学历层次的数字化终身教育场景，满足全流程、多样化、智能化的总体要求，改变传统的线下培训管理模式与传统的教学模式，推动非学历职业技能培训的可持续发展，为新一轮“双高”建设提供平台及资源支撑，进而更好服务地方经济社会发展需要。​</w:t>
      </w:r>
      <w:r>
        <w:rPr>
          <w:rFonts w:ascii="宋体" w:hAnsi="宋体" w:cs="宋体"/>
          <w:sz w:val="21"/>
          <w:szCs w:val="21"/>
        </w:rPr>
      </w:r>
      <w:r/>
    </w:p>
    <w:p>
      <w:pPr>
        <w:pStyle w:val="864"/>
      </w:pPr>
      <w:r/>
      <w:r/>
    </w:p>
    <w:p>
      <w:pPr>
        <w:pStyle w:val="852"/>
        <w:ind w:left="0"/>
        <w:spacing w:line="360" w:lineRule="auto"/>
        <w:rPr>
          <w:rFonts w:ascii="宋体" w:hAnsi="宋体" w:cs="宋体"/>
          <w:b/>
          <w:bCs/>
          <w:sz w:val="21"/>
          <w:szCs w:val="21"/>
        </w:rPr>
      </w:pPr>
      <w:r>
        <w:rPr>
          <w:rFonts w:hint="eastAsia" w:ascii="宋体" w:hAnsi="宋体" w:cs="宋体"/>
          <w:b/>
          <w:bCs/>
          <w:sz w:val="21"/>
          <w:szCs w:val="21"/>
        </w:rPr>
        <w:t xml:space="preserve">（二）采购内容</w:t>
      </w:r>
      <w:r>
        <w:rPr>
          <w:rFonts w:ascii="宋体" w:hAnsi="宋体" w:cs="宋体"/>
          <w:b/>
          <w:bCs/>
          <w:sz w:val="21"/>
          <w:szCs w:val="21"/>
        </w:rPr>
      </w:r>
      <w:r/>
    </w:p>
    <w:tbl>
      <w:tblPr>
        <w:tblW w:w="50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67"/>
        <w:gridCol w:w="886"/>
        <w:gridCol w:w="2539"/>
        <w:gridCol w:w="2001"/>
        <w:gridCol w:w="1942"/>
      </w:tblGrid>
      <w:tr>
        <w:trPr>
          <w:trHeight w:val="430"/>
        </w:trPr>
        <w:tc>
          <w:tcPr>
            <w:tcW w:w="1292" w:type="dxa"/>
            <w:vAlign w:val="center"/>
            <w:textDirection w:val="lrTb"/>
            <w:noWrap w:val="false"/>
          </w:tcPr>
          <w:p>
            <w:pPr>
              <w:pStyle w:val="852"/>
              <w:ind w:left="0"/>
              <w:jc w:val="center"/>
              <w:spacing w:after="120" w:line="276" w:lineRule="auto"/>
              <w:widowControl w:val="off"/>
              <w:rPr>
                <w:rFonts w:ascii="宋体" w:hAnsi="宋体" w:cs="宋体"/>
                <w:b/>
                <w:bCs/>
                <w:sz w:val="21"/>
                <w:szCs w:val="21"/>
              </w:rPr>
            </w:pPr>
            <w:r>
              <w:rPr>
                <w:rFonts w:hint="eastAsia" w:ascii="宋体" w:hAnsi="宋体" w:cs="宋体"/>
                <w:b/>
                <w:bCs/>
                <w:sz w:val="21"/>
                <w:szCs w:val="21"/>
              </w:rPr>
              <w:t xml:space="preserve">项目名称</w:t>
            </w:r>
            <w:r>
              <w:rPr>
                <w:rFonts w:ascii="宋体" w:hAnsi="宋体" w:cs="宋体"/>
                <w:b/>
                <w:bCs/>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b/>
                <w:bCs/>
                <w:sz w:val="21"/>
                <w:szCs w:val="21"/>
              </w:rPr>
            </w:pPr>
            <w:r>
              <w:rPr>
                <w:rFonts w:hint="eastAsia" w:ascii="宋体" w:hAnsi="宋体" w:cs="宋体"/>
                <w:b/>
                <w:bCs/>
                <w:sz w:val="21"/>
                <w:szCs w:val="21"/>
              </w:rPr>
              <w:t xml:space="preserve">序号</w:t>
            </w:r>
            <w:r>
              <w:rPr>
                <w:rFonts w:ascii="宋体" w:hAnsi="宋体" w:cs="宋体"/>
                <w:b/>
                <w:bCs/>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b/>
                <w:bCs/>
                <w:sz w:val="21"/>
                <w:szCs w:val="21"/>
              </w:rPr>
            </w:pPr>
            <w:r>
              <w:rPr>
                <w:rFonts w:hint="eastAsia" w:ascii="宋体" w:hAnsi="宋体" w:cs="宋体"/>
                <w:b/>
                <w:bCs/>
                <w:sz w:val="21"/>
                <w:szCs w:val="21"/>
              </w:rPr>
              <w:t xml:space="preserve">功能模块</w:t>
            </w:r>
            <w:r>
              <w:rPr>
                <w:rFonts w:ascii="宋体" w:hAnsi="宋体" w:cs="宋体"/>
                <w:b/>
                <w:bCs/>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b/>
                <w:bCs/>
                <w:sz w:val="21"/>
                <w:szCs w:val="21"/>
              </w:rPr>
            </w:pPr>
            <w:r>
              <w:rPr>
                <w:rFonts w:hint="eastAsia" w:ascii="宋体" w:hAnsi="宋体" w:cs="宋体"/>
                <w:b/>
                <w:bCs/>
                <w:sz w:val="21"/>
                <w:szCs w:val="21"/>
              </w:rPr>
              <w:t xml:space="preserve">数量</w:t>
            </w:r>
            <w:r>
              <w:rPr>
                <w:rFonts w:ascii="宋体" w:hAnsi="宋体" w:cs="宋体"/>
                <w:b/>
                <w:bCs/>
                <w:sz w:val="21"/>
                <w:szCs w:val="21"/>
              </w:rPr>
            </w:r>
            <w:r/>
          </w:p>
        </w:tc>
        <w:tc>
          <w:tcPr>
            <w:tcW w:w="977" w:type="dxa"/>
            <w:vAlign w:val="center"/>
            <w:textDirection w:val="lrTb"/>
            <w:noWrap w:val="false"/>
          </w:tcPr>
          <w:p>
            <w:pPr>
              <w:pStyle w:val="852"/>
              <w:ind w:left="0"/>
              <w:jc w:val="center"/>
              <w:spacing w:after="120" w:line="276" w:lineRule="auto"/>
              <w:widowControl w:val="off"/>
              <w:rPr>
                <w:rFonts w:ascii="宋体" w:hAnsi="宋体" w:cs="宋体"/>
                <w:b/>
                <w:bCs/>
                <w:sz w:val="21"/>
                <w:szCs w:val="21"/>
              </w:rPr>
            </w:pPr>
            <w:r>
              <w:rPr>
                <w:rFonts w:hint="eastAsia" w:ascii="宋体" w:hAnsi="宋体" w:cs="宋体"/>
                <w:b/>
                <w:bCs/>
                <w:sz w:val="21"/>
                <w:szCs w:val="21"/>
              </w:rPr>
              <w:t xml:space="preserve">单位</w:t>
            </w:r>
            <w:r>
              <w:rPr>
                <w:rFonts w:ascii="宋体" w:hAnsi="宋体" w:cs="宋体"/>
                <w:b/>
                <w:bCs/>
                <w:sz w:val="21"/>
                <w:szCs w:val="21"/>
              </w:rPr>
            </w:r>
            <w:r/>
          </w:p>
        </w:tc>
      </w:tr>
      <w:tr>
        <w:trPr/>
        <w:tc>
          <w:tcPr>
            <w:tcW w:w="1292" w:type="dxa"/>
            <w:vAlign w:val="center"/>
            <w:vMerge w:val="restart"/>
            <w:textDirection w:val="lrTb"/>
            <w:noWrap w:val="false"/>
          </w:tcPr>
          <w:p>
            <w:pPr>
              <w:pStyle w:val="852"/>
              <w:ind w:left="0"/>
              <w:jc w:val="center"/>
              <w:spacing w:line="276" w:lineRule="auto"/>
              <w:widowControl w:val="off"/>
              <w:rPr>
                <w:rFonts w:ascii="宋体" w:hAnsi="宋体" w:cs="宋体"/>
                <w:sz w:val="21"/>
                <w:szCs w:val="21"/>
              </w:rPr>
            </w:pPr>
            <w:r/>
            <w:bookmarkStart w:id="85" w:name="_Hlk211601315"/>
            <w:r>
              <w:rPr>
                <w:rFonts w:hint="eastAsia" w:ascii="宋体" w:hAnsi="宋体" w:cs="宋体"/>
                <w:color w:val="000000"/>
                <w:sz w:val="21"/>
                <w:szCs w:val="21"/>
              </w:rPr>
              <w:t xml:space="preserve">数智化教育综合服务平台项目</w:t>
            </w: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微服务系统</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restart"/>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套</w:t>
            </w: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智慧门户系统</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rHeight w:val="465"/>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培训管理系统</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培训教学系统</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直播系统</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教师和学员空间</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7</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移动端APP</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8</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AI功能</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r>
        <w:trPr/>
        <w:tc>
          <w:tcPr>
            <w:tcW w:w="1292"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c>
          <w:tcPr>
            <w:tcW w:w="446"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9</w:t>
            </w:r>
            <w:r>
              <w:rPr>
                <w:rFonts w:ascii="宋体" w:hAnsi="宋体" w:cs="宋体"/>
                <w:sz w:val="21"/>
                <w:szCs w:val="21"/>
              </w:rPr>
            </w:r>
            <w:r/>
          </w:p>
        </w:tc>
        <w:tc>
          <w:tcPr>
            <w:tcW w:w="1278"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线上资源</w:t>
            </w:r>
            <w:r>
              <w:rPr>
                <w:rFonts w:ascii="宋体" w:hAnsi="宋体" w:cs="宋体"/>
                <w:sz w:val="21"/>
                <w:szCs w:val="21"/>
              </w:rPr>
            </w:r>
            <w:r/>
          </w:p>
        </w:tc>
        <w:tc>
          <w:tcPr>
            <w:tcW w:w="1007" w:type="dxa"/>
            <w:vAlign w:val="center"/>
            <w:textDirection w:val="lrTb"/>
            <w:noWrap w:val="false"/>
          </w:tcPr>
          <w:p>
            <w:pPr>
              <w:pStyle w:val="852"/>
              <w:ind w:left="0"/>
              <w:jc w:val="center"/>
              <w:spacing w:after="120" w:line="276"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r>
            <w:r/>
          </w:p>
        </w:tc>
        <w:tc>
          <w:tcPr>
            <w:tcW w:w="977" w:type="dxa"/>
            <w:vAlign w:val="center"/>
            <w:vMerge w:val="continue"/>
            <w:textDirection w:val="lrTb"/>
            <w:noWrap w:val="false"/>
          </w:tcPr>
          <w:p>
            <w:pPr>
              <w:pStyle w:val="852"/>
              <w:ind w:left="400" w:firstLine="420"/>
              <w:jc w:val="center"/>
              <w:spacing w:after="120" w:line="276" w:lineRule="auto"/>
              <w:widowControl w:val="off"/>
              <w:rPr>
                <w:rFonts w:ascii="宋体" w:hAnsi="宋体" w:cs="宋体"/>
                <w:sz w:val="21"/>
                <w:szCs w:val="21"/>
              </w:rPr>
            </w:pPr>
            <w:r>
              <w:rPr>
                <w:rFonts w:ascii="宋体" w:hAnsi="宋体" w:cs="宋体"/>
                <w:sz w:val="21"/>
                <w:szCs w:val="21"/>
              </w:rPr>
            </w:r>
            <w:r/>
          </w:p>
        </w:tc>
      </w:tr>
    </w:tbl>
    <w:p>
      <w:pPr>
        <w:pStyle w:val="852"/>
        <w:ind w:left="0" w:firstLine="420"/>
        <w:widowControl w:val="off"/>
        <w:rPr>
          <w:rFonts w:ascii="等线" w:hAnsi="等线" w:eastAsia="等线" w:cs="等线"/>
          <w:sz w:val="21"/>
          <w:szCs w:val="24"/>
        </w:rPr>
      </w:pPr>
      <w:r/>
      <w:bookmarkEnd w:id="85"/>
      <w:r>
        <w:rPr>
          <w:rFonts w:ascii="等线" w:hAnsi="等线" w:eastAsia="等线" w:cs="等线"/>
          <w:sz w:val="21"/>
          <w:szCs w:val="24"/>
        </w:rPr>
      </w:r>
      <w:r/>
    </w:p>
    <w:p>
      <w:pPr>
        <w:pStyle w:val="852"/>
        <w:ind w:left="0"/>
        <w:rPr>
          <w:rFonts w:ascii="宋体" w:hAnsi="宋体" w:cs="宋体"/>
          <w:b/>
          <w:bCs/>
          <w:sz w:val="21"/>
          <w:szCs w:val="21"/>
        </w:rPr>
      </w:pPr>
      <w:r>
        <w:rPr>
          <w:rFonts w:hint="eastAsia" w:ascii="宋体" w:hAnsi="宋体" w:cs="宋体"/>
          <w:b/>
          <w:bCs/>
          <w:sz w:val="21"/>
          <w:szCs w:val="21"/>
        </w:rPr>
        <w:t xml:space="preserve">（三）建设目标</w:t>
      </w:r>
      <w:r>
        <w:rPr>
          <w:rFonts w:ascii="宋体" w:hAnsi="宋体" w:cs="宋体"/>
          <w:b/>
          <w:bCs/>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数智化教育综合服务平台建设通过统一数字基座的搭建，开发建设以培训项目管理为后台总支撑的微服务管理、智慧门户系统、培训管理平台、培训教学平台、移动端APP、直播系统等，提供灵活便捷的学习途径与流程化的项目管理思路，满足信息化时代教育综合服务的需求。平台的开发建设主要达到以下目标：</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一是构建一体化平台，通过统一数据库的搭建，实现平台间数据的互通与融合，从而达成对培训业务的有机整合及高效、规范、流程化管理，以及在资源、学习支持服务、质量标准方面相统一的目的，实现数智化教育全业务流程的闭环实施与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二是通过培训教学系统、课程中心、移动学习APP的开发建设以及大数据分析技术的运用，融合人工智能技术，通过AI、智能体、数字人等前沿技术的应用，为学习者、教育者、管理者构建更加智能化的学习、教学和管理环境，打造以学员学习为中心、以课程为单元的学习支持服务系统，为学院培训决策管理提供数据支持。</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三是打造培训业务一体化综合服务平台。通过完善的线上项目申报审批流程、全面的数据留存实时归档备案、覆盖全流程的非学历教育监管体系，真正实现非学历教育全业务流程的闭环实施与管理。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四是构建以微服务架构为主的可定制、可拓展业务平台。通过权限的精细分配、功能的灵活设置，支持多类型项目的开展；可以在办学、管理过程中根据需求，灵活定制平台功能、业务流程、审批权限、用户角色及权限范围等，并可以根据实际需要定制有关数据看板及统计分析。</w:t>
      </w:r>
      <w:r>
        <w:rPr>
          <w:rFonts w:ascii="宋体" w:hAnsi="宋体" w:cs="宋体"/>
          <w:sz w:val="21"/>
          <w:szCs w:val="21"/>
        </w:rPr>
      </w:r>
      <w:r/>
    </w:p>
    <w:p>
      <w:pPr>
        <w:pStyle w:val="852"/>
        <w:ind w:left="0"/>
        <w:rPr>
          <w:rFonts w:ascii="宋体" w:hAnsi="宋体" w:cs="宋体"/>
          <w:b/>
          <w:bCs/>
          <w:sz w:val="21"/>
          <w:szCs w:val="21"/>
        </w:rPr>
      </w:pPr>
      <w:r>
        <w:rPr>
          <w:rFonts w:hint="eastAsia" w:ascii="宋体" w:hAnsi="宋体" w:cs="宋体"/>
          <w:b/>
          <w:bCs/>
          <w:sz w:val="21"/>
          <w:szCs w:val="21"/>
        </w:rPr>
        <w:t xml:space="preserve">（四）性能要求</w:t>
      </w:r>
      <w:r>
        <w:rPr>
          <w:rFonts w:ascii="宋体" w:hAnsi="宋体" w:cs="宋体"/>
          <w:b/>
          <w:bCs/>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信息标准：《教育部关于发布〈教育管理信息教育管理基础代码〉等七个教育信息化行业标准的通知》（教技〔2012〕3号）中的《教育管理信息教育管理基础信息》《教育管理信息高等学校管理信息》等信息化标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技术架构：系统平台采用B/S模式，J2EE架构，采用Java语言开发，服务器使用centOS操作系统，支持混合式部署。供应商应为系统运行提供有力的技术支持，适配学校国产化环境的服务器、中间件、数据库，待学校国产化系统环境平台搭建好后，提供整套软件和数据免费适配迁移服务，确保系统各流程稳定运行。</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3、扩展性要求：系统应具有良好的扩展性，必须提供统一的系统版本。</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关联性：系统必须具有严谨的数据关联性，对于已产生前后关联的数据，系统应具备有效的控制与提醒机制，不能够允许随意修改或删除，以防止误操作带来的数据安全隐患。系统能实现数据“一处修改，多处自动变化”。</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5、可靠性：在高负荷状态下能不间断、可靠、稳定运行。容量到达规定及超出规定的极限时，系统不因崩溃、异常退出等原因而导致数据错误或丢失。</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6、数据输出要求：提供多种格式规范的业务报表并可导出打印。</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7、系统管理：具备系统管理员维护功能，包括导入模板设置、通用规则设置、角色管理、用户管理、菜单管理、各项参数管理等。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8、兼容性：页面采用Web2.0 AJAX开发，不需要另行安装插件就可以支持IE9及以上版本、safari、firefox、chrome、国产化操作系统等系统访问。浏览器应兼容谷歌，火狐，360，Edge、Safari等主流浏览器访问。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9、移动端：支持跨平台操作，移动端应支持Android和IOS系统使用，并与web端数据同步。</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10、用户数：满足并发数不少于5000，平台同时在线学习或在线考试人数支持20000人以上规模，平台人数1000万的性能要求。</w:t>
      </w:r>
      <w:r>
        <w:rPr>
          <w:rFonts w:ascii="宋体" w:hAnsi="宋体" w:cs="宋体"/>
          <w:sz w:val="21"/>
          <w:szCs w:val="21"/>
        </w:rPr>
      </w:r>
      <w:r/>
    </w:p>
    <w:p>
      <w:pPr>
        <w:pStyle w:val="852"/>
        <w:ind w:left="0"/>
        <w:rPr>
          <w:rFonts w:ascii="宋体" w:hAnsi="宋体" w:cs="宋体"/>
          <w:b/>
          <w:bCs/>
          <w:sz w:val="21"/>
          <w:szCs w:val="21"/>
        </w:rPr>
      </w:pPr>
      <w:r>
        <w:rPr>
          <w:rFonts w:hint="eastAsia" w:ascii="宋体" w:hAnsi="宋体" w:cs="宋体"/>
          <w:b/>
          <w:bCs/>
          <w:sz w:val="21"/>
          <w:szCs w:val="21"/>
        </w:rPr>
        <w:t xml:space="preserve">（五）安全要求</w:t>
      </w:r>
      <w:r>
        <w:rPr>
          <w:rFonts w:ascii="宋体" w:hAnsi="宋体" w:cs="宋体"/>
          <w:b/>
          <w:bCs/>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1、总体要求：具备完整的网络与信息安全保障策略，能够有效防止各种系统入侵方式，防止数据被非法窃取、篡改，防止数据丢失。</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要求与学校数字化校园系统融合对接，提高使用体验；支持与学校统一身份认证、基础人员信息和组织机构信息与学校中心库自动同步；做好系统信息安全维护，及时修复系统安全漏洞；避免使用弱口令，需有强制复杂密码策略；免费提供全量数据字典和数据库账号密码，配合完成学校数据治理、数据标准制定和全量数据中台建设工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3、系统应符合等保2.0标准信息安全技术网络安全等级保护基本要求。满足《信息安全技术网络安全等级保护基本要求》（GB/T 22239-2019）的第三等级要求。</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4、要求敏感信息加密存储，确保信息安全。数据库服务器设置访问权限，仅允许授权的内网服务器IP访问，对外网隔绝。</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5、数据库采用主从热备机制，提升性能的同时保证数据的安全性，同时建立定期冷备策略，保证一段时间的数据可追查可恢复。</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6、保障服务器网络安全，建立并启用防火墙，杜绝未经授权的访问。采用加密传输机制，确保数据在传输过程中的安全性。</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7、能够完整记录相关系统日志，并至少保留半年时间。</w:t>
      </w:r>
      <w:r>
        <w:rPr>
          <w:rFonts w:ascii="宋体" w:hAnsi="宋体" w:cs="宋体"/>
          <w:sz w:val="21"/>
          <w:szCs w:val="21"/>
        </w:rPr>
      </w:r>
      <w:r/>
    </w:p>
    <w:p>
      <w:pPr>
        <w:pStyle w:val="852"/>
        <w:ind w:left="0"/>
        <w:spacing w:line="360" w:lineRule="auto"/>
        <w:rPr>
          <w:rFonts w:ascii="宋体" w:hAnsi="宋体" w:cs="宋体"/>
          <w:b/>
          <w:bCs/>
          <w:sz w:val="21"/>
          <w:szCs w:val="21"/>
        </w:rPr>
      </w:pPr>
      <w:r>
        <w:rPr>
          <w:rFonts w:hint="eastAsia" w:ascii="宋体" w:hAnsi="宋体" w:cs="宋体"/>
          <w:b/>
          <w:bCs/>
          <w:sz w:val="21"/>
          <w:szCs w:val="21"/>
        </w:rPr>
        <w:t xml:space="preserve">（六）平台功能及技术要求</w:t>
      </w:r>
      <w:r>
        <w:rPr>
          <w:rFonts w:ascii="宋体" w:hAnsi="宋体" w:cs="宋体"/>
          <w:b/>
          <w:bCs/>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数智化教育综合服务平台整体采用微服务结构搭建，包括智慧门户网站、培训管理平台、培训教学平台、教师学员空间、AI功能、移动端APP、直播系统等，支持学</w:t>
      </w:r>
      <w:r>
        <w:rPr>
          <w:rFonts w:hint="eastAsia" w:ascii="宋体" w:hAnsi="宋体" w:cs="宋体"/>
          <w:sz w:val="21"/>
          <w:szCs w:val="21"/>
          <w:lang w:eastAsia="en-US"/>
        </w:rPr>
        <w:t xml:space="preserve">员从</w:t>
      </w:r>
      <w:r>
        <w:rPr>
          <w:rFonts w:hint="eastAsia" w:ascii="宋体" w:hAnsi="宋体" w:cs="宋体"/>
          <w:sz w:val="21"/>
          <w:szCs w:val="21"/>
        </w:rPr>
        <w:t xml:space="preserve">注册</w:t>
      </w:r>
      <w:r>
        <w:rPr>
          <w:rFonts w:hint="eastAsia" w:ascii="宋体" w:hAnsi="宋体" w:cs="宋体"/>
          <w:sz w:val="21"/>
          <w:szCs w:val="21"/>
          <w:lang w:eastAsia="en-US"/>
        </w:rPr>
        <w:t xml:space="preserve">报名</w:t>
      </w:r>
      <w:r>
        <w:rPr>
          <w:rFonts w:hint="eastAsia" w:ascii="宋体" w:hAnsi="宋体" w:cs="宋体"/>
          <w:sz w:val="21"/>
          <w:szCs w:val="21"/>
        </w:rPr>
        <w:t xml:space="preserve">到证书发放的全流程管理，整合自需求调研、项目立项、开设班级、管理班级、项目结项的全部环节，从而达成学校对社会人员继续教育培训业务的有机整合及高效、规范、流程化管理，实现在资源、学习支持服务、质量标准方面相统一的目的。同时平台具有极强的可扩展性，可通过系统配置服务的拓展建设持续完善整个业务体系。</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1、微服务系统</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86" w:name="_Toc19848"/>
      <w:r/>
      <w:bookmarkStart w:id="87" w:name="_Toc1526605066"/>
      <w:r/>
      <w:bookmarkStart w:id="88" w:name="_Toc3747175"/>
      <w:r/>
      <w:bookmarkStart w:id="89" w:name="_Toc1524224127"/>
      <w:r/>
      <w:bookmarkStart w:id="90" w:name="_Toc932806819"/>
      <w:r/>
      <w:bookmarkStart w:id="91" w:name="_Toc1429460688"/>
      <w:r/>
      <w:bookmarkStart w:id="92" w:name="_Toc1860707791"/>
      <w:r/>
      <w:bookmarkStart w:id="93" w:name="_Toc172852228"/>
      <w:r>
        <w:rPr>
          <w:rFonts w:hint="eastAsia" w:ascii="宋体" w:hAnsi="宋体" w:cs="宋体"/>
          <w:sz w:val="21"/>
          <w:szCs w:val="21"/>
        </w:rPr>
        <w:t xml:space="preserve">1.1用户统一管理</w:t>
      </w:r>
      <w:r>
        <w:rPr>
          <w:rFonts w:hint="eastAsia" w:ascii="宋体" w:hAnsi="宋体" w:cs="宋体"/>
          <w:sz w:val="21"/>
          <w:szCs w:val="21"/>
        </w:rPr>
        <w:tab/>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（1）用户管理：支持单位人员的添加、修改和删除等操作，支持设定用户姓名、用户编号、用户角色等信息。</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（2）角色管理：支持管理员设定用户角色组，支持通过选择用户、批量选择、导入等方式设定用户角色；对于角色内的用户可设定其管理范围，支持按照组织架构选择管理的部门等。</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94" w:name="_Toc4534"/>
      <w:r/>
      <w:bookmarkStart w:id="95" w:name="_Toc192397830"/>
      <w:r>
        <w:rPr>
          <w:rFonts w:hint="eastAsia" w:ascii="宋体" w:hAnsi="宋体" w:cs="宋体"/>
          <w:sz w:val="21"/>
          <w:szCs w:val="21"/>
        </w:rPr>
        <w:t xml:space="preserve">1.2单位应用管理</w:t>
      </w:r>
      <w:bookmarkEnd w:id="94"/>
      <w:r/>
      <w:bookmarkEnd w:id="95"/>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支持管理单位下应用信息，包括图标、名称，可使用终端打开链接、前后台可使用角色以及标签，同时也支持</w:t>
      </w:r>
      <w:r>
        <w:rPr>
          <w:rFonts w:hint="eastAsia" w:ascii="宋体" w:hAnsi="宋体" w:cs="宋体"/>
          <w:sz w:val="21"/>
          <w:szCs w:val="21"/>
          <w:lang w:eastAsia="en-US"/>
        </w:rPr>
        <w:t xml:space="preserve">单位内</w:t>
      </w:r>
      <w:r>
        <w:rPr>
          <w:rFonts w:hint="eastAsia" w:ascii="宋体" w:hAnsi="宋体" w:cs="宋体"/>
          <w:sz w:val="21"/>
          <w:szCs w:val="21"/>
        </w:rPr>
        <w:t xml:space="preserve">对应用进行应用分类管理。并且可以新增和移除单位下应用，保证单位下应用数据的有效性和正确性。</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支持统计应用在移动端的访问数据，包括应用总点击量（移动APP邀请码和微信端）、使用角色分布以及点击排行等统计维度。</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96" w:name="_Toc8702"/>
      <w:r/>
      <w:bookmarkStart w:id="97" w:name="_Toc1667440075"/>
      <w:r>
        <w:rPr>
          <w:rFonts w:hint="eastAsia" w:ascii="宋体" w:hAnsi="宋体" w:cs="宋体"/>
          <w:sz w:val="21"/>
          <w:szCs w:val="21"/>
        </w:rPr>
        <w:t xml:space="preserve">1.3界面管理</w:t>
      </w:r>
      <w:bookmarkEnd w:id="96"/>
      <w:r/>
      <w:bookmarkEnd w:id="97"/>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提供灵活的界面管理工具，具备可视化全功能后台，支持自定义设置门户、移动端功能界面，同时嵌套不少于10套界面模版，同时可通过提供拖拽式页面快速布局的方式通过组件自定义门户、大屏数据端，完全实现积木式搭建。</w:t>
      </w:r>
      <w:r>
        <w:rPr>
          <w:rFonts w:ascii="宋体" w:hAnsi="宋体" w:cs="宋体"/>
          <w:sz w:val="21"/>
          <w:szCs w:val="21"/>
        </w:rPr>
      </w:r>
      <w:r/>
    </w:p>
    <w:p>
      <w:pPr>
        <w:pStyle w:val="852"/>
        <w:ind w:left="0" w:firstLine="420"/>
        <w:spacing w:line="360" w:lineRule="auto"/>
        <w:rPr>
          <w:rFonts w:ascii="宋体" w:hAnsi="宋体" w:cs="宋体"/>
          <w:b/>
          <w:bCs/>
          <w:sz w:val="21"/>
          <w:szCs w:val="21"/>
        </w:rPr>
      </w:pPr>
      <w:r>
        <w:rPr>
          <w:rFonts w:hint="eastAsia" w:ascii="宋体" w:hAnsi="宋体" w:cs="宋体"/>
          <w:sz w:val="21"/>
          <w:szCs w:val="21"/>
        </w:rPr>
        <w:t xml:space="preserve">（1）支持自主配置教师和学生空间，无需修改平台代码，即可进行空间顶部logo、字体颜色、背景颜色和背景图配置；侧边栏字体颜色、字体大小、导航栏颜色和背景图配置；侧边栏菜单支持添加、删除、编辑、调整顺序，依据管理要求配置所需功能菜单。</w:t>
      </w:r>
      <w:r>
        <w:rPr>
          <w:rFonts w:ascii="宋体" w:hAnsi="宋体" w:cs="宋体"/>
          <w:b/>
          <w:bCs/>
          <w:sz w:val="21"/>
          <w:szCs w:val="21"/>
        </w:rPr>
      </w:r>
      <w:r/>
    </w:p>
    <w:p>
      <w:pPr>
        <w:pStyle w:val="852"/>
        <w:ind w:left="0" w:firstLine="210"/>
        <w:spacing w:line="360" w:lineRule="auto"/>
        <w:rPr>
          <w:rFonts w:ascii="宋体" w:hAnsi="宋体" w:cs="宋体"/>
          <w:sz w:val="21"/>
          <w:szCs w:val="21"/>
        </w:rPr>
      </w:pPr>
      <w:r>
        <w:rPr>
          <w:rFonts w:hint="eastAsia" w:ascii="宋体" w:hAnsi="宋体" w:cs="宋体"/>
          <w:sz w:val="21"/>
          <w:szCs w:val="21"/>
        </w:rPr>
        <w:t xml:space="preserve">▲（2）支持根据角色配置移动端应用。支持自定义移动端首页布局，可以通过拖拽方式嵌入基础应用，支持添加管理和教学所需要的应用模块。支持按照不同角色配置移动端页面和全部应用页，支持快速切换模板；支持组件化搭建移动端页面，如轮播图、检索框、三列应用容器、四列应用容器等；支持拖拽式进行页面搭建和应用上下线、排序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1.4拓展服务</w:t>
      </w:r>
      <w:bookmarkEnd w:id="86"/>
      <w:r/>
      <w:bookmarkEnd w:id="87"/>
      <w:r/>
      <w:bookmarkEnd w:id="88"/>
      <w:r/>
      <w:bookmarkEnd w:id="89"/>
      <w:r/>
      <w:bookmarkEnd w:id="90"/>
      <w:r/>
      <w:bookmarkEnd w:id="91"/>
      <w:r/>
      <w:bookmarkEnd w:id="92"/>
      <w:r/>
      <w:bookmarkEnd w:id="93"/>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1.4.1表单引擎</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（1）支持自定义表单的搭建，支持自定义表单名称、表单字段、字段属性、表单前端应用展示和表单数据后台展示等内容。并且提供自建表单应用引擎、丰富的字段库和丰富的字段属性设置功能。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（2）支持字段关联其他表单字段、数据联动、从第三方获取数据的功能，可用于实现表单之间数据的关联和联动；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（3）支持内部触发器功能，实现新增、修改或删除数据后在其他表单中增、删、改数据；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（4）支持多维度的权限设置，可针对不同角色分别设置其数据管理权限、字段权限和操作权限。支持设置多个权限组，同一个表单，在不同业务系统菜单使用时，可以选择使用不同的权限设置。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（5）支持提交校验，支持多维度的权限设置，支持设置打印模板。</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1.4.2审批引擎</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（1）支持单位创建、发布、管理个性化审批，支持自定义审批流程，满足不同业务的审核以及将来审批流程的变化。</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给每个审批人环节设置自动提醒；支持设置审批人去重；支持设置处理意见快捷语；审批的数据后台支持导入、查看、导出、删除数据。审批的数据后台，支持给审批状态设置醒目颜色，便于查看状态。</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（3）支持用户、审批人在移动app、微信端、PC端进行填写发起并进行审批处理。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（4）支持搭建下达培训任务指标流程，校领导以及二级单位管理部门可以查看任务指标及实时完成情况。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1.4.3图表引擎</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支持自建图表应用引擎，提供多种样式图表、多种形式的数据源选择。创建完成的图表应用支持在PC端和移动app、微信、QQ等移动端查看。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1.5业务后台配置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管理后台配置；可支持按照角色配置管理后台，支持自定义后台顶部菜单、左侧导航等。支持配置业务的菜单样式，包括：logo、菜单背景颜色、背景图、字体颜色等，支持配置业务后台的banner图。业务后台可按照角色进行功能导航授权，以满足不同角色管理权限细分的要求。</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（2）菜单支持多级模式，可自定义一级菜单、二级菜单等，支持菜单排序。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（3）功能菜单可从应用管理中心中进行前后台应用添加，从而实现业务应用数据的灵活管理。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1.6数据管理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要求数据中心可汇聚学校应用数据，并实现其他应用开发对数据的统一调用，同时支持将数据推送至表单引擎，实现表单间的数据互通。</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1.7 API接口</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提供平台的标准化接入API，支持第三方快速的按照API接入服务构建学校服务开放平台，形成应用服务的建设标准，如：UI设计标准、交互标准、数据集成标准等，以满足后续统一管理的需求。</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2、智慧门户系统 </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提供自助管理和展示学校办学特色的门户网站，具备友善的界面、便捷的服务、智慧的功能，实现门户自主化管理，从而实现数智化教育综合服务平台相关信息公开。</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2.1门户快速开通</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可以快速开通门户，输入门户基本信息即可定制域名，要求预置不少于10套精美模板，按照学校要求快速进行个性化配置，支持多种尺寸版型，同时自适应手机端，内置多种功能控件，后台支持自助管理和维护，一键发布立即生效。</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2.2 门户应用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基于单位特色设计具有特色的服务门户，门户模块包含：</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用户空间：可按照角色进行页面设定，用户登录后自动加载对应角色的页面内容和功能。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资讯聚合：聚合官网、校内信息网等平台的资讯内容，可一站式进行资讯的浏览。</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服务中心：按照服务分类或业务归属进行应用入口展示，需包含微服务、业务系统、办事流程等。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消息中心：统一展示用户的待办、任务、邮箱通知等内容，可快速进行进入处理。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应用搜索：提供平台内应用的统一检索，支持模糊搜索。</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2.3门户编辑</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创建单个或多个网站，提供多种网页模板，选择模板后可快速生新网站。门户支持添加和设置应用基础模块，包括但不限于文本、图文列表、轮播图、登录、多图列表等多类型组件，可通过拖拉拽等方式便可快速调整门户页面，极大提高效率。门户网站首页面适用于pc展示和移动端展示。</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2.4门户管理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支持设置网站访问权限、网站IP白名单、管理员编辑权限；支持设定网站下线时间段、网站置灰；支持设定代码嵌入，可以将智能客服等服务工具嵌入到门户网站中。</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3、培训管理系统</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3.1系统管理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（1）账号管理：支持管理员账号的增删查改、重置密码、账号冻结等相关操作。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（2）角色权限管理：支持设置角色并添加管理账号，支持设置角色的功能权限范围以及管理账号的数据管控范围。</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（3）字段管理：支持配置与管理教师、学员基本字段，项目字段、培训班字段、组织机构字段等培训常用标准字段；除了标准字段，同时支持添加选项/文本/时间/规则/图片/附件等自定义字段。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（4）功能配置：支持对管理端左侧菜单栏模块的添加，对菜单栏模块的子级添加以及注销/恢复和编辑、移动、删除功能。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（5）系统日志：支持查看历史管理操作的操作时间、操作ip、操作人、操作详情。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（6）下载中心：支持统一管理、下载或者删除系统内形成的下载任务历史。</w:t>
      </w:r>
      <w:r>
        <w:rPr>
          <w:rFonts w:ascii="宋体" w:hAnsi="宋体" w:cs="宋体"/>
          <w:sz w:val="21"/>
          <w:szCs w:val="21"/>
        </w:rPr>
      </w:r>
      <w:r/>
    </w:p>
    <w:p>
      <w:pPr>
        <w:pStyle w:val="852"/>
        <w:ind w:left="0" w:firstLine="200"/>
        <w:spacing w:line="360" w:lineRule="auto"/>
        <w:rPr>
          <w:rFonts w:ascii="宋体" w:hAnsi="宋体" w:cs="宋体"/>
          <w:color w:val="000000"/>
          <w:sz w:val="21"/>
          <w:szCs w:val="21"/>
        </w:rPr>
      </w:pPr>
      <w:r>
        <w:rPr>
          <w:rFonts w:hint="eastAsia"/>
          <w:color w:val="000000"/>
        </w:rPr>
        <w:t xml:space="preserve">▲</w:t>
      </w:r>
      <w:r>
        <w:rPr>
          <w:rFonts w:hint="eastAsia" w:ascii="宋体" w:hAnsi="宋体" w:cs="宋体"/>
          <w:color w:val="000000"/>
          <w:sz w:val="21"/>
          <w:szCs w:val="21"/>
        </w:rPr>
        <w:t xml:space="preserve">（7）系统设置：支持调整基础设置、学员/教师端设置、移动端设置、框架设置、财务设置，包含看板展示、权限控制、注册方式、跨班配课、团体报名、门户、多终端管理、移动运营等设置功能。</w:t>
      </w:r>
      <w:r>
        <w:rPr>
          <w:rFonts w:ascii="宋体" w:hAnsi="宋体" w:cs="宋体"/>
          <w:color w:val="000000"/>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3.2基础数据管理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（1）学员管理：支持管理学员账号信息，添加和删除账号、重置密码、模拟登录个人空间、冻结账号等相关操作，支持查看学员参加的历史培训项目。支持批量导入、删除操作。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（2）教师管理：支持管理培训教师账号信息，添加和删除账号、重置密码、模拟登录个人空间的操作，支持关联教师所授课程，添加教师授课经历。支持批量导入、删除操作。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（3）组织机构（办学单位）：支持对组织机构进行增删查改操作，支持五级组织机构管理以及自定义添加组织机构。</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（4）学员单位：支持对学员单位进行增删查改操作以及自定义添加学员单位。</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（5）培训课程：支持管理培训课程，编辑课程信息、单个/批量添加课程、单个/批量删除课程。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网络课程：支持为网络课属性的培训课程关联网络课程，从而对接教学平台业务。支持管理平台所有网络课程，进行课程编辑。支持教师创建网络课程和管理员创建网络课程，创建课程自动同步到管理后台，实现全面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批量设置课程章节开放模式、批量设置课程学习时间、批量设置课程章节测验、批量设置课程教师权限、批量设置视频任务点属性、设定或取消任务点、批量设置课程试读状态、批量设置解禁或禁言群聊、批量设置发放证书、批量设置课程通知、批量设置学生端导航显示配量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（7）课程包：支持添加课程包，设置课程包的金额、学时学分、课程列表。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（8）项目类型管理：支持设置多层级的项目类型、培训课程分类、网络课程分类；支持定义课程类型与授课方式。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（9）资料管理：支持平台资料的增删改查，本地上传资料与网址资料；支持设置资料可见组织机构范围。</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10）费用管理：支持自定义添加收费标准，定义收费标准名称、多级明细以及收费金额，并支持查看收费标准的使用情况。支持定义培训班的其他费用名称、编号与金额，支持增删改查功能。支持在开设不同收费标准班级时设置其他费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3.3需求调研</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支持发布项目调研和班级调研，支持查看调研的预报名情况，将调研项目或班级发布为正式项目或班级</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3.4合同管理</w:t>
      </w:r>
      <w:r>
        <w:rPr>
          <w:rFonts w:ascii="宋体" w:hAnsi="宋体" w:cs="宋体"/>
          <w:sz w:val="21"/>
          <w:szCs w:val="21"/>
        </w:rPr>
      </w:r>
      <w:r/>
    </w:p>
    <w:p>
      <w:pPr>
        <w:pStyle w:val="852"/>
        <w:ind w:left="0" w:firstLine="400"/>
        <w:spacing w:line="360" w:lineRule="auto"/>
        <w:rPr>
          <w:rFonts w:ascii="宋体" w:hAnsi="宋体" w:cs="宋体"/>
          <w:sz w:val="21"/>
          <w:szCs w:val="21"/>
        </w:rPr>
      </w:pPr>
      <w:r>
        <w:rPr>
          <w:rFonts w:hint="eastAsia"/>
          <w:color w:val="000000"/>
        </w:rPr>
        <w:t xml:space="preserve">▲</w:t>
      </w:r>
      <w:r>
        <w:rPr>
          <w:rFonts w:hint="eastAsia" w:ascii="宋体" w:hAnsi="宋体" w:cs="宋体"/>
          <w:sz w:val="21"/>
          <w:szCs w:val="21"/>
        </w:rPr>
        <w:t xml:space="preserve">支持自定义合同模版，</w:t>
      </w:r>
      <w:r>
        <w:rPr>
          <w:rFonts w:hint="eastAsia" w:ascii="宋体" w:hAnsi="宋体" w:cs="宋体"/>
          <w:sz w:val="21"/>
          <w:szCs w:val="21"/>
          <w:lang w:eastAsia="en-US"/>
        </w:rPr>
        <w:t xml:space="preserve">对于信息填写完整的合同，</w:t>
      </w:r>
      <w:r>
        <w:rPr>
          <w:rFonts w:hint="eastAsia" w:ascii="宋体" w:hAnsi="宋体" w:cs="宋体"/>
          <w:sz w:val="21"/>
          <w:szCs w:val="21"/>
        </w:rPr>
        <w:t xml:space="preserve">可</w:t>
      </w:r>
      <w:r>
        <w:rPr>
          <w:rFonts w:hint="eastAsia" w:ascii="宋体" w:hAnsi="宋体" w:cs="宋体"/>
          <w:sz w:val="21"/>
          <w:szCs w:val="21"/>
          <w:lang w:eastAsia="en-US"/>
        </w:rPr>
        <w:t xml:space="preserve">进行合同</w:t>
      </w:r>
      <w:r>
        <w:rPr>
          <w:rFonts w:hint="eastAsia" w:ascii="宋体" w:hAnsi="宋体" w:cs="宋体"/>
          <w:sz w:val="21"/>
          <w:szCs w:val="21"/>
        </w:rPr>
        <w:t xml:space="preserve">存档。多种合同模版引用于项目，</w:t>
      </w:r>
      <w:r>
        <w:rPr>
          <w:rFonts w:hint="eastAsia" w:ascii="宋体" w:hAnsi="宋体" w:cs="宋体"/>
          <w:sz w:val="21"/>
          <w:szCs w:val="21"/>
          <w:lang w:eastAsia="en-US"/>
        </w:rPr>
        <w:t xml:space="preserve">合同</w:t>
      </w:r>
      <w:r>
        <w:rPr>
          <w:rFonts w:hint="eastAsia" w:ascii="宋体" w:hAnsi="宋体" w:cs="宋体"/>
          <w:sz w:val="21"/>
          <w:szCs w:val="21"/>
        </w:rPr>
        <w:t xml:space="preserve">也可</w:t>
      </w:r>
      <w:r>
        <w:rPr>
          <w:rFonts w:hint="eastAsia" w:ascii="宋体" w:hAnsi="宋体" w:cs="宋体"/>
          <w:sz w:val="21"/>
          <w:szCs w:val="21"/>
          <w:lang w:eastAsia="en-US"/>
        </w:rPr>
        <w:t xml:space="preserve">关联独立的审批流程，</w:t>
      </w:r>
      <w:r>
        <w:rPr>
          <w:rFonts w:hint="eastAsia" w:ascii="宋体" w:hAnsi="宋体" w:cs="宋体"/>
          <w:sz w:val="21"/>
          <w:szCs w:val="21"/>
        </w:rPr>
        <w:t xml:space="preserve">可查看</w:t>
      </w:r>
      <w:r>
        <w:rPr>
          <w:rFonts w:hint="eastAsia" w:ascii="宋体" w:hAnsi="宋体" w:cs="宋体"/>
          <w:sz w:val="21"/>
          <w:szCs w:val="21"/>
          <w:lang w:eastAsia="en-US"/>
        </w:rPr>
        <w:t xml:space="preserve">合同审批</w:t>
      </w:r>
      <w:r>
        <w:rPr>
          <w:rFonts w:hint="eastAsia" w:ascii="宋体" w:hAnsi="宋体" w:cs="宋体"/>
          <w:sz w:val="21"/>
          <w:szCs w:val="21"/>
        </w:rPr>
        <w:t xml:space="preserve">的</w:t>
      </w:r>
      <w:r>
        <w:rPr>
          <w:rFonts w:hint="eastAsia" w:ascii="宋体" w:hAnsi="宋体" w:cs="宋体"/>
          <w:sz w:val="21"/>
          <w:szCs w:val="21"/>
          <w:lang w:eastAsia="en-US"/>
        </w:rPr>
        <w:t xml:space="preserve">列表与详情。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3.5审批管理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（1）审核流程创建：支持可视化自定义设置审批流程，实现多层级多人审核；支持多人审批支持或签、会签与比例签。审核列表管理：支持按照待审核、已审核、我创建的以及抄送我的内容管理审批列表。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（2）审核列表：支持管理员查看自己的待审批列表、审批记录、抄送记录与我发起的审批。审核状态包括“待审核、已通过、未通过”。审批时支持添加审核评语与在线签名。</w:t>
      </w:r>
      <w:r>
        <w:rPr>
          <w:rFonts w:ascii="宋体" w:hAnsi="宋体" w:cs="宋体"/>
          <w:sz w:val="21"/>
          <w:szCs w:val="21"/>
        </w:rPr>
      </w:r>
      <w:r/>
    </w:p>
    <w:p>
      <w:pPr>
        <w:pStyle w:val="852"/>
        <w:ind w:left="0" w:firstLine="200"/>
        <w:spacing w:line="360" w:lineRule="auto"/>
        <w:rPr>
          <w:rFonts w:ascii="宋体" w:hAnsi="宋体" w:cs="宋体"/>
          <w:sz w:val="21"/>
          <w:szCs w:val="21"/>
        </w:rPr>
      </w:pPr>
      <w:r>
        <w:rPr>
          <w:rFonts w:hint="eastAsia"/>
          <w:color w:val="000000"/>
        </w:rPr>
        <w:t xml:space="preserve">▲</w:t>
      </w:r>
      <w:r>
        <w:rPr>
          <w:rFonts w:hint="eastAsia" w:ascii="宋体" w:hAnsi="宋体" w:cs="宋体"/>
          <w:sz w:val="21"/>
          <w:szCs w:val="21"/>
        </w:rPr>
        <w:t xml:space="preserve">（3）审核业务：支持业务关联固定审批流程，已支持关联项目立项审核、经费预算审核、培训计划审核、合格标准审核、开班审核、课表审核等审批业务。</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3.6项目管理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项目立项：支持在指定项目类型下申报多个新项目；不同类型项目支持自定义配置开班步骤；支持引导式项目申请，设置班级基本信息、经费预算、培训计划；支持社会培训项目以及委托培训项目的申报。委托项目申报支持提交保存相关合同协议资料。</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管理项目：支持项目查询和编辑；支持查看和编辑项目基本信息、经费预算以及培训计划情况等；支持查看项目下班级，以及项目内开新班级；支持查看该项目下所有培训班学员信息；支持查看并添加平台管理员或教师为项目管理员；支持查看项目下班级的收入与支出明细；支持查看培训班下发起的评价内容，支持查看学员评价情况。</w:t>
      </w:r>
      <w:r>
        <w:rPr>
          <w:rFonts w:ascii="宋体" w:hAnsi="宋体" w:cs="宋体"/>
          <w:sz w:val="21"/>
          <w:szCs w:val="21"/>
        </w:rPr>
      </w:r>
      <w:r/>
    </w:p>
    <w:p>
      <w:pPr>
        <w:pStyle w:val="852"/>
        <w:ind w:left="0" w:firstLine="200"/>
        <w:spacing w:line="360" w:lineRule="auto"/>
        <w:rPr>
          <w:rFonts w:ascii="宋体" w:hAnsi="宋体" w:cs="宋体"/>
          <w:sz w:val="21"/>
          <w:szCs w:val="21"/>
        </w:rPr>
      </w:pPr>
      <w:r>
        <w:rPr>
          <w:rFonts w:hint="eastAsia"/>
          <w:color w:val="000000"/>
        </w:rPr>
        <w:t xml:space="preserve">▲</w:t>
      </w:r>
      <w:r>
        <w:rPr>
          <w:rFonts w:hint="eastAsia" w:ascii="宋体" w:hAnsi="宋体" w:cs="宋体"/>
          <w:sz w:val="21"/>
          <w:szCs w:val="21"/>
        </w:rPr>
        <w:t xml:space="preserve">（3）项目公示：支持建立项目属性栏目，并将已立项审核通过的项目推送到指定栏目中；支持将项目属性栏目推送到培训平台门户或者智慧门户。</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3.7培训班管理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（1）培训班开班：支持一站式开班申请及分步式开班申请；不同类型项目支持自定义配置开班步骤；设置班级基本信息、经费预算、培训计划、合格标准内容；</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（2）支持针对每个班级下的推荐到门户展示的信息、学员端展示逻辑、班主任所对应的菜单等进行灵活配置。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培训计划管理：培训计划支持课程、活动、考试、问卷、签到、直播等多种形式。支持为培训计划添加分组，支持调整分组顺序，支持设置分组完成条件；支持组内闯关以及组间闯关模式，根据完成条件设置实现培训计划与培训计划之间、分组与分组之间的学习闯关。</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合格标准：支持开班时设置合格标准，按照课程维度、学时维度设置、签到维度设置、综合成绩维度等设置合格标准；可按培训计划分别设置或整体设置。综合成绩维度可设置不同类型培训计划的成绩权重。支持成绩类型设置，可设置各培训计划或综合成绩为等级制/百分制成绩，支持自定义设置等级区间与名称。</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（5）学员管理：支持单个添加或批量导入学员，支持查看该班级培训班学员信息，包括所属班级、报到状态、缴费状态、成绩是否合格、证书状态等信息，支持对学员进行编辑、查询、删除、发放证书操作。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（6）班级督学：查询学员线上培训课程学习情况，依据学习进度进行督学。</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（7）成绩管理：支持按照学员查询个人平均成绩、成绩详情，以及是否合格。支持按照培训类型管理成绩。支持线下成绩单条录入和批量导入。成绩类型支持百分制和等级制。</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（8）后勤管理：支持餐饮、住宿、接送站信息管理。</w:t>
      </w:r>
      <w:r>
        <w:rPr>
          <w:rFonts w:ascii="宋体" w:hAnsi="宋体" w:cs="宋体"/>
          <w:sz w:val="21"/>
          <w:szCs w:val="21"/>
        </w:rPr>
      </w:r>
      <w:r/>
    </w:p>
    <w:p>
      <w:pPr>
        <w:pStyle w:val="852"/>
        <w:ind w:left="0" w:firstLine="210"/>
        <w:spacing w:line="360" w:lineRule="auto"/>
        <w:rPr>
          <w:rFonts w:ascii="宋体" w:hAnsi="宋体" w:cs="宋体"/>
          <w:sz w:val="21"/>
          <w:szCs w:val="21"/>
        </w:rPr>
      </w:pPr>
      <w:r>
        <w:rPr>
          <w:rFonts w:hint="eastAsia"/>
          <w:color w:val="000000"/>
          <w:sz w:val="21"/>
          <w:szCs w:val="21"/>
        </w:rPr>
        <w:t xml:space="preserve">▲</w:t>
      </w:r>
      <w:r>
        <w:rPr>
          <w:rFonts w:hint="eastAsia" w:ascii="宋体" w:hAnsi="宋体" w:cs="宋体"/>
          <w:sz w:val="21"/>
          <w:szCs w:val="21"/>
        </w:rPr>
        <w:t xml:space="preserve">（9）评价管理：支持通过问卷采集学员的评价结果，或通过设置表单进行评价采集。支持从问卷库调取问卷，表单创建字段包括多行、单行、附件、图片采集，字段名称支持自定义设置。发放对象包括管理员、班主任、教师、学员。</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（10）证书管理：支持线上证书发放，支持设置班级证书模板、发证条件、发证时间、流水号规则等字段；支持管理员审核证书发放，或学员达成条件后自动获取线上证书。</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3.8单课培训管理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单课培训管理：支持课程创建人查看单位课程列表，支持管理查看范围；支持单条/批量开单课班；支持单课班级的学员管理与班级归档；支持单条/批量设置单课班级的考核权重；支持单课推荐到门户，学员可进行报名；支持统计课程的报名情况，学员的成绩等，可根据设置发放证书。</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（2）单课班级：支持单条/批量开单课班，开班时支持设置班级开班时间、学时学分、价格等相关属性。支持单课班级的学员管理与班级归档。</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（3）课程展示：支持单课推荐到门户，学员可报名选课，产生订单、缴费、进行学习等。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（4）统计情况：支持统计课程的报名情况，学员的成绩等，可根据设置发放证书。</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3.9课程包培训管理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添加课程包，为课程包添加添加课程，设置课程包闯关模式，闯关模式下，学员需要完成上一课程的学习才能解锁下一课程；支持查看课程包学员，添加/删除学员，付费课程包支持查看未缴费学员名单；支持成绩查看查看已选学员的成绩及设置合格标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3.10结业管理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结业管理可对班级进行归档，也可设置结业审批流程，结业资料主要包含项目/班级/个人资料等。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3.11证书管理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（1）在线编辑：支持证书在线编辑工作台，可以通过拖拽字段方式添加图片，线段等多种元素；支持内置模板，支持设置模板大小。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（2）模板管理：支持导入模板；支持生成多种类型模板并设置默认模板；支持设置模板的权限。</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字段设置：支持按照学员、教师、培训班、培训计划等展示字段详情。支持更新固定字段，添加自定义字段。支持按照一定规则生成字段，支持选择系统已有的固定字段以及自定义字段和设置流水号以及流水位数。</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（4）证书管理：支持查看学员证书、单课证书、成绩单、已撤回证书以及外部证书。支持导入证书运单号，支持批量打印证书。</w:t>
      </w:r>
      <w:r>
        <w:rPr>
          <w:rFonts w:ascii="宋体" w:hAnsi="宋体" w:cs="宋体"/>
          <w:sz w:val="21"/>
          <w:szCs w:val="21"/>
        </w:rPr>
      </w:r>
      <w:r/>
    </w:p>
    <w:p>
      <w:pPr>
        <w:pStyle w:val="852"/>
        <w:ind w:left="0" w:firstLine="200"/>
        <w:spacing w:line="360" w:lineRule="auto"/>
        <w:rPr>
          <w:rFonts w:ascii="宋体" w:hAnsi="宋体" w:cs="宋体"/>
          <w:sz w:val="21"/>
          <w:szCs w:val="21"/>
        </w:rPr>
      </w:pPr>
      <w:r>
        <w:rPr>
          <w:rFonts w:hint="eastAsia"/>
          <w:color w:val="000000"/>
        </w:rPr>
        <w:t xml:space="preserve">▲</w:t>
      </w:r>
      <w:r>
        <w:rPr>
          <w:rFonts w:hint="eastAsia" w:ascii="宋体" w:hAnsi="宋体" w:cs="宋体"/>
          <w:sz w:val="21"/>
          <w:szCs w:val="21"/>
        </w:rPr>
        <w:t xml:space="preserve">（5）证书查询：支持按照学员姓名以及证件号查询与下载学员所有证书数据。支持二维码校验。</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3.12财务管理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付方式：支持线上付款、现场缴费、线下汇款以及余额支付四种支付方式。线上缴费支持与第三方支付机构对接账单管理：支持查看学员在平台内产生的付费订单列表与详情；支持单条/批量付现订单；支持订单关闭。针对兑换码等团体订单，支持生成退款。</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（2）发票管理：支持与发票系统对接，在线开具电子发票，管理发票开具情况。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（3）退款管理：支持管理退款申请操作，支持退款确认、退款审核、驳回退款等操作。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（4）优惠券管理：支持生成优惠券模板。支持批量生成优惠券编码并且查看优惠券使用情况。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（5）财务统计：支持查看培训班财务结算的相关统计汇总数据，支持按照月份进行筛选与数据导出。</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3.13统计分析</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（1）自定义统计：支持通过选择统计维度和统计内容生成统计数据，数据以图表或数据列表形式展示，可以保存或下载统计数据。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（2）班级报名统计：支持根据班级统计报名人数，并支持查看学员报名详情；可按人统计学员报名班级数量并支持查看学员所报班级详情。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（3）培训班成绩统计：支持已学员角度查询所报培训班的必修/选修课数量及成绩、合格状态，并支持查看所选课程明细。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（4）资源统计：支持查看教师、课程、场地、住宿、车辆等资源数据监控。</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3.14问卷管理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创建共七种问卷题型的问卷，从问卷题库中抽取或者新增题目形成问卷，可公开发放/定向发放以及是否允许匿名提交等设置。同时可查看已发布问卷列表与已发布问卷二维码，查看已发放问卷的作答详情和导出作答数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3.15通知管理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（1）支持针对平台不同对象管理员、班主任、教师和学生等发布通知，可设置定时发送或者直接发送。通知列表可查看已读和未读情况。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（2）支持管理与自定义模板通知内容。</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支持业务触发时自动发送预设的通知模板，已支持关联开班通知、审核人通知、申请人通知、表单发送通知、问卷发放通知、报名成功通知、学习提醒通知等20余种通知业务。例如：开班通知支持设置立即发送、培训开始前十五分钟、三十分钟、一个小时和24小时前发送通知提醒。通知对象可以是学员、教师、班主任。</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4、培训教学系统</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4.1建课管理</w:t>
      </w:r>
      <w:r>
        <w:rPr>
          <w:rFonts w:hint="eastAsia" w:ascii="宋体" w:hAnsi="宋体" w:cs="宋体"/>
          <w:sz w:val="21"/>
          <w:szCs w:val="21"/>
        </w:rPr>
        <w:tab/>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为教师提供高效、灵活且功能丰富的课程创建和管理工具：</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快速创建网络课程，允许用户输入课程名称、教师名称，并选择所属单位。课程编辑页面操作简单、灵活方便，可以任意编写和设置课程的介绍、封面、教学要求、专家讲师团队等，并支持模块的添加、删除和位置调整，可以上传课程片花。</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（2）课程负责人可指派共建人或助教，对助教的权限进行设置，比如是否允许查看成绩、允许管理论坛、允许发布通知、允许管理课程设置等。</w:t>
      </w:r>
      <w:r>
        <w:rPr>
          <w:rFonts w:ascii="宋体" w:hAnsi="宋体" w:cs="宋体"/>
          <w:sz w:val="21"/>
          <w:szCs w:val="21"/>
        </w:rPr>
      </w:r>
      <w:r/>
    </w:p>
    <w:p>
      <w:pPr>
        <w:pStyle w:val="852"/>
        <w:ind w:left="0" w:firstLine="200"/>
        <w:spacing w:line="360" w:lineRule="auto"/>
        <w:rPr>
          <w:rFonts w:ascii="宋体" w:hAnsi="宋体" w:cs="宋体"/>
          <w:color w:val="000000"/>
          <w:sz w:val="21"/>
          <w:szCs w:val="21"/>
        </w:rPr>
      </w:pPr>
      <w:r>
        <w:rPr>
          <w:rFonts w:hint="eastAsia"/>
          <w:color w:val="000000"/>
        </w:rPr>
        <w:t xml:space="preserve">▲</w:t>
      </w:r>
      <w:r>
        <w:rPr>
          <w:rFonts w:hint="eastAsia" w:ascii="宋体" w:hAnsi="宋体" w:cs="宋体"/>
          <w:color w:val="000000"/>
          <w:sz w:val="21"/>
          <w:szCs w:val="21"/>
        </w:rPr>
        <w:t xml:space="preserve">（3）专家讲师可通过平台上传课程所需要的教材、参考书、参考文献、视频等资源，也可以使用平台在线资源库中提供的海量图书、图片、视频的资源一键式插入，插入的资源可以直接在线上培训课程中在线播放查阅。</w:t>
      </w:r>
      <w:r>
        <w:rPr>
          <w:rFonts w:ascii="宋体" w:hAnsi="宋体" w:cs="宋体"/>
          <w:color w:val="000000"/>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课程单元内容建设采用富媒体编辑器，编辑器包含视频、文档、图片、音频、图书、公式、符号、附件、网页、动画等常用组件。支持avi、mkv、mp4等高清和网络格式视频上传，视频上传后自动转码，无需下载可以直接在线进行播放。</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（5）支持将资源先批量上传至个人云盘中，然后在课程中引用。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支持视频中任意时间点插入测验、图片或PPT：可以在任意时间点插入测验、图片或PPT，同时支持对插入的内容在时间轴上随意拖动；测验包含单选、多选等多种题型，学员不完成对应的测验无法继续观看视频。</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（7）支持知识点拓展阅读功能，可以根据一个关键词自动生成相关知识点的知识树，插入到课程单元中，并自动推送知识点相关的图书、期刊、论文等资料。</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4.2学习流程管理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（1）教师可以针对每一个教学班对每个章节学习内容进行“开放、定时开放、闯关模式开放、隐藏模式、复习模式”等设置。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（2）教师可以将课程章节内视频、图书、作业等内容设置为任务点，要求学员必须完成，灵活控制学员学习的情况。学员端可以看到整个课程和每个章节需要完成的任务点情况。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（3）可对培训学员学习过程的监督和跟踪，包括学习进度、课程登录次数、学习材料浏览和下载次数、作业和测试完成情况、在线时长、视频观看的遍数、参加答疑讨论的情况等多项学习考核指标。</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（4）支持视频播放控制，课程的教学视频文件具有“防拖拽和防窗口切换”功能；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（5）支持学员进入课程或课程学习过程中进行人脸识别。观看过程中人脸识别支持设置抓怕时间点，包括视频起始点、视频播放中、视频暂停时再播放、视频结束时，识别失败限制学习。</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4.3教学统计</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可以对任务点、访问数、学员数、讨论数进行统计，并可以查看成绩、作业、章节测验等详细内容，包括综合统计、成绩统计、章节测验统计、视频观看统计，针对不同资源活动，统计学生学习情况、学习进度和进度排名。</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4.4教学资源管理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教学资源管理包括上传课程资源、将资源共享给学员、设置资源使用期限与适用对像、是否公开等功能，同时资源可在不同板块中反复调用，随时随地下载。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可直接使用资源包括教学资料、教材教参、推荐视频，专家讲师可以从备课资源库中查找并添加课程相关的资源，推荐给学员直接进行在线观看。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4.5教学互动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4.5.1作业</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（1）支持手动创建作业、从作业库中选择已创建好的作业、导入作业、从教学资源库中添加作业。自定义添加题目支持自动保存到题库。支持灵活选择发放对象为按人发放或按培训班发放。</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（2）支持作业提醒功能，设置作业结束前自动发通知给未提交作业学生，学员通过站内信收到消息提醒，并且点击消息可以直接进入作业作答。</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（3）支持将填空题、分录题、资料题等作为客观题系统自动批阅。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4.5.2讨论</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设置多个讨论区，学员和教师可以在某个讨论区中开展话题讨论。支持教师对讨论内容进行加精、置顶、转发操作，也可对讨论进行删除。教师可以设置是否允许学员匿名发帖、匿名回复、只允许教师回复话题、发表话题需要教师审核可见等设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4.5.3投屏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lang w:val="zh-CN"/>
        </w:rPr>
        <w:t xml:space="preserve">支持通过手机进行投屏教学，不依赖第三方设备，</w:t>
      </w:r>
      <w:r>
        <w:rPr>
          <w:rFonts w:hint="eastAsia" w:ascii="宋体" w:hAnsi="宋体" w:cs="宋体"/>
          <w:sz w:val="21"/>
          <w:szCs w:val="21"/>
        </w:rPr>
        <w:t xml:space="preserve">通过移动端APP和网页</w:t>
      </w:r>
      <w:r>
        <w:rPr>
          <w:rFonts w:hint="eastAsia" w:ascii="宋体" w:hAnsi="宋体" w:cs="宋体"/>
          <w:sz w:val="21"/>
          <w:szCs w:val="21"/>
          <w:lang w:val="zh-CN"/>
        </w:rPr>
        <w:t xml:space="preserve">可以将PPT投屏到大屏上并可将投屏内容进行共享，手机可控制翻页。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4.6考试系统</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4.6.1题库管理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（1）题库至少应支持单选、多选、填空、判断、简答、名词解析、论述、计算、分录、连线、排序、完形填空、阅读理解、口语、听力等常见题型，并支持题型自定义。题库支持多种导入形式。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（2）题库建设时可直接从文档中智能识别题目并录入题库，识别有误时智能提醒，调整后再次录入。对每种不同的题型会自动识别出来并归类，如：选择题、简答题、多选题、填空题、判断题等。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4.6.2试卷管理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设置好组卷逻辑之后，可以从指定的题库中按照设置的组卷逻辑进行随机抽题组卷，每次组卷数量上限不得低于20套，支持按知识点、文件夹、题型、难易度等多维度组合抽题组卷，支持设置组卷的题目重复率，避免抽取到大量重复题目。如果发现题目有误，支持在线修改。</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4.6.3考试管理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支持对单个或多个培训班学员发布考试，并支持按筛选条件对考生发放考试通知、人脸采集照片通知。可以设置考试开始时间、截止时间、考试时长，最早交卷时间、最晚进入考试时间。</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系统支持设置考试人脸识别和考试抓拍间隔设置，支持屏幕异常次数限制，支持切出考试次数限制，支持设置人脸识别不通过不允许进入考试，支持开启第二设置支持的情况下未开启第二设备直播不允许进入考试进行试卷作答，支持多终端考试限制等防作弊设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提供及格分数、允许重考次数、多次考试时分数取值方式、查看试卷权限、试卷提交查看答案权限、查看分数权限、答案防粘贴、截止时间自动交卷、填空题为客观题、填空题答案判定标准、多选题分数设置、随机抽题等设置，满足不同类型考试需求。</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4.6.4在线监考</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98" w:name="OLE_LINK16"/>
      <w:r/>
      <w:bookmarkStart w:id="99" w:name="OLE_LINK17"/>
      <w:r>
        <w:rPr>
          <w:rFonts w:hint="eastAsia" w:ascii="宋体" w:hAnsi="宋体" w:cs="宋体"/>
          <w:sz w:val="21"/>
          <w:szCs w:val="21"/>
        </w:rPr>
        <w:t xml:space="preserve">▲</w:t>
      </w:r>
      <w:bookmarkEnd w:id="98"/>
      <w:r/>
      <w:bookmarkEnd w:id="99"/>
      <w:r>
        <w:rPr>
          <w:rFonts w:hint="eastAsia" w:ascii="宋体" w:hAnsi="宋体" w:cs="宋体"/>
          <w:sz w:val="21"/>
          <w:szCs w:val="21"/>
        </w:rPr>
        <w:t xml:space="preserve">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4.6.5阅卷管理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（1）对于客观题系统自动批阅并计算分数，无需人工干预。</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（2）主观题批阅时支持打分和写批语，批语除支持文字录入之外也支持公式、符号、图片以及附件录入。</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（3）批阅完成的试卷支持一键打包下载，便于存档，至少支持Word和pdf两种格式导出， word格式导出可支持设置按模板格式导出。</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4.6.6人脸识别管理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（1）人脸识别照片支持管理员从后台批量导入，照片格式支持png、jpg。</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（2）人脸识别照片支持考生自主上传，上传后管理员可对采集到的人脸照片进行审核，对不合规的照片进行打回。</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（3）可对考生发送人脸采集通知，设置时效性设置功能。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4.6.7试卷统计分析</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提供对考试系统运行整体情况进行综合分析，包括但不限于发放考试次数、发放人数、参与人数、合格率、优秀率、每一批次下多次考试的成绩分布趋势、各培训班数据对比等维度的统计分析，所有数据分析以图形形式展示。</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5、直播系统</w:t>
      </w:r>
      <w:bookmarkStart w:id="100" w:name="_Toc462950162"/>
      <w:r/>
      <w:bookmarkStart w:id="101" w:name="_Toc433928349"/>
      <w:r/>
      <w:bookmarkStart w:id="102" w:name="_Toc1676404390"/>
      <w:r/>
      <w:bookmarkStart w:id="103" w:name="_Toc2103732496"/>
      <w:r/>
      <w:bookmarkStart w:id="104" w:name="_Toc7609"/>
      <w:r/>
      <w:bookmarkStart w:id="105" w:name="_Toc908687409"/>
      <w:r/>
      <w:bookmarkStart w:id="106" w:name="_Toc1714139020"/>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5.1直播管理</w:t>
      </w:r>
      <w:bookmarkEnd w:id="100"/>
      <w:r/>
      <w:bookmarkEnd w:id="101"/>
      <w:r/>
      <w:bookmarkEnd w:id="102"/>
      <w:r/>
      <w:bookmarkEnd w:id="103"/>
      <w:r/>
      <w:bookmarkEnd w:id="104"/>
      <w:r/>
      <w:bookmarkEnd w:id="105"/>
      <w:r/>
      <w:bookmarkEnd w:id="106"/>
      <w:r>
        <w:rPr>
          <w:rFonts w:hint="eastAsia" w:ascii="宋体" w:hAnsi="宋体" w:cs="宋体"/>
          <w:sz w:val="21"/>
          <w:szCs w:val="21"/>
        </w:rPr>
        <w:tab/>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（1）可通过直播后台可进行直播的新建/删除，查看直播地址/二维码，观看统计，设置是否允许回看等。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（2）支持网页、APP、微信等多终端观看，支持专属邀请码直接进入观看，支持链接和扫描二维码观看直播。</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（3）直播可实现课程之间关联，教师可在课程内创建直播，并教师或学员可通过课程章节进入直播。</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107" w:name="_Toc1261296064"/>
      <w:r/>
      <w:bookmarkStart w:id="108" w:name="_Toc1553069246"/>
      <w:r/>
      <w:bookmarkStart w:id="109" w:name="_Toc343134090"/>
      <w:r/>
      <w:bookmarkStart w:id="110" w:name="_Toc179296431"/>
      <w:r/>
      <w:bookmarkStart w:id="111" w:name="_Toc1041384635"/>
      <w:r/>
      <w:bookmarkStart w:id="112" w:name="_Toc470119653"/>
      <w:r/>
      <w:bookmarkStart w:id="113" w:name="_Toc15254"/>
      <w:r>
        <w:rPr>
          <w:rFonts w:hint="eastAsia" w:ascii="宋体" w:hAnsi="宋体" w:cs="宋体"/>
          <w:sz w:val="21"/>
          <w:szCs w:val="21"/>
        </w:rPr>
        <w:t xml:space="preserve">5.2直播客户端</w:t>
      </w:r>
      <w:bookmarkEnd w:id="107"/>
      <w:r/>
      <w:bookmarkEnd w:id="108"/>
      <w:r/>
      <w:bookmarkEnd w:id="109"/>
      <w:r/>
      <w:bookmarkEnd w:id="110"/>
      <w:r/>
      <w:bookmarkEnd w:id="111"/>
      <w:r/>
      <w:bookmarkEnd w:id="112"/>
      <w:r/>
      <w:bookmarkEnd w:id="113"/>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（1）支持查看用户列表，在线人数并显示各用户姓名和角色身份，主讲人可进行踢出和禁言操作，被踢出用户无法再次进入直播间观看。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（2）直播间支持摄像头、桌面共享，视频和图片画面播放。摄像头支持配置亮度，对比度等参数；桌面共享支持光标标注。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（3）直播课堂支持聊天讨论，支持连麦，支持判断、单选、多选的测验发布互动。支持发布签到、随机选人和抢答方式等多种教学互动。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（4）新建直播可定义直播名称和直播简介内容，结束直播，可选择是否支持回看。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（5）支持查看直播记录，可进行直播的下载和回看。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6、教师和学员空间</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6.1培训教师空间应用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我教的课：支持查看当前教师负责的培训课程，包含网络课程、线下面授课程管理、直播课，支持跳转教学平台进行教学，支持课程信息查看、课表管理、课程考勤、成绩管理等相关操作。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建课审核：支持教师自主建设培训课程，支持定义课程名称、封面、学时学分等基本属性，建课支持建课审核操作。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培训班：支持新建班级或者班级归档。支持一站式培训班级管理，管理功能包含综合信息、学员管理、签到请假、班级督学、考试管理、成绩管理、班级课表、教材管理、班级收支、评价管理、后勤管理等相关内容。</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我的审核：支持查看经手的审核列表、审核状态与审核详情。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我的评价：支持查看教师评价问卷列表并且进行评价。</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我的信息：支持查看/编辑教师个人信息，支持微信绑定与解绑相关操作。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我的直播：支持查看、管理当前教师名下的直播列表。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我的问卷：支持查看已发放问卷列表查看与作答，支持多次作答问卷。</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智能客服：提供日常培训咨询、信息查询、智能引导、应用引导等。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6.2培训学员空间应用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我的课程：支持学员查看的本单位课程列表、直播课程及其他课程，支持进入课程学习。</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培训班：支持查看培训班基本信息，包括班级名称、班级编号、项目名称、项目编号、班主任、任务列表。支持查询课程合格标准和课程成绩，支持成绩申诉。支持扫码报到、评价、任务查询、网络课程学习、成绩查询、课表查询、下载班级资料、自测、证书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我的信息：支持学员查询与修改个人信息以及培训班的报名信息。 </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我的成绩：支持学员查询培训班的学习成绩，支持按照年度筛选并且统计学员获得学时学分情况，支持成绩档案下载功能。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我的订单：支持学员查看订单列表，支持未支付订单的支付、关闭，已支付订单的退费相关操作。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我的证书：支持学员查看培训证书获取情况，支持在线查看/下载已发放证书，支持在线申请证书。</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我的问卷：支持学员对已发放问卷列表查看与作答，可进行评价的问卷类别分为：公开问卷、项目评价、培训班评价、培训计划评价、课程评价、教师评价等。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我的审核：支持查看学员发起的审核列表、审核状态与审核详情。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我的签到：支持查看学员已发放签到列表并进行签到，签到支持普通签到、签名签到与位置签到。</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培训班报名：支持学员查看已开放的班级报名列表并报名，报名支持实名认证、报名范围控制、进阶培训报名等多种形式。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智能客服：提供日常培训咨询、信息查询、智能引导、应用引导等。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7、移动端APP</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具备移动客户端，支持iOS和Android操作系统，用于手机、Pad等智能移动终端，实现移动教学。PC端与移动端的学习进度保持同步，学员在任何终端上，都可以实现学习记录的持续性，系统也可对终端的学习行为进行监控。</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7.1学员移动端</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我的课程：支持查看学员的课程列表，支持进入课程学习。</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培训班：支持查看学员培训班列表，查看班级名称、班级编号和课程/作业/签到等待完成任务形式，支持班级评价、课表查询、资料获取、题库自测、证书查询。支持查询课程成绩与合格标准，支持成绩申诉。</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我的信息：支持查询与修改学员的个人信息以及班级报名信息。 </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我的证书：支持学员查看培训证书获取情况，支持下载已发放证书。</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我的成绩：支持查询学员培训班的学习成绩与课程成绩明细，支持成绩申诉与班级合格标准查询。</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我的订单：支持学员查看订单列表，支持未支付订单的支付、关闭，已支付订单的退费相关操作。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我的问卷：支持学员已发放问卷列表并多次作答。</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我的签到：支持学员查看已发放签到列表并进行签到，签到支持普通签到、签名签到与位置签到。</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我的审核：支持学员查看自身发起的审核的相关情况，查看审核详情，撤销个人申请的审核等操作。</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收件箱：支持学员查看培训相关通知列表与详情。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培训班报名：支持学员查看已开放的班级报名列表并报名，报名支持实名认证、报名范围控制、进阶培训报名等多种形式。</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7.2教师移动端</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我教的课：支持查看当前教师所有人课关系列表，支持跳转教学平台进行教学，支持课程课表查询，课程学员管理、成绩管理、请假管理与教学检查。</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培训班管理：支持一站式培训班班级管理，支持班级信息查询、学员管理、签到管理、请假管理、作业管理、考试管理、评价管理、培训计划、通知管理等相关功能。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我的问卷：支持查看教师评价问卷列表并进行评价。</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建课审核：支持教师自主建设网络课程/培训课程。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我的信息：支持查看、编辑教师账号的基本信息。</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7.3管理移动端</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项目管理：支持查看当前账号管理的项目列表，支持查看项目下的可见班级列表。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培训班管理：支持一站式培训班班级管理，包含综合信息、学员管理、成绩管理、学习资料、评价管理、签到管理、请假管理、通知管理、作业管理、考试管理、培训计划管理等，支持查看班级情况概览。</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培训班开班：支持在指定项目下开班，填写班级信息、报名方式、审核流程等相关属性，班级信息字段支持自定义配置。开班后支持班级信息编辑。</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项目申报：支持自主项目申报，填写项目基本信息、经费预算以及培训计划，项目信息字段支持自定义配置。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审核列表：支持查看当前账号经手的审核列表，并支持进行在线审核，审核支持电子签名。</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8、AI功能</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8.1 AI智能客服管理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AI培训助手可针对移动端、门户、微信公众号提供智能问答服务、人工客服功能、留言中心服务。使用海量数据建立对话模型，通过文字、语音、图片的交互，智能解答用户疑问，进行日常培训咨询、信息查询、业务办理、智能引导、应用推荐等。</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114" w:name="_Toc190104004"/>
      <w:r>
        <w:rPr>
          <w:rFonts w:hint="eastAsia" w:ascii="宋体" w:hAnsi="宋体" w:cs="宋体"/>
          <w:sz w:val="21"/>
          <w:szCs w:val="21"/>
        </w:rPr>
        <w:t xml:space="preserve">8.1.1 基础管理</w:t>
      </w:r>
      <w:bookmarkEnd w:id="114"/>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（1）一个单位支持添加多个机器人，每个机器人均可分配对应管理员单独管理；支持上传单位logo；支持设置卡通人形象。</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（2）支持自定义配置通知公告，公告支持图文、附件、链接等多种内容；支持自定义配置常见问题，常见问题的数据支持自定义或来源问答库；支持自定义配置热门应用和顶部标签；</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（3）支持开启转人工设置，并且可进行转人工的触发设置，支持设置关键词逻辑转人工；支持留言设置；支持针对未知问题、敏感词拦截设置回复语。</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115" w:name="_Toc190104005"/>
      <w:r>
        <w:rPr>
          <w:rFonts w:hint="eastAsia" w:ascii="宋体" w:hAnsi="宋体" w:cs="宋体"/>
          <w:sz w:val="21"/>
          <w:szCs w:val="21"/>
        </w:rPr>
        <w:t xml:space="preserve">8.1.2 问答库管理</w:t>
      </w:r>
      <w:bookmarkEnd w:id="115"/>
      <w:r>
        <w:rPr>
          <w:rFonts w:ascii="宋体" w:hAnsi="宋体" w:cs="宋体"/>
          <w:sz w:val="21"/>
          <w:szCs w:val="21"/>
        </w:rPr>
      </w:r>
      <w:r/>
    </w:p>
    <w:p>
      <w:pPr>
        <w:pStyle w:val="852"/>
        <w:ind w:left="0" w:firstLine="420"/>
        <w:spacing w:line="360" w:lineRule="auto"/>
        <w:rPr>
          <w:rFonts w:ascii="宋体" w:hAnsi="宋体" w:cs="宋体"/>
          <w:sz w:val="21"/>
          <w:szCs w:val="21"/>
        </w:rPr>
      </w:pPr>
      <w:r/>
      <w:bookmarkStart w:id="116" w:name="_Toc516676117"/>
      <w:r>
        <w:rPr>
          <w:rFonts w:hint="eastAsia" w:ascii="宋体" w:hAnsi="宋体" w:cs="宋体"/>
          <w:sz w:val="21"/>
          <w:szCs w:val="21"/>
        </w:rPr>
        <w:t xml:space="preserve">支持自定义添加、编辑、删除业务问答分类，分类数量无限制；支持手工启用、手工停用业务问答规则，同时可根据关键词、状态、创建人和来源搜索业务内容；业务问答规则中，回答的答案支持文本、图片、附件、自定义级联菜单、图文混排、链接等多种内容；支持添加相似问题；支持自定义添加问题标签；支持关联应用或文档。</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8.1.3 知识库管理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支持自定义添加、编辑、删除知识库分类；支持自定义新建、编辑任务流，前台问答根据设定流程答复；支持智能学习功能，根据用户行为自动记录待学习问题，超级管理员可进行一键学习或一键通过。</w:t>
      </w:r>
      <w:r>
        <w:rPr>
          <w:rFonts w:ascii="宋体" w:hAnsi="宋体" w:cs="宋体"/>
          <w:sz w:val="21"/>
          <w:szCs w:val="21"/>
        </w:rPr>
      </w:r>
      <w:r/>
    </w:p>
    <w:p>
      <w:pPr>
        <w:pStyle w:val="852"/>
        <w:ind w:left="0" w:firstLine="420"/>
        <w:spacing w:line="360" w:lineRule="auto"/>
        <w:rPr>
          <w:rFonts w:ascii="宋体" w:hAnsi="宋体" w:cs="宋体"/>
          <w:sz w:val="21"/>
          <w:szCs w:val="21"/>
        </w:rPr>
      </w:pPr>
      <w:r/>
      <w:bookmarkEnd w:id="116"/>
      <w:r/>
      <w:bookmarkStart w:id="117" w:name="_Toc190104006"/>
      <w:r>
        <w:rPr>
          <w:rFonts w:hint="eastAsia" w:ascii="宋体" w:hAnsi="宋体" w:cs="宋体"/>
          <w:sz w:val="21"/>
          <w:szCs w:val="21"/>
        </w:rPr>
        <w:t xml:space="preserve">8.1.4 AI智能问答</w:t>
      </w:r>
      <w:bookmarkEnd w:id="117"/>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提问时支持通过文字、语音输入问题，并且支持上传图片、文件，通过读取图片、文件内的问题进行提问；支持根据用户输入问题进行匹配提示；支持热门问题提示。</w:t>
      </w:r>
      <w:r>
        <w:rPr>
          <w:rFonts w:ascii="宋体" w:hAnsi="宋体" w:cs="宋体"/>
          <w:sz w:val="21"/>
          <w:szCs w:val="21"/>
        </w:rPr>
      </w:r>
      <w:r/>
    </w:p>
    <w:p>
      <w:pPr>
        <w:pStyle w:val="852"/>
        <w:ind w:left="0" w:firstLine="420"/>
        <w:spacing w:line="360" w:lineRule="auto"/>
        <w:rPr>
          <w:rFonts w:ascii="宋体" w:hAnsi="宋体" w:cs="宋体"/>
          <w:sz w:val="21"/>
          <w:szCs w:val="21"/>
        </w:rPr>
      </w:pPr>
      <w:r/>
      <w:bookmarkStart w:id="118" w:name="_Toc190104007"/>
      <w:r>
        <w:rPr>
          <w:rFonts w:hint="eastAsia" w:ascii="宋体" w:hAnsi="宋体" w:cs="宋体"/>
          <w:sz w:val="21"/>
          <w:szCs w:val="21"/>
        </w:rPr>
        <w:t xml:space="preserve">8.1.5 统计分析</w:t>
      </w:r>
      <w:bookmarkEnd w:id="118"/>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支持查看机器人问答历史记录，可根据时间、来源、渠道、有效性等筛选指定历史会话内容，还可过滤空白对话，并支持批量导出；支持访客统计；支持问答内容与热门问题统计；支持有效/无效回复统计。</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8.2 AI应用</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8.2.1 AI助教</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网络培训课程设置AI助教服务，深入理解课程内容，并通过智能答疑、资料查找、应用调用和语音指令等功能，为培训教师及培训学员提供个性化及智能化的服务。教师可以实时监控AI助教的运行状态，通过AI助教获取培训班学员的学习情况并利用数据分析工具优化教学策略。学员可在观看课程视频或测验过程中使用AI助教的视频解析、知识点分析、错题解答等功能，辅助个人学习。</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8.2.2 AI出题</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支持教师通过输入相关的培训材料和知识点，AI系统可以自动生成对应的题目并且不限制教师使用次数。支持多种题型，题型包括选择题、填空题、简答题等，以便满足不同类型考题的需求，自动添加到题库。教师可随时使用这些题目进行测验、考试。</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8.2.3 AI批阅</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使用先进的 AI 技术，能够批阅学生的主观题、论述题等，对参考答案和学生答案进行分词处理和语法分析，以便计算词语和语句的相似度，从而量化学生答案与标准答案的匹配程度。系统可以根据教师设置的得分点来匹配得分。</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9、线上资源</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9.1培训专项课程资源：提供大量符合培训要求的数字化学习资源。包括集成电路专业相关的线上培训课程。提供不少于300门党政思想培训课程，其中包括中共中央央党校课程、四史学习、政治理论；专业技术人员培训课程不少于3500门；120个工种职业技能培训不少于1000门课程；资格证书类培训不少于300门课程</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9.2电子书：提供不少于1万册以上电子书。可以进行在线阅读，可以进行文字摘录。</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9.3学术视频</w:t>
      </w:r>
      <w:r>
        <w:rPr>
          <w:rFonts w:hint="eastAsia" w:ascii="宋体" w:hAnsi="宋体" w:cs="宋体"/>
          <w:sz w:val="21"/>
          <w:szCs w:val="21"/>
        </w:rPr>
        <w:tab/>
      </w:r>
      <w:r>
        <w:rPr>
          <w:rFonts w:hint="eastAsia" w:ascii="宋体" w:hAnsi="宋体" w:cs="宋体"/>
          <w:sz w:val="21"/>
          <w:szCs w:val="21"/>
        </w:rPr>
        <w:t xml:space="preserve">：提供不少于5000集名校、名师的课程、学术视频及讲座，可以在线进行播放。</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9.4校本课程资源：后期可配合学校与现有网络教学资源对接，本校优秀资源随时共享利用，全面辅助后期培训专家教学和学员学习。</w:t>
      </w:r>
      <w:r>
        <w:rPr>
          <w:rFonts w:ascii="宋体" w:hAnsi="宋体" w:cs="宋体"/>
          <w:sz w:val="21"/>
          <w:szCs w:val="21"/>
        </w:rPr>
      </w:r>
      <w:r/>
    </w:p>
    <w:p>
      <w:pPr>
        <w:pStyle w:val="852"/>
        <w:ind w:left="0"/>
        <w:rPr>
          <w:rFonts w:ascii="宋体" w:hAnsi="宋体" w:cs="宋体"/>
          <w:sz w:val="21"/>
          <w:szCs w:val="21"/>
        </w:rPr>
      </w:pPr>
      <w:r>
        <w:rPr>
          <w:rFonts w:ascii="宋体" w:hAnsi="宋体" w:cs="宋体"/>
          <w:sz w:val="21"/>
          <w:szCs w:val="21"/>
        </w:rPr>
      </w:r>
      <w:r/>
    </w:p>
    <w:p>
      <w:pPr>
        <w:pStyle w:val="852"/>
        <w:ind w:left="0"/>
        <w:rPr>
          <w:rFonts w:ascii="宋体" w:hAnsi="宋体" w:cs="宋体"/>
          <w:b/>
          <w:bCs/>
          <w:color w:val="000000"/>
          <w:sz w:val="24"/>
          <w:szCs w:val="24"/>
        </w:rPr>
      </w:pPr>
      <w:r>
        <w:rPr>
          <w:rFonts w:hint="eastAsia" w:ascii="宋体" w:hAnsi="宋体" w:cs="宋体"/>
          <w:b/>
          <w:bCs/>
          <w:sz w:val="21"/>
          <w:szCs w:val="21"/>
        </w:rPr>
        <w:t xml:space="preserve">（七）服务要求</w:t>
      </w:r>
      <w:r>
        <w:rPr>
          <w:rFonts w:ascii="宋体" w:hAnsi="宋体" w:cs="宋体"/>
          <w:b/>
          <w:bCs/>
          <w:color w:val="000000"/>
          <w:sz w:val="24"/>
          <w:szCs w:val="24"/>
        </w:rPr>
      </w:r>
      <w:r/>
    </w:p>
    <w:p>
      <w:pPr>
        <w:pStyle w:val="85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安装要求</w:t>
      </w:r>
      <w:r>
        <w:rPr>
          <w:rFonts w:ascii="宋体" w:hAnsi="宋体"/>
          <w:sz w:val="21"/>
          <w:szCs w:val="21"/>
        </w:rPr>
      </w:r>
      <w:r/>
    </w:p>
    <w:p>
      <w:pPr>
        <w:pStyle w:val="852"/>
        <w:ind w:left="0" w:firstLine="210"/>
        <w:spacing w:line="360" w:lineRule="auto"/>
        <w:rPr>
          <w:rFonts w:ascii="宋体" w:hAnsi="宋体"/>
          <w:sz w:val="21"/>
          <w:szCs w:val="21"/>
        </w:rPr>
      </w:pPr>
      <w:r>
        <w:rPr>
          <w:rFonts w:hint="eastAsia" w:ascii="宋体" w:hAnsi="宋体"/>
          <w:sz w:val="21"/>
          <w:szCs w:val="21"/>
        </w:rPr>
        <w:t xml:space="preserve">（1）系统安装、调试和验收：中标人应在合同生效后的7日内完成本项目的供货及安装调试，系统安装调试完成并正常试运行后，乙方组织项目验收。</w:t>
      </w:r>
      <w:r>
        <w:rPr>
          <w:rFonts w:ascii="宋体" w:hAnsi="宋体"/>
          <w:sz w:val="21"/>
          <w:szCs w:val="21"/>
        </w:rPr>
      </w:r>
      <w:r/>
    </w:p>
    <w:p>
      <w:pPr>
        <w:pStyle w:val="852"/>
        <w:ind w:left="0" w:firstLine="210"/>
        <w:spacing w:line="360" w:lineRule="auto"/>
        <w:rPr>
          <w:rFonts w:ascii="宋体" w:hAnsi="宋体"/>
          <w:sz w:val="21"/>
          <w:szCs w:val="21"/>
        </w:rPr>
      </w:pPr>
      <w:r>
        <w:rPr>
          <w:rFonts w:hint="eastAsia" w:ascii="宋体" w:hAnsi="宋体"/>
          <w:sz w:val="21"/>
          <w:szCs w:val="21"/>
        </w:rPr>
        <w:t xml:space="preserve">（2）中标人在项目实施期间应无条件的接受采购人的监督管理，提出的质量问题要及时整改，整改完毕后通知采购人检查验收。</w:t>
      </w:r>
      <w:r>
        <w:rPr>
          <w:rFonts w:ascii="宋体" w:hAnsi="宋体"/>
          <w:sz w:val="21"/>
          <w:szCs w:val="21"/>
        </w:rPr>
      </w:r>
      <w:r/>
    </w:p>
    <w:p>
      <w:pPr>
        <w:pStyle w:val="852"/>
        <w:ind w:left="0" w:firstLine="210"/>
        <w:spacing w:line="360" w:lineRule="auto"/>
        <w:rPr>
          <w:rFonts w:ascii="宋体" w:hAnsi="宋体"/>
          <w:sz w:val="21"/>
          <w:szCs w:val="21"/>
        </w:rPr>
      </w:pPr>
      <w:r>
        <w:rPr>
          <w:rFonts w:hint="eastAsia" w:ascii="宋体" w:hAnsi="宋体"/>
          <w:sz w:val="21"/>
          <w:szCs w:val="21"/>
        </w:rPr>
        <w:t xml:space="preserve">（3）中标人须严格按照技术要求实施，不得擅自修改设计。</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知识产权</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中标人必须对所提供货物和服务等知识产权方面的一切产权关系负全部责任，由此而引起的法律纠纷以及费用中标人须全部承担。</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质量保证</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（1） 投标人须保证投标文件所有材料的真实性及中标后所供产品的一致性。</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（2）本次采购项目的产品质量、安装质量及与此相关的所有项目质量安全问题均由中标人负责，如因上述原因造成的一切后果均由中标人自行承担。</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技术培训 </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（1）中标人完成设备调试后，提供不少于4天（次）的免费技术培训。</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（2）培训内容为软件及系统平台使用。</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（3）培训需确保参训人完全掌握软件及平台的操作与维护。</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（4）技术培训费用应包含在投标总价中。</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服务人员</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（1）须为本项目组建不少于5人的专属服务团队，同时须指定项目经理1人，保证团队人员长期稳定，明确岗位职责，制定科学合理的工作方案、计划、制度和应急保障措施，确保平台安全、稳定运行。</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（2）服务人员须如实、完整地记录服务工作内容，并形成台账，长期保留。</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售后服务</w:t>
      </w:r>
      <w:r>
        <w:rPr>
          <w:rFonts w:ascii="宋体" w:hAnsi="宋体"/>
          <w:sz w:val="21"/>
          <w:szCs w:val="21"/>
        </w:rPr>
      </w:r>
      <w:r/>
    </w:p>
    <w:p>
      <w:pPr>
        <w:pStyle w:val="852"/>
        <w:ind w:left="0" w:firstLine="420"/>
        <w:spacing w:line="360" w:lineRule="auto"/>
        <w:rPr>
          <w:rFonts w:ascii="宋体" w:hAnsi="宋体"/>
          <w:sz w:val="21"/>
          <w:szCs w:val="21"/>
        </w:rPr>
      </w:pPr>
      <w:r/>
      <w:bookmarkStart w:id="119" w:name="_Hlk131429032"/>
      <w:r>
        <w:rPr>
          <w:rFonts w:hint="eastAsia" w:ascii="宋体" w:hAnsi="宋体"/>
          <w:sz w:val="21"/>
          <w:szCs w:val="21"/>
        </w:rPr>
        <w:t xml:space="preserve">（1）从项目全面验收合格上线运行之日起，提供5年的免费系统质保运维期，质保期内免费进行系统功能优化、版本升级。</w:t>
      </w:r>
      <w:r>
        <w:rPr>
          <w:rFonts w:ascii="宋体" w:hAnsi="宋体"/>
          <w:sz w:val="21"/>
          <w:szCs w:val="21"/>
        </w:rPr>
      </w:r>
      <w:r/>
    </w:p>
    <w:p>
      <w:pPr>
        <w:pStyle w:val="852"/>
        <w:ind w:left="0" w:firstLine="420"/>
        <w:jc w:val="left"/>
        <w:spacing w:line="360" w:lineRule="auto"/>
        <w:rPr>
          <w:rFonts w:ascii="宋体" w:hAnsi="宋体"/>
          <w:sz w:val="21"/>
          <w:szCs w:val="21"/>
        </w:rPr>
      </w:pPr>
      <w:r>
        <w:rPr>
          <w:rFonts w:hint="eastAsia" w:ascii="宋体" w:hAnsi="宋体"/>
          <w:sz w:val="21"/>
          <w:szCs w:val="21"/>
        </w:rPr>
        <w:t xml:space="preserve">（2）质保期满后系统能正常使用，中标供应商提供系统维护和技术支持服务，售后服务定价不得偏离市场价格规律。</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（3）项目要求提供分层级的即时响应服务，故障出现响应时间不超过2小时，遇停机故障应在6小时内上门、12小时内排除故障；特别故障在24小时内解决。</w:t>
      </w:r>
      <w:r>
        <w:rPr>
          <w:rFonts w:ascii="宋体" w:hAnsi="宋体"/>
          <w:sz w:val="21"/>
          <w:szCs w:val="21"/>
        </w:rPr>
      </w:r>
      <w:r/>
    </w:p>
    <w:p>
      <w:pPr>
        <w:pStyle w:val="852"/>
        <w:ind w:left="0" w:firstLine="400"/>
        <w:spacing w:line="360" w:lineRule="auto"/>
        <w:rPr>
          <w:rFonts w:ascii="宋体" w:hAnsi="宋体"/>
          <w:sz w:val="21"/>
          <w:szCs w:val="21"/>
        </w:rPr>
      </w:pPr>
      <w:r>
        <w:rPr>
          <w:rFonts w:hint="eastAsia"/>
        </w:rPr>
        <w:t xml:space="preserve"> </w:t>
      </w:r>
      <w:r>
        <w:rPr>
          <w:rFonts w:hint="eastAsia" w:ascii="宋体" w:hAnsi="宋体"/>
          <w:sz w:val="21"/>
          <w:szCs w:val="21"/>
        </w:rPr>
        <w:t xml:space="preserve">7.履约验收要求</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（1）供应商履约的服务质量须严格遵循采购文件约定标准及自身承诺，确保平台功能符合采购文件要求，服务成果需完全满足采购方实际应用需求。</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供应商须严格按照合同约定的时间节点推进各项服务，包括环境适配准备、软件调试、数据迁移实施、系统上线等关键环节，整体服务不得出现逾期情况，若因特殊情况需调整进度，须提前征得采购方书面同意。</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（3）</w:t>
      </w:r>
      <w:r>
        <w:rPr>
          <w:rFonts w:ascii="宋体" w:hAnsi="宋体"/>
          <w:sz w:val="21"/>
          <w:szCs w:val="21"/>
        </w:rPr>
        <w:t xml:space="preserve">供应商投入的服务团队需与投标文件及服务承诺一致，项目负责人、技术人员等需具备相应资质及从业经验；配套设备的型号、规格、数量需符合约定标准，运行状态正常，能够为服务实施提供有效支撑。</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（4）</w:t>
      </w:r>
      <w:r>
        <w:rPr>
          <w:rFonts w:ascii="宋体" w:hAnsi="宋体"/>
          <w:sz w:val="21"/>
          <w:szCs w:val="21"/>
        </w:rPr>
        <w:t xml:space="preserve">供应商的服务实施过程及成果需严格遵循国家相关技术规范、行业通行标准及安全管理要求，软件适配、数据迁移、系统运行等各环节的操作流程、技术参数均需符合要求，不得存在违规操作及不合规成果。</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t xml:space="preserve">5）供应商需全面兑现采购文件明确的项目核心需求及投标时的服务承诺，</w:t>
      </w:r>
      <w:r>
        <w:rPr>
          <w:rFonts w:hint="eastAsia" w:ascii="宋体" w:hAnsi="宋体"/>
          <w:sz w:val="21"/>
          <w:szCs w:val="21"/>
        </w:rPr>
        <w:t xml:space="preserve">针对</w:t>
      </w:r>
      <w:r>
        <w:rPr>
          <w:rFonts w:hint="eastAsia" w:ascii="宋体" w:hAnsi="宋体" w:cs="宋体"/>
          <w:bCs/>
          <w:sz w:val="21"/>
          <w:szCs w:val="21"/>
        </w:rPr>
        <w:t xml:space="preserve">不同的培训对象，包括对领导、管理者、各级最终用户和系统管理员等相关技术人员提供详细的</w:t>
      </w:r>
      <w:r>
        <w:rPr>
          <w:rFonts w:hint="eastAsia" w:ascii="宋体" w:hAnsi="宋体"/>
          <w:sz w:val="21"/>
          <w:szCs w:val="21"/>
        </w:rPr>
        <w:t xml:space="preserve">免费培训培训计划，确保采购方能掌握系统的操作技能。</w:t>
      </w:r>
      <w:r>
        <w:rPr>
          <w:rFonts w:ascii="宋体" w:hAnsi="宋体"/>
          <w:sz w:val="21"/>
          <w:szCs w:val="21"/>
        </w:rPr>
      </w:r>
      <w:r/>
    </w:p>
    <w:p>
      <w:pPr>
        <w:pStyle w:val="852"/>
        <w:ind w:left="0" w:firstLine="420"/>
        <w:spacing w:line="360" w:lineRule="auto"/>
        <w:rPr>
          <w:rFonts w:ascii="宋体" w:hAnsi="宋体"/>
          <w:sz w:val="21"/>
          <w:szCs w:val="21"/>
        </w:rPr>
      </w:pPr>
      <w:r>
        <w:rPr>
          <w:rFonts w:ascii="宋体" w:hAnsi="宋体"/>
          <w:sz w:val="21"/>
          <w:szCs w:val="21"/>
        </w:rPr>
        <w:t xml:space="preserve">（6）供应商需在合同约定的周期内完成全部服务，服务实施地点需符合采购方指定范围，不得擅自变更履约要素，确需变更的须经采购方书面认可。</w:t>
      </w:r>
      <w:r>
        <w:rPr>
          <w:rFonts w:ascii="宋体" w:hAnsi="宋体"/>
          <w:sz w:val="21"/>
          <w:szCs w:val="21"/>
        </w:rPr>
      </w:r>
      <w:r/>
    </w:p>
    <w:p>
      <w:pPr>
        <w:pStyle w:val="864"/>
      </w:pPr>
      <w:r/>
      <w:r/>
    </w:p>
    <w:p>
      <w:pPr>
        <w:pStyle w:val="923"/>
        <w:ind w:left="480" w:firstLine="0"/>
        <w:jc w:val="left"/>
        <w:spacing w:line="360" w:lineRule="auto"/>
        <w:rPr>
          <w:rFonts w:ascii="宋体" w:hAnsi="宋体" w:cs="宋体"/>
          <w:color w:val="000000"/>
          <w:sz w:val="24"/>
          <w:szCs w:val="24"/>
        </w:rPr>
      </w:pPr>
      <w:r/>
      <w:bookmarkEnd w:id="119"/>
      <w:r>
        <w:rPr>
          <w:rFonts w:hint="eastAsia" w:ascii="宋体" w:hAnsi="宋体" w:cs="宋体"/>
          <w:b/>
          <w:bCs/>
          <w:sz w:val="21"/>
          <w:szCs w:val="21"/>
        </w:rPr>
        <w:t xml:space="preserve">（八）项目方案</w:t>
      </w:r>
      <w:r>
        <w:rPr>
          <w:rFonts w:ascii="宋体" w:hAnsi="宋体" w:cs="宋体"/>
          <w:color w:val="000000"/>
          <w:sz w:val="24"/>
          <w:szCs w:val="24"/>
        </w:rPr>
      </w:r>
      <w:r/>
    </w:p>
    <w:p>
      <w:pPr>
        <w:pStyle w:val="852"/>
        <w:ind w:left="0" w:firstLine="630"/>
        <w:spacing w:line="360" w:lineRule="auto"/>
        <w:rPr>
          <w:rFonts w:ascii="宋体" w:hAnsi="宋体" w:cs="宋体"/>
          <w:sz w:val="21"/>
          <w:szCs w:val="21"/>
          <w:highlight w:val="none"/>
        </w:rPr>
      </w:pPr>
      <w:r>
        <w:rPr>
          <w:rFonts w:hint="eastAsia" w:ascii="宋体" w:hAnsi="宋体" w:cs="宋体"/>
          <w:sz w:val="21"/>
          <w:szCs w:val="22"/>
          <w:highlight w:val="none"/>
        </w:rPr>
        <w:t xml:space="preserve">响应单位须提供本项目的技术方案。包括但不限于：1.项目总体分析</w:t>
      </w:r>
      <w:r>
        <w:rPr>
          <w:rFonts w:hint="eastAsia" w:ascii="宋体" w:hAnsi="宋体" w:cs="宋体"/>
          <w:sz w:val="21"/>
          <w:szCs w:val="21"/>
          <w:highlight w:val="none"/>
        </w:rPr>
        <w:t xml:space="preserve">方案；2.项目性能及安全需求分析方案；3.项目平台功能需求分析方案；4.系统整体设计方案；5.线上资源建设方案。</w:t>
      </w:r>
      <w:r>
        <w:rPr>
          <w:rFonts w:ascii="宋体" w:hAnsi="宋体" w:cs="宋体"/>
          <w:sz w:val="21"/>
          <w:szCs w:val="21"/>
          <w:highlight w:val="none"/>
        </w:rPr>
      </w:r>
      <w:r/>
    </w:p>
    <w:p>
      <w:pPr>
        <w:pStyle w:val="852"/>
        <w:ind w:left="0" w:firstLine="630"/>
        <w:spacing w:line="360" w:lineRule="auto"/>
        <w:rPr>
          <w:rFonts w:ascii="宋体" w:hAnsi="宋体" w:cs="宋体"/>
          <w:sz w:val="21"/>
          <w:szCs w:val="21"/>
          <w:highlight w:val="yellow"/>
        </w:rPr>
      </w:pPr>
      <w:r>
        <w:rPr>
          <w:rFonts w:hint="eastAsia" w:ascii="宋体" w:hAnsi="宋体" w:cs="宋体"/>
          <w:sz w:val="21"/>
          <w:szCs w:val="22"/>
          <w:highlight w:val="none"/>
        </w:rPr>
        <w:t xml:space="preserve">响应单位须提供本项目的服务方案。包括但不限于：1.项目实施</w:t>
      </w:r>
      <w:r>
        <w:rPr>
          <w:rFonts w:hint="eastAsia" w:ascii="宋体" w:hAnsi="宋体" w:cs="宋体"/>
          <w:sz w:val="21"/>
          <w:szCs w:val="21"/>
          <w:highlight w:val="none"/>
        </w:rPr>
        <w:t xml:space="preserve">方案；2.人员培训方案；3.技术支持及运维服务方案；4.售后服务方案；5.应急保障方案。</w:t>
      </w:r>
      <w:r>
        <w:rPr>
          <w:rFonts w:ascii="宋体" w:hAnsi="宋体" w:cs="宋体"/>
          <w:sz w:val="21"/>
          <w:szCs w:val="21"/>
          <w:highlight w:val="yellow"/>
        </w:rPr>
      </w:r>
      <w:r/>
    </w:p>
    <w:p>
      <w:pPr>
        <w:pStyle w:val="864"/>
        <w:ind w:left="0" w:firstLine="420"/>
        <w:spacing w:line="360" w:lineRule="auto"/>
        <w:rPr>
          <w:rFonts w:ascii="宋体" w:hAnsi="宋体" w:cs="宋体"/>
          <w:sz w:val="21"/>
          <w:szCs w:val="22"/>
        </w:rPr>
      </w:pPr>
      <w:r>
        <w:rPr>
          <w:rFonts w:ascii="宋体" w:hAnsi="宋体" w:cs="宋体"/>
          <w:sz w:val="21"/>
          <w:szCs w:val="22"/>
        </w:rPr>
      </w:r>
      <w:r/>
    </w:p>
    <w:p>
      <w:pPr>
        <w:pStyle w:val="915"/>
        <w:ind w:left="0" w:firstLine="210"/>
      </w:pPr>
      <w:r/>
      <w:r/>
    </w:p>
    <w:p>
      <w:pPr>
        <w:pStyle w:val="852"/>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rPr>
          <w:rFonts w:ascii="宋体" w:hAnsi="宋体"/>
          <w:sz w:val="21"/>
        </w:rPr>
      </w:r>
      <w:r/>
    </w:p>
    <w:p>
      <w:pPr>
        <w:pStyle w:val="852"/>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rPr>
          <w:rFonts w:ascii="Times New Roman" w:hAnsi="Times New Roman"/>
          <w:sz w:val="21"/>
        </w:rPr>
      </w:r>
      <w:r/>
    </w:p>
    <w:p>
      <w:pPr>
        <w:pStyle w:val="852"/>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Times New Roman" w:hAnsi="Times New Roman"/>
          <w:b/>
          <w:sz w:val="21"/>
        </w:rPr>
      </w:r>
      <w:r/>
    </w:p>
    <w:p>
      <w:pPr>
        <w:pStyle w:val="852"/>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rPr>
          <w:rFonts w:ascii="Times New Roman" w:hAnsi="Times New Roman"/>
          <w:sz w:val="21"/>
        </w:rPr>
      </w:r>
      <w:r/>
    </w:p>
    <w:p>
      <w:pPr>
        <w:pStyle w:val="852"/>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ascii="Times New Roman" w:hAnsi="Times New Roman"/>
          <w:sz w:val="21"/>
        </w:rPr>
      </w:r>
      <w:r/>
    </w:p>
    <w:p>
      <w:pPr>
        <w:pStyle w:val="915"/>
        <w:ind w:left="0" w:firstLine="0"/>
      </w:pPr>
      <w:r/>
      <w:r/>
    </w:p>
    <w:p>
      <w:pPr>
        <w:pStyle w:val="852"/>
        <w:rPr>
          <w:b/>
          <w:sz w:val="44"/>
          <w:szCs w:val="44"/>
        </w:rPr>
      </w:pPr>
      <w:r>
        <w:rPr>
          <w:rFonts w:hint="eastAsia"/>
          <w:b/>
          <w:sz w:val="44"/>
          <w:szCs w:val="44"/>
        </w:rPr>
        <w:br w:type="page" w:clear="all"/>
      </w:r>
      <w:r>
        <w:rPr>
          <w:b/>
          <w:sz w:val="44"/>
          <w:szCs w:val="44"/>
        </w:rPr>
      </w:r>
      <w:r/>
    </w:p>
    <w:p>
      <w:pPr>
        <w:pStyle w:val="853"/>
        <w:ind w:left="0" w:firstLine="0"/>
        <w:jc w:val="center"/>
        <w:spacing w:line="360" w:lineRule="auto"/>
        <w:rPr>
          <w:b/>
          <w:sz w:val="44"/>
          <w:szCs w:val="44"/>
        </w:rPr>
      </w:pPr>
      <w:r/>
      <w:bookmarkStart w:id="120" w:name="_Toc167285820"/>
      <w:r>
        <w:rPr>
          <w:rFonts w:hint="eastAsia"/>
          <w:b/>
          <w:sz w:val="44"/>
          <w:szCs w:val="44"/>
        </w:rPr>
        <w:t xml:space="preserve">第五章 </w:t>
      </w:r>
      <w:bookmarkStart w:id="121" w:name="合同的特殊条款"/>
      <w:r/>
      <w:bookmarkEnd w:id="121"/>
      <w:r>
        <w:rPr>
          <w:rFonts w:hint="eastAsia"/>
          <w:b/>
          <w:sz w:val="44"/>
          <w:szCs w:val="44"/>
        </w:rPr>
        <w:t xml:space="preserve">合同及主要条款</w:t>
      </w:r>
      <w:bookmarkEnd w:id="78"/>
      <w:r/>
      <w:bookmarkEnd w:id="79"/>
      <w:r/>
      <w:bookmarkEnd w:id="80"/>
      <w:r/>
      <w:bookmarkEnd w:id="81"/>
      <w:r/>
      <w:bookmarkEnd w:id="82"/>
      <w:r/>
      <w:bookmarkEnd w:id="84"/>
      <w:r/>
      <w:bookmarkEnd w:id="120"/>
      <w:r>
        <w:rPr>
          <w:b/>
          <w:sz w:val="44"/>
          <w:szCs w:val="44"/>
        </w:rPr>
      </w:r>
      <w:r/>
    </w:p>
    <w:p>
      <w:pPr>
        <w:pStyle w:val="852"/>
        <w:ind w:left="0"/>
        <w:jc w:val="center"/>
        <w:rPr>
          <w:b/>
          <w:sz w:val="32"/>
          <w:szCs w:val="32"/>
        </w:rPr>
      </w:pPr>
      <w:r/>
      <w:bookmarkEnd w:id="83"/>
      <w:r/>
      <w:bookmarkStart w:id="122" w:name="_Toc32730"/>
      <w:r/>
      <w:bookmarkStart w:id="123" w:name="_Toc8564"/>
      <w:r/>
      <w:bookmarkStart w:id="124" w:name="_Toc58248884"/>
      <w:r/>
      <w:bookmarkStart w:id="125" w:name="_Toc57376410"/>
      <w:r/>
      <w:bookmarkStart w:id="126" w:name="_Toc27667"/>
      <w:r>
        <w:rPr>
          <w:rFonts w:hint="eastAsia"/>
          <w:b/>
          <w:sz w:val="32"/>
          <w:szCs w:val="32"/>
        </w:rPr>
        <w:t xml:space="preserve">政府采购合同</w:t>
      </w:r>
      <w:r>
        <w:rPr>
          <w:b/>
          <w:sz w:val="32"/>
          <w:szCs w:val="32"/>
        </w:rPr>
      </w:r>
      <w:r/>
    </w:p>
    <w:p>
      <w:pPr>
        <w:pStyle w:val="852"/>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852"/>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r>
      <w:r/>
    </w:p>
    <w:p>
      <w:pPr>
        <w:pStyle w:val="852"/>
        <w:rPr>
          <w:rFonts w:ascii="Times New Roman" w:hAnsi="Times New Roman"/>
        </w:rPr>
      </w:pPr>
      <w:r>
        <w:rPr>
          <w:rFonts w:ascii="Times New Roman" w:hAnsi="Times New Roman"/>
        </w:rPr>
      </w:r>
      <w:r/>
    </w:p>
    <w:p>
      <w:pPr>
        <w:pStyle w:val="852"/>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52"/>
        <w:ind w:left="0"/>
        <w:jc w:val="left"/>
        <w:spacing w:line="360" w:lineRule="auto"/>
        <w:rPr>
          <w:rFonts w:ascii="宋体" w:hAnsi="宋体"/>
          <w:sz w:val="21"/>
        </w:rPr>
      </w:pP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52"/>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52"/>
        <w:ind w:left="0" w:firstLine="420"/>
        <w:spacing w:line="360" w:lineRule="auto"/>
        <w:rPr>
          <w:rFonts w:ascii="宋体" w:hAnsi="宋体"/>
          <w:sz w:val="21"/>
          <w:szCs w:val="21"/>
        </w:rPr>
      </w:pPr>
      <w:r>
        <w:rPr>
          <w:rFonts w:ascii="宋体" w:hAnsi="宋体"/>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rPr>
          <w:rFonts w:ascii="宋体" w:hAnsi="宋体"/>
          <w:b/>
          <w:color w:val="000000"/>
          <w:sz w:val="21"/>
          <w:szCs w:val="21"/>
        </w:r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rPr>
          <w:rFonts w:ascii="宋体" w:hAnsi="宋体"/>
          <w:b/>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1"/>
          <w:szCs w:val="21"/>
        </w:r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rPr>
          <w:rFonts w:ascii="宋体" w:hAnsi="宋体"/>
          <w:b/>
          <w:color w:val="000000"/>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ascii="宋体" w:hAnsi="宋体"/>
          <w:sz w:val="21"/>
          <w:szCs w:val="21"/>
        </w:rPr>
      </w:r>
      <w:r/>
    </w:p>
    <w:p>
      <w:pPr>
        <w:pStyle w:val="852"/>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sz w:val="21"/>
          <w:szCs w:val="21"/>
        </w:rPr>
      </w:r>
      <w:r/>
    </w:p>
    <w:p>
      <w:pPr>
        <w:pStyle w:val="915"/>
        <w:ind w:left="400" w:firstLine="0"/>
      </w:p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rPr>
          <w:rFonts w:ascii="宋体" w:hAnsi="宋体"/>
          <w:b/>
          <w:color w:val="000000"/>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1.1 履约保证金</w:t>
      </w:r>
      <w:r>
        <w:rPr>
          <w:rFonts w:ascii="宋体" w:hAnsi="宋体"/>
          <w:sz w:val="21"/>
          <w:szCs w:val="21"/>
        </w:rPr>
      </w:r>
      <w:r/>
    </w:p>
    <w:p>
      <w:pPr>
        <w:pStyle w:val="852"/>
        <w:ind w:left="0" w:firstLine="420"/>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rPr>
        <w:t xml:space="preserve">（1）合同签订生效后，乙方收到甲方缴款通知单后的5个工作日内，乙方应向甲方交纳合同总价款的5%作为履约保证金，待乙方履行完合同义务后，由乙方凭甲方的收款收据自行申请履约保证金无息退还</w:t>
      </w:r>
      <w:r>
        <w:rPr>
          <w:rFonts w:hint="eastAsia" w:ascii="宋体" w:hAnsi="宋体"/>
          <w:sz w:val="21"/>
          <w:szCs w:val="21"/>
          <w:highlight w:val="none"/>
          <w:lang w:eastAsia="zh-CN"/>
        </w:rPr>
        <w:t xml:space="preserve">。</w:t>
      </w:r>
      <w:r>
        <w:rPr>
          <w:rFonts w:hint="eastAsia" w:ascii="宋体" w:hAnsi="宋体"/>
          <w:sz w:val="21"/>
          <w:szCs w:val="21"/>
          <w:highlight w:val="none"/>
          <w:lang w:eastAsia="zh-CN"/>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（2）履约保证金递交方式：以支票、转账、汇票、本票或金融机构、</w:t>
      </w:r>
      <w:r>
        <w:rPr>
          <w:rFonts w:hint="eastAsia" w:ascii="宋体" w:hAnsi="宋体"/>
          <w:b/>
          <w:bCs/>
          <w:sz w:val="21"/>
          <w:szCs w:val="21"/>
          <w:highlight w:val="none"/>
        </w:rPr>
        <w:t xml:space="preserve">担保机构出具的履约保函、履约保险</w:t>
      </w:r>
      <w:r>
        <w:rPr>
          <w:rFonts w:hint="eastAsia" w:ascii="宋体" w:hAnsi="宋体"/>
          <w:sz w:val="21"/>
          <w:szCs w:val="21"/>
          <w:highlight w:val="none"/>
        </w:rPr>
        <w:t xml:space="preserve">等非现金形式提交。</w:t>
      </w:r>
      <w:r>
        <w:rPr>
          <w:rFonts w:ascii="宋体" w:hAnsi="宋体"/>
          <w:sz w:val="21"/>
          <w:szCs w:val="21"/>
          <w:highlight w:val="none"/>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付款</w:t>
      </w:r>
      <w:r>
        <w:rPr>
          <w:rFonts w:ascii="宋体" w:hAnsi="宋体"/>
          <w:sz w:val="21"/>
          <w:szCs w:val="21"/>
          <w:highlight w:val="none"/>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（1）合同签订生效后的一个月内，甲方向乙方支付合同总金额的30%作为预付款，待整个项目完成并经甲方验收合格后的10天内，乙方向甲方提供下列(A、B)单据后，甲方在收到单据后支付剩余合同总金额。</w:t>
      </w:r>
      <w:r>
        <w:rPr>
          <w:rFonts w:ascii="宋体" w:hAnsi="宋体"/>
          <w:sz w:val="21"/>
          <w:szCs w:val="21"/>
          <w:highlight w:val="none"/>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A、合法有效的增值税发票；</w:t>
      </w:r>
      <w:r>
        <w:rPr>
          <w:rFonts w:ascii="宋体" w:hAnsi="宋体"/>
          <w:sz w:val="21"/>
          <w:szCs w:val="21"/>
          <w:highlight w:val="none"/>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B、由甲乙双方签章的验收合格书面证明；</w:t>
      </w:r>
      <w:r>
        <w:rPr>
          <w:rFonts w:ascii="宋体" w:hAnsi="宋体"/>
          <w:sz w:val="21"/>
          <w:szCs w:val="21"/>
          <w:highlight w:val="none"/>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（2）在签订合同时，乙方明确表示无需预付款或者主动要求降低预付款比例的，甲方可不适用上述关于预付款的规定。</w:t>
      </w:r>
      <w:r>
        <w:rPr>
          <w:rFonts w:ascii="宋体" w:hAnsi="宋体"/>
          <w:sz w:val="21"/>
          <w:szCs w:val="21"/>
          <w:highlight w:val="none"/>
        </w:rPr>
      </w:r>
      <w:r/>
    </w:p>
    <w:p>
      <w:pPr>
        <w:pStyle w:val="852"/>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付款方式：银行转帐。</w:t>
      </w:r>
      <w:r>
        <w:rPr>
          <w:rFonts w:ascii="宋体" w:hAnsi="宋体"/>
          <w:sz w:val="21"/>
          <w:szCs w:val="21"/>
          <w:highlight w:val="none"/>
        </w:rPr>
      </w:r>
      <w:r/>
    </w:p>
    <w:p>
      <w:pPr>
        <w:pStyle w:val="852"/>
        <w:ind w:left="0" w:firstLine="420"/>
        <w:jc w:val="left"/>
        <w:spacing w:line="360" w:lineRule="auto"/>
        <w:tabs>
          <w:tab w:val="left" w:pos="630" w:leader="none"/>
        </w:tabs>
        <w:rPr>
          <w:rFonts w:ascii="宋体" w:hAnsi="宋体"/>
          <w:sz w:val="21"/>
          <w:szCs w:val="21"/>
          <w:highlight w:val="none"/>
        </w:rPr>
      </w:pPr>
      <w:r>
        <w:rPr>
          <w:rFonts w:hint="eastAsia" w:ascii="宋体" w:hAnsi="宋体"/>
          <w:sz w:val="21"/>
          <w:szCs w:val="21"/>
          <w:highlight w:val="none"/>
        </w:rPr>
        <w:t xml:space="preserve">若乙方向甲方提供的发票为虚假、违法、无效或过期的，甲方有权暂不支付该笔款项，并有权要求乙方提供合法有效的发票。此时甲方不承担任何逾期付款违约责任，一切损失由乙方自行承担。</w:t>
      </w:r>
      <w:r>
        <w:rPr>
          <w:rFonts w:ascii="宋体" w:hAnsi="宋体"/>
          <w:sz w:val="21"/>
          <w:szCs w:val="21"/>
          <w:highlight w:val="none"/>
        </w:rPr>
      </w:r>
      <w:r/>
    </w:p>
    <w:p>
      <w:pPr>
        <w:pStyle w:val="852"/>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rPr>
          <w:rFonts w:ascii="宋体" w:hAnsi="宋体"/>
          <w:sz w:val="21"/>
          <w:szCs w:val="21"/>
        </w:rPr>
      </w:r>
      <w:r/>
    </w:p>
    <w:p>
      <w:pPr>
        <w:pStyle w:val="915"/>
        <w:ind w:left="400"/>
      </w:pPr>
      <w:r/>
      <w:r/>
    </w:p>
    <w:p>
      <w:pPr>
        <w:pStyle w:val="852"/>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rPr>
          <w:rFonts w:ascii="宋体" w:hAnsi="宋体"/>
          <w:b/>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rPr>
          <w:rFonts w:ascii="宋体" w:hAnsi="宋体"/>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rPr>
          <w:rFonts w:ascii="宋体" w:hAnsi="宋体"/>
          <w:color w:val="000000"/>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2.乙方责任：</w:t>
      </w:r>
      <w:r>
        <w:rPr>
          <w:rFonts w:ascii="宋体" w:hAnsi="宋体"/>
          <w:sz w:val="21"/>
          <w:szCs w:val="21"/>
        </w:rPr>
      </w:r>
      <w:r/>
    </w:p>
    <w:p>
      <w:pPr>
        <w:pStyle w:val="852"/>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rPr>
          <w:rFonts w:ascii="宋体" w:hAnsi="宋体"/>
          <w:sz w:val="21"/>
          <w:szCs w:val="21"/>
        </w:rPr>
      </w:r>
      <w:r/>
    </w:p>
    <w:p>
      <w:pPr>
        <w:pStyle w:val="852"/>
        <w:ind w:left="0" w:firstLine="420"/>
        <w:spacing w:line="360" w:lineRule="auto"/>
        <w:rPr>
          <w:rFonts w:ascii="宋体" w:hAnsi="宋体"/>
          <w:sz w:val="21"/>
          <w:szCs w:val="21"/>
        </w:rPr>
      </w:pPr>
      <w:r>
        <w:rPr>
          <w:rFonts w:ascii="宋体" w:hAnsi="宋体"/>
          <w:sz w:val="21"/>
          <w:szCs w:val="21"/>
        </w:rPr>
      </w:r>
      <w:r/>
    </w:p>
    <w:p>
      <w:pPr>
        <w:pStyle w:val="852"/>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rPr>
          <w:rFonts w:ascii="宋体" w:hAnsi="宋体"/>
          <w:b/>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rPr>
          <w:rFonts w:ascii="宋体" w:hAnsi="宋体"/>
          <w:color w:val="000000"/>
          <w:sz w:val="21"/>
          <w:szCs w:val="21"/>
        </w:rPr>
      </w:r>
      <w:r/>
    </w:p>
    <w:p>
      <w:pPr>
        <w:pStyle w:val="852"/>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rPr>
          <w:rFonts w:ascii="宋体" w:hAnsi="宋体"/>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rPr>
          <w:rFonts w:ascii="宋体" w:hAnsi="宋体"/>
          <w:b/>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rPr>
          <w:rFonts w:ascii="宋体" w:hAnsi="宋体"/>
          <w:b/>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2.如果调解不成，双方中的任何一方应当向甲方所在地人民法院提起诉讼。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rPr>
          <w:rFonts w:ascii="宋体" w:hAnsi="宋体"/>
          <w:b/>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 w:val="21"/>
          <w:szCs w:val="21"/>
        </w:rPr>
      </w:r>
      <w:r/>
    </w:p>
    <w:p>
      <w:pPr>
        <w:pStyle w:val="852"/>
        <w:ind w:left="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52"/>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rPr>
          <w:rFonts w:ascii="宋体" w:hAnsi="宋体"/>
          <w:color w:val="000000"/>
          <w:sz w:val="21"/>
          <w:szCs w:val="21"/>
        </w:rPr>
      </w:r>
      <w:r/>
    </w:p>
    <w:p>
      <w:pPr>
        <w:pStyle w:val="852"/>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ascii="宋体" w:hAnsi="宋体"/>
          <w:color w:val="000000"/>
          <w:sz w:val="21"/>
          <w:szCs w:val="21"/>
        </w:rPr>
      </w:r>
      <w:r/>
    </w:p>
    <w:p>
      <w:pPr>
        <w:pStyle w:val="852"/>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rPr>
          <w:rFonts w:ascii="宋体" w:hAnsi="宋体"/>
          <w:b/>
          <w:color w:val="000000"/>
          <w:sz w:val="21"/>
          <w:szCs w:val="21"/>
        </w:rPr>
      </w:r>
      <w:r/>
    </w:p>
    <w:p>
      <w:pPr>
        <w:pStyle w:val="852"/>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rPr>
          <w:rFonts w:ascii="宋体" w:hAnsi="宋体"/>
          <w:sz w:val="21"/>
          <w:szCs w:val="21"/>
        </w:rPr>
      </w:r>
      <w:r/>
    </w:p>
    <w:p>
      <w:pPr>
        <w:pStyle w:val="852"/>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rPr>
          <w:rFonts w:ascii="宋体" w:hAnsi="宋体"/>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rPr>
          <w:rFonts w:ascii="宋体" w:hAnsi="宋体"/>
          <w:color w:val="000000"/>
          <w:sz w:val="21"/>
          <w:szCs w:val="21"/>
        </w:rPr>
      </w:r>
      <w:r/>
    </w:p>
    <w:p>
      <w:pPr>
        <w:pStyle w:val="852"/>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rPr>
          <w:rFonts w:ascii="宋体" w:hAnsi="宋体"/>
          <w:color w:val="000000"/>
          <w:sz w:val="21"/>
          <w:szCs w:val="21"/>
        </w:rPr>
      </w:r>
      <w:r/>
    </w:p>
    <w:p>
      <w:pPr>
        <w:pStyle w:val="915"/>
        <w:ind w:left="400"/>
      </w:pPr>
      <w:r/>
      <w:r/>
    </w:p>
    <w:p>
      <w:pPr>
        <w:pStyle w:val="852"/>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rPr>
          <w:rFonts w:ascii="宋体" w:hAnsi="宋体"/>
          <w:sz w:val="21"/>
          <w:szCs w:val="21"/>
        </w:rPr>
      </w:r>
      <w:r/>
    </w:p>
    <w:p>
      <w:pPr>
        <w:pStyle w:val="852"/>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rPr>
          <w:rFonts w:ascii="宋体" w:hAnsi="宋体"/>
          <w:sz w:val="21"/>
          <w:szCs w:val="21"/>
        </w:rPr>
      </w:r>
      <w:r/>
    </w:p>
    <w:p>
      <w:pPr>
        <w:pStyle w:val="852"/>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52"/>
        <w:ind w:left="0"/>
        <w:spacing w:line="360" w:lineRule="auto"/>
        <w:widowControl w:val="off"/>
        <w:rPr>
          <w:rFonts w:ascii="宋体" w:hAnsi="宋体"/>
          <w:sz w:val="21"/>
        </w:rPr>
      </w:pPr>
      <w:r>
        <w:rPr>
          <w:rFonts w:hint="eastAsia" w:ascii="宋体" w:hAnsi="宋体"/>
          <w:sz w:val="21"/>
          <w:szCs w:val="21"/>
        </w:rPr>
        <w:t xml:space="preserve">合同签订地：</w:t>
      </w:r>
      <w:r>
        <w:rPr>
          <w:rFonts w:ascii="宋体" w:hAnsi="宋体"/>
          <w:sz w:val="21"/>
        </w:rPr>
      </w:r>
      <w:r/>
    </w:p>
    <w:p>
      <w:pPr>
        <w:pStyle w:val="852"/>
        <w:ind w:left="0"/>
        <w:jc w:val="left"/>
        <w:spacing w:line="360" w:lineRule="auto"/>
        <w:rPr>
          <w:rFonts w:ascii="宋体" w:hAnsi="宋体"/>
          <w:sz w:val="21"/>
        </w:rPr>
      </w:pPr>
      <w:r>
        <w:rPr>
          <w:rFonts w:ascii="宋体" w:hAnsi="宋体"/>
          <w:sz w:val="21"/>
        </w:rPr>
      </w:r>
      <w:r/>
    </w:p>
    <w:p>
      <w:pPr>
        <w:pStyle w:val="852"/>
        <w:ind w:left="0"/>
        <w:jc w:val="center"/>
        <w:spacing w:line="360" w:lineRule="auto"/>
        <w:widowControl w:val="off"/>
        <w:rPr>
          <w:b/>
          <w:sz w:val="44"/>
          <w:szCs w:val="44"/>
        </w:rPr>
        <w:outlineLvl w:val="0"/>
      </w:pPr>
      <w:r>
        <w:rPr>
          <w:rFonts w:hint="eastAsia"/>
          <w:b/>
          <w:sz w:val="44"/>
          <w:szCs w:val="44"/>
        </w:rPr>
        <w:br w:type="page" w:clear="all"/>
      </w:r>
      <w:bookmarkStart w:id="127" w:name="_Toc167285821"/>
      <w:r/>
      <w:bookmarkStart w:id="128" w:name="_Toc68611039"/>
      <w:r>
        <w:rPr>
          <w:rFonts w:hint="eastAsia"/>
          <w:b/>
          <w:sz w:val="44"/>
          <w:szCs w:val="44"/>
        </w:rPr>
        <w:t xml:space="preserve">第六章 </w:t>
      </w:r>
      <w:bookmarkStart w:id="129" w:name="评分要点"/>
      <w:r/>
      <w:bookmarkEnd w:id="129"/>
      <w:r>
        <w:rPr>
          <w:rFonts w:hint="eastAsia"/>
          <w:b/>
          <w:sz w:val="44"/>
          <w:szCs w:val="44"/>
        </w:rPr>
        <w:t xml:space="preserve">评审办法和评分标准</w:t>
      </w:r>
      <w:bookmarkEnd w:id="122"/>
      <w:r/>
      <w:bookmarkEnd w:id="123"/>
      <w:r/>
      <w:bookmarkEnd w:id="124"/>
      <w:r/>
      <w:bookmarkEnd w:id="125"/>
      <w:r/>
      <w:bookmarkEnd w:id="126"/>
      <w:r/>
      <w:bookmarkEnd w:id="127"/>
      <w:r/>
      <w:bookmarkEnd w:id="128"/>
      <w:r>
        <w:rPr>
          <w:b/>
          <w:sz w:val="44"/>
          <w:szCs w:val="44"/>
        </w:rPr>
      </w:r>
      <w:r/>
    </w:p>
    <w:p>
      <w:pPr>
        <w:pStyle w:val="852"/>
        <w:ind w:left="0" w:firstLine="422"/>
        <w:spacing w:line="360" w:lineRule="auto"/>
        <w:rPr>
          <w:b/>
          <w:sz w:val="21"/>
          <w:szCs w:val="21"/>
        </w:rPr>
      </w:pPr>
      <w:r/>
      <w:bookmarkStart w:id="130" w:name="_Toc698"/>
      <w:r/>
      <w:bookmarkStart w:id="131" w:name="_Toc17476"/>
      <w:r/>
      <w:bookmarkStart w:id="132" w:name="_Toc16264"/>
      <w:r>
        <w:rPr>
          <w:rFonts w:hint="eastAsia"/>
          <w:b/>
          <w:sz w:val="21"/>
          <w:szCs w:val="21"/>
        </w:rPr>
        <w:t xml:space="preserve">一、评审办法：</w:t>
      </w:r>
      <w:bookmarkEnd w:id="130"/>
      <w:r/>
      <w:bookmarkEnd w:id="131"/>
      <w:r/>
      <w:bookmarkEnd w:id="132"/>
      <w:r>
        <w:rPr>
          <w:b/>
          <w:sz w:val="21"/>
          <w:szCs w:val="21"/>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rPr>
          <w:rFonts w:ascii="宋体" w:hAnsi="宋体" w:cs="宋体"/>
          <w:sz w:val="21"/>
          <w:szCs w:val="22"/>
        </w:rPr>
      </w:r>
      <w:r/>
    </w:p>
    <w:p>
      <w:pPr>
        <w:pStyle w:val="852"/>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rPr>
          <w:rFonts w:ascii="宋体" w:hAnsi="宋体"/>
          <w:sz w:val="21"/>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rPr>
          <w:rFonts w:ascii="宋体" w:hAnsi="宋体" w:cs="宋体"/>
          <w:sz w:val="21"/>
          <w:szCs w:val="22"/>
        </w:rPr>
      </w:r>
      <w:r/>
    </w:p>
    <w:p>
      <w:pPr>
        <w:pStyle w:val="852"/>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rPr>
          <w:rFonts w:ascii="宋体" w:hAnsi="宋体" w:cs="宋体"/>
          <w:sz w:val="21"/>
          <w:szCs w:val="22"/>
        </w:rPr>
      </w:r>
      <w:r/>
    </w:p>
    <w:p>
      <w:pPr>
        <w:pStyle w:val="915"/>
        <w:ind w:left="0" w:firstLine="0"/>
      </w:pPr>
      <w:r/>
      <w:r/>
    </w:p>
    <w:p>
      <w:pPr>
        <w:pStyle w:val="915"/>
        <w:ind w:left="0" w:firstLine="0"/>
      </w:pPr>
      <w:r/>
      <w:r/>
    </w:p>
    <w:p>
      <w:pPr>
        <w:pStyle w:val="852"/>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rPr>
          <w:rFonts w:ascii="宋体" w:hAnsi="宋体" w:cs="宋体"/>
          <w:b/>
          <w:sz w:val="21"/>
          <w:szCs w:val="21"/>
        </w:rPr>
      </w:r>
      <w:r/>
    </w:p>
    <w:p>
      <w:pPr>
        <w:pStyle w:val="852"/>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10</w:t>
      </w:r>
      <w:r>
        <w:rPr>
          <w:rFonts w:hint="eastAsia" w:ascii="宋体" w:hAnsi="宋体" w:cs="宋体"/>
          <w:b/>
          <w:bCs/>
          <w:sz w:val="21"/>
          <w:szCs w:val="21"/>
        </w:rPr>
        <w:t xml:space="preserve">分)</w:t>
      </w:r>
      <w:r>
        <w:rPr>
          <w:rFonts w:ascii="宋体" w:hAnsi="宋体" w:cs="宋体"/>
          <w:b/>
          <w:bCs/>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rPr>
          <w:rFonts w:ascii="宋体" w:hAnsi="宋体" w:cs="宋体"/>
          <w:sz w:val="21"/>
          <w:szCs w:val="21"/>
        </w:rPr>
      </w:r>
      <w:r/>
    </w:p>
    <w:p>
      <w:pPr>
        <w:pStyle w:val="852"/>
        <w:ind w:left="0" w:firstLine="420"/>
        <w:spacing w:line="360" w:lineRule="auto"/>
        <w:widowControl w:val="off"/>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pStyle w:val="852"/>
        <w:numPr>
          <w:ilvl w:val="0"/>
          <w:numId w:val="2"/>
        </w:numPr>
        <w:ind w:left="0" w:firstLine="422"/>
        <w:spacing w:line="276" w:lineRule="auto"/>
        <w:rPr>
          <w:rFonts w:ascii="宋体" w:hAnsi="宋体" w:cs="宋体"/>
          <w:b/>
          <w:sz w:val="21"/>
          <w:szCs w:val="21"/>
        </w:rPr>
      </w:pPr>
      <w:r>
        <w:rPr>
          <w:rFonts w:hint="eastAsia" w:ascii="宋体" w:hAnsi="宋体" w:cs="宋体"/>
          <w:b/>
          <w:sz w:val="21"/>
          <w:szCs w:val="21"/>
        </w:rPr>
        <w:t xml:space="preserve">功能响应情况（15分）</w:t>
      </w:r>
      <w:r>
        <w:rPr>
          <w:rFonts w:ascii="宋体" w:hAnsi="宋体" w:cs="宋体"/>
          <w:b/>
          <w:sz w:val="21"/>
          <w:szCs w:val="21"/>
        </w:rPr>
      </w:r>
      <w:r/>
    </w:p>
    <w:p>
      <w:pPr>
        <w:pStyle w:val="852"/>
        <w:ind w:left="0" w:firstLine="632"/>
        <w:spacing w:line="360" w:lineRule="auto"/>
        <w:rPr>
          <w:rFonts w:ascii="宋体" w:hAnsi="宋体"/>
          <w:b/>
          <w:bCs/>
          <w:sz w:val="21"/>
        </w:rPr>
      </w:pPr>
      <w:r>
        <w:rPr>
          <w:rFonts w:hint="eastAsia" w:ascii="宋体" w:hAnsi="宋体"/>
          <w:b/>
          <w:bCs/>
          <w:sz w:val="21"/>
        </w:rPr>
        <w:t xml:space="preserve">响应文件中技术参数完全符合或优于采购文件的技术参数要求的，带</w:t>
      </w:r>
      <w:bookmarkStart w:id="133" w:name="OLE_LINK37"/>
      <w:r/>
      <w:bookmarkStart w:id="134" w:name="OLE_LINK36"/>
      <w:r>
        <w:rPr>
          <w:rFonts w:hint="eastAsia" w:ascii="宋体" w:hAnsi="宋体"/>
          <w:b/>
          <w:bCs/>
          <w:sz w:val="21"/>
        </w:rPr>
        <w:t xml:space="preserve">“▲”</w:t>
      </w:r>
      <w:bookmarkEnd w:id="133"/>
      <w:r/>
      <w:bookmarkEnd w:id="134"/>
      <w:r>
        <w:rPr>
          <w:rFonts w:hint="eastAsia" w:ascii="宋体" w:hAnsi="宋体"/>
          <w:b/>
          <w:bCs/>
          <w:sz w:val="21"/>
        </w:rPr>
        <w:t xml:space="preserve">项技术参数，每提供一项证明材料的得1.5分；本项最高得15分。</w:t>
      </w:r>
      <w:r>
        <w:rPr>
          <w:rFonts w:ascii="宋体" w:hAnsi="宋体"/>
          <w:b/>
          <w:bCs/>
          <w:sz w:val="21"/>
        </w:rPr>
      </w:r>
      <w:r/>
    </w:p>
    <w:p>
      <w:pPr>
        <w:pStyle w:val="852"/>
        <w:ind w:left="0" w:firstLine="422"/>
        <w:spacing w:line="360" w:lineRule="auto"/>
        <w:rPr>
          <w:rFonts w:ascii="宋体" w:hAnsi="宋体"/>
          <w:b/>
          <w:bCs/>
          <w:sz w:val="21"/>
        </w:rPr>
      </w:pPr>
      <w:r>
        <w:rPr>
          <w:rFonts w:hint="eastAsia" w:ascii="宋体" w:hAnsi="宋体"/>
          <w:b/>
          <w:bCs/>
          <w:sz w:val="21"/>
        </w:rPr>
        <w:t xml:space="preserve">（注：带“▲”项技术参数响应文件中需提供以下任意一种证明材料：1.官网截图证明；2.产品功能界面截图或彩页说明书，未按要求提供证明材料的不得分。）</w:t>
      </w:r>
      <w:r>
        <w:rPr>
          <w:rFonts w:ascii="宋体" w:hAnsi="宋体"/>
          <w:b/>
          <w:bCs/>
          <w:sz w:val="21"/>
        </w:rPr>
      </w:r>
      <w:r/>
    </w:p>
    <w:p>
      <w:pPr>
        <w:pStyle w:val="852"/>
        <w:numPr>
          <w:ilvl w:val="0"/>
          <w:numId w:val="2"/>
        </w:numPr>
        <w:ind w:left="0" w:firstLine="422"/>
        <w:spacing w:line="276" w:lineRule="auto"/>
      </w:pPr>
      <w:r>
        <w:rPr>
          <w:rFonts w:hint="eastAsia" w:ascii="宋体" w:hAnsi="宋体" w:cs="宋体"/>
          <w:b/>
          <w:sz w:val="21"/>
          <w:szCs w:val="21"/>
        </w:rPr>
        <w:t xml:space="preserve">技术方案（22分</w:t>
      </w:r>
      <w:r>
        <w:rPr>
          <w:rFonts w:ascii="宋体" w:hAnsi="宋体" w:cs="宋体"/>
          <w:b/>
          <w:sz w:val="21"/>
          <w:szCs w:val="21"/>
        </w:rPr>
        <w:t xml:space="preserve">）</w:t>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1、项目总体分析方案（4分）</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响应单位根据本项目特点进行项目总体分析方案描述，</w:t>
      </w:r>
      <w:r>
        <w:rPr>
          <w:rFonts w:hint="eastAsia" w:ascii="宋体" w:hAnsi="宋体"/>
          <w:sz w:val="21"/>
        </w:rPr>
        <w:t xml:space="preserve">包括但不限于以下内容：</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（1）背景分析；</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（2）目标分析；</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（3）采购单位信息化现状；</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（4）可行性分析。</w:t>
      </w:r>
      <w:r>
        <w:rPr>
          <w:rFonts w:ascii="宋体" w:hAnsi="宋体" w:cs="宋体"/>
          <w:sz w:val="21"/>
          <w:szCs w:val="21"/>
        </w:r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rPr>
          <w:rFonts w:ascii="宋体" w:hAnsi="宋体"/>
          <w:sz w:val="21"/>
        </w:rPr>
      </w:r>
      <w:r/>
    </w:p>
    <w:p>
      <w:pPr>
        <w:pStyle w:val="864"/>
      </w:pPr>
      <w:r/>
      <w:r/>
    </w:p>
    <w:p>
      <w:pPr>
        <w:pStyle w:val="852"/>
        <w:numPr>
          <w:ilvl w:val="0"/>
          <w:numId w:val="3"/>
        </w:numPr>
        <w:ind w:left="0" w:firstLine="420"/>
        <w:spacing w:line="360" w:lineRule="auto"/>
        <w:rPr>
          <w:rFonts w:ascii="宋体" w:hAnsi="宋体" w:cs="宋体"/>
          <w:sz w:val="21"/>
          <w:szCs w:val="21"/>
        </w:rPr>
      </w:pPr>
      <w:r>
        <w:rPr>
          <w:rFonts w:hint="eastAsia" w:ascii="宋体" w:hAnsi="宋体" w:cs="宋体"/>
          <w:sz w:val="21"/>
          <w:szCs w:val="21"/>
        </w:rPr>
        <w:t xml:space="preserve">项目性能及安全需求分析方案（4分）</w:t>
      </w:r>
      <w:r>
        <w:rPr>
          <w:rFonts w:ascii="宋体" w:hAnsi="宋体" w:cs="宋体"/>
          <w:sz w:val="21"/>
          <w:szCs w:val="21"/>
        </w:rPr>
      </w:r>
      <w:r/>
    </w:p>
    <w:p>
      <w:pPr>
        <w:pStyle w:val="864"/>
        <w:ind w:left="0" w:firstLine="420"/>
      </w:pPr>
      <w:r>
        <w:rPr>
          <w:rFonts w:hint="eastAsia" w:ascii="宋体" w:hAnsi="宋体" w:cs="宋体"/>
          <w:sz w:val="21"/>
          <w:szCs w:val="21"/>
        </w:rPr>
        <w:t xml:space="preserve">响应单位根据本项目特点进行项目性能及安全需求分析方案描述，</w:t>
      </w:r>
      <w:r>
        <w:rPr>
          <w:rFonts w:hint="eastAsia" w:ascii="宋体" w:hAnsi="宋体"/>
          <w:sz w:val="21"/>
        </w:rPr>
        <w:t xml:space="preserve">包括但不限于以下内容：</w:t>
      </w:r>
      <w:r/>
    </w:p>
    <w:p>
      <w:pPr>
        <w:pStyle w:val="852"/>
        <w:numPr>
          <w:ilvl w:val="0"/>
          <w:numId w:val="4"/>
        </w:numPr>
        <w:ind w:left="0" w:firstLine="420"/>
        <w:spacing w:line="360" w:lineRule="auto"/>
        <w:rPr>
          <w:rFonts w:ascii="宋体" w:hAnsi="宋体" w:cs="宋体"/>
          <w:sz w:val="21"/>
          <w:szCs w:val="21"/>
        </w:rPr>
      </w:pPr>
      <w:r>
        <w:rPr>
          <w:rFonts w:hint="eastAsia" w:ascii="宋体" w:hAnsi="宋体" w:cs="宋体"/>
          <w:sz w:val="21"/>
          <w:szCs w:val="21"/>
        </w:rPr>
        <w:t xml:space="preserve">性能需求分析；</w:t>
      </w:r>
      <w:r>
        <w:rPr>
          <w:rFonts w:ascii="宋体" w:hAnsi="宋体" w:cs="宋体"/>
          <w:sz w:val="21"/>
          <w:szCs w:val="21"/>
        </w:rPr>
      </w:r>
      <w:r/>
    </w:p>
    <w:p>
      <w:pPr>
        <w:pStyle w:val="852"/>
        <w:numPr>
          <w:ilvl w:val="0"/>
          <w:numId w:val="4"/>
        </w:numPr>
        <w:ind w:left="0" w:firstLine="420"/>
        <w:spacing w:line="360" w:lineRule="auto"/>
        <w:rPr>
          <w:rFonts w:ascii="宋体" w:hAnsi="宋体" w:cs="宋体"/>
          <w:sz w:val="21"/>
          <w:szCs w:val="21"/>
        </w:rPr>
      </w:pPr>
      <w:r>
        <w:rPr>
          <w:rFonts w:hint="eastAsia" w:ascii="宋体" w:hAnsi="宋体" w:cs="宋体"/>
          <w:sz w:val="21"/>
          <w:szCs w:val="21"/>
        </w:rPr>
        <w:t xml:space="preserve">安全需求分析；</w:t>
      </w:r>
      <w:r>
        <w:rPr>
          <w:rFonts w:ascii="宋体" w:hAnsi="宋体" w:cs="宋体"/>
          <w:sz w:val="21"/>
          <w:szCs w:val="21"/>
        </w:rPr>
      </w:r>
      <w:r/>
    </w:p>
    <w:p>
      <w:pPr>
        <w:pStyle w:val="852"/>
        <w:numPr>
          <w:ilvl w:val="0"/>
          <w:numId w:val="4"/>
        </w:numPr>
        <w:ind w:left="0" w:firstLine="420"/>
        <w:spacing w:line="360" w:lineRule="auto"/>
        <w:rPr>
          <w:rFonts w:ascii="宋体" w:hAnsi="宋体" w:cs="宋体"/>
          <w:sz w:val="21"/>
          <w:szCs w:val="21"/>
        </w:rPr>
      </w:pPr>
      <w:r>
        <w:rPr>
          <w:rFonts w:hint="eastAsia" w:ascii="宋体" w:hAnsi="宋体" w:cs="宋体"/>
          <w:sz w:val="21"/>
          <w:szCs w:val="21"/>
        </w:rPr>
        <w:t xml:space="preserve">国产化平台迁移实施；</w:t>
      </w:r>
      <w:r>
        <w:rPr>
          <w:rFonts w:ascii="宋体" w:hAnsi="宋体" w:cs="宋体"/>
          <w:sz w:val="21"/>
          <w:szCs w:val="21"/>
        </w:rPr>
      </w:r>
      <w:r/>
    </w:p>
    <w:p>
      <w:pPr>
        <w:pStyle w:val="852"/>
        <w:numPr>
          <w:ilvl w:val="0"/>
          <w:numId w:val="4"/>
        </w:numPr>
        <w:ind w:left="0" w:firstLine="420"/>
        <w:spacing w:line="360" w:lineRule="auto"/>
      </w:pPr>
      <w:r>
        <w:rPr>
          <w:rFonts w:hint="eastAsia" w:ascii="宋体" w:hAnsi="宋体" w:cs="宋体"/>
          <w:sz w:val="21"/>
          <w:szCs w:val="21"/>
        </w:rPr>
        <w:t xml:space="preserve">安全合规性。</w:t>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rPr>
          <w:rFonts w:ascii="宋体" w:hAnsi="宋体"/>
          <w:sz w:val="21"/>
        </w:rPr>
      </w:r>
      <w:r/>
    </w:p>
    <w:p>
      <w:pPr>
        <w:pStyle w:val="864"/>
      </w:pPr>
      <w:r/>
      <w:r/>
    </w:p>
    <w:p>
      <w:pPr>
        <w:pStyle w:val="852"/>
        <w:numPr>
          <w:ilvl w:val="0"/>
          <w:numId w:val="3"/>
        </w:numPr>
        <w:ind w:left="0" w:firstLine="420"/>
        <w:spacing w:line="360" w:lineRule="auto"/>
        <w:rPr>
          <w:rFonts w:ascii="宋体" w:hAnsi="宋体" w:cs="宋体"/>
          <w:sz w:val="21"/>
          <w:szCs w:val="21"/>
        </w:rPr>
      </w:pPr>
      <w:r>
        <w:rPr>
          <w:rFonts w:hint="eastAsia" w:ascii="宋体" w:hAnsi="宋体" w:cs="宋体"/>
          <w:sz w:val="21"/>
          <w:szCs w:val="21"/>
        </w:rPr>
        <w:t xml:space="preserve">项目平台功能需求分析方案（4分）</w:t>
      </w:r>
      <w:r>
        <w:rPr>
          <w:rFonts w:ascii="宋体" w:hAnsi="宋体" w:cs="宋体"/>
          <w:sz w:val="21"/>
          <w:szCs w:val="21"/>
        </w:rPr>
      </w:r>
      <w:r/>
    </w:p>
    <w:p>
      <w:pPr>
        <w:pStyle w:val="864"/>
        <w:ind w:left="0" w:firstLine="420"/>
      </w:pPr>
      <w:r>
        <w:rPr>
          <w:rFonts w:hint="eastAsia" w:ascii="宋体" w:hAnsi="宋体" w:cs="宋体"/>
          <w:sz w:val="21"/>
          <w:szCs w:val="21"/>
        </w:rPr>
        <w:t xml:space="preserve">响应单位根据本项目特点进行项目平台功能需求分析方案描述，</w:t>
      </w:r>
      <w:r>
        <w:rPr>
          <w:rFonts w:hint="eastAsia" w:ascii="宋体" w:hAnsi="宋体"/>
          <w:sz w:val="21"/>
        </w:rPr>
        <w:t xml:space="preserve">包括但不限于以下内容：</w:t>
      </w:r>
      <w:r/>
    </w:p>
    <w:p>
      <w:pPr>
        <w:pStyle w:val="852"/>
        <w:numPr>
          <w:ilvl w:val="0"/>
          <w:numId w:val="5"/>
        </w:numPr>
        <w:ind w:left="0" w:firstLine="420"/>
        <w:spacing w:line="360" w:lineRule="auto"/>
        <w:rPr>
          <w:rFonts w:ascii="宋体" w:hAnsi="宋体" w:cs="宋体"/>
          <w:sz w:val="21"/>
          <w:szCs w:val="21"/>
        </w:rPr>
      </w:pPr>
      <w:r>
        <w:rPr>
          <w:rFonts w:hint="eastAsia" w:ascii="宋体" w:hAnsi="宋体" w:cs="宋体"/>
          <w:sz w:val="21"/>
          <w:szCs w:val="21"/>
        </w:rPr>
        <w:t xml:space="preserve">培训管理业务需求；</w:t>
      </w:r>
      <w:r>
        <w:rPr>
          <w:rFonts w:ascii="宋体" w:hAnsi="宋体" w:cs="宋体"/>
          <w:sz w:val="21"/>
          <w:szCs w:val="21"/>
        </w:rPr>
      </w:r>
      <w:r/>
    </w:p>
    <w:p>
      <w:pPr>
        <w:pStyle w:val="852"/>
        <w:numPr>
          <w:ilvl w:val="0"/>
          <w:numId w:val="5"/>
        </w:numPr>
        <w:ind w:left="0" w:firstLine="420"/>
        <w:spacing w:line="360" w:lineRule="auto"/>
        <w:rPr>
          <w:rFonts w:ascii="宋体" w:hAnsi="宋体" w:cs="宋体"/>
          <w:sz w:val="21"/>
          <w:szCs w:val="21"/>
        </w:rPr>
      </w:pPr>
      <w:r>
        <w:rPr>
          <w:rFonts w:hint="eastAsia" w:ascii="宋体" w:hAnsi="宋体" w:cs="宋体"/>
          <w:sz w:val="21"/>
          <w:szCs w:val="21"/>
        </w:rPr>
        <w:t xml:space="preserve">培训教学业务需求；</w:t>
      </w:r>
      <w:r>
        <w:rPr>
          <w:rFonts w:ascii="宋体" w:hAnsi="宋体" w:cs="宋体"/>
          <w:sz w:val="21"/>
          <w:szCs w:val="21"/>
        </w:rPr>
      </w:r>
      <w:r/>
    </w:p>
    <w:p>
      <w:pPr>
        <w:pStyle w:val="852"/>
        <w:numPr>
          <w:ilvl w:val="0"/>
          <w:numId w:val="5"/>
        </w:numPr>
        <w:ind w:left="0" w:firstLine="420"/>
        <w:spacing w:line="360" w:lineRule="auto"/>
        <w:rPr>
          <w:rFonts w:ascii="宋体" w:hAnsi="宋体" w:cs="宋体"/>
          <w:sz w:val="21"/>
          <w:szCs w:val="21"/>
        </w:rPr>
      </w:pPr>
      <w:r>
        <w:rPr>
          <w:rFonts w:hint="eastAsia" w:ascii="宋体" w:hAnsi="宋体" w:cs="宋体"/>
          <w:sz w:val="21"/>
          <w:szCs w:val="21"/>
        </w:rPr>
        <w:t xml:space="preserve">培训考试业务需求；</w:t>
      </w:r>
      <w:r>
        <w:rPr>
          <w:rFonts w:ascii="宋体" w:hAnsi="宋体" w:cs="宋体"/>
          <w:sz w:val="21"/>
          <w:szCs w:val="21"/>
        </w:rPr>
      </w:r>
      <w:r/>
    </w:p>
    <w:p>
      <w:pPr>
        <w:pStyle w:val="852"/>
        <w:numPr>
          <w:ilvl w:val="0"/>
          <w:numId w:val="5"/>
        </w:numPr>
        <w:ind w:left="0" w:firstLine="420"/>
        <w:spacing w:line="360" w:lineRule="auto"/>
        <w:rPr>
          <w:rFonts w:ascii="宋体" w:hAnsi="宋体" w:cs="宋体"/>
          <w:sz w:val="21"/>
          <w:szCs w:val="21"/>
        </w:rPr>
      </w:pPr>
      <w:r>
        <w:rPr>
          <w:rFonts w:hint="eastAsia" w:ascii="宋体" w:hAnsi="宋体" w:cs="宋体"/>
          <w:sz w:val="21"/>
          <w:szCs w:val="21"/>
        </w:rPr>
        <w:t xml:space="preserve">移动端业务需求。</w:t>
      </w:r>
      <w:r>
        <w:rPr>
          <w:rFonts w:ascii="宋体" w:hAnsi="宋体" w:cs="宋体"/>
          <w:sz w:val="21"/>
          <w:szCs w:val="21"/>
        </w:r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rPr>
          <w:rFonts w:ascii="宋体" w:hAnsi="宋体"/>
          <w:sz w:val="21"/>
        </w:rPr>
      </w:r>
      <w:r/>
    </w:p>
    <w:p>
      <w:pPr>
        <w:pStyle w:val="864"/>
        <w:ind w:left="400" w:firstLine="0"/>
      </w:pPr>
      <w:r/>
      <w:r/>
    </w:p>
    <w:p>
      <w:pPr>
        <w:pStyle w:val="852"/>
        <w:numPr>
          <w:ilvl w:val="0"/>
          <w:numId w:val="3"/>
        </w:numPr>
        <w:ind w:left="0" w:firstLine="420"/>
        <w:spacing w:line="360" w:lineRule="auto"/>
        <w:rPr>
          <w:rFonts w:ascii="宋体" w:hAnsi="宋体" w:cs="宋体"/>
          <w:sz w:val="21"/>
          <w:szCs w:val="21"/>
        </w:rPr>
      </w:pPr>
      <w:r>
        <w:rPr>
          <w:rFonts w:hint="eastAsia" w:ascii="宋体" w:hAnsi="宋体" w:cs="宋体"/>
          <w:sz w:val="21"/>
          <w:szCs w:val="21"/>
        </w:rPr>
        <w:t xml:space="preserve">系统整体设计方案（6分）</w:t>
      </w:r>
      <w:r>
        <w:rPr>
          <w:rFonts w:ascii="宋体" w:hAnsi="宋体" w:cs="宋体"/>
          <w:sz w:val="21"/>
          <w:szCs w:val="21"/>
        </w:rPr>
      </w:r>
      <w:r/>
    </w:p>
    <w:p>
      <w:pPr>
        <w:pStyle w:val="864"/>
        <w:ind w:left="0" w:firstLine="420"/>
      </w:pPr>
      <w:r>
        <w:rPr>
          <w:rFonts w:hint="eastAsia" w:ascii="宋体" w:hAnsi="宋体" w:cs="宋体"/>
          <w:sz w:val="21"/>
          <w:szCs w:val="21"/>
        </w:rPr>
        <w:t xml:space="preserve">响应单位根据本项目特点进行系统整体设计方案描述，</w:t>
      </w:r>
      <w:r>
        <w:rPr>
          <w:rFonts w:hint="eastAsia" w:ascii="宋体" w:hAnsi="宋体"/>
          <w:sz w:val="21"/>
        </w:rPr>
        <w:t xml:space="preserve">包括但不限于以下内容：</w:t>
      </w:r>
      <w:r/>
    </w:p>
    <w:p>
      <w:pPr>
        <w:pStyle w:val="852"/>
        <w:numPr>
          <w:ilvl w:val="0"/>
          <w:numId w:val="6"/>
        </w:numPr>
        <w:ind w:left="0" w:firstLine="420"/>
        <w:spacing w:line="360" w:lineRule="auto"/>
        <w:rPr>
          <w:rFonts w:ascii="宋体" w:hAnsi="宋体" w:cs="宋体"/>
          <w:sz w:val="21"/>
          <w:szCs w:val="21"/>
        </w:rPr>
      </w:pPr>
      <w:r>
        <w:rPr>
          <w:rFonts w:hint="eastAsia" w:ascii="宋体" w:hAnsi="宋体" w:cs="宋体"/>
          <w:sz w:val="21"/>
          <w:szCs w:val="21"/>
        </w:rPr>
        <w:t xml:space="preserve">系统总体架构；</w:t>
      </w:r>
      <w:r>
        <w:rPr>
          <w:rFonts w:ascii="宋体" w:hAnsi="宋体" w:cs="宋体"/>
          <w:sz w:val="21"/>
          <w:szCs w:val="21"/>
        </w:rPr>
      </w:r>
      <w:r/>
    </w:p>
    <w:p>
      <w:pPr>
        <w:pStyle w:val="852"/>
        <w:numPr>
          <w:ilvl w:val="0"/>
          <w:numId w:val="6"/>
        </w:numPr>
        <w:ind w:left="0" w:firstLine="420"/>
        <w:spacing w:line="360" w:lineRule="auto"/>
        <w:rPr>
          <w:rFonts w:ascii="宋体" w:hAnsi="宋体" w:cs="宋体"/>
          <w:sz w:val="21"/>
          <w:szCs w:val="21"/>
        </w:rPr>
      </w:pPr>
      <w:r>
        <w:rPr>
          <w:rFonts w:hint="eastAsia" w:ascii="宋体" w:hAnsi="宋体" w:cs="宋体"/>
          <w:sz w:val="21"/>
          <w:szCs w:val="21"/>
        </w:rPr>
        <w:t xml:space="preserve">网络架构设计；</w:t>
      </w:r>
      <w:r>
        <w:rPr>
          <w:rFonts w:ascii="宋体" w:hAnsi="宋体" w:cs="宋体"/>
          <w:sz w:val="21"/>
          <w:szCs w:val="21"/>
        </w:rPr>
      </w:r>
      <w:r/>
    </w:p>
    <w:p>
      <w:pPr>
        <w:pStyle w:val="852"/>
        <w:numPr>
          <w:ilvl w:val="0"/>
          <w:numId w:val="6"/>
        </w:numPr>
        <w:ind w:left="0" w:firstLine="420"/>
        <w:spacing w:line="360" w:lineRule="auto"/>
        <w:rPr>
          <w:rFonts w:ascii="宋体" w:hAnsi="宋体" w:cs="宋体"/>
          <w:sz w:val="21"/>
          <w:szCs w:val="21"/>
        </w:rPr>
      </w:pPr>
      <w:r>
        <w:rPr>
          <w:rFonts w:hint="eastAsia" w:ascii="宋体" w:hAnsi="宋体" w:cs="宋体"/>
          <w:sz w:val="21"/>
          <w:szCs w:val="21"/>
        </w:rPr>
        <w:t xml:space="preserve">功能设计；</w:t>
      </w:r>
      <w:r>
        <w:rPr>
          <w:rFonts w:ascii="宋体" w:hAnsi="宋体" w:cs="宋体"/>
          <w:sz w:val="21"/>
          <w:szCs w:val="21"/>
        </w:rPr>
      </w:r>
      <w:r/>
    </w:p>
    <w:p>
      <w:pPr>
        <w:pStyle w:val="852"/>
        <w:numPr>
          <w:ilvl w:val="0"/>
          <w:numId w:val="6"/>
        </w:numPr>
        <w:ind w:left="0" w:firstLine="420"/>
        <w:spacing w:line="360" w:lineRule="auto"/>
        <w:rPr>
          <w:rFonts w:ascii="宋体" w:hAnsi="宋体" w:cs="宋体"/>
          <w:sz w:val="21"/>
          <w:szCs w:val="21"/>
        </w:rPr>
      </w:pPr>
      <w:r>
        <w:rPr>
          <w:rFonts w:hint="eastAsia" w:ascii="宋体" w:hAnsi="宋体" w:cs="宋体"/>
          <w:sz w:val="21"/>
          <w:szCs w:val="21"/>
        </w:rPr>
        <w:t xml:space="preserve">硬件部署；</w:t>
      </w:r>
      <w:r>
        <w:rPr>
          <w:rFonts w:ascii="宋体" w:hAnsi="宋体" w:cs="宋体"/>
          <w:sz w:val="21"/>
          <w:szCs w:val="21"/>
        </w:rPr>
      </w:r>
      <w:r/>
    </w:p>
    <w:p>
      <w:pPr>
        <w:pStyle w:val="852"/>
        <w:numPr>
          <w:ilvl w:val="0"/>
          <w:numId w:val="6"/>
        </w:numPr>
        <w:ind w:left="0" w:firstLine="420"/>
        <w:spacing w:line="360" w:lineRule="auto"/>
        <w:rPr>
          <w:rFonts w:ascii="宋体" w:hAnsi="宋体" w:cs="宋体"/>
          <w:sz w:val="21"/>
          <w:szCs w:val="21"/>
        </w:rPr>
      </w:pPr>
      <w:r>
        <w:rPr>
          <w:rFonts w:hint="eastAsia" w:ascii="宋体" w:hAnsi="宋体" w:cs="宋体"/>
          <w:sz w:val="21"/>
          <w:szCs w:val="21"/>
        </w:rPr>
        <w:t xml:space="preserve">产品性能及安全测试；</w:t>
      </w:r>
      <w:r>
        <w:rPr>
          <w:rFonts w:ascii="宋体" w:hAnsi="宋体" w:cs="宋体"/>
          <w:sz w:val="21"/>
          <w:szCs w:val="21"/>
        </w:rPr>
      </w:r>
      <w:r/>
    </w:p>
    <w:p>
      <w:pPr>
        <w:pStyle w:val="852"/>
        <w:numPr>
          <w:ilvl w:val="0"/>
          <w:numId w:val="6"/>
        </w:numPr>
        <w:ind w:left="0" w:firstLine="420"/>
        <w:spacing w:line="360" w:lineRule="auto"/>
        <w:rPr>
          <w:rFonts w:ascii="宋体" w:hAnsi="宋体" w:cs="宋体"/>
          <w:sz w:val="21"/>
          <w:szCs w:val="21"/>
        </w:rPr>
      </w:pPr>
      <w:r>
        <w:rPr>
          <w:rFonts w:hint="eastAsia" w:ascii="宋体" w:hAnsi="宋体" w:cs="宋体"/>
          <w:sz w:val="21"/>
          <w:szCs w:val="21"/>
        </w:rPr>
        <w:t xml:space="preserve">系统可维护性及扩张性。</w:t>
      </w:r>
      <w:r>
        <w:rPr>
          <w:rFonts w:ascii="宋体" w:hAnsi="宋体" w:cs="宋体"/>
          <w:sz w:val="21"/>
          <w:szCs w:val="21"/>
        </w:r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6分。</w:t>
      </w:r>
      <w:r>
        <w:rPr>
          <w:rFonts w:ascii="宋体" w:hAnsi="宋体"/>
          <w:sz w:val="21"/>
        </w:rPr>
      </w:r>
      <w:r/>
    </w:p>
    <w:p>
      <w:pPr>
        <w:pStyle w:val="864"/>
      </w:pPr>
      <w:r/>
      <w:r/>
    </w:p>
    <w:p>
      <w:pPr>
        <w:pStyle w:val="852"/>
        <w:numPr>
          <w:ilvl w:val="0"/>
          <w:numId w:val="3"/>
        </w:numPr>
        <w:ind w:left="0" w:firstLine="420"/>
        <w:spacing w:line="360" w:lineRule="auto"/>
        <w:rPr>
          <w:rFonts w:ascii="宋体" w:hAnsi="宋体" w:cs="宋体"/>
          <w:sz w:val="21"/>
          <w:szCs w:val="21"/>
        </w:rPr>
      </w:pPr>
      <w:r>
        <w:rPr>
          <w:rFonts w:hint="eastAsia" w:ascii="宋体" w:hAnsi="宋体" w:cs="宋体"/>
          <w:sz w:val="21"/>
          <w:szCs w:val="21"/>
        </w:rPr>
        <w:t xml:space="preserve">线上资源建设方案（4分）</w:t>
      </w:r>
      <w:r>
        <w:rPr>
          <w:rFonts w:ascii="宋体" w:hAnsi="宋体" w:cs="宋体"/>
          <w:sz w:val="21"/>
          <w:szCs w:val="21"/>
        </w:rPr>
      </w:r>
      <w:r/>
    </w:p>
    <w:p>
      <w:pPr>
        <w:pStyle w:val="864"/>
        <w:ind w:left="0" w:firstLine="420"/>
      </w:pPr>
      <w:r>
        <w:rPr>
          <w:rFonts w:hint="eastAsia" w:ascii="宋体" w:hAnsi="宋体" w:cs="宋体"/>
          <w:sz w:val="21"/>
          <w:szCs w:val="21"/>
        </w:rPr>
        <w:t xml:space="preserve">响应单位根据本项目特点进行线上资源建设方案描述，</w:t>
      </w:r>
      <w:r>
        <w:rPr>
          <w:rFonts w:hint="eastAsia" w:ascii="宋体" w:hAnsi="宋体"/>
          <w:sz w:val="21"/>
        </w:rPr>
        <w:t xml:space="preserve">包括但不限于以下内容：</w:t>
      </w:r>
      <w:r/>
    </w:p>
    <w:p>
      <w:pPr>
        <w:pStyle w:val="852"/>
        <w:numPr>
          <w:ilvl w:val="0"/>
          <w:numId w:val="7"/>
        </w:numPr>
        <w:ind w:left="0" w:firstLine="420"/>
        <w:spacing w:line="360" w:lineRule="auto"/>
        <w:rPr>
          <w:rFonts w:ascii="宋体" w:hAnsi="宋体" w:cs="宋体"/>
          <w:sz w:val="21"/>
          <w:szCs w:val="21"/>
        </w:rPr>
      </w:pPr>
      <w:r>
        <w:rPr>
          <w:rFonts w:hint="eastAsia" w:ascii="宋体" w:hAnsi="宋体" w:cs="宋体"/>
          <w:sz w:val="21"/>
          <w:szCs w:val="21"/>
        </w:rPr>
        <w:t xml:space="preserve">可提供的线上资源建设途径；</w:t>
      </w:r>
      <w:r>
        <w:rPr>
          <w:rFonts w:ascii="宋体" w:hAnsi="宋体" w:cs="宋体"/>
          <w:sz w:val="21"/>
          <w:szCs w:val="21"/>
        </w:rPr>
      </w:r>
      <w:r/>
    </w:p>
    <w:p>
      <w:pPr>
        <w:pStyle w:val="852"/>
        <w:numPr>
          <w:ilvl w:val="0"/>
          <w:numId w:val="7"/>
        </w:numPr>
        <w:ind w:left="0" w:firstLine="420"/>
        <w:spacing w:line="360" w:lineRule="auto"/>
      </w:pPr>
      <w:r>
        <w:rPr>
          <w:rFonts w:hint="eastAsia" w:ascii="宋体" w:hAnsi="宋体" w:cs="宋体"/>
          <w:sz w:val="21"/>
          <w:szCs w:val="21"/>
        </w:rPr>
        <w:t xml:space="preserve">类型；</w:t>
      </w:r>
      <w:r/>
    </w:p>
    <w:p>
      <w:pPr>
        <w:pStyle w:val="852"/>
        <w:numPr>
          <w:ilvl w:val="0"/>
          <w:numId w:val="7"/>
        </w:numPr>
        <w:ind w:left="0" w:firstLine="420"/>
        <w:spacing w:line="360" w:lineRule="auto"/>
      </w:pPr>
      <w:r>
        <w:rPr>
          <w:rFonts w:hint="eastAsia" w:ascii="宋体" w:hAnsi="宋体" w:cs="宋体"/>
          <w:sz w:val="21"/>
          <w:szCs w:val="21"/>
        </w:rPr>
        <w:t xml:space="preserve">数量；</w:t>
      </w:r>
      <w:r/>
    </w:p>
    <w:p>
      <w:pPr>
        <w:pStyle w:val="852"/>
        <w:numPr>
          <w:ilvl w:val="0"/>
          <w:numId w:val="7"/>
        </w:numPr>
        <w:ind w:left="0" w:firstLine="420"/>
        <w:spacing w:line="360" w:lineRule="auto"/>
      </w:pPr>
      <w:r>
        <w:rPr>
          <w:rFonts w:hint="eastAsia" w:ascii="宋体" w:hAnsi="宋体" w:cs="宋体"/>
          <w:sz w:val="21"/>
          <w:szCs w:val="21"/>
        </w:rPr>
        <w:t xml:space="preserve">资源对接方案。</w:t>
      </w:r>
      <w:r/>
    </w:p>
    <w:p>
      <w:pPr>
        <w:pStyle w:val="852"/>
        <w:ind w:left="0" w:firstLine="420"/>
        <w:spacing w:line="360" w:lineRule="auto"/>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p>
    <w:p>
      <w:pPr>
        <w:pStyle w:val="864"/>
        <w:ind w:left="1608" w:firstLine="0"/>
      </w:pPr>
      <w:r/>
      <w:r/>
    </w:p>
    <w:p>
      <w:pPr>
        <w:pStyle w:val="852"/>
        <w:ind w:left="400"/>
        <w:spacing w:line="276" w:lineRule="auto"/>
        <w:rPr>
          <w:rFonts w:ascii="宋体" w:hAnsi="宋体" w:cs="宋体"/>
          <w:b/>
          <w:sz w:val="21"/>
          <w:szCs w:val="21"/>
        </w:rPr>
      </w:pPr>
      <w:r>
        <w:rPr>
          <w:rFonts w:hint="eastAsia" w:ascii="宋体" w:hAnsi="宋体" w:cs="宋体"/>
          <w:b/>
          <w:sz w:val="21"/>
          <w:szCs w:val="21"/>
        </w:rPr>
        <w:t xml:space="preserve">（四）服务方案（15分）</w:t>
      </w:r>
      <w:r>
        <w:rPr>
          <w:rFonts w:ascii="宋体" w:hAnsi="宋体" w:cs="宋体"/>
          <w:b/>
          <w:sz w:val="21"/>
          <w:szCs w:val="21"/>
        </w:rPr>
      </w:r>
      <w:r/>
    </w:p>
    <w:p>
      <w:pPr>
        <w:pStyle w:val="852"/>
        <w:ind w:left="0" w:firstLine="420"/>
        <w:spacing w:line="360" w:lineRule="auto"/>
        <w:widowControl w:val="off"/>
        <w:rPr>
          <w:rFonts w:ascii="宋体" w:hAnsi="宋体" w:cs="宋体"/>
          <w:sz w:val="21"/>
          <w:szCs w:val="21"/>
        </w:rPr>
      </w:pPr>
      <w:r/>
      <w:bookmarkStart w:id="135" w:name="OLE_LINK211"/>
      <w:r/>
      <w:bookmarkStart w:id="136" w:name="OLE_LINK210"/>
      <w:r>
        <w:rPr>
          <w:rFonts w:hint="eastAsia" w:ascii="宋体" w:hAnsi="宋体" w:cs="宋体"/>
          <w:sz w:val="21"/>
          <w:szCs w:val="21"/>
        </w:rPr>
        <w:t xml:space="preserve">1、项目实施方案（5分）</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响应单位根据本项目特点进行项目实施方案描述，</w:t>
      </w:r>
      <w:r>
        <w:rPr>
          <w:rFonts w:hint="eastAsia" w:ascii="宋体" w:hAnsi="宋体"/>
          <w:sz w:val="21"/>
        </w:rPr>
        <w:t xml:space="preserve">包括但不限于以下内容：</w:t>
      </w:r>
      <w:r>
        <w:rPr>
          <w:rFonts w:ascii="宋体" w:hAnsi="宋体" w:cs="宋体"/>
          <w:sz w:val="21"/>
          <w:szCs w:val="21"/>
        </w:rPr>
      </w:r>
      <w:r/>
    </w:p>
    <w:p>
      <w:pPr>
        <w:pStyle w:val="852"/>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项目进度调度；</w:t>
      </w:r>
      <w:r>
        <w:rPr>
          <w:rFonts w:ascii="宋体" w:hAnsi="宋体" w:cs="宋体"/>
          <w:sz w:val="21"/>
          <w:szCs w:val="21"/>
        </w:rPr>
      </w:r>
      <w:r/>
    </w:p>
    <w:p>
      <w:pPr>
        <w:pStyle w:val="852"/>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工期安排；</w:t>
      </w:r>
      <w:r>
        <w:rPr>
          <w:rFonts w:ascii="宋体" w:hAnsi="宋体" w:cs="宋体"/>
          <w:sz w:val="21"/>
          <w:szCs w:val="21"/>
        </w:rPr>
      </w:r>
      <w:r/>
    </w:p>
    <w:p>
      <w:pPr>
        <w:pStyle w:val="852"/>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技术人员配备；</w:t>
      </w:r>
      <w:r>
        <w:rPr>
          <w:rFonts w:ascii="宋体" w:hAnsi="宋体" w:cs="宋体"/>
          <w:sz w:val="21"/>
          <w:szCs w:val="21"/>
        </w:rPr>
      </w:r>
      <w:r/>
    </w:p>
    <w:p>
      <w:pPr>
        <w:pStyle w:val="852"/>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质量保障措施；</w:t>
      </w:r>
      <w:r>
        <w:rPr>
          <w:rFonts w:ascii="宋体" w:hAnsi="宋体" w:cs="宋体"/>
          <w:sz w:val="21"/>
          <w:szCs w:val="21"/>
        </w:rPr>
      </w:r>
      <w:r/>
    </w:p>
    <w:p>
      <w:pPr>
        <w:pStyle w:val="852"/>
        <w:numPr>
          <w:ilvl w:val="0"/>
          <w:numId w:val="8"/>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信息安全措施。</w:t>
      </w:r>
      <w:r>
        <w:rPr>
          <w:rFonts w:ascii="宋体" w:hAnsi="宋体" w:cs="宋体"/>
          <w:sz w:val="21"/>
          <w:szCs w:val="21"/>
        </w:r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5分。</w:t>
      </w:r>
      <w:r>
        <w:rPr>
          <w:rFonts w:ascii="宋体" w:hAnsi="宋体"/>
          <w:sz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2、人员培训方案（4分）</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响应单位根据本项目特点进行人员培训方案描述，</w:t>
      </w:r>
      <w:r>
        <w:rPr>
          <w:rFonts w:hint="eastAsia" w:ascii="宋体" w:hAnsi="宋体"/>
          <w:sz w:val="21"/>
        </w:rPr>
        <w:t xml:space="preserve">包括但不限于以下内容：</w:t>
      </w:r>
      <w:r>
        <w:rPr>
          <w:rFonts w:ascii="宋体" w:hAnsi="宋体" w:cs="宋体"/>
          <w:sz w:val="21"/>
          <w:szCs w:val="21"/>
        </w:rPr>
      </w:r>
      <w:r/>
    </w:p>
    <w:p>
      <w:pPr>
        <w:pStyle w:val="852"/>
        <w:numPr>
          <w:ilvl w:val="0"/>
          <w:numId w:val="9"/>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培训目标；</w:t>
      </w:r>
      <w:r>
        <w:rPr>
          <w:rFonts w:ascii="宋体" w:hAnsi="宋体" w:cs="宋体"/>
          <w:sz w:val="21"/>
          <w:szCs w:val="21"/>
        </w:rPr>
      </w:r>
      <w:r/>
    </w:p>
    <w:p>
      <w:pPr>
        <w:pStyle w:val="852"/>
        <w:numPr>
          <w:ilvl w:val="0"/>
          <w:numId w:val="9"/>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培训内容；</w:t>
      </w:r>
      <w:r>
        <w:rPr>
          <w:rFonts w:ascii="宋体" w:hAnsi="宋体" w:cs="宋体"/>
          <w:sz w:val="21"/>
          <w:szCs w:val="21"/>
        </w:rPr>
      </w:r>
      <w:r/>
    </w:p>
    <w:p>
      <w:pPr>
        <w:pStyle w:val="852"/>
        <w:numPr>
          <w:ilvl w:val="0"/>
          <w:numId w:val="9"/>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培训方式；</w:t>
      </w:r>
      <w:r>
        <w:rPr>
          <w:rFonts w:ascii="宋体" w:hAnsi="宋体" w:cs="宋体"/>
          <w:sz w:val="21"/>
          <w:szCs w:val="21"/>
        </w:rPr>
      </w:r>
      <w:r/>
    </w:p>
    <w:p>
      <w:pPr>
        <w:pStyle w:val="852"/>
        <w:numPr>
          <w:ilvl w:val="0"/>
          <w:numId w:val="9"/>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培训时间。</w:t>
      </w:r>
      <w:r>
        <w:rPr>
          <w:rFonts w:ascii="宋体" w:hAnsi="宋体" w:cs="宋体"/>
          <w:sz w:val="21"/>
          <w:szCs w:val="21"/>
        </w:rPr>
      </w:r>
      <w:r/>
    </w:p>
    <w:p>
      <w:pPr>
        <w:pStyle w:val="864"/>
      </w:p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4分。</w:t>
      </w:r>
      <w:r>
        <w:rPr>
          <w:rFonts w:ascii="宋体" w:hAnsi="宋体"/>
          <w:sz w:val="21"/>
        </w:rPr>
      </w:r>
      <w:r/>
    </w:p>
    <w:p>
      <w:pPr>
        <w:pStyle w:val="852"/>
        <w:numPr>
          <w:ilvl w:val="0"/>
          <w:numId w:val="10"/>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技术支持及运维服务方案（2分）</w:t>
      </w:r>
      <w:r>
        <w:rPr>
          <w:rFonts w:ascii="宋体" w:hAnsi="宋体" w:cs="宋体"/>
          <w:sz w:val="21"/>
          <w:szCs w:val="21"/>
        </w:rPr>
      </w:r>
      <w:r/>
    </w:p>
    <w:p>
      <w:pPr>
        <w:pStyle w:val="852"/>
        <w:ind w:left="0" w:firstLine="420"/>
        <w:spacing w:line="360" w:lineRule="auto"/>
        <w:widowControl w:val="off"/>
        <w:rPr>
          <w:sz w:val="21"/>
          <w:szCs w:val="21"/>
        </w:rPr>
      </w:pPr>
      <w:r>
        <w:rPr>
          <w:rFonts w:hint="eastAsia" w:ascii="宋体" w:hAnsi="宋体" w:cs="宋体"/>
          <w:sz w:val="21"/>
          <w:szCs w:val="21"/>
        </w:rPr>
        <w:t xml:space="preserve">响应单位根据本项目特点进行技术支持及运维服务方案描述，</w:t>
      </w:r>
      <w:r>
        <w:rPr>
          <w:rFonts w:hint="eastAsia" w:ascii="宋体" w:hAnsi="宋体"/>
          <w:sz w:val="21"/>
        </w:rPr>
        <w:t xml:space="preserve">包括但不限于以下内容：</w:t>
      </w:r>
      <w:r>
        <w:rPr>
          <w:sz w:val="21"/>
          <w:szCs w:val="21"/>
        </w:rPr>
      </w:r>
      <w:r/>
    </w:p>
    <w:p>
      <w:pPr>
        <w:pStyle w:val="852"/>
        <w:numPr>
          <w:ilvl w:val="0"/>
          <w:numId w:val="11"/>
        </w:numPr>
        <w:ind w:left="0" w:firstLine="420"/>
        <w:spacing w:line="360" w:lineRule="auto"/>
        <w:rPr>
          <w:rFonts w:ascii="宋体" w:hAnsi="宋体" w:cs="宋体"/>
          <w:sz w:val="21"/>
          <w:szCs w:val="21"/>
        </w:rPr>
      </w:pPr>
      <w:r>
        <w:rPr>
          <w:rFonts w:hint="eastAsia" w:ascii="宋体" w:hAnsi="宋体" w:cs="宋体"/>
          <w:sz w:val="21"/>
          <w:szCs w:val="21"/>
        </w:rPr>
        <w:t xml:space="preserve">技术支持方案；</w:t>
      </w:r>
      <w:r>
        <w:rPr>
          <w:rFonts w:ascii="宋体" w:hAnsi="宋体" w:cs="宋体"/>
          <w:sz w:val="21"/>
          <w:szCs w:val="21"/>
        </w:rPr>
      </w:r>
      <w:r/>
    </w:p>
    <w:p>
      <w:pPr>
        <w:pStyle w:val="852"/>
        <w:numPr>
          <w:ilvl w:val="0"/>
          <w:numId w:val="11"/>
        </w:numPr>
        <w:ind w:left="0" w:firstLine="420"/>
        <w:spacing w:line="360" w:lineRule="auto"/>
        <w:rPr>
          <w:rFonts w:ascii="宋体" w:hAnsi="宋体"/>
          <w:sz w:val="21"/>
        </w:rPr>
      </w:pPr>
      <w:r>
        <w:rPr>
          <w:rFonts w:hint="eastAsia" w:ascii="宋体" w:hAnsi="宋体" w:cs="宋体"/>
          <w:sz w:val="21"/>
          <w:szCs w:val="21"/>
        </w:rPr>
        <w:t xml:space="preserve">运维服务内容。</w:t>
      </w:r>
      <w:r>
        <w:rPr>
          <w:rFonts w:ascii="宋体" w:hAnsi="宋体"/>
          <w:sz w:val="21"/>
        </w:r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2分。</w:t>
      </w:r>
      <w:r>
        <w:rPr>
          <w:rFonts w:ascii="宋体" w:hAnsi="宋体"/>
          <w:sz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4、售后服务方案（2分）</w:t>
      </w:r>
      <w:r>
        <w:rPr>
          <w:rFonts w:ascii="宋体" w:hAnsi="宋体" w:cs="宋体"/>
          <w:sz w:val="21"/>
          <w:szCs w:val="21"/>
        </w:rPr>
      </w:r>
      <w:r/>
    </w:p>
    <w:p>
      <w:pPr>
        <w:pStyle w:val="852"/>
        <w:ind w:left="0" w:firstLine="420"/>
        <w:spacing w:line="360" w:lineRule="auto"/>
        <w:widowControl w:val="off"/>
        <w:rPr>
          <w:sz w:val="21"/>
          <w:szCs w:val="21"/>
        </w:rPr>
      </w:pPr>
      <w:r>
        <w:rPr>
          <w:rFonts w:hint="eastAsia" w:ascii="宋体" w:hAnsi="宋体" w:cs="宋体"/>
          <w:sz w:val="21"/>
          <w:szCs w:val="21"/>
        </w:rPr>
        <w:t xml:space="preserve">响应单位根据本项目特点进行售后服务方案描述，</w:t>
      </w:r>
      <w:r>
        <w:rPr>
          <w:rFonts w:hint="eastAsia" w:ascii="宋体" w:hAnsi="宋体"/>
          <w:sz w:val="21"/>
        </w:rPr>
        <w:t xml:space="preserve">包括但不限于以下内容：</w:t>
      </w:r>
      <w:r>
        <w:rPr>
          <w:sz w:val="21"/>
          <w:szCs w:val="21"/>
        </w:rPr>
      </w:r>
      <w:r/>
    </w:p>
    <w:p>
      <w:pPr>
        <w:pStyle w:val="864"/>
        <w:ind w:left="0" w:firstLine="420"/>
        <w:spacing w:line="360" w:lineRule="auto"/>
        <w:rPr>
          <w:rFonts w:ascii="宋体" w:hAnsi="宋体" w:cs="宋体"/>
          <w:sz w:val="21"/>
          <w:szCs w:val="21"/>
        </w:rPr>
      </w:pPr>
      <w:r>
        <w:rPr>
          <w:rFonts w:hint="eastAsia" w:ascii="宋体" w:hAnsi="宋体" w:cs="宋体"/>
          <w:sz w:val="21"/>
          <w:szCs w:val="21"/>
        </w:rPr>
        <w:t xml:space="preserve">（1）售后服务体系；</w:t>
      </w:r>
      <w:r>
        <w:rPr>
          <w:rFonts w:ascii="宋体" w:hAnsi="宋体" w:cs="宋体"/>
          <w:sz w:val="21"/>
          <w:szCs w:val="21"/>
        </w:rPr>
      </w:r>
      <w:r/>
    </w:p>
    <w:p>
      <w:pPr>
        <w:pStyle w:val="864"/>
        <w:ind w:left="0" w:firstLine="420"/>
        <w:spacing w:line="360" w:lineRule="auto"/>
      </w:pPr>
      <w:r>
        <w:rPr>
          <w:rFonts w:hint="eastAsia" w:ascii="宋体" w:hAnsi="宋体" w:cs="宋体"/>
          <w:sz w:val="21"/>
          <w:szCs w:val="21"/>
        </w:rPr>
        <w:t xml:space="preserve">（2）售后服务流程方案。</w:t>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2分。</w:t>
      </w:r>
      <w:r>
        <w:rPr>
          <w:rFonts w:ascii="宋体" w:hAnsi="宋体"/>
          <w:sz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5、应急保障方案（2分）</w:t>
      </w:r>
      <w:r>
        <w:rPr>
          <w:rFonts w:ascii="宋体" w:hAnsi="宋体" w:cs="宋体"/>
          <w:sz w:val="21"/>
          <w:szCs w:val="21"/>
        </w:rPr>
      </w:r>
      <w:r/>
    </w:p>
    <w:p>
      <w:pPr>
        <w:pStyle w:val="852"/>
        <w:ind w:left="0" w:firstLine="420"/>
        <w:spacing w:line="360" w:lineRule="auto"/>
        <w:widowControl w:val="off"/>
        <w:rPr>
          <w:sz w:val="21"/>
          <w:szCs w:val="21"/>
        </w:rPr>
      </w:pPr>
      <w:r>
        <w:rPr>
          <w:rFonts w:hint="eastAsia" w:ascii="宋体" w:hAnsi="宋体" w:cs="宋体"/>
          <w:sz w:val="21"/>
          <w:szCs w:val="21"/>
        </w:rPr>
        <w:t xml:space="preserve">响应单位根据本项目特点进行应急保障方案描述，</w:t>
      </w:r>
      <w:r>
        <w:rPr>
          <w:rFonts w:hint="eastAsia" w:ascii="宋体" w:hAnsi="宋体"/>
          <w:sz w:val="21"/>
        </w:rPr>
        <w:t xml:space="preserve">包括但不限于以下内容：</w:t>
      </w:r>
      <w:r>
        <w:rPr>
          <w:sz w:val="21"/>
          <w:szCs w:val="21"/>
        </w:rPr>
      </w:r>
      <w:r/>
    </w:p>
    <w:p>
      <w:pPr>
        <w:pStyle w:val="852"/>
        <w:numPr>
          <w:ilvl w:val="0"/>
          <w:numId w:val="12"/>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应急组织管理；</w:t>
      </w:r>
      <w:r>
        <w:rPr>
          <w:rFonts w:ascii="宋体" w:hAnsi="宋体" w:cs="宋体"/>
          <w:sz w:val="21"/>
          <w:szCs w:val="21"/>
        </w:rPr>
      </w:r>
      <w:r/>
    </w:p>
    <w:p>
      <w:pPr>
        <w:pStyle w:val="852"/>
        <w:numPr>
          <w:ilvl w:val="0"/>
          <w:numId w:val="12"/>
        </w:num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应急流程与措施。</w:t>
      </w:r>
      <w:r>
        <w:rPr>
          <w:rFonts w:ascii="宋体" w:hAnsi="宋体" w:cs="宋体"/>
          <w:sz w:val="21"/>
          <w:szCs w:val="21"/>
        </w:rPr>
      </w:r>
      <w:r/>
    </w:p>
    <w:p>
      <w:pPr>
        <w:pStyle w:val="852"/>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2分。</w:t>
      </w:r>
      <w:r>
        <w:rPr>
          <w:rFonts w:ascii="宋体" w:hAnsi="宋体"/>
          <w:sz w:val="21"/>
        </w:rPr>
      </w:r>
      <w:r/>
    </w:p>
    <w:p>
      <w:pPr>
        <w:pStyle w:val="852"/>
        <w:spacing w:line="360" w:lineRule="auto"/>
        <w:rPr>
          <w:rFonts w:ascii="宋体" w:hAnsi="宋体"/>
          <w:sz w:val="21"/>
        </w:rPr>
      </w:pPr>
      <w:r>
        <w:rPr>
          <w:rFonts w:ascii="宋体" w:hAnsi="宋体"/>
          <w:sz w:val="21"/>
        </w:rPr>
      </w:r>
      <w:r/>
    </w:p>
    <w:p>
      <w:pPr>
        <w:pStyle w:val="852"/>
        <w:ind w:left="0"/>
        <w:spacing w:line="276" w:lineRule="auto"/>
        <w:rPr>
          <w:rFonts w:ascii="宋体" w:hAnsi="宋体" w:cs="宋体"/>
          <w:b/>
          <w:sz w:val="21"/>
          <w:szCs w:val="21"/>
        </w:rPr>
      </w:pPr>
      <w:r/>
      <w:bookmarkEnd w:id="135"/>
      <w:r/>
      <w:bookmarkEnd w:id="136"/>
      <w:r>
        <w:rPr>
          <w:rFonts w:hint="eastAsia" w:ascii="宋体" w:hAnsi="宋体" w:cs="宋体"/>
          <w:b/>
          <w:sz w:val="21"/>
          <w:szCs w:val="21"/>
        </w:rPr>
        <w:t xml:space="preserve">（五）功能演示项（15分）</w:t>
      </w:r>
      <w:r>
        <w:rPr>
          <w:rFonts w:ascii="宋体" w:hAnsi="宋体" w:cs="宋体"/>
          <w:b/>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1、支持配置业务系统，自定义表单实现简单业务，表单搭建时支持设置多个权限组，同一个表单在不同业务系统菜单使用时，可以选择使用不同的权限设置。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2、支持自定义设置培训计划，培训计划可添加分组并设置完成条件，可基于培训班已分组的计划设置组内闯关、组间闯关。</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3、支持培训开班时设置合格标准，按照课程维度、学时维度设置、签到维度设置、综合成绩维度等设置合格标准；并且可按培训计划分别设置或整体设置，如选择课程维度时，可按按课程分别设置每门课都达到设置标准即为合格，或计算所有课程平均分。 </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4、通知管理中可以支持业务触发时按照预设的通知模板自动发送，支持关联开班通知、审核人通知、申请人通知等多种通知业务。演示设置培训开始前十五分钟、三十分钟、一个小时和24小时前发送通知提醒。</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5、建课管理中，为教师提供高效、灵活的课程创建和管理工具，支持在视频中任意时间点插入测验、图片或PPT，同时支持对插入的内容在时间轴上随意拖动调整。</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6、支持知识点拓展阅读功能，可以根据一个关键词自动生成相关知识点的知识树，插入到课程单元中，并自动推送知识点相关的图书、期刊、论文等资料。</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7、教学形式灵活，支持通过手机进行投屏教学，不依赖第三方设备，可将投屏内容进行共享，手机可控制翻页。</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8、考试管理中，支持在考试发布时设置考试人脸识别和考试抓拍间隔，支持屏幕异常次数限制，支持切出考试次数限制，支持设置人脸识别不通过不允许进入考试，支持多终端考试限制等防作弊设置。</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9、直播系统可支持查看学员列表，支持屏幕共享或开启摄像头，支持聊天讨论、连麦，支持发布签到、随机选人和抢答方式等多种教学互动，支持判断、单选、多选的测验发布。</w:t>
      </w:r>
      <w:r>
        <w:rPr>
          <w:rFonts w:ascii="宋体" w:hAnsi="宋体" w:cs="宋体"/>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10、AI应用：学员向智能客服提问时支持通过文字、语音输入等形式，支持根据用户输入问题进行匹配提示，支持热门问题提示。</w:t>
      </w:r>
      <w:r>
        <w:rPr>
          <w:rFonts w:ascii="宋体" w:hAnsi="宋体" w:cs="宋体"/>
          <w:sz w:val="21"/>
          <w:szCs w:val="21"/>
        </w:rPr>
      </w:r>
      <w:r/>
    </w:p>
    <w:p>
      <w:pPr>
        <w:pStyle w:val="852"/>
        <w:ind w:left="0" w:firstLine="420"/>
        <w:spacing w:line="360" w:lineRule="auto"/>
        <w:rPr>
          <w:rFonts w:ascii="宋体" w:hAnsi="宋体" w:cs="Calibri"/>
          <w:sz w:val="21"/>
        </w:rPr>
      </w:pPr>
      <w:r>
        <w:rPr>
          <w:rFonts w:hint="eastAsia" w:ascii="宋体" w:hAnsi="宋体" w:cs="Calibri"/>
          <w:sz w:val="21"/>
        </w:rPr>
        <w:t xml:space="preserve">上述演示效果流畅、界面设计合理、能实现全部功能的得1.5分；基本能实现功能、演示效果不流畅的得1分；未实现功能的不得分。本项最高得15分。</w:t>
      </w:r>
      <w:r>
        <w:rPr>
          <w:rFonts w:ascii="宋体" w:hAnsi="宋体" w:cs="Calibri"/>
          <w:sz w:val="21"/>
        </w:rPr>
      </w:r>
      <w:r/>
    </w:p>
    <w:p>
      <w:pPr>
        <w:pStyle w:val="864"/>
        <w:ind w:left="0" w:firstLine="211"/>
        <w:spacing w:line="360" w:lineRule="auto"/>
        <w:rPr>
          <w:rFonts w:ascii="宋体" w:hAnsi="宋体" w:cs="宋体"/>
          <w:b/>
          <w:bCs/>
          <w:sz w:val="21"/>
          <w:szCs w:val="22"/>
        </w:rPr>
      </w:pPr>
      <w:r>
        <w:rPr>
          <w:rFonts w:hint="eastAsia" w:ascii="宋体" w:hAnsi="宋体" w:cs="宋体"/>
          <w:b/>
          <w:bCs/>
          <w:sz w:val="21"/>
          <w:szCs w:val="21"/>
        </w:rPr>
        <w:t xml:space="preserve">（注：1.供应商根据采购文件要求进行演示，演示时间不超过15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w:t>
      </w:r>
      <w:r>
        <w:rPr>
          <w:rFonts w:hint="eastAsia" w:ascii="宋体" w:hAnsi="宋体" w:cs="宋体"/>
          <w:b/>
          <w:bCs/>
          <w:sz w:val="21"/>
          <w:szCs w:val="22"/>
        </w:rPr>
        <w:t xml:space="preserve">为无效演示，本项不得分，由供应商自行承担责任。）</w:t>
      </w:r>
      <w:r>
        <w:rPr>
          <w:rFonts w:ascii="宋体" w:hAnsi="宋体" w:cs="宋体"/>
          <w:b/>
          <w:bCs/>
          <w:sz w:val="21"/>
          <w:szCs w:val="22"/>
        </w:rPr>
      </w:r>
      <w:r/>
    </w:p>
    <w:p>
      <w:pPr>
        <w:pStyle w:val="864"/>
      </w:pPr>
      <w:r/>
      <w:r/>
    </w:p>
    <w:p>
      <w:pPr>
        <w:pStyle w:val="852"/>
        <w:ind w:left="0" w:firstLine="211"/>
        <w:spacing w:line="276" w:lineRule="auto"/>
        <w:rPr>
          <w:rFonts w:ascii="宋体" w:hAnsi="宋体" w:cs="宋体"/>
          <w:b/>
          <w:sz w:val="21"/>
          <w:szCs w:val="21"/>
        </w:rPr>
      </w:pPr>
      <w:r>
        <w:rPr>
          <w:rFonts w:hint="eastAsia" w:ascii="宋体" w:hAnsi="宋体" w:cs="宋体"/>
          <w:b/>
          <w:sz w:val="21"/>
          <w:szCs w:val="21"/>
        </w:rPr>
        <w:t xml:space="preserve">（六）投入本项目人员综合配置（8分）</w:t>
      </w:r>
      <w:r>
        <w:rPr>
          <w:rFonts w:ascii="宋体" w:hAnsi="宋体" w:cs="宋体"/>
          <w:b/>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bookmarkStart w:id="137" w:name="OLE_LINK85"/>
      <w:r/>
      <w:bookmarkStart w:id="138" w:name="OLE_LINK84"/>
      <w:r>
        <w:rPr>
          <w:rFonts w:hint="eastAsia" w:ascii="宋体" w:hAnsi="宋体" w:cs="宋体"/>
          <w:sz w:val="21"/>
          <w:szCs w:val="21"/>
        </w:rPr>
        <w:t xml:space="preserve">、项目经理</w:t>
      </w:r>
      <w:bookmarkEnd w:id="137"/>
      <w:r/>
      <w:bookmarkEnd w:id="138"/>
      <w:r>
        <w:rPr>
          <w:rFonts w:hint="eastAsia" w:ascii="宋体" w:hAnsi="宋体" w:cs="宋体"/>
          <w:sz w:val="21"/>
          <w:szCs w:val="21"/>
        </w:rPr>
        <w:t xml:space="preserve">（2分）</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具有信息系统项目管理师证书得2分。</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、项目团队人员（项目经理除外）（6分）</w:t>
      </w:r>
      <w:r>
        <w:rPr>
          <w:rFonts w:ascii="宋体" w:hAnsi="宋体" w:cs="宋体"/>
          <w:sz w:val="21"/>
          <w:szCs w:val="21"/>
        </w:rPr>
      </w:r>
      <w:r/>
    </w:p>
    <w:p>
      <w:pPr>
        <w:pStyle w:val="852"/>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具有软件设计师证书、系统集成项目管理工程师证书、信息系统管理工程师证书。每提供一个得2分，最高得6分。</w:t>
      </w:r>
      <w:r>
        <w:rPr>
          <w:rFonts w:ascii="宋体" w:hAnsi="宋体" w:cs="宋体"/>
          <w:sz w:val="21"/>
          <w:szCs w:val="21"/>
        </w:rPr>
      </w:r>
      <w:r/>
    </w:p>
    <w:p>
      <w:pPr>
        <w:pStyle w:val="852"/>
        <w:ind w:left="0" w:firstLine="422"/>
        <w:spacing w:line="360" w:lineRule="auto"/>
        <w:rPr>
          <w:rFonts w:ascii="宋体" w:hAnsi="宋体"/>
          <w:b/>
          <w:bCs/>
          <w:sz w:val="21"/>
          <w:szCs w:val="22"/>
        </w:rPr>
      </w:pPr>
      <w:r>
        <w:rPr>
          <w:rFonts w:hint="eastAsia" w:ascii="宋体" w:hAnsi="宋体"/>
          <w:b/>
          <w:bCs/>
          <w:sz w:val="21"/>
          <w:szCs w:val="22"/>
        </w:rPr>
        <w:t xml:space="preserve">（注：响应文件内须提供相关人员证书复印件以及投标人为其缴纳的至少最近三个月的社保证明复印件并加盖投标人公章，未提供不得分。）</w:t>
      </w:r>
      <w:r>
        <w:rPr>
          <w:rFonts w:ascii="宋体" w:hAnsi="宋体"/>
          <w:b/>
          <w:bCs/>
          <w:sz w:val="21"/>
          <w:szCs w:val="22"/>
        </w:rPr>
      </w:r>
      <w:r/>
    </w:p>
    <w:p>
      <w:pPr>
        <w:pStyle w:val="864"/>
      </w:pPr>
      <w:r/>
      <w:r/>
    </w:p>
    <w:p>
      <w:pPr>
        <w:pStyle w:val="852"/>
        <w:ind w:left="0" w:firstLine="211"/>
        <w:spacing w:line="276" w:lineRule="auto"/>
        <w:rPr>
          <w:rFonts w:ascii="宋体" w:hAnsi="宋体" w:cs="宋体"/>
          <w:b/>
          <w:sz w:val="21"/>
          <w:szCs w:val="21"/>
        </w:rPr>
      </w:pPr>
      <w:r>
        <w:rPr>
          <w:rFonts w:hint="eastAsia" w:ascii="宋体" w:hAnsi="宋体" w:cs="宋体"/>
          <w:b/>
          <w:sz w:val="21"/>
          <w:szCs w:val="21"/>
        </w:rPr>
        <w:t xml:space="preserve">（七）响应单位履约能力（13分）</w:t>
      </w:r>
      <w:r>
        <w:rPr>
          <w:rFonts w:ascii="宋体" w:hAnsi="宋体" w:cs="宋体"/>
          <w:b/>
          <w:sz w:val="21"/>
          <w:szCs w:val="21"/>
        </w:rPr>
      </w:r>
      <w:r/>
    </w:p>
    <w:p>
      <w:pPr>
        <w:pStyle w:val="852"/>
        <w:ind w:left="0" w:firstLine="420"/>
        <w:spacing w:line="360" w:lineRule="auto"/>
        <w:rPr>
          <w:rFonts w:ascii="宋体" w:hAnsi="宋体" w:cs="宋体"/>
          <w:sz w:val="21"/>
          <w:szCs w:val="21"/>
        </w:rPr>
      </w:pPr>
      <w:r>
        <w:rPr>
          <w:rFonts w:hint="eastAsia" w:ascii="宋体" w:hAnsi="宋体" w:cs="宋体"/>
          <w:sz w:val="21"/>
          <w:szCs w:val="21"/>
        </w:rPr>
        <w:t xml:space="preserve">1、响应单位具备有效期内的质量管理体系认证证书、环境管理体系认证证书、职业健康安全管理体系认证证书、信息技术服务管理体系认证证书、信息安全管理体系认证证书，每提供一个得1分，最高得5分。</w:t>
      </w:r>
      <w:r>
        <w:rPr>
          <w:rFonts w:ascii="宋体" w:hAnsi="宋体" w:cs="宋体"/>
          <w:sz w:val="21"/>
          <w:szCs w:val="21"/>
        </w:rPr>
      </w:r>
      <w:r/>
    </w:p>
    <w:p>
      <w:pPr>
        <w:pStyle w:val="852"/>
        <w:ind w:left="0" w:firstLine="211"/>
        <w:spacing w:line="360" w:lineRule="auto"/>
      </w:pPr>
      <w:r>
        <w:rPr>
          <w:rFonts w:hint="eastAsia" w:ascii="宋体" w:hAnsi="宋体"/>
          <w:b/>
          <w:bCs/>
          <w:sz w:val="21"/>
          <w:szCs w:val="22"/>
        </w:rPr>
        <w:t xml:space="preserve">（注：响应文件内须提供有效期内的相关证书</w:t>
      </w:r>
      <w:r>
        <w:rPr>
          <w:rFonts w:hint="eastAsia" w:ascii="宋体" w:hAnsi="宋体"/>
          <w:b/>
          <w:bCs/>
          <w:sz w:val="21"/>
          <w:szCs w:val="21"/>
          <w:lang w:val="zh-CN" w:bidi="zh-CN"/>
        </w:rPr>
        <w:t xml:space="preserve">扫描件及国家认证认可监督管理委员会官方网站上的查询截图并加盖投标人公章，未提供不得分。</w:t>
      </w:r>
      <w:r>
        <w:rPr>
          <w:rFonts w:hint="eastAsia" w:ascii="宋体" w:hAnsi="宋体"/>
          <w:b/>
          <w:bCs/>
          <w:sz w:val="21"/>
          <w:szCs w:val="22"/>
        </w:rPr>
        <w:t xml:space="preserve">）</w:t>
      </w:r>
      <w:r/>
    </w:p>
    <w:p>
      <w:pPr>
        <w:pStyle w:val="852"/>
        <w:ind w:left="0" w:firstLine="420"/>
        <w:spacing w:line="276"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、响应单位具有ITSS信息技术服务标准3级及以上证书得2分。</w:t>
      </w:r>
      <w:r>
        <w:rPr>
          <w:rFonts w:ascii="宋体" w:hAnsi="宋体" w:cs="宋体"/>
          <w:sz w:val="21"/>
          <w:szCs w:val="21"/>
        </w:rPr>
      </w:r>
      <w:r/>
    </w:p>
    <w:p>
      <w:pPr>
        <w:pStyle w:val="852"/>
        <w:ind w:left="0" w:firstLine="211"/>
        <w:spacing w:line="360" w:lineRule="auto"/>
        <w:rPr>
          <w:rFonts w:ascii="宋体" w:hAnsi="宋体"/>
          <w:b/>
          <w:bCs/>
          <w:sz w:val="21"/>
          <w:szCs w:val="22"/>
        </w:rPr>
      </w:pPr>
      <w:r>
        <w:rPr>
          <w:rFonts w:hint="eastAsia" w:ascii="宋体" w:hAnsi="宋体"/>
          <w:b/>
          <w:bCs/>
          <w:sz w:val="21"/>
          <w:szCs w:val="22"/>
        </w:rPr>
        <w:t xml:space="preserve">（注：响应文件内须提供有效期内的相关证书</w:t>
      </w:r>
      <w:r>
        <w:rPr>
          <w:rFonts w:hint="eastAsia" w:ascii="宋体" w:hAnsi="宋体"/>
          <w:b/>
          <w:bCs/>
          <w:sz w:val="21"/>
          <w:szCs w:val="21"/>
          <w:lang w:val="zh-CN" w:bidi="zh-CN"/>
        </w:rPr>
        <w:t xml:space="preserve">扫描件及官方网站上的查询截图并加盖投标人公章，未提供不得分。</w:t>
      </w:r>
      <w:r>
        <w:rPr>
          <w:rFonts w:hint="eastAsia" w:ascii="宋体" w:hAnsi="宋体"/>
          <w:b/>
          <w:bCs/>
          <w:sz w:val="21"/>
          <w:szCs w:val="22"/>
        </w:rPr>
        <w:t xml:space="preserve">）</w:t>
      </w:r>
      <w:r>
        <w:rPr>
          <w:rFonts w:ascii="宋体" w:hAnsi="宋体"/>
          <w:b/>
          <w:bCs/>
          <w:sz w:val="21"/>
          <w:szCs w:val="22"/>
        </w:rPr>
      </w:r>
      <w:r/>
    </w:p>
    <w:p>
      <w:pPr>
        <w:pStyle w:val="852"/>
        <w:ind w:left="0" w:firstLine="420"/>
        <w:spacing w:line="276" w:lineRule="auto"/>
        <w:rPr>
          <w:rFonts w:ascii="宋体" w:hAnsi="宋体"/>
          <w:b/>
          <w:bCs/>
          <w:sz w:val="21"/>
          <w:szCs w:val="22"/>
        </w:rPr>
      </w:pPr>
      <w:r>
        <w:rPr>
          <w:rFonts w:ascii="宋体" w:hAnsi="宋体" w:cs="宋体"/>
          <w:sz w:val="21"/>
          <w:szCs w:val="21"/>
        </w:rPr>
        <w:t xml:space="preserve">3</w:t>
      </w:r>
      <w:r>
        <w:rPr>
          <w:rFonts w:hint="eastAsia" w:ascii="宋体" w:hAnsi="宋体" w:cs="宋体"/>
          <w:sz w:val="21"/>
          <w:szCs w:val="21"/>
        </w:rPr>
        <w:t xml:space="preserve">、响应单位具有有效期内的相关软件著作权证书，每提供一份得2分，最高得6分。</w:t>
      </w:r>
      <w:r>
        <w:rPr>
          <w:rFonts w:ascii="宋体" w:hAnsi="宋体"/>
          <w:b/>
          <w:bCs/>
          <w:sz w:val="21"/>
          <w:szCs w:val="22"/>
        </w:rPr>
      </w:r>
      <w:r/>
    </w:p>
    <w:p>
      <w:pPr>
        <w:pStyle w:val="852"/>
        <w:ind w:left="0" w:firstLine="211"/>
        <w:spacing w:line="360" w:lineRule="auto"/>
        <w:widowControl w:val="off"/>
        <w:rPr>
          <w:rFonts w:ascii="宋体" w:hAnsi="宋体" w:cs="宋体"/>
          <w:b/>
          <w:bCs/>
          <w:sz w:val="21"/>
          <w:szCs w:val="21"/>
        </w:rPr>
      </w:pPr>
      <w:r>
        <w:rPr>
          <w:rFonts w:hint="eastAsia" w:ascii="宋体" w:hAnsi="宋体" w:cs="宋体"/>
          <w:b/>
          <w:bCs/>
          <w:sz w:val="21"/>
          <w:szCs w:val="21"/>
        </w:rPr>
        <w:t xml:space="preserve">（注：响应文件内须提供以上证书复印件并加盖响应单位公章或网络查询截图并加盖响应单位公章，未提供不得分。）</w:t>
      </w:r>
      <w:r>
        <w:rPr>
          <w:rFonts w:ascii="宋体" w:hAnsi="宋体" w:cs="宋体"/>
          <w:b/>
          <w:bCs/>
          <w:sz w:val="21"/>
          <w:szCs w:val="21"/>
        </w:rPr>
      </w:r>
      <w:r/>
    </w:p>
    <w:p>
      <w:pPr>
        <w:pStyle w:val="852"/>
        <w:ind w:left="0" w:firstLine="422"/>
        <w:spacing w:line="276" w:lineRule="auto"/>
        <w:rPr>
          <w:rFonts w:ascii="宋体" w:hAnsi="宋体" w:cs="宋体"/>
          <w:b/>
          <w:bCs/>
          <w:sz w:val="21"/>
          <w:szCs w:val="21"/>
        </w:rPr>
      </w:pPr>
      <w:r>
        <w:rPr>
          <w:rFonts w:ascii="宋体" w:hAnsi="宋体" w:cs="宋体"/>
          <w:b/>
          <w:bCs/>
          <w:sz w:val="21"/>
          <w:szCs w:val="21"/>
        </w:rPr>
      </w:r>
      <w:r/>
    </w:p>
    <w:p>
      <w:pPr>
        <w:pStyle w:val="852"/>
        <w:ind w:left="0" w:firstLine="422"/>
        <w:spacing w:line="276" w:lineRule="auto"/>
        <w:rPr>
          <w:rFonts w:ascii="宋体" w:hAnsi="宋体" w:cs="宋体"/>
          <w:sz w:val="21"/>
          <w:szCs w:val="21"/>
        </w:rPr>
      </w:pPr>
      <w:r>
        <w:rPr>
          <w:rFonts w:hint="eastAsia" w:ascii="宋体" w:hAnsi="宋体" w:cs="宋体"/>
          <w:b/>
          <w:sz w:val="21"/>
          <w:szCs w:val="21"/>
        </w:rPr>
        <w:t xml:space="preserve">（八）类似项目业绩（2分）</w:t>
      </w:r>
      <w:r>
        <w:rPr>
          <w:rFonts w:ascii="宋体" w:hAnsi="宋体" w:cs="宋体"/>
          <w:sz w:val="21"/>
          <w:szCs w:val="21"/>
        </w:rPr>
      </w:r>
      <w:r/>
    </w:p>
    <w:p>
      <w:pPr>
        <w:pStyle w:val="852"/>
        <w:ind w:left="0" w:firstLine="420"/>
        <w:spacing w:line="360" w:lineRule="auto"/>
        <w:rPr>
          <w:rFonts w:ascii="宋体" w:hAnsi="宋体"/>
          <w:sz w:val="21"/>
        </w:rPr>
      </w:pPr>
      <w:r>
        <w:rPr>
          <w:rFonts w:hint="eastAsia" w:ascii="宋体" w:hAnsi="宋体"/>
          <w:sz w:val="21"/>
          <w:szCs w:val="21"/>
        </w:rPr>
        <w:t xml:space="preserve">20</w:t>
      </w:r>
      <w:r>
        <w:rPr>
          <w:rFonts w:ascii="宋体" w:hAnsi="宋体"/>
          <w:sz w:val="21"/>
          <w:szCs w:val="21"/>
        </w:rPr>
        <w:t xml:space="preserve">22</w:t>
      </w:r>
      <w:r>
        <w:rPr>
          <w:rFonts w:hint="eastAsia" w:ascii="宋体" w:hAnsi="宋体"/>
          <w:sz w:val="21"/>
          <w:szCs w:val="21"/>
        </w:rPr>
        <w:t xml:space="preserve">年1月1日起至今</w:t>
      </w:r>
      <w:r>
        <w:rPr>
          <w:rFonts w:ascii="宋体" w:hAnsi="宋体"/>
          <w:sz w:val="21"/>
          <w:szCs w:val="21"/>
        </w:rPr>
        <w:t xml:space="preserve">（以合同签订之日起</w:t>
      </w:r>
      <w:r>
        <w:rPr>
          <w:rFonts w:hint="eastAsia" w:ascii="宋体" w:hAnsi="宋体"/>
          <w:sz w:val="21"/>
          <w:szCs w:val="21"/>
        </w:rPr>
        <w:t xml:space="preserve">为准</w:t>
      </w:r>
      <w:r>
        <w:rPr>
          <w:rFonts w:ascii="宋体" w:hAnsi="宋体"/>
          <w:sz w:val="21"/>
          <w:szCs w:val="21"/>
        </w:rPr>
        <w:t xml:space="preserve">）</w:t>
      </w:r>
      <w:r>
        <w:rPr>
          <w:rFonts w:hint="eastAsia" w:ascii="宋体" w:hAnsi="宋体"/>
          <w:sz w:val="21"/>
          <w:szCs w:val="21"/>
        </w:rPr>
        <w:t xml:space="preserve">响应单位具有类似项目业绩的，</w:t>
      </w:r>
      <w:r>
        <w:rPr>
          <w:rFonts w:hint="eastAsia" w:ascii="宋体" w:hAnsi="宋体"/>
          <w:sz w:val="21"/>
        </w:rPr>
        <w:t xml:space="preserve">每提供一个得2分，最高得2分。</w:t>
      </w:r>
      <w:r>
        <w:rPr>
          <w:rFonts w:ascii="宋体" w:hAnsi="宋体"/>
          <w:sz w:val="21"/>
        </w:rPr>
      </w:r>
      <w:r/>
    </w:p>
    <w:p>
      <w:pPr>
        <w:pStyle w:val="852"/>
        <w:ind w:left="0" w:firstLine="422"/>
        <w:spacing w:line="360" w:lineRule="auto"/>
        <w:widowControl w:val="off"/>
        <w:rPr>
          <w:rFonts w:ascii="宋体" w:hAnsi="宋体" w:cs="宋体"/>
          <w:sz w:val="21"/>
          <w:szCs w:val="21"/>
        </w:rPr>
      </w:pPr>
      <w:r>
        <w:rPr>
          <w:rFonts w:hint="eastAsia" w:ascii="宋体" w:hAnsi="宋体" w:cs="宋体"/>
          <w:b/>
          <w:bCs/>
          <w:sz w:val="21"/>
          <w:szCs w:val="21"/>
        </w:rPr>
        <w:t xml:space="preserve">（注：响应文件内须提供有效合同扫描件</w:t>
      </w:r>
      <w:r>
        <w:rPr>
          <w:rFonts w:hint="eastAsia" w:ascii="宋体" w:hAnsi="宋体"/>
          <w:b/>
          <w:sz w:val="21"/>
          <w:szCs w:val="21"/>
        </w:rPr>
        <w:t xml:space="preserve">和任意一期发票并加盖响应单位公章，未提供不得分。</w:t>
      </w:r>
      <w:r>
        <w:rPr>
          <w:rFonts w:hint="eastAsia" w:ascii="宋体" w:hAnsi="宋体" w:cs="宋体"/>
          <w:b/>
          <w:bCs/>
          <w:sz w:val="21"/>
          <w:szCs w:val="21"/>
        </w:rPr>
        <w:t xml:space="preserve">）</w:t>
      </w:r>
      <w:r>
        <w:rPr>
          <w:rFonts w:ascii="宋体" w:hAnsi="宋体" w:cs="宋体"/>
          <w:sz w:val="21"/>
          <w:szCs w:val="21"/>
        </w:rPr>
      </w:r>
      <w:r/>
    </w:p>
    <w:p>
      <w:pPr>
        <w:pStyle w:val="852"/>
        <w:ind w:left="0" w:firstLine="422"/>
        <w:spacing w:line="360" w:lineRule="auto"/>
        <w:widowControl w:val="off"/>
        <w:rPr>
          <w:rFonts w:ascii="宋体" w:hAnsi="宋体" w:cs="宋体"/>
          <w:b/>
          <w:sz w:val="21"/>
          <w:szCs w:val="21"/>
        </w:rPr>
      </w:pPr>
      <w:r>
        <w:rPr>
          <w:rFonts w:ascii="宋体" w:hAnsi="宋体" w:cs="宋体"/>
          <w:b/>
          <w:sz w:val="21"/>
          <w:szCs w:val="21"/>
        </w:rPr>
      </w:r>
      <w:r/>
    </w:p>
    <w:p>
      <w:pPr>
        <w:pStyle w:val="852"/>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rPr>
          <w:rFonts w:ascii="宋体" w:hAnsi="宋体" w:cs="宋体"/>
          <w:b/>
          <w:sz w:val="21"/>
          <w:szCs w:val="21"/>
        </w:rPr>
      </w:r>
      <w:r/>
    </w:p>
    <w:p>
      <w:pPr>
        <w:pStyle w:val="852"/>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rPr>
          <w:rFonts w:ascii="宋体" w:hAnsi="宋体" w:cs="宋体"/>
          <w:b/>
          <w:sz w:val="21"/>
          <w:szCs w:val="21"/>
        </w:rPr>
      </w:r>
      <w:r/>
    </w:p>
    <w:p>
      <w:pPr>
        <w:pStyle w:val="852"/>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rPr>
          <w:rFonts w:ascii="宋体" w:hAnsi="宋体" w:cs="宋体"/>
          <w:b/>
          <w:sz w:val="21"/>
          <w:szCs w:val="21"/>
        </w:rPr>
      </w:r>
      <w:r/>
    </w:p>
    <w:p>
      <w:pPr>
        <w:pStyle w:val="852"/>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p>
                          <w:pPr>
                            <w:pStyle w:val="8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p>
                    <w:pPr>
                      <w:pStyle w:val="852"/>
                    </w:pPr>
                    <w:r/>
                    <w:r/>
                  </w:p>
                </w:txbxContent>
              </v:textbox>
            </v:shape>
          </w:pict>
        </mc:Fallback>
      </mc:AlternateContent>
    </w:r>
    <w:r/>
  </w:p>
  <w:p>
    <w:pPr>
      <w:pStyle w:val="852"/>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pPr>
                            <w:pStyle w:val="85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p>
                    <w:pPr>
                      <w:pStyle w:val="85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62</w:t>
                          </w:r>
                          <w:r>
                            <w:rPr>
                              <w:rFonts w:hint="eastAsia"/>
                            </w:rPr>
                            <w:fldChar w:fldCharType="end"/>
                          </w:r>
                          <w:r/>
                        </w:p>
                        <w:p>
                          <w:pPr>
                            <w:pStyle w:val="852"/>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62</w:t>
                    </w:r>
                    <w:r>
                      <w:rPr>
                        <w:rFonts w:hint="eastAsia"/>
                      </w:rPr>
                      <w:fldChar w:fldCharType="end"/>
                    </w:r>
                    <w:r/>
                  </w:p>
                  <w:p>
                    <w:pPr>
                      <w:pStyle w:val="852"/>
                    </w:pPr>
                    <w:r/>
                    <w:r/>
                  </w:p>
                </w:txbxContent>
              </v:textbox>
            </v:shape>
          </w:pict>
        </mc:Fallback>
      </mc:AlternateContent>
    </w:r>
    <w:r/>
  </w:p>
  <w:p>
    <w:pPr>
      <w:pStyle w:val="852"/>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pPr>
                            <w:pStyle w:val="85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p>
                    <w:pPr>
                      <w:pStyle w:val="8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905"/>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90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90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rPr>
          <w:rFonts w:ascii="宋体" w:hAnsi="宋体"/>
          <w:color w:val="000000"/>
        </w:rPr>
      </w:r>
      <w:r/>
    </w:p>
    <w:p>
      <w:pPr>
        <w:pStyle w:val="90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90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footnoteRef/>
      <w:t xml:space="preserve">苏州市政府集中采购中心 </w:t>
    </w:r>
    <w:r>
      <w:rPr>
        <w:rFonts w:ascii="宋体" w:hAnsi="宋体"/>
        <w:sz w:val="18"/>
      </w:rPr>
      <w:t xml:space="preserve">                           </w:t>
    </w:r>
    <w:r>
      <w:rPr>
        <w:rFonts w:hint="eastAsia" w:ascii="宋体" w:hAnsi="宋体"/>
        <w:sz w:val="18"/>
      </w:rPr>
      <w:t xml:space="preserve"> </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000000"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2"/>
      </w:pPr>
      <w:rPr>
        <w:rFonts w:hint="eastAsia"/>
        <w:b/>
        <w:bCs/>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52"/>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52"/>
      </w:pPr>
      <w:rPr>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6"/>
  </w:num>
  <w:num w:numId="5">
    <w:abstractNumId w:val="9"/>
  </w:num>
  <w:num w:numId="6">
    <w:abstractNumId w:val="8"/>
  </w:num>
  <w:num w:numId="7">
    <w:abstractNumId w:val="1"/>
  </w:num>
  <w:num w:numId="8">
    <w:abstractNumId w:val="10"/>
  </w:num>
  <w:num w:numId="9">
    <w:abstractNumId w:val="7"/>
  </w:num>
  <w:num w:numId="10">
    <w:abstractNumId w:val="3"/>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2"/>
    <w:next w:val="8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2"/>
    <w:next w:val="8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2"/>
    <w:next w:val="8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2"/>
    <w:next w:val="8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2"/>
    <w:next w:val="8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2"/>
    <w:next w:val="8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2"/>
    <w:next w:val="8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2"/>
    <w:next w:val="8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2"/>
    <w:next w:val="8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2"/>
    <w:next w:val="8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245"/>
    <w:uiPriority w:val="29"/>
    <w:rPr>
      <w:i/>
    </w:rPr>
  </w:style>
  <w:style w:type="character" w:styleId="40">
    <w:name w:val="Intense Quote Char"/>
    <w:link w:val="1106"/>
    <w:uiPriority w:val="30"/>
    <w:rPr>
      <w:i/>
    </w:rPr>
  </w:style>
  <w:style w:type="paragraph" w:styleId="41">
    <w:name w:val="Header"/>
    <w:basedOn w:val="8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2"/>
    <w:next w:val="8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2"/>
    <w:next w:val="852"/>
    <w:uiPriority w:val="39"/>
    <w:unhideWhenUsed/>
    <w:pPr>
      <w:ind w:left="0" w:right="0" w:firstLine="0"/>
      <w:spacing w:after="57"/>
    </w:pPr>
  </w:style>
  <w:style w:type="paragraph" w:styleId="181">
    <w:name w:val="toc 2"/>
    <w:basedOn w:val="852"/>
    <w:next w:val="852"/>
    <w:uiPriority w:val="39"/>
    <w:unhideWhenUsed/>
    <w:pPr>
      <w:ind w:left="283" w:right="0" w:firstLine="0"/>
      <w:spacing w:after="57"/>
    </w:pPr>
  </w:style>
  <w:style w:type="paragraph" w:styleId="182">
    <w:name w:val="toc 3"/>
    <w:basedOn w:val="852"/>
    <w:next w:val="852"/>
    <w:uiPriority w:val="39"/>
    <w:unhideWhenUsed/>
    <w:pPr>
      <w:ind w:left="567" w:right="0" w:firstLine="0"/>
      <w:spacing w:after="57"/>
    </w:pPr>
  </w:style>
  <w:style w:type="paragraph" w:styleId="183">
    <w:name w:val="toc 4"/>
    <w:basedOn w:val="852"/>
    <w:next w:val="852"/>
    <w:uiPriority w:val="39"/>
    <w:unhideWhenUsed/>
    <w:pPr>
      <w:ind w:left="850" w:right="0" w:firstLine="0"/>
      <w:spacing w:after="57"/>
    </w:pPr>
  </w:style>
  <w:style w:type="paragraph" w:styleId="184">
    <w:name w:val="toc 5"/>
    <w:basedOn w:val="852"/>
    <w:next w:val="852"/>
    <w:uiPriority w:val="39"/>
    <w:unhideWhenUsed/>
    <w:pPr>
      <w:ind w:left="1134" w:right="0" w:firstLine="0"/>
      <w:spacing w:after="57"/>
    </w:pPr>
  </w:style>
  <w:style w:type="paragraph" w:styleId="185">
    <w:name w:val="toc 6"/>
    <w:basedOn w:val="852"/>
    <w:next w:val="852"/>
    <w:uiPriority w:val="39"/>
    <w:unhideWhenUsed/>
    <w:pPr>
      <w:ind w:left="1417" w:right="0" w:firstLine="0"/>
      <w:spacing w:after="57"/>
    </w:pPr>
  </w:style>
  <w:style w:type="paragraph" w:styleId="186">
    <w:name w:val="toc 7"/>
    <w:basedOn w:val="852"/>
    <w:next w:val="852"/>
    <w:uiPriority w:val="39"/>
    <w:unhideWhenUsed/>
    <w:pPr>
      <w:ind w:left="1701" w:right="0" w:firstLine="0"/>
      <w:spacing w:after="57"/>
    </w:pPr>
  </w:style>
  <w:style w:type="paragraph" w:styleId="187">
    <w:name w:val="toc 8"/>
    <w:basedOn w:val="852"/>
    <w:next w:val="852"/>
    <w:uiPriority w:val="39"/>
    <w:unhideWhenUsed/>
    <w:pPr>
      <w:ind w:left="1984" w:right="0" w:firstLine="0"/>
      <w:spacing w:after="57"/>
    </w:pPr>
  </w:style>
  <w:style w:type="paragraph" w:styleId="188">
    <w:name w:val="toc 9"/>
    <w:basedOn w:val="852"/>
    <w:next w:val="8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4"/>
    <w:link w:val="852"/>
    <w:qFormat/>
    <w:pPr>
      <w:ind w:left="1024"/>
      <w:jc w:val="both"/>
    </w:pPr>
    <w:rPr>
      <w:rFonts w:ascii="Calibri" w:hAnsi="Calibri" w:eastAsia="宋体" w:cs="Times New Roman"/>
      <w:lang w:val="en-US" w:eastAsia="zh-CN" w:bidi="ar-SA"/>
    </w:rPr>
  </w:style>
  <w:style w:type="paragraph" w:styleId="853">
    <w:name w:val="标题 1"/>
    <w:basedOn w:val="852"/>
    <w:next w:val="852"/>
    <w:link w:val="852"/>
    <w:qFormat/>
    <w:pPr>
      <w:ind w:left="432" w:firstLine="18"/>
      <w:spacing w:before="340" w:after="330" w:line="578" w:lineRule="auto"/>
      <w:outlineLvl w:val="0"/>
    </w:pPr>
  </w:style>
  <w:style w:type="paragraph" w:styleId="854">
    <w:name w:val="标题 2"/>
    <w:basedOn w:val="852"/>
    <w:next w:val="852"/>
    <w:link w:val="852"/>
    <w:qFormat/>
    <w:pPr>
      <w:ind w:left="576" w:firstLine="24"/>
      <w:spacing w:before="260" w:after="260" w:line="416" w:lineRule="auto"/>
      <w:outlineLvl w:val="1"/>
    </w:pPr>
  </w:style>
  <w:style w:type="paragraph" w:styleId="855">
    <w:name w:val="标题 3"/>
    <w:basedOn w:val="852"/>
    <w:next w:val="852"/>
    <w:link w:val="852"/>
    <w:qFormat/>
    <w:pPr>
      <w:ind w:left="720"/>
      <w:spacing w:before="260" w:after="260" w:line="416" w:lineRule="auto"/>
      <w:outlineLvl w:val="2"/>
    </w:pPr>
  </w:style>
  <w:style w:type="paragraph" w:styleId="856">
    <w:name w:val="标题 4"/>
    <w:basedOn w:val="852"/>
    <w:next w:val="852"/>
    <w:link w:val="865"/>
    <w:qFormat/>
    <w:pPr>
      <w:ind w:left="864" w:firstLine="24"/>
      <w:spacing w:before="280" w:after="290" w:line="376" w:lineRule="auto"/>
      <w:outlineLvl w:val="3"/>
    </w:pPr>
  </w:style>
  <w:style w:type="paragraph" w:styleId="857">
    <w:name w:val="标题 5"/>
    <w:basedOn w:val="853"/>
    <w:next w:val="852"/>
    <w:link w:val="852"/>
    <w:qFormat/>
    <w:pPr>
      <w:ind w:left="1008"/>
      <w:spacing w:before="280" w:after="290" w:line="376" w:lineRule="auto"/>
      <w:outlineLvl w:val="4"/>
    </w:pPr>
  </w:style>
  <w:style w:type="paragraph" w:styleId="858">
    <w:name w:val="标题 6"/>
    <w:basedOn w:val="853"/>
    <w:next w:val="852"/>
    <w:link w:val="852"/>
    <w:qFormat/>
    <w:pPr>
      <w:ind w:left="1152" w:firstLine="20"/>
      <w:spacing w:before="240" w:after="64" w:line="320" w:lineRule="auto"/>
      <w:outlineLvl w:val="5"/>
    </w:pPr>
  </w:style>
  <w:style w:type="paragraph" w:styleId="859">
    <w:name w:val="标题 7"/>
    <w:basedOn w:val="853"/>
    <w:next w:val="852"/>
    <w:link w:val="852"/>
    <w:qFormat/>
    <w:pPr>
      <w:ind w:left="1296" w:firstLine="14"/>
      <w:spacing w:before="240" w:after="64" w:line="320" w:lineRule="auto"/>
      <w:outlineLvl w:val="6"/>
    </w:pPr>
  </w:style>
  <w:style w:type="paragraph" w:styleId="860">
    <w:name w:val="标题 8"/>
    <w:basedOn w:val="853"/>
    <w:next w:val="852"/>
    <w:link w:val="852"/>
    <w:qFormat/>
    <w:pPr>
      <w:ind w:left="1440"/>
      <w:spacing w:before="240" w:after="64" w:line="320" w:lineRule="auto"/>
      <w:outlineLvl w:val="7"/>
    </w:pPr>
  </w:style>
  <w:style w:type="paragraph" w:styleId="861">
    <w:name w:val="标题 9"/>
    <w:basedOn w:val="853"/>
    <w:next w:val="852"/>
    <w:link w:val="852"/>
    <w:qFormat/>
    <w:pPr>
      <w:ind w:left="1584" w:firstLine="22"/>
      <w:spacing w:before="240" w:after="64" w:line="320" w:lineRule="auto"/>
      <w:outlineLvl w:val="8"/>
    </w:pPr>
  </w:style>
  <w:style w:type="character" w:styleId="862">
    <w:name w:val="默认段落字体"/>
    <w:next w:val="862"/>
    <w:link w:val="852"/>
    <w:uiPriority w:val="1"/>
    <w:unhideWhenUsed/>
  </w:style>
  <w:style w:type="table" w:styleId="863">
    <w:name w:val="普通表格"/>
    <w:next w:val="863"/>
    <w:link w:val="852"/>
    <w:uiPriority w:val="99"/>
    <w:unhideWhenUsed/>
    <w:tblPr/>
  </w:style>
  <w:style w:type="paragraph" w:styleId="864">
    <w:name w:val="正文文本缩进"/>
    <w:basedOn w:val="852"/>
    <w:next w:val="852"/>
    <w:link w:val="852"/>
    <w:qFormat/>
    <w:pPr>
      <w:ind w:left="420" w:firstLine="1188"/>
      <w:spacing w:line="360" w:lineRule="exact"/>
    </w:pPr>
  </w:style>
  <w:style w:type="character" w:styleId="865">
    <w:name w:val="标题 4 字符"/>
    <w:basedOn w:val="862"/>
    <w:next w:val="865"/>
    <w:link w:val="856"/>
    <w:qFormat/>
  </w:style>
  <w:style w:type="paragraph" w:styleId="866">
    <w:name w:val="目录 7"/>
    <w:basedOn w:val="853"/>
    <w:next w:val="852"/>
    <w:link w:val="852"/>
    <w:qFormat/>
    <w:pPr>
      <w:ind w:left="1200" w:firstLine="0"/>
      <w:spacing w:before="0" w:after="0" w:line="240" w:lineRule="auto"/>
      <w:outlineLvl w:val="9"/>
    </w:pPr>
    <w:rPr>
      <w:rFonts w:cs="Calibri"/>
      <w:sz w:val="18"/>
      <w:szCs w:val="18"/>
    </w:rPr>
  </w:style>
  <w:style w:type="paragraph" w:styleId="867">
    <w:name w:val="列表项目符号 4"/>
    <w:basedOn w:val="853"/>
    <w:next w:val="868"/>
    <w:link w:val="852"/>
    <w:qFormat/>
    <w:pPr>
      <w:ind w:left="1620" w:firstLine="2652"/>
      <w:spacing w:before="0" w:after="0" w:line="360" w:lineRule="auto"/>
    </w:pPr>
  </w:style>
  <w:style w:type="paragraph" w:styleId="868">
    <w:name w:val="列表项目符号 2"/>
    <w:basedOn w:val="853"/>
    <w:next w:val="852"/>
    <w:link w:val="852"/>
    <w:qFormat/>
    <w:pPr>
      <w:ind w:left="900" w:firstLine="2652"/>
      <w:spacing w:before="0" w:after="0" w:line="360" w:lineRule="auto"/>
    </w:pPr>
  </w:style>
  <w:style w:type="paragraph" w:styleId="869">
    <w:name w:val="列表编号"/>
    <w:basedOn w:val="853"/>
    <w:next w:val="852"/>
    <w:link w:val="852"/>
    <w:qFormat/>
    <w:pPr>
      <w:ind w:left="454" w:firstLine="2788"/>
      <w:spacing w:before="0" w:after="0" w:line="240" w:lineRule="auto"/>
    </w:pPr>
  </w:style>
  <w:style w:type="paragraph" w:styleId="870">
    <w:name w:val="正文缩进"/>
    <w:basedOn w:val="852"/>
    <w:next w:val="852"/>
    <w:link w:val="871"/>
    <w:qFormat/>
    <w:pPr>
      <w:ind w:left="420" w:firstLine="4772"/>
    </w:pPr>
    <w:rPr>
      <w:lang w:val="zh-CN"/>
    </w:rPr>
  </w:style>
  <w:style w:type="character" w:styleId="871">
    <w:name w:val="正文缩进 字符"/>
    <w:next w:val="871"/>
    <w:link w:val="870"/>
    <w:qFormat/>
    <w:rPr>
      <w:rFonts w:ascii="Calibri" w:hAnsi="Calibri"/>
    </w:rPr>
  </w:style>
  <w:style w:type="paragraph" w:styleId="872">
    <w:name w:val="题注"/>
    <w:basedOn w:val="853"/>
    <w:next w:val="852"/>
    <w:link w:val="852"/>
    <w:qFormat/>
    <w:pPr>
      <w:ind w:left="200" w:firstLine="2248"/>
      <w:jc w:val="center"/>
      <w:spacing w:before="0" w:after="0" w:line="240" w:lineRule="auto"/>
    </w:pPr>
  </w:style>
  <w:style w:type="paragraph" w:styleId="873">
    <w:name w:val="列表项目符号"/>
    <w:basedOn w:val="853"/>
    <w:next w:val="852"/>
    <w:link w:val="852"/>
    <w:qFormat/>
    <w:pPr>
      <w:ind w:left="900" w:firstLine="2652"/>
      <w:spacing w:before="0" w:after="0" w:line="360" w:lineRule="auto"/>
    </w:pPr>
  </w:style>
  <w:style w:type="paragraph" w:styleId="874">
    <w:name w:val="文档结构图"/>
    <w:basedOn w:val="853"/>
    <w:next w:val="875"/>
    <w:link w:val="852"/>
    <w:qFormat/>
    <w:pPr>
      <w:ind w:left="0" w:firstLine="4"/>
      <w:spacing w:before="0" w:after="0" w:line="240" w:lineRule="auto"/>
      <w:shd w:val="clear" w:color="000000" w:fill="000080"/>
    </w:pPr>
  </w:style>
  <w:style w:type="paragraph" w:styleId="875">
    <w:name w:val="批注主题"/>
    <w:next w:val="852"/>
    <w:link w:val="852"/>
    <w:semiHidden/>
    <w:qFormat/>
    <w:pPr>
      <w:ind w:firstLine="4608"/>
      <w:spacing w:line="360" w:lineRule="auto"/>
    </w:pPr>
    <w:rPr>
      <w:rFonts w:ascii="Calibri" w:hAnsi="Calibri" w:eastAsia="宋体" w:cs="Times New Roman"/>
      <w:lang w:val="en-US" w:eastAsia="zh-CN" w:bidi="ar-SA"/>
    </w:rPr>
  </w:style>
  <w:style w:type="paragraph" w:styleId="876">
    <w:name w:val="批注文字"/>
    <w:basedOn w:val="853"/>
    <w:next w:val="852"/>
    <w:link w:val="852"/>
    <w:qFormat/>
    <w:pPr>
      <w:ind w:left="0" w:firstLine="3584"/>
      <w:spacing w:line="360" w:lineRule="auto"/>
    </w:pPr>
  </w:style>
  <w:style w:type="paragraph" w:styleId="877">
    <w:name w:val="正文文本 3"/>
    <w:basedOn w:val="853"/>
    <w:next w:val="852"/>
    <w:link w:val="852"/>
    <w:qFormat/>
    <w:pPr>
      <w:ind w:left="0" w:firstLine="2048"/>
      <w:spacing w:before="0" w:after="0" w:line="500" w:lineRule="exact"/>
    </w:pPr>
  </w:style>
  <w:style w:type="paragraph" w:styleId="878">
    <w:name w:val="列表项目符号 3"/>
    <w:basedOn w:val="853"/>
    <w:next w:val="852"/>
    <w:link w:val="852"/>
    <w:qFormat/>
    <w:pPr>
      <w:ind w:left="900" w:firstLine="2652"/>
      <w:spacing w:before="0" w:after="0" w:line="360" w:lineRule="auto"/>
    </w:pPr>
  </w:style>
  <w:style w:type="paragraph" w:styleId="879">
    <w:name w:val="正文文本"/>
    <w:basedOn w:val="852"/>
    <w:next w:val="870"/>
    <w:link w:val="852"/>
    <w:qFormat/>
    <w:pPr>
      <w:ind w:left="0" w:firstLine="2560"/>
    </w:pPr>
  </w:style>
  <w:style w:type="paragraph" w:styleId="880">
    <w:name w:val="列表编号 3"/>
    <w:basedOn w:val="853"/>
    <w:next w:val="852"/>
    <w:link w:val="852"/>
    <w:qFormat/>
    <w:pPr>
      <w:ind w:left="420" w:firstLine="3584"/>
      <w:spacing w:before="0" w:after="0" w:line="240" w:lineRule="auto"/>
    </w:pPr>
  </w:style>
  <w:style w:type="paragraph" w:styleId="881">
    <w:name w:val="列表 2"/>
    <w:basedOn w:val="853"/>
    <w:next w:val="866"/>
    <w:link w:val="852"/>
    <w:qFormat/>
    <w:pPr>
      <w:ind w:left="100" w:firstLine="3640"/>
      <w:spacing w:before="0" w:after="0" w:line="240" w:lineRule="auto"/>
    </w:pPr>
  </w:style>
  <w:style w:type="paragraph" w:styleId="882">
    <w:name w:val="文本块"/>
    <w:basedOn w:val="853"/>
    <w:next w:val="852"/>
    <w:link w:val="852"/>
    <w:qFormat/>
    <w:pPr>
      <w:ind w:left="420" w:right="33" w:firstLine="2560"/>
      <w:spacing w:before="0" w:after="0" w:line="240" w:lineRule="auto"/>
    </w:pPr>
  </w:style>
  <w:style w:type="paragraph" w:styleId="883">
    <w:name w:val="目录 5"/>
    <w:basedOn w:val="853"/>
    <w:next w:val="852"/>
    <w:link w:val="852"/>
    <w:qFormat/>
    <w:pPr>
      <w:ind w:left="800" w:firstLine="0"/>
      <w:spacing w:before="0" w:after="0" w:line="240" w:lineRule="auto"/>
      <w:outlineLvl w:val="9"/>
    </w:pPr>
    <w:rPr>
      <w:rFonts w:cs="Calibri"/>
      <w:sz w:val="18"/>
      <w:szCs w:val="18"/>
    </w:rPr>
  </w:style>
  <w:style w:type="paragraph" w:styleId="884">
    <w:name w:val="目录 3"/>
    <w:basedOn w:val="853"/>
    <w:next w:val="852"/>
    <w:link w:val="852"/>
    <w:uiPriority w:val="39"/>
    <w:qFormat/>
    <w:pPr>
      <w:ind w:left="400" w:firstLine="0"/>
      <w:spacing w:before="0" w:after="0" w:line="240" w:lineRule="auto"/>
      <w:outlineLvl w:val="9"/>
    </w:pPr>
    <w:rPr>
      <w:rFonts w:cs="Calibri"/>
      <w:i/>
      <w:iCs/>
    </w:rPr>
  </w:style>
  <w:style w:type="paragraph" w:styleId="885">
    <w:name w:val="纯文本"/>
    <w:basedOn w:val="853"/>
    <w:next w:val="887"/>
    <w:link w:val="886"/>
    <w:qFormat/>
    <w:pPr>
      <w:ind w:left="0" w:firstLine="2048"/>
      <w:spacing w:before="0" w:after="0" w:line="240" w:lineRule="auto"/>
    </w:pPr>
    <w:rPr>
      <w:lang w:val="zh-CN"/>
    </w:rPr>
  </w:style>
  <w:style w:type="character" w:styleId="886">
    <w:name w:val="纯文本 字符"/>
    <w:next w:val="886"/>
    <w:link w:val="885"/>
    <w:qFormat/>
    <w:rPr>
      <w:rFonts w:ascii="Calibri" w:hAnsi="Calibri"/>
    </w:rPr>
  </w:style>
  <w:style w:type="paragraph" w:styleId="887">
    <w:name w:val="目录 1"/>
    <w:basedOn w:val="853"/>
    <w:next w:val="852"/>
    <w:link w:val="852"/>
    <w:uiPriority w:val="39"/>
    <w:qFormat/>
    <w:pPr>
      <w:ind w:left="0" w:firstLine="0"/>
      <w:spacing w:before="120" w:after="120" w:line="240" w:lineRule="auto"/>
      <w:outlineLvl w:val="9"/>
    </w:pPr>
    <w:rPr>
      <w:rFonts w:cs="Calibri"/>
      <w:b/>
      <w:bCs/>
      <w:caps/>
    </w:rPr>
  </w:style>
  <w:style w:type="paragraph" w:styleId="888">
    <w:name w:val="列表项目符号 5"/>
    <w:basedOn w:val="853"/>
    <w:next w:val="889"/>
    <w:link w:val="852"/>
    <w:qFormat/>
    <w:pPr>
      <w:ind w:left="2040" w:firstLine="2560"/>
      <w:spacing w:before="0" w:after="0" w:line="360" w:lineRule="auto"/>
    </w:pPr>
  </w:style>
  <w:style w:type="paragraph" w:styleId="889">
    <w:name w:val="正文首行缩进1"/>
    <w:next w:val="880"/>
    <w:link w:val="852"/>
    <w:qFormat/>
    <w:pPr>
      <w:ind w:left="420" w:firstLine="2724"/>
      <w:spacing w:after="120" w:line="360" w:lineRule="auto"/>
    </w:pPr>
    <w:rPr>
      <w:rFonts w:ascii="Calibri" w:hAnsi="Calibri" w:eastAsia="宋体" w:cs="Times New Roman"/>
      <w:lang w:val="en-US" w:eastAsia="zh-CN" w:bidi="ar-SA"/>
    </w:rPr>
  </w:style>
  <w:style w:type="paragraph" w:styleId="890">
    <w:name w:val="目录 8"/>
    <w:basedOn w:val="853"/>
    <w:next w:val="852"/>
    <w:link w:val="852"/>
    <w:qFormat/>
    <w:pPr>
      <w:ind w:left="1400" w:firstLine="0"/>
      <w:spacing w:before="0" w:after="0" w:line="240" w:lineRule="auto"/>
      <w:outlineLvl w:val="9"/>
    </w:pPr>
    <w:rPr>
      <w:rFonts w:cs="Calibri"/>
      <w:sz w:val="18"/>
      <w:szCs w:val="18"/>
    </w:rPr>
  </w:style>
  <w:style w:type="paragraph" w:styleId="891">
    <w:name w:val="日期"/>
    <w:basedOn w:val="853"/>
    <w:next w:val="852"/>
    <w:link w:val="852"/>
    <w:qFormat/>
    <w:pPr>
      <w:ind w:left="0" w:firstLine="2560"/>
      <w:spacing w:before="0" w:after="0" w:line="240" w:lineRule="auto"/>
    </w:pPr>
  </w:style>
  <w:style w:type="paragraph" w:styleId="892">
    <w:name w:val="正文文本缩进 2"/>
    <w:basedOn w:val="853"/>
    <w:next w:val="864"/>
    <w:link w:val="852"/>
    <w:qFormat/>
    <w:pPr>
      <w:ind w:left="481" w:firstLine="2784"/>
      <w:spacing w:before="0" w:after="0" w:line="400" w:lineRule="exact"/>
    </w:pPr>
  </w:style>
  <w:style w:type="paragraph" w:styleId="893">
    <w:name w:val="尾注文本"/>
    <w:basedOn w:val="853"/>
    <w:next w:val="894"/>
    <w:link w:val="852"/>
    <w:qFormat/>
    <w:pPr>
      <w:ind w:left="0" w:firstLine="2560"/>
      <w:spacing w:before="0" w:after="0" w:line="360" w:lineRule="auto"/>
    </w:pPr>
  </w:style>
  <w:style w:type="paragraph" w:styleId="894">
    <w:name w:val="Char11"/>
    <w:basedOn w:val="853"/>
    <w:next w:val="852"/>
    <w:link w:val="852"/>
    <w:qFormat/>
    <w:pPr>
      <w:ind w:left="0" w:firstLine="3584"/>
      <w:spacing w:before="0" w:after="0" w:line="240" w:lineRule="auto"/>
    </w:pPr>
  </w:style>
  <w:style w:type="paragraph" w:styleId="895">
    <w:name w:val="批注框文本"/>
    <w:basedOn w:val="853"/>
    <w:next w:val="869"/>
    <w:link w:val="852"/>
    <w:qFormat/>
    <w:pPr>
      <w:ind w:left="0" w:firstLine="2048"/>
      <w:spacing w:before="0" w:after="0" w:line="240" w:lineRule="auto"/>
    </w:pPr>
  </w:style>
  <w:style w:type="paragraph" w:styleId="896">
    <w:name w:val="页脚"/>
    <w:basedOn w:val="853"/>
    <w:next w:val="898"/>
    <w:link w:val="897"/>
    <w:uiPriority w:val="99"/>
    <w:qFormat/>
    <w:pPr>
      <w:ind w:left="0" w:firstLine="3584"/>
      <w:spacing w:before="0" w:after="0" w:line="240" w:lineRule="auto"/>
    </w:pPr>
    <w:rPr>
      <w:lang w:val="zh-CN"/>
    </w:rPr>
  </w:style>
  <w:style w:type="character" w:styleId="897">
    <w:name w:val="页脚 字符"/>
    <w:next w:val="897"/>
    <w:link w:val="896"/>
    <w:uiPriority w:val="99"/>
    <w:qFormat/>
    <w:rPr>
      <w:rFonts w:ascii="Calibri" w:hAnsi="Calibri"/>
    </w:rPr>
  </w:style>
  <w:style w:type="paragraph" w:styleId="898">
    <w:name w:val="Char Char Char Char Char Char Char Char Char Char Char Char Char"/>
    <w:basedOn w:val="853"/>
    <w:next w:val="852"/>
    <w:link w:val="852"/>
    <w:qFormat/>
    <w:pPr>
      <w:ind w:left="0" w:firstLine="3584"/>
      <w:spacing w:before="0" w:after="160" w:line="240" w:lineRule="exact"/>
    </w:pPr>
  </w:style>
  <w:style w:type="paragraph" w:styleId="899">
    <w:name w:val="页眉"/>
    <w:basedOn w:val="853"/>
    <w:next w:val="891"/>
    <w:link w:val="900"/>
    <w:uiPriority w:val="99"/>
    <w:qFormat/>
    <w:pPr>
      <w:ind w:left="0" w:firstLine="3584"/>
      <w:jc w:val="center"/>
      <w:spacing w:before="0" w:after="0" w:line="240" w:lineRule="auto"/>
    </w:pPr>
    <w:rPr>
      <w:lang w:val="zh-CN"/>
    </w:rPr>
  </w:style>
  <w:style w:type="character" w:styleId="900">
    <w:name w:val="页眉 字符"/>
    <w:next w:val="900"/>
    <w:link w:val="899"/>
    <w:uiPriority w:val="99"/>
    <w:qFormat/>
    <w:rPr>
      <w:rFonts w:ascii="Calibri" w:hAnsi="Calibri"/>
    </w:rPr>
  </w:style>
  <w:style w:type="paragraph" w:styleId="901">
    <w:name w:val="目录 4"/>
    <w:basedOn w:val="853"/>
    <w:next w:val="852"/>
    <w:link w:val="852"/>
    <w:qFormat/>
    <w:pPr>
      <w:ind w:left="600" w:firstLine="0"/>
      <w:spacing w:before="0" w:after="0" w:line="240" w:lineRule="auto"/>
      <w:outlineLvl w:val="9"/>
    </w:pPr>
    <w:rPr>
      <w:rFonts w:cs="Calibri"/>
      <w:sz w:val="18"/>
      <w:szCs w:val="18"/>
    </w:rPr>
  </w:style>
  <w:style w:type="paragraph" w:styleId="902">
    <w:name w:val="副标题"/>
    <w:next w:val="852"/>
    <w:link w:val="852"/>
    <w:qFormat/>
    <w:pPr>
      <w:ind w:left="1024"/>
      <w:jc w:val="center"/>
      <w:spacing w:after="60"/>
    </w:pPr>
    <w:rPr>
      <w:rFonts w:ascii="Calibri" w:hAnsi="Calibri" w:eastAsia="宋体" w:cs="Times New Roman"/>
      <w:lang w:val="en-US" w:eastAsia="zh-CN" w:bidi="ar-SA"/>
    </w:rPr>
  </w:style>
  <w:style w:type="paragraph" w:styleId="903">
    <w:name w:val="列表"/>
    <w:basedOn w:val="853"/>
    <w:next w:val="904"/>
    <w:link w:val="852"/>
    <w:qFormat/>
    <w:pPr>
      <w:ind w:left="200" w:firstLine="3640"/>
      <w:spacing w:before="0" w:after="0" w:line="240" w:lineRule="auto"/>
    </w:pPr>
  </w:style>
  <w:style w:type="paragraph" w:styleId="904">
    <w:name w:val="正文首行缩进"/>
    <w:next w:val="852"/>
    <w:link w:val="852"/>
    <w:qFormat/>
    <w:pPr>
      <w:ind w:left="420" w:firstLine="3748"/>
      <w:spacing w:after="120"/>
    </w:pPr>
    <w:rPr>
      <w:rFonts w:ascii="Calibri" w:hAnsi="Calibri" w:eastAsia="宋体" w:cs="Times New Roman"/>
      <w:lang w:val="en-US" w:eastAsia="zh-CN" w:bidi="ar-SA"/>
    </w:rPr>
  </w:style>
  <w:style w:type="paragraph" w:styleId="905">
    <w:name w:val="脚注文本"/>
    <w:basedOn w:val="853"/>
    <w:next w:val="882"/>
    <w:link w:val="852"/>
    <w:qFormat/>
    <w:pPr>
      <w:ind w:left="0" w:firstLine="3584"/>
      <w:spacing w:before="0" w:after="0" w:line="360" w:lineRule="auto"/>
    </w:pPr>
  </w:style>
  <w:style w:type="paragraph" w:styleId="906">
    <w:name w:val="目录 6"/>
    <w:basedOn w:val="853"/>
    <w:next w:val="852"/>
    <w:link w:val="852"/>
    <w:qFormat/>
    <w:pPr>
      <w:ind w:left="1000" w:firstLine="0"/>
      <w:spacing w:before="0" w:after="0" w:line="240" w:lineRule="auto"/>
      <w:outlineLvl w:val="9"/>
    </w:pPr>
    <w:rPr>
      <w:rFonts w:cs="Calibri"/>
      <w:sz w:val="18"/>
      <w:szCs w:val="18"/>
    </w:rPr>
  </w:style>
  <w:style w:type="paragraph" w:styleId="907">
    <w:name w:val="列表 5"/>
    <w:basedOn w:val="853"/>
    <w:next w:val="879"/>
    <w:link w:val="852"/>
    <w:qFormat/>
    <w:pPr>
      <w:ind w:left="2100" w:firstLine="3676"/>
      <w:spacing w:before="0" w:after="0" w:line="240" w:lineRule="auto"/>
    </w:pPr>
  </w:style>
  <w:style w:type="paragraph" w:styleId="908">
    <w:name w:val="正文文本缩进 3"/>
    <w:basedOn w:val="853"/>
    <w:next w:val="906"/>
    <w:link w:val="852"/>
    <w:qFormat/>
    <w:pPr>
      <w:ind w:left="480" w:firstLine="2784"/>
      <w:spacing w:before="0" w:after="0" w:line="400" w:lineRule="exact"/>
    </w:pPr>
  </w:style>
  <w:style w:type="paragraph" w:styleId="909">
    <w:name w:val="目录 2"/>
    <w:basedOn w:val="853"/>
    <w:next w:val="852"/>
    <w:link w:val="852"/>
    <w:uiPriority w:val="39"/>
    <w:qFormat/>
    <w:pPr>
      <w:ind w:left="200" w:firstLine="0"/>
      <w:spacing w:before="0" w:after="0" w:line="240" w:lineRule="auto"/>
      <w:outlineLvl w:val="9"/>
    </w:pPr>
    <w:rPr>
      <w:rFonts w:cs="Calibri"/>
      <w:smallCaps/>
    </w:rPr>
  </w:style>
  <w:style w:type="paragraph" w:styleId="910">
    <w:name w:val="目录 9"/>
    <w:basedOn w:val="853"/>
    <w:next w:val="852"/>
    <w:link w:val="852"/>
    <w:qFormat/>
    <w:pPr>
      <w:ind w:left="1600" w:firstLine="0"/>
      <w:spacing w:before="0" w:after="0" w:line="240" w:lineRule="auto"/>
      <w:outlineLvl w:val="9"/>
    </w:pPr>
    <w:rPr>
      <w:rFonts w:cs="Calibri"/>
      <w:sz w:val="18"/>
      <w:szCs w:val="18"/>
    </w:rPr>
  </w:style>
  <w:style w:type="paragraph" w:styleId="911">
    <w:name w:val="正文文本 2"/>
    <w:basedOn w:val="853"/>
    <w:next w:val="873"/>
    <w:link w:val="852"/>
    <w:qFormat/>
    <w:pPr>
      <w:ind w:left="0" w:firstLine="1024"/>
      <w:spacing w:before="0" w:after="120" w:line="480" w:lineRule="auto"/>
    </w:pPr>
  </w:style>
  <w:style w:type="paragraph" w:styleId="912">
    <w:name w:val="HTML 预设格式"/>
    <w:basedOn w:val="853"/>
    <w:next w:val="872"/>
    <w:link w:val="852"/>
    <w:qFormat/>
    <w:pPr>
      <w:ind w:left="0" w:firstLine="2048"/>
      <w:spacing w:before="0" w:after="0" w:line="253" w:lineRule="atLeast"/>
    </w:pPr>
  </w:style>
  <w:style w:type="paragraph" w:styleId="913">
    <w:name w:val="普通(网站)"/>
    <w:basedOn w:val="852"/>
    <w:next w:val="881"/>
    <w:link w:val="852"/>
    <w:qFormat/>
    <w:pPr>
      <w:ind w:left="15" w:right="15" w:firstLine="4608"/>
      <w:spacing w:before="60" w:after="60" w:line="312" w:lineRule="auto"/>
    </w:pPr>
  </w:style>
  <w:style w:type="paragraph" w:styleId="914">
    <w:name w:val="索引 1"/>
    <w:basedOn w:val="853"/>
    <w:next w:val="852"/>
    <w:link w:val="852"/>
    <w:qFormat/>
    <w:pPr>
      <w:ind w:left="0" w:firstLine="3584"/>
      <w:spacing w:before="0" w:after="0" w:line="240" w:lineRule="auto"/>
    </w:pPr>
  </w:style>
  <w:style w:type="paragraph" w:styleId="915">
    <w:name w:val="正文首行缩进 2"/>
    <w:next w:val="915"/>
    <w:link w:val="85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916">
    <w:name w:val="网格型"/>
    <w:next w:val="916"/>
    <w:link w:val="852"/>
    <w:uiPriority w:val="59"/>
    <w:qFormat/>
    <w:pPr>
      <w:jc w:val="both"/>
      <w:widowControl w:val="off"/>
    </w:pPr>
    <w:tblPr/>
  </w:style>
  <w:style w:type="character" w:styleId="917">
    <w:name w:val="要点"/>
    <w:next w:val="917"/>
    <w:link w:val="852"/>
    <w:qFormat/>
    <w:rPr>
      <w:b/>
      <w:sz w:val="20"/>
    </w:rPr>
  </w:style>
  <w:style w:type="character" w:styleId="918">
    <w:name w:val="页码"/>
    <w:next w:val="918"/>
    <w:link w:val="852"/>
    <w:qFormat/>
    <w:rPr>
      <w:sz w:val="20"/>
    </w:rPr>
  </w:style>
  <w:style w:type="character" w:styleId="919">
    <w:name w:val="强调"/>
    <w:next w:val="919"/>
    <w:link w:val="852"/>
    <w:qFormat/>
    <w:rPr>
      <w:i/>
      <w:sz w:val="21"/>
    </w:rPr>
  </w:style>
  <w:style w:type="character" w:styleId="920">
    <w:name w:val="超链接"/>
    <w:next w:val="920"/>
    <w:link w:val="852"/>
    <w:uiPriority w:val="99"/>
    <w:qFormat/>
    <w:rPr>
      <w:color w:val="0000ff"/>
      <w:sz w:val="20"/>
      <w:u w:val="single"/>
    </w:rPr>
  </w:style>
  <w:style w:type="character" w:styleId="921">
    <w:name w:val="批注引用"/>
    <w:next w:val="921"/>
    <w:link w:val="852"/>
    <w:qFormat/>
    <w:rPr>
      <w:sz w:val="20"/>
    </w:rPr>
  </w:style>
  <w:style w:type="character" w:styleId="922">
    <w:name w:val="脚注引用"/>
    <w:next w:val="922"/>
    <w:link w:val="852"/>
    <w:unhideWhenUsed/>
    <w:qFormat/>
    <w:rPr>
      <w:vertAlign w:val="superscript"/>
    </w:rPr>
  </w:style>
  <w:style w:type="paragraph" w:styleId="923">
    <w:name w:val="List Paragraph"/>
    <w:basedOn w:val="852"/>
    <w:next w:val="923"/>
    <w:link w:val="852"/>
    <w:uiPriority w:val="34"/>
    <w:qFormat/>
    <w:pPr>
      <w:ind w:left="420" w:firstLine="3748"/>
    </w:pPr>
  </w:style>
  <w:style w:type="paragraph" w:styleId="924">
    <w:name w:val="xl91"/>
    <w:basedOn w:val="853"/>
    <w:next w:val="925"/>
    <w:link w:val="852"/>
    <w:qFormat/>
    <w:pPr>
      <w:ind w:left="0" w:firstLine="3584"/>
      <w:spacing w:before="280" w:after="280" w:line="240" w:lineRule="auto"/>
    </w:pPr>
  </w:style>
  <w:style w:type="paragraph" w:styleId="925">
    <w:name w:val="xl76"/>
    <w:basedOn w:val="853"/>
    <w:next w:val="911"/>
    <w:link w:val="852"/>
    <w:qFormat/>
    <w:pPr>
      <w:ind w:left="0" w:firstLine="3584"/>
      <w:jc w:val="center"/>
      <w:spacing w:before="280" w:after="280" w:line="240" w:lineRule="auto"/>
    </w:pPr>
  </w:style>
  <w:style w:type="character" w:styleId="926">
    <w:name w:val="已访问的超链接1"/>
    <w:next w:val="926"/>
    <w:link w:val="852"/>
    <w:qFormat/>
    <w:rPr>
      <w:color w:val="800080"/>
      <w:sz w:val="20"/>
      <w:u w:val="single"/>
    </w:rPr>
  </w:style>
  <w:style w:type="character" w:styleId="927">
    <w:name w:val="图注 Char Char"/>
    <w:next w:val="927"/>
    <w:link w:val="852"/>
    <w:qFormat/>
    <w:rPr>
      <w:sz w:val="20"/>
    </w:rPr>
  </w:style>
  <w:style w:type="character" w:styleId="928">
    <w:name w:val="图片0 Char Char"/>
    <w:next w:val="928"/>
    <w:link w:val="852"/>
    <w:qFormat/>
    <w:rPr>
      <w:sz w:val="20"/>
    </w:rPr>
  </w:style>
  <w:style w:type="character" w:styleId="929">
    <w:name w:val="p141"/>
    <w:next w:val="929"/>
    <w:link w:val="852"/>
    <w:qFormat/>
    <w:rPr>
      <w:color w:val="000000"/>
      <w:sz w:val="20"/>
      <w:u w:val="none"/>
    </w:rPr>
  </w:style>
  <w:style w:type="character" w:styleId="930">
    <w:name w:val="批注框文本 字符"/>
    <w:next w:val="930"/>
    <w:link w:val="852"/>
    <w:semiHidden/>
    <w:qFormat/>
    <w:rPr>
      <w:sz w:val="20"/>
    </w:rPr>
  </w:style>
  <w:style w:type="character" w:styleId="931">
    <w:name w:val="正文文本缩进 3 Char"/>
    <w:next w:val="931"/>
    <w:link w:val="852"/>
    <w:qFormat/>
    <w:rPr>
      <w:sz w:val="20"/>
    </w:rPr>
  </w:style>
  <w:style w:type="character" w:styleId="932">
    <w:name w:val="标题 6 Char1"/>
    <w:next w:val="932"/>
    <w:link w:val="852"/>
    <w:semiHidden/>
    <w:qFormat/>
    <w:rPr>
      <w:b/>
      <w:sz w:val="20"/>
    </w:rPr>
  </w:style>
  <w:style w:type="character" w:styleId="933">
    <w:name w:val="正文文本缩进 Char"/>
    <w:next w:val="933"/>
    <w:link w:val="852"/>
    <w:qFormat/>
    <w:rPr>
      <w:sz w:val="20"/>
    </w:rPr>
  </w:style>
  <w:style w:type="character" w:styleId="934">
    <w:name w:val="正文文本缩进 2 Char"/>
    <w:next w:val="934"/>
    <w:link w:val="852"/>
    <w:qFormat/>
    <w:rPr>
      <w:sz w:val="20"/>
    </w:rPr>
  </w:style>
  <w:style w:type="character" w:styleId="935">
    <w:name w:val="批注引用1"/>
    <w:next w:val="935"/>
    <w:link w:val="852"/>
    <w:qFormat/>
    <w:rPr>
      <w:sz w:val="20"/>
    </w:rPr>
  </w:style>
  <w:style w:type="character" w:styleId="936">
    <w:name w:val="标题 6 Char"/>
    <w:next w:val="936"/>
    <w:link w:val="852"/>
    <w:qFormat/>
    <w:rPr>
      <w:b/>
      <w:sz w:val="20"/>
    </w:rPr>
  </w:style>
  <w:style w:type="character" w:styleId="937">
    <w:name w:val="lh151"/>
    <w:next w:val="937"/>
    <w:link w:val="852"/>
    <w:qFormat/>
    <w:rPr>
      <w:color w:val="666666"/>
      <w:sz w:val="20"/>
    </w:rPr>
  </w:style>
  <w:style w:type="character" w:styleId="938">
    <w:name w:val="_Style 332"/>
    <w:next w:val="938"/>
    <w:link w:val="852"/>
    <w:qFormat/>
    <w:rPr>
      <w:i/>
      <w:color w:val="000000"/>
      <w:sz w:val="21"/>
    </w:rPr>
  </w:style>
  <w:style w:type="character" w:styleId="939">
    <w:name w:val="页眉 Char1"/>
    <w:next w:val="939"/>
    <w:link w:val="852"/>
    <w:semiHidden/>
    <w:qFormat/>
    <w:rPr>
      <w:sz w:val="20"/>
    </w:rPr>
  </w:style>
  <w:style w:type="character" w:styleId="940">
    <w:name w:val="标题 3 Char"/>
    <w:next w:val="940"/>
    <w:link w:val="852"/>
    <w:qFormat/>
    <w:rPr>
      <w:b/>
      <w:sz w:val="20"/>
    </w:rPr>
  </w:style>
  <w:style w:type="character" w:styleId="941">
    <w:name w:val="正文文本 Char"/>
    <w:next w:val="941"/>
    <w:link w:val="852"/>
    <w:qFormat/>
    <w:rPr>
      <w:sz w:val="20"/>
    </w:rPr>
  </w:style>
  <w:style w:type="character" w:styleId="942">
    <w:name w:val="062"/>
    <w:next w:val="942"/>
    <w:link w:val="852"/>
    <w:qFormat/>
    <w:rPr>
      <w:b/>
      <w:sz w:val="20"/>
    </w:rPr>
  </w:style>
  <w:style w:type="character" w:styleId="943">
    <w:name w:val="标题 Char"/>
    <w:next w:val="943"/>
    <w:link w:val="852"/>
    <w:qFormat/>
    <w:rPr>
      <w:b/>
      <w:sz w:val="20"/>
    </w:rPr>
  </w:style>
  <w:style w:type="character" w:styleId="944">
    <w:name w:val="标题 2 Char"/>
    <w:next w:val="944"/>
    <w:link w:val="852"/>
    <w:qFormat/>
    <w:rPr>
      <w:b/>
      <w:sz w:val="20"/>
    </w:rPr>
  </w:style>
  <w:style w:type="character" w:styleId="945">
    <w:name w:val="正文缩进 Char"/>
    <w:next w:val="945"/>
    <w:link w:val="852"/>
    <w:qFormat/>
    <w:rPr>
      <w:sz w:val="20"/>
    </w:rPr>
  </w:style>
  <w:style w:type="character" w:styleId="946">
    <w:name w:val="日期 Char"/>
    <w:next w:val="946"/>
    <w:link w:val="852"/>
    <w:qFormat/>
    <w:rPr>
      <w:sz w:val="20"/>
    </w:rPr>
  </w:style>
  <w:style w:type="character" w:styleId="947">
    <w:name w:val="纯文本 Char1"/>
    <w:next w:val="947"/>
    <w:link w:val="852"/>
    <w:semiHidden/>
    <w:qFormat/>
    <w:rPr>
      <w:sz w:val="20"/>
    </w:rPr>
  </w:style>
  <w:style w:type="character" w:styleId="948">
    <w:name w:val="正文首行缩进 2 Char"/>
    <w:next w:val="948"/>
    <w:link w:val="852"/>
    <w:qFormat/>
    <w:rPr>
      <w:sz w:val="20"/>
    </w:rPr>
  </w:style>
  <w:style w:type="character" w:styleId="949">
    <w:name w:val="表格用 Char Char"/>
    <w:next w:val="949"/>
    <w:link w:val="852"/>
    <w:qFormat/>
    <w:rPr>
      <w:sz w:val="20"/>
    </w:rPr>
  </w:style>
  <w:style w:type="character" w:styleId="950">
    <w:name w:val="Char Char14"/>
    <w:next w:val="950"/>
    <w:link w:val="852"/>
    <w:qFormat/>
    <w:rPr>
      <w:sz w:val="20"/>
    </w:rPr>
  </w:style>
  <w:style w:type="character" w:styleId="951">
    <w:name w:val="批注文字 Char1"/>
    <w:next w:val="951"/>
    <w:link w:val="852"/>
    <w:semiHidden/>
    <w:qFormat/>
    <w:rPr>
      <w:sz w:val="20"/>
    </w:rPr>
  </w:style>
  <w:style w:type="character" w:styleId="952">
    <w:name w:val="正文（首行缩进 2 字符） Char Char"/>
    <w:next w:val="952"/>
    <w:link w:val="852"/>
    <w:qFormat/>
    <w:rPr>
      <w:sz w:val="20"/>
    </w:rPr>
  </w:style>
  <w:style w:type="character" w:styleId="953">
    <w:name w:val="图片 Char"/>
    <w:next w:val="953"/>
    <w:link w:val="852"/>
    <w:qFormat/>
    <w:rPr>
      <w:sz w:val="20"/>
    </w:rPr>
  </w:style>
  <w:style w:type="character" w:styleId="954">
    <w:name w:val="标书正文 Char"/>
    <w:next w:val="954"/>
    <w:link w:val="852"/>
    <w:qFormat/>
    <w:rPr>
      <w:sz w:val="20"/>
    </w:rPr>
  </w:style>
  <w:style w:type="character" w:styleId="955">
    <w:name w:val="批注文字 字符"/>
    <w:next w:val="955"/>
    <w:link w:val="852"/>
    <w:qFormat/>
    <w:rPr>
      <w:sz w:val="20"/>
    </w:rPr>
  </w:style>
  <w:style w:type="character" w:styleId="956">
    <w:name w:val="正文文本 2 Char1"/>
    <w:next w:val="956"/>
    <w:link w:val="852"/>
    <w:semiHidden/>
    <w:qFormat/>
    <w:rPr>
      <w:sz w:val="20"/>
    </w:rPr>
  </w:style>
  <w:style w:type="character" w:styleId="957">
    <w:name w:val="纯文本 Char"/>
    <w:next w:val="957"/>
    <w:link w:val="852"/>
    <w:qFormat/>
    <w:rPr>
      <w:sz w:val="20"/>
    </w:rPr>
  </w:style>
  <w:style w:type="character" w:styleId="958">
    <w:name w:val="标题 2 Char1"/>
    <w:next w:val="958"/>
    <w:link w:val="852"/>
    <w:semiHidden/>
    <w:qFormat/>
    <w:rPr>
      <w:b/>
      <w:sz w:val="20"/>
    </w:rPr>
  </w:style>
  <w:style w:type="character" w:styleId="959">
    <w:name w:val="标题 4 Char"/>
    <w:next w:val="959"/>
    <w:link w:val="852"/>
    <w:qFormat/>
    <w:rPr>
      <w:b/>
      <w:sz w:val="20"/>
    </w:rPr>
  </w:style>
  <w:style w:type="character" w:styleId="960">
    <w:name w:val="超级链接"/>
    <w:next w:val="960"/>
    <w:link w:val="852"/>
    <w:qFormat/>
    <w:rPr>
      <w:color w:val="0000ff"/>
      <w:sz w:val="20"/>
      <w:u w:val="single"/>
    </w:rPr>
  </w:style>
  <w:style w:type="character" w:styleId="961">
    <w:name w:val="1ji Char"/>
    <w:next w:val="961"/>
    <w:link w:val="852"/>
    <w:qFormat/>
    <w:rPr>
      <w:b/>
      <w:sz w:val="20"/>
    </w:rPr>
  </w:style>
  <w:style w:type="character" w:styleId="962">
    <w:name w:val="表格文字图表文字 Char Char"/>
    <w:next w:val="962"/>
    <w:link w:val="852"/>
    <w:qFormat/>
    <w:rPr>
      <w:sz w:val="20"/>
    </w:rPr>
  </w:style>
  <w:style w:type="character" w:styleId="963">
    <w:name w:val="case31"/>
    <w:next w:val="963"/>
    <w:link w:val="852"/>
    <w:qFormat/>
    <w:rPr>
      <w:sz w:val="20"/>
    </w:rPr>
  </w:style>
  <w:style w:type="character" w:styleId="964">
    <w:name w:val="链接"/>
    <w:next w:val="964"/>
    <w:link w:val="852"/>
    <w:qFormat/>
    <w:rPr>
      <w:color w:val="0000ff"/>
      <w:sz w:val="20"/>
      <w:u w:val="single"/>
    </w:rPr>
  </w:style>
  <w:style w:type="character" w:styleId="965">
    <w:name w:val="标准文本 Char Char"/>
    <w:next w:val="965"/>
    <w:link w:val="852"/>
    <w:qFormat/>
    <w:rPr>
      <w:sz w:val="20"/>
    </w:rPr>
  </w:style>
  <w:style w:type="character" w:styleId="966">
    <w:name w:val="标题 7 Char"/>
    <w:next w:val="966"/>
    <w:link w:val="852"/>
    <w:qFormat/>
    <w:rPr>
      <w:b/>
      <w:sz w:val="20"/>
    </w:rPr>
  </w:style>
  <w:style w:type="character" w:styleId="967">
    <w:name w:val="文档结构图 Char"/>
    <w:next w:val="967"/>
    <w:link w:val="852"/>
    <w:qFormat/>
    <w:rPr>
      <w:sz w:val="20"/>
    </w:rPr>
  </w:style>
  <w:style w:type="character" w:styleId="968">
    <w:name w:val="标题 5 Char1"/>
    <w:next w:val="968"/>
    <w:link w:val="852"/>
    <w:semiHidden/>
    <w:qFormat/>
    <w:rPr>
      <w:b/>
      <w:sz w:val="20"/>
    </w:rPr>
  </w:style>
  <w:style w:type="character" w:styleId="969">
    <w:name w:val="图片 Char Char"/>
    <w:next w:val="969"/>
    <w:link w:val="852"/>
    <w:qFormat/>
    <w:rPr>
      <w:sz w:val="20"/>
    </w:rPr>
  </w:style>
  <w:style w:type="character" w:styleId="970">
    <w:name w:val="txt"/>
    <w:next w:val="970"/>
    <w:link w:val="852"/>
    <w:qFormat/>
    <w:rPr>
      <w:sz w:val="20"/>
    </w:rPr>
  </w:style>
  <w:style w:type="character" w:styleId="971">
    <w:name w:val="样式2 Char"/>
    <w:next w:val="971"/>
    <w:link w:val="852"/>
    <w:qFormat/>
    <w:rPr>
      <w:b/>
      <w:sz w:val="20"/>
    </w:rPr>
  </w:style>
  <w:style w:type="character" w:styleId="972">
    <w:name w:val="宏文本 Char"/>
    <w:next w:val="972"/>
    <w:link w:val="852"/>
    <w:qFormat/>
    <w:rPr>
      <w:sz w:val="20"/>
    </w:rPr>
  </w:style>
  <w:style w:type="character" w:styleId="973">
    <w:name w:val="标题 3 Char1"/>
    <w:next w:val="973"/>
    <w:link w:val="852"/>
    <w:semiHidden/>
    <w:qFormat/>
    <w:rPr>
      <w:b/>
      <w:sz w:val="20"/>
      <w:u w:val="single"/>
    </w:rPr>
  </w:style>
  <w:style w:type="character" w:styleId="974">
    <w:name w:val="_Style 336"/>
    <w:next w:val="974"/>
    <w:link w:val="852"/>
    <w:qFormat/>
    <w:rPr>
      <w:i/>
      <w:color w:val="000000"/>
      <w:sz w:val="21"/>
    </w:rPr>
  </w:style>
  <w:style w:type="character" w:styleId="975">
    <w:name w:val="脚注文本 Char"/>
    <w:next w:val="975"/>
    <w:link w:val="852"/>
    <w:qFormat/>
    <w:rPr>
      <w:sz w:val="20"/>
    </w:rPr>
  </w:style>
  <w:style w:type="character" w:styleId="976">
    <w:name w:val="正文首行缩进 Char"/>
    <w:next w:val="976"/>
    <w:link w:val="852"/>
    <w:qFormat/>
    <w:rPr>
      <w:sz w:val="20"/>
    </w:rPr>
  </w:style>
  <w:style w:type="character" w:styleId="977">
    <w:name w:val="题注 Char"/>
    <w:next w:val="977"/>
    <w:link w:val="852"/>
    <w:qFormat/>
    <w:rPr>
      <w:sz w:val="20"/>
    </w:rPr>
  </w:style>
  <w:style w:type="character" w:styleId="978">
    <w:name w:val="正文文本缩进 Char1"/>
    <w:next w:val="978"/>
    <w:link w:val="852"/>
    <w:semiHidden/>
    <w:qFormat/>
    <w:rPr>
      <w:sz w:val="20"/>
    </w:rPr>
  </w:style>
  <w:style w:type="character" w:styleId="979">
    <w:name w:val="标题 4 Char1"/>
    <w:next w:val="979"/>
    <w:link w:val="852"/>
    <w:semiHidden/>
    <w:qFormat/>
    <w:rPr>
      <w:b/>
      <w:sz w:val="20"/>
    </w:rPr>
  </w:style>
  <w:style w:type="character" w:styleId="980">
    <w:name w:val="标题 5 Char"/>
    <w:next w:val="980"/>
    <w:link w:val="852"/>
    <w:qFormat/>
    <w:rPr>
      <w:b/>
      <w:sz w:val="20"/>
    </w:rPr>
  </w:style>
  <w:style w:type="character" w:styleId="981">
    <w:name w:val="HTML 预设格式 Char1"/>
    <w:next w:val="981"/>
    <w:link w:val="852"/>
    <w:qFormat/>
    <w:rPr>
      <w:sz w:val="20"/>
    </w:rPr>
  </w:style>
  <w:style w:type="character" w:styleId="982">
    <w:name w:val="表格用 Char"/>
    <w:next w:val="982"/>
    <w:link w:val="852"/>
    <w:qFormat/>
    <w:rPr>
      <w:color w:val="000000"/>
      <w:sz w:val="20"/>
    </w:rPr>
  </w:style>
  <w:style w:type="character" w:styleId="983">
    <w:name w:val="_Style 313"/>
    <w:next w:val="983"/>
    <w:link w:val="852"/>
    <w:qFormat/>
    <w:rPr>
      <w:b/>
      <w:i/>
      <w:sz w:val="21"/>
    </w:rPr>
  </w:style>
  <w:style w:type="character" w:styleId="984">
    <w:name w:val="表格文字（两侧对齐） Char Char"/>
    <w:next w:val="984"/>
    <w:link w:val="852"/>
    <w:qFormat/>
    <w:rPr>
      <w:sz w:val="20"/>
    </w:rPr>
  </w:style>
  <w:style w:type="character" w:styleId="985">
    <w:name w:val="Plain Text Char"/>
    <w:next w:val="985"/>
    <w:link w:val="986"/>
    <w:qFormat/>
    <w:rPr>
      <w:rFonts w:ascii="宋体" w:hAnsi="Courier New" w:eastAsia="楷体_GB2312"/>
      <w:sz w:val="26"/>
    </w:rPr>
  </w:style>
  <w:style w:type="paragraph" w:styleId="986">
    <w:name w:val="纯文本1"/>
    <w:basedOn w:val="852"/>
    <w:next w:val="986"/>
    <w:link w:val="985"/>
    <w:qFormat/>
    <w:pPr>
      <w:ind w:left="0"/>
      <w:widowControl w:val="off"/>
    </w:pPr>
    <w:rPr>
      <w:rFonts w:ascii="宋体" w:hAnsi="Courier New" w:eastAsia="楷体_GB2312"/>
      <w:sz w:val="26"/>
      <w:lang w:val="zh-CN"/>
    </w:rPr>
  </w:style>
  <w:style w:type="character" w:styleId="987">
    <w:name w:val="H 4 Char"/>
    <w:next w:val="987"/>
    <w:link w:val="852"/>
    <w:qFormat/>
    <w:rPr>
      <w:b/>
      <w:sz w:val="20"/>
    </w:rPr>
  </w:style>
  <w:style w:type="character" w:styleId="988">
    <w:name w:val="标准文本 Char"/>
    <w:next w:val="988"/>
    <w:link w:val="852"/>
    <w:qFormat/>
    <w:rPr>
      <w:sz w:val="20"/>
    </w:rPr>
  </w:style>
  <w:style w:type="character" w:styleId="989">
    <w:name w:val="18h1"/>
    <w:next w:val="989"/>
    <w:link w:val="852"/>
    <w:qFormat/>
    <w:rPr>
      <w:color w:val="3b3b3b"/>
      <w:sz w:val="20"/>
    </w:rPr>
  </w:style>
  <w:style w:type="character" w:styleId="990">
    <w:name w:val="正文文本缩进 3 Char1"/>
    <w:next w:val="990"/>
    <w:link w:val="852"/>
    <w:qFormat/>
    <w:rPr>
      <w:sz w:val="20"/>
    </w:rPr>
  </w:style>
  <w:style w:type="character" w:styleId="991">
    <w:name w:val="标题 1 Char1"/>
    <w:next w:val="991"/>
    <w:link w:val="852"/>
    <w:qFormat/>
    <w:rPr>
      <w:b/>
      <w:sz w:val="20"/>
    </w:rPr>
  </w:style>
  <w:style w:type="character" w:styleId="992">
    <w:name w:val="apple-style-span"/>
    <w:next w:val="992"/>
    <w:link w:val="852"/>
    <w:qFormat/>
    <w:rPr>
      <w:sz w:val="20"/>
    </w:rPr>
  </w:style>
  <w:style w:type="character" w:styleId="993">
    <w:name w:val="列表框1 Char Char"/>
    <w:next w:val="993"/>
    <w:link w:val="852"/>
    <w:qFormat/>
    <w:rPr>
      <w:sz w:val="20"/>
    </w:rPr>
  </w:style>
  <w:style w:type="character" w:styleId="994">
    <w:name w:val="批注主题 字符"/>
    <w:next w:val="994"/>
    <w:link w:val="852"/>
    <w:semiHidden/>
    <w:qFormat/>
    <w:rPr>
      <w:b/>
      <w:sz w:val="20"/>
    </w:rPr>
  </w:style>
  <w:style w:type="character" w:styleId="995">
    <w:name w:val="页脚 Char"/>
    <w:next w:val="995"/>
    <w:link w:val="852"/>
    <w:qFormat/>
    <w:rPr>
      <w:sz w:val="20"/>
    </w:rPr>
  </w:style>
  <w:style w:type="character" w:styleId="996">
    <w:name w:val="列出段落 Char"/>
    <w:next w:val="996"/>
    <w:link w:val="852"/>
    <w:qFormat/>
    <w:rPr>
      <w:sz w:val="20"/>
    </w:rPr>
  </w:style>
  <w:style w:type="character" w:styleId="997">
    <w:name w:val="正文文本 3 Char1"/>
    <w:next w:val="997"/>
    <w:link w:val="852"/>
    <w:semiHidden/>
    <w:qFormat/>
    <w:rPr>
      <w:sz w:val="20"/>
    </w:rPr>
  </w:style>
  <w:style w:type="character" w:styleId="998">
    <w:name w:val="尾注文本 Char"/>
    <w:next w:val="998"/>
    <w:link w:val="852"/>
    <w:qFormat/>
    <w:rPr>
      <w:sz w:val="20"/>
    </w:rPr>
  </w:style>
  <w:style w:type="character" w:styleId="999">
    <w:name w:val="正文文本 3 Char"/>
    <w:next w:val="999"/>
    <w:link w:val="852"/>
    <w:qFormat/>
    <w:rPr>
      <w:sz w:val="20"/>
    </w:rPr>
  </w:style>
  <w:style w:type="character" w:styleId="1000">
    <w:name w:val="批注框文本 Char1"/>
    <w:next w:val="1000"/>
    <w:link w:val="852"/>
    <w:semiHidden/>
    <w:qFormat/>
    <w:rPr>
      <w:sz w:val="20"/>
    </w:rPr>
  </w:style>
  <w:style w:type="character" w:styleId="1001">
    <w:name w:val="H 3 Char"/>
    <w:next w:val="1001"/>
    <w:link w:val="852"/>
    <w:qFormat/>
    <w:rPr>
      <w:b/>
      <w:sz w:val="20"/>
    </w:rPr>
  </w:style>
  <w:style w:type="character" w:styleId="1002">
    <w:name w:val="apple-converted-space"/>
    <w:next w:val="1002"/>
    <w:link w:val="852"/>
    <w:qFormat/>
    <w:rPr>
      <w:sz w:val="20"/>
    </w:rPr>
  </w:style>
  <w:style w:type="character" w:styleId="1003">
    <w:name w:val="正文文本 Char1"/>
    <w:next w:val="1003"/>
    <w:link w:val="852"/>
    <w:semiHidden/>
    <w:qFormat/>
    <w:rPr>
      <w:sz w:val="20"/>
    </w:rPr>
  </w:style>
  <w:style w:type="character" w:styleId="1004">
    <w:name w:val="标题 7 Char1"/>
    <w:next w:val="1004"/>
    <w:link w:val="852"/>
    <w:semiHidden/>
    <w:qFormat/>
    <w:rPr>
      <w:b/>
      <w:sz w:val="20"/>
    </w:rPr>
  </w:style>
  <w:style w:type="character" w:styleId="1005">
    <w:name w:val="_Style 376"/>
    <w:next w:val="1005"/>
    <w:link w:val="852"/>
    <w:qFormat/>
    <w:rPr>
      <w:b/>
      <w:color w:val="000000"/>
      <w:sz w:val="21"/>
    </w:rPr>
  </w:style>
  <w:style w:type="character" w:styleId="1006">
    <w:name w:val="批注主题 Char"/>
    <w:next w:val="1006"/>
    <w:link w:val="852"/>
    <w:qFormat/>
    <w:rPr>
      <w:b/>
      <w:sz w:val="20"/>
    </w:rPr>
  </w:style>
  <w:style w:type="character" w:styleId="1007">
    <w:name w:val="表格 Char"/>
    <w:next w:val="1007"/>
    <w:link w:val="852"/>
    <w:qFormat/>
    <w:rPr>
      <w:color w:val="000000"/>
      <w:sz w:val="20"/>
    </w:rPr>
  </w:style>
  <w:style w:type="character" w:styleId="1008">
    <w:name w:val="正文文本缩进 2 Char1"/>
    <w:next w:val="1008"/>
    <w:link w:val="852"/>
    <w:semiHidden/>
    <w:qFormat/>
    <w:rPr>
      <w:sz w:val="20"/>
    </w:rPr>
  </w:style>
  <w:style w:type="character" w:styleId="1009">
    <w:name w:val="正文文本 2 Char"/>
    <w:next w:val="1009"/>
    <w:link w:val="852"/>
    <w:qFormat/>
    <w:rPr>
      <w:sz w:val="20"/>
    </w:rPr>
  </w:style>
  <w:style w:type="character" w:styleId="1010">
    <w:name w:val="para1"/>
    <w:next w:val="1010"/>
    <w:link w:val="852"/>
    <w:qFormat/>
    <w:rPr>
      <w:sz w:val="20"/>
    </w:rPr>
  </w:style>
  <w:style w:type="character" w:styleId="1011">
    <w:name w:val="标题 8 Char"/>
    <w:next w:val="1011"/>
    <w:link w:val="852"/>
    <w:qFormat/>
    <w:rPr>
      <w:sz w:val="20"/>
    </w:rPr>
  </w:style>
  <w:style w:type="character" w:styleId="1012">
    <w:name w:val="批注框文本 Char"/>
    <w:next w:val="1012"/>
    <w:link w:val="852"/>
    <w:qFormat/>
    <w:rPr>
      <w:sz w:val="20"/>
    </w:rPr>
  </w:style>
  <w:style w:type="character" w:styleId="1013">
    <w:name w:val="样式 首行缩进:  2 字符 Char1"/>
    <w:next w:val="1013"/>
    <w:link w:val="852"/>
    <w:qFormat/>
    <w:rPr>
      <w:sz w:val="20"/>
    </w:rPr>
  </w:style>
  <w:style w:type="character" w:styleId="1014">
    <w:name w:val="Char Char12"/>
    <w:next w:val="1014"/>
    <w:link w:val="852"/>
    <w:qFormat/>
    <w:rPr>
      <w:sz w:val="20"/>
    </w:rPr>
  </w:style>
  <w:style w:type="character" w:styleId="1015">
    <w:name w:val="_Style 337"/>
    <w:next w:val="1015"/>
    <w:link w:val="852"/>
    <w:qFormat/>
    <w:rPr>
      <w:color w:val="000000"/>
      <w:sz w:val="21"/>
    </w:rPr>
  </w:style>
  <w:style w:type="character" w:styleId="1016">
    <w:name w:val="批注文字 Char"/>
    <w:next w:val="1016"/>
    <w:link w:val="852"/>
    <w:qFormat/>
    <w:rPr>
      <w:sz w:val="20"/>
    </w:rPr>
  </w:style>
  <w:style w:type="character" w:styleId="1017">
    <w:name w:val="插图 Char Char"/>
    <w:next w:val="1017"/>
    <w:link w:val="852"/>
    <w:qFormat/>
    <w:rPr>
      <w:sz w:val="20"/>
    </w:rPr>
  </w:style>
  <w:style w:type="character" w:styleId="1018">
    <w:name w:val="Char Char2"/>
    <w:next w:val="1018"/>
    <w:link w:val="852"/>
    <w:qFormat/>
    <w:rPr>
      <w:sz w:val="20"/>
    </w:rPr>
  </w:style>
  <w:style w:type="character" w:styleId="1019">
    <w:name w:val="项目符0 Char"/>
    <w:next w:val="1019"/>
    <w:link w:val="852"/>
    <w:qFormat/>
    <w:rPr>
      <w:sz w:val="20"/>
    </w:rPr>
  </w:style>
  <w:style w:type="character" w:styleId="1020">
    <w:name w:val="页眉 Char"/>
    <w:next w:val="1020"/>
    <w:link w:val="852"/>
    <w:qFormat/>
    <w:rPr>
      <w:sz w:val="20"/>
    </w:rPr>
  </w:style>
  <w:style w:type="character" w:styleId="1021">
    <w:name w:val="页码1"/>
    <w:next w:val="1021"/>
    <w:link w:val="852"/>
    <w:qFormat/>
    <w:rPr>
      <w:sz w:val="20"/>
    </w:rPr>
  </w:style>
  <w:style w:type="character" w:styleId="1022">
    <w:name w:val="文档结构图 Char1"/>
    <w:next w:val="1022"/>
    <w:link w:val="852"/>
    <w:semiHidden/>
    <w:qFormat/>
    <w:rPr>
      <w:sz w:val="20"/>
    </w:rPr>
  </w:style>
  <w:style w:type="character" w:styleId="1023">
    <w:name w:val="HTML 预设格式 Char"/>
    <w:next w:val="1023"/>
    <w:link w:val="852"/>
    <w:qFormat/>
    <w:rPr>
      <w:sz w:val="20"/>
    </w:rPr>
  </w:style>
  <w:style w:type="character" w:styleId="1024">
    <w:name w:val="应答文本 Char Char"/>
    <w:next w:val="1024"/>
    <w:link w:val="852"/>
    <w:qFormat/>
    <w:rPr>
      <w:sz w:val="20"/>
    </w:rPr>
  </w:style>
  <w:style w:type="character" w:styleId="1025">
    <w:name w:val="Char Char13"/>
    <w:next w:val="1025"/>
    <w:link w:val="852"/>
    <w:qFormat/>
    <w:rPr>
      <w:sz w:val="20"/>
    </w:rPr>
  </w:style>
  <w:style w:type="character" w:styleId="1026">
    <w:name w:val="页脚 Char1"/>
    <w:next w:val="1026"/>
    <w:link w:val="852"/>
    <w:semiHidden/>
    <w:qFormat/>
    <w:rPr>
      <w:sz w:val="20"/>
    </w:rPr>
  </w:style>
  <w:style w:type="character" w:styleId="1027">
    <w:name w:val="表格 Char Char"/>
    <w:next w:val="1027"/>
    <w:link w:val="852"/>
    <w:qFormat/>
    <w:rPr>
      <w:sz w:val="20"/>
    </w:rPr>
  </w:style>
  <w:style w:type="character" w:styleId="1028">
    <w:name w:val="标题 9 Char"/>
    <w:next w:val="1028"/>
    <w:link w:val="852"/>
    <w:qFormat/>
    <w:rPr>
      <w:sz w:val="20"/>
    </w:rPr>
  </w:style>
  <w:style w:type="character" w:styleId="1029">
    <w:name w:val="Char Char3"/>
    <w:next w:val="1029"/>
    <w:link w:val="852"/>
    <w:qFormat/>
    <w:rPr>
      <w:sz w:val="20"/>
    </w:rPr>
  </w:style>
  <w:style w:type="character" w:styleId="1030">
    <w:name w:val="日期 Char1"/>
    <w:next w:val="1030"/>
    <w:link w:val="852"/>
    <w:qFormat/>
    <w:rPr>
      <w:sz w:val="20"/>
    </w:rPr>
  </w:style>
  <w:style w:type="character" w:styleId="1031">
    <w:name w:val="批注主题 Char1"/>
    <w:next w:val="1031"/>
    <w:link w:val="852"/>
    <w:semiHidden/>
    <w:qFormat/>
    <w:rPr>
      <w:b/>
      <w:sz w:val="20"/>
    </w:rPr>
  </w:style>
  <w:style w:type="character" w:styleId="1032">
    <w:name w:val="标题 1 Char"/>
    <w:next w:val="1032"/>
    <w:link w:val="852"/>
    <w:qFormat/>
    <w:rPr>
      <w:b/>
      <w:sz w:val="20"/>
    </w:rPr>
  </w:style>
  <w:style w:type="paragraph" w:styleId="1033">
    <w:name w:val="正文文本缩进 31"/>
    <w:basedOn w:val="853"/>
    <w:next w:val="1034"/>
    <w:link w:val="852"/>
    <w:qFormat/>
    <w:pPr>
      <w:ind w:left="1200" w:firstLine="1248"/>
      <w:spacing w:before="120" w:after="0" w:line="22" w:lineRule="atLeast"/>
    </w:pPr>
  </w:style>
  <w:style w:type="paragraph" w:styleId="1034">
    <w:name w:val="样式 正文首行缩进 + 首行缩进:  2 字符5"/>
    <w:next w:val="1035"/>
    <w:link w:val="852"/>
    <w:qFormat/>
    <w:pPr>
      <w:ind w:left="200" w:firstLine="3784"/>
      <w:spacing w:line="300" w:lineRule="auto"/>
    </w:pPr>
    <w:rPr>
      <w:rFonts w:ascii="Calibri" w:hAnsi="Calibri" w:eastAsia="宋体" w:cs="Times New Roman"/>
      <w:lang w:val="en-US" w:eastAsia="zh-CN" w:bidi="ar-SA"/>
    </w:rPr>
  </w:style>
  <w:style w:type="paragraph" w:styleId="1035">
    <w:name w:val="Char2"/>
    <w:basedOn w:val="853"/>
    <w:next w:val="1036"/>
    <w:link w:val="852"/>
    <w:qFormat/>
    <w:pPr>
      <w:ind w:left="0" w:firstLine="3584"/>
      <w:spacing w:before="0" w:after="160" w:line="240" w:lineRule="exact"/>
    </w:pPr>
  </w:style>
  <w:style w:type="paragraph" w:styleId="1036">
    <w:name w:val="Bullet"/>
    <w:next w:val="1037"/>
    <w:link w:val="852"/>
    <w:qFormat/>
    <w:pPr>
      <w:ind w:left="567" w:right="2835" w:firstLine="3584"/>
      <w:spacing w:after="60"/>
    </w:pPr>
    <w:rPr>
      <w:rFonts w:ascii="Calibri" w:hAnsi="Calibri" w:eastAsia="宋体" w:cs="Times New Roman"/>
      <w:lang w:val="en-US" w:eastAsia="zh-CN" w:bidi="ar-SA"/>
    </w:rPr>
  </w:style>
  <w:style w:type="paragraph" w:styleId="1037">
    <w:name w:val="Char Char Char Char"/>
    <w:next w:val="1038"/>
    <w:link w:val="852"/>
    <w:qFormat/>
    <w:pPr>
      <w:ind w:firstLine="10"/>
      <w:spacing w:line="360" w:lineRule="auto"/>
      <w:shd w:val="clear" w:color="000000" w:fill="000080"/>
    </w:pPr>
    <w:rPr>
      <w:rFonts w:ascii="Calibri" w:hAnsi="Calibri" w:eastAsia="宋体" w:cs="Times New Roman"/>
      <w:lang w:val="en-US" w:eastAsia="zh-CN" w:bidi="ar-SA"/>
    </w:rPr>
  </w:style>
  <w:style w:type="paragraph" w:styleId="1038">
    <w:name w:val="杨昂超式样黑体主"/>
    <w:basedOn w:val="853"/>
    <w:next w:val="1039"/>
    <w:link w:val="852"/>
    <w:qFormat/>
    <w:pPr>
      <w:ind w:left="0" w:firstLine="4608"/>
      <w:spacing w:before="0" w:after="0" w:line="240" w:lineRule="auto"/>
    </w:pPr>
  </w:style>
  <w:style w:type="paragraph" w:styleId="1039">
    <w:name w:val="Char Char Char Char Char Char1 Char Char Char Char Char Char Char Char Char Char"/>
    <w:basedOn w:val="853"/>
    <w:next w:val="1040"/>
    <w:link w:val="852"/>
    <w:qFormat/>
    <w:pPr>
      <w:ind w:left="0" w:firstLine="2560"/>
      <w:spacing w:before="0" w:after="0" w:line="240" w:lineRule="auto"/>
    </w:pPr>
  </w:style>
  <w:style w:type="paragraph" w:styleId="1040">
    <w:name w:val="目录1"/>
    <w:basedOn w:val="853"/>
    <w:next w:val="852"/>
    <w:link w:val="852"/>
    <w:qFormat/>
    <w:pPr>
      <w:ind w:left="0" w:firstLine="7168"/>
      <w:spacing w:before="0" w:after="136" w:line="289" w:lineRule="atLeast"/>
    </w:pPr>
  </w:style>
  <w:style w:type="paragraph" w:styleId="1041">
    <w:name w:val="插图"/>
    <w:next w:val="852"/>
    <w:link w:val="852"/>
    <w:qFormat/>
    <w:pPr>
      <w:ind w:firstLine="4608"/>
      <w:jc w:val="center"/>
    </w:pPr>
    <w:rPr>
      <w:rFonts w:ascii="Calibri" w:hAnsi="Calibri" w:eastAsia="宋体" w:cs="Times New Roman"/>
      <w:lang w:val="en-US" w:eastAsia="zh-CN" w:bidi="ar-SA"/>
    </w:rPr>
  </w:style>
  <w:style w:type="paragraph" w:styleId="1042">
    <w:name w:val="正文符号4"/>
    <w:basedOn w:val="853"/>
    <w:next w:val="1043"/>
    <w:link w:val="852"/>
    <w:qFormat/>
    <w:pPr>
      <w:ind w:left="0" w:firstLine="5632"/>
      <w:spacing w:before="0" w:after="0" w:line="240" w:lineRule="auto"/>
    </w:pPr>
  </w:style>
  <w:style w:type="paragraph" w:styleId="1043">
    <w:name w:val="样式 加粗 居中"/>
    <w:basedOn w:val="853"/>
    <w:next w:val="1044"/>
    <w:link w:val="852"/>
    <w:qFormat/>
    <w:pPr>
      <w:ind w:left="0" w:firstLine="2560"/>
      <w:jc w:val="center"/>
      <w:spacing w:before="0" w:after="0" w:line="360" w:lineRule="auto"/>
    </w:pPr>
  </w:style>
  <w:style w:type="paragraph" w:styleId="1044">
    <w:name w:val="_Style 12"/>
    <w:next w:val="1045"/>
    <w:link w:val="852"/>
    <w:qFormat/>
    <w:pPr>
      <w:ind w:firstLine="14"/>
      <w:spacing w:line="360" w:lineRule="auto"/>
      <w:shd w:val="clear" w:color="000000" w:fill="000080"/>
    </w:pPr>
    <w:rPr>
      <w:rFonts w:ascii="Calibri" w:hAnsi="Calibri" w:eastAsia="宋体" w:cs="Times New Roman"/>
      <w:lang w:val="en-US" w:eastAsia="zh-CN" w:bidi="ar-SA"/>
    </w:rPr>
  </w:style>
  <w:style w:type="paragraph" w:styleId="1045">
    <w:name w:val="正文文本缩进1"/>
    <w:basedOn w:val="853"/>
    <w:next w:val="1046"/>
    <w:link w:val="852"/>
    <w:qFormat/>
    <w:pPr>
      <w:ind w:left="420" w:firstLine="3584"/>
      <w:spacing w:before="0" w:after="120" w:line="240" w:lineRule="auto"/>
    </w:pPr>
  </w:style>
  <w:style w:type="paragraph" w:styleId="1046">
    <w:name w:val="列表编号 31"/>
    <w:basedOn w:val="853"/>
    <w:next w:val="912"/>
    <w:link w:val="852"/>
    <w:qFormat/>
    <w:pPr>
      <w:ind w:left="1200" w:firstLine="2712"/>
      <w:spacing w:before="0" w:after="0" w:line="360" w:lineRule="auto"/>
    </w:pPr>
  </w:style>
  <w:style w:type="paragraph" w:styleId="1047">
    <w:name w:val="xl70"/>
    <w:basedOn w:val="853"/>
    <w:next w:val="910"/>
    <w:link w:val="852"/>
    <w:qFormat/>
    <w:pPr>
      <w:ind w:left="0" w:firstLine="1024"/>
      <w:spacing w:before="280" w:after="280" w:line="240" w:lineRule="auto"/>
    </w:pPr>
  </w:style>
  <w:style w:type="paragraph" w:styleId="1048">
    <w:name w:val="应答文本"/>
    <w:basedOn w:val="853"/>
    <w:next w:val="1049"/>
    <w:link w:val="852"/>
    <w:qFormat/>
    <w:pPr>
      <w:ind w:left="1296" w:firstLine="2112"/>
      <w:spacing w:before="0" w:after="0" w:line="460" w:lineRule="exact"/>
    </w:pPr>
  </w:style>
  <w:style w:type="paragraph" w:styleId="1049">
    <w:name w:val="引文目录1"/>
    <w:basedOn w:val="853"/>
    <w:next w:val="852"/>
    <w:link w:val="852"/>
    <w:qFormat/>
    <w:pPr>
      <w:ind w:left="420" w:firstLine="2560"/>
      <w:jc w:val="center"/>
      <w:spacing w:before="0" w:after="0" w:line="360" w:lineRule="auto"/>
    </w:pPr>
  </w:style>
  <w:style w:type="paragraph" w:styleId="1050">
    <w:name w:val="索引标题1"/>
    <w:basedOn w:val="853"/>
    <w:next w:val="1051"/>
    <w:link w:val="852"/>
    <w:qFormat/>
    <w:pPr>
      <w:ind w:left="0" w:firstLine="4608"/>
      <w:jc w:val="center"/>
      <w:spacing w:before="0" w:after="0" w:line="360" w:lineRule="auto"/>
    </w:pPr>
  </w:style>
  <w:style w:type="paragraph" w:styleId="1051">
    <w:name w:val="xl90"/>
    <w:basedOn w:val="853"/>
    <w:next w:val="1052"/>
    <w:link w:val="852"/>
    <w:qFormat/>
    <w:pPr>
      <w:ind w:left="0" w:firstLine="3584"/>
      <w:spacing w:before="280" w:after="280" w:line="240" w:lineRule="auto"/>
    </w:pPr>
  </w:style>
  <w:style w:type="paragraph" w:styleId="1052">
    <w:name w:val="列表框1"/>
    <w:next w:val="1049"/>
    <w:link w:val="852"/>
    <w:qFormat/>
    <w:pPr>
      <w:ind w:firstLine="2048"/>
      <w:spacing w:line="460" w:lineRule="exact"/>
    </w:pPr>
    <w:rPr>
      <w:rFonts w:ascii="Calibri" w:hAnsi="Calibri" w:eastAsia="宋体" w:cs="Times New Roman"/>
      <w:lang w:val="en-US" w:eastAsia="zh-CN" w:bidi="ar-SA"/>
    </w:rPr>
  </w:style>
  <w:style w:type="paragraph" w:styleId="1053">
    <w:name w:val="xl28"/>
    <w:basedOn w:val="853"/>
    <w:next w:val="1054"/>
    <w:link w:val="852"/>
    <w:qFormat/>
    <w:pPr>
      <w:ind w:left="0" w:firstLine="20"/>
      <w:spacing w:before="280" w:after="280" w:line="240" w:lineRule="auto"/>
      <w:shd w:val="clear" w:color="000000" w:fill="ffffff"/>
    </w:pPr>
  </w:style>
  <w:style w:type="paragraph" w:styleId="1054">
    <w:name w:val="HTML 预设格式1"/>
    <w:basedOn w:val="853"/>
    <w:next w:val="1055"/>
    <w:link w:val="852"/>
    <w:qFormat/>
    <w:pPr>
      <w:ind w:left="0" w:firstLine="3584"/>
      <w:spacing w:before="0" w:after="0" w:line="253" w:lineRule="atLeast"/>
    </w:pPr>
  </w:style>
  <w:style w:type="paragraph" w:styleId="1055">
    <w:name w:val="项目符号：一级"/>
    <w:basedOn w:val="853"/>
    <w:next w:val="852"/>
    <w:link w:val="852"/>
    <w:qFormat/>
    <w:pPr>
      <w:ind w:left="425" w:firstLine="1111"/>
      <w:spacing w:before="0" w:after="0" w:line="360" w:lineRule="auto"/>
    </w:pPr>
  </w:style>
  <w:style w:type="paragraph" w:styleId="1056">
    <w:name w:val="四号 居中"/>
    <w:basedOn w:val="853"/>
    <w:next w:val="1057"/>
    <w:link w:val="852"/>
    <w:qFormat/>
    <w:pPr>
      <w:ind w:left="0" w:firstLine="6144"/>
      <w:jc w:val="center"/>
      <w:spacing w:before="0" w:after="0" w:line="360" w:lineRule="auto"/>
    </w:pPr>
  </w:style>
  <w:style w:type="paragraph" w:styleId="1057">
    <w:name w:val="Char Char Char Char Char Char1 Char Char Char1 Char Char Char Char Char Char"/>
    <w:basedOn w:val="853"/>
    <w:next w:val="1058"/>
    <w:link w:val="852"/>
    <w:qFormat/>
    <w:pPr>
      <w:ind w:left="0" w:firstLine="2560"/>
      <w:spacing w:before="0" w:after="0" w:line="240" w:lineRule="auto"/>
    </w:pPr>
  </w:style>
  <w:style w:type="paragraph" w:styleId="1058">
    <w:name w:val="样式 标题 3 + (西文) 黑体 (中文) 黑体 (符号) 宋体 小四 段前: 5 磅 段后: 5 磅 行距: 1..."/>
    <w:basedOn w:val="856"/>
    <w:next w:val="1059"/>
    <w:link w:val="852"/>
    <w:qFormat/>
    <w:pPr>
      <w:ind w:left="1429" w:firstLine="18"/>
      <w:spacing w:before="100" w:after="100" w:line="360" w:lineRule="auto"/>
      <w:outlineLvl w:val="2"/>
    </w:pPr>
  </w:style>
  <w:style w:type="paragraph" w:styleId="1059">
    <w:name w:val="xl22"/>
    <w:basedOn w:val="853"/>
    <w:next w:val="1060"/>
    <w:link w:val="852"/>
    <w:qFormat/>
    <w:pPr>
      <w:ind w:left="0" w:firstLine="20"/>
      <w:jc w:val="right"/>
      <w:spacing w:before="280" w:after="280" w:line="240" w:lineRule="auto"/>
      <w:shd w:val="clear" w:color="000000" w:fill="ffffff"/>
    </w:pPr>
  </w:style>
  <w:style w:type="paragraph" w:styleId="1060">
    <w:name w:val="自定义一"/>
    <w:basedOn w:val="853"/>
    <w:next w:val="852"/>
    <w:link w:val="852"/>
    <w:qFormat/>
    <w:pPr>
      <w:ind w:left="0"/>
      <w:spacing w:before="0" w:after="0" w:line="360" w:lineRule="auto"/>
    </w:pPr>
  </w:style>
  <w:style w:type="paragraph" w:styleId="1061">
    <w:name w:val="_Style 224"/>
    <w:next w:val="1062"/>
    <w:link w:val="852"/>
    <w:semiHidden/>
    <w:qFormat/>
    <w:pPr>
      <w:ind w:firstLine="3584"/>
    </w:pPr>
    <w:rPr>
      <w:rFonts w:ascii="Calibri" w:hAnsi="Calibri" w:eastAsia="宋体" w:cs="Times New Roman"/>
      <w:lang w:val="en-US" w:eastAsia="zh-CN" w:bidi="ar-SA"/>
    </w:rPr>
  </w:style>
  <w:style w:type="paragraph" w:styleId="1062">
    <w:name w:val="编号1"/>
    <w:basedOn w:val="853"/>
    <w:next w:val="1063"/>
    <w:link w:val="852"/>
    <w:qFormat/>
    <w:pPr>
      <w:ind w:left="360" w:right="210" w:firstLine="2200"/>
      <w:spacing w:before="0" w:after="0" w:line="240" w:lineRule="auto"/>
    </w:pPr>
  </w:style>
  <w:style w:type="paragraph" w:styleId="1063">
    <w:name w:val="图片"/>
    <w:basedOn w:val="853"/>
    <w:next w:val="1064"/>
    <w:link w:val="852"/>
    <w:qFormat/>
    <w:pPr>
      <w:ind w:left="-283" w:firstLine="2674"/>
      <w:jc w:val="center"/>
      <w:spacing w:before="0" w:after="0" w:line="360" w:lineRule="auto"/>
    </w:pPr>
  </w:style>
  <w:style w:type="paragraph" w:styleId="1064">
    <w:name w:val="样式 目录 3 + 左侧:  2 字符"/>
    <w:next w:val="908"/>
    <w:link w:val="852"/>
    <w:qFormat/>
    <w:pPr>
      <w:ind w:left="400" w:firstLine="5120"/>
      <w:spacing w:line="360" w:lineRule="auto"/>
      <w:widowControl w:val="off"/>
    </w:pPr>
    <w:rPr>
      <w:rFonts w:ascii="Calibri" w:hAnsi="Calibri" w:eastAsia="宋体" w:cs="Times New Roman"/>
      <w:lang w:val="en-US" w:eastAsia="zh-CN" w:bidi="ar-SA"/>
    </w:rPr>
  </w:style>
  <w:style w:type="paragraph" w:styleId="1065">
    <w:name w:val="列出段落2"/>
    <w:basedOn w:val="853"/>
    <w:next w:val="1033"/>
    <w:link w:val="852"/>
    <w:qFormat/>
    <w:pPr>
      <w:ind w:left="420" w:firstLine="3748"/>
      <w:spacing w:before="0" w:after="0" w:line="240" w:lineRule="auto"/>
    </w:pPr>
  </w:style>
  <w:style w:type="paragraph" w:styleId="1066">
    <w:name w:val="Char Char Char Char Char Char1 Char Char Char1 Char"/>
    <w:basedOn w:val="853"/>
    <w:next w:val="1042"/>
    <w:link w:val="852"/>
    <w:qFormat/>
    <w:pPr>
      <w:ind w:left="0" w:firstLine="2560"/>
      <w:spacing w:before="0" w:after="0" w:line="240" w:lineRule="auto"/>
    </w:pPr>
  </w:style>
  <w:style w:type="paragraph" w:styleId="1067">
    <w:name w:val="列出段落11"/>
    <w:basedOn w:val="853"/>
    <w:next w:val="1068"/>
    <w:link w:val="852"/>
    <w:qFormat/>
    <w:pPr>
      <w:ind w:left="420" w:firstLine="3748"/>
      <w:spacing w:before="0" w:after="0" w:line="240" w:lineRule="auto"/>
    </w:pPr>
  </w:style>
  <w:style w:type="paragraph" w:styleId="1068">
    <w:name w:val="样式 标题 2 + (西文) 宋体 非加粗 居中"/>
    <w:basedOn w:val="855"/>
    <w:next w:val="1069"/>
    <w:link w:val="852"/>
    <w:qFormat/>
    <w:pPr>
      <w:ind w:left="0" w:firstLine="24"/>
      <w:jc w:val="center"/>
      <w:spacing w:line="412" w:lineRule="auto"/>
      <w:outlineLvl w:val="1"/>
    </w:pPr>
  </w:style>
  <w:style w:type="paragraph" w:styleId="1069">
    <w:name w:val="页脚 Char Char"/>
    <w:basedOn w:val="853"/>
    <w:next w:val="1070"/>
    <w:link w:val="852"/>
    <w:qFormat/>
    <w:pPr>
      <w:ind w:left="0" w:firstLine="5120"/>
      <w:spacing w:before="0" w:after="0" w:line="240" w:lineRule="auto"/>
    </w:pPr>
  </w:style>
  <w:style w:type="paragraph" w:styleId="1070">
    <w:name w:val="样式 标题 1 + 段前: 16 磅 段后: 16 磅"/>
    <w:basedOn w:val="854"/>
    <w:next w:val="1071"/>
    <w:link w:val="852"/>
    <w:qFormat/>
    <w:pPr>
      <w:ind w:left="0" w:firstLine="18"/>
      <w:jc w:val="center"/>
      <w:spacing w:before="120" w:after="0" w:line="360" w:lineRule="auto"/>
      <w:outlineLvl w:val="0"/>
    </w:pPr>
  </w:style>
  <w:style w:type="paragraph" w:styleId="1071">
    <w:name w:val="Char1 Char Char Char Char Char Char"/>
    <w:basedOn w:val="853"/>
    <w:next w:val="1072"/>
    <w:link w:val="852"/>
    <w:qFormat/>
    <w:pPr>
      <w:ind w:left="0" w:firstLine="2560"/>
      <w:spacing w:before="0" w:after="0" w:line="240" w:lineRule="auto"/>
    </w:pPr>
  </w:style>
  <w:style w:type="paragraph" w:styleId="1072">
    <w:name w:val="文档标题4"/>
    <w:basedOn w:val="857"/>
    <w:next w:val="852"/>
    <w:link w:val="852"/>
    <w:qFormat/>
    <w:pPr>
      <w:ind w:left="851" w:firstLine="30"/>
      <w:spacing w:after="280" w:line="360" w:lineRule="auto"/>
      <w:outlineLvl w:val="3"/>
    </w:pPr>
  </w:style>
  <w:style w:type="paragraph" w:styleId="1073">
    <w:name w:val="Char Char Char Char Char Char Char Char"/>
    <w:next w:val="1074"/>
    <w:link w:val="852"/>
    <w:qFormat/>
    <w:pPr>
      <w:ind w:firstLine="14"/>
      <w:jc w:val="both"/>
      <w:shd w:val="clear" w:color="000000" w:fill="000080"/>
      <w:widowControl w:val="off"/>
    </w:pPr>
    <w:rPr>
      <w:rFonts w:ascii="Calibri" w:hAnsi="Calibri" w:eastAsia="宋体" w:cs="Times New Roman"/>
      <w:lang w:val="en-US" w:eastAsia="zh-CN" w:bidi="ar-SA"/>
    </w:rPr>
  </w:style>
  <w:style w:type="paragraph" w:styleId="1074">
    <w:name w:val="Char Char Char Char Char Char1 Char Char Char1 Char Char Char Char Char Char Char Char Char Char Char Char Char Char Char"/>
    <w:basedOn w:val="853"/>
    <w:next w:val="1075"/>
    <w:link w:val="852"/>
    <w:qFormat/>
    <w:pPr>
      <w:ind w:left="0" w:firstLine="2560"/>
      <w:spacing w:before="0" w:after="0" w:line="240" w:lineRule="auto"/>
    </w:pPr>
  </w:style>
  <w:style w:type="paragraph" w:styleId="1075">
    <w:name w:val="样式1"/>
    <w:basedOn w:val="853"/>
    <w:next w:val="852"/>
    <w:link w:val="852"/>
    <w:qFormat/>
    <w:pPr>
      <w:ind w:left="0" w:firstLine="1536"/>
      <w:spacing w:before="120" w:after="120" w:line="300" w:lineRule="auto"/>
    </w:pPr>
  </w:style>
  <w:style w:type="paragraph" w:styleId="1076">
    <w:name w:val="索引 41"/>
    <w:basedOn w:val="853"/>
    <w:next w:val="852"/>
    <w:link w:val="852"/>
    <w:qFormat/>
    <w:pPr>
      <w:ind w:left="600" w:firstLine="2560"/>
      <w:jc w:val="center"/>
      <w:spacing w:before="0" w:after="0" w:line="360" w:lineRule="auto"/>
    </w:pPr>
  </w:style>
  <w:style w:type="paragraph" w:styleId="1077">
    <w:name w:val="索引 61"/>
    <w:basedOn w:val="853"/>
    <w:next w:val="852"/>
    <w:link w:val="852"/>
    <w:qFormat/>
    <w:pPr>
      <w:ind w:left="1000" w:firstLine="2560"/>
      <w:jc w:val="center"/>
      <w:spacing w:before="0" w:after="0" w:line="360" w:lineRule="auto"/>
    </w:pPr>
  </w:style>
  <w:style w:type="paragraph" w:styleId="1078">
    <w:name w:val="图表"/>
    <w:basedOn w:val="853"/>
    <w:next w:val="1079"/>
    <w:link w:val="852"/>
    <w:qFormat/>
    <w:pPr>
      <w:ind w:left="0" w:firstLine="2048"/>
      <w:jc w:val="center"/>
      <w:spacing w:before="0" w:after="0" w:line="240" w:lineRule="auto"/>
    </w:pPr>
  </w:style>
  <w:style w:type="paragraph" w:styleId="1079">
    <w:name w:val="reader-word-layer"/>
    <w:basedOn w:val="853"/>
    <w:next w:val="1080"/>
    <w:link w:val="852"/>
    <w:qFormat/>
    <w:pPr>
      <w:ind w:left="0" w:firstLine="1024"/>
      <w:spacing w:before="280" w:after="280" w:line="240" w:lineRule="auto"/>
    </w:pPr>
  </w:style>
  <w:style w:type="paragraph" w:styleId="1080">
    <w:name w:val="样式 加粗 居中1"/>
    <w:next w:val="1081"/>
    <w:link w:val="852"/>
    <w:qFormat/>
    <w:pPr>
      <w:ind w:firstLine="2560"/>
      <w:jc w:val="center"/>
    </w:pPr>
    <w:rPr>
      <w:rFonts w:ascii="Calibri" w:hAnsi="Calibri" w:eastAsia="宋体" w:cs="Times New Roman"/>
      <w:lang w:val="en-US" w:eastAsia="zh-CN" w:bidi="ar-SA"/>
    </w:rPr>
  </w:style>
  <w:style w:type="paragraph" w:styleId="1081">
    <w:name w:val="xl65"/>
    <w:basedOn w:val="853"/>
    <w:next w:val="1082"/>
    <w:link w:val="852"/>
    <w:qFormat/>
    <w:pPr>
      <w:ind w:left="0" w:firstLine="5120"/>
      <w:spacing w:before="280" w:after="280" w:line="240" w:lineRule="auto"/>
    </w:pPr>
  </w:style>
  <w:style w:type="paragraph" w:styleId="1082">
    <w:name w:val="节标题"/>
    <w:basedOn w:val="853"/>
    <w:next w:val="1083"/>
    <w:link w:val="852"/>
    <w:qFormat/>
    <w:pPr>
      <w:ind w:left="0" w:firstLine="5120"/>
      <w:jc w:val="center"/>
      <w:spacing w:before="0" w:after="0" w:line="289" w:lineRule="atLeast"/>
    </w:pPr>
  </w:style>
  <w:style w:type="paragraph" w:styleId="1083">
    <w:name w:val="文档标题6"/>
    <w:basedOn w:val="859"/>
    <w:next w:val="852"/>
    <w:link w:val="852"/>
    <w:qFormat/>
    <w:pPr>
      <w:ind w:left="1134" w:firstLine="20"/>
      <w:spacing w:before="280" w:after="280" w:line="360" w:lineRule="auto"/>
      <w:outlineLvl w:val="5"/>
    </w:pPr>
  </w:style>
  <w:style w:type="paragraph" w:styleId="1084">
    <w:name w:val="标书正文"/>
    <w:basedOn w:val="853"/>
    <w:next w:val="1085"/>
    <w:link w:val="852"/>
    <w:qFormat/>
    <w:pPr>
      <w:ind w:left="440" w:right="100" w:firstLine="2760"/>
      <w:spacing w:before="0" w:after="0" w:line="360" w:lineRule="auto"/>
    </w:pPr>
  </w:style>
  <w:style w:type="paragraph" w:styleId="1085">
    <w:name w:val="xl67"/>
    <w:basedOn w:val="853"/>
    <w:next w:val="1077"/>
    <w:link w:val="852"/>
    <w:qFormat/>
    <w:pPr>
      <w:ind w:left="0" w:firstLine="5120"/>
      <w:spacing w:before="280" w:after="280" w:line="240" w:lineRule="auto"/>
    </w:pPr>
  </w:style>
  <w:style w:type="paragraph" w:styleId="1086">
    <w:name w:val="表内文字"/>
    <w:basedOn w:val="853"/>
    <w:next w:val="895"/>
    <w:link w:val="852"/>
    <w:qFormat/>
    <w:pPr>
      <w:ind w:left="0" w:firstLine="7680"/>
      <w:jc w:val="center"/>
      <w:spacing w:before="50" w:after="50" w:line="240" w:lineRule="auto"/>
    </w:pPr>
  </w:style>
  <w:style w:type="paragraph" w:styleId="1087">
    <w:name w:val="Item Step in Table"/>
    <w:next w:val="1088"/>
    <w:link w:val="852"/>
    <w:qFormat/>
    <w:pPr>
      <w:ind w:left="397" w:firstLine="3699"/>
      <w:jc w:val="both"/>
      <w:spacing w:before="40" w:after="40"/>
    </w:pPr>
    <w:rPr>
      <w:rFonts w:ascii="Calibri" w:hAnsi="Calibri" w:eastAsia="宋体" w:cs="Times New Roman"/>
      <w:lang w:val="en-US" w:eastAsia="zh-CN" w:bidi="ar-SA"/>
    </w:rPr>
  </w:style>
  <w:style w:type="paragraph" w:styleId="1088">
    <w:name w:val="Char Char Char Char Char Char1 Char Char Char Char Char Char"/>
    <w:basedOn w:val="853"/>
    <w:next w:val="1089"/>
    <w:link w:val="852"/>
    <w:qFormat/>
    <w:pPr>
      <w:ind w:left="0" w:firstLine="2560"/>
      <w:spacing w:before="0" w:after="0" w:line="240" w:lineRule="auto"/>
    </w:pPr>
  </w:style>
  <w:style w:type="paragraph" w:styleId="1089">
    <w:name w:val="Char Char1"/>
    <w:basedOn w:val="853"/>
    <w:next w:val="1090"/>
    <w:link w:val="852"/>
    <w:qFormat/>
    <w:pPr>
      <w:ind w:left="0" w:firstLine="3584"/>
      <w:spacing w:before="0" w:after="160" w:line="240" w:lineRule="exact"/>
    </w:pPr>
  </w:style>
  <w:style w:type="paragraph" w:styleId="1090">
    <w:name w:val="样式 标题 3 + 行距: 1.5 倍行距"/>
    <w:basedOn w:val="856"/>
    <w:next w:val="914"/>
    <w:link w:val="852"/>
    <w:qFormat/>
    <w:pPr>
      <w:ind w:left="200" w:firstLine="18"/>
      <w:spacing w:before="0" w:after="0" w:line="360" w:lineRule="auto"/>
      <w:outlineLvl w:val="2"/>
    </w:pPr>
  </w:style>
  <w:style w:type="paragraph" w:styleId="1091">
    <w:name w:val="Char Char Char Char Char Char1"/>
    <w:basedOn w:val="853"/>
    <w:next w:val="1092"/>
    <w:link w:val="852"/>
    <w:qFormat/>
    <w:pPr>
      <w:ind w:left="0" w:firstLine="2560"/>
      <w:spacing w:before="0" w:after="0" w:line="240" w:lineRule="auto"/>
    </w:pPr>
  </w:style>
  <w:style w:type="paragraph" w:styleId="1092">
    <w:name w:val="正文缩进2"/>
    <w:basedOn w:val="853"/>
    <w:next w:val="1065"/>
    <w:link w:val="852"/>
    <w:qFormat/>
    <w:pPr>
      <w:ind w:left="420" w:firstLine="1188"/>
      <w:spacing w:before="0" w:after="0" w:line="240" w:lineRule="auto"/>
    </w:pPr>
  </w:style>
  <w:style w:type="paragraph" w:styleId="1093">
    <w:name w:val="索引 31"/>
    <w:basedOn w:val="853"/>
    <w:next w:val="852"/>
    <w:link w:val="852"/>
    <w:qFormat/>
    <w:pPr>
      <w:ind w:left="400" w:firstLine="2560"/>
      <w:jc w:val="center"/>
      <w:spacing w:before="0" w:after="0" w:line="360" w:lineRule="auto"/>
    </w:pPr>
  </w:style>
  <w:style w:type="paragraph" w:styleId="1094">
    <w:name w:val="项目符0"/>
    <w:basedOn w:val="853"/>
    <w:next w:val="1095"/>
    <w:link w:val="852"/>
    <w:qFormat/>
    <w:pPr>
      <w:ind w:left="300" w:right="57" w:firstLine="2760"/>
      <w:spacing w:before="0" w:after="0" w:line="300" w:lineRule="auto"/>
    </w:pPr>
  </w:style>
  <w:style w:type="paragraph" w:styleId="1095">
    <w:name w:val="宏文本1"/>
    <w:next w:val="1087"/>
    <w:link w:val="852"/>
    <w:qFormat/>
    <w:pPr>
      <w:ind w:firstLine="5632"/>
      <w:widowControl w:val="off"/>
    </w:pPr>
    <w:rPr>
      <w:rFonts w:ascii="Calibri" w:hAnsi="Calibri" w:eastAsia="宋体" w:cs="Times New Roman"/>
      <w:lang w:val="en-US" w:eastAsia="zh-CN" w:bidi="ar-SA"/>
    </w:rPr>
  </w:style>
  <w:style w:type="paragraph" w:styleId="1096">
    <w:name w:val="xl81"/>
    <w:basedOn w:val="853"/>
    <w:next w:val="1097"/>
    <w:link w:val="852"/>
    <w:qFormat/>
    <w:pPr>
      <w:ind w:left="0" w:firstLine="5120"/>
      <w:spacing w:before="280" w:after="280" w:line="240" w:lineRule="auto"/>
    </w:pPr>
  </w:style>
  <w:style w:type="paragraph" w:styleId="1097">
    <w:name w:val="xl25"/>
    <w:basedOn w:val="853"/>
    <w:next w:val="1098"/>
    <w:link w:val="852"/>
    <w:qFormat/>
    <w:pPr>
      <w:ind w:left="0" w:firstLine="14"/>
      <w:spacing w:before="280" w:after="280" w:line="240" w:lineRule="auto"/>
      <w:shd w:val="clear" w:color="000000" w:fill="ffffff"/>
    </w:pPr>
  </w:style>
  <w:style w:type="paragraph" w:styleId="1098">
    <w:name w:val="普通(网站)1"/>
    <w:basedOn w:val="853"/>
    <w:next w:val="1099"/>
    <w:link w:val="852"/>
    <w:qFormat/>
    <w:pPr>
      <w:ind w:left="200" w:firstLine="1224"/>
      <w:spacing w:before="280" w:after="280" w:line="240" w:lineRule="auto"/>
    </w:pPr>
  </w:style>
  <w:style w:type="paragraph" w:styleId="1099">
    <w:name w:val="xl27"/>
    <w:basedOn w:val="853"/>
    <w:next w:val="1100"/>
    <w:link w:val="852"/>
    <w:qFormat/>
    <w:pPr>
      <w:ind w:left="0" w:firstLine="20"/>
      <w:spacing w:before="280" w:after="280" w:line="240" w:lineRule="auto"/>
      <w:shd w:val="clear" w:color="000000" w:fill="ffffff"/>
    </w:pPr>
  </w:style>
  <w:style w:type="paragraph" w:styleId="1100">
    <w:name w:val="表格文字图表文字"/>
    <w:basedOn w:val="853"/>
    <w:next w:val="1101"/>
    <w:link w:val="852"/>
    <w:qFormat/>
    <w:pPr>
      <w:ind w:left="0" w:firstLine="3584"/>
      <w:jc w:val="center"/>
      <w:spacing w:before="0" w:after="0" w:line="240" w:lineRule="auto"/>
    </w:pPr>
  </w:style>
  <w:style w:type="paragraph" w:styleId="1101">
    <w:name w:val="样式 目录 3 + 左侧:  2 字符1"/>
    <w:next w:val="1102"/>
    <w:link w:val="852"/>
    <w:qFormat/>
    <w:pPr>
      <w:ind w:left="960" w:firstLine="5120"/>
      <w:spacing w:line="360" w:lineRule="auto"/>
      <w:widowControl w:val="off"/>
    </w:pPr>
    <w:rPr>
      <w:rFonts w:ascii="Calibri" w:hAnsi="Calibri" w:eastAsia="宋体" w:cs="Times New Roman"/>
      <w:lang w:val="en-US" w:eastAsia="zh-CN" w:bidi="ar-SA"/>
    </w:rPr>
  </w:style>
  <w:style w:type="paragraph" w:styleId="1102">
    <w:name w:val="文档正文"/>
    <w:basedOn w:val="853"/>
    <w:next w:val="1103"/>
    <w:link w:val="852"/>
    <w:qFormat/>
    <w:pPr>
      <w:ind w:left="567" w:firstLine="3639"/>
      <w:spacing w:before="0" w:after="0" w:line="480" w:lineRule="atLeast"/>
    </w:pPr>
  </w:style>
  <w:style w:type="paragraph" w:styleId="1103">
    <w:name w:val="列表框2"/>
    <w:next w:val="1104"/>
    <w:link w:val="852"/>
    <w:qFormat/>
    <w:pPr>
      <w:ind w:firstLine="2048"/>
      <w:spacing w:line="460" w:lineRule="exact"/>
    </w:pPr>
    <w:rPr>
      <w:rFonts w:ascii="Calibri" w:hAnsi="Calibri" w:eastAsia="宋体" w:cs="Times New Roman"/>
      <w:lang w:val="en-US" w:eastAsia="zh-CN" w:bidi="ar-SA"/>
    </w:rPr>
  </w:style>
  <w:style w:type="paragraph" w:styleId="1104">
    <w:name w:val="font10"/>
    <w:basedOn w:val="853"/>
    <w:next w:val="885"/>
    <w:link w:val="852"/>
    <w:qFormat/>
    <w:pPr>
      <w:ind w:left="0" w:firstLine="3584"/>
      <w:spacing w:before="280" w:after="280" w:line="240" w:lineRule="auto"/>
    </w:pPr>
  </w:style>
  <w:style w:type="paragraph" w:styleId="1105">
    <w:name w:val="Char1 Char Char"/>
    <w:basedOn w:val="853"/>
    <w:next w:val="892"/>
    <w:link w:val="852"/>
    <w:qFormat/>
    <w:pPr>
      <w:ind w:left="0" w:firstLine="2560"/>
      <w:spacing w:before="0" w:after="0" w:line="240" w:lineRule="auto"/>
    </w:pPr>
  </w:style>
  <w:style w:type="paragraph" w:styleId="1106">
    <w:name w:val="Intense Quote"/>
    <w:next w:val="852"/>
    <w:link w:val="852"/>
    <w:qFormat/>
    <w:pPr>
      <w:ind w:left="3766" w:right="950"/>
      <w:jc w:val="center"/>
      <w:spacing w:before="360" w:after="360"/>
    </w:pPr>
    <w:rPr>
      <w:rFonts w:ascii="Calibri" w:hAnsi="Calibri" w:eastAsia="宋体" w:cs="Times New Roman"/>
      <w:i/>
      <w:lang w:val="en-US" w:eastAsia="zh-CN" w:bidi="ar-SA"/>
    </w:rPr>
  </w:style>
  <w:style w:type="paragraph" w:styleId="1107">
    <w:name w:val="列表编号 21"/>
    <w:basedOn w:val="853"/>
    <w:next w:val="1108"/>
    <w:link w:val="852"/>
    <w:qFormat/>
    <w:pPr>
      <w:ind w:left="0" w:firstLine="2560"/>
      <w:spacing w:before="0" w:after="0" w:line="360" w:lineRule="auto"/>
    </w:pPr>
  </w:style>
  <w:style w:type="paragraph" w:styleId="1108">
    <w:name w:val="正文文本 21"/>
    <w:basedOn w:val="853"/>
    <w:next w:val="1061"/>
    <w:link w:val="852"/>
    <w:qFormat/>
    <w:pPr>
      <w:ind w:left="0" w:firstLine="2560"/>
      <w:jc w:val="center"/>
      <w:spacing w:before="0" w:after="120" w:line="480" w:lineRule="auto"/>
    </w:pPr>
  </w:style>
  <w:style w:type="paragraph" w:styleId="1109">
    <w:name w:val="font8"/>
    <w:basedOn w:val="853"/>
    <w:next w:val="1110"/>
    <w:link w:val="852"/>
    <w:qFormat/>
    <w:pPr>
      <w:ind w:left="0" w:firstLine="2048"/>
      <w:spacing w:before="280" w:after="280" w:line="240" w:lineRule="auto"/>
    </w:pPr>
  </w:style>
  <w:style w:type="paragraph" w:styleId="1110">
    <w:name w:val="Default"/>
    <w:next w:val="888"/>
    <w:link w:val="852"/>
    <w:qFormat/>
    <w:pPr>
      <w:ind w:firstLine="5120"/>
      <w:widowControl w:val="off"/>
    </w:pPr>
    <w:rPr>
      <w:rFonts w:ascii="Calibri" w:hAnsi="Calibri" w:eastAsia="宋体" w:cs="Times New Roman"/>
      <w:lang w:val="en-US" w:eastAsia="zh-CN" w:bidi="ar-SA"/>
    </w:rPr>
  </w:style>
  <w:style w:type="paragraph" w:styleId="1111">
    <w:name w:val="小节标题"/>
    <w:basedOn w:val="853"/>
    <w:next w:val="852"/>
    <w:link w:val="852"/>
    <w:qFormat/>
    <w:pPr>
      <w:ind w:left="0" w:firstLine="7168"/>
      <w:spacing w:before="175" w:after="102" w:line="351" w:lineRule="atLeast"/>
    </w:pPr>
  </w:style>
  <w:style w:type="paragraph" w:styleId="1112">
    <w:name w:val="图1"/>
    <w:basedOn w:val="853"/>
    <w:next w:val="852"/>
    <w:link w:val="852"/>
    <w:qFormat/>
    <w:pPr>
      <w:ind w:left="1105" w:firstLine="2580"/>
      <w:jc w:val="center"/>
      <w:spacing w:before="0" w:after="0" w:line="360" w:lineRule="auto"/>
    </w:pPr>
  </w:style>
  <w:style w:type="paragraph" w:styleId="1113">
    <w:name w:val="Char Char Char Char Char Char1 Char Char Char1 Char Char Char Char Char Char Char Char Char Char Char Char Char Char Char Char"/>
    <w:basedOn w:val="853"/>
    <w:next w:val="1114"/>
    <w:link w:val="852"/>
    <w:qFormat/>
    <w:pPr>
      <w:ind w:left="0" w:firstLine="2560"/>
      <w:spacing w:before="0" w:after="0" w:line="240" w:lineRule="auto"/>
    </w:pPr>
  </w:style>
  <w:style w:type="paragraph" w:styleId="1114">
    <w:name w:val="1正文"/>
    <w:basedOn w:val="853"/>
    <w:next w:val="1115"/>
    <w:link w:val="852"/>
    <w:qFormat/>
    <w:pPr>
      <w:ind w:left="480" w:firstLine="2784"/>
      <w:spacing w:before="0" w:after="0" w:line="300" w:lineRule="auto"/>
    </w:pPr>
  </w:style>
  <w:style w:type="paragraph" w:styleId="1115">
    <w:name w:val="目录2"/>
    <w:basedOn w:val="853"/>
    <w:next w:val="852"/>
    <w:link w:val="852"/>
    <w:qFormat/>
    <w:pPr>
      <w:ind w:left="209" w:firstLine="5329"/>
      <w:spacing w:before="0" w:after="0" w:line="317" w:lineRule="atLeast"/>
    </w:pPr>
  </w:style>
  <w:style w:type="paragraph" w:styleId="1116">
    <w:name w:val="批注主题1"/>
    <w:next w:val="852"/>
    <w:link w:val="852"/>
    <w:qFormat/>
    <w:pPr>
      <w:ind w:left="200" w:firstLine="4808"/>
      <w:spacing w:line="360" w:lineRule="auto"/>
    </w:pPr>
    <w:rPr>
      <w:rFonts w:ascii="Calibri" w:hAnsi="Calibri" w:eastAsia="宋体" w:cs="Times New Roman"/>
      <w:lang w:val="en-US" w:eastAsia="zh-CN" w:bidi="ar-SA"/>
    </w:rPr>
  </w:style>
  <w:style w:type="paragraph" w:styleId="1117">
    <w:name w:val="xl66"/>
    <w:basedOn w:val="853"/>
    <w:next w:val="1118"/>
    <w:link w:val="852"/>
    <w:qFormat/>
    <w:pPr>
      <w:ind w:left="0" w:firstLine="3584"/>
      <w:spacing w:before="280" w:after="280" w:line="240" w:lineRule="auto"/>
    </w:pPr>
  </w:style>
  <w:style w:type="paragraph" w:styleId="1118">
    <w:name w:val="表格文字（居中）"/>
    <w:basedOn w:val="853"/>
    <w:next w:val="1119"/>
    <w:link w:val="852"/>
    <w:qFormat/>
    <w:pPr>
      <w:ind w:left="0" w:firstLine="2560"/>
      <w:jc w:val="center"/>
      <w:spacing w:before="0" w:after="0" w:line="360" w:lineRule="auto"/>
    </w:pPr>
  </w:style>
  <w:style w:type="paragraph" w:styleId="1119">
    <w:name w:val="style16"/>
    <w:basedOn w:val="853"/>
    <w:next w:val="1120"/>
    <w:link w:val="852"/>
    <w:qFormat/>
    <w:pPr>
      <w:ind w:left="0" w:firstLine="2048"/>
      <w:spacing w:before="280" w:after="280" w:line="240" w:lineRule="auto"/>
    </w:pPr>
  </w:style>
  <w:style w:type="paragraph" w:styleId="1120">
    <w:name w:val="font6"/>
    <w:basedOn w:val="853"/>
    <w:next w:val="1121"/>
    <w:link w:val="852"/>
    <w:qFormat/>
    <w:pPr>
      <w:ind w:left="0" w:firstLine="5120"/>
      <w:spacing w:before="280" w:after="280" w:line="240" w:lineRule="auto"/>
    </w:pPr>
  </w:style>
  <w:style w:type="paragraph" w:styleId="1121">
    <w:name w:val="正文首行缩进 21"/>
    <w:next w:val="1122"/>
    <w:link w:val="852"/>
    <w:qFormat/>
    <w:pPr>
      <w:ind w:left="200" w:firstLine="3784"/>
      <w:jc w:val="center"/>
      <w:spacing w:after="120" w:line="360" w:lineRule="auto"/>
    </w:pPr>
    <w:rPr>
      <w:rFonts w:ascii="Calibri" w:hAnsi="Calibri" w:eastAsia="宋体" w:cs="Times New Roman"/>
      <w:lang w:val="en-US" w:eastAsia="zh-CN" w:bidi="ar-SA"/>
    </w:rPr>
  </w:style>
  <w:style w:type="paragraph" w:styleId="1122">
    <w:name w:val="Body"/>
    <w:next w:val="1123"/>
    <w:link w:val="852"/>
    <w:qFormat/>
    <w:pPr>
      <w:ind w:left="567" w:right="2835" w:firstLine="3584"/>
      <w:spacing w:after="60"/>
    </w:pPr>
    <w:rPr>
      <w:rFonts w:ascii="Calibri" w:hAnsi="Calibri" w:eastAsia="宋体" w:cs="Times New Roman"/>
      <w:lang w:val="en-US" w:eastAsia="zh-CN" w:bidi="ar-SA"/>
    </w:rPr>
  </w:style>
  <w:style w:type="paragraph" w:styleId="1123">
    <w:name w:val="索引 91"/>
    <w:basedOn w:val="853"/>
    <w:next w:val="852"/>
    <w:link w:val="852"/>
    <w:qFormat/>
    <w:pPr>
      <w:ind w:left="1600" w:firstLine="2560"/>
      <w:jc w:val="center"/>
      <w:spacing w:before="0" w:after="0" w:line="360" w:lineRule="auto"/>
    </w:pPr>
  </w:style>
  <w:style w:type="paragraph" w:styleId="1124">
    <w:name w:val="图片0"/>
    <w:basedOn w:val="853"/>
    <w:next w:val="903"/>
    <w:link w:val="852"/>
    <w:qFormat/>
    <w:pPr>
      <w:ind w:left="-161" w:firstLine="1187"/>
      <w:spacing w:before="0" w:after="0" w:line="276" w:lineRule="auto"/>
    </w:pPr>
  </w:style>
  <w:style w:type="paragraph" w:styleId="1125">
    <w:name w:val="正文段"/>
    <w:basedOn w:val="853"/>
    <w:next w:val="1116"/>
    <w:link w:val="852"/>
    <w:qFormat/>
    <w:pPr>
      <w:ind w:left="454" w:firstLine="1222"/>
      <w:spacing w:before="0" w:after="240" w:line="240" w:lineRule="atLeast"/>
    </w:pPr>
  </w:style>
  <w:style w:type="paragraph" w:styleId="1126">
    <w:name w:val="三号 居中"/>
    <w:basedOn w:val="853"/>
    <w:next w:val="1127"/>
    <w:link w:val="852"/>
    <w:qFormat/>
    <w:pPr>
      <w:ind w:left="0" w:firstLine="6144"/>
      <w:jc w:val="center"/>
      <w:spacing w:before="0" w:after="0" w:line="360" w:lineRule="auto"/>
    </w:pPr>
  </w:style>
  <w:style w:type="paragraph" w:styleId="1127">
    <w:name w:val="列出段落1"/>
    <w:basedOn w:val="853"/>
    <w:next w:val="1128"/>
    <w:link w:val="852"/>
    <w:qFormat/>
    <w:pPr>
      <w:ind w:left="420" w:firstLine="3748"/>
      <w:spacing w:before="0" w:after="0" w:line="240" w:lineRule="auto"/>
    </w:pPr>
  </w:style>
  <w:style w:type="paragraph" w:styleId="1128">
    <w:name w:val="Char Char Char Char Char Char1 Char Char Char1 Char Char Char"/>
    <w:basedOn w:val="853"/>
    <w:next w:val="1066"/>
    <w:link w:val="852"/>
    <w:qFormat/>
    <w:pPr>
      <w:ind w:left="0" w:firstLine="2560"/>
      <w:spacing w:before="0" w:after="0" w:line="240" w:lineRule="auto"/>
    </w:pPr>
  </w:style>
  <w:style w:type="paragraph" w:styleId="1129">
    <w:name w:val="样式 标题 3 + (中文) 黑体 小四 非加粗 段前: 7.8 磅 段后: 0 磅 行距: 固定值 20 磅"/>
    <w:basedOn w:val="856"/>
    <w:next w:val="1084"/>
    <w:link w:val="852"/>
    <w:qFormat/>
    <w:pPr>
      <w:ind w:left="0"/>
      <w:spacing w:before="0" w:after="0" w:line="400" w:lineRule="exact"/>
      <w:outlineLvl w:val="2"/>
    </w:pPr>
  </w:style>
  <w:style w:type="paragraph" w:styleId="1130">
    <w:name w:val="a2"/>
    <w:basedOn w:val="853"/>
    <w:next w:val="893"/>
    <w:link w:val="852"/>
    <w:qFormat/>
    <w:pPr>
      <w:ind w:left="0" w:firstLine="1024"/>
      <w:spacing w:before="280" w:after="280" w:line="240" w:lineRule="auto"/>
    </w:pPr>
  </w:style>
  <w:style w:type="paragraph" w:styleId="1131">
    <w:name w:val="需求文档正文样式"/>
    <w:basedOn w:val="853"/>
    <w:next w:val="1132"/>
    <w:link w:val="852"/>
    <w:qFormat/>
    <w:pPr>
      <w:ind w:left="437" w:firstLine="2741"/>
      <w:spacing w:before="0" w:after="0" w:line="360" w:lineRule="auto"/>
    </w:pPr>
  </w:style>
  <w:style w:type="paragraph" w:styleId="1132">
    <w:name w:val="xl74"/>
    <w:basedOn w:val="853"/>
    <w:next w:val="1133"/>
    <w:link w:val="852"/>
    <w:qFormat/>
    <w:pPr>
      <w:ind w:left="0" w:firstLine="16"/>
      <w:jc w:val="center"/>
      <w:spacing w:before="280" w:after="280" w:line="240" w:lineRule="auto"/>
      <w:shd w:val="clear" w:color="000000" w:fill="538dd5"/>
    </w:pPr>
  </w:style>
  <w:style w:type="paragraph" w:styleId="1133">
    <w:name w:val="xl88"/>
    <w:basedOn w:val="853"/>
    <w:next w:val="1047"/>
    <w:link w:val="852"/>
    <w:qFormat/>
    <w:pPr>
      <w:ind w:left="0" w:firstLine="5120"/>
      <w:spacing w:before="280" w:after="280" w:line="240" w:lineRule="auto"/>
    </w:pPr>
  </w:style>
  <w:style w:type="paragraph" w:styleId="1134">
    <w:name w:val="afont"/>
    <w:basedOn w:val="853"/>
    <w:next w:val="878"/>
    <w:link w:val="852"/>
    <w:qFormat/>
    <w:pPr>
      <w:ind w:left="0" w:firstLine="2048"/>
      <w:spacing w:before="100" w:after="100" w:line="285" w:lineRule="atLeast"/>
    </w:pPr>
  </w:style>
  <w:style w:type="paragraph" w:styleId="1135">
    <w:name w:val="日期1"/>
    <w:basedOn w:val="853"/>
    <w:next w:val="852"/>
    <w:link w:val="852"/>
    <w:qFormat/>
    <w:pPr>
      <w:ind w:left="100" w:firstLine="6144"/>
      <w:spacing w:before="0" w:after="0" w:line="240" w:lineRule="auto"/>
    </w:pPr>
  </w:style>
  <w:style w:type="paragraph" w:styleId="1136">
    <w:name w:val="Char Char Char Char Char Char Char Char Char Char Char Char Char Char Char Char"/>
    <w:basedOn w:val="853"/>
    <w:next w:val="1137"/>
    <w:link w:val="852"/>
    <w:qFormat/>
    <w:pPr>
      <w:ind w:left="682" w:firstLine="1224"/>
      <w:spacing w:before="0" w:after="0" w:line="360" w:lineRule="auto"/>
    </w:pPr>
  </w:style>
  <w:style w:type="paragraph" w:styleId="1137">
    <w:name w:val="列表编号 51"/>
    <w:basedOn w:val="853"/>
    <w:next w:val="1138"/>
    <w:link w:val="852"/>
    <w:qFormat/>
    <w:pPr>
      <w:ind w:left="900" w:firstLine="2652"/>
      <w:spacing w:before="0" w:after="0" w:line="360" w:lineRule="auto"/>
    </w:pPr>
  </w:style>
  <w:style w:type="paragraph" w:styleId="1138">
    <w:name w:val="样式 标题 1 + 黑体 (符号) 宋体 三号 段前: 7.8 磅 段后: 7.8 磅 行距: 1.5 倍行距"/>
    <w:basedOn w:val="854"/>
    <w:next w:val="1139"/>
    <w:link w:val="852"/>
    <w:qFormat/>
    <w:pPr>
      <w:ind w:left="432" w:firstLine="18"/>
      <w:spacing w:before="40" w:after="40" w:line="360" w:lineRule="auto"/>
      <w:outlineLvl w:val="0"/>
    </w:pPr>
  </w:style>
  <w:style w:type="paragraph" w:styleId="1139">
    <w:name w:val="表格用"/>
    <w:basedOn w:val="853"/>
    <w:next w:val="1056"/>
    <w:link w:val="852"/>
    <w:qFormat/>
    <w:pPr>
      <w:ind w:left="0" w:firstLine="1024"/>
      <w:spacing w:before="0" w:after="0" w:line="360" w:lineRule="auto"/>
    </w:pPr>
  </w:style>
  <w:style w:type="paragraph" w:styleId="1140">
    <w:name w:val="正文（首行缩进 2 字符）"/>
    <w:next w:val="1053"/>
    <w:link w:val="852"/>
    <w:qFormat/>
    <w:pPr>
      <w:ind w:left="480" w:firstLine="2784"/>
      <w:jc w:val="center"/>
      <w:spacing w:line="300" w:lineRule="auto"/>
    </w:pPr>
    <w:rPr>
      <w:rFonts w:ascii="Calibri" w:hAnsi="Calibri" w:eastAsia="宋体" w:cs="Times New Roman"/>
      <w:lang w:val="en-US" w:eastAsia="zh-CN" w:bidi="ar-SA"/>
    </w:rPr>
  </w:style>
  <w:style w:type="paragraph" w:styleId="1141">
    <w:name w:val="Char"/>
    <w:basedOn w:val="853"/>
    <w:next w:val="1142"/>
    <w:link w:val="852"/>
    <w:qFormat/>
    <w:pPr>
      <w:ind w:left="900" w:firstLine="2608"/>
      <w:spacing w:before="0" w:after="0" w:line="240" w:lineRule="auto"/>
    </w:pPr>
  </w:style>
  <w:style w:type="paragraph" w:styleId="1142">
    <w:name w:val="Char Char Char2 Char Char Char2 Char"/>
    <w:basedOn w:val="853"/>
    <w:next w:val="1143"/>
    <w:link w:val="852"/>
    <w:qFormat/>
    <w:pPr>
      <w:ind w:left="560" w:firstLine="3632"/>
      <w:spacing w:before="0" w:after="160" w:line="240" w:lineRule="exact"/>
    </w:pPr>
  </w:style>
  <w:style w:type="paragraph" w:styleId="1143">
    <w:name w:val="目录3"/>
    <w:basedOn w:val="853"/>
    <w:next w:val="852"/>
    <w:link w:val="852"/>
    <w:qFormat/>
    <w:pPr>
      <w:ind w:left="419" w:firstLine="5283"/>
      <w:spacing w:before="0" w:after="0" w:line="317" w:lineRule="atLeast"/>
    </w:pPr>
  </w:style>
  <w:style w:type="paragraph" w:styleId="1144">
    <w:name w:val="表格"/>
    <w:basedOn w:val="853"/>
    <w:next w:val="1145"/>
    <w:link w:val="852"/>
    <w:qFormat/>
    <w:pPr>
      <w:ind w:left="0" w:firstLine="2560"/>
      <w:spacing w:before="0" w:after="0" w:line="360" w:lineRule="auto"/>
    </w:pPr>
  </w:style>
  <w:style w:type="paragraph" w:styleId="1145">
    <w:name w:val="xl26"/>
    <w:basedOn w:val="853"/>
    <w:next w:val="1105"/>
    <w:link w:val="852"/>
    <w:qFormat/>
    <w:pPr>
      <w:ind w:left="0" w:firstLine="20"/>
      <w:jc w:val="center"/>
      <w:spacing w:before="280" w:after="280" w:line="240" w:lineRule="auto"/>
      <w:shd w:val="clear" w:color="000000" w:fill="ffffff"/>
    </w:pPr>
  </w:style>
  <w:style w:type="paragraph" w:styleId="1146">
    <w:name w:val="xl71"/>
    <w:basedOn w:val="853"/>
    <w:next w:val="1147"/>
    <w:link w:val="852"/>
    <w:qFormat/>
    <w:pPr>
      <w:ind w:left="0" w:firstLine="1536"/>
      <w:spacing w:before="280" w:after="280" w:line="240" w:lineRule="auto"/>
    </w:pPr>
  </w:style>
  <w:style w:type="paragraph" w:styleId="1147">
    <w:name w:val="正文文本 31"/>
    <w:basedOn w:val="853"/>
    <w:next w:val="1148"/>
    <w:link w:val="852"/>
    <w:qFormat/>
    <w:pPr>
      <w:ind w:left="0" w:firstLine="3584"/>
      <w:jc w:val="center"/>
      <w:spacing w:before="0" w:after="120" w:line="360" w:lineRule="auto"/>
    </w:pPr>
  </w:style>
  <w:style w:type="paragraph" w:styleId="1148">
    <w:name w:val="列出段落111"/>
    <w:basedOn w:val="853"/>
    <w:next w:val="1149"/>
    <w:link w:val="852"/>
    <w:qFormat/>
    <w:pPr>
      <w:ind w:left="420" w:firstLine="3748"/>
      <w:spacing w:before="0" w:after="0" w:line="240" w:lineRule="auto"/>
    </w:pPr>
  </w:style>
  <w:style w:type="paragraph" w:styleId="1149">
    <w:name w:val="xl78"/>
    <w:basedOn w:val="853"/>
    <w:next w:val="1150"/>
    <w:link w:val="852"/>
    <w:qFormat/>
    <w:pPr>
      <w:ind w:left="0" w:firstLine="3584"/>
      <w:jc w:val="center"/>
      <w:spacing w:before="280" w:after="280" w:line="240" w:lineRule="auto"/>
    </w:pPr>
  </w:style>
  <w:style w:type="paragraph" w:styleId="1150">
    <w:name w:val="段落正文"/>
    <w:next w:val="1140"/>
    <w:link w:val="852"/>
    <w:qFormat/>
    <w:pPr>
      <w:ind w:firstLine="4608"/>
      <w:jc w:val="center"/>
      <w:spacing w:line="360" w:lineRule="auto"/>
    </w:pPr>
    <w:rPr>
      <w:rFonts w:ascii="Calibri" w:hAnsi="Calibri" w:eastAsia="宋体" w:cs="Times New Roman"/>
      <w:lang w:val="en-US" w:eastAsia="zh-CN" w:bidi="ar-SA"/>
    </w:rPr>
  </w:style>
  <w:style w:type="paragraph" w:styleId="1151">
    <w:name w:val="修订1"/>
    <w:next w:val="1151"/>
    <w:link w:val="852"/>
    <w:uiPriority w:val="99"/>
    <w:unhideWhenUsed/>
    <w:qFormat/>
    <w:rPr>
      <w:rFonts w:ascii="Calibri" w:hAnsi="Calibri" w:eastAsia="宋体" w:cs="Times New Roman"/>
      <w:lang w:val="en-US" w:eastAsia="zh-CN" w:bidi="ar-SA"/>
    </w:rPr>
  </w:style>
  <w:style w:type="paragraph" w:styleId="1152">
    <w:name w:val="2-2ji"/>
    <w:basedOn w:val="855"/>
    <w:next w:val="1048"/>
    <w:link w:val="852"/>
    <w:qFormat/>
    <w:pPr>
      <w:ind w:left="0" w:firstLine="24"/>
      <w:jc w:val="center"/>
      <w:spacing w:before="0" w:after="0" w:line="360" w:lineRule="auto"/>
      <w:outlineLvl w:val="1"/>
    </w:pPr>
  </w:style>
  <w:style w:type="paragraph" w:styleId="1153">
    <w:name w:val="TOC 标题1"/>
    <w:basedOn w:val="854"/>
    <w:next w:val="852"/>
    <w:link w:val="852"/>
    <w:qFormat/>
    <w:pPr>
      <w:ind w:left="0" w:firstLine="6144"/>
      <w:spacing w:before="480" w:after="0" w:line="276" w:lineRule="auto"/>
    </w:pPr>
    <w:rPr>
      <w:b/>
      <w:sz w:val="30"/>
    </w:rPr>
  </w:style>
  <w:style w:type="paragraph" w:styleId="1154">
    <w:name w:val="样式 小四 行距: 1.5 倍行距 首行缩进:  2 字符"/>
    <w:basedOn w:val="853"/>
    <w:next w:val="1155"/>
    <w:link w:val="852"/>
    <w:qFormat/>
    <w:pPr>
      <w:ind w:left="480" w:firstLine="2784"/>
      <w:spacing w:before="0" w:after="0" w:line="360" w:lineRule="auto"/>
    </w:pPr>
  </w:style>
  <w:style w:type="paragraph" w:styleId="1155">
    <w:name w:val="xl84"/>
    <w:basedOn w:val="853"/>
    <w:next w:val="1152"/>
    <w:link w:val="852"/>
    <w:qFormat/>
    <w:pPr>
      <w:ind w:left="0" w:firstLine="2048"/>
      <w:jc w:val="center"/>
      <w:spacing w:before="280" w:after="280" w:line="240" w:lineRule="auto"/>
    </w:pPr>
  </w:style>
  <w:style w:type="paragraph" w:styleId="1156">
    <w:name w:val="纯文本2"/>
    <w:basedOn w:val="853"/>
    <w:next w:val="1157"/>
    <w:link w:val="852"/>
    <w:qFormat/>
    <w:pPr>
      <w:ind w:left="0" w:firstLine="3584"/>
      <w:spacing w:before="0" w:after="0" w:line="240" w:lineRule="auto"/>
    </w:pPr>
  </w:style>
  <w:style w:type="paragraph" w:styleId="1157">
    <w:name w:val="xl69"/>
    <w:basedOn w:val="853"/>
    <w:next w:val="1158"/>
    <w:link w:val="852"/>
    <w:qFormat/>
    <w:pPr>
      <w:ind w:left="0" w:firstLine="3584"/>
      <w:spacing w:before="280" w:after="280" w:line="240" w:lineRule="auto"/>
    </w:pPr>
  </w:style>
  <w:style w:type="paragraph" w:styleId="1158">
    <w:name w:val="Char Char Char"/>
    <w:basedOn w:val="853"/>
    <w:next w:val="1144"/>
    <w:link w:val="852"/>
    <w:qFormat/>
    <w:pPr>
      <w:ind w:left="0" w:firstLine="2560"/>
      <w:spacing w:before="0" w:after="0" w:line="240" w:lineRule="auto"/>
    </w:pPr>
  </w:style>
  <w:style w:type="paragraph" w:styleId="1159">
    <w:name w:val="Char Char Char Char Char Char Char Char Char Char Char Char Char Char Char"/>
    <w:basedOn w:val="853"/>
    <w:next w:val="1153"/>
    <w:link w:val="852"/>
    <w:qFormat/>
    <w:pPr>
      <w:ind w:left="0" w:firstLine="3584"/>
      <w:jc w:val="center"/>
      <w:spacing w:before="0" w:after="0" w:line="400" w:lineRule="exact"/>
    </w:pPr>
  </w:style>
  <w:style w:type="paragraph" w:styleId="1160">
    <w:name w:val="!方块加粗"/>
    <w:basedOn w:val="853"/>
    <w:next w:val="1154"/>
    <w:link w:val="852"/>
    <w:qFormat/>
    <w:pPr>
      <w:ind w:left="600" w:firstLine="5212"/>
      <w:spacing w:before="0" w:after="0" w:line="360" w:lineRule="auto"/>
    </w:pPr>
  </w:style>
  <w:style w:type="paragraph" w:styleId="1161">
    <w:name w:val="首行缩进"/>
    <w:basedOn w:val="852"/>
    <w:next w:val="1161"/>
    <w:link w:val="852"/>
    <w:qFormat/>
    <w:pPr>
      <w:ind w:firstLine="480"/>
    </w:pPr>
    <w:rPr>
      <w:lang w:val="zh-CN"/>
    </w:rPr>
  </w:style>
  <w:style w:type="paragraph" w:styleId="1162">
    <w:name w:val="xl63"/>
    <w:basedOn w:val="853"/>
    <w:next w:val="1163"/>
    <w:link w:val="852"/>
    <w:qFormat/>
    <w:pPr>
      <w:ind w:left="0" w:firstLine="5120"/>
      <w:spacing w:before="280" w:after="280" w:line="240" w:lineRule="auto"/>
    </w:pPr>
  </w:style>
  <w:style w:type="paragraph" w:styleId="1163">
    <w:name w:val="表格文字（4号居中）"/>
    <w:next w:val="1160"/>
    <w:link w:val="852"/>
    <w:qFormat/>
    <w:pPr>
      <w:ind w:firstLine="2560"/>
      <w:jc w:val="center"/>
    </w:pPr>
    <w:rPr>
      <w:rFonts w:ascii="Calibri" w:hAnsi="Calibri" w:eastAsia="宋体" w:cs="Times New Roman"/>
      <w:lang w:val="en-US" w:eastAsia="zh-CN" w:bidi="ar-SA"/>
    </w:rPr>
  </w:style>
  <w:style w:type="paragraph" w:styleId="1164">
    <w:name w:val="4"/>
    <w:basedOn w:val="853"/>
    <w:next w:val="864"/>
    <w:link w:val="852"/>
    <w:qFormat/>
    <w:pPr>
      <w:ind w:left="409" w:firstLine="3737"/>
      <w:spacing w:before="0" w:after="0" w:line="420" w:lineRule="exact"/>
    </w:pPr>
  </w:style>
  <w:style w:type="paragraph" w:styleId="1165">
    <w:name w:val="Char Char"/>
    <w:next w:val="1078"/>
    <w:link w:val="852"/>
    <w:qFormat/>
    <w:pPr>
      <w:ind w:firstLine="14"/>
      <w:spacing w:line="360" w:lineRule="auto"/>
      <w:shd w:val="clear" w:color="000000" w:fill="000080"/>
    </w:pPr>
    <w:rPr>
      <w:rFonts w:ascii="Calibri" w:hAnsi="Calibri" w:eastAsia="宋体" w:cs="Times New Roman"/>
      <w:lang w:val="en-US" w:eastAsia="zh-CN" w:bidi="ar-SA"/>
    </w:rPr>
  </w:style>
  <w:style w:type="paragraph" w:styleId="1166">
    <w:name w:val="111"/>
    <w:next w:val="1164"/>
    <w:link w:val="852"/>
    <w:qFormat/>
    <w:pPr>
      <w:ind w:left="480" w:firstLine="4320"/>
      <w:spacing w:line="440" w:lineRule="exact"/>
    </w:pPr>
    <w:rPr>
      <w:rFonts w:ascii="Calibri" w:hAnsi="Calibri" w:eastAsia="宋体" w:cs="Times New Roman"/>
      <w:lang w:val="en-US" w:eastAsia="zh-CN" w:bidi="ar-SA"/>
    </w:rPr>
  </w:style>
  <w:style w:type="paragraph" w:styleId="1167">
    <w:name w:val="xl24"/>
    <w:basedOn w:val="853"/>
    <w:next w:val="1168"/>
    <w:link w:val="852"/>
    <w:qFormat/>
    <w:pPr>
      <w:ind w:left="0" w:firstLine="20"/>
      <w:jc w:val="center"/>
      <w:spacing w:before="280" w:after="280" w:line="240" w:lineRule="auto"/>
      <w:shd w:val="clear" w:color="000000" w:fill="ffffff"/>
    </w:pPr>
  </w:style>
  <w:style w:type="paragraph" w:styleId="1168">
    <w:name w:val="Char Char4 Char Char"/>
    <w:basedOn w:val="853"/>
    <w:next w:val="1169"/>
    <w:link w:val="852"/>
    <w:qFormat/>
    <w:pPr>
      <w:ind w:left="0" w:firstLine="2560"/>
      <w:spacing w:before="0" w:after="0" w:line="240" w:lineRule="auto"/>
    </w:pPr>
  </w:style>
  <w:style w:type="paragraph" w:styleId="1169">
    <w:name w:val="目录4"/>
    <w:basedOn w:val="853"/>
    <w:next w:val="852"/>
    <w:link w:val="852"/>
    <w:qFormat/>
    <w:pPr>
      <w:ind w:left="629" w:firstLine="5237"/>
      <w:spacing w:before="0" w:after="0" w:line="317" w:lineRule="atLeast"/>
    </w:pPr>
  </w:style>
  <w:style w:type="paragraph" w:styleId="1170">
    <w:name w:val="1"/>
    <w:basedOn w:val="853"/>
    <w:next w:val="887"/>
    <w:link w:val="852"/>
    <w:qFormat/>
    <w:pPr>
      <w:ind w:left="0" w:firstLine="2048"/>
      <w:spacing w:before="0" w:after="0" w:line="240" w:lineRule="auto"/>
    </w:pPr>
  </w:style>
  <w:style w:type="paragraph" w:styleId="1171">
    <w:name w:val="二级条标题"/>
    <w:basedOn w:val="853"/>
    <w:next w:val="852"/>
    <w:link w:val="852"/>
    <w:qFormat/>
    <w:pPr>
      <w:ind w:left="0" w:firstLine="8"/>
      <w:spacing w:before="0" w:after="0" w:line="240" w:lineRule="auto"/>
      <w:outlineLvl w:val="3"/>
    </w:pPr>
  </w:style>
  <w:style w:type="paragraph" w:styleId="1172">
    <w:name w:val="Char Char Char Char Char Char1 Char Char Char1 Char Char Char Char Char Char Char Char Char Char Char Char Char Char Char Char Char Char"/>
    <w:basedOn w:val="853"/>
    <w:next w:val="1173"/>
    <w:link w:val="852"/>
    <w:qFormat/>
    <w:pPr>
      <w:ind w:left="0" w:firstLine="2560"/>
      <w:spacing w:before="0" w:after="0" w:line="240" w:lineRule="auto"/>
    </w:pPr>
  </w:style>
  <w:style w:type="paragraph" w:styleId="1173">
    <w:name w:val="样式 加粗 居中11"/>
    <w:basedOn w:val="853"/>
    <w:next w:val="1174"/>
    <w:link w:val="852"/>
    <w:qFormat/>
    <w:pPr>
      <w:ind w:left="0" w:firstLine="2560"/>
      <w:jc w:val="center"/>
      <w:spacing w:before="0" w:after="0" w:line="360" w:lineRule="auto"/>
    </w:pPr>
  </w:style>
  <w:style w:type="paragraph" w:styleId="1174">
    <w:name w:val="xl89"/>
    <w:basedOn w:val="853"/>
    <w:next w:val="1175"/>
    <w:link w:val="852"/>
    <w:qFormat/>
    <w:pPr>
      <w:ind w:left="0" w:firstLine="3584"/>
      <w:spacing w:before="280" w:after="280" w:line="240" w:lineRule="auto"/>
    </w:pPr>
  </w:style>
  <w:style w:type="paragraph" w:styleId="1175">
    <w:name w:val="Char Char Char Char Char Char1 Char Char Char Char Char Char1 Char Char Char Char Char Char Char Char Char"/>
    <w:basedOn w:val="853"/>
    <w:next w:val="1176"/>
    <w:link w:val="852"/>
    <w:qFormat/>
    <w:pPr>
      <w:ind w:left="0" w:firstLine="2560"/>
      <w:spacing w:before="0" w:after="0" w:line="240" w:lineRule="auto"/>
    </w:pPr>
  </w:style>
  <w:style w:type="paragraph" w:styleId="1176">
    <w:name w:val="文章附标题"/>
    <w:basedOn w:val="853"/>
    <w:next w:val="853"/>
    <w:link w:val="852"/>
    <w:qFormat/>
    <w:pPr>
      <w:ind w:left="0" w:firstLine="5120"/>
      <w:jc w:val="center"/>
      <w:spacing w:before="187" w:after="175" w:line="374" w:lineRule="atLeast"/>
    </w:pPr>
  </w:style>
  <w:style w:type="paragraph" w:styleId="1177">
    <w:name w:val="图注"/>
    <w:next w:val="1178"/>
    <w:link w:val="852"/>
    <w:qFormat/>
    <w:pPr>
      <w:ind w:left="360" w:firstLine="2152"/>
      <w:jc w:val="center"/>
    </w:pPr>
    <w:rPr>
      <w:rFonts w:ascii="Calibri" w:hAnsi="Calibri" w:eastAsia="宋体" w:cs="Times New Roman"/>
      <w:lang w:val="en-US" w:eastAsia="zh-CN" w:bidi="ar-SA"/>
    </w:rPr>
  </w:style>
  <w:style w:type="paragraph" w:styleId="1178">
    <w:name w:val="列表编号 41"/>
    <w:basedOn w:val="853"/>
    <w:next w:val="1094"/>
    <w:link w:val="852"/>
    <w:qFormat/>
    <w:pPr>
      <w:ind w:left="1620" w:firstLine="2712"/>
      <w:spacing w:before="0" w:after="0" w:line="360" w:lineRule="auto"/>
    </w:pPr>
  </w:style>
  <w:style w:type="paragraph" w:styleId="1179">
    <w:name w:val="列出段落3"/>
    <w:basedOn w:val="853"/>
    <w:next w:val="1107"/>
    <w:link w:val="852"/>
    <w:qFormat/>
    <w:pPr>
      <w:ind w:left="420" w:firstLine="3748"/>
      <w:spacing w:before="0" w:after="0" w:line="240" w:lineRule="auto"/>
    </w:pPr>
  </w:style>
  <w:style w:type="paragraph" w:styleId="1180">
    <w:name w:val="_Style 40"/>
    <w:basedOn w:val="852"/>
    <w:next w:val="1180"/>
    <w:link w:val="852"/>
    <w:qFormat/>
    <w:pPr>
      <w:ind w:left="0"/>
      <w:jc w:val="left"/>
      <w:spacing w:after="160" w:line="240" w:lineRule="exact"/>
    </w:pPr>
    <w:rPr>
      <w:rFonts w:ascii="Times New Roman" w:hAnsi="Times New Roman"/>
      <w:sz w:val="24"/>
    </w:rPr>
  </w:style>
  <w:style w:type="paragraph" w:styleId="1181">
    <w:name w:val="加粗（居中）"/>
    <w:next w:val="1081"/>
    <w:link w:val="852"/>
    <w:qFormat/>
    <w:pPr>
      <w:ind w:firstLine="2560"/>
    </w:pPr>
    <w:rPr>
      <w:rFonts w:ascii="Calibri" w:hAnsi="Calibri" w:eastAsia="宋体" w:cs="Times New Roman"/>
      <w:lang w:val="en-US" w:eastAsia="zh-CN" w:bidi="ar-SA"/>
    </w:rPr>
  </w:style>
  <w:style w:type="paragraph" w:styleId="1182">
    <w:name w:val="项目符1"/>
    <w:basedOn w:val="853"/>
    <w:next w:val="1183"/>
    <w:link w:val="852"/>
    <w:qFormat/>
    <w:pPr>
      <w:ind w:left="1365" w:right="100" w:firstLine="2728"/>
      <w:spacing w:before="78" w:after="78" w:line="300" w:lineRule="auto"/>
    </w:pPr>
  </w:style>
  <w:style w:type="paragraph" w:styleId="1183">
    <w:name w:val="引文目录标题1"/>
    <w:basedOn w:val="853"/>
    <w:next w:val="852"/>
    <w:link w:val="852"/>
    <w:qFormat/>
    <w:pPr>
      <w:ind w:left="0" w:firstLine="4608"/>
      <w:jc w:val="center"/>
      <w:spacing w:before="120" w:after="0" w:line="360" w:lineRule="auto"/>
    </w:pPr>
  </w:style>
  <w:style w:type="paragraph" w:styleId="1184">
    <w:name w:val="xl77"/>
    <w:basedOn w:val="853"/>
    <w:next w:val="1185"/>
    <w:link w:val="852"/>
    <w:qFormat/>
    <w:pPr>
      <w:ind w:left="0" w:firstLine="3584"/>
      <w:spacing w:before="280" w:after="280" w:line="240" w:lineRule="auto"/>
    </w:pPr>
  </w:style>
  <w:style w:type="paragraph" w:styleId="1185">
    <w:name w:val="Char Char Char1"/>
    <w:basedOn w:val="853"/>
    <w:next w:val="1186"/>
    <w:link w:val="852"/>
    <w:qFormat/>
    <w:pPr>
      <w:ind w:left="900" w:firstLine="2096"/>
      <w:spacing w:before="0" w:after="0" w:line="240" w:lineRule="auto"/>
    </w:pPr>
  </w:style>
  <w:style w:type="paragraph" w:styleId="1186">
    <w:name w:val="索引 21"/>
    <w:basedOn w:val="853"/>
    <w:next w:val="852"/>
    <w:link w:val="852"/>
    <w:qFormat/>
    <w:pPr>
      <w:ind w:left="200" w:firstLine="2560"/>
      <w:jc w:val="center"/>
      <w:spacing w:before="0" w:after="0" w:line="360" w:lineRule="auto"/>
    </w:pPr>
  </w:style>
  <w:style w:type="paragraph" w:styleId="1187">
    <w:name w:val="Char Char Char Char Char Char1 Char Char Char Char Char Char1 Char Char Char1"/>
    <w:basedOn w:val="853"/>
    <w:next w:val="1188"/>
    <w:link w:val="852"/>
    <w:qFormat/>
    <w:pPr>
      <w:ind w:left="0" w:firstLine="2560"/>
      <w:spacing w:before="0" w:after="0" w:line="240" w:lineRule="auto"/>
    </w:pPr>
  </w:style>
  <w:style w:type="paragraph" w:styleId="1188">
    <w:name w:val="xl64"/>
    <w:basedOn w:val="853"/>
    <w:next w:val="1171"/>
    <w:link w:val="852"/>
    <w:qFormat/>
    <w:pPr>
      <w:ind w:left="0" w:firstLine="3584"/>
      <w:spacing w:before="280" w:after="280" w:line="240" w:lineRule="auto"/>
    </w:pPr>
  </w:style>
  <w:style w:type="paragraph" w:styleId="1189">
    <w:name w:val="Char1 Char Char Char"/>
    <w:basedOn w:val="853"/>
    <w:next w:val="1167"/>
    <w:link w:val="852"/>
    <w:qFormat/>
    <w:pPr>
      <w:ind w:left="0" w:firstLine="2560"/>
      <w:spacing w:before="0" w:after="0" w:line="240" w:lineRule="auto"/>
    </w:pPr>
  </w:style>
  <w:style w:type="paragraph" w:styleId="1190">
    <w:name w:val="font7"/>
    <w:basedOn w:val="853"/>
    <w:next w:val="1187"/>
    <w:link w:val="852"/>
    <w:qFormat/>
    <w:pPr>
      <w:ind w:left="0" w:firstLine="3584"/>
      <w:spacing w:before="280" w:after="280" w:line="240" w:lineRule="auto"/>
    </w:pPr>
  </w:style>
  <w:style w:type="paragraph" w:styleId="1191">
    <w:name w:val="WPSOffice手动目录 3"/>
    <w:next w:val="1191"/>
    <w:link w:val="852"/>
    <w:qFormat/>
    <w:pPr>
      <w:ind w:left="400"/>
    </w:pPr>
    <w:rPr>
      <w:rFonts w:ascii="Times New Roman" w:hAnsi="Times New Roman" w:eastAsia="宋体" w:cs="Times New Roman"/>
      <w:lang w:val="en-US" w:eastAsia="zh-CN" w:bidi="ar-SA"/>
    </w:rPr>
  </w:style>
  <w:style w:type="paragraph" w:styleId="1192">
    <w:name w:val="标准文本"/>
    <w:basedOn w:val="853"/>
    <w:next w:val="1193"/>
    <w:link w:val="852"/>
    <w:qFormat/>
    <w:pPr>
      <w:ind w:left="480" w:firstLine="2784"/>
      <w:spacing w:before="0" w:after="0" w:line="360" w:lineRule="auto"/>
    </w:pPr>
  </w:style>
  <w:style w:type="paragraph" w:styleId="1193">
    <w:name w:val="纯文本11"/>
    <w:basedOn w:val="853"/>
    <w:next w:val="899"/>
    <w:link w:val="852"/>
    <w:qFormat/>
    <w:pPr>
      <w:ind w:left="0" w:firstLine="3584"/>
      <w:spacing w:before="0" w:after="0" w:line="240" w:lineRule="auto"/>
    </w:pPr>
  </w:style>
  <w:style w:type="paragraph" w:styleId="1194">
    <w:name w:val="TOC 标题2"/>
    <w:basedOn w:val="853"/>
    <w:next w:val="852"/>
    <w:link w:val="85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5">
    <w:name w:val="纯文本4"/>
    <w:basedOn w:val="852"/>
    <w:next w:val="1195"/>
    <w:link w:val="852"/>
    <w:qFormat/>
    <w:pPr>
      <w:ind w:left="0"/>
      <w:widowControl w:val="off"/>
    </w:pPr>
    <w:rPr>
      <w:rFonts w:ascii="宋体" w:hAnsi="Courier New" w:eastAsia="楷体_GB2312"/>
      <w:sz w:val="26"/>
    </w:rPr>
  </w:style>
  <w:style w:type="paragraph" w:styleId="1196">
    <w:name w:val="样式 加粗 居中2"/>
    <w:basedOn w:val="853"/>
    <w:next w:val="1044"/>
    <w:link w:val="852"/>
    <w:qFormat/>
    <w:pPr>
      <w:ind w:left="0" w:firstLine="2560"/>
      <w:jc w:val="center"/>
      <w:spacing w:before="0" w:after="0" w:line="360" w:lineRule="auto"/>
    </w:pPr>
  </w:style>
  <w:style w:type="paragraph" w:styleId="1197">
    <w:name w:val="xl87"/>
    <w:basedOn w:val="853"/>
    <w:next w:val="1198"/>
    <w:link w:val="852"/>
    <w:qFormat/>
    <w:pPr>
      <w:ind w:left="0" w:firstLine="5120"/>
      <w:spacing w:before="280" w:after="280" w:line="240" w:lineRule="auto"/>
    </w:pPr>
  </w:style>
  <w:style w:type="paragraph" w:styleId="1198">
    <w:name w:val="招标文件》"/>
    <w:basedOn w:val="853"/>
    <w:next w:val="1156"/>
    <w:link w:val="852"/>
    <w:qFormat/>
    <w:pPr>
      <w:ind w:left="420" w:firstLine="2140"/>
      <w:spacing w:before="120" w:after="120" w:line="300" w:lineRule="auto"/>
    </w:pPr>
  </w:style>
  <w:style w:type="paragraph" w:styleId="1199">
    <w:name w:val="TOC 标题3"/>
    <w:basedOn w:val="853"/>
    <w:next w:val="852"/>
    <w:link w:val="85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0">
    <w:name w:val="_Style 169"/>
    <w:next w:val="852"/>
    <w:link w:val="852"/>
    <w:qFormat/>
    <w:pPr>
      <w:ind w:left="2560"/>
    </w:pPr>
    <w:rPr>
      <w:rFonts w:ascii="Calibri" w:hAnsi="Calibri" w:eastAsia="宋体" w:cs="Times New Roman"/>
      <w:lang w:val="en-US" w:eastAsia="zh-CN" w:bidi="ar-SA"/>
    </w:rPr>
  </w:style>
  <w:style w:type="paragraph" w:styleId="1201">
    <w:name w:val="样式"/>
    <w:next w:val="852"/>
    <w:link w:val="852"/>
    <w:qFormat/>
    <w:pPr>
      <w:ind w:firstLine="3584"/>
      <w:widowControl w:val="off"/>
    </w:pPr>
    <w:rPr>
      <w:rFonts w:ascii="Calibri" w:hAnsi="Calibri" w:eastAsia="宋体" w:cs="Times New Roman"/>
      <w:lang w:val="en-US" w:eastAsia="zh-CN" w:bidi="ar-SA"/>
    </w:rPr>
  </w:style>
  <w:style w:type="paragraph" w:styleId="1202">
    <w:name w:val="文档标题5"/>
    <w:basedOn w:val="858"/>
    <w:next w:val="852"/>
    <w:link w:val="852"/>
    <w:qFormat/>
    <w:pPr>
      <w:ind w:left="992" w:firstLine="18"/>
      <w:spacing w:before="280" w:after="280" w:line="360" w:lineRule="auto"/>
      <w:outlineLvl w:val="4"/>
    </w:pPr>
  </w:style>
  <w:style w:type="paragraph" w:styleId="1203">
    <w:name w:val="Char Char Char Char Char Char Char"/>
    <w:basedOn w:val="853"/>
    <w:next w:val="1204"/>
    <w:link w:val="852"/>
    <w:qFormat/>
    <w:pPr>
      <w:ind w:left="200" w:firstLine="4808"/>
      <w:spacing w:before="0" w:after="0" w:line="360" w:lineRule="auto"/>
    </w:pPr>
  </w:style>
  <w:style w:type="paragraph" w:styleId="1204">
    <w:name w:val="font0"/>
    <w:basedOn w:val="853"/>
    <w:next w:val="1205"/>
    <w:link w:val="852"/>
    <w:qFormat/>
    <w:pPr>
      <w:ind w:left="0" w:firstLine="1024"/>
      <w:spacing w:before="280" w:after="280" w:line="240" w:lineRule="auto"/>
    </w:pPr>
  </w:style>
  <w:style w:type="paragraph" w:styleId="1205">
    <w:name w:val="font9"/>
    <w:basedOn w:val="853"/>
    <w:next w:val="1129"/>
    <w:link w:val="852"/>
    <w:qFormat/>
    <w:pPr>
      <w:ind w:left="0" w:firstLine="7168"/>
      <w:spacing w:before="280" w:after="280" w:line="240" w:lineRule="auto"/>
    </w:pPr>
  </w:style>
  <w:style w:type="paragraph" w:styleId="1206">
    <w:name w:val="Char Char Char Char Char Char1 Char Char Char Char Char Char1 Char Char Char Char Char Char Char"/>
    <w:basedOn w:val="853"/>
    <w:next w:val="1197"/>
    <w:link w:val="852"/>
    <w:qFormat/>
    <w:pPr>
      <w:ind w:left="0" w:firstLine="2560"/>
      <w:spacing w:before="0" w:after="0" w:line="240" w:lineRule="auto"/>
    </w:pPr>
  </w:style>
  <w:style w:type="paragraph" w:styleId="1207">
    <w:name w:val="xl82"/>
    <w:basedOn w:val="853"/>
    <w:next w:val="1096"/>
    <w:link w:val="852"/>
    <w:qFormat/>
    <w:pPr>
      <w:ind w:left="0" w:firstLine="5120"/>
      <w:spacing w:before="280" w:after="280" w:line="240" w:lineRule="auto"/>
    </w:pPr>
  </w:style>
  <w:style w:type="paragraph" w:styleId="1208">
    <w:name w:val="xl80"/>
    <w:basedOn w:val="853"/>
    <w:next w:val="1209"/>
    <w:link w:val="852"/>
    <w:qFormat/>
    <w:pPr>
      <w:ind w:left="0" w:firstLine="3584"/>
      <w:jc w:val="center"/>
      <w:spacing w:before="280" w:after="280" w:line="240" w:lineRule="auto"/>
    </w:pPr>
  </w:style>
  <w:style w:type="paragraph" w:styleId="1209">
    <w:name w:val="样式2"/>
    <w:basedOn w:val="858"/>
    <w:next w:val="1135"/>
    <w:link w:val="852"/>
    <w:qFormat/>
    <w:pPr>
      <w:ind w:left="1134" w:firstLine="18"/>
      <w:spacing w:before="0" w:after="0" w:line="360" w:lineRule="auto"/>
      <w:outlineLvl w:val="4"/>
    </w:pPr>
  </w:style>
  <w:style w:type="paragraph" w:styleId="1210">
    <w:name w:val="msolistparagraph"/>
    <w:basedOn w:val="853"/>
    <w:next w:val="1124"/>
    <w:link w:val="852"/>
    <w:qFormat/>
    <w:pPr>
      <w:ind w:left="420" w:firstLine="3748"/>
      <w:spacing w:before="0" w:after="0" w:line="240" w:lineRule="auto"/>
    </w:pPr>
  </w:style>
  <w:style w:type="paragraph" w:styleId="1211">
    <w:name w:val="xl68"/>
    <w:basedOn w:val="853"/>
    <w:next w:val="1212"/>
    <w:link w:val="852"/>
    <w:qFormat/>
    <w:pPr>
      <w:ind w:left="100" w:firstLine="5220"/>
      <w:spacing w:before="280" w:after="280" w:line="240" w:lineRule="auto"/>
    </w:pPr>
  </w:style>
  <w:style w:type="paragraph" w:styleId="1212">
    <w:name w:val="Char1"/>
    <w:basedOn w:val="853"/>
    <w:next w:val="1131"/>
    <w:link w:val="852"/>
    <w:qFormat/>
    <w:pPr>
      <w:ind w:left="0" w:firstLine="2560"/>
      <w:spacing w:before="0" w:after="0" w:line="240" w:lineRule="auto"/>
    </w:pPr>
  </w:style>
  <w:style w:type="paragraph" w:styleId="1213">
    <w:name w:val="xl83"/>
    <w:basedOn w:val="853"/>
    <w:next w:val="1203"/>
    <w:link w:val="852"/>
    <w:qFormat/>
    <w:pPr>
      <w:ind w:left="0" w:firstLine="5120"/>
      <w:spacing w:before="280" w:after="280" w:line="240" w:lineRule="auto"/>
    </w:pPr>
  </w:style>
  <w:style w:type="paragraph" w:styleId="1214">
    <w:name w:val="正文符号1"/>
    <w:basedOn w:val="853"/>
    <w:next w:val="1093"/>
    <w:link w:val="852"/>
    <w:qFormat/>
    <w:pPr>
      <w:ind w:left="987" w:firstLine="5724"/>
      <w:spacing w:before="0" w:after="0" w:line="240" w:lineRule="auto"/>
    </w:pPr>
  </w:style>
  <w:style w:type="paragraph" w:styleId="1215">
    <w:name w:val="2ji"/>
    <w:basedOn w:val="855"/>
    <w:next w:val="896"/>
    <w:link w:val="852"/>
    <w:qFormat/>
    <w:pPr>
      <w:ind w:left="0" w:firstLine="24"/>
      <w:spacing w:before="0" w:after="0" w:line="360" w:lineRule="auto"/>
      <w:outlineLvl w:val="1"/>
    </w:pPr>
  </w:style>
  <w:style w:type="paragraph" w:styleId="1216">
    <w:name w:val="xl79"/>
    <w:basedOn w:val="853"/>
    <w:next w:val="1166"/>
    <w:link w:val="852"/>
    <w:qFormat/>
    <w:pPr>
      <w:ind w:left="0" w:firstLine="3584"/>
      <w:jc w:val="center"/>
      <w:spacing w:before="280" w:after="280" w:line="240" w:lineRule="auto"/>
    </w:pPr>
  </w:style>
  <w:style w:type="paragraph" w:styleId="1217">
    <w:name w:val="xl23"/>
    <w:basedOn w:val="853"/>
    <w:next w:val="890"/>
    <w:link w:val="852"/>
    <w:qFormat/>
    <w:pPr>
      <w:ind w:left="0" w:firstLine="20"/>
      <w:spacing w:before="280" w:after="280" w:line="240" w:lineRule="auto"/>
      <w:shd w:val="clear" w:color="000000" w:fill="ffffff"/>
    </w:pPr>
  </w:style>
  <w:style w:type="paragraph" w:styleId="1218">
    <w:name w:val="xl75"/>
    <w:basedOn w:val="853"/>
    <w:next w:val="901"/>
    <w:link w:val="852"/>
    <w:qFormat/>
    <w:pPr>
      <w:ind w:left="0" w:firstLine="3584"/>
      <w:jc w:val="center"/>
      <w:spacing w:before="280" w:after="280" w:line="240" w:lineRule="auto"/>
    </w:pPr>
  </w:style>
  <w:style w:type="paragraph" w:styleId="1219">
    <w:name w:val="纯文本3"/>
    <w:basedOn w:val="852"/>
    <w:next w:val="1219"/>
    <w:link w:val="852"/>
    <w:qFormat/>
    <w:rPr>
      <w:rFonts w:ascii="宋体" w:hAnsi="Courier New"/>
    </w:rPr>
  </w:style>
  <w:style w:type="paragraph" w:styleId="1220">
    <w:name w:val="表格文字（两侧对齐）"/>
    <w:basedOn w:val="853"/>
    <w:next w:val="1141"/>
    <w:link w:val="852"/>
    <w:qFormat/>
    <w:pPr>
      <w:ind w:left="0" w:firstLine="3584"/>
      <w:spacing w:before="0" w:after="0" w:line="240" w:lineRule="auto"/>
    </w:pPr>
  </w:style>
  <w:style w:type="paragraph" w:styleId="1221">
    <w:name w:val="1ji"/>
    <w:basedOn w:val="854"/>
    <w:next w:val="1184"/>
    <w:link w:val="852"/>
    <w:qFormat/>
    <w:pPr>
      <w:ind w:left="0" w:firstLine="18"/>
      <w:jc w:val="center"/>
      <w:spacing w:before="0" w:after="0" w:line="240" w:lineRule="auto"/>
      <w:outlineLvl w:val="0"/>
    </w:pPr>
  </w:style>
  <w:style w:type="paragraph" w:styleId="1222">
    <w:name w:val="正文_0_0"/>
    <w:next w:val="1181"/>
    <w:link w:val="852"/>
    <w:qFormat/>
    <w:pPr>
      <w:ind w:firstLine="3584"/>
      <w:jc w:val="both"/>
      <w:widowControl w:val="off"/>
    </w:pPr>
    <w:rPr>
      <w:rFonts w:ascii="Calibri" w:hAnsi="Calibri" w:eastAsia="宋体" w:cs="Times New Roman"/>
      <w:lang w:val="en-US" w:eastAsia="zh-CN" w:bidi="ar-SA"/>
    </w:rPr>
  </w:style>
  <w:style w:type="paragraph" w:styleId="1223">
    <w:name w:val="font5"/>
    <w:basedOn w:val="853"/>
    <w:next w:val="1050"/>
    <w:link w:val="852"/>
    <w:qFormat/>
    <w:pPr>
      <w:ind w:left="0" w:firstLine="5120"/>
      <w:spacing w:before="280" w:after="280" w:line="240" w:lineRule="auto"/>
    </w:pPr>
  </w:style>
  <w:style w:type="paragraph" w:styleId="1224">
    <w:name w:val="索引 81"/>
    <w:basedOn w:val="853"/>
    <w:next w:val="852"/>
    <w:link w:val="852"/>
    <w:qFormat/>
    <w:pPr>
      <w:ind w:left="1400" w:firstLine="2560"/>
      <w:jc w:val="center"/>
      <w:spacing w:before="0" w:after="0" w:line="360" w:lineRule="auto"/>
    </w:pPr>
  </w:style>
  <w:style w:type="paragraph" w:styleId="1225">
    <w:name w:val="标书_正文"/>
    <w:basedOn w:val="853"/>
    <w:next w:val="1226"/>
    <w:link w:val="852"/>
    <w:qFormat/>
    <w:pPr>
      <w:ind w:left="420" w:firstLine="1188"/>
      <w:spacing w:before="0" w:after="0" w:line="360" w:lineRule="auto"/>
    </w:pPr>
  </w:style>
  <w:style w:type="paragraph" w:styleId="1226">
    <w:name w:val="样式 标题 2 + Times New Roman 四号 非加粗 段前: 5 磅 段后: 0 磅 行距: 固定值 20..."/>
    <w:basedOn w:val="855"/>
    <w:next w:val="1126"/>
    <w:link w:val="852"/>
    <w:qFormat/>
    <w:pPr>
      <w:ind w:left="0" w:firstLine="24"/>
      <w:spacing w:before="100" w:after="0" w:line="400" w:lineRule="exact"/>
      <w:outlineLvl w:val="1"/>
    </w:pPr>
  </w:style>
  <w:style w:type="paragraph" w:styleId="1227">
    <w:name w:val="Text Body"/>
    <w:basedOn w:val="853"/>
    <w:next w:val="1182"/>
    <w:link w:val="852"/>
    <w:qFormat/>
    <w:pPr>
      <w:ind w:left="0" w:firstLine="4096"/>
      <w:spacing w:before="0" w:after="120" w:line="240" w:lineRule="auto"/>
    </w:pPr>
  </w:style>
  <w:style w:type="paragraph" w:styleId="1228">
    <w:name w:val="索引 71"/>
    <w:basedOn w:val="853"/>
    <w:next w:val="852"/>
    <w:link w:val="852"/>
    <w:qFormat/>
    <w:pPr>
      <w:ind w:left="1200" w:firstLine="2560"/>
      <w:jc w:val="center"/>
      <w:spacing w:before="0" w:after="0" w:line="360" w:lineRule="auto"/>
    </w:pPr>
  </w:style>
  <w:style w:type="paragraph" w:styleId="1229">
    <w:name w:val="修订2"/>
    <w:next w:val="1229"/>
    <w:link w:val="852"/>
    <w:uiPriority w:val="99"/>
    <w:semiHidden/>
    <w:qFormat/>
    <w:rPr>
      <w:rFonts w:ascii="Calibri" w:hAnsi="Calibri" w:eastAsia="宋体" w:cs="Times New Roman"/>
      <w:lang w:val="en-US" w:eastAsia="zh-CN" w:bidi="ar-SA"/>
    </w:rPr>
  </w:style>
  <w:style w:type="paragraph" w:styleId="1230">
    <w:name w:val="WPSOffice手动目录 2"/>
    <w:next w:val="1230"/>
    <w:link w:val="852"/>
    <w:qFormat/>
    <w:pPr>
      <w:ind w:left="200"/>
    </w:pPr>
    <w:rPr>
      <w:rFonts w:ascii="Times New Roman" w:hAnsi="Times New Roman" w:eastAsia="宋体" w:cs="Times New Roman"/>
      <w:lang w:val="en-US" w:eastAsia="zh-CN" w:bidi="ar-SA"/>
    </w:rPr>
  </w:style>
  <w:style w:type="paragraph" w:styleId="1231">
    <w:name w:val="索引 11"/>
    <w:basedOn w:val="853"/>
    <w:next w:val="852"/>
    <w:link w:val="852"/>
    <w:qFormat/>
    <w:pPr>
      <w:ind w:left="0" w:firstLine="3584"/>
      <w:spacing w:before="0" w:after="0" w:line="240" w:lineRule="auto"/>
    </w:pPr>
  </w:style>
  <w:style w:type="paragraph" w:styleId="1232">
    <w:name w:val="444"/>
    <w:basedOn w:val="853"/>
    <w:next w:val="874"/>
    <w:link w:val="852"/>
    <w:qFormat/>
    <w:pPr>
      <w:ind w:left="0" w:firstLine="4608"/>
      <w:jc w:val="center"/>
      <w:spacing w:before="0" w:after="0" w:line="312" w:lineRule="atLeast"/>
    </w:pPr>
  </w:style>
  <w:style w:type="paragraph" w:styleId="1233">
    <w:name w:val="p15"/>
    <w:basedOn w:val="852"/>
    <w:next w:val="1233"/>
    <w:link w:val="852"/>
    <w:qFormat/>
    <w:pPr>
      <w:ind w:left="0"/>
    </w:pPr>
    <w:rPr>
      <w:rFonts w:ascii="宋体" w:hAnsi="宋体" w:cs="宋体"/>
      <w:sz w:val="28"/>
      <w:szCs w:val="28"/>
    </w:rPr>
  </w:style>
  <w:style w:type="paragraph" w:styleId="1234">
    <w:name w:val="文档结构图1"/>
    <w:basedOn w:val="853"/>
    <w:next w:val="1215"/>
    <w:link w:val="852"/>
    <w:qFormat/>
    <w:pPr>
      <w:ind w:left="200" w:firstLine="2248"/>
      <w:spacing w:before="0" w:after="0" w:line="360" w:lineRule="auto"/>
    </w:pPr>
  </w:style>
  <w:style w:type="paragraph" w:styleId="1235">
    <w:name w:val="样式 首行缩进:  2 字符"/>
    <w:basedOn w:val="853"/>
    <w:next w:val="1218"/>
    <w:link w:val="852"/>
    <w:qFormat/>
    <w:pPr>
      <w:ind w:left="200" w:firstLine="1224"/>
      <w:spacing w:before="0" w:after="0" w:line="400" w:lineRule="exact"/>
    </w:pPr>
  </w:style>
  <w:style w:type="paragraph" w:styleId="1236">
    <w:name w:val="H 3"/>
    <w:basedOn w:val="856"/>
    <w:next w:val="1213"/>
    <w:link w:val="852"/>
    <w:qFormat/>
    <w:pPr>
      <w:ind w:left="1429" w:firstLine="18"/>
      <w:spacing w:before="0" w:after="0" w:line="360" w:lineRule="auto"/>
      <w:outlineLvl w:val="2"/>
    </w:pPr>
  </w:style>
  <w:style w:type="paragraph" w:styleId="1237">
    <w:name w:val="段"/>
    <w:next w:val="852"/>
    <w:link w:val="852"/>
    <w:qFormat/>
    <w:pPr>
      <w:ind w:firstLine="200"/>
      <w:jc w:val="both"/>
    </w:pPr>
    <w:rPr>
      <w:rFonts w:ascii="宋体" w:hAnsi="Times New Roman" w:eastAsia="宋体" w:cs="Times New Roman"/>
      <w:sz w:val="21"/>
      <w:lang w:val="en-US" w:eastAsia="zh-CN" w:bidi="ar-SA"/>
    </w:rPr>
  </w:style>
  <w:style w:type="paragraph" w:styleId="1238">
    <w:name w:val="xl85"/>
    <w:basedOn w:val="853"/>
    <w:next w:val="1239"/>
    <w:link w:val="852"/>
    <w:qFormat/>
    <w:pPr>
      <w:ind w:left="0" w:firstLine="2048"/>
      <w:jc w:val="center"/>
      <w:spacing w:before="280" w:after="280" w:line="240" w:lineRule="auto"/>
    </w:pPr>
  </w:style>
  <w:style w:type="paragraph" w:styleId="1239">
    <w:name w:val="文章总标题"/>
    <w:basedOn w:val="853"/>
    <w:next w:val="1235"/>
    <w:link w:val="852"/>
    <w:qFormat/>
    <w:pPr>
      <w:ind w:left="0" w:firstLine="7168"/>
      <w:jc w:val="center"/>
      <w:spacing w:before="566" w:after="544" w:line="566" w:lineRule="atLeast"/>
    </w:pPr>
  </w:style>
  <w:style w:type="paragraph" w:styleId="1240">
    <w:name w:val="WPSOffice手动目录 1"/>
    <w:next w:val="1240"/>
    <w:link w:val="852"/>
    <w:qFormat/>
    <w:rPr>
      <w:rFonts w:ascii="Times New Roman" w:hAnsi="Times New Roman" w:eastAsia="宋体" w:cs="Times New Roman"/>
      <w:lang w:val="en-US" w:eastAsia="zh-CN" w:bidi="ar-SA"/>
    </w:rPr>
  </w:style>
  <w:style w:type="paragraph" w:styleId="1241">
    <w:name w:val="Pa0"/>
    <w:basedOn w:val="853"/>
    <w:next w:val="852"/>
    <w:link w:val="852"/>
    <w:qFormat/>
    <w:pPr>
      <w:ind w:left="0" w:firstLine="4608"/>
      <w:spacing w:before="0" w:after="0" w:line="241" w:lineRule="atLeast"/>
    </w:pPr>
  </w:style>
  <w:style w:type="paragraph" w:styleId="1242">
    <w:name w:val="H 4"/>
    <w:basedOn w:val="857"/>
    <w:next w:val="1207"/>
    <w:link w:val="852"/>
    <w:qFormat/>
    <w:pPr>
      <w:ind w:left="426" w:firstLine="24"/>
      <w:spacing w:before="0" w:after="0" w:line="360" w:lineRule="auto"/>
      <w:outlineLvl w:val="3"/>
    </w:pPr>
  </w:style>
  <w:style w:type="paragraph" w:styleId="1243">
    <w:name w:val="Default Paragraph Font Para Char Char Char Char Char Char"/>
    <w:basedOn w:val="853"/>
    <w:next w:val="1217"/>
    <w:link w:val="852"/>
    <w:qFormat/>
    <w:pPr>
      <w:ind w:left="0" w:firstLine="3584"/>
      <w:spacing w:before="0" w:after="160" w:line="240" w:lineRule="exact"/>
    </w:pPr>
  </w:style>
  <w:style w:type="paragraph" w:styleId="1244">
    <w:name w:val="表格文字"/>
    <w:next w:val="1113"/>
    <w:link w:val="852"/>
    <w:qFormat/>
    <w:pPr>
      <w:ind w:firstLine="3584"/>
    </w:pPr>
    <w:rPr>
      <w:rFonts w:ascii="Calibri" w:hAnsi="Calibri" w:eastAsia="宋体" w:cs="Times New Roman"/>
      <w:lang w:val="en-US" w:eastAsia="zh-CN" w:bidi="ar-SA"/>
    </w:rPr>
  </w:style>
  <w:style w:type="paragraph" w:styleId="1245">
    <w:name w:val="Quote"/>
    <w:next w:val="852"/>
    <w:link w:val="852"/>
    <w:qFormat/>
    <w:pPr>
      <w:ind w:left="3680" w:right="864"/>
      <w:jc w:val="center"/>
      <w:spacing w:before="200" w:after="160"/>
    </w:pPr>
    <w:rPr>
      <w:rFonts w:ascii="Calibri" w:hAnsi="Calibri" w:eastAsia="宋体" w:cs="Times New Roman"/>
      <w:i/>
      <w:lang w:val="en-US" w:eastAsia="zh-CN" w:bidi="ar-SA"/>
    </w:rPr>
  </w:style>
  <w:style w:type="paragraph" w:styleId="1246">
    <w:name w:val="索引 51"/>
    <w:basedOn w:val="853"/>
    <w:next w:val="852"/>
    <w:link w:val="852"/>
    <w:qFormat/>
    <w:pPr>
      <w:ind w:left="800" w:firstLine="2560"/>
      <w:jc w:val="center"/>
      <w:spacing w:before="0" w:after="0" w:line="360" w:lineRule="auto"/>
    </w:pPr>
  </w:style>
  <w:style w:type="paragraph" w:styleId="1247">
    <w:name w:val="xl73"/>
    <w:basedOn w:val="853"/>
    <w:next w:val="1208"/>
    <w:link w:val="852"/>
    <w:qFormat/>
    <w:pPr>
      <w:ind w:left="0" w:firstLine="3584"/>
      <w:spacing w:before="280" w:after="280" w:line="240" w:lineRule="auto"/>
    </w:pPr>
  </w:style>
  <w:style w:type="paragraph" w:styleId="1248">
    <w:name w:val="Char Char Char Char Char Char1 Char Char Char Char Char Char1 Char Char Char"/>
    <w:basedOn w:val="853"/>
    <w:next w:val="1214"/>
    <w:link w:val="852"/>
    <w:qFormat/>
    <w:pPr>
      <w:ind w:left="0" w:firstLine="2560"/>
      <w:spacing w:before="0" w:after="0" w:line="240" w:lineRule="auto"/>
    </w:pPr>
  </w:style>
  <w:style w:type="paragraph" w:styleId="1249">
    <w:name w:val="Char Char Char Char Char Char1 Char Char Char1 Char Char Char Char Char Char Char Char Char Char Char Char"/>
    <w:basedOn w:val="853"/>
    <w:next w:val="1238"/>
    <w:link w:val="852"/>
    <w:qFormat/>
    <w:pPr>
      <w:ind w:left="0" w:firstLine="2560"/>
      <w:spacing w:before="0" w:after="0" w:line="240" w:lineRule="auto"/>
    </w:pPr>
  </w:style>
  <w:style w:type="paragraph" w:styleId="1250">
    <w:name w:val="0"/>
    <w:basedOn w:val="853"/>
    <w:next w:val="1232"/>
    <w:link w:val="852"/>
    <w:qFormat/>
    <w:pPr>
      <w:ind w:left="0" w:firstLine="2815"/>
      <w:spacing w:before="0" w:after="0" w:line="360" w:lineRule="auto"/>
    </w:pPr>
  </w:style>
  <w:style w:type="paragraph" w:styleId="1251">
    <w:name w:val="自定义二"/>
    <w:basedOn w:val="853"/>
    <w:next w:val="852"/>
    <w:link w:val="852"/>
    <w:qFormat/>
    <w:pPr>
      <w:ind w:left="0" w:firstLine="14"/>
      <w:spacing w:before="0" w:after="0" w:line="360" w:lineRule="auto"/>
      <w:outlineLvl w:val="1"/>
    </w:pPr>
  </w:style>
  <w:style w:type="paragraph" w:styleId="1252">
    <w:name w:val="目录标题"/>
    <w:basedOn w:val="853"/>
    <w:next w:val="852"/>
    <w:link w:val="852"/>
    <w:qFormat/>
    <w:pPr>
      <w:ind w:left="419" w:firstLine="7331"/>
      <w:jc w:val="center"/>
      <w:spacing w:before="566" w:after="544" w:line="566" w:lineRule="atLeast"/>
    </w:pPr>
  </w:style>
  <w:style w:type="paragraph" w:styleId="1253">
    <w:name w:val="xl86"/>
    <w:basedOn w:val="853"/>
    <w:next w:val="1228"/>
    <w:link w:val="852"/>
    <w:qFormat/>
    <w:pPr>
      <w:ind w:left="0" w:firstLine="5120"/>
      <w:spacing w:before="280" w:after="280" w:line="240" w:lineRule="auto"/>
    </w:pPr>
  </w:style>
  <w:style w:type="paragraph" w:styleId="1254">
    <w:name w:val="图表目录1"/>
    <w:basedOn w:val="853"/>
    <w:next w:val="852"/>
    <w:link w:val="852"/>
    <w:qFormat/>
    <w:pPr>
      <w:ind w:left="200" w:firstLine="2616"/>
      <w:jc w:val="center"/>
      <w:spacing w:before="0" w:after="0" w:line="360" w:lineRule="auto"/>
    </w:pPr>
  </w:style>
  <w:style w:type="paragraph" w:styleId="1255">
    <w:name w:val="正文文本缩进 21"/>
    <w:basedOn w:val="853"/>
    <w:next w:val="1220"/>
    <w:link w:val="852"/>
    <w:qFormat/>
    <w:pPr>
      <w:ind w:left="480" w:firstLine="4832"/>
      <w:spacing w:before="0" w:after="0" w:line="240" w:lineRule="auto"/>
    </w:pPr>
  </w:style>
  <w:style w:type="paragraph" w:styleId="1256">
    <w:name w:val="xl72"/>
    <w:basedOn w:val="853"/>
    <w:next w:val="1241"/>
    <w:link w:val="852"/>
    <w:qFormat/>
    <w:pPr>
      <w:ind w:left="0" w:firstLine="3584"/>
      <w:spacing w:before="280" w:after="280" w:line="240" w:lineRule="auto"/>
    </w:pPr>
  </w:style>
  <w:style w:type="paragraph" w:styleId="1257">
    <w:name w:val="默认段落字体 Para Char Char Char Char Char Char Char Char Char1 Char Char Char Char"/>
    <w:basedOn w:val="853"/>
    <w:next w:val="1109"/>
    <w:link w:val="852"/>
    <w:qFormat/>
    <w:pPr>
      <w:ind w:left="0" w:firstLine="2560"/>
      <w:spacing w:before="0" w:after="0" w:line="240" w:lineRule="auto"/>
    </w:pPr>
  </w:style>
  <w:style w:type="paragraph" w:styleId="1258">
    <w:name w:val="p0"/>
    <w:next w:val="852"/>
    <w:link w:val="852"/>
    <w:qFormat/>
    <w:pPr>
      <w:ind w:firstLine="2048"/>
      <w:spacing w:line="360" w:lineRule="auto"/>
    </w:pPr>
    <w:rPr>
      <w:rFonts w:ascii="Calibri" w:hAnsi="Calibri" w:eastAsia="宋体" w:cs="Times New Roman"/>
      <w:lang w:val="en-US" w:eastAsia="zh-CN" w:bidi="ar-SA"/>
    </w:rPr>
  </w:style>
  <w:style w:type="paragraph" w:styleId="1259">
    <w:name w:val="CM5"/>
    <w:basedOn w:val="853"/>
    <w:next w:val="852"/>
    <w:link w:val="852"/>
    <w:qFormat/>
    <w:pPr>
      <w:ind w:left="200" w:firstLine="2760"/>
      <w:spacing w:before="0" w:after="0" w:line="400" w:lineRule="atLeast"/>
    </w:pPr>
  </w:style>
  <w:style w:type="paragraph" w:styleId="1260">
    <w:name w:val="正文首行缩进两字符"/>
    <w:basedOn w:val="853"/>
    <w:next w:val="1246"/>
    <w:link w:val="852"/>
    <w:qFormat/>
    <w:pPr>
      <w:ind w:left="200" w:firstLine="3784"/>
      <w:spacing w:before="0" w:after="0" w:line="360" w:lineRule="auto"/>
    </w:pPr>
  </w:style>
  <w:style w:type="character" w:styleId="12047" w:default="1">
    <w:name w:val="Default Paragraph Font"/>
    <w:uiPriority w:val="1"/>
    <w:semiHidden/>
    <w:unhideWhenUsed/>
  </w:style>
  <w:style w:type="numbering" w:styleId="12048" w:default="1">
    <w:name w:val="No List"/>
    <w:uiPriority w:val="99"/>
    <w:semiHidden/>
    <w:unhideWhenUsed/>
  </w:style>
  <w:style w:type="table" w:styleId="12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马工</cp:lastModifiedBy>
  <cp:revision>9</cp:revision>
  <dcterms:created xsi:type="dcterms:W3CDTF">2023-12-20T13:24:00Z</dcterms:created>
  <dcterms:modified xsi:type="dcterms:W3CDTF">2025-11-10T01:29:04Z</dcterms:modified>
</cp:coreProperties>
</file>