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spacing w:line="720" w:lineRule="exact"/>
        <w:rPr>
          <w:rFonts w:ascii="Times New Roman" w:hAnsi="Times New Roman" w:eastAsia="宋体" w:cs="Times New Roman"/>
          <w:b/>
          <w:bCs/>
          <w:color w:val="0c0c0c"/>
          <w:spacing w:val="80"/>
          <w:sz w:val="64"/>
          <w:lang w:val="en-US" w:eastAsia="zh-CN"/>
        </w:rPr>
      </w:pPr>
      <w:r>
        <w:rPr>
          <w:rFonts w:ascii="Times New Roman" w:hAnsi="Times New Roman" w:eastAsia="宋体" w:cs="Times New Roman"/>
          <w:b/>
          <w:bCs/>
          <w:color w:val="0c0c0c"/>
          <w:spacing w:val="80"/>
          <w:sz w:val="64"/>
          <w:lang w:val="en-US" w:eastAsia="zh-CN"/>
        </w:rPr>
      </w:r>
      <w:r/>
    </w:p>
    <w:p>
      <w:pPr>
        <w:pStyle w:val="873"/>
        <w:jc w:val="center"/>
        <w:spacing w:line="720" w:lineRule="exact"/>
        <w:rPr>
          <w:rFonts w:ascii="Times New Roman" w:hAnsi="Times New Roman" w:eastAsia="宋体" w:cs="Times New Roman"/>
          <w:color w:val="0c0c0c"/>
          <w:sz w:val="56"/>
        </w:rPr>
      </w:pPr>
      <w:r>
        <w:rPr>
          <w:rFonts w:ascii="Times New Roman" w:hAnsi="Times New Roman" w:eastAsia="宋体" w:cs="Times New Roman"/>
          <w:b/>
          <w:bCs/>
          <w:color w:val="0c0c0c"/>
          <w:spacing w:val="80"/>
          <w:sz w:val="64"/>
        </w:rPr>
        <w:t xml:space="preserve">连云港市政府采购</w:t>
      </w:r>
      <w:r>
        <w:rPr>
          <w:rFonts w:ascii="Times New Roman" w:hAnsi="Times New Roman" w:eastAsia="宋体" w:cs="Times New Roman"/>
          <w:color w:val="0c0c0c"/>
          <w:sz w:val="56"/>
        </w:rPr>
      </w:r>
      <w:r/>
    </w:p>
    <w:p>
      <w:pPr>
        <w:pStyle w:val="873"/>
        <w:jc w:val="center"/>
        <w:spacing w:line="720" w:lineRule="exact"/>
        <w:rPr>
          <w:rFonts w:ascii="Times New Roman" w:hAnsi="Times New Roman" w:eastAsia="宋体" w:cs="Times New Roman"/>
          <w:color w:val="0c0c0c"/>
          <w:sz w:val="52"/>
        </w:rPr>
      </w:pPr>
      <w:r>
        <w:rPr>
          <w:rFonts w:ascii="Times New Roman" w:hAnsi="Times New Roman" w:eastAsia="宋体" w:cs="Times New Roman"/>
          <w:color w:val="0c0c0c"/>
          <w:sz w:val="52"/>
        </w:rPr>
      </w:r>
      <w:r/>
    </w:p>
    <w:p>
      <w:pPr>
        <w:pStyle w:val="873"/>
        <w:jc w:val="center"/>
        <w:spacing w:line="360" w:lineRule="auto"/>
        <w:rPr>
          <w:rFonts w:ascii="Times New Roman" w:hAnsi="Times New Roman" w:eastAsia="宋体" w:cs="Times New Roman"/>
          <w:b/>
          <w:bCs/>
          <w:color w:val="0c0c0c"/>
          <w:spacing w:val="80"/>
          <w:sz w:val="72"/>
          <w:szCs w:val="72"/>
        </w:rPr>
      </w:pPr>
      <w:r>
        <w:rPr>
          <w:rFonts w:ascii="Times New Roman" w:hAnsi="Times New Roman" w:eastAsia="宋体" w:cs="Times New Roman"/>
          <w:b/>
          <w:bCs/>
          <w:color w:val="0c0c0c"/>
          <w:spacing w:val="80"/>
          <w:sz w:val="72"/>
          <w:szCs w:val="72"/>
        </w:rPr>
        <w:t xml:space="preserve">招标文件</w:t>
      </w:r>
      <w:r>
        <w:rPr>
          <w:rFonts w:ascii="Times New Roman" w:hAnsi="Times New Roman" w:eastAsia="宋体" w:cs="Times New Roman"/>
          <w:b/>
          <w:bCs/>
          <w:color w:val="0c0c0c"/>
          <w:spacing w:val="80"/>
          <w:sz w:val="72"/>
          <w:szCs w:val="72"/>
        </w:rPr>
      </w:r>
      <w:r/>
    </w:p>
    <w:p>
      <w:pPr>
        <w:pStyle w:val="873"/>
        <w:jc w:val="center"/>
        <w:spacing w:line="720" w:lineRule="exact"/>
        <w:rPr>
          <w:rFonts w:ascii="Times New Roman" w:hAnsi="Times New Roman" w:eastAsia="宋体" w:cs="Times New Roman"/>
          <w:color w:val="0c0c0c"/>
          <w:sz w:val="52"/>
        </w:rPr>
      </w:pPr>
      <w:r>
        <w:rPr>
          <w:rFonts w:ascii="Times New Roman" w:hAnsi="Times New Roman" w:eastAsia="宋体" w:cs="Times New Roman"/>
          <w:color w:val="0c0c0c"/>
          <w:sz w:val="52"/>
        </w:rPr>
      </w:r>
      <w:r/>
    </w:p>
    <w:p>
      <w:pPr>
        <w:pStyle w:val="873"/>
        <w:jc w:val="center"/>
        <w:spacing w:line="720" w:lineRule="exact"/>
        <w:rPr>
          <w:rFonts w:ascii="Times New Roman" w:hAnsi="Times New Roman" w:eastAsia="宋体" w:cs="Times New Roman"/>
          <w:color w:val="0c0c0c"/>
          <w:sz w:val="72"/>
        </w:rPr>
      </w:pPr>
      <w:r>
        <w:rPr>
          <w:rFonts w:ascii="Times New Roman" w:hAnsi="Times New Roman" w:eastAsia="宋体" w:cs="Times New Roman"/>
          <w:color w:val="0c0c0c"/>
          <w:sz w:val="72"/>
        </w:rPr>
      </w:r>
      <w:r/>
    </w:p>
    <w:p>
      <w:pPr>
        <w:pStyle w:val="873"/>
        <w:jc w:val="center"/>
        <w:spacing w:line="720" w:lineRule="exact"/>
        <w:rPr>
          <w:rFonts w:ascii="Times New Roman" w:hAnsi="Times New Roman" w:eastAsia="宋体" w:cs="Times New Roman"/>
          <w:color w:val="0c0c0c"/>
          <w:sz w:val="72"/>
        </w:rPr>
      </w:pPr>
      <w:r>
        <w:rPr>
          <w:rFonts w:ascii="Times New Roman" w:hAnsi="Times New Roman" w:eastAsia="宋体" w:cs="Times New Roman"/>
          <w:color w:val="0c0c0c"/>
          <w:sz w:val="72"/>
        </w:rPr>
      </w:r>
      <w:r/>
    </w:p>
    <w:p>
      <w:pPr>
        <w:pStyle w:val="873"/>
        <w:jc w:val="center"/>
        <w:spacing w:line="720" w:lineRule="exact"/>
        <w:rPr>
          <w:rFonts w:ascii="Times New Roman" w:hAnsi="Times New Roman" w:eastAsia="宋体" w:cs="Times New Roman"/>
          <w:color w:val="0c0c0c"/>
          <w:sz w:val="72"/>
        </w:rPr>
      </w:pPr>
      <w:r>
        <w:rPr>
          <w:rFonts w:ascii="Times New Roman" w:hAnsi="Times New Roman" w:eastAsia="宋体" w:cs="Times New Roman"/>
          <w:color w:val="0c0c0c"/>
          <w:sz w:val="72"/>
        </w:rPr>
      </w:r>
      <w:r/>
    </w:p>
    <w:p>
      <w:pPr>
        <w:pStyle w:val="873"/>
        <w:jc w:val="center"/>
        <w:spacing w:line="720" w:lineRule="exact"/>
        <w:rPr>
          <w:rFonts w:ascii="Times New Roman" w:hAnsi="Times New Roman" w:eastAsia="宋体" w:cs="Times New Roman"/>
          <w:color w:val="0c0c0c"/>
          <w:sz w:val="70"/>
        </w:rPr>
      </w:pPr>
      <w:r>
        <w:rPr>
          <w:rFonts w:ascii="Times New Roman" w:hAnsi="Times New Roman" w:eastAsia="宋体" w:cs="Times New Roman"/>
          <w:color w:val="0c0c0c"/>
          <w:sz w:val="70"/>
        </w:rPr>
      </w:r>
      <w:r/>
    </w:p>
    <w:p>
      <w:pPr>
        <w:pStyle w:val="873"/>
        <w:spacing w:line="720" w:lineRule="exact"/>
        <w:rPr>
          <w:rFonts w:ascii="Times New Roman" w:hAnsi="Times New Roman" w:eastAsia="宋体" w:cs="Times New Roman"/>
          <w:color w:val="0c0c0c"/>
          <w:sz w:val="70"/>
        </w:rPr>
      </w:pPr>
      <w:r>
        <w:rPr>
          <w:rFonts w:ascii="Times New Roman" w:hAnsi="Times New Roman" w:eastAsia="宋体" w:cs="Times New Roman"/>
          <w:color w:val="0c0c0c"/>
          <w:sz w:val="70"/>
        </w:rPr>
      </w:r>
      <w:r/>
    </w:p>
    <w:p>
      <w:pPr>
        <w:pStyle w:val="873"/>
        <w:ind w:left="840" w:firstLine="613"/>
        <w:rPr>
          <w:rFonts w:ascii="Times New Roman" w:hAnsi="Times New Roman" w:eastAsia="宋体" w:cs="Times New Roman"/>
          <w:bCs/>
          <w:color w:val="0c0c0c"/>
          <w:sz w:val="32"/>
          <w:szCs w:val="32"/>
          <w:lang w:val="en-US" w:eastAsia="zh-CN"/>
        </w:rPr>
      </w:pPr>
      <w:r>
        <w:rPr>
          <w:rFonts w:ascii="Times New Roman" w:hAnsi="Times New Roman" w:eastAsia="宋体" w:cs="Times New Roman"/>
          <w:bCs/>
          <w:color w:val="0c0c0c"/>
          <w:sz w:val="32"/>
          <w:szCs w:val="32"/>
        </w:rPr>
        <w:t xml:space="preserve">标段名称：</w:t>
      </w:r>
      <w:r>
        <w:rPr>
          <w:rFonts w:ascii="Times New Roman" w:hAnsi="Times New Roman" w:eastAsia="宋体" w:cs="Times New Roman"/>
          <w:bCs/>
          <w:color w:val="0c0c0c"/>
          <w:sz w:val="32"/>
          <w:szCs w:val="32"/>
          <w:lang w:val="en-US" w:eastAsia="zh-CN"/>
        </w:rPr>
        <w:t xml:space="preserve">AI+知识图谱</w:t>
      </w:r>
      <w:r>
        <w:rPr>
          <w:rFonts w:ascii="Times New Roman" w:hAnsi="Times New Roman" w:eastAsia="宋体" w:cs="Times New Roman"/>
          <w:bCs/>
          <w:color w:val="0c0c0c"/>
          <w:sz w:val="32"/>
          <w:szCs w:val="32"/>
          <w:lang w:val="en-US" w:eastAsia="zh-CN"/>
        </w:rPr>
        <w:t xml:space="preserve">课程</w:t>
      </w:r>
      <w:r>
        <w:rPr>
          <w:rFonts w:ascii="Times New Roman" w:hAnsi="Times New Roman" w:eastAsia="宋体" w:cs="Times New Roman"/>
          <w:bCs/>
          <w:color w:val="0c0c0c"/>
          <w:sz w:val="32"/>
          <w:szCs w:val="32"/>
          <w:lang w:val="en-US" w:eastAsia="zh-CN"/>
        </w:rPr>
        <w:t xml:space="preserve">建设及运行服务</w:t>
      </w:r>
      <w:r>
        <w:rPr>
          <w:rFonts w:ascii="Times New Roman" w:hAnsi="Times New Roman" w:eastAsia="宋体" w:cs="Times New Roman"/>
          <w:bCs/>
          <w:color w:val="0c0c0c"/>
          <w:sz w:val="32"/>
          <w:szCs w:val="32"/>
          <w:lang w:val="en-US" w:eastAsia="zh-CN"/>
        </w:rPr>
      </w:r>
      <w:r/>
    </w:p>
    <w:p>
      <w:pPr>
        <w:pStyle w:val="968"/>
        <w:rPr>
          <w:rFonts w:ascii="Times New Roman" w:hAnsi="Times New Roman" w:eastAsia="宋体" w:cs="Times New Roman"/>
          <w:color w:val="0c0c0c"/>
        </w:rPr>
      </w:pPr>
      <w:r>
        <w:rPr>
          <w:rFonts w:ascii="Times New Roman" w:hAnsi="Times New Roman" w:eastAsia="宋体" w:cs="Times New Roman"/>
          <w:color w:val="0c0c0c"/>
        </w:rPr>
      </w:r>
      <w:r/>
    </w:p>
    <w:p>
      <w:pPr>
        <w:pStyle w:val="873"/>
        <w:ind w:left="840" w:firstLine="613"/>
        <w:rPr>
          <w:rFonts w:ascii="Times New Roman" w:hAnsi="Times New Roman" w:eastAsia="宋体" w:cs="Times New Roman"/>
          <w:bCs/>
          <w:color w:val="0c0c0c"/>
          <w:sz w:val="32"/>
          <w:szCs w:val="32"/>
          <w:lang w:val="en-US" w:eastAsia="zh-CN"/>
        </w:rPr>
      </w:pPr>
      <w:r>
        <w:rPr>
          <w:rFonts w:ascii="Times New Roman" w:hAnsi="Times New Roman" w:eastAsia="宋体" w:cs="Times New Roman"/>
          <w:bCs/>
          <w:color w:val="0c0c0c"/>
          <w:sz w:val="32"/>
          <w:szCs w:val="32"/>
        </w:rPr>
        <w:t xml:space="preserve">标段编号：</w:t>
      </w:r>
      <w:r>
        <w:rPr>
          <w:rFonts w:ascii="Times New Roman" w:hAnsi="Times New Roman" w:eastAsia="宋体" w:cs="Times New Roman"/>
          <w:bCs/>
          <w:color w:val="0c0c0c"/>
          <w:sz w:val="32"/>
          <w:szCs w:val="32"/>
          <w:lang w:val="en-US" w:eastAsia="zh-CN"/>
        </w:rPr>
        <w:t xml:space="preserve">JSZC-320000-JSWD-G2025-0035</w:t>
      </w:r>
      <w:r>
        <w:rPr>
          <w:rFonts w:ascii="Times New Roman" w:hAnsi="Times New Roman" w:eastAsia="宋体" w:cs="Times New Roman"/>
          <w:bCs/>
          <w:color w:val="0c0c0c"/>
          <w:sz w:val="32"/>
          <w:szCs w:val="32"/>
          <w:lang w:val="en-US" w:eastAsia="zh-CN"/>
        </w:rPr>
        <w:t xml:space="preserve"> </w:t>
      </w:r>
      <w:r>
        <w:rPr>
          <w:rFonts w:ascii="Times New Roman" w:hAnsi="Times New Roman" w:eastAsia="宋体" w:cs="Times New Roman"/>
          <w:bCs/>
          <w:color w:val="0c0c0c"/>
          <w:sz w:val="32"/>
          <w:szCs w:val="32"/>
          <w:lang w:val="en-US" w:eastAsia="zh-CN"/>
        </w:rPr>
      </w:r>
      <w:r/>
    </w:p>
    <w:p>
      <w:pPr>
        <w:pStyle w:val="873"/>
        <w:rPr>
          <w:rFonts w:ascii="Times New Roman" w:hAnsi="Times New Roman" w:eastAsia="宋体" w:cs="Times New Roman"/>
          <w:color w:val="0c0c0c"/>
        </w:rPr>
      </w:pPr>
      <w:r>
        <w:rPr>
          <w:rFonts w:ascii="Times New Roman" w:hAnsi="Times New Roman" w:eastAsia="宋体" w:cs="Times New Roman"/>
          <w:color w:val="0c0c0c"/>
        </w:rPr>
      </w:r>
      <w:r/>
    </w:p>
    <w:p>
      <w:pPr>
        <w:pStyle w:val="910"/>
        <w:ind w:right="-993"/>
        <w:rPr>
          <w:rFonts w:ascii="Times New Roman" w:hAnsi="Times New Roman" w:eastAsia="宋体" w:cs="Times New Roman"/>
          <w:color w:val="0c0c0c"/>
        </w:rPr>
      </w:pPr>
      <w:r>
        <w:rPr>
          <w:rFonts w:ascii="Times New Roman" w:hAnsi="Times New Roman" w:eastAsia="宋体" w:cs="Times New Roman"/>
          <w:color w:val="0c0c0c"/>
        </w:rPr>
      </w:r>
      <w:r/>
    </w:p>
    <w:p>
      <w:pPr>
        <w:pStyle w:val="910"/>
        <w:ind w:right="-993"/>
        <w:rPr>
          <w:rFonts w:ascii="Times New Roman" w:hAnsi="Times New Roman" w:eastAsia="宋体" w:cs="Times New Roman"/>
          <w:color w:val="0c0c0c"/>
        </w:rPr>
      </w:pPr>
      <w:r>
        <w:rPr>
          <w:rFonts w:ascii="Times New Roman" w:hAnsi="Times New Roman" w:eastAsia="宋体" w:cs="Times New Roman"/>
          <w:color w:val="0c0c0c"/>
        </w:rPr>
      </w:r>
      <w:r>
        <w:rPr>
          <w:rFonts w:ascii="Times New Roman" w:hAnsi="Times New Roman" w:eastAsia="宋体" w:cs="Times New Roman"/>
          <w:color w:val="0c0c0c"/>
        </w:rPr>
      </w:r>
      <w:r/>
    </w:p>
    <w:p>
      <w:pPr>
        <w:pStyle w:val="910"/>
        <w:ind w:right="-993"/>
        <w:rPr>
          <w:rFonts w:ascii="Times New Roman" w:hAnsi="Times New Roman" w:eastAsia="宋体" w:cs="Times New Roman"/>
          <w:color w:val="0c0c0c"/>
        </w:rPr>
      </w:pPr>
      <w:r>
        <w:rPr>
          <w:rFonts w:ascii="Times New Roman" w:hAnsi="Times New Roman" w:eastAsia="宋体" w:cs="Times New Roman"/>
          <w:color w:val="0c0c0c"/>
        </w:rPr>
      </w:r>
      <w:r>
        <w:rPr>
          <w:rFonts w:ascii="Times New Roman" w:hAnsi="Times New Roman" w:eastAsia="宋体" w:cs="Times New Roman"/>
          <w:color w:val="0c0c0c"/>
        </w:rPr>
      </w:r>
      <w:r/>
    </w:p>
    <w:p>
      <w:pPr>
        <w:pStyle w:val="910"/>
        <w:ind w:right="-993"/>
        <w:rPr>
          <w:rFonts w:ascii="Times New Roman" w:hAnsi="Times New Roman" w:eastAsia="宋体" w:cs="Times New Roman"/>
          <w:color w:val="0c0c0c"/>
        </w:rPr>
      </w:pPr>
      <w:r>
        <w:rPr>
          <w:rFonts w:ascii="Times New Roman" w:hAnsi="Times New Roman" w:eastAsia="宋体" w:cs="Times New Roman"/>
          <w:color w:val="0c0c0c"/>
        </w:rPr>
      </w:r>
      <w:r/>
    </w:p>
    <w:p>
      <w:pPr>
        <w:pStyle w:val="910"/>
        <w:ind w:right="-993"/>
        <w:rPr>
          <w:rFonts w:ascii="Times New Roman" w:hAnsi="Times New Roman" w:eastAsia="宋体" w:cs="Times New Roman"/>
          <w:color w:val="0c0c0c"/>
        </w:rPr>
      </w:pPr>
      <w:r>
        <w:rPr>
          <w:rFonts w:ascii="Times New Roman" w:hAnsi="Times New Roman" w:eastAsia="宋体" w:cs="Times New Roman"/>
          <w:color w:val="0c0c0c"/>
        </w:rPr>
      </w:r>
      <w:r/>
    </w:p>
    <w:p>
      <w:pPr>
        <w:pStyle w:val="873"/>
        <w:ind w:left="840" w:firstLine="613"/>
        <w:rPr>
          <w:rFonts w:ascii="Times New Roman" w:hAnsi="Times New Roman" w:eastAsia="宋体" w:cs="Times New Roman"/>
          <w:bCs/>
          <w:color w:val="0c0c0c"/>
          <w:sz w:val="32"/>
          <w:szCs w:val="32"/>
          <w:lang w:eastAsia="zh-CN"/>
        </w:rPr>
      </w:pPr>
      <w:r>
        <w:rPr>
          <w:rFonts w:ascii="Times New Roman" w:hAnsi="Times New Roman" w:eastAsia="宋体" w:cs="Times New Roman"/>
          <w:bCs/>
          <w:color w:val="0c0c0c"/>
          <w:sz w:val="32"/>
          <w:szCs w:val="32"/>
        </w:rPr>
        <w:t xml:space="preserve">采   购   人：</w:t>
      </w:r>
      <w:r>
        <w:rPr>
          <w:rFonts w:ascii="Times New Roman" w:hAnsi="Times New Roman" w:eastAsia="宋体" w:cs="Times New Roman"/>
          <w:bCs/>
          <w:color w:val="0c0c0c"/>
          <w:sz w:val="32"/>
          <w:szCs w:val="32"/>
          <w:lang w:eastAsia="zh-CN"/>
        </w:rPr>
        <w:t xml:space="preserve">江苏海洋大学</w:t>
      </w:r>
      <w:r>
        <w:rPr>
          <w:rFonts w:ascii="Times New Roman" w:hAnsi="Times New Roman" w:eastAsia="宋体" w:cs="Times New Roman"/>
          <w:bCs/>
          <w:color w:val="0c0c0c"/>
          <w:sz w:val="32"/>
          <w:szCs w:val="32"/>
          <w:lang w:eastAsia="zh-CN"/>
        </w:rPr>
      </w:r>
      <w:r/>
    </w:p>
    <w:p>
      <w:pPr>
        <w:pStyle w:val="873"/>
        <w:ind w:left="840" w:firstLine="613"/>
        <w:rPr>
          <w:rFonts w:ascii="Times New Roman" w:hAnsi="Times New Roman" w:eastAsia="宋体" w:cs="Times New Roman"/>
          <w:bCs/>
          <w:color w:val="0c0c0c"/>
          <w:sz w:val="32"/>
          <w:szCs w:val="32"/>
        </w:rPr>
      </w:pPr>
      <w:r>
        <w:rPr>
          <w:rFonts w:ascii="Times New Roman" w:hAnsi="Times New Roman" w:eastAsia="宋体" w:cs="Times New Roman"/>
          <w:bCs/>
          <w:color w:val="0c0c0c"/>
          <w:sz w:val="32"/>
          <w:szCs w:val="32"/>
        </w:rPr>
        <w:t xml:space="preserve">采购代理机构：江苏万达工程造价事务所有限公司</w:t>
      </w:r>
      <w:r>
        <w:rPr>
          <w:rFonts w:ascii="Times New Roman" w:hAnsi="Times New Roman" w:eastAsia="宋体" w:cs="Times New Roman"/>
          <w:bCs/>
          <w:color w:val="0c0c0c"/>
          <w:sz w:val="32"/>
          <w:szCs w:val="32"/>
        </w:rPr>
      </w:r>
      <w:r/>
    </w:p>
    <w:p>
      <w:pPr>
        <w:pStyle w:val="963"/>
        <w:jc w:val="center"/>
        <w:rPr>
          <w:rStyle w:val="948"/>
          <w:rFonts w:ascii="Times New Roman" w:hAnsi="Times New Roman" w:eastAsia="宋体" w:cs="Times New Roman"/>
          <w:color w:val="0c0c0c"/>
          <w:sz w:val="32"/>
          <w:szCs w:val="32"/>
          <w:lang w:val="en-US" w:eastAsia="zh-TW"/>
        </w:rPr>
      </w:pPr>
      <w:r>
        <w:rPr>
          <w:rStyle w:val="948"/>
          <w:rFonts w:ascii="Times New Roman" w:hAnsi="Times New Roman" w:eastAsia="宋体" w:cs="Times New Roman"/>
          <w:color w:val="0c0c0c"/>
          <w:sz w:val="32"/>
          <w:szCs w:val="32"/>
          <w:lang w:val="en-US" w:eastAsia="zh-TW"/>
        </w:rPr>
      </w:r>
      <w:r/>
    </w:p>
    <w:p>
      <w:pPr>
        <w:pStyle w:val="963"/>
        <w:jc w:val="center"/>
        <w:rPr>
          <w:rStyle w:val="948"/>
          <w:rFonts w:ascii="Times New Roman" w:hAnsi="Times New Roman" w:eastAsia="宋体" w:cs="Times New Roman"/>
          <w:color w:val="0c0c0c"/>
          <w:sz w:val="32"/>
          <w:szCs w:val="32"/>
          <w:lang w:val="en-US" w:eastAsia="zh-TW"/>
        </w:rPr>
      </w:pPr>
      <w:r>
        <w:rPr>
          <w:rStyle w:val="948"/>
          <w:rFonts w:ascii="Times New Roman" w:hAnsi="Times New Roman" w:eastAsia="宋体" w:cs="Times New Roman"/>
          <w:color w:val="0c0c0c"/>
          <w:sz w:val="32"/>
          <w:szCs w:val="32"/>
          <w:lang w:val="en-US" w:eastAsia="zh-TW"/>
        </w:rPr>
        <w:t xml:space="preserve">202</w:t>
      </w:r>
      <w:r>
        <w:rPr>
          <w:rStyle w:val="948"/>
          <w:rFonts w:ascii="Times New Roman" w:hAnsi="Times New Roman" w:eastAsia="宋体" w:cs="Times New Roman"/>
          <w:color w:val="0c0c0c"/>
          <w:sz w:val="32"/>
          <w:szCs w:val="32"/>
          <w:lang w:val="en-US" w:eastAsia="zh-CN"/>
        </w:rPr>
        <w:t xml:space="preserve">5</w:t>
      </w:r>
      <w:r>
        <w:rPr>
          <w:rStyle w:val="948"/>
          <w:rFonts w:ascii="Times New Roman" w:hAnsi="Times New Roman" w:eastAsia="宋体" w:cs="Times New Roman"/>
          <w:color w:val="0c0c0c"/>
          <w:sz w:val="32"/>
          <w:szCs w:val="32"/>
          <w:lang w:val="en-US" w:eastAsia="zh-TW"/>
        </w:rPr>
        <w:t xml:space="preserve">年</w:t>
      </w:r>
      <w:r>
        <w:rPr>
          <w:rStyle w:val="948"/>
          <w:rFonts w:hint="eastAsia" w:ascii="Times New Roman" w:hAnsi="Times New Roman" w:eastAsia="宋体" w:cs="Times New Roman"/>
          <w:color w:val="0c0c0c"/>
          <w:sz w:val="32"/>
          <w:szCs w:val="32"/>
          <w:lang w:val="en-US" w:eastAsia="zh-CN"/>
        </w:rPr>
        <w:t xml:space="preserve">3</w:t>
      </w:r>
      <w:r>
        <w:rPr>
          <w:rStyle w:val="948"/>
          <w:rFonts w:ascii="Times New Roman" w:hAnsi="Times New Roman" w:eastAsia="宋体" w:cs="Times New Roman"/>
          <w:color w:val="0c0c0c"/>
          <w:sz w:val="32"/>
          <w:szCs w:val="32"/>
          <w:lang w:val="en-US" w:eastAsia="zh-TW"/>
        </w:rPr>
        <w:t xml:space="preserve">月</w:t>
      </w:r>
      <w:r>
        <w:rPr>
          <w:rStyle w:val="948"/>
          <w:rFonts w:ascii="Times New Roman" w:hAnsi="Times New Roman" w:eastAsia="宋体" w:cs="Times New Roman"/>
          <w:color w:val="0c0c0c"/>
          <w:sz w:val="32"/>
          <w:szCs w:val="32"/>
          <w:lang w:val="en-US" w:eastAsia="zh-TW"/>
        </w:rPr>
      </w:r>
      <w:r/>
    </w:p>
    <w:p>
      <w:pPr>
        <w:pStyle w:val="873"/>
        <w:rPr>
          <w:rFonts w:ascii="Times New Roman" w:hAnsi="Times New Roman" w:eastAsia="宋体" w:cs="Times New Roman"/>
          <w:color w:val="0c0c0c"/>
          <w:lang w:val="zh-CN"/>
        </w:rPr>
      </w:pPr>
      <w:r>
        <w:rPr>
          <w:rFonts w:ascii="Times New Roman" w:hAnsi="Times New Roman" w:eastAsia="宋体" w:cs="Times New Roman"/>
          <w:color w:val="0c0c0c"/>
          <w:lang w:val="zh-CN"/>
        </w:rPr>
      </w:r>
      <w:r/>
    </w:p>
    <w:p>
      <w:pPr>
        <w:pStyle w:val="874"/>
        <w:numPr>
          <w:ilvl w:val="0"/>
          <w:numId w:val="0"/>
        </w:numPr>
        <w:keepLines/>
        <w:spacing w:line="360" w:lineRule="auto"/>
        <w:tabs>
          <w:tab w:val="left" w:pos="360" w:leader="none"/>
        </w:tabs>
        <w:rPr>
          <w:rFonts w:ascii="Times New Roman" w:hAnsi="Times New Roman" w:eastAsia="宋体" w:cs="Times New Roman"/>
          <w:color w:val="0c0c0c"/>
          <w:sz w:val="36"/>
          <w:szCs w:val="20"/>
        </w:rPr>
      </w:pPr>
      <w:r/>
      <w:bookmarkStart w:id="0" w:name="_Toc58260780"/>
      <w:r>
        <w:rPr>
          <w:rFonts w:ascii="Times New Roman" w:hAnsi="Times New Roman" w:eastAsia="宋体" w:cs="Times New Roman"/>
          <w:color w:val="0c0c0c"/>
          <w:sz w:val="36"/>
          <w:szCs w:val="20"/>
        </w:rPr>
        <w:t xml:space="preserve">目   录</w:t>
      </w:r>
      <w:bookmarkEnd w:id="0"/>
      <w:r>
        <w:rPr>
          <w:rFonts w:ascii="Times New Roman" w:hAnsi="Times New Roman" w:eastAsia="宋体" w:cs="Times New Roman"/>
          <w:color w:val="0c0c0c"/>
          <w:sz w:val="36"/>
          <w:szCs w:val="20"/>
        </w:rPr>
      </w:r>
      <w:r/>
    </w:p>
    <w:p>
      <w:pPr>
        <w:pStyle w:val="925"/>
        <w:tabs>
          <w:tab w:val="right" w:pos="9344" w:leader="dot"/>
        </w:tabs>
        <w:rPr>
          <w:rFonts w:ascii="Times New Roman" w:hAnsi="Times New Roman" w:eastAsia="宋体" w:cs="Times New Roman"/>
          <w:b w:val="0"/>
          <w:bCs w:val="0"/>
          <w:caps w:val="0"/>
          <w:color w:val="0c0c0c"/>
          <w:sz w:val="21"/>
          <w:szCs w:val="22"/>
        </w:rPr>
      </w:pPr>
      <w:r>
        <w:rPr>
          <w:rFonts w:ascii="Times New Roman" w:hAnsi="Times New Roman" w:eastAsia="宋体" w:cs="Times New Roman"/>
          <w:b w:val="0"/>
          <w:color w:val="0c0c0c"/>
        </w:rPr>
        <w:fldChar w:fldCharType="begin"/>
      </w:r>
      <w:r>
        <w:rPr>
          <w:rFonts w:ascii="Times New Roman" w:hAnsi="Times New Roman" w:eastAsia="宋体" w:cs="Times New Roman"/>
          <w:b w:val="0"/>
          <w:color w:val="0c0c0c"/>
        </w:rPr>
        <w:instrText xml:space="preserve"> TOC \o "1-1" \h \z \u </w:instrText>
      </w:r>
      <w:r>
        <w:rPr>
          <w:rFonts w:ascii="Times New Roman" w:hAnsi="Times New Roman" w:eastAsia="宋体" w:cs="Times New Roman"/>
          <w:b w:val="0"/>
          <w:color w:val="0c0c0c"/>
        </w:rPr>
        <w:fldChar w:fldCharType="separate"/>
      </w:r>
      <w:r>
        <w:rPr>
          <w:rFonts w:ascii="Times New Roman" w:hAnsi="Times New Roman" w:eastAsia="宋体" w:cs="Times New Roman"/>
          <w:color w:val="0c0c0c"/>
        </w:rPr>
        <w:fldChar w:fldCharType="begin"/>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instrText xml:space="preserve">HYPERLINK \l "_Toc58260780"</w:instrText>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fldChar w:fldCharType="separate"/>
      </w:r>
      <w:r>
        <w:rPr>
          <w:rStyle w:val="949"/>
          <w:rFonts w:ascii="Times New Roman" w:hAnsi="Times New Roman" w:eastAsia="宋体" w:cs="Times New Roman"/>
          <w:color w:val="0c0c0c"/>
        </w:rPr>
        <w:t xml:space="preserve">目   录</w:t>
      </w:r>
      <w:r>
        <w:rPr>
          <w:rFonts w:ascii="Times New Roman" w:hAnsi="Times New Roman" w:eastAsia="宋体" w:cs="Times New Roman"/>
          <w:color w:val="0c0c0c"/>
        </w:rPr>
        <w:tab/>
      </w:r>
      <w:r>
        <w:rPr>
          <w:rFonts w:ascii="Times New Roman" w:hAnsi="Times New Roman" w:eastAsia="宋体" w:cs="Times New Roman"/>
          <w:color w:val="0c0c0c"/>
        </w:rPr>
        <w:fldChar w:fldCharType="begin"/>
      </w:r>
      <w:r>
        <w:rPr>
          <w:rFonts w:ascii="Times New Roman" w:hAnsi="Times New Roman" w:eastAsia="宋体" w:cs="Times New Roman"/>
          <w:color w:val="0c0c0c"/>
        </w:rPr>
        <w:instrText xml:space="preserve"> PAGEREF _Toc58260780 \h </w:instrText>
      </w:r>
      <w:r>
        <w:rPr>
          <w:rFonts w:ascii="Times New Roman" w:hAnsi="Times New Roman" w:eastAsia="宋体" w:cs="Times New Roman"/>
          <w:color w:val="0c0c0c"/>
        </w:rPr>
        <w:fldChar w:fldCharType="separate"/>
      </w:r>
      <w:r>
        <w:rPr>
          <w:rFonts w:ascii="Times New Roman" w:hAnsi="Times New Roman" w:eastAsia="宋体" w:cs="Times New Roman"/>
          <w:color w:val="0c0c0c"/>
        </w:rPr>
        <w:t xml:space="preserve">2</w:t>
      </w:r>
      <w:r>
        <w:rPr>
          <w:rFonts w:ascii="Times New Roman" w:hAnsi="Times New Roman" w:eastAsia="宋体" w:cs="Times New Roman"/>
          <w:color w:val="0c0c0c"/>
        </w:rPr>
        <w:fldChar w:fldCharType="end"/>
      </w:r>
      <w:r>
        <w:rPr>
          <w:rFonts w:ascii="Times New Roman" w:hAnsi="Times New Roman" w:eastAsia="宋体" w:cs="Times New Roman"/>
          <w:color w:val="0c0c0c"/>
        </w:rPr>
        <w:fldChar w:fldCharType="end"/>
      </w:r>
      <w:r>
        <w:rPr>
          <w:rFonts w:ascii="Times New Roman" w:hAnsi="Times New Roman" w:eastAsia="宋体" w:cs="Times New Roman"/>
          <w:b w:val="0"/>
          <w:bCs w:val="0"/>
          <w:caps w:val="0"/>
          <w:color w:val="0c0c0c"/>
          <w:sz w:val="21"/>
          <w:szCs w:val="22"/>
        </w:rPr>
      </w:r>
      <w:r/>
    </w:p>
    <w:p>
      <w:pPr>
        <w:pStyle w:val="925"/>
        <w:tabs>
          <w:tab w:val="right" w:pos="9344" w:leader="dot"/>
        </w:tabs>
        <w:rPr>
          <w:rFonts w:ascii="Times New Roman" w:hAnsi="Times New Roman" w:eastAsia="宋体" w:cs="Times New Roman"/>
          <w:b w:val="0"/>
          <w:bCs w:val="0"/>
          <w:caps w:val="0"/>
          <w:color w:val="0c0c0c"/>
          <w:sz w:val="21"/>
          <w:szCs w:val="22"/>
        </w:rPr>
      </w:pPr>
      <w:r>
        <w:rPr>
          <w:rFonts w:ascii="Times New Roman" w:hAnsi="Times New Roman" w:eastAsia="宋体" w:cs="Times New Roman"/>
          <w:color w:val="0c0c0c"/>
        </w:rPr>
        <w:fldChar w:fldCharType="begin"/>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instrText xml:space="preserve">HYPERLINK \l "_Toc58260781"</w:instrText>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fldChar w:fldCharType="separate"/>
      </w:r>
      <w:r>
        <w:rPr>
          <w:rStyle w:val="949"/>
          <w:rFonts w:ascii="Times New Roman" w:hAnsi="Times New Roman" w:eastAsia="宋体" w:cs="Times New Roman"/>
          <w:color w:val="0c0c0c"/>
        </w:rPr>
        <w:t xml:space="preserve">第一部分  投标邀请</w:t>
      </w:r>
      <w:r>
        <w:rPr>
          <w:rFonts w:ascii="Times New Roman" w:hAnsi="Times New Roman" w:eastAsia="宋体" w:cs="Times New Roman"/>
          <w:color w:val="0c0c0c"/>
        </w:rPr>
        <w:tab/>
      </w:r>
      <w:r>
        <w:rPr>
          <w:rFonts w:ascii="Times New Roman" w:hAnsi="Times New Roman" w:eastAsia="宋体" w:cs="Times New Roman"/>
          <w:color w:val="0c0c0c"/>
        </w:rPr>
        <w:fldChar w:fldCharType="begin"/>
      </w:r>
      <w:r>
        <w:rPr>
          <w:rFonts w:ascii="Times New Roman" w:hAnsi="Times New Roman" w:eastAsia="宋体" w:cs="Times New Roman"/>
          <w:color w:val="0c0c0c"/>
        </w:rPr>
        <w:instrText xml:space="preserve"> PAGEREF _Toc58260781 \h </w:instrText>
      </w:r>
      <w:r>
        <w:rPr>
          <w:rFonts w:ascii="Times New Roman" w:hAnsi="Times New Roman" w:eastAsia="宋体" w:cs="Times New Roman"/>
          <w:color w:val="0c0c0c"/>
        </w:rPr>
        <w:fldChar w:fldCharType="separate"/>
      </w:r>
      <w:r>
        <w:rPr>
          <w:rFonts w:ascii="Times New Roman" w:hAnsi="Times New Roman" w:eastAsia="宋体" w:cs="Times New Roman"/>
          <w:color w:val="0c0c0c"/>
        </w:rPr>
        <w:t xml:space="preserve">3</w:t>
      </w:r>
      <w:r>
        <w:rPr>
          <w:rFonts w:ascii="Times New Roman" w:hAnsi="Times New Roman" w:eastAsia="宋体" w:cs="Times New Roman"/>
          <w:color w:val="0c0c0c"/>
        </w:rPr>
        <w:fldChar w:fldCharType="end"/>
      </w:r>
      <w:r>
        <w:rPr>
          <w:rFonts w:ascii="Times New Roman" w:hAnsi="Times New Roman" w:eastAsia="宋体" w:cs="Times New Roman"/>
          <w:color w:val="0c0c0c"/>
        </w:rPr>
        <w:fldChar w:fldCharType="end"/>
      </w:r>
      <w:r>
        <w:rPr>
          <w:rFonts w:ascii="Times New Roman" w:hAnsi="Times New Roman" w:eastAsia="宋体" w:cs="Times New Roman"/>
          <w:b w:val="0"/>
          <w:bCs w:val="0"/>
          <w:caps w:val="0"/>
          <w:color w:val="0c0c0c"/>
          <w:sz w:val="21"/>
          <w:szCs w:val="22"/>
        </w:rPr>
      </w:r>
      <w:r/>
    </w:p>
    <w:p>
      <w:pPr>
        <w:pStyle w:val="925"/>
        <w:tabs>
          <w:tab w:val="right" w:pos="9344" w:leader="dot"/>
        </w:tabs>
        <w:rPr>
          <w:rFonts w:ascii="Times New Roman" w:hAnsi="Times New Roman" w:eastAsia="宋体" w:cs="Times New Roman"/>
          <w:b w:val="0"/>
          <w:bCs w:val="0"/>
          <w:caps w:val="0"/>
          <w:color w:val="0c0c0c"/>
          <w:sz w:val="21"/>
          <w:szCs w:val="22"/>
        </w:rPr>
      </w:pPr>
      <w:r>
        <w:rPr>
          <w:rFonts w:ascii="Times New Roman" w:hAnsi="Times New Roman" w:eastAsia="宋体" w:cs="Times New Roman"/>
          <w:color w:val="0c0c0c"/>
        </w:rPr>
        <w:fldChar w:fldCharType="begin"/>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instrText xml:space="preserve">HYPERLINK \l "_Toc58260782"</w:instrText>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fldChar w:fldCharType="separate"/>
      </w:r>
      <w:r>
        <w:rPr>
          <w:rStyle w:val="949"/>
          <w:rFonts w:ascii="Times New Roman" w:hAnsi="Times New Roman" w:eastAsia="宋体" w:cs="Times New Roman"/>
          <w:color w:val="0c0c0c"/>
        </w:rPr>
        <w:t xml:space="preserve">第二部分  投标人须知</w:t>
      </w:r>
      <w:r>
        <w:rPr>
          <w:rFonts w:ascii="Times New Roman" w:hAnsi="Times New Roman" w:eastAsia="宋体" w:cs="Times New Roman"/>
          <w:color w:val="0c0c0c"/>
        </w:rPr>
        <w:tab/>
      </w:r>
      <w:r>
        <w:rPr>
          <w:rFonts w:ascii="Times New Roman" w:hAnsi="Times New Roman" w:eastAsia="宋体" w:cs="Times New Roman"/>
          <w:color w:val="0c0c0c"/>
        </w:rPr>
        <w:fldChar w:fldCharType="begin"/>
      </w:r>
      <w:r>
        <w:rPr>
          <w:rFonts w:ascii="Times New Roman" w:hAnsi="Times New Roman" w:eastAsia="宋体" w:cs="Times New Roman"/>
          <w:color w:val="0c0c0c"/>
        </w:rPr>
        <w:instrText xml:space="preserve"> PAGEREF _Toc58260782 \h </w:instrText>
      </w:r>
      <w:r>
        <w:rPr>
          <w:rFonts w:ascii="Times New Roman" w:hAnsi="Times New Roman" w:eastAsia="宋体" w:cs="Times New Roman"/>
          <w:color w:val="0c0c0c"/>
        </w:rPr>
        <w:fldChar w:fldCharType="separate"/>
      </w:r>
      <w:r>
        <w:rPr>
          <w:rFonts w:ascii="Times New Roman" w:hAnsi="Times New Roman" w:eastAsia="宋体" w:cs="Times New Roman"/>
          <w:color w:val="0c0c0c"/>
        </w:rPr>
        <w:t xml:space="preserve">7</w:t>
      </w:r>
      <w:r>
        <w:rPr>
          <w:rFonts w:ascii="Times New Roman" w:hAnsi="Times New Roman" w:eastAsia="宋体" w:cs="Times New Roman"/>
          <w:color w:val="0c0c0c"/>
        </w:rPr>
        <w:fldChar w:fldCharType="end"/>
      </w:r>
      <w:r>
        <w:rPr>
          <w:rFonts w:ascii="Times New Roman" w:hAnsi="Times New Roman" w:eastAsia="宋体" w:cs="Times New Roman"/>
          <w:color w:val="0c0c0c"/>
        </w:rPr>
        <w:fldChar w:fldCharType="end"/>
      </w:r>
      <w:r>
        <w:rPr>
          <w:rFonts w:ascii="Times New Roman" w:hAnsi="Times New Roman" w:eastAsia="宋体" w:cs="Times New Roman"/>
          <w:b w:val="0"/>
          <w:bCs w:val="0"/>
          <w:caps w:val="0"/>
          <w:color w:val="0c0c0c"/>
          <w:sz w:val="21"/>
          <w:szCs w:val="22"/>
        </w:rPr>
      </w:r>
      <w:r/>
    </w:p>
    <w:p>
      <w:pPr>
        <w:pStyle w:val="925"/>
        <w:tabs>
          <w:tab w:val="right" w:pos="9344" w:leader="dot"/>
        </w:tabs>
        <w:rPr>
          <w:rFonts w:ascii="Times New Roman" w:hAnsi="Times New Roman" w:eastAsia="宋体" w:cs="Times New Roman"/>
          <w:b w:val="0"/>
          <w:bCs w:val="0"/>
          <w:caps w:val="0"/>
          <w:color w:val="0c0c0c"/>
          <w:sz w:val="21"/>
          <w:szCs w:val="22"/>
        </w:rPr>
      </w:pPr>
      <w:r>
        <w:rPr>
          <w:rFonts w:ascii="Times New Roman" w:hAnsi="Times New Roman" w:eastAsia="宋体" w:cs="Times New Roman"/>
          <w:color w:val="0c0c0c"/>
        </w:rPr>
        <w:fldChar w:fldCharType="begin"/>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instrText xml:space="preserve">HYPERLINK \l "_Toc58260783"</w:instrText>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fldChar w:fldCharType="separate"/>
      </w:r>
      <w:r>
        <w:rPr>
          <w:rStyle w:val="949"/>
          <w:rFonts w:ascii="Times New Roman" w:hAnsi="Times New Roman" w:eastAsia="宋体" w:cs="Times New Roman"/>
          <w:color w:val="0c0c0c"/>
        </w:rPr>
        <w:t xml:space="preserve">第三部分  评标办法</w:t>
      </w:r>
      <w:r>
        <w:rPr>
          <w:rFonts w:ascii="Times New Roman" w:hAnsi="Times New Roman" w:eastAsia="宋体" w:cs="Times New Roman"/>
          <w:color w:val="0c0c0c"/>
        </w:rPr>
        <w:tab/>
      </w:r>
      <w:r>
        <w:rPr>
          <w:rFonts w:ascii="Times New Roman" w:hAnsi="Times New Roman" w:eastAsia="宋体" w:cs="Times New Roman"/>
          <w:color w:val="0c0c0c"/>
        </w:rPr>
        <w:fldChar w:fldCharType="begin"/>
      </w:r>
      <w:r>
        <w:rPr>
          <w:rFonts w:ascii="Times New Roman" w:hAnsi="Times New Roman" w:eastAsia="宋体" w:cs="Times New Roman"/>
          <w:color w:val="0c0c0c"/>
        </w:rPr>
        <w:instrText xml:space="preserve"> PAGEREF _Toc58260783 \h </w:instrText>
      </w:r>
      <w:r>
        <w:rPr>
          <w:rFonts w:ascii="Times New Roman" w:hAnsi="Times New Roman" w:eastAsia="宋体" w:cs="Times New Roman"/>
          <w:color w:val="0c0c0c"/>
        </w:rPr>
        <w:fldChar w:fldCharType="separate"/>
      </w:r>
      <w:r>
        <w:rPr>
          <w:rFonts w:ascii="Times New Roman" w:hAnsi="Times New Roman" w:eastAsia="宋体" w:cs="Times New Roman"/>
          <w:color w:val="0c0c0c"/>
        </w:rPr>
        <w:t xml:space="preserve">19</w:t>
      </w:r>
      <w:r>
        <w:rPr>
          <w:rFonts w:ascii="Times New Roman" w:hAnsi="Times New Roman" w:eastAsia="宋体" w:cs="Times New Roman"/>
          <w:color w:val="0c0c0c"/>
        </w:rPr>
        <w:fldChar w:fldCharType="end"/>
      </w:r>
      <w:r>
        <w:rPr>
          <w:rFonts w:ascii="Times New Roman" w:hAnsi="Times New Roman" w:eastAsia="宋体" w:cs="Times New Roman"/>
          <w:color w:val="0c0c0c"/>
        </w:rPr>
        <w:fldChar w:fldCharType="end"/>
      </w:r>
      <w:r>
        <w:rPr>
          <w:rFonts w:ascii="Times New Roman" w:hAnsi="Times New Roman" w:eastAsia="宋体" w:cs="Times New Roman"/>
          <w:b w:val="0"/>
          <w:bCs w:val="0"/>
          <w:caps w:val="0"/>
          <w:color w:val="0c0c0c"/>
          <w:sz w:val="21"/>
          <w:szCs w:val="22"/>
        </w:rPr>
      </w:r>
      <w:r/>
    </w:p>
    <w:p>
      <w:pPr>
        <w:pStyle w:val="925"/>
        <w:tabs>
          <w:tab w:val="right" w:pos="9344" w:leader="dot"/>
        </w:tabs>
        <w:rPr>
          <w:rFonts w:ascii="Times New Roman" w:hAnsi="Times New Roman" w:eastAsia="宋体" w:cs="Times New Roman"/>
          <w:b w:val="0"/>
          <w:bCs w:val="0"/>
          <w:caps w:val="0"/>
          <w:color w:val="0c0c0c"/>
          <w:sz w:val="21"/>
          <w:szCs w:val="22"/>
        </w:rPr>
      </w:pPr>
      <w:r>
        <w:rPr>
          <w:rFonts w:ascii="Times New Roman" w:hAnsi="Times New Roman" w:eastAsia="宋体" w:cs="Times New Roman"/>
          <w:color w:val="0c0c0c"/>
        </w:rPr>
        <w:fldChar w:fldCharType="begin"/>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instrText xml:space="preserve">HYPERLINK \l "_Toc58260784"</w:instrText>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fldChar w:fldCharType="separate"/>
      </w:r>
      <w:r>
        <w:rPr>
          <w:rStyle w:val="949"/>
          <w:rFonts w:ascii="Times New Roman" w:hAnsi="Times New Roman" w:eastAsia="宋体" w:cs="Times New Roman"/>
          <w:color w:val="0c0c0c"/>
        </w:rPr>
        <w:t xml:space="preserve">第四部分  项目需求</w:t>
      </w:r>
      <w:r>
        <w:rPr>
          <w:rFonts w:ascii="Times New Roman" w:hAnsi="Times New Roman" w:eastAsia="宋体" w:cs="Times New Roman"/>
          <w:color w:val="0c0c0c"/>
        </w:rPr>
        <w:tab/>
      </w:r>
      <w:r>
        <w:rPr>
          <w:rFonts w:ascii="Times New Roman" w:hAnsi="Times New Roman" w:eastAsia="宋体" w:cs="Times New Roman"/>
          <w:color w:val="0c0c0c"/>
        </w:rPr>
        <w:fldChar w:fldCharType="begin"/>
      </w:r>
      <w:r>
        <w:rPr>
          <w:rFonts w:ascii="Times New Roman" w:hAnsi="Times New Roman" w:eastAsia="宋体" w:cs="Times New Roman"/>
          <w:color w:val="0c0c0c"/>
        </w:rPr>
        <w:instrText xml:space="preserve"> PAGEREF _Toc58260784 \h </w:instrText>
      </w:r>
      <w:r>
        <w:rPr>
          <w:rFonts w:ascii="Times New Roman" w:hAnsi="Times New Roman" w:eastAsia="宋体" w:cs="Times New Roman"/>
          <w:color w:val="0c0c0c"/>
        </w:rPr>
        <w:fldChar w:fldCharType="separate"/>
      </w:r>
      <w:r>
        <w:rPr>
          <w:rFonts w:ascii="Times New Roman" w:hAnsi="Times New Roman" w:eastAsia="宋体" w:cs="Times New Roman"/>
          <w:color w:val="0c0c0c"/>
        </w:rPr>
        <w:t xml:space="preserve">24</w:t>
      </w:r>
      <w:r>
        <w:rPr>
          <w:rFonts w:ascii="Times New Roman" w:hAnsi="Times New Roman" w:eastAsia="宋体" w:cs="Times New Roman"/>
          <w:color w:val="0c0c0c"/>
        </w:rPr>
        <w:fldChar w:fldCharType="end"/>
      </w:r>
      <w:r>
        <w:rPr>
          <w:rFonts w:ascii="Times New Roman" w:hAnsi="Times New Roman" w:eastAsia="宋体" w:cs="Times New Roman"/>
          <w:color w:val="0c0c0c"/>
        </w:rPr>
        <w:fldChar w:fldCharType="end"/>
      </w:r>
      <w:r>
        <w:rPr>
          <w:rFonts w:ascii="Times New Roman" w:hAnsi="Times New Roman" w:eastAsia="宋体" w:cs="Times New Roman"/>
          <w:b w:val="0"/>
          <w:bCs w:val="0"/>
          <w:caps w:val="0"/>
          <w:color w:val="0c0c0c"/>
          <w:sz w:val="21"/>
          <w:szCs w:val="22"/>
        </w:rPr>
      </w:r>
      <w:r/>
    </w:p>
    <w:p>
      <w:pPr>
        <w:pStyle w:val="925"/>
        <w:tabs>
          <w:tab w:val="right" w:pos="9344" w:leader="dot"/>
        </w:tabs>
        <w:rPr>
          <w:rFonts w:ascii="Times New Roman" w:hAnsi="Times New Roman" w:eastAsia="宋体" w:cs="Times New Roman"/>
          <w:b w:val="0"/>
          <w:bCs w:val="0"/>
          <w:caps w:val="0"/>
          <w:color w:val="0c0c0c"/>
          <w:sz w:val="21"/>
          <w:szCs w:val="22"/>
        </w:rPr>
      </w:pPr>
      <w:r>
        <w:rPr>
          <w:rFonts w:ascii="Times New Roman" w:hAnsi="Times New Roman" w:eastAsia="宋体" w:cs="Times New Roman"/>
          <w:color w:val="0c0c0c"/>
        </w:rPr>
        <w:fldChar w:fldCharType="begin"/>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instrText xml:space="preserve">HYPERLINK \l "_Toc58260785"</w:instrText>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fldChar w:fldCharType="separate"/>
      </w:r>
      <w:r>
        <w:rPr>
          <w:rStyle w:val="949"/>
          <w:rFonts w:ascii="Times New Roman" w:hAnsi="Times New Roman" w:eastAsia="宋体" w:cs="Times New Roman"/>
          <w:color w:val="0c0c0c"/>
        </w:rPr>
        <w:t xml:space="preserve">第五部分  合同</w:t>
      </w:r>
      <w:r>
        <w:rPr>
          <w:rFonts w:ascii="Times New Roman" w:hAnsi="Times New Roman" w:eastAsia="宋体" w:cs="Times New Roman"/>
          <w:color w:val="0c0c0c"/>
        </w:rPr>
        <w:tab/>
      </w:r>
      <w:r>
        <w:rPr>
          <w:rFonts w:ascii="Times New Roman" w:hAnsi="Times New Roman" w:eastAsia="宋体" w:cs="Times New Roman"/>
          <w:color w:val="0c0c0c"/>
        </w:rPr>
        <w:fldChar w:fldCharType="begin"/>
      </w:r>
      <w:r>
        <w:rPr>
          <w:rFonts w:ascii="Times New Roman" w:hAnsi="Times New Roman" w:eastAsia="宋体" w:cs="Times New Roman"/>
          <w:color w:val="0c0c0c"/>
        </w:rPr>
        <w:instrText xml:space="preserve"> PAGEREF _Toc58260785 \h </w:instrText>
      </w:r>
      <w:r>
        <w:rPr>
          <w:rFonts w:ascii="Times New Roman" w:hAnsi="Times New Roman" w:eastAsia="宋体" w:cs="Times New Roman"/>
          <w:color w:val="0c0c0c"/>
        </w:rPr>
        <w:fldChar w:fldCharType="separate"/>
      </w:r>
      <w:r>
        <w:rPr>
          <w:rFonts w:ascii="Times New Roman" w:hAnsi="Times New Roman" w:eastAsia="宋体" w:cs="Times New Roman"/>
          <w:color w:val="0c0c0c"/>
        </w:rPr>
        <w:t xml:space="preserve">25</w:t>
      </w:r>
      <w:r>
        <w:rPr>
          <w:rFonts w:ascii="Times New Roman" w:hAnsi="Times New Roman" w:eastAsia="宋体" w:cs="Times New Roman"/>
          <w:color w:val="0c0c0c"/>
        </w:rPr>
        <w:fldChar w:fldCharType="end"/>
      </w:r>
      <w:r>
        <w:rPr>
          <w:rFonts w:ascii="Times New Roman" w:hAnsi="Times New Roman" w:eastAsia="宋体" w:cs="Times New Roman"/>
          <w:color w:val="0c0c0c"/>
        </w:rPr>
        <w:fldChar w:fldCharType="end"/>
      </w:r>
      <w:r>
        <w:rPr>
          <w:rFonts w:ascii="Times New Roman" w:hAnsi="Times New Roman" w:eastAsia="宋体" w:cs="Times New Roman"/>
          <w:b w:val="0"/>
          <w:bCs w:val="0"/>
          <w:caps w:val="0"/>
          <w:color w:val="0c0c0c"/>
          <w:sz w:val="21"/>
          <w:szCs w:val="22"/>
        </w:rPr>
      </w:r>
      <w:r/>
    </w:p>
    <w:p>
      <w:pPr>
        <w:pStyle w:val="925"/>
        <w:tabs>
          <w:tab w:val="right" w:pos="9344" w:leader="dot"/>
        </w:tabs>
        <w:rPr>
          <w:rFonts w:ascii="Times New Roman" w:hAnsi="Times New Roman" w:eastAsia="宋体" w:cs="Times New Roman"/>
          <w:b w:val="0"/>
          <w:bCs w:val="0"/>
          <w:caps w:val="0"/>
          <w:color w:val="0c0c0c"/>
          <w:sz w:val="21"/>
          <w:szCs w:val="22"/>
        </w:rPr>
      </w:pPr>
      <w:r>
        <w:rPr>
          <w:rFonts w:ascii="Times New Roman" w:hAnsi="Times New Roman" w:eastAsia="宋体" w:cs="Times New Roman"/>
          <w:color w:val="0c0c0c"/>
        </w:rPr>
        <w:fldChar w:fldCharType="begin"/>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instrText xml:space="preserve">HYPERLINK \l "_Toc58260786"</w:instrText>
      </w:r>
      <w:r>
        <w:rPr>
          <w:rStyle w:val="949"/>
          <w:rFonts w:ascii="Times New Roman" w:hAnsi="Times New Roman" w:eastAsia="宋体" w:cs="Times New Roman"/>
          <w:color w:val="0c0c0c"/>
        </w:rPr>
        <w:instrText xml:space="preserve"> </w:instrText>
      </w:r>
      <w:r>
        <w:rPr>
          <w:rFonts w:ascii="Times New Roman" w:hAnsi="Times New Roman" w:eastAsia="宋体" w:cs="Times New Roman"/>
          <w:color w:val="0c0c0c"/>
        </w:rPr>
        <w:fldChar w:fldCharType="separate"/>
      </w:r>
      <w:r>
        <w:rPr>
          <w:rStyle w:val="949"/>
          <w:rFonts w:ascii="Times New Roman" w:hAnsi="Times New Roman" w:eastAsia="宋体" w:cs="Times New Roman"/>
          <w:color w:val="0c0c0c"/>
        </w:rPr>
        <w:t xml:space="preserve">第六部分  投标文件格式</w:t>
      </w:r>
      <w:r>
        <w:rPr>
          <w:rFonts w:ascii="Times New Roman" w:hAnsi="Times New Roman" w:eastAsia="宋体" w:cs="Times New Roman"/>
          <w:color w:val="0c0c0c"/>
        </w:rPr>
        <w:tab/>
      </w:r>
      <w:r>
        <w:rPr>
          <w:rFonts w:ascii="Times New Roman" w:hAnsi="Times New Roman" w:eastAsia="宋体" w:cs="Times New Roman"/>
          <w:color w:val="0c0c0c"/>
        </w:rPr>
        <w:fldChar w:fldCharType="begin"/>
      </w:r>
      <w:r>
        <w:rPr>
          <w:rFonts w:ascii="Times New Roman" w:hAnsi="Times New Roman" w:eastAsia="宋体" w:cs="Times New Roman"/>
          <w:color w:val="0c0c0c"/>
        </w:rPr>
        <w:instrText xml:space="preserve"> PAGEREF _Toc58260786 \h </w:instrText>
      </w:r>
      <w:r>
        <w:rPr>
          <w:rFonts w:ascii="Times New Roman" w:hAnsi="Times New Roman" w:eastAsia="宋体" w:cs="Times New Roman"/>
          <w:color w:val="0c0c0c"/>
        </w:rPr>
        <w:fldChar w:fldCharType="separate"/>
      </w:r>
      <w:r>
        <w:rPr>
          <w:rFonts w:ascii="Times New Roman" w:hAnsi="Times New Roman" w:eastAsia="宋体" w:cs="Times New Roman"/>
          <w:color w:val="0c0c0c"/>
        </w:rPr>
        <w:t xml:space="preserve">26</w:t>
      </w:r>
      <w:r>
        <w:rPr>
          <w:rFonts w:ascii="Times New Roman" w:hAnsi="Times New Roman" w:eastAsia="宋体" w:cs="Times New Roman"/>
          <w:color w:val="0c0c0c"/>
        </w:rPr>
        <w:fldChar w:fldCharType="end"/>
      </w:r>
      <w:r>
        <w:rPr>
          <w:rFonts w:ascii="Times New Roman" w:hAnsi="Times New Roman" w:eastAsia="宋体" w:cs="Times New Roman"/>
          <w:color w:val="0c0c0c"/>
        </w:rPr>
        <w:fldChar w:fldCharType="end"/>
      </w:r>
      <w:r>
        <w:rPr>
          <w:rFonts w:ascii="Times New Roman" w:hAnsi="Times New Roman" w:eastAsia="宋体" w:cs="Times New Roman"/>
          <w:b w:val="0"/>
          <w:bCs w:val="0"/>
          <w:caps w:val="0"/>
          <w:color w:val="0c0c0c"/>
          <w:sz w:val="21"/>
          <w:szCs w:val="22"/>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fldChar w:fldCharType="end"/>
      </w:r>
      <w:r>
        <w:rPr>
          <w:rFonts w:ascii="Times New Roman" w:hAnsi="Times New Roman" w:eastAsia="宋体" w:cs="Times New Roman"/>
          <w:color w:val="0c0c0c"/>
          <w:sz w:val="24"/>
        </w:rPr>
      </w:r>
      <w:r/>
    </w:p>
    <w:p>
      <w:pPr>
        <w:pStyle w:val="874"/>
        <w:numPr>
          <w:ilvl w:val="0"/>
          <w:numId w:val="0"/>
        </w:numPr>
        <w:keepLines/>
        <w:spacing w:line="360" w:lineRule="auto"/>
        <w:tabs>
          <w:tab w:val="left" w:pos="360" w:leader="none"/>
        </w:tabs>
        <w:rPr>
          <w:rFonts w:ascii="Times New Roman" w:hAnsi="Times New Roman" w:eastAsia="宋体" w:cs="Times New Roman"/>
          <w:color w:val="0c0c0c"/>
        </w:rPr>
      </w:pPr>
      <w:r>
        <w:rPr>
          <w:rFonts w:ascii="Times New Roman" w:hAnsi="Times New Roman" w:eastAsia="宋体" w:cs="Times New Roman"/>
          <w:color w:val="0c0c0c"/>
          <w:sz w:val="24"/>
        </w:rPr>
        <w:br w:type="page" w:clear="all"/>
      </w:r>
      <w:bookmarkStart w:id="1" w:name="_Toc58260781"/>
      <w:r>
        <w:rPr>
          <w:rFonts w:ascii="Times New Roman" w:hAnsi="Times New Roman" w:eastAsia="宋体" w:cs="Times New Roman"/>
          <w:color w:val="0c0c0c"/>
          <w:sz w:val="36"/>
          <w:szCs w:val="20"/>
        </w:rPr>
        <w:t xml:space="preserve">第一部分  投标邀请</w:t>
      </w:r>
      <w:bookmarkEnd w:id="1"/>
      <w:r>
        <w:rPr>
          <w:rFonts w:ascii="Times New Roman" w:hAnsi="Times New Roman" w:eastAsia="宋体" w:cs="Times New Roman"/>
          <w:color w:val="0c0c0c"/>
        </w:rPr>
      </w:r>
      <w:r/>
    </w:p>
    <w:p>
      <w:pPr>
        <w:pStyle w:val="873"/>
        <w:ind w:firstLine="420"/>
        <w:rPr>
          <w:rFonts w:ascii="Times New Roman" w:hAnsi="Times New Roman" w:eastAsia="宋体" w:cs="Times New Roman"/>
          <w:color w:val="0c0c0c"/>
        </w:rPr>
      </w:pPr>
      <w:r>
        <w:rPr>
          <w:rFonts w:ascii="Times New Roman" w:hAnsi="Times New Roman" w:eastAsia="宋体" w:cs="Times New Roman"/>
          <w:color w:val="0c0c0c"/>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73"/>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项目概况</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rPr>
            </w:pPr>
            <w:r>
              <w:rPr>
                <w:rFonts w:ascii="Times New Roman" w:hAnsi="Times New Roman" w:eastAsia="宋体" w:cs="Times New Roman"/>
                <w:color w:val="0c0c0c"/>
                <w:sz w:val="24"/>
                <w:u w:val="single"/>
                <w:lang w:val="en-US" w:eastAsia="zh-CN"/>
              </w:rPr>
              <w:t xml:space="preserve"> AI+知识图谱</w:t>
            </w:r>
            <w:r>
              <w:rPr>
                <w:rFonts w:ascii="Times New Roman" w:hAnsi="Times New Roman" w:eastAsia="宋体" w:cs="Times New Roman"/>
                <w:color w:val="0c0c0c"/>
                <w:sz w:val="24"/>
                <w:u w:val="single"/>
                <w:lang w:val="en-US" w:eastAsia="zh-CN"/>
              </w:rPr>
              <w:t xml:space="preserve">课程</w:t>
            </w:r>
            <w:r>
              <w:rPr>
                <w:rFonts w:ascii="Times New Roman" w:hAnsi="Times New Roman" w:eastAsia="宋体" w:cs="Times New Roman"/>
                <w:color w:val="0c0c0c"/>
                <w:sz w:val="24"/>
                <w:u w:val="single"/>
                <w:lang w:val="en-US" w:eastAsia="zh-CN"/>
              </w:rPr>
              <w:t xml:space="preserve">建设及运行服务 </w:t>
            </w:r>
            <w:r>
              <w:rPr>
                <w:rFonts w:ascii="Times New Roman" w:hAnsi="Times New Roman" w:eastAsia="宋体" w:cs="Times New Roman"/>
                <w:color w:val="0c0c0c"/>
                <w:sz w:val="24"/>
              </w:rPr>
              <w:t xml:space="preserve">招标项目的潜在投标人应在</w:t>
            </w:r>
            <w:r>
              <w:rPr>
                <w:rFonts w:ascii="Times New Roman" w:hAnsi="Times New Roman" w:eastAsia="宋体" w:cs="Times New Roman"/>
                <w:color w:val="0c0c0c"/>
                <w:sz w:val="24"/>
                <w:u w:val="single"/>
                <w:lang w:val="en-US" w:eastAsia="zh-CN"/>
              </w:rPr>
              <w:t xml:space="preserve">江苏政府采购网</w:t>
            </w:r>
            <w:r>
              <w:rPr>
                <w:rFonts w:ascii="Times New Roman" w:hAnsi="Times New Roman" w:eastAsia="宋体" w:cs="Times New Roman"/>
                <w:color w:val="0c0c0c"/>
                <w:sz w:val="24"/>
              </w:rPr>
              <w:t xml:space="preserve">获取招标文件，并于</w:t>
            </w:r>
            <w:r>
              <w:rPr>
                <w:rFonts w:ascii="Times New Roman" w:hAnsi="Times New Roman" w:eastAsia="宋体" w:cs="Times New Roman"/>
                <w:color w:val="0c0c0c"/>
                <w:sz w:val="24"/>
                <w:u w:val="single"/>
              </w:rPr>
              <w:t xml:space="preserve">202</w:t>
            </w:r>
            <w:r>
              <w:rPr>
                <w:rFonts w:ascii="Times New Roman" w:hAnsi="Times New Roman" w:eastAsia="宋体" w:cs="Times New Roman"/>
                <w:color w:val="0c0c0c"/>
                <w:sz w:val="24"/>
                <w:u w:val="single"/>
                <w:lang w:val="en-US" w:eastAsia="zh-CN"/>
              </w:rPr>
              <w:t xml:space="preserve">5</w:t>
            </w:r>
            <w:r>
              <w:rPr>
                <w:rFonts w:ascii="Times New Roman" w:hAnsi="Times New Roman" w:eastAsia="宋体" w:cs="Times New Roman"/>
                <w:color w:val="0c0c0c"/>
                <w:sz w:val="24"/>
                <w:u w:val="single"/>
              </w:rPr>
              <w:t xml:space="preserve">年</w:t>
            </w:r>
            <w:r>
              <w:rPr>
                <w:rFonts w:hint="eastAsia" w:ascii="Times New Roman" w:hAnsi="Times New Roman" w:eastAsia="宋体" w:cs="Times New Roman"/>
                <w:color w:val="0c0c0c"/>
                <w:sz w:val="24"/>
                <w:u w:val="single"/>
                <w:lang w:val="en-US" w:eastAsia="zh-CN"/>
              </w:rPr>
              <w:t xml:space="preserve">4</w:t>
            </w:r>
            <w:r>
              <w:rPr>
                <w:rFonts w:ascii="Times New Roman" w:hAnsi="Times New Roman" w:eastAsia="宋体" w:cs="Times New Roman"/>
                <w:color w:val="0c0c0c"/>
                <w:sz w:val="24"/>
                <w:u w:val="single"/>
              </w:rPr>
              <w:t xml:space="preserve">月</w:t>
            </w:r>
            <w:r>
              <w:rPr>
                <w:rFonts w:hint="eastAsia" w:ascii="Times New Roman" w:hAnsi="Times New Roman" w:eastAsia="宋体" w:cs="Times New Roman"/>
                <w:color w:val="0c0c0c"/>
                <w:sz w:val="24"/>
                <w:u w:val="single"/>
                <w:lang w:val="en-US" w:eastAsia="zh-CN"/>
              </w:rPr>
              <w:t xml:space="preserve">7</w:t>
            </w:r>
            <w:r>
              <w:rPr>
                <w:rFonts w:ascii="Times New Roman" w:hAnsi="Times New Roman" w:eastAsia="宋体" w:cs="Times New Roman"/>
                <w:color w:val="0c0c0c"/>
                <w:sz w:val="24"/>
                <w:u w:val="single"/>
              </w:rPr>
              <w:t xml:space="preserve">日上午</w:t>
            </w:r>
            <w:r>
              <w:rPr>
                <w:rFonts w:ascii="Times New Roman" w:hAnsi="Times New Roman" w:eastAsia="宋体" w:cs="Times New Roman"/>
                <w:color w:val="0c0c0c"/>
                <w:sz w:val="24"/>
                <w:u w:val="single"/>
                <w:lang w:val="en-US" w:eastAsia="zh-CN"/>
              </w:rPr>
              <w:t xml:space="preserve">9</w:t>
            </w:r>
            <w:r>
              <w:rPr>
                <w:rFonts w:ascii="Times New Roman" w:hAnsi="Times New Roman" w:eastAsia="宋体" w:cs="Times New Roman"/>
                <w:color w:val="0c0c0c"/>
                <w:sz w:val="24"/>
                <w:u w:val="single"/>
              </w:rPr>
              <w:t xml:space="preserve">点</w:t>
            </w:r>
            <w:r>
              <w:rPr>
                <w:rFonts w:hint="eastAsia" w:ascii="Times New Roman" w:hAnsi="Times New Roman" w:eastAsia="宋体" w:cs="Times New Roman"/>
                <w:color w:val="0c0c0c"/>
                <w:sz w:val="24"/>
                <w:u w:val="single"/>
                <w:lang w:val="en-US" w:eastAsia="zh-CN"/>
              </w:rPr>
              <w:t xml:space="preserve">30</w:t>
            </w:r>
            <w:r>
              <w:rPr>
                <w:rFonts w:ascii="Times New Roman" w:hAnsi="Times New Roman" w:eastAsia="宋体" w:cs="Times New Roman"/>
                <w:color w:val="0c0c0c"/>
                <w:sz w:val="24"/>
                <w:u w:val="single"/>
              </w:rPr>
              <w:t xml:space="preserve">分00秒</w:t>
            </w:r>
            <w:r>
              <w:rPr>
                <w:rFonts w:ascii="Times New Roman" w:hAnsi="Times New Roman" w:eastAsia="宋体" w:cs="Times New Roman"/>
                <w:color w:val="0c0c0c"/>
                <w:sz w:val="24"/>
              </w:rPr>
              <w:t xml:space="preserve">（北京时间）</w:t>
            </w:r>
            <w:r>
              <w:rPr>
                <w:rFonts w:ascii="Times New Roman" w:hAnsi="Times New Roman" w:eastAsia="宋体" w:cs="Times New Roman"/>
                <w:b/>
                <w:bCs/>
                <w:color w:val="0c0c0c"/>
                <w:sz w:val="24"/>
              </w:rPr>
              <w:t xml:space="preserve">前</w:t>
            </w:r>
            <w:r>
              <w:rPr>
                <w:rFonts w:ascii="Times New Roman" w:hAnsi="Times New Roman" w:eastAsia="宋体" w:cs="Times New Roman"/>
                <w:b/>
                <w:color w:val="0c0c0c"/>
                <w:sz w:val="24"/>
                <w:lang w:val="en-US" w:eastAsia="zh-CN"/>
              </w:rPr>
              <w:t xml:space="preserve">递交</w:t>
            </w:r>
            <w:r>
              <w:rPr>
                <w:rFonts w:ascii="Times New Roman" w:hAnsi="Times New Roman" w:eastAsia="宋体" w:cs="Times New Roman"/>
                <w:b/>
                <w:color w:val="0c0c0c"/>
                <w:sz w:val="24"/>
              </w:rPr>
              <w:t xml:space="preserve">投标文件</w:t>
            </w:r>
            <w:r>
              <w:rPr>
                <w:rFonts w:ascii="Times New Roman" w:hAnsi="Times New Roman" w:eastAsia="宋体" w:cs="Times New Roman"/>
                <w:color w:val="0c0c0c"/>
                <w:sz w:val="24"/>
              </w:rPr>
              <w:t xml:space="preserve">。</w:t>
            </w:r>
            <w:r>
              <w:rPr>
                <w:rFonts w:ascii="Times New Roman" w:hAnsi="Times New Roman" w:eastAsia="宋体" w:cs="Times New Roman"/>
                <w:color w:val="0c0c0c"/>
              </w:rPr>
            </w:r>
            <w:r/>
          </w:p>
        </w:tc>
      </w:tr>
    </w:tbl>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一、项目基本情况</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u w:val="none"/>
          <w:lang w:val="zh-TW" w:eastAsia="zh-CN"/>
        </w:rPr>
      </w:pPr>
      <w:r>
        <w:rPr>
          <w:rFonts w:ascii="Times New Roman" w:hAnsi="Times New Roman" w:eastAsia="宋体" w:cs="Times New Roman"/>
          <w:color w:val="0c0c0c"/>
          <w:sz w:val="24"/>
        </w:rPr>
        <w:t xml:space="preserve">标段名称：</w:t>
      </w:r>
      <w:r>
        <w:rPr>
          <w:rFonts w:ascii="Times New Roman" w:hAnsi="Times New Roman" w:eastAsia="宋体" w:cs="Times New Roman"/>
          <w:color w:val="0c0c0c"/>
          <w:sz w:val="24"/>
          <w:u w:val="none"/>
          <w:lang w:val="en-US" w:eastAsia="zh-CN"/>
        </w:rPr>
        <w:t xml:space="preserve">AI+知识图谱课程建设及运行服务 </w:t>
      </w:r>
      <w:r>
        <w:rPr>
          <w:rFonts w:ascii="Times New Roman" w:hAnsi="Times New Roman" w:eastAsia="宋体" w:cs="Times New Roman"/>
          <w:color w:val="0c0c0c"/>
          <w:sz w:val="24"/>
          <w:u w:val="none"/>
          <w:lang w:val="zh-TW" w:eastAsia="zh-CN"/>
        </w:rPr>
      </w:r>
      <w:r/>
    </w:p>
    <w:p>
      <w:pPr>
        <w:pStyle w:val="873"/>
        <w:ind w:firstLine="480"/>
        <w:spacing w:line="360" w:lineRule="auto"/>
        <w:rPr>
          <w:rFonts w:ascii="Times New Roman" w:hAnsi="Times New Roman" w:eastAsia="宋体" w:cs="Times New Roman"/>
          <w:color w:val="0c0c0c"/>
          <w:sz w:val="24"/>
          <w:lang w:eastAsia="zh-CN"/>
        </w:rPr>
      </w:pPr>
      <w:r>
        <w:rPr>
          <w:rFonts w:ascii="Times New Roman" w:hAnsi="Times New Roman" w:eastAsia="宋体" w:cs="Times New Roman"/>
          <w:color w:val="0c0c0c"/>
          <w:sz w:val="24"/>
        </w:rPr>
        <w:t xml:space="preserve">标段编号：</w:t>
      </w:r>
      <w:r>
        <w:rPr>
          <w:rFonts w:ascii="Times New Roman" w:hAnsi="Times New Roman" w:eastAsia="宋体" w:cs="Times New Roman"/>
          <w:color w:val="0c0c0c"/>
          <w:sz w:val="24"/>
          <w:u w:val="none"/>
          <w:lang w:val="en-US" w:eastAsia="zh-CN"/>
        </w:rPr>
        <w:t xml:space="preserve">JSZC-320000-JSWD-G2025-0035</w:t>
      </w:r>
      <w:r>
        <w:rPr>
          <w:rFonts w:ascii="Times New Roman" w:hAnsi="Times New Roman" w:eastAsia="宋体" w:cs="Times New Roman"/>
          <w:color w:val="0c0c0c"/>
          <w:sz w:val="24"/>
          <w:lang w:val="en-US" w:eastAsia="zh-CN"/>
        </w:rPr>
        <w:t xml:space="preserve"> </w:t>
      </w:r>
      <w:r>
        <w:rPr>
          <w:rFonts w:ascii="Times New Roman" w:hAnsi="Times New Roman" w:eastAsia="宋体" w:cs="Times New Roman"/>
          <w:color w:val="0c0c0c"/>
          <w:sz w:val="24"/>
          <w:lang w:eastAsia="zh-CN"/>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预算金额：人民币</w:t>
      </w:r>
      <w:r>
        <w:rPr>
          <w:rFonts w:ascii="Times New Roman" w:hAnsi="Times New Roman" w:eastAsia="宋体" w:cs="Times New Roman"/>
          <w:color w:val="0c0c0c"/>
          <w:sz w:val="24"/>
          <w:lang w:val="en-US" w:eastAsia="zh-CN"/>
        </w:rPr>
        <w:t xml:space="preserve">120</w:t>
      </w:r>
      <w:r>
        <w:rPr>
          <w:rFonts w:ascii="Times New Roman" w:hAnsi="Times New Roman" w:eastAsia="宋体" w:cs="Times New Roman"/>
          <w:color w:val="0c0c0c"/>
          <w:sz w:val="24"/>
        </w:rPr>
        <w:t xml:space="preserve">万元，投标报价超过预算金额的投标无效。</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采购需求：</w:t>
      </w:r>
      <w:r>
        <w:rPr>
          <w:rFonts w:ascii="Times New Roman" w:hAnsi="Times New Roman" w:eastAsia="宋体" w:cs="Times New Roman"/>
          <w:color w:val="0c0c0c"/>
          <w:sz w:val="24"/>
          <w:szCs w:val="24"/>
        </w:rPr>
        <w:t xml:space="preserve">本次项目建设围绕15门AI</w:t>
      </w:r>
      <w:r>
        <w:rPr>
          <w:rFonts w:hint="eastAsia" w:ascii="Times New Roman" w:hAnsi="Times New Roman" w:eastAsia="宋体" w:cs="Times New Roman"/>
          <w:color w:val="0c0c0c"/>
          <w:sz w:val="24"/>
          <w:szCs w:val="24"/>
          <w:lang w:val="en-US" w:eastAsia="zh-CN"/>
        </w:rPr>
        <w:t xml:space="preserve">+知识</w:t>
      </w:r>
      <w:r>
        <w:rPr>
          <w:rFonts w:ascii="Times New Roman" w:hAnsi="Times New Roman" w:eastAsia="宋体" w:cs="Times New Roman"/>
          <w:color w:val="0c0c0c"/>
          <w:sz w:val="24"/>
          <w:szCs w:val="24"/>
        </w:rPr>
        <w:t xml:space="preserve">图谱</w:t>
      </w:r>
      <w:r>
        <w:rPr>
          <w:rFonts w:ascii="Times New Roman" w:hAnsi="Times New Roman" w:eastAsia="宋体" w:cs="Times New Roman"/>
          <w:color w:val="0c0c0c"/>
          <w:sz w:val="24"/>
          <w:szCs w:val="24"/>
        </w:rPr>
        <w:t xml:space="preserve">课程</w:t>
      </w:r>
      <w:r>
        <w:rPr>
          <w:rFonts w:ascii="Times New Roman" w:hAnsi="Times New Roman" w:eastAsia="宋体" w:cs="Times New Roman"/>
          <w:color w:val="0c0c0c"/>
          <w:sz w:val="24"/>
          <w:szCs w:val="24"/>
        </w:rPr>
        <w:t xml:space="preserve">进行建设。建设范围包含课程教学资源的知识梳理、课程内知识点的关联关系、课程知识、问题和能力图谱建设、课程思政图谱建设</w:t>
      </w:r>
      <w:r>
        <w:rPr>
          <w:rFonts w:hint="eastAsia" w:ascii="Times New Roman" w:hAnsi="Times New Roman" w:eastAsia="宋体" w:cs="Times New Roman"/>
          <w:color w:val="0c0c0c"/>
          <w:sz w:val="24"/>
          <w:szCs w:val="24"/>
          <w:lang w:eastAsia="zh-CN"/>
        </w:rPr>
        <w:t xml:space="preserve">，</w:t>
      </w:r>
      <w:r>
        <w:rPr>
          <w:rFonts w:hint="eastAsia" w:ascii="Times New Roman" w:hAnsi="Times New Roman" w:eastAsia="宋体" w:cs="Times New Roman"/>
          <w:color w:val="0c0c0c"/>
          <w:sz w:val="24"/>
          <w:szCs w:val="24"/>
          <w:lang w:val="en-US" w:eastAsia="zh-CN"/>
        </w:rPr>
        <w:t xml:space="preserve">及建成课程的运行服务</w:t>
      </w:r>
      <w:r>
        <w:rPr>
          <w:rFonts w:ascii="Times New Roman" w:hAnsi="Times New Roman" w:eastAsia="宋体" w:cs="Times New Roman"/>
          <w:bCs/>
          <w:color w:val="0c0c0c"/>
          <w:sz w:val="24"/>
        </w:rPr>
        <w:t xml:space="preserve">，具体详见项目需求</w:t>
      </w:r>
      <w:r>
        <w:rPr>
          <w:rFonts w:ascii="Times New Roman" w:hAnsi="Times New Roman" w:eastAsia="宋体" w:cs="Times New Roman"/>
          <w:color w:val="0c0c0c"/>
          <w:sz w:val="24"/>
        </w:rPr>
        <w:t xml:space="preserve">。</w:t>
      </w:r>
      <w:r>
        <w:rPr>
          <w:rFonts w:ascii="Times New Roman" w:hAnsi="Times New Roman" w:eastAsia="宋体" w:cs="Times New Roman"/>
          <w:color w:val="0c0c0c"/>
          <w:sz w:val="24"/>
        </w:rPr>
      </w:r>
      <w:r/>
    </w:p>
    <w:p>
      <w:pPr>
        <w:pStyle w:val="873"/>
        <w:ind w:firstLine="482"/>
        <w:spacing w:line="360" w:lineRule="auto"/>
        <w:rPr>
          <w:rFonts w:ascii="Times New Roman" w:hAnsi="Times New Roman" w:eastAsia="宋体" w:cs="Times New Roman"/>
          <w:b/>
          <w:color w:val="0c0c0c"/>
          <w:sz w:val="24"/>
        </w:rPr>
      </w:pPr>
      <w:r>
        <w:rPr>
          <w:rFonts w:ascii="Times New Roman" w:hAnsi="Times New Roman" w:eastAsia="宋体" w:cs="Times New Roman"/>
          <w:b/>
          <w:color w:val="0c0c0c"/>
          <w:sz w:val="24"/>
        </w:rPr>
        <w:t xml:space="preserve">对项目需求部分的询问、质疑请与采购人联系，由采购人负责答复。</w:t>
      </w:r>
      <w:r>
        <w:rPr>
          <w:rFonts w:ascii="Times New Roman" w:hAnsi="Times New Roman" w:eastAsia="宋体" w:cs="Times New Roman"/>
          <w:b/>
          <w:color w:val="0c0c0c"/>
          <w:sz w:val="24"/>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rPr>
        <w:t xml:space="preserve">合同履行期限（服务时间）：</w:t>
      </w:r>
      <w:r>
        <w:rPr>
          <w:rFonts w:ascii="Times New Roman" w:hAnsi="Times New Roman" w:eastAsia="宋体" w:cs="Times New Roman"/>
          <w:color w:val="0c0c0c"/>
          <w:sz w:val="24"/>
          <w:lang w:val="en-US" w:eastAsia="zh-CN"/>
        </w:rPr>
        <w:t xml:space="preserve">30日历天</w:t>
      </w:r>
      <w:r>
        <w:rPr>
          <w:rFonts w:ascii="Times New Roman" w:hAnsi="Times New Roman" w:eastAsia="宋体" w:cs="Times New Roman"/>
          <w:color w:val="0c0c0c"/>
          <w:sz w:val="24"/>
          <w:lang w:eastAsia="zh-CN"/>
        </w:rPr>
        <w:t xml:space="preserve">（自合同签订之日起计算）</w:t>
      </w:r>
      <w:r>
        <w:rPr>
          <w:rFonts w:ascii="Times New Roman" w:hAnsi="Times New Roman" w:eastAsia="宋体" w:cs="Times New Roman"/>
          <w:color w:val="0c0c0c"/>
          <w:sz w:val="24"/>
          <w:lang w:val="en-US" w:eastAsia="zh-CN"/>
        </w:rPr>
        <w:t xml:space="preserve">。</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本项目不接受联合体投标。</w:t>
      </w:r>
      <w:r>
        <w:rPr>
          <w:rFonts w:ascii="Times New Roman" w:hAnsi="Times New Roman" w:eastAsia="宋体" w:cs="Times New Roman"/>
          <w:color w:val="0c0c0c"/>
          <w:sz w:val="24"/>
        </w:rPr>
      </w:r>
      <w:r/>
    </w:p>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二、申请人的资格要求</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szCs w:val="28"/>
        </w:rPr>
      </w:pPr>
      <w:r>
        <w:rPr>
          <w:rFonts w:ascii="Times New Roman" w:hAnsi="Times New Roman" w:eastAsia="宋体" w:cs="Times New Roman"/>
          <w:color w:val="0c0c0c"/>
          <w:sz w:val="24"/>
          <w:szCs w:val="28"/>
        </w:rPr>
        <w:t xml:space="preserve">1.满足《中华人民共和国政府采购法》第二十二条规定，并提供下列材料：</w:t>
      </w:r>
      <w:r>
        <w:rPr>
          <w:rFonts w:ascii="Times New Roman" w:hAnsi="Times New Roman" w:eastAsia="宋体" w:cs="Times New Roman"/>
          <w:color w:val="0c0c0c"/>
          <w:sz w:val="24"/>
          <w:szCs w:val="28"/>
        </w:rPr>
      </w:r>
      <w:r/>
    </w:p>
    <w:p>
      <w:pPr>
        <w:pStyle w:val="873"/>
        <w:ind w:firstLine="480"/>
        <w:spacing w:line="360" w:lineRule="auto"/>
        <w:rPr>
          <w:rFonts w:ascii="Times New Roman" w:hAnsi="Times New Roman" w:eastAsia="宋体" w:cs="Times New Roman"/>
          <w:color w:val="0c0c0c"/>
          <w:sz w:val="24"/>
          <w:szCs w:val="28"/>
        </w:rPr>
      </w:pPr>
      <w:r>
        <w:rPr>
          <w:rFonts w:ascii="Times New Roman" w:hAnsi="Times New Roman" w:eastAsia="宋体" w:cs="Times New Roman"/>
          <w:color w:val="0c0c0c"/>
          <w:sz w:val="24"/>
          <w:szCs w:val="28"/>
        </w:rPr>
        <w:t xml:space="preserve">（1）法人或者其他组织的营业执照等证明文件，自然人的身份证明；</w:t>
      </w:r>
      <w:r>
        <w:rPr>
          <w:rFonts w:ascii="Times New Roman" w:hAnsi="Times New Roman" w:eastAsia="宋体" w:cs="Times New Roman"/>
          <w:color w:val="0c0c0c"/>
          <w:sz w:val="24"/>
          <w:szCs w:val="28"/>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（2）具有良好的商业信誉和健全的财务会计制度（按连财购〔202</w:t>
      </w:r>
      <w:r>
        <w:rPr>
          <w:rFonts w:ascii="Times New Roman" w:hAnsi="Times New Roman" w:eastAsia="宋体" w:cs="Times New Roman"/>
          <w:color w:val="0c0c0c"/>
          <w:sz w:val="24"/>
          <w:lang w:val="en-US" w:eastAsia="zh-CN"/>
        </w:rPr>
        <w:t xml:space="preserve">3</w:t>
      </w:r>
      <w:r>
        <w:rPr>
          <w:rFonts w:ascii="Times New Roman" w:hAnsi="Times New Roman" w:eastAsia="宋体" w:cs="Times New Roman"/>
          <w:color w:val="0c0c0c"/>
          <w:sz w:val="24"/>
        </w:rPr>
        <w:t xml:space="preserve">〕4号文件要求，符合要求的提交《财务状况报告及税收、社会保障资金缴纳情况承诺函》，格式详见采购文件）；</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（3）依法缴纳税收和社会保障资金的相关证明材料（按连财购〔202</w:t>
      </w:r>
      <w:r>
        <w:rPr>
          <w:rFonts w:ascii="Times New Roman" w:hAnsi="Times New Roman" w:eastAsia="宋体" w:cs="Times New Roman"/>
          <w:color w:val="0c0c0c"/>
          <w:sz w:val="24"/>
          <w:lang w:val="en-US" w:eastAsia="zh-CN"/>
        </w:rPr>
        <w:t xml:space="preserve">3</w:t>
      </w:r>
      <w:r>
        <w:rPr>
          <w:rFonts w:ascii="Times New Roman" w:hAnsi="Times New Roman" w:eastAsia="宋体" w:cs="Times New Roman"/>
          <w:color w:val="0c0c0c"/>
          <w:sz w:val="24"/>
        </w:rPr>
        <w:t xml:space="preserve">〕4号文件要求，符合要求的提交《财务状况报告及税收、社会保障资金缴纳情况承诺函》，格式详见采购文件）；</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szCs w:val="28"/>
        </w:rPr>
      </w:pPr>
      <w:r>
        <w:rPr>
          <w:rFonts w:ascii="Times New Roman" w:hAnsi="Times New Roman" w:eastAsia="宋体" w:cs="Times New Roman"/>
          <w:color w:val="0c0c0c"/>
          <w:sz w:val="24"/>
          <w:szCs w:val="28"/>
        </w:rPr>
        <w:t xml:space="preserve">（4）具备履行合同所必需的设备和专业技术能力的声明及证明材料；</w:t>
      </w:r>
      <w:r>
        <w:rPr>
          <w:rFonts w:ascii="Times New Roman" w:hAnsi="Times New Roman" w:eastAsia="宋体" w:cs="Times New Roman"/>
          <w:color w:val="0c0c0c"/>
          <w:sz w:val="24"/>
          <w:szCs w:val="28"/>
        </w:rPr>
      </w:r>
      <w:r/>
    </w:p>
    <w:p>
      <w:pPr>
        <w:pStyle w:val="873"/>
        <w:ind w:firstLine="480"/>
        <w:spacing w:line="360" w:lineRule="auto"/>
        <w:rPr>
          <w:rFonts w:ascii="Times New Roman" w:hAnsi="Times New Roman" w:eastAsia="宋体" w:cs="Times New Roman"/>
          <w:color w:val="0c0c0c"/>
          <w:sz w:val="24"/>
          <w:szCs w:val="28"/>
        </w:rPr>
      </w:pPr>
      <w:r>
        <w:rPr>
          <w:rFonts w:ascii="Times New Roman" w:hAnsi="Times New Roman" w:eastAsia="宋体" w:cs="Times New Roman"/>
          <w:color w:val="0c0c0c"/>
          <w:sz w:val="24"/>
          <w:szCs w:val="28"/>
        </w:rPr>
        <w:t xml:space="preserve">（5）参加政府采购活动前三年内在经营活动中没有重大违法记录的书面声明。</w:t>
      </w:r>
      <w:r>
        <w:rPr>
          <w:rFonts w:ascii="Times New Roman" w:hAnsi="Times New Roman" w:eastAsia="宋体" w:cs="Times New Roman"/>
          <w:color w:val="0c0c0c"/>
          <w:sz w:val="24"/>
          <w:szCs w:val="28"/>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2.落实政府采购政策需满</w:t>
      </w:r>
      <w:r>
        <w:rPr>
          <w:rFonts w:ascii="Times New Roman" w:hAnsi="Times New Roman" w:eastAsia="宋体" w:cs="Times New Roman"/>
          <w:color w:val="0c0c0c"/>
          <w:sz w:val="24"/>
          <w:szCs w:val="28"/>
        </w:rPr>
        <w:t xml:space="preserve">足的资格要求：</w:t>
      </w:r>
      <w:r>
        <w:rPr>
          <w:rFonts w:ascii="Times New Roman" w:hAnsi="Times New Roman" w:eastAsia="宋体" w:cs="Times New Roman"/>
          <w:color w:val="0c0c0c"/>
          <w:sz w:val="24"/>
        </w:rPr>
        <w:t xml:space="preserve">本采购项目执行财政部、工业和信息化部关于印发《政府采购促进中小企业发展管理办法》的通知</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rPr>
        <w:t xml:space="preserve">财库〔202</w:t>
      </w:r>
      <w:r>
        <w:rPr>
          <w:rFonts w:ascii="Times New Roman" w:hAnsi="Times New Roman" w:eastAsia="宋体" w:cs="Times New Roman"/>
          <w:color w:val="0c0c0c"/>
          <w:sz w:val="24"/>
          <w:lang w:val="en-US" w:eastAsia="zh-CN"/>
        </w:rPr>
        <w:t xml:space="preserve">0</w:t>
      </w:r>
      <w:r>
        <w:rPr>
          <w:rFonts w:ascii="Times New Roman" w:hAnsi="Times New Roman" w:eastAsia="宋体" w:cs="Times New Roman"/>
          <w:color w:val="0c0c0c"/>
          <w:sz w:val="24"/>
        </w:rPr>
        <w:t xml:space="preserve">〕46号</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rPr>
        <w:t xml:space="preserve">、苏财购〔202</w:t>
      </w:r>
      <w:r>
        <w:rPr>
          <w:rFonts w:ascii="Times New Roman" w:hAnsi="Times New Roman" w:eastAsia="宋体" w:cs="Times New Roman"/>
          <w:color w:val="0c0c0c"/>
          <w:sz w:val="24"/>
          <w:lang w:val="en-US" w:eastAsia="zh-CN"/>
        </w:rPr>
        <w:t xml:space="preserve">2</w:t>
      </w:r>
      <w:r>
        <w:rPr>
          <w:rFonts w:ascii="Times New Roman" w:hAnsi="Times New Roman" w:eastAsia="宋体" w:cs="Times New Roman"/>
          <w:color w:val="0c0c0c"/>
          <w:sz w:val="24"/>
        </w:rPr>
        <w:t xml:space="preserve">〕45号，本项目专门面向中小企业采购，符合文件要求的供应商应提交《中小企业声明函》，并</w:t>
      </w:r>
      <w:r>
        <w:rPr>
          <w:rFonts w:ascii="Times New Roman" w:hAnsi="Times New Roman" w:eastAsia="宋体" w:cs="Times New Roman"/>
          <w:color w:val="0c0c0c"/>
          <w:sz w:val="24"/>
          <w:lang w:val="en-US" w:eastAsia="zh-CN"/>
        </w:rPr>
        <w:t xml:space="preserve">附于</w:t>
      </w:r>
      <w:r>
        <w:rPr>
          <w:rFonts w:ascii="Times New Roman" w:hAnsi="Times New Roman" w:eastAsia="宋体" w:cs="Times New Roman"/>
          <w:color w:val="0c0c0c"/>
          <w:sz w:val="24"/>
          <w:lang w:eastAsia="zh-CN"/>
        </w:rPr>
        <w:t xml:space="preserve">投标文件</w:t>
      </w:r>
      <w:r>
        <w:rPr>
          <w:rFonts w:ascii="Times New Roman" w:hAnsi="Times New Roman" w:eastAsia="宋体" w:cs="Times New Roman"/>
          <w:color w:val="0c0c0c"/>
          <w:sz w:val="24"/>
        </w:rPr>
        <w:t xml:space="preserve">中，具体详见招标文件。</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szCs w:val="28"/>
        </w:rPr>
      </w:pPr>
      <w:r>
        <w:rPr>
          <w:rFonts w:ascii="Times New Roman" w:hAnsi="Times New Roman" w:eastAsia="宋体" w:cs="Times New Roman"/>
          <w:color w:val="0c0c0c"/>
          <w:sz w:val="24"/>
          <w:szCs w:val="28"/>
        </w:rPr>
        <w:t xml:space="preserve">3.本项目的特定资格要求：</w:t>
      </w:r>
      <w:r>
        <w:rPr>
          <w:rFonts w:ascii="Times New Roman" w:hAnsi="Times New Roman" w:eastAsia="宋体" w:cs="Times New Roman"/>
          <w:color w:val="0c0c0c"/>
          <w:sz w:val="24"/>
          <w:szCs w:val="28"/>
          <w:lang w:val="en-US" w:eastAsia="zh-CN"/>
        </w:rPr>
        <w:t xml:space="preserve">无</w:t>
      </w:r>
      <w:r>
        <w:rPr>
          <w:rFonts w:ascii="Times New Roman" w:hAnsi="Times New Roman" w:eastAsia="宋体" w:cs="Times New Roman"/>
          <w:color w:val="0c0c0c"/>
          <w:sz w:val="24"/>
          <w:szCs w:val="28"/>
        </w:rPr>
        <w:t xml:space="preserve">。</w:t>
      </w:r>
      <w:r>
        <w:rPr>
          <w:rFonts w:ascii="Times New Roman" w:hAnsi="Times New Roman" w:eastAsia="宋体" w:cs="Times New Roman"/>
          <w:color w:val="0c0c0c"/>
          <w:sz w:val="24"/>
          <w:szCs w:val="28"/>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4.本项目的其他资格要求：</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（1）资格审查现场查询时，被信用中国、中国政府采购网列入失信被执行人、税收违法黑名单、政府采购严重违法失信行为记录名单的供应商，拒绝其参与政府采购活动。</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备注：采购人或采购代理机构通过信用中国网站（www.creditchina.gov.cn）、中国政府采购网（www.ccgp.gov.cn），对供应商信用记录情况进行查询，查询结果页面打印留存。</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（2）本项目不接受联合体投标，中标后不允许分包或转包。</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5.法律法规规定的其他条件。</w:t>
      </w:r>
      <w:r>
        <w:rPr>
          <w:rFonts w:ascii="Times New Roman" w:hAnsi="Times New Roman" w:eastAsia="宋体" w:cs="Times New Roman"/>
          <w:color w:val="0c0c0c"/>
          <w:sz w:val="24"/>
        </w:rPr>
      </w:r>
      <w:r/>
    </w:p>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三、获取招标文件</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1.时间：2025年</w:t>
      </w:r>
      <w:r>
        <w:rPr>
          <w:rFonts w:hint="eastAsia" w:ascii="Times New Roman" w:hAnsi="Times New Roman" w:eastAsia="宋体" w:cs="Times New Roman"/>
          <w:color w:val="0c0c0c"/>
          <w:sz w:val="24"/>
          <w:lang w:val="en-US" w:eastAsia="zh-CN"/>
        </w:rPr>
        <w:t xml:space="preserve">3</w:t>
      </w:r>
      <w:r>
        <w:rPr>
          <w:rFonts w:ascii="Times New Roman" w:hAnsi="Times New Roman" w:eastAsia="宋体" w:cs="Times New Roman"/>
          <w:color w:val="0c0c0c"/>
          <w:sz w:val="24"/>
          <w:lang w:val="en-US" w:eastAsia="zh-CN"/>
        </w:rPr>
        <w:t xml:space="preserve">月17</w:t>
      </w:r>
      <w:r>
        <w:rPr>
          <w:rFonts w:ascii="Times New Roman" w:hAnsi="Times New Roman" w:eastAsia="宋体" w:cs="Times New Roman"/>
          <w:color w:val="0c0c0c"/>
          <w:sz w:val="24"/>
          <w:lang w:val="en-US" w:eastAsia="zh-CN"/>
        </w:rPr>
        <w:t xml:space="preserve">日至2025年3月24</w:t>
      </w:r>
      <w:r>
        <w:rPr>
          <w:rFonts w:ascii="Times New Roman" w:hAnsi="Times New Roman" w:eastAsia="宋体" w:cs="Times New Roman"/>
          <w:color w:val="0c0c0c"/>
          <w:sz w:val="24"/>
          <w:lang w:val="en-US" w:eastAsia="zh-CN"/>
        </w:rPr>
        <w:t xml:space="preserve">日18:00:00止（北京时间）</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2.方式：①采用线上报名，联系代理机构后邮箱提供相应材料扫描件，审核通过后获取招标文件。因未留联系方式导致供应商未能及时报名、获取采购文件的，我司概不负责。</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②现场获取，供应商持报名材料至连云港市海州区朝阳东路36号凤凰大厦19楼1919室获取。</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3.报名材料：单位介绍信或授权委托书及经办人本人居民身份证。</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注：如潜在供应商未按上述要求操作，将自行承担所产生的风险。</w:t>
      </w:r>
      <w:r>
        <w:rPr>
          <w:rFonts w:ascii="Times New Roman" w:hAnsi="Times New Roman" w:eastAsia="宋体" w:cs="Times New Roman"/>
          <w:color w:val="0c0c0c"/>
          <w:sz w:val="24"/>
          <w:lang w:val="en-US" w:eastAsia="zh-CN"/>
        </w:rPr>
      </w:r>
      <w:r/>
    </w:p>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四、提交投标文件截止时间、开标时间和地点</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投标文件接收截止时间：2025年</w:t>
      </w:r>
      <w:r>
        <w:rPr>
          <w:rFonts w:hint="eastAsia" w:ascii="Times New Roman" w:hAnsi="Times New Roman" w:eastAsia="宋体" w:cs="Times New Roman"/>
          <w:color w:val="0c0c0c"/>
          <w:sz w:val="24"/>
          <w:lang w:val="en-US" w:eastAsia="zh-CN"/>
        </w:rPr>
        <w:t xml:space="preserve">4</w:t>
      </w:r>
      <w:r>
        <w:rPr>
          <w:rFonts w:ascii="Times New Roman" w:hAnsi="Times New Roman" w:eastAsia="宋体" w:cs="Times New Roman"/>
          <w:color w:val="0c0c0c"/>
          <w:sz w:val="24"/>
          <w:lang w:val="en-US" w:eastAsia="zh-CN"/>
        </w:rPr>
        <w:t xml:space="preserve">月</w:t>
      </w:r>
      <w:r>
        <w:rPr>
          <w:rFonts w:hint="eastAsia" w:ascii="Times New Roman" w:hAnsi="Times New Roman" w:eastAsia="宋体" w:cs="Times New Roman"/>
          <w:color w:val="0c0c0c"/>
          <w:sz w:val="24"/>
          <w:lang w:val="en-US" w:eastAsia="zh-CN"/>
        </w:rPr>
        <w:t xml:space="preserve">7</w:t>
      </w:r>
      <w:r>
        <w:rPr>
          <w:rFonts w:ascii="Times New Roman" w:hAnsi="Times New Roman" w:eastAsia="宋体" w:cs="Times New Roman"/>
          <w:color w:val="0c0c0c"/>
          <w:sz w:val="24"/>
          <w:lang w:val="en-US" w:eastAsia="zh-CN"/>
        </w:rPr>
        <w:t xml:space="preserve">日09</w:t>
      </w:r>
      <w:r>
        <w:rPr>
          <w:rFonts w:hint="eastAsia" w:ascii="宋体" w:hAnsi="宋体" w:eastAsia="宋体" w:cs="宋体"/>
          <w:color w:val="0c0c0c"/>
          <w:sz w:val="24"/>
          <w:lang w:val="en-US" w:eastAsia="zh-CN"/>
        </w:rPr>
        <w:t xml:space="preserve">:</w:t>
      </w:r>
      <w:r>
        <w:rPr>
          <w:rFonts w:ascii="Times New Roman" w:hAnsi="Times New Roman" w:eastAsia="宋体" w:cs="Times New Roman"/>
          <w:color w:val="0c0c0c"/>
          <w:sz w:val="24"/>
          <w:lang w:val="en-US" w:eastAsia="zh-CN"/>
        </w:rPr>
        <w:t xml:space="preserve">30</w:t>
      </w:r>
      <w:r>
        <w:rPr>
          <w:rFonts w:hint="eastAsia" w:ascii="宋体" w:hAnsi="宋体" w:eastAsia="宋体" w:cs="宋体"/>
          <w:color w:val="0c0c0c"/>
          <w:sz w:val="24"/>
          <w:lang w:val="en-US" w:eastAsia="zh-CN"/>
        </w:rPr>
        <w:t xml:space="preserve">:</w:t>
      </w:r>
      <w:r>
        <w:rPr>
          <w:rFonts w:ascii="Times New Roman" w:hAnsi="Times New Roman" w:eastAsia="宋体" w:cs="Times New Roman"/>
          <w:color w:val="0c0c0c"/>
          <w:sz w:val="24"/>
          <w:lang w:val="en-US" w:eastAsia="zh-CN"/>
        </w:rPr>
        <w:t xml:space="preserve">00（北京时间）</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投标文件接收地址：连云港市海州区朝阳东路36号凤凰大厦</w:t>
      </w:r>
      <w:r>
        <w:rPr>
          <w:rFonts w:hint="eastAsia" w:ascii="Times New Roman" w:hAnsi="Times New Roman" w:eastAsia="宋体" w:cs="Times New Roman"/>
          <w:color w:val="0c0c0c"/>
          <w:sz w:val="24"/>
          <w:lang w:val="en-US" w:eastAsia="zh-CN"/>
        </w:rPr>
        <w:t xml:space="preserve">9</w:t>
      </w:r>
      <w:r>
        <w:rPr>
          <w:rFonts w:ascii="Times New Roman" w:hAnsi="Times New Roman" w:eastAsia="宋体" w:cs="Times New Roman"/>
          <w:color w:val="0c0c0c"/>
          <w:sz w:val="24"/>
          <w:lang w:val="en-US" w:eastAsia="zh-CN"/>
        </w:rPr>
        <w:t xml:space="preserve">楼会议室</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投标文件份数：提供正本：1份，副本：4份，同时提供电子版投标文件u盘1份。当电子版投标文件与纸质投标文件不一致时，以纸质正本文件为准。</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开标时间：同投标文件接收截止时间</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开标地点：同投标文件接收地址</w:t>
      </w:r>
      <w:r>
        <w:rPr>
          <w:rFonts w:ascii="Times New Roman" w:hAnsi="Times New Roman" w:eastAsia="宋体" w:cs="Times New Roman"/>
          <w:color w:val="0c0c0c"/>
          <w:sz w:val="24"/>
          <w:lang w:val="en-US" w:eastAsia="zh-CN"/>
        </w:rPr>
      </w:r>
      <w:r/>
    </w:p>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五、公告期限</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自本公告发布之日起5个工作日。</w:t>
      </w:r>
      <w:r>
        <w:rPr>
          <w:rFonts w:ascii="Times New Roman" w:hAnsi="Times New Roman" w:eastAsia="宋体" w:cs="Times New Roman"/>
          <w:color w:val="0c0c0c"/>
          <w:sz w:val="24"/>
        </w:rPr>
      </w:r>
      <w:r/>
    </w:p>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六、其他补充事宜</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1.本项目不收取投标保证金。</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2.本招标文件中标注★的款项为实质性响应要求和条件，如不满足将按无效响应处理。</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ascii="Times New Roman" w:hAnsi="Times New Roman" w:eastAsia="宋体" w:cs="Times New Roman"/>
          <w:color w:val="0c0c0c"/>
          <w:sz w:val="24"/>
        </w:rPr>
      </w:r>
      <w:r/>
    </w:p>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七、对本次招标提出询问，请按以下方式联系</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1.采购人信息</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lang w:eastAsia="zh-CN"/>
        </w:rPr>
      </w:pPr>
      <w:r>
        <w:rPr>
          <w:rFonts w:ascii="Times New Roman" w:hAnsi="Times New Roman" w:eastAsia="宋体" w:cs="Times New Roman"/>
          <w:color w:val="0c0c0c"/>
          <w:sz w:val="24"/>
        </w:rPr>
        <w:t xml:space="preserve">名    称：</w:t>
      </w:r>
      <w:r>
        <w:rPr>
          <w:rFonts w:ascii="Times New Roman" w:hAnsi="Times New Roman" w:eastAsia="宋体" w:cs="Times New Roman"/>
          <w:color w:val="0c0c0c"/>
          <w:sz w:val="24"/>
          <w:lang w:eastAsia="zh-CN"/>
        </w:rPr>
        <w:t xml:space="preserve">江苏海洋大学</w:t>
      </w:r>
      <w:r>
        <w:rPr>
          <w:rFonts w:ascii="Times New Roman" w:hAnsi="Times New Roman" w:eastAsia="宋体" w:cs="Times New Roman"/>
          <w:color w:val="0c0c0c"/>
          <w:sz w:val="24"/>
          <w:lang w:eastAsia="zh-CN"/>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rPr>
        <w:t xml:space="preserve">联系方式：</w:t>
      </w:r>
      <w:r>
        <w:rPr>
          <w:rFonts w:ascii="Times New Roman" w:hAnsi="Times New Roman" w:eastAsia="宋体" w:cs="Times New Roman"/>
          <w:color w:val="0c0c0c"/>
          <w:sz w:val="24"/>
          <w:lang w:eastAsia="zh-CN"/>
        </w:rPr>
        <w:t xml:space="preserve">13851290969</w:t>
      </w:r>
      <w:r>
        <w:rPr>
          <w:rFonts w:ascii="Times New Roman" w:hAnsi="Times New Roman" w:eastAsia="宋体" w:cs="Times New Roman"/>
          <w:color w:val="0c0c0c"/>
          <w:sz w:val="24"/>
          <w:lang w:val="en-US" w:eastAsia="zh-CN"/>
        </w:rPr>
        <w:t xml:space="preserve"> </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2.采购代理机构信息</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名    称：江苏万达工程造价事务所有限公司</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地    址：连云港市海州区朝阳东路凤凰国际大厦</w:t>
      </w:r>
      <w:r>
        <w:rPr>
          <w:rFonts w:ascii="Times New Roman" w:hAnsi="Times New Roman" w:eastAsia="宋体" w:cs="Times New Roman"/>
          <w:color w:val="0c0c0c"/>
          <w:sz w:val="24"/>
          <w:lang w:val="en-US" w:eastAsia="zh-CN"/>
        </w:rPr>
        <w:t xml:space="preserve">1</w:t>
      </w:r>
      <w:r>
        <w:rPr>
          <w:rFonts w:ascii="Times New Roman" w:hAnsi="Times New Roman" w:eastAsia="宋体" w:cs="Times New Roman"/>
          <w:color w:val="0c0c0c"/>
          <w:sz w:val="24"/>
        </w:rPr>
        <w:t xml:space="preserve">9层</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rPr>
        <w:t xml:space="preserve">联系方式：刘工 </w:t>
      </w:r>
      <w:r>
        <w:rPr>
          <w:rFonts w:ascii="Times New Roman" w:hAnsi="Times New Roman" w:eastAsia="宋体" w:cs="Times New Roman"/>
          <w:color w:val="0c0c0c"/>
          <w:sz w:val="24"/>
          <w:lang w:val="en-US" w:eastAsia="zh-CN"/>
        </w:rPr>
        <w:t xml:space="preserve">15061306882</w:t>
      </w:r>
      <w:r>
        <w:rPr>
          <w:rFonts w:ascii="Times New Roman" w:hAnsi="Times New Roman" w:eastAsia="宋体" w:cs="Times New Roman"/>
          <w:color w:val="0c0c0c"/>
          <w:sz w:val="24"/>
          <w:lang w:val="en-US" w:eastAsia="zh-CN"/>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3.项目联系方式</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项目联系人：刘工</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电    话：</w:t>
      </w:r>
      <w:r>
        <w:rPr>
          <w:rFonts w:ascii="Times New Roman" w:hAnsi="Times New Roman" w:eastAsia="宋体" w:cs="Times New Roman"/>
          <w:color w:val="0c0c0c"/>
          <w:sz w:val="24"/>
          <w:lang w:val="en-US" w:eastAsia="zh-CN"/>
        </w:rPr>
        <w:t xml:space="preserve">15061306882</w:t>
      </w:r>
      <w:r>
        <w:rPr>
          <w:rFonts w:ascii="Times New Roman" w:hAnsi="Times New Roman" w:eastAsia="宋体" w:cs="Times New Roman"/>
          <w:color w:val="0c0c0c"/>
          <w:sz w:val="24"/>
        </w:rPr>
      </w:r>
      <w:r/>
    </w:p>
    <w:p>
      <w:pPr>
        <w:pStyle w:val="875"/>
        <w:numPr>
          <w:ilvl w:val="0"/>
          <w:numId w:val="0"/>
        </w:numPr>
        <w:spacing w:before="156" w:after="156" w:line="36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t xml:space="preserve">八、</w:t>
      </w:r>
      <w:r>
        <w:rPr>
          <w:rFonts w:ascii="Times New Roman" w:hAnsi="Times New Roman" w:eastAsia="宋体" w:cs="Times New Roman"/>
          <w:color w:val="0c0c0c"/>
          <w:lang w:val="en-US" w:eastAsia="zh-CN"/>
        </w:rPr>
        <w:t xml:space="preserve">其他</w:t>
      </w:r>
      <w:r>
        <w:rPr>
          <w:rFonts w:ascii="Times New Roman" w:hAnsi="Times New Roman" w:eastAsia="宋体" w:cs="Times New Roman"/>
          <w:color w:val="0c0c0c"/>
        </w:rPr>
        <w:t xml:space="preserve">说明</w:t>
      </w:r>
      <w:r>
        <w:rPr>
          <w:rFonts w:ascii="Times New Roman" w:hAnsi="Times New Roman" w:eastAsia="宋体" w:cs="Times New Roman"/>
          <w:color w:val="0c0c0c"/>
        </w:rPr>
      </w:r>
      <w:r/>
    </w:p>
    <w:p>
      <w:pPr>
        <w:pStyle w:val="873"/>
        <w:ind w:firstLine="480"/>
        <w:spacing w:line="560" w:lineRule="exact"/>
        <w:tabs>
          <w:tab w:val="left" w:pos="900" w:leader="none"/>
        </w:tabs>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有关本次招标的事项若存在变动或修改，敬请及时关注在“江苏政府采购网”发布的更正公告。</w:t>
      </w:r>
      <w:r>
        <w:rPr>
          <w:rFonts w:ascii="Times New Roman" w:hAnsi="Times New Roman" w:eastAsia="宋体" w:cs="Times New Roman"/>
          <w:bCs/>
          <w:color w:val="0c0c0c"/>
          <w:sz w:val="24"/>
        </w:rPr>
      </w:r>
      <w:r/>
    </w:p>
    <w:p>
      <w:pPr>
        <w:pStyle w:val="873"/>
        <w:ind w:right="420" w:firstLine="480"/>
        <w:jc w:val="righ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江苏万达工程造价事务所有限公司</w:t>
      </w:r>
      <w:r>
        <w:rPr>
          <w:rFonts w:ascii="Times New Roman" w:hAnsi="Times New Roman" w:eastAsia="宋体" w:cs="Times New Roman"/>
          <w:color w:val="0c0c0c"/>
          <w:sz w:val="24"/>
        </w:rPr>
      </w:r>
      <w:r/>
    </w:p>
    <w:p>
      <w:pPr>
        <w:pStyle w:val="873"/>
        <w:ind w:right="630" w:firstLine="480"/>
        <w:jc w:val="righ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202</w:t>
      </w:r>
      <w:r>
        <w:rPr>
          <w:rFonts w:ascii="Times New Roman" w:hAnsi="Times New Roman" w:eastAsia="宋体" w:cs="Times New Roman"/>
          <w:color w:val="0c0c0c"/>
          <w:sz w:val="24"/>
          <w:lang w:val="en-US" w:eastAsia="zh-CN"/>
        </w:rPr>
        <w:t xml:space="preserve">5</w:t>
      </w:r>
      <w:r>
        <w:rPr>
          <w:rFonts w:ascii="Times New Roman" w:hAnsi="Times New Roman" w:eastAsia="宋体" w:cs="Times New Roman"/>
          <w:color w:val="0c0c0c"/>
          <w:sz w:val="24"/>
        </w:rPr>
        <w:t xml:space="preserve">年</w:t>
      </w:r>
      <w:r>
        <w:rPr>
          <w:rFonts w:hint="eastAsia" w:ascii="Times New Roman" w:hAnsi="Times New Roman" w:eastAsia="宋体" w:cs="Times New Roman"/>
          <w:color w:val="0c0c0c"/>
          <w:sz w:val="24"/>
          <w:lang w:val="en-US" w:eastAsia="zh-CN"/>
        </w:rPr>
        <w:t xml:space="preserve">3</w:t>
      </w:r>
      <w:r>
        <w:rPr>
          <w:rFonts w:ascii="Times New Roman" w:hAnsi="Times New Roman" w:eastAsia="宋体" w:cs="Times New Roman"/>
          <w:color w:val="0c0c0c"/>
          <w:sz w:val="24"/>
        </w:rPr>
        <w:t xml:space="preserve">月17</w:t>
      </w:r>
      <w:r>
        <w:rPr>
          <w:rFonts w:ascii="Times New Roman" w:hAnsi="Times New Roman" w:eastAsia="宋体" w:cs="Times New Roman"/>
          <w:color w:val="0c0c0c"/>
          <w:sz w:val="24"/>
        </w:rPr>
        <w:t xml:space="preserve">日</w:t>
      </w:r>
      <w:r>
        <w:rPr>
          <w:rFonts w:ascii="Times New Roman" w:hAnsi="Times New Roman" w:eastAsia="宋体" w:cs="Times New Roman"/>
          <w:color w:val="0c0c0c"/>
          <w:sz w:val="24"/>
        </w:rPr>
      </w:r>
      <w:r/>
    </w:p>
    <w:p>
      <w:pPr>
        <w:pStyle w:val="874"/>
        <w:numPr>
          <w:ilvl w:val="0"/>
          <w:numId w:val="0"/>
        </w:numPr>
        <w:keepLines/>
        <w:spacing w:line="360" w:lineRule="auto"/>
        <w:tabs>
          <w:tab w:val="left" w:pos="360" w:leader="none"/>
        </w:tabs>
        <w:rPr>
          <w:rFonts w:ascii="Times New Roman" w:hAnsi="Times New Roman" w:eastAsia="宋体" w:cs="Times New Roman"/>
          <w:b/>
          <w:bCs/>
          <w:color w:val="0c0c0c"/>
        </w:rPr>
      </w:pPr>
      <w:r>
        <w:rPr>
          <w:rFonts w:ascii="Times New Roman" w:hAnsi="Times New Roman" w:eastAsia="宋体" w:cs="Times New Roman"/>
          <w:color w:val="0c0c0c"/>
        </w:rPr>
        <w:br w:type="page" w:clear="all"/>
      </w:r>
      <w:bookmarkStart w:id="2" w:name="_Toc58260782"/>
      <w:r>
        <w:rPr>
          <w:rFonts w:ascii="Times New Roman" w:hAnsi="Times New Roman" w:eastAsia="宋体" w:cs="Times New Roman"/>
          <w:color w:val="0c0c0c"/>
          <w:sz w:val="36"/>
          <w:szCs w:val="20"/>
        </w:rPr>
        <w:t xml:space="preserve">第二部分  投标人须知</w:t>
      </w:r>
      <w:bookmarkEnd w:id="2"/>
      <w:r>
        <w:rPr>
          <w:rFonts w:ascii="Times New Roman" w:hAnsi="Times New Roman" w:eastAsia="宋体" w:cs="Times New Roman"/>
          <w:b/>
          <w:bCs/>
          <w:color w:val="0c0c0c"/>
        </w:rPr>
      </w:r>
      <w:r/>
    </w:p>
    <w:p>
      <w:pPr>
        <w:pStyle w:val="1054"/>
        <w:ind w:firstLine="498"/>
        <w:spacing w:before="145" w:after="145" w:line="360" w:lineRule="auto"/>
        <w:rPr>
          <w:rFonts w:ascii="Times New Roman" w:hAnsi="Times New Roman" w:eastAsia="宋体" w:cs="Times New Roman"/>
          <w:color w:val="0c0c0c"/>
        </w:rPr>
      </w:pPr>
      <w:r/>
      <w:bookmarkStart w:id="3" w:name="_Toc513029203"/>
      <w:r/>
      <w:bookmarkStart w:id="4" w:name="_Toc16938519"/>
      <w:r/>
      <w:bookmarkStart w:id="5" w:name="_Toc120614214"/>
      <w:r/>
      <w:bookmarkStart w:id="6" w:name="_Toc20823275"/>
      <w:r>
        <w:rPr>
          <w:rFonts w:ascii="Times New Roman" w:hAnsi="Times New Roman" w:eastAsia="宋体" w:cs="Times New Roman"/>
          <w:color w:val="0c0c0c"/>
        </w:rPr>
        <w:t xml:space="preserve">一、总则</w:t>
      </w:r>
      <w:bookmarkEnd w:id="3"/>
      <w:r/>
      <w:bookmarkEnd w:id="4"/>
      <w:r/>
      <w:bookmarkEnd w:id="5"/>
      <w:r/>
      <w:bookmarkEnd w:id="6"/>
      <w:r>
        <w:rPr>
          <w:rFonts w:ascii="Times New Roman" w:hAnsi="Times New Roman" w:eastAsia="宋体" w:cs="Times New Roman"/>
          <w:color w:val="0c0c0c"/>
        </w:rPr>
      </w:r>
      <w:r/>
    </w:p>
    <w:p>
      <w:pPr>
        <w:pStyle w:val="1044"/>
        <w:ind w:firstLine="420"/>
        <w:spacing w:before="0" w:after="0" w:line="240" w:lineRule="auto"/>
        <w:rPr>
          <w:rFonts w:ascii="Times New Roman" w:hAnsi="Times New Roman" w:eastAsia="宋体" w:cs="Times New Roman"/>
          <w:b w:val="0"/>
          <w:bCs w:val="0"/>
          <w:color w:val="0c0c0c"/>
        </w:rPr>
      </w:pPr>
      <w:r/>
      <w:bookmarkStart w:id="7" w:name="_Hlt16619475"/>
      <w:r/>
      <w:bookmarkEnd w:id="7"/>
      <w:r/>
      <w:bookmarkStart w:id="8" w:name="_Toc458694821"/>
      <w:r/>
      <w:bookmarkStart w:id="9" w:name="_Toc16938520"/>
      <w:r/>
      <w:bookmarkStart w:id="10" w:name="_Toc20823276"/>
      <w:r/>
      <w:bookmarkStart w:id="11" w:name="_Toc513029204"/>
      <w:r>
        <w:rPr>
          <w:rFonts w:ascii="Times New Roman" w:hAnsi="Times New Roman" w:eastAsia="宋体" w:cs="Times New Roman"/>
          <w:b w:val="0"/>
          <w:bCs w:val="0"/>
          <w:color w:val="0c0c0c"/>
        </w:rPr>
        <w:t xml:space="preserve">1</w:t>
      </w:r>
      <w:bookmarkEnd w:id="8"/>
      <w:r>
        <w:rPr>
          <w:rFonts w:ascii="Times New Roman" w:hAnsi="Times New Roman" w:eastAsia="宋体" w:cs="Times New Roman"/>
          <w:b w:val="0"/>
          <w:bCs w:val="0"/>
          <w:color w:val="0c0c0c"/>
        </w:rPr>
        <w:t xml:space="preserve">、招标方式</w:t>
      </w:r>
      <w:bookmarkEnd w:id="9"/>
      <w:r/>
      <w:bookmarkEnd w:id="10"/>
      <w:r/>
      <w:bookmarkEnd w:id="11"/>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1.1 本次招标采取公开招标方式，本招标文件仅适用于招标公告中所述项目。</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12" w:name="_Toc513029205"/>
      <w:r/>
      <w:bookmarkStart w:id="13" w:name="_Toc20823277"/>
      <w:r/>
      <w:bookmarkStart w:id="14" w:name="_Toc16938521"/>
      <w:r>
        <w:rPr>
          <w:rFonts w:ascii="Times New Roman" w:hAnsi="Times New Roman" w:eastAsia="宋体" w:cs="Times New Roman"/>
          <w:b w:val="0"/>
          <w:bCs w:val="0"/>
          <w:color w:val="0c0c0c"/>
        </w:rPr>
        <w:t xml:space="preserve">2、合格的投标人</w:t>
      </w:r>
      <w:bookmarkEnd w:id="12"/>
      <w:r/>
      <w:bookmarkEnd w:id="13"/>
      <w:r/>
      <w:bookmarkEnd w:id="14"/>
      <w:r>
        <w:rPr>
          <w:rFonts w:ascii="Times New Roman" w:hAnsi="Times New Roman" w:eastAsia="宋体" w:cs="Times New Roman"/>
          <w:b w:val="0"/>
          <w:bCs w:val="0"/>
          <w:color w:val="0c0c0c"/>
        </w:rPr>
      </w:r>
      <w:r/>
    </w:p>
    <w:p>
      <w:pPr>
        <w:pStyle w:val="873"/>
        <w:ind w:firstLine="48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2.1满足招标公告中供应商的资格要求的规定。</w:t>
      </w:r>
      <w:r>
        <w:rPr>
          <w:rFonts w:ascii="Times New Roman" w:hAnsi="Times New Roman" w:eastAsia="宋体" w:cs="Times New Roman"/>
          <w:color w:val="0c0c0c"/>
          <w:sz w:val="24"/>
        </w:rPr>
      </w:r>
      <w:r/>
    </w:p>
    <w:p>
      <w:pPr>
        <w:pStyle w:val="873"/>
        <w:ind w:firstLine="48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2.2 满足本文件实质性要求和条件的规定。</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15" w:name="_Toc16938522"/>
      <w:r/>
      <w:bookmarkStart w:id="16" w:name="_Toc20823278"/>
      <w:r/>
      <w:bookmarkStart w:id="17" w:name="_Toc513029206"/>
      <w:r>
        <w:rPr>
          <w:rFonts w:ascii="Times New Roman" w:hAnsi="Times New Roman" w:eastAsia="宋体" w:cs="Times New Roman"/>
          <w:b w:val="0"/>
          <w:bCs w:val="0"/>
          <w:color w:val="0c0c0c"/>
        </w:rPr>
        <w:t xml:space="preserve">3、适用法律</w:t>
      </w:r>
      <w:bookmarkEnd w:id="15"/>
      <w:r/>
      <w:bookmarkEnd w:id="16"/>
      <w:r/>
      <w:bookmarkEnd w:id="17"/>
      <w:r>
        <w:rPr>
          <w:rFonts w:ascii="Times New Roman" w:hAnsi="Times New Roman" w:eastAsia="宋体" w:cs="Times New Roman"/>
          <w:b w:val="0"/>
          <w:bCs w:val="0"/>
          <w:color w:val="0c0c0c"/>
        </w:rPr>
      </w:r>
      <w:r/>
    </w:p>
    <w:p>
      <w:pPr>
        <w:pStyle w:val="873"/>
        <w:ind w:firstLine="42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3.1 本次招标及由此产生的合同受中华人民共和国有关的法律法规制约和保护。</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18" w:name="_Toc16938523"/>
      <w:r/>
      <w:bookmarkStart w:id="19" w:name="_Toc462564067"/>
      <w:r/>
      <w:bookmarkStart w:id="20" w:name="_Toc20823279"/>
      <w:r/>
      <w:bookmarkStart w:id="21" w:name="_Toc513029207"/>
      <w:r>
        <w:rPr>
          <w:rFonts w:ascii="Times New Roman" w:hAnsi="Times New Roman" w:eastAsia="宋体" w:cs="Times New Roman"/>
          <w:b w:val="0"/>
          <w:bCs w:val="0"/>
          <w:color w:val="0c0c0c"/>
        </w:rPr>
        <w:t xml:space="preserve">4、投标费用</w:t>
      </w:r>
      <w:bookmarkEnd w:id="18"/>
      <w:r/>
      <w:bookmarkEnd w:id="19"/>
      <w:r/>
      <w:bookmarkEnd w:id="20"/>
      <w:r/>
      <w:bookmarkEnd w:id="21"/>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4.1</w:t>
      </w:r>
      <w:r>
        <w:rPr>
          <w:rFonts w:ascii="Times New Roman" w:hAnsi="Times New Roman" w:eastAsia="宋体" w:cs="Times New Roman"/>
          <w:color w:val="0c0c0c"/>
          <w:sz w:val="24"/>
        </w:rPr>
        <w:t xml:space="preserve"> 投标人应自行承担所有与参加投标有关的费用，无论投标过程中的做法和结果如何，江苏万达工程造价事务所有限公司（以下简称代理公司）在任何情况下均无义务和责任承担这些费用。</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4"/>
          <w:highlight w:val="red"/>
        </w:rPr>
      </w:pPr>
      <w:r>
        <w:rPr>
          <w:rFonts w:ascii="Times New Roman" w:hAnsi="Times New Roman" w:eastAsia="宋体" w:cs="Times New Roman"/>
          <w:color w:val="0c0c0c"/>
          <w:sz w:val="24"/>
        </w:rPr>
        <w:t xml:space="preserve">4.2</w:t>
      </w:r>
      <w:r>
        <w:rPr>
          <w:rFonts w:ascii="Times New Roman" w:hAnsi="Times New Roman" w:eastAsia="宋体" w:cs="Times New Roman"/>
          <w:color w:val="0c0c0c"/>
          <w:sz w:val="24"/>
          <w:lang w:val="en-US" w:eastAsia="zh-CN"/>
        </w:rPr>
        <w:t xml:space="preserve"> </w:t>
      </w:r>
      <w:r>
        <w:rPr>
          <w:rFonts w:ascii="Times New Roman" w:hAnsi="Times New Roman" w:eastAsia="宋体" w:cs="Times New Roman"/>
          <w:color w:val="0c0c0c"/>
          <w:sz w:val="24"/>
        </w:rPr>
        <w:t xml:space="preserve">中标服务费按</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计价格</w:t>
      </w:r>
      <w:r>
        <w:rPr>
          <w:rFonts w:ascii="Times New Roman" w:hAnsi="Times New Roman" w:eastAsia="宋体" w:cs="Times New Roman"/>
          <w:color w:val="0c0c0c"/>
          <w:sz w:val="24"/>
        </w:rPr>
        <w:t xml:space="preserve">〔202</w:t>
      </w:r>
      <w:r>
        <w:rPr>
          <w:rFonts w:hint="eastAsia" w:ascii="Times New Roman" w:hAnsi="Times New Roman" w:eastAsia="宋体" w:cs="Times New Roman"/>
          <w:color w:val="0c0c0c"/>
          <w:sz w:val="24"/>
          <w:lang w:val="en-US" w:eastAsia="zh-CN"/>
        </w:rPr>
        <w:t xml:space="preserve">2</w:t>
      </w:r>
      <w:r>
        <w:rPr>
          <w:rFonts w:ascii="Times New Roman" w:hAnsi="Times New Roman" w:eastAsia="宋体" w:cs="Times New Roman"/>
          <w:color w:val="0c0c0c"/>
          <w:sz w:val="24"/>
        </w:rPr>
        <w:t xml:space="preserve">〕</w:t>
      </w:r>
      <w:r>
        <w:rPr>
          <w:rFonts w:ascii="Times New Roman" w:hAnsi="Times New Roman" w:eastAsia="宋体" w:cs="Times New Roman"/>
          <w:color w:val="0c0c0c"/>
          <w:sz w:val="24"/>
          <w:lang w:val="en-US" w:eastAsia="zh-CN"/>
        </w:rPr>
        <w:t xml:space="preserve">1980号文</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rPr>
        <w:t xml:space="preserve">规定标准的</w:t>
      </w:r>
      <w:r>
        <w:rPr>
          <w:rFonts w:ascii="Times New Roman" w:hAnsi="Times New Roman" w:eastAsia="宋体" w:cs="Times New Roman"/>
          <w:color w:val="0c0c0c"/>
          <w:sz w:val="24"/>
          <w:lang w:val="en-US" w:eastAsia="zh-CN"/>
        </w:rPr>
        <w:t xml:space="preserve">40</w:t>
      </w:r>
      <w:r>
        <w:rPr>
          <w:rFonts w:ascii="Times New Roman" w:hAnsi="Times New Roman" w:eastAsia="宋体" w:cs="Times New Roman"/>
          <w:color w:val="0c0c0c"/>
          <w:sz w:val="24"/>
        </w:rPr>
        <w:t xml:space="preserve">%收取费用；</w:t>
      </w:r>
      <w:r>
        <w:rPr>
          <w:rFonts w:ascii="Times New Roman" w:hAnsi="Times New Roman" w:eastAsia="宋体" w:cs="Times New Roman"/>
          <w:color w:val="0c0c0c"/>
          <w:sz w:val="24"/>
        </w:rPr>
        <w:t xml:space="preserve">由中标人领取中标通知书时一次性付清并承担。投标单位在投标报价时应综合考虑以上费用，但不得单列。</w:t>
      </w:r>
      <w:r>
        <w:rPr>
          <w:rFonts w:ascii="Times New Roman" w:hAnsi="Times New Roman" w:eastAsia="宋体" w:cs="Times New Roman"/>
          <w:color w:val="0c0c0c"/>
          <w:sz w:val="24"/>
          <w:highlight w:val="red"/>
        </w:rPr>
      </w:r>
      <w:r/>
    </w:p>
    <w:p>
      <w:pPr>
        <w:pStyle w:val="1044"/>
        <w:ind w:firstLine="420"/>
        <w:spacing w:before="0" w:after="0" w:line="240" w:lineRule="auto"/>
        <w:rPr>
          <w:rFonts w:ascii="Times New Roman" w:hAnsi="Times New Roman" w:eastAsia="宋体" w:cs="Times New Roman"/>
          <w:b w:val="0"/>
          <w:bCs w:val="0"/>
          <w:color w:val="0c0c0c"/>
        </w:rPr>
      </w:pPr>
      <w:r>
        <w:rPr>
          <w:rFonts w:ascii="Times New Roman" w:hAnsi="Times New Roman" w:eastAsia="宋体" w:cs="Times New Roman"/>
          <w:b w:val="0"/>
          <w:bCs w:val="0"/>
          <w:color w:val="0c0c0c"/>
        </w:rPr>
        <w:t xml:space="preserve">5、招标文件的约束力</w:t>
      </w:r>
      <w:r>
        <w:rPr>
          <w:rFonts w:ascii="Times New Roman" w:hAnsi="Times New Roman" w:eastAsia="宋体" w:cs="Times New Roman"/>
          <w:b w:val="0"/>
          <w:bCs w:val="0"/>
          <w:color w:val="0c0c0c"/>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5.1</w:t>
      </w:r>
      <w:r>
        <w:rPr>
          <w:rFonts w:ascii="Times New Roman" w:hAnsi="Times New Roman" w:eastAsia="宋体" w:cs="Times New Roman"/>
          <w:color w:val="0c0c0c"/>
          <w:sz w:val="24"/>
        </w:rPr>
        <w:t xml:space="preserve"> 投标人一旦参加本项目采购活动，即被认为接受了本招标文件的规定和约束。</w:t>
      </w:r>
      <w:r>
        <w:rPr>
          <w:rFonts w:ascii="Times New Roman" w:hAnsi="Times New Roman" w:eastAsia="宋体" w:cs="Times New Roman"/>
          <w:color w:val="0c0c0c"/>
          <w:sz w:val="24"/>
        </w:rPr>
      </w:r>
      <w:r/>
    </w:p>
    <w:p>
      <w:pPr>
        <w:pStyle w:val="1054"/>
        <w:ind w:firstLine="321"/>
        <w:spacing w:before="145" w:after="145" w:line="360" w:lineRule="auto"/>
        <w:rPr>
          <w:rFonts w:ascii="Times New Roman" w:hAnsi="Times New Roman" w:eastAsia="宋体" w:cs="Times New Roman"/>
          <w:color w:val="0c0c0c"/>
        </w:rPr>
      </w:pPr>
      <w:r/>
      <w:bookmarkStart w:id="22" w:name="_Toc20823281"/>
      <w:r/>
      <w:bookmarkStart w:id="23" w:name="_Toc513029209"/>
      <w:r/>
      <w:bookmarkStart w:id="24" w:name="_Toc16938525"/>
      <w:r/>
      <w:bookmarkStart w:id="25" w:name="_Toc120614215"/>
      <w:r>
        <w:rPr>
          <w:rFonts w:ascii="Times New Roman" w:hAnsi="Times New Roman" w:eastAsia="宋体" w:cs="Times New Roman"/>
          <w:color w:val="0c0c0c"/>
        </w:rPr>
        <w:t xml:space="preserve">二、招标文件</w:t>
      </w:r>
      <w:bookmarkEnd w:id="22"/>
      <w:r/>
      <w:bookmarkEnd w:id="23"/>
      <w:r/>
      <w:bookmarkEnd w:id="24"/>
      <w:r/>
      <w:bookmarkEnd w:id="25"/>
      <w:r>
        <w:rPr>
          <w:rFonts w:ascii="Times New Roman" w:hAnsi="Times New Roman" w:eastAsia="宋体" w:cs="Times New Roman"/>
          <w:color w:val="0c0c0c"/>
        </w:rPr>
      </w:r>
      <w:r/>
    </w:p>
    <w:p>
      <w:pPr>
        <w:pStyle w:val="1044"/>
        <w:ind w:firstLine="420"/>
        <w:spacing w:before="0" w:after="0" w:line="240" w:lineRule="auto"/>
        <w:rPr>
          <w:rFonts w:ascii="Times New Roman" w:hAnsi="Times New Roman" w:eastAsia="宋体" w:cs="Times New Roman"/>
          <w:b w:val="0"/>
          <w:bCs w:val="0"/>
          <w:color w:val="0c0c0c"/>
        </w:rPr>
      </w:pPr>
      <w:r/>
      <w:bookmarkStart w:id="26" w:name="_Toc16938526"/>
      <w:r/>
      <w:bookmarkStart w:id="27" w:name="_Toc20823282"/>
      <w:r/>
      <w:bookmarkStart w:id="28" w:name="_Toc513029210"/>
      <w:r>
        <w:rPr>
          <w:rFonts w:ascii="Times New Roman" w:hAnsi="Times New Roman" w:eastAsia="宋体" w:cs="Times New Roman"/>
          <w:b w:val="0"/>
          <w:bCs w:val="0"/>
          <w:color w:val="0c0c0c"/>
        </w:rPr>
        <w:t xml:space="preserve">6、招标文件构成</w:t>
      </w:r>
      <w:bookmarkEnd w:id="26"/>
      <w:r/>
      <w:bookmarkEnd w:id="27"/>
      <w:r/>
      <w:bookmarkEnd w:id="28"/>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6.1</w:t>
      </w:r>
      <w:r>
        <w:rPr>
          <w:rFonts w:ascii="Times New Roman" w:hAnsi="Times New Roman" w:eastAsia="宋体" w:cs="Times New Roman"/>
          <w:color w:val="0c0c0c"/>
          <w:sz w:val="24"/>
        </w:rPr>
        <w:t xml:space="preserve"> 招标文件由以下部分组成：</w:t>
      </w:r>
      <w:r>
        <w:rPr>
          <w:rFonts w:ascii="Times New Roman" w:hAnsi="Times New Roman" w:eastAsia="宋体" w:cs="Times New Roman"/>
          <w:color w:val="0c0c0c"/>
          <w:sz w:val="24"/>
        </w:rPr>
      </w:r>
      <w:r/>
    </w:p>
    <w:p>
      <w:pPr>
        <w:pStyle w:val="873"/>
        <w:ind w:firstLine="36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（1）投标邀请</w:t>
      </w:r>
      <w:r>
        <w:rPr>
          <w:rFonts w:ascii="Times New Roman" w:hAnsi="Times New Roman" w:eastAsia="宋体" w:cs="Times New Roman"/>
          <w:color w:val="0c0c0c"/>
          <w:sz w:val="24"/>
        </w:rPr>
      </w:r>
      <w:r/>
    </w:p>
    <w:p>
      <w:pPr>
        <w:pStyle w:val="873"/>
        <w:ind w:firstLine="36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（2）投标人须知</w:t>
      </w:r>
      <w:r>
        <w:rPr>
          <w:rFonts w:ascii="Times New Roman" w:hAnsi="Times New Roman" w:eastAsia="宋体" w:cs="Times New Roman"/>
          <w:color w:val="0c0c0c"/>
          <w:sz w:val="24"/>
        </w:rPr>
      </w:r>
      <w:r/>
    </w:p>
    <w:p>
      <w:pPr>
        <w:pStyle w:val="873"/>
        <w:ind w:firstLine="36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（3）合同文本</w:t>
      </w:r>
      <w:r>
        <w:rPr>
          <w:rFonts w:ascii="Times New Roman" w:hAnsi="Times New Roman" w:eastAsia="宋体" w:cs="Times New Roman"/>
          <w:color w:val="0c0c0c"/>
          <w:sz w:val="24"/>
        </w:rPr>
      </w:r>
      <w:r/>
    </w:p>
    <w:p>
      <w:pPr>
        <w:pStyle w:val="873"/>
        <w:ind w:firstLine="36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（4）采购需求</w:t>
      </w:r>
      <w:r>
        <w:rPr>
          <w:rFonts w:ascii="Times New Roman" w:hAnsi="Times New Roman" w:eastAsia="宋体" w:cs="Times New Roman"/>
          <w:color w:val="0c0c0c"/>
          <w:sz w:val="24"/>
        </w:rPr>
      </w:r>
      <w:r/>
    </w:p>
    <w:p>
      <w:pPr>
        <w:pStyle w:val="873"/>
        <w:ind w:firstLine="360"/>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（5）评标方法与评标标准</w:t>
      </w:r>
      <w:r>
        <w:rPr>
          <w:rFonts w:ascii="Times New Roman" w:hAnsi="Times New Roman" w:eastAsia="宋体" w:cs="Times New Roman"/>
          <w:color w:val="0c0c0c"/>
          <w:sz w:val="24"/>
        </w:rPr>
      </w:r>
      <w:r/>
    </w:p>
    <w:p>
      <w:pPr>
        <w:pStyle w:val="873"/>
        <w:ind w:firstLine="360"/>
        <w:spacing w:line="4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（6）投标文件格式</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请仔细检查招标文件是否齐全，如有缺漏请立即与代理公司联系解决。</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6.2</w:t>
      </w:r>
      <w:r>
        <w:rPr>
          <w:rFonts w:ascii="Times New Roman" w:hAnsi="Times New Roman" w:eastAsia="宋体" w:cs="Times New Roman"/>
          <w:color w:val="0c0c0c"/>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c0c0c"/>
          <w:sz w:val="24"/>
        </w:rPr>
      </w:r>
      <w:r/>
    </w:p>
    <w:p>
      <w:pPr>
        <w:pStyle w:val="1044"/>
        <w:ind w:firstLine="560"/>
        <w:spacing w:before="0" w:after="0" w:line="240" w:lineRule="auto"/>
        <w:rPr>
          <w:rFonts w:ascii="Times New Roman" w:hAnsi="Times New Roman" w:eastAsia="宋体" w:cs="Times New Roman"/>
          <w:b w:val="0"/>
          <w:bCs w:val="0"/>
          <w:color w:val="0c0c0c"/>
        </w:rPr>
      </w:pPr>
      <w:r/>
      <w:bookmarkStart w:id="29" w:name="_Toc513029211"/>
      <w:r/>
      <w:bookmarkStart w:id="30" w:name="_Toc462564070"/>
      <w:r/>
      <w:bookmarkStart w:id="31" w:name="_Toc16938527"/>
      <w:r/>
      <w:bookmarkStart w:id="32" w:name="_Toc20823283"/>
      <w:r>
        <w:rPr>
          <w:rFonts w:ascii="Times New Roman" w:hAnsi="Times New Roman" w:eastAsia="宋体" w:cs="Times New Roman"/>
          <w:b w:val="0"/>
          <w:bCs w:val="0"/>
          <w:color w:val="0c0c0c"/>
        </w:rPr>
        <w:t xml:space="preserve">7、招标文件的澄清</w:t>
      </w:r>
      <w:bookmarkEnd w:id="29"/>
      <w:r/>
      <w:bookmarkEnd w:id="30"/>
      <w:r/>
      <w:bookmarkEnd w:id="31"/>
      <w:r/>
      <w:bookmarkEnd w:id="32"/>
      <w:r>
        <w:rPr>
          <w:rFonts w:ascii="Times New Roman" w:hAnsi="Times New Roman" w:eastAsia="宋体" w:cs="Times New Roman"/>
          <w:b w:val="0"/>
          <w:bCs w:val="0"/>
          <w:color w:val="0c0c0c"/>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7.1</w:t>
      </w:r>
      <w:r>
        <w:rPr>
          <w:rFonts w:ascii="Times New Roman" w:hAnsi="Times New Roman" w:eastAsia="宋体" w:cs="Times New Roman"/>
          <w:color w:val="0c0c0c"/>
          <w:sz w:val="24"/>
        </w:rPr>
        <w:t xml:space="preserve"> 任何要求对招标文件进行澄清的投标人，应在投标截止期</w:t>
      </w:r>
      <w:r>
        <w:rPr>
          <w:rFonts w:ascii="Times New Roman" w:hAnsi="Times New Roman" w:eastAsia="宋体" w:cs="Times New Roman"/>
          <w:b/>
          <w:color w:val="0c0c0c"/>
          <w:sz w:val="24"/>
        </w:rPr>
        <w:t xml:space="preserve">十日</w:t>
      </w:r>
      <w:r>
        <w:rPr>
          <w:rFonts w:ascii="Times New Roman" w:hAnsi="Times New Roman" w:eastAsia="宋体" w:cs="Times New Roman"/>
          <w:color w:val="0c0c0c"/>
          <w:sz w:val="24"/>
        </w:rPr>
        <w:t xml:space="preserve">前按招标公告中的通讯地址，以书面形式通知代理公司。</w:t>
      </w:r>
      <w:r>
        <w:rPr>
          <w:rFonts w:ascii="Times New Roman" w:hAnsi="Times New Roman" w:eastAsia="宋体" w:cs="Times New Roman"/>
          <w:color w:val="0c0c0c"/>
          <w:sz w:val="24"/>
        </w:rPr>
      </w:r>
      <w:r/>
    </w:p>
    <w:p>
      <w:pPr>
        <w:pStyle w:val="1044"/>
        <w:ind w:firstLine="560"/>
        <w:spacing w:before="0" w:after="0" w:line="240" w:lineRule="auto"/>
        <w:rPr>
          <w:rFonts w:ascii="Times New Roman" w:hAnsi="Times New Roman" w:eastAsia="宋体" w:cs="Times New Roman"/>
          <w:b w:val="0"/>
          <w:bCs w:val="0"/>
          <w:color w:val="0c0c0c"/>
        </w:rPr>
      </w:pPr>
      <w:r/>
      <w:bookmarkStart w:id="33" w:name="_Toc462564071"/>
      <w:r/>
      <w:bookmarkStart w:id="34" w:name="_Toc20823284"/>
      <w:r/>
      <w:bookmarkStart w:id="35" w:name="_Toc513029212"/>
      <w:r/>
      <w:bookmarkStart w:id="36" w:name="_Toc16938528"/>
      <w:r>
        <w:rPr>
          <w:rFonts w:ascii="Times New Roman" w:hAnsi="Times New Roman" w:eastAsia="宋体" w:cs="Times New Roman"/>
          <w:b w:val="0"/>
          <w:bCs w:val="0"/>
          <w:color w:val="0c0c0c"/>
        </w:rPr>
        <w:t xml:space="preserve">8、招标文件的修改</w:t>
      </w:r>
      <w:bookmarkEnd w:id="33"/>
      <w:r/>
      <w:bookmarkEnd w:id="34"/>
      <w:r/>
      <w:bookmarkEnd w:id="35"/>
      <w:r/>
      <w:bookmarkEnd w:id="36"/>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8.1</w:t>
      </w:r>
      <w:r>
        <w:rPr>
          <w:rFonts w:ascii="Times New Roman" w:hAnsi="Times New Roman" w:eastAsia="宋体" w:cs="Times New Roman"/>
          <w:color w:val="0c0c0c"/>
          <w:sz w:val="24"/>
        </w:rPr>
        <w:t xml:space="preserve"> 在投标截止时间前，代理公司可以对招标文件进行修改。</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8"/>
        </w:rPr>
      </w:pPr>
      <w:r>
        <w:rPr>
          <w:rFonts w:ascii="Times New Roman" w:hAnsi="Times New Roman" w:eastAsia="宋体" w:cs="Times New Roman"/>
          <w:bCs/>
          <w:color w:val="0c0c0c"/>
          <w:sz w:val="24"/>
        </w:rPr>
        <w:t xml:space="preserve">8.2 </w:t>
      </w:r>
      <w:r>
        <w:rPr>
          <w:rFonts w:ascii="Times New Roman" w:hAnsi="Times New Roman" w:eastAsia="宋体" w:cs="Times New Roman"/>
          <w:color w:val="0c0c0c"/>
          <w:sz w:val="24"/>
        </w:rPr>
        <w:t xml:space="preserve">代理公司有权按照法定的要求推迟投标截止日期和开标日期。</w:t>
      </w:r>
      <w:r>
        <w:rPr>
          <w:rFonts w:ascii="Times New Roman" w:hAnsi="Times New Roman" w:eastAsia="宋体" w:cs="Times New Roman"/>
          <w:color w:val="0c0c0c"/>
          <w:sz w:val="28"/>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8.3 </w:t>
      </w:r>
      <w:r>
        <w:rPr>
          <w:rFonts w:ascii="Times New Roman" w:hAnsi="Times New Roman" w:eastAsia="宋体" w:cs="Times New Roman"/>
          <w:color w:val="0c0c0c"/>
          <w:sz w:val="24"/>
        </w:rPr>
        <w:t xml:space="preserve">招标文件的修改将通过书面形式告知投标人，补充文件将作为招标文件的组成部分，并对投标人具有约束力。</w:t>
      </w:r>
      <w:r>
        <w:rPr>
          <w:rFonts w:ascii="Times New Roman" w:hAnsi="Times New Roman" w:eastAsia="宋体" w:cs="Times New Roman"/>
          <w:color w:val="0c0c0c"/>
          <w:sz w:val="24"/>
        </w:rPr>
      </w:r>
      <w:r/>
    </w:p>
    <w:p>
      <w:pPr>
        <w:pStyle w:val="1054"/>
        <w:ind w:firstLine="482"/>
        <w:spacing w:before="145" w:after="145" w:line="360" w:lineRule="auto"/>
        <w:rPr>
          <w:rFonts w:ascii="Times New Roman" w:hAnsi="Times New Roman" w:eastAsia="宋体" w:cs="Times New Roman"/>
          <w:color w:val="0c0c0c"/>
        </w:rPr>
      </w:pPr>
      <w:r/>
      <w:bookmarkStart w:id="37" w:name="_Toc462564072"/>
      <w:r/>
      <w:bookmarkStart w:id="38" w:name="_Toc16938529"/>
      <w:r/>
      <w:bookmarkStart w:id="39" w:name="_Toc20823285"/>
      <w:r/>
      <w:bookmarkStart w:id="40" w:name="_Toc513029213"/>
      <w:r/>
      <w:bookmarkStart w:id="41" w:name="_Toc120614216"/>
      <w:r>
        <w:rPr>
          <w:rFonts w:ascii="Times New Roman" w:hAnsi="Times New Roman" w:eastAsia="宋体" w:cs="Times New Roman"/>
          <w:color w:val="0c0c0c"/>
        </w:rPr>
        <w:t xml:space="preserve">三、投标文件的编制</w:t>
      </w:r>
      <w:bookmarkEnd w:id="37"/>
      <w:r/>
      <w:bookmarkEnd w:id="38"/>
      <w:r/>
      <w:bookmarkEnd w:id="39"/>
      <w:r/>
      <w:bookmarkEnd w:id="40"/>
      <w:r/>
      <w:bookmarkEnd w:id="41"/>
      <w:r>
        <w:rPr>
          <w:rFonts w:ascii="Times New Roman" w:hAnsi="Times New Roman" w:eastAsia="宋体" w:cs="Times New Roman"/>
          <w:color w:val="0c0c0c"/>
        </w:rPr>
      </w:r>
      <w:r/>
    </w:p>
    <w:p>
      <w:pPr>
        <w:pStyle w:val="1044"/>
        <w:ind w:firstLine="560"/>
        <w:spacing w:before="0" w:after="0" w:line="240" w:lineRule="auto"/>
        <w:rPr>
          <w:rFonts w:ascii="Times New Roman" w:hAnsi="Times New Roman" w:eastAsia="宋体" w:cs="Times New Roman"/>
          <w:bCs w:val="0"/>
          <w:color w:val="0c0c0c"/>
        </w:rPr>
      </w:pPr>
      <w:r/>
      <w:bookmarkStart w:id="42" w:name="_Toc16938530"/>
      <w:r/>
      <w:bookmarkStart w:id="43" w:name="_Toc513029214"/>
      <w:r/>
      <w:bookmarkStart w:id="44" w:name="_Toc20823286"/>
      <w:r/>
      <w:bookmarkStart w:id="45" w:name="_Toc462564073"/>
      <w:r>
        <w:rPr>
          <w:rFonts w:ascii="Times New Roman" w:hAnsi="Times New Roman" w:eastAsia="宋体" w:cs="Times New Roman"/>
          <w:b w:val="0"/>
          <w:bCs w:val="0"/>
          <w:color w:val="0c0c0c"/>
        </w:rPr>
        <w:t xml:space="preserve">9、投标文件的语言及度量衡单位</w:t>
      </w:r>
      <w:bookmarkEnd w:id="42"/>
      <w:r/>
      <w:bookmarkEnd w:id="43"/>
      <w:r/>
      <w:bookmarkEnd w:id="44"/>
      <w:r/>
      <w:bookmarkEnd w:id="45"/>
      <w:r>
        <w:rPr>
          <w:rFonts w:ascii="Times New Roman" w:hAnsi="Times New Roman" w:eastAsia="宋体" w:cs="Times New Roman"/>
          <w:bCs w:val="0"/>
          <w:color w:val="0c0c0c"/>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9.1</w:t>
      </w:r>
      <w:r>
        <w:rPr>
          <w:rFonts w:ascii="Times New Roman" w:hAnsi="Times New Roman" w:eastAsia="宋体" w:cs="Times New Roman"/>
          <w:color w:val="0c0c0c"/>
          <w:sz w:val="24"/>
        </w:rPr>
        <w:t xml:space="preserve"> 投标人提交的投标文件以及投标人与代理公司就有关投标的所有来往通知、函件和文件均应使用</w:t>
      </w:r>
      <w:r>
        <w:rPr>
          <w:rFonts w:ascii="Times New Roman" w:hAnsi="Times New Roman" w:eastAsia="宋体" w:cs="Times New Roman"/>
          <w:b/>
          <w:bCs/>
          <w:color w:val="0c0c0c"/>
          <w:sz w:val="24"/>
        </w:rPr>
        <w:t xml:space="preserve">简体中文</w:t>
      </w:r>
      <w:r>
        <w:rPr>
          <w:rFonts w:ascii="Times New Roman" w:hAnsi="Times New Roman" w:eastAsia="宋体" w:cs="Times New Roman"/>
          <w:color w:val="0c0c0c"/>
          <w:sz w:val="24"/>
        </w:rPr>
        <w:t xml:space="preserve">。</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9.2</w:t>
      </w:r>
      <w:r>
        <w:rPr>
          <w:rFonts w:ascii="Times New Roman" w:hAnsi="Times New Roman" w:eastAsia="宋体" w:cs="Times New Roman"/>
          <w:color w:val="0c0c0c"/>
          <w:sz w:val="24"/>
        </w:rPr>
        <w:t xml:space="preserve"> 除技术性能另有规定外，投标文件所使用的度量衡单位，均须采用国家法定计量单位。</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46" w:name="_Toc16938531"/>
      <w:r/>
      <w:bookmarkStart w:id="47" w:name="_Toc20823287"/>
      <w:r/>
      <w:bookmarkStart w:id="48" w:name="_Toc462564074"/>
      <w:r/>
      <w:bookmarkStart w:id="49" w:name="_Toc513029215"/>
      <w:r>
        <w:rPr>
          <w:rFonts w:ascii="Times New Roman" w:hAnsi="Times New Roman" w:eastAsia="宋体" w:cs="Times New Roman"/>
          <w:b w:val="0"/>
          <w:bCs w:val="0"/>
          <w:color w:val="0c0c0c"/>
        </w:rPr>
        <w:t xml:space="preserve">10、投标文件构成</w:t>
      </w:r>
      <w:bookmarkEnd w:id="46"/>
      <w:r/>
      <w:bookmarkEnd w:id="47"/>
      <w:r/>
      <w:bookmarkEnd w:id="48"/>
      <w:r/>
      <w:bookmarkEnd w:id="49"/>
      <w:r>
        <w:rPr>
          <w:rFonts w:ascii="Times New Roman" w:hAnsi="Times New Roman" w:eastAsia="宋体" w:cs="Times New Roman"/>
          <w:b w:val="0"/>
          <w:bCs w:val="0"/>
          <w:color w:val="0c0c0c"/>
        </w:rPr>
      </w:r>
      <w:r/>
    </w:p>
    <w:p>
      <w:pPr>
        <w:pStyle w:val="873"/>
        <w:ind w:firstLine="480"/>
        <w:spacing w:line="44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10.1</w:t>
      </w:r>
      <w:r>
        <w:rPr>
          <w:rFonts w:ascii="Times New Roman" w:hAnsi="Times New Roman" w:eastAsia="宋体" w:cs="Times New Roman"/>
          <w:color w:val="0c0c0c"/>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50" w:name="_Hlt26954838"/>
      <w:r/>
      <w:bookmarkEnd w:id="50"/>
      <w:r/>
      <w:bookmarkStart w:id="51" w:name="_Hlt26668975"/>
      <w:r/>
      <w:bookmarkEnd w:id="51"/>
      <w:r/>
      <w:bookmarkStart w:id="52" w:name="_Hlt26670360"/>
      <w:r/>
      <w:bookmarkEnd w:id="52"/>
      <w:r/>
      <w:bookmarkStart w:id="53" w:name="_Toc513029219"/>
      <w:r/>
      <w:bookmarkStart w:id="54" w:name="_Toc14577357"/>
      <w:r/>
      <w:bookmarkStart w:id="55" w:name="_Toc49090509"/>
      <w:r/>
      <w:bookmarkStart w:id="56" w:name="_Toc513029216"/>
      <w:r/>
      <w:bookmarkStart w:id="57" w:name="_Toc49090507"/>
      <w:r/>
      <w:bookmarkStart w:id="58" w:name="_Toc14577354"/>
      <w:r>
        <w:rPr>
          <w:rFonts w:ascii="Times New Roman" w:hAnsi="Times New Roman" w:eastAsia="宋体" w:cs="Times New Roman"/>
          <w:b w:val="0"/>
          <w:bCs w:val="0"/>
          <w:color w:val="0c0c0c"/>
        </w:rPr>
        <w:t xml:space="preserve">11、证明投标人及投标标的符合招标文件规定的文件</w:t>
      </w:r>
      <w:bookmarkEnd w:id="53"/>
      <w:r/>
      <w:bookmarkEnd w:id="54"/>
      <w:r/>
      <w:bookmarkEnd w:id="55"/>
      <w:r>
        <w:rPr>
          <w:rFonts w:ascii="Times New Roman" w:hAnsi="Times New Roman" w:eastAsia="宋体" w:cs="Times New Roman"/>
          <w:b w:val="0"/>
          <w:bCs w:val="0"/>
          <w:color w:val="0c0c0c"/>
        </w:rPr>
      </w:r>
      <w:r/>
    </w:p>
    <w:p>
      <w:pPr>
        <w:pStyle w:val="873"/>
        <w:spacing w:line="480" w:lineRule="exact"/>
        <w:rPr>
          <w:rFonts w:ascii="Times New Roman" w:hAnsi="Times New Roman" w:eastAsia="宋体" w:cs="Times New Roman"/>
          <w:color w:val="0c0c0c"/>
          <w:sz w:val="24"/>
        </w:rPr>
      </w:pPr>
      <w:r/>
      <w:bookmarkEnd w:id="56"/>
      <w:r/>
      <w:bookmarkEnd w:id="57"/>
      <w:r/>
      <w:bookmarkEnd w:id="58"/>
      <w:r/>
      <w:bookmarkStart w:id="59" w:name="_Toc14577355"/>
      <w:r/>
      <w:bookmarkStart w:id="60" w:name="_Toc49090508"/>
      <w:r>
        <w:rPr>
          <w:rFonts w:ascii="Times New Roman" w:hAnsi="Times New Roman" w:eastAsia="宋体" w:cs="Times New Roman"/>
          <w:color w:val="0c0c0c"/>
          <w:sz w:val="24"/>
        </w:rPr>
        <w:t xml:space="preserve">    11.1 投标人应按照法律、法规、规章和规范性文件以及招标文件要求提交证明文件，证明其及投标标的符合招标文件规定。</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11.2招标文件对证明文件无明确形式要求的，证明文件可以以文字资料、图纸和数据等形式提交。</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rPr>
          <w:rFonts w:ascii="Times New Roman" w:hAnsi="Times New Roman" w:eastAsia="宋体" w:cs="Times New Roman"/>
          <w:b w:val="0"/>
          <w:bCs w:val="0"/>
          <w:color w:val="0c0c0c"/>
        </w:rPr>
        <w:t xml:space="preserve">12、投标分项报价</w:t>
      </w:r>
      <w:bookmarkEnd w:id="59"/>
      <w:r/>
      <w:bookmarkStart w:id="61" w:name="_Hlt26670373"/>
      <w:r/>
      <w:bookmarkEnd w:id="61"/>
      <w:r>
        <w:rPr>
          <w:rFonts w:ascii="Times New Roman" w:hAnsi="Times New Roman" w:eastAsia="宋体" w:cs="Times New Roman"/>
          <w:b w:val="0"/>
          <w:bCs w:val="0"/>
          <w:color w:val="0c0c0c"/>
        </w:rPr>
        <w:t xml:space="preserve">表</w:t>
      </w:r>
      <w:bookmarkEnd w:id="60"/>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12.1</w:t>
      </w:r>
      <w:r>
        <w:rPr>
          <w:rFonts w:ascii="Times New Roman" w:hAnsi="Times New Roman" w:eastAsia="宋体" w:cs="Times New Roman"/>
          <w:color w:val="0c0c0c"/>
          <w:sz w:val="24"/>
        </w:rPr>
        <w:t xml:space="preserve"> 投</w:t>
      </w:r>
      <w:bookmarkStart w:id="62" w:name="_Hlt26954840"/>
      <w:r/>
      <w:bookmarkEnd w:id="62"/>
      <w:r>
        <w:rPr>
          <w:rFonts w:ascii="Times New Roman" w:hAnsi="Times New Roman" w:eastAsia="宋体" w:cs="Times New Roman"/>
          <w:color w:val="0c0c0c"/>
          <w:sz w:val="24"/>
        </w:rPr>
        <w:t xml:space="preserve">标人应按照招标文件规定格式填报投标分项报价表</w:t>
      </w:r>
      <w:bookmarkStart w:id="63" w:name="_Hlt26670399"/>
      <w:r/>
      <w:bookmarkEnd w:id="63"/>
      <w:r>
        <w:rPr>
          <w:rFonts w:ascii="Times New Roman" w:hAnsi="Times New Roman" w:eastAsia="宋体" w:cs="Times New Roman"/>
          <w:color w:val="0c0c0c"/>
          <w:sz w:val="24"/>
        </w:rPr>
        <w:t xml:space="preserve">。</w:t>
      </w:r>
      <w:r>
        <w:rPr>
          <w:rFonts w:ascii="Times New Roman" w:hAnsi="Times New Roman" w:eastAsia="宋体" w:cs="Times New Roman"/>
          <w:bCs/>
          <w:color w:val="0c0c0c"/>
          <w:sz w:val="24"/>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12.2</w:t>
      </w:r>
      <w:r>
        <w:rPr>
          <w:rFonts w:ascii="Times New Roman" w:hAnsi="Times New Roman" w:eastAsia="宋体" w:cs="Times New Roman"/>
          <w:bCs/>
          <w:color w:val="0c0c0c"/>
          <w:sz w:val="24"/>
        </w:rPr>
        <w:t xml:space="preserve">投标货币。投标文件中的单价和总价无特殊规定的采用人民币报价，以元为单位标注。</w:t>
      </w:r>
      <w:r>
        <w:rPr>
          <w:rFonts w:ascii="Times New Roman" w:hAnsi="Times New Roman" w:eastAsia="宋体" w:cs="Times New Roman"/>
          <w:color w:val="0c0c0c"/>
          <w:sz w:val="24"/>
        </w:rPr>
        <w:t xml:space="preserve">招标文件中另有规定的按规定执行。</w:t>
      </w:r>
      <w:r>
        <w:rPr>
          <w:rFonts w:ascii="Times New Roman" w:hAnsi="Times New Roman" w:eastAsia="宋体" w:cs="Times New Roman"/>
          <w:bCs/>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64" w:name="_Hlt26670425"/>
      <w:r/>
      <w:bookmarkEnd w:id="64"/>
      <w:r/>
      <w:bookmarkStart w:id="65" w:name="_Hlt26670403"/>
      <w:r/>
      <w:bookmarkEnd w:id="65"/>
      <w:r/>
      <w:bookmarkStart w:id="66" w:name="_Hlt26954846"/>
      <w:r/>
      <w:bookmarkEnd w:id="66"/>
      <w:r/>
      <w:bookmarkStart w:id="67" w:name="_Hlt26954848"/>
      <w:r/>
      <w:bookmarkEnd w:id="67"/>
      <w:r/>
      <w:bookmarkStart w:id="68" w:name="_Hlt26954842"/>
      <w:r/>
      <w:bookmarkEnd w:id="68"/>
      <w:r/>
      <w:bookmarkStart w:id="69" w:name="_Hlt26670486"/>
      <w:r/>
      <w:bookmarkEnd w:id="69"/>
      <w:r/>
      <w:bookmarkStart w:id="70" w:name="_Hlt26668983"/>
      <w:r/>
      <w:bookmarkEnd w:id="70"/>
      <w:r/>
      <w:bookmarkStart w:id="71" w:name="_Hlt26954844"/>
      <w:r/>
      <w:bookmarkEnd w:id="71"/>
      <w:r/>
      <w:bookmarkStart w:id="72" w:name="_Hlt26954731"/>
      <w:r/>
      <w:bookmarkEnd w:id="72"/>
      <w:r/>
      <w:bookmarkStart w:id="73" w:name="_Hlt26670482"/>
      <w:r/>
      <w:bookmarkEnd w:id="73"/>
      <w:r>
        <w:rPr>
          <w:rFonts w:ascii="Times New Roman" w:hAnsi="Times New Roman" w:eastAsia="宋体" w:cs="Times New Roman"/>
          <w:b w:val="0"/>
          <w:bCs w:val="0"/>
          <w:color w:val="0c0c0c"/>
        </w:rPr>
        <w:t xml:space="preserve">13、技术要求响应及偏离表、商务要求响应及偏离表</w:t>
      </w:r>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color w:val="0c0c0c"/>
          <w:sz w:val="24"/>
          <w:lang w:val="zh-CN"/>
        </w:rPr>
      </w:pPr>
      <w:r>
        <w:rPr>
          <w:rFonts w:ascii="Times New Roman" w:hAnsi="Times New Roman" w:eastAsia="宋体" w:cs="Times New Roman"/>
          <w:bCs/>
          <w:color w:val="0c0c0c"/>
          <w:sz w:val="24"/>
          <w:lang w:val="zh-CN"/>
        </w:rPr>
        <w:t xml:space="preserve">13.1</w:t>
      </w:r>
      <w:r>
        <w:rPr>
          <w:rFonts w:ascii="Times New Roman" w:hAnsi="Times New Roman" w:eastAsia="宋体" w:cs="Times New Roman"/>
          <w:color w:val="0c0c0c"/>
          <w:sz w:val="24"/>
          <w:lang w:val="zh-CN"/>
        </w:rPr>
        <w:t xml:space="preserve"> 投标人需对招标文件中的技术要求与商务要求逐项作出响应或偏离，并说明原因。</w:t>
      </w:r>
      <w:r>
        <w:rPr>
          <w:rFonts w:ascii="Times New Roman" w:hAnsi="Times New Roman" w:eastAsia="宋体" w:cs="Times New Roman"/>
          <w:color w:val="0c0c0c"/>
          <w:sz w:val="24"/>
          <w:lang w:val="zh-CN"/>
        </w:rPr>
      </w:r>
      <w:r/>
    </w:p>
    <w:p>
      <w:pPr>
        <w:pStyle w:val="873"/>
        <w:ind w:firstLine="480"/>
        <w:spacing w:line="500" w:lineRule="exact"/>
        <w:tabs>
          <w:tab w:val="left" w:pos="1035" w:leader="none"/>
        </w:tabs>
        <w:rPr>
          <w:rFonts w:ascii="Times New Roman" w:hAnsi="Times New Roman" w:eastAsia="宋体" w:cs="Times New Roman"/>
          <w:color w:val="0c0c0c"/>
          <w:sz w:val="24"/>
          <w:lang w:val="zh-CN"/>
        </w:rPr>
      </w:pPr>
      <w:r>
        <w:rPr>
          <w:rFonts w:ascii="Times New Roman" w:hAnsi="Times New Roman" w:eastAsia="宋体" w:cs="Times New Roman"/>
          <w:color w:val="0c0c0c"/>
          <w:sz w:val="24"/>
          <w:lang w:val="zh-CN"/>
        </w:rPr>
        <w:t xml:space="preserve">13.2 投标人可在投标文件中提供认为需要的其他技术文件或说明。</w:t>
      </w:r>
      <w:r>
        <w:rPr>
          <w:rFonts w:ascii="Times New Roman" w:hAnsi="Times New Roman" w:eastAsia="宋体" w:cs="Times New Roman"/>
          <w:color w:val="0c0c0c"/>
          <w:sz w:val="24"/>
          <w:lang w:val="zh-CN"/>
        </w:rPr>
      </w:r>
      <w:r/>
    </w:p>
    <w:p>
      <w:pPr>
        <w:pStyle w:val="1044"/>
        <w:ind w:firstLine="420"/>
        <w:spacing w:before="0" w:after="0" w:line="240" w:lineRule="auto"/>
        <w:rPr>
          <w:rFonts w:ascii="Times New Roman" w:hAnsi="Times New Roman" w:eastAsia="宋体" w:cs="Times New Roman"/>
          <w:b w:val="0"/>
          <w:bCs w:val="0"/>
          <w:color w:val="0c0c0c"/>
        </w:rPr>
      </w:pPr>
      <w:r/>
      <w:bookmarkStart w:id="74" w:name="_Toc14577359"/>
      <w:r/>
      <w:bookmarkStart w:id="75" w:name="_Toc49090510"/>
      <w:r>
        <w:rPr>
          <w:rFonts w:ascii="Times New Roman" w:hAnsi="Times New Roman" w:eastAsia="宋体" w:cs="Times New Roman"/>
          <w:b w:val="0"/>
          <w:bCs w:val="0"/>
          <w:color w:val="0c0c0c"/>
        </w:rPr>
        <w:t xml:space="preserve">14、投标函和开标一览表</w:t>
      </w:r>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14.1</w:t>
      </w:r>
      <w:r>
        <w:rPr>
          <w:rFonts w:ascii="Times New Roman" w:hAnsi="Times New Roman" w:eastAsia="宋体" w:cs="Times New Roman"/>
          <w:color w:val="0c0c0c"/>
          <w:sz w:val="24"/>
        </w:rPr>
        <w:t xml:space="preserve"> 投标人应按照招标文件中提供的格式完整、正确填写投标函、开标一览表。</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14.2</w:t>
      </w:r>
      <w:r>
        <w:rPr>
          <w:rFonts w:ascii="Times New Roman" w:hAnsi="Times New Roman" w:eastAsia="宋体" w:cs="Times New Roman"/>
          <w:color w:val="0c0c0c"/>
          <w:sz w:val="24"/>
        </w:rPr>
        <w:t xml:space="preserve"> 对于采用货币报价的项目，</w:t>
      </w:r>
      <w:r>
        <w:rPr>
          <w:rFonts w:ascii="Times New Roman" w:hAnsi="Times New Roman" w:eastAsia="宋体" w:cs="Times New Roman"/>
          <w:bCs/>
          <w:color w:val="0c0c0c"/>
          <w:sz w:val="24"/>
        </w:rPr>
        <w:t xml:space="preserve">开标一览表中的投标总报价应与投标分项报价表中的投标总报价一致，如不一致，</w:t>
      </w:r>
      <w:r>
        <w:rPr>
          <w:rFonts w:ascii="Times New Roman" w:hAnsi="Times New Roman" w:eastAsia="宋体" w:cs="Times New Roman"/>
          <w:color w:val="0c0c0c"/>
          <w:sz w:val="24"/>
        </w:rPr>
        <w:t xml:space="preserve">不作为无效投标处理</w:t>
      </w:r>
      <w:r>
        <w:rPr>
          <w:rFonts w:ascii="Times New Roman" w:hAnsi="Times New Roman" w:eastAsia="宋体" w:cs="Times New Roman"/>
          <w:bCs/>
          <w:color w:val="0c0c0c"/>
          <w:sz w:val="24"/>
        </w:rPr>
        <w:t xml:space="preserve">，但评标时按开标一览表中价格为准</w:t>
      </w:r>
      <w:r>
        <w:rPr>
          <w:rFonts w:ascii="Times New Roman" w:hAnsi="Times New Roman" w:eastAsia="宋体" w:cs="Times New Roman"/>
          <w:b/>
          <w:bCs/>
          <w:color w:val="0c0c0c"/>
          <w:sz w:val="24"/>
        </w:rPr>
        <w:t xml:space="preserve">。</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End w:id="74"/>
      <w:r/>
      <w:bookmarkEnd w:id="75"/>
      <w:r/>
      <w:bookmarkStart w:id="76" w:name="_Hlt26954850"/>
      <w:r/>
      <w:bookmarkEnd w:id="76"/>
      <w:r/>
      <w:bookmarkStart w:id="77" w:name="_Hlt26670489"/>
      <w:r/>
      <w:bookmarkEnd w:id="77"/>
      <w:r/>
      <w:bookmarkStart w:id="78" w:name="_Hlt26954734"/>
      <w:r/>
      <w:bookmarkEnd w:id="78"/>
      <w:r/>
      <w:bookmarkStart w:id="79" w:name="_Toc14577360"/>
      <w:r/>
      <w:bookmarkStart w:id="80" w:name="_Toc49090511"/>
      <w:r>
        <w:rPr>
          <w:rFonts w:ascii="Times New Roman" w:hAnsi="Times New Roman" w:eastAsia="宋体" w:cs="Times New Roman"/>
          <w:b w:val="0"/>
          <w:bCs w:val="0"/>
          <w:color w:val="0c0c0c"/>
        </w:rPr>
        <w:t xml:space="preserve">15、投标有效期</w:t>
      </w:r>
      <w:bookmarkEnd w:id="79"/>
      <w:r/>
      <w:bookmarkEnd w:id="80"/>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15.1</w:t>
      </w:r>
      <w:r>
        <w:rPr>
          <w:rFonts w:ascii="Times New Roman" w:hAnsi="Times New Roman" w:eastAsia="宋体" w:cs="Times New Roman"/>
          <w:bCs/>
          <w:color w:val="0c0c0c"/>
          <w:sz w:val="24"/>
        </w:rPr>
        <w:t xml:space="preserve"> 投标有效期为代理公司规定的开标之日后</w:t>
      </w:r>
      <w:r>
        <w:rPr>
          <w:rFonts w:ascii="Times New Roman" w:hAnsi="Times New Roman" w:eastAsia="宋体" w:cs="Times New Roman"/>
          <w:b/>
          <w:color w:val="0c0c0c"/>
          <w:sz w:val="24"/>
          <w:u w:val="single"/>
        </w:rPr>
        <w:t xml:space="preserve">六十（60）天</w:t>
      </w:r>
      <w:r>
        <w:rPr>
          <w:rFonts w:ascii="Times New Roman" w:hAnsi="Times New Roman" w:eastAsia="宋体" w:cs="Times New Roman"/>
          <w:bCs/>
          <w:color w:val="0c0c0c"/>
          <w:sz w:val="24"/>
        </w:rPr>
        <w:t xml:space="preserve">。投标有效期比规定短的将被视为未实质性响应招标文件而予以拒绝。</w:t>
      </w:r>
      <w:r>
        <w:rPr>
          <w:rFonts w:ascii="Times New Roman" w:hAnsi="Times New Roman" w:eastAsia="宋体" w:cs="Times New Roman"/>
          <w:bCs/>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rPr>
          <w:rFonts w:ascii="Times New Roman" w:hAnsi="Times New Roman" w:eastAsia="宋体" w:cs="Times New Roman"/>
          <w:b w:val="0"/>
          <w:bCs w:val="0"/>
          <w:color w:val="0c0c0c"/>
        </w:rPr>
        <w:t xml:space="preserve">16、投标有效期的延长</w:t>
      </w:r>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16.1</w:t>
      </w:r>
      <w:r>
        <w:rPr>
          <w:rFonts w:ascii="Times New Roman" w:hAnsi="Times New Roman" w:eastAsia="宋体" w:cs="Times New Roman"/>
          <w:bCs/>
          <w:color w:val="0c0c0c"/>
          <w:sz w:val="24"/>
        </w:rPr>
        <w:t xml:space="preserve"> 在特殊情况下，代理公司于原投标有效期满之前，可向投标人提出延长投标有效期的要求。这种要求与答复均应采用书面形式。投标人可以拒绝代理公司的这一要求而放弃投标</w:t>
      </w:r>
      <w:r>
        <w:rPr>
          <w:rFonts w:ascii="Times New Roman" w:hAnsi="Times New Roman" w:eastAsia="宋体" w:cs="Times New Roman"/>
          <w:color w:val="0c0c0c"/>
          <w:sz w:val="24"/>
        </w:rPr>
        <w:t xml:space="preserve">。</w:t>
      </w:r>
      <w:r>
        <w:rPr>
          <w:rFonts w:ascii="Times New Roman" w:hAnsi="Times New Roman" w:eastAsia="宋体" w:cs="Times New Roman"/>
          <w:bCs/>
          <w:color w:val="0c0c0c"/>
          <w:sz w:val="24"/>
        </w:rPr>
        <w:t xml:space="preserve">同意延长投标有效期的投标人既不能要求也不允许修改其投标文件</w:t>
      </w:r>
      <w:r>
        <w:rPr>
          <w:rFonts w:ascii="Times New Roman" w:hAnsi="Times New Roman" w:eastAsia="宋体" w:cs="Times New Roman"/>
          <w:color w:val="0c0c0c"/>
          <w:sz w:val="24"/>
        </w:rPr>
        <w:t xml:space="preserve">，同时受投标有效期约束的所有权利与义务均延长至新的有效期</w:t>
      </w:r>
      <w:r>
        <w:rPr>
          <w:rFonts w:ascii="Times New Roman" w:hAnsi="Times New Roman" w:eastAsia="宋体" w:cs="Times New Roman"/>
          <w:bCs/>
          <w:color w:val="0c0c0c"/>
          <w:sz w:val="24"/>
        </w:rPr>
        <w:t xml:space="preserve">。</w:t>
      </w:r>
      <w:r>
        <w:rPr>
          <w:rFonts w:ascii="Times New Roman" w:hAnsi="Times New Roman" w:eastAsia="宋体" w:cs="Times New Roman"/>
          <w:bCs/>
          <w:color w:val="0c0c0c"/>
          <w:sz w:val="24"/>
        </w:rPr>
      </w:r>
      <w:r/>
    </w:p>
    <w:p>
      <w:pPr>
        <w:pStyle w:val="1054"/>
        <w:ind w:firstLine="482"/>
        <w:spacing w:before="145" w:after="145" w:line="360" w:lineRule="auto"/>
        <w:rPr>
          <w:rFonts w:ascii="Times New Roman" w:hAnsi="Times New Roman" w:eastAsia="宋体" w:cs="Times New Roman"/>
          <w:color w:val="0c0c0c"/>
        </w:rPr>
      </w:pPr>
      <w:r/>
      <w:bookmarkStart w:id="81" w:name="_Hlt26954739"/>
      <w:r/>
      <w:bookmarkEnd w:id="81"/>
      <w:r/>
      <w:bookmarkStart w:id="82" w:name="_Hlt26954852"/>
      <w:r/>
      <w:bookmarkEnd w:id="82"/>
      <w:r/>
      <w:bookmarkStart w:id="83" w:name="_Toc120614217"/>
      <w:r/>
      <w:bookmarkStart w:id="84" w:name="_Toc20823296"/>
      <w:r/>
      <w:bookmarkStart w:id="85" w:name="_Toc513029224"/>
      <w:r/>
      <w:bookmarkStart w:id="86" w:name="_Toc16938540"/>
      <w:r>
        <w:rPr>
          <w:rFonts w:ascii="Times New Roman" w:hAnsi="Times New Roman" w:eastAsia="宋体" w:cs="Times New Roman"/>
          <w:color w:val="0c0c0c"/>
        </w:rPr>
        <w:t xml:space="preserve">四、投标文件的递交</w:t>
      </w:r>
      <w:bookmarkEnd w:id="83"/>
      <w:r/>
      <w:bookmarkEnd w:id="84"/>
      <w:r/>
      <w:bookmarkEnd w:id="85"/>
      <w:r/>
      <w:bookmarkEnd w:id="86"/>
      <w:r>
        <w:rPr>
          <w:rFonts w:ascii="Times New Roman" w:hAnsi="Times New Roman" w:eastAsia="宋体" w:cs="Times New Roman"/>
          <w:color w:val="0c0c0c"/>
        </w:rPr>
      </w:r>
      <w:r/>
    </w:p>
    <w:p>
      <w:pPr>
        <w:pStyle w:val="1044"/>
        <w:ind w:firstLine="560"/>
        <w:spacing w:before="0" w:after="0" w:line="240" w:lineRule="auto"/>
        <w:rPr>
          <w:rFonts w:ascii="Times New Roman" w:hAnsi="Times New Roman" w:eastAsia="宋体" w:cs="Times New Roman"/>
          <w:b w:val="0"/>
          <w:bCs w:val="0"/>
          <w:color w:val="0c0c0c"/>
        </w:rPr>
      </w:pPr>
      <w:r/>
      <w:bookmarkStart w:id="87" w:name="_Toc20823297"/>
      <w:r/>
      <w:bookmarkStart w:id="88" w:name="_Toc462564084"/>
      <w:r/>
      <w:bookmarkStart w:id="89" w:name="_Toc513029225"/>
      <w:r/>
      <w:bookmarkStart w:id="90" w:name="_Toc16938541"/>
      <w:r>
        <w:rPr>
          <w:rFonts w:ascii="Times New Roman" w:hAnsi="Times New Roman" w:eastAsia="宋体" w:cs="Times New Roman"/>
          <w:b w:val="0"/>
          <w:bCs w:val="0"/>
          <w:color w:val="0c0c0c"/>
        </w:rPr>
        <w:t xml:space="preserve">17、投标文件</w:t>
      </w:r>
      <w:bookmarkEnd w:id="87"/>
      <w:r/>
      <w:bookmarkEnd w:id="88"/>
      <w:r/>
      <w:bookmarkEnd w:id="89"/>
      <w:r/>
      <w:bookmarkEnd w:id="90"/>
      <w:r>
        <w:rPr>
          <w:rFonts w:ascii="Times New Roman" w:hAnsi="Times New Roman" w:eastAsia="宋体" w:cs="Times New Roman"/>
          <w:b w:val="0"/>
          <w:bCs w:val="0"/>
          <w:color w:val="0c0c0c"/>
        </w:rPr>
        <w:t xml:space="preserve">的递交</w:t>
      </w:r>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b/>
          <w:bCs w:val="0"/>
          <w:color w:val="0c0c0c"/>
          <w:sz w:val="24"/>
          <w:lang w:val="en-US" w:eastAsia="zh-CN"/>
        </w:rPr>
      </w:pPr>
      <w:r/>
      <w:bookmarkStart w:id="91" w:name="_Toc513029226"/>
      <w:r/>
      <w:bookmarkStart w:id="92" w:name="_Toc16938542"/>
      <w:r/>
      <w:bookmarkStart w:id="93" w:name="_Toc20823298"/>
      <w:r>
        <w:rPr>
          <w:rFonts w:ascii="Times New Roman" w:hAnsi="Times New Roman" w:eastAsia="宋体" w:cs="Times New Roman"/>
          <w:bCs/>
          <w:color w:val="0c0c0c"/>
          <w:sz w:val="24"/>
        </w:rPr>
        <w:t xml:space="preserve">1. 投标人应将投标文件正、副本装入密封包装中加以密封，并在密封包装上加盖单公章，否则不予接收。</w:t>
      </w:r>
      <w:r>
        <w:rPr>
          <w:rFonts w:ascii="Times New Roman" w:hAnsi="Times New Roman" w:eastAsia="宋体" w:cs="Times New Roman"/>
          <w:b/>
          <w:bCs w:val="0"/>
          <w:color w:val="0c0c0c"/>
          <w:sz w:val="24"/>
          <w:lang w:val="en-US" w:eastAsia="zh-CN"/>
        </w:rPr>
        <w:t xml:space="preserve">其中正本1份，副本4份，同时提供电子版投标文件u盘1份。</w:t>
      </w:r>
      <w:r>
        <w:rPr>
          <w:rFonts w:ascii="Times New Roman" w:hAnsi="Times New Roman" w:eastAsia="宋体" w:cs="Times New Roman"/>
          <w:b/>
          <w:bCs w:val="0"/>
          <w:color w:val="0c0c0c"/>
          <w:sz w:val="24"/>
          <w:lang w:val="en-US" w:eastAsia="zh-CN"/>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 密封包装上应注明项目名称、项目编号、投标人名称、法定代表人姓名，委托代理投标的还应注明委托代理人姓名，否则不予接收。</w:t>
      </w:r>
      <w:r>
        <w:rPr>
          <w:rFonts w:ascii="Times New Roman" w:hAnsi="Times New Roman" w:eastAsia="宋体" w:cs="Times New Roman"/>
          <w:bCs/>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rPr>
          <w:rFonts w:ascii="Times New Roman" w:hAnsi="Times New Roman" w:eastAsia="宋体" w:cs="Times New Roman"/>
          <w:b w:val="0"/>
          <w:bCs w:val="0"/>
          <w:color w:val="0c0c0c"/>
        </w:rPr>
        <w:t xml:space="preserve">18、投标截止</w:t>
      </w:r>
      <w:bookmarkEnd w:id="91"/>
      <w:r/>
      <w:bookmarkEnd w:id="92"/>
      <w:r/>
      <w:bookmarkEnd w:id="93"/>
      <w:r>
        <w:rPr>
          <w:rFonts w:ascii="Times New Roman" w:hAnsi="Times New Roman" w:eastAsia="宋体" w:cs="Times New Roman"/>
          <w:b w:val="0"/>
          <w:bCs w:val="0"/>
          <w:color w:val="0c0c0c"/>
        </w:rPr>
        <w:t xml:space="preserve">时间</w:t>
      </w:r>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cs="Times New Roman"/>
          <w:color w:val="0c0c0c"/>
          <w:sz w:val="24"/>
        </w:rPr>
        <w:t xml:space="preserve">所有投标文件都必须按规定的接收截止时间之前送至投标地点，</w:t>
      </w:r>
      <w:r>
        <w:rPr>
          <w:rFonts w:ascii="Times New Roman" w:hAnsi="Times New Roman" w:cs="Times New Roman"/>
          <w:b/>
          <w:color w:val="0c0c0c"/>
          <w:sz w:val="24"/>
        </w:rPr>
        <w:t xml:space="preserve">否则投标无效。</w:t>
      </w:r>
      <w:r>
        <w:rPr>
          <w:rFonts w:ascii="Times New Roman" w:hAnsi="Times New Roman" w:eastAsia="宋体" w:cs="Times New Roman"/>
          <w:bCs/>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94" w:name="_Toc513029227"/>
      <w:r/>
      <w:bookmarkStart w:id="95" w:name="_Toc16938543"/>
      <w:r/>
      <w:bookmarkStart w:id="96" w:name="_Toc20823299"/>
      <w:r>
        <w:rPr>
          <w:rFonts w:ascii="Times New Roman" w:hAnsi="Times New Roman" w:eastAsia="宋体" w:cs="Times New Roman"/>
          <w:b w:val="0"/>
          <w:bCs w:val="0"/>
          <w:color w:val="0c0c0c"/>
        </w:rPr>
        <w:t xml:space="preserve">19、投标文件</w:t>
      </w:r>
      <w:bookmarkEnd w:id="94"/>
      <w:r/>
      <w:bookmarkEnd w:id="95"/>
      <w:r/>
      <w:bookmarkEnd w:id="96"/>
      <w:r>
        <w:rPr>
          <w:rFonts w:ascii="Times New Roman" w:hAnsi="Times New Roman" w:eastAsia="宋体" w:cs="Times New Roman"/>
          <w:b w:val="0"/>
          <w:bCs w:val="0"/>
          <w:color w:val="0c0c0c"/>
        </w:rPr>
        <w:t xml:space="preserve">的拒收</w:t>
      </w:r>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19.1</w:t>
      </w:r>
      <w:r>
        <w:rPr>
          <w:rFonts w:ascii="Times New Roman" w:hAnsi="Times New Roman" w:eastAsia="宋体" w:cs="Times New Roman"/>
          <w:bCs/>
          <w:color w:val="0c0c0c"/>
          <w:sz w:val="24"/>
        </w:rPr>
        <w:t xml:space="preserve">代理公司拒绝接收在其规定的投标截止时间后</w:t>
      </w:r>
      <w:r>
        <w:rPr>
          <w:rFonts w:ascii="Times New Roman" w:hAnsi="Times New Roman" w:eastAsia="宋体" w:cs="Times New Roman"/>
          <w:bCs/>
          <w:color w:val="0c0c0c"/>
          <w:sz w:val="24"/>
          <w:lang w:val="en-US" w:eastAsia="zh-CN"/>
        </w:rPr>
        <w:t xml:space="preserve">递交</w:t>
      </w:r>
      <w:r>
        <w:rPr>
          <w:rFonts w:ascii="Times New Roman" w:hAnsi="Times New Roman" w:eastAsia="宋体" w:cs="Times New Roman"/>
          <w:bCs/>
          <w:color w:val="0c0c0c"/>
          <w:sz w:val="24"/>
        </w:rPr>
        <w:t xml:space="preserve">的任何投标文件。</w:t>
      </w:r>
      <w:r>
        <w:rPr>
          <w:rFonts w:ascii="Times New Roman" w:hAnsi="Times New Roman" w:eastAsia="宋体" w:cs="Times New Roman"/>
          <w:bCs/>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97" w:name="_Toc513029228"/>
      <w:r/>
      <w:bookmarkStart w:id="98" w:name="_Toc16938544"/>
      <w:r/>
      <w:bookmarkStart w:id="99" w:name="_Toc20823300"/>
      <w:r>
        <w:rPr>
          <w:rFonts w:ascii="Times New Roman" w:hAnsi="Times New Roman" w:eastAsia="宋体" w:cs="Times New Roman"/>
          <w:b w:val="0"/>
          <w:bCs w:val="0"/>
          <w:color w:val="0c0c0c"/>
        </w:rPr>
        <w:t xml:space="preserve">20、投标文件的撤回和修改</w:t>
      </w:r>
      <w:bookmarkEnd w:id="97"/>
      <w:r/>
      <w:bookmarkEnd w:id="98"/>
      <w:r/>
      <w:bookmarkEnd w:id="99"/>
      <w:r>
        <w:rPr>
          <w:rFonts w:ascii="Times New Roman" w:hAnsi="Times New Roman" w:eastAsia="宋体" w:cs="Times New Roman"/>
          <w:b w:val="0"/>
          <w:bCs w:val="0"/>
          <w:color w:val="0c0c0c"/>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20.1 投标文件的撤回</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21.1.1 投标文件的撤回</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投标人可在投标截止时间前，撤回其投标文件。</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21.1.2 投标人撤回投标文件，则认为其不再参与本项目投标活动。</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20.2 投标文件的修改</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20.2.1投标人可在投标截止时间前，对其投标文件进行修改。</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20.2.2</w:t>
      </w:r>
      <w:r>
        <w:rPr>
          <w:rFonts w:ascii="Times New Roman" w:hAnsi="Times New Roman" w:eastAsia="宋体" w:cs="Times New Roman"/>
          <w:bCs/>
          <w:color w:val="0c0c0c"/>
          <w:sz w:val="24"/>
        </w:rPr>
        <w:t xml:space="preserve"> 在投标截止时间之后，投标人不得对其投标文件作任何修改。</w:t>
      </w:r>
      <w:r>
        <w:rPr>
          <w:rFonts w:ascii="Times New Roman" w:hAnsi="Times New Roman" w:eastAsia="宋体" w:cs="Times New Roman"/>
          <w:bCs/>
          <w:color w:val="0c0c0c"/>
          <w:sz w:val="24"/>
        </w:rPr>
      </w:r>
      <w:r/>
    </w:p>
    <w:p>
      <w:pPr>
        <w:pStyle w:val="873"/>
        <w:ind w:firstLine="480"/>
        <w:spacing w:line="50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20.3</w:t>
      </w:r>
      <w:r>
        <w:rPr>
          <w:rFonts w:ascii="Times New Roman" w:hAnsi="Times New Roman" w:eastAsia="宋体" w:cs="Times New Roman"/>
          <w:bCs/>
          <w:color w:val="0c0c0c"/>
          <w:sz w:val="24"/>
        </w:rPr>
        <w:t xml:space="preserve"> 在投标截止时间至招标文件中规定的投标有效期满之间的这段时间内，投标人不得撤回其投标。</w:t>
      </w:r>
      <w:r>
        <w:rPr>
          <w:rFonts w:ascii="Times New Roman" w:hAnsi="Times New Roman" w:eastAsia="宋体" w:cs="Times New Roman"/>
          <w:bCs/>
          <w:color w:val="0c0c0c"/>
          <w:sz w:val="24"/>
        </w:rPr>
      </w:r>
      <w:r/>
    </w:p>
    <w:p>
      <w:pPr>
        <w:pStyle w:val="1054"/>
        <w:ind w:firstLine="482"/>
        <w:spacing w:before="145" w:after="145" w:line="360" w:lineRule="auto"/>
        <w:rPr>
          <w:rFonts w:ascii="Times New Roman" w:hAnsi="Times New Roman" w:eastAsia="宋体" w:cs="Times New Roman"/>
          <w:color w:val="0c0c0c"/>
        </w:rPr>
      </w:pPr>
      <w:r/>
      <w:bookmarkStart w:id="100" w:name="_Toc16938545"/>
      <w:r/>
      <w:bookmarkStart w:id="101" w:name="_Toc513029229"/>
      <w:r/>
      <w:bookmarkStart w:id="102" w:name="_Toc120614218"/>
      <w:r/>
      <w:bookmarkStart w:id="103" w:name="_Toc20823301"/>
      <w:r>
        <w:rPr>
          <w:rFonts w:ascii="Times New Roman" w:hAnsi="Times New Roman" w:eastAsia="宋体" w:cs="Times New Roman"/>
          <w:color w:val="0c0c0c"/>
        </w:rPr>
        <w:t xml:space="preserve">五、开标与评标</w:t>
      </w:r>
      <w:bookmarkEnd w:id="100"/>
      <w:r/>
      <w:bookmarkEnd w:id="101"/>
      <w:r/>
      <w:bookmarkEnd w:id="102"/>
      <w:r/>
      <w:bookmarkEnd w:id="103"/>
      <w:r>
        <w:rPr>
          <w:rFonts w:ascii="Times New Roman" w:hAnsi="Times New Roman" w:eastAsia="宋体" w:cs="Times New Roman"/>
          <w:color w:val="0c0c0c"/>
        </w:rPr>
      </w:r>
      <w:r/>
    </w:p>
    <w:p>
      <w:pPr>
        <w:pStyle w:val="1044"/>
        <w:ind w:firstLine="420"/>
        <w:spacing w:before="0" w:after="0" w:line="240" w:lineRule="auto"/>
        <w:rPr>
          <w:rFonts w:ascii="Times New Roman" w:hAnsi="Times New Roman" w:eastAsia="宋体" w:cs="Times New Roman"/>
          <w:b w:val="0"/>
          <w:bCs w:val="0"/>
          <w:color w:val="0c0c0c"/>
        </w:rPr>
      </w:pPr>
      <w:r/>
      <w:bookmarkStart w:id="104" w:name="_Toc16938546"/>
      <w:r/>
      <w:bookmarkStart w:id="105" w:name="_Toc513029230"/>
      <w:r/>
      <w:bookmarkStart w:id="106" w:name="_Toc20823302"/>
      <w:r>
        <w:rPr>
          <w:rFonts w:ascii="Times New Roman" w:hAnsi="Times New Roman" w:eastAsia="宋体" w:cs="Times New Roman"/>
          <w:b w:val="0"/>
          <w:bCs w:val="0"/>
          <w:color w:val="0c0c0c"/>
        </w:rPr>
        <w:t xml:space="preserve">21、开标</w:t>
      </w:r>
      <w:bookmarkEnd w:id="104"/>
      <w:r/>
      <w:bookmarkEnd w:id="105"/>
      <w:r/>
      <w:bookmarkEnd w:id="106"/>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color w:val="0c0c0c"/>
          <w:sz w:val="24"/>
          <w:lang w:val="en-US" w:eastAsia="zh-CN"/>
        </w:rPr>
        <w:t xml:space="preserve">21.</w:t>
      </w:r>
      <w:r>
        <w:rPr>
          <w:rFonts w:ascii="Times New Roman" w:hAnsi="Times New Roman" w:eastAsia="宋体" w:cs="Times New Roman"/>
          <w:color w:val="0c0c0c"/>
          <w:sz w:val="24"/>
        </w:rPr>
        <w:t xml:space="preserve">1招标人按招标文件规定的时间和地点进行开标。</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color w:val="0c0c0c"/>
          <w:sz w:val="24"/>
          <w:lang w:val="en-US" w:eastAsia="zh-CN"/>
        </w:rPr>
        <w:t xml:space="preserve">21.2</w:t>
      </w:r>
      <w:r>
        <w:rPr>
          <w:rFonts w:ascii="Times New Roman" w:hAnsi="Times New Roman" w:eastAsia="宋体" w:cs="Times New Roman"/>
          <w:color w:val="0c0c0c"/>
          <w:sz w:val="24"/>
        </w:rPr>
        <w:t xml:space="preserve">开标时，投标人须由法定代表人或者获其授权的代理人（具有授权委托书）参加，并在递交投标文件的截止时间前签名报到，报到时须出具有效的身份证明，证明其出席开标会议，否则，视同认可开标结果。</w:t>
      </w:r>
      <w:r>
        <w:rPr>
          <w:rFonts w:ascii="Times New Roman" w:hAnsi="Times New Roman" w:eastAsia="宋体" w:cs="Times New Roman"/>
          <w:color w:val="0c0c0c"/>
          <w:sz w:val="24"/>
        </w:rPr>
      </w:r>
      <w:r/>
    </w:p>
    <w:p>
      <w:pPr>
        <w:pStyle w:val="873"/>
        <w:ind w:firstLine="480"/>
        <w:spacing w:line="500" w:lineRule="exact"/>
        <w:rPr>
          <w:rFonts w:ascii="Times New Roman" w:hAnsi="Times New Roman" w:eastAsia="宋体" w:cs="Times New Roman"/>
          <w:color w:val="0c0c0c"/>
          <w:sz w:val="24"/>
        </w:rPr>
      </w:pPr>
      <w:r>
        <w:rPr>
          <w:rFonts w:ascii="Times New Roman" w:hAnsi="Times New Roman" w:eastAsia="宋体" w:cs="Times New Roman"/>
          <w:color w:val="0c0c0c"/>
          <w:sz w:val="24"/>
          <w:lang w:val="en-US" w:eastAsia="zh-CN"/>
        </w:rPr>
        <w:t xml:space="preserve">21.3</w:t>
      </w:r>
      <w:r>
        <w:rPr>
          <w:rFonts w:ascii="Times New Roman" w:hAnsi="Times New Roman" w:eastAsia="宋体" w:cs="Times New Roman"/>
          <w:color w:val="0c0c0c"/>
          <w:sz w:val="24"/>
        </w:rPr>
        <w:t xml:space="preserve">开标时，检查投标文件密封情况，确认无误后拆封唱标，唱正本“开标一览表”内容，以及招标人认为合适的其他内容并记录。</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107" w:name="_Toc20823303"/>
      <w:r/>
      <w:bookmarkStart w:id="108" w:name="_Toc513029231"/>
      <w:r/>
      <w:bookmarkStart w:id="109" w:name="_Toc16938547"/>
      <w:r>
        <w:rPr>
          <w:rFonts w:ascii="Times New Roman" w:hAnsi="Times New Roman" w:eastAsia="宋体" w:cs="Times New Roman"/>
          <w:b w:val="0"/>
          <w:bCs w:val="0"/>
          <w:color w:val="0c0c0c"/>
        </w:rPr>
        <w:t xml:space="preserve">22、评标委员会</w:t>
      </w:r>
      <w:r>
        <w:rPr>
          <w:rFonts w:ascii="Times New Roman" w:hAnsi="Times New Roman" w:eastAsia="宋体" w:cs="Times New Roman"/>
          <w:b w:val="0"/>
          <w:bCs w:val="0"/>
          <w:color w:val="0c0c0c"/>
        </w:rPr>
      </w:r>
      <w:r/>
    </w:p>
    <w:p>
      <w:pPr>
        <w:pStyle w:val="873"/>
        <w:spacing w:line="480" w:lineRule="exact"/>
        <w:rPr>
          <w:rFonts w:ascii="Times New Roman" w:hAnsi="Times New Roman" w:eastAsia="宋体" w:cs="Times New Roman"/>
          <w:b/>
          <w:color w:val="0c0c0c"/>
          <w:sz w:val="24"/>
        </w:rPr>
      </w:pPr>
      <w:r>
        <w:rPr>
          <w:rFonts w:ascii="Times New Roman" w:hAnsi="Times New Roman" w:eastAsia="宋体" w:cs="Times New Roman"/>
          <w:b/>
          <w:color w:val="0c0c0c"/>
          <w:sz w:val="24"/>
        </w:rPr>
        <w:t xml:space="preserve">  </w:t>
      </w:r>
      <w:r>
        <w:rPr>
          <w:rFonts w:ascii="Times New Roman" w:hAnsi="Times New Roman" w:eastAsia="宋体" w:cs="Times New Roman"/>
          <w:color w:val="0c0c0c"/>
          <w:sz w:val="24"/>
        </w:rPr>
        <w:t xml:space="preserve"> 22.1</w:t>
      </w:r>
      <w:r>
        <w:rPr>
          <w:rFonts w:ascii="Times New Roman" w:hAnsi="Times New Roman" w:eastAsia="宋体" w:cs="Times New Roman"/>
          <w:b/>
          <w:color w:val="0c0c0c"/>
          <w:sz w:val="24"/>
        </w:rPr>
        <w:t xml:space="preserve"> </w:t>
      </w:r>
      <w:r>
        <w:rPr>
          <w:rFonts w:ascii="Times New Roman" w:hAnsi="Times New Roman" w:eastAsia="宋体" w:cs="Times New Roman"/>
          <w:color w:val="0c0c0c"/>
          <w:sz w:val="24"/>
        </w:rPr>
        <w:t xml:space="preserve">开标后，代理公司将立即组织评标委员会（以下简称评委会）进行评标。</w:t>
      </w:r>
      <w:r>
        <w:rPr>
          <w:rFonts w:ascii="Times New Roman" w:hAnsi="Times New Roman" w:eastAsia="宋体" w:cs="Times New Roman"/>
          <w:b/>
          <w:color w:val="0c0c0c"/>
          <w:sz w:val="24"/>
        </w:rPr>
      </w:r>
      <w:r/>
    </w:p>
    <w:p>
      <w:pPr>
        <w:pStyle w:val="873"/>
        <w:spacing w:line="480" w:lineRule="exact"/>
        <w:rPr>
          <w:rFonts w:ascii="Times New Roman" w:hAnsi="Times New Roman" w:eastAsia="宋体" w:cs="Times New Roman"/>
          <w:color w:val="0c0c0c"/>
          <w:sz w:val="24"/>
        </w:rPr>
      </w:pPr>
      <w:r>
        <w:rPr>
          <w:rFonts w:ascii="Times New Roman" w:hAnsi="Times New Roman" w:eastAsia="宋体" w:cs="Times New Roman"/>
          <w:b/>
          <w:color w:val="0c0c0c"/>
          <w:sz w:val="24"/>
        </w:rPr>
        <w:t xml:space="preserve">  </w:t>
      </w:r>
      <w:r>
        <w:rPr>
          <w:rFonts w:ascii="Times New Roman" w:hAnsi="Times New Roman" w:eastAsia="宋体" w:cs="Times New Roman"/>
          <w:color w:val="0c0c0c"/>
          <w:sz w:val="24"/>
        </w:rPr>
        <w:t xml:space="preserve"> 22.2 评委会由采购人代表和有关技术、经济等方面的专家组成，且人员构成符合政府采购有关规定。</w:t>
      </w:r>
      <w:r>
        <w:rPr>
          <w:rFonts w:ascii="Times New Roman" w:hAnsi="Times New Roman" w:eastAsia="宋体" w:cs="Times New Roman"/>
          <w:color w:val="0c0c0c"/>
          <w:sz w:val="24"/>
        </w:rPr>
      </w:r>
      <w:r/>
    </w:p>
    <w:p>
      <w:pPr>
        <w:pStyle w:val="873"/>
        <w:spacing w:line="480" w:lineRule="exact"/>
        <w:rPr>
          <w:rFonts w:ascii="Times New Roman" w:hAnsi="Times New Roman" w:eastAsia="宋体" w:cs="Times New Roman"/>
          <w:color w:val="0c0c0c"/>
          <w:sz w:val="24"/>
        </w:rPr>
      </w:pPr>
      <w:r>
        <w:rPr>
          <w:rFonts w:ascii="Times New Roman" w:hAnsi="Times New Roman" w:eastAsia="宋体" w:cs="Times New Roman"/>
          <w:b/>
          <w:color w:val="0c0c0c"/>
          <w:sz w:val="24"/>
        </w:rPr>
        <w:t xml:space="preserve">  </w:t>
      </w:r>
      <w:r>
        <w:rPr>
          <w:rFonts w:ascii="Times New Roman" w:hAnsi="Times New Roman" w:eastAsia="宋体" w:cs="Times New Roman"/>
          <w:color w:val="0c0c0c"/>
          <w:sz w:val="24"/>
        </w:rPr>
        <w:t xml:space="preserve"> 22.3评委会独立工作，负责评审所有投标文件并确定中标侯选人。</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rPr>
          <w:rFonts w:ascii="Times New Roman" w:hAnsi="Times New Roman" w:eastAsia="宋体" w:cs="Times New Roman"/>
          <w:b w:val="0"/>
          <w:bCs w:val="0"/>
          <w:color w:val="0c0c0c"/>
        </w:rPr>
        <w:t xml:space="preserve">23、评标过程的保密与公正</w:t>
      </w:r>
      <w:r>
        <w:rPr>
          <w:rFonts w:ascii="Times New Roman" w:hAnsi="Times New Roman" w:eastAsia="宋体" w:cs="Times New Roman"/>
          <w:b w:val="0"/>
          <w:bCs w:val="0"/>
          <w:color w:val="0c0c0c"/>
        </w:rPr>
      </w:r>
      <w:r/>
    </w:p>
    <w:p>
      <w:pPr>
        <w:pStyle w:val="873"/>
        <w:ind w:firstLine="480"/>
        <w:spacing w:line="500" w:lineRule="exact"/>
        <w:rPr>
          <w:rFonts w:ascii="Times New Roman" w:hAnsi="Times New Roman" w:eastAsia="宋体" w:cs="Times New Roman"/>
          <w:bCs/>
          <w:color w:val="0c0c0c"/>
          <w:sz w:val="24"/>
        </w:rPr>
      </w:pPr>
      <w:r/>
      <w:bookmarkEnd w:id="107"/>
      <w:r/>
      <w:bookmarkEnd w:id="108"/>
      <w:r/>
      <w:bookmarkEnd w:id="109"/>
      <w:r>
        <w:rPr>
          <w:rFonts w:ascii="Times New Roman" w:hAnsi="Times New Roman" w:eastAsia="宋体" w:cs="Times New Roman"/>
          <w:color w:val="0c0c0c"/>
          <w:sz w:val="24"/>
        </w:rPr>
        <w:t xml:space="preserve">23.1</w:t>
      </w:r>
      <w:r>
        <w:rPr>
          <w:rFonts w:ascii="Times New Roman" w:hAnsi="Times New Roman" w:eastAsia="宋体" w:cs="Times New Roman"/>
          <w:bCs/>
          <w:color w:val="0c0c0c"/>
          <w:sz w:val="24"/>
        </w:rPr>
        <w:t xml:space="preserve">凡是与审查、澄清、评价和比较投标的有关资料以及授标建议等，采购人、评委、代理公司均不得向投标人或与评标无关的其他人员透露。</w:t>
      </w:r>
      <w:r>
        <w:rPr>
          <w:rFonts w:ascii="Times New Roman" w:hAnsi="Times New Roman" w:eastAsia="宋体" w:cs="Times New Roman"/>
          <w:bCs/>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23.2在评标过程中，投标人不得以任何行为影响评标过程，否则其投标文件将被作为无效投标文件。</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23.3 代理公司和评标委员会不向未中标的投标人解释未中标原因，也不公布评标过程中的相关细节。</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23.4 采用综合评分法的项目，未中标的投标人可于中标结果公告期限届满之日起通过苏采云系统查看自己的评审得分及排序情况。</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110" w:name="_Toc16938548"/>
      <w:r/>
      <w:bookmarkStart w:id="111" w:name="_Toc513029232"/>
      <w:r/>
      <w:bookmarkStart w:id="112" w:name="_Toc20823304"/>
      <w:r>
        <w:rPr>
          <w:rFonts w:ascii="Times New Roman" w:hAnsi="Times New Roman" w:eastAsia="宋体" w:cs="Times New Roman"/>
          <w:b w:val="0"/>
          <w:bCs w:val="0"/>
          <w:color w:val="0c0c0c"/>
        </w:rPr>
        <w:t xml:space="preserve">24、投标文件的澄清</w:t>
      </w:r>
      <w:bookmarkEnd w:id="110"/>
      <w:r/>
      <w:bookmarkEnd w:id="111"/>
      <w:r/>
      <w:bookmarkEnd w:id="112"/>
      <w:r>
        <w:rPr>
          <w:rFonts w:ascii="Times New Roman" w:hAnsi="Times New Roman" w:eastAsia="宋体" w:cs="Times New Roman"/>
          <w:b w:val="0"/>
          <w:bCs w:val="0"/>
          <w:color w:val="0c0c0c"/>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投标人的澄清、说明或者补正不得超出投标文件的范围或者改变投标文件的实质性内容。</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评标委员会并非对每个投标人都做澄清要求。</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24.2 接到评委会澄清、说明和补正要求的投标人如未按规定做出澄清、说明和补正，其风险由投标人自行承担。</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bookmarkStart w:id="113" w:name="_Toc16938549"/>
      <w:r/>
      <w:bookmarkStart w:id="114" w:name="_Toc513029233"/>
      <w:r/>
      <w:bookmarkStart w:id="115" w:name="_Toc20823305"/>
      <w:r>
        <w:rPr>
          <w:rFonts w:ascii="Times New Roman" w:hAnsi="Times New Roman" w:eastAsia="宋体" w:cs="Times New Roman"/>
          <w:b w:val="0"/>
          <w:bCs w:val="0"/>
          <w:color w:val="0c0c0c"/>
        </w:rPr>
        <w:t xml:space="preserve">25、对投标文件的初审</w:t>
      </w:r>
      <w:bookmarkEnd w:id="113"/>
      <w:r/>
      <w:bookmarkEnd w:id="114"/>
      <w:r/>
      <w:bookmarkEnd w:id="115"/>
      <w:r>
        <w:rPr>
          <w:rFonts w:ascii="Times New Roman" w:hAnsi="Times New Roman" w:eastAsia="宋体" w:cs="Times New Roman"/>
          <w:b w:val="0"/>
          <w:bCs w:val="0"/>
          <w:color w:val="0c0c0c"/>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25.1</w:t>
      </w:r>
      <w:r>
        <w:rPr>
          <w:rFonts w:ascii="Times New Roman" w:hAnsi="Times New Roman" w:eastAsia="宋体" w:cs="Times New Roman"/>
          <w:bCs/>
          <w:color w:val="0c0c0c"/>
          <w:sz w:val="24"/>
        </w:rPr>
        <w:t xml:space="preserve">投标文件初审分为资格审查和符合性审查。</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25.1.3 未通过资格审查或符合性审查的投标人，代理公司将告知未通过资格审查或符合性审查的原因，评标结束后，代理公司将不再告知未通过资格审查和符合性审查的原因。</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c0c0c"/>
          <w:sz w:val="24"/>
        </w:rPr>
      </w:r>
      <w:r/>
    </w:p>
    <w:p>
      <w:pPr>
        <w:pStyle w:val="873"/>
        <w:ind w:firstLine="480"/>
        <w:spacing w:line="46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c0c0c"/>
          <w:sz w:val="24"/>
        </w:rPr>
      </w:r>
      <w:r/>
    </w:p>
    <w:p>
      <w:pPr>
        <w:pStyle w:val="873"/>
        <w:ind w:firstLine="480"/>
        <w:spacing w:line="46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宋体" w:cs="Times New Roman"/>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25.4</w:t>
      </w:r>
      <w:r>
        <w:rPr>
          <w:rFonts w:ascii="Times New Roman" w:hAnsi="Times New Roman" w:eastAsia="宋体" w:cs="Times New Roman"/>
          <w:bCs/>
          <w:color w:val="0c0c0c"/>
          <w:sz w:val="24"/>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（1）投标文件中开标一览表内容与投标文件中相应内容不一致的，以开标一览表为准。</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（2）大写金额和小写金额不一致的，以大写金额为准。</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（3）单价金额小数点或者百分比有明显错位的，以开标一览表的总价为准，并修改单价。</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（4）总价金额与按单价汇总金额不一致的，以单价金额计算结果为准。</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同时出现两种以上错误的，按照前款规定的顺序修正。</w:t>
      </w:r>
      <w:r>
        <w:rPr>
          <w:rFonts w:ascii="Times New Roman" w:hAnsi="Times New Roman" w:eastAsia="宋体" w:cs="Times New Roman"/>
          <w:bCs/>
          <w:color w:val="0c0c0c"/>
          <w:sz w:val="24"/>
        </w:rPr>
      </w:r>
      <w:r/>
    </w:p>
    <w:p>
      <w:pPr>
        <w:pStyle w:val="873"/>
        <w:ind w:firstLine="480"/>
        <w:spacing w:line="460" w:lineRule="exact"/>
        <w:rPr>
          <w:rFonts w:ascii="Times New Roman" w:hAnsi="Times New Roman" w:eastAsia="宋体" w:cs="Times New Roman"/>
          <w:bCs/>
          <w:color w:val="0c0c0c"/>
          <w:sz w:val="24"/>
        </w:rPr>
      </w:pPr>
      <w:r>
        <w:rPr>
          <w:rFonts w:ascii="Times New Roman" w:hAnsi="Times New Roman" w:eastAsia="宋体" w:cs="Times New Roman"/>
          <w:color w:val="0c0c0c"/>
          <w:sz w:val="24"/>
        </w:rPr>
        <w:t xml:space="preserve">25.5 </w:t>
      </w:r>
      <w:r>
        <w:rPr>
          <w:rFonts w:ascii="Times New Roman" w:hAnsi="Times New Roman" w:eastAsia="宋体" w:cs="Times New Roman"/>
          <w:bCs/>
          <w:color w:val="0c0c0c"/>
          <w:sz w:val="24"/>
        </w:rPr>
        <w:t xml:space="preserve">评委会将按上述修正错误的方法调整投标文件中的投标报价，并告知投标人，调整后的价格应对投标人具有约束力。如果投标人不接受修正后的价格，则其投标将被拒绝。</w:t>
      </w:r>
      <w:r>
        <w:rPr>
          <w:rFonts w:ascii="Times New Roman" w:hAnsi="Times New Roman" w:eastAsia="宋体" w:cs="Times New Roman"/>
          <w:bCs/>
          <w:color w:val="0c0c0c"/>
          <w:sz w:val="24"/>
        </w:rPr>
      </w:r>
      <w:r/>
    </w:p>
    <w:p>
      <w:pPr>
        <w:pStyle w:val="873"/>
        <w:ind w:firstLine="420"/>
        <w:spacing w:line="460" w:lineRule="exact"/>
        <w:rPr>
          <w:rFonts w:ascii="Times New Roman" w:hAnsi="Times New Roman" w:eastAsia="宋体" w:cs="Times New Roman"/>
          <w:color w:val="0c0c0c"/>
          <w:sz w:val="24"/>
        </w:rPr>
      </w:pPr>
      <w:r/>
      <w:bookmarkStart w:id="116" w:name="_Toc20823306"/>
      <w:r/>
      <w:bookmarkStart w:id="117" w:name="_Toc16938550"/>
      <w:r/>
      <w:bookmarkStart w:id="118" w:name="_Toc513029234"/>
      <w:r>
        <w:rPr>
          <w:rFonts w:ascii="Times New Roman" w:hAnsi="Times New Roman" w:eastAsia="宋体" w:cs="Times New Roman"/>
          <w:color w:val="0c0c0c"/>
          <w:sz w:val="24"/>
        </w:rPr>
        <w:t xml:space="preserve">25.6投标人在开、评标全过程中应保持通讯畅通，并安排专人与代理公司及评标委员会联系。</w:t>
      </w:r>
      <w:r>
        <w:rPr>
          <w:rFonts w:ascii="Times New Roman" w:hAnsi="Times New Roman" w:eastAsia="宋体" w:cs="Times New Roman"/>
          <w:color w:val="0c0c0c"/>
          <w:sz w:val="24"/>
        </w:rPr>
      </w:r>
      <w:r/>
    </w:p>
    <w:p>
      <w:pPr>
        <w:pStyle w:val="1044"/>
        <w:ind w:firstLine="420"/>
        <w:spacing w:before="0" w:after="0" w:line="240" w:lineRule="auto"/>
        <w:rPr>
          <w:rFonts w:ascii="Times New Roman" w:hAnsi="Times New Roman" w:eastAsia="宋体" w:cs="Times New Roman"/>
          <w:b w:val="0"/>
          <w:bCs w:val="0"/>
          <w:color w:val="0c0c0c"/>
        </w:rPr>
      </w:pPr>
      <w:r>
        <w:rPr>
          <w:rFonts w:ascii="Times New Roman" w:hAnsi="Times New Roman" w:eastAsia="宋体" w:cs="Times New Roman"/>
          <w:b w:val="0"/>
          <w:bCs w:val="0"/>
          <w:color w:val="0c0c0c"/>
        </w:rPr>
        <w:t xml:space="preserve">26、</w:t>
      </w:r>
      <w:bookmarkEnd w:id="116"/>
      <w:r/>
      <w:bookmarkEnd w:id="117"/>
      <w:r/>
      <w:bookmarkEnd w:id="118"/>
      <w:r>
        <w:rPr>
          <w:rFonts w:ascii="Times New Roman" w:hAnsi="Times New Roman" w:eastAsia="宋体" w:cs="Times New Roman"/>
          <w:b w:val="0"/>
          <w:bCs w:val="0"/>
          <w:color w:val="0c0c0c"/>
        </w:rPr>
        <w:t xml:space="preserve">无效投标条款和废标条款</w:t>
      </w:r>
      <w:r>
        <w:rPr>
          <w:rFonts w:ascii="Times New Roman" w:hAnsi="Times New Roman" w:eastAsia="宋体" w:cs="Times New Roman"/>
          <w:b w:val="0"/>
          <w:bCs w:val="0"/>
          <w:color w:val="0c0c0c"/>
        </w:rPr>
      </w:r>
      <w:r/>
    </w:p>
    <w:p>
      <w:pPr>
        <w:pStyle w:val="873"/>
        <w:ind w:left="479"/>
        <w:spacing w:line="440" w:lineRule="exact"/>
        <w:rPr>
          <w:rFonts w:ascii="Times New Roman" w:hAnsi="Times New Roman" w:eastAsia="宋体" w:cs="Times New Roman"/>
          <w:bCs/>
          <w:color w:val="0c0c0c"/>
          <w:sz w:val="24"/>
        </w:rPr>
      </w:pPr>
      <w:r/>
      <w:bookmarkStart w:id="119" w:name="_Toc513029235"/>
      <w:r/>
      <w:bookmarkStart w:id="120" w:name="_Toc16938551"/>
      <w:r/>
      <w:bookmarkStart w:id="121" w:name="_Toc20823307"/>
      <w:r>
        <w:rPr>
          <w:rFonts w:ascii="Times New Roman" w:hAnsi="Times New Roman" w:eastAsia="宋体" w:cs="Times New Roman"/>
          <w:bCs/>
          <w:color w:val="0c0c0c"/>
          <w:sz w:val="24"/>
        </w:rPr>
        <w:t xml:space="preserve">26.1无效投标条款</w:t>
      </w:r>
      <w:r>
        <w:rPr>
          <w:rFonts w:ascii="Times New Roman" w:hAnsi="Times New Roman" w:eastAsia="宋体" w:cs="Times New Roman"/>
          <w:bCs/>
          <w:color w:val="0c0c0c"/>
          <w:sz w:val="24"/>
        </w:rPr>
      </w:r>
      <w:r/>
    </w:p>
    <w:p>
      <w:pPr>
        <w:pStyle w:val="873"/>
        <w:ind w:firstLine="480"/>
        <w:spacing w:line="400" w:lineRule="exact"/>
        <w:widowControl/>
        <w:rPr>
          <w:rFonts w:ascii="Times New Roman" w:hAnsi="Times New Roman" w:cs="Times New Roman"/>
          <w:color w:val="0c0c0c"/>
          <w:sz w:val="24"/>
        </w:rPr>
      </w:pPr>
      <w:r>
        <w:rPr>
          <w:rFonts w:ascii="Times New Roman" w:hAnsi="Times New Roman" w:cs="Times New Roman"/>
          <w:color w:val="0c0c0c"/>
          <w:sz w:val="24"/>
          <w:lang w:val="en-US" w:eastAsia="zh-CN"/>
        </w:rPr>
        <w:t xml:space="preserve">26.1.</w:t>
      </w:r>
      <w:r>
        <w:rPr>
          <w:rFonts w:ascii="Times New Roman" w:hAnsi="Times New Roman" w:cs="Times New Roman"/>
          <w:color w:val="0c0c0c"/>
          <w:sz w:val="24"/>
        </w:rPr>
        <w:t xml:space="preserve">1投标人未按照招标文件的规定提交的；</w:t>
      </w:r>
      <w:r>
        <w:rPr>
          <w:rFonts w:ascii="Times New Roman" w:hAnsi="Times New Roman" w:cs="Times New Roman"/>
          <w:color w:val="0c0c0c"/>
          <w:sz w:val="24"/>
        </w:rPr>
      </w:r>
      <w:r/>
    </w:p>
    <w:p>
      <w:pPr>
        <w:pStyle w:val="873"/>
        <w:ind w:firstLine="480"/>
        <w:spacing w:line="400" w:lineRule="exact"/>
        <w:widowControl/>
        <w:rPr>
          <w:rFonts w:ascii="Times New Roman" w:hAnsi="Times New Roman" w:cs="Times New Roman"/>
          <w:color w:val="0c0c0c"/>
          <w:sz w:val="24"/>
        </w:rPr>
      </w:pPr>
      <w:r>
        <w:rPr>
          <w:rFonts w:ascii="Times New Roman" w:hAnsi="Times New Roman" w:cs="Times New Roman"/>
          <w:color w:val="0c0c0c"/>
          <w:sz w:val="24"/>
          <w:lang w:val="en-US" w:eastAsia="zh-CN"/>
        </w:rPr>
        <w:t xml:space="preserve">26.1.2</w:t>
      </w:r>
      <w:r>
        <w:rPr>
          <w:rFonts w:ascii="Times New Roman" w:hAnsi="Times New Roman" w:cs="Times New Roman"/>
          <w:color w:val="0c0c0c"/>
          <w:sz w:val="24"/>
        </w:rPr>
        <w:t xml:space="preserve">投标文件未按招标文件要求签署、盖章的；</w:t>
      </w:r>
      <w:r>
        <w:rPr>
          <w:rFonts w:ascii="Times New Roman" w:hAnsi="Times New Roman" w:cs="Times New Roman"/>
          <w:color w:val="0c0c0c"/>
          <w:sz w:val="24"/>
        </w:rPr>
      </w:r>
      <w:r/>
    </w:p>
    <w:p>
      <w:pPr>
        <w:pStyle w:val="873"/>
        <w:ind w:firstLine="480"/>
        <w:spacing w:line="400" w:lineRule="exact"/>
        <w:widowControl/>
        <w:rPr>
          <w:rFonts w:ascii="Times New Roman" w:hAnsi="Times New Roman" w:cs="Times New Roman"/>
          <w:color w:val="0c0c0c"/>
          <w:sz w:val="24"/>
        </w:rPr>
      </w:pPr>
      <w:r>
        <w:rPr>
          <w:rFonts w:ascii="Times New Roman" w:hAnsi="Times New Roman" w:cs="Times New Roman"/>
          <w:color w:val="0c0c0c"/>
          <w:sz w:val="24"/>
          <w:lang w:val="en-US" w:eastAsia="zh-CN"/>
        </w:rPr>
        <w:t xml:space="preserve">26.1.3</w:t>
      </w:r>
      <w:r>
        <w:rPr>
          <w:rFonts w:ascii="Times New Roman" w:hAnsi="Times New Roman" w:cs="Times New Roman"/>
          <w:color w:val="0c0c0c"/>
          <w:sz w:val="24"/>
        </w:rPr>
        <w:t xml:space="preserve">不具备招标文件中规定的资格要求的；</w:t>
      </w:r>
      <w:r>
        <w:rPr>
          <w:rFonts w:ascii="Times New Roman" w:hAnsi="Times New Roman" w:cs="Times New Roman"/>
          <w:color w:val="0c0c0c"/>
          <w:sz w:val="24"/>
        </w:rPr>
      </w:r>
      <w:r/>
    </w:p>
    <w:p>
      <w:pPr>
        <w:pStyle w:val="873"/>
        <w:ind w:firstLine="480"/>
        <w:spacing w:line="400" w:lineRule="exact"/>
        <w:widowControl/>
        <w:rPr>
          <w:rFonts w:ascii="Times New Roman" w:hAnsi="Times New Roman" w:cs="Times New Roman"/>
          <w:color w:val="0c0c0c"/>
          <w:sz w:val="24"/>
        </w:rPr>
      </w:pPr>
      <w:r>
        <w:rPr>
          <w:rFonts w:ascii="Times New Roman" w:hAnsi="Times New Roman" w:cs="Times New Roman"/>
          <w:color w:val="0c0c0c"/>
          <w:sz w:val="24"/>
          <w:lang w:val="en-US" w:eastAsia="zh-CN"/>
        </w:rPr>
        <w:t xml:space="preserve">26.1.4</w:t>
      </w:r>
      <w:r>
        <w:rPr>
          <w:rFonts w:ascii="Times New Roman" w:hAnsi="Times New Roman" w:cs="Times New Roman"/>
          <w:color w:val="0c0c0c"/>
          <w:sz w:val="24"/>
        </w:rPr>
        <w:t xml:space="preserve">报价超过招标文件中规定的预算金额或者最高限价的；</w:t>
      </w:r>
      <w:r>
        <w:rPr>
          <w:rFonts w:ascii="Times New Roman" w:hAnsi="Times New Roman" w:cs="Times New Roman"/>
          <w:color w:val="0c0c0c"/>
          <w:sz w:val="24"/>
        </w:rPr>
      </w:r>
      <w:r/>
    </w:p>
    <w:p>
      <w:pPr>
        <w:pStyle w:val="873"/>
        <w:ind w:firstLine="480"/>
        <w:spacing w:line="400" w:lineRule="exact"/>
        <w:widowControl/>
        <w:rPr>
          <w:rFonts w:ascii="Times New Roman" w:hAnsi="Times New Roman" w:cs="Times New Roman"/>
          <w:color w:val="0c0c0c"/>
          <w:sz w:val="24"/>
        </w:rPr>
      </w:pPr>
      <w:r>
        <w:rPr>
          <w:rFonts w:ascii="Times New Roman" w:hAnsi="Times New Roman" w:cs="Times New Roman"/>
          <w:color w:val="0c0c0c"/>
          <w:sz w:val="24"/>
          <w:lang w:val="en-US" w:eastAsia="zh-CN"/>
        </w:rPr>
        <w:t xml:space="preserve">26.1.5</w:t>
      </w:r>
      <w:r>
        <w:rPr>
          <w:rFonts w:ascii="Times New Roman" w:hAnsi="Times New Roman" w:cs="Times New Roman"/>
          <w:color w:val="0c0c0c"/>
          <w:sz w:val="24"/>
        </w:rPr>
        <w:t xml:space="preserve">投标文件含有采购人不能接受的附加条件的；</w:t>
      </w:r>
      <w:r>
        <w:rPr>
          <w:rFonts w:ascii="Times New Roman" w:hAnsi="Times New Roman" w:cs="Times New Roman"/>
          <w:color w:val="0c0c0c"/>
          <w:sz w:val="24"/>
        </w:rPr>
      </w:r>
      <w:r/>
    </w:p>
    <w:p>
      <w:pPr>
        <w:pStyle w:val="873"/>
        <w:ind w:firstLine="36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 26.1.</w:t>
      </w:r>
      <w:r>
        <w:rPr>
          <w:rFonts w:ascii="Times New Roman" w:hAnsi="Times New Roman" w:eastAsia="宋体" w:cs="Times New Roman"/>
          <w:bCs/>
          <w:color w:val="0c0c0c"/>
          <w:sz w:val="24"/>
          <w:lang w:val="en-US" w:eastAsia="zh-CN"/>
        </w:rPr>
        <w:t xml:space="preserve">6</w:t>
      </w:r>
      <w:r>
        <w:rPr>
          <w:rFonts w:ascii="Times New Roman" w:hAnsi="Times New Roman" w:eastAsia="宋体" w:cs="Times New Roman"/>
          <w:bCs/>
          <w:color w:val="0c0c0c"/>
          <w:sz w:val="24"/>
        </w:rPr>
        <w:t xml:space="preserve">不符合招标文件中规定的实质性要求和条件的（本招标文件中加★部分为实质性要求和条件）。</w:t>
      </w:r>
      <w:r>
        <w:rPr>
          <w:rFonts w:ascii="Times New Roman" w:hAnsi="Times New Roman" w:eastAsia="宋体" w:cs="Times New Roman"/>
          <w:bCs/>
          <w:color w:val="0c0c0c"/>
          <w:sz w:val="24"/>
        </w:rPr>
      </w:r>
      <w:r/>
    </w:p>
    <w:p>
      <w:pPr>
        <w:pStyle w:val="873"/>
        <w:ind w:firstLine="48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26.1.</w:t>
      </w:r>
      <w:r>
        <w:rPr>
          <w:rFonts w:ascii="Times New Roman" w:hAnsi="Times New Roman" w:eastAsia="宋体" w:cs="Times New Roman"/>
          <w:bCs/>
          <w:color w:val="0c0c0c"/>
          <w:sz w:val="24"/>
          <w:lang w:val="en-US" w:eastAsia="zh-CN"/>
        </w:rPr>
        <w:t xml:space="preserve">7</w:t>
      </w:r>
      <w:r>
        <w:rPr>
          <w:rFonts w:ascii="Times New Roman" w:hAnsi="Times New Roman" w:eastAsia="宋体" w:cs="Times New Roman"/>
          <w:bCs/>
          <w:color w:val="0c0c0c"/>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宋体" w:cs="Times New Roman"/>
          <w:bCs/>
          <w:color w:val="0c0c0c"/>
          <w:sz w:val="24"/>
        </w:rPr>
      </w:r>
      <w:r/>
    </w:p>
    <w:p>
      <w:pPr>
        <w:pStyle w:val="873"/>
        <w:ind w:firstLine="48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26.1.</w:t>
      </w:r>
      <w:r>
        <w:rPr>
          <w:rFonts w:ascii="Times New Roman" w:hAnsi="Times New Roman" w:eastAsia="宋体" w:cs="Times New Roman"/>
          <w:bCs/>
          <w:color w:val="0c0c0c"/>
          <w:sz w:val="24"/>
          <w:lang w:val="en-US" w:eastAsia="zh-CN"/>
        </w:rPr>
        <w:t xml:space="preserve">8</w:t>
      </w:r>
      <w:r>
        <w:rPr>
          <w:rFonts w:ascii="Times New Roman" w:hAnsi="Times New Roman" w:eastAsia="宋体" w:cs="Times New Roman"/>
          <w:bCs/>
          <w:color w:val="0c0c0c"/>
          <w:sz w:val="24"/>
        </w:rPr>
        <w:t xml:space="preserve"> 评标委员会认为投标人的报价明显低于其他通过符合性审查投标人的报价，有可能影响产品质量或者不能诚信履约的，将通过</w:t>
      </w:r>
      <w:r>
        <w:rPr>
          <w:rFonts w:ascii="Times New Roman" w:hAnsi="Times New Roman" w:eastAsia="宋体" w:cs="Times New Roman"/>
          <w:color w:val="0c0c0c"/>
          <w:sz w:val="24"/>
        </w:rPr>
        <w:t xml:space="preserve">苏采云系统</w:t>
      </w:r>
      <w:r>
        <w:rPr>
          <w:rFonts w:ascii="Times New Roman" w:hAnsi="Times New Roman" w:eastAsia="宋体" w:cs="Times New Roman"/>
          <w:bCs/>
          <w:color w:val="0c0c0c"/>
          <w:sz w:val="24"/>
        </w:rPr>
        <w:t xml:space="preserve">要求其在合理的时间内提供说明，必要时提交相关证明材料；投标人不能证明其报价合理性的，评标委员会应当将其作为无效投标处理。</w:t>
      </w:r>
      <w:r>
        <w:rPr>
          <w:rFonts w:ascii="Times New Roman" w:hAnsi="Times New Roman" w:eastAsia="宋体" w:cs="Times New Roman"/>
          <w:bCs/>
          <w:color w:val="0c0c0c"/>
          <w:sz w:val="24"/>
        </w:rPr>
      </w:r>
      <w:r/>
    </w:p>
    <w:p>
      <w:pPr>
        <w:pStyle w:val="873"/>
        <w:ind w:firstLine="48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26.1.</w:t>
      </w:r>
      <w:r>
        <w:rPr>
          <w:rFonts w:ascii="Times New Roman" w:hAnsi="Times New Roman" w:eastAsia="宋体" w:cs="Times New Roman"/>
          <w:bCs/>
          <w:color w:val="0c0c0c"/>
          <w:sz w:val="24"/>
          <w:lang w:val="en-US" w:eastAsia="zh-CN"/>
        </w:rPr>
        <w:t xml:space="preserve">9</w:t>
      </w:r>
      <w:r>
        <w:rPr>
          <w:rFonts w:ascii="Times New Roman" w:hAnsi="Times New Roman" w:eastAsia="宋体" w:cs="Times New Roman"/>
          <w:bCs/>
          <w:color w:val="0c0c0c"/>
          <w:sz w:val="24"/>
        </w:rPr>
        <w:t xml:space="preserve">投标文件未按照招标文件要求加盖公章的。</w:t>
      </w:r>
      <w:r>
        <w:rPr>
          <w:rFonts w:ascii="Times New Roman" w:hAnsi="Times New Roman" w:eastAsia="宋体" w:cs="Times New Roman"/>
          <w:bCs/>
          <w:color w:val="0c0c0c"/>
          <w:sz w:val="24"/>
        </w:rPr>
      </w:r>
      <w:r/>
    </w:p>
    <w:p>
      <w:pPr>
        <w:pStyle w:val="873"/>
        <w:ind w:firstLine="48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26.1.1</w:t>
      </w:r>
      <w:r>
        <w:rPr>
          <w:rFonts w:ascii="Times New Roman" w:hAnsi="Times New Roman" w:eastAsia="宋体" w:cs="Times New Roman"/>
          <w:bCs/>
          <w:color w:val="0c0c0c"/>
          <w:sz w:val="24"/>
          <w:lang w:val="en-US" w:eastAsia="zh-CN"/>
        </w:rPr>
        <w:t xml:space="preserve">0</w:t>
      </w:r>
      <w:r>
        <w:rPr>
          <w:rFonts w:ascii="Times New Roman" w:hAnsi="Times New Roman" w:eastAsia="宋体" w:cs="Times New Roman"/>
          <w:bCs/>
          <w:color w:val="0c0c0c"/>
          <w:sz w:val="24"/>
        </w:rPr>
        <w:t xml:space="preserve">其他法律、法规及本招标文件规定的属无效投标的情形。</w:t>
      </w:r>
      <w:r>
        <w:rPr>
          <w:rFonts w:ascii="Times New Roman" w:hAnsi="Times New Roman" w:eastAsia="宋体" w:cs="Times New Roman"/>
          <w:bCs/>
          <w:color w:val="0c0c0c"/>
          <w:sz w:val="24"/>
        </w:rPr>
      </w:r>
      <w:r/>
    </w:p>
    <w:p>
      <w:pPr>
        <w:pStyle w:val="873"/>
        <w:ind w:left="479"/>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26.2废标条款</w:t>
      </w:r>
      <w:r>
        <w:rPr>
          <w:rFonts w:ascii="Times New Roman" w:hAnsi="Times New Roman" w:eastAsia="宋体" w:cs="Times New Roman"/>
          <w:bCs/>
          <w:color w:val="0c0c0c"/>
          <w:sz w:val="24"/>
        </w:rPr>
      </w:r>
      <w:r/>
    </w:p>
    <w:p>
      <w:pPr>
        <w:pStyle w:val="873"/>
        <w:ind w:left="479"/>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26.2.1符合专业条件的供应商或者对招标文件作实质响应的供应商不足三家的。26.2.2出现影响采购公正的违法、违规行为的。</w:t>
      </w:r>
      <w:r>
        <w:rPr>
          <w:rFonts w:ascii="Times New Roman" w:hAnsi="Times New Roman" w:eastAsia="宋体" w:cs="Times New Roman"/>
          <w:bCs/>
          <w:color w:val="0c0c0c"/>
          <w:sz w:val="24"/>
        </w:rPr>
      </w:r>
      <w:r/>
    </w:p>
    <w:p>
      <w:pPr>
        <w:pStyle w:val="873"/>
        <w:ind w:left="479"/>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26.2.3因重大变故，采购任务取消的。</w:t>
      </w:r>
      <w:r>
        <w:rPr>
          <w:rFonts w:ascii="Times New Roman" w:hAnsi="Times New Roman" w:eastAsia="宋体" w:cs="Times New Roman"/>
          <w:bCs/>
          <w:color w:val="0c0c0c"/>
          <w:sz w:val="24"/>
        </w:rPr>
      </w:r>
      <w:r/>
    </w:p>
    <w:p>
      <w:pPr>
        <w:pStyle w:val="873"/>
        <w:ind w:left="479"/>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26.2.4评标委员会认定招标文件存在歧义、重大缺陷导致评审工作无法进行。</w:t>
      </w:r>
      <w:r>
        <w:rPr>
          <w:rFonts w:ascii="Times New Roman" w:hAnsi="Times New Roman" w:eastAsia="宋体" w:cs="Times New Roman"/>
          <w:bCs/>
          <w:color w:val="0c0c0c"/>
          <w:sz w:val="24"/>
        </w:rPr>
      </w:r>
      <w:r/>
    </w:p>
    <w:p>
      <w:pPr>
        <w:pStyle w:val="873"/>
        <w:ind w:left="479"/>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26.3 投标截止时间结束后参加投标的供应商不足三家的处理：</w:t>
      </w:r>
      <w:r>
        <w:rPr>
          <w:rFonts w:ascii="Times New Roman" w:hAnsi="Times New Roman" w:eastAsia="宋体" w:cs="Times New Roman"/>
          <w:bCs/>
          <w:color w:val="0c0c0c"/>
          <w:sz w:val="24"/>
        </w:rPr>
      </w:r>
      <w:r/>
    </w:p>
    <w:p>
      <w:pPr>
        <w:pStyle w:val="873"/>
        <w:ind w:firstLine="48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c0c0c"/>
          <w:sz w:val="24"/>
        </w:rPr>
      </w:r>
      <w:r/>
    </w:p>
    <w:p>
      <w:pPr>
        <w:pStyle w:val="1054"/>
        <w:ind w:firstLine="482"/>
        <w:spacing w:before="145" w:after="145" w:line="360" w:lineRule="auto"/>
        <w:rPr>
          <w:rFonts w:ascii="Times New Roman" w:hAnsi="Times New Roman" w:eastAsia="宋体" w:cs="Times New Roman"/>
          <w:color w:val="0c0c0c"/>
        </w:rPr>
      </w:pPr>
      <w:r/>
      <w:bookmarkStart w:id="122" w:name="_Toc120614219"/>
      <w:r>
        <w:rPr>
          <w:rFonts w:ascii="Times New Roman" w:hAnsi="Times New Roman" w:eastAsia="宋体" w:cs="Times New Roman"/>
          <w:color w:val="0c0c0c"/>
        </w:rPr>
        <w:t xml:space="preserve">六、</w:t>
      </w:r>
      <w:bookmarkEnd w:id="119"/>
      <w:r/>
      <w:bookmarkEnd w:id="120"/>
      <w:r/>
      <w:bookmarkEnd w:id="121"/>
      <w:r>
        <w:rPr>
          <w:rFonts w:ascii="Times New Roman" w:hAnsi="Times New Roman" w:eastAsia="宋体" w:cs="Times New Roman"/>
          <w:color w:val="0c0c0c"/>
        </w:rPr>
        <w:t xml:space="preserve">定标</w:t>
      </w:r>
      <w:bookmarkEnd w:id="122"/>
      <w:r>
        <w:rPr>
          <w:rFonts w:ascii="Times New Roman" w:hAnsi="Times New Roman" w:eastAsia="宋体" w:cs="Times New Roman"/>
          <w:color w:val="0c0c0c"/>
        </w:rPr>
      </w:r>
      <w:r/>
    </w:p>
    <w:p>
      <w:pPr>
        <w:pStyle w:val="1044"/>
        <w:ind w:firstLine="600"/>
        <w:spacing w:before="0" w:after="0" w:line="240" w:lineRule="auto"/>
        <w:rPr>
          <w:rFonts w:ascii="Times New Roman" w:hAnsi="Times New Roman" w:eastAsia="宋体" w:cs="Times New Roman"/>
          <w:b w:val="0"/>
          <w:color w:val="0c0c0c"/>
          <w:sz w:val="30"/>
          <w:szCs w:val="30"/>
        </w:rPr>
      </w:pPr>
      <w:r/>
      <w:bookmarkStart w:id="123" w:name="_Toc513029238"/>
      <w:r/>
      <w:bookmarkStart w:id="124" w:name="_Toc20823310"/>
      <w:r/>
      <w:bookmarkStart w:id="125" w:name="_Toc16938554"/>
      <w:r>
        <w:rPr>
          <w:rFonts w:ascii="Times New Roman" w:hAnsi="Times New Roman" w:eastAsia="宋体" w:cs="Times New Roman"/>
          <w:b w:val="0"/>
          <w:color w:val="0c0c0c"/>
          <w:sz w:val="30"/>
          <w:szCs w:val="30"/>
        </w:rPr>
        <w:t xml:space="preserve">27、</w:t>
      </w:r>
      <w:bookmarkEnd w:id="123"/>
      <w:r>
        <w:rPr>
          <w:rFonts w:ascii="Times New Roman" w:hAnsi="Times New Roman" w:eastAsia="宋体" w:cs="Times New Roman"/>
          <w:b w:val="0"/>
          <w:color w:val="0c0c0c"/>
          <w:sz w:val="30"/>
          <w:szCs w:val="30"/>
        </w:rPr>
        <w:t xml:space="preserve">确定</w:t>
      </w:r>
      <w:bookmarkEnd w:id="124"/>
      <w:r/>
      <w:bookmarkEnd w:id="125"/>
      <w:r>
        <w:rPr>
          <w:rFonts w:ascii="Times New Roman" w:hAnsi="Times New Roman" w:eastAsia="宋体" w:cs="Times New Roman"/>
          <w:b w:val="0"/>
          <w:color w:val="0c0c0c"/>
          <w:sz w:val="30"/>
          <w:szCs w:val="30"/>
        </w:rPr>
        <w:t xml:space="preserve">中标单位</w:t>
      </w:r>
      <w:r>
        <w:rPr>
          <w:rFonts w:ascii="Times New Roman" w:hAnsi="Times New Roman" w:eastAsia="宋体" w:cs="Times New Roman"/>
          <w:b w:val="0"/>
          <w:color w:val="0c0c0c"/>
          <w:sz w:val="30"/>
          <w:szCs w:val="30"/>
        </w:rPr>
      </w:r>
      <w:r/>
    </w:p>
    <w:p>
      <w:pPr>
        <w:pStyle w:val="873"/>
        <w:ind w:firstLine="48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27.1中标候选人的选取原则和数量见招标文件第五章规定。 </w:t>
      </w:r>
      <w:r>
        <w:rPr>
          <w:rFonts w:ascii="Times New Roman" w:hAnsi="Times New Roman" w:eastAsia="宋体" w:cs="Times New Roman"/>
          <w:bCs/>
          <w:color w:val="0c0c0c"/>
          <w:sz w:val="24"/>
        </w:rPr>
      </w:r>
      <w:r/>
    </w:p>
    <w:p>
      <w:pPr>
        <w:pStyle w:val="873"/>
        <w:ind w:firstLine="480"/>
        <w:spacing w:line="440" w:lineRule="exact"/>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27.2 采购人应根据评委会推荐的中标候选人确定中标人。</w:t>
      </w:r>
      <w:r>
        <w:rPr>
          <w:rFonts w:ascii="Times New Roman" w:hAnsi="Times New Roman" w:eastAsia="宋体" w:cs="Times New Roman"/>
          <w:bCs/>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27.3 </w:t>
      </w:r>
      <w:r>
        <w:rPr>
          <w:rFonts w:ascii="Times New Roman" w:hAnsi="Times New Roman" w:eastAsia="宋体" w:cs="Times New Roman"/>
          <w:color w:val="0c0c0c"/>
          <w:sz w:val="24"/>
        </w:rPr>
        <w:t xml:space="preserve">代理公司将在“江苏政府采购网”发布中标公告，公告期限为1个工作日。</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27.4  若有充分证据证明，中标人出现下列情况之一的，一经查实，将被取消中标资格：</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27.4.1提供虚假材料谋取中标的。</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27.4.2向采购人、代理公司行贿或者提供其他不正当利益的。</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27.4.3属于本文件规定的无效条件，但在评标过程中又未被评委会发现的。</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27.4.4与采购人或者其他供应商恶意串通的。</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27.4.5采取不正当手段诋毁、排挤其他供应商的。</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bookmarkStart w:id="126" w:name="_Toc200451960"/>
      <w:r>
        <w:rPr>
          <w:rFonts w:ascii="Times New Roman" w:hAnsi="Times New Roman" w:eastAsia="宋体" w:cs="Times New Roman"/>
          <w:color w:val="0c0c0c"/>
          <w:sz w:val="24"/>
        </w:rPr>
        <w:t xml:space="preserve">27.5 有下列情形之一的，视为投标人串通投标，投标无效：</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27.5.1不同投标人的投标文件由同一单位或者个人编制。</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27.5.2不同投标人委托同一单位或者个人办理投标事宜。</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27.5.3 不同投标人的投标文件载明的项目管理成员或者联系人员为同一人。</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27.5.4不同投标人的投标文件异常一致或者投标报价呈规律性差异。</w:t>
      </w:r>
      <w:r>
        <w:rPr>
          <w:rFonts w:ascii="Times New Roman" w:hAnsi="Times New Roman" w:eastAsia="宋体" w:cs="Times New Roman"/>
          <w:color w:val="0c0c0c"/>
          <w:sz w:val="24"/>
        </w:rPr>
      </w:r>
      <w:r/>
    </w:p>
    <w:p>
      <w:pPr>
        <w:pStyle w:val="1044"/>
        <w:ind w:firstLine="600"/>
        <w:spacing w:before="0" w:after="0" w:line="240" w:lineRule="auto"/>
        <w:rPr>
          <w:rFonts w:ascii="Times New Roman" w:hAnsi="Times New Roman" w:eastAsia="宋体" w:cs="Times New Roman"/>
          <w:b w:val="0"/>
          <w:color w:val="0c0c0c"/>
          <w:sz w:val="30"/>
          <w:szCs w:val="30"/>
        </w:rPr>
      </w:pPr>
      <w:r>
        <w:rPr>
          <w:rFonts w:ascii="Times New Roman" w:hAnsi="Times New Roman" w:eastAsia="宋体" w:cs="Times New Roman"/>
          <w:b w:val="0"/>
          <w:color w:val="0c0c0c"/>
          <w:sz w:val="30"/>
          <w:szCs w:val="30"/>
        </w:rPr>
        <w:t xml:space="preserve">28、质疑处理</w:t>
      </w:r>
      <w:bookmarkEnd w:id="126"/>
      <w:r>
        <w:rPr>
          <w:rFonts w:ascii="Times New Roman" w:hAnsi="Times New Roman" w:eastAsia="宋体" w:cs="Times New Roman"/>
          <w:b w:val="0"/>
          <w:color w:val="0c0c0c"/>
          <w:sz w:val="30"/>
          <w:szCs w:val="30"/>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28.2.1对可以质疑的采购文件提出质疑的，为收到采购文件之日或者采购文件公告期限届满之日；</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28.2.2对采购过程提出质疑的，为各采购程序环节结束之日；</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28.2.3对中标或者成交结果提出质疑的，为中标或者成交结果公告期限届满之日。</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供应商应当在法定质疑期内一次性提出针对同一采购程序环节的质疑。供应商如在法定期限内对同一采购程序环节提出多次质疑的，代理公司、采购人将只对供应商第一次质疑作出答复。</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28.3质疑函必须按照《质疑函范本》要求的格式和内容进行填写。供应商如组成联合体参加投标，则《质疑函范本》中要求签字、盖章、加盖公章之处，联合体各方均须按要求签字、盖章、加盖公章。</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b/>
          <w:color w:val="0c0c0c"/>
          <w:sz w:val="24"/>
        </w:rPr>
      </w:pPr>
      <w:r>
        <w:rPr>
          <w:rFonts w:ascii="Times New Roman" w:hAnsi="Times New Roman" w:eastAsia="宋体" w:cs="Times New Roman"/>
          <w:color w:val="0c0c0c"/>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公司提出，由代理公司负责答复。</w:t>
      </w:r>
      <w:r>
        <w:rPr>
          <w:rFonts w:ascii="Times New Roman" w:hAnsi="Times New Roman" w:eastAsia="宋体" w:cs="Times New Roman"/>
          <w:b/>
          <w:color w:val="0c0c0c"/>
          <w:sz w:val="24"/>
        </w:rPr>
      </w:r>
      <w:r/>
    </w:p>
    <w:p>
      <w:pPr>
        <w:pStyle w:val="873"/>
        <w:ind w:firstLine="482"/>
        <w:spacing w:line="480" w:lineRule="exact"/>
        <w:rPr>
          <w:rFonts w:ascii="Times New Roman" w:hAnsi="Times New Roman" w:eastAsia="宋体" w:cs="Times New Roman"/>
          <w:b/>
          <w:color w:val="0c0c0c"/>
          <w:sz w:val="24"/>
        </w:rPr>
      </w:pPr>
      <w:r>
        <w:rPr>
          <w:rFonts w:ascii="Times New Roman" w:hAnsi="Times New Roman" w:eastAsia="宋体" w:cs="Times New Roman"/>
          <w:color w:val="0c0c0c"/>
          <w:sz w:val="24"/>
        </w:rPr>
        <w:t xml:space="preserve">供应商（含潜在供应商）对与本项目有关的所有询问、质疑均请向采购人提出，由采购人负责答复。</w:t>
      </w:r>
      <w:r>
        <w:rPr>
          <w:rFonts w:ascii="Times New Roman" w:hAnsi="Times New Roman" w:eastAsia="宋体" w:cs="Times New Roman"/>
          <w:b/>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代理公司及采购人只接收以纸质原件形式送达的质疑,建议供应商尽量通过邮寄方式提交质疑（采购人和代理公司不接受未填写快递运单的快件）。</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代理机构质疑接收联系地址：连云港市海州区朝阳东路凤凰国际大厦19层1919室，联系电话：15061306882。采购人质疑接收人及联系方式见招标文件第一章。</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28.5 以下情形的质疑不予受理</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28.5.1 内容不符合《政府采购质疑和投诉办法》第十二条规定的质疑。</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28.5.2 超出政府采购法定期限的质疑。</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28.5.3 以传真、电子邮件等方式递交的非原件形式的质疑。</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28.5.4 未参加投标活动的供应商或在投标活动中自身权益未受到损害的供应商所提出的质疑。</w:t>
      </w:r>
      <w:r>
        <w:rPr>
          <w:rFonts w:ascii="Times New Roman" w:hAnsi="Times New Roman" w:eastAsia="宋体" w:cs="Times New Roman"/>
          <w:color w:val="0c0c0c"/>
          <w:sz w:val="24"/>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28.5.5供应商组成联合体参加投标，联合体中任何一方或多方未按要求签字、盖章、加盖公章的质疑。</w:t>
      </w:r>
      <w:r>
        <w:rPr>
          <w:rFonts w:ascii="Times New Roman" w:hAnsi="Times New Roman" w:eastAsia="宋体" w:cs="Times New Roman"/>
          <w:color w:val="0c0c0c"/>
          <w:sz w:val="24"/>
        </w:rPr>
      </w:r>
      <w:r/>
    </w:p>
    <w:p>
      <w:pPr>
        <w:pStyle w:val="873"/>
        <w:ind w:firstLine="468"/>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28.6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ascii="Times New Roman" w:hAnsi="Times New Roman" w:eastAsia="宋体" w:cs="Times New Roman"/>
          <w:color w:val="0c0c0c"/>
          <w:sz w:val="24"/>
        </w:rPr>
      </w:r>
      <w:r/>
    </w:p>
    <w:p>
      <w:pPr>
        <w:pStyle w:val="1044"/>
        <w:ind w:firstLine="600"/>
        <w:spacing w:before="0" w:after="0" w:line="240" w:lineRule="auto"/>
        <w:rPr>
          <w:rFonts w:ascii="Times New Roman" w:hAnsi="Times New Roman" w:eastAsia="宋体" w:cs="Times New Roman"/>
          <w:b w:val="0"/>
          <w:color w:val="0c0c0c"/>
          <w:sz w:val="30"/>
          <w:szCs w:val="30"/>
        </w:rPr>
      </w:pPr>
      <w:r>
        <w:rPr>
          <w:rFonts w:ascii="Times New Roman" w:hAnsi="Times New Roman" w:eastAsia="宋体" w:cs="Times New Roman"/>
          <w:b w:val="0"/>
          <w:color w:val="0c0c0c"/>
          <w:sz w:val="30"/>
          <w:szCs w:val="30"/>
        </w:rPr>
        <w:t xml:space="preserve">29、中标通知书</w:t>
      </w:r>
      <w:r>
        <w:rPr>
          <w:rFonts w:ascii="Times New Roman" w:hAnsi="Times New Roman" w:eastAsia="宋体" w:cs="Times New Roman"/>
          <w:b w:val="0"/>
          <w:color w:val="0c0c0c"/>
          <w:sz w:val="30"/>
          <w:szCs w:val="30"/>
        </w:rPr>
      </w:r>
      <w:r/>
    </w:p>
    <w:p>
      <w:pPr>
        <w:pStyle w:val="873"/>
        <w:ind w:firstLine="60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29.l</w:t>
      </w:r>
      <w:r>
        <w:rPr>
          <w:rFonts w:ascii="Times New Roman" w:hAnsi="Times New Roman" w:eastAsia="宋体" w:cs="Times New Roman"/>
          <w:b/>
          <w:color w:val="0c0c0c"/>
          <w:sz w:val="24"/>
        </w:rPr>
        <w:t xml:space="preserve"> </w:t>
      </w:r>
      <w:r>
        <w:rPr>
          <w:rFonts w:ascii="Times New Roman" w:hAnsi="Times New Roman" w:eastAsia="宋体" w:cs="Times New Roman"/>
          <w:color w:val="0c0c0c"/>
          <w:sz w:val="24"/>
        </w:rPr>
        <w:t xml:space="preserve">中标结果确定后，代理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宋体" w:cs="Times New Roman"/>
          <w:color w:val="0c0c0c"/>
          <w:sz w:val="24"/>
        </w:rPr>
      </w:r>
      <w:r/>
    </w:p>
    <w:p>
      <w:pPr>
        <w:pStyle w:val="873"/>
        <w:ind w:firstLine="60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c0c0c"/>
          <w:sz w:val="24"/>
        </w:rPr>
      </w:r>
      <w:r/>
    </w:p>
    <w:p>
      <w:pPr>
        <w:pStyle w:val="1054"/>
        <w:spacing w:before="145" w:after="145" w:line="360" w:lineRule="auto"/>
        <w:rPr>
          <w:rFonts w:ascii="Times New Roman" w:hAnsi="Times New Roman" w:eastAsia="宋体" w:cs="Times New Roman"/>
          <w:color w:val="0c0c0c"/>
        </w:rPr>
      </w:pPr>
      <w:r/>
      <w:bookmarkStart w:id="127" w:name="_Toc120614220"/>
      <w:r/>
      <w:bookmarkStart w:id="128" w:name="_Toc513029236"/>
      <w:r/>
      <w:bookmarkStart w:id="129" w:name="_Toc16938552"/>
      <w:r/>
      <w:bookmarkStart w:id="130" w:name="_Toc20823308"/>
      <w:r>
        <w:rPr>
          <w:rFonts w:ascii="Times New Roman" w:hAnsi="Times New Roman" w:eastAsia="宋体" w:cs="Times New Roman"/>
          <w:color w:val="0c0c0c"/>
        </w:rPr>
        <w:t xml:space="preserve">七、授予合同</w:t>
      </w:r>
      <w:bookmarkEnd w:id="127"/>
      <w:r>
        <w:rPr>
          <w:rFonts w:ascii="Times New Roman" w:hAnsi="Times New Roman" w:eastAsia="宋体" w:cs="Times New Roman"/>
          <w:color w:val="0c0c0c"/>
        </w:rPr>
      </w:r>
      <w:r/>
    </w:p>
    <w:p>
      <w:pPr>
        <w:pStyle w:val="1044"/>
        <w:ind w:firstLine="600"/>
        <w:spacing w:before="0" w:after="0" w:line="240" w:lineRule="auto"/>
        <w:rPr>
          <w:rFonts w:ascii="Times New Roman" w:hAnsi="Times New Roman" w:eastAsia="宋体" w:cs="Times New Roman"/>
          <w:b w:val="0"/>
          <w:color w:val="0c0c0c"/>
          <w:sz w:val="30"/>
          <w:szCs w:val="30"/>
        </w:rPr>
      </w:pPr>
      <w:r/>
      <w:bookmarkEnd w:id="128"/>
      <w:r/>
      <w:bookmarkEnd w:id="129"/>
      <w:r/>
      <w:bookmarkEnd w:id="130"/>
      <w:r/>
      <w:bookmarkStart w:id="131" w:name="_Toc16938553"/>
      <w:r/>
      <w:bookmarkStart w:id="132" w:name="_Toc20823309"/>
      <w:r/>
      <w:bookmarkStart w:id="133" w:name="_Toc513029237"/>
      <w:r>
        <w:rPr>
          <w:rFonts w:ascii="Times New Roman" w:hAnsi="Times New Roman" w:eastAsia="宋体" w:cs="Times New Roman"/>
          <w:b w:val="0"/>
          <w:color w:val="0c0c0c"/>
          <w:sz w:val="30"/>
          <w:szCs w:val="30"/>
        </w:rPr>
        <w:t xml:space="preserve">30. 签订合同</w:t>
      </w:r>
      <w:r>
        <w:rPr>
          <w:rFonts w:ascii="Times New Roman" w:hAnsi="Times New Roman" w:eastAsia="宋体" w:cs="Times New Roman"/>
          <w:b w:val="0"/>
          <w:color w:val="0c0c0c"/>
          <w:sz w:val="30"/>
          <w:szCs w:val="30"/>
        </w:rPr>
      </w:r>
      <w:r/>
    </w:p>
    <w:p>
      <w:pPr>
        <w:pStyle w:val="873"/>
        <w:ind w:firstLine="600"/>
        <w:spacing w:line="480" w:lineRule="exact"/>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30</w:t>
      </w:r>
      <w:r>
        <w:rPr>
          <w:rFonts w:ascii="Times New Roman" w:hAnsi="Times New Roman" w:eastAsia="宋体" w:cs="Times New Roman"/>
          <w:color w:val="0c0c0c"/>
          <w:sz w:val="24"/>
        </w:rPr>
        <w:t xml:space="preserve">.l中标人应当在中标通知书发出之日起三十日内，按照招标文件确定的事项与采购人签订政府采购合同。</w:t>
      </w:r>
      <w:r>
        <w:rPr>
          <w:rFonts w:ascii="Times New Roman" w:hAnsi="Times New Roman" w:eastAsia="宋体" w:cs="Times New Roman"/>
          <w:color w:val="0c0c0c"/>
          <w:sz w:val="24"/>
        </w:rPr>
      </w:r>
      <w:r/>
    </w:p>
    <w:p>
      <w:pPr>
        <w:pStyle w:val="873"/>
        <w:ind w:firstLine="60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30.2</w:t>
      </w:r>
      <w:r>
        <w:rPr>
          <w:rFonts w:ascii="Times New Roman" w:hAnsi="Times New Roman" w:eastAsia="宋体" w:cs="Times New Roman"/>
          <w:b/>
          <w:color w:val="0c0c0c"/>
          <w:sz w:val="24"/>
        </w:rPr>
        <w:t xml:space="preserve"> </w:t>
      </w:r>
      <w:r>
        <w:rPr>
          <w:rFonts w:ascii="Times New Roman" w:hAnsi="Times New Roman" w:eastAsia="宋体" w:cs="Times New Roman"/>
          <w:color w:val="0c0c0c"/>
          <w:sz w:val="24"/>
        </w:rPr>
        <w:t xml:space="preserve">招标文件、中标人的投标文件及招标过程中有关澄清、承诺文件均应作为合同附件。</w:t>
      </w:r>
      <w:r>
        <w:rPr>
          <w:rFonts w:ascii="Times New Roman" w:hAnsi="Times New Roman" w:eastAsia="宋体" w:cs="Times New Roman"/>
          <w:color w:val="0c0c0c"/>
          <w:sz w:val="24"/>
        </w:rPr>
      </w:r>
      <w:r/>
    </w:p>
    <w:p>
      <w:pPr>
        <w:pStyle w:val="873"/>
        <w:ind w:firstLine="60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color w:val="0c0c0c"/>
          <w:sz w:val="24"/>
        </w:rPr>
      </w:r>
      <w:r/>
    </w:p>
    <w:p>
      <w:pPr>
        <w:pStyle w:val="1044"/>
        <w:ind w:firstLine="600"/>
        <w:spacing w:before="0" w:after="0" w:line="240" w:lineRule="auto"/>
        <w:rPr>
          <w:rFonts w:ascii="Times New Roman" w:hAnsi="Times New Roman" w:eastAsia="宋体" w:cs="Times New Roman"/>
          <w:b w:val="0"/>
          <w:color w:val="0c0c0c"/>
          <w:sz w:val="30"/>
          <w:szCs w:val="30"/>
        </w:rPr>
      </w:pPr>
      <w:r>
        <w:rPr>
          <w:rFonts w:ascii="Times New Roman" w:hAnsi="Times New Roman" w:eastAsia="宋体" w:cs="Times New Roman"/>
          <w:b w:val="0"/>
          <w:color w:val="0c0c0c"/>
          <w:sz w:val="30"/>
          <w:szCs w:val="30"/>
        </w:rPr>
        <w:t xml:space="preserve">31、服务（包含与服务相关的货物）的追加</w:t>
      </w:r>
      <w:r>
        <w:rPr>
          <w:rFonts w:ascii="Times New Roman" w:hAnsi="Times New Roman" w:eastAsia="宋体" w:cs="Times New Roman"/>
          <w:b w:val="0"/>
          <w:color w:val="0c0c0c"/>
          <w:sz w:val="30"/>
          <w:szCs w:val="30"/>
        </w:rPr>
      </w:r>
      <w:r/>
    </w:p>
    <w:p>
      <w:pPr>
        <w:pStyle w:val="873"/>
        <w:ind w:firstLine="480"/>
        <w:spacing w:line="48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宋体" w:cs="Times New Roman"/>
          <w:color w:val="0c0c0c"/>
          <w:sz w:val="24"/>
        </w:rPr>
      </w:r>
      <w:r/>
    </w:p>
    <w:p>
      <w:pPr>
        <w:pStyle w:val="1044"/>
        <w:ind w:firstLine="600"/>
        <w:spacing w:before="0" w:after="0" w:line="240" w:lineRule="auto"/>
        <w:rPr>
          <w:rFonts w:ascii="Times New Roman" w:hAnsi="Times New Roman" w:eastAsia="宋体" w:cs="Times New Roman"/>
          <w:b w:val="0"/>
          <w:color w:val="0c0c0c"/>
          <w:sz w:val="30"/>
          <w:szCs w:val="30"/>
        </w:rPr>
      </w:pPr>
      <w:r/>
      <w:bookmarkEnd w:id="131"/>
      <w:r/>
      <w:bookmarkEnd w:id="132"/>
      <w:r/>
      <w:bookmarkEnd w:id="133"/>
      <w:r>
        <w:rPr>
          <w:rFonts w:ascii="Times New Roman" w:hAnsi="Times New Roman" w:eastAsia="宋体" w:cs="Times New Roman"/>
          <w:b w:val="0"/>
          <w:color w:val="0c0c0c"/>
          <w:sz w:val="30"/>
          <w:szCs w:val="30"/>
        </w:rPr>
        <w:t xml:space="preserve">32、政府采购履约资金扶持政策</w:t>
      </w:r>
      <w:r>
        <w:rPr>
          <w:rFonts w:ascii="Times New Roman" w:hAnsi="Times New Roman" w:eastAsia="宋体" w:cs="Times New Roman"/>
          <w:b w:val="0"/>
          <w:color w:val="0c0c0c"/>
          <w:sz w:val="30"/>
          <w:szCs w:val="30"/>
        </w:rPr>
      </w:r>
      <w:r/>
    </w:p>
    <w:p>
      <w:pPr>
        <w:pStyle w:val="1045"/>
        <w:rPr>
          <w:rFonts w:ascii="Times New Roman" w:hAnsi="Times New Roman" w:eastAsia="宋体" w:cs="Times New Roman"/>
          <w:color w:val="0c0c0c"/>
        </w:rPr>
      </w:pPr>
      <w:r>
        <w:rPr>
          <w:rFonts w:ascii="Times New Roman" w:hAnsi="Times New Roman" w:eastAsia="宋体" w:cs="Times New Roman"/>
          <w:bCs/>
          <w:color w:val="0c0c0c"/>
          <w:sz w:val="24"/>
        </w:rPr>
        <w:t xml:space="preserve">中标人可凭政府采购合同办理融资贷款，详情请见江苏政府采购网“政采贷”专栏。</w:t>
      </w:r>
      <w:r>
        <w:rPr>
          <w:rFonts w:ascii="Times New Roman" w:hAnsi="Times New Roman" w:eastAsia="宋体" w:cs="Times New Roman"/>
          <w:color w:val="0c0c0c"/>
        </w:rPr>
      </w:r>
      <w:r/>
    </w:p>
    <w:p>
      <w:pPr>
        <w:pStyle w:val="873"/>
        <w:ind w:firstLine="562"/>
        <w:spacing w:line="360" w:lineRule="auto"/>
        <w:rPr>
          <w:rFonts w:ascii="Times New Roman" w:hAnsi="Times New Roman" w:eastAsia="宋体" w:cs="Times New Roman"/>
          <w:b/>
          <w:color w:val="0c0c0c"/>
          <w:sz w:val="28"/>
          <w:szCs w:val="20"/>
        </w:rPr>
      </w:pPr>
      <w:r>
        <w:rPr>
          <w:rFonts w:ascii="Times New Roman" w:hAnsi="Times New Roman" w:eastAsia="宋体" w:cs="Times New Roman"/>
          <w:b/>
          <w:color w:val="0c0c0c"/>
          <w:sz w:val="28"/>
          <w:szCs w:val="20"/>
        </w:rPr>
        <w:t xml:space="preserve">33、政策功能</w:t>
      </w:r>
      <w:r>
        <w:rPr>
          <w:rFonts w:ascii="Times New Roman" w:hAnsi="Times New Roman" w:eastAsia="宋体" w:cs="Times New Roman"/>
          <w:b/>
          <w:color w:val="0c0c0c"/>
          <w:sz w:val="28"/>
          <w:szCs w:val="20"/>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33.1供应商为残疾人福利性单位的，符合财库〔2017〕141号文件规定条件的残疾人福利性单位视同小型、微型企业，提供《残疾人福利性单位声明函》（第六部分“投标文件格式”）。</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33.2供应商为监狱企业的，提供省级以上监狱管理局、戒毒管理局（含新疆生产建设兵团）出具的属于监狱企业的证明文件。</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根据《财政</w:t>
      </w:r>
      <w:r>
        <w:rPr>
          <w:rFonts w:ascii="Times New Roman" w:hAnsi="Times New Roman" w:eastAsia="宋体" w:cs="Times New Roman"/>
          <w:color w:val="0c0c0c"/>
          <w:sz w:val="24"/>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33.3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33.4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33.5坚持绿色发展：</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33.6政府采购项目执行《财政部 生态环境部 工业和信息化部关于印发&lt;绿色数据中心政府采购需求标准（试行）&gt;的通知》（财库〔2023〕7号）相关要求。</w:t>
      </w:r>
      <w:r>
        <w:rPr>
          <w:rFonts w:ascii="Times New Roman" w:hAnsi="Times New Roman" w:eastAsia="宋体" w:cs="Times New Roman"/>
          <w:color w:val="0c0c0c"/>
          <w:sz w:val="24"/>
        </w:rPr>
      </w:r>
      <w:r/>
    </w:p>
    <w:p>
      <w:pPr>
        <w:pStyle w:val="873"/>
        <w:ind w:firstLine="480"/>
        <w:jc w:val="center"/>
        <w:spacing w:line="360" w:lineRule="auto"/>
        <w:rPr>
          <w:rFonts w:ascii="Times New Roman" w:hAnsi="Times New Roman" w:eastAsia="宋体" w:cs="Times New Roman"/>
          <w:b/>
          <w:color w:val="0c0c0c"/>
          <w:sz w:val="36"/>
        </w:rPr>
      </w:pPr>
      <w:r>
        <w:rPr>
          <w:rFonts w:ascii="Times New Roman" w:hAnsi="Times New Roman" w:eastAsia="宋体" w:cs="Times New Roman"/>
          <w:color w:val="0c0c0c"/>
          <w:sz w:val="24"/>
        </w:rPr>
        <w:br w:type="page" w:clear="all"/>
      </w:r>
      <w:bookmarkStart w:id="134" w:name="_Toc493497032"/>
      <w:r/>
      <w:bookmarkStart w:id="135" w:name="_Toc58260783"/>
      <w:r>
        <w:rPr>
          <w:rFonts w:ascii="Times New Roman" w:hAnsi="Times New Roman" w:eastAsia="宋体" w:cs="Times New Roman"/>
          <w:color w:val="0c0c0c"/>
          <w:sz w:val="36"/>
          <w:szCs w:val="20"/>
        </w:rPr>
        <w:t xml:space="preserve">第三部分  评标办法</w:t>
      </w:r>
      <w:bookmarkEnd w:id="134"/>
      <w:r/>
      <w:bookmarkEnd w:id="135"/>
      <w:r>
        <w:rPr>
          <w:rFonts w:ascii="Times New Roman" w:hAnsi="Times New Roman" w:eastAsia="宋体" w:cs="Times New Roman"/>
          <w:b/>
          <w:color w:val="0c0c0c"/>
          <w:sz w:val="36"/>
        </w:rPr>
      </w:r>
      <w:r/>
    </w:p>
    <w:p>
      <w:pPr>
        <w:pStyle w:val="873"/>
        <w:ind w:firstLine="482"/>
        <w:spacing w:line="360" w:lineRule="auto"/>
        <w:widowControl/>
        <w:rPr>
          <w:rFonts w:ascii="Times New Roman" w:hAnsi="Times New Roman" w:eastAsia="宋体" w:cs="Times New Roman"/>
          <w:b/>
          <w:color w:val="0c0c0c"/>
          <w:sz w:val="24"/>
        </w:rPr>
      </w:pPr>
      <w:r>
        <w:rPr>
          <w:rFonts w:ascii="Times New Roman" w:hAnsi="Times New Roman" w:eastAsia="宋体" w:cs="Times New Roman"/>
          <w:b/>
          <w:color w:val="0c0c0c"/>
          <w:sz w:val="24"/>
        </w:rPr>
      </w:r>
      <w:r/>
    </w:p>
    <w:p>
      <w:pPr>
        <w:pStyle w:val="873"/>
        <w:ind w:firstLine="482"/>
        <w:spacing w:line="360" w:lineRule="auto"/>
        <w:widowControl/>
        <w:rPr>
          <w:rFonts w:ascii="Times New Roman" w:hAnsi="Times New Roman" w:eastAsia="宋体" w:cs="Times New Roman"/>
          <w:b/>
          <w:color w:val="0c0c0c"/>
          <w:sz w:val="24"/>
        </w:rPr>
      </w:pPr>
      <w:r>
        <w:rPr>
          <w:rFonts w:ascii="Times New Roman" w:hAnsi="Times New Roman" w:eastAsia="宋体" w:cs="Times New Roman"/>
          <w:b/>
          <w:color w:val="0c0c0c"/>
          <w:sz w:val="24"/>
        </w:rPr>
        <w:t xml:space="preserve">一、评标方法：综合评分法</w:t>
      </w:r>
      <w:r>
        <w:rPr>
          <w:rFonts w:ascii="Times New Roman" w:hAnsi="Times New Roman" w:eastAsia="宋体" w:cs="Times New Roman"/>
          <w:b/>
          <w:color w:val="0c0c0c"/>
          <w:sz w:val="24"/>
        </w:rPr>
      </w:r>
      <w:r/>
    </w:p>
    <w:p>
      <w:pPr>
        <w:pStyle w:val="873"/>
        <w:ind w:firstLine="480"/>
        <w:spacing w:line="360" w:lineRule="auto"/>
        <w:widowControl/>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综合评分法，是指投标文件满足招标文件全部实质性要求，且按照评审因素的量化指标评审得分最高的投标人为中标候选人的评标办法。</w:t>
      </w:r>
      <w:r>
        <w:rPr>
          <w:rFonts w:ascii="Times New Roman" w:hAnsi="Times New Roman" w:eastAsia="宋体" w:cs="Times New Roman"/>
          <w:color w:val="0c0c0c"/>
          <w:sz w:val="24"/>
        </w:rPr>
      </w:r>
      <w:r/>
    </w:p>
    <w:p>
      <w:pPr>
        <w:pStyle w:val="873"/>
        <w:ind w:firstLine="482"/>
        <w:spacing w:line="360" w:lineRule="auto"/>
        <w:widowControl/>
        <w:rPr>
          <w:rFonts w:ascii="Times New Roman" w:hAnsi="Times New Roman" w:eastAsia="宋体" w:cs="Times New Roman"/>
          <w:color w:val="0c0c0c"/>
          <w:sz w:val="24"/>
        </w:rPr>
      </w:pPr>
      <w:r>
        <w:rPr>
          <w:rFonts w:ascii="Times New Roman" w:hAnsi="Times New Roman" w:eastAsia="宋体" w:cs="Times New Roman"/>
          <w:b/>
          <w:color w:val="0c0c0c"/>
          <w:sz w:val="24"/>
        </w:rPr>
        <w:t xml:space="preserve">二、评标原则</w:t>
      </w:r>
      <w:r>
        <w:rPr>
          <w:rFonts w:ascii="Times New Roman" w:hAnsi="Times New Roman" w:eastAsia="宋体" w:cs="Times New Roman"/>
          <w:color w:val="0c0c0c"/>
          <w:sz w:val="24"/>
        </w:rPr>
      </w:r>
      <w:r/>
    </w:p>
    <w:p>
      <w:pPr>
        <w:pStyle w:val="873"/>
        <w:ind w:firstLine="480"/>
        <w:spacing w:line="360" w:lineRule="auto"/>
        <w:widowControl/>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Times New Roman" w:hAnsi="Times New Roman" w:eastAsia="宋体" w:cs="Times New Roman"/>
          <w:color w:val="0c0c0c"/>
          <w:sz w:val="24"/>
        </w:rPr>
      </w:r>
      <w:r/>
    </w:p>
    <w:p>
      <w:pPr>
        <w:pStyle w:val="873"/>
        <w:ind w:firstLine="482"/>
        <w:spacing w:line="360" w:lineRule="auto"/>
        <w:widowControl/>
        <w:rPr>
          <w:rFonts w:ascii="Times New Roman" w:hAnsi="Times New Roman" w:eastAsia="宋体" w:cs="Times New Roman"/>
          <w:b/>
          <w:color w:val="0c0c0c"/>
          <w:sz w:val="24"/>
        </w:rPr>
      </w:pPr>
      <w:r>
        <w:rPr>
          <w:rFonts w:ascii="Times New Roman" w:hAnsi="Times New Roman" w:eastAsia="宋体" w:cs="Times New Roman"/>
          <w:b/>
          <w:color w:val="0c0c0c"/>
          <w:sz w:val="24"/>
        </w:rPr>
        <w:t xml:space="preserve">三、评标标准</w:t>
      </w:r>
      <w:r>
        <w:rPr>
          <w:rFonts w:ascii="Times New Roman" w:hAnsi="Times New Roman" w:eastAsia="宋体" w:cs="Times New Roman"/>
          <w:b/>
          <w:color w:val="0c0c0c"/>
          <w:sz w:val="24"/>
        </w:rPr>
      </w:r>
      <w:r/>
    </w:p>
    <w:p>
      <w:pPr>
        <w:pStyle w:val="873"/>
        <w:ind w:firstLine="480"/>
        <w:spacing w:line="360" w:lineRule="auto"/>
        <w:widowControl/>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1、评标时，评标委员会以招标文件为评标依据，评标委员会各成员独立对每个投标人的投标文件进行评价，并汇总每个投标人的得分。</w:t>
      </w:r>
      <w:r>
        <w:rPr>
          <w:rFonts w:ascii="Times New Roman" w:hAnsi="Times New Roman" w:eastAsia="宋体" w:cs="Times New Roman"/>
          <w:color w:val="0c0c0c"/>
          <w:sz w:val="24"/>
        </w:rPr>
      </w:r>
      <w:r/>
    </w:p>
    <w:p>
      <w:pPr>
        <w:pStyle w:val="873"/>
        <w:ind w:firstLine="480"/>
        <w:spacing w:line="360" w:lineRule="auto"/>
        <w:widowControl/>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2、本项目评分总分为100分，按四舍五入取至小数点后两位。</w:t>
      </w:r>
      <w:r>
        <w:rPr>
          <w:rFonts w:ascii="Times New Roman" w:hAnsi="Times New Roman" w:eastAsia="宋体" w:cs="Times New Roman"/>
          <w:color w:val="0c0c0c"/>
          <w:sz w:val="24"/>
        </w:rPr>
      </w:r>
      <w:r/>
    </w:p>
    <w:p>
      <w:pPr>
        <w:pStyle w:val="873"/>
        <w:ind w:firstLine="480"/>
        <w:spacing w:line="360" w:lineRule="auto"/>
        <w:widowControl/>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3、总得分 = 价格分 + 商务技术分 </w:t>
      </w:r>
      <w:r>
        <w:rPr>
          <w:rFonts w:ascii="Times New Roman" w:hAnsi="Times New Roman" w:eastAsia="宋体" w:cs="Times New Roman"/>
          <w:color w:val="0c0c0c"/>
          <w:sz w:val="24"/>
        </w:rPr>
      </w:r>
      <w:r/>
    </w:p>
    <w:p>
      <w:pPr>
        <w:pStyle w:val="873"/>
        <w:ind w:firstLine="480"/>
        <w:spacing w:line="360" w:lineRule="auto"/>
        <w:widowControl/>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eastAsia="宋体" w:cs="Times New Roman"/>
          <w:color w:val="0c0c0c"/>
          <w:sz w:val="24"/>
        </w:rPr>
      </w:r>
      <w:r/>
    </w:p>
    <w:p>
      <w:pPr>
        <w:pStyle w:val="936"/>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c0c0c"/>
          <w:sz w:val="28"/>
          <w:szCs w:val="28"/>
        </w:rPr>
      </w:pPr>
      <w:r>
        <w:rPr>
          <w:rFonts w:ascii="Times New Roman" w:hAnsi="Times New Roman" w:eastAsia="宋体" w:cs="Times New Roman"/>
          <w:b/>
          <w:color w:val="0c0c0c"/>
          <w:sz w:val="28"/>
          <w:szCs w:val="28"/>
        </w:rPr>
        <w:t xml:space="preserve">综合评分法</w:t>
      </w:r>
      <w:r>
        <w:rPr>
          <w:rFonts w:ascii="Times New Roman" w:hAnsi="Times New Roman" w:eastAsia="宋体" w:cs="Times New Roman"/>
          <w:b/>
          <w:color w:val="0c0c0c"/>
          <w:sz w:val="28"/>
          <w:szCs w:val="28"/>
        </w:rPr>
      </w:r>
      <w:r/>
    </w:p>
    <w:p>
      <w:pPr>
        <w:pStyle w:val="873"/>
        <w:ind w:left="420"/>
        <w:spacing w:line="400" w:lineRule="exact"/>
        <w:rPr>
          <w:rFonts w:ascii="Times New Roman" w:hAnsi="Times New Roman" w:eastAsia="宋体" w:cs="Times New Roman"/>
          <w:b/>
          <w:color w:val="0c0c0c"/>
          <w:sz w:val="24"/>
          <w:szCs w:val="24"/>
        </w:rPr>
      </w:pPr>
      <w:r>
        <w:rPr>
          <w:rFonts w:ascii="Times New Roman" w:hAnsi="Times New Roman" w:eastAsia="宋体" w:cs="Times New Roman"/>
          <w:b/>
          <w:color w:val="0c0c0c"/>
          <w:sz w:val="24"/>
          <w:szCs w:val="24"/>
        </w:rPr>
        <w:t xml:space="preserve">1.</w:t>
      </w:r>
      <w:r>
        <w:rPr>
          <w:rFonts w:ascii="Times New Roman" w:hAnsi="Times New Roman" w:eastAsia="宋体" w:cs="Times New Roman"/>
          <w:b/>
          <w:color w:val="0c0c0c"/>
          <w:sz w:val="24"/>
          <w:szCs w:val="24"/>
          <w:lang w:val="en-US" w:eastAsia="zh-CN"/>
        </w:rPr>
        <w:t xml:space="preserve"> </w:t>
      </w:r>
      <w:r>
        <w:rPr>
          <w:rFonts w:ascii="Times New Roman" w:hAnsi="Times New Roman" w:eastAsia="宋体" w:cs="Times New Roman"/>
          <w:b/>
          <w:color w:val="0c0c0c"/>
          <w:sz w:val="24"/>
          <w:szCs w:val="24"/>
        </w:rPr>
        <w:t xml:space="preserve">价格分：10分</w:t>
      </w:r>
      <w:r>
        <w:rPr>
          <w:rFonts w:ascii="Times New Roman" w:hAnsi="Times New Roman" w:eastAsia="宋体" w:cs="Times New Roman"/>
          <w:b/>
          <w:color w:val="0c0c0c"/>
          <w:sz w:val="24"/>
          <w:szCs w:val="24"/>
        </w:rPr>
      </w:r>
      <w:r/>
    </w:p>
    <w:p>
      <w:pPr>
        <w:pStyle w:val="873"/>
        <w:ind w:firstLine="480"/>
        <w:spacing w:line="400" w:lineRule="exact"/>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采用低价优先法计算，即满足招标文件要求且投标价格最低的投标报价为评标基准价，其价格分为满分。其他投标人的价格分统一按照下列公式计算：</w:t>
      </w:r>
      <w:r>
        <w:rPr>
          <w:rFonts w:ascii="Times New Roman" w:hAnsi="Times New Roman" w:eastAsia="宋体" w:cs="Times New Roman"/>
          <w:color w:val="0c0c0c"/>
          <w:sz w:val="24"/>
          <w:szCs w:val="24"/>
        </w:rPr>
      </w:r>
      <w:r/>
    </w:p>
    <w:p>
      <w:pPr>
        <w:pStyle w:val="873"/>
        <w:ind w:firstLine="480"/>
        <w:spacing w:line="400" w:lineRule="exact"/>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投标报价得分=（评标基准价/投标报价）×10分。</w:t>
      </w:r>
      <w:r>
        <w:rPr>
          <w:rFonts w:ascii="Times New Roman" w:hAnsi="Times New Roman" w:eastAsia="宋体" w:cs="Times New Roman"/>
          <w:color w:val="0c0c0c"/>
          <w:sz w:val="24"/>
          <w:szCs w:val="24"/>
        </w:rPr>
      </w:r>
      <w:r/>
    </w:p>
    <w:p>
      <w:pPr>
        <w:pStyle w:val="873"/>
        <w:ind w:firstLine="480"/>
        <w:spacing w:line="400" w:lineRule="exact"/>
        <w:widowControl/>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评标过程中，不得去掉报价中的最高报价和最低报价。</w:t>
      </w:r>
      <w:r>
        <w:rPr>
          <w:rFonts w:ascii="Times New Roman" w:hAnsi="Times New Roman" w:eastAsia="宋体" w:cs="Times New Roman"/>
          <w:color w:val="0c0c0c"/>
          <w:sz w:val="24"/>
          <w:szCs w:val="24"/>
        </w:rPr>
      </w:r>
      <w:r/>
    </w:p>
    <w:p>
      <w:pPr>
        <w:pStyle w:val="873"/>
        <w:numPr>
          <w:ilvl w:val="0"/>
          <w:numId w:val="0"/>
        </w:numPr>
        <w:ind w:firstLine="482"/>
        <w:spacing w:line="400" w:lineRule="exact"/>
        <w:rPr>
          <w:rFonts w:ascii="Times New Roman" w:hAnsi="Times New Roman" w:eastAsia="宋体" w:cs="Times New Roman"/>
          <w:b/>
          <w:color w:val="0c0c0c"/>
          <w:sz w:val="24"/>
          <w:szCs w:val="24"/>
        </w:rPr>
      </w:pPr>
      <w:r>
        <w:rPr>
          <w:rFonts w:ascii="Times New Roman" w:hAnsi="Times New Roman" w:eastAsia="宋体" w:cs="Times New Roman"/>
          <w:b/>
          <w:color w:val="0c0c0c"/>
          <w:sz w:val="24"/>
          <w:szCs w:val="24"/>
          <w:lang w:val="en-US" w:eastAsia="zh-CN"/>
        </w:rPr>
        <w:t xml:space="preserve">2. </w:t>
      </w:r>
      <w:r>
        <w:rPr>
          <w:rFonts w:ascii="Times New Roman" w:hAnsi="Times New Roman" w:eastAsia="宋体" w:cs="Times New Roman"/>
          <w:b/>
          <w:color w:val="0c0c0c"/>
          <w:sz w:val="24"/>
          <w:szCs w:val="24"/>
        </w:rPr>
        <w:t xml:space="preserve">商务技术分：90分</w:t>
      </w:r>
      <w:r>
        <w:rPr>
          <w:rFonts w:ascii="Times New Roman" w:hAnsi="Times New Roman" w:eastAsia="宋体" w:cs="Times New Roman"/>
          <w:b/>
          <w:color w:val="0c0c0c"/>
          <w:sz w:val="24"/>
          <w:szCs w:val="24"/>
        </w:rPr>
      </w:r>
      <w:r/>
    </w:p>
    <w:p>
      <w:pPr>
        <w:pStyle w:val="873"/>
        <w:jc w:val="center"/>
        <w:rPr>
          <w:rFonts w:ascii="Times New Roman" w:hAnsi="Times New Roman" w:eastAsia="宋体" w:cs="Times New Roman"/>
          <w:b/>
          <w:bCs/>
          <w:color w:val="0c0c0c"/>
          <w:sz w:val="28"/>
          <w:szCs w:val="28"/>
        </w:rPr>
      </w:pPr>
      <w:r>
        <w:rPr>
          <w:rFonts w:ascii="Times New Roman" w:hAnsi="Times New Roman" w:eastAsia="宋体" w:cs="Times New Roman"/>
          <w:b/>
          <w:bCs/>
          <w:color w:val="0c0c0c"/>
          <w:sz w:val="28"/>
          <w:szCs w:val="28"/>
        </w:rPr>
        <w:t xml:space="preserve">评分标准</w:t>
      </w:r>
      <w:r>
        <w:rPr>
          <w:rFonts w:ascii="Times New Roman" w:hAnsi="Times New Roman" w:eastAsia="宋体" w:cs="Times New Roman"/>
          <w:b/>
          <w:bCs/>
          <w:color w:val="0c0c0c"/>
          <w:sz w:val="28"/>
          <w:szCs w:val="28"/>
        </w:rPr>
      </w:r>
      <w:r/>
    </w:p>
    <w:tbl>
      <w:tblPr>
        <w:tblStyle w:val="1114"/>
        <w:tblW w:w="93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77"/>
        <w:gridCol w:w="7591"/>
      </w:tblGrid>
      <w:tr>
        <w:trPr>
          <w:trHeight w:val="567"/>
        </w:trPr>
        <w:tc>
          <w:tcPr>
            <w:tcW w:w="1777" w:type="dxa"/>
            <w:vAlign w:val="center"/>
            <w:textDirection w:val="lrTb"/>
            <w:noWrap w:val="false"/>
          </w:tcPr>
          <w:p>
            <w:pPr>
              <w:pStyle w:val="1113"/>
              <w:ind w:left="194" w:firstLine="229"/>
              <w:jc w:val="both"/>
              <w:keepLines w:val="0"/>
              <w:keepNext w:val="0"/>
              <w:pageBreakBefore w:val="0"/>
              <w:widowControl w:val="off"/>
              <w:rPr>
                <w:rFonts w:ascii="Times New Roman" w:hAnsi="Times New Roman" w:cs="Times New Roman"/>
                <w:b/>
                <w:color w:val="0c0c0c"/>
                <w:sz w:val="24"/>
                <w:lang w:eastAsia="en-US"/>
              </w:rPr>
            </w:pPr>
            <w:r/>
            <w:bookmarkStart w:id="136" w:name="_Toc58260784"/>
            <w:r>
              <w:rPr>
                <w:rFonts w:ascii="Times New Roman" w:hAnsi="Times New Roman" w:cs="Times New Roman"/>
                <w:b/>
                <w:color w:val="0c0c0c"/>
                <w:sz w:val="24"/>
                <w:lang w:eastAsia="en-US"/>
              </w:rPr>
              <w:t xml:space="preserve">评审因</w:t>
            </w:r>
            <w:r>
              <w:rPr>
                <w:rFonts w:ascii="Times New Roman" w:hAnsi="Times New Roman" w:cs="Times New Roman"/>
                <w:b/>
                <w:color w:val="0c0c0c"/>
                <w:spacing w:val="-10"/>
                <w:sz w:val="24"/>
                <w:lang w:eastAsia="en-US"/>
              </w:rPr>
              <w:t xml:space="preserve">素</w:t>
            </w:r>
            <w:r>
              <w:rPr>
                <w:rFonts w:ascii="Times New Roman" w:hAnsi="Times New Roman" w:cs="Times New Roman"/>
                <w:b/>
                <w:color w:val="0c0c0c"/>
                <w:sz w:val="24"/>
                <w:lang w:eastAsia="en-US"/>
              </w:rPr>
            </w:r>
            <w:r/>
          </w:p>
        </w:tc>
        <w:tc>
          <w:tcPr>
            <w:tcW w:w="7591" w:type="dxa"/>
            <w:vAlign w:val="center"/>
            <w:textDirection w:val="lrTb"/>
            <w:noWrap w:val="false"/>
          </w:tcPr>
          <w:p>
            <w:pPr>
              <w:pStyle w:val="1113"/>
              <w:ind w:right="3597"/>
              <w:jc w:val="center"/>
              <w:keepLines w:val="0"/>
              <w:keepNext w:val="0"/>
              <w:pageBreakBefore w:val="0"/>
              <w:widowControl w:val="off"/>
              <w:rPr>
                <w:rFonts w:ascii="Times New Roman" w:hAnsi="Times New Roman" w:cs="Times New Roman"/>
                <w:b/>
                <w:color w:val="0c0c0c"/>
                <w:sz w:val="24"/>
                <w:lang w:eastAsia="en-US"/>
              </w:rPr>
            </w:pPr>
            <w:r>
              <w:rPr>
                <w:rFonts w:ascii="Times New Roman" w:hAnsi="Times New Roman" w:cs="Times New Roman"/>
                <w:b/>
                <w:color w:val="0c0c0c"/>
                <w:sz w:val="24"/>
                <w:lang w:val="en-US" w:eastAsia="zh-CN"/>
              </w:rPr>
              <w:t xml:space="preserve">                           </w:t>
            </w:r>
            <w:r>
              <w:rPr>
                <w:rFonts w:ascii="Times New Roman" w:hAnsi="Times New Roman" w:cs="Times New Roman"/>
                <w:b/>
                <w:color w:val="0c0c0c"/>
                <w:sz w:val="24"/>
                <w:lang w:eastAsia="en-US"/>
              </w:rPr>
              <w:t xml:space="preserve">评审标</w:t>
            </w:r>
            <w:r>
              <w:rPr>
                <w:rFonts w:ascii="Times New Roman" w:hAnsi="Times New Roman" w:cs="Times New Roman"/>
                <w:b/>
                <w:color w:val="0c0c0c"/>
                <w:spacing w:val="-10"/>
                <w:sz w:val="24"/>
                <w:lang w:eastAsia="en-US"/>
              </w:rPr>
              <w:t xml:space="preserve">准</w:t>
            </w:r>
            <w:r>
              <w:rPr>
                <w:rFonts w:ascii="Times New Roman" w:hAnsi="Times New Roman" w:cs="Times New Roman"/>
                <w:b/>
                <w:color w:val="0c0c0c"/>
                <w:sz w:val="24"/>
                <w:lang w:eastAsia="en-US"/>
              </w:rPr>
            </w:r>
            <w:r/>
          </w:p>
        </w:tc>
      </w:tr>
      <w:tr>
        <w:trPr>
          <w:trHeight w:val="1302"/>
        </w:trPr>
        <w:tc>
          <w:tcPr>
            <w:tcW w:w="1777" w:type="dxa"/>
            <w:vAlign w:val="center"/>
            <w:textDirection w:val="lrTb"/>
            <w:noWrap w:val="false"/>
          </w:tcPr>
          <w:p>
            <w:pPr>
              <w:pStyle w:val="1113"/>
              <w:ind w:left="554" w:right="183" w:hanging="360"/>
              <w:jc w:val="center"/>
              <w:keepLines w:val="0"/>
              <w:keepNext w:val="0"/>
              <w:pageBreakBefore w:val="0"/>
              <w:spacing w:line="240" w:lineRule="auto"/>
              <w:widowControl w:val="off"/>
              <w:rPr>
                <w:rFonts w:ascii="Times New Roman" w:hAnsi="Times New Roman" w:eastAsia="宋体" w:cs="Times New Roman"/>
                <w:b/>
                <w:color w:val="0c0c0c"/>
                <w:sz w:val="24"/>
                <w:lang w:val="en-US" w:eastAsia="zh-CN"/>
              </w:rPr>
            </w:pPr>
            <w:r>
              <w:rPr>
                <w:rFonts w:ascii="Times New Roman" w:hAnsi="Times New Roman" w:eastAsia="宋体" w:cs="Times New Roman"/>
                <w:b/>
                <w:color w:val="0c0c0c"/>
                <w:sz w:val="24"/>
                <w:lang w:val="en-US" w:eastAsia="en-US"/>
              </w:rPr>
              <w:t xml:space="preserve">项目</w:t>
            </w:r>
            <w:r>
              <w:rPr>
                <w:rFonts w:ascii="Times New Roman" w:hAnsi="Times New Roman" w:eastAsia="宋体" w:cs="Times New Roman"/>
                <w:b/>
                <w:color w:val="0c0c0c"/>
                <w:sz w:val="24"/>
                <w:lang w:val="en-US" w:eastAsia="zh-CN"/>
              </w:rPr>
              <w:t xml:space="preserve">团队人员</w:t>
            </w:r>
            <w:r>
              <w:rPr>
                <w:rFonts w:ascii="Times New Roman" w:hAnsi="Times New Roman" w:eastAsia="宋体" w:cs="Times New Roman"/>
                <w:b/>
                <w:color w:val="0c0c0c"/>
                <w:sz w:val="24"/>
                <w:lang w:val="en-US" w:eastAsia="zh-CN"/>
              </w:rPr>
            </w:r>
            <w:r/>
          </w:p>
          <w:p>
            <w:pPr>
              <w:pStyle w:val="1113"/>
              <w:ind w:left="554" w:right="183" w:hanging="360"/>
              <w:jc w:val="center"/>
              <w:keepLines w:val="0"/>
              <w:keepNext w:val="0"/>
              <w:pageBreakBefore w:val="0"/>
              <w:spacing w:line="240" w:lineRule="auto"/>
              <w:widowControl w:val="off"/>
              <w:rPr>
                <w:rFonts w:ascii="Times New Roman" w:hAnsi="Times New Roman" w:cs="Times New Roman"/>
                <w:b/>
                <w:color w:val="0c0c0c"/>
                <w:sz w:val="24"/>
                <w:lang w:eastAsia="en-US"/>
              </w:rPr>
            </w:pPr>
            <w:r>
              <w:rPr>
                <w:rFonts w:ascii="Times New Roman" w:hAnsi="Times New Roman" w:eastAsia="宋体" w:cs="Times New Roman"/>
                <w:b/>
                <w:color w:val="0c0c0c"/>
                <w:sz w:val="24"/>
                <w:lang w:val="en-US" w:eastAsia="en-US"/>
              </w:rPr>
              <w:t xml:space="preserve">（</w:t>
            </w:r>
            <w:r>
              <w:rPr>
                <w:rFonts w:ascii="Times New Roman" w:hAnsi="Times New Roman" w:eastAsia="宋体" w:cs="Times New Roman"/>
                <w:b/>
                <w:color w:val="0c0c0c"/>
                <w:sz w:val="24"/>
                <w:lang w:val="en-US" w:eastAsia="zh-CN"/>
              </w:rPr>
              <w:t xml:space="preserve">10</w:t>
            </w:r>
            <w:r>
              <w:rPr>
                <w:rFonts w:ascii="Times New Roman" w:hAnsi="Times New Roman" w:eastAsia="宋体" w:cs="Times New Roman"/>
                <w:b/>
                <w:color w:val="0c0c0c"/>
                <w:sz w:val="24"/>
                <w:lang w:val="en-US" w:eastAsia="en-US"/>
              </w:rPr>
              <w:t xml:space="preserve">分）</w:t>
            </w:r>
            <w:r>
              <w:rPr>
                <w:rFonts w:ascii="Times New Roman" w:hAnsi="Times New Roman" w:cs="Times New Roman"/>
                <w:b/>
                <w:color w:val="0c0c0c"/>
                <w:sz w:val="24"/>
                <w:lang w:eastAsia="en-US"/>
              </w:rPr>
            </w:r>
            <w:r/>
          </w:p>
        </w:tc>
        <w:tc>
          <w:tcPr>
            <w:tcW w:w="7591" w:type="dxa"/>
            <w:vAlign w:val="center"/>
            <w:textDirection w:val="lrTb"/>
            <w:noWrap w:val="false"/>
          </w:tcPr>
          <w:p>
            <w:pPr>
              <w:pStyle w:val="873"/>
              <w:jc w:val="both"/>
              <w:keepLines w:val="0"/>
              <w:keepNext w:val="0"/>
              <w:pageBreakBefore w:val="0"/>
              <w:spacing w:after="0" w:line="312" w:lineRule="auto"/>
              <w:widowControl/>
              <w:rPr>
                <w:rFonts w:ascii="Times New Roman" w:hAnsi="Times New Roman" w:eastAsia="宋体" w:cs="Times New Roman"/>
                <w:color w:val="0c0c0c"/>
                <w:sz w:val="24"/>
                <w:szCs w:val="24"/>
                <w:highlight w:val="none"/>
                <w:lang w:val="en-US" w:eastAsia="zh-CN" w:bidi="ar-SA"/>
              </w:rPr>
              <w:suppressLineNumbers w:val="0"/>
            </w:pPr>
            <w:r>
              <w:rPr>
                <w:rFonts w:ascii="Times New Roman" w:hAnsi="Times New Roman" w:eastAsia="宋体" w:cs="Times New Roman"/>
                <w:color w:val="0c0c0c"/>
                <w:sz w:val="24"/>
                <w:szCs w:val="24"/>
                <w:highlight w:val="none"/>
                <w:lang w:val="en-US" w:eastAsia="zh-CN" w:bidi="ar-SA"/>
              </w:rPr>
              <w:t xml:space="preserve">本项目需配置项目团队成员不低于10人（包括项目负责人、项目团队等）</w:t>
            </w:r>
            <w:r>
              <w:rPr>
                <w:rFonts w:ascii="Times New Roman" w:hAnsi="Times New Roman" w:eastAsia="宋体" w:cs="Times New Roman"/>
                <w:color w:val="0c0c0c"/>
                <w:sz w:val="24"/>
                <w:szCs w:val="24"/>
                <w:highlight w:val="none"/>
                <w:lang w:val="en-US" w:eastAsia="zh-CN" w:bidi="ar-SA"/>
              </w:rPr>
            </w:r>
            <w:r/>
          </w:p>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szCs w:val="24"/>
                <w:highlight w:val="none"/>
                <w:lang w:val="en-US" w:eastAsia="zh-CN" w:bidi="ar-SA"/>
              </w:rPr>
            </w:pPr>
            <w:r>
              <w:rPr>
                <w:rFonts w:ascii="Times New Roman" w:hAnsi="Times New Roman" w:eastAsia="宋体" w:cs="Times New Roman"/>
                <w:color w:val="0c0c0c"/>
                <w:sz w:val="24"/>
                <w:szCs w:val="24"/>
                <w:lang w:val="en-US" w:eastAsia="zh-CN" w:bidi="ar-SA"/>
              </w:rPr>
              <w:t xml:space="preserve">1、</w:t>
            </w:r>
            <w:r>
              <w:rPr>
                <w:rFonts w:ascii="Times New Roman" w:hAnsi="Times New Roman" w:eastAsia="宋体" w:cs="Times New Roman"/>
                <w:color w:val="0c0c0c"/>
                <w:sz w:val="24"/>
                <w:highlight w:val="none"/>
                <w:lang w:val="en-US" w:eastAsia="zh-CN"/>
              </w:rPr>
              <w:t xml:space="preserve">拟派</w:t>
            </w:r>
            <w:r>
              <w:rPr>
                <w:rFonts w:ascii="Times New Roman" w:hAnsi="Times New Roman" w:eastAsia="宋体" w:cs="Times New Roman"/>
                <w:color w:val="0c0c0c"/>
                <w:sz w:val="24"/>
                <w:szCs w:val="24"/>
                <w:highlight w:val="none"/>
                <w:lang w:val="en-US" w:eastAsia="zh-CN" w:bidi="ar-SA"/>
              </w:rPr>
              <w:t xml:space="preserve">团队成员中具有本科或以上学历且主修专业包含软件工程类或计算机科学与技术类或教育技术学类的</w:t>
            </w:r>
            <w:r>
              <w:rPr>
                <w:rFonts w:ascii="Times New Roman" w:hAnsi="Times New Roman" w:cs="Times New Roman"/>
                <w:color w:val="0c0c0c"/>
                <w:sz w:val="24"/>
                <w:szCs w:val="24"/>
                <w:highlight w:val="none"/>
                <w:lang w:val="en-US" w:eastAsia="zh-CN" w:bidi="ar-SA"/>
              </w:rPr>
              <w:t xml:space="preserve">，</w:t>
            </w:r>
            <w:r>
              <w:rPr>
                <w:rFonts w:ascii="Times New Roman" w:hAnsi="Times New Roman" w:eastAsia="宋体" w:cs="Times New Roman"/>
                <w:color w:val="0c0c0c"/>
                <w:sz w:val="24"/>
                <w:szCs w:val="24"/>
                <w:highlight w:val="none"/>
                <w:lang w:val="en-US" w:eastAsia="zh-CN" w:bidi="ar-SA"/>
              </w:rPr>
              <w:t xml:space="preserve">得3分；</w:t>
            </w:r>
            <w:r>
              <w:rPr>
                <w:rFonts w:ascii="Times New Roman" w:hAnsi="Times New Roman" w:eastAsia="宋体" w:cs="Times New Roman"/>
                <w:color w:val="0c0c0c"/>
                <w:sz w:val="24"/>
                <w:szCs w:val="24"/>
                <w:highlight w:val="none"/>
                <w:lang w:val="en-US" w:eastAsia="zh-CN" w:bidi="ar-SA"/>
              </w:rPr>
            </w:r>
            <w:r/>
          </w:p>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highlight w:val="none"/>
                <w:lang w:val="en-US" w:eastAsia="zh-CN"/>
              </w:rPr>
            </w:pPr>
            <w:r>
              <w:rPr>
                <w:rFonts w:ascii="Times New Roman" w:hAnsi="Times New Roman" w:eastAsia="宋体" w:cs="Times New Roman"/>
                <w:color w:val="0c0c0c"/>
                <w:sz w:val="24"/>
                <w:szCs w:val="24"/>
                <w:lang w:val="en-US" w:eastAsia="zh-CN" w:bidi="ar-SA"/>
              </w:rPr>
              <w:t xml:space="preserve">2、</w:t>
            </w:r>
            <w:r>
              <w:rPr>
                <w:rFonts w:ascii="Times New Roman" w:hAnsi="Times New Roman" w:eastAsia="宋体" w:cs="Times New Roman"/>
                <w:color w:val="0c0c0c"/>
                <w:sz w:val="24"/>
                <w:highlight w:val="none"/>
                <w:lang w:val="en-US" w:eastAsia="zh-CN"/>
              </w:rPr>
              <w:t xml:space="preserve">拟派软件开发人员具有软件设计师（中级）及以上证书的，</w:t>
            </w:r>
            <w:r>
              <w:rPr>
                <w:rFonts w:ascii="Times New Roman" w:hAnsi="Times New Roman" w:cs="Times New Roman"/>
                <w:color w:val="0c0c0c"/>
                <w:sz w:val="24"/>
                <w:highlight w:val="none"/>
                <w:lang w:val="en-US" w:eastAsia="zh-CN"/>
              </w:rPr>
              <w:t xml:space="preserve">得</w:t>
            </w:r>
            <w:r>
              <w:rPr>
                <w:rFonts w:ascii="Times New Roman" w:hAnsi="Times New Roman" w:eastAsia="宋体" w:cs="Times New Roman"/>
                <w:color w:val="0c0c0c"/>
                <w:sz w:val="24"/>
                <w:highlight w:val="none"/>
                <w:lang w:val="en-US" w:eastAsia="zh-CN"/>
              </w:rPr>
              <w:t xml:space="preserve">2分；</w:t>
            </w:r>
            <w:r>
              <w:rPr>
                <w:rFonts w:ascii="Times New Roman" w:hAnsi="Times New Roman" w:eastAsia="宋体" w:cs="Times New Roman"/>
                <w:color w:val="0c0c0c"/>
                <w:sz w:val="24"/>
                <w:highlight w:val="none"/>
                <w:lang w:val="en-US" w:eastAsia="zh-CN"/>
              </w:rPr>
            </w:r>
            <w:r/>
          </w:p>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highlight w:val="none"/>
                <w:lang w:val="en-US" w:eastAsia="zh-CN"/>
              </w:rPr>
            </w:pPr>
            <w:r>
              <w:rPr>
                <w:rFonts w:ascii="Times New Roman" w:hAnsi="Times New Roman" w:eastAsia="宋体" w:cs="Times New Roman"/>
                <w:color w:val="0c0c0c"/>
                <w:sz w:val="24"/>
                <w:highlight w:val="none"/>
                <w:lang w:val="en-US" w:eastAsia="zh-CN"/>
              </w:rPr>
              <w:t xml:space="preserve">3、拟派</w:t>
            </w:r>
            <w:r>
              <w:rPr>
                <w:rFonts w:ascii="Times New Roman" w:hAnsi="Times New Roman" w:eastAsia="宋体" w:cs="Times New Roman"/>
                <w:color w:val="0c0c0c"/>
                <w:sz w:val="24"/>
                <w:szCs w:val="24"/>
                <w:highlight w:val="none"/>
                <w:lang w:val="en-US" w:eastAsia="zh-CN" w:bidi="ar-SA"/>
              </w:rPr>
              <w:t xml:space="preserve">项目团队成员</w:t>
            </w:r>
            <w:r>
              <w:rPr>
                <w:rFonts w:ascii="Times New Roman" w:hAnsi="Times New Roman" w:cs="Times New Roman"/>
                <w:color w:val="0c0c0c"/>
                <w:sz w:val="24"/>
                <w:szCs w:val="24"/>
                <w:highlight w:val="none"/>
                <w:lang w:val="en-US" w:eastAsia="zh-CN" w:bidi="ar-SA"/>
              </w:rPr>
              <w:t xml:space="preserve">中</w:t>
            </w:r>
            <w:r>
              <w:rPr>
                <w:rFonts w:ascii="Times New Roman" w:hAnsi="Times New Roman" w:eastAsia="宋体" w:cs="Times New Roman"/>
                <w:color w:val="0c0c0c"/>
                <w:sz w:val="24"/>
                <w:szCs w:val="24"/>
                <w:highlight w:val="none"/>
                <w:lang w:val="en-US" w:eastAsia="zh-CN" w:bidi="ar-SA"/>
              </w:rPr>
              <w:t xml:space="preserve">具有本科及以上学历，</w:t>
            </w:r>
            <w:r>
              <w:rPr>
                <w:rFonts w:ascii="Times New Roman" w:hAnsi="Times New Roman" w:cs="Times New Roman"/>
                <w:color w:val="0c0c0c"/>
                <w:sz w:val="24"/>
                <w:szCs w:val="24"/>
                <w:highlight w:val="none"/>
                <w:lang w:val="en-US" w:eastAsia="zh-CN" w:bidi="ar-SA"/>
              </w:rPr>
              <w:t xml:space="preserve">10人及以上的得5</w:t>
            </w:r>
            <w:r>
              <w:rPr>
                <w:rFonts w:ascii="Times New Roman" w:hAnsi="Times New Roman" w:eastAsia="宋体" w:cs="Times New Roman"/>
                <w:color w:val="0c0c0c"/>
                <w:sz w:val="24"/>
                <w:szCs w:val="24"/>
                <w:highlight w:val="none"/>
                <w:lang w:val="en-US" w:eastAsia="zh-CN" w:bidi="ar-SA"/>
              </w:rPr>
              <w:t xml:space="preserve">分</w:t>
            </w:r>
            <w:r>
              <w:rPr>
                <w:rFonts w:hint="eastAsia" w:ascii="Times New Roman" w:hAnsi="Times New Roman" w:cs="Times New Roman"/>
                <w:color w:val="0c0c0c"/>
                <w:sz w:val="24"/>
                <w:szCs w:val="24"/>
                <w:highlight w:val="none"/>
                <w:lang w:val="en-US" w:eastAsia="zh-CN" w:bidi="ar-SA"/>
              </w:rPr>
              <w:t xml:space="preserve">；</w:t>
            </w:r>
            <w:r>
              <w:rPr>
                <w:rFonts w:ascii="Times New Roman" w:hAnsi="Times New Roman" w:cs="Times New Roman"/>
                <w:color w:val="0c0c0c"/>
                <w:sz w:val="24"/>
                <w:szCs w:val="24"/>
                <w:highlight w:val="none"/>
                <w:lang w:val="en-US" w:eastAsia="zh-CN" w:bidi="ar-SA"/>
              </w:rPr>
              <w:t xml:space="preserve">5~9人得3分</w:t>
            </w:r>
            <w:r>
              <w:rPr>
                <w:rFonts w:hint="eastAsia" w:ascii="Times New Roman" w:hAnsi="Times New Roman" w:cs="Times New Roman"/>
                <w:color w:val="0c0c0c"/>
                <w:sz w:val="24"/>
                <w:szCs w:val="24"/>
                <w:highlight w:val="none"/>
                <w:lang w:val="en-US" w:eastAsia="zh-CN" w:bidi="ar-SA"/>
              </w:rPr>
              <w:t xml:space="preserve">；</w:t>
            </w:r>
            <w:r>
              <w:rPr>
                <w:rFonts w:ascii="Times New Roman" w:hAnsi="Times New Roman" w:cs="Times New Roman"/>
                <w:color w:val="0c0c0c"/>
                <w:sz w:val="24"/>
                <w:szCs w:val="24"/>
                <w:highlight w:val="none"/>
                <w:lang w:val="en-US" w:eastAsia="zh-CN" w:bidi="ar-SA"/>
              </w:rPr>
              <w:t xml:space="preserve">1~4人得1分</w:t>
            </w:r>
            <w:r>
              <w:rPr>
                <w:rFonts w:ascii="Times New Roman" w:hAnsi="Times New Roman" w:eastAsia="宋体" w:cs="Times New Roman"/>
                <w:color w:val="0c0c0c"/>
                <w:sz w:val="24"/>
                <w:szCs w:val="24"/>
                <w:highlight w:val="none"/>
                <w:lang w:val="en-US" w:eastAsia="zh-CN" w:bidi="ar-SA"/>
              </w:rPr>
              <w:t xml:space="preserve">；</w:t>
            </w:r>
            <w:r>
              <w:rPr>
                <w:rFonts w:ascii="Times New Roman" w:hAnsi="Times New Roman" w:eastAsia="宋体" w:cs="Times New Roman"/>
                <w:color w:val="0c0c0c"/>
                <w:sz w:val="24"/>
                <w:highlight w:val="none"/>
                <w:lang w:val="en-US" w:eastAsia="zh-CN"/>
              </w:rPr>
            </w:r>
            <w:r/>
          </w:p>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szCs w:val="24"/>
                <w:lang w:val="en-US" w:eastAsia="zh-CN" w:bidi="ar-SA"/>
              </w:rPr>
            </w:pPr>
            <w:r>
              <w:rPr>
                <w:rFonts w:ascii="Times New Roman" w:hAnsi="Times New Roman" w:eastAsia="宋体" w:cs="Times New Roman"/>
                <w:color w:val="0c0c0c"/>
                <w:sz w:val="24"/>
                <w:szCs w:val="24"/>
                <w:lang w:val="en-US" w:eastAsia="zh-CN" w:bidi="ar-SA"/>
              </w:rPr>
              <w:t xml:space="preserve">注：1</w:t>
            </w:r>
            <w:r>
              <w:rPr>
                <w:rFonts w:hint="eastAsia" w:ascii="Times New Roman" w:hAnsi="Times New Roman" w:eastAsia="宋体" w:cs="Times New Roman"/>
                <w:color w:val="0c0c0c"/>
                <w:sz w:val="24"/>
                <w:szCs w:val="24"/>
                <w:lang w:val="en-US" w:eastAsia="zh-CN" w:bidi="ar-SA"/>
              </w:rPr>
              <w:t xml:space="preserve">.</w:t>
            </w:r>
            <w:r>
              <w:rPr>
                <w:rFonts w:ascii="Times New Roman" w:hAnsi="Times New Roman" w:eastAsia="宋体" w:cs="Times New Roman"/>
                <w:color w:val="0c0c0c"/>
                <w:sz w:val="24"/>
                <w:szCs w:val="24"/>
                <w:lang w:val="en-US" w:eastAsia="zh-CN" w:bidi="ar-SA"/>
              </w:rPr>
              <w:t xml:space="preserve">须提供学历证书、资质证书复印件加盖公章以及自2024年6月以来任意1个月投标人为其缴纳的社保证明材料，否则本项不得分；</w:t>
            </w:r>
            <w:r>
              <w:rPr>
                <w:rFonts w:ascii="Times New Roman" w:hAnsi="Times New Roman" w:eastAsia="宋体" w:cs="Times New Roman"/>
                <w:color w:val="0c0c0c"/>
                <w:sz w:val="24"/>
                <w:szCs w:val="24"/>
                <w:lang w:val="en-US" w:eastAsia="zh-CN" w:bidi="ar-SA"/>
              </w:rPr>
            </w:r>
            <w:r/>
          </w:p>
          <w:p>
            <w:pPr>
              <w:pStyle w:val="1113"/>
              <w:numPr>
                <w:ilvl w:val="0"/>
                <w:numId w:val="0"/>
              </w:numPr>
              <w:ind w:left="0" w:right="116" w:firstLine="480"/>
              <w:jc w:val="both"/>
              <w:keepLines w:val="0"/>
              <w:keepNext w:val="0"/>
              <w:pageBreakBefore w:val="0"/>
              <w:spacing w:after="0" w:line="312"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szCs w:val="24"/>
                <w:lang w:val="en-US" w:eastAsia="zh-CN" w:bidi="ar-SA"/>
              </w:rPr>
              <w:t xml:space="preserve">2</w:t>
            </w:r>
            <w:r>
              <w:rPr>
                <w:rFonts w:hint="eastAsia" w:ascii="Times New Roman" w:hAnsi="Times New Roman" w:eastAsia="宋体" w:cs="Times New Roman"/>
                <w:color w:val="0c0c0c"/>
                <w:sz w:val="24"/>
                <w:szCs w:val="24"/>
                <w:lang w:val="en-US" w:eastAsia="zh-CN" w:bidi="ar-SA"/>
              </w:rPr>
              <w:t xml:space="preserve">.</w:t>
            </w:r>
            <w:r>
              <w:rPr>
                <w:rFonts w:ascii="Times New Roman" w:hAnsi="Times New Roman" w:eastAsia="宋体" w:cs="Times New Roman"/>
                <w:color w:val="0c0c0c"/>
                <w:sz w:val="24"/>
                <w:szCs w:val="24"/>
                <w:lang w:val="en-US" w:eastAsia="zh-CN" w:bidi="ar-SA"/>
              </w:rPr>
              <w:t xml:space="preserve">以上人员不得兼职</w:t>
            </w:r>
            <w:r>
              <w:rPr>
                <w:rFonts w:ascii="Times New Roman" w:hAnsi="Times New Roman" w:cs="Times New Roman"/>
                <w:color w:val="0c0c0c"/>
                <w:sz w:val="24"/>
                <w:szCs w:val="24"/>
                <w:lang w:val="en-US" w:eastAsia="zh-CN" w:bidi="ar-SA"/>
              </w:rPr>
              <w:t xml:space="preserve">。</w:t>
            </w:r>
            <w:r>
              <w:rPr>
                <w:rFonts w:ascii="Times New Roman" w:hAnsi="Times New Roman" w:eastAsia="宋体" w:cs="Times New Roman"/>
                <w:color w:val="0c0c0c"/>
                <w:sz w:val="24"/>
                <w:lang w:val="en-US" w:eastAsia="zh-CN"/>
              </w:rPr>
            </w:r>
            <w:r/>
          </w:p>
        </w:tc>
      </w:tr>
      <w:tr>
        <w:trPr>
          <w:trHeight w:val="1746"/>
        </w:trPr>
        <w:tc>
          <w:tcPr>
            <w:tcW w:w="1777" w:type="dxa"/>
            <w:vAlign w:val="center"/>
            <w:textDirection w:val="lrTb"/>
            <w:noWrap w:val="false"/>
          </w:tcPr>
          <w:p>
            <w:pPr>
              <w:pStyle w:val="1113"/>
              <w:ind w:left="554" w:right="183" w:hanging="360"/>
              <w:jc w:val="center"/>
              <w:keepLines w:val="0"/>
              <w:keepNext w:val="0"/>
              <w:pageBreakBefore w:val="0"/>
              <w:spacing w:line="240" w:lineRule="auto"/>
              <w:widowControl w:val="off"/>
              <w:rPr>
                <w:rFonts w:ascii="Times New Roman" w:hAnsi="Times New Roman" w:cs="Times New Roman"/>
                <w:b/>
                <w:color w:val="0c0c0c"/>
                <w:sz w:val="24"/>
                <w:lang w:val="en-US" w:eastAsia="zh-CN"/>
              </w:rPr>
            </w:pPr>
            <w:r>
              <w:rPr>
                <w:rFonts w:ascii="Times New Roman" w:hAnsi="Times New Roman" w:cs="Times New Roman"/>
                <w:b/>
                <w:color w:val="0c0c0c"/>
                <w:sz w:val="24"/>
                <w:lang w:val="en-US" w:eastAsia="zh-CN"/>
              </w:rPr>
              <w:t xml:space="preserve">平台安全</w:t>
            </w:r>
            <w:r>
              <w:rPr>
                <w:rFonts w:ascii="Times New Roman" w:hAnsi="Times New Roman" w:cs="Times New Roman"/>
                <w:b/>
                <w:color w:val="0c0c0c"/>
                <w:sz w:val="24"/>
                <w:lang w:val="en-US" w:eastAsia="zh-CN"/>
              </w:rPr>
            </w:r>
            <w:r/>
          </w:p>
          <w:p>
            <w:pPr>
              <w:pStyle w:val="1113"/>
              <w:ind w:left="554" w:right="183" w:hanging="360"/>
              <w:jc w:val="center"/>
              <w:keepLines w:val="0"/>
              <w:keepNext w:val="0"/>
              <w:pageBreakBefore w:val="0"/>
              <w:spacing w:line="240" w:lineRule="auto"/>
              <w:widowControl w:val="off"/>
              <w:rPr>
                <w:rFonts w:ascii="Times New Roman" w:hAnsi="Times New Roman" w:cs="Times New Roman"/>
                <w:b/>
                <w:color w:val="0c0c0c"/>
                <w:sz w:val="24"/>
                <w:lang w:eastAsia="en-US"/>
              </w:rPr>
            </w:pPr>
            <w:r>
              <w:rPr>
                <w:rFonts w:ascii="Times New Roman" w:hAnsi="Times New Roman" w:cs="Times New Roman"/>
                <w:b/>
                <w:color w:val="0c0c0c"/>
                <w:sz w:val="24"/>
                <w:lang w:eastAsia="en-US"/>
              </w:rPr>
              <w:t xml:space="preserve">（</w:t>
            </w:r>
            <w:r>
              <w:rPr>
                <w:rFonts w:ascii="Times New Roman" w:hAnsi="Times New Roman" w:cs="Times New Roman"/>
                <w:b/>
                <w:color w:val="0c0c0c"/>
                <w:sz w:val="24"/>
                <w:lang w:val="en-US" w:eastAsia="zh-CN"/>
              </w:rPr>
              <w:t xml:space="preserve">5</w:t>
            </w:r>
            <w:r>
              <w:rPr>
                <w:rFonts w:ascii="Times New Roman" w:hAnsi="Times New Roman" w:cs="Times New Roman"/>
                <w:b/>
                <w:color w:val="0c0c0c"/>
                <w:sz w:val="24"/>
                <w:lang w:eastAsia="en-US"/>
              </w:rPr>
              <w:t xml:space="preserve">分</w:t>
            </w:r>
            <w:r>
              <w:rPr>
                <w:rFonts w:ascii="Times New Roman" w:hAnsi="Times New Roman" w:cs="Times New Roman"/>
                <w:b/>
                <w:color w:val="0c0c0c"/>
                <w:spacing w:val="-10"/>
                <w:sz w:val="24"/>
                <w:lang w:eastAsia="en-US"/>
              </w:rPr>
              <w:t xml:space="preserve">）</w:t>
            </w:r>
            <w:r>
              <w:rPr>
                <w:rFonts w:ascii="Times New Roman" w:hAnsi="Times New Roman" w:cs="Times New Roman"/>
                <w:b/>
                <w:color w:val="0c0c0c"/>
                <w:sz w:val="24"/>
                <w:lang w:eastAsia="en-US"/>
              </w:rPr>
            </w:r>
            <w:r/>
          </w:p>
        </w:tc>
        <w:tc>
          <w:tcPr>
            <w:tcW w:w="7591" w:type="dxa"/>
            <w:vAlign w:val="center"/>
            <w:textDirection w:val="lrTb"/>
            <w:noWrap w:val="false"/>
          </w:tcPr>
          <w:p>
            <w:pPr>
              <w:pStyle w:val="1113"/>
              <w:ind w:left="106" w:right="116"/>
              <w:jc w:val="both"/>
              <w:keepLines w:val="0"/>
              <w:keepNext w:val="0"/>
              <w:pageBreakBefore w:val="0"/>
              <w:spacing w:line="312"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课程平台具备《信息系统安全等级保护备案证明》三级及以上的，得5分；二级证书得3分，一级得1分。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注：</w:t>
            </w:r>
            <w:r>
              <w:rPr>
                <w:rFonts w:ascii="Times New Roman" w:hAnsi="Times New Roman" w:eastAsia="宋体" w:cs="Times New Roman"/>
                <w:color w:val="0c0c0c"/>
                <w:sz w:val="24"/>
                <w:lang w:val="en-US" w:eastAsia="zh-CN"/>
              </w:rPr>
              <w:t xml:space="preserve">需提供等保证明及有效的符合等级保护要求的测评报告复印件加盖公章，否则此项不得分。</w:t>
            </w:r>
            <w:r>
              <w:rPr>
                <w:rFonts w:ascii="Times New Roman" w:hAnsi="Times New Roman" w:eastAsia="宋体" w:cs="Times New Roman"/>
                <w:color w:val="0c0c0c"/>
                <w:sz w:val="24"/>
                <w:lang w:val="en-US" w:eastAsia="zh-CN"/>
              </w:rPr>
            </w:r>
            <w:r/>
          </w:p>
        </w:tc>
      </w:tr>
      <w:tr>
        <w:trPr>
          <w:trHeight w:val="3378"/>
        </w:trPr>
        <w:tc>
          <w:tcPr>
            <w:tcW w:w="1777" w:type="dxa"/>
            <w:vAlign w:val="center"/>
            <w:textDirection w:val="lrTb"/>
            <w:noWrap w:val="false"/>
          </w:tcPr>
          <w:p>
            <w:pPr>
              <w:pStyle w:val="1113"/>
              <w:jc w:val="center"/>
              <w:keepLines w:val="0"/>
              <w:keepNext w:val="0"/>
              <w:pageBreakBefore w:val="0"/>
              <w:spacing w:before="1" w:after="0" w:line="240" w:lineRule="auto"/>
              <w:widowControl w:val="off"/>
              <w:rPr>
                <w:rFonts w:ascii="Times New Roman" w:hAnsi="Times New Roman" w:cs="Times New Roman"/>
                <w:b/>
                <w:color w:val="0c0c0c"/>
                <w:sz w:val="24"/>
                <w:highlight w:val="none"/>
                <w:lang w:val="en-US" w:eastAsia="zh-CN"/>
              </w:rPr>
            </w:pPr>
            <w:r>
              <w:rPr>
                <w:rFonts w:ascii="Times New Roman" w:hAnsi="Times New Roman" w:cs="Times New Roman"/>
                <w:b/>
                <w:color w:val="0c0c0c"/>
                <w:sz w:val="24"/>
                <w:highlight w:val="none"/>
                <w:lang w:val="en-US" w:eastAsia="zh-CN"/>
              </w:rPr>
              <w:t xml:space="preserve">平台适用性</w:t>
            </w:r>
            <w:r>
              <w:rPr>
                <w:rFonts w:ascii="Times New Roman" w:hAnsi="Times New Roman" w:cs="Times New Roman"/>
                <w:b/>
                <w:color w:val="0c0c0c"/>
                <w:sz w:val="24"/>
                <w:highlight w:val="none"/>
                <w:lang w:val="en-US" w:eastAsia="zh-CN"/>
              </w:rPr>
            </w:r>
            <w:r/>
          </w:p>
          <w:p>
            <w:pPr>
              <w:pStyle w:val="873"/>
              <w:numPr>
                <w:ilvl w:val="0"/>
                <w:numId w:val="0"/>
              </w:numPr>
              <w:ind w:left="0" w:firstLine="0"/>
              <w:jc w:val="center"/>
              <w:keepLines w:val="0"/>
              <w:keepNext w:val="0"/>
              <w:pageBreakBefore w:val="0"/>
              <w:spacing w:after="0" w:line="240" w:lineRule="auto"/>
              <w:widowControl w:val="off"/>
              <w:rPr>
                <w:rFonts w:ascii="Times New Roman" w:hAnsi="Times New Roman" w:eastAsia="宋体" w:cs="Times New Roman"/>
                <w:b/>
                <w:color w:val="0c0c0c"/>
                <w:sz w:val="21"/>
                <w:szCs w:val="21"/>
                <w:highlight w:val="none"/>
                <w:vertAlign w:val="baseline"/>
                <w:lang w:val="en-US" w:eastAsia="en-US" w:bidi="ar-SA"/>
              </w:rPr>
            </w:pPr>
            <w:r>
              <w:rPr>
                <w:rFonts w:ascii="Times New Roman" w:hAnsi="Times New Roman" w:cs="Times New Roman"/>
                <w:b/>
                <w:color w:val="0c0c0c"/>
                <w:sz w:val="24"/>
                <w:highlight w:val="none"/>
                <w:lang w:eastAsia="en-US"/>
              </w:rPr>
              <w:t xml:space="preserve">（</w:t>
            </w:r>
            <w:r>
              <w:rPr>
                <w:rFonts w:ascii="Times New Roman" w:hAnsi="Times New Roman" w:cs="Times New Roman"/>
                <w:b/>
                <w:color w:val="0c0c0c"/>
                <w:sz w:val="24"/>
                <w:highlight w:val="none"/>
                <w:lang w:val="en-US" w:eastAsia="zh-CN"/>
              </w:rPr>
              <w:t xml:space="preserve">10</w:t>
            </w:r>
            <w:r>
              <w:rPr>
                <w:rFonts w:ascii="Times New Roman" w:hAnsi="Times New Roman" w:cs="Times New Roman"/>
                <w:b/>
                <w:color w:val="0c0c0c"/>
                <w:sz w:val="24"/>
                <w:highlight w:val="none"/>
                <w:lang w:eastAsia="en-US"/>
              </w:rPr>
              <w:t xml:space="preserve">分</w:t>
            </w:r>
            <w:r>
              <w:rPr>
                <w:rFonts w:ascii="Times New Roman" w:hAnsi="Times New Roman" w:cs="Times New Roman"/>
                <w:b/>
                <w:color w:val="0c0c0c"/>
                <w:spacing w:val="-10"/>
                <w:sz w:val="24"/>
                <w:highlight w:val="none"/>
                <w:lang w:eastAsia="en-US"/>
              </w:rPr>
              <w:t xml:space="preserve">）</w:t>
            </w:r>
            <w:r>
              <w:rPr>
                <w:rFonts w:ascii="Times New Roman" w:hAnsi="Times New Roman" w:eastAsia="宋体" w:cs="Times New Roman"/>
                <w:b/>
                <w:color w:val="0c0c0c"/>
                <w:sz w:val="21"/>
                <w:szCs w:val="21"/>
                <w:highlight w:val="none"/>
                <w:vertAlign w:val="baseline"/>
                <w:lang w:val="en-US" w:eastAsia="en-US" w:bidi="ar-SA"/>
              </w:rPr>
            </w:r>
            <w:r/>
          </w:p>
        </w:tc>
        <w:tc>
          <w:tcPr>
            <w:tcW w:w="7591" w:type="dxa"/>
            <w:vAlign w:val="center"/>
            <w:textDirection w:val="lrTb"/>
            <w:noWrap w:val="false"/>
          </w:tcPr>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szCs w:val="24"/>
                <w:lang w:val="en-US" w:eastAsia="zh-CN" w:bidi="ar-SA"/>
              </w:rPr>
            </w:pPr>
            <w:r>
              <w:rPr>
                <w:rFonts w:ascii="Times New Roman" w:hAnsi="Times New Roman" w:eastAsia="宋体" w:cs="Times New Roman"/>
                <w:color w:val="0c0c0c"/>
                <w:sz w:val="24"/>
                <w:szCs w:val="24"/>
                <w:lang w:val="en-US" w:eastAsia="zh-CN" w:bidi="ar-SA"/>
              </w:rPr>
              <w:t xml:space="preserve">1、投标人具有自有MOOC运行平台或授权运维的MOOC平台，得3分</w:t>
            </w:r>
            <w:r>
              <w:rPr>
                <w:rFonts w:hint="eastAsia" w:ascii="Times New Roman" w:hAnsi="Times New Roman" w:eastAsia="宋体" w:cs="Times New Roman"/>
                <w:color w:val="0c0c0c"/>
                <w:sz w:val="24"/>
                <w:szCs w:val="24"/>
                <w:lang w:val="en-US" w:eastAsia="zh-CN" w:bidi="ar-SA"/>
              </w:rPr>
              <w:t xml:space="preserve">。</w:t>
            </w:r>
            <w:r>
              <w:rPr>
                <w:rFonts w:ascii="Times New Roman" w:hAnsi="Times New Roman" w:eastAsia="宋体" w:cs="Times New Roman"/>
                <w:color w:val="0c0c0c"/>
                <w:sz w:val="24"/>
                <w:szCs w:val="24"/>
                <w:lang w:val="en-US" w:eastAsia="zh-CN" w:bidi="ar-SA"/>
              </w:rPr>
              <w:t xml:space="preserve">本项最高得3分；</w:t>
            </w:r>
            <w:r>
              <w:rPr>
                <w:rFonts w:ascii="Times New Roman" w:hAnsi="Times New Roman" w:eastAsia="宋体" w:cs="Times New Roman"/>
                <w:color w:val="0c0c0c"/>
                <w:sz w:val="24"/>
                <w:szCs w:val="24"/>
                <w:lang w:val="en-US" w:eastAsia="zh-CN" w:bidi="ar-SA"/>
              </w:rPr>
            </w:r>
            <w:r/>
          </w:p>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szCs w:val="24"/>
                <w:lang w:val="en-US" w:eastAsia="zh-CN" w:bidi="ar-SA"/>
              </w:rPr>
            </w:pPr>
            <w:r>
              <w:rPr>
                <w:rFonts w:ascii="Times New Roman" w:hAnsi="Times New Roman" w:eastAsia="宋体" w:cs="Times New Roman"/>
                <w:color w:val="0c0c0c"/>
                <w:sz w:val="24"/>
                <w:szCs w:val="24"/>
                <w:lang w:val="en-US" w:eastAsia="zh-CN" w:bidi="ar-SA"/>
              </w:rPr>
              <w:t xml:space="preserve">2、投标人提供的上述平台具备与“国家高等教育智慧教育平台”对接的能力。（提供正在“国家高等教育智慧教育平台”运行的10门及以上课程得7分，5门-10（不含）门得4分，1-5（不含）门得1分</w:t>
            </w:r>
            <w:r>
              <w:rPr>
                <w:rFonts w:hint="eastAsia" w:ascii="Times New Roman" w:hAnsi="Times New Roman" w:eastAsia="宋体" w:cs="Times New Roman"/>
                <w:color w:val="0c0c0c"/>
                <w:sz w:val="24"/>
                <w:szCs w:val="24"/>
                <w:lang w:val="en-US" w:eastAsia="zh-CN" w:bidi="ar-SA"/>
              </w:rPr>
              <w:t xml:space="preserve">，未提供不得分</w:t>
            </w:r>
            <w:r>
              <w:rPr>
                <w:rFonts w:ascii="Times New Roman" w:hAnsi="Times New Roman" w:eastAsia="宋体" w:cs="Times New Roman"/>
                <w:color w:val="0c0c0c"/>
                <w:sz w:val="24"/>
                <w:szCs w:val="24"/>
                <w:lang w:val="en-US" w:eastAsia="zh-CN" w:bidi="ar-SA"/>
              </w:rPr>
              <w:t xml:space="preserve">。）</w:t>
            </w:r>
            <w:r>
              <w:rPr>
                <w:rFonts w:ascii="Times New Roman" w:hAnsi="Times New Roman" w:eastAsia="宋体" w:cs="Times New Roman"/>
                <w:color w:val="0c0c0c"/>
                <w:sz w:val="24"/>
                <w:szCs w:val="24"/>
                <w:lang w:val="en-US" w:eastAsia="zh-CN" w:bidi="ar-SA"/>
              </w:rPr>
            </w:r>
            <w:r/>
          </w:p>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szCs w:val="24"/>
                <w:lang w:val="en-US" w:eastAsia="zh-CN" w:bidi="ar-SA"/>
              </w:rPr>
            </w:pPr>
            <w:r>
              <w:rPr>
                <w:rFonts w:ascii="Times New Roman" w:hAnsi="Times New Roman" w:eastAsia="宋体" w:cs="Times New Roman"/>
                <w:color w:val="0c0c0c"/>
                <w:sz w:val="24"/>
                <w:szCs w:val="24"/>
                <w:lang w:val="en-US" w:eastAsia="zh-CN" w:bidi="ar-SA"/>
              </w:rPr>
              <w:t xml:space="preserve">注：1</w:t>
            </w:r>
            <w:r>
              <w:rPr>
                <w:rFonts w:hint="eastAsia" w:ascii="Times New Roman" w:hAnsi="Times New Roman" w:eastAsia="宋体" w:cs="Times New Roman"/>
                <w:color w:val="0c0c0c"/>
                <w:sz w:val="24"/>
                <w:szCs w:val="24"/>
                <w:lang w:val="en-US" w:eastAsia="zh-CN" w:bidi="ar-SA"/>
              </w:rPr>
              <w:t xml:space="preserve">.</w:t>
            </w:r>
            <w:r>
              <w:rPr>
                <w:rFonts w:ascii="Times New Roman" w:hAnsi="Times New Roman" w:eastAsia="宋体" w:cs="Times New Roman"/>
                <w:color w:val="0c0c0c"/>
                <w:sz w:val="24"/>
                <w:szCs w:val="24"/>
                <w:lang w:val="en-US" w:eastAsia="zh-CN" w:bidi="ar-SA"/>
              </w:rPr>
              <w:t xml:space="preserve">如为自有平台，需提供相应的产权证明，如为授权运维平台，需提供有效的授权书，否则不予认可；</w:t>
            </w:r>
            <w:r>
              <w:rPr>
                <w:rFonts w:ascii="Times New Roman" w:hAnsi="Times New Roman" w:eastAsia="宋体" w:cs="Times New Roman"/>
                <w:color w:val="0c0c0c"/>
                <w:sz w:val="24"/>
                <w:szCs w:val="24"/>
                <w:lang w:val="en-US" w:eastAsia="zh-CN" w:bidi="ar-SA"/>
              </w:rPr>
            </w:r>
            <w:r/>
          </w:p>
          <w:p>
            <w:pPr>
              <w:pStyle w:val="1113"/>
              <w:numPr>
                <w:ilvl w:val="0"/>
                <w:numId w:val="0"/>
              </w:numPr>
              <w:ind w:left="0" w:right="116" w:firstLine="480"/>
              <w:jc w:val="both"/>
              <w:keepLines w:val="0"/>
              <w:keepNext w:val="0"/>
              <w:pageBreakBefore w:val="0"/>
              <w:spacing w:after="0" w:line="312" w:lineRule="auto"/>
              <w:rPr>
                <w:rFonts w:ascii="Times New Roman" w:hAnsi="Times New Roman" w:eastAsia="宋体" w:cs="Times New Roman"/>
                <w:b/>
                <w:color w:val="0c0c0c"/>
                <w:sz w:val="21"/>
                <w:szCs w:val="21"/>
                <w:highlight w:val="none"/>
                <w:vertAlign w:val="baseline"/>
                <w:lang w:val="en-US" w:eastAsia="zh-CN" w:bidi="ar-SA"/>
              </w:rPr>
            </w:pPr>
            <w:r>
              <w:rPr>
                <w:rFonts w:ascii="Times New Roman" w:hAnsi="Times New Roman" w:eastAsia="宋体" w:cs="Times New Roman"/>
                <w:color w:val="0c0c0c"/>
                <w:sz w:val="24"/>
                <w:szCs w:val="24"/>
                <w:lang w:val="en-US" w:eastAsia="zh-CN" w:bidi="ar-SA"/>
              </w:rPr>
              <w:t xml:space="preserve">2</w:t>
            </w:r>
            <w:r>
              <w:rPr>
                <w:rFonts w:hint="eastAsia" w:ascii="Times New Roman" w:hAnsi="Times New Roman" w:eastAsia="宋体" w:cs="Times New Roman"/>
                <w:color w:val="0c0c0c"/>
                <w:sz w:val="24"/>
                <w:szCs w:val="24"/>
                <w:lang w:val="en-US" w:eastAsia="zh-CN" w:bidi="ar-SA"/>
              </w:rPr>
              <w:t xml:space="preserve">.</w:t>
            </w:r>
            <w:r>
              <w:rPr>
                <w:rFonts w:ascii="Times New Roman" w:hAnsi="Times New Roman" w:eastAsia="宋体" w:cs="Times New Roman"/>
                <w:color w:val="0c0c0c"/>
                <w:sz w:val="24"/>
                <w:szCs w:val="24"/>
                <w:lang w:val="en-US" w:eastAsia="zh-CN" w:bidi="ar-SA"/>
              </w:rPr>
              <w:t xml:space="preserve">课程证明需同时提供有效的课程合同及网站截图，否则不予认可。</w:t>
            </w:r>
            <w:r>
              <w:rPr>
                <w:rFonts w:ascii="Times New Roman" w:hAnsi="Times New Roman" w:eastAsia="宋体" w:cs="Times New Roman"/>
                <w:b/>
                <w:color w:val="0c0c0c"/>
                <w:sz w:val="21"/>
                <w:szCs w:val="21"/>
                <w:highlight w:val="none"/>
                <w:vertAlign w:val="baseline"/>
                <w:lang w:val="en-US" w:eastAsia="zh-CN" w:bidi="ar-SA"/>
              </w:rPr>
            </w:r>
            <w:r/>
          </w:p>
        </w:tc>
      </w:tr>
      <w:tr>
        <w:trPr>
          <w:trHeight w:val="1318"/>
        </w:trPr>
        <w:tc>
          <w:tcPr>
            <w:tcW w:w="1777" w:type="dxa"/>
            <w:vAlign w:val="center"/>
            <w:textDirection w:val="lrTb"/>
            <w:noWrap w:val="false"/>
          </w:tcPr>
          <w:p>
            <w:pPr>
              <w:pStyle w:val="1113"/>
              <w:ind w:left="215" w:right="209"/>
              <w:jc w:val="center"/>
              <w:keepLines w:val="0"/>
              <w:keepNext w:val="0"/>
              <w:pageBreakBefore w:val="0"/>
              <w:spacing w:before="1" w:after="0" w:line="240" w:lineRule="auto"/>
              <w:widowControl w:val="off"/>
              <w:rPr>
                <w:rFonts w:ascii="Times New Roman" w:hAnsi="Times New Roman" w:cs="Times New Roman"/>
                <w:b/>
                <w:color w:val="0c0c0c"/>
                <w:sz w:val="24"/>
                <w:highlight w:val="none"/>
                <w:lang w:eastAsia="en-US"/>
              </w:rPr>
            </w:pPr>
            <w:r>
              <w:rPr>
                <w:rFonts w:ascii="Times New Roman" w:hAnsi="Times New Roman" w:cs="Times New Roman"/>
                <w:b/>
                <w:color w:val="0c0c0c"/>
                <w:sz w:val="24"/>
                <w:highlight w:val="none"/>
                <w:lang w:eastAsia="en-US"/>
              </w:rPr>
              <w:t xml:space="preserve">业</w:t>
            </w:r>
            <w:r>
              <w:rPr>
                <w:rFonts w:ascii="Times New Roman" w:hAnsi="Times New Roman" w:cs="Times New Roman"/>
                <w:b/>
                <w:color w:val="0c0c0c"/>
                <w:spacing w:val="-10"/>
                <w:sz w:val="24"/>
                <w:highlight w:val="none"/>
                <w:lang w:eastAsia="en-US"/>
              </w:rPr>
              <w:t xml:space="preserve">绩</w:t>
            </w:r>
            <w:r>
              <w:rPr>
                <w:rFonts w:ascii="Times New Roman" w:hAnsi="Times New Roman" w:cs="Times New Roman"/>
                <w:b/>
                <w:color w:val="0c0c0c"/>
                <w:sz w:val="24"/>
                <w:highlight w:val="none"/>
                <w:lang w:eastAsia="en-US"/>
              </w:rPr>
            </w:r>
            <w:r/>
          </w:p>
          <w:p>
            <w:pPr>
              <w:pStyle w:val="873"/>
              <w:numPr>
                <w:ilvl w:val="0"/>
                <w:numId w:val="0"/>
              </w:numPr>
              <w:ind w:left="0" w:firstLine="0"/>
              <w:jc w:val="center"/>
              <w:keepLines w:val="0"/>
              <w:keepNext w:val="0"/>
              <w:pageBreakBefore w:val="0"/>
              <w:spacing w:after="0" w:line="240" w:lineRule="auto"/>
              <w:widowControl w:val="off"/>
              <w:rPr>
                <w:rFonts w:ascii="Times New Roman" w:hAnsi="Times New Roman" w:cs="Times New Roman"/>
                <w:b/>
                <w:color w:val="0c0c0c"/>
                <w:sz w:val="24"/>
                <w:szCs w:val="24"/>
                <w:highlight w:val="none"/>
                <w:lang w:val="en-US" w:eastAsia="en-US" w:bidi="ar-SA"/>
              </w:rPr>
            </w:pPr>
            <w:r>
              <w:rPr>
                <w:rFonts w:ascii="Times New Roman" w:hAnsi="Times New Roman" w:cs="Times New Roman"/>
                <w:b/>
                <w:color w:val="0c0c0c"/>
                <w:sz w:val="24"/>
                <w:highlight w:val="none"/>
                <w:lang w:eastAsia="en-US"/>
              </w:rPr>
              <w:t xml:space="preserve">（</w:t>
            </w:r>
            <w:r>
              <w:rPr>
                <w:rFonts w:ascii="Times New Roman" w:hAnsi="Times New Roman" w:cs="Times New Roman"/>
                <w:b/>
                <w:color w:val="0c0c0c"/>
                <w:sz w:val="24"/>
                <w:highlight w:val="none"/>
                <w:lang w:val="en-US" w:eastAsia="zh-CN"/>
              </w:rPr>
              <w:t xml:space="preserve">10</w:t>
            </w:r>
            <w:r>
              <w:rPr>
                <w:rFonts w:ascii="Times New Roman" w:hAnsi="Times New Roman" w:cs="Times New Roman"/>
                <w:b/>
                <w:color w:val="0c0c0c"/>
                <w:sz w:val="24"/>
                <w:highlight w:val="none"/>
                <w:lang w:eastAsia="en-US"/>
              </w:rPr>
              <w:t xml:space="preserve">分</w:t>
            </w:r>
            <w:r>
              <w:rPr>
                <w:rFonts w:ascii="Times New Roman" w:hAnsi="Times New Roman" w:cs="Times New Roman"/>
                <w:b/>
                <w:color w:val="0c0c0c"/>
                <w:spacing w:val="-10"/>
                <w:sz w:val="24"/>
                <w:highlight w:val="none"/>
                <w:lang w:eastAsia="en-US"/>
              </w:rPr>
              <w:t xml:space="preserve">）</w:t>
            </w:r>
            <w:r>
              <w:rPr>
                <w:rFonts w:ascii="Times New Roman" w:hAnsi="Times New Roman" w:cs="Times New Roman"/>
                <w:b/>
                <w:color w:val="0c0c0c"/>
                <w:sz w:val="24"/>
                <w:szCs w:val="24"/>
                <w:highlight w:val="none"/>
                <w:lang w:val="en-US" w:eastAsia="en-US" w:bidi="ar-SA"/>
              </w:rPr>
            </w:r>
            <w:r/>
          </w:p>
        </w:tc>
        <w:tc>
          <w:tcPr>
            <w:tcW w:w="7591" w:type="dxa"/>
            <w:vAlign w:val="center"/>
            <w:textDirection w:val="lrTb"/>
            <w:noWrap w:val="false"/>
          </w:tcPr>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szCs w:val="24"/>
                <w:highlight w:val="none"/>
                <w:lang w:val="en-US" w:eastAsia="zh-CN" w:bidi="ar-SA"/>
              </w:rPr>
            </w:pPr>
            <w:r>
              <w:rPr>
                <w:rFonts w:ascii="Times New Roman" w:hAnsi="Times New Roman" w:eastAsia="宋体" w:cs="Times New Roman"/>
                <w:color w:val="0c0c0c"/>
                <w:sz w:val="24"/>
                <w:highlight w:val="none"/>
                <w:lang w:val="en-US" w:eastAsia="zh-CN"/>
              </w:rPr>
              <w:t xml:space="preserve">投标人自2021年1月1日以来（时间以合同签订日期为准），承担过高</w:t>
            </w:r>
            <w:r>
              <w:rPr>
                <w:rFonts w:ascii="Times New Roman" w:hAnsi="Times New Roman" w:eastAsia="宋体" w:cs="Times New Roman"/>
                <w:color w:val="0c0c0c"/>
                <w:sz w:val="24"/>
                <w:szCs w:val="24"/>
                <w:highlight w:val="none"/>
                <w:lang w:val="en-US" w:eastAsia="zh-CN" w:bidi="ar-SA"/>
              </w:rPr>
              <w:t xml:space="preserve">校</w:t>
            </w:r>
            <w:r>
              <w:rPr>
                <w:rFonts w:ascii="Times New Roman" w:hAnsi="Times New Roman" w:cs="Times New Roman"/>
                <w:color w:val="0c0c0c"/>
                <w:sz w:val="24"/>
                <w:szCs w:val="24"/>
                <w:highlight w:val="none"/>
                <w:lang w:val="en-US" w:eastAsia="zh-CN" w:bidi="ar-SA"/>
              </w:rPr>
              <w:t xml:space="preserve">课程</w:t>
            </w:r>
            <w:r>
              <w:rPr>
                <w:rFonts w:ascii="Times New Roman" w:hAnsi="Times New Roman" w:eastAsia="宋体" w:cs="Times New Roman"/>
                <w:color w:val="0c0c0c"/>
                <w:sz w:val="24"/>
                <w:szCs w:val="24"/>
                <w:highlight w:val="none"/>
                <w:lang w:val="en-US" w:eastAsia="zh-CN" w:bidi="ar-SA"/>
              </w:rPr>
              <w:t xml:space="preserve">知识图谱合作项目，每提供1个得</w:t>
            </w:r>
            <w:r>
              <w:rPr>
                <w:rFonts w:ascii="Times New Roman" w:hAnsi="Times New Roman" w:cs="Times New Roman"/>
                <w:color w:val="0c0c0c"/>
                <w:sz w:val="24"/>
                <w:szCs w:val="24"/>
                <w:highlight w:val="none"/>
                <w:lang w:val="en-US" w:eastAsia="zh-CN" w:bidi="ar-SA"/>
              </w:rPr>
              <w:t xml:space="preserve">2</w:t>
            </w:r>
            <w:r>
              <w:rPr>
                <w:rFonts w:ascii="Times New Roman" w:hAnsi="Times New Roman" w:eastAsia="宋体" w:cs="Times New Roman"/>
                <w:color w:val="0c0c0c"/>
                <w:sz w:val="24"/>
                <w:szCs w:val="24"/>
                <w:highlight w:val="none"/>
                <w:lang w:val="en-US" w:eastAsia="zh-CN" w:bidi="ar-SA"/>
              </w:rPr>
              <w:t xml:space="preserve">分，本项最高得10分；</w:t>
            </w:r>
            <w:r>
              <w:rPr>
                <w:rFonts w:ascii="Times New Roman" w:hAnsi="Times New Roman" w:eastAsia="宋体" w:cs="Times New Roman"/>
                <w:color w:val="0c0c0c"/>
                <w:sz w:val="24"/>
                <w:szCs w:val="24"/>
                <w:highlight w:val="none"/>
                <w:lang w:val="en-US" w:eastAsia="zh-CN" w:bidi="ar-SA"/>
              </w:rPr>
            </w:r>
            <w:r/>
          </w:p>
          <w:p>
            <w:pPr>
              <w:pStyle w:val="1113"/>
              <w:numPr>
                <w:ilvl w:val="0"/>
                <w:numId w:val="0"/>
              </w:numPr>
              <w:ind w:left="0" w:right="116" w:firstLine="0"/>
              <w:jc w:val="both"/>
              <w:keepLines w:val="0"/>
              <w:keepNext w:val="0"/>
              <w:pageBreakBefore w:val="0"/>
              <w:spacing w:after="0" w:line="312" w:lineRule="auto"/>
              <w:rPr>
                <w:rFonts w:ascii="Times New Roman" w:hAnsi="Times New Roman" w:eastAsia="宋体" w:cs="Times New Roman"/>
                <w:color w:val="0c0c0c"/>
                <w:sz w:val="24"/>
                <w:szCs w:val="24"/>
                <w:lang w:val="en-US" w:eastAsia="zh-CN" w:bidi="ar-SA"/>
              </w:rPr>
            </w:pPr>
            <w:r>
              <w:rPr>
                <w:rFonts w:ascii="Times New Roman" w:hAnsi="Times New Roman" w:eastAsia="宋体" w:cs="Times New Roman"/>
                <w:color w:val="0c0c0c"/>
                <w:sz w:val="24"/>
                <w:szCs w:val="24"/>
                <w:highlight w:val="none"/>
                <w:lang w:val="en-US" w:eastAsia="zh-CN" w:bidi="ar-SA"/>
              </w:rPr>
              <w:t xml:space="preserve">注：提供完整合同</w:t>
            </w:r>
            <w:r>
              <w:rPr>
                <w:rFonts w:ascii="Times New Roman" w:hAnsi="Times New Roman" w:eastAsia="宋体" w:cs="Times New Roman"/>
                <w:color w:val="0c0c0c"/>
                <w:sz w:val="24"/>
                <w:highlight w:val="none"/>
                <w:lang w:val="en-US" w:eastAsia="zh-CN"/>
              </w:rPr>
              <w:t xml:space="preserve">复印件加盖公章</w:t>
            </w:r>
            <w:r>
              <w:rPr>
                <w:rFonts w:ascii="Times New Roman" w:hAnsi="Times New Roman" w:eastAsia="宋体" w:cs="Times New Roman"/>
                <w:color w:val="0c0c0c"/>
                <w:sz w:val="24"/>
                <w:szCs w:val="24"/>
                <w:highlight w:val="none"/>
                <w:lang w:val="en-US" w:eastAsia="zh-CN" w:bidi="ar-SA"/>
              </w:rPr>
              <w:t xml:space="preserve">，未提供不得分。</w:t>
            </w:r>
            <w:r>
              <w:rPr>
                <w:rFonts w:ascii="Times New Roman" w:hAnsi="Times New Roman" w:eastAsia="宋体" w:cs="Times New Roman"/>
                <w:color w:val="0c0c0c"/>
                <w:sz w:val="24"/>
                <w:szCs w:val="24"/>
                <w:lang w:val="en-US" w:eastAsia="zh-CN" w:bidi="ar-SA"/>
              </w:rPr>
            </w:r>
            <w:r/>
          </w:p>
        </w:tc>
      </w:tr>
      <w:tr>
        <w:trPr>
          <w:trHeight w:val="2186"/>
        </w:trPr>
        <w:tc>
          <w:tcPr>
            <w:tcW w:w="1777" w:type="dxa"/>
            <w:vAlign w:val="center"/>
            <w:textDirection w:val="lrTb"/>
            <w:noWrap w:val="false"/>
          </w:tcPr>
          <w:p>
            <w:pPr>
              <w:pStyle w:val="1113"/>
              <w:ind w:left="215" w:right="209"/>
              <w:jc w:val="center"/>
              <w:keepLines w:val="0"/>
              <w:keepNext w:val="0"/>
              <w:pageBreakBefore w:val="0"/>
              <w:spacing w:before="1" w:after="0" w:line="240" w:lineRule="auto"/>
              <w:widowControl w:val="off"/>
              <w:rPr>
                <w:rFonts w:ascii="Times New Roman" w:hAnsi="Times New Roman" w:eastAsia="宋体" w:cs="Times New Roman"/>
                <w:b/>
                <w:color w:val="0c0c0c"/>
                <w:sz w:val="24"/>
                <w:highlight w:val="none"/>
                <w:lang w:val="en-US" w:eastAsia="zh-CN"/>
              </w:rPr>
            </w:pPr>
            <w:r>
              <w:rPr>
                <w:rFonts w:ascii="Times New Roman" w:hAnsi="Times New Roman" w:eastAsia="宋体" w:cs="Times New Roman"/>
                <w:b/>
                <w:color w:val="0c0c0c"/>
                <w:sz w:val="24"/>
                <w:highlight w:val="none"/>
                <w:lang w:val="en-US" w:eastAsia="zh-CN"/>
              </w:rPr>
              <w:t xml:space="preserve">技术需求响应</w:t>
            </w:r>
            <w:r>
              <w:rPr>
                <w:rFonts w:ascii="Times New Roman" w:hAnsi="Times New Roman" w:eastAsia="宋体" w:cs="Times New Roman"/>
                <w:b/>
                <w:color w:val="0c0c0c"/>
                <w:sz w:val="24"/>
                <w:highlight w:val="none"/>
                <w:lang w:val="en-US" w:eastAsia="zh-CN"/>
              </w:rPr>
            </w:r>
            <w:r/>
          </w:p>
          <w:p>
            <w:pPr>
              <w:pStyle w:val="1113"/>
              <w:ind w:left="215" w:right="209"/>
              <w:jc w:val="center"/>
              <w:keepLines w:val="0"/>
              <w:keepNext w:val="0"/>
              <w:pageBreakBefore w:val="0"/>
              <w:spacing w:before="1" w:after="0" w:line="240" w:lineRule="auto"/>
              <w:widowControl w:val="off"/>
              <w:rPr>
                <w:rFonts w:ascii="Times New Roman" w:hAnsi="Times New Roman" w:cs="Times New Roman"/>
                <w:b/>
                <w:color w:val="0c0c0c"/>
                <w:sz w:val="24"/>
                <w:lang w:val="en-US" w:eastAsia="zh-CN"/>
              </w:rPr>
            </w:pPr>
            <w:r>
              <w:rPr>
                <w:rFonts w:ascii="Times New Roman" w:hAnsi="Times New Roman" w:eastAsia="宋体" w:cs="Times New Roman"/>
                <w:b/>
                <w:color w:val="0c0c0c"/>
                <w:sz w:val="24"/>
                <w:highlight w:val="none"/>
                <w:lang w:val="en-US" w:eastAsia="zh-CN"/>
              </w:rPr>
              <w:t xml:space="preserve">（15分）</w:t>
            </w:r>
            <w:r>
              <w:rPr>
                <w:rFonts w:ascii="Times New Roman" w:hAnsi="Times New Roman" w:cs="Times New Roman"/>
                <w:b/>
                <w:color w:val="0c0c0c"/>
                <w:sz w:val="24"/>
                <w:lang w:val="en-US" w:eastAsia="zh-CN"/>
              </w:rPr>
            </w:r>
            <w:r/>
          </w:p>
        </w:tc>
        <w:tc>
          <w:tcPr>
            <w:tcW w:w="7591" w:type="dxa"/>
            <w:vAlign w:val="center"/>
            <w:textDirection w:val="lrTb"/>
            <w:noWrap w:val="false"/>
          </w:tcPr>
          <w:p>
            <w:pPr>
              <w:pStyle w:val="1113"/>
              <w:numPr>
                <w:ilvl w:val="0"/>
                <w:numId w:val="0"/>
              </w:numPr>
              <w:ind w:right="116"/>
              <w:jc w:val="both"/>
              <w:keepLines w:val="0"/>
              <w:keepNext w:val="0"/>
              <w:pageBreakBefore w:val="0"/>
              <w:spacing w:after="0" w:line="312" w:lineRule="auto"/>
              <w:rPr>
                <w:rFonts w:ascii="Times New Roman" w:hAnsi="Times New Roman" w:eastAsia="宋体" w:cs="Times New Roman"/>
                <w:color w:val="0c0c0c"/>
                <w:sz w:val="24"/>
                <w:szCs w:val="24"/>
                <w:lang w:val="en-US" w:eastAsia="zh-CN" w:bidi="ar-SA"/>
              </w:rPr>
            </w:pPr>
            <w:r>
              <w:rPr>
                <w:rFonts w:ascii="Times New Roman" w:hAnsi="Times New Roman" w:eastAsia="宋体" w:cs="Times New Roman"/>
                <w:color w:val="0c0c0c"/>
                <w:sz w:val="24"/>
                <w:szCs w:val="24"/>
                <w:lang w:val="en-US" w:eastAsia="zh-CN" w:bidi="ar-SA"/>
              </w:rPr>
              <w:t xml:space="preserve">投标人所投产品完全满足招标文件技术参数及要求的得15分。根据招标文件参数要求</w:t>
            </w:r>
            <w:r>
              <w:rPr>
                <w:rFonts w:ascii="Times New Roman" w:hAnsi="Times New Roman" w:cs="Times New Roman"/>
                <w:color w:val="0c0c0c"/>
                <w:sz w:val="24"/>
                <w:szCs w:val="24"/>
                <w:lang w:val="en-US" w:eastAsia="zh-CN" w:bidi="ar-SA"/>
              </w:rPr>
              <w:t xml:space="preserve">，</w:t>
            </w:r>
            <w:r>
              <w:rPr>
                <w:rFonts w:ascii="Times New Roman" w:hAnsi="Times New Roman" w:eastAsia="宋体" w:cs="Times New Roman"/>
                <w:color w:val="0c0c0c"/>
                <w:sz w:val="24"/>
                <w:szCs w:val="24"/>
                <w:lang w:val="en-US" w:eastAsia="zh-CN" w:bidi="ar-SA"/>
              </w:rPr>
              <w:t xml:space="preserve">每存在一处负偏离扣1分，加“◆”项每存在一处负偏离扣2分，扣完为止。如缺项，则视同负偏离处理。</w:t>
            </w:r>
            <w:r>
              <w:rPr>
                <w:rFonts w:ascii="Times New Roman" w:hAnsi="Times New Roman" w:eastAsia="宋体" w:cs="Times New Roman"/>
                <w:color w:val="0c0c0c"/>
                <w:sz w:val="24"/>
                <w:szCs w:val="24"/>
                <w:lang w:val="en-US" w:eastAsia="zh-CN" w:bidi="ar-SA"/>
              </w:rPr>
            </w:r>
            <w:r/>
          </w:p>
          <w:p>
            <w:pPr>
              <w:pStyle w:val="1113"/>
              <w:numPr>
                <w:ilvl w:val="0"/>
                <w:numId w:val="0"/>
              </w:numPr>
              <w:ind w:left="0" w:right="116" w:firstLine="0"/>
              <w:jc w:val="both"/>
              <w:keepLines w:val="0"/>
              <w:keepNext w:val="0"/>
              <w:pageBreakBefore w:val="0"/>
              <w:spacing w:after="0" w:line="312" w:lineRule="auto"/>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szCs w:val="24"/>
                <w:lang w:val="en-US" w:eastAsia="zh-CN" w:bidi="ar-SA"/>
              </w:rPr>
              <w:t xml:space="preserve">注：加“◆”项要求提供相应的“知识图谱建设服务”功能截图并加盖公章，并明确批注功能内容，如不能满足招标文件要求，该项不得分</w:t>
            </w:r>
            <w:r>
              <w:rPr>
                <w:rFonts w:ascii="Times New Roman" w:hAnsi="Times New Roman" w:cs="Times New Roman"/>
                <w:color w:val="0c0c0c"/>
                <w:sz w:val="24"/>
                <w:szCs w:val="24"/>
                <w:lang w:val="en-US" w:eastAsia="zh-CN" w:bidi="ar-SA"/>
              </w:rPr>
              <w:t xml:space="preserve">。</w:t>
            </w:r>
            <w:r>
              <w:rPr>
                <w:rFonts w:ascii="Times New Roman" w:hAnsi="Times New Roman" w:eastAsia="宋体" w:cs="Times New Roman"/>
                <w:color w:val="0c0c0c"/>
                <w:sz w:val="24"/>
                <w:lang w:val="en-US" w:eastAsia="zh-CN"/>
              </w:rPr>
            </w:r>
            <w:r/>
          </w:p>
        </w:tc>
      </w:tr>
      <w:tr>
        <w:trPr>
          <w:trHeight w:val="2114"/>
        </w:trPr>
        <w:tc>
          <w:tcPr>
            <w:tcW w:w="1777" w:type="dxa"/>
            <w:vAlign w:val="center"/>
            <w:textDirection w:val="lrTb"/>
            <w:noWrap w:val="false"/>
          </w:tcPr>
          <w:p>
            <w:pPr>
              <w:pStyle w:val="1113"/>
              <w:ind w:left="434" w:right="181" w:hanging="240"/>
              <w:jc w:val="center"/>
              <w:keepLines w:val="0"/>
              <w:keepNext w:val="0"/>
              <w:pageBreakBefore w:val="0"/>
              <w:spacing w:line="240" w:lineRule="auto"/>
              <w:widowControl w:val="off"/>
              <w:rPr>
                <w:rFonts w:ascii="Times New Roman" w:hAnsi="Times New Roman" w:cs="Times New Roman"/>
                <w:b/>
                <w:color w:val="0c0c0c"/>
                <w:sz w:val="24"/>
                <w:lang w:eastAsia="en-US"/>
              </w:rPr>
            </w:pPr>
            <w:r>
              <w:rPr>
                <w:rFonts w:ascii="Times New Roman" w:hAnsi="Times New Roman" w:eastAsia="宋体" w:cs="Times New Roman"/>
                <w:b/>
                <w:color w:val="0c0c0c"/>
                <w:sz w:val="24"/>
                <w:lang w:val="en-US" w:eastAsia="zh-CN"/>
              </w:rPr>
              <w:t xml:space="preserve">课程图谱服务方案</w:t>
            </w:r>
            <w:r>
              <w:rPr>
                <w:rFonts w:ascii="Times New Roman" w:hAnsi="Times New Roman" w:eastAsia="宋体" w:cs="Times New Roman"/>
                <w:b/>
                <w:color w:val="0c0c0c"/>
                <w:sz w:val="24"/>
                <w:lang w:val="en-US" w:eastAsia="en-US"/>
              </w:rPr>
              <w:t xml:space="preserve">（</w:t>
            </w:r>
            <w:r>
              <w:rPr>
                <w:rFonts w:ascii="Times New Roman" w:hAnsi="Times New Roman" w:eastAsia="宋体" w:cs="Times New Roman"/>
                <w:b/>
                <w:color w:val="0c0c0c"/>
                <w:sz w:val="24"/>
                <w:lang w:val="en-US" w:eastAsia="zh-CN"/>
              </w:rPr>
              <w:t xml:space="preserve">10</w:t>
            </w:r>
            <w:r>
              <w:rPr>
                <w:rFonts w:ascii="Times New Roman" w:hAnsi="Times New Roman" w:eastAsia="宋体" w:cs="Times New Roman"/>
                <w:b/>
                <w:color w:val="0c0c0c"/>
                <w:sz w:val="24"/>
                <w:lang w:val="en-US" w:eastAsia="en-US"/>
              </w:rPr>
              <w:t xml:space="preserve"> 分）</w:t>
            </w:r>
            <w:r>
              <w:rPr>
                <w:rFonts w:ascii="Times New Roman" w:hAnsi="Times New Roman" w:cs="Times New Roman"/>
                <w:b/>
                <w:color w:val="0c0c0c"/>
                <w:sz w:val="24"/>
                <w:lang w:eastAsia="en-US"/>
              </w:rPr>
            </w:r>
            <w:r/>
          </w:p>
        </w:tc>
        <w:tc>
          <w:tcPr>
            <w:tcW w:w="7591" w:type="dxa"/>
            <w:vAlign w:val="center"/>
            <w:textDirection w:val="lrTb"/>
            <w:noWrap w:val="false"/>
          </w:tcPr>
          <w:p>
            <w:pPr>
              <w:pStyle w:val="1113"/>
              <w:ind w:left="108" w:right="113"/>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方案描述极其详细，涵盖所有关键方面，无遗漏或模糊之处。逻辑结构严谨，完全符合项目需求，没有任何不合理之处。思路极其清晰，各个环节紧密相连，流程设计非常合理，易于理解和执行。</w:t>
            </w:r>
            <w:r>
              <w:rPr>
                <w:rFonts w:ascii="Times New Roman" w:hAnsi="Times New Roman" w:eastAsia="宋体" w:cs="Times New Roman"/>
                <w:color w:val="0c0c0c"/>
                <w:sz w:val="24"/>
                <w:lang w:val="en-US" w:eastAsia="zh-CN"/>
              </w:rPr>
              <w:t xml:space="preserve">得10分。</w:t>
            </w:r>
            <w:r>
              <w:rPr>
                <w:rFonts w:ascii="Times New Roman" w:hAnsi="Times New Roman" w:eastAsia="宋体" w:cs="Times New Roman"/>
                <w:color w:val="0c0c0c"/>
                <w:sz w:val="24"/>
                <w:lang w:val="en-US" w:eastAsia="zh-CN"/>
              </w:rPr>
            </w:r>
            <w:r/>
          </w:p>
          <w:p>
            <w:pPr>
              <w:pStyle w:val="1113"/>
              <w:ind w:left="108" w:right="113"/>
              <w:jc w:val="both"/>
              <w:keepLines w:val="0"/>
              <w:keepNext w:val="0"/>
              <w:pageBreakBefore w:val="0"/>
              <w:spacing w:line="312" w:lineRule="auto"/>
              <w:widowControl w:val="off"/>
              <w:rPr>
                <w:rFonts w:ascii="Times New Roman" w:hAnsi="Times New Roman" w:eastAsia="宋体" w:cs="Times New Roman"/>
                <w:color w:val="0c0c0c"/>
                <w:sz w:val="24"/>
                <w:highlight w:val="yellow"/>
                <w:lang w:val="en-US" w:eastAsia="zh-CN"/>
              </w:rPr>
            </w:pPr>
            <w:r>
              <w:rPr>
                <w:rFonts w:ascii="Times New Roman" w:hAnsi="Times New Roman" w:eastAsia="宋体" w:cs="Times New Roman"/>
                <w:color w:val="0c0c0c"/>
                <w:sz w:val="24"/>
                <w:lang w:val="en-US" w:eastAsia="zh-CN"/>
              </w:rPr>
              <w:t xml:space="preserve">方案对项目工作内容的描述清晰且完整，逻辑结构合理，符合项目需求，无重大不合理之处。思路较为清晰，各个环节之间逻辑性强，流程设计合理，易于理解。</w:t>
            </w:r>
            <w:r>
              <w:rPr>
                <w:rFonts w:ascii="Times New Roman" w:hAnsi="Times New Roman" w:eastAsia="宋体" w:cs="Times New Roman"/>
                <w:color w:val="0c0c0c"/>
                <w:sz w:val="24"/>
                <w:lang w:val="en-US" w:eastAsia="zh-CN"/>
              </w:rPr>
              <w:t xml:space="preserve">得8分。</w:t>
            </w:r>
            <w:r>
              <w:rPr>
                <w:rFonts w:ascii="Times New Roman" w:hAnsi="Times New Roman" w:eastAsia="宋体" w:cs="Times New Roman"/>
                <w:color w:val="0c0c0c"/>
                <w:sz w:val="24"/>
                <w:highlight w:val="yellow"/>
                <w:lang w:val="en-US" w:eastAsia="zh-CN"/>
              </w:rPr>
            </w:r>
            <w:r/>
          </w:p>
          <w:p>
            <w:pPr>
              <w:pStyle w:val="1113"/>
              <w:ind w:left="108" w:right="113"/>
              <w:jc w:val="both"/>
              <w:keepLines w:val="0"/>
              <w:keepNext w:val="0"/>
              <w:pageBreakBefore w:val="0"/>
              <w:spacing w:line="312" w:lineRule="auto"/>
              <w:widowControl w:val="off"/>
              <w:rPr>
                <w:rFonts w:ascii="Times New Roman" w:hAnsi="Times New Roman" w:eastAsia="宋体" w:cs="Times New Roman"/>
                <w:color w:val="0c0c0c"/>
                <w:sz w:val="24"/>
                <w:highlight w:val="yellow"/>
                <w:lang w:val="en-US" w:eastAsia="zh-CN"/>
              </w:rPr>
            </w:pPr>
            <w:r>
              <w:rPr>
                <w:rFonts w:ascii="Times New Roman" w:hAnsi="Times New Roman" w:eastAsia="宋体" w:cs="Times New Roman"/>
                <w:color w:val="0c0c0c"/>
                <w:sz w:val="24"/>
                <w:lang w:val="en-US" w:eastAsia="zh-CN"/>
              </w:rPr>
              <w:t xml:space="preserve">方案对项目工作内容的描述基本清晰，逻辑结构基本合理，满足项目基本需求，存在一些小的遗漏或模糊之处。思路基本清晰，各个环节之间有一定的联系，流程设计基本合理，但可能存在一些重复或不必要的步骤。</w:t>
            </w:r>
            <w:r>
              <w:rPr>
                <w:rFonts w:ascii="Times New Roman" w:hAnsi="Times New Roman" w:eastAsia="宋体" w:cs="Times New Roman"/>
                <w:color w:val="0c0c0c"/>
                <w:sz w:val="24"/>
                <w:lang w:val="en-US" w:eastAsia="zh-CN"/>
              </w:rPr>
              <w:t xml:space="preserve">得5分。</w:t>
            </w:r>
            <w:r>
              <w:rPr>
                <w:rFonts w:ascii="Times New Roman" w:hAnsi="Times New Roman" w:eastAsia="宋体" w:cs="Times New Roman"/>
                <w:color w:val="0c0c0c"/>
                <w:sz w:val="24"/>
                <w:highlight w:val="yellow"/>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方案对项目工作内容的描述不太清晰，逻辑结构不太合理，满足项目基本需求，思路基本清晰。得3分。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方案</w:t>
            </w:r>
            <w:r>
              <w:rPr>
                <w:rFonts w:ascii="Times New Roman" w:hAnsi="Times New Roman" w:eastAsia="宋体" w:cs="Times New Roman"/>
                <w:color w:val="0c0c0c"/>
                <w:sz w:val="24"/>
                <w:lang w:eastAsia="en-US"/>
              </w:rPr>
              <w:t xml:space="preserve">不明确或不合理</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策略缺失或混乱</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内容差，无法满足需求</w:t>
            </w:r>
            <w:r>
              <w:rPr>
                <w:rFonts w:hint="eastAsia"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得1分。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eastAsia="en-US"/>
              </w:rPr>
            </w:pPr>
            <w:r>
              <w:rPr>
                <w:rFonts w:ascii="Times New Roman" w:hAnsi="Times New Roman" w:eastAsia="宋体" w:cs="Times New Roman"/>
                <w:color w:val="0c0c0c"/>
                <w:sz w:val="24"/>
                <w:lang w:val="en-US" w:eastAsia="zh-CN"/>
              </w:rPr>
              <w:t xml:space="preserve">未提供不得分。</w:t>
            </w:r>
            <w:r>
              <w:rPr>
                <w:rFonts w:ascii="Times New Roman" w:hAnsi="Times New Roman" w:eastAsia="宋体" w:cs="Times New Roman"/>
                <w:color w:val="0c0c0c"/>
                <w:sz w:val="24"/>
                <w:lang w:eastAsia="en-US"/>
              </w:rPr>
            </w:r>
            <w:r/>
          </w:p>
        </w:tc>
      </w:tr>
      <w:tr>
        <w:trPr>
          <w:trHeight w:val="5728"/>
        </w:trPr>
        <w:tc>
          <w:tcPr>
            <w:tcW w:w="1777" w:type="dxa"/>
            <w:vAlign w:val="center"/>
            <w:textDirection w:val="lrTb"/>
            <w:noWrap w:val="false"/>
          </w:tcPr>
          <w:p>
            <w:pPr>
              <w:pStyle w:val="1113"/>
              <w:ind w:right="181"/>
              <w:jc w:val="center"/>
              <w:keepLines w:val="0"/>
              <w:keepNext w:val="0"/>
              <w:pageBreakBefore w:val="0"/>
              <w:spacing w:line="240" w:lineRule="auto"/>
              <w:widowControl w:val="off"/>
              <w:rPr>
                <w:rFonts w:ascii="Times New Roman" w:hAnsi="Times New Roman" w:eastAsia="宋体" w:cs="Times New Roman"/>
                <w:b/>
                <w:color w:val="0c0c0c"/>
                <w:sz w:val="24"/>
                <w:lang w:val="en-US" w:eastAsia="zh-CN"/>
              </w:rPr>
            </w:pPr>
            <w:r>
              <w:rPr>
                <w:rFonts w:hint="eastAsia" w:ascii="Times New Roman" w:hAnsi="Times New Roman" w:eastAsia="宋体" w:cs="Times New Roman"/>
                <w:b/>
                <w:color w:val="0c0c0c"/>
                <w:sz w:val="24"/>
                <w:lang w:val="en-US" w:eastAsia="zh-CN"/>
              </w:rPr>
              <w:t xml:space="preserve">  </w:t>
            </w:r>
            <w:r>
              <w:rPr>
                <w:rFonts w:ascii="Times New Roman" w:hAnsi="Times New Roman" w:eastAsia="宋体" w:cs="Times New Roman"/>
                <w:b/>
                <w:color w:val="0c0c0c"/>
                <w:sz w:val="24"/>
                <w:lang w:val="en-US" w:eastAsia="zh-CN"/>
              </w:rPr>
              <w:t xml:space="preserve">教学运行服务方案</w:t>
            </w:r>
            <w:r>
              <w:rPr>
                <w:rFonts w:ascii="Times New Roman" w:hAnsi="Times New Roman" w:eastAsia="宋体" w:cs="Times New Roman"/>
                <w:b/>
                <w:color w:val="0c0c0c"/>
                <w:sz w:val="24"/>
                <w:lang w:val="en-US" w:eastAsia="zh-CN"/>
              </w:rPr>
            </w:r>
            <w:r/>
          </w:p>
          <w:p>
            <w:pPr>
              <w:pStyle w:val="1113"/>
              <w:ind w:left="434" w:right="181" w:hanging="240"/>
              <w:jc w:val="center"/>
              <w:keepLines w:val="0"/>
              <w:keepNext w:val="0"/>
              <w:pageBreakBefore w:val="0"/>
              <w:spacing w:line="240" w:lineRule="auto"/>
              <w:widowControl w:val="off"/>
              <w:rPr>
                <w:rFonts w:ascii="Times New Roman" w:hAnsi="Times New Roman" w:cs="Times New Roman"/>
                <w:b/>
                <w:color w:val="0c0c0c"/>
                <w:sz w:val="24"/>
                <w:lang w:eastAsia="en-US"/>
              </w:rPr>
            </w:pPr>
            <w:r>
              <w:rPr>
                <w:rFonts w:ascii="Times New Roman" w:hAnsi="Times New Roman" w:eastAsia="宋体" w:cs="Times New Roman"/>
                <w:b/>
                <w:color w:val="0c0c0c"/>
                <w:sz w:val="24"/>
                <w:lang w:val="en-US" w:eastAsia="zh-CN"/>
              </w:rPr>
              <w:t xml:space="preserve">（10分）</w:t>
            </w:r>
            <w:r>
              <w:rPr>
                <w:rFonts w:ascii="Times New Roman" w:hAnsi="Times New Roman" w:cs="Times New Roman"/>
                <w:b/>
                <w:color w:val="0c0c0c"/>
                <w:sz w:val="24"/>
                <w:lang w:eastAsia="en-US"/>
              </w:rPr>
            </w:r>
            <w:r/>
          </w:p>
        </w:tc>
        <w:tc>
          <w:tcPr>
            <w:tcW w:w="7591" w:type="dxa"/>
            <w:vAlign w:val="center"/>
            <w:textDirection w:val="lrTb"/>
            <w:noWrap w:val="false"/>
          </w:tcPr>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方案描述极其详细，涵盖所有关键方面，无遗漏或模糊之处。逻辑结构严谨，完全符合项目需求，没有任何不合理之处。思路极其清晰，各个环节紧密相连，流程设计非常合理，易于理解和执行。</w:t>
            </w:r>
            <w:r>
              <w:rPr>
                <w:rFonts w:ascii="Times New Roman" w:hAnsi="Times New Roman" w:eastAsia="宋体" w:cs="Times New Roman"/>
                <w:color w:val="0c0c0c"/>
                <w:sz w:val="24"/>
                <w:lang w:val="en-US" w:eastAsia="zh-CN"/>
              </w:rPr>
              <w:t xml:space="preserve">得10分。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highlight w:val="yellow"/>
                <w:lang w:val="en-US" w:eastAsia="zh-CN"/>
              </w:rPr>
            </w:pPr>
            <w:r>
              <w:rPr>
                <w:rFonts w:ascii="Times New Roman" w:hAnsi="Times New Roman" w:eastAsia="宋体" w:cs="Times New Roman"/>
                <w:color w:val="0c0c0c"/>
                <w:sz w:val="24"/>
                <w:lang w:val="en-US" w:eastAsia="zh-CN"/>
              </w:rPr>
              <w:t xml:space="preserve">方案对项目工作内容的描述清晰且完整，逻辑结构合理，符合项目需求，无重大不合理之处。思路较为清晰，各个环节之间逻辑性强，流程设计合理，易于理解。</w:t>
            </w:r>
            <w:r>
              <w:rPr>
                <w:rFonts w:ascii="Times New Roman" w:hAnsi="Times New Roman" w:eastAsia="宋体" w:cs="Times New Roman"/>
                <w:color w:val="0c0c0c"/>
                <w:sz w:val="24"/>
                <w:lang w:val="en-US" w:eastAsia="zh-CN"/>
              </w:rPr>
              <w:t xml:space="preserve">得8分。</w:t>
            </w:r>
            <w:r>
              <w:rPr>
                <w:rFonts w:ascii="Times New Roman" w:hAnsi="Times New Roman" w:eastAsia="宋体" w:cs="Times New Roman"/>
                <w:color w:val="0c0c0c"/>
                <w:sz w:val="24"/>
                <w:highlight w:val="yellow"/>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highlight w:val="yellow"/>
                <w:lang w:val="en-US" w:eastAsia="zh-CN"/>
              </w:rPr>
            </w:pPr>
            <w:r>
              <w:rPr>
                <w:rFonts w:ascii="Times New Roman" w:hAnsi="Times New Roman" w:eastAsia="宋体" w:cs="Times New Roman"/>
                <w:color w:val="0c0c0c"/>
                <w:sz w:val="24"/>
                <w:lang w:val="en-US" w:eastAsia="zh-CN"/>
              </w:rPr>
              <w:t xml:space="preserve">方案对项目工作内容的描述基本清晰，逻辑结构基本合理，满足项目基本需求，存在一些小的遗漏或模糊之处。思路基本清晰，各个环节之间有一定的联系，流程设计基本合理，但可能存在一些重复或不必要的步骤</w:t>
            </w:r>
            <w:r>
              <w:rPr>
                <w:rFonts w:ascii="Times New Roman" w:hAnsi="Times New Roman" w:eastAsia="宋体" w:cs="Times New Roman"/>
                <w:color w:val="0c0c0c"/>
                <w:sz w:val="24"/>
                <w:lang w:val="en-US" w:eastAsia="zh-CN"/>
              </w:rPr>
              <w:t xml:space="preserve">。得5分。</w:t>
            </w:r>
            <w:r>
              <w:rPr>
                <w:rFonts w:ascii="Times New Roman" w:hAnsi="Times New Roman" w:eastAsia="宋体" w:cs="Times New Roman"/>
                <w:color w:val="0c0c0c"/>
                <w:sz w:val="24"/>
                <w:highlight w:val="yellow"/>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方案对项目工作内容的描述不太清晰，逻辑结构不太合理，满足项目基本需求，思路基本清晰。得3分。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方案</w:t>
            </w:r>
            <w:r>
              <w:rPr>
                <w:rFonts w:ascii="Times New Roman" w:hAnsi="Times New Roman" w:eastAsia="宋体" w:cs="Times New Roman"/>
                <w:color w:val="0c0c0c"/>
                <w:sz w:val="24"/>
                <w:lang w:eastAsia="en-US"/>
              </w:rPr>
              <w:t xml:space="preserve">不明确或不合理</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策略缺失或混乱</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内容差，无法满足需求</w:t>
            </w:r>
            <w:r>
              <w:rPr>
                <w:rFonts w:hint="eastAsia"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得1分。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未提供不得分。</w:t>
            </w:r>
            <w:r>
              <w:rPr>
                <w:rFonts w:ascii="Times New Roman" w:hAnsi="Times New Roman" w:eastAsia="宋体" w:cs="Times New Roman"/>
                <w:color w:val="0c0c0c"/>
                <w:sz w:val="24"/>
                <w:lang w:val="en-US" w:eastAsia="zh-CN"/>
              </w:rPr>
            </w:r>
            <w:r/>
          </w:p>
        </w:tc>
      </w:tr>
      <w:tr>
        <w:trPr>
          <w:trHeight w:val="5370"/>
        </w:trPr>
        <w:tc>
          <w:tcPr>
            <w:tcW w:w="1777" w:type="dxa"/>
            <w:vAlign w:val="center"/>
            <w:textDirection w:val="lrTb"/>
            <w:noWrap w:val="false"/>
          </w:tcPr>
          <w:p>
            <w:pPr>
              <w:pStyle w:val="1113"/>
              <w:jc w:val="center"/>
              <w:rPr>
                <w:rFonts w:ascii="Times New Roman" w:hAnsi="Times New Roman" w:cs="Times New Roman"/>
                <w:color w:val="0c0c0c"/>
                <w:sz w:val="24"/>
                <w:lang w:eastAsia="en-US"/>
              </w:rPr>
            </w:pPr>
            <w:r>
              <w:rPr>
                <w:rFonts w:ascii="Times New Roman" w:hAnsi="Times New Roman" w:cs="Times New Roman"/>
                <w:color w:val="0c0c0c"/>
                <w:sz w:val="24"/>
                <w:lang w:eastAsia="en-US"/>
              </w:rPr>
            </w:r>
            <w:r/>
          </w:p>
          <w:p>
            <w:pPr>
              <w:pStyle w:val="1113"/>
              <w:ind w:left="434" w:right="181" w:hanging="240"/>
              <w:jc w:val="center"/>
              <w:keepLines w:val="0"/>
              <w:keepNext w:val="0"/>
              <w:pageBreakBefore w:val="0"/>
              <w:spacing w:line="240" w:lineRule="auto"/>
              <w:widowControl w:val="off"/>
              <w:rPr>
                <w:rFonts w:ascii="Times New Roman" w:hAnsi="Times New Roman" w:eastAsia="宋体" w:cs="Times New Roman"/>
                <w:b/>
                <w:color w:val="0c0c0c"/>
                <w:sz w:val="24"/>
                <w:lang w:val="en-US" w:eastAsia="en-US"/>
              </w:rPr>
            </w:pPr>
            <w:r>
              <w:rPr>
                <w:rFonts w:ascii="Times New Roman" w:hAnsi="Times New Roman" w:eastAsia="宋体" w:cs="Times New Roman"/>
                <w:b/>
                <w:color w:val="0c0c0c"/>
                <w:sz w:val="24"/>
                <w:lang w:val="en-US" w:eastAsia="en-US"/>
              </w:rPr>
              <w:t xml:space="preserve">进度安排方案</w:t>
            </w:r>
            <w:r>
              <w:rPr>
                <w:rFonts w:ascii="Times New Roman" w:hAnsi="Times New Roman" w:eastAsia="宋体" w:cs="Times New Roman"/>
                <w:b/>
                <w:color w:val="0c0c0c"/>
                <w:sz w:val="24"/>
                <w:lang w:val="en-US" w:eastAsia="en-US"/>
              </w:rPr>
            </w:r>
            <w:r/>
          </w:p>
          <w:p>
            <w:pPr>
              <w:pStyle w:val="1113"/>
              <w:ind w:left="434" w:right="181" w:hanging="240"/>
              <w:jc w:val="center"/>
              <w:keepLines w:val="0"/>
              <w:keepNext w:val="0"/>
              <w:pageBreakBefore w:val="0"/>
              <w:spacing w:line="240" w:lineRule="auto"/>
              <w:widowControl w:val="off"/>
              <w:rPr>
                <w:rFonts w:ascii="Times New Roman" w:hAnsi="Times New Roman" w:cs="Times New Roman"/>
                <w:b/>
                <w:color w:val="0c0c0c"/>
                <w:sz w:val="24"/>
                <w:lang w:eastAsia="en-US"/>
              </w:rPr>
            </w:pPr>
            <w:r>
              <w:rPr>
                <w:rFonts w:ascii="Times New Roman" w:hAnsi="Times New Roman" w:eastAsia="宋体" w:cs="Times New Roman"/>
                <w:b/>
                <w:color w:val="0c0c0c"/>
                <w:sz w:val="24"/>
                <w:lang w:val="en-US" w:eastAsia="en-US"/>
              </w:rPr>
              <w:t xml:space="preserve">（</w:t>
            </w:r>
            <w:r>
              <w:rPr>
                <w:rFonts w:ascii="Times New Roman" w:hAnsi="Times New Roman" w:eastAsia="宋体" w:cs="Times New Roman"/>
                <w:b/>
                <w:color w:val="0c0c0c"/>
                <w:sz w:val="24"/>
                <w:lang w:val="en-US" w:eastAsia="zh-CN"/>
              </w:rPr>
              <w:t xml:space="preserve">5</w:t>
            </w:r>
            <w:r>
              <w:rPr>
                <w:rFonts w:ascii="Times New Roman" w:hAnsi="Times New Roman" w:eastAsia="宋体" w:cs="Times New Roman"/>
                <w:b/>
                <w:color w:val="0c0c0c"/>
                <w:sz w:val="24"/>
                <w:lang w:val="en-US" w:eastAsia="en-US"/>
              </w:rPr>
              <w:t xml:space="preserve">分）</w:t>
            </w:r>
            <w:r>
              <w:rPr>
                <w:rFonts w:ascii="Times New Roman" w:hAnsi="Times New Roman" w:cs="Times New Roman"/>
                <w:b/>
                <w:color w:val="0c0c0c"/>
                <w:sz w:val="24"/>
                <w:lang w:eastAsia="en-US"/>
              </w:rPr>
            </w:r>
            <w:r/>
          </w:p>
        </w:tc>
        <w:tc>
          <w:tcPr>
            <w:tcW w:w="7591" w:type="dxa"/>
            <w:vAlign w:val="center"/>
            <w:textDirection w:val="lrTb"/>
            <w:noWrap w:val="false"/>
          </w:tcPr>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eastAsia="en-US"/>
              </w:rPr>
            </w:pPr>
            <w:r>
              <w:rPr>
                <w:rFonts w:ascii="Times New Roman" w:hAnsi="Times New Roman" w:eastAsia="宋体" w:cs="Times New Roman"/>
                <w:color w:val="0c0c0c"/>
                <w:sz w:val="24"/>
                <w:lang w:eastAsia="en-US"/>
              </w:rPr>
              <w:t xml:space="preserve">项目各阶段均按时完成，且整体进度超前于计划。人员配备齐全且高效，设备完好且运行稳定，时间管理严格且有效，质量检查严格且问题整改及时。得</w:t>
            </w:r>
            <w:r>
              <w:rPr>
                <w:rFonts w:ascii="Times New Roman" w:hAnsi="Times New Roman" w:eastAsia="宋体" w:cs="Times New Roman"/>
                <w:color w:val="0c0c0c"/>
                <w:sz w:val="24"/>
                <w:lang w:val="en-US" w:eastAsia="zh-CN"/>
              </w:rPr>
              <w:t xml:space="preserve">5</w:t>
            </w:r>
            <w:r>
              <w:rPr>
                <w:rFonts w:ascii="Times New Roman" w:hAnsi="Times New Roman" w:eastAsia="宋体" w:cs="Times New Roman"/>
                <w:color w:val="0c0c0c"/>
                <w:sz w:val="24"/>
                <w:lang w:eastAsia="en-US"/>
              </w:rPr>
              <w:t xml:space="preserve">分。</w:t>
            </w:r>
            <w:r>
              <w:rPr>
                <w:rFonts w:ascii="Times New Roman" w:hAnsi="Times New Roman" w:eastAsia="宋体" w:cs="Times New Roman"/>
                <w:color w:val="0c0c0c"/>
                <w:sz w:val="24"/>
                <w:lang w:eastAsia="en-US"/>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eastAsia="en-US"/>
              </w:rPr>
            </w:pPr>
            <w:r>
              <w:rPr>
                <w:rFonts w:ascii="Times New Roman" w:hAnsi="Times New Roman" w:eastAsia="宋体" w:cs="Times New Roman"/>
                <w:color w:val="0c0c0c"/>
                <w:sz w:val="24"/>
                <w:lang w:eastAsia="en-US"/>
              </w:rPr>
              <w:t xml:space="preserve">项目各阶段基本按时完成，整体进度与计划相符。人员配备较为齐全，设备基本完好且运行稳定，时间管理较为严格，质量检查较为严格且问题整改较为及时。得</w:t>
            </w:r>
            <w:r>
              <w:rPr>
                <w:rFonts w:ascii="Times New Roman" w:hAnsi="Times New Roman" w:eastAsia="宋体" w:cs="Times New Roman"/>
                <w:color w:val="0c0c0c"/>
                <w:sz w:val="24"/>
                <w:lang w:val="en-US" w:eastAsia="zh-CN"/>
              </w:rPr>
              <w:t xml:space="preserve">4</w:t>
            </w:r>
            <w:r>
              <w:rPr>
                <w:rFonts w:ascii="Times New Roman" w:hAnsi="Times New Roman" w:eastAsia="宋体" w:cs="Times New Roman"/>
                <w:color w:val="0c0c0c"/>
                <w:sz w:val="24"/>
                <w:lang w:eastAsia="en-US"/>
              </w:rPr>
              <w:t xml:space="preserve">分。</w:t>
            </w:r>
            <w:r>
              <w:rPr>
                <w:rFonts w:ascii="Times New Roman" w:hAnsi="Times New Roman" w:eastAsia="宋体" w:cs="Times New Roman"/>
                <w:color w:val="0c0c0c"/>
                <w:sz w:val="24"/>
                <w:lang w:eastAsia="en-US"/>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eastAsia="en-US"/>
              </w:rPr>
            </w:pPr>
            <w:r>
              <w:rPr>
                <w:rFonts w:ascii="Times New Roman" w:hAnsi="Times New Roman" w:eastAsia="宋体" w:cs="Times New Roman"/>
                <w:color w:val="0c0c0c"/>
                <w:sz w:val="24"/>
                <w:lang w:eastAsia="en-US"/>
              </w:rPr>
              <w:t xml:space="preserve">项目整体进度基本完成，但存在部分阶段进度滞后。人员配备基本满足需求，设备存在部分问题但不影响整体进度，时间管理存在一定疏忽，质量检查较为松散且问题整改不及时。得</w:t>
            </w:r>
            <w:r>
              <w:rPr>
                <w:rFonts w:ascii="Times New Roman" w:hAnsi="Times New Roman" w:eastAsia="宋体" w:cs="Times New Roman"/>
                <w:color w:val="0c0c0c"/>
                <w:sz w:val="24"/>
                <w:lang w:val="en-US" w:eastAsia="zh-CN"/>
              </w:rPr>
              <w:t xml:space="preserve">3</w:t>
            </w:r>
            <w:r>
              <w:rPr>
                <w:rFonts w:ascii="Times New Roman" w:hAnsi="Times New Roman" w:eastAsia="宋体" w:cs="Times New Roman"/>
                <w:color w:val="0c0c0c"/>
                <w:sz w:val="24"/>
                <w:lang w:eastAsia="en-US"/>
              </w:rPr>
              <w:t xml:space="preserve">分。</w:t>
            </w:r>
            <w:r>
              <w:rPr>
                <w:rFonts w:ascii="Times New Roman" w:hAnsi="Times New Roman" w:eastAsia="宋体" w:cs="Times New Roman"/>
                <w:color w:val="0c0c0c"/>
                <w:sz w:val="24"/>
                <w:lang w:eastAsia="en-US"/>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eastAsia="en-US"/>
              </w:rPr>
              <w:t xml:space="preserve">项目延期完成或无法完成，存在多个阶段进度严重滞后。</w:t>
            </w:r>
            <w:r>
              <w:rPr>
                <w:rFonts w:ascii="Times New Roman" w:hAnsi="Times New Roman" w:eastAsia="宋体" w:cs="Times New Roman"/>
                <w:color w:val="0c0c0c"/>
                <w:sz w:val="24"/>
                <w:lang w:val="en-US" w:eastAsia="zh-CN"/>
              </w:rPr>
              <w:t xml:space="preserve">得2分。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eastAsia="en-US"/>
              </w:rPr>
            </w:pPr>
            <w:r>
              <w:rPr>
                <w:rFonts w:ascii="Times New Roman" w:hAnsi="Times New Roman" w:eastAsia="宋体" w:cs="Times New Roman"/>
                <w:color w:val="0c0c0c"/>
                <w:sz w:val="24"/>
                <w:lang w:eastAsia="en-US"/>
              </w:rPr>
              <w:t xml:space="preserve">人员配备不足或能力不足，设备存在严重问题影响整体进度，时间管理混乱，质量检查缺失且问题整改困难。得1分。</w:t>
            </w:r>
            <w:r>
              <w:rPr>
                <w:rFonts w:ascii="Times New Roman" w:hAnsi="Times New Roman" w:eastAsia="宋体" w:cs="Times New Roman"/>
                <w:color w:val="0c0c0c"/>
                <w:sz w:val="24"/>
                <w:lang w:eastAsia="en-US"/>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eastAsia="en-US"/>
              </w:rPr>
            </w:pPr>
            <w:r>
              <w:rPr>
                <w:rFonts w:ascii="Times New Roman" w:hAnsi="Times New Roman" w:eastAsia="宋体" w:cs="Times New Roman"/>
                <w:color w:val="0c0c0c"/>
                <w:sz w:val="24"/>
                <w:lang w:eastAsia="en-US"/>
              </w:rPr>
              <w:t xml:space="preserve">未提供不得分。</w:t>
            </w:r>
            <w:r>
              <w:rPr>
                <w:rFonts w:ascii="Times New Roman" w:hAnsi="Times New Roman" w:eastAsia="宋体" w:cs="Times New Roman"/>
                <w:color w:val="0c0c0c"/>
                <w:sz w:val="24"/>
                <w:lang w:eastAsia="en-US"/>
              </w:rPr>
            </w:r>
            <w:r/>
          </w:p>
        </w:tc>
      </w:tr>
      <w:tr>
        <w:trPr>
          <w:trHeight w:val="567"/>
        </w:trPr>
        <w:tc>
          <w:tcPr>
            <w:tcW w:w="1777" w:type="dxa"/>
            <w:vAlign w:val="center"/>
            <w:textDirection w:val="lrTb"/>
            <w:noWrap w:val="false"/>
          </w:tcPr>
          <w:p>
            <w:pPr>
              <w:pStyle w:val="1113"/>
              <w:ind w:left="434" w:right="181" w:hanging="240"/>
              <w:jc w:val="center"/>
              <w:keepLines w:val="0"/>
              <w:keepNext w:val="0"/>
              <w:pageBreakBefore w:val="0"/>
              <w:spacing w:line="240" w:lineRule="auto"/>
              <w:widowControl w:val="off"/>
              <w:rPr>
                <w:rFonts w:ascii="Times New Roman" w:hAnsi="Times New Roman" w:eastAsia="宋体" w:cs="Times New Roman"/>
                <w:b/>
                <w:color w:val="0c0c0c"/>
                <w:sz w:val="24"/>
                <w:lang w:val="en-US" w:eastAsia="zh-CN"/>
              </w:rPr>
            </w:pPr>
            <w:r>
              <w:rPr>
                <w:rFonts w:ascii="Times New Roman" w:hAnsi="Times New Roman" w:eastAsia="宋体" w:cs="Times New Roman"/>
                <w:b/>
                <w:color w:val="0c0c0c"/>
                <w:sz w:val="24"/>
                <w:lang w:val="en-US" w:eastAsia="zh-CN"/>
              </w:rPr>
              <w:t xml:space="preserve">运营推广方案</w:t>
            </w:r>
            <w:r>
              <w:rPr>
                <w:rFonts w:ascii="Times New Roman" w:hAnsi="Times New Roman" w:eastAsia="宋体" w:cs="Times New Roman"/>
                <w:b/>
                <w:color w:val="0c0c0c"/>
                <w:sz w:val="24"/>
                <w:lang w:val="en-US" w:eastAsia="zh-CN"/>
              </w:rPr>
            </w:r>
            <w:r/>
          </w:p>
          <w:p>
            <w:pPr>
              <w:pStyle w:val="1113"/>
              <w:ind w:left="434" w:right="181" w:hanging="240"/>
              <w:jc w:val="center"/>
              <w:keepLines w:val="0"/>
              <w:keepNext w:val="0"/>
              <w:pageBreakBefore w:val="0"/>
              <w:spacing w:line="240" w:lineRule="auto"/>
              <w:widowControl w:val="off"/>
              <w:rPr>
                <w:rFonts w:ascii="Times New Roman" w:hAnsi="Times New Roman" w:eastAsia="宋体" w:cs="Times New Roman"/>
                <w:b/>
                <w:color w:val="0c0c0c"/>
                <w:spacing w:val="-4"/>
                <w:sz w:val="24"/>
                <w:lang w:val="en-US" w:eastAsia="zh-CN"/>
              </w:rPr>
            </w:pPr>
            <w:r>
              <w:rPr>
                <w:rFonts w:ascii="Times New Roman" w:hAnsi="Times New Roman" w:eastAsia="宋体" w:cs="Times New Roman"/>
                <w:b/>
                <w:color w:val="0c0c0c"/>
                <w:sz w:val="24"/>
                <w:lang w:val="en-US" w:eastAsia="zh-CN"/>
              </w:rPr>
              <w:t xml:space="preserve">（10分）</w:t>
            </w:r>
            <w:r>
              <w:rPr>
                <w:rFonts w:ascii="Times New Roman" w:hAnsi="Times New Roman" w:eastAsia="宋体" w:cs="Times New Roman"/>
                <w:b/>
                <w:color w:val="0c0c0c"/>
                <w:spacing w:val="-4"/>
                <w:sz w:val="24"/>
                <w:lang w:val="en-US" w:eastAsia="zh-CN"/>
              </w:rPr>
            </w:r>
            <w:r/>
          </w:p>
        </w:tc>
        <w:tc>
          <w:tcPr>
            <w:tcW w:w="7591" w:type="dxa"/>
            <w:vAlign w:val="center"/>
            <w:textDirection w:val="lrTb"/>
            <w:noWrap w:val="false"/>
          </w:tcPr>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针对</w:t>
            </w:r>
            <w:r>
              <w:rPr>
                <w:rFonts w:ascii="Times New Roman" w:hAnsi="Times New Roman" w:eastAsia="宋体" w:cs="Times New Roman"/>
                <w:color w:val="0c0c0c"/>
                <w:sz w:val="24"/>
                <w:lang w:eastAsia="en-US"/>
              </w:rPr>
              <w:t xml:space="preserve">图谱建设服务于课程申报和评审，服务于老师学生的教学</w:t>
            </w:r>
            <w:r>
              <w:rPr>
                <w:rFonts w:ascii="Times New Roman" w:hAnsi="Times New Roman" w:eastAsia="宋体" w:cs="Times New Roman"/>
                <w:color w:val="0c0c0c"/>
                <w:sz w:val="24"/>
                <w:lang w:val="en-US" w:eastAsia="zh-CN"/>
              </w:rPr>
              <w:t xml:space="preserve">等方面及课程资源的提供：</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eastAsia="en-US"/>
              </w:rPr>
              <w:t xml:space="preserve">目标明确且精准</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市场分析深入透彻</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策略创新且有效</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内容优质且贴合受众</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得10分。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eastAsia="en-US"/>
              </w:rPr>
              <w:t xml:space="preserve">目标明确，有一定针对性</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市场分析较为全面</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策略合理，有一定创新性</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内容良好，能满足基本需求</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得8分。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eastAsia="en-US"/>
              </w:rPr>
              <w:t xml:space="preserve">目标清晰，基本可行</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市场分析有一定基础</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策略可行，缺乏创新</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内容合格，有待提升</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得5分。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eastAsia="en-US"/>
              </w:rPr>
              <w:t xml:space="preserve">目标模糊，可行性一般</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市场分析薄弱</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策略单一，执行性弱</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内容一般，吸引力低</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得3分。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eastAsia="en-US"/>
              </w:rPr>
              <w:t xml:space="preserve">目标不明确或不合理</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无市场分析或严重不足</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策略缺失或混乱</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eastAsia="en-US"/>
              </w:rPr>
              <w:t xml:space="preserve">内容差，无法满足需求</w:t>
            </w:r>
            <w:r>
              <w:rPr>
                <w:rFonts w:ascii="Times New Roman" w:hAnsi="Times New Roman" w:eastAsia="宋体" w:cs="Times New Roman"/>
                <w:color w:val="0c0c0c"/>
                <w:sz w:val="24"/>
                <w:lang w:eastAsia="zh-CN"/>
              </w:rPr>
              <w:t xml:space="preserve">。</w:t>
            </w:r>
            <w:r>
              <w:rPr>
                <w:rFonts w:ascii="Times New Roman" w:hAnsi="Times New Roman" w:eastAsia="宋体" w:cs="Times New Roman"/>
                <w:color w:val="0c0c0c"/>
                <w:sz w:val="24"/>
                <w:lang w:val="en-US" w:eastAsia="zh-CN"/>
              </w:rPr>
              <w:t xml:space="preserve">得1分。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未提供不得分。</w:t>
            </w:r>
            <w:r>
              <w:rPr>
                <w:rFonts w:ascii="Times New Roman" w:hAnsi="Times New Roman" w:eastAsia="宋体" w:cs="Times New Roman"/>
                <w:color w:val="0c0c0c"/>
                <w:sz w:val="24"/>
                <w:lang w:val="en-US" w:eastAsia="zh-CN"/>
              </w:rPr>
            </w:r>
            <w:r/>
          </w:p>
        </w:tc>
      </w:tr>
      <w:tr>
        <w:trPr>
          <w:trHeight w:val="567"/>
        </w:trPr>
        <w:tc>
          <w:tcPr>
            <w:tcW w:w="1777" w:type="dxa"/>
            <w:vAlign w:val="center"/>
            <w:textDirection w:val="lrTb"/>
            <w:noWrap w:val="false"/>
          </w:tcPr>
          <w:p>
            <w:pPr>
              <w:pStyle w:val="1113"/>
              <w:ind w:left="434" w:right="181" w:hanging="240"/>
              <w:jc w:val="center"/>
              <w:keepLines w:val="0"/>
              <w:keepNext w:val="0"/>
              <w:pageBreakBefore w:val="0"/>
              <w:spacing w:line="240" w:lineRule="auto"/>
              <w:widowControl w:val="off"/>
              <w:rPr>
                <w:rFonts w:ascii="Times New Roman" w:hAnsi="Times New Roman" w:eastAsia="宋体" w:cs="Times New Roman"/>
                <w:b/>
                <w:color w:val="0c0c0c"/>
                <w:sz w:val="24"/>
                <w:lang w:val="en-US" w:eastAsia="zh-CN"/>
              </w:rPr>
            </w:pPr>
            <w:r>
              <w:rPr>
                <w:rFonts w:ascii="Times New Roman" w:hAnsi="Times New Roman" w:eastAsia="宋体" w:cs="Times New Roman"/>
                <w:b/>
                <w:color w:val="0c0c0c"/>
                <w:sz w:val="24"/>
                <w:lang w:val="en-US" w:eastAsia="zh-CN"/>
              </w:rPr>
              <w:t xml:space="preserve">售后服务方案</w:t>
            </w:r>
            <w:r>
              <w:rPr>
                <w:rFonts w:ascii="Times New Roman" w:hAnsi="Times New Roman" w:eastAsia="宋体" w:cs="Times New Roman"/>
                <w:b/>
                <w:color w:val="0c0c0c"/>
                <w:sz w:val="24"/>
                <w:lang w:val="en-US" w:eastAsia="zh-CN"/>
              </w:rPr>
            </w:r>
            <w:r/>
          </w:p>
          <w:p>
            <w:pPr>
              <w:pStyle w:val="1113"/>
              <w:ind w:left="434" w:right="181" w:hanging="240"/>
              <w:jc w:val="center"/>
              <w:keepLines w:val="0"/>
              <w:keepNext w:val="0"/>
              <w:pageBreakBefore w:val="0"/>
              <w:spacing w:line="240" w:lineRule="auto"/>
              <w:widowControl w:val="off"/>
              <w:rPr>
                <w:rFonts w:ascii="Times New Roman" w:hAnsi="Times New Roman" w:eastAsia="宋体" w:cs="Times New Roman"/>
                <w:b/>
                <w:color w:val="0c0c0c"/>
                <w:spacing w:val="-4"/>
                <w:sz w:val="24"/>
                <w:lang w:val="en-US" w:eastAsia="zh-CN"/>
              </w:rPr>
            </w:pPr>
            <w:r>
              <w:rPr>
                <w:rFonts w:ascii="Times New Roman" w:hAnsi="Times New Roman" w:eastAsia="宋体" w:cs="Times New Roman"/>
                <w:b/>
                <w:color w:val="0c0c0c"/>
                <w:sz w:val="24"/>
                <w:lang w:val="en-US" w:eastAsia="zh-CN"/>
              </w:rPr>
              <w:t xml:space="preserve">（5分）</w:t>
            </w:r>
            <w:r>
              <w:rPr>
                <w:rFonts w:ascii="Times New Roman" w:hAnsi="Times New Roman" w:eastAsia="宋体" w:cs="Times New Roman"/>
                <w:b/>
                <w:color w:val="0c0c0c"/>
                <w:spacing w:val="-4"/>
                <w:sz w:val="24"/>
                <w:lang w:val="en-US" w:eastAsia="zh-CN"/>
              </w:rPr>
            </w:r>
            <w:r/>
          </w:p>
        </w:tc>
        <w:tc>
          <w:tcPr>
            <w:tcW w:w="7591" w:type="dxa"/>
            <w:vAlign w:val="center"/>
            <w:textDirection w:val="lrTb"/>
            <w:noWrap w:val="false"/>
          </w:tcPr>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响应机制合理，处理问题及时、复杂问题有明确的处理及反馈机制、对项目实施过程中会出现的问题有前瞻性。得5分；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响应机制较为合理、处理问题较为及时、对问题的处理有相应的处理机制、对部分问题有前瞻性。得4分；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响应机制及处理问题基本合理、能够处理出现的问题，但前瞻性不足。得3分；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响应机制及处理问题有缺陷、问题处理方式有欠缺，无前瞻性。得2分；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售后方案不明确或不合理，无相应的处理问题方式。得1分。</w:t>
            </w:r>
            <w:r>
              <w:rPr>
                <w:rFonts w:ascii="Times New Roman" w:hAnsi="Times New Roman" w:eastAsia="宋体" w:cs="Times New Roman"/>
                <w:color w:val="0c0c0c"/>
                <w:sz w:val="24"/>
                <w:lang w:val="en-US" w:eastAsia="zh-CN"/>
              </w:rPr>
            </w:r>
            <w:r/>
          </w:p>
          <w:p>
            <w:pPr>
              <w:pStyle w:val="1113"/>
              <w:ind w:left="106" w:right="116"/>
              <w:jc w:val="both"/>
              <w:keepLines w:val="0"/>
              <w:keepNext w:val="0"/>
              <w:pageBreakBefore w:val="0"/>
              <w:spacing w:line="312" w:lineRule="auto"/>
              <w:widowControl w:val="off"/>
              <w:rPr>
                <w:rFonts w:ascii="Times New Roman" w:hAnsi="Times New Roman" w:eastAsia="宋体" w:cs="Times New Roman"/>
                <w:color w:val="0c0c0c"/>
                <w:sz w:val="24"/>
                <w:lang w:val="en-US" w:eastAsia="zh-CN"/>
              </w:rPr>
            </w:pPr>
            <w:r>
              <w:rPr>
                <w:rFonts w:ascii="Times New Roman" w:hAnsi="Times New Roman" w:eastAsia="宋体" w:cs="Times New Roman"/>
                <w:color w:val="0c0c0c"/>
                <w:sz w:val="24"/>
                <w:lang w:val="en-US" w:eastAsia="zh-CN"/>
              </w:rPr>
              <w:t xml:space="preserve">未提供不得分。</w:t>
            </w:r>
            <w:r>
              <w:rPr>
                <w:rFonts w:ascii="Times New Roman" w:hAnsi="Times New Roman" w:eastAsia="宋体" w:cs="Times New Roman"/>
                <w:color w:val="0c0c0c"/>
                <w:sz w:val="24"/>
                <w:lang w:val="en-US" w:eastAsia="zh-CN"/>
              </w:rPr>
            </w:r>
            <w:r/>
          </w:p>
        </w:tc>
      </w:tr>
    </w:tbl>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hint="eastAsia" w:ascii="Times New Roman" w:hAnsi="Times New Roman" w:eastAsia="宋体" w:cs="Times New Roman"/>
          <w:color w:val="0c0c0c"/>
          <w:sz w:val="36"/>
          <w:szCs w:val="20"/>
          <w:lang w:val="en-US" w:eastAsia="zh-CN"/>
        </w:rPr>
      </w:pPr>
      <w:r>
        <w:rPr>
          <w:rFonts w:hint="eastAsia" w:ascii="Times New Roman" w:hAnsi="Times New Roman" w:eastAsia="宋体" w:cs="Times New Roman"/>
          <w:color w:val="0c0c0c"/>
          <w:sz w:val="36"/>
          <w:szCs w:val="20"/>
          <w:lang w:val="en-US" w:eastAsia="zh-CN"/>
        </w:rPr>
      </w:r>
      <w:r/>
    </w:p>
    <w:p>
      <w:pPr>
        <w:pStyle w:val="873"/>
        <w:jc w:val="center"/>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t xml:space="preserve">第四部分  项目需求</w:t>
      </w:r>
      <w:bookmarkEnd w:id="136"/>
      <w:r>
        <w:rPr>
          <w:rFonts w:ascii="Times New Roman" w:hAnsi="Times New Roman" w:eastAsia="宋体" w:cs="Times New Roman"/>
          <w:color w:val="0c0c0c"/>
          <w:sz w:val="36"/>
          <w:szCs w:val="20"/>
        </w:rPr>
      </w:r>
      <w:r/>
    </w:p>
    <w:p>
      <w:pPr>
        <w:pStyle w:val="873"/>
        <w:ind w:firstLine="482"/>
        <w:spacing w:line="480" w:lineRule="auto"/>
        <w:rPr>
          <w:rFonts w:ascii="Times New Roman" w:hAnsi="Times New Roman" w:eastAsia="宋体" w:cs="Times New Roman"/>
          <w:color w:val="0c0c0c"/>
          <w:lang w:eastAsia="zh-CN"/>
        </w:rPr>
      </w:pPr>
      <w:r/>
      <w:bookmarkStart w:id="137" w:name="_Toc58260785"/>
      <w:r>
        <w:rPr>
          <w:rFonts w:ascii="Times New Roman" w:hAnsi="Times New Roman" w:eastAsia="宋体" w:cs="Times New Roman"/>
          <w:b/>
          <w:color w:val="0c0c0c"/>
          <w:sz w:val="24"/>
        </w:rPr>
        <w:t xml:space="preserve">说明：本项目采购方式为公开招标，项目属性为服务，采购标的对应的中小企业划分标准所属行业为</w:t>
      </w:r>
      <w:r>
        <w:rPr>
          <w:rFonts w:ascii="Times New Roman" w:hAnsi="Times New Roman" w:eastAsia="宋体" w:cs="Times New Roman"/>
          <w:color w:val="0c0c0c"/>
          <w:sz w:val="24"/>
          <w:szCs w:val="24"/>
          <w:highlight w:val="none"/>
          <w:u w:val="single"/>
          <w:lang w:eastAsia="zh-CN"/>
        </w:rPr>
        <w:t xml:space="preserve">其它未列明行业</w:t>
      </w:r>
      <w:r>
        <w:rPr>
          <w:rFonts w:ascii="Times New Roman" w:hAnsi="Times New Roman" w:eastAsia="宋体" w:cs="Times New Roman"/>
          <w:color w:val="0c0c0c"/>
          <w:sz w:val="24"/>
          <w:szCs w:val="24"/>
          <w:highlight w:val="none"/>
          <w:lang w:eastAsia="zh-CN"/>
        </w:rPr>
        <w:t xml:space="preserve">。</w:t>
      </w:r>
      <w:r>
        <w:rPr>
          <w:rFonts w:ascii="Times New Roman" w:hAnsi="Times New Roman" w:eastAsia="宋体" w:cs="Times New Roman"/>
          <w:color w:val="0c0c0c"/>
          <w:lang w:eastAsia="zh-CN"/>
        </w:rPr>
      </w:r>
      <w:r/>
    </w:p>
    <w:p>
      <w:pPr>
        <w:pStyle w:val="873"/>
        <w:numPr>
          <w:ilvl w:val="0"/>
          <w:numId w:val="0"/>
        </w:numPr>
        <w:spacing w:after="156" w:line="360" w:lineRule="auto"/>
        <w:rPr>
          <w:rFonts w:ascii="Times New Roman" w:hAnsi="Times New Roman" w:eastAsia="宋体" w:cs="Times New Roman"/>
          <w:b/>
          <w:bCs/>
          <w:color w:val="0c0c0c"/>
          <w:sz w:val="24"/>
          <w:szCs w:val="24"/>
          <w:highlight w:val="none"/>
        </w:rPr>
        <w:outlineLvl w:val="2"/>
      </w:pPr>
      <w:r>
        <w:rPr>
          <w:rFonts w:ascii="Times New Roman" w:hAnsi="Times New Roman" w:eastAsia="宋体" w:cs="Times New Roman"/>
          <w:b/>
          <w:bCs/>
          <w:color w:val="0c0c0c"/>
          <w:sz w:val="24"/>
          <w:szCs w:val="24"/>
          <w:highlight w:val="none"/>
          <w:lang w:val="en-US" w:eastAsia="zh-CN"/>
        </w:rPr>
        <w:t xml:space="preserve">一、</w:t>
      </w:r>
      <w:r>
        <w:rPr>
          <w:rFonts w:ascii="Times New Roman" w:hAnsi="Times New Roman" w:eastAsia="宋体" w:cs="Times New Roman"/>
          <w:b/>
          <w:bCs/>
          <w:color w:val="0c0c0c"/>
          <w:sz w:val="24"/>
          <w:szCs w:val="24"/>
          <w:highlight w:val="none"/>
        </w:rPr>
        <w:t xml:space="preserve">采购项目概况</w:t>
      </w:r>
      <w:r>
        <w:rPr>
          <w:rFonts w:ascii="Times New Roman" w:hAnsi="Times New Roman" w:eastAsia="宋体" w:cs="Times New Roman"/>
          <w:b/>
          <w:bCs/>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lang w:val="en-US" w:eastAsia="zh-CN"/>
        </w:rPr>
      </w:pPr>
      <w:r>
        <w:rPr>
          <w:rFonts w:ascii="Times New Roman" w:hAnsi="Times New Roman" w:eastAsia="宋体" w:cs="Times New Roman"/>
          <w:color w:val="0c0c0c"/>
          <w:sz w:val="24"/>
          <w:szCs w:val="24"/>
          <w:highlight w:val="none"/>
        </w:rPr>
        <w:t xml:space="preserve">本次项目建设围绕</w:t>
      </w:r>
      <w:r>
        <w:rPr>
          <w:rFonts w:ascii="Times New Roman" w:hAnsi="Times New Roman" w:eastAsia="宋体" w:cs="Times New Roman"/>
          <w:color w:val="0c0c0c"/>
          <w:sz w:val="24"/>
          <w:szCs w:val="24"/>
          <w:highlight w:val="none"/>
          <w:lang w:val="en-US" w:eastAsia="zh-CN"/>
        </w:rPr>
        <w:t xml:space="preserve">15</w:t>
      </w:r>
      <w:r>
        <w:rPr>
          <w:rFonts w:ascii="Times New Roman" w:hAnsi="Times New Roman" w:eastAsia="宋体" w:cs="Times New Roman"/>
          <w:color w:val="0c0c0c"/>
          <w:sz w:val="24"/>
          <w:szCs w:val="24"/>
          <w:highlight w:val="none"/>
        </w:rPr>
        <w:t xml:space="preserve">门</w:t>
      </w:r>
      <w:r>
        <w:rPr>
          <w:rFonts w:ascii="Times New Roman" w:hAnsi="Times New Roman" w:eastAsia="宋体" w:cs="Times New Roman"/>
          <w:color w:val="0c0c0c"/>
          <w:sz w:val="24"/>
          <w:highlight w:val="none"/>
          <w:lang w:val="en-US" w:eastAsia="zh-CN"/>
        </w:rPr>
        <w:t xml:space="preserve">AI</w:t>
      </w:r>
      <w:r>
        <w:rPr>
          <w:rFonts w:hint="eastAsia" w:ascii="Times New Roman" w:hAnsi="Times New Roman" w:eastAsia="宋体" w:cs="Times New Roman"/>
          <w:color w:val="0c0c0c"/>
          <w:sz w:val="24"/>
          <w:highlight w:val="none"/>
          <w:lang w:val="en-US" w:eastAsia="zh-CN"/>
        </w:rPr>
        <w:t xml:space="preserve">+知识</w:t>
      </w:r>
      <w:r>
        <w:rPr>
          <w:rFonts w:ascii="Times New Roman" w:hAnsi="Times New Roman" w:cs="Times New Roman"/>
          <w:color w:val="0c0c0c"/>
          <w:sz w:val="24"/>
          <w:highlight w:val="none"/>
          <w:lang w:val="en-US" w:eastAsia="zh-CN"/>
        </w:rPr>
        <w:t xml:space="preserve">图谱</w:t>
      </w:r>
      <w:r>
        <w:rPr>
          <w:rFonts w:ascii="Times New Roman" w:hAnsi="Times New Roman" w:eastAsia="宋体" w:cs="Times New Roman"/>
          <w:color w:val="0c0c0c"/>
          <w:sz w:val="24"/>
          <w:highlight w:val="none"/>
          <w:lang w:val="en-US" w:eastAsia="zh-CN"/>
        </w:rPr>
        <w:t xml:space="preserve">课程</w:t>
      </w:r>
      <w:r>
        <w:rPr>
          <w:rFonts w:ascii="Times New Roman" w:hAnsi="Times New Roman" w:eastAsia="宋体" w:cs="Times New Roman"/>
          <w:color w:val="0c0c0c"/>
          <w:sz w:val="24"/>
          <w:szCs w:val="24"/>
          <w:highlight w:val="none"/>
        </w:rPr>
        <w:t xml:space="preserve">进行建设。建设范围包含课程教学资源的知识梳理、课程内知识点的关联关系、课程</w:t>
      </w:r>
      <w:r>
        <w:rPr>
          <w:rFonts w:ascii="Times New Roman" w:hAnsi="Times New Roman" w:cs="Times New Roman"/>
          <w:color w:val="0c0c0c"/>
          <w:sz w:val="24"/>
          <w:szCs w:val="24"/>
          <w:highlight w:val="none"/>
          <w:lang w:val="en-US" w:eastAsia="zh-CN"/>
        </w:rPr>
        <w:t xml:space="preserve">知识、问题和能力图谱建设</w:t>
      </w:r>
      <w:r>
        <w:rPr>
          <w:rFonts w:ascii="Times New Roman" w:hAnsi="Times New Roman" w:eastAsia="宋体" w:cs="Times New Roman"/>
          <w:color w:val="0c0c0c"/>
          <w:sz w:val="24"/>
          <w:szCs w:val="24"/>
          <w:highlight w:val="none"/>
          <w:lang w:val="en-US" w:eastAsia="zh-CN"/>
        </w:rPr>
        <w:t xml:space="preserve">、课程思政图谱</w:t>
      </w:r>
      <w:r>
        <w:rPr>
          <w:rFonts w:ascii="Times New Roman" w:hAnsi="Times New Roman" w:cs="Times New Roman"/>
          <w:color w:val="0c0c0c"/>
          <w:sz w:val="24"/>
          <w:szCs w:val="24"/>
          <w:highlight w:val="none"/>
          <w:lang w:val="en-US" w:eastAsia="zh-CN"/>
        </w:rPr>
        <w:t xml:space="preserve">建设</w:t>
      </w:r>
      <w:r>
        <w:rPr>
          <w:rFonts w:hint="eastAsia" w:ascii="Times New Roman" w:hAnsi="Times New Roman" w:eastAsia="宋体" w:cs="Times New Roman"/>
          <w:color w:val="0c0c0c"/>
          <w:sz w:val="24"/>
          <w:szCs w:val="24"/>
          <w:lang w:eastAsia="zh-CN"/>
        </w:rPr>
        <w:t xml:space="preserve">，</w:t>
      </w:r>
      <w:r>
        <w:rPr>
          <w:rFonts w:hint="eastAsia" w:ascii="Times New Roman" w:hAnsi="Times New Roman" w:eastAsia="宋体" w:cs="Times New Roman"/>
          <w:color w:val="0c0c0c"/>
          <w:sz w:val="24"/>
          <w:szCs w:val="24"/>
          <w:lang w:val="en-US" w:eastAsia="zh-CN"/>
        </w:rPr>
        <w:t xml:space="preserve">及建成课程的运行服务</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lang w:val="en-US" w:eastAsia="zh-CN"/>
        </w:rPr>
      </w:r>
      <w:r/>
    </w:p>
    <w:p>
      <w:pPr>
        <w:pStyle w:val="1119"/>
        <w:ind w:firstLine="482"/>
        <w:spacing w:line="360" w:lineRule="auto"/>
        <w:tabs>
          <w:tab w:val="left" w:pos="567" w:leader="none"/>
        </w:tabs>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供应商需根据项目要求配备具备专业背景的服务团队，协助教师团队进行知识点拆分，知识关系梳理及知识图谱、</w:t>
      </w:r>
      <w:r>
        <w:rPr>
          <w:rFonts w:ascii="Times New Roman" w:hAnsi="Times New Roman" w:eastAsia="宋体" w:cs="Times New Roman"/>
          <w:color w:val="0c0c0c"/>
          <w:sz w:val="24"/>
          <w:highlight w:val="none"/>
          <w:lang w:val="en-US" w:eastAsia="zh-CN"/>
        </w:rPr>
        <w:t xml:space="preserve">AI课程图</w:t>
      </w:r>
      <w:r>
        <w:rPr>
          <w:rFonts w:ascii="Times New Roman" w:hAnsi="Times New Roman" w:eastAsia="宋体" w:cs="Times New Roman"/>
          <w:color w:val="0c0c0c"/>
          <w:sz w:val="24"/>
          <w:szCs w:val="24"/>
          <w:highlight w:val="none"/>
        </w:rPr>
        <w:t xml:space="preserve">谱构建，资源搭载，</w:t>
      </w:r>
      <w:r>
        <w:rPr>
          <w:rFonts w:ascii="Times New Roman" w:hAnsi="Times New Roman" w:eastAsia="宋体" w:cs="Times New Roman"/>
          <w:color w:val="0c0c0c"/>
          <w:sz w:val="24"/>
          <w:szCs w:val="24"/>
          <w:highlight w:val="none"/>
          <w:lang w:val="en-US" w:eastAsia="zh-CN"/>
        </w:rPr>
        <w:t xml:space="preserve">提供运行</w:t>
      </w:r>
      <w:r>
        <w:rPr>
          <w:rFonts w:ascii="Times New Roman" w:hAnsi="Times New Roman" w:eastAsia="宋体" w:cs="Times New Roman"/>
          <w:color w:val="0c0c0c"/>
          <w:sz w:val="24"/>
          <w:szCs w:val="24"/>
          <w:highlight w:val="none"/>
        </w:rPr>
        <w:t xml:space="preserve">平台</w:t>
      </w:r>
      <w:r>
        <w:rPr>
          <w:rFonts w:ascii="Times New Roman" w:hAnsi="Times New Roman" w:eastAsia="宋体" w:cs="Times New Roman"/>
          <w:color w:val="0c0c0c"/>
          <w:sz w:val="24"/>
          <w:szCs w:val="24"/>
          <w:highlight w:val="none"/>
          <w:lang w:eastAsia="zh-CN"/>
        </w:rPr>
        <w:t xml:space="preserve">，</w:t>
      </w:r>
      <w:r>
        <w:rPr>
          <w:rFonts w:ascii="Times New Roman" w:hAnsi="Times New Roman" w:eastAsia="宋体" w:cs="Times New Roman"/>
          <w:color w:val="0c0c0c"/>
          <w:sz w:val="24"/>
          <w:szCs w:val="24"/>
          <w:highlight w:val="none"/>
          <w:lang w:val="en-US" w:eastAsia="zh-CN"/>
        </w:rPr>
        <w:t xml:space="preserve">平台</w:t>
      </w:r>
      <w:r>
        <w:rPr>
          <w:rFonts w:ascii="Times New Roman" w:hAnsi="Times New Roman" w:eastAsia="宋体" w:cs="Times New Roman"/>
          <w:color w:val="0c0c0c"/>
          <w:sz w:val="24"/>
          <w:szCs w:val="24"/>
          <w:highlight w:val="none"/>
        </w:rPr>
        <w:t xml:space="preserve">美化等服务，在</w:t>
      </w:r>
      <w:r>
        <w:rPr>
          <w:rFonts w:ascii="Times New Roman" w:hAnsi="Times New Roman" w:eastAsia="宋体" w:cs="Times New Roman"/>
          <w:color w:val="0c0c0c"/>
          <w:sz w:val="24"/>
          <w:szCs w:val="24"/>
          <w:highlight w:val="none"/>
        </w:rPr>
        <w:t xml:space="preserve">建设过程中严格按照教师团队要求进行定制化服务，平台知识图谱搭建操作由知识顾问完成。</w:t>
      </w:r>
      <w:r>
        <w:rPr>
          <w:rFonts w:hint="eastAsia" w:ascii="Times New Roman" w:hAnsi="Times New Roman" w:eastAsia="宋体" w:cs="Times New Roman"/>
          <w:color w:val="0c0c0c"/>
          <w:sz w:val="24"/>
          <w:szCs w:val="24"/>
          <w:highlight w:val="none"/>
          <w:lang w:val="en-US" w:eastAsia="zh-CN"/>
        </w:rPr>
        <w:t xml:space="preserve">供应商需提供线上公共选修课课程资源平台2年使用期；每年提供不少于4次现场培训。</w:t>
      </w:r>
      <w:r>
        <w:rPr>
          <w:rFonts w:ascii="Times New Roman" w:hAnsi="Times New Roman" w:eastAsia="宋体" w:cs="Times New Roman"/>
          <w:color w:val="0c0c0c"/>
          <w:sz w:val="24"/>
          <w:szCs w:val="24"/>
          <w:highlight w:val="none"/>
        </w:rPr>
      </w:r>
      <w:r/>
    </w:p>
    <w:p>
      <w:pPr>
        <w:pStyle w:val="873"/>
        <w:numPr>
          <w:ilvl w:val="0"/>
          <w:numId w:val="0"/>
        </w:numPr>
        <w:spacing w:after="156" w:line="360" w:lineRule="auto"/>
        <w:rPr>
          <w:rFonts w:ascii="Times New Roman" w:hAnsi="Times New Roman" w:eastAsia="宋体" w:cs="Times New Roman"/>
          <w:b/>
          <w:bCs/>
          <w:color w:val="0c0c0c"/>
          <w:sz w:val="24"/>
          <w:szCs w:val="24"/>
          <w:highlight w:val="none"/>
          <w:lang w:val="en-US" w:eastAsia="zh-CN"/>
        </w:rPr>
        <w:outlineLvl w:val="2"/>
      </w:pPr>
      <w:r>
        <w:rPr>
          <w:rFonts w:ascii="Times New Roman" w:hAnsi="Times New Roman" w:cs="Times New Roman"/>
          <w:b/>
          <w:bCs/>
          <w:color w:val="0c0c0c"/>
          <w:sz w:val="24"/>
          <w:szCs w:val="24"/>
          <w:highlight w:val="none"/>
          <w:lang w:val="en-US" w:eastAsia="zh-CN"/>
        </w:rPr>
        <w:t xml:space="preserve">二、</w:t>
      </w:r>
      <w:r>
        <w:rPr>
          <w:rFonts w:ascii="Times New Roman" w:hAnsi="Times New Roman" w:eastAsia="宋体" w:cs="Times New Roman"/>
          <w:b/>
          <w:bCs/>
          <w:color w:val="0c0c0c"/>
          <w:sz w:val="24"/>
          <w:szCs w:val="24"/>
          <w:highlight w:val="none"/>
          <w:lang w:val="en-US" w:eastAsia="zh-CN"/>
        </w:rPr>
        <w:t xml:space="preserve">项目服务要求</w:t>
      </w:r>
      <w:r>
        <w:rPr>
          <w:rFonts w:ascii="Times New Roman" w:hAnsi="Times New Roman" w:eastAsia="宋体" w:cs="Times New Roman"/>
          <w:b/>
          <w:bCs/>
          <w:color w:val="0c0c0c"/>
          <w:sz w:val="24"/>
          <w:szCs w:val="24"/>
          <w:highlight w:val="none"/>
          <w:lang w:val="en-US" w:eastAsia="zh-CN"/>
        </w:rPr>
      </w:r>
      <w:r/>
    </w:p>
    <w:p>
      <w:pPr>
        <w:pStyle w:val="873"/>
        <w:jc w:val="center"/>
        <w:rPr>
          <w:rFonts w:ascii="Times New Roman" w:hAnsi="Times New Roman" w:eastAsia="宋体" w:cs="Times New Roman"/>
          <w:b/>
          <w:bCs/>
          <w:color w:val="0c0c0c"/>
          <w:sz w:val="20"/>
          <w:szCs w:val="20"/>
          <w:highlight w:val="none"/>
          <w:lang w:val="en-US" w:eastAsia="zh-CN"/>
        </w:rPr>
      </w:pPr>
      <w:r>
        <w:rPr>
          <w:rFonts w:ascii="Times New Roman" w:hAnsi="Times New Roman" w:eastAsia="宋体" w:cs="Times New Roman"/>
          <w:b/>
          <w:bCs/>
          <w:color w:val="0c0c0c"/>
          <w:sz w:val="20"/>
          <w:szCs w:val="20"/>
          <w:highlight w:val="none"/>
          <w:lang w:val="en-US" w:eastAsia="zh-CN"/>
        </w:rPr>
      </w:r>
      <w:r/>
    </w:p>
    <w:tbl>
      <w:tblPr>
        <w:tblStyle w:val="112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686"/>
        <w:gridCol w:w="917"/>
        <w:gridCol w:w="7658"/>
      </w:tblGrid>
      <w:tr>
        <w:trPr>
          <w:trHeight w:val="754"/>
        </w:trPr>
        <w:tc>
          <w:tcPr>
            <w:tcW w:w="417" w:type="dxa"/>
            <w:vAlign w:val="center"/>
            <w:textDirection w:val="lrTb"/>
            <w:noWrap w:val="false"/>
          </w:tcPr>
          <w:p>
            <w:pPr>
              <w:pStyle w:val="873"/>
              <w:jc w:val="center"/>
              <w:rPr>
                <w:rFonts w:ascii="Times New Roman" w:hAnsi="Times New Roman" w:eastAsia="宋体" w:cs="Times New Roman"/>
                <w:b/>
                <w:bCs/>
                <w:color w:val="0c0c0c"/>
                <w:sz w:val="20"/>
                <w:szCs w:val="20"/>
                <w:highlight w:val="none"/>
                <w:lang w:val="en-US" w:eastAsia="zh-CN"/>
              </w:rPr>
            </w:pPr>
            <w:r>
              <w:rPr>
                <w:rFonts w:ascii="Times New Roman" w:hAnsi="Times New Roman" w:eastAsia="宋体" w:cs="Times New Roman"/>
                <w:b/>
                <w:bCs/>
                <w:color w:val="0c0c0c"/>
                <w:sz w:val="20"/>
                <w:szCs w:val="20"/>
                <w:highlight w:val="none"/>
                <w:lang w:val="en-US" w:eastAsia="zh-CN"/>
              </w:rPr>
              <w:t xml:space="preserve">序号</w:t>
            </w:r>
            <w:r>
              <w:rPr>
                <w:rFonts w:ascii="Times New Roman" w:hAnsi="Times New Roman" w:eastAsia="宋体" w:cs="Times New Roman"/>
                <w:b/>
                <w:bCs/>
                <w:color w:val="0c0c0c"/>
                <w:sz w:val="20"/>
                <w:szCs w:val="20"/>
                <w:highlight w:val="none"/>
                <w:lang w:val="en-US" w:eastAsia="zh-CN"/>
              </w:rPr>
            </w:r>
            <w:r/>
          </w:p>
        </w:tc>
        <w:tc>
          <w:tcPr>
            <w:tcW w:w="686" w:type="dxa"/>
            <w:vAlign w:val="center"/>
            <w:textDirection w:val="lrTb"/>
            <w:noWrap w:val="false"/>
          </w:tcPr>
          <w:p>
            <w:pPr>
              <w:pStyle w:val="873"/>
              <w:jc w:val="center"/>
              <w:rPr>
                <w:rFonts w:ascii="Times New Roman" w:hAnsi="Times New Roman" w:eastAsia="宋体" w:cs="Times New Roman"/>
                <w:color w:val="0c0c0c"/>
                <w:sz w:val="20"/>
                <w:szCs w:val="20"/>
                <w:highlight w:val="none"/>
                <w:vertAlign w:val="baseline"/>
                <w:lang w:val="en-US" w:eastAsia="zh-CN" w:bidi="ar-SA"/>
              </w:rPr>
            </w:pPr>
            <w:r>
              <w:rPr>
                <w:rFonts w:ascii="Times New Roman" w:hAnsi="Times New Roman" w:cs="Times New Roman"/>
                <w:b/>
                <w:bCs/>
                <w:color w:val="0c0c0c"/>
                <w:sz w:val="20"/>
                <w:szCs w:val="20"/>
                <w:highlight w:val="none"/>
                <w:lang w:val="en-US" w:eastAsia="zh-CN"/>
              </w:rPr>
              <w:t xml:space="preserve">一</w:t>
            </w:r>
            <w:r>
              <w:rPr>
                <w:rFonts w:ascii="Times New Roman" w:hAnsi="Times New Roman" w:eastAsia="宋体" w:cs="Times New Roman"/>
                <w:b/>
                <w:bCs/>
                <w:color w:val="0c0c0c"/>
                <w:sz w:val="20"/>
                <w:szCs w:val="20"/>
                <w:highlight w:val="none"/>
              </w:rPr>
              <w:t xml:space="preserve">级模块名称</w:t>
            </w:r>
            <w:r>
              <w:rPr>
                <w:rFonts w:ascii="Times New Roman" w:hAnsi="Times New Roman" w:eastAsia="宋体" w:cs="Times New Roman"/>
                <w:color w:val="0c0c0c"/>
                <w:sz w:val="20"/>
                <w:szCs w:val="20"/>
                <w:highlight w:val="none"/>
                <w:vertAlign w:val="baseline"/>
                <w:lang w:val="en-US" w:eastAsia="zh-CN" w:bidi="ar-SA"/>
              </w:rPr>
            </w:r>
            <w:r/>
          </w:p>
        </w:tc>
        <w:tc>
          <w:tcPr>
            <w:tcW w:w="917" w:type="dxa"/>
            <w:vAlign w:val="center"/>
            <w:textDirection w:val="lrTb"/>
            <w:noWrap w:val="false"/>
          </w:tcPr>
          <w:p>
            <w:pPr>
              <w:pStyle w:val="873"/>
              <w:jc w:val="center"/>
              <w:rPr>
                <w:rFonts w:ascii="Times New Roman" w:hAnsi="Times New Roman" w:eastAsia="宋体" w:cs="Times New Roman"/>
                <w:color w:val="0c0c0c"/>
                <w:sz w:val="20"/>
                <w:szCs w:val="20"/>
                <w:highlight w:val="none"/>
                <w:vertAlign w:val="baseline"/>
              </w:rPr>
            </w:pPr>
            <w:r>
              <w:rPr>
                <w:rFonts w:ascii="Times New Roman" w:hAnsi="Times New Roman" w:cs="Times New Roman"/>
                <w:b/>
                <w:bCs/>
                <w:color w:val="0c0c0c"/>
                <w:sz w:val="20"/>
                <w:szCs w:val="20"/>
                <w:highlight w:val="none"/>
                <w:lang w:val="en-US" w:eastAsia="zh-CN"/>
              </w:rPr>
              <w:t xml:space="preserve">二</w:t>
            </w:r>
            <w:r>
              <w:rPr>
                <w:rFonts w:ascii="Times New Roman" w:hAnsi="Times New Roman" w:eastAsia="宋体" w:cs="Times New Roman"/>
                <w:b/>
                <w:bCs/>
                <w:color w:val="0c0c0c"/>
                <w:sz w:val="20"/>
                <w:szCs w:val="20"/>
                <w:highlight w:val="none"/>
              </w:rPr>
              <w:t xml:space="preserve">级模块名称</w:t>
            </w:r>
            <w:r>
              <w:rPr>
                <w:rFonts w:ascii="Times New Roman" w:hAnsi="Times New Roman" w:eastAsia="宋体" w:cs="Times New Roman"/>
                <w:color w:val="0c0c0c"/>
                <w:sz w:val="20"/>
                <w:szCs w:val="20"/>
                <w:highlight w:val="none"/>
                <w:vertAlign w:val="baseline"/>
              </w:rPr>
            </w:r>
            <w:r/>
          </w:p>
        </w:tc>
        <w:tc>
          <w:tcPr>
            <w:tcW w:w="7658" w:type="dxa"/>
            <w:vAlign w:val="center"/>
            <w:textDirection w:val="lrTb"/>
            <w:noWrap w:val="false"/>
          </w:tcPr>
          <w:p>
            <w:pPr>
              <w:pStyle w:val="873"/>
              <w:jc w:val="center"/>
              <w:rPr>
                <w:rFonts w:ascii="Times New Roman" w:hAnsi="Times New Roman" w:eastAsia="宋体" w:cs="Times New Roman"/>
                <w:color w:val="0c0c0c"/>
                <w:sz w:val="20"/>
                <w:szCs w:val="20"/>
                <w:highlight w:val="none"/>
                <w:vertAlign w:val="baseline"/>
              </w:rPr>
            </w:pPr>
            <w:r>
              <w:rPr>
                <w:rFonts w:ascii="Times New Roman" w:hAnsi="Times New Roman" w:eastAsia="宋体" w:cs="Times New Roman"/>
                <w:b/>
                <w:bCs/>
                <w:color w:val="0c0c0c"/>
                <w:sz w:val="20"/>
                <w:szCs w:val="20"/>
                <w:highlight w:val="none"/>
              </w:rPr>
              <w:t xml:space="preserve">功能描述</w:t>
            </w:r>
            <w:r>
              <w:rPr>
                <w:rFonts w:ascii="Times New Roman" w:hAnsi="Times New Roman" w:eastAsia="宋体" w:cs="Times New Roman"/>
                <w:color w:val="0c0c0c"/>
                <w:sz w:val="20"/>
                <w:szCs w:val="20"/>
                <w:highlight w:val="none"/>
                <w:vertAlign w:val="baseline"/>
              </w:rPr>
            </w:r>
            <w:r/>
          </w:p>
        </w:tc>
      </w:tr>
      <w:tr>
        <w:trPr>
          <w:trHeight w:val="77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en-US"/>
              </w:rPr>
            </w:pPr>
            <w:r/>
            <w:bookmarkStart w:id="138" w:name="_Toc658384853"/>
            <w:r>
              <w:rPr>
                <w:rFonts w:ascii="Times New Roman" w:hAnsi="Times New Roman" w:eastAsia="宋体" w:cs="Times New Roman"/>
                <w:color w:val="0c0c0c"/>
                <w:sz w:val="18"/>
                <w:szCs w:val="18"/>
                <w:highlight w:val="none"/>
                <w:lang w:val="en-US" w:eastAsia="en-US"/>
              </w:rPr>
            </w:r>
            <w:r/>
          </w:p>
        </w:tc>
        <w:tc>
          <w:tcPr>
            <w:tcW w:w="686"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1 课程知识图谱</w:t>
            </w: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1</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lang w:val="en-US" w:eastAsia="en-US"/>
              </w:rPr>
              <w:t xml:space="preserve">资源预处理</w:t>
            </w:r>
            <w:r>
              <w:rPr>
                <w:rFonts w:ascii="Times New Roman" w:hAnsi="Times New Roman" w:eastAsia="宋体" w:cs="Times New Roman"/>
                <w:color w:val="0c0c0c"/>
                <w:sz w:val="18"/>
                <w:szCs w:val="18"/>
                <w:highlight w:val="none"/>
                <w:lang w:val="en-US" w:eastAsia="zh-CN"/>
              </w:rPr>
              <w:t xml:space="preserve">服务</w:t>
            </w:r>
            <w:bookmarkEnd w:id="138"/>
            <w:r>
              <w:rPr>
                <w:rFonts w:ascii="Times New Roman" w:hAnsi="Times New Roman" w:eastAsia="宋体" w:cs="Times New Roman"/>
                <w:color w:val="0c0c0c"/>
                <w:sz w:val="18"/>
                <w:szCs w:val="18"/>
                <w:highlight w:val="none"/>
                <w:lang w:val="en-US" w:eastAsia="zh-CN"/>
              </w:rPr>
            </w:r>
            <w:r/>
          </w:p>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AI自动预处理</w:t>
            </w:r>
            <w:r>
              <w:rPr>
                <w:rFonts w:ascii="Times New Roman" w:hAnsi="Times New Roman"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val="en-US"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知识服务团队将视频资源进行初步云剪辑</w:t>
            </w:r>
            <w:r>
              <w:rPr>
                <w:rFonts w:ascii="Times New Roman" w:hAnsi="Times New Roman"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val="en-US"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支持2本及以上教材/电子书刊OCR识别图文转换</w:t>
            </w:r>
            <w:r>
              <w:rPr>
                <w:rFonts w:ascii="Times New Roman" w:hAnsi="Times New Roman"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val="en-US" w:eastAsia="zh-CN"/>
              </w:rPr>
            </w:r>
            <w:r/>
          </w:p>
        </w:tc>
      </w:tr>
      <w:tr>
        <w:trPr>
          <w:trHeight w:val="8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w:t>
            </w:r>
            <w:r>
              <w:rPr>
                <w:rFonts w:ascii="Times New Roman" w:hAnsi="Times New Roman" w:eastAsia="宋体" w:cs="Times New Roman"/>
                <w:color w:val="0c0c0c"/>
                <w:sz w:val="18"/>
                <w:szCs w:val="18"/>
                <w:highlight w:val="none"/>
                <w:lang w:val="en-US" w:eastAsia="zh-CN"/>
              </w:rPr>
              <w:t xml:space="preserve">AI文本资源预处理</w:t>
            </w:r>
            <w:r>
              <w:rPr>
                <w:rFonts w:ascii="Times New Roman" w:hAnsi="Times New Roman"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val="en-US"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支持AI识读，通过NLP算法根据文本语义自动切分文本章节片段≥20000字/门</w:t>
            </w:r>
            <w:r>
              <w:rPr>
                <w:rFonts w:ascii="Times New Roman" w:hAnsi="Times New Roman"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val="en-US"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支持将</w:t>
            </w:r>
            <w:r>
              <w:rPr>
                <w:rFonts w:ascii="Times New Roman" w:hAnsi="Times New Roman" w:eastAsia="宋体" w:cs="Times New Roman"/>
                <w:color w:val="0c0c0c"/>
                <w:sz w:val="18"/>
                <w:szCs w:val="18"/>
                <w:highlight w:val="none"/>
                <w:lang w:val="en-US" w:eastAsia="en-US"/>
              </w:rPr>
              <w:t xml:space="preserve">教学资源的</w:t>
            </w:r>
            <w:r>
              <w:rPr>
                <w:rFonts w:ascii="Times New Roman" w:hAnsi="Times New Roman" w:eastAsia="宋体" w:cs="Times New Roman"/>
                <w:color w:val="0c0c0c"/>
                <w:sz w:val="18"/>
                <w:szCs w:val="18"/>
                <w:highlight w:val="none"/>
                <w:lang w:val="en-US" w:eastAsia="zh-CN"/>
              </w:rPr>
              <w:t xml:space="preserve">概念、术语等内容AI自动抽取，匹配</w:t>
            </w:r>
            <w:r>
              <w:rPr>
                <w:rFonts w:ascii="Times New Roman" w:hAnsi="Times New Roman" w:eastAsia="宋体" w:cs="Times New Roman"/>
                <w:color w:val="0c0c0c"/>
                <w:sz w:val="18"/>
                <w:szCs w:val="18"/>
                <w:highlight w:val="none"/>
                <w:lang w:val="en-US" w:eastAsia="en-US"/>
              </w:rPr>
              <w:t xml:space="preserve">生成</w:t>
            </w:r>
            <w:r>
              <w:rPr>
                <w:rFonts w:ascii="Times New Roman" w:hAnsi="Times New Roman" w:eastAsia="宋体" w:cs="Times New Roman"/>
                <w:color w:val="0c0c0c"/>
                <w:sz w:val="18"/>
                <w:szCs w:val="18"/>
                <w:highlight w:val="none"/>
                <w:lang w:val="en-US" w:eastAsia="zh-CN"/>
              </w:rPr>
              <w:t xml:space="preserve">知识点。</w:t>
            </w:r>
            <w:r>
              <w:rPr>
                <w:rFonts w:ascii="Times New Roman" w:hAnsi="Times New Roman" w:eastAsia="宋体" w:cs="Times New Roman"/>
                <w:color w:val="0c0c0c"/>
                <w:sz w:val="18"/>
                <w:szCs w:val="18"/>
                <w:highlight w:val="none"/>
                <w:lang w:val="en-US" w:eastAsia="zh-CN"/>
              </w:rPr>
            </w:r>
            <w:r/>
          </w:p>
        </w:tc>
      </w:tr>
      <w:tr>
        <w:trPr>
          <w:trHeight w:val="84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lang w:val="en-US" w:eastAsia="zh-CN"/>
              </w:rPr>
              <w:t xml:space="preserve">视频资源预处理</w:t>
            </w:r>
            <w:r>
              <w:rPr>
                <w:rFonts w:ascii="Times New Roman" w:hAnsi="Times New Roman"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val="en-US"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支持基于卷积神经网络算法识别视频，实现关键帧抽取≥200帧/门</w:t>
            </w:r>
            <w:r>
              <w:rPr>
                <w:rFonts w:ascii="Times New Roman" w:hAnsi="Times New Roman"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val="en-US"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支持按照视频关键帧画面标题碎片化预处理，存入备选数据库。</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bookmarkStart w:id="139" w:name="_Toc2103233863"/>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eastAsia="en-US"/>
              </w:rPr>
            </w:pPr>
            <w:r>
              <w:rPr>
                <w:rFonts w:ascii="Times New Roman" w:hAnsi="Times New Roman" w:cs="Times New Roman"/>
                <w:color w:val="0c0c0c"/>
                <w:sz w:val="18"/>
                <w:szCs w:val="18"/>
                <w:highlight w:val="none"/>
                <w:lang w:val="en-US" w:eastAsia="zh-CN"/>
              </w:rPr>
              <w:t xml:space="preserve">1.2 </w:t>
            </w:r>
            <w:r>
              <w:rPr>
                <w:rFonts w:ascii="Times New Roman" w:hAnsi="Times New Roman" w:eastAsia="宋体" w:cs="Times New Roman"/>
                <w:color w:val="0c0c0c"/>
                <w:sz w:val="18"/>
                <w:szCs w:val="18"/>
                <w:highlight w:val="none"/>
              </w:rPr>
              <w:t xml:space="preserve">知识图谱建设与</w:t>
            </w:r>
            <w:r>
              <w:rPr>
                <w:rFonts w:ascii="Times New Roman" w:hAnsi="Times New Roman" w:eastAsia="宋体" w:cs="Times New Roman"/>
                <w:color w:val="0c0c0c"/>
                <w:sz w:val="18"/>
                <w:szCs w:val="18"/>
                <w:highlight w:val="none"/>
                <w:lang w:eastAsia="en-US"/>
              </w:rPr>
              <w:t xml:space="preserve">成果展示服务</w:t>
            </w:r>
            <w:bookmarkEnd w:id="139"/>
            <w:r>
              <w:rPr>
                <w:rFonts w:ascii="Times New Roman" w:hAnsi="Times New Roman" w:eastAsia="宋体" w:cs="Times New Roman"/>
                <w:color w:val="0c0c0c"/>
                <w:sz w:val="18"/>
                <w:szCs w:val="18"/>
                <w:highlight w:val="none"/>
                <w:lang w:eastAsia="en-US"/>
              </w:rPr>
            </w:r>
            <w:r/>
          </w:p>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基本信息</w:t>
            </w: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支持对课程的基本信息进行编辑，基本信息包括：负责教师，说课视频，课程封面，课程简介</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说课视频支持MP3，MP4等视频格式，课程封面支持上传jpg，png等图片格式</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2</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能力目标</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支持根据课程要求建设知识图谱能力目标，新增上限≥20条。</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3</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课程资源</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支持引用慕课平台中的课程资源和教材资源添加到图谱中，其中课程支持整门引用，也支持按照章节引用</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支持课程资源引用界面包括课程名称</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课程资源</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所属学校等字段。其中同学科资源类型≥100门，总体课程资源数量≥10000门，总体电子书资源数量≥20000本。</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val="en-US" w:eastAsia="zh-CN"/>
              </w:rPr>
              <w:t xml:space="preserve">4</w:t>
            </w: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课程概述</w:t>
            </w: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支持在</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课程概述</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中查看课程概述相关内容，包括教师团队</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课程背景</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课程简介</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课程目标</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课程特色</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课程知识逻辑</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知识结构图</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教学计划</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课程概述展示等相关内容，同时支持</w:t>
            </w:r>
            <w:r>
              <w:rPr>
                <w:rFonts w:hint="eastAsia" w:ascii="Times New Roman" w:hAnsi="Times New Roman" w:eastAsia="宋体" w:cs="Times New Roman"/>
                <w:color w:val="0c0c0c"/>
                <w:sz w:val="18"/>
                <w:szCs w:val="18"/>
                <w:highlight w:val="none"/>
                <w:lang w:val="en-US" w:eastAsia="zh-CN"/>
              </w:rPr>
              <w:t xml:space="preserve">以</w:t>
            </w:r>
            <w:r>
              <w:rPr>
                <w:rFonts w:ascii="Times New Roman" w:hAnsi="Times New Roman" w:eastAsia="宋体" w:cs="Times New Roman"/>
                <w:color w:val="0c0c0c"/>
                <w:sz w:val="18"/>
                <w:szCs w:val="18"/>
                <w:highlight w:val="none"/>
              </w:rPr>
              <w:t xml:space="preserve">导入的形式进行新增和维护，导入为增量导入。</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5</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教师团队</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支持通过模板导入的形式编辑教师团队相关资料：包括教师姓名</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学校</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职称</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简介和头像地址，其中头像地址支持利用</w:t>
            </w:r>
            <w:r>
              <w:rPr>
                <w:rFonts w:ascii="Times New Roman" w:hAnsi="Times New Roman" w:eastAsia="宋体" w:cs="Times New Roman"/>
                <w:color w:val="0c0c0c"/>
                <w:sz w:val="18"/>
                <w:szCs w:val="18"/>
                <w:highlight w:val="none"/>
                <w:lang w:eastAsia="en-US"/>
              </w:rPr>
              <w:t xml:space="preserve">平台</w:t>
            </w:r>
            <w:r>
              <w:rPr>
                <w:rFonts w:ascii="Times New Roman" w:hAnsi="Times New Roman" w:eastAsia="宋体" w:cs="Times New Roman"/>
                <w:color w:val="0c0c0c"/>
                <w:sz w:val="18"/>
                <w:szCs w:val="18"/>
                <w:highlight w:val="none"/>
              </w:rPr>
              <w:t xml:space="preserve">上传文件平台生成图片链接。</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6</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课程背景</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支持展示课程相关背景，并支持通过导入Excel模板的形式编辑课程背景相关信息。</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7</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课程简介</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支持展示课程简介相关信息，并支持通过导入Excel模板的形式编辑课程简介相关信息，支持上传≥500字。</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8</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课程目标</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支持展示课程目标相关信息，并支持通过导入Excel模板的形式编辑课程目标相关信息。</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9</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课程特色</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支持展示课程特色相关信息，并支持通过导入Excel模板的形式编辑课程特色相关信息。</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10</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课程知识逻辑</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支持展示课程知识逻辑相关信息，并支持通过模板导入的形式编辑课程知识逻辑相关信息。</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11</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知识结构图</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支持以图片形式展示课程的整体知识结构图，图片支持jpg，png等格式，并支持通过模板导入的形式编辑知识结构图的相关信息。</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12</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教学计划</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支持展示课程的教学计划，包括主题名称及学时</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课程学分及学时，并支持通过模板导入的形式编辑课程背景相关信息。</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eastAsia="zh-CN"/>
              </w:rPr>
            </w:pPr>
            <w:r>
              <w:rPr>
                <w:rFonts w:ascii="Times New Roman" w:hAnsi="Times New Roman" w:cs="Times New Roman"/>
                <w:color w:val="0c0c0c"/>
                <w:sz w:val="18"/>
                <w:szCs w:val="18"/>
                <w:highlight w:val="none"/>
                <w:lang w:eastAsia="zh-CN"/>
              </w:rPr>
              <w:t xml:space="preserve">（</w:t>
            </w:r>
            <w:r>
              <w:rPr>
                <w:rFonts w:ascii="Times New Roman" w:hAnsi="Times New Roman" w:cs="Times New Roman"/>
                <w:color w:val="0c0c0c"/>
                <w:sz w:val="18"/>
                <w:szCs w:val="18"/>
                <w:highlight w:val="none"/>
                <w:lang w:val="en-US" w:eastAsia="zh-CN"/>
              </w:rPr>
              <w:t xml:space="preserve">13</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课程概述展示</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eastAsia="zh-CN"/>
              </w:rPr>
            </w:r>
            <w:r/>
          </w:p>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支持展示当前课程的数字化建设成果，主要内容为当前已经建设完成的图谱资源内容数据统计，包括教师团队人数</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学生人数</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已建设图谱含有主题/技能</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含有子主题/子技能</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图谱节点</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素材资源</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学时学分</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教材</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教学资源</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知识关系，以及图谱节点情况，其中课程概述支持上传≥1000字。</w:t>
            </w:r>
            <w:r>
              <w:rPr>
                <w:rFonts w:ascii="Times New Roman" w:hAnsi="Times New Roman" w:eastAsia="宋体" w:cs="Times New Roman"/>
                <w:color w:val="0c0c0c"/>
                <w:sz w:val="18"/>
                <w:szCs w:val="18"/>
                <w:highlight w:val="none"/>
                <w:lang w:val="en-US" w:eastAsia="zh-CN"/>
              </w:rPr>
            </w:r>
            <w:r/>
          </w:p>
        </w:tc>
      </w:tr>
      <w:tr>
        <w:trPr>
          <w:trHeight w:val="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bookmarkStart w:id="140" w:name="_Toc1511011099"/>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rPr>
              <w:t xml:space="preserve">3</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rPr>
              <w:t xml:space="preserve">课程框架</w:t>
            </w:r>
            <w:bookmarkEnd w:id="140"/>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（1）支持至少四种图谱建设模式，包括：知识型图谱</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问题型图谱</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综合型图谱和技能型图谱，选择不同的图谱类型可以展现不同的结构。</w:t>
            </w:r>
            <w:r>
              <w:rPr>
                <w:rFonts w:ascii="Times New Roman" w:hAnsi="Times New Roman" w:eastAsia="宋体" w:cs="Times New Roman"/>
                <w:color w:val="0c0c0c"/>
                <w:sz w:val="18"/>
                <w:szCs w:val="18"/>
                <w:highlight w:val="none"/>
                <w:lang w:val="en-US" w:eastAsia="zh-CN"/>
              </w:rPr>
            </w:r>
            <w:r/>
          </w:p>
        </w:tc>
      </w:tr>
      <w:tr>
        <w:trPr>
          <w:trHeight w:val="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（2）支持知识型图谱是以知识为主线，结构为主题/子主题-知识点-知识点内容；</w:t>
            </w:r>
            <w:r>
              <w:rPr>
                <w:rFonts w:ascii="Times New Roman" w:hAnsi="Times New Roman" w:eastAsia="宋体" w:cs="Times New Roman"/>
                <w:color w:val="0c0c0c"/>
                <w:sz w:val="18"/>
                <w:szCs w:val="18"/>
                <w:highlight w:val="none"/>
                <w:lang w:val="en-US" w:eastAsia="zh-CN"/>
              </w:rPr>
            </w:r>
            <w:r/>
          </w:p>
        </w:tc>
      </w:tr>
      <w:tr>
        <w:trPr>
          <w:trHeight w:val="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（3）支持问题型图谱是以问题为主线，结构为全局层问题-概念层问题-方法层问题-主题-知识点-知识点内容；</w:t>
            </w:r>
            <w:r>
              <w:rPr>
                <w:rFonts w:ascii="Times New Roman" w:hAnsi="Times New Roman" w:eastAsia="宋体" w:cs="Times New Roman"/>
                <w:color w:val="0c0c0c"/>
                <w:sz w:val="18"/>
                <w:szCs w:val="18"/>
                <w:highlight w:val="none"/>
                <w:lang w:val="en-US" w:eastAsia="zh-CN"/>
              </w:rPr>
            </w:r>
            <w:r/>
          </w:p>
        </w:tc>
      </w:tr>
      <w:tr>
        <w:trPr>
          <w:trHeight w:val="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（4）综合型图谱是以知识和问题为主线，结构为知识体系和问题体系分别构建，且建立关联；</w:t>
            </w:r>
            <w:r>
              <w:rPr>
                <w:rFonts w:ascii="Times New Roman" w:hAnsi="Times New Roman" w:eastAsia="宋体" w:cs="Times New Roman"/>
                <w:color w:val="0c0c0c"/>
                <w:sz w:val="18"/>
                <w:szCs w:val="18"/>
                <w:highlight w:val="none"/>
                <w:lang w:val="en-US" w:eastAsia="zh-CN"/>
              </w:rPr>
            </w:r>
            <w:r/>
          </w:p>
        </w:tc>
      </w:tr>
      <w:tr>
        <w:trPr>
          <w:trHeight w:val="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（5）技能型图谱以能力为主线，结构为技能/子技能/主题/子主题-技能点/实训/实操/知识点/-属性。</w:t>
            </w:r>
            <w:r>
              <w:rPr>
                <w:rFonts w:ascii="Times New Roman" w:hAnsi="Times New Roman" w:eastAsia="宋体" w:cs="Times New Roman"/>
                <w:color w:val="0c0c0c"/>
                <w:sz w:val="18"/>
                <w:szCs w:val="18"/>
                <w:highlight w:val="none"/>
                <w:lang w:val="en-US" w:eastAsia="zh-CN"/>
              </w:rPr>
            </w:r>
            <w:r/>
          </w:p>
        </w:tc>
      </w:tr>
      <w:tr>
        <w:trPr>
          <w:trHeight w:val="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en-US" w:eastAsia="zh-CN"/>
              </w:rPr>
              <w:t xml:space="preserve">6</w:t>
            </w:r>
            <w:r>
              <w:rPr>
                <w:rFonts w:ascii="Times New Roman" w:hAnsi="Times New Roman" w:eastAsia="宋体" w:cs="Times New Roman"/>
                <w:color w:val="0c0c0c"/>
                <w:sz w:val="18"/>
                <w:szCs w:val="18"/>
                <w:highlight w:val="none"/>
              </w:rPr>
              <w:t xml:space="preserve">）支持通过模板导入的形式生成课程框架，导入模板为XMind格式，在模板中可以插入主题和子主题，最多可插入两级。</w:t>
            </w:r>
            <w:r>
              <w:rPr>
                <w:rFonts w:ascii="Times New Roman" w:hAnsi="Times New Roman" w:eastAsia="宋体" w:cs="Times New Roman"/>
                <w:color w:val="0c0c0c"/>
                <w:sz w:val="18"/>
                <w:szCs w:val="18"/>
                <w:highlight w:val="none"/>
                <w:lang w:val="en-US" w:eastAsia="zh-CN"/>
              </w:rPr>
            </w:r>
            <w:r/>
          </w:p>
        </w:tc>
      </w:tr>
      <w:tr>
        <w:trPr>
          <w:trHeight w:val="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en-US" w:eastAsia="zh-CN"/>
              </w:rPr>
              <w:t xml:space="preserve">7</w:t>
            </w:r>
            <w:r>
              <w:rPr>
                <w:rFonts w:ascii="Times New Roman" w:hAnsi="Times New Roman" w:eastAsia="宋体" w:cs="Times New Roman"/>
                <w:color w:val="0c0c0c"/>
                <w:sz w:val="18"/>
                <w:szCs w:val="18"/>
                <w:highlight w:val="none"/>
              </w:rPr>
              <w:t xml:space="preserve">）支持展示本课程知识图谱中的课程框架内容，包含课程框架名称、课程框架描述、子主题详情内容，了解本门课程知识图谱的框架。</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bookmarkStart w:id="141" w:name="_Toc1569415118"/>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rPr>
              <w:t xml:space="preserve">4</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rPr>
              <w:t xml:space="preserve">知识地图</w:t>
            </w:r>
            <w:bookmarkEnd w:id="141"/>
            <w:r>
              <w:rPr>
                <w:rFonts w:ascii="Times New Roman" w:hAnsi="Times New Roman" w:eastAsia="宋体" w:cs="Times New Roman"/>
                <w:color w:val="0c0c0c"/>
                <w:sz w:val="18"/>
                <w:szCs w:val="18"/>
                <w:highlight w:val="none"/>
              </w:rPr>
            </w:r>
            <w:r/>
          </w:p>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（1）支持通过点击已有节点添加节点，可以添加同级节点，子节点。</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（2）支持通过在知识地图针对已有节点进行删除。</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（3）支持通过导入word的形式，导入知识地图节点相关信息，可导入的内容包括：名称、标签、难度、描述。</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（4）支持通过导入的形式导入知识地图的节点信息，包括节点名称和节点标签，知识地图上各个节点的名称导入格式为XMind，文件大小支持≥1G，节点数量支持≥10000个。</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（5）支持通过点击导出课程地图按钮，导出XMind的形式导入现有知识架构。</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（6）支持通过精准搜索的形式搜索在当前知识地图下的所有知识以及属性名称。</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（7）</w:t>
            </w:r>
            <w:r>
              <w:rPr>
                <w:rFonts w:ascii="Times New Roman" w:hAnsi="Times New Roman" w:eastAsia="宋体" w:cs="Times New Roman"/>
                <w:color w:val="0c0c0c"/>
                <w:sz w:val="18"/>
                <w:szCs w:val="18"/>
                <w:highlight w:val="none"/>
                <w:lang w:val="zh-CN"/>
              </w:rPr>
              <w:t xml:space="preserve">支持从知识图谱资源包选择具体的内容片段快速建立知识点，自动生成知识点名称，包括从资源包选择已有多门MOOC的章节名称、多本电子书本的目录片段和书本内结构化自动识别的概念集片段等自动创建知识点。</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en-US" w:eastAsia="zh-CN"/>
              </w:rPr>
              <w:t xml:space="preserve">8</w:t>
            </w:r>
            <w:r>
              <w:rPr>
                <w:rFonts w:ascii="Times New Roman" w:hAnsi="Times New Roman" w:eastAsia="宋体" w:cs="Times New Roman"/>
                <w:color w:val="0c0c0c"/>
                <w:sz w:val="18"/>
                <w:szCs w:val="18"/>
                <w:highlight w:val="none"/>
              </w:rPr>
              <w:t xml:space="preserve">）支持在知识地图展示界面上查看当前知识地图全部内容，同时支持对知识地图进行放大</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缩小，定位到课程，展开/收缩节点，全屏显示。</w:t>
            </w:r>
            <w:r>
              <w:rPr>
                <w:rFonts w:ascii="Times New Roman" w:hAnsi="Times New Roman" w:eastAsia="宋体" w:cs="Times New Roman"/>
                <w:color w:val="0c0c0c"/>
                <w:sz w:val="18"/>
                <w:szCs w:val="18"/>
                <w:highlight w:val="none"/>
                <w:lang w:val="en-US" w:eastAsia="zh-CN"/>
              </w:rPr>
            </w:r>
            <w:r/>
          </w:p>
        </w:tc>
      </w:tr>
      <w:tr>
        <w:trPr>
          <w:trHeight w:val="14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en-US" w:eastAsia="zh-CN"/>
              </w:rPr>
              <w:t xml:space="preserve">9</w:t>
            </w:r>
            <w:r>
              <w:rPr>
                <w:rFonts w:ascii="Times New Roman" w:hAnsi="Times New Roman" w:eastAsia="宋体" w:cs="Times New Roman"/>
                <w:color w:val="0c0c0c"/>
                <w:sz w:val="18"/>
                <w:szCs w:val="18"/>
                <w:highlight w:val="none"/>
              </w:rPr>
              <w:t xml:space="preserve">）支持查看知识地图详情页，在知识地图上点击右键可以对知识地图上的节点进行编辑资源，同时支持在知识地图的节点上设置标签。</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rPr>
              <w:t xml:space="preserve">5 知识点清单</w:t>
            </w:r>
            <w:r>
              <w:rPr>
                <w:rFonts w:ascii="Times New Roman" w:hAnsi="Times New Roman" w:eastAsia="宋体" w:cs="Times New Roman"/>
                <w:color w:val="0c0c0c"/>
                <w:sz w:val="18"/>
                <w:szCs w:val="18"/>
                <w:highlight w:val="none"/>
              </w:rPr>
            </w:r>
            <w:r/>
          </w:p>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（1）支持统计课程内全部知识节点数量</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资源总数量</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测试题目数量，并以列表形式呈现结果。</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（2）支持在统计资源总数的基础上，进一步统计引用课程总数，引用教材总数和本地上传资源总数，并以列表形式呈现结果。</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（3）支持提供慕课资源进行引用，课程资源提供总量≥10000门。</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（4）支持本地上传资源完成课程资源补充，上传资源类型包括pdf</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ppt</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mp4</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doc</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jpg</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jpeg等文件格式。</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（5）引用过程中支持资源预览，引用完成后，支持查看和删除资源。</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（6）支持统计单个知识点上的资源挂载数量，题目挂载数量，支持验证每个知识点的描述是否填充完整。</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（7）支持基于知识点基本信息的统计，计算知识点填充完成度，并以0%到100%的维度呈现。</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（8）支持根据知识点名称搜索知识点，支持基于知识点类别筛选知识点。</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（9）支持自动生成知识点描述，描述需来源于大模型生成式人工智能提供的描述，描述字数≥20字。</w:t>
            </w:r>
            <w:r>
              <w:rPr>
                <w:rFonts w:ascii="Times New Roman" w:hAnsi="Times New Roman" w:eastAsia="宋体" w:cs="Times New Roman"/>
                <w:color w:val="0c0c0c"/>
                <w:sz w:val="18"/>
                <w:szCs w:val="18"/>
                <w:highlight w:val="none"/>
                <w:lang w:val="en-US" w:eastAsia="zh-CN"/>
              </w:rPr>
            </w:r>
            <w:r/>
          </w:p>
        </w:tc>
      </w:tr>
      <w:tr>
        <w:trPr>
          <w:trHeight w:val="1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（10）</w:t>
            </w:r>
            <w:r>
              <w:rPr>
                <w:rFonts w:ascii="Times New Roman" w:hAnsi="Times New Roman" w:eastAsia="宋体" w:cs="Times New Roman"/>
                <w:color w:val="0c0c0c"/>
                <w:sz w:val="18"/>
                <w:szCs w:val="18"/>
                <w:highlight w:val="none"/>
                <w:lang w:eastAsia="en-US"/>
              </w:rPr>
              <w:t xml:space="preserve">支持系统根据知识点建设的实际情况生成知识点建设进度，并给予清单协助观测全部建设概况。</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6</w:t>
            </w:r>
            <w:r>
              <w:rPr>
                <w:rFonts w:ascii="Times New Roman" w:hAnsi="Times New Roman" w:eastAsia="宋体" w:cs="Times New Roman"/>
                <w:color w:val="0c0c0c"/>
                <w:sz w:val="18"/>
                <w:szCs w:val="18"/>
                <w:highlight w:val="none"/>
              </w:rPr>
              <w:t xml:space="preserve">知识点编辑</w:t>
            </w:r>
            <w:r>
              <w:rPr>
                <w:rFonts w:ascii="Times New Roman" w:hAnsi="Times New Roman" w:eastAsia="宋体" w:cs="Times New Roman"/>
                <w:color w:val="0c0c0c"/>
                <w:sz w:val="18"/>
                <w:szCs w:val="18"/>
                <w:highlight w:val="none"/>
              </w:rPr>
            </w:r>
            <w:r/>
          </w:p>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（1）支持编辑知识点名称，知识点名称字数上限≥30字。</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（2）支持编辑知识点别名，知识点别名字数上限≥30字。</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（3）支持设置知识点难度标签，难度至少分为简单</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一般</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困难三档。</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（4）支持设置知识点认知目标标签，至少支持设置记忆</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理解</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应用</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分析</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评价</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创造六级认知目标，并在此基础上自定义填写具体认知目标内容，自定义填写字数上限≥30字。</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（5）支持编辑知识点描述，支持富文本编辑，包括调整字体颜色</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字号</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字体底色</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插入项目符号；支持插入网页链接，支持利用latex数学公式编辑器插入公式。</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（6）支持在知识点描述的基础上，自由划选关键词并插入补充词条，关键词限制字数上限≥10字，补充词条应包括词条标题</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词条别名</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词条内容，词条内容字数上限≥100字。</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24"/>
                <w:highlight w:val="none"/>
                <w:lang w:val="en-US" w:eastAsia="zh-CN"/>
              </w:rPr>
              <w:t xml:space="preserve">◆</w:t>
            </w:r>
            <w:r>
              <w:rPr>
                <w:rFonts w:ascii="Times New Roman" w:hAnsi="Times New Roman" w:eastAsia="宋体" w:cs="Times New Roman"/>
                <w:color w:val="0c0c0c"/>
                <w:sz w:val="18"/>
                <w:szCs w:val="18"/>
                <w:highlight w:val="none"/>
              </w:rPr>
              <w:t xml:space="preserve">（7）支持基于知识点描述的内容，自动划选关键词并生成知识点补充词条，补充词条内容来源于该知识点在课程所选教材中的描述，或是该关键词在百科中的描述，描述字数上限≥20字，结果以文字形式呈现。</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（8）支持在知识点中挂载资源，资源支持本地上传，格式包括jpg</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txt</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doc</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ppt</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mp4</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pdf</w:t>
            </w:r>
            <w:r>
              <w:rPr>
                <w:rFonts w:ascii="Times New Roman" w:hAnsi="Times New Roman"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rar等文件格式。</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（9）支持根据标题和全文内容搜索本地上传的学习资源，支持根据标题和全文内容进行本地上传的学习资源推荐。</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10）除本地上传的资源外，平台应提供≥10000门慕课资源，≥20000本教材资源，以及从互联网上收集的网页资源，网页资源渠道应至少包括中国知网、知乎、哔哩哔哩等视频网，且基于上述资源，提供搜索和推荐服务。</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（11）支持在知识点上挂载题目，所有题目应来源于题库，且单个知识点题目限制最高挂载数量上限≥10道。</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（12）支持知识点编辑状态预览，预览界面应与学生端学习知识点界面保持一致。</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24"/>
                <w:highlight w:val="none"/>
                <w:lang w:val="en-US" w:eastAsia="zh-CN"/>
              </w:rPr>
              <w:t xml:space="preserve">◆</w:t>
            </w:r>
            <w:r>
              <w:rPr>
                <w:rFonts w:ascii="Times New Roman" w:hAnsi="Times New Roman" w:eastAsia="宋体" w:cs="Times New Roman"/>
                <w:color w:val="0c0c0c"/>
                <w:sz w:val="18"/>
                <w:szCs w:val="18"/>
                <w:highlight w:val="none"/>
              </w:rPr>
              <w:t xml:space="preserve">（13）</w:t>
            </w:r>
            <w:r>
              <w:rPr>
                <w:rFonts w:ascii="Times New Roman" w:hAnsi="Times New Roman" w:eastAsia="宋体" w:cs="Times New Roman"/>
                <w:color w:val="0c0c0c"/>
                <w:sz w:val="18"/>
                <w:szCs w:val="18"/>
                <w:highlight w:val="none"/>
                <w:lang w:eastAsia="en-US"/>
              </w:rPr>
              <w:t xml:space="preserve">支持</w:t>
            </w:r>
            <w:r>
              <w:rPr>
                <w:rFonts w:ascii="Times New Roman" w:hAnsi="Times New Roman" w:eastAsia="宋体" w:cs="Times New Roman"/>
                <w:color w:val="0c0c0c"/>
                <w:sz w:val="18"/>
                <w:szCs w:val="18"/>
                <w:highlight w:val="none"/>
                <w:lang w:val="zh-CN"/>
              </w:rPr>
              <w:t xml:space="preserve">在编辑单个知识点教学资源时，支持通过AI核心算法利用人工智能技术自动推荐知识点相关的教学视频片段、电子教材片段，方便用户选择，丰富知识点资源，推荐的资源至少包含资源的名称、来自课程名称、学校名称、教师、章节信息、视频时长、引用状态，</w:t>
            </w:r>
            <w:r>
              <w:rPr>
                <w:rFonts w:ascii="Times New Roman" w:hAnsi="Times New Roman" w:eastAsia="宋体" w:cs="Times New Roman"/>
                <w:color w:val="0c0c0c"/>
                <w:sz w:val="18"/>
                <w:szCs w:val="18"/>
                <w:highlight w:val="none"/>
              </w:rPr>
              <w:t xml:space="preserve">对不</w:t>
            </w:r>
            <w:r>
              <w:rPr>
                <w:rFonts w:ascii="Times New Roman" w:hAnsi="Times New Roman" w:eastAsia="宋体" w:cs="Times New Roman"/>
                <w:color w:val="0c0c0c"/>
                <w:sz w:val="18"/>
                <w:szCs w:val="18"/>
                <w:highlight w:val="none"/>
                <w:lang w:val="zh-CN"/>
              </w:rPr>
              <w:t xml:space="preserve">合适的视频资源可设置“不再推荐”。</w:t>
            </w:r>
            <w:r>
              <w:rPr>
                <w:rFonts w:ascii="Times New Roman" w:hAnsi="Times New Roman" w:eastAsia="宋体" w:cs="Times New Roman"/>
                <w:color w:val="0c0c0c"/>
                <w:sz w:val="18"/>
                <w:szCs w:val="18"/>
                <w:highlight w:val="none"/>
                <w:lang w:val="en-US" w:eastAsia="zh-CN"/>
              </w:rPr>
            </w:r>
            <w:r/>
          </w:p>
        </w:tc>
      </w:tr>
      <w:tr>
        <w:trPr>
          <w:trHeight w:val="117"/>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w:t>
            </w:r>
            <w:r>
              <w:rPr>
                <w:rFonts w:ascii="Times New Roman" w:hAnsi="Times New Roman" w:cs="Times New Roman"/>
                <w:color w:val="0c0c0c"/>
                <w:sz w:val="18"/>
                <w:szCs w:val="18"/>
                <w:highlight w:val="none"/>
                <w:lang w:val="en-US" w:eastAsia="zh-CN"/>
              </w:rPr>
              <w:t xml:space="preserve">4</w:t>
            </w: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zh-CN"/>
              </w:rPr>
              <w:t xml:space="preserve">支持用户手动修改所引用的教学视频片段位置信息，对于视频资源可在视频时间轴上设置知识点片段的开始位置和截止位置；对于电子教材书籍可直接设置对应知识点内容片段的起点和终点。</w:t>
            </w:r>
            <w:r>
              <w:rPr>
                <w:rFonts w:ascii="Times New Roman" w:hAnsi="Times New Roman" w:eastAsia="宋体" w:cs="Times New Roman"/>
                <w:color w:val="0c0c0c"/>
                <w:sz w:val="18"/>
                <w:szCs w:val="18"/>
                <w:highlight w:val="none"/>
                <w:lang w:val="en-US" w:eastAsia="zh-CN"/>
              </w:rPr>
            </w:r>
            <w:r/>
          </w:p>
        </w:tc>
      </w:tr>
      <w:tr>
        <w:trPr>
          <w:trHeight w:val="162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24"/>
                <w:highlight w:val="none"/>
                <w:lang w:val="en-US" w:eastAsia="zh-CN"/>
              </w:rPr>
              <w:t xml:space="preserve">◆</w:t>
            </w:r>
            <w:r>
              <w:rPr>
                <w:rFonts w:ascii="Times New Roman" w:hAnsi="Times New Roman" w:eastAsia="宋体" w:cs="Times New Roman"/>
                <w:color w:val="0c0c0c"/>
                <w:sz w:val="18"/>
                <w:szCs w:val="18"/>
                <w:highlight w:val="none"/>
                <w:lang w:val="zh-CN" w:eastAsia="en-US"/>
              </w:rPr>
              <w:t xml:space="preserve">（1</w:t>
            </w:r>
            <w:r>
              <w:rPr>
                <w:rFonts w:ascii="Times New Roman" w:hAnsi="Times New Roman" w:eastAsia="宋体" w:cs="Times New Roman"/>
                <w:color w:val="0c0c0c"/>
                <w:sz w:val="18"/>
                <w:szCs w:val="18"/>
                <w:highlight w:val="none"/>
                <w:lang w:val="en-US" w:eastAsia="zh-CN"/>
              </w:rPr>
              <w:t xml:space="preserve">5</w:t>
            </w:r>
            <w:r>
              <w:rPr>
                <w:rFonts w:ascii="Times New Roman" w:hAnsi="Times New Roman" w:eastAsia="宋体" w:cs="Times New Roman"/>
                <w:color w:val="0c0c0c"/>
                <w:sz w:val="18"/>
                <w:szCs w:val="18"/>
                <w:highlight w:val="none"/>
                <w:lang w:val="zh-CN" w:eastAsia="en-US"/>
              </w:rPr>
              <w:t xml:space="preserve">）</w:t>
            </w:r>
            <w:r>
              <w:rPr>
                <w:rFonts w:ascii="Times New Roman" w:hAnsi="Times New Roman" w:eastAsia="宋体" w:cs="Times New Roman"/>
                <w:color w:val="0c0c0c"/>
                <w:sz w:val="18"/>
                <w:szCs w:val="18"/>
                <w:highlight w:val="none"/>
                <w:lang w:val="zh-CN"/>
              </w:rPr>
              <w:t xml:space="preserve">支持对知识点进行学术资料的推荐，包括论文库资料，其中论文库资料可通过AI技术对各类学术资料进行内容描述，同时支持分析问题的学术方向研究分析，包含各研究方向的研究趋势、相关研究方向、发表趋势分析、知识主题分析等内容，支持系统筛选搜索结果内容，搜索结果内容包含学术资料、视频资料、AI大模型智能问答等内容。支持通过AI对相关主题进行学术资料推荐。</w:t>
            </w:r>
            <w:r>
              <w:rPr>
                <w:rFonts w:ascii="Times New Roman" w:hAnsi="Times New Roman" w:eastAsia="宋体" w:cs="Times New Roman"/>
                <w:color w:val="0c0c0c"/>
                <w:sz w:val="18"/>
                <w:szCs w:val="18"/>
                <w:highlight w:val="none"/>
                <w:lang w:val="en-US" w:eastAsia="zh-CN"/>
              </w:rPr>
            </w:r>
            <w:r/>
          </w:p>
        </w:tc>
      </w:tr>
      <w:tr>
        <w:trPr>
          <w:trHeight w:val="43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7</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rPr>
              <w:t xml:space="preserve">知识关系</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（1）支持知识关系展示。支持知识关系的名称、含义、实例和解释内容展示，不同维度知识关系通过不同的颜色进行区分展示。</w:t>
            </w:r>
            <w:r>
              <w:rPr>
                <w:rFonts w:ascii="Times New Roman" w:hAnsi="Times New Roman" w:eastAsia="宋体" w:cs="Times New Roman"/>
                <w:color w:val="0c0c0c"/>
                <w:sz w:val="18"/>
                <w:szCs w:val="18"/>
                <w:highlight w:val="none"/>
                <w:lang w:val="en-US" w:eastAsia="zh-CN"/>
              </w:rPr>
            </w:r>
            <w:r/>
          </w:p>
        </w:tc>
      </w:tr>
      <w:tr>
        <w:trPr>
          <w:trHeight w:val="43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（2）支持单个知识关系编辑。针对单个知识关系，支持添加、编辑和删除操作，默认知识关系类型包括包含关系、顺序关系和相关关系。</w:t>
            </w:r>
            <w:r>
              <w:rPr>
                <w:rFonts w:ascii="Times New Roman" w:hAnsi="Times New Roman" w:eastAsia="宋体" w:cs="Times New Roman"/>
                <w:color w:val="0c0c0c"/>
                <w:sz w:val="18"/>
                <w:szCs w:val="18"/>
                <w:highlight w:val="none"/>
                <w:lang w:val="en-US" w:eastAsia="zh-CN"/>
              </w:rPr>
            </w:r>
            <w:r/>
          </w:p>
        </w:tc>
      </w:tr>
      <w:tr>
        <w:trPr>
          <w:trHeight w:val="43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rPr>
              <w:t xml:space="preserve">）支持自定义知识关系的名称、含义、实例和解释，关系线方向支持单向和双向选择。</w:t>
            </w:r>
            <w:r>
              <w:rPr>
                <w:rFonts w:ascii="Times New Roman" w:hAnsi="Times New Roman" w:eastAsia="宋体" w:cs="Times New Roman"/>
                <w:color w:val="0c0c0c"/>
                <w:sz w:val="18"/>
                <w:szCs w:val="18"/>
                <w:highlight w:val="none"/>
                <w:lang w:val="en-US" w:eastAsia="zh-CN"/>
              </w:rPr>
            </w:r>
            <w:r/>
          </w:p>
        </w:tc>
      </w:tr>
      <w:tr>
        <w:trPr>
          <w:trHeight w:val="29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8</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rPr>
              <w:t xml:space="preserve">图谱编辑</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（1）自定义知识点样式：支持自定义图谱知识点的颜色和形状，形状设置包括圆形、圆角矩形和菱形等。</w:t>
            </w:r>
            <w:r>
              <w:rPr>
                <w:rFonts w:ascii="Times New Roman" w:hAnsi="Times New Roman" w:eastAsia="宋体" w:cs="Times New Roman"/>
                <w:color w:val="0c0c0c"/>
                <w:sz w:val="18"/>
                <w:szCs w:val="18"/>
                <w:highlight w:val="none"/>
                <w:lang w:val="en-US" w:eastAsia="zh-CN"/>
              </w:rPr>
            </w:r>
            <w:r/>
          </w:p>
        </w:tc>
      </w:tr>
      <w:tr>
        <w:trPr>
          <w:trHeight w:val="29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（2）自定义知识点基本信息：针对单个知识点，支持自定义知识点的名称、学习目标、难度、描述和主题，难度包含简单、一般和困难，主题支持多选。</w:t>
            </w:r>
            <w:r>
              <w:rPr>
                <w:rFonts w:ascii="Times New Roman" w:hAnsi="Times New Roman" w:eastAsia="宋体" w:cs="Times New Roman"/>
                <w:color w:val="0c0c0c"/>
                <w:sz w:val="18"/>
                <w:szCs w:val="18"/>
                <w:highlight w:val="none"/>
                <w:lang w:val="en-US" w:eastAsia="zh-CN"/>
              </w:rPr>
            </w:r>
            <w:r/>
          </w:p>
        </w:tc>
      </w:tr>
      <w:tr>
        <w:trPr>
          <w:trHeight w:val="29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（3）知识点资源引用：针对单个知识点，支持引用资源库资源（含视频、教材）和网络资源库资源（包含但不限于知乎、知网、百度百科平台），支持本地资源上传。</w:t>
            </w:r>
            <w:r>
              <w:rPr>
                <w:rFonts w:ascii="Times New Roman" w:hAnsi="Times New Roman" w:eastAsia="宋体" w:cs="Times New Roman"/>
                <w:color w:val="0c0c0c"/>
                <w:sz w:val="18"/>
                <w:szCs w:val="18"/>
                <w:highlight w:val="none"/>
                <w:lang w:val="en-US" w:eastAsia="zh-CN"/>
              </w:rPr>
            </w:r>
            <w:r/>
          </w:p>
        </w:tc>
      </w:tr>
      <w:tr>
        <w:trPr>
          <w:trHeight w:val="29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（4）知识点知识关系编辑：针对单个知识点，支持自定义与其他知识点的知识关系，包含顺序关系、包含关系、相关关系。</w:t>
            </w:r>
            <w:r>
              <w:rPr>
                <w:rFonts w:ascii="Times New Roman" w:hAnsi="Times New Roman" w:eastAsia="宋体" w:cs="Times New Roman"/>
                <w:color w:val="0c0c0c"/>
                <w:sz w:val="18"/>
                <w:szCs w:val="18"/>
                <w:highlight w:val="none"/>
                <w:lang w:val="en-US" w:eastAsia="zh-CN"/>
              </w:rPr>
            </w:r>
            <w:r/>
          </w:p>
        </w:tc>
      </w:tr>
      <w:tr>
        <w:trPr>
          <w:trHeight w:val="29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（5）图谱操作自动保存：在图谱画布进行操作后（增加、修改、删除知识点或知识关系等），平台自动保存，也可手动进行保存。</w:t>
            </w:r>
            <w:r>
              <w:rPr>
                <w:rFonts w:ascii="Times New Roman" w:hAnsi="Times New Roman" w:eastAsia="宋体" w:cs="Times New Roman"/>
                <w:color w:val="0c0c0c"/>
                <w:sz w:val="18"/>
                <w:szCs w:val="18"/>
                <w:highlight w:val="none"/>
                <w:lang w:val="en-US" w:eastAsia="zh-CN"/>
              </w:rPr>
            </w:r>
            <w:r/>
          </w:p>
        </w:tc>
      </w:tr>
      <w:tr>
        <w:trPr>
          <w:trHeight w:val="386"/>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（6）知识图谱导出：支持知识图谱图片格式导出，</w:t>
            </w:r>
            <w:r>
              <w:rPr>
                <w:rFonts w:hint="eastAsia" w:ascii="Times New Roman" w:hAnsi="Times New Roman" w:eastAsia="宋体" w:cs="Times New Roman"/>
                <w:color w:val="0c0c0c"/>
                <w:sz w:val="18"/>
                <w:szCs w:val="18"/>
                <w:highlight w:val="none"/>
                <w:lang w:val="en-US" w:eastAsia="zh-CN"/>
              </w:rPr>
              <w:t xml:space="preserve">png</w:t>
            </w:r>
            <w:r>
              <w:rPr>
                <w:rFonts w:ascii="Times New Roman" w:hAnsi="Times New Roman" w:eastAsia="宋体" w:cs="Times New Roman"/>
                <w:color w:val="0c0c0c"/>
                <w:sz w:val="18"/>
                <w:szCs w:val="18"/>
                <w:highlight w:val="none"/>
              </w:rPr>
              <w:t xml:space="preserve">格式，支持知识关系导出，xlsx格式。</w:t>
            </w:r>
            <w:r>
              <w:rPr>
                <w:rFonts w:ascii="Times New Roman" w:hAnsi="Times New Roman" w:eastAsia="宋体" w:cs="Times New Roman"/>
                <w:color w:val="0c0c0c"/>
                <w:sz w:val="18"/>
                <w:szCs w:val="18"/>
                <w:highlight w:val="none"/>
                <w:lang w:val="en-US" w:eastAsia="zh-CN"/>
              </w:rPr>
            </w:r>
            <w:r/>
          </w:p>
        </w:tc>
      </w:tr>
      <w:tr>
        <w:trPr>
          <w:trHeight w:val="3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9</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rPr>
              <w:t xml:space="preserve">图谱展示</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（1）知识图谱全局展示：支持知识图谱的全局展示，包括知识点的名称和关系，支持按知识关系、知识分类和知识主题进行分类筛选。不同知识主题的知识内容通过不同的颜色进行区分展示。</w:t>
            </w:r>
            <w:r>
              <w:rPr>
                <w:rFonts w:ascii="Times New Roman" w:hAnsi="Times New Roman" w:eastAsia="宋体" w:cs="Times New Roman"/>
                <w:color w:val="0c0c0c"/>
                <w:sz w:val="18"/>
                <w:szCs w:val="18"/>
                <w:highlight w:val="none"/>
                <w:lang w:val="en-US" w:eastAsia="zh-CN"/>
              </w:rPr>
            </w:r>
            <w:r/>
          </w:p>
        </w:tc>
      </w:tr>
      <w:tr>
        <w:trPr>
          <w:trHeight w:val="3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（2）知识图谱画布缩放：支持通过调节图谱画布百分比，缩小和放大知识图谱。</w:t>
            </w:r>
            <w:r>
              <w:rPr>
                <w:rFonts w:ascii="Times New Roman" w:hAnsi="Times New Roman" w:eastAsia="宋体" w:cs="Times New Roman"/>
                <w:color w:val="0c0c0c"/>
                <w:sz w:val="18"/>
                <w:szCs w:val="18"/>
                <w:highlight w:val="none"/>
                <w:lang w:val="en-US" w:eastAsia="zh-CN"/>
              </w:rPr>
            </w:r>
            <w:r/>
          </w:p>
        </w:tc>
      </w:tr>
      <w:tr>
        <w:trPr>
          <w:trHeight w:val="3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（3）知识图谱缩略图导航：支持图谱缩略图导航，拖动平移当前可视化区域在整个图谱画布中的位置，调整图谱视角。</w:t>
            </w:r>
            <w:r>
              <w:rPr>
                <w:rFonts w:ascii="Times New Roman" w:hAnsi="Times New Roman" w:eastAsia="宋体" w:cs="Times New Roman"/>
                <w:color w:val="0c0c0c"/>
                <w:sz w:val="18"/>
                <w:szCs w:val="18"/>
                <w:highlight w:val="none"/>
                <w:lang w:val="en-US" w:eastAsia="zh-CN"/>
              </w:rPr>
            </w:r>
            <w:r/>
          </w:p>
        </w:tc>
      </w:tr>
      <w:tr>
        <w:trPr>
          <w:trHeight w:val="3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（4）知识点搜索：支持通过关键字搜索，定位知识点，自动调整画布位置或比例，将知识点自动呈现至画布中央。</w:t>
            </w:r>
            <w:r>
              <w:rPr>
                <w:rFonts w:ascii="Times New Roman" w:hAnsi="Times New Roman" w:eastAsia="宋体" w:cs="Times New Roman"/>
                <w:color w:val="0c0c0c"/>
                <w:sz w:val="18"/>
                <w:szCs w:val="18"/>
                <w:highlight w:val="none"/>
                <w:lang w:val="en-US" w:eastAsia="zh-CN"/>
              </w:rPr>
            </w:r>
            <w:r/>
          </w:p>
        </w:tc>
      </w:tr>
      <w:tr>
        <w:trPr>
          <w:trHeight w:val="3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知识点详情展示：点击知识点时，高亮展示该知识点和有关系的知识点，并动态展示知识点间的知识关系；展示知识点详情信息，包含该知识点的名称、属性、知识结构、内容描述和引用资源等内容；知识详情页支持全屏查看。</w:t>
            </w:r>
            <w:r>
              <w:rPr>
                <w:rFonts w:ascii="Times New Roman" w:hAnsi="Times New Roman" w:eastAsia="宋体" w:cs="Times New Roman"/>
                <w:color w:val="0c0c0c"/>
                <w:sz w:val="18"/>
                <w:szCs w:val="18"/>
                <w:highlight w:val="none"/>
                <w:lang w:val="en-US" w:eastAsia="zh-CN"/>
              </w:rPr>
            </w:r>
            <w:r/>
          </w:p>
        </w:tc>
      </w:tr>
      <w:tr>
        <w:trPr>
          <w:trHeight w:val="258"/>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bookmarkStart w:id="142" w:name="_Toc1961416494"/>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10</w:t>
            </w:r>
            <w:r>
              <w:rPr>
                <w:rFonts w:ascii="Times New Roman" w:hAnsi="Times New Roman" w:eastAsia="宋体" w:cs="Times New Roman"/>
                <w:color w:val="0c0c0c"/>
                <w:sz w:val="18"/>
                <w:szCs w:val="18"/>
                <w:highlight w:val="none"/>
              </w:rPr>
              <w:t xml:space="preserve"> 问题体系</w:t>
            </w:r>
            <w:bookmarkEnd w:id="142"/>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（1）对问题布局编辑：支持问题布局调整，每个问题支持上移、下移、编辑、置顶、删除和查看。</w:t>
            </w:r>
            <w:r>
              <w:rPr>
                <w:rFonts w:ascii="Times New Roman" w:hAnsi="Times New Roman" w:eastAsia="宋体" w:cs="Times New Roman"/>
                <w:color w:val="0c0c0c"/>
                <w:sz w:val="18"/>
                <w:szCs w:val="18"/>
                <w:highlight w:val="none"/>
                <w:lang w:val="en-US" w:eastAsia="zh-CN"/>
              </w:rPr>
            </w:r>
            <w:r/>
          </w:p>
        </w:tc>
      </w:tr>
      <w:tr>
        <w:trPr>
          <w:trHeight w:val="258"/>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（2）对单个问题编辑：针对单个问题，支持自定义问题描述、创建标签，支持添加附件、关联问题和关联知识点。</w:t>
            </w:r>
            <w:r>
              <w:rPr>
                <w:rFonts w:ascii="Times New Roman" w:hAnsi="Times New Roman" w:eastAsia="宋体" w:cs="Times New Roman"/>
                <w:color w:val="0c0c0c"/>
                <w:sz w:val="18"/>
                <w:szCs w:val="18"/>
                <w:highlight w:val="none"/>
                <w:lang w:val="en-US" w:eastAsia="zh-CN"/>
              </w:rPr>
            </w:r>
            <w:r/>
          </w:p>
        </w:tc>
      </w:tr>
      <w:tr>
        <w:trPr>
          <w:trHeight w:val="258"/>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（1）课程问题全局展示：支持问题全局展示，包含全局层问题、概念层问题和方法层问题，每个问题支持显示关联的知识点数量，不同种类问题通过不同的颜色进行区分展示。</w:t>
            </w:r>
            <w:r>
              <w:rPr>
                <w:rFonts w:ascii="Times New Roman" w:hAnsi="Times New Roman" w:eastAsia="宋体" w:cs="Times New Roman"/>
                <w:color w:val="0c0c0c"/>
                <w:sz w:val="18"/>
                <w:szCs w:val="18"/>
                <w:highlight w:val="none"/>
                <w:lang w:val="en-US" w:eastAsia="zh-CN"/>
              </w:rPr>
            </w:r>
            <w:r/>
          </w:p>
        </w:tc>
      </w:tr>
      <w:tr>
        <w:trPr>
          <w:trHeight w:val="258"/>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（2）问题关系高亮显示：点击一个问题时，高亮显示该问题及其相关联的问题。</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（3）单个问题详情展示：查看单个问题时，全屏展示该问题的基本信息、知识点内容和关联性问题，知识点内容在知识图谱中同时高亮显示。</w:t>
            </w:r>
            <w:r>
              <w:rPr>
                <w:rFonts w:ascii="Times New Roman" w:hAnsi="Times New Roman" w:eastAsia="宋体" w:cs="Times New Roman"/>
                <w:color w:val="0c0c0c"/>
                <w:sz w:val="18"/>
                <w:szCs w:val="18"/>
                <w:highlight w:val="none"/>
                <w:lang w:val="en-US" w:eastAsia="zh-CN"/>
              </w:rPr>
            </w:r>
            <w:r/>
          </w:p>
        </w:tc>
      </w:tr>
      <w:tr>
        <w:trPr>
          <w:trHeight w:val="64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bookmarkStart w:id="143" w:name="_Toc1653033208"/>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11</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rPr>
              <w:t xml:space="preserve">能力体系</w:t>
            </w:r>
            <w:bookmarkEnd w:id="143"/>
            <w:r>
              <w:rPr>
                <w:rFonts w:ascii="Times New Roman" w:hAnsi="Times New Roman" w:eastAsia="宋体" w:cs="Times New Roman"/>
                <w:color w:val="0c0c0c"/>
                <w:sz w:val="18"/>
                <w:szCs w:val="18"/>
                <w:highlight w:val="none"/>
              </w:rPr>
            </w:r>
            <w:r/>
          </w:p>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（1）对单个能力编辑：针对单个能力，支持自定义能力名称、描述，支持添加关联问题和关联主题与知识点。</w:t>
            </w:r>
            <w:r>
              <w:rPr>
                <w:rFonts w:ascii="Times New Roman" w:hAnsi="Times New Roman" w:eastAsia="宋体" w:cs="Times New Roman"/>
                <w:color w:val="0c0c0c"/>
                <w:sz w:val="18"/>
                <w:szCs w:val="18"/>
                <w:highlight w:val="none"/>
                <w:lang w:val="en-US" w:eastAsia="zh-CN"/>
              </w:rPr>
            </w:r>
            <w:r/>
          </w:p>
        </w:tc>
      </w:tr>
      <w:tr>
        <w:trPr>
          <w:trHeight w:val="64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en-US" w:eastAsia="zh-CN"/>
              </w:rPr>
              <w:t xml:space="preserve">2</w:t>
            </w:r>
            <w:r>
              <w:rPr>
                <w:rFonts w:ascii="Times New Roman" w:hAnsi="Times New Roman" w:eastAsia="宋体" w:cs="Times New Roman"/>
                <w:color w:val="0c0c0c"/>
                <w:sz w:val="18"/>
                <w:szCs w:val="18"/>
                <w:highlight w:val="none"/>
              </w:rPr>
              <w:t xml:space="preserve">）课程能力全局展示：支持能力全局展示，包含课程名称、基础数据（知识点、问题、资源）和能力，每个能力支持显示能力定义和该能力关联的问题、主题和知识点数量，不同能力通过不同的颜色进行区分展示。</w:t>
            </w:r>
            <w:r>
              <w:rPr>
                <w:rFonts w:ascii="Times New Roman" w:hAnsi="Times New Roman" w:eastAsia="宋体" w:cs="Times New Roman"/>
                <w:color w:val="0c0c0c"/>
                <w:sz w:val="18"/>
                <w:szCs w:val="18"/>
                <w:highlight w:val="none"/>
                <w:lang w:val="en-US" w:eastAsia="zh-CN"/>
              </w:rPr>
            </w:r>
            <w:r/>
          </w:p>
        </w:tc>
      </w:tr>
      <w:tr>
        <w:trPr>
          <w:trHeight w:val="17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（3）单个能力详情展示：选中一项能力时，全屏展示该项能力的名称、描述、关联问题和关联主题与知识点。</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12</w:t>
            </w:r>
            <w:r>
              <w:rPr>
                <w:rFonts w:ascii="Times New Roman" w:hAnsi="Times New Roman" w:cs="Times New Roman"/>
                <w:color w:val="0c0c0c"/>
                <w:sz w:val="18"/>
                <w:szCs w:val="18"/>
                <w:highlight w:val="none"/>
                <w:lang w:val="en-US" w:eastAsia="zh-CN"/>
              </w:rPr>
              <w:t xml:space="preserve"> </w:t>
            </w:r>
            <w:r>
              <w:rPr>
                <w:rFonts w:ascii="Times New Roman" w:hAnsi="Times New Roman" w:eastAsia="宋体" w:cs="Times New Roman"/>
                <w:color w:val="0c0c0c"/>
                <w:sz w:val="18"/>
                <w:szCs w:val="18"/>
                <w:highlight w:val="none"/>
              </w:rPr>
              <w:t xml:space="preserve">课程体系展示</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（1）支持以快照形式，自定义生成四维课程体系静态展示形式，其中包括课程名称、能力图谱、问题图谱、知识图谱，支持≥6项能力、≥50个问题、≥100个知识点的同时展示。</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（2）支持全屏显示课程体系，并以自旋转的动态形式展示。</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（3）支持课程体系各层显示对应图谱内容，以数字形式统计对应层内容数量。</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（4）支持可使用鼠标滚轮操作或直接按钮操作放大缩小展示图，支持使用鼠标拖拽旋转，支持一键还原视图至初始展示形态。</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（5）支持点击某层具体内容后，高亮该点内容，并且可以切换成该层二维视角。</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（6）支持切换二维体系不同层，包括直接点击课程体系小图标具体层，或点击上一层/下一层按钮进行切换。</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（7）支持查看问题图谱单点内容时，高亮与该内容相关上下层图谱内容，并动态链路展示相关关系。</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（8）支持查看能力图谱单点内容时，高亮与该内容相关上下层图谱内容，并动态链路展示相关关系。</w:t>
            </w:r>
            <w:r>
              <w:rPr>
                <w:rFonts w:ascii="Times New Roman" w:hAnsi="Times New Roman" w:eastAsia="宋体" w:cs="Times New Roman"/>
                <w:color w:val="0c0c0c"/>
                <w:sz w:val="18"/>
                <w:szCs w:val="18"/>
                <w:highlight w:val="none"/>
                <w:lang w:val="en-US" w:eastAsia="zh-CN"/>
              </w:rPr>
            </w:r>
            <w:r/>
          </w:p>
        </w:tc>
      </w:tr>
      <w:tr>
        <w:trPr>
          <w:trHeight w:val="16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（9）支持三维课程体系中知识图谱层知识点摆放位置与知识图谱同步。</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lang w:val="en-US" w:eastAsia="zh-CN"/>
              </w:rPr>
              <w:t xml:space="preserve">13</w:t>
            </w:r>
            <w:r>
              <w:rPr>
                <w:rFonts w:ascii="Times New Roman" w:hAnsi="Times New Roman" w:eastAsia="宋体" w:cs="Times New Roman"/>
                <w:color w:val="0c0c0c"/>
                <w:sz w:val="18"/>
                <w:szCs w:val="18"/>
                <w:highlight w:val="none"/>
              </w:rPr>
              <w:t xml:space="preserve"> 课程体系基本参数</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（1）支持在三维课程体系下直接点击某个知识点后跳转至知识图谱界面。</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（2）支持在三维课堂体系下直接点击单个问题后，显示该问题支撑能力个数及能力明细。</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（3）支持以颜色区分问题层级，全面层问题以紫色颗粒显示，概念层问题以橙色颗粒显示，方法层问题以绿色颗粒显示。</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（4）支持点击任一单点问题时，显示该问题相关三层级问题列表，并且点击对应问题后可在三维图中高亮相关问题及关联内容。</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（5）支持点击任意能力目标时，显示该能力目标属性及介绍。</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（6）支持显示单个问题目标与相关问题链路动态显示。</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（7）支持点击课程名称后，以窗口形式显示本课程详情，包含课程下能力、问题及知识点数量统计等。</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（8）支持窗口课程详情页，显示学生可获得能力数量及介绍，解决问题及介绍，点击单个问题可跳转至问题图谱层并高亮该问题相关内容。</w:t>
            </w:r>
            <w:r>
              <w:rPr>
                <w:rFonts w:ascii="Times New Roman" w:hAnsi="Times New Roman" w:eastAsia="宋体" w:cs="Times New Roman"/>
                <w:color w:val="0c0c0c"/>
                <w:sz w:val="18"/>
                <w:szCs w:val="18"/>
                <w:highlight w:val="none"/>
                <w:lang w:val="en-US" w:eastAsia="zh-CN"/>
              </w:rPr>
            </w:r>
            <w:r/>
          </w:p>
        </w:tc>
      </w:tr>
      <w:tr>
        <w:trPr>
          <w:trHeight w:val="586"/>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2题库</w:t>
            </w: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2.1</w:t>
            </w:r>
            <w:r>
              <w:rPr>
                <w:rFonts w:ascii="Times New Roman" w:hAnsi="Times New Roman" w:eastAsia="宋体" w:cs="Times New Roman"/>
                <w:color w:val="0c0c0c"/>
                <w:sz w:val="18"/>
                <w:szCs w:val="18"/>
                <w:highlight w:val="none"/>
              </w:rPr>
              <w:t xml:space="preserve"> 新建题目</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（1）题目题干支持富文本编辑，包括内容录入、图片录入、格式刷、字体更改、字号更改，支持插入链接，支持latex公式编辑器，支持上传任意格式附件，题干字数上限≥1000字。</w:t>
            </w:r>
            <w:r>
              <w:rPr>
                <w:rFonts w:ascii="Times New Roman" w:hAnsi="Times New Roman" w:eastAsia="宋体" w:cs="Times New Roman"/>
                <w:color w:val="0c0c0c"/>
                <w:sz w:val="18"/>
                <w:szCs w:val="18"/>
                <w:highlight w:val="none"/>
                <w:lang w:val="en-US" w:eastAsia="zh-CN"/>
              </w:rPr>
            </w:r>
            <w:r/>
          </w:p>
        </w:tc>
      </w:tr>
      <w:tr>
        <w:trPr>
          <w:trHeight w:val="586"/>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（2）答案解析支持富文本编辑，包括格式刷、字体更改、字号更改，插入链接，支持latex公式编辑器，支持上传任意格式附件，题干字数上限≥1000字。</w:t>
            </w:r>
            <w:r>
              <w:rPr>
                <w:rFonts w:ascii="Times New Roman" w:hAnsi="Times New Roman" w:eastAsia="宋体" w:cs="Times New Roman"/>
                <w:color w:val="0c0c0c"/>
                <w:sz w:val="18"/>
                <w:szCs w:val="18"/>
                <w:highlight w:val="none"/>
                <w:lang w:val="en-US" w:eastAsia="zh-CN"/>
              </w:rPr>
            </w:r>
            <w:r/>
          </w:p>
        </w:tc>
      </w:tr>
      <w:tr>
        <w:trPr>
          <w:trHeight w:val="36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（3）题目支持至少关联一门课程，关联课程时支持绑定至少一个知识点。</w:t>
            </w:r>
            <w:r>
              <w:rPr>
                <w:rFonts w:ascii="Times New Roman" w:hAnsi="Times New Roman" w:eastAsia="宋体" w:cs="Times New Roman"/>
                <w:color w:val="0c0c0c"/>
                <w:sz w:val="18"/>
                <w:szCs w:val="18"/>
                <w:highlight w:val="none"/>
                <w:lang w:val="en-US" w:eastAsia="zh-CN"/>
              </w:rPr>
            </w:r>
            <w:r/>
          </w:p>
        </w:tc>
      </w:tr>
      <w:tr>
        <w:trPr>
          <w:trHeight w:val="36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2.2</w:t>
            </w:r>
            <w:r>
              <w:rPr>
                <w:rFonts w:ascii="Times New Roman" w:hAnsi="Times New Roman" w:eastAsia="宋体" w:cs="Times New Roman"/>
                <w:color w:val="0c0c0c"/>
                <w:sz w:val="18"/>
                <w:szCs w:val="18"/>
                <w:highlight w:val="none"/>
              </w:rPr>
              <w:t xml:space="preserve"> 题目类型</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（1）题目类型至少包含单选题、多选题、判断题、填空题、问答题、组合题六类。</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（2）单选题支持设置一个标准答案，支持新增答案选项，答案选项数量限制最高不少于12个，最低不</w:t>
            </w:r>
            <w:r>
              <w:rPr>
                <w:rFonts w:hint="eastAsia" w:ascii="Times New Roman" w:hAnsi="Times New Roman" w:eastAsia="宋体" w:cs="Times New Roman"/>
                <w:color w:val="0c0c0c"/>
                <w:sz w:val="18"/>
                <w:szCs w:val="18"/>
                <w:highlight w:val="none"/>
                <w:lang w:val="en-US" w:eastAsia="zh-CN"/>
              </w:rPr>
              <w:t xml:space="preserve">少</w:t>
            </w:r>
            <w:r>
              <w:rPr>
                <w:rFonts w:ascii="Times New Roman" w:hAnsi="Times New Roman" w:eastAsia="宋体" w:cs="Times New Roman"/>
                <w:color w:val="0c0c0c"/>
                <w:sz w:val="18"/>
                <w:szCs w:val="18"/>
                <w:highlight w:val="none"/>
              </w:rPr>
              <w:t xml:space="preserve">于2个，选项内容支持富文本，包括格式刷、字体更改、字号更改，插入链接，支持latex公式编辑器，选项字数上限≥50字，支持删除选项。</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（3）多选题支持设置多个标准答案，标准答案数量限制最高等同于选项个数，最低不多于2个，支持新增答案选项，答案选项数量限制最高不少于12个，最低不</w:t>
            </w:r>
            <w:r>
              <w:rPr>
                <w:rFonts w:ascii="Times New Roman" w:hAnsi="Times New Roman" w:eastAsia="宋体" w:cs="Times New Roman"/>
                <w:color w:val="0c0c0c"/>
                <w:sz w:val="18"/>
                <w:szCs w:val="18"/>
                <w:highlight w:val="none"/>
              </w:rPr>
              <w:t xml:space="preserve">少</w:t>
            </w:r>
            <w:r>
              <w:rPr>
                <w:rFonts w:ascii="Times New Roman" w:hAnsi="Times New Roman" w:eastAsia="宋体" w:cs="Times New Roman"/>
                <w:color w:val="0c0c0c"/>
                <w:sz w:val="18"/>
                <w:szCs w:val="18"/>
                <w:highlight w:val="none"/>
              </w:rPr>
              <w:t xml:space="preserve">于2个，选项内容支持富文本，包括格式刷、字体更改、字号更改，插入链接，支持latex公式编辑器，选项字数上限≥50字，支持删除选项。</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（4）判断题支持设置一个标准答案，选项内容包括“对”和“错”两项。</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（5）填空题支持设置多个标准答案，标准答案数量上限最高不少于12个，下限不</w:t>
            </w:r>
            <w:r>
              <w:rPr>
                <w:rFonts w:hint="eastAsia" w:ascii="Times New Roman" w:hAnsi="Times New Roman" w:eastAsia="宋体" w:cs="Times New Roman"/>
                <w:color w:val="0c0c0c"/>
                <w:sz w:val="18"/>
                <w:szCs w:val="18"/>
                <w:highlight w:val="none"/>
                <w:lang w:val="en-US" w:eastAsia="zh-CN"/>
              </w:rPr>
              <w:t xml:space="preserve">少</w:t>
            </w:r>
            <w:r>
              <w:rPr>
                <w:rFonts w:ascii="Times New Roman" w:hAnsi="Times New Roman" w:eastAsia="宋体" w:cs="Times New Roman"/>
                <w:color w:val="0c0c0c"/>
                <w:sz w:val="18"/>
                <w:szCs w:val="18"/>
                <w:highlight w:val="none"/>
              </w:rPr>
              <w:t xml:space="preserve">于1个，答案内容支持富文本，包括格式刷、字体更改、字号更改，插入链接，支持latex公式编辑器，选项字数上限≥100字，支持删除选项。</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（6）问答题支持设置一个标准答案，答案内容支持富文本编辑，包括格式刷、字体更改、字号更改，插入链接，支持latex公式编辑器，答案字数上限≥1000字。</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（7）组合题支持在题目中设置多个题型的子题目，题型至少包括单选题、多选题、判断题、填空题和问答题等，子题目数量上限≥10道，支持调整子题目顺序，支持删除子题目。</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2.3</w:t>
            </w:r>
            <w:r>
              <w:rPr>
                <w:rFonts w:ascii="Times New Roman" w:hAnsi="Times New Roman" w:eastAsia="宋体" w:cs="Times New Roman"/>
                <w:color w:val="0c0c0c"/>
                <w:sz w:val="18"/>
                <w:szCs w:val="18"/>
                <w:highlight w:val="none"/>
              </w:rPr>
              <w:t xml:space="preserve"> 模板导入</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支持通过word和Excel模板导入的形式新建题目，支持下载导入模板，支持基于模板自动识别试题，并返回识别结果，支持选择部分试题进行导入，支持对识别后的试题进行修改。</w:t>
            </w:r>
            <w:r>
              <w:rPr>
                <w:rFonts w:ascii="Times New Roman" w:hAnsi="Times New Roman" w:eastAsia="宋体" w:cs="Times New Roman"/>
                <w:color w:val="0c0c0c"/>
                <w:sz w:val="18"/>
                <w:szCs w:val="18"/>
                <w:highlight w:val="none"/>
                <w:lang w:val="en-US" w:eastAsia="zh-CN"/>
              </w:rPr>
            </w:r>
            <w:r/>
          </w:p>
        </w:tc>
      </w:tr>
      <w:tr>
        <w:trPr>
          <w:trHeight w:val="36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2.4</w:t>
            </w:r>
            <w:r>
              <w:rPr>
                <w:rFonts w:ascii="Times New Roman" w:hAnsi="Times New Roman" w:eastAsia="宋体" w:cs="Times New Roman"/>
                <w:color w:val="0c0c0c"/>
                <w:sz w:val="18"/>
                <w:szCs w:val="18"/>
                <w:highlight w:val="none"/>
              </w:rPr>
              <w:t xml:space="preserve"> 编辑和删除题目</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支持已有题目的查看、编辑和删除，支持批量编辑和删除。</w:t>
            </w:r>
            <w:r>
              <w:rPr>
                <w:rFonts w:ascii="Times New Roman" w:hAnsi="Times New Roman" w:eastAsia="宋体" w:cs="Times New Roman"/>
                <w:color w:val="0c0c0c"/>
                <w:sz w:val="18"/>
                <w:szCs w:val="18"/>
                <w:highlight w:val="none"/>
                <w:lang w:val="en-US" w:eastAsia="zh-CN"/>
              </w:rPr>
            </w:r>
            <w:r/>
          </w:p>
        </w:tc>
      </w:tr>
      <w:tr>
        <w:trPr>
          <w:trHeight w:val="22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2.5</w:t>
            </w:r>
            <w:r>
              <w:rPr>
                <w:rFonts w:ascii="Times New Roman" w:hAnsi="Times New Roman" w:eastAsia="宋体" w:cs="Times New Roman"/>
                <w:color w:val="0c0c0c"/>
                <w:sz w:val="18"/>
                <w:szCs w:val="18"/>
                <w:highlight w:val="none"/>
              </w:rPr>
              <w:t xml:space="preserve"> 题目筛选</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支持已有题目的筛选，支持按题目是否有解析以及关联的知识点进行筛选，支持多个筛选项同时复合筛选。</w:t>
            </w:r>
            <w:r>
              <w:rPr>
                <w:rFonts w:ascii="Times New Roman" w:hAnsi="Times New Roman" w:eastAsia="宋体" w:cs="Times New Roman"/>
                <w:color w:val="0c0c0c"/>
                <w:sz w:val="18"/>
                <w:szCs w:val="18"/>
                <w:highlight w:val="none"/>
                <w:lang w:val="en-US" w:eastAsia="zh-CN"/>
              </w:rPr>
            </w:r>
            <w:r/>
          </w:p>
        </w:tc>
      </w:tr>
      <w:tr>
        <w:trPr>
          <w:trHeight w:val="68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2.6</w:t>
            </w:r>
            <w:r>
              <w:rPr>
                <w:rFonts w:ascii="Times New Roman" w:hAnsi="Times New Roman" w:eastAsia="宋体" w:cs="Times New Roman"/>
                <w:color w:val="0c0c0c"/>
                <w:sz w:val="18"/>
                <w:szCs w:val="18"/>
                <w:highlight w:val="none"/>
              </w:rPr>
              <w:t xml:space="preserve">题目搜索</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支持基于题目ID和题目标题进行搜索。</w:t>
            </w:r>
            <w:r>
              <w:rPr>
                <w:rFonts w:ascii="Times New Roman" w:hAnsi="Times New Roman" w:eastAsia="宋体" w:cs="Times New Roman"/>
                <w:color w:val="0c0c0c"/>
                <w:sz w:val="18"/>
                <w:szCs w:val="18"/>
                <w:highlight w:val="none"/>
                <w:lang w:val="en-US" w:eastAsia="zh-CN"/>
              </w:rPr>
            </w:r>
            <w:r/>
          </w:p>
        </w:tc>
      </w:tr>
      <w:tr>
        <w:trPr>
          <w:trHeight w:val="95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2.7</w:t>
            </w:r>
            <w:r>
              <w:rPr>
                <w:rFonts w:ascii="Times New Roman" w:hAnsi="Times New Roman" w:eastAsia="宋体" w:cs="Times New Roman"/>
                <w:color w:val="0c0c0c"/>
                <w:sz w:val="18"/>
                <w:szCs w:val="18"/>
                <w:highlight w:val="none"/>
              </w:rPr>
              <w:t xml:space="preserve"> 题库存储上限</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对于单门课程，题库存储数量≥5000道。 </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t xml:space="preserve">3 </w:t>
            </w:r>
            <w:r>
              <w:rPr>
                <w:rFonts w:ascii="Times New Roman" w:hAnsi="Times New Roman" w:eastAsia="宋体" w:cs="Times New Roman"/>
                <w:color w:val="0c0c0c"/>
                <w:sz w:val="18"/>
                <w:szCs w:val="18"/>
                <w:highlight w:val="none"/>
              </w:rPr>
              <w:t xml:space="preserve">教学运行管理</w:t>
            </w: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lang w:val="en-US" w:eastAsia="zh-CN"/>
              </w:rPr>
              <w:t xml:space="preserve">1</w:t>
            </w:r>
            <w:r>
              <w:rPr>
                <w:rFonts w:ascii="Times New Roman" w:hAnsi="Times New Roman" w:eastAsia="宋体" w:cs="Times New Roman"/>
                <w:color w:val="0c0c0c"/>
                <w:sz w:val="18"/>
                <w:szCs w:val="18"/>
                <w:highlight w:val="none"/>
              </w:rPr>
              <w:t xml:space="preserve">教学数据观测</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（1）课程学生管理：支持导入学生名单，查看导入失败学生名单，供老师联系学生及时注册认证。移除导入错误的学生。</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（2）课程运行总体数据统计：可查看课程学习的学生数量、课程的人均学习进度、全部学生已学内容掌握度平均值等</w:t>
            </w:r>
            <w:r>
              <w:rPr>
                <w:rFonts w:ascii="Times New Roman" w:hAnsi="Times New Roman" w:eastAsia="宋体" w:cs="Times New Roman"/>
                <w:color w:val="0c0c0c"/>
                <w:sz w:val="18"/>
                <w:szCs w:val="18"/>
                <w:highlight w:val="none"/>
                <w:lang w:eastAsia="en-US"/>
              </w:rPr>
              <w:t xml:space="preserve">数据，并且分析出各个同学各阶段的合格率情况，人均学习进度分布与平均掌握度分布等情况</w:t>
            </w: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（3）树状知识地图查看学生掌握度：基于课程图谱中构建的树状知识地图，查看每一知识点的平均掌握度。支持放大、缩小、全屏知识地图，支持展开收起树状知识节点，支持搜索知识地图中的知识点。</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（4）网状知识图谱查看学生掌握度：基于课程图谱中构建的网状知识图谱，查看每一知识点的平均掌握度。支持放大、缩小知识图谱，支持搜索知识图谱中的知识点。</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（5）查看学生学习详情：查看课程内每位学生的学习详情，包含学生加入课程的时间、课程内知识点的学习进度以及已学内容的掌握度。</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（6）查看知识点学习详情：查看每个知识点的学生完成率以及近一周的提升情况，查看每个知识点的平均掌握度以及不同范围掌握度的学生分布情况。</w:t>
            </w:r>
            <w:r>
              <w:rPr>
                <w:rFonts w:ascii="Times New Roman" w:hAnsi="Times New Roman" w:eastAsia="宋体" w:cs="Times New Roman"/>
                <w:color w:val="0c0c0c"/>
                <w:sz w:val="18"/>
                <w:szCs w:val="18"/>
                <w:highlight w:val="none"/>
                <w:lang w:val="en-US" w:eastAsia="zh-CN"/>
              </w:rPr>
            </w:r>
            <w:r/>
          </w:p>
        </w:tc>
      </w:tr>
      <w:tr>
        <w:trPr>
          <w:trHeight w:val="77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7）查看学生个人分析报告：查看学生所有知识点学习的平均掌握度、资料总学习时长、总练习时长、总练习次数。查看学生对每个知识点学习的掌握度以及班级的平均掌握度，用于比较学生在课程内的当前学习水平。查看学生对每个知识点的资料学习时长、练习时长、练习次数。</w:t>
            </w:r>
            <w:r>
              <w:rPr>
                <w:rFonts w:ascii="Times New Roman" w:hAnsi="Times New Roman" w:eastAsia="宋体" w:cs="Times New Roman"/>
                <w:color w:val="0c0c0c"/>
                <w:sz w:val="18"/>
                <w:szCs w:val="18"/>
                <w:highlight w:val="none"/>
                <w:lang w:val="en-US" w:eastAsia="zh-CN"/>
              </w:rPr>
            </w:r>
            <w:r/>
          </w:p>
        </w:tc>
      </w:tr>
      <w:tr>
        <w:trPr>
          <w:trHeight w:val="465"/>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（8）</w:t>
            </w:r>
            <w:r>
              <w:rPr>
                <w:rFonts w:ascii="Times New Roman" w:hAnsi="Times New Roman" w:eastAsia="宋体" w:cs="Times New Roman"/>
                <w:color w:val="0c0c0c"/>
                <w:sz w:val="18"/>
                <w:szCs w:val="18"/>
                <w:highlight w:val="none"/>
                <w:lang w:eastAsia="en-US"/>
              </w:rPr>
              <w:t xml:space="preserve">分析每日学情简讯：包括今日学生上线数量、老师上线数量、教师团队建设数据（包括：教授、副教授、讲师、助教等身份）、学生学习相关数据（学生学习总人次、参与学生人数、参与率</w:t>
            </w:r>
            <w:r>
              <w:rPr>
                <w:rFonts w:ascii="Times New Roman" w:hAnsi="Times New Roman" w:eastAsia="宋体" w:cs="Times New Roman"/>
                <w:color w:val="0c0c0c"/>
                <w:sz w:val="18"/>
                <w:szCs w:val="18"/>
                <w:highlight w:val="none"/>
              </w:rPr>
              <w:t xml:space="preserve">等</w:t>
            </w:r>
            <w:r>
              <w:rPr>
                <w:rFonts w:ascii="Times New Roman" w:hAnsi="Times New Roman" w:eastAsia="宋体" w:cs="Times New Roman"/>
                <w:color w:val="0c0c0c"/>
                <w:sz w:val="18"/>
                <w:szCs w:val="18"/>
                <w:highlight w:val="none"/>
                <w:lang w:eastAsia="en-US"/>
              </w:rPr>
              <w:t xml:space="preserve">）。</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eastAsia="en-US"/>
              </w:rPr>
              <w:t xml:space="preserve">9）分析课程图谱运行成果：分析数据包括稳定运行时长、人均学习进度、平均掌握度、学生学习合格率等。</w:t>
            </w:r>
            <w:r>
              <w:rPr>
                <w:rFonts w:ascii="Times New Roman" w:hAnsi="Times New Roman" w:eastAsia="宋体" w:cs="Times New Roman"/>
                <w:color w:val="0c0c0c"/>
                <w:sz w:val="18"/>
                <w:szCs w:val="18"/>
                <w:highlight w:val="none"/>
                <w:lang w:val="en-US" w:eastAsia="zh-CN"/>
              </w:rPr>
            </w:r>
            <w:r/>
          </w:p>
        </w:tc>
      </w:tr>
      <w:tr>
        <w:trPr>
          <w:trHeight w:val="92"/>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w:t>
            </w:r>
            <w:r>
              <w:rPr>
                <w:rFonts w:ascii="Times New Roman" w:hAnsi="Times New Roman" w:eastAsia="宋体" w:cs="Times New Roman"/>
                <w:color w:val="0c0c0c"/>
                <w:sz w:val="18"/>
                <w:szCs w:val="18"/>
                <w:highlight w:val="none"/>
                <w:lang w:eastAsia="en-US"/>
              </w:rPr>
              <w:t xml:space="preserve">10）分析课程学习变化趋势：分析包括学习人次变化趋势、人均学习进度变化趋势、平均掌握度变化趋势、合格率变化趋势等。</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lang w:val="en-US" w:eastAsia="zh-CN"/>
              </w:rPr>
              <w:t xml:space="preserve">2</w:t>
            </w:r>
            <w:r>
              <w:rPr>
                <w:rFonts w:ascii="Times New Roman" w:hAnsi="Times New Roman" w:eastAsia="宋体" w:cs="Times New Roman"/>
                <w:color w:val="0c0c0c"/>
                <w:sz w:val="18"/>
                <w:szCs w:val="18"/>
                <w:highlight w:val="none"/>
              </w:rPr>
              <w:t xml:space="preserve"> 课程图谱学习</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知识图谱学习：基于树状知识地图和网状知识图谱，查看每一知识点的掌握度情况。支持查看网状知识图谱的任一知识节点（包含主题、知识点、属性等）的知识详情。知识详情包括知识节点的标签、别名、描述、视频资源、教材资源、网络资源、知识关系、知识点属性等内容。</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w:t>
            </w:r>
            <w:r>
              <w:rPr>
                <w:rFonts w:ascii="Times New Roman" w:hAnsi="Times New Roman" w:eastAsia="宋体" w:cs="Times New Roman"/>
                <w:color w:val="0c0c0c"/>
                <w:sz w:val="18"/>
                <w:szCs w:val="18"/>
                <w:highlight w:val="none"/>
                <w:lang w:eastAsia="en-US"/>
              </w:rPr>
              <w:t xml:space="preserve">学生通过主题</w:t>
            </w:r>
            <w:r>
              <w:rPr>
                <w:rFonts w:hint="eastAsia" w:ascii="Times New Roman" w:hAnsi="Times New Roman" w:eastAsia="宋体"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eastAsia="en-US"/>
              </w:rPr>
              <w:t xml:space="preserve">子主题</w:t>
            </w:r>
            <w:r>
              <w:rPr>
                <w:rFonts w:hint="eastAsia" w:ascii="Times New Roman" w:hAnsi="Times New Roman" w:eastAsia="宋体"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eastAsia="en-US"/>
              </w:rPr>
              <w:t xml:space="preserve">知识点模式进行学习：</w:t>
            </w:r>
            <w:r>
              <w:rPr>
                <w:rFonts w:hint="eastAsia" w:ascii="Times New Roman" w:hAnsi="Times New Roman" w:eastAsia="宋体" w:cs="Times New Roman"/>
                <w:color w:val="0c0c0c"/>
                <w:sz w:val="18"/>
                <w:szCs w:val="18"/>
                <w:highlight w:val="none"/>
                <w:lang w:val="en-US" w:eastAsia="zh-CN"/>
              </w:rPr>
              <w:t xml:space="preserve">向</w:t>
            </w:r>
            <w:r>
              <w:rPr>
                <w:rFonts w:ascii="Times New Roman" w:hAnsi="Times New Roman" w:eastAsia="宋体" w:cs="Times New Roman"/>
                <w:color w:val="0c0c0c"/>
                <w:sz w:val="18"/>
                <w:szCs w:val="18"/>
                <w:highlight w:val="none"/>
                <w:lang w:eastAsia="en-US"/>
              </w:rPr>
              <w:t xml:space="preserve">学生</w:t>
            </w:r>
            <w:r>
              <w:rPr>
                <w:rFonts w:ascii="Times New Roman" w:hAnsi="Times New Roman" w:eastAsia="宋体" w:cs="Times New Roman"/>
                <w:color w:val="0c0c0c"/>
                <w:sz w:val="18"/>
                <w:szCs w:val="18"/>
                <w:highlight w:val="none"/>
                <w:lang w:eastAsia="en-US"/>
              </w:rPr>
              <w:t xml:space="preserve">开放传统学习渠道，帮助学生完成日常学习，通过主题</w:t>
            </w:r>
            <w:r>
              <w:rPr>
                <w:rFonts w:hint="eastAsia" w:ascii="Times New Roman" w:hAnsi="Times New Roman" w:eastAsia="宋体"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eastAsia="en-US"/>
              </w:rPr>
              <w:t xml:space="preserve">子主题</w:t>
            </w:r>
            <w:r>
              <w:rPr>
                <w:rFonts w:hint="eastAsia" w:ascii="Times New Roman" w:hAnsi="Times New Roman" w:eastAsia="宋体"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lang w:eastAsia="en-US"/>
              </w:rPr>
              <w:t xml:space="preserve">知识点的模式直观观看全部知识点内容与知识点掌握度，并根据个人意愿自主选择学习内容进行学习。</w:t>
            </w:r>
            <w:r>
              <w:rPr>
                <w:rFonts w:ascii="Times New Roman" w:hAnsi="Times New Roman" w:eastAsia="宋体" w:cs="Times New Roman"/>
                <w:color w:val="0c0c0c"/>
                <w:sz w:val="18"/>
                <w:szCs w:val="18"/>
                <w:highlight w:val="none"/>
                <w:lang w:val="en-US" w:eastAsia="zh-CN"/>
              </w:rPr>
            </w:r>
            <w:r/>
          </w:p>
        </w:tc>
      </w:tr>
      <w:tr>
        <w:trPr>
          <w:trHeight w:val="46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（3）知识点练习：支持客观题（单选题、多选题、判断题）和主观题（问答题、名词解释题等）的查看学习。</w:t>
            </w:r>
            <w:r>
              <w:rPr>
                <w:rFonts w:ascii="Times New Roman" w:hAnsi="Times New Roman" w:eastAsia="宋体" w:cs="Times New Roman"/>
                <w:color w:val="0c0c0c"/>
                <w:sz w:val="18"/>
                <w:szCs w:val="18"/>
                <w:highlight w:val="none"/>
                <w:lang w:val="en-US" w:eastAsia="zh-CN"/>
              </w:rPr>
            </w:r>
            <w:r/>
          </w:p>
        </w:tc>
      </w:tr>
      <w:tr>
        <w:trPr>
          <w:trHeight w:val="463"/>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（4）问题图谱学习：支持以问题为导向的学习，通过“全局层问题</w:t>
            </w:r>
            <w:r>
              <w:rPr>
                <w:rFonts w:hint="eastAsia" w:ascii="Times New Roman" w:hAnsi="Times New Roman" w:eastAsia="宋体"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rPr>
              <w:t xml:space="preserve">概念层问题</w:t>
            </w:r>
            <w:r>
              <w:rPr>
                <w:rFonts w:hint="eastAsia" w:ascii="Times New Roman" w:hAnsi="Times New Roman" w:eastAsia="宋体" w:cs="Times New Roman"/>
                <w:color w:val="0c0c0c"/>
                <w:sz w:val="18"/>
                <w:szCs w:val="18"/>
                <w:highlight w:val="none"/>
                <w:lang w:val="en-US" w:eastAsia="zh-CN"/>
              </w:rPr>
              <w:t xml:space="preserve">-</w:t>
            </w:r>
            <w:r>
              <w:rPr>
                <w:rFonts w:ascii="Times New Roman" w:hAnsi="Times New Roman" w:eastAsia="宋体" w:cs="Times New Roman"/>
                <w:color w:val="0c0c0c"/>
                <w:sz w:val="18"/>
                <w:szCs w:val="18"/>
                <w:highlight w:val="none"/>
              </w:rPr>
              <w:t xml:space="preserve">方法层问题”三层问题模型结构，查看解决课程经典问题所需要掌握的知识点。</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（5）能力图谱学习：查看支撑课程能力目标所需要掌握的知识点或需要解决的问题，帮助学生有目的地学习知识点以提高自己的专业素养和能力。</w:t>
            </w:r>
            <w:r>
              <w:rPr>
                <w:rFonts w:ascii="Times New Roman" w:hAnsi="Times New Roman" w:eastAsia="宋体" w:cs="Times New Roman"/>
                <w:color w:val="0c0c0c"/>
                <w:sz w:val="18"/>
                <w:szCs w:val="18"/>
                <w:highlight w:val="none"/>
                <w:lang w:val="en-US" w:eastAsia="zh-CN"/>
              </w:rPr>
            </w:r>
            <w:r/>
          </w:p>
        </w:tc>
      </w:tr>
      <w:tr>
        <w:trPr>
          <w:trHeight w:val="251"/>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（6）个人学习数据查看：查看当前课程的学习进度以及已学内容的平均掌握度，学生可持续关注自己的学习进度和学习效果。</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24"/>
                <w:highlight w:val="none"/>
                <w:lang w:val="en-US" w:eastAsia="zh-CN"/>
              </w:rPr>
              <w:t xml:space="preserve">◆</w:t>
            </w: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lang w:val="en-US" w:eastAsia="zh-CN"/>
              </w:rPr>
              <w:t xml:space="preserve">7</w:t>
            </w:r>
            <w:r>
              <w:rPr>
                <w:rFonts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支持用户一键登录小程序进行学习：</w:t>
            </w:r>
            <w:r>
              <w:rPr>
                <w:rFonts w:ascii="Times New Roman" w:hAnsi="Times New Roman" w:eastAsia="宋体" w:cs="Times New Roman"/>
                <w:color w:val="0c0c0c"/>
                <w:sz w:val="18"/>
                <w:szCs w:val="18"/>
                <w:highlight w:val="none"/>
                <w:lang w:eastAsia="en-US"/>
              </w:rPr>
              <w:t xml:space="preserve">已经</w:t>
            </w:r>
            <w:r>
              <w:rPr>
                <w:rFonts w:ascii="Times New Roman" w:hAnsi="Times New Roman" w:eastAsia="宋体" w:cs="Times New Roman"/>
                <w:color w:val="0c0c0c"/>
                <w:sz w:val="18"/>
                <w:szCs w:val="18"/>
                <w:highlight w:val="none"/>
              </w:rPr>
              <w:t xml:space="preserve">进入知识图谱班级</w:t>
            </w:r>
            <w:r>
              <w:rPr>
                <w:rFonts w:ascii="Times New Roman" w:hAnsi="Times New Roman" w:eastAsia="宋体" w:cs="Times New Roman"/>
                <w:color w:val="0c0c0c"/>
                <w:sz w:val="18"/>
                <w:szCs w:val="18"/>
                <w:highlight w:val="none"/>
                <w:lang w:eastAsia="en-US"/>
              </w:rPr>
              <w:t xml:space="preserve">的学生，可一键进入</w:t>
            </w:r>
            <w:r>
              <w:rPr>
                <w:rFonts w:ascii="Times New Roman" w:hAnsi="Times New Roman" w:eastAsia="宋体" w:cs="Times New Roman"/>
                <w:color w:val="0c0c0c"/>
                <w:sz w:val="18"/>
                <w:szCs w:val="18"/>
                <w:highlight w:val="none"/>
              </w:rPr>
              <w:t xml:space="preserve">微信</w:t>
            </w:r>
            <w:r>
              <w:rPr>
                <w:rFonts w:ascii="Times New Roman" w:hAnsi="Times New Roman" w:eastAsia="宋体" w:cs="Times New Roman"/>
                <w:color w:val="0c0c0c"/>
                <w:sz w:val="18"/>
                <w:szCs w:val="18"/>
                <w:highlight w:val="none"/>
                <w:lang w:eastAsia="en-US"/>
              </w:rPr>
              <w:t xml:space="preserve">小程序，对课程内容进行学习</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学习内容包含：动态知识图谱查看、教学任务查看、知识点资源学习、知识点题目练习、考试题目练习等</w:t>
            </w:r>
            <w:r>
              <w:rPr>
                <w:rFonts w:ascii="Times New Roman" w:hAnsi="Times New Roman" w:eastAsia="宋体" w:cs="Times New Roman"/>
                <w:color w:val="0c0c0c"/>
                <w:sz w:val="18"/>
                <w:szCs w:val="18"/>
                <w:highlight w:val="none"/>
                <w:lang w:eastAsia="en-US"/>
              </w:rPr>
              <w:t xml:space="preserve">。</w:t>
            </w:r>
            <w:r>
              <w:rPr>
                <w:rFonts w:ascii="Times New Roman" w:hAnsi="Times New Roman" w:eastAsia="宋体" w:cs="Times New Roman"/>
                <w:color w:val="0c0c0c"/>
                <w:sz w:val="18"/>
                <w:szCs w:val="18"/>
                <w:highlight w:val="none"/>
              </w:rPr>
              <w:t xml:space="preserve">微信小程序与网页版</w:t>
            </w:r>
            <w:r>
              <w:rPr>
                <w:rFonts w:ascii="Times New Roman" w:hAnsi="Times New Roman" w:eastAsia="宋体" w:cs="Times New Roman"/>
                <w:color w:val="0c0c0c"/>
                <w:sz w:val="18"/>
                <w:szCs w:val="18"/>
                <w:highlight w:val="none"/>
                <w:lang w:eastAsia="en-US"/>
              </w:rPr>
              <w:t xml:space="preserve">互通</w:t>
            </w:r>
            <w:r>
              <w:rPr>
                <w:rFonts w:ascii="Times New Roman" w:hAnsi="Times New Roman" w:eastAsia="宋体" w:cs="Times New Roman"/>
                <w:color w:val="0c0c0c"/>
                <w:sz w:val="18"/>
                <w:szCs w:val="18"/>
                <w:highlight w:val="none"/>
              </w:rPr>
              <w:t xml:space="preserve">学习数据与记录</w:t>
            </w:r>
            <w:r>
              <w:rPr>
                <w:rFonts w:ascii="Times New Roman" w:hAnsi="Times New Roman" w:eastAsia="宋体" w:cs="Times New Roman"/>
                <w:color w:val="0c0c0c"/>
                <w:sz w:val="18"/>
                <w:szCs w:val="18"/>
                <w:highlight w:val="none"/>
                <w:lang w:eastAsia="en-US"/>
              </w:rPr>
              <w:t xml:space="preserve">。</w:t>
            </w:r>
            <w:r>
              <w:rPr>
                <w:rFonts w:ascii="Times New Roman" w:hAnsi="Times New Roman" w:eastAsia="宋体" w:cs="Times New Roman"/>
                <w:color w:val="0c0c0c"/>
                <w:sz w:val="18"/>
                <w:szCs w:val="18"/>
                <w:highlight w:val="none"/>
                <w:lang w:val="en-US" w:eastAsia="zh-CN"/>
              </w:rPr>
            </w:r>
            <w:r/>
          </w:p>
        </w:tc>
      </w:tr>
      <w:tr>
        <w:trPr>
          <w:trHeight w:val="439"/>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rPr>
              <w:t xml:space="preserve">知识图谱智能问答</w:t>
            </w:r>
            <w:r>
              <w:rPr>
                <w:rFonts w:ascii="Times New Roman" w:hAnsi="Times New Roman" w:eastAsia="宋体" w:cs="Times New Roman"/>
                <w:color w:val="0c0c0c"/>
                <w:sz w:val="18"/>
                <w:szCs w:val="18"/>
                <w:highlight w:val="none"/>
              </w:rPr>
            </w:r>
            <w:r/>
          </w:p>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（1）知识点及学习资源推荐：通过问答的形式帮助用户获取知识点，提供全新的学习路径，并据此为学生提供相应学习资源推荐。</w:t>
            </w:r>
            <w:r>
              <w:rPr>
                <w:rFonts w:ascii="Times New Roman" w:hAnsi="Times New Roman" w:eastAsia="宋体" w:cs="Times New Roman"/>
                <w:color w:val="0c0c0c"/>
                <w:sz w:val="18"/>
                <w:szCs w:val="18"/>
                <w:highlight w:val="none"/>
                <w:lang w:val="en-US" w:eastAsia="zh-CN"/>
              </w:rPr>
            </w:r>
            <w:r/>
          </w:p>
        </w:tc>
      </w:tr>
      <w:tr>
        <w:trPr>
          <w:trHeight w:val="439"/>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rPr>
            </w:pPr>
            <w:r>
              <w:rPr>
                <w:rFonts w:ascii="Times New Roman" w:hAnsi="Times New Roman" w:eastAsia="宋体" w:cs="Times New Roman"/>
                <w:color w:val="0c0c0c"/>
                <w:sz w:val="18"/>
                <w:szCs w:val="18"/>
                <w:highlight w:val="none"/>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（2）问题搜索：支持学</w:t>
            </w:r>
            <w:r>
              <w:rPr>
                <w:rFonts w:ascii="Times New Roman" w:hAnsi="Times New Roman" w:eastAsia="宋体" w:cs="Times New Roman"/>
                <w:color w:val="0c0c0c"/>
                <w:sz w:val="18"/>
                <w:szCs w:val="18"/>
                <w:highlight w:val="none"/>
                <w:lang w:eastAsia="en-US"/>
              </w:rPr>
              <w:t xml:space="preserve">生在学习界面与AI助手实时互动，</w:t>
            </w:r>
            <w:r>
              <w:rPr>
                <w:rFonts w:ascii="Times New Roman" w:hAnsi="Times New Roman" w:eastAsia="宋体" w:cs="Times New Roman"/>
                <w:color w:val="0c0c0c"/>
                <w:sz w:val="18"/>
                <w:szCs w:val="18"/>
                <w:highlight w:val="none"/>
              </w:rPr>
              <w:t xml:space="preserve">在</w:t>
            </w:r>
            <w:r>
              <w:rPr>
                <w:rFonts w:ascii="Times New Roman" w:hAnsi="Times New Roman" w:eastAsia="宋体" w:cs="Times New Roman"/>
                <w:color w:val="0c0c0c"/>
                <w:sz w:val="18"/>
                <w:szCs w:val="18"/>
                <w:highlight w:val="none"/>
                <w:lang w:eastAsia="en-US"/>
              </w:rPr>
              <w:t xml:space="preserve">系统中</w:t>
            </w:r>
            <w:r>
              <w:rPr>
                <w:rFonts w:ascii="Times New Roman" w:hAnsi="Times New Roman" w:eastAsia="宋体" w:cs="Times New Roman"/>
                <w:color w:val="0c0c0c"/>
                <w:sz w:val="18"/>
                <w:szCs w:val="18"/>
                <w:highlight w:val="none"/>
              </w:rPr>
              <w:t xml:space="preserve">输入问题</w:t>
            </w:r>
            <w:r>
              <w:rPr>
                <w:rFonts w:ascii="Times New Roman" w:hAnsi="Times New Roman" w:eastAsia="宋体" w:cs="Times New Roman"/>
                <w:color w:val="0c0c0c"/>
                <w:sz w:val="18"/>
                <w:szCs w:val="18"/>
                <w:highlight w:val="none"/>
                <w:lang w:eastAsia="en-US"/>
              </w:rPr>
              <w:t xml:space="preserve">后</w:t>
            </w:r>
            <w:r>
              <w:rPr>
                <w:rFonts w:ascii="Times New Roman" w:hAnsi="Times New Roman" w:eastAsia="宋体" w:cs="Times New Roman"/>
                <w:color w:val="0c0c0c"/>
                <w:sz w:val="18"/>
                <w:szCs w:val="18"/>
                <w:highlight w:val="none"/>
              </w:rPr>
              <w:t xml:space="preserve">进行提问。</w:t>
            </w:r>
            <w:r>
              <w:rPr>
                <w:rFonts w:ascii="Times New Roman" w:hAnsi="Times New Roman" w:eastAsia="宋体" w:cs="Times New Roman"/>
                <w:color w:val="0c0c0c"/>
                <w:sz w:val="18"/>
                <w:szCs w:val="18"/>
                <w:highlight w:val="none"/>
                <w:lang w:val="en-US" w:eastAsia="zh-CN"/>
              </w:rPr>
            </w:r>
            <w:r/>
          </w:p>
        </w:tc>
      </w:tr>
      <w:tr>
        <w:trPr>
          <w:trHeight w:val="439"/>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（3）问题回答：</w:t>
            </w:r>
            <w:r>
              <w:rPr>
                <w:rFonts w:ascii="Times New Roman" w:hAnsi="Times New Roman" w:eastAsia="宋体" w:cs="Times New Roman"/>
                <w:color w:val="0c0c0c"/>
                <w:sz w:val="18"/>
                <w:szCs w:val="18"/>
                <w:highlight w:val="none"/>
                <w:lang w:eastAsia="en-US"/>
              </w:rPr>
              <w:t xml:space="preserve">智能问答系统</w:t>
            </w:r>
            <w:r>
              <w:rPr>
                <w:rFonts w:ascii="Times New Roman" w:hAnsi="Times New Roman" w:eastAsia="宋体" w:cs="Times New Roman"/>
                <w:color w:val="0c0c0c"/>
                <w:sz w:val="18"/>
                <w:szCs w:val="18"/>
                <w:highlight w:val="none"/>
              </w:rPr>
              <w:t xml:space="preserve">可以根据学生输入的问题通过抓取线上资源进行解答，并给学生提供问题相关的学习资源。</w:t>
            </w:r>
            <w:r>
              <w:rPr>
                <w:rFonts w:ascii="Times New Roman" w:hAnsi="Times New Roman" w:eastAsia="宋体" w:cs="Times New Roman"/>
                <w:color w:val="0c0c0c"/>
                <w:sz w:val="18"/>
                <w:szCs w:val="18"/>
                <w:highlight w:val="none"/>
                <w:lang w:val="en-US" w:eastAsia="zh-CN"/>
              </w:rPr>
            </w:r>
            <w:r/>
          </w:p>
        </w:tc>
      </w:tr>
      <w:tr>
        <w:trPr>
          <w:trHeight w:val="489"/>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（4）教学资源推荐：在教学资源管理页面，教师通过</w:t>
            </w:r>
            <w:r>
              <w:rPr>
                <w:rFonts w:ascii="Times New Roman" w:hAnsi="Times New Roman" w:eastAsia="宋体" w:cs="Times New Roman"/>
                <w:color w:val="0c0c0c"/>
                <w:sz w:val="18"/>
                <w:szCs w:val="18"/>
                <w:highlight w:val="none"/>
                <w:lang w:eastAsia="en-US"/>
              </w:rPr>
              <w:t xml:space="preserve">智能问答系统</w:t>
            </w:r>
            <w:r>
              <w:rPr>
                <w:rFonts w:ascii="Times New Roman" w:hAnsi="Times New Roman" w:eastAsia="宋体" w:cs="Times New Roman"/>
                <w:color w:val="0c0c0c"/>
                <w:sz w:val="18"/>
                <w:szCs w:val="18"/>
                <w:highlight w:val="none"/>
              </w:rPr>
              <w:t xml:space="preserve">，自动检索出和知识点相关的线上资源，并可直接引用。</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lang w:val="en-US" w:eastAsia="zh-CN"/>
              </w:rPr>
              <w:t xml:space="preserve">4</w:t>
            </w:r>
            <w:r>
              <w:rPr>
                <w:rFonts w:ascii="Times New Roman" w:hAnsi="Times New Roman" w:eastAsia="宋体" w:cs="Times New Roman"/>
                <w:color w:val="0c0c0c"/>
                <w:sz w:val="18"/>
                <w:szCs w:val="18"/>
                <w:highlight w:val="none"/>
              </w:rPr>
              <w:t xml:space="preserve"> PPT插件</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24"/>
                <w:highlight w:val="none"/>
                <w:lang w:val="en-US" w:eastAsia="zh-CN"/>
              </w:rPr>
              <w:t xml:space="preserve">◆</w:t>
            </w:r>
            <w:r>
              <w:rPr>
                <w:rFonts w:ascii="Times New Roman" w:hAnsi="Times New Roman" w:eastAsia="宋体" w:cs="Times New Roman"/>
                <w:color w:val="0c0c0c"/>
                <w:sz w:val="18"/>
                <w:szCs w:val="18"/>
                <w:highlight w:val="none"/>
              </w:rPr>
              <w:t xml:space="preserve">（1）主流PPT软件图谱插件支持：</w:t>
            </w:r>
            <w:r>
              <w:rPr>
                <w:rFonts w:ascii="Times New Roman" w:hAnsi="Times New Roman" w:eastAsia="宋体" w:cs="Times New Roman"/>
                <w:color w:val="0c0c0c"/>
                <w:sz w:val="18"/>
                <w:szCs w:val="18"/>
                <w:highlight w:val="none"/>
                <w:lang w:eastAsia="en-US"/>
              </w:rPr>
              <w:t xml:space="preserve">支持应用PPT插件将知识图谱相关资源加入PPT建设中，PPT插件支持WPS与O</w:t>
            </w:r>
            <w:r>
              <w:rPr>
                <w:rFonts w:ascii="Times New Roman" w:hAnsi="Times New Roman" w:cs="Times New Roman"/>
                <w:color w:val="0c0c0c"/>
                <w:sz w:val="18"/>
                <w:szCs w:val="18"/>
                <w:highlight w:val="none"/>
                <w:lang w:val="en-US" w:eastAsia="zh-CN"/>
              </w:rPr>
              <w:t xml:space="preserve">ffice</w:t>
            </w:r>
            <w:r>
              <w:rPr>
                <w:rFonts w:ascii="Times New Roman" w:hAnsi="Times New Roman" w:eastAsia="宋体" w:cs="Times New Roman"/>
                <w:color w:val="0c0c0c"/>
                <w:sz w:val="18"/>
                <w:szCs w:val="18"/>
                <w:highlight w:val="none"/>
                <w:lang w:eastAsia="en-US"/>
              </w:rPr>
              <w:t xml:space="preserve">，同时系统支持</w:t>
            </w:r>
            <w:r>
              <w:rPr>
                <w:rFonts w:ascii="Times New Roman" w:hAnsi="Times New Roman" w:cs="Times New Roman"/>
                <w:color w:val="0c0c0c"/>
                <w:sz w:val="18"/>
                <w:szCs w:val="18"/>
                <w:highlight w:val="none"/>
                <w:lang w:val="en-US" w:eastAsia="zh-CN"/>
              </w:rPr>
              <w:t xml:space="preserve">W</w:t>
            </w:r>
            <w:r>
              <w:rPr>
                <w:rFonts w:ascii="Times New Roman" w:hAnsi="Times New Roman" w:eastAsia="宋体" w:cs="Times New Roman"/>
                <w:color w:val="0c0c0c"/>
                <w:sz w:val="18"/>
                <w:szCs w:val="18"/>
                <w:highlight w:val="none"/>
                <w:lang w:eastAsia="en-US"/>
              </w:rPr>
              <w:t xml:space="preserve">indows与</w:t>
            </w:r>
            <w:r>
              <w:rPr>
                <w:rFonts w:ascii="Times New Roman" w:hAnsi="Times New Roman" w:eastAsia="宋体" w:cs="Times New Roman"/>
                <w:color w:val="0c0c0c"/>
                <w:sz w:val="18"/>
                <w:szCs w:val="18"/>
                <w:highlight w:val="none"/>
              </w:rPr>
              <w:t xml:space="preserve">M</w:t>
            </w:r>
            <w:r>
              <w:rPr>
                <w:rFonts w:ascii="Times New Roman" w:hAnsi="Times New Roman" w:eastAsia="宋体" w:cs="Times New Roman"/>
                <w:color w:val="0c0c0c"/>
                <w:sz w:val="18"/>
                <w:szCs w:val="18"/>
                <w:highlight w:val="none"/>
                <w:lang w:eastAsia="en-US"/>
              </w:rPr>
              <w:t xml:space="preserve">ac</w:t>
            </w:r>
            <w:r>
              <w:rPr>
                <w:rFonts w:ascii="Times New Roman" w:hAnsi="Times New Roman" w:eastAsia="宋体" w:cs="Times New Roman"/>
                <w:color w:val="0c0c0c"/>
                <w:sz w:val="18"/>
                <w:szCs w:val="18"/>
                <w:highlight w:val="none"/>
              </w:rPr>
              <w:t xml:space="preserve">OS</w:t>
            </w:r>
            <w:r>
              <w:rPr>
                <w:rFonts w:ascii="Times New Roman" w:hAnsi="Times New Roman" w:eastAsia="宋体" w:cs="Times New Roman"/>
                <w:color w:val="0c0c0c"/>
                <w:sz w:val="18"/>
                <w:szCs w:val="18"/>
                <w:highlight w:val="none"/>
                <w:lang w:eastAsia="en-US"/>
              </w:rPr>
              <w:t xml:space="preserve">系统，引用的内容包含知识点、问题体系、教学资源、试题资源</w:t>
            </w:r>
            <w:r>
              <w:rPr>
                <w:rFonts w:ascii="Times New Roman" w:hAnsi="Times New Roman" w:eastAsia="宋体" w:cs="Times New Roman"/>
                <w:color w:val="0c0c0c"/>
                <w:sz w:val="18"/>
                <w:szCs w:val="18"/>
                <w:highlight w:val="none"/>
              </w:rPr>
              <w:t xml:space="preserve">等。</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（2）知识点检索与插入PPT：支持点击知识点按钮，在PPT会有图谱内梳理的知识点内容，老师搜索，点击知识点可查看知识点详情，找到想要的内容后点击引用，即可插入PPT中进行教学。</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（3）知识点查看：支持知识点插入成功后，在PPT播放页面中点击知识点按钮打开相关教学内容进行教学。</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（4）问题图谱插入PPT：支持点击“问题图谱”，可查看当前课程已梳理好的全部问题，包含全局层问题，概念层问题，方法层问题。选择想要的内容点击即可插入PPT中。</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（5）问题图谱查看：支持教师在PPT播放页面中点击问题卡片按钮或者按住ctrl并单击问题卡片，即可打开相关教学内容进行教学。</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（6）AI智能推荐资源：根据PPT内容，AI推送对应资源，资源不仅来源于图谱本身建好的资源，还支持从公共网络，包括B站</w:t>
            </w:r>
            <w:r>
              <w:rPr>
                <w:rFonts w:hint="eastAsia" w:ascii="Times New Roman" w:hAnsi="Times New Roman" w:eastAsia="宋体" w:cs="Times New Roman"/>
                <w:color w:val="0c0c0c"/>
                <w:sz w:val="18"/>
                <w:szCs w:val="18"/>
                <w:highlight w:val="none"/>
                <w:lang w:eastAsia="zh-CN"/>
              </w:rPr>
              <w:t xml:space="preserve">、</w:t>
            </w:r>
            <w:r>
              <w:rPr>
                <w:rFonts w:ascii="Times New Roman" w:hAnsi="Times New Roman" w:eastAsia="宋体" w:cs="Times New Roman"/>
                <w:color w:val="0c0c0c"/>
                <w:sz w:val="18"/>
                <w:szCs w:val="18"/>
                <w:highlight w:val="none"/>
              </w:rPr>
              <w:t xml:space="preserve">国家智慧教育平台等进行智能检索推荐，教师可根据推荐的资源进行预览选择，点击即可一键插入PPT。</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（7）试题一键插入PPT：支持展示课程图谱中关联的全部试题，教师可进行检索，选择题目后点击即可插入PPT。</w:t>
            </w:r>
            <w:r>
              <w:rPr>
                <w:rFonts w:ascii="Times New Roman" w:hAnsi="Times New Roman" w:eastAsia="宋体" w:cs="Times New Roman"/>
                <w:color w:val="0c0c0c"/>
                <w:sz w:val="18"/>
                <w:szCs w:val="18"/>
                <w:highlight w:val="none"/>
                <w:lang w:val="en-US" w:eastAsia="zh-CN"/>
              </w:rPr>
            </w:r>
            <w:r/>
          </w:p>
        </w:tc>
      </w:tr>
      <w:tr>
        <w:trPr>
          <w:trHeight w:val="288"/>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（8）支持在课堂使用PPT进行教学互动：通过PPT软件（O</w:t>
            </w:r>
            <w:r>
              <w:rPr>
                <w:rFonts w:hint="eastAsia" w:ascii="Times New Roman" w:hAnsi="Times New Roman" w:eastAsia="宋体" w:cs="Times New Roman"/>
                <w:color w:val="0c0c0c"/>
                <w:sz w:val="18"/>
                <w:szCs w:val="18"/>
                <w:highlight w:val="none"/>
                <w:lang w:val="en-US" w:eastAsia="zh-CN"/>
              </w:rPr>
              <w:t xml:space="preserve">ffice</w:t>
            </w:r>
            <w:r>
              <w:rPr>
                <w:rFonts w:ascii="Times New Roman" w:hAnsi="Times New Roman" w:eastAsia="宋体" w:cs="Times New Roman"/>
                <w:color w:val="0c0c0c"/>
                <w:sz w:val="18"/>
                <w:szCs w:val="18"/>
                <w:highlight w:val="none"/>
              </w:rPr>
              <w:t xml:space="preserve">、WPS等）打开已经与知识图谱关联的教学课件进行课堂教学。教学活动包含：签到、点名、课程录音、知识图谱内容学习。</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（9）签到：通过知识图谱的PPT插件进行上课后，点击插件中的签到，系统要求学生进行扫码签到。教师可查看发布的课堂签到记录，包括已签到学生的姓名、学号、签到时间，以及未签到学生的姓名和学号。</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（10）随机点名：在签到后，点击插件中的随机点名，系统将根据当前班级中已经签到的学生数据，进行随机抽取，教师可根据系统随机选择班内的学生，进行后续教学活动。</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11）支持随堂测验：支持在PPT中插入试题，并且在插件中启动试题测验，学生通过扫码答题，答题后，教师可随时查看答题结果：包括题目的参与人数、正确率、每个选项选择的人数，以及每位参与同学的答题记录。</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continue"/>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cs="Times New Roman"/>
                <w:color w:val="0c0c0c"/>
                <w:sz w:val="18"/>
                <w:szCs w:val="18"/>
                <w:highlight w:val="none"/>
                <w:lang w:val="en-US" w:eastAsia="zh-CN"/>
              </w:rPr>
              <w:t xml:space="preserve">3.</w:t>
            </w:r>
            <w:r>
              <w:rPr>
                <w:rFonts w:ascii="Times New Roman" w:hAnsi="Times New Roman" w:eastAsia="宋体" w:cs="Times New Roman"/>
                <w:color w:val="0c0c0c"/>
                <w:sz w:val="18"/>
                <w:szCs w:val="18"/>
                <w:highlight w:val="none"/>
                <w:lang w:val="en-US" w:eastAsia="zh-CN"/>
              </w:rPr>
              <w:t xml:space="preserve">5 </w:t>
            </w:r>
            <w:r>
              <w:rPr>
                <w:rFonts w:ascii="Times New Roman" w:hAnsi="Times New Roman" w:eastAsia="宋体" w:cs="Times New Roman"/>
                <w:color w:val="0c0c0c"/>
                <w:sz w:val="18"/>
                <w:szCs w:val="18"/>
                <w:highlight w:val="none"/>
              </w:rPr>
              <w:t xml:space="preserve">课堂报告</w:t>
            </w: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（1）教师查看发布的随堂测验的答题情况：包括题目的参与人数、正确率、每个选项选择的人数，以及每位参与同学的答题记录。</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（2）教师查看发布的课堂签到记录：包括已签到学生的姓名、学号、签到时间，以及未签到学生的姓名和学号。</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873"/>
              <w:jc w:val="both"/>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rPr>
              <w:t xml:space="preserve">（3）教师查看发布的课堂点名记录：包括已点名学生的姓名、学号、点名时间。</w:t>
            </w:r>
            <w:r>
              <w:rPr>
                <w:rFonts w:ascii="Times New Roman" w:hAnsi="Times New Roman" w:eastAsia="宋体" w:cs="Times New Roman"/>
                <w:color w:val="0c0c0c"/>
                <w:sz w:val="18"/>
                <w:szCs w:val="18"/>
                <w:highlight w:val="none"/>
                <w:lang w:val="en-US" w:eastAsia="zh-CN"/>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center"/>
            <w:vMerge w:val="restart"/>
            <w:textDirection w:val="lrTb"/>
            <w:noWrap w:val="false"/>
          </w:tcPr>
          <w:p>
            <w:pPr>
              <w:pStyle w:val="873"/>
              <w:jc w:val="center"/>
              <w:spacing w:line="240" w:lineRule="auto"/>
              <w:rPr>
                <w:rFonts w:ascii="Times New Roman" w:hAnsi="Times New Roman" w:eastAsia="宋体" w:cs="Times New Roman"/>
                <w:b w:val="0"/>
                <w:bCs w:val="0"/>
                <w:color w:val="0c0c0c"/>
                <w:sz w:val="18"/>
                <w:szCs w:val="18"/>
                <w:highlight w:val="none"/>
                <w:vertAlign w:val="baseline"/>
                <w:lang w:val="en-US" w:eastAsia="zh-CN" w:bidi="ar-SA"/>
              </w:rPr>
            </w:pPr>
            <w:r>
              <w:rPr>
                <w:rFonts w:ascii="Times New Roman" w:hAnsi="Times New Roman" w:eastAsia="宋体" w:cs="Times New Roman"/>
                <w:b w:val="0"/>
                <w:bCs w:val="0"/>
                <w:color w:val="0c0c0c"/>
                <w:sz w:val="18"/>
                <w:szCs w:val="18"/>
                <w:highlight w:val="none"/>
                <w:vertAlign w:val="baseline"/>
                <w:lang w:val="en-US" w:eastAsia="zh-CN" w:bidi="ar-SA"/>
              </w:rPr>
              <w:t xml:space="preserve">4</w:t>
            </w:r>
            <w:r>
              <w:rPr>
                <w:rFonts w:ascii="Times New Roman" w:hAnsi="Times New Roman" w:cs="Times New Roman"/>
                <w:b w:val="0"/>
                <w:bCs w:val="0"/>
                <w:color w:val="0c0c0c"/>
                <w:sz w:val="18"/>
                <w:szCs w:val="18"/>
                <w:highlight w:val="none"/>
                <w:vertAlign w:val="baseline"/>
                <w:lang w:val="en-US" w:eastAsia="zh-CN" w:bidi="ar-SA"/>
              </w:rPr>
              <w:t xml:space="preserve"> </w:t>
            </w:r>
            <w:r>
              <w:rPr>
                <w:rFonts w:ascii="Times New Roman" w:hAnsi="Times New Roman" w:eastAsia="宋体" w:cs="Times New Roman"/>
                <w:b w:val="0"/>
                <w:bCs w:val="0"/>
                <w:color w:val="0c0c0c"/>
                <w:sz w:val="18"/>
                <w:szCs w:val="18"/>
                <w:highlight w:val="none"/>
                <w:vertAlign w:val="baseline"/>
                <w:lang w:val="en-US" w:eastAsia="zh-CN" w:bidi="ar-SA"/>
              </w:rPr>
              <w:t xml:space="preserve">AI能力应用</w:t>
            </w:r>
            <w:r>
              <w:rPr>
                <w:rFonts w:ascii="Times New Roman" w:hAnsi="Times New Roman" w:eastAsia="宋体" w:cs="Times New Roman"/>
                <w:b w:val="0"/>
                <w:bCs w:val="0"/>
                <w:color w:val="0c0c0c"/>
                <w:sz w:val="18"/>
                <w:szCs w:val="18"/>
                <w:highlight w:val="none"/>
                <w:vertAlign w:val="baseline"/>
                <w:lang w:val="en-US" w:eastAsia="zh-CN" w:bidi="ar-SA"/>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b w:val="0"/>
                <w:bCs w:val="0"/>
                <w:color w:val="0c0c0c"/>
                <w:sz w:val="18"/>
                <w:szCs w:val="18"/>
                <w:highlight w:val="none"/>
                <w:vertAlign w:val="baseline"/>
                <w:lang w:val="en-US" w:eastAsia="zh-CN" w:bidi="ar-SA"/>
              </w:rPr>
            </w:pPr>
            <w:r>
              <w:rPr>
                <w:rFonts w:ascii="Times New Roman" w:hAnsi="Times New Roman" w:eastAsia="宋体" w:cs="Times New Roman"/>
                <w:b w:val="0"/>
                <w:bCs w:val="0"/>
                <w:color w:val="0c0c0c"/>
                <w:sz w:val="18"/>
                <w:szCs w:val="18"/>
                <w:highlight w:val="none"/>
                <w:vertAlign w:val="baseline"/>
                <w:lang w:val="en-US" w:eastAsia="zh-CN" w:bidi="ar-SA"/>
              </w:rPr>
              <w:t xml:space="preserve">4.1教学空间</w:t>
            </w:r>
            <w:r>
              <w:rPr>
                <w:rFonts w:ascii="Times New Roman" w:hAnsi="Times New Roman" w:eastAsia="宋体" w:cs="Times New Roman"/>
                <w:b w:val="0"/>
                <w:bCs w:val="0"/>
                <w:color w:val="0c0c0c"/>
                <w:sz w:val="18"/>
                <w:szCs w:val="18"/>
                <w:highlight w:val="none"/>
                <w:vertAlign w:val="baseline"/>
                <w:lang w:val="en-US" w:eastAsia="zh-CN" w:bidi="ar-SA"/>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（1）AI知识萃取：支持基于课程电子参考书、教学课件、课程慕课视频、学术论文等原始素材，AI快速、准确地提取关键信息并实现结构化处理，初步自动构建课程知识图谱。</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2）AI生成课程思政案例：支持人工智能技术快速分析、整合课程思政教育素材，提取知识点相关思政元素，构建具有思政教育特色和教学价值的案例内容，教师可以自由地选择相关思政案例应用到课程价值教学中</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（3）AI生成场景问题：支持基于课程相关知识点或知识模块，AI生成符合特定要求的场景和问题，结合实际生活场景或项目场景，引导学生学习理论知识。</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24"/>
                <w:highlight w:val="none"/>
                <w:lang w:val="en-US" w:eastAsia="zh-CN"/>
              </w:rPr>
              <w:t xml:space="preserve">◆</w:t>
            </w:r>
            <w:r>
              <w:rPr>
                <w:rFonts w:ascii="Times New Roman" w:hAnsi="Times New Roman" w:eastAsia="宋体" w:cs="Times New Roman"/>
                <w:color w:val="0c0c0c"/>
                <w:sz w:val="18"/>
                <w:szCs w:val="18"/>
                <w:highlight w:val="none"/>
                <w:lang w:val="en-US" w:eastAsia="zh-CN" w:bidi="ar-SA"/>
              </w:rPr>
              <w:t xml:space="preserve">（4）AI知识点自动出题：支持人工智能技术根据课程信息和题库数据生成知识点相关习题，并提供试卷答案分析功能。支持生成单选题、多选题、判断题、填空题等多种类型习题，确保试卷的多样性和合理性。同时可以将生成的习题加入题库，进行相关试题资源的扩充</w:t>
            </w:r>
            <w:r>
              <w:rPr>
                <w:rFonts w:hint="eastAsia" w:ascii="Times New Roman" w:hAnsi="Times New Roman" w:eastAsia="宋体" w:cs="Times New Roman"/>
                <w:color w:val="0c0c0c"/>
                <w:sz w:val="18"/>
                <w:szCs w:val="18"/>
                <w:highlight w:val="none"/>
                <w:lang w:val="en-US" w:eastAsia="zh-CN" w:bidi="ar-SA"/>
              </w:rPr>
              <w:t xml:space="preserve">。</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（5）AI资源发现：支持对知识点进行学术资料的推荐，资源包括且不限于视频、论文、学术报告等。AI实现公开领域、第三方资源的搜索与发现，如校外慕课、学术文献、网站资源等，点击后一键链接跳转。</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center"/>
            <w:vMerge w:val="restart"/>
            <w:textDirection w:val="lrTb"/>
            <w:noWrap w:val="false"/>
          </w:tcPr>
          <w:p>
            <w:pPr>
              <w:pStyle w:val="873"/>
              <w:jc w:val="center"/>
              <w:spacing w:line="240" w:lineRule="auto"/>
              <w:rPr>
                <w:rFonts w:ascii="Times New Roman" w:hAnsi="Times New Roman" w:eastAsia="宋体" w:cs="Times New Roman"/>
                <w:b w:val="0"/>
                <w:bCs w:val="0"/>
                <w:color w:val="0c0c0c"/>
                <w:sz w:val="18"/>
                <w:szCs w:val="18"/>
                <w:highlight w:val="none"/>
                <w:vertAlign w:val="baseline"/>
                <w:lang w:val="en-US" w:eastAsia="zh-CN" w:bidi="ar-SA"/>
              </w:rPr>
            </w:pPr>
            <w:r>
              <w:rPr>
                <w:rFonts w:ascii="Times New Roman" w:hAnsi="Times New Roman" w:eastAsia="宋体" w:cs="Times New Roman"/>
                <w:b w:val="0"/>
                <w:bCs w:val="0"/>
                <w:color w:val="0c0c0c"/>
                <w:sz w:val="18"/>
                <w:szCs w:val="18"/>
                <w:highlight w:val="none"/>
                <w:vertAlign w:val="baseline"/>
                <w:lang w:val="en-US" w:eastAsia="zh-CN" w:bidi="ar-SA"/>
              </w:rPr>
              <w:t xml:space="preserve">4.2 AI助教</w:t>
            </w:r>
            <w:r>
              <w:rPr>
                <w:rFonts w:ascii="Times New Roman" w:hAnsi="Times New Roman" w:eastAsia="宋体" w:cs="Times New Roman"/>
                <w:b w:val="0"/>
                <w:bCs w:val="0"/>
                <w:color w:val="0c0c0c"/>
                <w:sz w:val="18"/>
                <w:szCs w:val="18"/>
                <w:highlight w:val="none"/>
                <w:vertAlign w:val="baseline"/>
                <w:lang w:val="en-US" w:eastAsia="zh-CN" w:bidi="ar-SA"/>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（1）支持用户检索所需课程内容，系统根据用户检索进行AI匹配。</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（2）支持用户搜索任意关键词，系统可根据关键词进行对应的内容匹配。</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3）支持生成知识点精选答案，系统可针对搜索知识点根据AI技术自动生成与知识点相关的文字资料，并可精准匹配与知识点关联的其他热门问题，快速引导学生进行问答互动，也支持学生根据自身疑问进行问答讨论。</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（4）支持系统筛选搜索结果来源，资源筛选来源包含课程、知乎、电子书、中国知网、百科、B站、切片模型、国家法律法规、北大法宝、</w:t>
            </w:r>
            <w:r>
              <w:rPr>
                <w:rFonts w:hint="eastAsia" w:ascii="Times New Roman" w:hAnsi="Times New Roman" w:eastAsia="宋体" w:cs="Times New Roman"/>
                <w:color w:val="0c0c0c"/>
                <w:sz w:val="18"/>
                <w:szCs w:val="18"/>
                <w:highlight w:val="none"/>
                <w:lang w:val="en-US" w:eastAsia="zh-CN" w:bidi="ar-SA"/>
              </w:rPr>
              <w:t xml:space="preserve">MOOC</w:t>
            </w:r>
            <w:r>
              <w:rPr>
                <w:rFonts w:ascii="Times New Roman" w:hAnsi="Times New Roman" w:eastAsia="宋体" w:cs="Times New Roman"/>
                <w:color w:val="0c0c0c"/>
                <w:sz w:val="18"/>
                <w:szCs w:val="18"/>
                <w:highlight w:val="none"/>
                <w:lang w:val="en-US" w:eastAsia="zh-CN" w:bidi="ar-SA"/>
              </w:rPr>
              <w:t xml:space="preserve">平台、百度知道、资讯、题库内容。</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（5）支持系统筛选搜索结果内容，搜索结果内容包含学术资料、视频资料、AI大模型智能问答等内容。</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6）支持对知识点进行学术资料的推荐，包括论文库资料，其中论文库资料可通过AI技术对各类学术资料进行内容描述，同时支持分析问题的学术方向研究分析，包含各研究方向的研究趋势、相关研究方向、发表趋势分析、知识主题分析等内容，支持系统筛选搜索结果内容，搜索结果内容包含学术资料、视频资料、AI大模型智能问答等内容。支持通过AI对相关主题进行学术资料推荐。</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（7）支持针对搜索结果添加自定义场景，场景来源于知识图谱内容与知识点，根据不同的场景，系统可匹配出应对场景的结果内容。</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（8）支持视频资源推荐，其中视频资源结合AI技术可根据搜索知识点对视频进行分析拆解，并标记出各个关联知识点的切片内容。</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（9）支持电子书资源推荐，其中电子书资源结合AI技术可根据搜索知识点对电子书进行分析拆解，并标记与知识点相关的电子书片段内容。</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（10）支持知识图谱内容推荐，根据搜索知识点系统推荐其他同类型知识点，并查看知识点学习逻辑与知识关系。</w:t>
            </w:r>
            <w:r>
              <w:rPr>
                <w:rFonts w:ascii="Times New Roman" w:hAnsi="Times New Roman" w:eastAsia="宋体" w:cs="Times New Roman"/>
                <w:color w:val="0c0c0c"/>
                <w:sz w:val="18"/>
                <w:szCs w:val="18"/>
                <w:highlight w:val="none"/>
                <w:lang w:val="en-US" w:eastAsia="zh-CN" w:bidi="ar-SA"/>
              </w:rPr>
            </w:r>
            <w:r/>
          </w:p>
        </w:tc>
      </w:tr>
      <w:tr>
        <w:trPr>
          <w:trHeight w:val="90"/>
        </w:trPr>
        <w:tc>
          <w:tcPr>
            <w:tcW w:w="417" w:type="dxa"/>
            <w:vAlign w:val="center"/>
            <w:textDirection w:val="lrTb"/>
            <w:noWrap w:val="false"/>
          </w:tcPr>
          <w:p>
            <w:pPr>
              <w:pStyle w:val="873"/>
              <w:numPr>
                <w:ilvl w:val="0"/>
                <w:numId w:val="4"/>
              </w:numPr>
              <w:ind w:left="425" w:hanging="425"/>
              <w:jc w:val="center"/>
              <w:spacing w:line="240" w:lineRule="auto"/>
              <w:tabs>
                <w:tab w:val="left" w:pos="420" w:leader="none"/>
              </w:tabs>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686"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917" w:type="dxa"/>
            <w:vAlign w:val="top"/>
            <w:vMerge w:val="continue"/>
            <w:textDirection w:val="lrTb"/>
            <w:noWrap w:val="false"/>
          </w:tcPr>
          <w:p>
            <w:pPr>
              <w:pStyle w:val="873"/>
              <w:spacing w:line="240" w:lineRule="auto"/>
              <w:rPr>
                <w:rFonts w:ascii="Times New Roman" w:hAnsi="Times New Roman" w:eastAsia="宋体" w:cs="Times New Roman"/>
                <w:color w:val="0c0c0c"/>
                <w:sz w:val="18"/>
                <w:szCs w:val="18"/>
                <w:highlight w:val="none"/>
                <w:lang w:val="en-US" w:eastAsia="zh-CN"/>
              </w:rPr>
            </w:pPr>
            <w:r>
              <w:rPr>
                <w:rFonts w:ascii="Times New Roman" w:hAnsi="Times New Roman" w:eastAsia="宋体" w:cs="Times New Roman"/>
                <w:color w:val="0c0c0c"/>
                <w:sz w:val="18"/>
                <w:szCs w:val="18"/>
                <w:highlight w:val="none"/>
                <w:lang w:val="en-US" w:eastAsia="zh-CN"/>
              </w:rPr>
            </w:r>
            <w:r/>
          </w:p>
        </w:tc>
        <w:tc>
          <w:tcPr>
            <w:tcW w:w="7658" w:type="dxa"/>
            <w:vAlign w:val="center"/>
            <w:textDirection w:val="lrTb"/>
            <w:noWrap w:val="false"/>
          </w:tcPr>
          <w:p>
            <w:pPr>
              <w:pStyle w:val="1123"/>
              <w:jc w:val="both"/>
              <w:widowControl w:val="off"/>
              <w:rPr>
                <w:rFonts w:ascii="Times New Roman" w:hAnsi="Times New Roman" w:eastAsia="宋体" w:cs="Times New Roman"/>
                <w:color w:val="0c0c0c"/>
                <w:sz w:val="18"/>
                <w:szCs w:val="18"/>
                <w:highlight w:val="none"/>
                <w:lang w:val="en-US" w:eastAsia="zh-CN" w:bidi="ar-SA"/>
              </w:rPr>
            </w:pPr>
            <w:r>
              <w:rPr>
                <w:rFonts w:ascii="Times New Roman" w:hAnsi="Times New Roman" w:eastAsia="宋体" w:cs="Times New Roman"/>
                <w:color w:val="0c0c0c"/>
                <w:sz w:val="18"/>
                <w:szCs w:val="18"/>
                <w:highlight w:val="none"/>
                <w:lang w:val="en-US" w:eastAsia="zh-CN" w:bidi="ar-SA"/>
              </w:rPr>
              <w:t xml:space="preserve">（11）支持系统推荐其他类型相关资源。用户可根据自身需要进行内容预览学习。</w:t>
            </w:r>
            <w:r>
              <w:rPr>
                <w:rFonts w:ascii="Times New Roman" w:hAnsi="Times New Roman" w:eastAsia="宋体" w:cs="Times New Roman"/>
                <w:color w:val="0c0c0c"/>
                <w:sz w:val="18"/>
                <w:szCs w:val="18"/>
                <w:highlight w:val="none"/>
                <w:lang w:val="en-US" w:eastAsia="zh-CN" w:bidi="ar-SA"/>
              </w:rPr>
            </w:r>
            <w:r/>
          </w:p>
        </w:tc>
      </w:tr>
    </w:tbl>
    <w:p>
      <w:pPr>
        <w:pStyle w:val="873"/>
        <w:numPr>
          <w:ilvl w:val="0"/>
          <w:numId w:val="0"/>
        </w:numPr>
        <w:ind w:firstLine="482"/>
        <w:jc w:val="left"/>
        <w:spacing w:line="360" w:lineRule="auto"/>
        <w:rPr>
          <w:rFonts w:ascii="Times New Roman" w:hAnsi="Times New Roman" w:eastAsia="宋体" w:cs="Times New Roman"/>
          <w:b/>
          <w:bCs/>
          <w:color w:val="0c0c0c"/>
          <w:sz w:val="24"/>
          <w:szCs w:val="24"/>
          <w:highlight w:val="none"/>
          <w:lang w:val="en-US" w:eastAsia="zh-CN" w:bidi="ar-SA"/>
        </w:rPr>
      </w:pPr>
      <w:r>
        <w:rPr>
          <w:rFonts w:ascii="Times New Roman" w:hAnsi="Times New Roman" w:cs="Times New Roman"/>
          <w:b/>
          <w:bCs/>
          <w:color w:val="0c0c0c"/>
          <w:sz w:val="24"/>
          <w:szCs w:val="24"/>
          <w:highlight w:val="none"/>
          <w:lang w:val="en-US" w:eastAsia="zh-CN" w:bidi="ar-SA"/>
        </w:rPr>
        <w:t xml:space="preserve">三、</w:t>
      </w:r>
      <w:r>
        <w:rPr>
          <w:rFonts w:ascii="Times New Roman" w:hAnsi="Times New Roman" w:eastAsia="宋体" w:cs="Times New Roman"/>
          <w:b/>
          <w:bCs/>
          <w:color w:val="0c0c0c"/>
          <w:sz w:val="24"/>
          <w:szCs w:val="24"/>
          <w:highlight w:val="none"/>
          <w:lang w:val="en-US" w:eastAsia="zh-CN" w:bidi="ar-SA"/>
        </w:rPr>
        <w:t xml:space="preserve">人员配备要求</w:t>
      </w:r>
      <w:r>
        <w:rPr>
          <w:rFonts w:ascii="Times New Roman" w:hAnsi="Times New Roman" w:eastAsia="宋体" w:cs="Times New Roman"/>
          <w:b/>
          <w:bCs/>
          <w:color w:val="0c0c0c"/>
          <w:sz w:val="24"/>
          <w:szCs w:val="24"/>
          <w:highlight w:val="none"/>
          <w:lang w:val="en-US" w:eastAsia="zh-CN" w:bidi="ar-SA"/>
        </w:rPr>
      </w:r>
      <w:r/>
    </w:p>
    <w:p>
      <w:pPr>
        <w:pStyle w:val="873"/>
        <w:ind w:firstLine="482"/>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highlight w:val="none"/>
        </w:rPr>
        <w:t xml:space="preserve">★</w:t>
      </w:r>
      <w:r>
        <w:rPr>
          <w:rFonts w:ascii="Times New Roman" w:hAnsi="Times New Roman" w:eastAsia="宋体" w:cs="Times New Roman"/>
          <w:color w:val="0c0c0c"/>
          <w:sz w:val="24"/>
          <w:szCs w:val="24"/>
          <w:highlight w:val="none"/>
        </w:rPr>
        <w:t xml:space="preserve">本项目需配置项目团队成员不低于10人。</w:t>
      </w:r>
      <w:r>
        <w:rPr>
          <w:rFonts w:ascii="Times New Roman" w:hAnsi="Times New Roman" w:eastAsia="宋体" w:cs="Times New Roman"/>
          <w:color w:val="0c0c0c"/>
          <w:sz w:val="24"/>
          <w:szCs w:val="24"/>
          <w:highlight w:val="none"/>
        </w:rPr>
      </w:r>
      <w:r/>
    </w:p>
    <w:p>
      <w:pPr>
        <w:pStyle w:val="873"/>
        <w:ind w:firstLine="482"/>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供应商需根据项目要求配备具备专业背景的服务团队，协助教师团队进行知识点拆分，知识关系梳理及知识图谱、专业图谱构建，资源搭载，</w:t>
      </w:r>
      <w:r>
        <w:rPr>
          <w:rFonts w:ascii="Times New Roman" w:hAnsi="Times New Roman" w:eastAsia="宋体" w:cs="Times New Roman"/>
          <w:color w:val="0c0c0c"/>
          <w:sz w:val="24"/>
          <w:szCs w:val="24"/>
          <w:highlight w:val="none"/>
          <w:lang w:val="en-US" w:eastAsia="zh-CN"/>
        </w:rPr>
        <w:t xml:space="preserve">提供运行</w:t>
      </w:r>
      <w:r>
        <w:rPr>
          <w:rFonts w:ascii="Times New Roman" w:hAnsi="Times New Roman" w:eastAsia="宋体" w:cs="Times New Roman"/>
          <w:color w:val="0c0c0c"/>
          <w:sz w:val="24"/>
          <w:szCs w:val="24"/>
          <w:highlight w:val="none"/>
        </w:rPr>
        <w:t xml:space="preserve">平台</w:t>
      </w:r>
      <w:r>
        <w:rPr>
          <w:rFonts w:ascii="Times New Roman" w:hAnsi="Times New Roman" w:eastAsia="宋体" w:cs="Times New Roman"/>
          <w:color w:val="0c0c0c"/>
          <w:sz w:val="24"/>
          <w:szCs w:val="24"/>
          <w:highlight w:val="none"/>
          <w:lang w:eastAsia="zh-CN"/>
        </w:rPr>
        <w:t xml:space="preserve">，</w:t>
      </w:r>
      <w:r>
        <w:rPr>
          <w:rFonts w:ascii="Times New Roman" w:hAnsi="Times New Roman" w:eastAsia="宋体" w:cs="Times New Roman"/>
          <w:color w:val="0c0c0c"/>
          <w:sz w:val="24"/>
          <w:szCs w:val="24"/>
          <w:highlight w:val="none"/>
          <w:lang w:val="en-US" w:eastAsia="zh-CN"/>
        </w:rPr>
        <w:t xml:space="preserve">平台</w:t>
      </w:r>
      <w:r>
        <w:rPr>
          <w:rFonts w:ascii="Times New Roman" w:hAnsi="Times New Roman" w:eastAsia="宋体" w:cs="Times New Roman"/>
          <w:color w:val="0c0c0c"/>
          <w:sz w:val="24"/>
          <w:szCs w:val="24"/>
          <w:highlight w:val="none"/>
        </w:rPr>
        <w:t xml:space="preserve">美化等服务，在建设过程中严格按照教师团队要求进行定制化服务</w:t>
      </w:r>
      <w:r>
        <w:rPr>
          <w:rFonts w:hint="eastAsia" w:ascii="Times New Roman" w:hAnsi="Times New Roman" w:eastAsia="宋体" w:cs="Times New Roman"/>
          <w:color w:val="0c0c0c"/>
          <w:sz w:val="24"/>
          <w:szCs w:val="24"/>
          <w:highlight w:val="none"/>
          <w:lang w:eastAsia="zh-CN"/>
        </w:rPr>
        <w:t xml:space="preserve">。</w:t>
      </w:r>
      <w:r>
        <w:rPr>
          <w:rFonts w:ascii="Times New Roman" w:hAnsi="Times New Roman" w:eastAsia="宋体" w:cs="Times New Roman"/>
          <w:color w:val="0c0c0c"/>
          <w:sz w:val="24"/>
          <w:szCs w:val="24"/>
          <w:highlight w:val="none"/>
        </w:rPr>
        <w:t xml:space="preserve">平台知识图谱搭建操作由知识顾问完成。</w:t>
      </w:r>
      <w:r>
        <w:rPr>
          <w:rFonts w:ascii="Times New Roman" w:hAnsi="Times New Roman" w:eastAsia="宋体" w:cs="Times New Roman"/>
          <w:color w:val="0c0c0c"/>
          <w:sz w:val="24"/>
          <w:szCs w:val="24"/>
          <w:highlight w:val="none"/>
        </w:rPr>
      </w:r>
      <w:r/>
    </w:p>
    <w:p>
      <w:pPr>
        <w:pStyle w:val="873"/>
        <w:ind w:firstLine="482"/>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项目经理：在整个项目开发实施全过程中，项目经理与采购人单位管理人员做好对接工作，并制定详细实施计划，包括任务目标、实施周期、人员安排等（信息系统项目管理师证书）。</w:t>
      </w:r>
      <w:r>
        <w:rPr>
          <w:rFonts w:ascii="Times New Roman" w:hAnsi="Times New Roman" w:eastAsia="宋体" w:cs="Times New Roman"/>
          <w:color w:val="0c0c0c"/>
          <w:sz w:val="24"/>
          <w:szCs w:val="24"/>
          <w:highlight w:val="none"/>
        </w:rPr>
      </w:r>
      <w:r/>
    </w:p>
    <w:p>
      <w:pPr>
        <w:pStyle w:val="873"/>
        <w:ind w:firstLine="482"/>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软件开发技术负责人：</w:t>
      </w:r>
      <w:r>
        <w:rPr>
          <w:rFonts w:ascii="Times New Roman" w:hAnsi="Times New Roman" w:eastAsia="宋体" w:cs="Times New Roman"/>
          <w:color w:val="0c0c0c"/>
          <w:sz w:val="24"/>
          <w:szCs w:val="24"/>
          <w:highlight w:val="none"/>
          <w:lang w:val="en-US" w:eastAsia="zh-CN"/>
        </w:rPr>
        <w:t xml:space="preserve">负责整个信息系统的高效规划、设计、实施、运维和优化，制定信息系统长期发展规划，包括技术选型、架构设计和资源分配</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rPr>
      </w:r>
      <w:r/>
    </w:p>
    <w:p>
      <w:pPr>
        <w:pStyle w:val="873"/>
        <w:ind w:firstLine="482"/>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知识服务顾问</w:t>
      </w:r>
      <w:r>
        <w:rPr>
          <w:rFonts w:ascii="Times New Roman" w:hAnsi="Times New Roman" w:eastAsia="宋体" w:cs="Times New Roman"/>
          <w:color w:val="0c0c0c"/>
          <w:sz w:val="24"/>
          <w:szCs w:val="24"/>
          <w:highlight w:val="none"/>
        </w:rPr>
        <w:t xml:space="preserve">：负责系统需求分析、架构设计，确保系统满足业务需求并高效运行。</w:t>
      </w:r>
      <w:r>
        <w:rPr>
          <w:rFonts w:ascii="Times New Roman" w:hAnsi="Times New Roman" w:eastAsia="宋体" w:cs="Times New Roman"/>
          <w:color w:val="0c0c0c"/>
          <w:sz w:val="24"/>
          <w:szCs w:val="24"/>
          <w:highlight w:val="none"/>
        </w:rPr>
      </w:r>
      <w:r/>
    </w:p>
    <w:p>
      <w:pPr>
        <w:pStyle w:val="873"/>
        <w:numPr>
          <w:ilvl w:val="0"/>
          <w:numId w:val="0"/>
        </w:numPr>
        <w:ind w:firstLine="482"/>
        <w:jc w:val="left"/>
        <w:spacing w:line="360" w:lineRule="auto"/>
        <w:rPr>
          <w:rFonts w:ascii="Times New Roman" w:hAnsi="Times New Roman" w:cs="Times New Roman"/>
          <w:b/>
          <w:bCs/>
          <w:color w:val="0c0c0c"/>
          <w:sz w:val="24"/>
          <w:szCs w:val="24"/>
          <w:highlight w:val="none"/>
          <w:lang w:val="en-US" w:eastAsia="zh-CN" w:bidi="ar-SA"/>
        </w:rPr>
      </w:pPr>
      <w:r>
        <w:rPr>
          <w:rFonts w:ascii="Times New Roman" w:hAnsi="Times New Roman" w:cs="Times New Roman"/>
          <w:b/>
          <w:bCs/>
          <w:color w:val="0c0c0c"/>
          <w:sz w:val="24"/>
          <w:szCs w:val="24"/>
          <w:highlight w:val="none"/>
          <w:lang w:val="en-US" w:eastAsia="zh-CN" w:bidi="ar-SA"/>
        </w:rPr>
        <w:t xml:space="preserve">四、服务期限与项目进度安排</w:t>
      </w:r>
      <w:r>
        <w:rPr>
          <w:rFonts w:ascii="Times New Roman" w:hAnsi="Times New Roman" w:cs="Times New Roman"/>
          <w:b/>
          <w:bCs/>
          <w:color w:val="0c0c0c"/>
          <w:sz w:val="24"/>
          <w:szCs w:val="24"/>
          <w:highlight w:val="none"/>
          <w:lang w:val="en-US" w:eastAsia="zh-CN" w:bidi="ar-SA"/>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highlight w:val="none"/>
        </w:rPr>
        <w:t xml:space="preserve">★</w:t>
      </w:r>
      <w:r>
        <w:rPr>
          <w:rFonts w:ascii="Times New Roman" w:hAnsi="Times New Roman" w:eastAsia="宋体" w:cs="Times New Roman"/>
          <w:color w:val="0c0c0c"/>
          <w:sz w:val="24"/>
          <w:szCs w:val="24"/>
          <w:highlight w:val="none"/>
        </w:rPr>
        <w:t xml:space="preserve">（1）</w:t>
      </w:r>
      <w:r>
        <w:rPr>
          <w:rFonts w:ascii="Times New Roman" w:hAnsi="Times New Roman" w:eastAsia="宋体" w:cs="Times New Roman"/>
          <w:color w:val="0c0c0c"/>
          <w:sz w:val="24"/>
          <w:szCs w:val="24"/>
          <w:highlight w:val="none"/>
          <w:lang w:val="en-US" w:eastAsia="zh-CN"/>
        </w:rPr>
        <w:t xml:space="preserve">交付</w:t>
      </w:r>
      <w:r>
        <w:rPr>
          <w:rFonts w:ascii="Times New Roman" w:hAnsi="Times New Roman" w:eastAsia="宋体" w:cs="Times New Roman"/>
          <w:color w:val="0c0c0c"/>
          <w:sz w:val="24"/>
          <w:szCs w:val="24"/>
          <w:highlight w:val="none"/>
        </w:rPr>
        <w:t xml:space="preserve">期限：自合同签订之日起</w:t>
      </w:r>
      <w:r>
        <w:rPr>
          <w:rFonts w:hint="eastAsia" w:ascii="Times New Roman" w:hAnsi="Times New Roman" w:eastAsia="宋体" w:cs="Times New Roman"/>
          <w:color w:val="0c0c0c"/>
          <w:sz w:val="24"/>
          <w:szCs w:val="24"/>
          <w:highlight w:val="none"/>
          <w:lang w:val="en-US" w:eastAsia="zh-CN" w:bidi="ar-SA"/>
        </w:rPr>
        <w:t xml:space="preserve">30个工作日</w:t>
      </w:r>
      <w:r>
        <w:rPr>
          <w:rFonts w:ascii="Times New Roman" w:hAnsi="Times New Roman" w:eastAsia="宋体" w:cs="Times New Roman"/>
          <w:color w:val="0c0c0c"/>
          <w:sz w:val="24"/>
          <w:szCs w:val="24"/>
          <w:highlight w:val="none"/>
          <w:lang w:val="en-US" w:eastAsia="zh-CN"/>
        </w:rPr>
        <w:t xml:space="preserve">内</w:t>
      </w:r>
      <w:r>
        <w:rPr>
          <w:rFonts w:ascii="Times New Roman" w:hAnsi="Times New Roman" w:eastAsia="宋体" w:cs="Times New Roman"/>
          <w:color w:val="0c0c0c"/>
          <w:sz w:val="24"/>
          <w:szCs w:val="24"/>
          <w:highlight w:val="none"/>
        </w:rPr>
        <w:t xml:space="preserve">完成平台搭建部署并申请初步验收</w:t>
      </w:r>
      <w:r>
        <w:rPr>
          <w:rFonts w:hint="eastAsia" w:ascii="Times New Roman" w:hAnsi="Times New Roman" w:eastAsia="宋体" w:cs="Times New Roman"/>
          <w:color w:val="0c0c0c"/>
          <w:sz w:val="24"/>
          <w:szCs w:val="24"/>
          <w:highlight w:val="none"/>
          <w:lang w:eastAsia="zh-CN"/>
        </w:rPr>
        <w:t xml:space="preserve">；</w:t>
      </w:r>
      <w:r>
        <w:rPr>
          <w:rFonts w:ascii="Times New Roman" w:hAnsi="Times New Roman" w:eastAsia="宋体" w:cs="Times New Roman"/>
          <w:color w:val="0c0c0c"/>
          <w:sz w:val="24"/>
          <w:szCs w:val="24"/>
          <w:highlight w:val="none"/>
        </w:rPr>
        <w:t xml:space="preserve">初步验收后，试运行3个月</w:t>
      </w:r>
      <w:r>
        <w:rPr>
          <w:rFonts w:hint="eastAsia" w:ascii="Times New Roman" w:hAnsi="Times New Roman" w:eastAsia="宋体" w:cs="Times New Roman"/>
          <w:color w:val="0c0c0c"/>
          <w:sz w:val="24"/>
          <w:szCs w:val="24"/>
          <w:highlight w:val="none"/>
          <w:lang w:eastAsia="zh-CN"/>
        </w:rPr>
        <w:t xml:space="preserve">；</w:t>
      </w:r>
      <w:r>
        <w:rPr>
          <w:rFonts w:ascii="Times New Roman" w:hAnsi="Times New Roman" w:eastAsia="宋体" w:cs="Times New Roman"/>
          <w:color w:val="0c0c0c"/>
          <w:sz w:val="24"/>
          <w:szCs w:val="24"/>
          <w:highlight w:val="none"/>
        </w:rPr>
        <w:t xml:space="preserve">试运行期满后进行最终验收。</w:t>
      </w:r>
      <w:r>
        <w:rPr>
          <w:rFonts w:ascii="Times New Roman" w:hAnsi="Times New Roman" w:eastAsia="宋体" w:cs="Times New Roman"/>
          <w:color w:val="0c0c0c"/>
          <w:sz w:val="24"/>
          <w:szCs w:val="24"/>
          <w:highlight w:val="none"/>
        </w:rPr>
      </w:r>
      <w:r/>
    </w:p>
    <w:p>
      <w:pPr>
        <w:pStyle w:val="1117"/>
        <w:ind w:firstLine="480"/>
        <w:spacing w:line="360" w:lineRule="auto"/>
        <w:rPr>
          <w:rFonts w:ascii="Times New Roman" w:hAnsi="Times New Roman" w:cs="Times New Roman"/>
          <w:color w:val="0c0c0c"/>
          <w:lang w:val="en-US" w:eastAsia="zh-CN"/>
        </w:rPr>
      </w:pPr>
      <w:r>
        <w:rPr>
          <w:rFonts w:ascii="Times New Roman" w:hAnsi="Times New Roman" w:eastAsia="宋体" w:cs="Times New Roman"/>
          <w:color w:val="0c0c0c"/>
          <w:sz w:val="24"/>
          <w:szCs w:val="24"/>
          <w:highlight w:val="none"/>
          <w:lang w:val="en-US" w:eastAsia="zh-CN" w:bidi="ar-SA"/>
        </w:rPr>
        <w:t xml:space="preserve">★（2）项目进度安排</w:t>
      </w:r>
      <w:r>
        <w:rPr>
          <w:rFonts w:ascii="Times New Roman" w:hAnsi="Times New Roman" w:cs="Times New Roman"/>
          <w:color w:val="0c0c0c"/>
          <w:lang w:val="en-US" w:eastAsia="zh-CN"/>
        </w:rPr>
      </w:r>
      <w:r/>
    </w:p>
    <w:p>
      <w:pPr>
        <w:pStyle w:val="873"/>
        <w:ind w:firstLine="480"/>
        <w:spacing w:line="360" w:lineRule="auto"/>
        <w:rPr>
          <w:rFonts w:ascii="Times New Roman" w:hAnsi="Times New Roman" w:eastAsia="宋体" w:cs="Times New Roman"/>
          <w:color w:val="0c0c0c"/>
          <w:sz w:val="24"/>
          <w:szCs w:val="24"/>
          <w:highlight w:val="none"/>
          <w:lang w:val="en-US" w:eastAsia="zh-CN" w:bidi="ar-SA"/>
        </w:rPr>
      </w:pPr>
      <w:r>
        <w:rPr>
          <w:rFonts w:ascii="Times New Roman" w:hAnsi="Times New Roman" w:eastAsia="宋体" w:cs="Times New Roman"/>
          <w:color w:val="0c0c0c"/>
          <w:sz w:val="24"/>
          <w:szCs w:val="24"/>
          <w:highlight w:val="none"/>
          <w:lang w:val="en-US" w:eastAsia="zh-CN" w:bidi="ar-SA"/>
        </w:rPr>
        <w:t xml:space="preserve">自合同签订之日起1周内需完成详细设计，</w:t>
      </w:r>
      <w:r>
        <w:rPr>
          <w:rFonts w:hint="eastAsia" w:ascii="Times New Roman" w:hAnsi="Times New Roman" w:eastAsia="宋体" w:cs="Times New Roman"/>
          <w:color w:val="0c0c0c"/>
          <w:sz w:val="24"/>
          <w:szCs w:val="24"/>
          <w:highlight w:val="none"/>
          <w:lang w:val="en-US" w:eastAsia="zh-CN" w:bidi="ar-SA"/>
        </w:rPr>
        <w:t xml:space="preserve">30个工作日</w:t>
      </w:r>
      <w:r>
        <w:rPr>
          <w:rFonts w:ascii="Times New Roman" w:hAnsi="Times New Roman" w:eastAsia="宋体" w:cs="Times New Roman"/>
          <w:color w:val="0c0c0c"/>
          <w:sz w:val="24"/>
          <w:szCs w:val="24"/>
          <w:highlight w:val="none"/>
          <w:lang w:val="en-US" w:eastAsia="zh-CN"/>
        </w:rPr>
        <w:t xml:space="preserve">内</w:t>
      </w:r>
      <w:r>
        <w:rPr>
          <w:rFonts w:ascii="Times New Roman" w:hAnsi="Times New Roman" w:eastAsia="宋体" w:cs="Times New Roman"/>
          <w:color w:val="0c0c0c"/>
          <w:sz w:val="24"/>
          <w:szCs w:val="24"/>
          <w:highlight w:val="none"/>
          <w:lang w:val="en-US" w:eastAsia="zh-CN" w:bidi="ar-SA"/>
        </w:rPr>
        <w:t xml:space="preserve">完成平台部署，中标人应在完成平台部署后2周内向采购人申请初步验收。初步验收后，项目进入试运行阶段，试运行周期为3个月，试运行期满后，中标人应在1周内向采购人申请最终验收。</w:t>
      </w:r>
      <w:r>
        <w:rPr>
          <w:rFonts w:ascii="Times New Roman" w:hAnsi="Times New Roman" w:eastAsia="宋体" w:cs="Times New Roman"/>
          <w:color w:val="0c0c0c"/>
          <w:sz w:val="24"/>
          <w:szCs w:val="24"/>
          <w:highlight w:val="none"/>
          <w:lang w:val="en-US" w:eastAsia="zh-CN" w:bidi="ar-SA"/>
        </w:rPr>
      </w:r>
      <w:r/>
    </w:p>
    <w:p>
      <w:pPr>
        <w:pStyle w:val="873"/>
        <w:ind w:firstLine="720"/>
        <w:spacing w:line="360" w:lineRule="auto"/>
        <w:rPr>
          <w:rFonts w:ascii="Times New Roman" w:hAnsi="Times New Roman" w:eastAsia="宋体" w:cs="Times New Roman"/>
          <w:color w:val="0c0c0c"/>
          <w:sz w:val="24"/>
          <w:highlight w:val="none"/>
          <w:u w:val="none"/>
          <w:lang w:val="en-US" w:eastAsia="zh-CN"/>
        </w:rPr>
      </w:pPr>
      <w:r>
        <w:rPr>
          <w:rFonts w:ascii="Times New Roman" w:hAnsi="Times New Roman" w:eastAsia="宋体" w:cs="Times New Roman"/>
          <w:color w:val="0c0c0c"/>
          <w:sz w:val="24"/>
          <w:highlight w:val="none"/>
          <w:u w:val="none"/>
          <w:lang w:eastAsia="zh-CN"/>
        </w:rPr>
        <w:t xml:space="preserve">（</w:t>
      </w:r>
      <w:r>
        <w:rPr>
          <w:rFonts w:ascii="Times New Roman" w:hAnsi="Times New Roman" w:eastAsia="宋体" w:cs="Times New Roman"/>
          <w:color w:val="0c0c0c"/>
          <w:sz w:val="24"/>
          <w:highlight w:val="none"/>
          <w:u w:val="none"/>
          <w:lang w:val="en-US" w:eastAsia="zh-CN"/>
        </w:rPr>
        <w:t xml:space="preserve">3</w:t>
      </w:r>
      <w:r>
        <w:rPr>
          <w:rFonts w:ascii="Times New Roman" w:hAnsi="Times New Roman" w:eastAsia="宋体" w:cs="Times New Roman"/>
          <w:color w:val="0c0c0c"/>
          <w:sz w:val="24"/>
          <w:highlight w:val="none"/>
          <w:u w:val="none"/>
          <w:lang w:eastAsia="zh-CN"/>
        </w:rPr>
        <w:t xml:space="preserve">）</w:t>
      </w:r>
      <w:r>
        <w:rPr>
          <w:rFonts w:ascii="Times New Roman" w:hAnsi="Times New Roman" w:eastAsia="宋体" w:cs="Times New Roman"/>
          <w:color w:val="0c0c0c"/>
          <w:sz w:val="24"/>
          <w:highlight w:val="none"/>
          <w:u w:val="none"/>
        </w:rPr>
        <w:t xml:space="preserve">服务地点：</w:t>
      </w:r>
      <w:r>
        <w:rPr>
          <w:rFonts w:ascii="Times New Roman" w:hAnsi="Times New Roman" w:eastAsia="宋体" w:cs="Times New Roman"/>
          <w:color w:val="0c0c0c"/>
          <w:sz w:val="24"/>
          <w:highlight w:val="none"/>
          <w:u w:val="none"/>
          <w:lang w:val="en-US" w:eastAsia="zh-CN"/>
        </w:rPr>
        <w:t xml:space="preserve">江苏海洋大学</w:t>
      </w:r>
      <w:r>
        <w:rPr>
          <w:rFonts w:ascii="Times New Roman" w:hAnsi="Times New Roman" w:eastAsia="宋体" w:cs="Times New Roman"/>
          <w:color w:val="0c0c0c"/>
          <w:sz w:val="24"/>
          <w:highlight w:val="none"/>
          <w:u w:val="none"/>
          <w:lang w:val="en-US" w:eastAsia="zh-CN"/>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highlight w:val="none"/>
        </w:rPr>
        <w:t xml:space="preserve">★</w:t>
      </w:r>
      <w:r>
        <w:rPr>
          <w:rFonts w:ascii="Times New Roman" w:hAnsi="Times New Roman" w:eastAsia="宋体" w:cs="Times New Roman"/>
          <w:color w:val="0c0c0c"/>
          <w:sz w:val="24"/>
          <w:highlight w:val="none"/>
          <w:u w:val="none"/>
          <w:lang w:eastAsia="zh-CN"/>
        </w:rPr>
        <w:t xml:space="preserve">（</w:t>
      </w:r>
      <w:r>
        <w:rPr>
          <w:rFonts w:ascii="Times New Roman" w:hAnsi="Times New Roman" w:eastAsia="宋体" w:cs="Times New Roman"/>
          <w:color w:val="0c0c0c"/>
          <w:sz w:val="24"/>
          <w:highlight w:val="none"/>
          <w:u w:val="none"/>
          <w:lang w:val="en-US" w:eastAsia="zh-CN"/>
        </w:rPr>
        <w:t xml:space="preserve">4</w:t>
      </w:r>
      <w:r>
        <w:rPr>
          <w:rFonts w:ascii="Times New Roman" w:hAnsi="Times New Roman" w:eastAsia="宋体" w:cs="Times New Roman"/>
          <w:color w:val="0c0c0c"/>
          <w:sz w:val="24"/>
          <w:highlight w:val="none"/>
          <w:u w:val="none"/>
          <w:lang w:eastAsia="zh-CN"/>
        </w:rPr>
        <w:t xml:space="preserve">）</w:t>
      </w:r>
      <w:r>
        <w:rPr>
          <w:rFonts w:ascii="Times New Roman" w:hAnsi="Times New Roman" w:eastAsia="宋体" w:cs="Times New Roman"/>
          <w:color w:val="0c0c0c"/>
          <w:sz w:val="24"/>
          <w:highlight w:val="none"/>
          <w:u w:val="none"/>
          <w:lang w:val="en-US" w:eastAsia="zh-CN"/>
        </w:rPr>
        <w:t xml:space="preserve">服务期：合同签订之日起，3年免费升级服务。</w:t>
      </w:r>
      <w:r>
        <w:rPr>
          <w:rFonts w:ascii="Times New Roman" w:hAnsi="Times New Roman" w:eastAsia="宋体" w:cs="Times New Roman"/>
          <w:color w:val="0c0c0c"/>
          <w:sz w:val="24"/>
          <w:szCs w:val="24"/>
          <w:highlight w:val="none"/>
        </w:rPr>
      </w:r>
      <w:r/>
    </w:p>
    <w:p>
      <w:pPr>
        <w:pStyle w:val="873"/>
        <w:numPr>
          <w:ilvl w:val="0"/>
          <w:numId w:val="0"/>
        </w:numPr>
        <w:ind w:firstLine="482"/>
        <w:jc w:val="left"/>
        <w:spacing w:line="360" w:lineRule="auto"/>
        <w:rPr>
          <w:rFonts w:ascii="Times New Roman" w:hAnsi="Times New Roman" w:cs="Times New Roman"/>
          <w:b/>
          <w:bCs/>
          <w:color w:val="0c0c0c"/>
          <w:sz w:val="24"/>
          <w:szCs w:val="24"/>
          <w:highlight w:val="none"/>
          <w:lang w:val="en-US" w:eastAsia="zh-CN" w:bidi="ar-SA"/>
        </w:rPr>
      </w:pPr>
      <w:r>
        <w:rPr>
          <w:rFonts w:ascii="Times New Roman" w:hAnsi="Times New Roman" w:cs="Times New Roman"/>
          <w:b/>
          <w:bCs/>
          <w:color w:val="0c0c0c"/>
          <w:sz w:val="24"/>
          <w:szCs w:val="24"/>
          <w:highlight w:val="none"/>
          <w:lang w:val="en-US" w:eastAsia="zh-CN" w:bidi="ar-SA"/>
        </w:rPr>
        <w:t xml:space="preserve">五、服务标准</w:t>
      </w:r>
      <w:r>
        <w:rPr>
          <w:rFonts w:ascii="Times New Roman" w:hAnsi="Times New Roman" w:cs="Times New Roman"/>
          <w:b/>
          <w:bCs/>
          <w:color w:val="0c0c0c"/>
          <w:sz w:val="24"/>
          <w:szCs w:val="24"/>
          <w:highlight w:val="none"/>
          <w:lang w:val="en-US" w:eastAsia="zh-CN" w:bidi="ar-SA"/>
        </w:rPr>
      </w:r>
      <w:r/>
    </w:p>
    <w:p>
      <w:pPr>
        <w:pStyle w:val="873"/>
        <w:ind w:firstLine="480"/>
        <w:spacing w:line="360" w:lineRule="auto"/>
        <w:rPr>
          <w:rFonts w:ascii="Times New Roman" w:hAnsi="Times New Roman" w:eastAsia="宋体" w:cs="Times New Roman"/>
          <w:color w:val="0c0c0c"/>
          <w:sz w:val="24"/>
          <w:szCs w:val="32"/>
          <w:highlight w:val="none"/>
        </w:rPr>
      </w:pPr>
      <w:r>
        <w:rPr>
          <w:rFonts w:ascii="Times New Roman" w:hAnsi="Times New Roman" w:eastAsia="宋体" w:cs="Times New Roman"/>
          <w:color w:val="0c0c0c"/>
          <w:sz w:val="24"/>
          <w:szCs w:val="32"/>
          <w:highlight w:val="none"/>
        </w:rPr>
        <w:t xml:space="preserve">1、技术培训：服务期内每年提供不少于4次培训，包括平台功能使用培训</w:t>
      </w:r>
      <w:r>
        <w:rPr>
          <w:rFonts w:hint="eastAsia" w:ascii="Times New Roman" w:hAnsi="Times New Roman" w:eastAsia="宋体" w:cs="Times New Roman"/>
          <w:color w:val="0c0c0c"/>
          <w:sz w:val="24"/>
          <w:szCs w:val="32"/>
          <w:highlight w:val="none"/>
          <w:lang w:eastAsia="zh-CN"/>
        </w:rPr>
        <w:t xml:space="preserve">、</w:t>
      </w:r>
      <w:r>
        <w:rPr>
          <w:rFonts w:ascii="Times New Roman" w:hAnsi="Times New Roman" w:eastAsia="宋体" w:cs="Times New Roman"/>
          <w:color w:val="0c0c0c"/>
          <w:sz w:val="24"/>
          <w:szCs w:val="32"/>
          <w:highlight w:val="none"/>
        </w:rPr>
        <w:t xml:space="preserve">指导教师和教务管理人员熟练掌握平台的使用。</w:t>
      </w:r>
      <w:r>
        <w:rPr>
          <w:rFonts w:ascii="Times New Roman" w:hAnsi="Times New Roman" w:eastAsia="宋体" w:cs="Times New Roman"/>
          <w:color w:val="0c0c0c"/>
          <w:sz w:val="24"/>
          <w:szCs w:val="32"/>
          <w:highlight w:val="none"/>
        </w:rPr>
      </w:r>
      <w:r/>
    </w:p>
    <w:p>
      <w:pPr>
        <w:pStyle w:val="873"/>
        <w:ind w:firstLine="480"/>
        <w:spacing w:line="360" w:lineRule="auto"/>
        <w:rPr>
          <w:rFonts w:ascii="Times New Roman" w:hAnsi="Times New Roman" w:eastAsia="宋体" w:cs="Times New Roman"/>
          <w:color w:val="0c0c0c"/>
          <w:sz w:val="24"/>
          <w:szCs w:val="32"/>
          <w:highlight w:val="none"/>
        </w:rPr>
      </w:pPr>
      <w:r>
        <w:rPr>
          <w:rFonts w:ascii="Times New Roman" w:hAnsi="Times New Roman" w:eastAsia="宋体" w:cs="Times New Roman"/>
          <w:color w:val="0c0c0c"/>
          <w:sz w:val="24"/>
          <w:szCs w:val="32"/>
          <w:highlight w:val="none"/>
        </w:rPr>
        <w:t xml:space="preserve">2、维修保障等要求：</w:t>
      </w:r>
      <w:r>
        <w:rPr>
          <w:rFonts w:ascii="Times New Roman" w:hAnsi="Times New Roman" w:eastAsia="宋体" w:cs="Times New Roman"/>
          <w:color w:val="0c0c0c"/>
          <w:sz w:val="24"/>
          <w:szCs w:val="32"/>
          <w:highlight w:val="none"/>
          <w:lang w:val="en-US" w:eastAsia="zh-CN"/>
        </w:rPr>
        <w:t xml:space="preserve">项目建成运行后，没有平台使用费</w:t>
      </w:r>
      <w:r>
        <w:rPr>
          <w:rFonts w:hint="eastAsia" w:ascii="Times New Roman" w:hAnsi="Times New Roman" w:eastAsia="宋体" w:cs="Times New Roman"/>
          <w:color w:val="0c0c0c"/>
          <w:sz w:val="24"/>
          <w:szCs w:val="32"/>
          <w:highlight w:val="none"/>
          <w:lang w:val="en-US" w:eastAsia="zh-CN"/>
        </w:rPr>
        <w:t xml:space="preserve">等收费。</w:t>
      </w:r>
      <w:r>
        <w:rPr>
          <w:rFonts w:ascii="Times New Roman" w:hAnsi="Times New Roman" w:eastAsia="宋体" w:cs="Times New Roman"/>
          <w:color w:val="0c0c0c"/>
          <w:sz w:val="24"/>
          <w:szCs w:val="32"/>
          <w:highlight w:val="none"/>
        </w:rPr>
        <w:t xml:space="preserve">质保期内7×24小时免费上门服务，质保期内免费维护，质保期外提供有偿维护，具体费用与校方另行商议。</w:t>
      </w:r>
      <w:r>
        <w:rPr>
          <w:rFonts w:ascii="Times New Roman" w:hAnsi="Times New Roman" w:eastAsia="宋体" w:cs="Times New Roman"/>
          <w:color w:val="0c0c0c"/>
          <w:sz w:val="24"/>
          <w:szCs w:val="32"/>
          <w:highlight w:val="none"/>
        </w:rPr>
      </w:r>
      <w:r/>
    </w:p>
    <w:p>
      <w:pPr>
        <w:pStyle w:val="873"/>
        <w:ind w:firstLine="480"/>
        <w:spacing w:line="360" w:lineRule="auto"/>
        <w:rPr>
          <w:rFonts w:ascii="Times New Roman" w:hAnsi="Times New Roman" w:eastAsia="宋体" w:cs="Times New Roman"/>
          <w:color w:val="0c0c0c"/>
          <w:sz w:val="24"/>
          <w:szCs w:val="32"/>
          <w:highlight w:val="none"/>
        </w:rPr>
      </w:pPr>
      <w:r>
        <w:rPr>
          <w:rFonts w:ascii="Times New Roman" w:hAnsi="Times New Roman" w:eastAsia="宋体" w:cs="Times New Roman"/>
          <w:color w:val="0c0c0c"/>
          <w:sz w:val="24"/>
          <w:szCs w:val="32"/>
          <w:highlight w:val="none"/>
        </w:rPr>
        <w:t xml:space="preserve">3、依据用户问题轻重缓急，提供不同的响应时间，具体为：</w:t>
      </w:r>
      <w:r>
        <w:rPr>
          <w:rFonts w:ascii="Times New Roman" w:hAnsi="Times New Roman" w:eastAsia="宋体" w:cs="Times New Roman"/>
          <w:color w:val="0c0c0c"/>
          <w:sz w:val="24"/>
          <w:szCs w:val="32"/>
          <w:highlight w:val="none"/>
        </w:rPr>
      </w:r>
      <w:r/>
    </w:p>
    <w:p>
      <w:pPr>
        <w:pStyle w:val="873"/>
        <w:ind w:firstLine="480"/>
        <w:spacing w:line="360" w:lineRule="auto"/>
        <w:rPr>
          <w:rFonts w:ascii="Times New Roman" w:hAnsi="Times New Roman" w:eastAsia="宋体" w:cs="Times New Roman"/>
          <w:color w:val="0c0c0c"/>
          <w:sz w:val="24"/>
          <w:szCs w:val="32"/>
          <w:highlight w:val="none"/>
        </w:rPr>
      </w:pPr>
      <w:r>
        <w:rPr>
          <w:rFonts w:ascii="Times New Roman" w:hAnsi="Times New Roman" w:eastAsia="宋体" w:cs="Times New Roman"/>
          <w:color w:val="0c0c0c"/>
          <w:sz w:val="24"/>
          <w:szCs w:val="32"/>
          <w:highlight w:val="none"/>
        </w:rPr>
        <w:t xml:space="preserve">（1）“严重错误”，严重影响用户正常使用的情况下，供应商将安排优先处理，在6小时内处理好或提出应急措施。处理时间：6小时内。</w:t>
      </w:r>
      <w:r>
        <w:rPr>
          <w:rFonts w:ascii="Times New Roman" w:hAnsi="Times New Roman" w:eastAsia="宋体" w:cs="Times New Roman"/>
          <w:color w:val="0c0c0c"/>
          <w:sz w:val="24"/>
          <w:szCs w:val="32"/>
          <w:highlight w:val="none"/>
        </w:rPr>
      </w:r>
      <w:r/>
    </w:p>
    <w:p>
      <w:pPr>
        <w:pStyle w:val="873"/>
        <w:ind w:firstLine="480"/>
        <w:spacing w:line="360" w:lineRule="auto"/>
        <w:rPr>
          <w:rFonts w:ascii="Times New Roman" w:hAnsi="Times New Roman" w:eastAsia="宋体" w:cs="Times New Roman"/>
          <w:color w:val="0c0c0c"/>
          <w:sz w:val="24"/>
          <w:szCs w:val="32"/>
          <w:highlight w:val="none"/>
        </w:rPr>
      </w:pPr>
      <w:r>
        <w:rPr>
          <w:rFonts w:ascii="Times New Roman" w:hAnsi="Times New Roman" w:eastAsia="宋体" w:cs="Times New Roman"/>
          <w:color w:val="0c0c0c"/>
          <w:sz w:val="24"/>
          <w:szCs w:val="32"/>
          <w:highlight w:val="none"/>
        </w:rPr>
        <w:t xml:space="preserve">（2）“一般错误”，一般系统错误，对用户使用平台无十分紧急的影响，供应商将在24小时内处理好或提出应急措施。处理时间：24小时内。</w:t>
      </w:r>
      <w:r>
        <w:rPr>
          <w:rFonts w:ascii="Times New Roman" w:hAnsi="Times New Roman" w:eastAsia="宋体" w:cs="Times New Roman"/>
          <w:color w:val="0c0c0c"/>
          <w:sz w:val="24"/>
          <w:szCs w:val="32"/>
          <w:highlight w:val="none"/>
        </w:rPr>
      </w:r>
      <w:r/>
    </w:p>
    <w:p>
      <w:pPr>
        <w:pStyle w:val="873"/>
        <w:ind w:firstLine="480"/>
        <w:spacing w:line="360" w:lineRule="auto"/>
        <w:rPr>
          <w:rFonts w:ascii="Times New Roman" w:hAnsi="Times New Roman" w:eastAsia="宋体" w:cs="Times New Roman"/>
          <w:color w:val="0c0c0c"/>
          <w:sz w:val="24"/>
          <w:szCs w:val="32"/>
          <w:highlight w:val="none"/>
        </w:rPr>
      </w:pPr>
      <w:r>
        <w:rPr>
          <w:rFonts w:ascii="Times New Roman" w:hAnsi="Times New Roman" w:eastAsia="宋体" w:cs="Times New Roman"/>
          <w:color w:val="0c0c0c"/>
          <w:sz w:val="24"/>
          <w:szCs w:val="32"/>
          <w:highlight w:val="none"/>
        </w:rPr>
        <w:t xml:space="preserve">（3）“需求变化”，增加和改进功能，使用方便性调整，供应商接到报告48小时内给予答复，并提出有关的意见。处理时间：48小时内。</w:t>
      </w:r>
      <w:r>
        <w:rPr>
          <w:rFonts w:ascii="Times New Roman" w:hAnsi="Times New Roman" w:eastAsia="宋体" w:cs="Times New Roman"/>
          <w:color w:val="0c0c0c"/>
          <w:sz w:val="24"/>
          <w:szCs w:val="32"/>
          <w:highlight w:val="none"/>
        </w:rPr>
      </w:r>
      <w:r/>
    </w:p>
    <w:p>
      <w:pPr>
        <w:pStyle w:val="873"/>
        <w:ind w:firstLine="482"/>
        <w:spacing w:line="360" w:lineRule="auto"/>
        <w:rPr>
          <w:rFonts w:ascii="Times New Roman" w:hAnsi="Times New Roman" w:eastAsia="宋体" w:cs="Times New Roman"/>
          <w:b/>
          <w:color w:val="0c0c0c"/>
          <w:sz w:val="24"/>
          <w:szCs w:val="24"/>
          <w:highlight w:val="none"/>
        </w:rPr>
      </w:pPr>
      <w:r>
        <w:rPr>
          <w:rFonts w:ascii="Times New Roman" w:hAnsi="Times New Roman" w:eastAsia="宋体" w:cs="Times New Roman"/>
          <w:b/>
          <w:color w:val="0c0c0c"/>
          <w:sz w:val="24"/>
          <w:szCs w:val="24"/>
          <w:highlight w:val="none"/>
          <w:lang w:val="en-US" w:eastAsia="zh-CN"/>
        </w:rPr>
        <w:t xml:space="preserve">六</w:t>
      </w:r>
      <w:r>
        <w:rPr>
          <w:rFonts w:ascii="Times New Roman" w:hAnsi="Times New Roman" w:eastAsia="宋体" w:cs="Times New Roman"/>
          <w:b/>
          <w:color w:val="0c0c0c"/>
          <w:sz w:val="24"/>
          <w:szCs w:val="24"/>
          <w:highlight w:val="none"/>
        </w:rPr>
        <w:t xml:space="preserve">、售后服务要求</w:t>
      </w:r>
      <w:r>
        <w:rPr>
          <w:rFonts w:ascii="Times New Roman" w:hAnsi="Times New Roman" w:eastAsia="宋体" w:cs="Times New Roman"/>
          <w:b/>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售后服务</w:t>
      </w:r>
      <w:r>
        <w:rPr>
          <w:rFonts w:ascii="Times New Roman" w:hAnsi="Times New Roman" w:eastAsia="宋体" w:cs="Times New Roman"/>
          <w:color w:val="0c0c0c"/>
          <w:sz w:val="24"/>
          <w:szCs w:val="24"/>
          <w:highlight w:val="none"/>
          <w:lang w:eastAsia="zh-CN"/>
        </w:rPr>
        <w:t xml:space="preserve">期</w:t>
      </w:r>
      <w:r>
        <w:rPr>
          <w:rFonts w:ascii="Times New Roman" w:hAnsi="Times New Roman" w:eastAsia="宋体" w:cs="Times New Roman"/>
          <w:color w:val="0c0c0c"/>
          <w:sz w:val="24"/>
          <w:szCs w:val="24"/>
          <w:highlight w:val="none"/>
        </w:rPr>
        <w:t xml:space="preserve">3年，自项目终验之日起开始计算。</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售后服务包括培训、回访、维护、故障处理</w:t>
      </w:r>
      <w:r>
        <w:rPr>
          <w:rFonts w:ascii="Times New Roman" w:hAnsi="Times New Roman" w:cs="Times New Roman"/>
          <w:color w:val="0c0c0c"/>
          <w:sz w:val="24"/>
          <w:szCs w:val="24"/>
          <w:highlight w:val="none"/>
          <w:lang w:eastAsia="zh-CN"/>
        </w:rPr>
        <w:t xml:space="preserve">、</w:t>
      </w:r>
      <w:r>
        <w:rPr>
          <w:rFonts w:ascii="Times New Roman" w:hAnsi="Times New Roman" w:cs="Times New Roman"/>
          <w:color w:val="0c0c0c"/>
          <w:sz w:val="24"/>
          <w:szCs w:val="24"/>
          <w:highlight w:val="none"/>
          <w:lang w:val="en-US" w:eastAsia="zh-CN"/>
        </w:rPr>
        <w:t xml:space="preserve">免费升级</w:t>
      </w:r>
      <w:r>
        <w:rPr>
          <w:rFonts w:ascii="Times New Roman" w:hAnsi="Times New Roman" w:eastAsia="宋体" w:cs="Times New Roman"/>
          <w:color w:val="0c0c0c"/>
          <w:sz w:val="24"/>
          <w:szCs w:val="24"/>
          <w:highlight w:val="none"/>
        </w:rPr>
        <w:t xml:space="preserve">等。</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lang w:eastAsia="zh-CN"/>
        </w:rPr>
      </w:pPr>
      <w:r>
        <w:rPr>
          <w:rFonts w:ascii="Times New Roman" w:hAnsi="Times New Roman" w:eastAsia="宋体" w:cs="Times New Roman"/>
          <w:color w:val="0c0c0c"/>
          <w:sz w:val="24"/>
          <w:szCs w:val="24"/>
          <w:highlight w:val="none"/>
          <w:lang w:eastAsia="zh-CN"/>
        </w:rPr>
        <w:t xml:space="preserve">在采购人</w:t>
      </w:r>
      <w:r>
        <w:rPr>
          <w:rFonts w:ascii="Times New Roman" w:hAnsi="Times New Roman" w:eastAsia="宋体" w:cs="Times New Roman"/>
          <w:color w:val="0c0c0c"/>
          <w:sz w:val="24"/>
          <w:szCs w:val="24"/>
          <w:highlight w:val="none"/>
        </w:rPr>
        <w:t xml:space="preserve">需要时</w:t>
      </w:r>
      <w:r>
        <w:rPr>
          <w:rFonts w:ascii="Times New Roman" w:hAnsi="Times New Roman" w:cs="Times New Roman"/>
          <w:color w:val="0c0c0c"/>
          <w:sz w:val="24"/>
          <w:szCs w:val="24"/>
          <w:highlight w:val="none"/>
          <w:lang w:eastAsia="zh-CN"/>
        </w:rPr>
        <w:t xml:space="preserve">，</w:t>
      </w:r>
      <w:r>
        <w:rPr>
          <w:rFonts w:ascii="Times New Roman" w:hAnsi="Times New Roman" w:eastAsia="宋体" w:cs="Times New Roman"/>
          <w:color w:val="0c0c0c"/>
          <w:sz w:val="24"/>
          <w:szCs w:val="24"/>
          <w:highlight w:val="none"/>
        </w:rPr>
        <w:t xml:space="preserve">配合</w:t>
      </w:r>
      <w:r>
        <w:rPr>
          <w:rFonts w:ascii="Times New Roman" w:hAnsi="Times New Roman" w:eastAsia="宋体" w:cs="Times New Roman"/>
          <w:color w:val="0c0c0c"/>
          <w:sz w:val="24"/>
          <w:szCs w:val="24"/>
          <w:highlight w:val="none"/>
          <w:lang w:eastAsia="zh-CN"/>
        </w:rPr>
        <w:t xml:space="preserve">并指导采购人</w:t>
      </w:r>
      <w:r>
        <w:rPr>
          <w:rFonts w:ascii="Times New Roman" w:hAnsi="Times New Roman" w:eastAsia="宋体" w:cs="Times New Roman"/>
          <w:color w:val="0c0c0c"/>
          <w:sz w:val="24"/>
          <w:szCs w:val="24"/>
          <w:highlight w:val="none"/>
        </w:rPr>
        <w:t xml:space="preserve">完成平台部署兼容主流国产化的操作系统</w:t>
      </w:r>
      <w:r>
        <w:rPr>
          <w:rFonts w:ascii="Times New Roman" w:hAnsi="Times New Roman" w:eastAsia="宋体" w:cs="Times New Roman"/>
          <w:color w:val="0c0c0c"/>
          <w:sz w:val="24"/>
          <w:szCs w:val="24"/>
          <w:highlight w:val="none"/>
        </w:rPr>
        <w:t xml:space="preserve">中间件</w:t>
      </w:r>
      <w:r>
        <w:rPr>
          <w:rFonts w:ascii="Times New Roman" w:hAnsi="Times New Roman" w:eastAsia="宋体" w:cs="Times New Roman"/>
          <w:color w:val="0c0c0c"/>
          <w:sz w:val="24"/>
          <w:szCs w:val="24"/>
          <w:highlight w:val="none"/>
        </w:rPr>
        <w:t xml:space="preserve">和数据库等工作</w:t>
      </w:r>
      <w:r>
        <w:rPr>
          <w:rFonts w:ascii="Times New Roman" w:hAnsi="Times New Roman" w:eastAsia="宋体" w:cs="Times New Roman"/>
          <w:color w:val="0c0c0c"/>
          <w:sz w:val="24"/>
          <w:szCs w:val="24"/>
          <w:highlight w:val="none"/>
          <w:lang w:eastAsia="zh-CN"/>
        </w:rPr>
        <w:t xml:space="preserve">。</w:t>
      </w:r>
      <w:r>
        <w:rPr>
          <w:rFonts w:ascii="Times New Roman" w:hAnsi="Times New Roman" w:eastAsia="宋体" w:cs="Times New Roman"/>
          <w:color w:val="0c0c0c"/>
          <w:sz w:val="24"/>
          <w:szCs w:val="24"/>
          <w:highlight w:val="none"/>
          <w:lang w:eastAsia="zh-CN"/>
        </w:rPr>
      </w:r>
      <w:r/>
    </w:p>
    <w:p>
      <w:pPr>
        <w:pStyle w:val="873"/>
        <w:ind w:firstLine="482"/>
        <w:spacing w:line="360" w:lineRule="auto"/>
        <w:rPr>
          <w:rFonts w:ascii="Times New Roman" w:hAnsi="Times New Roman" w:eastAsia="宋体" w:cs="Times New Roman"/>
          <w:b/>
          <w:color w:val="0c0c0c"/>
          <w:sz w:val="24"/>
          <w:szCs w:val="24"/>
          <w:highlight w:val="none"/>
        </w:rPr>
      </w:pPr>
      <w:r>
        <w:rPr>
          <w:rFonts w:ascii="Times New Roman" w:hAnsi="Times New Roman" w:eastAsia="宋体" w:cs="Times New Roman"/>
          <w:b/>
          <w:color w:val="0c0c0c"/>
          <w:sz w:val="24"/>
          <w:szCs w:val="24"/>
          <w:highlight w:val="none"/>
          <w:lang w:val="en-US" w:eastAsia="zh-CN"/>
        </w:rPr>
        <w:t xml:space="preserve">七</w:t>
      </w:r>
      <w:r>
        <w:rPr>
          <w:rFonts w:ascii="Times New Roman" w:hAnsi="Times New Roman" w:eastAsia="宋体" w:cs="Times New Roman"/>
          <w:b/>
          <w:color w:val="0c0c0c"/>
          <w:sz w:val="24"/>
          <w:szCs w:val="24"/>
          <w:highlight w:val="none"/>
        </w:rPr>
        <w:t xml:space="preserve">、知识产权归属和处理方式</w:t>
      </w:r>
      <w:r>
        <w:rPr>
          <w:rFonts w:ascii="Times New Roman" w:hAnsi="Times New Roman" w:eastAsia="宋体" w:cs="Times New Roman"/>
          <w:b/>
          <w:color w:val="0c0c0c"/>
          <w:sz w:val="24"/>
          <w:szCs w:val="24"/>
          <w:highlight w:val="none"/>
        </w:rPr>
      </w:r>
      <w:r/>
    </w:p>
    <w:p>
      <w:pPr>
        <w:pStyle w:val="873"/>
        <w:ind w:firstLine="480"/>
        <w:spacing w:line="360" w:lineRule="auto"/>
        <w:rPr>
          <w:rFonts w:ascii="Times New Roman" w:hAnsi="Times New Roman" w:eastAsia="宋体" w:cs="Times New Roman"/>
          <w:bCs/>
          <w:color w:val="0c0c0c"/>
          <w:sz w:val="24"/>
          <w:szCs w:val="24"/>
          <w:highlight w:val="none"/>
        </w:rPr>
      </w:pPr>
      <w:r>
        <w:rPr>
          <w:rFonts w:ascii="Times New Roman" w:hAnsi="Times New Roman" w:eastAsia="宋体" w:cs="Times New Roman"/>
          <w:bCs/>
          <w:color w:val="0c0c0c"/>
          <w:sz w:val="24"/>
          <w:szCs w:val="24"/>
          <w:highlight w:val="none"/>
        </w:rPr>
        <w:t xml:space="preserve">1.</w:t>
      </w:r>
      <w:r>
        <w:rPr>
          <w:rFonts w:ascii="Times New Roman" w:hAnsi="Times New Roman" w:cs="Times New Roman"/>
          <w:bCs/>
          <w:color w:val="0c0c0c"/>
          <w:sz w:val="24"/>
          <w:szCs w:val="24"/>
          <w:highlight w:val="none"/>
          <w:lang w:val="en-US" w:eastAsia="zh-CN"/>
        </w:rPr>
        <w:t xml:space="preserve"> </w:t>
      </w:r>
      <w:r>
        <w:rPr>
          <w:rFonts w:ascii="Times New Roman" w:hAnsi="Times New Roman" w:eastAsia="宋体" w:cs="Times New Roman"/>
          <w:bCs/>
          <w:color w:val="0c0c0c"/>
          <w:sz w:val="24"/>
          <w:szCs w:val="24"/>
          <w:highlight w:val="none"/>
        </w:rPr>
        <w:t xml:space="preserve">中标人应保证采购人在使用、接受本项目中产品和服务或其任何一部分时不受第三方提出侵犯其专利权、版权、商标权和工业设计权等知识产权的起诉。一旦出现侵权，由中标人负全部责任。</w:t>
      </w:r>
      <w:r>
        <w:rPr>
          <w:rFonts w:ascii="Times New Roman" w:hAnsi="Times New Roman" w:eastAsia="宋体" w:cs="Times New Roman"/>
          <w:bCs/>
          <w:color w:val="0c0c0c"/>
          <w:sz w:val="24"/>
          <w:szCs w:val="24"/>
          <w:highlight w:val="none"/>
        </w:rPr>
      </w:r>
      <w:r/>
    </w:p>
    <w:p>
      <w:pPr>
        <w:pStyle w:val="873"/>
        <w:ind w:firstLine="480"/>
        <w:spacing w:line="360" w:lineRule="auto"/>
        <w:rPr>
          <w:rFonts w:ascii="Times New Roman" w:hAnsi="Times New Roman" w:eastAsia="宋体" w:cs="Times New Roman"/>
          <w:b/>
          <w:color w:val="0c0c0c"/>
          <w:sz w:val="24"/>
          <w:szCs w:val="24"/>
          <w:highlight w:val="none"/>
        </w:rPr>
      </w:pPr>
      <w:r>
        <w:rPr>
          <w:rFonts w:ascii="Times New Roman" w:hAnsi="Times New Roman" w:eastAsia="宋体" w:cs="Times New Roman"/>
          <w:bCs/>
          <w:color w:val="0c0c0c"/>
          <w:sz w:val="24"/>
          <w:szCs w:val="24"/>
          <w:highlight w:val="none"/>
        </w:rPr>
        <w:t xml:space="preserve">2.</w:t>
      </w:r>
      <w:r>
        <w:rPr>
          <w:rFonts w:ascii="Times New Roman" w:hAnsi="Times New Roman" w:cs="Times New Roman"/>
          <w:bCs/>
          <w:color w:val="0c0c0c"/>
          <w:sz w:val="24"/>
          <w:szCs w:val="24"/>
          <w:highlight w:val="none"/>
          <w:lang w:val="en-US" w:eastAsia="zh-CN"/>
        </w:rPr>
        <w:t xml:space="preserve"> </w:t>
      </w:r>
      <w:r>
        <w:rPr>
          <w:rFonts w:ascii="Times New Roman" w:hAnsi="Times New Roman" w:eastAsia="宋体" w:cs="Times New Roman"/>
          <w:bCs/>
          <w:color w:val="0c0c0c"/>
          <w:sz w:val="24"/>
          <w:szCs w:val="24"/>
          <w:highlight w:val="none"/>
        </w:rPr>
        <w:t xml:space="preserve">在本项目签订合同前已存在的著作权及其他知识产权应属在本项目签订合同前拥有该等权利的一方所有。任何一方均不可凭借本项目取得另一方所拥有的著作权、专利、商业秘密、商标或任何其他知识产权。在本项目签订合同之后至服务期止，因该项目取得的著作权、专利等归采购人所有。</w:t>
      </w:r>
      <w:r>
        <w:rPr>
          <w:rFonts w:ascii="Times New Roman" w:hAnsi="Times New Roman" w:eastAsia="宋体" w:cs="Times New Roman"/>
          <w:b/>
          <w:color w:val="0c0c0c"/>
          <w:sz w:val="24"/>
          <w:szCs w:val="24"/>
          <w:highlight w:val="none"/>
        </w:rPr>
      </w:r>
      <w:r/>
    </w:p>
    <w:p>
      <w:pPr>
        <w:pStyle w:val="873"/>
        <w:ind w:firstLine="482"/>
        <w:spacing w:line="360" w:lineRule="auto"/>
        <w:rPr>
          <w:rFonts w:ascii="Times New Roman" w:hAnsi="Times New Roman" w:eastAsia="宋体" w:cs="Times New Roman"/>
          <w:b/>
          <w:color w:val="0c0c0c"/>
          <w:sz w:val="24"/>
          <w:szCs w:val="24"/>
          <w:highlight w:val="none"/>
        </w:rPr>
      </w:pPr>
      <w:r>
        <w:rPr>
          <w:rFonts w:ascii="Times New Roman" w:hAnsi="Times New Roman" w:eastAsia="宋体" w:cs="Times New Roman"/>
          <w:b/>
          <w:color w:val="0c0c0c"/>
          <w:sz w:val="24"/>
          <w:szCs w:val="24"/>
          <w:highlight w:val="none"/>
          <w:lang w:val="en-US" w:eastAsia="zh-CN"/>
        </w:rPr>
        <w:t xml:space="preserve">八</w:t>
      </w:r>
      <w:r>
        <w:rPr>
          <w:rFonts w:ascii="Times New Roman" w:hAnsi="Times New Roman" w:eastAsia="宋体" w:cs="Times New Roman"/>
          <w:b/>
          <w:color w:val="0c0c0c"/>
          <w:sz w:val="24"/>
          <w:szCs w:val="24"/>
          <w:highlight w:val="none"/>
        </w:rPr>
        <w:t xml:space="preserve">、履约验收</w:t>
      </w:r>
      <w:r>
        <w:rPr>
          <w:rFonts w:ascii="Times New Roman" w:hAnsi="Times New Roman" w:eastAsia="宋体" w:cs="Times New Roman"/>
          <w:b/>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中标人按照项目需求</w:t>
      </w:r>
      <w:r>
        <w:rPr>
          <w:rFonts w:ascii="Times New Roman" w:hAnsi="Times New Roman" w:eastAsia="宋体" w:cs="Times New Roman"/>
          <w:color w:val="0c0c0c"/>
          <w:sz w:val="24"/>
          <w:szCs w:val="24"/>
          <w:highlight w:val="none"/>
          <w:lang w:eastAsia="zh-CN"/>
        </w:rPr>
        <w:t xml:space="preserve">自</w:t>
      </w:r>
      <w:r>
        <w:rPr>
          <w:rFonts w:ascii="Times New Roman" w:hAnsi="Times New Roman" w:eastAsia="宋体" w:cs="Times New Roman"/>
          <w:color w:val="0c0c0c"/>
          <w:sz w:val="24"/>
          <w:szCs w:val="24"/>
          <w:highlight w:val="none"/>
        </w:rPr>
        <w:t xml:space="preserve">签订合同</w:t>
      </w:r>
      <w:r>
        <w:rPr>
          <w:rFonts w:hint="eastAsia" w:ascii="Times New Roman" w:hAnsi="Times New Roman" w:eastAsia="宋体" w:cs="Times New Roman"/>
          <w:color w:val="0c0c0c"/>
          <w:sz w:val="24"/>
          <w:szCs w:val="24"/>
          <w:highlight w:val="none"/>
          <w:lang w:val="en-US" w:eastAsia="zh-CN" w:bidi="ar-SA"/>
        </w:rPr>
        <w:t xml:space="preserve">30个工作日</w:t>
      </w:r>
      <w:r>
        <w:rPr>
          <w:rFonts w:ascii="Times New Roman" w:hAnsi="Times New Roman" w:eastAsia="宋体" w:cs="Times New Roman"/>
          <w:color w:val="0c0c0c"/>
          <w:sz w:val="24"/>
          <w:szCs w:val="24"/>
          <w:highlight w:val="none"/>
          <w:lang w:val="en-US" w:eastAsia="zh-CN"/>
        </w:rPr>
        <w:t xml:space="preserve">内</w:t>
      </w:r>
      <w:r>
        <w:rPr>
          <w:rFonts w:ascii="Times New Roman" w:hAnsi="Times New Roman" w:eastAsia="宋体" w:cs="Times New Roman"/>
          <w:color w:val="0c0c0c"/>
          <w:sz w:val="24"/>
          <w:szCs w:val="24"/>
          <w:highlight w:val="none"/>
        </w:rPr>
        <w:t xml:space="preserve">完成平台搭建部署并申请初步验收，初验合格后开始试运行，试运行期为3个月，试运行期满2周内提交终验申请，进行项目终验。</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项目验收由采购人统一组织进行验收并签字。具体验收要求如下：</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1）初验要求：</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项目应交付的所有过程性文档（包括但不限于软件开发类文档、系统维护类文档、项目验收类文档等）</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2）终验要求：</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2.1项目应交付的所有过程性文档（包括但不限于软件开发类文档、系统维护类文档、项目验收类文档等）。</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2.2所有验收书面材料准备完毕。</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3）验收内容</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3.1项目验收小组由采购人邀请的专家组成，依据采购人对重大建设项目和信息化项目相关管理办法，对项目开展综合评价验收。</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3.2评价验收主要围绕软件功能设计与详细业务需求是否一致，系统是否达到规定的性能指标等，如果验收发现软件功能、性能指标不符合要求，采购人有权要求整改并按合同规定提出索赔。</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3.3中标人负责承担项目验收产生的所有费用。</w:t>
      </w:r>
      <w:r>
        <w:rPr>
          <w:rFonts w:ascii="Times New Roman" w:hAnsi="Times New Roman" w:eastAsia="宋体" w:cs="Times New Roman"/>
          <w:color w:val="0c0c0c"/>
          <w:sz w:val="24"/>
          <w:szCs w:val="24"/>
          <w:highlight w:val="none"/>
        </w:rPr>
      </w:r>
      <w:r/>
    </w:p>
    <w:p>
      <w:pPr>
        <w:pStyle w:val="873"/>
        <w:ind w:firstLine="482"/>
        <w:spacing w:line="360" w:lineRule="auto"/>
        <w:rPr>
          <w:rFonts w:ascii="Times New Roman" w:hAnsi="Times New Roman" w:eastAsia="宋体" w:cs="Times New Roman"/>
          <w:b/>
          <w:color w:val="0c0c0c"/>
          <w:sz w:val="24"/>
          <w:szCs w:val="24"/>
          <w:highlight w:val="none"/>
        </w:rPr>
      </w:pPr>
      <w:r>
        <w:rPr>
          <w:rFonts w:ascii="Times New Roman" w:hAnsi="Times New Roman" w:eastAsia="宋体" w:cs="Times New Roman"/>
          <w:b/>
          <w:color w:val="0c0c0c"/>
          <w:sz w:val="24"/>
          <w:szCs w:val="24"/>
          <w:highlight w:val="none"/>
          <w:lang w:val="en-US" w:eastAsia="zh-CN"/>
        </w:rPr>
        <w:t xml:space="preserve">九</w:t>
      </w:r>
      <w:r>
        <w:rPr>
          <w:rFonts w:ascii="Times New Roman" w:hAnsi="Times New Roman" w:eastAsia="宋体" w:cs="Times New Roman"/>
          <w:b/>
          <w:color w:val="0c0c0c"/>
          <w:sz w:val="24"/>
          <w:szCs w:val="24"/>
          <w:highlight w:val="none"/>
        </w:rPr>
        <w:t xml:space="preserve">、付款方式与履约保证金</w:t>
      </w:r>
      <w:r>
        <w:rPr>
          <w:rFonts w:ascii="Times New Roman" w:hAnsi="Times New Roman" w:eastAsia="宋体" w:cs="Times New Roman"/>
          <w:b/>
          <w:color w:val="0c0c0c"/>
          <w:sz w:val="24"/>
          <w:szCs w:val="24"/>
          <w:highlight w:val="none"/>
        </w:rPr>
      </w:r>
      <w:r/>
    </w:p>
    <w:p>
      <w:pPr>
        <w:pStyle w:val="873"/>
        <w:ind w:firstLine="480"/>
        <w:jc w:val="left"/>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highlight w:val="none"/>
        </w:rPr>
        <w:t xml:space="preserve">★</w:t>
      </w:r>
      <w:r>
        <w:rPr>
          <w:rFonts w:ascii="Times New Roman" w:hAnsi="Times New Roman" w:eastAsia="宋体" w:cs="Times New Roman"/>
          <w:color w:val="0c0c0c"/>
          <w:sz w:val="24"/>
          <w:szCs w:val="24"/>
          <w:highlight w:val="none"/>
        </w:rPr>
        <w:t xml:space="preserve">1、付款方式</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b/>
          <w:bCs/>
          <w:color w:val="0c0c0c"/>
          <w:sz w:val="24"/>
          <w:szCs w:val="24"/>
          <w:highlight w:val="none"/>
        </w:rPr>
      </w:pPr>
      <w:r>
        <w:rPr>
          <w:rFonts w:ascii="Times New Roman" w:hAnsi="Times New Roman" w:eastAsia="宋体" w:cs="Times New Roman"/>
          <w:b/>
          <w:bCs/>
          <w:color w:val="0c0c0c"/>
          <w:sz w:val="24"/>
          <w:szCs w:val="24"/>
          <w:highlight w:val="none"/>
        </w:rPr>
        <w:t xml:space="preserve">合同签订后</w:t>
      </w:r>
      <w:r>
        <w:rPr>
          <w:rFonts w:hint="eastAsia" w:ascii="Times New Roman" w:hAnsi="Times New Roman" w:eastAsia="宋体" w:cs="Times New Roman"/>
          <w:b/>
          <w:bCs/>
          <w:color w:val="0c0c0c"/>
          <w:sz w:val="24"/>
          <w:szCs w:val="24"/>
          <w:highlight w:val="none"/>
          <w:lang w:val="en-US" w:eastAsia="zh-CN"/>
        </w:rPr>
        <w:t xml:space="preserve">1</w:t>
      </w:r>
      <w:r>
        <w:rPr>
          <w:rFonts w:ascii="Times New Roman" w:hAnsi="Times New Roman" w:eastAsia="宋体" w:cs="Times New Roman"/>
          <w:b/>
          <w:bCs/>
          <w:color w:val="0c0c0c"/>
          <w:sz w:val="24"/>
          <w:szCs w:val="24"/>
          <w:highlight w:val="none"/>
        </w:rPr>
        <w:t xml:space="preserve">0个工作日内付至合同总额的30%；完成初步验收后支付至合同总额的60%；通过最终验收并经审计审核后支付至审定金额的100%。</w:t>
      </w:r>
      <w:r>
        <w:rPr>
          <w:rFonts w:ascii="Times New Roman" w:hAnsi="Times New Roman" w:eastAsia="宋体" w:cs="Times New Roman"/>
          <w:b/>
          <w:bCs/>
          <w:color w:val="0c0c0c"/>
          <w:sz w:val="24"/>
          <w:szCs w:val="24"/>
          <w:highlight w:val="none"/>
        </w:rPr>
      </w:r>
      <w:r/>
    </w:p>
    <w:p>
      <w:pPr>
        <w:pStyle w:val="873"/>
        <w:ind w:firstLine="480"/>
        <w:jc w:val="left"/>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2、履约保证金</w:t>
      </w:r>
      <w:r>
        <w:rPr>
          <w:rFonts w:ascii="Times New Roman" w:hAnsi="Times New Roman" w:eastAsia="宋体" w:cs="Times New Roman"/>
          <w:color w:val="0c0c0c"/>
          <w:sz w:val="24"/>
          <w:szCs w:val="24"/>
          <w:highlight w:val="none"/>
        </w:rPr>
      </w:r>
      <w:r/>
    </w:p>
    <w:p>
      <w:pPr>
        <w:pStyle w:val="873"/>
        <w:ind w:firstLine="480"/>
        <w:jc w:val="left"/>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本项目不收取履约保证金。</w:t>
      </w:r>
      <w:r>
        <w:rPr>
          <w:rFonts w:ascii="Times New Roman" w:hAnsi="Times New Roman" w:eastAsia="宋体" w:cs="Times New Roman"/>
          <w:color w:val="0c0c0c"/>
          <w:sz w:val="24"/>
          <w:szCs w:val="24"/>
          <w:highlight w:val="none"/>
        </w:rPr>
      </w:r>
      <w:r/>
    </w:p>
    <w:p>
      <w:pPr>
        <w:pStyle w:val="873"/>
        <w:ind w:firstLine="482"/>
        <w:spacing w:line="360" w:lineRule="auto"/>
        <w:rPr>
          <w:rFonts w:ascii="Times New Roman" w:hAnsi="Times New Roman" w:eastAsia="宋体" w:cs="Times New Roman"/>
          <w:b/>
          <w:color w:val="0c0c0c"/>
          <w:sz w:val="24"/>
          <w:szCs w:val="24"/>
          <w:highlight w:val="none"/>
        </w:rPr>
      </w:pPr>
      <w:r>
        <w:rPr>
          <w:rFonts w:ascii="Times New Roman" w:hAnsi="Times New Roman" w:eastAsia="宋体" w:cs="Times New Roman"/>
          <w:b/>
          <w:color w:val="0c0c0c"/>
          <w:sz w:val="24"/>
          <w:szCs w:val="24"/>
          <w:highlight w:val="none"/>
        </w:rPr>
        <w:t xml:space="preserve">十、报价要求</w:t>
      </w:r>
      <w:r>
        <w:rPr>
          <w:rFonts w:ascii="Times New Roman" w:hAnsi="Times New Roman" w:eastAsia="宋体" w:cs="Times New Roman"/>
          <w:b/>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报价币种为人民币。投标报价包括开发、测试、验收、培训、保险、人工费用、管理、质保、税费、利润、完成合同所需的一切本身和不可或缺的所有工作开支，政策性文件规定及合同包含的所有风险、责任和管理等各项全部费用。</w:t>
      </w:r>
      <w:r>
        <w:rPr>
          <w:rFonts w:ascii="Times New Roman" w:hAnsi="Times New Roman" w:eastAsia="宋体" w:cs="Times New Roman"/>
          <w:color w:val="0c0c0c"/>
          <w:sz w:val="24"/>
          <w:szCs w:val="24"/>
          <w:highlight w:val="none"/>
        </w:rPr>
      </w:r>
      <w:r/>
    </w:p>
    <w:p>
      <w:pPr>
        <w:pStyle w:val="873"/>
        <w:ind w:firstLine="482"/>
        <w:spacing w:line="360" w:lineRule="auto"/>
        <w:rPr>
          <w:rFonts w:ascii="Times New Roman" w:hAnsi="Times New Roman" w:eastAsia="宋体" w:cs="Times New Roman"/>
          <w:b/>
          <w:color w:val="0c0c0c"/>
          <w:sz w:val="24"/>
          <w:szCs w:val="24"/>
          <w:highlight w:val="none"/>
        </w:rPr>
      </w:pPr>
      <w:r>
        <w:rPr>
          <w:rFonts w:ascii="Times New Roman" w:hAnsi="Times New Roman" w:eastAsia="宋体" w:cs="Times New Roman"/>
          <w:b/>
          <w:color w:val="0c0c0c"/>
          <w:sz w:val="24"/>
          <w:szCs w:val="24"/>
          <w:highlight w:val="none"/>
        </w:rPr>
        <w:t xml:space="preserve">十</w:t>
      </w:r>
      <w:r>
        <w:rPr>
          <w:rFonts w:ascii="Times New Roman" w:hAnsi="Times New Roman" w:eastAsia="宋体" w:cs="Times New Roman"/>
          <w:b/>
          <w:color w:val="0c0c0c"/>
          <w:sz w:val="24"/>
          <w:szCs w:val="24"/>
          <w:highlight w:val="none"/>
          <w:lang w:val="en-US" w:eastAsia="zh-CN"/>
        </w:rPr>
        <w:t xml:space="preserve">一</w:t>
      </w:r>
      <w:r>
        <w:rPr>
          <w:rFonts w:ascii="Times New Roman" w:hAnsi="Times New Roman" w:eastAsia="宋体" w:cs="Times New Roman"/>
          <w:b/>
          <w:color w:val="0c0c0c"/>
          <w:sz w:val="24"/>
          <w:szCs w:val="24"/>
          <w:highlight w:val="none"/>
        </w:rPr>
        <w:t xml:space="preserve">、其他</w:t>
      </w:r>
      <w:r>
        <w:rPr>
          <w:rFonts w:ascii="Times New Roman" w:hAnsi="Times New Roman" w:eastAsia="宋体" w:cs="Times New Roman"/>
          <w:b/>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本项目报价不得超过预算价（最高限价）。</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特别提醒投标人：应根据国家收费标准并结合市场实际进行报价，总价包干。</w:t>
      </w:r>
      <w:r>
        <w:rPr>
          <w:rFonts w:ascii="Times New Roman" w:hAnsi="Times New Roman" w:eastAsia="宋体" w:cs="Times New Roman"/>
          <w:color w:val="0c0c0c"/>
          <w:sz w:val="24"/>
          <w:szCs w:val="24"/>
          <w:highlight w:val="none"/>
        </w:rPr>
      </w:r>
      <w:r/>
    </w:p>
    <w:p>
      <w:pPr>
        <w:pStyle w:val="873"/>
        <w:ind w:firstLine="480"/>
        <w:spacing w:line="360" w:lineRule="auto"/>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ascii="Times New Roman" w:hAnsi="Times New Roman" w:eastAsia="宋体" w:cs="Times New Roman"/>
          <w:color w:val="0c0c0c"/>
          <w:sz w:val="24"/>
          <w:szCs w:val="24"/>
          <w:highlight w:val="none"/>
        </w:rPr>
      </w:r>
      <w:r/>
    </w:p>
    <w:p>
      <w:pPr>
        <w:pStyle w:val="874"/>
        <w:numPr>
          <w:ilvl w:val="0"/>
          <w:numId w:val="0"/>
        </w:numPr>
        <w:keepLines w:val="0"/>
        <w:keepNext w:val="0"/>
        <w:pageBreakBefore w:val="0"/>
        <w:spacing w:line="360" w:lineRule="auto"/>
        <w:widowControl w:val="off"/>
        <w:tabs>
          <w:tab w:val="left" w:pos="360" w:leader="none"/>
        </w:tabs>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4"/>
        <w:numPr>
          <w:ilvl w:val="0"/>
          <w:numId w:val="0"/>
        </w:numPr>
        <w:keepLines w:val="0"/>
        <w:keepNext w:val="0"/>
        <w:pageBreakBefore w:val="0"/>
        <w:spacing w:line="360" w:lineRule="auto"/>
        <w:widowControl w:val="off"/>
        <w:tabs>
          <w:tab w:val="left" w:pos="360" w:leader="none"/>
        </w:tabs>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4"/>
        <w:numPr>
          <w:ilvl w:val="0"/>
          <w:numId w:val="0"/>
        </w:numPr>
        <w:keepLines w:val="0"/>
        <w:keepNext w:val="0"/>
        <w:pageBreakBefore w:val="0"/>
        <w:spacing w:line="360" w:lineRule="auto"/>
        <w:widowControl w:val="off"/>
        <w:tabs>
          <w:tab w:val="left" w:pos="360" w:leader="none"/>
        </w:tabs>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4"/>
        <w:numPr>
          <w:ilvl w:val="0"/>
          <w:numId w:val="0"/>
        </w:numPr>
        <w:keepLines w:val="0"/>
        <w:keepNext w:val="0"/>
        <w:pageBreakBefore w:val="0"/>
        <w:spacing w:line="360" w:lineRule="auto"/>
        <w:widowControl w:val="off"/>
        <w:tabs>
          <w:tab w:val="left" w:pos="360" w:leader="none"/>
        </w:tabs>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4"/>
        <w:numPr>
          <w:ilvl w:val="0"/>
          <w:numId w:val="0"/>
        </w:numPr>
        <w:keepLines w:val="0"/>
        <w:keepNext w:val="0"/>
        <w:pageBreakBefore w:val="0"/>
        <w:spacing w:line="360" w:lineRule="auto"/>
        <w:widowControl w:val="off"/>
        <w:tabs>
          <w:tab w:val="left" w:pos="360" w:leader="none"/>
        </w:tabs>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3"/>
        <w:rPr>
          <w:rFonts w:ascii="Times New Roman" w:hAnsi="Times New Roman" w:eastAsia="宋体" w:cs="Times New Roman"/>
          <w:color w:val="0c0c0c"/>
          <w:sz w:val="36"/>
          <w:szCs w:val="20"/>
        </w:rPr>
      </w:pPr>
      <w:r>
        <w:rPr>
          <w:rFonts w:ascii="Times New Roman" w:hAnsi="Times New Roman" w:eastAsia="宋体" w:cs="Times New Roman"/>
          <w:color w:val="0c0c0c"/>
          <w:sz w:val="36"/>
          <w:szCs w:val="20"/>
        </w:rPr>
      </w:r>
      <w:r/>
    </w:p>
    <w:p>
      <w:pPr>
        <w:pStyle w:val="874"/>
        <w:numPr>
          <w:ilvl w:val="0"/>
          <w:numId w:val="0"/>
        </w:numPr>
        <w:keepLines/>
        <w:spacing w:line="360" w:lineRule="auto"/>
        <w:tabs>
          <w:tab w:val="left" w:pos="360" w:leader="none"/>
        </w:tabs>
        <w:rPr>
          <w:rFonts w:ascii="Times New Roman" w:hAnsi="Times New Roman" w:eastAsia="宋体" w:cs="Times New Roman"/>
          <w:color w:val="0c0c0c"/>
        </w:rPr>
      </w:pPr>
      <w:r>
        <w:rPr>
          <w:rFonts w:ascii="Times New Roman" w:hAnsi="Times New Roman" w:eastAsia="宋体" w:cs="Times New Roman"/>
          <w:color w:val="0c0c0c"/>
          <w:sz w:val="36"/>
          <w:szCs w:val="20"/>
        </w:rPr>
        <w:t xml:space="preserve">第五部分  合同</w:t>
      </w:r>
      <w:bookmarkEnd w:id="137"/>
      <w:r>
        <w:rPr>
          <w:rFonts w:ascii="Times New Roman" w:hAnsi="Times New Roman" w:eastAsia="宋体" w:cs="Times New Roman"/>
          <w:color w:val="0c0c0c"/>
        </w:rPr>
      </w:r>
      <w:r/>
    </w:p>
    <w:p>
      <w:pPr>
        <w:pStyle w:val="873"/>
        <w:jc w:val="center"/>
        <w:spacing w:line="360" w:lineRule="auto"/>
        <w:rPr>
          <w:rFonts w:ascii="Times New Roman" w:hAnsi="Times New Roman" w:eastAsia="宋体" w:cs="Times New Roman"/>
          <w:b/>
          <w:bCs/>
          <w:color w:val="0c0c0c"/>
          <w:sz w:val="52"/>
        </w:rPr>
      </w:pPr>
      <w:r>
        <w:rPr>
          <w:rFonts w:ascii="Times New Roman" w:hAnsi="Times New Roman" w:eastAsia="宋体" w:cs="Times New Roman"/>
          <w:b/>
          <w:bCs/>
          <w:color w:val="0c0c0c"/>
          <w:sz w:val="52"/>
        </w:rPr>
      </w:r>
      <w:r/>
    </w:p>
    <w:p>
      <w:pPr>
        <w:pStyle w:val="968"/>
        <w:rPr>
          <w:rFonts w:ascii="Times New Roman" w:hAnsi="Times New Roman" w:eastAsia="宋体" w:cs="Times New Roman"/>
          <w:color w:val="0c0c0c"/>
          <w:highlight w:val="none"/>
        </w:rPr>
      </w:pPr>
      <w:r/>
      <w:bookmarkStart w:id="144" w:name="_Toc58260786"/>
      <w:r/>
      <w:bookmarkStart w:id="145" w:name="_Toc91183847"/>
      <w:r/>
      <w:bookmarkStart w:id="146" w:name="_Toc91256335"/>
      <w:r>
        <w:rPr>
          <w:rFonts w:ascii="Times New Roman" w:hAnsi="Times New Roman" w:eastAsia="宋体" w:cs="Times New Roman"/>
          <w:color w:val="0c0c0c"/>
          <w:highlight w:val="none"/>
        </w:rPr>
      </w:r>
      <w:r/>
    </w:p>
    <w:p>
      <w:pPr>
        <w:pStyle w:val="968"/>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p>
      <w:pPr>
        <w:pStyle w:val="968"/>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p>
      <w:pPr>
        <w:pStyle w:val="968"/>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p>
      <w:pPr>
        <w:pStyle w:val="873"/>
        <w:ind w:firstLine="2078"/>
        <w:spacing w:line="360" w:lineRule="auto"/>
        <w:rPr>
          <w:rFonts w:ascii="Times New Roman" w:hAnsi="Times New Roman" w:eastAsia="宋体" w:cs="Times New Roman"/>
          <w:b/>
          <w:bCs/>
          <w:color w:val="0c0c0c"/>
          <w:sz w:val="52"/>
          <w:highlight w:val="none"/>
        </w:rPr>
      </w:pPr>
      <w:r>
        <w:rPr>
          <w:rFonts w:ascii="Times New Roman" w:hAnsi="Times New Roman" w:eastAsia="宋体" w:cs="Times New Roman"/>
          <w:b/>
          <w:bCs/>
          <w:color w:val="0c0c0c"/>
          <w:sz w:val="52"/>
          <w:highlight w:val="none"/>
        </w:rPr>
        <w:t xml:space="preserve">连 云 港 市 政 府 采 购</w:t>
      </w:r>
      <w:r>
        <w:rPr>
          <w:rFonts w:ascii="Times New Roman" w:hAnsi="Times New Roman" w:eastAsia="宋体" w:cs="Times New Roman"/>
          <w:b/>
          <w:bCs/>
          <w:color w:val="0c0c0c"/>
          <w:sz w:val="52"/>
          <w:highlight w:val="none"/>
        </w:rPr>
      </w:r>
      <w:r/>
    </w:p>
    <w:p>
      <w:pPr>
        <w:pStyle w:val="873"/>
        <w:ind w:firstLine="420"/>
        <w:spacing w:line="36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p>
      <w:pPr>
        <w:pStyle w:val="873"/>
        <w:ind w:firstLine="420"/>
        <w:spacing w:line="36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t xml:space="preserve">                                                 </w:t>
      </w:r>
      <w:r>
        <w:rPr>
          <w:rFonts w:ascii="Times New Roman" w:hAnsi="Times New Roman" w:eastAsia="宋体" w:cs="Times New Roman"/>
          <w:color w:val="0c0c0c"/>
          <w:highlight w:val="none"/>
        </w:rPr>
      </w:r>
      <w:r/>
    </w:p>
    <w:p>
      <w:pPr>
        <w:pStyle w:val="873"/>
        <w:jc w:val="center"/>
        <w:spacing w:line="360" w:lineRule="auto"/>
        <w:rPr>
          <w:rFonts w:ascii="Times New Roman" w:hAnsi="Times New Roman" w:eastAsia="宋体" w:cs="Times New Roman"/>
          <w:b/>
          <w:bCs/>
          <w:color w:val="0c0c0c"/>
          <w:sz w:val="44"/>
          <w:highlight w:val="none"/>
        </w:rPr>
      </w:pPr>
      <w:r>
        <w:rPr>
          <w:rFonts w:ascii="Times New Roman" w:hAnsi="Times New Roman" w:eastAsia="宋体" w:cs="Times New Roman"/>
          <w:b/>
          <w:bCs/>
          <w:color w:val="0c0c0c"/>
          <w:sz w:val="44"/>
          <w:highlight w:val="none"/>
          <w:u w:val="single"/>
        </w:rPr>
        <w:t xml:space="preserve">                    </w:t>
      </w:r>
      <w:r>
        <w:rPr>
          <w:rFonts w:ascii="Times New Roman" w:hAnsi="Times New Roman" w:eastAsia="宋体" w:cs="Times New Roman"/>
          <w:b/>
          <w:bCs/>
          <w:color w:val="0c0c0c"/>
          <w:sz w:val="44"/>
          <w:highlight w:val="none"/>
        </w:rPr>
        <w:t xml:space="preserve">合同</w:t>
      </w:r>
      <w:r>
        <w:rPr>
          <w:rFonts w:ascii="Times New Roman" w:hAnsi="Times New Roman" w:eastAsia="宋体" w:cs="Times New Roman"/>
          <w:b/>
          <w:bCs/>
          <w:color w:val="0c0c0c"/>
          <w:sz w:val="44"/>
          <w:highlight w:val="none"/>
        </w:rPr>
      </w:r>
      <w:r/>
    </w:p>
    <w:p>
      <w:pPr>
        <w:pStyle w:val="873"/>
        <w:ind w:firstLine="420"/>
        <w:spacing w:line="36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p>
      <w:pPr>
        <w:pStyle w:val="873"/>
        <w:ind w:firstLine="3070"/>
        <w:spacing w:line="360" w:lineRule="auto"/>
        <w:rPr>
          <w:rFonts w:ascii="Times New Roman" w:hAnsi="Times New Roman" w:eastAsia="宋体" w:cs="Times New Roman"/>
          <w:b/>
          <w:bCs/>
          <w:color w:val="0c0c0c"/>
          <w:sz w:val="44"/>
          <w:szCs w:val="44"/>
          <w:highlight w:val="none"/>
        </w:rPr>
      </w:pPr>
      <w:r>
        <w:rPr>
          <w:rFonts w:ascii="Times New Roman" w:hAnsi="Times New Roman" w:eastAsia="宋体" w:cs="Times New Roman"/>
          <w:b/>
          <w:bCs/>
          <w:color w:val="0c0c0c"/>
          <w:sz w:val="44"/>
          <w:szCs w:val="44"/>
          <w:highlight w:val="none"/>
        </w:rPr>
      </w:r>
      <w:r/>
    </w:p>
    <w:p>
      <w:pPr>
        <w:pStyle w:val="873"/>
        <w:ind w:firstLine="880"/>
        <w:spacing w:line="360" w:lineRule="auto"/>
        <w:rPr>
          <w:rFonts w:ascii="Times New Roman" w:hAnsi="Times New Roman" w:eastAsia="宋体" w:cs="Times New Roman"/>
          <w:color w:val="0c0c0c"/>
          <w:sz w:val="44"/>
          <w:szCs w:val="44"/>
          <w:highlight w:val="none"/>
        </w:rPr>
      </w:pPr>
      <w:r>
        <w:rPr>
          <w:rFonts w:ascii="Times New Roman" w:hAnsi="Times New Roman" w:eastAsia="宋体" w:cs="Times New Roman"/>
          <w:color w:val="0c0c0c"/>
          <w:sz w:val="44"/>
          <w:szCs w:val="44"/>
          <w:highlight w:val="none"/>
        </w:rPr>
      </w:r>
      <w:r/>
    </w:p>
    <w:p>
      <w:pPr>
        <w:pStyle w:val="873"/>
        <w:ind w:firstLine="1966"/>
        <w:spacing w:line="360" w:lineRule="auto"/>
        <w:rPr>
          <w:rFonts w:ascii="Times New Roman" w:hAnsi="Times New Roman" w:eastAsia="宋体" w:cs="Times New Roman"/>
          <w:b/>
          <w:bCs/>
          <w:color w:val="0c0c0c"/>
          <w:sz w:val="44"/>
          <w:szCs w:val="44"/>
          <w:highlight w:val="none"/>
        </w:rPr>
      </w:pPr>
      <w:r>
        <w:rPr>
          <w:rFonts w:ascii="Times New Roman" w:hAnsi="Times New Roman" w:eastAsia="宋体" w:cs="Times New Roman"/>
          <w:b/>
          <w:bCs/>
          <w:color w:val="0c0c0c"/>
          <w:sz w:val="44"/>
          <w:szCs w:val="44"/>
          <w:highlight w:val="none"/>
        </w:rPr>
        <w:t xml:space="preserve">合同编号：</w:t>
      </w:r>
      <w:r>
        <w:rPr>
          <w:rFonts w:ascii="Times New Roman" w:hAnsi="Times New Roman" w:eastAsia="宋体" w:cs="Times New Roman"/>
          <w:b/>
          <w:bCs/>
          <w:color w:val="0c0c0c"/>
          <w:sz w:val="44"/>
          <w:szCs w:val="44"/>
          <w:highlight w:val="none"/>
        </w:rPr>
      </w:r>
      <w:r/>
    </w:p>
    <w:p>
      <w:pPr>
        <w:pStyle w:val="873"/>
        <w:ind w:firstLine="880"/>
        <w:spacing w:line="360" w:lineRule="auto"/>
        <w:rPr>
          <w:rFonts w:ascii="Times New Roman" w:hAnsi="Times New Roman" w:eastAsia="宋体" w:cs="Times New Roman"/>
          <w:color w:val="0c0c0c"/>
          <w:sz w:val="44"/>
          <w:highlight w:val="none"/>
        </w:rPr>
      </w:pPr>
      <w:r>
        <w:rPr>
          <w:rFonts w:ascii="Times New Roman" w:hAnsi="Times New Roman" w:eastAsia="宋体" w:cs="Times New Roman"/>
          <w:color w:val="0c0c0c"/>
          <w:sz w:val="44"/>
          <w:highlight w:val="none"/>
        </w:rPr>
      </w:r>
      <w:r/>
    </w:p>
    <w:p>
      <w:pPr>
        <w:pStyle w:val="873"/>
        <w:ind w:firstLine="880"/>
        <w:spacing w:line="360" w:lineRule="auto"/>
        <w:rPr>
          <w:rFonts w:ascii="Times New Roman" w:hAnsi="Times New Roman" w:eastAsia="宋体" w:cs="Times New Roman"/>
          <w:color w:val="0c0c0c"/>
          <w:sz w:val="44"/>
          <w:highlight w:val="none"/>
        </w:rPr>
      </w:pPr>
      <w:r>
        <w:rPr>
          <w:rFonts w:ascii="Times New Roman" w:hAnsi="Times New Roman" w:eastAsia="宋体" w:cs="Times New Roman"/>
          <w:color w:val="0c0c0c"/>
          <w:sz w:val="44"/>
          <w:highlight w:val="none"/>
        </w:rPr>
      </w:r>
      <w:r/>
    </w:p>
    <w:p>
      <w:pPr>
        <w:pStyle w:val="873"/>
        <w:ind w:firstLine="880"/>
        <w:spacing w:line="360" w:lineRule="auto"/>
        <w:rPr>
          <w:rFonts w:ascii="Times New Roman" w:hAnsi="Times New Roman" w:eastAsia="宋体" w:cs="Times New Roman"/>
          <w:color w:val="0c0c0c"/>
          <w:sz w:val="44"/>
          <w:highlight w:val="none"/>
        </w:rPr>
      </w:pPr>
      <w:r>
        <w:rPr>
          <w:rFonts w:ascii="Times New Roman" w:hAnsi="Times New Roman" w:eastAsia="宋体" w:cs="Times New Roman"/>
          <w:color w:val="0c0c0c"/>
          <w:sz w:val="44"/>
          <w:highlight w:val="none"/>
        </w:rPr>
      </w:r>
      <w:r/>
    </w:p>
    <w:p>
      <w:pPr>
        <w:pStyle w:val="873"/>
        <w:ind w:firstLine="1758"/>
        <w:spacing w:line="360" w:lineRule="auto"/>
        <w:rPr>
          <w:rFonts w:ascii="Times New Roman" w:hAnsi="Times New Roman" w:eastAsia="宋体" w:cs="Times New Roman"/>
          <w:b/>
          <w:bCs/>
          <w:color w:val="0c0c0c"/>
          <w:sz w:val="44"/>
          <w:highlight w:val="none"/>
        </w:rPr>
      </w:pPr>
      <w:r>
        <w:rPr>
          <w:rFonts w:ascii="Times New Roman" w:hAnsi="Times New Roman" w:eastAsia="宋体" w:cs="Times New Roman"/>
          <w:b/>
          <w:bCs/>
          <w:color w:val="0c0c0c"/>
          <w:sz w:val="44"/>
          <w:highlight w:val="none"/>
        </w:rPr>
        <w:t xml:space="preserve">采购人：</w:t>
      </w:r>
      <w:r>
        <w:rPr>
          <w:rFonts w:ascii="Times New Roman" w:hAnsi="Times New Roman" w:eastAsia="宋体" w:cs="Times New Roman"/>
          <w:b/>
          <w:bCs/>
          <w:color w:val="0c0c0c"/>
          <w:sz w:val="44"/>
          <w:highlight w:val="none"/>
        </w:rPr>
      </w:r>
      <w:r/>
    </w:p>
    <w:p>
      <w:pPr>
        <w:pStyle w:val="873"/>
        <w:ind w:firstLine="1758"/>
        <w:spacing w:line="360" w:lineRule="auto"/>
        <w:rPr>
          <w:rFonts w:ascii="Times New Roman" w:hAnsi="Times New Roman" w:eastAsia="宋体" w:cs="Times New Roman"/>
          <w:b/>
          <w:bCs/>
          <w:color w:val="0c0c0c"/>
          <w:sz w:val="44"/>
          <w:highlight w:val="none"/>
        </w:rPr>
      </w:pPr>
      <w:r>
        <w:rPr>
          <w:rFonts w:ascii="Times New Roman" w:hAnsi="Times New Roman" w:eastAsia="宋体" w:cs="Times New Roman"/>
          <w:b/>
          <w:bCs/>
          <w:color w:val="0c0c0c"/>
          <w:sz w:val="44"/>
          <w:highlight w:val="none"/>
        </w:rPr>
        <w:t xml:space="preserve">中标人：</w:t>
      </w:r>
      <w:r>
        <w:rPr>
          <w:rFonts w:ascii="Times New Roman" w:hAnsi="Times New Roman" w:eastAsia="宋体" w:cs="Times New Roman"/>
          <w:b/>
          <w:bCs/>
          <w:color w:val="0c0c0c"/>
          <w:sz w:val="44"/>
          <w:highlight w:val="none"/>
        </w:rPr>
      </w:r>
      <w:r/>
    </w:p>
    <w:p>
      <w:pPr>
        <w:pStyle w:val="873"/>
        <w:ind w:firstLine="420"/>
        <w:spacing w:line="360" w:lineRule="auto"/>
        <w:rPr>
          <w:rFonts w:ascii="Times New Roman" w:hAnsi="Times New Roman" w:eastAsia="宋体" w:cs="Times New Roman"/>
          <w:color w:val="0c0c0c"/>
          <w:highlight w:val="none"/>
        </w:rPr>
      </w:pPr>
      <w:r>
        <w:rPr>
          <w:rFonts w:ascii="Times New Roman" w:hAnsi="Times New Roman" w:eastAsia="宋体" w:cs="Times New Roman"/>
          <w:color w:val="0c0c0c"/>
          <w:highlight w:val="none"/>
        </w:rPr>
      </w:r>
      <w:r/>
    </w:p>
    <w:p>
      <w:pPr>
        <w:pStyle w:val="873"/>
        <w:ind w:firstLine="420"/>
        <w:spacing w:line="360" w:lineRule="auto"/>
        <w:rPr>
          <w:rFonts w:ascii="Times New Roman" w:hAnsi="Times New Roman" w:eastAsia="宋体" w:cs="Times New Roman"/>
          <w:color w:val="0c0c0c"/>
          <w:sz w:val="28"/>
          <w:highlight w:val="none"/>
        </w:rPr>
      </w:pPr>
      <w:r>
        <w:rPr>
          <w:rFonts w:ascii="Times New Roman" w:hAnsi="Times New Roman" w:eastAsia="宋体" w:cs="Times New Roman"/>
          <w:color w:val="0c0c0c"/>
          <w:highlight w:val="none"/>
        </w:rPr>
        <w:br w:type="page" w:clear="all"/>
      </w:r>
      <w:r>
        <w:rPr>
          <w:rFonts w:ascii="Times New Roman" w:hAnsi="Times New Roman" w:eastAsia="宋体" w:cs="Times New Roman"/>
          <w:color w:val="0c0c0c"/>
          <w:sz w:val="28"/>
          <w:highlight w:val="none"/>
        </w:rPr>
      </w:r>
      <w:r/>
    </w:p>
    <w:p>
      <w:pPr>
        <w:pStyle w:val="873"/>
        <w:ind w:left="359" w:firstLine="198"/>
        <w:jc w:val="center"/>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 xml:space="preserve">目  录</w:t>
      </w:r>
      <w:r>
        <w:rPr>
          <w:rFonts w:ascii="Times New Roman" w:hAnsi="Times New Roman" w:eastAsia="宋体" w:cs="Times New Roman"/>
          <w:color w:val="0c0c0c"/>
          <w:sz w:val="28"/>
          <w:highlight w:val="none"/>
        </w:rPr>
      </w:r>
      <w:r/>
    </w:p>
    <w:p>
      <w:pPr>
        <w:pStyle w:val="873"/>
        <w:ind w:left="359" w:firstLine="198"/>
        <w:spacing w:line="360" w:lineRule="auto"/>
        <w:tabs>
          <w:tab w:val="left" w:pos="1170" w:leader="none"/>
        </w:tabs>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ab/>
      </w:r>
      <w:r>
        <w:rPr>
          <w:rFonts w:ascii="Times New Roman" w:hAnsi="Times New Roman" w:eastAsia="宋体" w:cs="Times New Roman"/>
          <w:color w:val="0c0c0c"/>
          <w:sz w:val="28"/>
          <w:highlight w:val="none"/>
        </w:rPr>
      </w:r>
      <w:r/>
    </w:p>
    <w:p>
      <w:pPr>
        <w:pStyle w:val="873"/>
        <w:numPr>
          <w:ilvl w:val="0"/>
          <w:numId w:val="5"/>
        </w:numPr>
        <w:ind w:left="357" w:firstLine="543"/>
        <w:spacing w:line="360" w:lineRule="auto"/>
        <w:tabs>
          <w:tab w:val="left" w:pos="360" w:leader="none"/>
        </w:tabs>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 xml:space="preserve">合同书</w:t>
      </w:r>
      <w:r>
        <w:rPr>
          <w:rFonts w:ascii="Times New Roman" w:hAnsi="Times New Roman" w:eastAsia="宋体" w:cs="Times New Roman"/>
          <w:color w:val="0c0c0c"/>
          <w:sz w:val="28"/>
          <w:highlight w:val="none"/>
        </w:rPr>
      </w:r>
      <w:r/>
    </w:p>
    <w:p>
      <w:pPr>
        <w:pStyle w:val="873"/>
        <w:numPr>
          <w:ilvl w:val="0"/>
          <w:numId w:val="5"/>
        </w:numPr>
        <w:ind w:left="357" w:firstLine="543"/>
        <w:spacing w:line="360" w:lineRule="auto"/>
        <w:tabs>
          <w:tab w:val="left" w:pos="360" w:leader="none"/>
        </w:tabs>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 xml:space="preserve">中标通知书</w:t>
      </w:r>
      <w:r>
        <w:rPr>
          <w:rFonts w:ascii="Times New Roman" w:hAnsi="Times New Roman" w:eastAsia="宋体" w:cs="Times New Roman"/>
          <w:color w:val="0c0c0c"/>
          <w:sz w:val="28"/>
          <w:highlight w:val="none"/>
        </w:rPr>
      </w:r>
      <w:r/>
    </w:p>
    <w:p>
      <w:pPr>
        <w:pStyle w:val="873"/>
        <w:numPr>
          <w:ilvl w:val="0"/>
          <w:numId w:val="5"/>
        </w:numPr>
        <w:ind w:left="357" w:firstLine="543"/>
        <w:spacing w:line="360" w:lineRule="auto"/>
        <w:tabs>
          <w:tab w:val="left" w:pos="360" w:leader="none"/>
        </w:tabs>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 xml:space="preserve">履约保证金缴纳证明</w:t>
      </w:r>
      <w:r>
        <w:rPr>
          <w:rFonts w:ascii="Times New Roman" w:hAnsi="Times New Roman" w:eastAsia="宋体" w:cs="Times New Roman"/>
          <w:color w:val="0c0c0c"/>
          <w:sz w:val="28"/>
          <w:highlight w:val="none"/>
        </w:rPr>
      </w:r>
      <w:r/>
    </w:p>
    <w:p>
      <w:pPr>
        <w:pStyle w:val="873"/>
        <w:numPr>
          <w:ilvl w:val="0"/>
          <w:numId w:val="5"/>
        </w:numPr>
        <w:ind w:left="357" w:firstLine="543"/>
        <w:spacing w:line="360" w:lineRule="auto"/>
        <w:tabs>
          <w:tab w:val="left" w:pos="360" w:leader="none"/>
        </w:tabs>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 xml:space="preserve">项目更改及补充文件</w:t>
      </w:r>
      <w:r>
        <w:rPr>
          <w:rFonts w:ascii="Times New Roman" w:hAnsi="Times New Roman" w:eastAsia="宋体" w:cs="Times New Roman"/>
          <w:color w:val="0c0c0c"/>
          <w:sz w:val="28"/>
          <w:highlight w:val="none"/>
        </w:rPr>
      </w:r>
      <w:r/>
    </w:p>
    <w:p>
      <w:pPr>
        <w:pStyle w:val="873"/>
        <w:numPr>
          <w:ilvl w:val="0"/>
          <w:numId w:val="5"/>
        </w:numPr>
        <w:ind w:firstLine="543"/>
        <w:spacing w:line="360" w:lineRule="auto"/>
        <w:tabs>
          <w:tab w:val="left" w:pos="360" w:leader="none"/>
        </w:tabs>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 xml:space="preserve">投标报价表</w:t>
      </w:r>
      <w:r>
        <w:rPr>
          <w:rFonts w:ascii="Times New Roman" w:hAnsi="Times New Roman" w:eastAsia="宋体" w:cs="Times New Roman"/>
          <w:color w:val="0c0c0c"/>
          <w:sz w:val="28"/>
          <w:highlight w:val="none"/>
        </w:rPr>
      </w:r>
      <w:r/>
    </w:p>
    <w:p>
      <w:pPr>
        <w:pStyle w:val="873"/>
        <w:numPr>
          <w:ilvl w:val="0"/>
          <w:numId w:val="5"/>
        </w:numPr>
        <w:ind w:firstLine="543"/>
        <w:spacing w:line="360" w:lineRule="auto"/>
        <w:tabs>
          <w:tab w:val="left" w:pos="360" w:leader="none"/>
        </w:tabs>
        <w:rPr>
          <w:rFonts w:ascii="Times New Roman" w:hAnsi="Times New Roman" w:eastAsia="宋体" w:cs="Times New Roman"/>
          <w:color w:val="0c0c0c"/>
          <w:sz w:val="28"/>
          <w:highlight w:val="none"/>
        </w:rPr>
      </w:pPr>
      <w:r>
        <w:rPr>
          <w:rFonts w:ascii="Times New Roman" w:hAnsi="Times New Roman" w:eastAsia="宋体" w:cs="Times New Roman"/>
          <w:color w:val="0c0c0c"/>
          <w:sz w:val="28"/>
          <w:highlight w:val="none"/>
        </w:rPr>
        <w:t xml:space="preserve">中标单位澄清函</w:t>
      </w:r>
      <w:r>
        <w:rPr>
          <w:rFonts w:ascii="Times New Roman" w:hAnsi="Times New Roman" w:eastAsia="宋体" w:cs="Times New Roman"/>
          <w:color w:val="0c0c0c"/>
          <w:sz w:val="28"/>
          <w:highlight w:val="none"/>
        </w:rPr>
      </w:r>
      <w:r/>
    </w:p>
    <w:p>
      <w:pPr>
        <w:pStyle w:val="873"/>
        <w:ind w:firstLine="420"/>
        <w:jc w:val="left"/>
        <w:keepLines w:val="0"/>
        <w:keepNext w:val="0"/>
        <w:pageBreakBefore w:val="0"/>
        <w:spacing w:line="540" w:lineRule="exact"/>
        <w:widowControl w:val="off"/>
        <w:rPr>
          <w:rFonts w:ascii="Times New Roman" w:hAnsi="Times New Roman" w:eastAsia="宋体" w:cs="Times New Roman"/>
          <w:bCs/>
          <w:color w:val="0c0c0c"/>
          <w:sz w:val="24"/>
          <w:highlight w:val="none"/>
        </w:rPr>
        <w:outlineLvl w:val="9"/>
      </w:pPr>
      <w:r>
        <w:rPr>
          <w:rFonts w:ascii="Times New Roman" w:hAnsi="Times New Roman" w:eastAsia="宋体" w:cs="Times New Roman"/>
          <w:color w:val="0c0c0c"/>
          <w:highlight w:val="none"/>
        </w:rPr>
        <w:br w:type="page" w:clear="all"/>
      </w:r>
      <w:r>
        <w:rPr>
          <w:rFonts w:ascii="Times New Roman" w:hAnsi="Times New Roman" w:eastAsia="宋体" w:cs="Times New Roman"/>
          <w:bCs/>
          <w:color w:val="0c0c0c"/>
          <w:sz w:val="24"/>
          <w:highlight w:val="none"/>
        </w:rPr>
        <w:t xml:space="preserve">以下为中标后签订本项目合同的通用条款，中标供应商不得提出实质性的修改，关于专用条款将由采购人与中标供应商结合本项目具体情况协商后签订。</w:t>
      </w:r>
      <w:r>
        <w:rPr>
          <w:rFonts w:ascii="Times New Roman" w:hAnsi="Times New Roman" w:eastAsia="宋体" w:cs="Times New Roman"/>
          <w:bCs/>
          <w:color w:val="0c0c0c"/>
          <w:sz w:val="24"/>
          <w:highlight w:val="none"/>
        </w:rPr>
      </w:r>
      <w:r/>
    </w:p>
    <w:p>
      <w:pPr>
        <w:pStyle w:val="873"/>
        <w:jc w:val="center"/>
        <w:keepLines w:val="0"/>
        <w:keepNext w:val="0"/>
        <w:pageBreakBefore w:val="0"/>
        <w:spacing w:line="540" w:lineRule="exact"/>
        <w:widowControl w:val="off"/>
        <w:rPr>
          <w:rFonts w:ascii="Times New Roman" w:hAnsi="Times New Roman" w:eastAsia="宋体" w:cs="Times New Roman"/>
          <w:bCs/>
          <w:color w:val="0c0c0c"/>
          <w:sz w:val="24"/>
          <w:highlight w:val="none"/>
        </w:rPr>
        <w:outlineLvl w:val="9"/>
      </w:pPr>
      <w:r>
        <w:rPr>
          <w:rFonts w:ascii="Times New Roman" w:hAnsi="Times New Roman" w:eastAsia="宋体" w:cs="Times New Roman"/>
          <w:b/>
          <w:color w:val="0c0c0c"/>
          <w:sz w:val="32"/>
          <w:szCs w:val="32"/>
          <w:highlight w:val="none"/>
        </w:rPr>
        <w:t xml:space="preserve">政府采购合同</w:t>
      </w:r>
      <w:r>
        <w:rPr>
          <w:rFonts w:ascii="Times New Roman" w:hAnsi="Times New Roman" w:eastAsia="宋体" w:cs="Times New Roman"/>
          <w:bCs/>
          <w:color w:val="0c0c0c"/>
          <w:sz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甲方：</w:t>
      </w:r>
      <w:r>
        <w:rPr>
          <w:rFonts w:ascii="Times New Roman" w:hAnsi="Times New Roman" w:eastAsia="宋体" w:cs="Times New Roman"/>
          <w:b/>
          <w:color w:val="0c0c0c"/>
          <w:sz w:val="24"/>
          <w:szCs w:val="24"/>
          <w:highlight w:val="none"/>
        </w:rPr>
        <w:t xml:space="preserve">【采购单位】</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乙方：</w:t>
      </w:r>
      <w:r>
        <w:rPr>
          <w:rFonts w:ascii="Times New Roman" w:hAnsi="Times New Roman" w:eastAsia="宋体" w:cs="Times New Roman"/>
          <w:b/>
          <w:color w:val="0c0c0c"/>
          <w:sz w:val="24"/>
          <w:szCs w:val="24"/>
          <w:highlight w:val="none"/>
        </w:rPr>
        <w:t xml:space="preserve">【卖方】</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见证方：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color w:val="0c0c0c"/>
          <w:sz w:val="24"/>
          <w:szCs w:val="24"/>
          <w:highlight w:val="none"/>
        </w:rPr>
        <w:t xml:space="preserve">甲、乙双方根据</w:t>
      </w:r>
      <w:r>
        <w:rPr>
          <w:rFonts w:ascii="Times New Roman" w:hAnsi="Times New Roman" w:eastAsia="宋体" w:cs="Times New Roman"/>
          <w:color w:val="0c0c0c"/>
          <w:sz w:val="24"/>
          <w:highlight w:val="none"/>
          <w:u w:val="single"/>
        </w:rPr>
        <w:t xml:space="preserve">      </w:t>
      </w:r>
      <w:r>
        <w:rPr>
          <w:rFonts w:ascii="Times New Roman" w:hAnsi="Times New Roman" w:eastAsia="宋体" w:cs="Times New Roman"/>
          <w:color w:val="0c0c0c"/>
          <w:sz w:val="24"/>
          <w:highlight w:val="none"/>
        </w:rPr>
        <w:t xml:space="preserve">年</w:t>
      </w:r>
      <w:r>
        <w:rPr>
          <w:rFonts w:ascii="Times New Roman" w:hAnsi="Times New Roman" w:eastAsia="宋体" w:cs="Times New Roman"/>
          <w:color w:val="0c0c0c"/>
          <w:sz w:val="24"/>
          <w:highlight w:val="none"/>
          <w:u w:val="single"/>
        </w:rPr>
        <w:t xml:space="preserve">   </w:t>
      </w:r>
      <w:r>
        <w:rPr>
          <w:rFonts w:ascii="Times New Roman" w:hAnsi="Times New Roman" w:eastAsia="宋体" w:cs="Times New Roman"/>
          <w:color w:val="0c0c0c"/>
          <w:sz w:val="24"/>
          <w:highlight w:val="none"/>
        </w:rPr>
        <w:t xml:space="preserve">月</w:t>
      </w:r>
      <w:r>
        <w:rPr>
          <w:rFonts w:ascii="Times New Roman" w:hAnsi="Times New Roman" w:eastAsia="宋体" w:cs="Times New Roman"/>
          <w:color w:val="0c0c0c"/>
          <w:sz w:val="24"/>
          <w:highlight w:val="none"/>
          <w:u w:val="single"/>
        </w:rPr>
        <w:t xml:space="preserve">  </w:t>
      </w:r>
      <w:r>
        <w:rPr>
          <w:rFonts w:ascii="Times New Roman" w:hAnsi="Times New Roman" w:eastAsia="宋体" w:cs="Times New Roman"/>
          <w:color w:val="0c0c0c"/>
          <w:sz w:val="24"/>
          <w:highlight w:val="none"/>
        </w:rPr>
        <w:t xml:space="preserve">日</w:t>
      </w:r>
      <w:r>
        <w:rPr>
          <w:rFonts w:ascii="Times New Roman" w:hAnsi="Times New Roman" w:eastAsia="宋体" w:cs="Times New Roman"/>
          <w:b/>
          <w:color w:val="0c0c0c"/>
          <w:sz w:val="24"/>
          <w:szCs w:val="24"/>
          <w:highlight w:val="none"/>
          <w:u w:val="single"/>
        </w:rPr>
        <w:t xml:space="preserve">【标段名称】 </w:t>
      </w:r>
      <w:r>
        <w:rPr>
          <w:rFonts w:ascii="Times New Roman" w:hAnsi="Times New Roman" w:eastAsia="宋体" w:cs="Times New Roman"/>
          <w:color w:val="0c0c0c"/>
          <w:sz w:val="24"/>
          <w:szCs w:val="24"/>
          <w:highlight w:val="none"/>
        </w:rPr>
        <w:t xml:space="preserve">项目（标段编号：</w:t>
      </w:r>
      <w:r>
        <w:rPr>
          <w:rFonts w:ascii="Times New Roman" w:hAnsi="Times New Roman" w:eastAsia="宋体" w:cs="Times New Roman"/>
          <w:color w:val="0c0c0c"/>
          <w:sz w:val="24"/>
          <w:szCs w:val="24"/>
          <w:highlight w:val="none"/>
          <w:u w:val="single"/>
        </w:rPr>
        <w:t xml:space="preserve">【</w:t>
      </w:r>
      <w:r>
        <w:rPr>
          <w:rFonts w:ascii="Times New Roman" w:hAnsi="Times New Roman" w:eastAsia="宋体" w:cs="Times New Roman"/>
          <w:b/>
          <w:color w:val="0c0c0c"/>
          <w:sz w:val="24"/>
          <w:szCs w:val="24"/>
          <w:highlight w:val="none"/>
          <w:u w:val="single"/>
        </w:rPr>
        <w:t xml:space="preserve">标段编号</w:t>
      </w:r>
      <w:r>
        <w:rPr>
          <w:rFonts w:ascii="Times New Roman" w:hAnsi="Times New Roman" w:eastAsia="宋体" w:cs="Times New Roman"/>
          <w:color w:val="0c0c0c"/>
          <w:sz w:val="24"/>
          <w:szCs w:val="24"/>
          <w:highlight w:val="none"/>
          <w:u w:val="single"/>
        </w:rPr>
        <w:t xml:space="preserve">】</w:t>
      </w:r>
      <w:r>
        <w:rPr>
          <w:rFonts w:ascii="Times New Roman" w:hAnsi="Times New Roman" w:eastAsia="宋体" w:cs="Times New Roman"/>
          <w:color w:val="0c0c0c"/>
          <w:sz w:val="24"/>
          <w:szCs w:val="24"/>
          <w:highlight w:val="none"/>
        </w:rPr>
        <w:t xml:space="preserve">）招标的结果，签订本合同。</w:t>
      </w:r>
      <w:r>
        <w:rPr>
          <w:rFonts w:ascii="Times New Roman" w:hAnsi="Times New Roman" w:eastAsia="宋体" w:cs="Times New Roman"/>
          <w:b/>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一、采购标的</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u w:val="single"/>
        </w:rPr>
        <w:outlineLvl w:val="9"/>
      </w:pPr>
      <w:r>
        <w:rPr>
          <w:rFonts w:ascii="Times New Roman" w:hAnsi="Times New Roman" w:eastAsia="宋体" w:cs="Times New Roman"/>
          <w:color w:val="0c0c0c"/>
          <w:sz w:val="24"/>
          <w:szCs w:val="24"/>
          <w:highlight w:val="none"/>
        </w:rPr>
        <w:t xml:space="preserve">1.1 服务内容：</w:t>
      </w:r>
      <w:r>
        <w:rPr>
          <w:rFonts w:ascii="Times New Roman" w:hAnsi="Times New Roman" w:eastAsia="宋体" w:cs="Times New Roman"/>
          <w:color w:val="0c0c0c"/>
          <w:sz w:val="24"/>
          <w:szCs w:val="24"/>
          <w:highlight w:val="none"/>
          <w:u w:val="single"/>
        </w:rPr>
        <w:t xml:space="preserve">      </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u w:val="singl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u w:val="single"/>
        </w:rPr>
        <w:outlineLvl w:val="9"/>
      </w:pPr>
      <w:r>
        <w:rPr>
          <w:rFonts w:ascii="Times New Roman" w:hAnsi="Times New Roman" w:eastAsia="宋体" w:cs="Times New Roman"/>
          <w:color w:val="0c0c0c"/>
          <w:sz w:val="24"/>
          <w:szCs w:val="24"/>
          <w:highlight w:val="none"/>
        </w:rPr>
        <w:t xml:space="preserve">1.2 服务期限：</w:t>
      </w:r>
      <w:r>
        <w:rPr>
          <w:rFonts w:ascii="Times New Roman" w:hAnsi="Times New Roman" w:eastAsia="宋体" w:cs="Times New Roman"/>
          <w:color w:val="0c0c0c"/>
          <w:sz w:val="24"/>
          <w:szCs w:val="24"/>
          <w:highlight w:val="none"/>
          <w:u w:val="single"/>
        </w:rPr>
        <w:t xml:space="preserve">      </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u w:val="singl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u w:val="single"/>
        </w:rPr>
        <w:outlineLvl w:val="9"/>
      </w:pPr>
      <w:r>
        <w:rPr>
          <w:rFonts w:ascii="Times New Roman" w:hAnsi="Times New Roman" w:eastAsia="宋体" w:cs="Times New Roman"/>
          <w:color w:val="0c0c0c"/>
          <w:sz w:val="24"/>
          <w:szCs w:val="24"/>
          <w:highlight w:val="none"/>
        </w:rPr>
        <w:t xml:space="preserve">1.3 补充条款：</w:t>
      </w:r>
      <w:r>
        <w:rPr>
          <w:rFonts w:ascii="Times New Roman" w:hAnsi="Times New Roman" w:eastAsia="宋体" w:cs="Times New Roman"/>
          <w:color w:val="0c0c0c"/>
          <w:sz w:val="24"/>
          <w:szCs w:val="24"/>
          <w:highlight w:val="none"/>
          <w:u w:val="single"/>
        </w:rPr>
        <w:t xml:space="preserve">      </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u w:val="singl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二、合同金额</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2.1 本合同金额为（大写）：_________________元整（¥__________）人民币。</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本合同价款包含所有乙方提供合同约定服务的报酬及乙方提供合同中服务所支出的必要费用，甲方在上述合同价款之外不再向乙方支付其他任何费用。</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三、技术资料</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3.1 乙方应按招标文件规定的时间向甲方提供有关技术资料。</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四、知识产权</w:t>
      </w:r>
      <w:r>
        <w:rPr>
          <w:rFonts w:ascii="Times New Roman" w:hAnsi="Times New Roman" w:eastAsia="宋体" w:cs="Times New Roman"/>
          <w:b/>
          <w:color w:val="0c0c0c"/>
          <w:sz w:val="24"/>
          <w:szCs w:val="24"/>
          <w:highlight w:val="none"/>
        </w:rPr>
      </w:r>
      <w:r/>
    </w:p>
    <w:p>
      <w:pPr>
        <w:pStyle w:val="873"/>
        <w:ind w:firstLine="480"/>
        <w:jc w:val="left"/>
        <w:keepLines w:val="0"/>
        <w:keepNext w:val="0"/>
        <w:pageBreakBefore w:val="0"/>
        <w:spacing w:line="540" w:lineRule="exact"/>
        <w:widowControl w:val="off"/>
        <w:rPr>
          <w:rFonts w:ascii="Times New Roman" w:hAnsi="Times New Roman" w:eastAsia="宋体" w:cs="Times New Roman"/>
          <w:color w:val="0c0c0c"/>
          <w:sz w:val="24"/>
          <w:highlight w:val="none"/>
        </w:rPr>
        <w:outlineLvl w:val="9"/>
      </w:pPr>
      <w:r>
        <w:rPr>
          <w:rFonts w:ascii="Times New Roman" w:hAnsi="Times New Roman" w:eastAsia="宋体" w:cs="Times New Roman"/>
          <w:color w:val="0c0c0c"/>
          <w:sz w:val="24"/>
          <w:highlight w:val="none"/>
        </w:rPr>
        <w:t xml:space="preserve">4.1 乙方应保证甲方在使用、接受本合同中服务或其任何一部分时不受第三方提出侵犯其专利权、版权、商标权和工业设计权等知识产权的起诉。一旦出现侵权，由乙方负全部责任。</w:t>
      </w:r>
      <w:r>
        <w:rPr>
          <w:rFonts w:ascii="Times New Roman" w:hAnsi="Times New Roman" w:eastAsia="宋体" w:cs="Times New Roman"/>
          <w:color w:val="0c0c0c"/>
          <w:sz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u w:val="single"/>
        </w:rPr>
        <w:outlineLvl w:val="9"/>
      </w:pPr>
      <w:r>
        <w:rPr>
          <w:rFonts w:ascii="Times New Roman" w:hAnsi="Times New Roman" w:eastAsia="宋体" w:cs="Times New Roman"/>
          <w:b/>
          <w:color w:val="0c0c0c"/>
          <w:sz w:val="24"/>
          <w:szCs w:val="24"/>
          <w:highlight w:val="none"/>
        </w:rPr>
        <w:t xml:space="preserve">五、产权担保</w:t>
      </w:r>
      <w:r>
        <w:rPr>
          <w:rFonts w:ascii="Times New Roman" w:hAnsi="Times New Roman" w:eastAsia="宋体" w:cs="Times New Roman"/>
          <w:color w:val="0c0c0c"/>
          <w:sz w:val="24"/>
          <w:szCs w:val="24"/>
          <w:highlight w:val="none"/>
          <w:u w:val="singl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u w:val="single"/>
        </w:rPr>
        <w:outlineLvl w:val="9"/>
      </w:pPr>
      <w:r>
        <w:rPr>
          <w:rFonts w:ascii="Times New Roman" w:hAnsi="Times New Roman" w:eastAsia="宋体" w:cs="Times New Roman"/>
          <w:color w:val="0c0c0c"/>
          <w:sz w:val="24"/>
          <w:szCs w:val="24"/>
          <w:highlight w:val="none"/>
        </w:rPr>
        <w:t xml:space="preserve">5.1 乙方保证所交付标的的所有权完全属于乙方且无任何抵押、查封等产权瑕疵。</w:t>
      </w:r>
      <w:r>
        <w:rPr>
          <w:rFonts w:ascii="Times New Roman" w:hAnsi="Times New Roman" w:eastAsia="宋体" w:cs="Times New Roman"/>
          <w:color w:val="0c0c0c"/>
          <w:sz w:val="24"/>
          <w:szCs w:val="24"/>
          <w:highlight w:val="none"/>
          <w:u w:val="singl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六、履约保证金</w:t>
      </w:r>
      <w:r>
        <w:rPr>
          <w:rFonts w:ascii="Times New Roman" w:hAnsi="Times New Roman" w:eastAsia="宋体" w:cs="Times New Roman"/>
          <w:b/>
          <w:color w:val="0c0c0c"/>
          <w:sz w:val="24"/>
          <w:szCs w:val="24"/>
          <w:highlight w:val="none"/>
        </w:rPr>
      </w:r>
      <w:r/>
    </w:p>
    <w:p>
      <w:pPr>
        <w:pStyle w:val="873"/>
        <w:ind w:firstLine="480"/>
        <w:jc w:val="left"/>
        <w:keepLines w:val="0"/>
        <w:keepNext w:val="0"/>
        <w:pageBreakBefore w:val="0"/>
        <w:spacing w:line="540" w:lineRule="exact"/>
        <w:widowControl w:val="off"/>
        <w:rPr>
          <w:rFonts w:ascii="Times New Roman" w:hAnsi="Times New Roman" w:eastAsia="宋体" w:cs="Times New Roman"/>
          <w:color w:val="0c0c0c"/>
          <w:sz w:val="24"/>
          <w:highlight w:val="none"/>
        </w:rPr>
        <w:outlineLvl w:val="9"/>
      </w:pPr>
      <w:r>
        <w:rPr>
          <w:rFonts w:ascii="Times New Roman" w:hAnsi="Times New Roman" w:eastAsia="宋体" w:cs="Times New Roman"/>
          <w:color w:val="0c0c0c"/>
          <w:sz w:val="24"/>
          <w:highlight w:val="none"/>
        </w:rPr>
        <w:t xml:space="preserve">6.1 本项目不收取履约保证金。</w:t>
      </w:r>
      <w:r>
        <w:rPr>
          <w:rFonts w:ascii="Times New Roman" w:hAnsi="Times New Roman" w:eastAsia="宋体" w:cs="Times New Roman"/>
          <w:color w:val="0c0c0c"/>
          <w:sz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七、转包或分包</w:t>
      </w:r>
      <w:r>
        <w:rPr>
          <w:rFonts w:ascii="Times New Roman" w:hAnsi="Times New Roman" w:eastAsia="宋体" w:cs="Times New Roman"/>
          <w:b/>
          <w:color w:val="0c0c0c"/>
          <w:sz w:val="24"/>
          <w:szCs w:val="24"/>
          <w:highlight w:val="none"/>
        </w:rPr>
      </w:r>
      <w:r/>
    </w:p>
    <w:p>
      <w:pPr>
        <w:pStyle w:val="873"/>
        <w:ind w:firstLine="480"/>
        <w:jc w:val="left"/>
        <w:keepLines w:val="0"/>
        <w:keepNext w:val="0"/>
        <w:pageBreakBefore w:val="0"/>
        <w:spacing w:line="540" w:lineRule="exact"/>
        <w:widowControl w:val="off"/>
        <w:rPr>
          <w:rFonts w:ascii="Times New Roman" w:hAnsi="Times New Roman" w:eastAsia="宋体" w:cs="Times New Roman"/>
          <w:color w:val="0c0c0c"/>
          <w:sz w:val="24"/>
          <w:highlight w:val="none"/>
        </w:rPr>
        <w:outlineLvl w:val="9"/>
      </w:pPr>
      <w:r>
        <w:rPr>
          <w:rFonts w:ascii="Times New Roman" w:hAnsi="Times New Roman" w:eastAsia="宋体" w:cs="Times New Roman"/>
          <w:color w:val="0c0c0c"/>
          <w:sz w:val="24"/>
          <w:highlight w:val="none"/>
        </w:rPr>
        <w:t xml:space="preserve">7.1 本合同范围内服务，应由乙方直接供应，不得转让他人供应；</w:t>
      </w:r>
      <w:r>
        <w:rPr>
          <w:rFonts w:ascii="Times New Roman" w:hAnsi="Times New Roman" w:eastAsia="宋体" w:cs="Times New Roman"/>
          <w:color w:val="0c0c0c"/>
          <w:sz w:val="24"/>
          <w:highlight w:val="none"/>
        </w:rPr>
      </w:r>
      <w:r/>
    </w:p>
    <w:p>
      <w:pPr>
        <w:pStyle w:val="873"/>
        <w:ind w:firstLine="480"/>
        <w:jc w:val="left"/>
        <w:keepLines w:val="0"/>
        <w:keepNext w:val="0"/>
        <w:pageBreakBefore w:val="0"/>
        <w:spacing w:line="540" w:lineRule="exact"/>
        <w:widowControl w:val="off"/>
        <w:rPr>
          <w:rFonts w:ascii="Times New Roman" w:hAnsi="Times New Roman" w:eastAsia="宋体" w:cs="Times New Roman"/>
          <w:color w:val="0c0c0c"/>
          <w:sz w:val="24"/>
          <w:highlight w:val="none"/>
        </w:rPr>
        <w:outlineLvl w:val="9"/>
      </w:pPr>
      <w:r>
        <w:rPr>
          <w:rFonts w:ascii="Times New Roman" w:hAnsi="Times New Roman" w:eastAsia="宋体" w:cs="Times New Roman"/>
          <w:color w:val="0c0c0c"/>
          <w:sz w:val="24"/>
          <w:highlight w:val="none"/>
        </w:rPr>
        <w:t xml:space="preserve">7.2 除非得到甲方的书面同意，乙方不得部分分包给他人供应。</w:t>
      </w:r>
      <w:r>
        <w:rPr>
          <w:rFonts w:ascii="Times New Roman" w:hAnsi="Times New Roman" w:eastAsia="宋体" w:cs="Times New Roman"/>
          <w:color w:val="0c0c0c"/>
          <w:sz w:val="24"/>
          <w:highlight w:val="none"/>
        </w:rPr>
      </w:r>
      <w:r/>
    </w:p>
    <w:p>
      <w:pPr>
        <w:pStyle w:val="873"/>
        <w:ind w:firstLine="480"/>
        <w:jc w:val="left"/>
        <w:keepLines w:val="0"/>
        <w:keepNext w:val="0"/>
        <w:pageBreakBefore w:val="0"/>
        <w:spacing w:line="540" w:lineRule="exact"/>
        <w:widowControl w:val="off"/>
        <w:rPr>
          <w:rFonts w:ascii="Times New Roman" w:hAnsi="Times New Roman" w:eastAsia="宋体" w:cs="Times New Roman"/>
          <w:color w:val="0c0c0c"/>
          <w:sz w:val="24"/>
          <w:highlight w:val="none"/>
        </w:rPr>
        <w:outlineLvl w:val="9"/>
      </w:pPr>
      <w:r>
        <w:rPr>
          <w:rFonts w:ascii="Times New Roman" w:hAnsi="Times New Roman" w:eastAsia="宋体" w:cs="Times New Roman"/>
          <w:color w:val="0c0c0c"/>
          <w:sz w:val="24"/>
          <w:highlight w:val="none"/>
        </w:rPr>
        <w:t xml:space="preserve">7.3 如有转让和未经甲方同意的分包行为，甲方有权给予终止合同。 </w:t>
      </w:r>
      <w:r>
        <w:rPr>
          <w:rFonts w:ascii="Times New Roman" w:hAnsi="Times New Roman" w:eastAsia="宋体" w:cs="Times New Roman"/>
          <w:color w:val="0c0c0c"/>
          <w:sz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b/>
          <w:color w:val="0c0c0c"/>
          <w:sz w:val="24"/>
          <w:szCs w:val="24"/>
          <w:highlight w:val="none"/>
        </w:rPr>
        <w:t xml:space="preserve">八、服务期</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8.1 服务期</w:t>
      </w:r>
      <w:r>
        <w:rPr>
          <w:rFonts w:ascii="Times New Roman" w:hAnsi="Times New Roman" w:eastAsia="宋体" w:cs="Times New Roman"/>
          <w:color w:val="0c0c0c"/>
          <w:sz w:val="24"/>
          <w:szCs w:val="24"/>
          <w:highlight w:val="none"/>
          <w:u w:val="single"/>
        </w:rPr>
        <w:t xml:space="preserve">      </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九、交付期、交付方式及交付地点</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bCs/>
          <w:color w:val="0c0c0c"/>
          <w:sz w:val="24"/>
          <w:szCs w:val="24"/>
          <w:highlight w:val="none"/>
        </w:rPr>
        <w:t xml:space="preserve">9.1 交 付 期：</w:t>
      </w:r>
      <w:r>
        <w:rPr>
          <w:rFonts w:ascii="Times New Roman" w:hAnsi="Times New Roman" w:eastAsia="宋体" w:cs="Times New Roman"/>
          <w:color w:val="0c0c0c"/>
          <w:sz w:val="24"/>
          <w:szCs w:val="24"/>
          <w:highlight w:val="none"/>
        </w:rPr>
        <w:t xml:space="preserve">_________。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bCs/>
          <w:color w:val="0c0c0c"/>
          <w:sz w:val="24"/>
          <w:szCs w:val="24"/>
          <w:highlight w:val="none"/>
        </w:rPr>
        <w:outlineLvl w:val="9"/>
      </w:pPr>
      <w:r>
        <w:rPr>
          <w:rFonts w:ascii="Times New Roman" w:hAnsi="Times New Roman" w:eastAsia="宋体" w:cs="Times New Roman"/>
          <w:bCs/>
          <w:color w:val="0c0c0c"/>
          <w:sz w:val="24"/>
          <w:szCs w:val="24"/>
          <w:highlight w:val="none"/>
        </w:rPr>
        <w:t xml:space="preserve">9.2 交付方式：</w:t>
      </w:r>
      <w:r>
        <w:rPr>
          <w:rFonts w:ascii="Times New Roman" w:hAnsi="Times New Roman" w:eastAsia="宋体" w:cs="Times New Roman"/>
          <w:color w:val="0c0c0c"/>
          <w:sz w:val="24"/>
          <w:szCs w:val="24"/>
          <w:highlight w:val="none"/>
        </w:rPr>
        <w:t xml:space="preserve">_________。</w:t>
      </w:r>
      <w:r>
        <w:rPr>
          <w:rFonts w:ascii="Times New Roman" w:hAnsi="Times New Roman" w:eastAsia="宋体" w:cs="Times New Roman"/>
          <w:bCs/>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Cs/>
          <w:color w:val="0c0c0c"/>
          <w:sz w:val="24"/>
          <w:szCs w:val="24"/>
          <w:highlight w:val="none"/>
        </w:rPr>
        <w:t xml:space="preserve">9.3 交付地点：</w:t>
      </w:r>
      <w:r>
        <w:rPr>
          <w:rFonts w:ascii="Times New Roman" w:hAnsi="Times New Roman" w:eastAsia="宋体" w:cs="Times New Roman"/>
          <w:color w:val="0c0c0c"/>
          <w:sz w:val="24"/>
          <w:szCs w:val="24"/>
          <w:highlight w:val="none"/>
        </w:rPr>
        <w:t xml:space="preserve">_________。</w:t>
      </w:r>
      <w:r>
        <w:rPr>
          <w:rFonts w:ascii="Times New Roman" w:hAnsi="Times New Roman" w:eastAsia="宋体" w:cs="Times New Roman"/>
          <w:b/>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十、合同款支付</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bCs/>
          <w:color w:val="0c0c0c"/>
          <w:sz w:val="24"/>
          <w:szCs w:val="24"/>
          <w:highlight w:val="none"/>
        </w:rPr>
        <w:t xml:space="preserve">10.1付款方式：2024年合同签订后预付10万元； 服务期满一年，经阶段性验收合格，支付合同价款的33%；服务期满两年，经阶段性验收合格，再支付合同价款的33%；合同履行期满后，经验收合格，按照合同总价与成交单价报价，工程量双控、取小的原则结算项目款。</w:t>
      </w:r>
      <w:r>
        <w:rPr>
          <w:rFonts w:ascii="Times New Roman" w:hAnsi="Times New Roman" w:eastAsia="宋体" w:cs="Times New Roman"/>
          <w:color w:val="0c0c0c"/>
          <w:sz w:val="24"/>
          <w:szCs w:val="24"/>
          <w:highlight w:val="none"/>
        </w:rPr>
      </w:r>
      <w:r/>
    </w:p>
    <w:p>
      <w:pPr>
        <w:pStyle w:val="873"/>
        <w:ind w:firstLine="482"/>
        <w:jc w:val="left"/>
        <w:keepLines w:val="0"/>
        <w:keepNext w:val="0"/>
        <w:pageBreakBefore w:val="0"/>
        <w:spacing w:line="540" w:lineRule="exact"/>
        <w:widowControl w:val="off"/>
        <w:rPr>
          <w:rFonts w:ascii="Times New Roman" w:hAnsi="Times New Roman" w:eastAsia="宋体" w:cs="Times New Roman"/>
          <w:b/>
          <w:color w:val="0c0c0c"/>
          <w:sz w:val="24"/>
          <w:highlight w:val="none"/>
        </w:rPr>
        <w:outlineLvl w:val="9"/>
      </w:pPr>
      <w:r>
        <w:rPr>
          <w:rFonts w:ascii="Times New Roman" w:hAnsi="Times New Roman" w:eastAsia="宋体" w:cs="Times New Roman"/>
          <w:b/>
          <w:color w:val="0c0c0c"/>
          <w:sz w:val="24"/>
          <w:highlight w:val="none"/>
        </w:rPr>
        <w:t xml:space="preserve">十一、税费</w:t>
      </w:r>
      <w:r>
        <w:rPr>
          <w:rFonts w:ascii="Times New Roman" w:hAnsi="Times New Roman" w:eastAsia="宋体" w:cs="Times New Roman"/>
          <w:b/>
          <w:color w:val="0c0c0c"/>
          <w:sz w:val="24"/>
          <w:highlight w:val="none"/>
        </w:rPr>
      </w:r>
      <w:r/>
    </w:p>
    <w:p>
      <w:pPr>
        <w:pStyle w:val="873"/>
        <w:ind w:firstLine="480"/>
        <w:jc w:val="left"/>
        <w:keepLines w:val="0"/>
        <w:keepNext w:val="0"/>
        <w:pageBreakBefore w:val="0"/>
        <w:spacing w:line="540" w:lineRule="exact"/>
        <w:widowControl w:val="off"/>
        <w:rPr>
          <w:rFonts w:ascii="Times New Roman" w:hAnsi="Times New Roman" w:eastAsia="宋体" w:cs="Times New Roman"/>
          <w:color w:val="0c0c0c"/>
          <w:sz w:val="24"/>
          <w:highlight w:val="none"/>
        </w:rPr>
        <w:outlineLvl w:val="9"/>
      </w:pPr>
      <w:r>
        <w:rPr>
          <w:rFonts w:ascii="Times New Roman" w:hAnsi="Times New Roman" w:eastAsia="宋体" w:cs="Times New Roman"/>
          <w:color w:val="0c0c0c"/>
          <w:sz w:val="24"/>
          <w:highlight w:val="none"/>
        </w:rPr>
        <w:t xml:space="preserve">11.1 本合同执行中相关的一切税费均由乙方负担。</w:t>
      </w:r>
      <w:r>
        <w:rPr>
          <w:rFonts w:ascii="Times New Roman" w:hAnsi="Times New Roman" w:eastAsia="宋体" w:cs="Times New Roman"/>
          <w:color w:val="0c0c0c"/>
          <w:sz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b/>
          <w:color w:val="0c0c0c"/>
          <w:sz w:val="24"/>
          <w:szCs w:val="24"/>
          <w:highlight w:val="none"/>
        </w:rPr>
        <w:t xml:space="preserve">十二、质量保证及售后服务</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12.1 乙方应按招标文件规定和</w:t>
      </w:r>
      <w:r>
        <w:rPr>
          <w:rFonts w:ascii="Times New Roman" w:hAnsi="Times New Roman" w:eastAsia="宋体" w:cs="Times New Roman"/>
          <w:color w:val="0c0c0c"/>
          <w:sz w:val="24"/>
          <w:szCs w:val="24"/>
          <w:highlight w:val="none"/>
          <w:lang w:eastAsia="zh-CN"/>
        </w:rPr>
        <w:t xml:space="preserve">投标</w:t>
      </w:r>
      <w:r>
        <w:rPr>
          <w:rFonts w:ascii="Times New Roman" w:hAnsi="Times New Roman" w:eastAsia="宋体" w:cs="Times New Roman"/>
          <w:color w:val="0c0c0c"/>
          <w:sz w:val="24"/>
          <w:szCs w:val="24"/>
          <w:highlight w:val="none"/>
        </w:rPr>
        <w:t xml:space="preserve">文件承诺的技术要求、质量标准向甲方提供服务。</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12.2 乙方提供的服务在因其本身出现质量问题，根据实际情况，经双方协商，可按以下办法处理：</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（1）更换：由乙方承担所发生的全部费用。</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（2）合同终止处理：合同终止，并退还甲方支付的合同款，同时应承担由此产生的所有费用，甲方不承担发生任何费用。</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12.3 如在使用过程中发生问题，乙方在接到甲方通知后在</w:t>
      </w:r>
      <w:r>
        <w:rPr>
          <w:rFonts w:ascii="Times New Roman" w:hAnsi="Times New Roman" w:eastAsia="宋体" w:cs="Times New Roman"/>
          <w:color w:val="0c0c0c"/>
          <w:sz w:val="24"/>
          <w:szCs w:val="24"/>
          <w:highlight w:val="none"/>
          <w:u w:val="single"/>
        </w:rPr>
        <w:t xml:space="preserve">   </w:t>
      </w:r>
      <w:r>
        <w:rPr>
          <w:rFonts w:ascii="Times New Roman" w:hAnsi="Times New Roman" w:eastAsia="宋体" w:cs="Times New Roman"/>
          <w:color w:val="0c0c0c"/>
          <w:sz w:val="24"/>
          <w:szCs w:val="24"/>
          <w:highlight w:val="none"/>
        </w:rPr>
        <w:t xml:space="preserve">小时内到达甲方现场。</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十三、验收</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13.1 甲方对乙方提交的服务依据招标文件上的项目需求要求、乙方</w:t>
      </w:r>
      <w:r>
        <w:rPr>
          <w:rFonts w:ascii="Times New Roman" w:hAnsi="Times New Roman" w:eastAsia="宋体" w:cs="Times New Roman"/>
          <w:color w:val="0c0c0c"/>
          <w:sz w:val="24"/>
          <w:szCs w:val="24"/>
          <w:highlight w:val="none"/>
          <w:lang w:eastAsia="zh-CN"/>
        </w:rPr>
        <w:t xml:space="preserve">投标文件</w:t>
      </w:r>
      <w:r>
        <w:rPr>
          <w:rFonts w:ascii="Times New Roman" w:hAnsi="Times New Roman" w:eastAsia="宋体" w:cs="Times New Roman"/>
          <w:color w:val="0c0c0c"/>
          <w:sz w:val="24"/>
          <w:szCs w:val="24"/>
          <w:highlight w:val="none"/>
        </w:rPr>
        <w:t xml:space="preserve">及国家有关质量标准进行验收。</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13.2 乙方成果交付前应对服务作出全面检查和对验收文件进行整理，并列出清单，作为甲方验收和使用的技术条件依据，检验的结果应随服务一起提交甲方。</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13.3 验收时乙方必须在现场，验收完毕后作出验收结果报告；招标文件规定以外的验收费用由甲乙双方协商解决。</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13.4 对技术复杂的产品或服务，甲方可请国家认可的专业检测机构参与初步验收及最 </w:t>
      </w:r>
      <w:r>
        <w:rPr>
          <w:rFonts w:ascii="Times New Roman" w:hAnsi="Times New Roman" w:eastAsia="宋体" w:cs="Times New Roman"/>
          <w:color w:val="0c0c0c"/>
          <w:sz w:val="24"/>
          <w:szCs w:val="24"/>
          <w:highlight w:val="none"/>
        </w:rPr>
      </w:r>
      <w:r/>
    </w:p>
    <w:p>
      <w:pPr>
        <w:pStyle w:val="91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终验收，并由其出具质量检测报告。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13.5 验收时乙方必须在现场，验收完毕后作出验收结果报告；</w:t>
      </w:r>
      <w:r>
        <w:rPr>
          <w:rFonts w:ascii="Times New Roman" w:hAnsi="Times New Roman" w:eastAsia="宋体" w:cs="Times New Roman"/>
          <w:color w:val="0c0c0c"/>
          <w:sz w:val="24"/>
          <w:szCs w:val="24"/>
          <w:highlight w:val="none"/>
          <w:lang w:eastAsia="zh-CN"/>
        </w:rPr>
        <w:t xml:space="preserve">招标</w:t>
      </w:r>
      <w:r>
        <w:rPr>
          <w:rFonts w:ascii="Times New Roman" w:hAnsi="Times New Roman" w:eastAsia="宋体" w:cs="Times New Roman"/>
          <w:color w:val="0c0c0c"/>
          <w:sz w:val="24"/>
          <w:szCs w:val="24"/>
          <w:highlight w:val="none"/>
        </w:rPr>
        <w:t xml:space="preserve">文件规定以外的验 </w:t>
      </w:r>
      <w:r>
        <w:rPr>
          <w:rFonts w:ascii="Times New Roman" w:hAnsi="Times New Roman" w:eastAsia="宋体" w:cs="Times New Roman"/>
          <w:color w:val="0c0c0c"/>
          <w:sz w:val="24"/>
          <w:szCs w:val="24"/>
          <w:highlight w:val="none"/>
        </w:rPr>
      </w:r>
      <w:r/>
    </w:p>
    <w:p>
      <w:pPr>
        <w:pStyle w:val="91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收费用由甲乙双方协商解决。</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十四、合同内容的交付</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14.1 乙方应保证合同标的安全运达甲方指定地点。</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14.2 乙方在合同标的交付甲方48小时前通知甲方准备接收。</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14.3 合同标的在交付甲方前发生的风险均由乙方负责。</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14.4 合同标的在规定的交付期限内由乙方送达甲方指定的地点视为交付，乙方同时需通知甲方已送达。</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十五、违约责任</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15.1 甲方无正当理由拒收的，甲方向乙方偿付拒收合同总值的百分之五违约金。</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15.2 甲方无故逾期验收和办理合同款支付手续的,甲方应按逾期付款总额每日万分之五向乙方支付违约金。</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15.4 乙方所交的服务不符合项目需求要求、乙方</w:t>
      </w:r>
      <w:r>
        <w:rPr>
          <w:rFonts w:ascii="Times New Roman" w:hAnsi="Times New Roman" w:eastAsia="宋体" w:cs="Times New Roman"/>
          <w:color w:val="0c0c0c"/>
          <w:sz w:val="24"/>
          <w:szCs w:val="24"/>
          <w:highlight w:val="none"/>
          <w:lang w:eastAsia="zh-CN"/>
        </w:rPr>
        <w:t xml:space="preserve">投标文件</w:t>
      </w:r>
      <w:r>
        <w:rPr>
          <w:rFonts w:ascii="Times New Roman" w:hAnsi="Times New Roman" w:eastAsia="宋体" w:cs="Times New Roman"/>
          <w:color w:val="0c0c0c"/>
          <w:sz w:val="24"/>
          <w:szCs w:val="24"/>
          <w:highlight w:val="none"/>
        </w:rPr>
        <w:t xml:space="preserve">承诺及国家有关质量标准的，甲方有权拒收，乙方愿意更换但逾期交付的，按乙方逾期交付处理。乙方拒绝更换的，甲方可单方面解除合同，并由乙方赔偿由此造成的甲方全部损失。</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十六、不可抗力事件处理</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16.1 在合同有效期内，任何一方因不可抗力事件导致不能履行合同，则合同履行期延长，其延长期与不可抗力影响期相同。</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16.2 不可抗力事件发生后，应立即通知对方，并寄送有关权威机构出具的证明。</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16.3 不可抗力事件延续120天以上，双方应通过友好协商，确定是否继续履行合同。</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十七、争议解决</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17.1 双方在执行合同中所发生的一切争议，应通过协商解决。如协商不成，按下列第</w:t>
      </w:r>
      <w:r>
        <w:rPr>
          <w:rFonts w:ascii="Times New Roman" w:hAnsi="Times New Roman" w:eastAsia="宋体" w:cs="Times New Roman"/>
          <w:color w:val="0c0c0c"/>
          <w:sz w:val="24"/>
          <w:szCs w:val="24"/>
          <w:highlight w:val="none"/>
          <w:u w:val="single"/>
        </w:rPr>
        <w:t xml:space="preserve"> （2） </w:t>
      </w:r>
      <w:r>
        <w:rPr>
          <w:rFonts w:ascii="Times New Roman" w:hAnsi="Times New Roman" w:eastAsia="宋体" w:cs="Times New Roman"/>
          <w:color w:val="0c0c0c"/>
          <w:sz w:val="24"/>
          <w:szCs w:val="24"/>
          <w:highlight w:val="none"/>
        </w:rPr>
        <w:t xml:space="preserve">种方式解决：</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（1）向连云港仲裁委员会申请仲裁。</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（2）向合同签订地法院起诉，合同签订地在此约定为连云港市。</w:t>
      </w:r>
      <w:r>
        <w:rPr>
          <w:rFonts w:ascii="Times New Roman" w:hAnsi="Times New Roman" w:eastAsia="宋体" w:cs="Times New Roman"/>
          <w:color w:val="0c0c0c"/>
          <w:sz w:val="24"/>
          <w:szCs w:val="24"/>
          <w:highlight w:val="none"/>
        </w:rPr>
      </w:r>
      <w:r/>
    </w:p>
    <w:p>
      <w:pPr>
        <w:pStyle w:val="910"/>
        <w:ind w:firstLine="482"/>
        <w:jc w:val="left"/>
        <w:keepLines w:val="0"/>
        <w:keepNext w:val="0"/>
        <w:pageBreakBefore w:val="0"/>
        <w:spacing w:line="540" w:lineRule="exact"/>
        <w:widowControl w:val="off"/>
        <w:rPr>
          <w:rFonts w:ascii="Times New Roman" w:hAnsi="Times New Roman" w:eastAsia="宋体" w:cs="Times New Roman"/>
          <w:b/>
          <w:color w:val="0c0c0c"/>
          <w:sz w:val="24"/>
          <w:szCs w:val="24"/>
          <w:highlight w:val="none"/>
        </w:rPr>
        <w:outlineLvl w:val="9"/>
      </w:pPr>
      <w:r>
        <w:rPr>
          <w:rFonts w:ascii="Times New Roman" w:hAnsi="Times New Roman" w:eastAsia="宋体" w:cs="Times New Roman"/>
          <w:b/>
          <w:color w:val="0c0c0c"/>
          <w:sz w:val="24"/>
          <w:szCs w:val="24"/>
          <w:highlight w:val="none"/>
        </w:rPr>
        <w:t xml:space="preserve">十八、合同生效及其它</w:t>
      </w:r>
      <w:r>
        <w:rPr>
          <w:rFonts w:ascii="Times New Roman" w:hAnsi="Times New Roman" w:eastAsia="宋体" w:cs="Times New Roman"/>
          <w:b/>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18.1 合同经双方法定代表人或委托代理人签字并加盖单位公章后生效。</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18.2 本合同未尽事宜，遵照《中华人民共和国民法典》有关条文执行。</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18.3 本合同正本一式四份，具有同等法律效力，甲方、乙方、见证方及财政监管部门各执一份。</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甲方：                                  乙方：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地址：                                  地址：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法定代表人：                            法定代表人：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委托代理人：                            委托代理人：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电话：                                  电话：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传真：                                  传真：                     </w:t>
      </w:r>
      <w:r>
        <w:rPr>
          <w:rFonts w:ascii="Times New Roman" w:hAnsi="Times New Roman" w:eastAsia="宋体" w:cs="Times New Roman"/>
          <w:color w:val="0c0c0c"/>
          <w:sz w:val="24"/>
          <w:szCs w:val="24"/>
          <w:highlight w:val="none"/>
        </w:rPr>
      </w:r>
      <w:r/>
    </w:p>
    <w:p>
      <w:pPr>
        <w:pStyle w:val="910"/>
        <w:ind w:firstLine="480"/>
        <w:jc w:val="left"/>
        <w:keepLines w:val="0"/>
        <w:keepNext w:val="0"/>
        <w:pageBreakBefore w:val="0"/>
        <w:spacing w:line="540" w:lineRule="exact"/>
        <w:widowControl w:val="off"/>
        <w:rPr>
          <w:rFonts w:ascii="Times New Roman" w:hAnsi="Times New Roman" w:eastAsia="宋体" w:cs="Times New Roman"/>
          <w:color w:val="0c0c0c"/>
          <w:sz w:val="24"/>
          <w:szCs w:val="24"/>
          <w:highlight w:val="none"/>
        </w:rPr>
        <w:outlineLvl w:val="9"/>
      </w:pPr>
      <w:r>
        <w:rPr>
          <w:rFonts w:ascii="Times New Roman" w:hAnsi="Times New Roman" w:eastAsia="宋体" w:cs="Times New Roman"/>
          <w:color w:val="0c0c0c"/>
          <w:sz w:val="24"/>
          <w:szCs w:val="24"/>
          <w:highlight w:val="none"/>
        </w:rPr>
        <w:t xml:space="preserve">签订日期：      年  月  日</w:t>
      </w:r>
      <w:r>
        <w:rPr>
          <w:rFonts w:ascii="Times New Roman" w:hAnsi="Times New Roman" w:eastAsia="宋体" w:cs="Times New Roman"/>
          <w:color w:val="0c0c0c"/>
          <w:sz w:val="24"/>
          <w:szCs w:val="24"/>
          <w:highlight w:val="none"/>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sz w:val="36"/>
          <w:szCs w:val="20"/>
        </w:rPr>
        <w:outlineLvl w:val="0"/>
      </w:pPr>
      <w:r>
        <w:rPr>
          <w:rFonts w:ascii="Times New Roman" w:hAnsi="Times New Roman" w:eastAsia="宋体" w:cs="Times New Roman"/>
          <w:color w:val="0c0c0c"/>
          <w:sz w:val="36"/>
          <w:szCs w:val="20"/>
        </w:rPr>
      </w:r>
      <w:r/>
    </w:p>
    <w:p>
      <w:pPr>
        <w:pStyle w:val="873"/>
        <w:jc w:val="center"/>
        <w:keepLines/>
        <w:spacing w:line="360" w:lineRule="auto"/>
        <w:tabs>
          <w:tab w:val="left" w:pos="360" w:leader="none"/>
        </w:tabs>
        <w:rPr>
          <w:rFonts w:ascii="Times New Roman" w:hAnsi="Times New Roman" w:eastAsia="宋体" w:cs="Times New Roman"/>
          <w:color w:val="0c0c0c"/>
        </w:rPr>
        <w:outlineLvl w:val="0"/>
      </w:pPr>
      <w:r>
        <w:rPr>
          <w:rFonts w:ascii="Times New Roman" w:hAnsi="Times New Roman" w:eastAsia="宋体" w:cs="Times New Roman"/>
          <w:color w:val="0c0c0c"/>
          <w:sz w:val="36"/>
          <w:szCs w:val="20"/>
        </w:rPr>
        <w:t xml:space="preserve">第六部分</w:t>
      </w:r>
      <w:bookmarkStart w:id="147" w:name="_Toc91256334"/>
      <w:r/>
      <w:bookmarkStart w:id="148" w:name="_Toc91183846"/>
      <w:r>
        <w:rPr>
          <w:rFonts w:ascii="Times New Roman" w:hAnsi="Times New Roman" w:eastAsia="宋体" w:cs="Times New Roman"/>
          <w:color w:val="0c0c0c"/>
          <w:sz w:val="36"/>
          <w:szCs w:val="20"/>
        </w:rPr>
        <w:t xml:space="preserve">  投标文件格式</w:t>
      </w:r>
      <w:bookmarkEnd w:id="144"/>
      <w:r/>
      <w:bookmarkEnd w:id="147"/>
      <w:r/>
      <w:bookmarkEnd w:id="148"/>
      <w:r>
        <w:rPr>
          <w:rFonts w:ascii="Times New Roman" w:hAnsi="Times New Roman" w:eastAsia="宋体" w:cs="Times New Roman"/>
          <w:color w:val="0c0c0c"/>
        </w:rPr>
      </w:r>
      <w:r/>
    </w:p>
    <w:p>
      <w:pPr>
        <w:pStyle w:val="873"/>
        <w:rPr>
          <w:rFonts w:ascii="Times New Roman" w:hAnsi="Times New Roman" w:eastAsia="宋体" w:cs="Times New Roman"/>
          <w:b/>
          <w:color w:val="0c0c0c"/>
          <w:sz w:val="52"/>
          <w:szCs w:val="52"/>
        </w:rPr>
      </w:pPr>
      <w:r>
        <w:rPr>
          <w:rFonts w:ascii="Times New Roman" w:hAnsi="Times New Roman" w:eastAsia="宋体" w:cs="Times New Roman"/>
          <w:b/>
          <w:color w:val="0c0c0c"/>
          <w:sz w:val="52"/>
          <w:szCs w:val="52"/>
        </w:rPr>
      </w:r>
      <w:r/>
    </w:p>
    <w:p>
      <w:pPr>
        <w:pStyle w:val="873"/>
        <w:rPr>
          <w:rFonts w:ascii="Times New Roman" w:hAnsi="Times New Roman" w:eastAsia="宋体" w:cs="Times New Roman"/>
          <w:b/>
          <w:color w:val="0c0c0c"/>
          <w:sz w:val="52"/>
          <w:szCs w:val="52"/>
        </w:rPr>
      </w:pPr>
      <w:r>
        <w:rPr>
          <w:rFonts w:ascii="Times New Roman" w:hAnsi="Times New Roman" w:eastAsia="宋体" w:cs="Times New Roman"/>
          <w:b/>
          <w:color w:val="0c0c0c"/>
          <w:sz w:val="52"/>
          <w:szCs w:val="52"/>
        </w:rPr>
      </w:r>
      <w:r/>
    </w:p>
    <w:p>
      <w:pPr>
        <w:pStyle w:val="873"/>
        <w:rPr>
          <w:rFonts w:ascii="Times New Roman" w:hAnsi="Times New Roman" w:eastAsia="宋体" w:cs="Times New Roman"/>
          <w:b/>
          <w:color w:val="0c0c0c"/>
          <w:sz w:val="52"/>
          <w:szCs w:val="52"/>
        </w:rPr>
      </w:pPr>
      <w:r>
        <w:rPr>
          <w:rFonts w:ascii="Times New Roman" w:hAnsi="Times New Roman" w:eastAsia="宋体" w:cs="Times New Roman"/>
          <w:b/>
          <w:color w:val="0c0c0c"/>
          <w:sz w:val="52"/>
          <w:szCs w:val="52"/>
        </w:rPr>
      </w:r>
      <w:r/>
    </w:p>
    <w:p>
      <w:pPr>
        <w:pStyle w:val="873"/>
        <w:jc w:val="center"/>
        <w:rPr>
          <w:rFonts w:ascii="Times New Roman" w:hAnsi="Times New Roman" w:eastAsia="宋体" w:cs="Times New Roman"/>
          <w:b/>
          <w:color w:val="0c0c0c"/>
          <w:sz w:val="72"/>
        </w:rPr>
      </w:pPr>
      <w:r>
        <w:rPr>
          <w:rFonts w:ascii="Times New Roman" w:hAnsi="Times New Roman" w:eastAsia="宋体" w:cs="Times New Roman"/>
          <w:b/>
          <w:color w:val="0c0c0c"/>
          <w:sz w:val="72"/>
        </w:rPr>
        <w:t xml:space="preserve">投  标  文  件</w:t>
      </w:r>
      <w:r>
        <w:rPr>
          <w:rFonts w:ascii="Times New Roman" w:hAnsi="Times New Roman" w:eastAsia="宋体" w:cs="Times New Roman"/>
          <w:b/>
          <w:color w:val="0c0c0c"/>
          <w:sz w:val="72"/>
        </w:rPr>
      </w:r>
      <w:r/>
    </w:p>
    <w:p>
      <w:pPr>
        <w:pStyle w:val="873"/>
        <w:jc w:val="center"/>
        <w:rPr>
          <w:rFonts w:ascii="Times New Roman" w:hAnsi="Times New Roman" w:eastAsia="宋体" w:cs="Times New Roman"/>
          <w:b/>
          <w:color w:val="0c0c0c"/>
          <w:sz w:val="72"/>
        </w:rPr>
      </w:pPr>
      <w:r>
        <w:rPr>
          <w:rFonts w:ascii="Times New Roman" w:hAnsi="Times New Roman" w:eastAsia="宋体" w:cs="Times New Roman"/>
          <w:b/>
          <w:color w:val="0c0c0c"/>
          <w:sz w:val="72"/>
        </w:rPr>
      </w:r>
      <w:r/>
    </w:p>
    <w:p>
      <w:pPr>
        <w:pStyle w:val="873"/>
        <w:jc w:val="center"/>
        <w:rPr>
          <w:rFonts w:ascii="Times New Roman" w:hAnsi="Times New Roman" w:eastAsia="宋体" w:cs="Times New Roman"/>
          <w:b/>
          <w:color w:val="0c0c0c"/>
          <w:sz w:val="72"/>
        </w:rPr>
      </w:pPr>
      <w:r>
        <w:rPr>
          <w:rFonts w:ascii="Times New Roman" w:hAnsi="Times New Roman" w:eastAsia="宋体" w:cs="Times New Roman"/>
          <w:b/>
          <w:color w:val="0c0c0c"/>
          <w:sz w:val="72"/>
        </w:rPr>
      </w:r>
      <w:r/>
    </w:p>
    <w:p>
      <w:pPr>
        <w:pStyle w:val="873"/>
        <w:jc w:val="center"/>
        <w:rPr>
          <w:rFonts w:ascii="Times New Roman" w:hAnsi="Times New Roman" w:eastAsia="宋体" w:cs="Times New Roman"/>
          <w:b/>
          <w:color w:val="0c0c0c"/>
          <w:sz w:val="36"/>
        </w:rPr>
      </w:pPr>
      <w:r>
        <w:rPr>
          <w:rFonts w:ascii="Times New Roman" w:hAnsi="Times New Roman" w:eastAsia="宋体" w:cs="Times New Roman"/>
          <w:b/>
          <w:color w:val="0c0c0c"/>
          <w:sz w:val="36"/>
        </w:rPr>
      </w:r>
      <w:r/>
    </w:p>
    <w:p>
      <w:pPr>
        <w:pStyle w:val="873"/>
        <w:jc w:val="center"/>
        <w:rPr>
          <w:rFonts w:ascii="Times New Roman" w:hAnsi="Times New Roman" w:eastAsia="宋体" w:cs="Times New Roman"/>
          <w:b/>
          <w:color w:val="0c0c0c"/>
          <w:sz w:val="36"/>
        </w:rPr>
      </w:pPr>
      <w:r>
        <w:rPr>
          <w:rFonts w:ascii="Times New Roman" w:hAnsi="Times New Roman" w:eastAsia="宋体" w:cs="Times New Roman"/>
          <w:b/>
          <w:color w:val="0c0c0c"/>
          <w:sz w:val="36"/>
        </w:rPr>
      </w:r>
      <w:r/>
    </w:p>
    <w:p>
      <w:pPr>
        <w:pStyle w:val="873"/>
        <w:jc w:val="center"/>
        <w:rPr>
          <w:rFonts w:ascii="Times New Roman" w:hAnsi="Times New Roman" w:eastAsia="宋体" w:cs="Times New Roman"/>
          <w:b/>
          <w:color w:val="0c0c0c"/>
          <w:sz w:val="36"/>
        </w:rPr>
      </w:pPr>
      <w:r>
        <w:rPr>
          <w:rFonts w:ascii="Times New Roman" w:hAnsi="Times New Roman" w:eastAsia="宋体" w:cs="Times New Roman"/>
          <w:b/>
          <w:color w:val="0c0c0c"/>
          <w:sz w:val="36"/>
        </w:rPr>
      </w:r>
      <w:r/>
    </w:p>
    <w:p>
      <w:pPr>
        <w:pStyle w:val="873"/>
        <w:ind w:firstLine="1084"/>
        <w:rPr>
          <w:rFonts w:ascii="Times New Roman" w:hAnsi="Times New Roman" w:eastAsia="宋体" w:cs="Times New Roman"/>
          <w:b/>
          <w:color w:val="0c0c0c"/>
          <w:sz w:val="36"/>
        </w:rPr>
      </w:pPr>
      <w:r>
        <w:rPr>
          <w:rFonts w:ascii="Times New Roman" w:hAnsi="Times New Roman" w:eastAsia="宋体" w:cs="Times New Roman"/>
          <w:b/>
          <w:color w:val="0c0c0c"/>
          <w:sz w:val="36"/>
        </w:rPr>
        <w:t xml:space="preserve">项 目 名 称：</w:t>
      </w:r>
      <w:r>
        <w:rPr>
          <w:rFonts w:ascii="Times New Roman" w:hAnsi="Times New Roman" w:eastAsia="宋体" w:cs="Times New Roman"/>
          <w:b/>
          <w:color w:val="0c0c0c"/>
          <w:sz w:val="36"/>
          <w:u w:val="single"/>
        </w:rPr>
        <w:t xml:space="preserve">               </w:t>
      </w:r>
      <w:r>
        <w:rPr>
          <w:rFonts w:ascii="Times New Roman" w:hAnsi="Times New Roman" w:eastAsia="宋体" w:cs="Times New Roman"/>
          <w:b/>
          <w:color w:val="0c0c0c"/>
          <w:sz w:val="36"/>
        </w:rPr>
      </w:r>
      <w:r/>
    </w:p>
    <w:p>
      <w:pPr>
        <w:pStyle w:val="873"/>
        <w:ind w:firstLine="1084"/>
        <w:rPr>
          <w:rFonts w:ascii="Times New Roman" w:hAnsi="Times New Roman" w:eastAsia="宋体" w:cs="Times New Roman"/>
          <w:b/>
          <w:color w:val="0c0c0c"/>
          <w:sz w:val="36"/>
          <w:u w:val="single"/>
        </w:rPr>
      </w:pPr>
      <w:r>
        <w:rPr>
          <w:rFonts w:ascii="Times New Roman" w:hAnsi="Times New Roman" w:eastAsia="宋体" w:cs="Times New Roman"/>
          <w:b/>
          <w:color w:val="0c0c0c"/>
          <w:sz w:val="36"/>
        </w:rPr>
        <w:t xml:space="preserve">项 目 编 号：</w:t>
      </w:r>
      <w:r>
        <w:rPr>
          <w:rFonts w:ascii="Times New Roman" w:hAnsi="Times New Roman" w:eastAsia="宋体" w:cs="Times New Roman"/>
          <w:b/>
          <w:color w:val="0c0c0c"/>
          <w:sz w:val="36"/>
          <w:u w:val="single"/>
        </w:rPr>
        <w:t xml:space="preserve">               </w:t>
      </w:r>
      <w:r>
        <w:rPr>
          <w:rFonts w:ascii="Times New Roman" w:hAnsi="Times New Roman" w:eastAsia="宋体" w:cs="Times New Roman"/>
          <w:b/>
          <w:color w:val="0c0c0c"/>
          <w:sz w:val="36"/>
          <w:u w:val="single"/>
        </w:rPr>
      </w:r>
      <w:r/>
    </w:p>
    <w:p>
      <w:pPr>
        <w:pStyle w:val="873"/>
        <w:rPr>
          <w:rFonts w:ascii="Times New Roman" w:hAnsi="Times New Roman" w:eastAsia="宋体" w:cs="Times New Roman"/>
          <w:b/>
          <w:color w:val="0c0c0c"/>
          <w:sz w:val="36"/>
          <w:u w:val="single"/>
          <w:lang w:val="en-US" w:eastAsia="zh-CN"/>
        </w:rPr>
      </w:pPr>
      <w:r>
        <w:rPr>
          <w:rFonts w:ascii="Times New Roman" w:hAnsi="Times New Roman" w:eastAsia="宋体" w:cs="Times New Roman"/>
          <w:b/>
          <w:color w:val="0c0c0c"/>
          <w:sz w:val="36"/>
        </w:rPr>
        <w:t xml:space="preserve">      投标人名称 ：</w:t>
      </w:r>
      <w:r>
        <w:rPr>
          <w:rFonts w:ascii="Times New Roman" w:hAnsi="Times New Roman" w:eastAsia="宋体" w:cs="Times New Roman"/>
          <w:b/>
          <w:color w:val="0c0c0c"/>
          <w:sz w:val="36"/>
          <w:u w:val="single"/>
          <w:lang w:val="en-US" w:eastAsia="zh-CN"/>
        </w:rPr>
        <w:t xml:space="preserve">             </w:t>
      </w:r>
      <w:r>
        <w:rPr>
          <w:rFonts w:ascii="Times New Roman" w:hAnsi="Times New Roman" w:eastAsia="宋体" w:cs="Times New Roman"/>
          <w:b/>
          <w:color w:val="0c0c0c"/>
          <w:sz w:val="36"/>
          <w:u w:val="single"/>
          <w:lang w:val="en-US" w:eastAsia="zh-CN"/>
        </w:rPr>
      </w:r>
      <w:r/>
    </w:p>
    <w:p>
      <w:pPr>
        <w:pStyle w:val="873"/>
        <w:rPr>
          <w:rFonts w:ascii="Times New Roman" w:hAnsi="Times New Roman" w:eastAsia="宋体" w:cs="Times New Roman"/>
          <w:b/>
          <w:color w:val="0c0c0c"/>
          <w:sz w:val="36"/>
          <w:u w:val="single"/>
        </w:rPr>
      </w:pPr>
      <w:r>
        <w:rPr>
          <w:rFonts w:ascii="Times New Roman" w:hAnsi="Times New Roman" w:eastAsia="宋体" w:cs="Times New Roman"/>
          <w:b/>
          <w:color w:val="0c0c0c"/>
          <w:sz w:val="36"/>
        </w:rPr>
        <w:t xml:space="preserve">      日      期 ：</w:t>
      </w:r>
      <w:r>
        <w:rPr>
          <w:rFonts w:ascii="Times New Roman" w:hAnsi="Times New Roman" w:eastAsia="宋体" w:cs="Times New Roman"/>
          <w:b/>
          <w:color w:val="0c0c0c"/>
          <w:sz w:val="36"/>
          <w:u w:val="single"/>
        </w:rPr>
        <w:t xml:space="preserve">               </w:t>
      </w:r>
      <w:r>
        <w:rPr>
          <w:rFonts w:ascii="Times New Roman" w:hAnsi="Times New Roman" w:eastAsia="宋体" w:cs="Times New Roman"/>
          <w:b/>
          <w:color w:val="0c0c0c"/>
          <w:sz w:val="36"/>
          <w:u w:val="single"/>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rPr>
          <w:rFonts w:ascii="Times New Roman" w:hAnsi="Times New Roman" w:eastAsia="宋体" w:cs="Times New Roman"/>
          <w:color w:val="0c0c0c"/>
        </w:rPr>
      </w:pPr>
      <w:r>
        <w:rPr>
          <w:rFonts w:ascii="Times New Roman" w:hAnsi="Times New Roman" w:eastAsia="宋体" w:cs="Times New Roman"/>
          <w:color w:val="0c0c0c"/>
          <w:sz w:val="24"/>
        </w:rPr>
        <w:t xml:space="preserve">格式1、响应函</w:t>
      </w:r>
      <w:r>
        <w:rPr>
          <w:rFonts w:ascii="Times New Roman" w:hAnsi="Times New Roman" w:eastAsia="宋体" w:cs="Times New Roman"/>
          <w:color w:val="0c0c0c"/>
        </w:rPr>
      </w:r>
      <w:r/>
    </w:p>
    <w:p>
      <w:pPr>
        <w:pStyle w:val="873"/>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响 应 函</w:t>
      </w:r>
      <w:r>
        <w:rPr>
          <w:rFonts w:ascii="Times New Roman" w:hAnsi="Times New Roman" w:eastAsia="宋体" w:cs="Times New Roman"/>
          <w:bCs/>
          <w:color w:val="0c0c0c"/>
          <w:sz w:val="36"/>
          <w:szCs w:val="28"/>
        </w:rPr>
      </w:r>
      <w:r/>
    </w:p>
    <w:p>
      <w:pPr>
        <w:pStyle w:val="873"/>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致：【采购单位】</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根据贵方</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标段（标段编号：</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）采购文件，遵照《中华人民共和国政府采购法》、《中华人民共和国政府采购法实施条例》等有关规定，经研究上述采购文件的须知、合同条款、项目需求及其他条款后，正式授权</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全权代表</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参加贵方组织的采购活动，并按照采购文件要求提交</w:t>
      </w:r>
      <w:r>
        <w:rPr>
          <w:rFonts w:ascii="Times New Roman" w:hAnsi="Times New Roman" w:eastAsia="宋体" w:cs="Times New Roman"/>
          <w:color w:val="0c0c0c"/>
          <w:sz w:val="24"/>
          <w:lang w:eastAsia="zh-CN"/>
        </w:rPr>
        <w:t xml:space="preserve">投标文件</w:t>
      </w:r>
      <w:r>
        <w:rPr>
          <w:rFonts w:ascii="Times New Roman" w:hAnsi="Times New Roman" w:eastAsia="宋体" w:cs="Times New Roman"/>
          <w:color w:val="0c0c0c"/>
          <w:sz w:val="24"/>
        </w:rPr>
        <w:t xml:space="preserve">。</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据此函，签字人兹宣布同意如下：</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1.按采购文件项目需求提交响应报价，报价、交货期等详见开标一览表。</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2.我方同意在本标段采购文件中规定的</w:t>
      </w:r>
      <w:r>
        <w:rPr>
          <w:rFonts w:ascii="Times New Roman" w:hAnsi="Times New Roman" w:eastAsia="宋体" w:cs="Times New Roman"/>
          <w:color w:val="0c0c0c"/>
          <w:sz w:val="24"/>
          <w:lang w:eastAsia="zh-CN"/>
        </w:rPr>
        <w:t xml:space="preserve">投标文件</w:t>
      </w:r>
      <w:r>
        <w:rPr>
          <w:rFonts w:ascii="Times New Roman" w:hAnsi="Times New Roman" w:eastAsia="宋体" w:cs="Times New Roman"/>
          <w:color w:val="0c0c0c"/>
          <w:sz w:val="24"/>
        </w:rPr>
        <w:t xml:space="preserve">递交截止之日起60天内遵守本</w:t>
      </w:r>
      <w:r>
        <w:rPr>
          <w:rFonts w:ascii="Times New Roman" w:hAnsi="Times New Roman" w:eastAsia="宋体" w:cs="Times New Roman"/>
          <w:color w:val="0c0c0c"/>
          <w:sz w:val="24"/>
          <w:lang w:eastAsia="zh-CN"/>
        </w:rPr>
        <w:t xml:space="preserve">投标文件</w:t>
      </w:r>
      <w:r>
        <w:rPr>
          <w:rFonts w:ascii="Times New Roman" w:hAnsi="Times New Roman" w:eastAsia="宋体" w:cs="Times New Roman"/>
          <w:color w:val="0c0c0c"/>
          <w:sz w:val="24"/>
        </w:rPr>
        <w:t xml:space="preserve">中的承诺且在此期限期满之前均具有约束力。</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3.我方承诺已经具备《中华人民共和国政府采购法》中规定的参加政府采购活动的供应商应当具备的条件：</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(1)具有独立承担民事责任的能力；</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(2)具有良好的商业信誉和健全的财务会计制度；</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(3)具有履行合同所必需的设备和专业技术能力；</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(4)有依法缴纳税收和社会保障资金的良好记录；</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(5)参加此项采购活动前三年内，在经营活动中没有重大违法记录。</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4.我方根据采购文件的规定，承担完成合同的责任和义务。</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5.我方已详细审核采购文件，我方知道必须放弃提出含糊不清或误解问题的权利。</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6.如果在</w:t>
      </w:r>
      <w:r>
        <w:rPr>
          <w:rFonts w:ascii="Times New Roman" w:hAnsi="Times New Roman" w:eastAsia="宋体" w:cs="Times New Roman"/>
          <w:color w:val="0c0c0c"/>
          <w:sz w:val="24"/>
          <w:lang w:eastAsia="zh-CN"/>
        </w:rPr>
        <w:t xml:space="preserve">投标文件</w:t>
      </w:r>
      <w:r>
        <w:rPr>
          <w:rFonts w:ascii="Times New Roman" w:hAnsi="Times New Roman" w:eastAsia="宋体" w:cs="Times New Roman"/>
          <w:color w:val="0c0c0c"/>
          <w:sz w:val="24"/>
        </w:rPr>
        <w:t xml:space="preserve">有效期内撤回或者有其他违约行为，我方的保证金可被贵方全部或部分没收。</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7.同意应贵方要求提供与本次采购活动有关的任何数据或资料。</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8.我方完全理解，最低报价不是中标（成交）的唯一条件。</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9.若贵方需要，我方愿意提供我方作出的一切承诺的证明材料。</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(1)提供虚假材料谋取中标、成交的；</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(2)采取不正当手段诋毁、排挤其他供应商的；</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(3)与采购人、其他供应商或者采购代理机构恶意串通的；</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(4)向采购人、采购代理机构行贿或者提供其他不正当利益的；</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(5)在招标采购过程中与采购人进行协商谈判的；</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(6)拒绝有关部门监督检查或提供虚假情况的。</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 </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法定代表人签字（或盖章）：</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供应商公章： </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日期： </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 </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bCs/>
          <w:color w:val="0c0c0c"/>
          <w:sz w:val="24"/>
        </w:rPr>
      </w:pPr>
      <w:r/>
      <w:bookmarkStart w:id="149" w:name="_Toc91183848"/>
      <w:r/>
      <w:bookmarkStart w:id="150" w:name="_Toc91256336"/>
      <w:r>
        <w:rPr>
          <w:rFonts w:ascii="Times New Roman" w:hAnsi="Times New Roman" w:eastAsia="宋体" w:cs="Times New Roman"/>
          <w:bCs/>
          <w:color w:val="0c0c0c"/>
          <w:sz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br w:type="page" w:clear="all"/>
      </w:r>
      <w:r>
        <w:rPr>
          <w:rFonts w:ascii="Times New Roman" w:hAnsi="Times New Roman" w:eastAsia="宋体" w:cs="Times New Roman"/>
          <w:color w:val="0c0c0c"/>
          <w:sz w:val="24"/>
        </w:rPr>
        <w:t xml:space="preserve">格式2、开标一览表</w:t>
      </w:r>
      <w:r>
        <w:rPr>
          <w:rFonts w:ascii="Times New Roman" w:hAnsi="Times New Roman" w:eastAsia="宋体" w:cs="Times New Roman"/>
          <w:color w:val="0c0c0c"/>
        </w:rPr>
      </w:r>
      <w:r/>
    </w:p>
    <w:p>
      <w:pPr>
        <w:pStyle w:val="873"/>
        <w:jc w:val="center"/>
        <w:rPr>
          <w:rFonts w:ascii="Times New Roman" w:hAnsi="Times New Roman" w:eastAsia="宋体" w:cs="Times New Roman"/>
          <w:bCs/>
          <w:color w:val="0c0c0c"/>
          <w:sz w:val="24"/>
        </w:rPr>
      </w:pPr>
      <w:r>
        <w:rPr>
          <w:rFonts w:ascii="Times New Roman" w:hAnsi="Times New Roman" w:eastAsia="宋体" w:cs="Times New Roman"/>
          <w:bCs/>
          <w:color w:val="0c0c0c"/>
          <w:sz w:val="36"/>
          <w:szCs w:val="28"/>
        </w:rPr>
        <w:t xml:space="preserve">开标一览表</w:t>
      </w:r>
      <w:r>
        <w:rPr>
          <w:rFonts w:ascii="Times New Roman" w:hAnsi="Times New Roman" w:eastAsia="宋体" w:cs="Times New Roman"/>
          <w:bCs/>
          <w:color w:val="0c0c0c"/>
          <w:sz w:val="24"/>
        </w:rPr>
      </w:r>
      <w:r/>
    </w:p>
    <w:p>
      <w:pPr>
        <w:pStyle w:val="873"/>
        <w:ind w:firstLine="480"/>
        <w:jc w:val="left"/>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标段编号：</w:t>
      </w:r>
      <w:r>
        <w:rPr>
          <w:rFonts w:ascii="Times New Roman" w:hAnsi="Times New Roman" w:eastAsia="宋体" w:cs="Times New Roman"/>
          <w:bCs/>
          <w:color w:val="0c0c0c"/>
          <w:sz w:val="24"/>
        </w:rPr>
      </w:r>
      <w:r/>
    </w:p>
    <w:p>
      <w:pPr>
        <w:pStyle w:val="873"/>
        <w:ind w:firstLine="480"/>
        <w:jc w:val="left"/>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标段名称：</w:t>
      </w:r>
      <w:r>
        <w:rPr>
          <w:rFonts w:ascii="Times New Roman" w:hAnsi="Times New Roman" w:eastAsia="宋体" w:cs="Times New Roman"/>
          <w:bCs/>
          <w:color w:val="0c0c0c"/>
          <w:sz w:val="24"/>
        </w:rPr>
      </w:r>
      <w:r/>
    </w:p>
    <w:p>
      <w:pPr>
        <w:pStyle w:val="968"/>
        <w:rPr>
          <w:rFonts w:ascii="Times New Roman" w:hAnsi="Times New Roman" w:eastAsia="宋体" w:cs="Times New Roman"/>
          <w:color w:val="0c0c0c"/>
          <w:sz w:val="24"/>
        </w:rPr>
      </w:pPr>
      <w:r>
        <w:rPr>
          <w:rFonts w:ascii="Times New Roman" w:hAnsi="Times New Roman" w:eastAsia="宋体" w:cs="Times New Roman"/>
          <w:color w:val="0c0c0c"/>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73"/>
              <w:jc w:val="center"/>
              <w:rPr>
                <w:rFonts w:ascii="Times New Roman" w:hAnsi="Times New Roman" w:eastAsia="宋体" w:cs="Times New Roman"/>
                <w:bCs/>
                <w:color w:val="0c0c0c"/>
                <w:sz w:val="28"/>
                <w:szCs w:val="28"/>
              </w:rPr>
            </w:pPr>
            <w:r>
              <w:rPr>
                <w:rFonts w:ascii="Times New Roman" w:hAnsi="Times New Roman" w:eastAsia="宋体" w:cs="Times New Roman"/>
                <w:bCs/>
                <w:color w:val="0c0c0c"/>
                <w:sz w:val="28"/>
                <w:szCs w:val="28"/>
              </w:rPr>
              <w:t xml:space="preserve">标题</w:t>
            </w:r>
            <w:r>
              <w:rPr>
                <w:rFonts w:ascii="Times New Roman" w:hAnsi="Times New Roman" w:eastAsia="宋体" w:cs="Times New Roman"/>
                <w:bCs/>
                <w:color w:val="0c0c0c"/>
                <w:sz w:val="28"/>
                <w:szCs w:val="28"/>
              </w:rPr>
            </w:r>
            <w:r/>
          </w:p>
        </w:tc>
        <w:tc>
          <w:tcPr>
            <w:tcW w:w="3651" w:type="dxa"/>
            <w:vAlign w:val="center"/>
            <w:textDirection w:val="lrTb"/>
            <w:noWrap w:val="false"/>
          </w:tcPr>
          <w:p>
            <w:pPr>
              <w:pStyle w:val="873"/>
              <w:jc w:val="center"/>
              <w:rPr>
                <w:rFonts w:ascii="Times New Roman" w:hAnsi="Times New Roman" w:eastAsia="宋体" w:cs="Times New Roman"/>
                <w:color w:val="0c0c0c"/>
                <w:sz w:val="28"/>
                <w:szCs w:val="28"/>
              </w:rPr>
            </w:pPr>
            <w:r>
              <w:rPr>
                <w:rFonts w:ascii="Times New Roman" w:hAnsi="Times New Roman" w:eastAsia="宋体" w:cs="Times New Roman"/>
                <w:color w:val="0c0c0c"/>
                <w:sz w:val="28"/>
                <w:szCs w:val="28"/>
              </w:rPr>
              <w:t xml:space="preserve">内容</w:t>
            </w:r>
            <w:r>
              <w:rPr>
                <w:rFonts w:ascii="Times New Roman" w:hAnsi="Times New Roman" w:eastAsia="宋体" w:cs="Times New Roman"/>
                <w:color w:val="0c0c0c"/>
                <w:sz w:val="28"/>
                <w:szCs w:val="28"/>
              </w:rPr>
            </w:r>
            <w:r/>
          </w:p>
        </w:tc>
      </w:tr>
      <w:tr>
        <w:trPr>
          <w:cantSplit/>
          <w:trHeight w:val="1310"/>
        </w:trPr>
        <w:tc>
          <w:tcPr>
            <w:tcW w:w="3653" w:type="dxa"/>
            <w:vAlign w:val="center"/>
            <w:textDirection w:val="lrTb"/>
            <w:noWrap w:val="false"/>
          </w:tcPr>
          <w:p>
            <w:pPr>
              <w:pStyle w:val="873"/>
              <w:jc w:val="center"/>
              <w:rPr>
                <w:rFonts w:ascii="Times New Roman" w:hAnsi="Times New Roman" w:eastAsia="宋体" w:cs="Times New Roman"/>
                <w:bCs/>
                <w:color w:val="0c0c0c"/>
                <w:sz w:val="28"/>
                <w:szCs w:val="28"/>
              </w:rPr>
            </w:pPr>
            <w:r>
              <w:rPr>
                <w:rFonts w:ascii="Times New Roman" w:hAnsi="Times New Roman" w:eastAsia="宋体" w:cs="Times New Roman"/>
                <w:bCs/>
                <w:color w:val="0c0c0c"/>
                <w:sz w:val="28"/>
                <w:szCs w:val="28"/>
              </w:rPr>
              <w:t xml:space="preserve">投标报价</w:t>
            </w:r>
            <w:r>
              <w:rPr>
                <w:rFonts w:ascii="Times New Roman" w:hAnsi="Times New Roman" w:eastAsia="宋体" w:cs="Times New Roman"/>
                <w:bCs/>
                <w:color w:val="0c0c0c"/>
                <w:sz w:val="28"/>
                <w:szCs w:val="28"/>
              </w:rPr>
            </w:r>
            <w:r/>
          </w:p>
        </w:tc>
        <w:tc>
          <w:tcPr>
            <w:tcW w:w="3651" w:type="dxa"/>
            <w:vAlign w:val="center"/>
            <w:textDirection w:val="lrTb"/>
            <w:noWrap w:val="false"/>
          </w:tcPr>
          <w:p>
            <w:pPr>
              <w:pStyle w:val="873"/>
              <w:jc w:val="center"/>
              <w:rPr>
                <w:rFonts w:ascii="Times New Roman" w:hAnsi="Times New Roman" w:eastAsia="宋体" w:cs="Times New Roman"/>
                <w:color w:val="0c0c0c"/>
                <w:sz w:val="28"/>
                <w:szCs w:val="28"/>
              </w:rPr>
            </w:pPr>
            <w:r>
              <w:rPr>
                <w:rFonts w:ascii="Times New Roman" w:hAnsi="Times New Roman" w:eastAsia="宋体" w:cs="Times New Roman"/>
                <w:color w:val="0c0c0c"/>
                <w:sz w:val="28"/>
                <w:szCs w:val="28"/>
              </w:rPr>
            </w:r>
            <w:r/>
          </w:p>
        </w:tc>
      </w:tr>
      <w:tr>
        <w:trPr>
          <w:cantSplit/>
          <w:trHeight w:val="1310"/>
        </w:trPr>
        <w:tc>
          <w:tcPr>
            <w:tcW w:w="3653" w:type="dxa"/>
            <w:vAlign w:val="center"/>
            <w:textDirection w:val="lrTb"/>
            <w:noWrap w:val="false"/>
          </w:tcPr>
          <w:p>
            <w:pPr>
              <w:pStyle w:val="873"/>
              <w:jc w:val="center"/>
              <w:rPr>
                <w:rFonts w:ascii="Times New Roman" w:hAnsi="Times New Roman" w:eastAsia="宋体" w:cs="Times New Roman"/>
                <w:bCs/>
                <w:color w:val="0c0c0c"/>
                <w:sz w:val="28"/>
                <w:szCs w:val="28"/>
              </w:rPr>
            </w:pPr>
            <w:r>
              <w:rPr>
                <w:rFonts w:ascii="Times New Roman" w:hAnsi="Times New Roman" w:eastAsia="宋体" w:cs="Times New Roman"/>
                <w:bCs/>
                <w:color w:val="0c0c0c"/>
                <w:sz w:val="28"/>
                <w:szCs w:val="28"/>
              </w:rPr>
              <w:t xml:space="preserve">服务时间</w:t>
            </w:r>
            <w:r>
              <w:rPr>
                <w:rFonts w:ascii="Times New Roman" w:hAnsi="Times New Roman" w:eastAsia="宋体" w:cs="Times New Roman"/>
                <w:bCs/>
                <w:color w:val="0c0c0c"/>
                <w:sz w:val="28"/>
                <w:szCs w:val="28"/>
              </w:rPr>
            </w:r>
            <w:r/>
          </w:p>
        </w:tc>
        <w:tc>
          <w:tcPr>
            <w:tcW w:w="3651" w:type="dxa"/>
            <w:vAlign w:val="center"/>
            <w:textDirection w:val="lrTb"/>
            <w:noWrap w:val="false"/>
          </w:tcPr>
          <w:p>
            <w:pPr>
              <w:pStyle w:val="873"/>
              <w:jc w:val="center"/>
              <w:rPr>
                <w:rFonts w:ascii="Times New Roman" w:hAnsi="Times New Roman" w:eastAsia="宋体" w:cs="Times New Roman"/>
                <w:color w:val="0c0c0c"/>
                <w:sz w:val="28"/>
                <w:szCs w:val="28"/>
              </w:rPr>
            </w:pPr>
            <w:r>
              <w:rPr>
                <w:rFonts w:ascii="Times New Roman" w:hAnsi="Times New Roman" w:eastAsia="宋体" w:cs="Times New Roman"/>
                <w:color w:val="0c0c0c"/>
                <w:sz w:val="28"/>
                <w:szCs w:val="28"/>
              </w:rPr>
            </w:r>
            <w:r/>
          </w:p>
        </w:tc>
      </w:tr>
    </w:tbl>
    <w:p>
      <w:pPr>
        <w:pStyle w:val="873"/>
        <w:ind w:firstLine="480"/>
        <w:jc w:val="left"/>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r>
      <w:r/>
    </w:p>
    <w:p>
      <w:pPr>
        <w:pStyle w:val="873"/>
        <w:ind w:firstLine="480"/>
        <w:jc w:val="left"/>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r>
      <w:r/>
    </w:p>
    <w:p>
      <w:pPr>
        <w:pStyle w:val="873"/>
        <w:ind w:firstLine="480"/>
        <w:jc w:val="left"/>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投标人（盖章）：</w:t>
      </w:r>
      <w:r>
        <w:rPr>
          <w:rFonts w:ascii="Times New Roman" w:hAnsi="Times New Roman" w:eastAsia="宋体" w:cs="Times New Roman"/>
          <w:bCs/>
          <w:color w:val="0c0c0c"/>
          <w:sz w:val="24"/>
        </w:rPr>
      </w:r>
      <w:r/>
    </w:p>
    <w:p>
      <w:pPr>
        <w:pStyle w:val="873"/>
        <w:ind w:firstLine="480"/>
        <w:jc w:val="left"/>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法定代表人或委托代理人（签字或盖章）：</w:t>
      </w:r>
      <w:r>
        <w:rPr>
          <w:rFonts w:ascii="Times New Roman" w:hAnsi="Times New Roman" w:eastAsia="宋体" w:cs="Times New Roman"/>
          <w:bCs/>
          <w:color w:val="0c0c0c"/>
          <w:sz w:val="24"/>
        </w:rPr>
      </w:r>
      <w:r/>
    </w:p>
    <w:p>
      <w:pPr>
        <w:pStyle w:val="873"/>
        <w:ind w:firstLine="480"/>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日期：    年     月     日</w:t>
      </w:r>
      <w:r>
        <w:rPr>
          <w:rFonts w:ascii="Times New Roman" w:hAnsi="Times New Roman" w:eastAsia="宋体" w:cs="Times New Roman"/>
          <w:bCs/>
          <w:color w:val="0c0c0c"/>
          <w:sz w:val="24"/>
        </w:rPr>
      </w:r>
      <w:r/>
    </w:p>
    <w:p>
      <w:pPr>
        <w:pStyle w:val="873"/>
        <w:ind w:firstLine="480"/>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r>
      <w:r/>
    </w:p>
    <w:p>
      <w:pPr>
        <w:pStyle w:val="875"/>
        <w:numPr>
          <w:ilvl w:val="0"/>
          <w:numId w:val="0"/>
        </w:numPr>
        <w:spacing w:before="0" w:after="0" w:line="240" w:lineRule="auto"/>
        <w:tabs>
          <w:tab w:val="left" w:pos="1021" w:leader="none"/>
        </w:tabs>
        <w:rPr>
          <w:rFonts w:ascii="Times New Roman" w:hAnsi="Times New Roman" w:eastAsia="宋体" w:cs="Times New Roman"/>
          <w:b w:val="0"/>
          <w:color w:val="0c0c0c"/>
          <w:szCs w:val="21"/>
          <w:highlight w:val="none"/>
        </w:rPr>
      </w:pPr>
      <w:r>
        <w:rPr>
          <w:rFonts w:ascii="Times New Roman" w:hAnsi="Times New Roman" w:eastAsia="宋体" w:cs="Times New Roman"/>
          <w:bCs w:val="0"/>
          <w:color w:val="0c0c0c"/>
          <w:sz w:val="24"/>
        </w:rPr>
        <w:br w:type="page" w:clear="all"/>
      </w:r>
      <w:r>
        <w:rPr>
          <w:rFonts w:ascii="Times New Roman" w:hAnsi="Times New Roman" w:eastAsia="宋体" w:cs="Times New Roman"/>
          <w:color w:val="0c0c0c"/>
          <w:sz w:val="24"/>
          <w:highlight w:val="none"/>
        </w:rPr>
        <w:t xml:space="preserve">格式3、详细报价书</w:t>
      </w:r>
      <w:r>
        <w:rPr>
          <w:rFonts w:ascii="Times New Roman" w:hAnsi="Times New Roman" w:eastAsia="宋体" w:cs="Times New Roman"/>
          <w:b w:val="0"/>
          <w:color w:val="0c0c0c"/>
          <w:szCs w:val="21"/>
          <w:highlight w:val="none"/>
        </w:rPr>
      </w:r>
      <w:r>
        <w:rPr>
          <w:highlight w:val="none"/>
        </w:rPr>
      </w:r>
    </w:p>
    <w:p>
      <w:pPr>
        <w:pStyle w:val="873"/>
        <w:jc w:val="center"/>
        <w:rPr>
          <w:rFonts w:ascii="Times New Roman" w:hAnsi="Times New Roman" w:eastAsia="宋体" w:cs="Times New Roman"/>
          <w:bCs/>
          <w:color w:val="0c0c0c"/>
          <w:sz w:val="36"/>
          <w:szCs w:val="28"/>
          <w:highlight w:val="none"/>
        </w:rPr>
      </w:pPr>
      <w:r>
        <w:rPr>
          <w:rFonts w:ascii="Times New Roman" w:hAnsi="Times New Roman" w:eastAsia="宋体" w:cs="Times New Roman"/>
          <w:bCs/>
          <w:color w:val="0c0c0c"/>
          <w:sz w:val="36"/>
          <w:szCs w:val="28"/>
          <w:highlight w:val="none"/>
        </w:rPr>
        <w:t xml:space="preserve">详细报价书</w:t>
      </w:r>
      <w:r>
        <w:rPr>
          <w:rFonts w:ascii="Times New Roman" w:hAnsi="Times New Roman" w:eastAsia="宋体" w:cs="Times New Roman"/>
          <w:bCs/>
          <w:color w:val="0c0c0c"/>
          <w:sz w:val="36"/>
          <w:szCs w:val="28"/>
          <w:highlight w:val="none"/>
        </w:rPr>
      </w:r>
      <w:r>
        <w:rPr>
          <w:highlight w:val="none"/>
        </w:rPr>
      </w:r>
    </w:p>
    <w:tbl>
      <w:tblPr>
        <w:tblStyle w:val="946"/>
        <w:tblW w:w="958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4124"/>
        <w:gridCol w:w="1414"/>
        <w:gridCol w:w="1414"/>
        <w:gridCol w:w="966"/>
        <w:gridCol w:w="966"/>
      </w:tblGrid>
      <w:tr>
        <w:trPr>
          <w:trHeight w:val="983"/>
        </w:trPr>
        <w:tc>
          <w:tcPr>
            <w:tcW w:w="702"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highlight w:val="none"/>
              </w:rPr>
            </w:r>
            <w:bookmarkEnd w:id="149"/>
            <w:r>
              <w:rPr>
                <w:highlight w:val="none"/>
              </w:rPr>
            </w:r>
            <w:bookmarkEnd w:id="150"/>
            <w:r>
              <w:rPr>
                <w:rFonts w:ascii="Times New Roman" w:hAnsi="Times New Roman" w:eastAsia="宋体" w:cs="Times New Roman"/>
                <w:color w:val="0c0c0c"/>
                <w:sz w:val="24"/>
                <w:szCs w:val="24"/>
                <w:highlight w:val="none"/>
              </w:rPr>
              <w:t xml:space="preserve">序号</w:t>
            </w:r>
            <w:r>
              <w:rPr>
                <w:rFonts w:ascii="Times New Roman" w:hAnsi="Times New Roman" w:eastAsia="宋体" w:cs="Times New Roman"/>
                <w:color w:val="0c0c0c"/>
                <w:sz w:val="24"/>
                <w:szCs w:val="24"/>
                <w:highlight w:val="none"/>
              </w:rPr>
            </w:r>
            <w:r>
              <w:rPr>
                <w:highlight w:val="none"/>
              </w:rPr>
            </w:r>
          </w:p>
        </w:tc>
        <w:tc>
          <w:tcPr>
            <w:tcW w:w="412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工作内容</w:t>
            </w:r>
            <w:r>
              <w:rPr>
                <w:rFonts w:ascii="Times New Roman" w:hAnsi="Times New Roman" w:eastAsia="宋体" w:cs="Times New Roman"/>
                <w:color w:val="0c0c0c"/>
                <w:sz w:val="24"/>
                <w:szCs w:val="24"/>
                <w:highlight w:val="none"/>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eastAsia="zh-CN"/>
              </w:rPr>
              <w:t xml:space="preserve">单位</w:t>
            </w:r>
            <w:r>
              <w:rPr>
                <w:rFonts w:ascii="Times New Roman" w:hAnsi="Times New Roman" w:eastAsia="宋体" w:cs="Times New Roman"/>
                <w:color w:val="0c0c0c"/>
                <w:sz w:val="24"/>
                <w:szCs w:val="24"/>
                <w:highlight w:val="none"/>
                <w:lang w:eastAsia="zh-CN"/>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eastAsia="zh-CN"/>
              </w:rPr>
              <w:t xml:space="preserve">数量</w:t>
            </w:r>
            <w:r>
              <w:rPr>
                <w:rFonts w:ascii="Times New Roman" w:hAnsi="Times New Roman" w:eastAsia="宋体" w:cs="Times New Roman"/>
                <w:color w:val="0c0c0c"/>
                <w:sz w:val="24"/>
                <w:szCs w:val="24"/>
                <w:highlight w:val="none"/>
                <w:lang w:eastAsia="zh-CN"/>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eastAsia="zh-CN"/>
              </w:rPr>
              <w:t xml:space="preserve">单价</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lang w:eastAsia="zh-CN"/>
              </w:rPr>
              <w:t xml:space="preserve">元</w:t>
            </w:r>
            <w:r>
              <w:rPr>
                <w:rFonts w:ascii="Times New Roman" w:hAnsi="Times New Roman" w:eastAsia="宋体" w:cs="Times New Roman"/>
                <w:color w:val="0c0c0c"/>
                <w:sz w:val="24"/>
                <w:szCs w:val="24"/>
                <w:highlight w:val="none"/>
              </w:rPr>
              <w:t xml:space="preserve">）</w:t>
            </w:r>
            <w:r>
              <w:rPr>
                <w:rFonts w:ascii="Times New Roman" w:hAnsi="Times New Roman" w:eastAsia="宋体" w:cs="Times New Roman"/>
                <w:color w:val="0c0c0c"/>
                <w:sz w:val="24"/>
                <w:szCs w:val="24"/>
                <w:highlight w:val="none"/>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eastAsia="zh-CN"/>
              </w:rPr>
              <w:t xml:space="preserve">合计</w:t>
            </w:r>
            <w:r>
              <w:rPr>
                <w:rFonts w:ascii="Times New Roman" w:hAnsi="Times New Roman" w:eastAsia="宋体" w:cs="Times New Roman"/>
                <w:color w:val="0c0c0c"/>
                <w:sz w:val="24"/>
                <w:szCs w:val="24"/>
                <w:highlight w:val="none"/>
                <w:lang w:eastAsia="zh-CN"/>
              </w:rPr>
            </w:r>
            <w:r>
              <w:rPr>
                <w:highlight w:val="none"/>
              </w:rPr>
            </w:r>
          </w:p>
          <w:p>
            <w:pPr>
              <w:pStyle w:val="873"/>
              <w:jc w:val="center"/>
              <w:pageBreakBefore w:val="0"/>
              <w:spacing w:line="500" w:lineRule="exact"/>
              <w:rPr>
                <w:rFonts w:ascii="Times New Roman" w:hAnsi="Times New Roman" w:eastAsia="宋体" w:cs="Times New Roman"/>
                <w:color w:val="0c0c0c"/>
                <w:highlight w:val="none"/>
              </w:rPr>
            </w:pPr>
            <w:r>
              <w:rPr>
                <w:rFonts w:ascii="Times New Roman" w:hAnsi="Times New Roman" w:eastAsia="宋体" w:cs="Times New Roman"/>
                <w:color w:val="0c0c0c"/>
                <w:sz w:val="24"/>
                <w:szCs w:val="24"/>
                <w:highlight w:val="none"/>
                <w:lang w:eastAsia="zh-CN"/>
              </w:rPr>
              <w:t xml:space="preserve">（元）</w:t>
            </w:r>
            <w:r>
              <w:rPr>
                <w:rFonts w:ascii="Times New Roman" w:hAnsi="Times New Roman" w:eastAsia="宋体" w:cs="Times New Roman"/>
                <w:color w:val="0c0c0c"/>
                <w:highlight w:val="none"/>
                <w:lang w:eastAsia="zh-CN"/>
              </w:rPr>
            </w:r>
            <w:r>
              <w:rPr>
                <w:highlight w:val="none"/>
              </w:rPr>
            </w:r>
          </w:p>
        </w:tc>
      </w:tr>
      <w:tr>
        <w:trPr>
          <w:trHeight w:val="1913"/>
        </w:trPr>
        <w:tc>
          <w:tcPr>
            <w:tcW w:w="702"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1</w:t>
            </w:r>
            <w:r>
              <w:rPr>
                <w:rFonts w:ascii="Times New Roman" w:hAnsi="Times New Roman" w:eastAsia="宋体" w:cs="Times New Roman"/>
                <w:color w:val="0c0c0c"/>
                <w:sz w:val="24"/>
                <w:szCs w:val="24"/>
                <w:highlight w:val="none"/>
              </w:rPr>
            </w:r>
            <w:r>
              <w:rPr>
                <w:highlight w:val="none"/>
              </w:rPr>
            </w:r>
          </w:p>
        </w:tc>
        <w:tc>
          <w:tcPr>
            <w:tcW w:w="412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highlight w:val="none"/>
                <w:lang w:bidi="ar"/>
              </w:rPr>
              <w:t xml:space="preserve">矿企业和国有建设用地上的个人私房办理转移等登记时</w:t>
            </w:r>
            <w:r>
              <w:rPr>
                <w:rFonts w:ascii="Times New Roman" w:hAnsi="Times New Roman" w:eastAsia="宋体" w:cs="Times New Roman"/>
                <w:color w:val="0c0c0c"/>
                <w:sz w:val="24"/>
                <w:highlight w:val="none"/>
                <w:lang w:eastAsia="zh-CN" w:bidi="ar"/>
              </w:rPr>
              <w:t xml:space="preserve">，</w:t>
            </w:r>
            <w:r>
              <w:rPr>
                <w:rFonts w:ascii="Times New Roman" w:hAnsi="Times New Roman" w:eastAsia="宋体" w:cs="Times New Roman"/>
                <w:color w:val="0c0c0c"/>
                <w:sz w:val="24"/>
                <w:highlight w:val="none"/>
                <w:lang w:bidi="ar"/>
              </w:rPr>
              <w:t xml:space="preserve">需现场核实现状是否发生变化及重新</w:t>
            </w:r>
            <w:r>
              <w:rPr>
                <w:rFonts w:ascii="Times New Roman" w:hAnsi="Times New Roman" w:eastAsia="宋体" w:cs="Times New Roman"/>
                <w:color w:val="0c0c0c"/>
                <w:sz w:val="24"/>
                <w:highlight w:val="none"/>
                <w:lang w:eastAsia="zh-CN" w:bidi="ar"/>
              </w:rPr>
              <w:t xml:space="preserve">开展</w:t>
            </w:r>
            <w:r>
              <w:rPr>
                <w:rFonts w:ascii="Times New Roman" w:hAnsi="Times New Roman" w:eastAsia="宋体" w:cs="Times New Roman"/>
                <w:color w:val="0c0c0c"/>
                <w:sz w:val="24"/>
                <w:highlight w:val="none"/>
                <w:lang w:bidi="ar"/>
              </w:rPr>
              <w:t xml:space="preserve">不动产测绘</w:t>
            </w:r>
            <w:r>
              <w:rPr>
                <w:rFonts w:ascii="Times New Roman" w:hAnsi="Times New Roman" w:eastAsia="宋体" w:cs="Times New Roman"/>
                <w:color w:val="0c0c0c"/>
                <w:sz w:val="24"/>
                <w:szCs w:val="24"/>
                <w:highlight w:val="none"/>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宗</w:t>
            </w:r>
            <w:r>
              <w:rPr>
                <w:rFonts w:ascii="Times New Roman" w:hAnsi="Times New Roman" w:eastAsia="宋体" w:cs="Times New Roman"/>
                <w:color w:val="0c0c0c"/>
                <w:sz w:val="24"/>
                <w:szCs w:val="24"/>
                <w:highlight w:val="none"/>
                <w:lang w:val="en-US" w:eastAsia="zh-CN"/>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900</w:t>
            </w:r>
            <w:r>
              <w:rPr>
                <w:rFonts w:ascii="Times New Roman" w:hAnsi="Times New Roman" w:eastAsia="宋体" w:cs="Times New Roman"/>
                <w:color w:val="0c0c0c"/>
                <w:sz w:val="24"/>
                <w:szCs w:val="24"/>
                <w:highlight w:val="none"/>
                <w:lang w:val="en-US" w:eastAsia="zh-CN"/>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r>
            <w:r>
              <w:rPr>
                <w:highlight w:val="none"/>
              </w:rPr>
            </w:r>
          </w:p>
        </w:tc>
      </w:tr>
      <w:tr>
        <w:trPr>
          <w:trHeight w:val="1063"/>
        </w:trPr>
        <w:tc>
          <w:tcPr>
            <w:tcW w:w="702"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rPr>
              <w:t xml:space="preserve">2</w:t>
            </w:r>
            <w:r>
              <w:rPr>
                <w:rFonts w:ascii="Times New Roman" w:hAnsi="Times New Roman" w:eastAsia="宋体" w:cs="Times New Roman"/>
                <w:color w:val="0c0c0c"/>
                <w:sz w:val="24"/>
                <w:szCs w:val="24"/>
                <w:highlight w:val="none"/>
              </w:rPr>
            </w:r>
            <w:r>
              <w:rPr>
                <w:highlight w:val="none"/>
              </w:rPr>
            </w:r>
          </w:p>
        </w:tc>
        <w:tc>
          <w:tcPr>
            <w:tcW w:w="412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highlight w:val="none"/>
                <w:lang w:bidi="ar"/>
              </w:rPr>
              <w:t xml:space="preserve">历史遗留问题楼盘办理登记时开展不动产测绘</w:t>
            </w:r>
            <w:r>
              <w:rPr>
                <w:rFonts w:ascii="Times New Roman" w:hAnsi="Times New Roman" w:eastAsia="宋体" w:cs="Times New Roman"/>
                <w:color w:val="0c0c0c"/>
                <w:sz w:val="24"/>
                <w:highlight w:val="none"/>
                <w:lang w:eastAsia="zh-CN" w:bidi="ar"/>
              </w:rPr>
              <w:t xml:space="preserve">（多层）</w:t>
            </w:r>
            <w:r>
              <w:rPr>
                <w:rFonts w:ascii="Times New Roman" w:hAnsi="Times New Roman" w:eastAsia="宋体" w:cs="Times New Roman"/>
                <w:color w:val="0c0c0c"/>
                <w:sz w:val="24"/>
                <w:szCs w:val="24"/>
                <w:highlight w:val="none"/>
                <w:lang w:eastAsia="zh-CN"/>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幢</w:t>
            </w:r>
            <w:r>
              <w:rPr>
                <w:rFonts w:ascii="Times New Roman" w:hAnsi="Times New Roman" w:eastAsia="宋体" w:cs="Times New Roman"/>
                <w:color w:val="0c0c0c"/>
                <w:sz w:val="24"/>
                <w:szCs w:val="24"/>
                <w:highlight w:val="none"/>
                <w:lang w:val="en-US" w:eastAsia="zh-CN"/>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20</w:t>
            </w:r>
            <w:r>
              <w:rPr>
                <w:rFonts w:ascii="Times New Roman" w:hAnsi="Times New Roman" w:eastAsia="宋体" w:cs="Times New Roman"/>
                <w:color w:val="0c0c0c"/>
                <w:sz w:val="24"/>
                <w:szCs w:val="24"/>
                <w:highlight w:val="none"/>
                <w:lang w:val="en-US" w:eastAsia="zh-CN"/>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r>
            <w:r>
              <w:rPr>
                <w:highlight w:val="none"/>
              </w:rPr>
            </w:r>
          </w:p>
        </w:tc>
      </w:tr>
      <w:tr>
        <w:trPr>
          <w:trHeight w:val="975"/>
        </w:trPr>
        <w:tc>
          <w:tcPr>
            <w:tcW w:w="702"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3</w:t>
            </w:r>
            <w:r>
              <w:rPr>
                <w:rFonts w:ascii="Times New Roman" w:hAnsi="Times New Roman" w:eastAsia="宋体" w:cs="Times New Roman"/>
                <w:color w:val="0c0c0c"/>
                <w:sz w:val="24"/>
                <w:szCs w:val="24"/>
                <w:highlight w:val="none"/>
                <w:lang w:val="en-US" w:eastAsia="zh-CN"/>
              </w:rPr>
            </w:r>
            <w:r>
              <w:rPr>
                <w:highlight w:val="none"/>
              </w:rPr>
            </w:r>
          </w:p>
        </w:tc>
        <w:tc>
          <w:tcPr>
            <w:tcW w:w="412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highlight w:val="none"/>
              </w:rPr>
            </w:pPr>
            <w:r>
              <w:rPr>
                <w:rFonts w:ascii="Times New Roman" w:hAnsi="Times New Roman" w:eastAsia="宋体" w:cs="Times New Roman"/>
                <w:color w:val="0c0c0c"/>
                <w:sz w:val="24"/>
                <w:highlight w:val="none"/>
                <w:lang w:bidi="ar"/>
              </w:rPr>
              <w:t xml:space="preserve">历史遗留问题楼盘办理登记时开展不动产测绘</w:t>
            </w:r>
            <w:r>
              <w:rPr>
                <w:rFonts w:ascii="Times New Roman" w:hAnsi="Times New Roman" w:eastAsia="宋体" w:cs="Times New Roman"/>
                <w:color w:val="0c0c0c"/>
                <w:sz w:val="24"/>
                <w:highlight w:val="none"/>
                <w:lang w:eastAsia="zh-CN" w:bidi="ar"/>
              </w:rPr>
              <w:t xml:space="preserve">（高层）</w:t>
            </w:r>
            <w:r>
              <w:rPr>
                <w:rFonts w:ascii="Times New Roman" w:hAnsi="Times New Roman" w:eastAsia="宋体" w:cs="Times New Roman"/>
                <w:color w:val="0c0c0c"/>
                <w:sz w:val="24"/>
                <w:highlight w:val="none"/>
                <w:lang w:eastAsia="zh-CN" w:bidi="ar"/>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户</w:t>
            </w:r>
            <w:r>
              <w:rPr>
                <w:rFonts w:ascii="Times New Roman" w:hAnsi="Times New Roman" w:eastAsia="宋体" w:cs="Times New Roman"/>
                <w:color w:val="0c0c0c"/>
                <w:sz w:val="24"/>
                <w:szCs w:val="24"/>
                <w:highlight w:val="none"/>
                <w:lang w:val="en-US" w:eastAsia="zh-CN"/>
              </w:rPr>
            </w:r>
            <w:r>
              <w:rPr>
                <w:highlight w:val="none"/>
              </w:rPr>
            </w:r>
          </w:p>
        </w:tc>
        <w:tc>
          <w:tcPr>
            <w:tcW w:w="1414"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t xml:space="preserve">1800</w:t>
            </w:r>
            <w:r>
              <w:rPr>
                <w:rFonts w:ascii="Times New Roman" w:hAnsi="Times New Roman" w:eastAsia="宋体" w:cs="Times New Roman"/>
                <w:color w:val="0c0c0c"/>
                <w:sz w:val="24"/>
                <w:szCs w:val="24"/>
                <w:highlight w:val="none"/>
                <w:lang w:val="en-US" w:eastAsia="zh-CN"/>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eastAsia="zh-CN"/>
              </w:rPr>
            </w:r>
            <w:r>
              <w:rPr>
                <w:highlight w:val="none"/>
              </w:rPr>
            </w:r>
          </w:p>
        </w:tc>
        <w:tc>
          <w:tcPr>
            <w:tcW w:w="966" w:type="dxa"/>
            <w:vAlign w:val="center"/>
            <w:textDirection w:val="lrTb"/>
            <w:noWrap w:val="false"/>
          </w:tcPr>
          <w:p>
            <w:pPr>
              <w:pStyle w:val="873"/>
              <w:jc w:val="center"/>
              <w:pageBreakBefore w:val="0"/>
              <w:spacing w:line="500" w:lineRule="exact"/>
              <w:rPr>
                <w:rFonts w:ascii="Times New Roman" w:hAnsi="Times New Roman" w:eastAsia="宋体" w:cs="Times New Roman"/>
                <w:color w:val="0c0c0c"/>
                <w:sz w:val="24"/>
                <w:szCs w:val="24"/>
                <w:highlight w:val="none"/>
              </w:rPr>
            </w:pPr>
            <w:r>
              <w:rPr>
                <w:rFonts w:ascii="Times New Roman" w:hAnsi="Times New Roman" w:eastAsia="宋体" w:cs="Times New Roman"/>
                <w:color w:val="0c0c0c"/>
                <w:sz w:val="24"/>
                <w:szCs w:val="24"/>
                <w:highlight w:val="none"/>
                <w:lang w:val="en-US" w:eastAsia="zh-CN"/>
              </w:rPr>
            </w:r>
            <w:r>
              <w:rPr>
                <w:highlight w:val="none"/>
              </w:rPr>
            </w:r>
          </w:p>
        </w:tc>
      </w:tr>
    </w:tbl>
    <w:p>
      <w:pPr>
        <w:pStyle w:val="873"/>
        <w:ind w:firstLine="480"/>
        <w:jc w:val="left"/>
        <w:spacing w:line="360" w:lineRule="auto"/>
        <w:rPr>
          <w:rFonts w:ascii="Times New Roman" w:hAnsi="Times New Roman" w:eastAsia="宋体" w:cs="Times New Roman"/>
          <w:bCs/>
          <w:color w:val="0c0c0c"/>
          <w:sz w:val="24"/>
          <w:highlight w:val="none"/>
        </w:rPr>
      </w:pPr>
      <w:r>
        <w:rPr>
          <w:rFonts w:ascii="Times New Roman" w:hAnsi="Times New Roman" w:eastAsia="宋体" w:cs="Times New Roman"/>
          <w:bCs/>
          <w:color w:val="0c0c0c"/>
          <w:sz w:val="24"/>
          <w:highlight w:val="none"/>
        </w:rPr>
      </w:r>
      <w:r>
        <w:rPr>
          <w:highlight w:val="none"/>
        </w:rPr>
      </w:r>
    </w:p>
    <w:p>
      <w:pPr>
        <w:pStyle w:val="873"/>
        <w:ind w:firstLine="480"/>
        <w:jc w:val="left"/>
        <w:spacing w:line="360" w:lineRule="auto"/>
        <w:rPr>
          <w:rFonts w:ascii="Times New Roman" w:hAnsi="Times New Roman" w:eastAsia="宋体" w:cs="Times New Roman"/>
          <w:bCs/>
          <w:color w:val="0c0c0c"/>
          <w:sz w:val="24"/>
          <w:highlight w:val="none"/>
        </w:rPr>
      </w:pPr>
      <w:r>
        <w:rPr>
          <w:rFonts w:ascii="Times New Roman" w:hAnsi="Times New Roman" w:eastAsia="宋体" w:cs="Times New Roman"/>
          <w:bCs/>
          <w:color w:val="0c0c0c"/>
          <w:sz w:val="24"/>
          <w:highlight w:val="none"/>
        </w:rPr>
        <w:t xml:space="preserve">投标人（盖章）：</w:t>
      </w:r>
      <w:r>
        <w:rPr>
          <w:rFonts w:ascii="Times New Roman" w:hAnsi="Times New Roman" w:eastAsia="宋体" w:cs="Times New Roman"/>
          <w:bCs/>
          <w:color w:val="0c0c0c"/>
          <w:sz w:val="24"/>
          <w:highlight w:val="none"/>
        </w:rPr>
      </w:r>
      <w:r>
        <w:rPr>
          <w:highlight w:val="none"/>
        </w:rPr>
      </w:r>
    </w:p>
    <w:p>
      <w:pPr>
        <w:pStyle w:val="873"/>
        <w:ind w:firstLine="480"/>
        <w:jc w:val="left"/>
        <w:spacing w:line="360" w:lineRule="auto"/>
        <w:rPr>
          <w:rFonts w:ascii="Times New Roman" w:hAnsi="Times New Roman" w:eastAsia="宋体" w:cs="Times New Roman"/>
          <w:bCs/>
          <w:color w:val="0c0c0c"/>
          <w:sz w:val="24"/>
          <w:highlight w:val="none"/>
        </w:rPr>
      </w:pPr>
      <w:r>
        <w:rPr>
          <w:rFonts w:ascii="Times New Roman" w:hAnsi="Times New Roman" w:eastAsia="宋体" w:cs="Times New Roman"/>
          <w:bCs/>
          <w:color w:val="0c0c0c"/>
          <w:sz w:val="24"/>
          <w:highlight w:val="none"/>
        </w:rPr>
        <w:t xml:space="preserve">法定代表人或委托代理人（签字或盖章）：</w:t>
      </w:r>
      <w:r>
        <w:rPr>
          <w:rFonts w:ascii="Times New Roman" w:hAnsi="Times New Roman" w:eastAsia="宋体" w:cs="Times New Roman"/>
          <w:bCs/>
          <w:color w:val="0c0c0c"/>
          <w:sz w:val="24"/>
          <w:highlight w:val="none"/>
        </w:rPr>
      </w:r>
      <w:r>
        <w:rPr>
          <w:highlight w:val="none"/>
        </w:rPr>
      </w:r>
    </w:p>
    <w:p>
      <w:pPr>
        <w:pStyle w:val="873"/>
        <w:ind w:firstLine="480"/>
        <w:spacing w:line="360" w:lineRule="auto"/>
        <w:rPr>
          <w:rFonts w:ascii="Times New Roman" w:hAnsi="Times New Roman" w:eastAsia="宋体" w:cs="Times New Roman"/>
          <w:bCs/>
          <w:color w:val="0c0c0c"/>
          <w:sz w:val="24"/>
          <w:highlight w:val="none"/>
        </w:rPr>
      </w:pPr>
      <w:r>
        <w:rPr>
          <w:rFonts w:ascii="Times New Roman" w:hAnsi="Times New Roman" w:eastAsia="宋体" w:cs="Times New Roman"/>
          <w:bCs/>
          <w:color w:val="0c0c0c"/>
          <w:sz w:val="24"/>
          <w:highlight w:val="none"/>
        </w:rPr>
        <w:t xml:space="preserve">日期：    年     月     日</w:t>
      </w:r>
      <w:r>
        <w:rPr>
          <w:rFonts w:ascii="Times New Roman" w:hAnsi="Times New Roman" w:eastAsia="宋体" w:cs="Times New Roman"/>
          <w:bCs/>
          <w:color w:val="0c0c0c"/>
          <w:sz w:val="24"/>
          <w:highlight w:val="none"/>
        </w:rPr>
      </w:r>
      <w:r>
        <w:rPr>
          <w:highlight w:val="none"/>
        </w:rPr>
      </w:r>
    </w:p>
    <w:p>
      <w:pPr>
        <w:pStyle w:val="875"/>
        <w:numPr>
          <w:ilvl w:val="0"/>
          <w:numId w:val="0"/>
        </w:numPr>
        <w:spacing w:before="0" w:after="0" w:line="24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sz w:val="24"/>
        </w:rPr>
        <w:br w:type="page" w:clear="all"/>
      </w:r>
      <w:r>
        <w:rPr>
          <w:rFonts w:ascii="Times New Roman" w:hAnsi="Times New Roman" w:eastAsia="宋体" w:cs="Times New Roman"/>
          <w:color w:val="0c0c0c"/>
          <w:sz w:val="24"/>
        </w:rPr>
        <w:t xml:space="preserve">格式4、中小企业声明函</w:t>
      </w:r>
      <w:r>
        <w:rPr>
          <w:rFonts w:ascii="Times New Roman" w:hAnsi="Times New Roman" w:eastAsia="宋体" w:cs="Times New Roman"/>
          <w:color w:val="0c0c0c"/>
        </w:rPr>
      </w:r>
      <w:r/>
    </w:p>
    <w:p>
      <w:pPr>
        <w:pStyle w:val="873"/>
        <w:jc w:val="center"/>
        <w:spacing w:before="312" w:after="312" w:line="360" w:lineRule="auto"/>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中小企业声明函</w:t>
      </w:r>
      <w:r>
        <w:rPr>
          <w:rFonts w:ascii="Times New Roman" w:hAnsi="Times New Roman" w:eastAsia="宋体" w:cs="Times New Roman"/>
          <w:bCs/>
          <w:color w:val="0c0c0c"/>
          <w:sz w:val="36"/>
          <w:szCs w:val="28"/>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本公司郑重声明，根据《政府采购促进中小企业发展管理办法》（财库﹝2020﹞46号）的规定，本公司参加</w:t>
      </w:r>
      <w:r>
        <w:rPr>
          <w:rFonts w:ascii="Times New Roman" w:hAnsi="Times New Roman" w:eastAsia="宋体" w:cs="Times New Roman"/>
          <w:color w:val="0c0c0c"/>
          <w:sz w:val="24"/>
          <w:u w:val="single"/>
        </w:rPr>
        <w:t xml:space="preserve">（单位名称）</w:t>
      </w:r>
      <w:r>
        <w:rPr>
          <w:rFonts w:ascii="Times New Roman" w:hAnsi="Times New Roman" w:eastAsia="宋体" w:cs="Times New Roman"/>
          <w:color w:val="0c0c0c"/>
          <w:sz w:val="24"/>
        </w:rPr>
        <w:t xml:space="preserve">的</w:t>
      </w:r>
      <w:r>
        <w:rPr>
          <w:rFonts w:ascii="Times New Roman" w:hAnsi="Times New Roman" w:eastAsia="宋体" w:cs="Times New Roman"/>
          <w:color w:val="0c0c0c"/>
          <w:sz w:val="24"/>
          <w:u w:val="single"/>
        </w:rPr>
        <w:t xml:space="preserve">（项目名称）</w:t>
      </w:r>
      <w:r>
        <w:rPr>
          <w:rFonts w:ascii="Times New Roman" w:hAnsi="Times New Roman" w:eastAsia="宋体" w:cs="Times New Roman"/>
          <w:color w:val="0c0c0c"/>
          <w:sz w:val="24"/>
        </w:rPr>
        <w:t xml:space="preserve">采购活动，服务全部由符合政策要求的中小企业承接。</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u w:val="single"/>
        </w:rPr>
        <w:t xml:space="preserve">（标的名称） </w:t>
      </w:r>
      <w:r>
        <w:rPr>
          <w:rFonts w:ascii="Times New Roman" w:hAnsi="Times New Roman" w:eastAsia="宋体" w:cs="Times New Roman"/>
          <w:color w:val="0c0c0c"/>
          <w:sz w:val="24"/>
        </w:rPr>
        <w:t xml:space="preserve">，属于</w:t>
      </w:r>
      <w:r>
        <w:rPr>
          <w:rFonts w:ascii="Times New Roman" w:hAnsi="Times New Roman" w:eastAsia="宋体" w:cs="Times New Roman"/>
          <w:color w:val="0c0c0c"/>
          <w:sz w:val="24"/>
          <w:u w:val="single"/>
        </w:rPr>
        <w:t xml:space="preserve">（采购文件中明确的所属行业） </w:t>
      </w:r>
      <w:r>
        <w:rPr>
          <w:rFonts w:ascii="Times New Roman" w:hAnsi="Times New Roman" w:eastAsia="宋体" w:cs="Times New Roman"/>
          <w:color w:val="0c0c0c"/>
          <w:sz w:val="24"/>
        </w:rPr>
        <w:t xml:space="preserve">行业；承接企业为</w:t>
      </w:r>
      <w:r>
        <w:rPr>
          <w:rFonts w:ascii="Times New Roman" w:hAnsi="Times New Roman" w:eastAsia="宋体" w:cs="Times New Roman"/>
          <w:color w:val="0c0c0c"/>
          <w:sz w:val="24"/>
          <w:u w:val="single"/>
        </w:rPr>
        <w:t xml:space="preserve">（企业名称）</w:t>
      </w:r>
      <w:r>
        <w:rPr>
          <w:rFonts w:ascii="Times New Roman" w:hAnsi="Times New Roman" w:eastAsia="宋体" w:cs="Times New Roman"/>
          <w:color w:val="0c0c0c"/>
          <w:sz w:val="24"/>
        </w:rPr>
        <w:t xml:space="preserve">，从业人员</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人，营业收入为</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万元，资产总额为</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万元，属于</w:t>
      </w:r>
      <w:r>
        <w:rPr>
          <w:rFonts w:ascii="Times New Roman" w:hAnsi="Times New Roman" w:eastAsia="宋体" w:cs="Times New Roman"/>
          <w:color w:val="0c0c0c"/>
          <w:sz w:val="24"/>
          <w:u w:val="single"/>
        </w:rPr>
        <w:t xml:space="preserve">（小型企业、微型企业）</w:t>
      </w:r>
      <w:r>
        <w:rPr>
          <w:rFonts w:ascii="Times New Roman" w:hAnsi="Times New Roman" w:eastAsia="宋体" w:cs="Times New Roman"/>
          <w:color w:val="0c0c0c"/>
          <w:sz w:val="24"/>
        </w:rPr>
        <w:t xml:space="preserve">； </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本企业对上述声明内容的真实性负责。如有虚假，将依法承担相应责任。 </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right="480" w:firstLine="492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right="480" w:firstLine="492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企业名称（盖章）： </w:t>
      </w:r>
      <w:r>
        <w:rPr>
          <w:rFonts w:ascii="Times New Roman" w:hAnsi="Times New Roman" w:eastAsia="宋体" w:cs="Times New Roman"/>
          <w:color w:val="0c0c0c"/>
          <w:sz w:val="24"/>
        </w:rPr>
      </w:r>
      <w:r/>
    </w:p>
    <w:p>
      <w:pPr>
        <w:pStyle w:val="873"/>
        <w:ind w:right="480" w:firstLine="492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日 期：</w:t>
      </w:r>
      <w:r>
        <w:rPr>
          <w:rFonts w:ascii="Times New Roman" w:hAnsi="Times New Roman" w:eastAsia="宋体" w:cs="Times New Roman"/>
          <w:color w:val="0c0c0c"/>
          <w:sz w:val="24"/>
        </w:rPr>
      </w:r>
      <w:r/>
    </w:p>
    <w:p>
      <w:pPr>
        <w:pStyle w:val="873"/>
        <w:ind w:right="480" w:firstLine="492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right="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right="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right="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right="480"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填报说明：</w:t>
      </w:r>
      <w:r>
        <w:rPr>
          <w:rFonts w:ascii="Times New Roman" w:hAnsi="Times New Roman" w:eastAsia="宋体" w:cs="Times New Roman"/>
          <w:color w:val="0c0c0c"/>
          <w:sz w:val="24"/>
        </w:rPr>
      </w:r>
      <w:r/>
    </w:p>
    <w:p>
      <w:pPr>
        <w:pStyle w:val="873"/>
        <w:ind w:right="480"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1、从业人员、营业收入、资产总额填报上一年度数据，无上一年度数据的新成立企业可不填报。</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2、请供应商如实填写，所填内容将作为评审的依据。如填写不完整或填写有误，将不享受扶持政策。</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3、中标供应商的《中小企业声明函》随中标结果公开。</w:t>
      </w:r>
      <w:r>
        <w:rPr>
          <w:rFonts w:ascii="Times New Roman" w:hAnsi="Times New Roman" w:eastAsia="宋体" w:cs="Times New Roman"/>
          <w:color w:val="0c0c0c"/>
          <w:sz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br w:type="page" w:clear="all"/>
      </w:r>
      <w:r>
        <w:rPr>
          <w:rFonts w:ascii="Times New Roman" w:hAnsi="Times New Roman" w:eastAsia="宋体" w:cs="Times New Roman"/>
          <w:color w:val="0c0c0c"/>
          <w:sz w:val="24"/>
        </w:rPr>
        <w:t xml:space="preserve">格式5、残疾人福利性单位声明函</w:t>
      </w:r>
      <w:r>
        <w:rPr>
          <w:rFonts w:ascii="Times New Roman" w:hAnsi="Times New Roman" w:eastAsia="宋体" w:cs="Times New Roman"/>
          <w:color w:val="0c0c0c"/>
        </w:rPr>
      </w:r>
      <w:r/>
    </w:p>
    <w:p>
      <w:pPr>
        <w:pStyle w:val="873"/>
        <w:jc w:val="center"/>
        <w:spacing w:before="312" w:after="312" w:line="360" w:lineRule="auto"/>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残疾人福利性单位声明函</w:t>
      </w:r>
      <w:r>
        <w:rPr>
          <w:rFonts w:ascii="Times New Roman" w:hAnsi="Times New Roman" w:eastAsia="宋体" w:cs="Times New Roman"/>
          <w:bCs/>
          <w:color w:val="0c0c0c"/>
          <w:sz w:val="36"/>
          <w:szCs w:val="28"/>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本单位对上述声明的真实性负责。如有虚假，将依法承担相应责任。</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right="480" w:firstLine="456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企业名称（盖章）： </w:t>
      </w:r>
      <w:r>
        <w:rPr>
          <w:rFonts w:ascii="Times New Roman" w:hAnsi="Times New Roman" w:eastAsia="宋体" w:cs="Times New Roman"/>
          <w:color w:val="0c0c0c"/>
          <w:sz w:val="24"/>
        </w:rPr>
      </w:r>
      <w:r/>
    </w:p>
    <w:p>
      <w:pPr>
        <w:pStyle w:val="873"/>
        <w:ind w:firstLine="456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日 期：</w:t>
      </w: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填报说明：</w:t>
      </w:r>
      <w:r>
        <w:rPr>
          <w:rFonts w:ascii="Times New Roman" w:hAnsi="Times New Roman" w:eastAsia="宋体" w:cs="Times New Roman"/>
          <w:bCs/>
          <w:color w:val="0c0c0c"/>
          <w:sz w:val="24"/>
        </w:rPr>
      </w:r>
      <w:r/>
    </w:p>
    <w:p>
      <w:pPr>
        <w:pStyle w:val="873"/>
        <w:ind w:firstLine="480"/>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t xml:space="preserve">1、请供应商如实填写，所填内容将作为评审的依据。</w:t>
      </w:r>
      <w:r>
        <w:rPr>
          <w:rFonts w:ascii="Times New Roman" w:hAnsi="Times New Roman" w:eastAsia="宋体" w:cs="Times New Roman"/>
          <w:color w:val="0c0c0c"/>
          <w:sz w:val="24"/>
        </w:rPr>
        <w:t xml:space="preserve">如填写不完整或填写有误，将不享受扶</w:t>
      </w:r>
      <w:r>
        <w:rPr>
          <w:rFonts w:ascii="Times New Roman" w:hAnsi="Times New Roman" w:eastAsia="宋体" w:cs="Times New Roman"/>
          <w:bCs/>
          <w:color w:val="0c0c0c"/>
          <w:sz w:val="24"/>
        </w:rPr>
        <w:t xml:space="preserve">持政策。</w:t>
      </w:r>
      <w:r>
        <w:rPr>
          <w:rFonts w:ascii="Times New Roman" w:hAnsi="Times New Roman" w:eastAsia="宋体" w:cs="Times New Roman"/>
          <w:bCs/>
          <w:color w:val="0c0c0c"/>
          <w:sz w:val="24"/>
        </w:rPr>
      </w:r>
      <w:r/>
    </w:p>
    <w:p>
      <w:pPr>
        <w:pStyle w:val="873"/>
        <w:ind w:firstLine="480"/>
        <w:jc w:val="left"/>
        <w:spacing w:line="360" w:lineRule="auto"/>
        <w:rPr>
          <w:rFonts w:ascii="Times New Roman" w:hAnsi="Times New Roman" w:eastAsia="宋体" w:cs="Times New Roman"/>
          <w:color w:val="0c0c0c"/>
          <w:sz w:val="24"/>
        </w:rPr>
      </w:pPr>
      <w:r>
        <w:rPr>
          <w:rFonts w:ascii="Times New Roman" w:hAnsi="Times New Roman" w:eastAsia="宋体" w:cs="Times New Roman"/>
          <w:bCs/>
          <w:color w:val="0c0c0c"/>
          <w:sz w:val="24"/>
        </w:rPr>
        <w:t xml:space="preserve">2、中标供应商的《残疾人福利性单位声明函》随中标结果公开。</w:t>
      </w:r>
      <w:r>
        <w:rPr>
          <w:rFonts w:ascii="Times New Roman" w:hAnsi="Times New Roman" w:eastAsia="宋体" w:cs="Times New Roman"/>
          <w:color w:val="0c0c0c"/>
          <w:sz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sz w:val="24"/>
        </w:rPr>
      </w:pPr>
      <w:r>
        <w:rPr>
          <w:rFonts w:ascii="Times New Roman" w:hAnsi="Times New Roman" w:eastAsia="宋体" w:cs="Times New Roman"/>
          <w:color w:val="0c0c0c"/>
          <w:sz w:val="24"/>
        </w:rPr>
        <w:br w:type="page" w:clear="all"/>
      </w:r>
      <w:r>
        <w:rPr>
          <w:rFonts w:ascii="Times New Roman" w:hAnsi="Times New Roman" w:eastAsia="宋体" w:cs="Times New Roman"/>
          <w:color w:val="0c0c0c"/>
          <w:sz w:val="24"/>
        </w:rPr>
        <w:t xml:space="preserve">格式6、具备履行合同所必需的设备和专业技术能力的声明及证明材料</w:t>
      </w:r>
      <w:r>
        <w:rPr>
          <w:rFonts w:ascii="Times New Roman" w:hAnsi="Times New Roman" w:eastAsia="宋体" w:cs="Times New Roman"/>
          <w:color w:val="0c0c0c"/>
          <w:sz w:val="24"/>
        </w:rPr>
      </w:r>
      <w:r/>
    </w:p>
    <w:p>
      <w:pPr>
        <w:pStyle w:val="873"/>
        <w:rPr>
          <w:rFonts w:ascii="Times New Roman" w:hAnsi="Times New Roman" w:eastAsia="宋体" w:cs="Times New Roman"/>
          <w:color w:val="0c0c0c"/>
        </w:rPr>
      </w:pPr>
      <w:r>
        <w:rPr>
          <w:rFonts w:ascii="Times New Roman" w:hAnsi="Times New Roman" w:eastAsia="宋体" w:cs="Times New Roman"/>
          <w:color w:val="0c0c0c"/>
        </w:rPr>
      </w:r>
      <w:r/>
    </w:p>
    <w:p>
      <w:pPr>
        <w:pStyle w:val="873"/>
        <w:jc w:val="center"/>
        <w:rPr>
          <w:rFonts w:ascii="Times New Roman" w:hAnsi="Times New Roman" w:eastAsia="宋体" w:cs="Times New Roman"/>
          <w:color w:val="0c0c0c"/>
        </w:rPr>
      </w:pPr>
      <w:r/>
      <w:bookmarkEnd w:id="145"/>
      <w:r/>
      <w:bookmarkEnd w:id="146"/>
      <w:r>
        <w:rPr>
          <w:rFonts w:ascii="Times New Roman" w:hAnsi="Times New Roman" w:eastAsia="宋体" w:cs="Times New Roman"/>
          <w:bCs/>
          <w:color w:val="0c0c0c"/>
          <w:sz w:val="36"/>
          <w:szCs w:val="28"/>
        </w:rPr>
        <w:t xml:space="preserve">具备履行合同所必需的设备和专业技术能力的声明</w:t>
      </w:r>
      <w:r>
        <w:rPr>
          <w:rFonts w:ascii="Times New Roman" w:hAnsi="Times New Roman" w:eastAsia="宋体" w:cs="Times New Roman"/>
          <w:color w:val="0c0c0c"/>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u w:val="single"/>
        </w:rPr>
        <w:t xml:space="preserve">（供应商名称）</w:t>
      </w:r>
      <w:r>
        <w:rPr>
          <w:rFonts w:ascii="Times New Roman" w:hAnsi="Times New Roman" w:eastAsia="宋体" w:cs="Times New Roman"/>
          <w:color w:val="0c0c0c"/>
          <w:sz w:val="24"/>
        </w:rPr>
        <w:t xml:space="preserve">郑重声明：我单位具备履行本项采购合同所必需的设备和专业技术能力，为履行本项采购合同我单位具备如下主要设备和主要专业技术能力：</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主要设备有：</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主要专业技术能力有：</w:t>
      </w:r>
      <w:r>
        <w:rPr>
          <w:rFonts w:ascii="Times New Roman" w:hAnsi="Times New Roman" w:eastAsia="宋体" w:cs="Times New Roman"/>
          <w:color w:val="0c0c0c"/>
          <w:sz w:val="24"/>
          <w:u w:val="single"/>
        </w:rPr>
        <w:t xml:space="preserve">                          </w:t>
      </w:r>
      <w:r>
        <w:rPr>
          <w:rFonts w:ascii="Times New Roman" w:hAnsi="Times New Roman" w:eastAsia="宋体" w:cs="Times New Roman"/>
          <w:color w:val="0c0c0c"/>
          <w:sz w:val="24"/>
        </w:rPr>
        <w:t xml:space="preserve">。</w:t>
      </w:r>
      <w:r>
        <w:rPr>
          <w:rFonts w:ascii="Times New Roman" w:hAnsi="Times New Roman" w:eastAsia="宋体" w:cs="Times New Roman"/>
          <w:color w:val="0c0c0c"/>
          <w:sz w:val="24"/>
        </w:rPr>
      </w:r>
      <w:r/>
    </w:p>
    <w:p>
      <w:pPr>
        <w:pStyle w:val="873"/>
        <w:ind w:firstLine="482"/>
        <w:spacing w:line="360" w:lineRule="auto"/>
        <w:rPr>
          <w:rFonts w:ascii="Times New Roman" w:hAnsi="Times New Roman" w:eastAsia="宋体" w:cs="Times New Roman"/>
          <w:b/>
          <w:color w:val="0c0c0c"/>
          <w:sz w:val="24"/>
        </w:rPr>
      </w:pPr>
      <w:r>
        <w:rPr>
          <w:rFonts w:ascii="Times New Roman" w:hAnsi="Times New Roman" w:eastAsia="宋体" w:cs="Times New Roman"/>
          <w:b/>
          <w:color w:val="0c0c0c"/>
          <w:sz w:val="24"/>
        </w:rPr>
        <w:t xml:space="preserve">注：须附证明材料。</w:t>
      </w:r>
      <w:r>
        <w:rPr>
          <w:rFonts w:ascii="Times New Roman" w:hAnsi="Times New Roman" w:eastAsia="宋体" w:cs="Times New Roman"/>
          <w:b/>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声明人（盖章）：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日期：  年   月  日</w:t>
      </w:r>
      <w:r>
        <w:rPr>
          <w:rFonts w:ascii="Times New Roman" w:hAnsi="Times New Roman" w:eastAsia="宋体" w:cs="Times New Roman"/>
          <w:color w:val="0c0c0c"/>
          <w:sz w:val="24"/>
        </w:rPr>
      </w:r>
      <w:r/>
    </w:p>
    <w:p>
      <w:pPr>
        <w:pStyle w:val="873"/>
        <w:ind w:firstLine="422"/>
        <w:spacing w:line="460" w:lineRule="exact"/>
        <w:rPr>
          <w:rFonts w:ascii="Times New Roman" w:hAnsi="Times New Roman" w:eastAsia="宋体" w:cs="Times New Roman"/>
          <w:b/>
          <w:color w:val="0c0c0c"/>
        </w:rPr>
      </w:pPr>
      <w:r>
        <w:rPr>
          <w:rFonts w:ascii="Times New Roman" w:hAnsi="Times New Roman" w:eastAsia="宋体" w:cs="Times New Roman"/>
          <w:b/>
          <w:color w:val="0c0c0c"/>
        </w:rPr>
      </w:r>
      <w:r/>
    </w:p>
    <w:p>
      <w:pPr>
        <w:pStyle w:val="875"/>
        <w:numPr>
          <w:ilvl w:val="0"/>
          <w:numId w:val="0"/>
        </w:numPr>
        <w:spacing w:before="0" w:after="0" w:line="240" w:lineRule="auto"/>
        <w:tabs>
          <w:tab w:val="left" w:pos="1021" w:leader="none"/>
        </w:tabs>
        <w:rPr>
          <w:rFonts w:ascii="Times New Roman" w:hAnsi="Times New Roman" w:eastAsia="宋体" w:cs="Times New Roman"/>
          <w:b w:val="0"/>
          <w:color w:val="0c0c0c"/>
        </w:rPr>
      </w:pPr>
      <w:r>
        <w:rPr>
          <w:rFonts w:ascii="Times New Roman" w:hAnsi="Times New Roman" w:eastAsia="宋体" w:cs="Times New Roman"/>
          <w:b w:val="0"/>
          <w:color w:val="0c0c0c"/>
        </w:rPr>
        <w:br w:type="page" w:clear="all"/>
      </w:r>
      <w:r>
        <w:rPr>
          <w:rFonts w:ascii="Times New Roman" w:hAnsi="Times New Roman" w:eastAsia="宋体" w:cs="Times New Roman"/>
          <w:color w:val="0c0c0c"/>
          <w:sz w:val="24"/>
        </w:rPr>
        <w:t xml:space="preserve">格式7、参加政府采购活动前3年内在经营活动中没有重大违法记录的书面声明</w:t>
      </w:r>
      <w:r>
        <w:rPr>
          <w:rFonts w:ascii="Times New Roman" w:hAnsi="Times New Roman" w:eastAsia="宋体" w:cs="Times New Roman"/>
          <w:b w:val="0"/>
          <w:color w:val="0c0c0c"/>
        </w:rPr>
      </w:r>
      <w:r/>
    </w:p>
    <w:p>
      <w:pPr>
        <w:pStyle w:val="873"/>
        <w:ind w:firstLine="422"/>
        <w:spacing w:line="460" w:lineRule="exact"/>
        <w:rPr>
          <w:rFonts w:ascii="Times New Roman" w:hAnsi="Times New Roman" w:eastAsia="宋体" w:cs="Times New Roman"/>
          <w:b/>
          <w:color w:val="0c0c0c"/>
        </w:rPr>
      </w:pPr>
      <w:r>
        <w:rPr>
          <w:rFonts w:ascii="Times New Roman" w:hAnsi="Times New Roman" w:eastAsia="宋体" w:cs="Times New Roman"/>
          <w:b/>
          <w:color w:val="0c0c0c"/>
        </w:rPr>
      </w:r>
      <w:r/>
    </w:p>
    <w:p>
      <w:pPr>
        <w:pStyle w:val="873"/>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声  明</w:t>
      </w:r>
      <w:r>
        <w:rPr>
          <w:rFonts w:ascii="Times New Roman" w:hAnsi="Times New Roman" w:eastAsia="宋体" w:cs="Times New Roman"/>
          <w:bCs/>
          <w:color w:val="0c0c0c"/>
          <w:sz w:val="36"/>
          <w:szCs w:val="28"/>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我公司郑重声明：参加本次政府采购活动前 3 年内，我公司在经营活动中没有因违法经营受到刑事处罚或者责令停产停业、吊销许可证或者执照、较大数额罚款等行政处罚。</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法定代表人或委托代理人（签字或盖章）：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日期：    年     月     日</w:t>
      </w:r>
      <w:r>
        <w:rPr>
          <w:rFonts w:ascii="Times New Roman" w:hAnsi="Times New Roman" w:eastAsia="宋体" w:cs="Times New Roman"/>
          <w:color w:val="0c0c0c"/>
          <w:sz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sz w:val="24"/>
        </w:rPr>
        <w:br w:type="page" w:clear="all"/>
      </w:r>
      <w:r>
        <w:rPr>
          <w:rFonts w:ascii="Times New Roman" w:hAnsi="Times New Roman" w:eastAsia="宋体" w:cs="Times New Roman"/>
          <w:color w:val="0c0c0c"/>
          <w:sz w:val="24"/>
        </w:rPr>
        <w:t xml:space="preserve">格式8、法定代表人授权委托书</w:t>
      </w:r>
      <w:r>
        <w:rPr>
          <w:rFonts w:ascii="Times New Roman" w:hAnsi="Times New Roman" w:eastAsia="宋体" w:cs="Times New Roman"/>
          <w:color w:val="0c0c0c"/>
        </w:rPr>
      </w:r>
      <w:r/>
    </w:p>
    <w:p>
      <w:pPr>
        <w:pStyle w:val="873"/>
        <w:ind w:firstLine="720"/>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r>
      <w:r/>
    </w:p>
    <w:p>
      <w:pPr>
        <w:pStyle w:val="873"/>
        <w:ind w:firstLine="720"/>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法定代表人授权委托书</w:t>
      </w:r>
      <w:r>
        <w:rPr>
          <w:rFonts w:ascii="Times New Roman" w:hAnsi="Times New Roman" w:eastAsia="宋体" w:cs="Times New Roman"/>
          <w:bCs/>
          <w:color w:val="0c0c0c"/>
          <w:sz w:val="36"/>
          <w:szCs w:val="28"/>
        </w:rPr>
      </w:r>
      <w:r/>
    </w:p>
    <w:p>
      <w:pPr>
        <w:pStyle w:val="910"/>
        <w:spacing w:line="360" w:lineRule="auto"/>
        <w:rPr>
          <w:rFonts w:ascii="Times New Roman" w:hAnsi="Times New Roman" w:eastAsia="宋体" w:cs="Times New Roman"/>
          <w:b/>
          <w:bCs/>
          <w:color w:val="0c0c0c"/>
          <w:sz w:val="24"/>
          <w:szCs w:val="24"/>
        </w:rPr>
      </w:pPr>
      <w:r>
        <w:rPr>
          <w:rFonts w:ascii="Times New Roman" w:hAnsi="Times New Roman" w:eastAsia="宋体" w:cs="Times New Roman"/>
          <w:color w:val="0c0c0c"/>
          <w:sz w:val="24"/>
          <w:szCs w:val="24"/>
        </w:rPr>
        <w:t xml:space="preserve">【采购单位】：</w:t>
      </w:r>
      <w:r>
        <w:rPr>
          <w:rFonts w:ascii="Times New Roman" w:hAnsi="Times New Roman" w:eastAsia="宋体" w:cs="Times New Roman"/>
          <w:b/>
          <w:bCs/>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本授权书声明：注册于</w:t>
      </w:r>
      <w:r>
        <w:rPr>
          <w:rFonts w:ascii="Times New Roman" w:hAnsi="Times New Roman" w:eastAsia="宋体" w:cs="Times New Roman"/>
          <w:color w:val="0c0c0c"/>
          <w:sz w:val="24"/>
          <w:szCs w:val="24"/>
          <w:u w:val="single"/>
        </w:rPr>
        <w:t xml:space="preserve">  （委托单位全称） </w:t>
      </w:r>
      <w:r>
        <w:rPr>
          <w:rFonts w:ascii="Times New Roman" w:hAnsi="Times New Roman" w:eastAsia="宋体" w:cs="Times New Roman"/>
          <w:color w:val="0c0c0c"/>
          <w:sz w:val="24"/>
          <w:szCs w:val="24"/>
        </w:rPr>
        <w:t xml:space="preserve">的法定代表人</w:t>
      </w:r>
      <w:r>
        <w:rPr>
          <w:rFonts w:ascii="Times New Roman" w:hAnsi="Times New Roman" w:eastAsia="宋体" w:cs="Times New Roman"/>
          <w:color w:val="0c0c0c"/>
          <w:sz w:val="24"/>
          <w:szCs w:val="24"/>
          <w:u w:val="single"/>
        </w:rPr>
        <w:t xml:space="preserve">         </w:t>
      </w:r>
      <w:r>
        <w:rPr>
          <w:rFonts w:ascii="Times New Roman" w:hAnsi="Times New Roman" w:eastAsia="宋体" w:cs="Times New Roman"/>
          <w:color w:val="0c0c0c"/>
          <w:sz w:val="24"/>
          <w:szCs w:val="24"/>
        </w:rPr>
        <w:t xml:space="preserve">代表本公司授权</w:t>
      </w:r>
      <w:r>
        <w:rPr>
          <w:rFonts w:ascii="Times New Roman" w:hAnsi="Times New Roman" w:eastAsia="宋体" w:cs="Times New Roman"/>
          <w:color w:val="0c0c0c"/>
          <w:sz w:val="24"/>
          <w:szCs w:val="24"/>
          <w:u w:val="single"/>
        </w:rPr>
        <w:t xml:space="preserve">（姓名和职务）</w:t>
      </w:r>
      <w:r>
        <w:rPr>
          <w:rFonts w:ascii="Times New Roman" w:hAnsi="Times New Roman" w:eastAsia="宋体" w:cs="Times New Roman"/>
          <w:color w:val="0c0c0c"/>
          <w:sz w:val="24"/>
          <w:szCs w:val="24"/>
        </w:rPr>
        <w:t xml:space="preserve">为本公司合法代理人，就贵方组织的有关</w:t>
      </w:r>
      <w:r>
        <w:rPr>
          <w:rFonts w:ascii="Times New Roman" w:hAnsi="Times New Roman" w:eastAsia="宋体" w:cs="Times New Roman"/>
          <w:color w:val="0c0c0c"/>
          <w:sz w:val="24"/>
          <w:szCs w:val="24"/>
          <w:u w:val="single"/>
        </w:rPr>
        <w:t xml:space="preserve">【标段名称】</w:t>
      </w:r>
      <w:r>
        <w:rPr>
          <w:rFonts w:ascii="Times New Roman" w:hAnsi="Times New Roman" w:eastAsia="宋体" w:cs="Times New Roman"/>
          <w:color w:val="0c0c0c"/>
          <w:sz w:val="24"/>
          <w:szCs w:val="24"/>
        </w:rPr>
        <w:t xml:space="preserve">项目（标段编号：</w:t>
      </w:r>
      <w:r>
        <w:rPr>
          <w:rFonts w:ascii="Times New Roman" w:hAnsi="Times New Roman" w:eastAsia="宋体" w:cs="Times New Roman"/>
          <w:color w:val="0c0c0c"/>
          <w:sz w:val="24"/>
          <w:szCs w:val="24"/>
          <w:u w:val="single"/>
        </w:rPr>
        <w:t xml:space="preserve">【标段编号】</w:t>
      </w:r>
      <w:r>
        <w:rPr>
          <w:rFonts w:ascii="Times New Roman" w:hAnsi="Times New Roman" w:eastAsia="宋体" w:cs="Times New Roman"/>
          <w:color w:val="0c0c0c"/>
          <w:sz w:val="24"/>
          <w:szCs w:val="24"/>
        </w:rPr>
        <w:t xml:space="preserve">）的招标采购及合同签订、执行、完成，以本单位名义处理一切与之有关的事务。</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本授权书于</w:t>
      </w:r>
      <w:r>
        <w:rPr>
          <w:rFonts w:ascii="Times New Roman" w:hAnsi="Times New Roman" w:eastAsia="宋体" w:cs="Times New Roman"/>
          <w:color w:val="0c0c0c"/>
          <w:spacing w:val="10"/>
          <w:sz w:val="24"/>
          <w:szCs w:val="24"/>
          <w:u w:val="single"/>
        </w:rPr>
        <w:t xml:space="preserve">     </w:t>
      </w:r>
      <w:r>
        <w:rPr>
          <w:rFonts w:ascii="Times New Roman" w:hAnsi="Times New Roman" w:eastAsia="宋体" w:cs="Times New Roman"/>
          <w:color w:val="0c0c0c"/>
          <w:sz w:val="24"/>
          <w:szCs w:val="24"/>
        </w:rPr>
        <w:t xml:space="preserve">年</w:t>
      </w:r>
      <w:r>
        <w:rPr>
          <w:rFonts w:ascii="Times New Roman" w:hAnsi="Times New Roman" w:eastAsia="宋体" w:cs="Times New Roman"/>
          <w:color w:val="0c0c0c"/>
          <w:sz w:val="24"/>
          <w:szCs w:val="24"/>
          <w:u w:val="single"/>
        </w:rPr>
        <w:t xml:space="preserve">    </w:t>
      </w:r>
      <w:r>
        <w:rPr>
          <w:rFonts w:ascii="Times New Roman" w:hAnsi="Times New Roman" w:eastAsia="宋体" w:cs="Times New Roman"/>
          <w:color w:val="0c0c0c"/>
          <w:sz w:val="24"/>
          <w:szCs w:val="24"/>
        </w:rPr>
        <w:t xml:space="preserve">月</w:t>
      </w:r>
      <w:r>
        <w:rPr>
          <w:rFonts w:ascii="Times New Roman" w:hAnsi="Times New Roman" w:eastAsia="宋体" w:cs="Times New Roman"/>
          <w:color w:val="0c0c0c"/>
          <w:sz w:val="24"/>
          <w:szCs w:val="24"/>
          <w:u w:val="single"/>
        </w:rPr>
        <w:t xml:space="preserve">    </w:t>
      </w:r>
      <w:r>
        <w:rPr>
          <w:rFonts w:ascii="Times New Roman" w:hAnsi="Times New Roman" w:eastAsia="宋体" w:cs="Times New Roman"/>
          <w:color w:val="0c0c0c"/>
          <w:sz w:val="24"/>
          <w:szCs w:val="24"/>
        </w:rPr>
        <w:t xml:space="preserve">日签字（或盖章）生效，特此声明。</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委托单位（盖章）：                      法定代表人（签字或盖章）：</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签发日期：</w:t>
      </w:r>
      <w:r>
        <w:rPr>
          <w:rFonts w:ascii="Times New Roman" w:hAnsi="Times New Roman" w:eastAsia="宋体" w:cs="Times New Roman"/>
          <w:color w:val="0c0c0c"/>
          <w:sz w:val="24"/>
          <w:szCs w:val="24"/>
          <w:u w:val="single"/>
        </w:rPr>
        <w:t xml:space="preserve">     </w:t>
      </w:r>
      <w:r>
        <w:rPr>
          <w:rFonts w:ascii="Times New Roman" w:hAnsi="Times New Roman" w:eastAsia="宋体" w:cs="Times New Roman"/>
          <w:color w:val="0c0c0c"/>
          <w:sz w:val="24"/>
          <w:szCs w:val="24"/>
        </w:rPr>
        <w:t xml:space="preserve">年</w:t>
      </w:r>
      <w:r>
        <w:rPr>
          <w:rFonts w:ascii="Times New Roman" w:hAnsi="Times New Roman" w:eastAsia="宋体" w:cs="Times New Roman"/>
          <w:color w:val="0c0c0c"/>
          <w:sz w:val="24"/>
          <w:szCs w:val="24"/>
          <w:u w:val="single"/>
        </w:rPr>
        <w:t xml:space="preserve">    </w:t>
      </w:r>
      <w:r>
        <w:rPr>
          <w:rFonts w:ascii="Times New Roman" w:hAnsi="Times New Roman" w:eastAsia="宋体" w:cs="Times New Roman"/>
          <w:color w:val="0c0c0c"/>
          <w:sz w:val="24"/>
          <w:szCs w:val="24"/>
        </w:rPr>
        <w:t xml:space="preserve">月</w:t>
      </w:r>
      <w:r>
        <w:rPr>
          <w:rFonts w:ascii="Times New Roman" w:hAnsi="Times New Roman" w:eastAsia="宋体" w:cs="Times New Roman"/>
          <w:color w:val="0c0c0c"/>
          <w:sz w:val="24"/>
          <w:szCs w:val="24"/>
          <w:u w:val="single"/>
        </w:rPr>
        <w:t xml:space="preserve">    </w:t>
      </w:r>
      <w:r>
        <w:rPr>
          <w:rFonts w:ascii="Times New Roman" w:hAnsi="Times New Roman" w:eastAsia="宋体" w:cs="Times New Roman"/>
          <w:color w:val="0c0c0c"/>
          <w:sz w:val="24"/>
          <w:szCs w:val="24"/>
        </w:rPr>
        <w:t xml:space="preserve">日</w:t>
      </w:r>
      <w:r>
        <w:rPr>
          <w:rFonts w:ascii="Times New Roman" w:hAnsi="Times New Roman" w:eastAsia="宋体" w:cs="Times New Roman"/>
          <w:color w:val="0c0c0c"/>
          <w:sz w:val="24"/>
          <w:szCs w:val="24"/>
        </w:rPr>
      </w:r>
      <w:r/>
    </w:p>
    <w:p>
      <w:pPr>
        <w:pStyle w:val="910"/>
        <w:ind w:firstLine="482"/>
        <w:spacing w:line="360" w:lineRule="auto"/>
        <w:rPr>
          <w:rFonts w:ascii="Times New Roman" w:hAnsi="Times New Roman" w:eastAsia="宋体" w:cs="Times New Roman"/>
          <w:b/>
          <w:color w:val="0c0c0c"/>
          <w:sz w:val="24"/>
          <w:szCs w:val="24"/>
        </w:rPr>
      </w:pPr>
      <w:r>
        <w:rPr>
          <w:rFonts w:ascii="Times New Roman" w:hAnsi="Times New Roman" w:eastAsia="宋体" w:cs="Times New Roman"/>
          <w:b/>
          <w:color w:val="0c0c0c"/>
          <w:sz w:val="24"/>
          <w:szCs w:val="24"/>
        </w:rPr>
        <w:t xml:space="preserve">附法定代表人与委托代理人身份证明正反面电子件。</w:t>
      </w:r>
      <w:r>
        <w:rPr>
          <w:rFonts w:ascii="Times New Roman" w:hAnsi="Times New Roman" w:eastAsia="宋体" w:cs="Times New Roman"/>
          <w:b/>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说明：</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1．委托书内容填写应当明确、文字工整清楚，涂改无效。</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2．委托书不得转借、转让、买卖。</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3．委托代理人根据授权范围，以委托单位的名义签订合同，并将此委托书提交给采购单位作为合同附件。</w:t>
      </w:r>
      <w:r>
        <w:rPr>
          <w:rFonts w:ascii="Times New Roman" w:hAnsi="Times New Roman" w:eastAsia="宋体" w:cs="Times New Roman"/>
          <w:color w:val="0c0c0c"/>
          <w:sz w:val="24"/>
          <w:szCs w:val="24"/>
        </w:rPr>
      </w:r>
      <w:r/>
    </w:p>
    <w:p>
      <w:pPr>
        <w:pStyle w:val="875"/>
        <w:numPr>
          <w:ilvl w:val="0"/>
          <w:numId w:val="0"/>
        </w:numPr>
        <w:spacing w:before="0" w:after="0" w:line="240" w:lineRule="auto"/>
        <w:tabs>
          <w:tab w:val="left" w:pos="1021" w:leader="none"/>
        </w:tabs>
        <w:rPr>
          <w:rFonts w:ascii="Times New Roman" w:hAnsi="Times New Roman" w:eastAsia="宋体" w:cs="Times New Roman"/>
          <w:b w:val="0"/>
          <w:bCs w:val="0"/>
          <w:color w:val="0c0c0c"/>
          <w:szCs w:val="21"/>
        </w:rPr>
      </w:pPr>
      <w:r>
        <w:rPr>
          <w:rFonts w:ascii="Times New Roman" w:hAnsi="Times New Roman" w:eastAsia="宋体" w:cs="Times New Roman"/>
          <w:color w:val="0c0c0c"/>
          <w:sz w:val="24"/>
        </w:rPr>
        <w:br w:type="page" w:clear="all"/>
      </w:r>
      <w:r>
        <w:rPr>
          <w:rFonts w:ascii="Times New Roman" w:hAnsi="Times New Roman" w:eastAsia="宋体" w:cs="Times New Roman"/>
          <w:color w:val="0c0c0c"/>
          <w:sz w:val="24"/>
        </w:rPr>
        <w:t xml:space="preserve">格式9、商务条款偏离表</w:t>
      </w:r>
      <w:r>
        <w:rPr>
          <w:rFonts w:ascii="Times New Roman" w:hAnsi="Times New Roman" w:eastAsia="宋体" w:cs="Times New Roman"/>
          <w:b w:val="0"/>
          <w:bCs w:val="0"/>
          <w:color w:val="0c0c0c"/>
          <w:szCs w:val="21"/>
        </w:rPr>
      </w:r>
      <w:r/>
    </w:p>
    <w:p>
      <w:pPr>
        <w:pStyle w:val="873"/>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商务条款偏离表</w:t>
      </w:r>
      <w:r>
        <w:rPr>
          <w:rFonts w:ascii="Times New Roman" w:hAnsi="Times New Roman" w:eastAsia="宋体" w:cs="Times New Roman"/>
          <w:bCs/>
          <w:color w:val="0c0c0c"/>
          <w:sz w:val="36"/>
          <w:szCs w:val="28"/>
        </w:rPr>
      </w:r>
      <w:r/>
    </w:p>
    <w:p>
      <w:pPr>
        <w:pStyle w:val="873"/>
        <w:ind w:firstLine="480"/>
        <w:spacing w:line="360" w:lineRule="auto"/>
        <w:rPr>
          <w:rFonts w:ascii="Times New Roman" w:hAnsi="Times New Roman" w:eastAsia="宋体" w:cs="Times New Roman"/>
          <w:b/>
          <w:bCs/>
          <w:color w:val="0c0c0c"/>
          <w:sz w:val="24"/>
        </w:rPr>
      </w:pPr>
      <w:r>
        <w:rPr>
          <w:rFonts w:ascii="Times New Roman" w:hAnsi="Times New Roman" w:eastAsia="宋体" w:cs="Times New Roman"/>
          <w:color w:val="0c0c0c"/>
          <w:sz w:val="24"/>
        </w:rPr>
        <w:t xml:space="preserve">请逐条对应采购文件“项目需求”等内容要求的商务条件，填写该表。</w:t>
      </w:r>
      <w:r>
        <w:rPr>
          <w:rFonts w:ascii="Times New Roman" w:hAnsi="Times New Roman" w:eastAsia="宋体" w:cs="Times New Roman"/>
          <w:b/>
          <w:bCs/>
          <w:color w:val="0c0c0c"/>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873"/>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项号</w:t>
            </w:r>
            <w:r>
              <w:rPr>
                <w:rFonts w:ascii="Times New Roman" w:hAnsi="Times New Roman" w:eastAsia="宋体" w:cs="Times New Roman"/>
                <w:color w:val="0c0c0c"/>
                <w:sz w:val="24"/>
              </w:rPr>
            </w:r>
            <w:r/>
          </w:p>
        </w:tc>
        <w:tc>
          <w:tcPr>
            <w:tcW w:w="2602" w:type="dxa"/>
            <w:vAlign w:val="center"/>
            <w:textDirection w:val="lrTb"/>
            <w:noWrap w:val="false"/>
          </w:tcPr>
          <w:p>
            <w:pPr>
              <w:pStyle w:val="873"/>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采购文件的商务条款</w:t>
            </w:r>
            <w:r>
              <w:rPr>
                <w:rFonts w:ascii="Times New Roman" w:hAnsi="Times New Roman" w:eastAsia="宋体" w:cs="Times New Roman"/>
                <w:color w:val="0c0c0c"/>
                <w:sz w:val="24"/>
              </w:rPr>
            </w:r>
            <w:r/>
          </w:p>
        </w:tc>
        <w:tc>
          <w:tcPr>
            <w:tcW w:w="2746" w:type="dxa"/>
            <w:vAlign w:val="center"/>
            <w:textDirection w:val="lrTb"/>
            <w:noWrap w:val="false"/>
          </w:tcPr>
          <w:p>
            <w:pPr>
              <w:pStyle w:val="873"/>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lang w:eastAsia="zh-CN"/>
              </w:rPr>
              <w:t xml:space="preserve">投标文件</w:t>
            </w:r>
            <w:r>
              <w:rPr>
                <w:rFonts w:ascii="Times New Roman" w:hAnsi="Times New Roman" w:eastAsia="宋体" w:cs="Times New Roman"/>
                <w:color w:val="0c0c0c"/>
                <w:sz w:val="24"/>
              </w:rPr>
              <w:t xml:space="preserve">的商务条款</w:t>
            </w:r>
            <w:r>
              <w:rPr>
                <w:rFonts w:ascii="Times New Roman" w:hAnsi="Times New Roman" w:eastAsia="宋体" w:cs="Times New Roman"/>
                <w:color w:val="0c0c0c"/>
                <w:sz w:val="24"/>
              </w:rPr>
            </w:r>
            <w:r/>
          </w:p>
        </w:tc>
        <w:tc>
          <w:tcPr>
            <w:tcW w:w="2293" w:type="dxa"/>
            <w:vAlign w:val="center"/>
            <w:textDirection w:val="lrTb"/>
            <w:noWrap w:val="false"/>
          </w:tcPr>
          <w:p>
            <w:pPr>
              <w:pStyle w:val="873"/>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偏离说明</w:t>
            </w: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r>
        <w:trPr>
          <w:trHeight w:val="496"/>
        </w:trPr>
        <w:tc>
          <w:tcPr>
            <w:tcW w:w="1010"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602"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746"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c>
          <w:tcPr>
            <w:tcW w:w="2293" w:type="dxa"/>
            <w:vAlign w:val="top"/>
            <w:textDirection w:val="lrTb"/>
            <w:noWrap w:val="false"/>
          </w:tcPr>
          <w:p>
            <w:pPr>
              <w:pStyle w:val="873"/>
              <w:ind w:firstLine="480"/>
              <w:jc w:val="center"/>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tc>
      </w:tr>
    </w:tbl>
    <w:p>
      <w:pPr>
        <w:pStyle w:val="910"/>
        <w:spacing w:line="400" w:lineRule="exact"/>
        <w:rPr>
          <w:rFonts w:ascii="Times New Roman" w:hAnsi="Times New Roman" w:eastAsia="宋体" w:cs="Times New Roman"/>
          <w:color w:val="0c0c0c"/>
        </w:rPr>
      </w:pPr>
      <w:r>
        <w:rPr>
          <w:rFonts w:ascii="Times New Roman" w:hAnsi="Times New Roman" w:eastAsia="宋体" w:cs="Times New Roman"/>
          <w:color w:val="0c0c0c"/>
          <w:sz w:val="24"/>
          <w:szCs w:val="24"/>
        </w:rPr>
        <w:t xml:space="preserve">注：“偏离说明”填写“正偏离”“负偏离”或“无偏离”。</w:t>
      </w:r>
      <w:r>
        <w:rPr>
          <w:rFonts w:ascii="Times New Roman" w:hAnsi="Times New Roman" w:eastAsia="宋体" w:cs="Times New Roman"/>
          <w:color w:val="0c0c0c"/>
        </w:rPr>
      </w:r>
      <w:r/>
    </w:p>
    <w:p>
      <w:pPr>
        <w:pStyle w:val="873"/>
        <w:ind w:firstLine="480"/>
        <w:jc w:val="left"/>
        <w:spacing w:line="360" w:lineRule="auto"/>
        <w:rPr>
          <w:rFonts w:ascii="Times New Roman" w:hAnsi="Times New Roman" w:eastAsia="宋体" w:cs="Times New Roman"/>
          <w:bCs/>
          <w:color w:val="0c0c0c"/>
          <w:sz w:val="24"/>
        </w:rPr>
      </w:pPr>
      <w:r>
        <w:rPr>
          <w:rFonts w:ascii="Times New Roman" w:hAnsi="Times New Roman" w:eastAsia="宋体" w:cs="Times New Roman"/>
          <w:bCs/>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法定代表人或委托代理人（签字或盖章）：</w:t>
      </w:r>
      <w:r>
        <w:rPr>
          <w:rFonts w:ascii="Times New Roman" w:hAnsi="Times New Roman" w:eastAsia="宋体" w:cs="Times New Roman"/>
          <w:color w:val="0c0c0c"/>
          <w:sz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日期：    年     月     日</w:t>
      </w:r>
      <w:r>
        <w:rPr>
          <w:rFonts w:ascii="Times New Roman" w:hAnsi="Times New Roman" w:eastAsia="宋体" w:cs="Times New Roman"/>
          <w:color w:val="0c0c0c"/>
          <w:sz w:val="24"/>
          <w:szCs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szCs w:val="21"/>
        </w:rPr>
      </w:pPr>
      <w:r>
        <w:rPr>
          <w:rFonts w:ascii="Times New Roman" w:hAnsi="Times New Roman" w:eastAsia="宋体" w:cs="Times New Roman"/>
          <w:color w:val="0c0c0c"/>
        </w:rPr>
        <w:br w:type="page" w:clear="all"/>
      </w:r>
      <w:r>
        <w:rPr>
          <w:rFonts w:ascii="Times New Roman" w:hAnsi="Times New Roman" w:eastAsia="宋体" w:cs="Times New Roman"/>
          <w:color w:val="0c0c0c"/>
          <w:sz w:val="24"/>
        </w:rPr>
        <w:t xml:space="preserve">格式10、售后服务承诺书</w:t>
      </w:r>
      <w:r>
        <w:rPr>
          <w:rFonts w:ascii="Times New Roman" w:hAnsi="Times New Roman" w:eastAsia="宋体" w:cs="Times New Roman"/>
          <w:color w:val="0c0c0c"/>
          <w:szCs w:val="21"/>
        </w:rPr>
      </w:r>
      <w:r/>
    </w:p>
    <w:p>
      <w:pPr>
        <w:pStyle w:val="873"/>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售后服务承诺书</w:t>
      </w:r>
      <w:r>
        <w:rPr>
          <w:rFonts w:ascii="Times New Roman" w:hAnsi="Times New Roman" w:eastAsia="宋体" w:cs="Times New Roman"/>
          <w:bCs/>
          <w:color w:val="0c0c0c"/>
          <w:sz w:val="36"/>
          <w:szCs w:val="28"/>
        </w:rPr>
      </w:r>
      <w:r/>
    </w:p>
    <w:p>
      <w:pPr>
        <w:pStyle w:val="910"/>
        <w:ind w:firstLine="480"/>
        <w:jc w:val="center"/>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rPr>
        <w:t xml:space="preserve">（供应商按“项目需求”等内容要求自行填写，格式自定)</w:t>
      </w:r>
      <w:r>
        <w:rPr>
          <w:rFonts w:ascii="Times New Roman" w:hAnsi="Times New Roman" w:eastAsia="宋体" w:cs="Times New Roman"/>
          <w:color w:val="0c0c0c"/>
          <w:sz w:val="24"/>
          <w:szCs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法定代表人或委托代理人（签字或盖章）：</w:t>
      </w:r>
      <w:r>
        <w:rPr>
          <w:rFonts w:ascii="Times New Roman" w:hAnsi="Times New Roman" w:eastAsia="宋体" w:cs="Times New Roman"/>
          <w:color w:val="0c0c0c"/>
          <w:sz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日期：    年     月     日</w:t>
      </w:r>
      <w:r>
        <w:rPr>
          <w:rFonts w:ascii="Times New Roman" w:hAnsi="Times New Roman" w:eastAsia="宋体" w:cs="Times New Roman"/>
          <w:color w:val="0c0c0c"/>
          <w:sz w:val="24"/>
          <w:szCs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szCs w:val="21"/>
        </w:rPr>
      </w:pPr>
      <w:r>
        <w:rPr>
          <w:rFonts w:ascii="Times New Roman" w:hAnsi="Times New Roman" w:eastAsia="宋体" w:cs="Times New Roman"/>
          <w:color w:val="0c0c0c"/>
        </w:rPr>
        <w:br w:type="page" w:clear="all"/>
      </w:r>
      <w:r>
        <w:rPr>
          <w:rFonts w:ascii="Times New Roman" w:hAnsi="Times New Roman" w:eastAsia="宋体" w:cs="Times New Roman"/>
          <w:color w:val="0c0c0c"/>
          <w:sz w:val="24"/>
        </w:rPr>
        <w:t xml:space="preserve">格式11、项目团队人员一览表</w:t>
      </w:r>
      <w:r>
        <w:rPr>
          <w:rFonts w:ascii="Times New Roman" w:hAnsi="Times New Roman" w:eastAsia="宋体" w:cs="Times New Roman"/>
          <w:color w:val="0c0c0c"/>
          <w:szCs w:val="21"/>
        </w:rPr>
      </w:r>
      <w:r/>
    </w:p>
    <w:p>
      <w:pPr>
        <w:pStyle w:val="873"/>
        <w:ind w:firstLine="3233"/>
        <w:spacing w:line="520" w:lineRule="exact"/>
        <w:rPr>
          <w:rFonts w:ascii="Times New Roman" w:hAnsi="Times New Roman" w:eastAsia="宋体" w:cs="Times New Roman"/>
          <w:b/>
          <w:bCs/>
          <w:color w:val="0c0c0c"/>
          <w:sz w:val="28"/>
        </w:rPr>
      </w:pPr>
      <w:r>
        <w:rPr>
          <w:rFonts w:ascii="Times New Roman" w:hAnsi="Times New Roman" w:eastAsia="宋体" w:cs="Times New Roman"/>
          <w:b/>
          <w:bCs/>
          <w:color w:val="0c0c0c"/>
          <w:sz w:val="28"/>
        </w:rPr>
      </w:r>
      <w:r/>
    </w:p>
    <w:p>
      <w:pPr>
        <w:pStyle w:val="873"/>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项目团队人员一览表</w:t>
      </w:r>
      <w:r>
        <w:rPr>
          <w:rFonts w:ascii="Times New Roman" w:hAnsi="Times New Roman" w:eastAsia="宋体" w:cs="Times New Roman"/>
          <w:bCs/>
          <w:color w:val="0c0c0c"/>
          <w:sz w:val="36"/>
          <w:szCs w:val="28"/>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姓  名</w:t>
            </w:r>
            <w:r>
              <w:rPr>
                <w:rFonts w:ascii="Times New Roman" w:hAnsi="Times New Roman" w:eastAsia="宋体" w:cs="Times New Roman"/>
                <w:color w:val="0c0c0c"/>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本项目拟任</w:t>
            </w:r>
            <w:r>
              <w:rPr>
                <w:rFonts w:ascii="Times New Roman" w:hAnsi="Times New Roman" w:eastAsia="宋体" w:cs="Times New Roman"/>
                <w:color w:val="0c0c0c"/>
              </w:rPr>
            </w:r>
            <w:r/>
          </w:p>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职  务</w:t>
            </w:r>
            <w:r>
              <w:rPr>
                <w:rFonts w:ascii="Times New Roman" w:hAnsi="Times New Roman" w:eastAsia="宋体" w:cs="Times New Roman"/>
                <w:color w:val="0c0c0c"/>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技术</w:t>
            </w:r>
            <w:r>
              <w:rPr>
                <w:rFonts w:ascii="Times New Roman" w:hAnsi="Times New Roman" w:eastAsia="宋体" w:cs="Times New Roman"/>
                <w:color w:val="0c0c0c"/>
              </w:rPr>
            </w:r>
            <w:r/>
          </w:p>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职称</w:t>
            </w:r>
            <w:r>
              <w:rPr>
                <w:rFonts w:ascii="Times New Roman" w:hAnsi="Times New Roman" w:eastAsia="宋体" w:cs="Times New Roman"/>
                <w:color w:val="0c0c0c"/>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年龄</w:t>
            </w:r>
            <w:r>
              <w:rPr>
                <w:rFonts w:ascii="Times New Roman" w:hAnsi="Times New Roman" w:eastAsia="宋体" w:cs="Times New Roman"/>
                <w:color w:val="0c0c0c"/>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学历</w:t>
            </w:r>
            <w:r>
              <w:rPr>
                <w:rFonts w:ascii="Times New Roman" w:hAnsi="Times New Roman" w:eastAsia="宋体" w:cs="Times New Roman"/>
                <w:color w:val="0c0c0c"/>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rPr>
              <w:framePr w:vAnchor="page" w:hAnchor="page" w:y="74"/>
            </w:pPr>
            <w:r>
              <w:rPr>
                <w:rFonts w:ascii="Times New Roman" w:hAnsi="Times New Roman" w:eastAsia="宋体" w:cs="Times New Roman"/>
                <w:color w:val="0c0c0c"/>
              </w:rPr>
              <w:t xml:space="preserve">主要资历及担任过的职务</w:t>
            </w:r>
            <w:r>
              <w:rPr>
                <w:rFonts w:ascii="Times New Roman" w:hAnsi="Times New Roman" w:eastAsia="宋体" w:cs="Times New Roman"/>
                <w:color w:val="0c0c0c"/>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r>
        <w:trPr>
          <w:trHeight w:val="729"/>
        </w:trPr>
        <w:tc>
          <w:tcPr>
            <w:tcW w:w="1470"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905"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1127"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896"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c>
          <w:tcPr>
            <w:tcW w:w="2814" w:type="dxa"/>
            <w:vAlign w:val="center"/>
            <w:textDirection w:val="lrTb"/>
            <w:noWrap w:val="false"/>
          </w:tcPr>
          <w:p>
            <w:pPr>
              <w:pStyle w:val="873"/>
              <w:jc w:val="center"/>
              <w:spacing w:line="520" w:lineRule="exact"/>
              <w:rPr>
                <w:rFonts w:ascii="Times New Roman" w:hAnsi="Times New Roman" w:eastAsia="宋体" w:cs="Times New Roman"/>
                <w:color w:val="0c0c0c"/>
                <w:sz w:val="28"/>
              </w:rPr>
              <w:framePr w:vAnchor="page" w:hAnchor="page" w:y="74"/>
            </w:pPr>
            <w:r>
              <w:rPr>
                <w:rFonts w:ascii="Times New Roman" w:hAnsi="Times New Roman" w:eastAsia="宋体" w:cs="Times New Roman"/>
                <w:color w:val="0c0c0c"/>
                <w:sz w:val="28"/>
              </w:rPr>
            </w:r>
            <w:r/>
          </w:p>
        </w:tc>
      </w:tr>
    </w:tbl>
    <w:p>
      <w:pPr>
        <w:pStyle w:val="873"/>
        <w:spacing w:line="400" w:lineRule="exact"/>
        <w:rPr>
          <w:rFonts w:ascii="Times New Roman" w:hAnsi="Times New Roman" w:eastAsia="宋体" w:cs="Times New Roman"/>
          <w:b/>
          <w:color w:val="0c0c0c"/>
          <w:sz w:val="28"/>
          <w:szCs w:val="30"/>
        </w:rPr>
      </w:pPr>
      <w:r>
        <w:rPr>
          <w:rFonts w:ascii="Times New Roman" w:hAnsi="Times New Roman" w:eastAsia="宋体" w:cs="Times New Roman"/>
          <w:b/>
          <w:color w:val="0c0c0c"/>
          <w:sz w:val="28"/>
          <w:szCs w:val="30"/>
        </w:rPr>
      </w:r>
      <w:r/>
    </w:p>
    <w:p>
      <w:pPr>
        <w:pStyle w:val="873"/>
        <w:jc w:val="center"/>
        <w:spacing w:line="400" w:lineRule="exact"/>
        <w:rPr>
          <w:rFonts w:ascii="Times New Roman" w:hAnsi="Times New Roman" w:eastAsia="宋体" w:cs="Times New Roman"/>
          <w:b/>
          <w:color w:val="0c0c0c"/>
          <w:sz w:val="28"/>
          <w:szCs w:val="30"/>
        </w:rPr>
      </w:pPr>
      <w:r>
        <w:rPr>
          <w:rFonts w:ascii="Times New Roman" w:hAnsi="Times New Roman" w:eastAsia="宋体" w:cs="Times New Roman"/>
          <w:b/>
          <w:color w:val="0c0c0c"/>
          <w:sz w:val="28"/>
          <w:szCs w:val="30"/>
        </w:rPr>
      </w:r>
      <w:r/>
    </w:p>
    <w:p>
      <w:pPr>
        <w:pStyle w:val="873"/>
        <w:jc w:val="center"/>
        <w:spacing w:line="400" w:lineRule="exact"/>
        <w:rPr>
          <w:rFonts w:ascii="Times New Roman" w:hAnsi="Times New Roman" w:eastAsia="宋体" w:cs="Times New Roman"/>
          <w:b/>
          <w:color w:val="0c0c0c"/>
          <w:sz w:val="28"/>
          <w:szCs w:val="30"/>
        </w:rPr>
      </w:pPr>
      <w:r>
        <w:rPr>
          <w:rFonts w:ascii="Times New Roman" w:hAnsi="Times New Roman" w:eastAsia="宋体" w:cs="Times New Roman"/>
          <w:b/>
          <w:color w:val="0c0c0c"/>
          <w:sz w:val="28"/>
          <w:szCs w:val="30"/>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法定代表人或委托代理人（签字或盖章）：</w:t>
      </w:r>
      <w:r>
        <w:rPr>
          <w:rFonts w:ascii="Times New Roman" w:hAnsi="Times New Roman" w:eastAsia="宋体" w:cs="Times New Roman"/>
          <w:color w:val="0c0c0c"/>
          <w:sz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日期：    年     月     日</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br w:type="page" w:clear="all"/>
      </w:r>
      <w:r>
        <w:rPr>
          <w:rFonts w:ascii="Times New Roman" w:hAnsi="Times New Roman" w:eastAsia="宋体" w:cs="Times New Roman"/>
          <w:color w:val="0c0c0c"/>
          <w:sz w:val="24"/>
        </w:rPr>
        <w:t xml:space="preserve">格式12、类似项目业绩一览表</w:t>
      </w:r>
      <w:r>
        <w:rPr>
          <w:rFonts w:ascii="Times New Roman" w:hAnsi="Times New Roman" w:eastAsia="宋体" w:cs="Times New Roman"/>
          <w:color w:val="0c0c0c"/>
        </w:rPr>
      </w:r>
      <w:r/>
    </w:p>
    <w:p>
      <w:pPr>
        <w:pStyle w:val="873"/>
        <w:jc w:val="center"/>
        <w:spacing w:line="520" w:lineRule="exact"/>
        <w:rPr>
          <w:rFonts w:ascii="Times New Roman" w:hAnsi="Times New Roman" w:eastAsia="宋体" w:cs="Times New Roman"/>
          <w:b/>
          <w:bCs/>
          <w:color w:val="0c0c0c"/>
          <w:sz w:val="28"/>
        </w:rPr>
      </w:pPr>
      <w:r>
        <w:rPr>
          <w:rFonts w:ascii="Times New Roman" w:hAnsi="Times New Roman" w:eastAsia="宋体" w:cs="Times New Roman"/>
          <w:b/>
          <w:bCs/>
          <w:color w:val="0c0c0c"/>
          <w:sz w:val="28"/>
        </w:rPr>
      </w:r>
      <w:r/>
    </w:p>
    <w:p>
      <w:pPr>
        <w:pStyle w:val="873"/>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类似项目业绩一览表</w:t>
      </w:r>
      <w:r>
        <w:rPr>
          <w:rFonts w:ascii="Times New Roman" w:hAnsi="Times New Roman" w:eastAsia="宋体" w:cs="Times New Roman"/>
          <w:bCs/>
          <w:color w:val="0c0c0c"/>
          <w:sz w:val="36"/>
          <w:szCs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t xml:space="preserve">序号</w:t>
            </w: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t xml:space="preserve">项目名称</w:t>
            </w: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t xml:space="preserve">签订时间</w:t>
            </w: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t xml:space="preserve">采购单位</w:t>
            </w: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t xml:space="preserve">合同金额</w:t>
            </w: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53"/>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r>
        <w:trPr>
          <w:trHeight w:val="772"/>
        </w:trPr>
        <w:tc>
          <w:tcPr>
            <w:tcW w:w="1014"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39"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135"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135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c>
          <w:tcPr>
            <w:tcW w:w="2418" w:type="dxa"/>
            <w:vAlign w:val="center"/>
            <w:textDirection w:val="lrTb"/>
            <w:noWrap w:val="false"/>
          </w:tcPr>
          <w:p>
            <w:pPr>
              <w:pStyle w:val="873"/>
              <w:jc w:val="center"/>
              <w:spacing w:line="520" w:lineRule="exact"/>
              <w:rPr>
                <w:rFonts w:ascii="Times New Roman" w:hAnsi="Times New Roman" w:eastAsia="宋体" w:cs="Times New Roman"/>
                <w:color w:val="0c0c0c"/>
                <w:sz w:val="28"/>
              </w:rPr>
            </w:pPr>
            <w:r>
              <w:rPr>
                <w:rFonts w:ascii="Times New Roman" w:hAnsi="Times New Roman" w:eastAsia="宋体" w:cs="Times New Roman"/>
                <w:color w:val="0c0c0c"/>
                <w:sz w:val="28"/>
              </w:rPr>
            </w:r>
            <w:r/>
          </w:p>
        </w:tc>
      </w:tr>
    </w:tbl>
    <w:p>
      <w:pPr>
        <w:pStyle w:val="873"/>
        <w:jc w:val="center"/>
        <w:spacing w:line="400" w:lineRule="exact"/>
        <w:rPr>
          <w:rFonts w:ascii="Times New Roman" w:hAnsi="Times New Roman" w:eastAsia="宋体" w:cs="Times New Roman"/>
          <w:b/>
          <w:color w:val="0c0c0c"/>
          <w:sz w:val="28"/>
          <w:szCs w:val="30"/>
        </w:rPr>
      </w:pPr>
      <w:r>
        <w:rPr>
          <w:rFonts w:ascii="Times New Roman" w:hAnsi="Times New Roman" w:eastAsia="宋体" w:cs="Times New Roman"/>
          <w:b/>
          <w:color w:val="0c0c0c"/>
          <w:sz w:val="28"/>
          <w:szCs w:val="30"/>
        </w:rPr>
      </w:r>
      <w:r/>
    </w:p>
    <w:p>
      <w:pPr>
        <w:pStyle w:val="873"/>
        <w:spacing w:line="400" w:lineRule="exact"/>
        <w:rPr>
          <w:rFonts w:ascii="Times New Roman" w:hAnsi="Times New Roman" w:eastAsia="宋体" w:cs="Times New Roman"/>
          <w:b/>
          <w:color w:val="0c0c0c"/>
          <w:sz w:val="28"/>
          <w:szCs w:val="30"/>
        </w:rPr>
      </w:pPr>
      <w:r>
        <w:rPr>
          <w:rFonts w:ascii="Times New Roman" w:hAnsi="Times New Roman" w:eastAsia="宋体" w:cs="Times New Roman"/>
          <w:b/>
          <w:color w:val="0c0c0c"/>
          <w:sz w:val="28"/>
          <w:szCs w:val="30"/>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法定代表人或委托代理人（签字或盖章）：</w:t>
      </w:r>
      <w:r>
        <w:rPr>
          <w:rFonts w:ascii="Times New Roman" w:hAnsi="Times New Roman" w:eastAsia="宋体" w:cs="Times New Roman"/>
          <w:color w:val="0c0c0c"/>
          <w:sz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日期：    年     月     日</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rPr>
      </w:pPr>
      <w:r>
        <w:rPr>
          <w:rFonts w:ascii="Times New Roman" w:hAnsi="Times New Roman" w:eastAsia="宋体" w:cs="Times New Roman"/>
          <w:color w:val="0c0c0c"/>
        </w:rPr>
        <w:br w:type="page" w:clear="all"/>
      </w:r>
      <w:r>
        <w:rPr>
          <w:rFonts w:ascii="Times New Roman" w:hAnsi="Times New Roman" w:eastAsia="宋体" w:cs="Times New Roman"/>
          <w:color w:val="0c0c0c"/>
          <w:sz w:val="24"/>
        </w:rPr>
        <w:t xml:space="preserve">格式13、项目需求响应</w:t>
      </w:r>
      <w:r>
        <w:rPr>
          <w:rFonts w:ascii="Times New Roman" w:hAnsi="Times New Roman" w:eastAsia="宋体" w:cs="Times New Roman"/>
          <w:color w:val="0c0c0c"/>
        </w:rPr>
      </w:r>
      <w:r/>
    </w:p>
    <w:p>
      <w:pPr>
        <w:pStyle w:val="873"/>
        <w:jc w:val="center"/>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项目需求响应</w:t>
      </w:r>
      <w:r>
        <w:rPr>
          <w:rFonts w:ascii="Times New Roman" w:hAnsi="Times New Roman" w:eastAsia="宋体" w:cs="Times New Roman"/>
          <w:bCs/>
          <w:color w:val="0c0c0c"/>
          <w:sz w:val="36"/>
          <w:szCs w:val="28"/>
        </w:rPr>
      </w:r>
      <w:r/>
    </w:p>
    <w:p>
      <w:pPr>
        <w:pStyle w:val="873"/>
        <w:jc w:val="center"/>
        <w:spacing w:line="520" w:lineRule="exact"/>
        <w:rPr>
          <w:rFonts w:ascii="Times New Roman" w:hAnsi="Times New Roman" w:eastAsia="宋体" w:cs="Times New Roman"/>
          <w:color w:val="0c0c0c"/>
          <w:sz w:val="24"/>
        </w:rPr>
      </w:pPr>
      <w:r>
        <w:rPr>
          <w:rFonts w:ascii="Times New Roman" w:hAnsi="Times New Roman" w:eastAsia="宋体" w:cs="Times New Roman"/>
          <w:color w:val="0c0c0c"/>
        </w:rPr>
        <w:t xml:space="preserve">（供应商按“项目需求”等内容要求自行填写，格式自定）</w:t>
      </w: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400" w:lineRule="exact"/>
        <w:rPr>
          <w:rFonts w:ascii="Times New Roman" w:hAnsi="Times New Roman" w:eastAsia="宋体" w:cs="Times New Roman"/>
          <w:b/>
          <w:color w:val="0c0c0c"/>
          <w:sz w:val="28"/>
          <w:szCs w:val="30"/>
        </w:rPr>
      </w:pPr>
      <w:r>
        <w:rPr>
          <w:rFonts w:ascii="Times New Roman" w:hAnsi="Times New Roman" w:eastAsia="宋体" w:cs="Times New Roman"/>
          <w:b/>
          <w:color w:val="0c0c0c"/>
          <w:sz w:val="28"/>
          <w:szCs w:val="30"/>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法定代表人或委托代理人（签字或盖章）：</w:t>
      </w:r>
      <w:r>
        <w:rPr>
          <w:rFonts w:ascii="Times New Roman" w:hAnsi="Times New Roman" w:eastAsia="宋体" w:cs="Times New Roman"/>
          <w:color w:val="0c0c0c"/>
          <w:sz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日期：    年     月     日</w:t>
      </w:r>
      <w:r>
        <w:rPr>
          <w:rFonts w:ascii="Times New Roman" w:hAnsi="Times New Roman" w:eastAsia="宋体" w:cs="Times New Roman"/>
          <w:color w:val="0c0c0c"/>
          <w:sz w:val="24"/>
          <w:szCs w:val="24"/>
        </w:rPr>
      </w:r>
      <w:r/>
    </w:p>
    <w:p>
      <w:pPr>
        <w:pStyle w:val="873"/>
        <w:jc w:val="left"/>
        <w:spacing w:line="520" w:lineRule="exact"/>
        <w:rPr>
          <w:rFonts w:ascii="Times New Roman" w:hAnsi="Times New Roman" w:eastAsia="宋体" w:cs="Times New Roman"/>
          <w:b/>
          <w:color w:val="0c0c0c"/>
          <w:szCs w:val="21"/>
        </w:rPr>
      </w:pPr>
      <w:r>
        <w:rPr>
          <w:rFonts w:ascii="Times New Roman" w:hAnsi="Times New Roman" w:eastAsia="宋体" w:cs="Times New Roman"/>
          <w:b/>
          <w:color w:val="0c0c0c"/>
          <w:szCs w:val="21"/>
        </w:rPr>
      </w:r>
      <w:r/>
    </w:p>
    <w:p>
      <w:pPr>
        <w:pStyle w:val="91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格式14、其他材料</w:t>
      </w:r>
      <w:r>
        <w:rPr>
          <w:rFonts w:ascii="Times New Roman" w:hAnsi="Times New Roman" w:eastAsia="宋体" w:cs="Times New Roman"/>
          <w:color w:val="0c0c0c"/>
          <w:sz w:val="24"/>
        </w:rPr>
      </w:r>
      <w:r/>
    </w:p>
    <w:p>
      <w:pPr>
        <w:pStyle w:val="873"/>
        <w:jc w:val="center"/>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其它材料</w:t>
      </w:r>
      <w:r>
        <w:rPr>
          <w:rFonts w:ascii="Times New Roman" w:hAnsi="Times New Roman" w:eastAsia="宋体" w:cs="Times New Roman"/>
          <w:color w:val="0c0c0c"/>
          <w:sz w:val="24"/>
        </w:rPr>
      </w:r>
      <w:r/>
    </w:p>
    <w:p>
      <w:pPr>
        <w:pStyle w:val="873"/>
        <w:jc w:val="center"/>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（投标人对招标文件响应有必要提供的材料或评标办法中要求提供的材料）</w:t>
      </w: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520" w:lineRule="exact"/>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873"/>
        <w:spacing w:line="400" w:lineRule="exact"/>
        <w:rPr>
          <w:rFonts w:ascii="Times New Roman" w:hAnsi="Times New Roman" w:eastAsia="宋体" w:cs="Times New Roman"/>
          <w:b/>
          <w:color w:val="0c0c0c"/>
          <w:sz w:val="28"/>
          <w:szCs w:val="30"/>
        </w:rPr>
      </w:pPr>
      <w:r>
        <w:rPr>
          <w:rFonts w:ascii="Times New Roman" w:hAnsi="Times New Roman" w:eastAsia="宋体" w:cs="Times New Roman"/>
          <w:b/>
          <w:color w:val="0c0c0c"/>
          <w:sz w:val="28"/>
          <w:szCs w:val="30"/>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投标人（盖章）：</w:t>
      </w:r>
      <w:r>
        <w:rPr>
          <w:rFonts w:ascii="Times New Roman" w:hAnsi="Times New Roman" w:eastAsia="宋体" w:cs="Times New Roman"/>
          <w:color w:val="0c0c0c"/>
          <w:sz w:val="24"/>
        </w:rPr>
      </w:r>
      <w:r/>
    </w:p>
    <w:p>
      <w:pPr>
        <w:pStyle w:val="873"/>
        <w:ind w:firstLine="480"/>
        <w:spacing w:line="360" w:lineRule="auto"/>
        <w:rPr>
          <w:rFonts w:ascii="Times New Roman" w:hAnsi="Times New Roman" w:eastAsia="宋体" w:cs="Times New Roman"/>
          <w:color w:val="0c0c0c"/>
          <w:sz w:val="24"/>
        </w:rPr>
      </w:pPr>
      <w:r>
        <w:rPr>
          <w:rFonts w:ascii="Times New Roman" w:hAnsi="Times New Roman" w:eastAsia="宋体" w:cs="Times New Roman"/>
          <w:color w:val="0c0c0c"/>
          <w:sz w:val="24"/>
        </w:rPr>
        <w:t xml:space="preserve">法定代表人或委托代理人（签字或盖章）：</w:t>
      </w:r>
      <w:r>
        <w:rPr>
          <w:rFonts w:ascii="Times New Roman" w:hAnsi="Times New Roman" w:eastAsia="宋体" w:cs="Times New Roman"/>
          <w:color w:val="0c0c0c"/>
          <w:sz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t xml:space="preserve">日期：    年     月     日</w:t>
      </w: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p>
      <w:pPr>
        <w:pStyle w:val="873"/>
        <w:keepLines/>
        <w:keepNext/>
        <w:rPr>
          <w:rFonts w:ascii="Times New Roman" w:hAnsi="Times New Roman" w:eastAsia="宋体" w:cs="Times New Roman"/>
          <w:b/>
          <w:bCs/>
          <w:color w:val="0c0c0c"/>
          <w:sz w:val="24"/>
          <w:szCs w:val="32"/>
        </w:rPr>
        <w:outlineLvl w:val="1"/>
      </w:pPr>
      <w:r>
        <w:rPr>
          <w:rFonts w:ascii="Times New Roman" w:hAnsi="Times New Roman" w:eastAsia="宋体" w:cs="Times New Roman"/>
          <w:b/>
          <w:bCs/>
          <w:color w:val="0c0c0c"/>
          <w:sz w:val="24"/>
          <w:szCs w:val="32"/>
        </w:rPr>
        <w:t xml:space="preserve">格式1</w:t>
      </w:r>
      <w:r>
        <w:rPr>
          <w:rFonts w:ascii="Times New Roman" w:hAnsi="Times New Roman" w:eastAsia="宋体" w:cs="Times New Roman"/>
          <w:b/>
          <w:bCs/>
          <w:color w:val="0c0c0c"/>
          <w:sz w:val="24"/>
          <w:szCs w:val="32"/>
          <w:lang w:val="en-US" w:eastAsia="zh-CN"/>
        </w:rPr>
        <w:t xml:space="preserve">5</w:t>
      </w:r>
      <w:r>
        <w:rPr>
          <w:rFonts w:ascii="Times New Roman" w:hAnsi="Times New Roman" w:eastAsia="宋体" w:cs="Times New Roman"/>
          <w:b/>
          <w:bCs/>
          <w:color w:val="0c0c0c"/>
          <w:sz w:val="24"/>
          <w:szCs w:val="32"/>
        </w:rPr>
        <w:t xml:space="preserve">、财务状况报告及税收、社会保障资金缴纳情况承诺函</w:t>
      </w:r>
      <w:r>
        <w:rPr>
          <w:rFonts w:ascii="Times New Roman" w:hAnsi="Times New Roman" w:eastAsia="宋体" w:cs="Times New Roman"/>
          <w:b/>
          <w:bCs/>
          <w:color w:val="0c0c0c"/>
          <w:sz w:val="24"/>
          <w:szCs w:val="32"/>
        </w:rPr>
      </w:r>
      <w:r/>
    </w:p>
    <w:p>
      <w:pPr>
        <w:pStyle w:val="873"/>
        <w:jc w:val="center"/>
        <w:spacing w:line="360" w:lineRule="auto"/>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财务状况报告及税收、社会保障资金</w:t>
      </w:r>
      <w:r>
        <w:rPr>
          <w:rFonts w:ascii="Times New Roman" w:hAnsi="Times New Roman" w:eastAsia="宋体" w:cs="Times New Roman"/>
          <w:bCs/>
          <w:color w:val="0c0c0c"/>
          <w:sz w:val="36"/>
          <w:szCs w:val="28"/>
        </w:rPr>
      </w:r>
      <w:r/>
    </w:p>
    <w:p>
      <w:pPr>
        <w:pStyle w:val="873"/>
        <w:jc w:val="center"/>
        <w:spacing w:line="360" w:lineRule="auto"/>
        <w:rPr>
          <w:rFonts w:ascii="Times New Roman" w:hAnsi="Times New Roman" w:eastAsia="宋体" w:cs="Times New Roman"/>
          <w:bCs/>
          <w:color w:val="0c0c0c"/>
          <w:sz w:val="36"/>
          <w:szCs w:val="28"/>
        </w:rPr>
      </w:pPr>
      <w:r>
        <w:rPr>
          <w:rFonts w:ascii="Times New Roman" w:hAnsi="Times New Roman" w:eastAsia="宋体" w:cs="Times New Roman"/>
          <w:bCs/>
          <w:color w:val="0c0c0c"/>
          <w:sz w:val="36"/>
          <w:szCs w:val="28"/>
        </w:rPr>
        <w:t xml:space="preserve">缴纳情况承诺函</w:t>
      </w:r>
      <w:r>
        <w:rPr>
          <w:rFonts w:ascii="Times New Roman" w:hAnsi="Times New Roman" w:eastAsia="宋体" w:cs="Times New Roman"/>
          <w:bCs/>
          <w:color w:val="0c0c0c"/>
          <w:sz w:val="36"/>
          <w:szCs w:val="28"/>
        </w:rPr>
      </w:r>
      <w:r/>
    </w:p>
    <w:p>
      <w:pPr>
        <w:pStyle w:val="873"/>
        <w:keepNext/>
        <w:spacing w:line="360" w:lineRule="auto"/>
        <w:rPr>
          <w:rFonts w:ascii="Times New Roman" w:hAnsi="Times New Roman" w:eastAsia="宋体" w:cs="Times New Roman"/>
          <w:color w:val="0c0c0c"/>
          <w:szCs w:val="21"/>
        </w:rPr>
        <w:outlineLvl w:val="1"/>
      </w:pPr>
      <w:r>
        <w:rPr>
          <w:rFonts w:ascii="Times New Roman" w:hAnsi="Times New Roman" w:eastAsia="宋体" w:cs="Times New Roman"/>
          <w:color w:val="0c0c0c"/>
          <w:szCs w:val="21"/>
        </w:rPr>
        <w:t xml:space="preserve">致：采购人名称</w:t>
      </w:r>
      <w:r>
        <w:rPr>
          <w:rFonts w:ascii="Times New Roman" w:hAnsi="Times New Roman" w:eastAsia="宋体" w:cs="Times New Roman"/>
          <w:color w:val="0c0c0c"/>
          <w:szCs w:val="21"/>
        </w:rPr>
      </w:r>
      <w:r/>
    </w:p>
    <w:p>
      <w:pPr>
        <w:pStyle w:val="873"/>
        <w:ind w:firstLine="420"/>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我方</w:t>
      </w:r>
      <w:r>
        <w:rPr>
          <w:rFonts w:ascii="Times New Roman" w:hAnsi="Times New Roman" w:eastAsia="宋体" w:cs="Times New Roman"/>
          <w:color w:val="0c0c0c"/>
          <w:szCs w:val="21"/>
          <w:u w:val="single"/>
        </w:rPr>
        <w:t xml:space="preserve">供应商名称</w:t>
      </w:r>
      <w:r>
        <w:rPr>
          <w:rFonts w:ascii="Times New Roman" w:hAnsi="Times New Roman" w:eastAsia="宋体" w:cs="Times New Roman"/>
          <w:color w:val="0c0c0c"/>
          <w:szCs w:val="21"/>
        </w:rPr>
        <w:t xml:space="preserve">参加</w:t>
      </w:r>
      <w:r>
        <w:rPr>
          <w:rFonts w:ascii="Times New Roman" w:hAnsi="Times New Roman" w:eastAsia="宋体" w:cs="Times New Roman"/>
          <w:color w:val="0c0c0c"/>
          <w:szCs w:val="21"/>
          <w:u w:val="single"/>
        </w:rPr>
        <w:t xml:space="preserve">项目名称</w:t>
      </w:r>
      <w:r>
        <w:rPr>
          <w:rFonts w:ascii="Times New Roman" w:hAnsi="Times New Roman" w:eastAsia="宋体" w:cs="Times New Roman"/>
          <w:color w:val="0c0c0c"/>
          <w:szCs w:val="21"/>
        </w:rPr>
        <w:t xml:space="preserve">（项目编号：</w:t>
      </w:r>
      <w:r>
        <w:rPr>
          <w:rFonts w:ascii="Times New Roman" w:hAnsi="Times New Roman" w:eastAsia="宋体" w:cs="Times New Roman"/>
          <w:color w:val="0c0c0c"/>
          <w:szCs w:val="21"/>
          <w:u w:val="single"/>
        </w:rPr>
        <w:t xml:space="preserve">项目编号</w:t>
      </w:r>
      <w:r>
        <w:rPr>
          <w:rFonts w:ascii="Times New Roman" w:hAnsi="Times New Roman" w:eastAsia="宋体" w:cs="Times New Roman"/>
          <w:color w:val="0c0c0c"/>
          <w:szCs w:val="21"/>
        </w:rPr>
        <w:t xml:space="preserve">）采购，根据《</w:t>
      </w:r>
      <w:r>
        <w:rPr>
          <w:rFonts w:ascii="Times New Roman" w:hAnsi="Times New Roman" w:eastAsia="宋体" w:cs="Times New Roman"/>
          <w:bCs/>
          <w:color w:val="0c0c0c"/>
          <w:szCs w:val="21"/>
        </w:rPr>
        <w:t xml:space="preserve">关于简化政府采购供应商资格审查有关事项的通知</w:t>
      </w:r>
      <w:r>
        <w:rPr>
          <w:rFonts w:ascii="Times New Roman" w:hAnsi="Times New Roman" w:eastAsia="宋体" w:cs="Times New Roman"/>
          <w:color w:val="0c0c0c"/>
          <w:szCs w:val="21"/>
        </w:rPr>
        <w:t xml:space="preserve">》（连财购〔2023〕4号），我方承诺具备《中华人民共和国政府采购法》第二十二条第（二）、第（四）项，《中华人民共和国政府采购法实施条例》第十七条第（二）项规定条件的，具体包括：</w:t>
      </w:r>
      <w:r>
        <w:rPr>
          <w:rFonts w:ascii="Times New Roman" w:hAnsi="Times New Roman" w:eastAsia="宋体" w:cs="Times New Roman"/>
          <w:color w:val="0c0c0c"/>
          <w:szCs w:val="21"/>
        </w:rPr>
      </w:r>
      <w:r/>
    </w:p>
    <w:p>
      <w:pPr>
        <w:pStyle w:val="873"/>
        <w:ind w:left="360" w:firstLine="210"/>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（1）具有良好的商业信誉和健全的财务会计制度（财务状况报告）；</w:t>
      </w:r>
      <w:r>
        <w:rPr>
          <w:rFonts w:ascii="Times New Roman" w:hAnsi="Times New Roman" w:eastAsia="宋体" w:cs="Times New Roman"/>
          <w:color w:val="0c0c0c"/>
          <w:szCs w:val="21"/>
        </w:rPr>
      </w:r>
      <w:r/>
    </w:p>
    <w:p>
      <w:pPr>
        <w:pStyle w:val="873"/>
        <w:ind w:left="360" w:firstLine="210"/>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（2）有依法缴纳税收和社会保障资金的良好记录。</w:t>
      </w:r>
      <w:r>
        <w:rPr>
          <w:rFonts w:ascii="Times New Roman" w:hAnsi="Times New Roman" w:eastAsia="宋体" w:cs="Times New Roman"/>
          <w:color w:val="0c0c0c"/>
          <w:szCs w:val="21"/>
        </w:rPr>
      </w:r>
      <w:r/>
    </w:p>
    <w:p>
      <w:pPr>
        <w:pStyle w:val="873"/>
        <w:ind w:firstLine="420"/>
        <w:jc w:val="left"/>
        <w:spacing w:line="560" w:lineRule="exact"/>
        <w:widowControl/>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我方对上述承诺的真实性负责，如有虚假，将依法承担提供虚假材料谋取中标、成交责任，同时同意有关主管部门将相关失信信息记入公共信用信息系统并在相关政府门户网站公开。</w:t>
      </w:r>
      <w:r>
        <w:rPr>
          <w:rFonts w:ascii="Times New Roman" w:hAnsi="Times New Roman" w:eastAsia="宋体" w:cs="Times New Roman"/>
          <w:color w:val="0c0c0c"/>
          <w:szCs w:val="21"/>
        </w:rPr>
      </w:r>
      <w:r/>
    </w:p>
    <w:p>
      <w:pPr>
        <w:pStyle w:val="873"/>
        <w:ind w:firstLine="420"/>
        <w:jc w:val="left"/>
        <w:spacing w:line="560" w:lineRule="exact"/>
        <w:widowControl/>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特此承诺</w:t>
      </w:r>
      <w:r>
        <w:rPr>
          <w:rFonts w:ascii="Times New Roman" w:hAnsi="Times New Roman" w:eastAsia="宋体" w:cs="Times New Roman"/>
          <w:color w:val="0c0c0c"/>
          <w:szCs w:val="21"/>
        </w:rPr>
      </w:r>
      <w:r/>
    </w:p>
    <w:p>
      <w:pPr>
        <w:pStyle w:val="873"/>
        <w:ind w:left="360" w:firstLine="405"/>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r>
      <w:r/>
    </w:p>
    <w:p>
      <w:pPr>
        <w:pStyle w:val="873"/>
        <w:ind w:left="360" w:firstLine="405"/>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r>
      <w:r/>
    </w:p>
    <w:p>
      <w:pPr>
        <w:pStyle w:val="873"/>
        <w:ind w:left="360" w:firstLine="405"/>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投标人（公章）：          </w:t>
      </w:r>
      <w:r>
        <w:rPr>
          <w:rFonts w:ascii="Times New Roman" w:hAnsi="Times New Roman" w:eastAsia="宋体" w:cs="Times New Roman"/>
          <w:color w:val="0c0c0c"/>
          <w:szCs w:val="21"/>
        </w:rPr>
      </w:r>
      <w:r/>
    </w:p>
    <w:p>
      <w:pPr>
        <w:pStyle w:val="873"/>
        <w:ind w:left="360" w:firstLine="405"/>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r>
      <w:r/>
    </w:p>
    <w:p>
      <w:pPr>
        <w:pStyle w:val="873"/>
        <w:ind w:left="360" w:firstLine="405"/>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法定代表人或其委托代理人（签名或签章）：</w:t>
      </w:r>
      <w:r>
        <w:rPr>
          <w:rFonts w:ascii="Times New Roman" w:hAnsi="Times New Roman" w:eastAsia="宋体" w:cs="Times New Roman"/>
          <w:color w:val="0c0c0c"/>
          <w:szCs w:val="21"/>
        </w:rPr>
      </w:r>
      <w:r/>
    </w:p>
    <w:p>
      <w:pPr>
        <w:pStyle w:val="873"/>
        <w:ind w:left="360" w:firstLine="405"/>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r>
      <w:r/>
    </w:p>
    <w:p>
      <w:pPr>
        <w:pStyle w:val="873"/>
        <w:ind w:left="360" w:firstLine="405"/>
        <w:spacing w:line="560" w:lineRule="exact"/>
        <w:rPr>
          <w:rFonts w:ascii="Times New Roman" w:hAnsi="Times New Roman" w:eastAsia="宋体" w:cs="Times New Roman"/>
          <w:color w:val="0c0c0c"/>
          <w:szCs w:val="21"/>
        </w:rPr>
      </w:pPr>
      <w:r>
        <w:rPr>
          <w:rFonts w:ascii="Times New Roman" w:hAnsi="Times New Roman" w:eastAsia="宋体" w:cs="Times New Roman"/>
          <w:color w:val="0c0c0c"/>
          <w:szCs w:val="21"/>
        </w:rPr>
        <w:t xml:space="preserve">日期：</w:t>
      </w:r>
      <w:r>
        <w:rPr>
          <w:rFonts w:ascii="Times New Roman" w:hAnsi="Times New Roman" w:eastAsia="宋体" w:cs="Times New Roman"/>
          <w:color w:val="0c0c0c"/>
          <w:szCs w:val="21"/>
        </w:rPr>
      </w:r>
      <w:r/>
    </w:p>
    <w:p>
      <w:pPr>
        <w:pStyle w:val="873"/>
        <w:rPr>
          <w:rFonts w:ascii="Times New Roman" w:hAnsi="Times New Roman" w:eastAsia="宋体" w:cs="Times New Roman"/>
          <w:color w:val="0c0c0c"/>
        </w:rPr>
      </w:pPr>
      <w:r>
        <w:rPr>
          <w:rFonts w:ascii="Times New Roman" w:hAnsi="Times New Roman" w:eastAsia="宋体" w:cs="Times New Roman"/>
          <w:color w:val="0c0c0c"/>
        </w:rPr>
      </w:r>
      <w:r/>
    </w:p>
    <w:p>
      <w:pPr>
        <w:pStyle w:val="875"/>
        <w:numPr>
          <w:ilvl w:val="0"/>
          <w:numId w:val="0"/>
        </w:numPr>
        <w:spacing w:before="0" w:after="0" w:line="240" w:lineRule="auto"/>
        <w:tabs>
          <w:tab w:val="left" w:pos="1021" w:leader="none"/>
        </w:tabs>
        <w:rPr>
          <w:rFonts w:ascii="Times New Roman" w:hAnsi="Times New Roman" w:eastAsia="宋体" w:cs="Times New Roman"/>
          <w:color w:val="0c0c0c"/>
          <w:sz w:val="24"/>
        </w:rPr>
      </w:pPr>
      <w:r>
        <w:rPr>
          <w:rFonts w:ascii="Times New Roman" w:hAnsi="Times New Roman" w:eastAsia="宋体" w:cs="Times New Roman"/>
          <w:color w:val="0c0c0c"/>
          <w:sz w:val="24"/>
        </w:rPr>
      </w:r>
      <w:r/>
    </w:p>
    <w:p>
      <w:pPr>
        <w:pStyle w:val="910"/>
        <w:ind w:firstLine="480"/>
        <w:spacing w:line="360" w:lineRule="auto"/>
        <w:rPr>
          <w:rFonts w:ascii="Times New Roman" w:hAnsi="Times New Roman" w:eastAsia="宋体" w:cs="Times New Roman"/>
          <w:color w:val="0c0c0c"/>
          <w:sz w:val="24"/>
          <w:szCs w:val="24"/>
        </w:rPr>
      </w:pPr>
      <w:r>
        <w:rPr>
          <w:rFonts w:ascii="Times New Roman" w:hAnsi="Times New Roman" w:eastAsia="宋体" w:cs="Times New Roman"/>
          <w:color w:val="0c0c0c"/>
          <w:sz w:val="24"/>
          <w:szCs w:val="24"/>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Helvetica Neue">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t xml:space="preserve">第</w:t>
    </w:r>
    <w:r>
      <w:fldChar w:fldCharType="begin"/>
    </w:r>
    <w:r>
      <w:instrText xml:space="preserve"> PAGE  \* Arabic  \* MERGEFORMAT </w:instrText>
    </w:r>
    <w:r>
      <w:fldChar w:fldCharType="separate"/>
    </w:r>
    <w:r>
      <w:t xml:space="preserve">28</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end"/>
    </w:r>
    <w:r>
      <w:rPr>
        <w:rStyle w:val="948"/>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tabs>
        <w:tab w:val="left" w:pos="7485" w:leader="none"/>
      </w:tabs>
    </w:pPr>
    <w:r>
      <w:rPr>
        <w:rFonts w:hint="eastAsia"/>
        <w:lang w:val="zh-CN"/>
      </w:rPr>
      <w:t xml:space="preserve">江苏万达工程造价事务所有限公司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center"/>
      <w:pPr>
        <w:pStyle w:val="87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3"/>
        <w:ind w:left="360" w:hanging="360"/>
        <w:tabs>
          <w:tab w:val="num" w:pos="360" w:leader="none"/>
        </w:tabs>
      </w:pPr>
      <w:rPr>
        <w:rFonts w:hint="eastAsia"/>
      </w:r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2">
    <w:multiLevelType w:val="hybridMultilevel"/>
    <w:lvl w:ilvl="0">
      <w:start w:val="1"/>
      <w:numFmt w:val="decimal"/>
      <w:pStyle w:val="874"/>
      <w:isLgl w:val="false"/>
      <w:suff w:val="tab"/>
      <w:lvlText w:val="%1"/>
      <w:lvlJc w:val="left"/>
      <w:pPr>
        <w:pStyle w:val="873"/>
        <w:ind w:left="284" w:hanging="284"/>
        <w:tabs>
          <w:tab w:val="num" w:pos="360" w:leader="none"/>
        </w:tabs>
      </w:pPr>
      <w:rPr>
        <w:rFonts w:ascii="Times New Roman" w:hAnsi="Times New Roman"/>
        <w:b/>
        <w:i w:val="0"/>
        <w:sz w:val="28"/>
      </w:rPr>
    </w:lvl>
    <w:lvl w:ilvl="1">
      <w:start w:val="1"/>
      <w:numFmt w:val="decimal"/>
      <w:pStyle w:val="875"/>
      <w:isLgl w:val="false"/>
      <w:suff w:val="tab"/>
      <w:lvlText w:val="%1.%2"/>
      <w:lvlJc w:val="left"/>
      <w:pPr>
        <w:pStyle w:val="873"/>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873"/>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873"/>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73"/>
        <w:ind w:left="2551" w:hanging="850"/>
        <w:tabs>
          <w:tab w:val="num" w:pos="3141" w:leader="none"/>
        </w:tabs>
      </w:pPr>
      <w:rPr>
        <w:rFonts w:hint="eastAsia"/>
      </w:rPr>
    </w:lvl>
    <w:lvl w:ilvl="5">
      <w:start w:val="1"/>
      <w:numFmt w:val="decimal"/>
      <w:isLgl w:val="false"/>
      <w:suff w:val="tab"/>
      <w:lvlText w:val="%1.%2.%3.%4.%5.%6"/>
      <w:lvlJc w:val="left"/>
      <w:pPr>
        <w:pStyle w:val="873"/>
        <w:ind w:left="3260" w:hanging="1134"/>
        <w:tabs>
          <w:tab w:val="num" w:pos="3566" w:leader="none"/>
        </w:tabs>
      </w:pPr>
      <w:rPr>
        <w:rFonts w:hint="eastAsia"/>
      </w:rPr>
    </w:lvl>
    <w:lvl w:ilvl="6">
      <w:start w:val="1"/>
      <w:numFmt w:val="decimal"/>
      <w:isLgl w:val="false"/>
      <w:suff w:val="tab"/>
      <w:lvlText w:val="%1.%2.%3.%4.%5.%6.%7"/>
      <w:lvlJc w:val="left"/>
      <w:pPr>
        <w:pStyle w:val="873"/>
        <w:ind w:left="3827" w:hanging="1276"/>
        <w:tabs>
          <w:tab w:val="num" w:pos="4351" w:leader="none"/>
        </w:tabs>
      </w:pPr>
      <w:rPr>
        <w:rFonts w:hint="eastAsia"/>
      </w:rPr>
    </w:lvl>
    <w:lvl w:ilvl="7">
      <w:start w:val="1"/>
      <w:numFmt w:val="decimal"/>
      <w:isLgl w:val="false"/>
      <w:suff w:val="tab"/>
      <w:lvlText w:val="%1.%2.%3.%4.%5.%6.%7.%8"/>
      <w:lvlJc w:val="left"/>
      <w:pPr>
        <w:pStyle w:val="873"/>
        <w:ind w:left="4394" w:hanging="1418"/>
        <w:tabs>
          <w:tab w:val="num" w:pos="5136" w:leader="none"/>
        </w:tabs>
      </w:pPr>
      <w:rPr>
        <w:rFonts w:hint="eastAsia"/>
      </w:rPr>
    </w:lvl>
    <w:lvl w:ilvl="8">
      <w:start w:val="1"/>
      <w:numFmt w:val="decimal"/>
      <w:isLgl w:val="false"/>
      <w:suff w:val="tab"/>
      <w:lvlText w:val="%1.%2.%3.%4.%5.%6.%7.%8.%9"/>
      <w:lvlJc w:val="left"/>
      <w:pPr>
        <w:pStyle w:val="873"/>
        <w:ind w:left="5102" w:hanging="1700"/>
        <w:tabs>
          <w:tab w:val="num" w:pos="5562" w:leader="none"/>
        </w:tabs>
      </w:pPr>
      <w:rPr>
        <w:rFonts w:hint="eastAsia"/>
      </w:rPr>
    </w:lvl>
  </w:abstractNum>
  <w:abstractNum w:abstractNumId="3">
    <w:multiLevelType w:val="hybridMultilevel"/>
    <w:lvl w:ilvl="0">
      <w:start w:val="1"/>
      <w:numFmt w:val="decimal"/>
      <w:pStyle w:val="1018"/>
      <w:isLgl w:val="false"/>
      <w:suff w:val="tab"/>
      <w:lvlText w:val="%1."/>
      <w:lvlJc w:val="left"/>
      <w:pPr>
        <w:pStyle w:val="873"/>
        <w:ind w:left="840" w:hanging="420"/>
        <w:tabs>
          <w:tab w:val="num" w:pos="840" w:leader="none"/>
        </w:tabs>
      </w:pPr>
    </w:lvl>
    <w:lvl w:ilvl="1">
      <w:start w:val="1"/>
      <w:numFmt w:val="lowerLetter"/>
      <w:isLgl w:val="false"/>
      <w:suff w:val="tab"/>
      <w:lvlText w:val="%2)"/>
      <w:lvlJc w:val="left"/>
      <w:pPr>
        <w:pStyle w:val="873"/>
        <w:ind w:left="1260" w:hanging="420"/>
        <w:tabs>
          <w:tab w:val="num" w:pos="1260" w:leader="none"/>
        </w:tabs>
      </w:pPr>
    </w:lvl>
    <w:lvl w:ilvl="2">
      <w:start w:val="1"/>
      <w:numFmt w:val="lowerRoman"/>
      <w:isLgl w:val="false"/>
      <w:suff w:val="tab"/>
      <w:lvlText w:val="%3."/>
      <w:lvlJc w:val="right"/>
      <w:pPr>
        <w:pStyle w:val="873"/>
        <w:ind w:left="1680" w:hanging="420"/>
        <w:tabs>
          <w:tab w:val="num" w:pos="1680" w:leader="none"/>
        </w:tabs>
      </w:pPr>
    </w:lvl>
    <w:lvl w:ilvl="3">
      <w:start w:val="1"/>
      <w:numFmt w:val="decimal"/>
      <w:isLgl w:val="false"/>
      <w:suff w:val="tab"/>
      <w:lvlText w:val="%4."/>
      <w:lvlJc w:val="left"/>
      <w:pPr>
        <w:pStyle w:val="873"/>
        <w:ind w:left="2100" w:hanging="420"/>
        <w:tabs>
          <w:tab w:val="num" w:pos="2100" w:leader="none"/>
        </w:tabs>
      </w:pPr>
    </w:lvl>
    <w:lvl w:ilvl="4">
      <w:start w:val="1"/>
      <w:numFmt w:val="lowerLetter"/>
      <w:isLgl w:val="false"/>
      <w:suff w:val="tab"/>
      <w:lvlText w:val="%5)"/>
      <w:lvlJc w:val="left"/>
      <w:pPr>
        <w:pStyle w:val="873"/>
        <w:ind w:left="2520" w:hanging="420"/>
        <w:tabs>
          <w:tab w:val="num" w:pos="2520" w:leader="none"/>
        </w:tabs>
      </w:pPr>
    </w:lvl>
    <w:lvl w:ilvl="5">
      <w:start w:val="1"/>
      <w:numFmt w:val="lowerRoman"/>
      <w:isLgl w:val="false"/>
      <w:suff w:val="tab"/>
      <w:lvlText w:val="%6."/>
      <w:lvlJc w:val="right"/>
      <w:pPr>
        <w:pStyle w:val="873"/>
        <w:ind w:left="2940" w:hanging="420"/>
        <w:tabs>
          <w:tab w:val="num" w:pos="2940" w:leader="none"/>
        </w:tabs>
      </w:pPr>
    </w:lvl>
    <w:lvl w:ilvl="6">
      <w:start w:val="1"/>
      <w:numFmt w:val="decimal"/>
      <w:isLgl w:val="false"/>
      <w:suff w:val="tab"/>
      <w:lvlText w:val="%7."/>
      <w:lvlJc w:val="left"/>
      <w:pPr>
        <w:pStyle w:val="873"/>
        <w:ind w:left="3360" w:hanging="420"/>
        <w:tabs>
          <w:tab w:val="num" w:pos="3360" w:leader="none"/>
        </w:tabs>
      </w:pPr>
    </w:lvl>
    <w:lvl w:ilvl="7">
      <w:start w:val="1"/>
      <w:numFmt w:val="lowerLetter"/>
      <w:isLgl w:val="false"/>
      <w:suff w:val="tab"/>
      <w:lvlText w:val="%8)"/>
      <w:lvlJc w:val="left"/>
      <w:pPr>
        <w:pStyle w:val="873"/>
        <w:ind w:left="3780" w:hanging="420"/>
        <w:tabs>
          <w:tab w:val="num" w:pos="3780" w:leader="none"/>
        </w:tabs>
      </w:pPr>
    </w:lvl>
    <w:lvl w:ilvl="8">
      <w:start w:val="1"/>
      <w:numFmt w:val="lowerRoman"/>
      <w:isLgl w:val="false"/>
      <w:suff w:val="tab"/>
      <w:lvlText w:val="%9."/>
      <w:lvlJc w:val="right"/>
      <w:pPr>
        <w:pStyle w:val="873"/>
        <w:ind w:left="4200" w:hanging="420"/>
        <w:tabs>
          <w:tab w:val="num" w:pos="4200" w:leader="none"/>
        </w:tabs>
      </w:pPr>
    </w:lvl>
  </w:abstractNum>
  <w:abstractNum w:abstractNumId="4">
    <w:multiLevelType w:val="hybridMultilevel"/>
    <w:lvl w:ilvl="0">
      <w:start w:val="1"/>
      <w:numFmt w:val="bullet"/>
      <w:pStyle w:val="1091"/>
      <w:isLgl w:val="false"/>
      <w:suff w:val="tab"/>
      <w:lvlText w:val=""/>
      <w:lvlJc w:val="left"/>
      <w:pPr>
        <w:pStyle w:val="873"/>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3"/>
    <w:next w:val="873"/>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3"/>
    <w:next w:val="873"/>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3"/>
    <w:next w:val="87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3"/>
    <w:next w:val="873"/>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3"/>
    <w:next w:val="873"/>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3"/>
    <w:next w:val="873"/>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3"/>
    <w:next w:val="873"/>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3"/>
    <w:next w:val="873"/>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3"/>
    <w:next w:val="873"/>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val="en-US" w:eastAsia="zh-CN" w:bidi="ar-SA"/>
    </w:rPr>
  </w:style>
  <w:style w:type="paragraph" w:styleId="874">
    <w:name w:val="标题 1"/>
    <w:basedOn w:val="873"/>
    <w:next w:val="873"/>
    <w:link w:val="885"/>
    <w:qFormat/>
    <w:pPr>
      <w:numPr>
        <w:ilvl w:val="0"/>
        <w:numId w:val="1"/>
      </w:numPr>
      <w:jc w:val="center"/>
      <w:keepNext/>
      <w:tabs>
        <w:tab w:val="left" w:pos="360" w:leader="none"/>
      </w:tabs>
      <w:outlineLvl w:val="0"/>
    </w:pPr>
    <w:rPr>
      <w:rFonts w:ascii="仿宋_GB2312" w:eastAsia="仿宋_GB2312"/>
      <w:sz w:val="28"/>
    </w:rPr>
  </w:style>
  <w:style w:type="paragraph" w:styleId="875">
    <w:name w:val="标题 2"/>
    <w:basedOn w:val="873"/>
    <w:next w:val="873"/>
    <w:link w:val="886"/>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876">
    <w:name w:val="标题 3"/>
    <w:basedOn w:val="873"/>
    <w:next w:val="873"/>
    <w:link w:val="887"/>
    <w:qFormat/>
    <w:pPr>
      <w:keepLines/>
      <w:keepNext/>
      <w:spacing w:before="260" w:after="260" w:line="416" w:lineRule="auto"/>
      <w:outlineLvl w:val="2"/>
    </w:pPr>
    <w:rPr>
      <w:b/>
      <w:bCs/>
      <w:sz w:val="32"/>
      <w:szCs w:val="32"/>
    </w:rPr>
  </w:style>
  <w:style w:type="paragraph" w:styleId="877">
    <w:name w:val="标题 4"/>
    <w:basedOn w:val="873"/>
    <w:next w:val="873"/>
    <w:link w:val="888"/>
    <w:qFormat/>
    <w:pPr>
      <w:keepLines/>
      <w:keepNext/>
      <w:spacing w:before="280" w:after="290" w:line="376" w:lineRule="auto"/>
      <w:outlineLvl w:val="3"/>
    </w:pPr>
    <w:rPr>
      <w:rFonts w:ascii="Arial" w:hAnsi="Arial" w:eastAsia="黑体"/>
      <w:b/>
      <w:bCs/>
      <w:sz w:val="28"/>
      <w:szCs w:val="28"/>
      <w:lang w:val="en-US" w:eastAsia="zh-CN" w:bidi="ar-SA"/>
    </w:rPr>
  </w:style>
  <w:style w:type="paragraph" w:styleId="878">
    <w:name w:val="标题 5"/>
    <w:next w:val="873"/>
    <w:link w:val="889"/>
    <w:qFormat/>
    <w:pPr>
      <w:keepLines/>
      <w:keepNext/>
      <w:spacing w:before="280" w:after="290" w:line="376" w:lineRule="auto"/>
      <w:outlineLvl w:val="4"/>
    </w:pPr>
    <w:rPr>
      <w:rFonts w:eastAsia="黑体"/>
      <w:b/>
      <w:bCs/>
      <w:sz w:val="28"/>
      <w:szCs w:val="28"/>
      <w:lang w:val="en-US" w:eastAsia="zh-CN" w:bidi="ar-SA"/>
    </w:rPr>
  </w:style>
  <w:style w:type="paragraph" w:styleId="879">
    <w:name w:val="标题 6"/>
    <w:basedOn w:val="873"/>
    <w:next w:val="873"/>
    <w:link w:val="890"/>
    <w:qFormat/>
    <w:pPr>
      <w:keepLines/>
      <w:keepNext/>
      <w:spacing w:before="240" w:after="64" w:line="320" w:lineRule="auto"/>
      <w:outlineLvl w:val="5"/>
    </w:pPr>
    <w:rPr>
      <w:rFonts w:ascii="Arial" w:hAnsi="Arial" w:eastAsia="黑体"/>
      <w:b/>
      <w:bCs/>
      <w:sz w:val="24"/>
    </w:rPr>
  </w:style>
  <w:style w:type="paragraph" w:styleId="880">
    <w:name w:val="标题 7"/>
    <w:basedOn w:val="873"/>
    <w:next w:val="873"/>
    <w:link w:val="891"/>
    <w:qFormat/>
    <w:pPr>
      <w:keepLines/>
      <w:keepNext/>
      <w:spacing w:before="240" w:after="64" w:line="320" w:lineRule="auto"/>
      <w:outlineLvl w:val="6"/>
    </w:pPr>
    <w:rPr>
      <w:b/>
      <w:bCs/>
      <w:sz w:val="24"/>
    </w:rPr>
  </w:style>
  <w:style w:type="paragraph" w:styleId="881">
    <w:name w:val="标题 8"/>
    <w:basedOn w:val="873"/>
    <w:next w:val="873"/>
    <w:link w:val="892"/>
    <w:qFormat/>
    <w:pPr>
      <w:keepLines/>
      <w:keepNext/>
      <w:spacing w:before="240" w:after="64" w:line="320" w:lineRule="auto"/>
      <w:outlineLvl w:val="7"/>
    </w:pPr>
    <w:rPr>
      <w:rFonts w:ascii="Arial" w:hAnsi="Arial" w:eastAsia="黑体"/>
      <w:sz w:val="24"/>
    </w:rPr>
  </w:style>
  <w:style w:type="paragraph" w:styleId="882">
    <w:name w:val="标题 9"/>
    <w:basedOn w:val="873"/>
    <w:next w:val="873"/>
    <w:link w:val="893"/>
    <w:qFormat/>
    <w:pPr>
      <w:keepLines/>
      <w:keepNext/>
      <w:spacing w:before="240" w:after="64" w:line="320" w:lineRule="auto"/>
      <w:outlineLvl w:val="8"/>
    </w:pPr>
    <w:rPr>
      <w:rFonts w:ascii="Arial" w:hAnsi="Arial" w:eastAsia="黑体"/>
      <w:szCs w:val="21"/>
    </w:rPr>
  </w:style>
  <w:style w:type="character" w:styleId="883">
    <w:name w:val="默认段落字体"/>
    <w:next w:val="883"/>
    <w:link w:val="873"/>
    <w:unhideWhenUsed/>
  </w:style>
  <w:style w:type="table" w:styleId="884">
    <w:name w:val="普通表格"/>
    <w:next w:val="884"/>
    <w:link w:val="873"/>
    <w:semiHidden/>
    <w:tblPr/>
  </w:style>
  <w:style w:type="character" w:styleId="885">
    <w:name w:val="标题 1 Char"/>
    <w:basedOn w:val="883"/>
    <w:next w:val="885"/>
    <w:link w:val="874"/>
    <w:rPr>
      <w:rFonts w:ascii="仿宋_GB2312" w:eastAsia="仿宋_GB2312"/>
      <w:sz w:val="28"/>
      <w:szCs w:val="24"/>
    </w:rPr>
  </w:style>
  <w:style w:type="character" w:styleId="886">
    <w:name w:val="标题 2 Char"/>
    <w:basedOn w:val="883"/>
    <w:next w:val="886"/>
    <w:link w:val="875"/>
    <w:qFormat/>
    <w:rPr>
      <w:rFonts w:ascii="Arial" w:hAnsi="Arial" w:eastAsia="黑体"/>
      <w:b/>
      <w:bCs/>
      <w:sz w:val="32"/>
      <w:szCs w:val="32"/>
    </w:rPr>
  </w:style>
  <w:style w:type="character" w:styleId="887">
    <w:name w:val="标题 3 Char"/>
    <w:basedOn w:val="883"/>
    <w:next w:val="887"/>
    <w:link w:val="876"/>
    <w:qFormat/>
    <w:rPr>
      <w:b/>
      <w:bCs/>
      <w:sz w:val="32"/>
      <w:szCs w:val="32"/>
    </w:rPr>
  </w:style>
  <w:style w:type="character" w:styleId="888">
    <w:name w:val="标题 4 Char"/>
    <w:basedOn w:val="883"/>
    <w:next w:val="888"/>
    <w:link w:val="877"/>
    <w:rPr>
      <w:rFonts w:ascii="Arial" w:hAnsi="Arial" w:eastAsia="黑体"/>
      <w:b/>
      <w:bCs/>
      <w:sz w:val="28"/>
      <w:szCs w:val="28"/>
      <w:lang w:val="en-US" w:eastAsia="zh-CN" w:bidi="ar-SA"/>
    </w:rPr>
  </w:style>
  <w:style w:type="character" w:styleId="889">
    <w:name w:val="标题 5 Char"/>
    <w:basedOn w:val="883"/>
    <w:next w:val="889"/>
    <w:link w:val="878"/>
    <w:qFormat/>
    <w:rPr>
      <w:rFonts w:eastAsia="黑体"/>
      <w:b/>
      <w:bCs/>
      <w:sz w:val="28"/>
      <w:szCs w:val="28"/>
      <w:lang w:val="en-US" w:eastAsia="zh-CN" w:bidi="ar-SA"/>
    </w:rPr>
  </w:style>
  <w:style w:type="character" w:styleId="890">
    <w:name w:val="标题 6 Char"/>
    <w:basedOn w:val="883"/>
    <w:next w:val="890"/>
    <w:link w:val="879"/>
    <w:qFormat/>
    <w:rPr>
      <w:rFonts w:ascii="Arial" w:hAnsi="Arial" w:eastAsia="黑体"/>
      <w:b/>
      <w:bCs/>
      <w:sz w:val="24"/>
      <w:szCs w:val="24"/>
    </w:rPr>
  </w:style>
  <w:style w:type="character" w:styleId="891">
    <w:name w:val="标题 7 Char"/>
    <w:basedOn w:val="883"/>
    <w:next w:val="891"/>
    <w:link w:val="880"/>
    <w:rPr>
      <w:b/>
      <w:bCs/>
      <w:sz w:val="24"/>
      <w:szCs w:val="24"/>
    </w:rPr>
  </w:style>
  <w:style w:type="character" w:styleId="892">
    <w:name w:val="标题 8 Char"/>
    <w:basedOn w:val="883"/>
    <w:next w:val="892"/>
    <w:link w:val="881"/>
    <w:qFormat/>
    <w:rPr>
      <w:rFonts w:ascii="Arial" w:hAnsi="Arial" w:eastAsia="黑体"/>
      <w:sz w:val="24"/>
      <w:szCs w:val="24"/>
    </w:rPr>
  </w:style>
  <w:style w:type="character" w:styleId="893">
    <w:name w:val="标题 9 Char"/>
    <w:basedOn w:val="883"/>
    <w:next w:val="893"/>
    <w:link w:val="882"/>
    <w:rPr>
      <w:rFonts w:ascii="Arial" w:hAnsi="Arial" w:eastAsia="黑体"/>
      <w:sz w:val="21"/>
      <w:szCs w:val="21"/>
    </w:rPr>
  </w:style>
  <w:style w:type="paragraph" w:styleId="894">
    <w:name w:val="目录 7"/>
    <w:basedOn w:val="873"/>
    <w:next w:val="873"/>
    <w:link w:val="873"/>
    <w:qFormat/>
    <w:pPr>
      <w:ind w:left="1050"/>
      <w:jc w:val="left"/>
    </w:pPr>
    <w:rPr>
      <w:rFonts w:ascii="Calibri" w:hAnsi="Calibri"/>
      <w:sz w:val="20"/>
      <w:szCs w:val="20"/>
    </w:rPr>
  </w:style>
  <w:style w:type="paragraph" w:styleId="895">
    <w:name w:val="正文缩进"/>
    <w:basedOn w:val="873"/>
    <w:next w:val="895"/>
    <w:link w:val="896"/>
    <w:pPr>
      <w:ind w:firstLine="420"/>
    </w:pPr>
    <w:rPr>
      <w:szCs w:val="20"/>
    </w:rPr>
  </w:style>
  <w:style w:type="character" w:styleId="896">
    <w:name w:val="正文缩进 Char"/>
    <w:next w:val="896"/>
    <w:link w:val="895"/>
    <w:rPr>
      <w:sz w:val="21"/>
    </w:rPr>
  </w:style>
  <w:style w:type="paragraph" w:styleId="897">
    <w:name w:val="文档结构图"/>
    <w:basedOn w:val="873"/>
    <w:next w:val="897"/>
    <w:link w:val="898"/>
    <w:semiHidden/>
    <w:pPr>
      <w:shd w:val="clear" w:color="auto" w:fill="000080"/>
    </w:pPr>
  </w:style>
  <w:style w:type="character" w:styleId="898">
    <w:name w:val="文档结构图 Char"/>
    <w:basedOn w:val="883"/>
    <w:next w:val="898"/>
    <w:link w:val="897"/>
    <w:semiHidden/>
    <w:rPr>
      <w:sz w:val="21"/>
      <w:szCs w:val="24"/>
      <w:shd w:val="clear" w:color="auto" w:fill="000080"/>
    </w:rPr>
  </w:style>
  <w:style w:type="paragraph" w:styleId="899">
    <w:name w:val="批注文字"/>
    <w:basedOn w:val="873"/>
    <w:next w:val="899"/>
    <w:link w:val="900"/>
    <w:uiPriority w:val="99"/>
    <w:qFormat/>
    <w:pPr>
      <w:jc w:val="left"/>
    </w:pPr>
  </w:style>
  <w:style w:type="character" w:styleId="900">
    <w:name w:val="批注文字 Char"/>
    <w:next w:val="900"/>
    <w:link w:val="899"/>
    <w:uiPriority w:val="99"/>
    <w:rPr>
      <w:sz w:val="21"/>
      <w:szCs w:val="24"/>
    </w:rPr>
  </w:style>
  <w:style w:type="paragraph" w:styleId="901">
    <w:name w:val="正文文本 3"/>
    <w:basedOn w:val="873"/>
    <w:next w:val="901"/>
    <w:link w:val="902"/>
    <w:qFormat/>
    <w:pPr>
      <w:spacing w:line="560" w:lineRule="exact"/>
    </w:pPr>
    <w:rPr>
      <w:rFonts w:ascii="仿宋_GB2312" w:eastAsia="仿宋_GB2312"/>
      <w:b/>
      <w:bCs/>
      <w:color w:val="ff0000"/>
      <w:sz w:val="28"/>
    </w:rPr>
  </w:style>
  <w:style w:type="character" w:styleId="902">
    <w:name w:val="正文文本 3 Char"/>
    <w:basedOn w:val="883"/>
    <w:next w:val="902"/>
    <w:link w:val="901"/>
    <w:qFormat/>
    <w:rPr>
      <w:rFonts w:ascii="仿宋_GB2312" w:eastAsia="仿宋_GB2312"/>
      <w:b/>
      <w:bCs/>
      <w:color w:val="ff0000"/>
      <w:sz w:val="28"/>
      <w:szCs w:val="24"/>
    </w:rPr>
  </w:style>
  <w:style w:type="paragraph" w:styleId="903">
    <w:name w:val="正文文本"/>
    <w:basedOn w:val="873"/>
    <w:next w:val="873"/>
    <w:link w:val="904"/>
    <w:rPr>
      <w:rFonts w:eastAsia="楷体_GB2312"/>
      <w:b/>
      <w:bCs/>
      <w:color w:val="ff0000"/>
      <w:sz w:val="32"/>
      <w:szCs w:val="32"/>
      <w:lang w:val="zh-CN"/>
    </w:rPr>
  </w:style>
  <w:style w:type="character" w:styleId="904">
    <w:name w:val="正文文本 Char"/>
    <w:basedOn w:val="883"/>
    <w:next w:val="904"/>
    <w:link w:val="903"/>
    <w:qFormat/>
    <w:rPr>
      <w:rFonts w:eastAsia="楷体_GB2312"/>
      <w:b/>
      <w:bCs/>
      <w:color w:val="ff0000"/>
      <w:sz w:val="32"/>
      <w:szCs w:val="32"/>
      <w:lang w:val="zh-CN"/>
    </w:rPr>
  </w:style>
  <w:style w:type="paragraph" w:styleId="905">
    <w:name w:val="正文文本缩进"/>
    <w:basedOn w:val="873"/>
    <w:next w:val="905"/>
    <w:link w:val="906"/>
    <w:pPr>
      <w:ind w:firstLine="600"/>
    </w:pPr>
    <w:rPr>
      <w:rFonts w:eastAsia="仿宋_GB2312"/>
      <w:sz w:val="30"/>
      <w:szCs w:val="30"/>
    </w:rPr>
  </w:style>
  <w:style w:type="character" w:styleId="906">
    <w:name w:val="正文文本缩进 Char"/>
    <w:basedOn w:val="883"/>
    <w:next w:val="906"/>
    <w:link w:val="905"/>
    <w:qFormat/>
    <w:rPr>
      <w:rFonts w:eastAsia="仿宋_GB2312"/>
      <w:sz w:val="30"/>
      <w:szCs w:val="30"/>
    </w:rPr>
  </w:style>
  <w:style w:type="paragraph" w:styleId="907">
    <w:name w:val="索引 4"/>
    <w:basedOn w:val="873"/>
    <w:next w:val="873"/>
    <w:link w:val="873"/>
    <w:qFormat/>
    <w:pPr>
      <w:ind w:left="600"/>
    </w:pPr>
  </w:style>
  <w:style w:type="paragraph" w:styleId="908">
    <w:name w:val="目录 5"/>
    <w:basedOn w:val="873"/>
    <w:next w:val="873"/>
    <w:link w:val="873"/>
    <w:qFormat/>
    <w:pPr>
      <w:ind w:left="630"/>
      <w:jc w:val="left"/>
    </w:pPr>
    <w:rPr>
      <w:rFonts w:ascii="Calibri" w:hAnsi="Calibri"/>
      <w:sz w:val="20"/>
      <w:szCs w:val="20"/>
    </w:rPr>
  </w:style>
  <w:style w:type="paragraph" w:styleId="909">
    <w:name w:val="目录 3"/>
    <w:basedOn w:val="873"/>
    <w:next w:val="873"/>
    <w:link w:val="873"/>
    <w:uiPriority w:val="39"/>
    <w:unhideWhenUsed/>
    <w:qFormat/>
    <w:pPr>
      <w:ind w:left="210"/>
      <w:jc w:val="left"/>
    </w:pPr>
    <w:rPr>
      <w:rFonts w:ascii="Calibri" w:hAnsi="Calibri"/>
      <w:sz w:val="20"/>
      <w:szCs w:val="20"/>
    </w:rPr>
  </w:style>
  <w:style w:type="paragraph" w:styleId="910">
    <w:name w:val="纯文本"/>
    <w:basedOn w:val="873"/>
    <w:next w:val="910"/>
    <w:link w:val="911"/>
    <w:qFormat/>
    <w:rPr>
      <w:rFonts w:ascii="宋体" w:hAnsi="Courier New"/>
      <w:szCs w:val="20"/>
    </w:rPr>
  </w:style>
  <w:style w:type="character" w:styleId="911">
    <w:name w:val="纯文本 Char"/>
    <w:next w:val="911"/>
    <w:link w:val="910"/>
    <w:qFormat/>
    <w:rPr>
      <w:rFonts w:ascii="宋体" w:hAnsi="Courier New" w:eastAsia="宋体"/>
      <w:sz w:val="21"/>
      <w:lang w:val="en-US" w:eastAsia="zh-CN" w:bidi="ar-SA"/>
    </w:rPr>
  </w:style>
  <w:style w:type="paragraph" w:styleId="912">
    <w:name w:val="目录 8"/>
    <w:basedOn w:val="873"/>
    <w:next w:val="873"/>
    <w:link w:val="873"/>
    <w:qFormat/>
    <w:pPr>
      <w:ind w:left="1260"/>
      <w:jc w:val="left"/>
    </w:pPr>
    <w:rPr>
      <w:rFonts w:ascii="Calibri" w:hAnsi="Calibri"/>
      <w:sz w:val="20"/>
      <w:szCs w:val="20"/>
    </w:rPr>
  </w:style>
  <w:style w:type="paragraph" w:styleId="913">
    <w:name w:val="日期"/>
    <w:basedOn w:val="873"/>
    <w:next w:val="915"/>
    <w:link w:val="914"/>
    <w:qFormat/>
    <w:rPr>
      <w:szCs w:val="20"/>
    </w:rPr>
  </w:style>
  <w:style w:type="character" w:styleId="914">
    <w:name w:val="日期 Char"/>
    <w:basedOn w:val="883"/>
    <w:next w:val="914"/>
    <w:link w:val="913"/>
    <w:qFormat/>
    <w:rPr>
      <w:sz w:val="21"/>
    </w:rPr>
  </w:style>
  <w:style w:type="paragraph" w:styleId="915">
    <w:name w:val="正文 A"/>
    <w:next w:val="915"/>
    <w:link w:val="873"/>
    <w:pPr>
      <w:jc w:val="both"/>
      <w:widowControl w:val="off"/>
    </w:pPr>
    <w:rPr>
      <w:rFonts w:eastAsia="Times New Roman"/>
      <w:color w:val="000000"/>
      <w:sz w:val="21"/>
      <w:szCs w:val="21"/>
      <w:lang w:val="en-US" w:eastAsia="zh-CN" w:bidi="ar-SA"/>
    </w:rPr>
  </w:style>
  <w:style w:type="paragraph" w:styleId="916">
    <w:name w:val="正文文本缩进 2"/>
    <w:basedOn w:val="873"/>
    <w:next w:val="916"/>
    <w:link w:val="917"/>
    <w:qFormat/>
    <w:pPr>
      <w:ind w:firstLine="420"/>
    </w:pPr>
    <w:rPr>
      <w:rFonts w:ascii="宋体"/>
      <w:color w:val="000000"/>
      <w:sz w:val="24"/>
    </w:rPr>
  </w:style>
  <w:style w:type="character" w:styleId="917">
    <w:name w:val="正文文本缩进 2 Char"/>
    <w:basedOn w:val="883"/>
    <w:next w:val="917"/>
    <w:link w:val="916"/>
    <w:qFormat/>
    <w:rPr>
      <w:rFonts w:ascii="宋体"/>
      <w:color w:val="000000"/>
      <w:sz w:val="24"/>
      <w:szCs w:val="24"/>
    </w:rPr>
  </w:style>
  <w:style w:type="paragraph" w:styleId="918">
    <w:name w:val="批注框文本"/>
    <w:basedOn w:val="873"/>
    <w:next w:val="918"/>
    <w:link w:val="919"/>
    <w:qFormat/>
    <w:rPr>
      <w:sz w:val="18"/>
      <w:szCs w:val="18"/>
    </w:rPr>
  </w:style>
  <w:style w:type="character" w:styleId="919">
    <w:name w:val="批注框文本 Char"/>
    <w:basedOn w:val="883"/>
    <w:next w:val="919"/>
    <w:link w:val="918"/>
    <w:qFormat/>
    <w:rPr>
      <w:sz w:val="18"/>
      <w:szCs w:val="18"/>
    </w:rPr>
  </w:style>
  <w:style w:type="paragraph" w:styleId="920">
    <w:name w:val="页脚"/>
    <w:basedOn w:val="873"/>
    <w:next w:val="920"/>
    <w:link w:val="921"/>
    <w:qFormat/>
    <w:pPr>
      <w:jc w:val="left"/>
      <w:tabs>
        <w:tab w:val="center" w:pos="4153" w:leader="none"/>
        <w:tab w:val="right" w:pos="8306" w:leader="none"/>
      </w:tabs>
    </w:pPr>
    <w:rPr>
      <w:sz w:val="18"/>
      <w:szCs w:val="18"/>
    </w:rPr>
  </w:style>
  <w:style w:type="character" w:styleId="921">
    <w:name w:val="页脚 Char"/>
    <w:basedOn w:val="883"/>
    <w:next w:val="921"/>
    <w:link w:val="920"/>
    <w:rPr>
      <w:sz w:val="18"/>
      <w:szCs w:val="18"/>
    </w:rPr>
  </w:style>
  <w:style w:type="paragraph" w:styleId="922">
    <w:name w:val="寄信人地址"/>
    <w:basedOn w:val="873"/>
    <w:next w:val="922"/>
    <w:link w:val="873"/>
    <w:qFormat/>
    <w:rPr>
      <w:rFonts w:ascii="Arial" w:hAnsi="Arial"/>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basedOn w:val="883"/>
    <w:next w:val="924"/>
    <w:link w:val="923"/>
    <w:qFormat/>
    <w:rPr>
      <w:sz w:val="18"/>
      <w:szCs w:val="18"/>
    </w:rPr>
  </w:style>
  <w:style w:type="paragraph" w:styleId="925">
    <w:name w:val="目录 1"/>
    <w:basedOn w:val="873"/>
    <w:next w:val="873"/>
    <w:link w:val="873"/>
    <w:uiPriority w:val="39"/>
    <w:qFormat/>
    <w:pPr>
      <w:jc w:val="left"/>
      <w:spacing w:before="360"/>
    </w:pPr>
    <w:rPr>
      <w:rFonts w:ascii="Cambria" w:hAnsi="Cambria"/>
      <w:b/>
      <w:bCs/>
      <w:caps/>
      <w:sz w:val="24"/>
    </w:rPr>
  </w:style>
  <w:style w:type="paragraph" w:styleId="926">
    <w:name w:val="目录 4"/>
    <w:basedOn w:val="873"/>
    <w:next w:val="873"/>
    <w:link w:val="873"/>
    <w:qFormat/>
    <w:pPr>
      <w:ind w:left="420"/>
      <w:jc w:val="left"/>
    </w:pPr>
    <w:rPr>
      <w:rFonts w:ascii="Calibri" w:hAnsi="Calibri"/>
      <w:sz w:val="20"/>
      <w:szCs w:val="20"/>
    </w:rPr>
  </w:style>
  <w:style w:type="paragraph" w:styleId="927">
    <w:name w:val="副标题"/>
    <w:basedOn w:val="873"/>
    <w:next w:val="873"/>
    <w:link w:val="928"/>
    <w:qFormat/>
    <w:pPr>
      <w:jc w:val="center"/>
      <w:spacing w:before="240" w:after="60" w:line="312" w:lineRule="auto"/>
      <w:outlineLvl w:val="1"/>
    </w:pPr>
    <w:rPr>
      <w:rFonts w:ascii="Cambria" w:hAnsi="Cambria"/>
      <w:b/>
      <w:bCs/>
      <w:sz w:val="32"/>
      <w:szCs w:val="32"/>
    </w:rPr>
  </w:style>
  <w:style w:type="character" w:styleId="928">
    <w:name w:val="副标题 Char"/>
    <w:next w:val="928"/>
    <w:link w:val="927"/>
    <w:qFormat/>
    <w:rPr>
      <w:rFonts w:ascii="Cambria" w:hAnsi="Cambria"/>
      <w:b/>
      <w:bCs/>
      <w:sz w:val="32"/>
      <w:szCs w:val="32"/>
    </w:rPr>
  </w:style>
  <w:style w:type="paragraph" w:styleId="929">
    <w:name w:val="目录 6"/>
    <w:basedOn w:val="873"/>
    <w:next w:val="873"/>
    <w:link w:val="873"/>
    <w:pPr>
      <w:ind w:left="840"/>
      <w:jc w:val="left"/>
    </w:pPr>
    <w:rPr>
      <w:rFonts w:ascii="Calibri" w:hAnsi="Calibri"/>
      <w:sz w:val="20"/>
      <w:szCs w:val="20"/>
    </w:rPr>
  </w:style>
  <w:style w:type="paragraph" w:styleId="930">
    <w:name w:val="正文文本缩进 3"/>
    <w:basedOn w:val="873"/>
    <w:next w:val="930"/>
    <w:link w:val="931"/>
    <w:qFormat/>
    <w:pPr>
      <w:ind w:left="420"/>
      <w:spacing w:after="120"/>
    </w:pPr>
    <w:rPr>
      <w:sz w:val="16"/>
      <w:szCs w:val="16"/>
    </w:rPr>
  </w:style>
  <w:style w:type="character" w:styleId="931">
    <w:name w:val="正文文本缩进 3 Char"/>
    <w:basedOn w:val="883"/>
    <w:next w:val="931"/>
    <w:link w:val="930"/>
    <w:rPr>
      <w:sz w:val="16"/>
      <w:szCs w:val="16"/>
    </w:rPr>
  </w:style>
  <w:style w:type="paragraph" w:styleId="932">
    <w:name w:val="目录 2"/>
    <w:basedOn w:val="873"/>
    <w:next w:val="873"/>
    <w:link w:val="873"/>
    <w:uiPriority w:val="39"/>
    <w:unhideWhenUsed/>
    <w:qFormat/>
    <w:pPr>
      <w:jc w:val="left"/>
      <w:spacing w:before="240"/>
    </w:pPr>
    <w:rPr>
      <w:rFonts w:ascii="Calibri" w:hAnsi="Calibri"/>
      <w:b/>
      <w:bCs/>
      <w:sz w:val="20"/>
      <w:szCs w:val="20"/>
    </w:rPr>
  </w:style>
  <w:style w:type="paragraph" w:styleId="933">
    <w:name w:val="目录 9"/>
    <w:basedOn w:val="873"/>
    <w:next w:val="873"/>
    <w:link w:val="873"/>
    <w:qFormat/>
    <w:pPr>
      <w:ind w:left="1470"/>
      <w:jc w:val="left"/>
    </w:pPr>
    <w:rPr>
      <w:rFonts w:ascii="Calibri" w:hAnsi="Calibri"/>
      <w:sz w:val="20"/>
      <w:szCs w:val="20"/>
    </w:rPr>
  </w:style>
  <w:style w:type="paragraph" w:styleId="934">
    <w:name w:val="正文文本 2"/>
    <w:basedOn w:val="873"/>
    <w:next w:val="934"/>
    <w:link w:val="935"/>
    <w:qFormat/>
    <w:pPr>
      <w:spacing w:line="560" w:lineRule="exact"/>
    </w:pPr>
    <w:rPr>
      <w:rFonts w:ascii="仿宋_GB2312" w:eastAsia="仿宋_GB2312"/>
      <w:sz w:val="28"/>
      <w:szCs w:val="30"/>
    </w:rPr>
  </w:style>
  <w:style w:type="character" w:styleId="935">
    <w:name w:val="正文文本 2 Char"/>
    <w:basedOn w:val="883"/>
    <w:next w:val="935"/>
    <w:link w:val="934"/>
    <w:qFormat/>
    <w:rPr>
      <w:rFonts w:ascii="仿宋_GB2312" w:eastAsia="仿宋_GB2312"/>
      <w:sz w:val="28"/>
      <w:szCs w:val="30"/>
    </w:rPr>
  </w:style>
  <w:style w:type="paragraph" w:styleId="936">
    <w:name w:val="HTML 预设格式"/>
    <w:basedOn w:val="873"/>
    <w:next w:val="936"/>
    <w:link w:val="9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37">
    <w:name w:val="HTML 预设格式 Char1"/>
    <w:basedOn w:val="883"/>
    <w:next w:val="937"/>
    <w:link w:val="936"/>
    <w:qFormat/>
    <w:rPr>
      <w:rFonts w:ascii="宋体" w:hAnsi="宋体" w:cs="宋体"/>
      <w:sz w:val="24"/>
      <w:szCs w:val="24"/>
    </w:rPr>
  </w:style>
  <w:style w:type="paragraph" w:styleId="938">
    <w:name w:val="普通(网站)"/>
    <w:basedOn w:val="873"/>
    <w:next w:val="938"/>
    <w:link w:val="873"/>
    <w:unhideWhenUsed/>
    <w:pPr>
      <w:jc w:val="left"/>
      <w:spacing w:before="100" w:beforeAutospacing="1" w:after="100" w:afterAutospacing="1"/>
    </w:pPr>
    <w:rPr>
      <w:sz w:val="24"/>
      <w:szCs w:val="20"/>
    </w:rPr>
  </w:style>
  <w:style w:type="paragraph" w:styleId="939">
    <w:name w:val="索引 1"/>
    <w:basedOn w:val="873"/>
    <w:next w:val="873"/>
    <w:link w:val="873"/>
    <w:semiHidden/>
    <w:qFormat/>
    <w:rPr>
      <w:b/>
      <w:bCs/>
      <w:color w:val="0000ff"/>
    </w:rPr>
  </w:style>
  <w:style w:type="paragraph" w:styleId="940">
    <w:name w:val="标题"/>
    <w:basedOn w:val="873"/>
    <w:next w:val="873"/>
    <w:link w:val="941"/>
    <w:qFormat/>
    <w:pPr>
      <w:jc w:val="center"/>
      <w:spacing w:before="240" w:after="60"/>
      <w:outlineLvl w:val="0"/>
    </w:pPr>
    <w:rPr>
      <w:rFonts w:ascii="Cambria" w:hAnsi="Cambria" w:eastAsia="宋体" w:cs="Times New Roman"/>
      <w:b/>
      <w:bCs/>
      <w:sz w:val="32"/>
      <w:szCs w:val="32"/>
    </w:rPr>
  </w:style>
  <w:style w:type="character" w:styleId="941">
    <w:name w:val="标题 Char"/>
    <w:basedOn w:val="883"/>
    <w:next w:val="941"/>
    <w:link w:val="940"/>
    <w:qFormat/>
    <w:rPr>
      <w:rFonts w:ascii="Cambria" w:hAnsi="Cambria"/>
      <w:b/>
      <w:bCs/>
      <w:sz w:val="32"/>
      <w:szCs w:val="32"/>
    </w:rPr>
  </w:style>
  <w:style w:type="paragraph" w:styleId="942">
    <w:name w:val="批注主题"/>
    <w:basedOn w:val="899"/>
    <w:next w:val="899"/>
    <w:link w:val="943"/>
    <w:qFormat/>
    <w:rPr>
      <w:b/>
      <w:bCs/>
    </w:rPr>
  </w:style>
  <w:style w:type="character" w:styleId="943">
    <w:name w:val="批注主题 Char"/>
    <w:next w:val="943"/>
    <w:link w:val="942"/>
    <w:rPr>
      <w:b/>
      <w:bCs/>
      <w:sz w:val="21"/>
      <w:szCs w:val="24"/>
    </w:rPr>
  </w:style>
  <w:style w:type="paragraph" w:styleId="944">
    <w:name w:val="正文首行缩进"/>
    <w:basedOn w:val="903"/>
    <w:next w:val="944"/>
    <w:link w:val="873"/>
    <w:uiPriority w:val="99"/>
    <w:qFormat/>
    <w:pPr>
      <w:ind w:firstLine="420"/>
      <w:tabs>
        <w:tab w:val="left" w:pos="567" w:leader="none"/>
      </w:tabs>
    </w:pPr>
  </w:style>
  <w:style w:type="paragraph" w:styleId="945">
    <w:name w:val="正文首行缩进 2"/>
    <w:basedOn w:val="905"/>
    <w:next w:val="945"/>
    <w:link w:val="873"/>
    <w:qFormat/>
    <w:pPr>
      <w:ind w:firstLine="420"/>
    </w:pPr>
  </w:style>
  <w:style w:type="table" w:styleId="946">
    <w:name w:val="网格型"/>
    <w:basedOn w:val="884"/>
    <w:next w:val="946"/>
    <w:link w:val="873"/>
    <w:qFormat/>
    <w:pPr>
      <w:jc w:val="both"/>
      <w:widowControl w:val="off"/>
    </w:pPr>
    <w:tblPr/>
  </w:style>
  <w:style w:type="character" w:styleId="947">
    <w:name w:val="要点"/>
    <w:basedOn w:val="883"/>
    <w:next w:val="947"/>
    <w:link w:val="873"/>
    <w:qFormat/>
    <w:rPr>
      <w:b/>
    </w:rPr>
  </w:style>
  <w:style w:type="character" w:styleId="948">
    <w:name w:val="页码"/>
    <w:next w:val="948"/>
    <w:link w:val="873"/>
  </w:style>
  <w:style w:type="character" w:styleId="949">
    <w:name w:val="超链接"/>
    <w:next w:val="949"/>
    <w:link w:val="873"/>
    <w:rPr>
      <w:color w:val="0000ff"/>
      <w:u w:val="single"/>
    </w:rPr>
  </w:style>
  <w:style w:type="character" w:styleId="950">
    <w:name w:val="批注引用"/>
    <w:next w:val="950"/>
    <w:link w:val="873"/>
    <w:uiPriority w:val="99"/>
    <w:qFormat/>
    <w:rPr>
      <w:sz w:val="21"/>
      <w:szCs w:val="21"/>
    </w:rPr>
  </w:style>
  <w:style w:type="character" w:styleId="951">
    <w:name w:val="Char Char11"/>
    <w:next w:val="951"/>
    <w:link w:val="873"/>
    <w:qFormat/>
    <w:rPr>
      <w:sz w:val="18"/>
      <w:szCs w:val="18"/>
    </w:rPr>
  </w:style>
  <w:style w:type="character" w:styleId="952">
    <w:name w:val="纯文本 Char2"/>
    <w:next w:val="952"/>
    <w:link w:val="873"/>
    <w:uiPriority w:val="99"/>
    <w:semiHidden/>
    <w:qFormat/>
    <w:rPr>
      <w:rFonts w:ascii="宋体" w:hAnsi="Courier New" w:eastAsia="宋体" w:cs="Courier New"/>
      <w:szCs w:val="21"/>
    </w:rPr>
  </w:style>
  <w:style w:type="character" w:styleId="953">
    <w:name w:val="标题 Char2"/>
    <w:next w:val="953"/>
    <w:link w:val="873"/>
    <w:uiPriority w:val="10"/>
    <w:qFormat/>
    <w:rPr>
      <w:rFonts w:ascii="Cambria" w:hAnsi="Cambria" w:eastAsia="宋体" w:cs="Times New Roman"/>
      <w:b/>
      <w:bCs/>
      <w:sz w:val="32"/>
      <w:szCs w:val="32"/>
    </w:rPr>
  </w:style>
  <w:style w:type="character" w:styleId="954">
    <w:name w:val="三级标题 Char"/>
    <w:next w:val="954"/>
    <w:link w:val="955"/>
    <w:qFormat/>
    <w:rPr>
      <w:rFonts w:ascii="华文中宋" w:hAnsi="华文中宋" w:eastAsia="华文中宋"/>
      <w:sz w:val="24"/>
      <w:szCs w:val="24"/>
      <w:lang w:bidi="ar-SA"/>
    </w:rPr>
  </w:style>
  <w:style w:type="paragraph" w:styleId="955">
    <w:name w:val="三级标题"/>
    <w:basedOn w:val="873"/>
    <w:next w:val="873"/>
    <w:link w:val="954"/>
    <w:qFormat/>
    <w:pPr>
      <w:spacing w:line="360" w:lineRule="auto"/>
      <w:outlineLvl w:val="2"/>
    </w:pPr>
    <w:rPr>
      <w:rFonts w:ascii="华文中宋" w:hAnsi="华文中宋" w:eastAsia="华文中宋"/>
      <w:sz w:val="24"/>
    </w:rPr>
  </w:style>
  <w:style w:type="character" w:styleId="956">
    <w:name w:val="纯文本 Char3"/>
    <w:next w:val="956"/>
    <w:link w:val="873"/>
    <w:qFormat/>
    <w:rPr>
      <w:rFonts w:ascii="宋体" w:hAnsi="Courier New" w:eastAsia="宋体"/>
    </w:rPr>
  </w:style>
  <w:style w:type="character" w:styleId="957">
    <w:name w:val="Char Char"/>
    <w:next w:val="957"/>
    <w:link w:val="873"/>
    <w:qFormat/>
    <w:rPr>
      <w:sz w:val="18"/>
      <w:szCs w:val="18"/>
    </w:rPr>
  </w:style>
  <w:style w:type="character" w:styleId="958">
    <w:name w:val="无间隔 Char"/>
    <w:next w:val="958"/>
    <w:link w:val="873"/>
    <w:qFormat/>
    <w:rPr>
      <w:rFonts w:ascii="Calibri" w:hAnsi="Calibri"/>
      <w:sz w:val="22"/>
      <w:szCs w:val="22"/>
      <w:lang w:val="en-US" w:eastAsia="zh-CN" w:bidi="ar-SA"/>
    </w:rPr>
  </w:style>
  <w:style w:type="character" w:styleId="959">
    <w:name w:val="Char Char4"/>
    <w:next w:val="959"/>
    <w:link w:val="873"/>
    <w:rPr>
      <w:b/>
      <w:bCs/>
      <w:sz w:val="24"/>
      <w:szCs w:val="24"/>
    </w:rPr>
  </w:style>
  <w:style w:type="character" w:styleId="960">
    <w:name w:val="批注主题 Char1"/>
    <w:basedOn w:val="961"/>
    <w:next w:val="960"/>
    <w:link w:val="873"/>
    <w:uiPriority w:val="99"/>
    <w:semiHidden/>
    <w:qFormat/>
    <w:rPr>
      <w:b/>
      <w:bCs/>
    </w:rPr>
  </w:style>
  <w:style w:type="character" w:styleId="961">
    <w:name w:val="批注文字 Char1"/>
    <w:basedOn w:val="883"/>
    <w:next w:val="961"/>
    <w:link w:val="873"/>
    <w:uiPriority w:val="99"/>
  </w:style>
  <w:style w:type="character" w:styleId="962">
    <w:name w:val="普通正文 Char"/>
    <w:next w:val="962"/>
    <w:link w:val="963"/>
    <w:rPr>
      <w:rFonts w:ascii="Arial" w:hAnsi="Arial"/>
      <w:sz w:val="24"/>
      <w:szCs w:val="24"/>
    </w:rPr>
  </w:style>
  <w:style w:type="paragraph" w:styleId="963">
    <w:name w:val="普通正文"/>
    <w:basedOn w:val="873"/>
    <w:next w:val="963"/>
    <w:link w:val="962"/>
    <w:qFormat/>
    <w:pPr>
      <w:ind w:firstLine="480"/>
      <w:jc w:val="left"/>
      <w:spacing w:before="120" w:after="120" w:line="360" w:lineRule="auto"/>
    </w:pPr>
    <w:rPr>
      <w:rFonts w:ascii="Arial" w:hAnsi="Arial"/>
      <w:sz w:val="24"/>
    </w:rPr>
  </w:style>
  <w:style w:type="character" w:styleId="964">
    <w:name w:val="Char Char311"/>
    <w:next w:val="964"/>
    <w:link w:val="873"/>
    <w:qFormat/>
    <w:rPr>
      <w:rFonts w:ascii="Arial" w:hAnsi="Arial" w:eastAsia="黑体"/>
      <w:sz w:val="24"/>
      <w:szCs w:val="24"/>
    </w:rPr>
  </w:style>
  <w:style w:type="character" w:styleId="965">
    <w:name w:val="font31"/>
    <w:next w:val="965"/>
    <w:link w:val="873"/>
    <w:qFormat/>
    <w:rPr>
      <w:rFonts w:hint="eastAsia" w:ascii="宋体" w:hAnsi="宋体" w:eastAsia="宋体" w:cs="宋体"/>
      <w:color w:val="000000"/>
      <w:sz w:val="22"/>
      <w:szCs w:val="22"/>
      <w:u w:val="none"/>
    </w:rPr>
  </w:style>
  <w:style w:type="character" w:styleId="966">
    <w:name w:val="Char Char111"/>
    <w:next w:val="966"/>
    <w:link w:val="873"/>
    <w:qFormat/>
    <w:rPr>
      <w:sz w:val="18"/>
      <w:szCs w:val="18"/>
    </w:rPr>
  </w:style>
  <w:style w:type="character" w:styleId="967">
    <w:name w:val="Default Char"/>
    <w:next w:val="967"/>
    <w:link w:val="968"/>
    <w:uiPriority w:val="99"/>
    <w:qFormat/>
    <w:rPr>
      <w:rFonts w:ascii="MS Mincho" w:hAnsi="Calibri"/>
      <w:color w:val="000000"/>
      <w:sz w:val="21"/>
      <w:szCs w:val="24"/>
      <w:lang w:val="en-US" w:eastAsia="zh-CN" w:bidi="ar-SA"/>
    </w:rPr>
  </w:style>
  <w:style w:type="paragraph" w:styleId="968">
    <w:name w:val="Default"/>
    <w:next w:val="968"/>
    <w:link w:val="967"/>
    <w:uiPriority w:val="99"/>
    <w:qFormat/>
    <w:pPr>
      <w:widowControl w:val="off"/>
    </w:pPr>
    <w:rPr>
      <w:rFonts w:ascii="MS Mincho" w:hAnsi="Calibri"/>
      <w:color w:val="000000"/>
      <w:sz w:val="21"/>
      <w:szCs w:val="24"/>
      <w:lang w:val="en-US" w:eastAsia="zh-CN" w:bidi="ar-SA"/>
    </w:rPr>
  </w:style>
  <w:style w:type="character" w:styleId="969">
    <w:name w:val="Char Char411"/>
    <w:next w:val="969"/>
    <w:link w:val="873"/>
    <w:qFormat/>
    <w:rPr>
      <w:b/>
      <w:bCs/>
      <w:sz w:val="24"/>
      <w:szCs w:val="24"/>
    </w:rPr>
  </w:style>
  <w:style w:type="character" w:styleId="970">
    <w:name w:val="H4 Char,h4 Char,heading 4 Char,bullet Char,bl Char,bb Char Char"/>
    <w:next w:val="970"/>
    <w:link w:val="873"/>
    <w:qFormat/>
    <w:rPr>
      <w:rFonts w:ascii="Arial" w:hAnsi="Arial" w:eastAsia="黑体"/>
      <w:b/>
      <w:bCs/>
      <w:sz w:val="28"/>
      <w:szCs w:val="28"/>
      <w:lang w:val="en-US" w:eastAsia="zh-CN" w:bidi="ar-SA"/>
    </w:rPr>
  </w:style>
  <w:style w:type="character" w:styleId="971">
    <w:name w:val="Char Char41"/>
    <w:next w:val="971"/>
    <w:link w:val="873"/>
    <w:qFormat/>
    <w:rPr>
      <w:b/>
      <w:bCs/>
      <w:sz w:val="24"/>
      <w:szCs w:val="24"/>
    </w:rPr>
  </w:style>
  <w:style w:type="character" w:styleId="972">
    <w:name w:val="Char Char5"/>
    <w:next w:val="972"/>
    <w:link w:val="873"/>
    <w:qFormat/>
    <w:rPr>
      <w:sz w:val="18"/>
      <w:szCs w:val="18"/>
    </w:rPr>
  </w:style>
  <w:style w:type="character" w:styleId="973">
    <w:name w:val="副标题 字符"/>
    <w:next w:val="973"/>
    <w:link w:val="873"/>
    <w:qFormat/>
    <w:rPr>
      <w:rFonts w:ascii="Cambria" w:hAnsi="Cambria"/>
      <w:b/>
      <w:bCs/>
      <w:sz w:val="32"/>
      <w:szCs w:val="32"/>
    </w:rPr>
  </w:style>
  <w:style w:type="character" w:styleId="974">
    <w:name w:val="wj1"/>
    <w:next w:val="974"/>
    <w:link w:val="873"/>
    <w:qFormat/>
    <w:rPr>
      <w:color w:val="000000"/>
      <w:spacing w:val="260"/>
      <w:sz w:val="18"/>
      <w:szCs w:val="18"/>
      <w:u w:val="none"/>
    </w:rPr>
  </w:style>
  <w:style w:type="character" w:styleId="975">
    <w:name w:val="副标题 Char2"/>
    <w:next w:val="975"/>
    <w:link w:val="873"/>
    <w:uiPriority w:val="11"/>
    <w:qFormat/>
    <w:rPr>
      <w:rFonts w:ascii="Cambria" w:hAnsi="Cambria" w:eastAsia="宋体" w:cs="Times New Roman"/>
      <w:b/>
      <w:bCs/>
      <w:sz w:val="32"/>
      <w:szCs w:val="32"/>
    </w:rPr>
  </w:style>
  <w:style w:type="character" w:styleId="976">
    <w:name w:val="Char Char31"/>
    <w:next w:val="976"/>
    <w:link w:val="873"/>
    <w:qFormat/>
    <w:rPr>
      <w:rFonts w:ascii="Arial" w:hAnsi="Arial" w:eastAsia="黑体"/>
      <w:sz w:val="24"/>
      <w:szCs w:val="24"/>
    </w:rPr>
  </w:style>
  <w:style w:type="character" w:styleId="977">
    <w:name w:val="HTML 预设格式 Char"/>
    <w:next w:val="977"/>
    <w:link w:val="978"/>
    <w:rPr>
      <w:rFonts w:ascii="宋体" w:hAnsi="宋体" w:eastAsia="宋体"/>
      <w:sz w:val="24"/>
      <w:szCs w:val="24"/>
      <w:lang w:bidi="ar-SA"/>
    </w:rPr>
  </w:style>
  <w:style w:type="paragraph" w:styleId="978">
    <w:name w:val="HTML Preformatted"/>
    <w:basedOn w:val="873"/>
    <w:next w:val="978"/>
    <w:link w:val="9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9">
    <w:name w:val="二级标题2 Char"/>
    <w:next w:val="979"/>
    <w:link w:val="980"/>
    <w:qFormat/>
    <w:rPr>
      <w:rFonts w:ascii="华文中宋" w:hAnsi="华文中宋" w:eastAsia="华文中宋"/>
      <w:b/>
      <w:bCs/>
      <w:sz w:val="24"/>
      <w:szCs w:val="24"/>
    </w:rPr>
  </w:style>
  <w:style w:type="paragraph" w:styleId="980">
    <w:name w:val="二级标题2"/>
    <w:basedOn w:val="875"/>
    <w:next w:val="903"/>
    <w:link w:val="979"/>
    <w:qFormat/>
    <w:pPr>
      <w:spacing w:before="0" w:after="0" w:line="360" w:lineRule="auto"/>
      <w:tabs>
        <w:tab w:val="left" w:pos="1021" w:leader="none"/>
      </w:tabs>
    </w:pPr>
    <w:rPr>
      <w:rFonts w:ascii="华文中宋" w:hAnsi="华文中宋" w:eastAsia="华文中宋"/>
      <w:sz w:val="24"/>
      <w:szCs w:val="24"/>
    </w:rPr>
  </w:style>
  <w:style w:type="character" w:styleId="981">
    <w:name w:val=" Char Char4"/>
    <w:next w:val="981"/>
    <w:link w:val="873"/>
    <w:rPr>
      <w:b/>
      <w:bCs/>
      <w:sz w:val="24"/>
      <w:szCs w:val="24"/>
    </w:rPr>
  </w:style>
  <w:style w:type="character" w:styleId="982">
    <w:name w:val="Char Char21"/>
    <w:next w:val="982"/>
    <w:link w:val="873"/>
    <w:qFormat/>
    <w:rPr>
      <w:rFonts w:ascii="Arial" w:hAnsi="Arial" w:eastAsia="黑体"/>
      <w:sz w:val="21"/>
      <w:szCs w:val="21"/>
    </w:rPr>
  </w:style>
  <w:style w:type="character" w:styleId="983">
    <w:name w:val=" Char Char3"/>
    <w:next w:val="983"/>
    <w:link w:val="873"/>
    <w:rPr>
      <w:rFonts w:ascii="Arial" w:hAnsi="Arial" w:eastAsia="黑体"/>
      <w:sz w:val="24"/>
      <w:szCs w:val="24"/>
    </w:rPr>
  </w:style>
  <w:style w:type="character" w:styleId="984">
    <w:name w:val="H6 Char,BOD 4 Char Char"/>
    <w:next w:val="984"/>
    <w:link w:val="873"/>
    <w:qFormat/>
    <w:rPr>
      <w:rFonts w:ascii="Arial" w:hAnsi="Arial" w:eastAsia="黑体"/>
      <w:b/>
      <w:bCs/>
      <w:sz w:val="24"/>
      <w:szCs w:val="24"/>
    </w:rPr>
  </w:style>
  <w:style w:type="character" w:styleId="985">
    <w:name w:val=" Char Char"/>
    <w:next w:val="985"/>
    <w:link w:val="873"/>
    <w:rPr>
      <w:sz w:val="18"/>
      <w:szCs w:val="18"/>
    </w:rPr>
  </w:style>
  <w:style w:type="character" w:styleId="986">
    <w:name w:val="标题 Char1"/>
    <w:next w:val="986"/>
    <w:link w:val="873"/>
    <w:qFormat/>
    <w:rPr>
      <w:rFonts w:ascii="Cambria" w:hAnsi="Cambria" w:cs="Times New Roman"/>
      <w:b/>
      <w:bCs/>
      <w:sz w:val="32"/>
      <w:szCs w:val="32"/>
    </w:rPr>
  </w:style>
  <w:style w:type="character" w:styleId="987">
    <w:name w:val="Char Char1"/>
    <w:next w:val="987"/>
    <w:link w:val="873"/>
    <w:qFormat/>
    <w:rPr>
      <w:sz w:val="18"/>
      <w:szCs w:val="18"/>
    </w:rPr>
  </w:style>
  <w:style w:type="character" w:styleId="988">
    <w:name w:val="Char Char211"/>
    <w:next w:val="988"/>
    <w:link w:val="873"/>
    <w:qFormat/>
    <w:rPr>
      <w:rFonts w:ascii="Arial" w:hAnsi="Arial" w:eastAsia="黑体"/>
      <w:sz w:val="21"/>
      <w:szCs w:val="21"/>
    </w:rPr>
  </w:style>
  <w:style w:type="character" w:styleId="989">
    <w:name w:val="H5 Char,h5 Char,heading 5 Char,Table label Char,l5 Char,hm Char,mh2 Char,Module heading 2 Char,Head 5 Char,list 5 Char,5 Char,PIM 5 Char,dash Char,ds Char,dd Char Char"/>
    <w:next w:val="989"/>
    <w:link w:val="873"/>
    <w:qFormat/>
    <w:rPr>
      <w:rFonts w:eastAsia="黑体"/>
      <w:b/>
      <w:bCs/>
      <w:sz w:val="28"/>
      <w:szCs w:val="28"/>
      <w:lang w:val="en-US" w:eastAsia="zh-CN" w:bidi="ar-SA"/>
    </w:rPr>
  </w:style>
  <w:style w:type="character" w:styleId="990">
    <w:name w:val="批注主题 Char2"/>
    <w:next w:val="990"/>
    <w:link w:val="873"/>
    <w:uiPriority w:val="99"/>
    <w:semiHidden/>
    <w:qFormat/>
    <w:rPr>
      <w:rFonts w:ascii="Times New Roman" w:hAnsi="Times New Roman" w:eastAsia="宋体" w:cs="Times New Roman"/>
      <w:b/>
      <w:bCs/>
      <w:szCs w:val="24"/>
    </w:rPr>
  </w:style>
  <w:style w:type="character" w:styleId="991">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991"/>
    <w:link w:val="873"/>
    <w:uiPriority w:val="99"/>
    <w:qFormat/>
    <w:rPr>
      <w:rFonts w:ascii="宋体" w:hAnsi="Courier New"/>
      <w:sz w:val="21"/>
    </w:rPr>
  </w:style>
  <w:style w:type="character" w:styleId="992">
    <w:name w:val=" Char Char2"/>
    <w:next w:val="992"/>
    <w:link w:val="873"/>
    <w:rPr>
      <w:rFonts w:ascii="Arial" w:hAnsi="Arial" w:eastAsia="黑体"/>
      <w:sz w:val="21"/>
      <w:szCs w:val="21"/>
    </w:rPr>
  </w:style>
  <w:style w:type="character" w:styleId="993">
    <w:name w:val="标题 Char3"/>
    <w:basedOn w:val="883"/>
    <w:next w:val="993"/>
    <w:link w:val="873"/>
    <w:uiPriority w:val="10"/>
    <w:qFormat/>
    <w:rPr>
      <w:rFonts w:ascii="Cambria" w:hAnsi="Cambria" w:eastAsia="宋体" w:cs="Times New Roman"/>
      <w:b/>
      <w:bCs/>
      <w:sz w:val="32"/>
      <w:szCs w:val="32"/>
    </w:rPr>
  </w:style>
  <w:style w:type="character" w:styleId="994">
    <w:name w:val="副标题 Char1"/>
    <w:basedOn w:val="883"/>
    <w:next w:val="994"/>
    <w:link w:val="873"/>
    <w:uiPriority w:val="11"/>
    <w:rPr>
      <w:rFonts w:ascii="Cambria" w:hAnsi="Cambria" w:eastAsia="宋体" w:cs="Times New Roman"/>
      <w:b/>
      <w:bCs/>
      <w:sz w:val="32"/>
      <w:szCs w:val="32"/>
    </w:rPr>
  </w:style>
  <w:style w:type="character" w:styleId="995">
    <w:name w:val="h3 Char,3 Char,H3 Char,3rd level Char,BOD 0 Char,Level 3 Head Char,sect1.2.3 Char,l3 Char,CT Char,Level 3 Topic Heading Char,l3+toc 3 Char,Sub-section Title Char,1.1.1 Char,list 3 Char,Head 3 Char,Heading 3 - old Char,HeadC Char,Map Char,H31 Char"/>
    <w:next w:val="995"/>
    <w:link w:val="873"/>
    <w:rPr>
      <w:b/>
      <w:bCs/>
      <w:sz w:val="32"/>
      <w:szCs w:val="32"/>
    </w:rPr>
  </w:style>
  <w:style w:type="character" w:styleId="996">
    <w:name w:val=" Char Char1"/>
    <w:next w:val="996"/>
    <w:link w:val="873"/>
    <w:rPr>
      <w:sz w:val="18"/>
      <w:szCs w:val="18"/>
    </w:rPr>
  </w:style>
  <w:style w:type="character" w:styleId="997">
    <w:name w:val="Char Char3"/>
    <w:next w:val="997"/>
    <w:link w:val="873"/>
    <w:rPr>
      <w:rFonts w:ascii="Arial" w:hAnsi="Arial" w:eastAsia="黑体"/>
      <w:sz w:val="24"/>
      <w:szCs w:val="24"/>
    </w:rPr>
  </w:style>
  <w:style w:type="character" w:styleId="998">
    <w:name w:val="链接"/>
    <w:next w:val="998"/>
    <w:link w:val="873"/>
    <w:qFormat/>
    <w:rPr>
      <w:rFonts w:ascii="Times New Roman" w:eastAsia="宋体"/>
      <w:b w:val="0"/>
      <w:i w:val="0"/>
      <w:strike w:val="0"/>
      <w:color w:val="0000ff"/>
      <w:sz w:val="21"/>
      <w:u w:val="single"/>
      <w:vertAlign w:val="baseline"/>
      <w:lang w:val="en-US" w:eastAsia="zh-CN"/>
    </w:rPr>
  </w:style>
  <w:style w:type="character" w:styleId="999">
    <w:name w:val="第*章 Char,H2 Char,new Char,2nd level Char,h2 Char,2 Char,Header 2 Char,l2 Char,Titre2 Char,Head 2 Char,sect 1.2 Char,DO NOT USE_h2 Char,chn Char,Chapter Number/Appendix Letter Char,prop2 Char,PIM2 Char,Heading 21 Char,Underrubrik1 Char,Heading2 Char"/>
    <w:next w:val="999"/>
    <w:link w:val="873"/>
    <w:rPr>
      <w:rFonts w:ascii="Arial" w:hAnsi="Arial" w:eastAsia="黑体"/>
      <w:b/>
      <w:bCs/>
      <w:sz w:val="32"/>
      <w:szCs w:val="32"/>
    </w:rPr>
  </w:style>
  <w:style w:type="character" w:styleId="1000">
    <w:name w:val="Char Char51"/>
    <w:next w:val="1000"/>
    <w:link w:val="873"/>
    <w:qFormat/>
    <w:rPr>
      <w:sz w:val="18"/>
      <w:szCs w:val="18"/>
    </w:rPr>
  </w:style>
  <w:style w:type="character" w:styleId="1001">
    <w:name w:val="Char Char2"/>
    <w:next w:val="1001"/>
    <w:link w:val="873"/>
    <w:qFormat/>
    <w:rPr>
      <w:rFonts w:ascii="Arial" w:hAnsi="Arial" w:eastAsia="黑体"/>
      <w:sz w:val="21"/>
      <w:szCs w:val="21"/>
    </w:rPr>
  </w:style>
  <w:style w:type="paragraph" w:styleId="1002">
    <w:name w:val="Char Char1 Char Char Char1"/>
    <w:basedOn w:val="873"/>
    <w:next w:val="1002"/>
    <w:link w:val="873"/>
    <w:qFormat/>
    <w:rPr>
      <w:szCs w:val="20"/>
    </w:rPr>
  </w:style>
  <w:style w:type="paragraph" w:styleId="1003">
    <w:name w:val="批注主题1"/>
    <w:basedOn w:val="899"/>
    <w:next w:val="899"/>
    <w:link w:val="873"/>
    <w:qFormat/>
    <w:rPr>
      <w:rFonts w:ascii="Calibri" w:hAnsi="Calibri" w:eastAsia="宋体" w:cs="Times New Roman"/>
      <w:b/>
      <w:bCs/>
      <w:lang w:val="en-US" w:eastAsia="zh-CN"/>
    </w:rPr>
  </w:style>
  <w:style w:type="paragraph" w:styleId="1004">
    <w:name w:val="xl39"/>
    <w:basedOn w:val="873"/>
    <w:next w:val="1004"/>
    <w:link w:val="873"/>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005">
    <w:name w:val="Char Char1 Char Char Char"/>
    <w:basedOn w:val="873"/>
    <w:next w:val="1005"/>
    <w:link w:val="873"/>
    <w:rPr>
      <w:szCs w:val="20"/>
    </w:rPr>
  </w:style>
  <w:style w:type="paragraph" w:styleId="1006">
    <w:name w:val="xl63"/>
    <w:basedOn w:val="873"/>
    <w:next w:val="1006"/>
    <w:link w:val="873"/>
    <w:qFormat/>
    <w:pPr>
      <w:jc w:val="left"/>
      <w:spacing w:before="100" w:beforeAutospacing="1" w:after="100" w:afterAutospacing="1"/>
      <w:widowControl/>
    </w:pPr>
    <w:rPr>
      <w:rFonts w:hint="eastAsia" w:ascii="宋体" w:hAnsi="宋体" w:cs="Arial Unicode MS"/>
      <w:sz w:val="24"/>
    </w:rPr>
  </w:style>
  <w:style w:type="paragraph" w:styleId="1007">
    <w:name w:val="xl60"/>
    <w:basedOn w:val="873"/>
    <w:next w:val="1007"/>
    <w:link w:val="873"/>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008">
    <w:name w:val="xl70"/>
    <w:basedOn w:val="873"/>
    <w:next w:val="1008"/>
    <w:link w:val="873"/>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009">
    <w:name w:val="xl46"/>
    <w:basedOn w:val="873"/>
    <w:next w:val="1009"/>
    <w:link w:val="87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10">
    <w:name w:val="font8"/>
    <w:basedOn w:val="873"/>
    <w:next w:val="1010"/>
    <w:link w:val="873"/>
    <w:pPr>
      <w:jc w:val="left"/>
      <w:spacing w:before="100" w:beforeAutospacing="1" w:after="100" w:afterAutospacing="1"/>
      <w:widowControl/>
    </w:pPr>
    <w:rPr>
      <w:rFonts w:hint="eastAsia" w:ascii="隶书" w:hAnsi="Arial Unicode MS" w:eastAsia="隶书" w:cs="Arial Unicode MS"/>
      <w:sz w:val="18"/>
      <w:szCs w:val="18"/>
    </w:rPr>
  </w:style>
  <w:style w:type="paragraph" w:styleId="1011">
    <w:name w:val="xl40"/>
    <w:basedOn w:val="873"/>
    <w:next w:val="1011"/>
    <w:link w:val="873"/>
    <w:pPr>
      <w:jc w:val="left"/>
      <w:spacing w:before="100" w:beforeAutospacing="1" w:after="100" w:afterAutospacing="1"/>
      <w:widowControl/>
    </w:pPr>
    <w:rPr>
      <w:rFonts w:ascii="Arial" w:hAnsi="Arial" w:eastAsia="Arial Unicode MS" w:cs="Arial"/>
      <w:b/>
      <w:bCs/>
      <w:sz w:val="18"/>
      <w:szCs w:val="18"/>
    </w:rPr>
  </w:style>
  <w:style w:type="paragraph" w:styleId="1012">
    <w:name w:val="xl38"/>
    <w:basedOn w:val="873"/>
    <w:next w:val="1012"/>
    <w:link w:val="873"/>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013">
    <w:name w:val="xl61"/>
    <w:basedOn w:val="873"/>
    <w:next w:val="1013"/>
    <w:link w:val="873"/>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014">
    <w:name w:val="无间隔"/>
    <w:next w:val="1014"/>
    <w:link w:val="873"/>
    <w:qFormat/>
    <w:rPr>
      <w:rFonts w:ascii="Calibri" w:hAnsi="Calibri"/>
      <w:sz w:val="22"/>
      <w:szCs w:val="22"/>
      <w:lang w:val="en-US" w:eastAsia="zh-CN" w:bidi="ar-SA"/>
    </w:rPr>
  </w:style>
  <w:style w:type="paragraph" w:styleId="1015">
    <w:name w:val="列出段落2"/>
    <w:basedOn w:val="873"/>
    <w:next w:val="1015"/>
    <w:link w:val="873"/>
    <w:uiPriority w:val="34"/>
    <w:qFormat/>
    <w:pPr>
      <w:ind w:firstLine="420"/>
    </w:pPr>
  </w:style>
  <w:style w:type="paragraph" w:styleId="1016">
    <w:name w:val="TOC 标题1"/>
    <w:basedOn w:val="874"/>
    <w:next w:val="873"/>
    <w:link w:val="873"/>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017">
    <w:name w:val=" Char Char1 Char Char Char"/>
    <w:basedOn w:val="873"/>
    <w:next w:val="1017"/>
    <w:link w:val="873"/>
    <w:rPr>
      <w:szCs w:val="20"/>
    </w:rPr>
  </w:style>
  <w:style w:type="paragraph" w:styleId="1018">
    <w:name w:val="题目项目"/>
    <w:basedOn w:val="873"/>
    <w:next w:val="1018"/>
    <w:link w:val="873"/>
    <w:qFormat/>
    <w:pPr>
      <w:numPr>
        <w:ilvl w:val="0"/>
        <w:numId w:val="2"/>
      </w:numPr>
      <w:tabs>
        <w:tab w:val="left" w:pos="840" w:leader="none"/>
      </w:tabs>
    </w:pPr>
  </w:style>
  <w:style w:type="paragraph" w:styleId="1019">
    <w:name w:val="font5"/>
    <w:basedOn w:val="873"/>
    <w:next w:val="1019"/>
    <w:link w:val="873"/>
    <w:qFormat/>
    <w:pPr>
      <w:jc w:val="left"/>
      <w:spacing w:before="100" w:beforeAutospacing="1" w:after="100" w:afterAutospacing="1"/>
      <w:widowControl/>
    </w:pPr>
    <w:rPr>
      <w:rFonts w:ascii="Arial" w:hAnsi="Arial" w:eastAsia="Arial Unicode MS" w:cs="Arial"/>
      <w:sz w:val="20"/>
      <w:szCs w:val="20"/>
    </w:rPr>
  </w:style>
  <w:style w:type="paragraph" w:styleId="1020">
    <w:name w:val="xl68"/>
    <w:basedOn w:val="873"/>
    <w:next w:val="1020"/>
    <w:link w:val="873"/>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21">
    <w:name w:val="目录4"/>
    <w:basedOn w:val="873"/>
    <w:next w:val="1021"/>
    <w:link w:val="873"/>
    <w:pPr>
      <w:ind w:firstLine="629"/>
      <w:spacing w:line="317" w:lineRule="atLeast"/>
      <w:widowControl/>
      <w:tabs>
        <w:tab w:val="left" w:pos="7370" w:leader="dot"/>
      </w:tabs>
    </w:pPr>
    <w:rPr>
      <w:color w:val="000000"/>
      <w:szCs w:val="20"/>
    </w:rPr>
  </w:style>
  <w:style w:type="paragraph" w:styleId="1022">
    <w:name w:val="font10"/>
    <w:basedOn w:val="873"/>
    <w:next w:val="1022"/>
    <w:link w:val="873"/>
    <w:qFormat/>
    <w:pPr>
      <w:jc w:val="left"/>
      <w:spacing w:before="100" w:beforeAutospacing="1" w:after="100" w:afterAutospacing="1"/>
      <w:widowControl/>
    </w:pPr>
    <w:rPr>
      <w:rFonts w:ascii="Arial" w:hAnsi="Arial" w:eastAsia="Arial Unicode MS" w:cs="Arial"/>
      <w:b/>
      <w:bCs/>
      <w:sz w:val="18"/>
      <w:szCs w:val="18"/>
    </w:rPr>
  </w:style>
  <w:style w:type="paragraph" w:styleId="1023">
    <w:name w:val="xl52"/>
    <w:basedOn w:val="873"/>
    <w:next w:val="1023"/>
    <w:link w:val="873"/>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24">
    <w:name w:val="xl71"/>
    <w:basedOn w:val="873"/>
    <w:next w:val="1024"/>
    <w:link w:val="873"/>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25">
    <w:name w:val="font9"/>
    <w:basedOn w:val="873"/>
    <w:next w:val="1025"/>
    <w:link w:val="873"/>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26">
    <w:name w:val="font12"/>
    <w:basedOn w:val="873"/>
    <w:next w:val="1026"/>
    <w:link w:val="873"/>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27">
    <w:name w:val="xl72"/>
    <w:basedOn w:val="873"/>
    <w:next w:val="1027"/>
    <w:link w:val="8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8">
    <w:name w:val="HTML 预设格式2"/>
    <w:basedOn w:val="873"/>
    <w:next w:val="1028"/>
    <w:link w:val="8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29">
    <w:name w:val="样式1"/>
    <w:basedOn w:val="873"/>
    <w:next w:val="1029"/>
    <w:link w:val="873"/>
    <w:qFormat/>
    <w:pPr>
      <w:ind w:left="709" w:hanging="709"/>
      <w:tabs>
        <w:tab w:val="left" w:pos="709" w:leader="none"/>
      </w:tabs>
    </w:pPr>
    <w:rPr>
      <w:rFonts w:ascii="宋体" w:hAnsi="宋体"/>
      <w:szCs w:val="21"/>
    </w:rPr>
  </w:style>
  <w:style w:type="paragraph" w:styleId="1030">
    <w:name w:val="HTML 预设格式11"/>
    <w:basedOn w:val="873"/>
    <w:next w:val="1030"/>
    <w:link w:val="8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031">
    <w:name w:val="Char Char1 Char Char Char2"/>
    <w:basedOn w:val="873"/>
    <w:next w:val="1031"/>
    <w:link w:val="873"/>
    <w:qFormat/>
    <w:rPr>
      <w:szCs w:val="20"/>
    </w:rPr>
  </w:style>
  <w:style w:type="paragraph" w:styleId="1032">
    <w:name w:val="xl49"/>
    <w:basedOn w:val="873"/>
    <w:next w:val="1032"/>
    <w:link w:val="87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33">
    <w:name w:val="xl33"/>
    <w:basedOn w:val="873"/>
    <w:next w:val="1033"/>
    <w:link w:val="873"/>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34">
    <w:name w:val="节标题"/>
    <w:basedOn w:val="873"/>
    <w:next w:val="1034"/>
    <w:link w:val="873"/>
    <w:pPr>
      <w:jc w:val="center"/>
      <w:spacing w:line="289" w:lineRule="atLeast"/>
      <w:widowControl/>
    </w:pPr>
    <w:rPr>
      <w:color w:val="000000"/>
      <w:sz w:val="28"/>
      <w:szCs w:val="20"/>
    </w:rPr>
  </w:style>
  <w:style w:type="paragraph" w:styleId="1035">
    <w:name w:val="HTML 预设格式1"/>
    <w:basedOn w:val="873"/>
    <w:next w:val="1035"/>
    <w:link w:val="873"/>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36">
    <w:name w:val="black1"/>
    <w:basedOn w:val="873"/>
    <w:next w:val="1036"/>
    <w:link w:val="873"/>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37">
    <w:name w:val="副标题1"/>
    <w:basedOn w:val="873"/>
    <w:next w:val="873"/>
    <w:link w:val="873"/>
    <w:qFormat/>
    <w:pPr>
      <w:jc w:val="center"/>
      <w:spacing w:before="240" w:after="60" w:line="312" w:lineRule="auto"/>
      <w:outlineLvl w:val="1"/>
    </w:pPr>
    <w:rPr>
      <w:rFonts w:ascii="Cambria" w:hAnsi="Cambria"/>
      <w:b/>
      <w:bCs/>
      <w:sz w:val="32"/>
      <w:szCs w:val="32"/>
    </w:rPr>
  </w:style>
  <w:style w:type="paragraph" w:styleId="1038">
    <w:name w:val="目录2"/>
    <w:basedOn w:val="873"/>
    <w:next w:val="1038"/>
    <w:link w:val="873"/>
    <w:pPr>
      <w:ind w:firstLine="209"/>
      <w:spacing w:line="317" w:lineRule="atLeast"/>
      <w:widowControl/>
      <w:tabs>
        <w:tab w:val="left" w:pos="7370" w:leader="dot"/>
      </w:tabs>
    </w:pPr>
    <w:rPr>
      <w:color w:val="000000"/>
      <w:szCs w:val="20"/>
    </w:rPr>
  </w:style>
  <w:style w:type="paragraph" w:styleId="1039">
    <w:name w:val="xl50"/>
    <w:basedOn w:val="873"/>
    <w:next w:val="1039"/>
    <w:link w:val="873"/>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040">
    <w:name w:val="目录1"/>
    <w:basedOn w:val="873"/>
    <w:next w:val="1040"/>
    <w:link w:val="873"/>
    <w:qFormat/>
    <w:pPr>
      <w:jc w:val="left"/>
      <w:spacing w:after="136" w:line="289" w:lineRule="atLeast"/>
      <w:widowControl/>
      <w:tabs>
        <w:tab w:val="left" w:pos="8503" w:leader="dot"/>
      </w:tabs>
    </w:pPr>
    <w:rPr>
      <w:rFonts w:ascii="Arial" w:eastAsia="黑体"/>
      <w:color w:val="000000"/>
      <w:sz w:val="28"/>
      <w:szCs w:val="20"/>
    </w:rPr>
  </w:style>
  <w:style w:type="paragraph" w:styleId="1041">
    <w:name w:val="xl32"/>
    <w:basedOn w:val="873"/>
    <w:next w:val="1041"/>
    <w:link w:val="873"/>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42">
    <w:name w:val="xl37"/>
    <w:basedOn w:val="873"/>
    <w:next w:val="1042"/>
    <w:link w:val="873"/>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043">
    <w:name w:val="默认段落字体 Para Char Char Char Char Char Char Char"/>
    <w:basedOn w:val="897"/>
    <w:next w:val="1043"/>
    <w:link w:val="873"/>
    <w:qFormat/>
    <w:pPr>
      <w:ind w:left="357"/>
      <w:jc w:val="left"/>
      <w:spacing w:line="436" w:lineRule="exact"/>
      <w:outlineLvl w:val="3"/>
    </w:pPr>
    <w:rPr>
      <w:rFonts w:ascii="Tahoma" w:hAnsi="Tahoma"/>
      <w:b/>
      <w:sz w:val="24"/>
    </w:rPr>
  </w:style>
  <w:style w:type="paragraph" w:styleId="1044">
    <w:name w:val="标题 41"/>
    <w:basedOn w:val="873"/>
    <w:next w:val="1045"/>
    <w:link w:val="873"/>
    <w:qFormat/>
    <w:pPr>
      <w:keepLines/>
      <w:keepNext/>
      <w:spacing w:before="280" w:after="290" w:line="376" w:lineRule="auto"/>
      <w:outlineLvl w:val="3"/>
    </w:pPr>
    <w:rPr>
      <w:rFonts w:ascii="Arial" w:hAnsi="Arial" w:eastAsia="黑体" w:cs="Arial"/>
      <w:b/>
      <w:bCs/>
      <w:sz w:val="28"/>
      <w:szCs w:val="28"/>
    </w:rPr>
  </w:style>
  <w:style w:type="paragraph" w:styleId="1045">
    <w:name w:val="正文缩进1"/>
    <w:basedOn w:val="873"/>
    <w:next w:val="1045"/>
    <w:link w:val="873"/>
    <w:qFormat/>
    <w:pPr>
      <w:ind w:firstLine="420"/>
    </w:pPr>
  </w:style>
  <w:style w:type="paragraph" w:styleId="1046">
    <w:name w:val="font13"/>
    <w:basedOn w:val="873"/>
    <w:next w:val="1046"/>
    <w:link w:val="873"/>
    <w:qFormat/>
    <w:pPr>
      <w:jc w:val="left"/>
      <w:spacing w:before="100" w:beforeAutospacing="1" w:after="100" w:afterAutospacing="1"/>
      <w:widowControl/>
    </w:pPr>
    <w:rPr>
      <w:rFonts w:hint="eastAsia" w:ascii="宋体" w:hAnsi="宋体" w:cs="Arial Unicode MS"/>
      <w:sz w:val="20"/>
      <w:szCs w:val="20"/>
    </w:rPr>
  </w:style>
  <w:style w:type="paragraph" w:styleId="1047">
    <w:name w:val="xl30"/>
    <w:basedOn w:val="873"/>
    <w:next w:val="1047"/>
    <w:link w:val="873"/>
    <w:qFormat/>
    <w:pPr>
      <w:jc w:val="left"/>
      <w:spacing w:before="100" w:beforeAutospacing="1" w:after="100" w:afterAutospacing="1"/>
      <w:widowControl/>
    </w:pPr>
    <w:rPr>
      <w:rFonts w:ascii="Arial" w:hAnsi="Arial" w:eastAsia="Arial Unicode MS" w:cs="Arial"/>
      <w:sz w:val="18"/>
      <w:szCs w:val="18"/>
    </w:rPr>
  </w:style>
  <w:style w:type="paragraph" w:styleId="1048">
    <w:name w:val="xl43"/>
    <w:basedOn w:val="873"/>
    <w:next w:val="1048"/>
    <w:link w:val="873"/>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49">
    <w:name w:val="xl48"/>
    <w:basedOn w:val="873"/>
    <w:next w:val="1049"/>
    <w:link w:val="8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50">
    <w:name w:val="xl62"/>
    <w:basedOn w:val="873"/>
    <w:next w:val="1050"/>
    <w:link w:val="873"/>
    <w:qFormat/>
    <w:pPr>
      <w:jc w:val="center"/>
      <w:spacing w:before="100" w:beforeAutospacing="1" w:after="100" w:afterAutospacing="1"/>
      <w:widowControl/>
    </w:pPr>
    <w:rPr>
      <w:rFonts w:ascii="Arial" w:hAnsi="Arial" w:eastAsia="Arial Unicode MS" w:cs="Arial"/>
      <w:sz w:val="24"/>
    </w:rPr>
  </w:style>
  <w:style w:type="paragraph" w:styleId="1051">
    <w:name w:val="font7"/>
    <w:basedOn w:val="873"/>
    <w:next w:val="1051"/>
    <w:link w:val="873"/>
    <w:qFormat/>
    <w:pPr>
      <w:jc w:val="left"/>
      <w:spacing w:before="100" w:beforeAutospacing="1" w:after="100" w:afterAutospacing="1"/>
      <w:widowControl/>
    </w:pPr>
    <w:rPr>
      <w:rFonts w:hint="eastAsia" w:ascii="宋体" w:hAnsi="宋体" w:cs="Arial Unicode MS"/>
      <w:sz w:val="18"/>
      <w:szCs w:val="18"/>
    </w:rPr>
  </w:style>
  <w:style w:type="paragraph" w:styleId="1052">
    <w:name w:val="正文_13"/>
    <w:next w:val="1052"/>
    <w:link w:val="873"/>
    <w:qFormat/>
    <w:pPr>
      <w:jc w:val="both"/>
      <w:widowControl w:val="off"/>
    </w:pPr>
    <w:rPr>
      <w:sz w:val="21"/>
      <w:szCs w:val="24"/>
      <w:lang w:val="en-US" w:eastAsia="zh-CN" w:bidi="ar-SA"/>
    </w:rPr>
  </w:style>
  <w:style w:type="paragraph" w:styleId="1053">
    <w:name w:val="xl73"/>
    <w:basedOn w:val="873"/>
    <w:next w:val="1053"/>
    <w:link w:val="873"/>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54">
    <w:name w:val="标题 31"/>
    <w:basedOn w:val="873"/>
    <w:next w:val="1045"/>
    <w:link w:val="873"/>
    <w:qFormat/>
    <w:pPr>
      <w:keepLines/>
      <w:keepNext/>
      <w:spacing w:before="260" w:after="260" w:line="416" w:lineRule="auto"/>
      <w:outlineLvl w:val="2"/>
    </w:pPr>
    <w:rPr>
      <w:b/>
      <w:bCs/>
      <w:sz w:val="32"/>
      <w:szCs w:val="32"/>
    </w:rPr>
  </w:style>
  <w:style w:type="paragraph" w:styleId="1055">
    <w:name w:val="xl27"/>
    <w:basedOn w:val="873"/>
    <w:next w:val="1055"/>
    <w:link w:val="873"/>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56">
    <w:name w:val="纯文本1"/>
    <w:basedOn w:val="873"/>
    <w:next w:val="910"/>
    <w:link w:val="873"/>
    <w:qFormat/>
    <w:rPr>
      <w:rFonts w:ascii="宋体" w:hAnsi="Courier New"/>
      <w:szCs w:val="22"/>
    </w:rPr>
  </w:style>
  <w:style w:type="paragraph" w:styleId="1057">
    <w:name w:val="目录标题"/>
    <w:basedOn w:val="873"/>
    <w:next w:val="1057"/>
    <w:link w:val="873"/>
    <w:qFormat/>
    <w:pPr>
      <w:ind w:firstLine="419"/>
      <w:jc w:val="center"/>
      <w:spacing w:before="566" w:after="544" w:line="566" w:lineRule="atLeast"/>
      <w:widowControl/>
    </w:pPr>
    <w:rPr>
      <w:rFonts w:ascii="Arial" w:eastAsia="黑体"/>
      <w:color w:val="000000"/>
      <w:spacing w:val="566"/>
      <w:sz w:val="54"/>
      <w:szCs w:val="20"/>
    </w:rPr>
  </w:style>
  <w:style w:type="paragraph" w:styleId="1058">
    <w:name w:val="xl47"/>
    <w:basedOn w:val="873"/>
    <w:next w:val="1058"/>
    <w:link w:val="87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59">
    <w:name w:val="font11"/>
    <w:basedOn w:val="873"/>
    <w:next w:val="1059"/>
    <w:link w:val="873"/>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060">
    <w:name w:val="xl64"/>
    <w:basedOn w:val="873"/>
    <w:next w:val="1060"/>
    <w:link w:val="873"/>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061">
    <w:name w:val="xl31"/>
    <w:basedOn w:val="873"/>
    <w:next w:val="1061"/>
    <w:link w:val="873"/>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62">
    <w:name w:val="List Paragraph"/>
    <w:basedOn w:val="873"/>
    <w:next w:val="1062"/>
    <w:link w:val="873"/>
    <w:uiPriority w:val="34"/>
    <w:qFormat/>
    <w:pPr>
      <w:ind w:firstLine="420"/>
    </w:pPr>
  </w:style>
  <w:style w:type="paragraph" w:styleId="1063">
    <w:name w:val="xl67"/>
    <w:basedOn w:val="873"/>
    <w:next w:val="1063"/>
    <w:link w:val="873"/>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064">
    <w:name w:val="xl51"/>
    <w:basedOn w:val="873"/>
    <w:next w:val="1064"/>
    <w:link w:val="873"/>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065">
    <w:name w:val="xl66"/>
    <w:basedOn w:val="873"/>
    <w:next w:val="1065"/>
    <w:link w:val="873"/>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66">
    <w:name w:val="xl34"/>
    <w:basedOn w:val="873"/>
    <w:next w:val="1066"/>
    <w:link w:val="873"/>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67">
    <w:name w:val="xl58"/>
    <w:basedOn w:val="873"/>
    <w:next w:val="1067"/>
    <w:link w:val="873"/>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068">
    <w:name w:val="xl57"/>
    <w:basedOn w:val="873"/>
    <w:next w:val="1068"/>
    <w:link w:val="873"/>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069">
    <w:name w:val="正文 New"/>
    <w:next w:val="1069"/>
    <w:link w:val="873"/>
    <w:qFormat/>
    <w:pPr>
      <w:jc w:val="both"/>
      <w:widowControl w:val="off"/>
    </w:pPr>
    <w:rPr>
      <w:rFonts w:ascii="Calibri" w:hAnsi="Calibri"/>
      <w:sz w:val="21"/>
      <w:lang w:val="en-US" w:eastAsia="zh-CN" w:bidi="ar-SA"/>
    </w:rPr>
  </w:style>
  <w:style w:type="paragraph" w:styleId="1070">
    <w:name w:val="xl53"/>
    <w:basedOn w:val="873"/>
    <w:next w:val="1070"/>
    <w:link w:val="873"/>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71">
    <w:name w:val="xl55"/>
    <w:basedOn w:val="873"/>
    <w:next w:val="1071"/>
    <w:link w:val="873"/>
    <w:qFormat/>
    <w:pPr>
      <w:jc w:val="center"/>
      <w:spacing w:before="100" w:beforeAutospacing="1" w:after="100" w:afterAutospacing="1"/>
      <w:widowControl/>
    </w:pPr>
    <w:rPr>
      <w:rFonts w:ascii="Arial" w:hAnsi="Arial" w:eastAsia="Arial Unicode MS" w:cs="Arial"/>
      <w:sz w:val="24"/>
    </w:rPr>
  </w:style>
  <w:style w:type="paragraph" w:styleId="1072">
    <w:name w:val="xl59"/>
    <w:basedOn w:val="873"/>
    <w:next w:val="1072"/>
    <w:link w:val="873"/>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73">
    <w:name w:val="xl65"/>
    <w:basedOn w:val="873"/>
    <w:next w:val="1073"/>
    <w:link w:val="873"/>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74">
    <w:name w:val="xl45"/>
    <w:basedOn w:val="873"/>
    <w:next w:val="1074"/>
    <w:link w:val="873"/>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075">
    <w:name w:val="IBM 正文"/>
    <w:basedOn w:val="873"/>
    <w:next w:val="1075"/>
    <w:link w:val="873"/>
    <w:qFormat/>
    <w:pPr>
      <w:spacing w:line="360" w:lineRule="exact"/>
    </w:pPr>
    <w:rPr>
      <w:sz w:val="24"/>
      <w:szCs w:val="20"/>
    </w:rPr>
  </w:style>
  <w:style w:type="paragraph" w:styleId="1076">
    <w:name w:val="列出段落"/>
    <w:basedOn w:val="873"/>
    <w:next w:val="1076"/>
    <w:link w:val="873"/>
    <w:uiPriority w:val="34"/>
    <w:qFormat/>
    <w:pPr>
      <w:ind w:firstLine="420"/>
    </w:pPr>
    <w:rPr>
      <w:rFonts w:ascii="Calibri" w:hAnsi="Calibri"/>
    </w:rPr>
  </w:style>
  <w:style w:type="paragraph" w:styleId="1077">
    <w:name w:val="xl41"/>
    <w:basedOn w:val="873"/>
    <w:next w:val="1077"/>
    <w:link w:val="873"/>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078">
    <w:name w:val="p0"/>
    <w:basedOn w:val="873"/>
    <w:next w:val="1078"/>
    <w:link w:val="873"/>
    <w:uiPriority w:val="99"/>
    <w:qFormat/>
    <w:pPr>
      <w:widowControl/>
    </w:pPr>
    <w:rPr>
      <w:rFonts w:ascii="Calibri" w:hAnsi="Calibri"/>
      <w:szCs w:val="21"/>
    </w:rPr>
  </w:style>
  <w:style w:type="paragraph" w:styleId="1079">
    <w:name w:val="xl36"/>
    <w:basedOn w:val="873"/>
    <w:next w:val="1079"/>
    <w:link w:val="873"/>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80">
    <w:name w:val="xl44"/>
    <w:basedOn w:val="873"/>
    <w:next w:val="1080"/>
    <w:link w:val="873"/>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081">
    <w:name w:val="NAP Normal"/>
    <w:basedOn w:val="873"/>
    <w:next w:val="1081"/>
    <w:link w:val="873"/>
    <w:qFormat/>
    <w:pPr>
      <w:spacing w:line="240" w:lineRule="exact"/>
    </w:pPr>
    <w:rPr>
      <w:sz w:val="22"/>
      <w:szCs w:val="22"/>
    </w:rPr>
  </w:style>
  <w:style w:type="paragraph" w:styleId="1082">
    <w:name w:val="列出段落1"/>
    <w:basedOn w:val="873"/>
    <w:next w:val="1082"/>
    <w:link w:val="873"/>
    <w:uiPriority w:val="34"/>
    <w:qFormat/>
    <w:pPr>
      <w:ind w:firstLine="420"/>
    </w:pPr>
  </w:style>
  <w:style w:type="paragraph" w:styleId="1083">
    <w:name w:val="小节标题"/>
    <w:basedOn w:val="873"/>
    <w:next w:val="1083"/>
    <w:link w:val="873"/>
    <w:qFormat/>
    <w:pPr>
      <w:spacing w:before="175" w:after="102" w:line="351" w:lineRule="atLeast"/>
      <w:widowControl/>
    </w:pPr>
    <w:rPr>
      <w:rFonts w:eastAsia="黑体"/>
      <w:color w:val="000000"/>
      <w:szCs w:val="20"/>
    </w:rPr>
  </w:style>
  <w:style w:type="paragraph" w:styleId="1084">
    <w:name w:val="标题1"/>
    <w:basedOn w:val="873"/>
    <w:next w:val="873"/>
    <w:link w:val="873"/>
    <w:qFormat/>
    <w:pPr>
      <w:jc w:val="center"/>
      <w:spacing w:before="240" w:after="60"/>
      <w:outlineLvl w:val="0"/>
    </w:pPr>
    <w:rPr>
      <w:rFonts w:ascii="Cambria" w:hAnsi="Cambria"/>
      <w:b/>
      <w:bCs/>
      <w:sz w:val="32"/>
      <w:szCs w:val="32"/>
    </w:rPr>
  </w:style>
  <w:style w:type="paragraph" w:styleId="1085">
    <w:name w:val="Char Char1 Char Char Char11"/>
    <w:basedOn w:val="873"/>
    <w:next w:val="1085"/>
    <w:link w:val="873"/>
    <w:qFormat/>
    <w:pPr>
      <w:ind w:firstLine="200"/>
      <w:spacing w:line="360" w:lineRule="auto"/>
    </w:pPr>
    <w:rPr>
      <w:sz w:val="24"/>
      <w:szCs w:val="20"/>
    </w:rPr>
  </w:style>
  <w:style w:type="paragraph" w:styleId="1086">
    <w:name w:val="章标题"/>
    <w:basedOn w:val="873"/>
    <w:next w:val="1086"/>
    <w:link w:val="873"/>
    <w:qFormat/>
    <w:pPr>
      <w:jc w:val="center"/>
      <w:spacing w:before="158" w:after="153" w:line="323" w:lineRule="atLeast"/>
      <w:widowControl/>
    </w:pPr>
    <w:rPr>
      <w:rFonts w:ascii="Arial" w:eastAsia="黑体"/>
      <w:color w:val="000000"/>
      <w:sz w:val="31"/>
      <w:szCs w:val="20"/>
    </w:rPr>
  </w:style>
  <w:style w:type="paragraph" w:styleId="1087">
    <w:name w:val="xl28"/>
    <w:basedOn w:val="873"/>
    <w:next w:val="1087"/>
    <w:link w:val="873"/>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88">
    <w:name w:val="font6"/>
    <w:basedOn w:val="873"/>
    <w:next w:val="1088"/>
    <w:link w:val="873"/>
    <w:qFormat/>
    <w:pPr>
      <w:jc w:val="left"/>
      <w:spacing w:before="100" w:beforeAutospacing="1" w:after="100" w:afterAutospacing="1"/>
      <w:widowControl/>
    </w:pPr>
    <w:rPr>
      <w:rFonts w:ascii="Arial" w:hAnsi="Arial" w:eastAsia="Arial Unicode MS" w:cs="Arial"/>
      <w:sz w:val="18"/>
      <w:szCs w:val="18"/>
    </w:rPr>
  </w:style>
  <w:style w:type="paragraph" w:styleId="1089">
    <w:name w:val="Sourcetext"/>
    <w:basedOn w:val="873"/>
    <w:next w:val="1089"/>
    <w:link w:val="873"/>
    <w:pPr>
      <w:ind w:left="2160"/>
      <w:jc w:val="left"/>
      <w:spacing w:after="120"/>
      <w:widowControl/>
    </w:pPr>
    <w:rPr>
      <w:rFonts w:ascii="Century Schoolbook" w:hAnsi="Century Schoolbook"/>
      <w:sz w:val="20"/>
      <w:szCs w:val="20"/>
    </w:rPr>
  </w:style>
  <w:style w:type="paragraph" w:styleId="1090">
    <w:name w:val="TOC 标题"/>
    <w:basedOn w:val="874"/>
    <w:next w:val="873"/>
    <w:link w:val="873"/>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1091">
    <w:name w:val="Sourcetext bullet"/>
    <w:basedOn w:val="1089"/>
    <w:next w:val="1091"/>
    <w:link w:val="873"/>
    <w:qFormat/>
    <w:pPr>
      <w:numPr>
        <w:ilvl w:val="0"/>
        <w:numId w:val="3"/>
      </w:numPr>
      <w:ind w:left="2160"/>
      <w:tabs>
        <w:tab w:val="left" w:pos="360" w:leader="none"/>
      </w:tabs>
    </w:pPr>
  </w:style>
  <w:style w:type="paragraph" w:styleId="1092">
    <w:name w:val="xl42"/>
    <w:basedOn w:val="873"/>
    <w:next w:val="1092"/>
    <w:link w:val="873"/>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093">
    <w:name w:val="文章总标题"/>
    <w:basedOn w:val="873"/>
    <w:next w:val="1093"/>
    <w:link w:val="873"/>
    <w:qFormat/>
    <w:pPr>
      <w:jc w:val="center"/>
      <w:spacing w:before="566" w:after="544" w:line="566" w:lineRule="atLeast"/>
      <w:widowControl/>
    </w:pPr>
    <w:rPr>
      <w:rFonts w:ascii="Arial" w:eastAsia="黑体"/>
      <w:color w:val="000000"/>
      <w:sz w:val="54"/>
      <w:szCs w:val="20"/>
    </w:rPr>
  </w:style>
  <w:style w:type="paragraph" w:styleId="1094">
    <w:name w:val="xl54"/>
    <w:basedOn w:val="873"/>
    <w:next w:val="1094"/>
    <w:link w:val="873"/>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95">
    <w:name w:val="正文2"/>
    <w:basedOn w:val="873"/>
    <w:next w:val="1095"/>
    <w:link w:val="873"/>
    <w:qFormat/>
    <w:pPr>
      <w:ind w:firstLine="200"/>
      <w:jc w:val="left"/>
      <w:spacing w:after="160" w:line="360" w:lineRule="auto"/>
      <w:widowControl/>
    </w:pPr>
    <w:rPr>
      <w:rFonts w:ascii="Verdana" w:hAnsi="Verdana" w:eastAsia="黑体"/>
      <w:szCs w:val="20"/>
      <w:lang w:eastAsia="en-US"/>
    </w:rPr>
  </w:style>
  <w:style w:type="paragraph" w:styleId="1096">
    <w:name w:val="目录3"/>
    <w:basedOn w:val="873"/>
    <w:next w:val="1096"/>
    <w:link w:val="873"/>
    <w:qFormat/>
    <w:pPr>
      <w:ind w:firstLine="419"/>
      <w:spacing w:line="317" w:lineRule="atLeast"/>
      <w:widowControl/>
      <w:tabs>
        <w:tab w:val="left" w:pos="7370" w:leader="dot"/>
      </w:tabs>
    </w:pPr>
    <w:rPr>
      <w:color w:val="000000"/>
      <w:szCs w:val="20"/>
    </w:rPr>
  </w:style>
  <w:style w:type="paragraph" w:styleId="1097">
    <w:name w:val="xl29"/>
    <w:basedOn w:val="873"/>
    <w:next w:val="1097"/>
    <w:link w:val="873"/>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98">
    <w:name w:val="??"/>
    <w:next w:val="1098"/>
    <w:link w:val="873"/>
    <w:qFormat/>
    <w:pPr>
      <w:jc w:val="both"/>
      <w:widowControl w:val="off"/>
    </w:pPr>
    <w:rPr>
      <w:sz w:val="21"/>
      <w:szCs w:val="21"/>
      <w:lang w:val="en-US" w:eastAsia="en-US" w:bidi="ar-SA"/>
    </w:rPr>
  </w:style>
  <w:style w:type="paragraph" w:styleId="1099">
    <w:name w:val="列出段落3"/>
    <w:basedOn w:val="873"/>
    <w:next w:val="1099"/>
    <w:link w:val="873"/>
    <w:uiPriority w:val="34"/>
    <w:qFormat/>
    <w:pPr>
      <w:ind w:firstLine="420"/>
    </w:pPr>
  </w:style>
  <w:style w:type="paragraph" w:styleId="1100">
    <w:name w:val="xl56"/>
    <w:basedOn w:val="873"/>
    <w:next w:val="1100"/>
    <w:link w:val="873"/>
    <w:qFormat/>
    <w:pPr>
      <w:jc w:val="right"/>
      <w:spacing w:before="100" w:beforeAutospacing="1" w:after="100" w:afterAutospacing="1"/>
      <w:widowControl/>
    </w:pPr>
    <w:rPr>
      <w:rFonts w:ascii="Arial" w:hAnsi="Arial" w:eastAsia="Arial Unicode MS" w:cs="Arial"/>
      <w:sz w:val="24"/>
    </w:rPr>
  </w:style>
  <w:style w:type="paragraph" w:styleId="1101">
    <w:name w:val="默认段落字体 Para Char"/>
    <w:basedOn w:val="873"/>
    <w:next w:val="1101"/>
    <w:link w:val="873"/>
    <w:qFormat/>
    <w:pPr>
      <w:spacing w:line="360" w:lineRule="auto"/>
    </w:pPr>
    <w:rPr>
      <w:sz w:val="24"/>
      <w:szCs w:val="20"/>
    </w:rPr>
  </w:style>
  <w:style w:type="paragraph" w:styleId="1102">
    <w:name w:val="文章附标题"/>
    <w:basedOn w:val="873"/>
    <w:next w:val="1102"/>
    <w:link w:val="873"/>
    <w:pPr>
      <w:jc w:val="center"/>
      <w:spacing w:before="187" w:after="175" w:line="374" w:lineRule="atLeast"/>
      <w:widowControl/>
    </w:pPr>
    <w:rPr>
      <w:color w:val="000000"/>
      <w:sz w:val="36"/>
      <w:szCs w:val="20"/>
    </w:rPr>
  </w:style>
  <w:style w:type="paragraph" w:styleId="1103">
    <w:name w:val="xl74"/>
    <w:basedOn w:val="873"/>
    <w:next w:val="1103"/>
    <w:link w:val="873"/>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04">
    <w:name w:val="HTML 预设格式111"/>
    <w:basedOn w:val="873"/>
    <w:next w:val="1104"/>
    <w:link w:val="8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05">
    <w:name w:val="xl69"/>
    <w:basedOn w:val="873"/>
    <w:next w:val="1105"/>
    <w:link w:val="873"/>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06">
    <w:name w:val="xl35"/>
    <w:basedOn w:val="873"/>
    <w:next w:val="1106"/>
    <w:link w:val="873"/>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07">
    <w:name w:val="Char"/>
    <w:basedOn w:val="873"/>
    <w:next w:val="1107"/>
    <w:link w:val="873"/>
    <w:qFormat/>
    <w:pPr>
      <w:ind w:left="360" w:hanging="360"/>
      <w:keepLines/>
      <w:keepNext/>
      <w:pageBreakBefore/>
      <w:tabs>
        <w:tab w:val="left" w:pos="360" w:leader="none"/>
      </w:tabs>
    </w:pPr>
    <w:rPr>
      <w:sz w:val="22"/>
    </w:rPr>
  </w:style>
  <w:style w:type="table" w:styleId="1108">
    <w:name w:val="网格型31"/>
    <w:basedOn w:val="884"/>
    <w:next w:val="1108"/>
    <w:link w:val="873"/>
    <w:uiPriority w:val="59"/>
    <w:qFormat/>
    <w:rPr>
      <w:rFonts w:ascii="Calibri" w:hAnsi="Calibri"/>
    </w:rPr>
    <w:tblPr/>
  </w:style>
  <w:style w:type="table" w:styleId="1109">
    <w:name w:val="网格型1"/>
    <w:basedOn w:val="884"/>
    <w:next w:val="1109"/>
    <w:link w:val="873"/>
    <w:uiPriority w:val="59"/>
    <w:qFormat/>
    <w:rPr>
      <w:rFonts w:ascii="Calibri" w:hAnsi="Calibri"/>
    </w:rPr>
    <w:tblPr/>
  </w:style>
  <w:style w:type="table" w:styleId="1110">
    <w:name w:val="网格型3"/>
    <w:basedOn w:val="884"/>
    <w:next w:val="1110"/>
    <w:link w:val="873"/>
    <w:uiPriority w:val="59"/>
    <w:qFormat/>
    <w:rPr>
      <w:rFonts w:ascii="Calibri" w:hAnsi="Calibri"/>
    </w:rPr>
    <w:tblPr/>
  </w:style>
  <w:style w:type="table" w:styleId="1111">
    <w:name w:val="网格型4"/>
    <w:basedOn w:val="884"/>
    <w:next w:val="1111"/>
    <w:link w:val="873"/>
    <w:qFormat/>
    <w:pPr>
      <w:jc w:val="both"/>
      <w:widowControl w:val="off"/>
    </w:pPr>
    <w:tblPr/>
  </w:style>
  <w:style w:type="table" w:styleId="1112">
    <w:name w:val="网格型2"/>
    <w:basedOn w:val="884"/>
    <w:next w:val="1112"/>
    <w:link w:val="873"/>
    <w:uiPriority w:val="59"/>
    <w:qFormat/>
    <w:rPr>
      <w:rFonts w:ascii="Calibri" w:hAnsi="Calibri"/>
    </w:rPr>
    <w:tblPr/>
  </w:style>
  <w:style w:type="paragraph" w:styleId="1113">
    <w:name w:val="Table Paragraph"/>
    <w:basedOn w:val="873"/>
    <w:next w:val="1113"/>
    <w:link w:val="873"/>
    <w:uiPriority w:val="1"/>
    <w:qFormat/>
  </w:style>
  <w:style w:type="table" w:styleId="1114">
    <w:name w:val="Table Normal"/>
    <w:basedOn w:val="884"/>
    <w:next w:val="1114"/>
    <w:link w:val="873"/>
    <w:uiPriority w:val="2"/>
    <w:unhideWhenUsed/>
    <w:qFormat/>
    <w:pPr>
      <w:widowControl w:val="off"/>
    </w:pPr>
    <w:rPr>
      <w:sz w:val="22"/>
      <w:lang w:eastAsia="en-US"/>
    </w:rPr>
    <w:tblPr/>
  </w:style>
  <w:style w:type="paragraph" w:styleId="1115">
    <w:name w:val="A--正文"/>
    <w:basedOn w:val="873"/>
    <w:next w:val="1115"/>
    <w:link w:val="873"/>
    <w:qFormat/>
    <w:pPr>
      <w:ind w:firstLine="420"/>
      <w:spacing w:line="360" w:lineRule="auto"/>
    </w:pPr>
    <w:rPr>
      <w:szCs w:val="21"/>
    </w:rPr>
  </w:style>
  <w:style w:type="paragraph" w:styleId="1116">
    <w:name w:val="p1"/>
    <w:basedOn w:val="873"/>
    <w:next w:val="1116"/>
    <w:link w:val="873"/>
    <w:pPr>
      <w:ind w:left="0" w:right="0"/>
      <w:jc w:val="both"/>
      <w:spacing w:before="0" w:beforeAutospacing="0" w:after="0" w:afterAutospacing="0"/>
    </w:pPr>
    <w:rPr>
      <w:rFonts w:ascii="Helvetica Neue" w:hAnsi="Helvetica Neue" w:eastAsia="Helvetica Neue" w:cs="Helvetica Neue"/>
      <w:sz w:val="26"/>
      <w:szCs w:val="26"/>
      <w:lang w:val="en-US" w:eastAsia="zh-CN" w:bidi="ar"/>
    </w:rPr>
  </w:style>
  <w:style w:type="paragraph" w:styleId="1117">
    <w:name w:val="正文1"/>
    <w:next w:val="873"/>
    <w:link w:val="873"/>
    <w:qFormat/>
    <w:pPr>
      <w:jc w:val="both"/>
      <w:widowControl w:val="off"/>
    </w:pPr>
    <w:rPr>
      <w:rFonts w:ascii="Calibri" w:hAnsi="Calibri" w:eastAsia="宋体" w:cs="Times New Roman"/>
      <w:lang w:val="en-US" w:eastAsia="zh-CN" w:bidi="ar-SA"/>
    </w:rPr>
  </w:style>
  <w:style w:type="paragraph" w:styleId="1118">
    <w:name w:val="首行缩进"/>
    <w:basedOn w:val="873"/>
    <w:next w:val="1118"/>
    <w:link w:val="873"/>
    <w:qFormat/>
    <w:pPr>
      <w:ind w:firstLine="480"/>
      <w:jc w:val="left"/>
      <w:spacing w:line="360" w:lineRule="auto"/>
    </w:pPr>
    <w:rPr>
      <w:rFonts w:ascii="宋体" w:hAnsi="宋体"/>
      <w:sz w:val="24"/>
    </w:rPr>
  </w:style>
  <w:style w:type="paragraph" w:styleId="1119">
    <w:name w:val="正文首行缩进1"/>
    <w:basedOn w:val="1120"/>
    <w:next w:val="1119"/>
    <w:link w:val="873"/>
    <w:uiPriority w:val="99"/>
    <w:qFormat/>
    <w:pPr>
      <w:ind w:firstLine="420"/>
      <w:tabs>
        <w:tab w:val="left" w:pos="567" w:leader="none"/>
      </w:tabs>
    </w:pPr>
  </w:style>
  <w:style w:type="paragraph" w:styleId="1120">
    <w:name w:val="正文文本1"/>
    <w:basedOn w:val="873"/>
    <w:next w:val="873"/>
    <w:link w:val="873"/>
    <w:qFormat/>
    <w:rPr>
      <w:rFonts w:eastAsia="楷体_GB2312"/>
      <w:b/>
      <w:bCs/>
      <w:color w:val="ff0000"/>
      <w:sz w:val="32"/>
      <w:szCs w:val="32"/>
      <w:lang w:val="zh-CN"/>
    </w:rPr>
  </w:style>
  <w:style w:type="table" w:styleId="1121">
    <w:name w:val="网格型11"/>
    <w:basedOn w:val="1122"/>
    <w:next w:val="1121"/>
    <w:link w:val="873"/>
    <w:qFormat/>
    <w:pPr>
      <w:jc w:val="both"/>
      <w:widowControl w:val="off"/>
    </w:pPr>
    <w:tblPr/>
  </w:style>
  <w:style w:type="table" w:styleId="1122">
    <w:name w:val="普通表格1"/>
    <w:next w:val="1122"/>
    <w:link w:val="873"/>
    <w:semiHidden/>
    <w:qFormat/>
    <w:tblPr/>
  </w:style>
  <w:style w:type="paragraph" w:styleId="1123">
    <w:name w:val="null3"/>
    <w:next w:val="1123"/>
    <w:link w:val="873"/>
    <w:qFormat/>
    <w:rPr>
      <w:rFonts w:hint="eastAsia" w:ascii="Calibri" w:hAnsi="Calibri" w:eastAsia="宋体" w:cs="Times New Roman"/>
      <w:lang w:val="en-US" w:eastAsia="en-US"/>
    </w:rPr>
  </w:style>
  <w:style w:type="paragraph" w:styleId="1124">
    <w:name w:val="正文首行缩进 21"/>
    <w:basedOn w:val="1125"/>
    <w:next w:val="1124"/>
    <w:link w:val="873"/>
    <w:qFormat/>
    <w:pPr>
      <w:ind w:firstLine="420"/>
    </w:pPr>
  </w:style>
  <w:style w:type="paragraph" w:styleId="1125">
    <w:name w:val="正文文本缩进1"/>
    <w:basedOn w:val="873"/>
    <w:next w:val="1125"/>
    <w:link w:val="873"/>
    <w:qFormat/>
    <w:pPr>
      <w:ind w:firstLine="600"/>
    </w:pPr>
    <w:rPr>
      <w:rFonts w:eastAsia="仿宋_GB2312"/>
      <w:sz w:val="30"/>
      <w:szCs w:val="30"/>
    </w:rPr>
  </w:style>
  <w:style w:type="character" w:styleId="1126" w:default="1">
    <w:name w:val="Default Paragraph Font"/>
    <w:uiPriority w:val="1"/>
    <w:semiHidden/>
    <w:unhideWhenUsed/>
  </w:style>
  <w:style w:type="numbering" w:styleId="1127" w:default="1">
    <w:name w:val="No List"/>
    <w:uiPriority w:val="99"/>
    <w:semiHidden/>
    <w:unhideWhenUsed/>
  </w:style>
  <w:style w:type="table" w:styleId="1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刘承杰</cp:lastModifiedBy>
  <cp:revision>3</cp:revision>
  <dcterms:created xsi:type="dcterms:W3CDTF">2023-03-19T01:31:00Z</dcterms:created>
  <dcterms:modified xsi:type="dcterms:W3CDTF">2025-03-17T07:45:47Z</dcterms:modified>
</cp:coreProperties>
</file>